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BD523" w14:textId="77777777" w:rsidR="000B599B" w:rsidRPr="00BB0EC0" w:rsidRDefault="000B599B" w:rsidP="00970C92">
      <w:pPr>
        <w:jc w:val="center"/>
        <w:rPr>
          <w:rFonts w:ascii="Times New Roman" w:hAnsi="Times New Roman"/>
          <w:b/>
          <w:bCs/>
          <w:iCs/>
          <w:sz w:val="22"/>
          <w:szCs w:val="22"/>
          <w:u w:val="single"/>
        </w:rPr>
      </w:pPr>
      <w:r w:rsidRPr="00BB0EC0">
        <w:rPr>
          <w:rFonts w:ascii="Times New Roman" w:hAnsi="Times New Roman"/>
          <w:b/>
          <w:bCs/>
          <w:iCs/>
          <w:sz w:val="22"/>
          <w:szCs w:val="22"/>
          <w:u w:val="single"/>
        </w:rPr>
        <w:t>САЖЕТАК КАРАКТЕРИСТИКА ЛИЈЕКА</w:t>
      </w:r>
    </w:p>
    <w:p w14:paraId="116C65A0" w14:textId="77777777" w:rsidR="005057DC" w:rsidRPr="00BB0EC0" w:rsidRDefault="005057DC" w:rsidP="00EF7B0A">
      <w:pPr>
        <w:jc w:val="left"/>
        <w:rPr>
          <w:rFonts w:ascii="Times New Roman" w:hAnsi="Times New Roman"/>
          <w:sz w:val="22"/>
          <w:szCs w:val="22"/>
        </w:rPr>
      </w:pPr>
    </w:p>
    <w:p w14:paraId="36338492" w14:textId="432FF5C3" w:rsidR="005057DC" w:rsidRPr="00BB0EC0" w:rsidRDefault="005057DC" w:rsidP="00EF7B0A">
      <w:pPr>
        <w:pStyle w:val="Header"/>
        <w:tabs>
          <w:tab w:val="clear" w:pos="4536"/>
          <w:tab w:val="clear" w:pos="9072"/>
          <w:tab w:val="left" w:pos="284"/>
        </w:tabs>
        <w:rPr>
          <w:rFonts w:ascii="Times New Roman" w:hAnsi="Times New Roman"/>
          <w:b/>
          <w:bCs/>
          <w:sz w:val="22"/>
          <w:szCs w:val="22"/>
          <w:lang w:val="ru-RU"/>
        </w:rPr>
      </w:pPr>
    </w:p>
    <w:p w14:paraId="7171A343" w14:textId="7587F0C5"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1. НАЗИВ</w:t>
      </w:r>
      <w:r w:rsidR="00BB0EC0" w:rsidRPr="00BB0EC0">
        <w:rPr>
          <w:rFonts w:ascii="Times New Roman" w:hAnsi="Times New Roman"/>
          <w:b/>
          <w:bCs/>
          <w:sz w:val="22"/>
          <w:szCs w:val="22"/>
        </w:rPr>
        <w:t xml:space="preserve"> </w:t>
      </w:r>
      <w:r w:rsidRPr="00BB0EC0">
        <w:rPr>
          <w:rFonts w:ascii="Times New Roman" w:hAnsi="Times New Roman"/>
          <w:b/>
          <w:bCs/>
          <w:sz w:val="22"/>
          <w:szCs w:val="22"/>
          <w:lang w:val="ru-RU"/>
        </w:rPr>
        <w:t>ЛИЈЕКА</w:t>
      </w:r>
    </w:p>
    <w:p w14:paraId="2F913375" w14:textId="77777777" w:rsidR="000B599B" w:rsidRPr="00BB0EC0" w:rsidRDefault="000B599B" w:rsidP="002A4F15">
      <w:pPr>
        <w:rPr>
          <w:rFonts w:ascii="Times New Roman" w:hAnsi="Times New Roman"/>
          <w:bCs/>
          <w:sz w:val="22"/>
          <w:szCs w:val="22"/>
          <w:lang w:val="ru-RU"/>
        </w:rPr>
      </w:pPr>
    </w:p>
    <w:p w14:paraId="706FDB8E" w14:textId="55A2F233" w:rsidR="000B599B" w:rsidRPr="00BB0EC0" w:rsidRDefault="000B599B" w:rsidP="002A4F15">
      <w:pPr>
        <w:rPr>
          <w:rFonts w:ascii="Times New Roman" w:hAnsi="Times New Roman"/>
          <w:b/>
          <w:sz w:val="22"/>
          <w:szCs w:val="22"/>
          <w:lang w:val="mk-MK"/>
        </w:rPr>
      </w:pPr>
      <w:r w:rsidRPr="00BB0EC0">
        <w:rPr>
          <w:rFonts w:ascii="Times New Roman" w:hAnsi="Times New Roman"/>
          <w:b/>
          <w:bCs/>
          <w:sz w:val="22"/>
          <w:szCs w:val="22"/>
        </w:rPr>
        <w:t>§</w:t>
      </w:r>
      <w:r w:rsidRPr="00E92DD4">
        <w:rPr>
          <w:rFonts w:ascii="Times New Roman" w:hAnsi="Times New Roman"/>
          <w:b/>
          <w:bCs/>
          <w:color w:val="FF0000"/>
          <w:sz w:val="22"/>
          <w:szCs w:val="22"/>
        </w:rPr>
        <w:t>▲</w:t>
      </w:r>
      <w:r w:rsidRPr="00BB0EC0">
        <w:rPr>
          <w:rFonts w:ascii="Times New Roman" w:hAnsi="Times New Roman"/>
          <w:b/>
          <w:bCs/>
          <w:sz w:val="22"/>
          <w:szCs w:val="22"/>
        </w:rPr>
        <w:t xml:space="preserve"> </w:t>
      </w:r>
      <w:r w:rsidR="004C0BB0">
        <w:rPr>
          <w:rFonts w:ascii="Times New Roman" w:hAnsi="Times New Roman"/>
          <w:b/>
          <w:bCs/>
          <w:sz w:val="22"/>
          <w:szCs w:val="22"/>
        </w:rPr>
        <w:t>METADON ALKALOID</w:t>
      </w:r>
      <w:r w:rsidRPr="00BB0EC0">
        <w:rPr>
          <w:rFonts w:ascii="Times New Roman" w:hAnsi="Times New Roman"/>
          <w:b/>
          <w:bCs/>
          <w:sz w:val="22"/>
          <w:szCs w:val="22"/>
          <w:lang w:val="mk-MK"/>
        </w:rPr>
        <w:t xml:space="preserve">, </w:t>
      </w:r>
      <w:r w:rsidRPr="00BB0EC0">
        <w:rPr>
          <w:rFonts w:ascii="Times New Roman" w:hAnsi="Times New Roman"/>
          <w:b/>
          <w:bCs/>
          <w:sz w:val="22"/>
          <w:szCs w:val="22"/>
        </w:rPr>
        <w:t>10 mg/ml</w:t>
      </w:r>
      <w:r w:rsidRPr="00BB0EC0">
        <w:rPr>
          <w:rFonts w:ascii="Times New Roman" w:hAnsi="Times New Roman"/>
          <w:b/>
          <w:bCs/>
          <w:sz w:val="22"/>
          <w:szCs w:val="22"/>
          <w:lang w:val="mk-MK"/>
        </w:rPr>
        <w:t>,</w:t>
      </w:r>
      <w:r w:rsidR="0055368B" w:rsidRPr="00BB0EC0">
        <w:rPr>
          <w:rFonts w:ascii="Times New Roman" w:hAnsi="Times New Roman"/>
          <w:b/>
          <w:bCs/>
          <w:sz w:val="22"/>
          <w:szCs w:val="22"/>
        </w:rPr>
        <w:t xml:space="preserve"> </w:t>
      </w:r>
      <w:r w:rsidRPr="00BB0EC0">
        <w:rPr>
          <w:rFonts w:ascii="Times New Roman" w:hAnsi="Times New Roman"/>
          <w:b/>
          <w:bCs/>
          <w:sz w:val="22"/>
          <w:szCs w:val="22"/>
        </w:rPr>
        <w:t>оралне</w:t>
      </w:r>
      <w:r w:rsidR="00C55F9A" w:rsidRPr="00BB0EC0">
        <w:rPr>
          <w:rFonts w:ascii="Times New Roman" w:hAnsi="Times New Roman"/>
          <w:b/>
          <w:bCs/>
          <w:sz w:val="22"/>
          <w:szCs w:val="22"/>
        </w:rPr>
        <w:t xml:space="preserve"> </w:t>
      </w:r>
      <w:r w:rsidRPr="00BB0EC0">
        <w:rPr>
          <w:rFonts w:ascii="Times New Roman" w:hAnsi="Times New Roman"/>
          <w:b/>
          <w:bCs/>
          <w:sz w:val="22"/>
          <w:szCs w:val="22"/>
        </w:rPr>
        <w:t>капи, раствор</w:t>
      </w:r>
    </w:p>
    <w:p w14:paraId="0E46BE71"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vertAlign w:val="superscript"/>
        </w:rPr>
      </w:pPr>
    </w:p>
    <w:p w14:paraId="0B5DA4C1" w14:textId="68B7E9D1" w:rsidR="000B599B" w:rsidRPr="00BB0EC0" w:rsidRDefault="000B599B" w:rsidP="002A4F15">
      <w:pPr>
        <w:pStyle w:val="Header"/>
        <w:tabs>
          <w:tab w:val="clear" w:pos="4536"/>
          <w:tab w:val="clear" w:pos="9072"/>
          <w:tab w:val="left" w:pos="284"/>
        </w:tabs>
        <w:rPr>
          <w:rFonts w:ascii="Times New Roman" w:hAnsi="Times New Roman"/>
          <w:sz w:val="22"/>
          <w:szCs w:val="22"/>
        </w:rPr>
      </w:pPr>
      <w:r w:rsidRPr="00BB0EC0">
        <w:rPr>
          <w:rFonts w:ascii="Times New Roman" w:hAnsi="Times New Roman"/>
          <w:sz w:val="22"/>
          <w:szCs w:val="22"/>
        </w:rPr>
        <w:t>ИНН:</w:t>
      </w:r>
      <w:r w:rsidR="00BB0EC0">
        <w:rPr>
          <w:rFonts w:ascii="Times New Roman" w:hAnsi="Times New Roman"/>
          <w:sz w:val="22"/>
          <w:szCs w:val="22"/>
        </w:rPr>
        <w:t xml:space="preserve"> </w:t>
      </w:r>
      <w:r w:rsidRPr="00BB0EC0">
        <w:rPr>
          <w:rFonts w:ascii="Times New Roman" w:hAnsi="Times New Roman"/>
          <w:sz w:val="22"/>
          <w:szCs w:val="22"/>
        </w:rPr>
        <w:t>метадон</w:t>
      </w:r>
    </w:p>
    <w:p w14:paraId="22863F6E" w14:textId="77777777" w:rsidR="000B599B" w:rsidRPr="00BB0EC0" w:rsidRDefault="000B599B" w:rsidP="002A4F15">
      <w:pPr>
        <w:pStyle w:val="Header"/>
        <w:tabs>
          <w:tab w:val="clear" w:pos="4536"/>
          <w:tab w:val="clear" w:pos="9072"/>
          <w:tab w:val="left" w:pos="284"/>
        </w:tabs>
        <w:rPr>
          <w:rFonts w:ascii="Times New Roman" w:hAnsi="Times New Roman"/>
          <w:sz w:val="22"/>
          <w:szCs w:val="22"/>
        </w:rPr>
      </w:pPr>
    </w:p>
    <w:p w14:paraId="133C2519" w14:textId="77777777" w:rsidR="000B599B" w:rsidRPr="00BB0EC0" w:rsidRDefault="000B599B" w:rsidP="002A4F15">
      <w:pPr>
        <w:pStyle w:val="Header"/>
        <w:tabs>
          <w:tab w:val="clear" w:pos="4536"/>
          <w:tab w:val="clear" w:pos="9072"/>
          <w:tab w:val="left" w:pos="284"/>
        </w:tabs>
        <w:rPr>
          <w:rFonts w:ascii="Times New Roman" w:hAnsi="Times New Roman"/>
          <w:sz w:val="22"/>
          <w:szCs w:val="22"/>
        </w:rPr>
      </w:pPr>
    </w:p>
    <w:p w14:paraId="0567E429"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2. КВАЛИТАТИВНИ И КВАНТИТАТИВНИ САСТАВ</w:t>
      </w:r>
    </w:p>
    <w:p w14:paraId="7DA8B595" w14:textId="77777777" w:rsidR="000B599B" w:rsidRPr="00BB0EC0" w:rsidRDefault="000B599B" w:rsidP="002A4F15">
      <w:pPr>
        <w:rPr>
          <w:rFonts w:ascii="Times New Roman" w:hAnsi="Times New Roman"/>
          <w:sz w:val="22"/>
          <w:szCs w:val="22"/>
          <w:lang w:val="mk-MK"/>
        </w:rPr>
      </w:pPr>
    </w:p>
    <w:p w14:paraId="4C4B1A47" w14:textId="77777777" w:rsidR="000B599B" w:rsidRPr="00BB0EC0" w:rsidRDefault="000B599B" w:rsidP="002A4F15">
      <w:pPr>
        <w:rPr>
          <w:rFonts w:ascii="Times New Roman" w:hAnsi="Times New Roman"/>
          <w:sz w:val="22"/>
          <w:szCs w:val="22"/>
          <w:lang w:val="mk-MK"/>
        </w:rPr>
      </w:pPr>
      <w:r w:rsidRPr="00BB0EC0">
        <w:rPr>
          <w:rFonts w:ascii="Times New Roman" w:hAnsi="Times New Roman"/>
          <w:sz w:val="22"/>
          <w:szCs w:val="22"/>
          <w:lang w:val="mk-MK"/>
        </w:rPr>
        <w:t xml:space="preserve">1 </w:t>
      </w:r>
      <w:r w:rsidRPr="00BB0EC0">
        <w:rPr>
          <w:rFonts w:ascii="Times New Roman" w:hAnsi="Times New Roman"/>
          <w:sz w:val="22"/>
          <w:szCs w:val="22"/>
        </w:rPr>
        <w:t>ml</w:t>
      </w:r>
      <w:r w:rsidRPr="00BB0EC0">
        <w:rPr>
          <w:rFonts w:ascii="Times New Roman" w:hAnsi="Times New Roman"/>
          <w:sz w:val="22"/>
          <w:szCs w:val="22"/>
          <w:lang w:val="ru-RU"/>
        </w:rPr>
        <w:t xml:space="preserve"> оралног раствора (30 капи) садржи 10 </w:t>
      </w:r>
      <w:r w:rsidRPr="00BB0EC0">
        <w:rPr>
          <w:rFonts w:ascii="Times New Roman" w:hAnsi="Times New Roman"/>
          <w:sz w:val="22"/>
          <w:szCs w:val="22"/>
        </w:rPr>
        <w:t>mg</w:t>
      </w:r>
      <w:r w:rsidRPr="00BB0EC0">
        <w:rPr>
          <w:rFonts w:ascii="Times New Roman" w:hAnsi="Times New Roman"/>
          <w:sz w:val="22"/>
          <w:szCs w:val="22"/>
          <w:lang w:val="ru-RU"/>
        </w:rPr>
        <w:t xml:space="preserve"> метадон хидрохлорида.</w:t>
      </w:r>
    </w:p>
    <w:p w14:paraId="783BE716" w14:textId="77777777" w:rsidR="000B599B" w:rsidRPr="00BB0EC0" w:rsidRDefault="000B599B" w:rsidP="002A4F15">
      <w:pPr>
        <w:rPr>
          <w:rFonts w:ascii="Times New Roman" w:hAnsi="Times New Roman"/>
          <w:sz w:val="22"/>
          <w:szCs w:val="22"/>
          <w:lang w:val="mk-MK"/>
        </w:rPr>
      </w:pPr>
    </w:p>
    <w:p w14:paraId="2D1D3A45" w14:textId="0E0884BE" w:rsidR="00456E40" w:rsidRPr="00BB0EC0" w:rsidRDefault="000B599B" w:rsidP="00E74D7D">
      <w:pPr>
        <w:rPr>
          <w:rFonts w:ascii="Times New Roman" w:hAnsi="Times New Roman"/>
          <w:sz w:val="22"/>
          <w:szCs w:val="22"/>
        </w:rPr>
      </w:pPr>
      <w:r w:rsidRPr="00BB0EC0">
        <w:rPr>
          <w:rFonts w:ascii="Times New Roman" w:hAnsi="Times New Roman"/>
          <w:sz w:val="22"/>
          <w:szCs w:val="22"/>
          <w:lang w:val="mk-MK"/>
        </w:rPr>
        <w:t>Помоћне супстанце са потврђеним дејством:</w:t>
      </w:r>
    </w:p>
    <w:p w14:paraId="55512588" w14:textId="39CCF727" w:rsidR="000B599B" w:rsidRPr="00BB0EC0" w:rsidRDefault="00456E40" w:rsidP="00E74D7D">
      <w:pPr>
        <w:rPr>
          <w:rFonts w:ascii="Times New Roman" w:hAnsi="Times New Roman"/>
          <w:sz w:val="22"/>
          <w:szCs w:val="22"/>
        </w:rPr>
      </w:pPr>
      <w:r w:rsidRPr="00BB0EC0">
        <w:rPr>
          <w:rFonts w:ascii="Times New Roman" w:hAnsi="Times New Roman"/>
          <w:sz w:val="22"/>
          <w:szCs w:val="22"/>
        </w:rPr>
        <w:t xml:space="preserve">1 ml </w:t>
      </w:r>
      <w:r w:rsidR="000D6244" w:rsidRPr="00BB0EC0">
        <w:rPr>
          <w:rFonts w:ascii="Times New Roman" w:hAnsi="Times New Roman"/>
          <w:sz w:val="22"/>
          <w:szCs w:val="22"/>
        </w:rPr>
        <w:t>оралне капи, раствор садрж</w:t>
      </w:r>
      <w:r w:rsidR="00C55F9A" w:rsidRPr="00BB0EC0">
        <w:rPr>
          <w:rFonts w:ascii="Times New Roman" w:hAnsi="Times New Roman"/>
          <w:sz w:val="22"/>
          <w:szCs w:val="22"/>
        </w:rPr>
        <w:t>и</w:t>
      </w:r>
      <w:r w:rsidR="000D6244" w:rsidRPr="00BB0EC0">
        <w:rPr>
          <w:rFonts w:ascii="Times New Roman" w:hAnsi="Times New Roman"/>
          <w:sz w:val="22"/>
          <w:szCs w:val="22"/>
        </w:rPr>
        <w:t xml:space="preserve"> 300 mg сорбитола, течног (некристалишућег) (Е420) (што одговара 210 mg сорбитола) и 0.5 mg натријум бензоата (Е211)</w:t>
      </w:r>
      <w:r w:rsidRPr="00BB0EC0">
        <w:rPr>
          <w:rFonts w:ascii="Times New Roman" w:hAnsi="Times New Roman"/>
          <w:sz w:val="22"/>
          <w:szCs w:val="22"/>
        </w:rPr>
        <w:t>.</w:t>
      </w:r>
    </w:p>
    <w:p w14:paraId="2519C2A7" w14:textId="77777777" w:rsidR="000B599B" w:rsidRPr="00BB0EC0" w:rsidRDefault="000B599B" w:rsidP="00E74D7D">
      <w:pPr>
        <w:rPr>
          <w:rFonts w:ascii="Times New Roman" w:hAnsi="Times New Roman"/>
          <w:sz w:val="22"/>
          <w:szCs w:val="22"/>
          <w:lang w:val="mk-MK"/>
        </w:rPr>
      </w:pPr>
    </w:p>
    <w:p w14:paraId="684D37E3" w14:textId="60D92492" w:rsidR="000B599B" w:rsidRPr="00BB0EC0" w:rsidRDefault="000B599B" w:rsidP="002A4F15">
      <w:pPr>
        <w:rPr>
          <w:rFonts w:ascii="Times New Roman" w:hAnsi="Times New Roman"/>
          <w:sz w:val="22"/>
          <w:szCs w:val="22"/>
          <w:lang w:val="mk-MK"/>
        </w:rPr>
      </w:pPr>
      <w:r w:rsidRPr="00BB0EC0">
        <w:rPr>
          <w:rFonts w:ascii="Times New Roman" w:hAnsi="Times New Roman"/>
          <w:sz w:val="22"/>
          <w:szCs w:val="22"/>
          <w:lang w:val="mk-MK"/>
        </w:rPr>
        <w:t>За списак свих ексципијенаса, погледати дио 6.1.</w:t>
      </w:r>
    </w:p>
    <w:p w14:paraId="7565FAA5" w14:textId="77777777" w:rsidR="000B599B" w:rsidRPr="00BB0EC0" w:rsidRDefault="000B599B" w:rsidP="002A4F15">
      <w:pPr>
        <w:rPr>
          <w:rFonts w:ascii="Times New Roman" w:hAnsi="Times New Roman"/>
          <w:sz w:val="22"/>
          <w:szCs w:val="22"/>
          <w:lang w:val="ru-RU"/>
        </w:rPr>
      </w:pPr>
    </w:p>
    <w:p w14:paraId="644D7D75" w14:textId="77777777" w:rsidR="000B599B" w:rsidRPr="00BB0EC0" w:rsidRDefault="000B599B" w:rsidP="00EF7B0A">
      <w:pPr>
        <w:pStyle w:val="Header"/>
        <w:tabs>
          <w:tab w:val="clear" w:pos="4536"/>
          <w:tab w:val="clear" w:pos="9072"/>
          <w:tab w:val="left" w:pos="284"/>
        </w:tabs>
        <w:jc w:val="left"/>
        <w:rPr>
          <w:rFonts w:ascii="Times New Roman" w:hAnsi="Times New Roman"/>
          <w:b/>
          <w:bCs/>
          <w:sz w:val="22"/>
          <w:szCs w:val="22"/>
          <w:lang w:val="ru-RU"/>
        </w:rPr>
      </w:pPr>
    </w:p>
    <w:p w14:paraId="0BD2D28A"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3. ФАРМАЦЕУТСКИ ОБЛИК</w:t>
      </w:r>
    </w:p>
    <w:p w14:paraId="31E3B43A"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p>
    <w:p w14:paraId="0785E27A"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ru-RU"/>
        </w:rPr>
      </w:pPr>
      <w:r w:rsidRPr="00BB0EC0">
        <w:rPr>
          <w:rFonts w:ascii="Times New Roman" w:hAnsi="Times New Roman"/>
          <w:sz w:val="22"/>
          <w:szCs w:val="22"/>
          <w:lang w:val="ru-RU"/>
        </w:rPr>
        <w:t>* Оралне капи, раствор</w:t>
      </w:r>
    </w:p>
    <w:p w14:paraId="6A8D7CF6"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mk-MK"/>
        </w:rPr>
      </w:pPr>
      <w:r w:rsidRPr="00BB0EC0">
        <w:rPr>
          <w:rFonts w:ascii="Times New Roman" w:hAnsi="Times New Roman"/>
          <w:sz w:val="22"/>
          <w:szCs w:val="22"/>
          <w:lang w:val="mk-MK"/>
        </w:rPr>
        <w:t>Бистар, безбојан раствор.</w:t>
      </w:r>
    </w:p>
    <w:p w14:paraId="50FFEC7E"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mk-MK"/>
        </w:rPr>
      </w:pPr>
    </w:p>
    <w:p w14:paraId="052072AC"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ru-RU"/>
        </w:rPr>
      </w:pPr>
    </w:p>
    <w:p w14:paraId="48DBDC3E"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4. КЛИНИЧКИ ПОДАЦИ</w:t>
      </w:r>
    </w:p>
    <w:p w14:paraId="359D135C"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p>
    <w:p w14:paraId="65FC8C48" w14:textId="77777777" w:rsidR="000B599B" w:rsidRPr="00BB0EC0" w:rsidRDefault="000B599B" w:rsidP="002A4F15">
      <w:pPr>
        <w:rPr>
          <w:rFonts w:ascii="Times New Roman" w:hAnsi="Times New Roman"/>
          <w:b/>
          <w:sz w:val="22"/>
          <w:szCs w:val="22"/>
        </w:rPr>
      </w:pPr>
      <w:r w:rsidRPr="00BB0EC0">
        <w:rPr>
          <w:rFonts w:ascii="Times New Roman" w:hAnsi="Times New Roman"/>
          <w:b/>
          <w:sz w:val="22"/>
          <w:szCs w:val="22"/>
        </w:rPr>
        <w:t>4.1. Терапијске</w:t>
      </w:r>
      <w:r w:rsidR="00C55F9A" w:rsidRPr="00BB0EC0">
        <w:rPr>
          <w:rFonts w:ascii="Times New Roman" w:hAnsi="Times New Roman"/>
          <w:b/>
          <w:sz w:val="22"/>
          <w:szCs w:val="22"/>
        </w:rPr>
        <w:t xml:space="preserve"> </w:t>
      </w:r>
      <w:r w:rsidRPr="00BB0EC0">
        <w:rPr>
          <w:rFonts w:ascii="Times New Roman" w:hAnsi="Times New Roman"/>
          <w:b/>
          <w:sz w:val="22"/>
          <w:szCs w:val="22"/>
        </w:rPr>
        <w:t>индикације</w:t>
      </w:r>
    </w:p>
    <w:p w14:paraId="249E9A86" w14:textId="77777777" w:rsidR="000B599B" w:rsidRPr="00BB0EC0" w:rsidRDefault="000B599B" w:rsidP="002A4F15">
      <w:pPr>
        <w:rPr>
          <w:rFonts w:ascii="Times New Roman" w:hAnsi="Times New Roman"/>
          <w:sz w:val="22"/>
          <w:szCs w:val="22"/>
          <w:lang w:val="ru-RU"/>
        </w:rPr>
      </w:pPr>
    </w:p>
    <w:p w14:paraId="322F0C5E" w14:textId="0FEDD5CC" w:rsidR="00DD2328" w:rsidRPr="000D2C1A" w:rsidRDefault="00DD2328" w:rsidP="00DD2328">
      <w:pPr>
        <w:rPr>
          <w:rFonts w:ascii="Times New Roman" w:hAnsi="Times New Roman"/>
          <w:sz w:val="22"/>
          <w:szCs w:val="22"/>
        </w:rPr>
      </w:pPr>
      <w:r w:rsidRPr="000D2C1A">
        <w:rPr>
          <w:rFonts w:ascii="Times New Roman" w:hAnsi="Times New Roman"/>
          <w:sz w:val="22"/>
          <w:szCs w:val="22"/>
        </w:rPr>
        <w:t>Јак</w:t>
      </w:r>
      <w:r w:rsidR="00A7405C" w:rsidRPr="00717135">
        <w:rPr>
          <w:rFonts w:ascii="Times New Roman" w:hAnsi="Times New Roman"/>
          <w:sz w:val="22"/>
          <w:szCs w:val="22"/>
          <w:lang w:val="sr-Cyrl-RS"/>
        </w:rPr>
        <w:t>и</w:t>
      </w:r>
      <w:r w:rsidRPr="000D2C1A">
        <w:rPr>
          <w:rFonts w:ascii="Times New Roman" w:hAnsi="Times New Roman"/>
          <w:sz w:val="22"/>
          <w:szCs w:val="22"/>
        </w:rPr>
        <w:t xml:space="preserve"> бол на коју не дјелују ненаркотички аналгетици, попут бол</w:t>
      </w:r>
      <w:r w:rsidR="005C575D" w:rsidRPr="00816478">
        <w:rPr>
          <w:rFonts w:ascii="Times New Roman" w:hAnsi="Times New Roman"/>
          <w:sz w:val="22"/>
          <w:szCs w:val="22"/>
          <w:lang w:val="sr-Cyrl-RS"/>
        </w:rPr>
        <w:t>а</w:t>
      </w:r>
      <w:r w:rsidRPr="000D2C1A">
        <w:rPr>
          <w:rFonts w:ascii="Times New Roman" w:hAnsi="Times New Roman"/>
          <w:sz w:val="22"/>
          <w:szCs w:val="22"/>
        </w:rPr>
        <w:t xml:space="preserve"> у терминалном стадију малигне болести.</w:t>
      </w:r>
    </w:p>
    <w:p w14:paraId="73F3A047" w14:textId="77777777" w:rsidR="00DD2328" w:rsidRDefault="00DD2328" w:rsidP="00DD2328">
      <w:pPr>
        <w:rPr>
          <w:rFonts w:ascii="Times New Roman" w:hAnsi="Times New Roman"/>
          <w:sz w:val="22"/>
          <w:szCs w:val="22"/>
        </w:rPr>
      </w:pPr>
    </w:p>
    <w:p w14:paraId="51FA349C" w14:textId="459BB5BD" w:rsidR="00DD2328" w:rsidRPr="000D2C1A" w:rsidRDefault="00DD2328" w:rsidP="00DD2328">
      <w:pPr>
        <w:rPr>
          <w:rFonts w:ascii="Times New Roman" w:hAnsi="Times New Roman"/>
          <w:sz w:val="22"/>
          <w:szCs w:val="22"/>
        </w:rPr>
      </w:pPr>
      <w:r w:rsidRPr="000D2C1A">
        <w:rPr>
          <w:rFonts w:ascii="Times New Roman" w:hAnsi="Times New Roman"/>
          <w:sz w:val="22"/>
          <w:szCs w:val="22"/>
        </w:rPr>
        <w:t xml:space="preserve">Лијечење синдрома </w:t>
      </w:r>
      <w:r w:rsidR="005C575D" w:rsidRPr="00816478">
        <w:rPr>
          <w:rFonts w:ascii="Times New Roman" w:hAnsi="Times New Roman"/>
          <w:sz w:val="22"/>
          <w:szCs w:val="22"/>
          <w:lang w:val="sr-Cyrl-RS"/>
        </w:rPr>
        <w:t>апстиненције</w:t>
      </w:r>
      <w:r w:rsidRPr="000D2C1A">
        <w:rPr>
          <w:rFonts w:ascii="Times New Roman" w:hAnsi="Times New Roman"/>
          <w:sz w:val="22"/>
          <w:szCs w:val="22"/>
        </w:rPr>
        <w:t xml:space="preserve"> од опиоида.</w:t>
      </w:r>
    </w:p>
    <w:p w14:paraId="38368F7E" w14:textId="77777777" w:rsidR="00DD2328" w:rsidRDefault="00DD2328" w:rsidP="00DD2328">
      <w:pPr>
        <w:rPr>
          <w:rFonts w:ascii="Times New Roman" w:hAnsi="Times New Roman"/>
          <w:sz w:val="22"/>
          <w:szCs w:val="22"/>
        </w:rPr>
      </w:pPr>
    </w:p>
    <w:p w14:paraId="06C122EF" w14:textId="516DDDBD" w:rsidR="00DD2328" w:rsidRPr="000D2C1A" w:rsidRDefault="00DD2328" w:rsidP="00DD2328">
      <w:pPr>
        <w:rPr>
          <w:rFonts w:ascii="Times New Roman" w:hAnsi="Times New Roman"/>
          <w:sz w:val="22"/>
          <w:szCs w:val="22"/>
        </w:rPr>
      </w:pPr>
      <w:r w:rsidRPr="000D2C1A">
        <w:rPr>
          <w:rFonts w:ascii="Times New Roman" w:hAnsi="Times New Roman"/>
          <w:sz w:val="22"/>
          <w:szCs w:val="22"/>
        </w:rPr>
        <w:t xml:space="preserve">Замјенска терапија </w:t>
      </w:r>
      <w:r w:rsidR="005C575D" w:rsidRPr="00816478">
        <w:rPr>
          <w:rFonts w:ascii="Times New Roman" w:hAnsi="Times New Roman"/>
          <w:sz w:val="22"/>
          <w:szCs w:val="22"/>
          <w:lang w:val="sr-Cyrl-RS"/>
        </w:rPr>
        <w:t>код</w:t>
      </w:r>
      <w:r w:rsidRPr="000D2C1A">
        <w:rPr>
          <w:rFonts w:ascii="Times New Roman" w:hAnsi="Times New Roman"/>
          <w:sz w:val="22"/>
          <w:szCs w:val="22"/>
        </w:rPr>
        <w:t xml:space="preserve"> лијечењ</w:t>
      </w:r>
      <w:r w:rsidR="005C575D">
        <w:rPr>
          <w:rFonts w:ascii="Times New Roman" w:hAnsi="Times New Roman"/>
          <w:sz w:val="22"/>
          <w:szCs w:val="22"/>
          <w:lang w:val="sr-Cyrl-RS"/>
        </w:rPr>
        <w:t>а</w:t>
      </w:r>
      <w:r w:rsidRPr="000D2C1A">
        <w:rPr>
          <w:rFonts w:ascii="Times New Roman" w:hAnsi="Times New Roman"/>
          <w:sz w:val="22"/>
          <w:szCs w:val="22"/>
        </w:rPr>
        <w:t xml:space="preserve"> </w:t>
      </w:r>
      <w:r w:rsidR="0029555A">
        <w:rPr>
          <w:rFonts w:ascii="Times New Roman" w:hAnsi="Times New Roman"/>
          <w:sz w:val="22"/>
          <w:szCs w:val="22"/>
          <w:lang w:val="sr-Cyrl-RS"/>
        </w:rPr>
        <w:t>зависности</w:t>
      </w:r>
      <w:r w:rsidRPr="000D2C1A">
        <w:rPr>
          <w:rFonts w:ascii="Times New Roman" w:hAnsi="Times New Roman"/>
          <w:sz w:val="22"/>
          <w:szCs w:val="22"/>
        </w:rPr>
        <w:t xml:space="preserve"> о</w:t>
      </w:r>
      <w:r w:rsidR="0029555A">
        <w:rPr>
          <w:rFonts w:ascii="Times New Roman" w:hAnsi="Times New Roman"/>
          <w:sz w:val="22"/>
          <w:szCs w:val="22"/>
          <w:lang w:val="sr-Cyrl-RS"/>
        </w:rPr>
        <w:t>д</w:t>
      </w:r>
      <w:r w:rsidRPr="000D2C1A">
        <w:rPr>
          <w:rFonts w:ascii="Times New Roman" w:hAnsi="Times New Roman"/>
          <w:sz w:val="22"/>
          <w:szCs w:val="22"/>
        </w:rPr>
        <w:t xml:space="preserve"> </w:t>
      </w:r>
      <w:r w:rsidR="0029555A">
        <w:rPr>
          <w:rFonts w:ascii="Times New Roman" w:hAnsi="Times New Roman"/>
          <w:sz w:val="22"/>
          <w:szCs w:val="22"/>
          <w:lang w:val="sr-Cyrl-RS"/>
        </w:rPr>
        <w:t>оп</w:t>
      </w:r>
      <w:r w:rsidR="008B4B30">
        <w:rPr>
          <w:rFonts w:ascii="Times New Roman" w:hAnsi="Times New Roman"/>
          <w:sz w:val="22"/>
          <w:szCs w:val="22"/>
          <w:lang w:val="mk-MK"/>
        </w:rPr>
        <w:t>и</w:t>
      </w:r>
      <w:r w:rsidR="0029555A">
        <w:rPr>
          <w:rFonts w:ascii="Times New Roman" w:hAnsi="Times New Roman"/>
          <w:sz w:val="22"/>
          <w:szCs w:val="22"/>
          <w:lang w:val="sr-Cyrl-RS"/>
        </w:rPr>
        <w:t>оида</w:t>
      </w:r>
      <w:r w:rsidRPr="000D2C1A">
        <w:rPr>
          <w:rFonts w:ascii="Times New Roman" w:hAnsi="Times New Roman"/>
          <w:sz w:val="22"/>
          <w:szCs w:val="22"/>
        </w:rPr>
        <w:t>, као дио медицински надзираног програма одр</w:t>
      </w:r>
      <w:r w:rsidR="0029555A">
        <w:rPr>
          <w:rFonts w:ascii="Times New Roman" w:hAnsi="Times New Roman"/>
          <w:sz w:val="22"/>
          <w:szCs w:val="22"/>
          <w:lang w:val="sr-Cyrl-RS"/>
        </w:rPr>
        <w:t>ж</w:t>
      </w:r>
      <w:r w:rsidRPr="000D2C1A">
        <w:rPr>
          <w:rFonts w:ascii="Times New Roman" w:hAnsi="Times New Roman"/>
          <w:sz w:val="22"/>
          <w:szCs w:val="22"/>
        </w:rPr>
        <w:t>авања и у комбинацији с</w:t>
      </w:r>
      <w:r w:rsidR="00816478">
        <w:rPr>
          <w:rFonts w:ascii="Times New Roman" w:hAnsi="Times New Roman"/>
          <w:sz w:val="22"/>
          <w:szCs w:val="22"/>
          <w:lang w:val="mk-MK"/>
        </w:rPr>
        <w:t>а</w:t>
      </w:r>
      <w:r w:rsidRPr="000D2C1A">
        <w:rPr>
          <w:rFonts w:ascii="Times New Roman" w:hAnsi="Times New Roman"/>
          <w:sz w:val="22"/>
          <w:szCs w:val="22"/>
        </w:rPr>
        <w:t xml:space="preserve"> другим </w:t>
      </w:r>
      <w:r w:rsidR="005C575D" w:rsidRPr="00816478">
        <w:rPr>
          <w:rFonts w:ascii="Times New Roman" w:hAnsi="Times New Roman"/>
          <w:sz w:val="22"/>
          <w:szCs w:val="22"/>
          <w:lang w:val="sr-Cyrl-RS"/>
        </w:rPr>
        <w:t>љ</w:t>
      </w:r>
      <w:r w:rsidRPr="000D2C1A">
        <w:rPr>
          <w:rFonts w:ascii="Times New Roman" w:hAnsi="Times New Roman"/>
          <w:sz w:val="22"/>
          <w:szCs w:val="22"/>
        </w:rPr>
        <w:t>ековима и психосоцијалним мјерама.</w:t>
      </w:r>
    </w:p>
    <w:p w14:paraId="1265BC63" w14:textId="77777777" w:rsidR="000B599B" w:rsidRPr="00BB0EC0" w:rsidRDefault="000B599B" w:rsidP="002A4F15">
      <w:pPr>
        <w:rPr>
          <w:rFonts w:ascii="Times New Roman" w:hAnsi="Times New Roman"/>
          <w:sz w:val="22"/>
          <w:szCs w:val="22"/>
          <w:lang w:val="ru-RU"/>
        </w:rPr>
      </w:pPr>
    </w:p>
    <w:p w14:paraId="63F8DB6F" w14:textId="77777777" w:rsidR="000B599B" w:rsidRPr="00BB0EC0" w:rsidRDefault="000B599B" w:rsidP="002A4F15">
      <w:pPr>
        <w:rPr>
          <w:rFonts w:ascii="Times New Roman" w:hAnsi="Times New Roman"/>
          <w:b/>
          <w:sz w:val="22"/>
          <w:szCs w:val="22"/>
        </w:rPr>
      </w:pPr>
      <w:r w:rsidRPr="00BB0EC0">
        <w:rPr>
          <w:rFonts w:ascii="Times New Roman" w:hAnsi="Times New Roman"/>
          <w:b/>
          <w:sz w:val="22"/>
          <w:szCs w:val="22"/>
        </w:rPr>
        <w:t>4.2. Дозирање и начин</w:t>
      </w:r>
      <w:r w:rsidR="00C55F9A" w:rsidRPr="00BB0EC0">
        <w:rPr>
          <w:rFonts w:ascii="Times New Roman" w:hAnsi="Times New Roman"/>
          <w:b/>
          <w:sz w:val="22"/>
          <w:szCs w:val="22"/>
        </w:rPr>
        <w:t xml:space="preserve"> </w:t>
      </w:r>
      <w:r w:rsidRPr="00BB0EC0">
        <w:rPr>
          <w:rFonts w:ascii="Times New Roman" w:hAnsi="Times New Roman"/>
          <w:b/>
          <w:sz w:val="22"/>
          <w:szCs w:val="22"/>
        </w:rPr>
        <w:t>примјене</w:t>
      </w:r>
    </w:p>
    <w:p w14:paraId="5D071760"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p>
    <w:p w14:paraId="25CB290B" w14:textId="43495C3A" w:rsidR="00DD2328" w:rsidRPr="002F3161" w:rsidRDefault="00DD2328" w:rsidP="00DD2328">
      <w:pPr>
        <w:rPr>
          <w:rFonts w:ascii="Times New Roman" w:hAnsi="Times New Roman"/>
          <w:sz w:val="22"/>
          <w:szCs w:val="22"/>
          <w:u w:val="single"/>
        </w:rPr>
      </w:pPr>
      <w:r w:rsidRPr="002F3161">
        <w:rPr>
          <w:rFonts w:ascii="Times New Roman" w:hAnsi="Times New Roman"/>
          <w:sz w:val="22"/>
          <w:szCs w:val="22"/>
          <w:u w:val="single"/>
        </w:rPr>
        <w:t>Дозирање</w:t>
      </w:r>
    </w:p>
    <w:p w14:paraId="7063F722" w14:textId="77777777" w:rsidR="00DD2328" w:rsidRPr="002F3161" w:rsidRDefault="00DD2328" w:rsidP="00DD2328">
      <w:pPr>
        <w:rPr>
          <w:rFonts w:ascii="Times New Roman" w:hAnsi="Times New Roman"/>
          <w:sz w:val="22"/>
          <w:szCs w:val="22"/>
          <w:u w:val="single"/>
        </w:rPr>
      </w:pPr>
    </w:p>
    <w:p w14:paraId="7DF24882" w14:textId="6F7C95DF" w:rsidR="00DD2328" w:rsidRPr="002F3161" w:rsidRDefault="00DD2328" w:rsidP="00DD2328">
      <w:pPr>
        <w:rPr>
          <w:rFonts w:ascii="Times New Roman" w:hAnsi="Times New Roman"/>
          <w:sz w:val="22"/>
          <w:szCs w:val="22"/>
          <w:u w:val="single"/>
        </w:rPr>
      </w:pPr>
      <w:r w:rsidRPr="002F3161">
        <w:rPr>
          <w:rFonts w:ascii="Times New Roman" w:hAnsi="Times New Roman"/>
          <w:sz w:val="22"/>
          <w:szCs w:val="22"/>
          <w:u w:val="single"/>
        </w:rPr>
        <w:t>Јак</w:t>
      </w:r>
      <w:r w:rsidR="005C575D" w:rsidRPr="00816478">
        <w:rPr>
          <w:rFonts w:ascii="Times New Roman" w:hAnsi="Times New Roman"/>
          <w:sz w:val="22"/>
          <w:szCs w:val="22"/>
          <w:u w:val="single"/>
          <w:lang w:val="sr-Cyrl-RS"/>
        </w:rPr>
        <w:t>и</w:t>
      </w:r>
      <w:r w:rsidRPr="002F3161">
        <w:rPr>
          <w:rFonts w:ascii="Times New Roman" w:hAnsi="Times New Roman"/>
          <w:sz w:val="22"/>
          <w:szCs w:val="22"/>
          <w:u w:val="single"/>
        </w:rPr>
        <w:t xml:space="preserve"> бол </w:t>
      </w:r>
    </w:p>
    <w:p w14:paraId="7EE341A7" w14:textId="6546801B" w:rsidR="00DF2BA2" w:rsidRDefault="00DD2328" w:rsidP="00DD2328">
      <w:pPr>
        <w:rPr>
          <w:rFonts w:ascii="Times New Roman" w:hAnsi="Times New Roman"/>
          <w:sz w:val="22"/>
          <w:szCs w:val="22"/>
        </w:rPr>
      </w:pPr>
      <w:r w:rsidRPr="002F3161">
        <w:rPr>
          <w:rFonts w:ascii="Times New Roman" w:hAnsi="Times New Roman"/>
          <w:sz w:val="22"/>
          <w:szCs w:val="22"/>
        </w:rPr>
        <w:t xml:space="preserve">Примјењује се почетна доза од 2,5 до 10 </w:t>
      </w:r>
      <w:r w:rsidR="00660E53" w:rsidRPr="002F3161">
        <w:rPr>
          <w:rFonts w:ascii="Times New Roman" w:hAnsi="Times New Roman"/>
          <w:sz w:val="22"/>
          <w:szCs w:val="22"/>
        </w:rPr>
        <w:t>mg</w:t>
      </w:r>
      <w:r w:rsidRPr="002F3161">
        <w:rPr>
          <w:rFonts w:ascii="Times New Roman" w:hAnsi="Times New Roman"/>
          <w:sz w:val="22"/>
          <w:szCs w:val="22"/>
        </w:rPr>
        <w:t>,</w:t>
      </w:r>
      <w:r w:rsidR="0029555A">
        <w:rPr>
          <w:rFonts w:ascii="Times New Roman" w:hAnsi="Times New Roman"/>
          <w:sz w:val="22"/>
          <w:szCs w:val="22"/>
          <w:lang w:val="sr-Cyrl-RS"/>
        </w:rPr>
        <w:t xml:space="preserve"> зависно </w:t>
      </w:r>
      <w:r w:rsidRPr="002F3161">
        <w:rPr>
          <w:rFonts w:ascii="Times New Roman" w:hAnsi="Times New Roman"/>
          <w:sz w:val="22"/>
          <w:szCs w:val="22"/>
        </w:rPr>
        <w:t>о</w:t>
      </w:r>
      <w:r w:rsidR="0029555A">
        <w:rPr>
          <w:rFonts w:ascii="Times New Roman" w:hAnsi="Times New Roman"/>
          <w:sz w:val="22"/>
          <w:szCs w:val="22"/>
          <w:lang w:val="sr-Cyrl-RS"/>
        </w:rPr>
        <w:t>д</w:t>
      </w:r>
      <w:r w:rsidRPr="002F3161">
        <w:rPr>
          <w:rFonts w:ascii="Times New Roman" w:hAnsi="Times New Roman"/>
          <w:sz w:val="22"/>
          <w:szCs w:val="22"/>
        </w:rPr>
        <w:t xml:space="preserve"> јачин</w:t>
      </w:r>
      <w:r w:rsidR="0029555A">
        <w:rPr>
          <w:rFonts w:ascii="Times New Roman" w:hAnsi="Times New Roman"/>
          <w:sz w:val="22"/>
          <w:szCs w:val="22"/>
          <w:lang w:val="sr-Cyrl-RS"/>
        </w:rPr>
        <w:t>е</w:t>
      </w:r>
      <w:r w:rsidRPr="002F3161">
        <w:rPr>
          <w:rFonts w:ascii="Times New Roman" w:hAnsi="Times New Roman"/>
          <w:sz w:val="22"/>
          <w:szCs w:val="22"/>
        </w:rPr>
        <w:t xml:space="preserve"> бол</w:t>
      </w:r>
      <w:r w:rsidR="0029555A">
        <w:rPr>
          <w:rFonts w:ascii="Times New Roman" w:hAnsi="Times New Roman"/>
          <w:sz w:val="22"/>
          <w:szCs w:val="22"/>
          <w:lang w:val="sr-Cyrl-RS"/>
        </w:rPr>
        <w:t>а</w:t>
      </w:r>
      <w:r w:rsidRPr="002F3161">
        <w:rPr>
          <w:rFonts w:ascii="Times New Roman" w:hAnsi="Times New Roman"/>
          <w:sz w:val="22"/>
          <w:szCs w:val="22"/>
        </w:rPr>
        <w:t xml:space="preserve">. Уобичајена доза износи 5 </w:t>
      </w:r>
      <w:r w:rsidR="00816478">
        <w:rPr>
          <w:rFonts w:ascii="Times New Roman" w:hAnsi="Times New Roman"/>
          <w:sz w:val="22"/>
          <w:szCs w:val="22"/>
        </w:rPr>
        <w:t xml:space="preserve">mg </w:t>
      </w:r>
      <w:r w:rsidRPr="002F3161">
        <w:rPr>
          <w:rFonts w:ascii="Times New Roman" w:hAnsi="Times New Roman"/>
          <w:sz w:val="22"/>
          <w:szCs w:val="22"/>
        </w:rPr>
        <w:t xml:space="preserve">до 10 </w:t>
      </w:r>
      <w:r w:rsidR="00660E53" w:rsidRPr="002F3161">
        <w:rPr>
          <w:rFonts w:ascii="Times New Roman" w:hAnsi="Times New Roman"/>
          <w:sz w:val="22"/>
          <w:szCs w:val="22"/>
        </w:rPr>
        <w:t>mg</w:t>
      </w:r>
      <w:r w:rsidRPr="002F3161">
        <w:rPr>
          <w:rFonts w:ascii="Times New Roman" w:hAnsi="Times New Roman"/>
          <w:sz w:val="22"/>
          <w:szCs w:val="22"/>
        </w:rPr>
        <w:t>. Та се доза мо</w:t>
      </w:r>
      <w:r w:rsidR="0029555A">
        <w:rPr>
          <w:rFonts w:ascii="Times New Roman" w:hAnsi="Times New Roman"/>
          <w:sz w:val="22"/>
          <w:szCs w:val="22"/>
          <w:lang w:val="sr-Cyrl-RS"/>
        </w:rPr>
        <w:t>ж</w:t>
      </w:r>
      <w:r w:rsidRPr="002F3161">
        <w:rPr>
          <w:rFonts w:ascii="Times New Roman" w:hAnsi="Times New Roman"/>
          <w:sz w:val="22"/>
          <w:szCs w:val="22"/>
        </w:rPr>
        <w:t xml:space="preserve">е поновити ако </w:t>
      </w:r>
      <w:r w:rsidR="0029555A">
        <w:rPr>
          <w:rFonts w:ascii="Times New Roman" w:hAnsi="Times New Roman"/>
          <w:sz w:val="22"/>
          <w:szCs w:val="22"/>
          <w:lang w:val="sr-Cyrl-RS"/>
        </w:rPr>
        <w:t xml:space="preserve">љекар </w:t>
      </w:r>
      <w:r w:rsidRPr="002F3161">
        <w:rPr>
          <w:rFonts w:ascii="Times New Roman" w:hAnsi="Times New Roman"/>
          <w:sz w:val="22"/>
          <w:szCs w:val="22"/>
        </w:rPr>
        <w:t xml:space="preserve">то сматра потребним сваких 6 до 8 сати. Због дугог полувијека елиминације, поновљене дозе треба примјењивати с опрезом </w:t>
      </w:r>
      <w:r w:rsidR="0029555A">
        <w:rPr>
          <w:rFonts w:ascii="Times New Roman" w:hAnsi="Times New Roman"/>
          <w:sz w:val="22"/>
          <w:szCs w:val="22"/>
          <w:lang w:val="sr-Cyrl-RS"/>
        </w:rPr>
        <w:t>код</w:t>
      </w:r>
      <w:r w:rsidRPr="002F3161">
        <w:rPr>
          <w:rFonts w:ascii="Times New Roman" w:hAnsi="Times New Roman"/>
          <w:sz w:val="22"/>
          <w:szCs w:val="22"/>
        </w:rPr>
        <w:t xml:space="preserve"> старијих или </w:t>
      </w:r>
      <w:r w:rsidR="005C575D" w:rsidRPr="00816478">
        <w:rPr>
          <w:rFonts w:ascii="Times New Roman" w:hAnsi="Times New Roman"/>
          <w:sz w:val="22"/>
          <w:szCs w:val="22"/>
          <w:lang w:val="sr-Cyrl-RS"/>
        </w:rPr>
        <w:t>пацијената</w:t>
      </w:r>
      <w:r w:rsidR="005C575D">
        <w:rPr>
          <w:rFonts w:ascii="Times New Roman" w:hAnsi="Times New Roman"/>
          <w:sz w:val="22"/>
          <w:szCs w:val="22"/>
          <w:lang w:val="sr-Cyrl-RS"/>
        </w:rPr>
        <w:t xml:space="preserve"> </w:t>
      </w:r>
      <w:r w:rsidRPr="002F3161">
        <w:rPr>
          <w:rFonts w:ascii="Times New Roman" w:hAnsi="Times New Roman"/>
          <w:sz w:val="22"/>
          <w:szCs w:val="22"/>
        </w:rPr>
        <w:t>с</w:t>
      </w:r>
      <w:r w:rsidR="0029555A">
        <w:rPr>
          <w:rFonts w:ascii="Times New Roman" w:hAnsi="Times New Roman"/>
          <w:sz w:val="22"/>
          <w:szCs w:val="22"/>
          <w:lang w:val="sr-Cyrl-RS"/>
        </w:rPr>
        <w:t>а</w:t>
      </w:r>
      <w:r w:rsidRPr="002F3161">
        <w:rPr>
          <w:rFonts w:ascii="Times New Roman" w:hAnsi="Times New Roman"/>
          <w:sz w:val="22"/>
          <w:szCs w:val="22"/>
        </w:rPr>
        <w:t xml:space="preserve"> нарушеним здрављем.</w:t>
      </w:r>
    </w:p>
    <w:p w14:paraId="52D4A84C" w14:textId="3A6123DE" w:rsidR="00DD2328" w:rsidRPr="002F3161" w:rsidRDefault="00DD2328" w:rsidP="00DD2328">
      <w:pPr>
        <w:rPr>
          <w:sz w:val="22"/>
          <w:szCs w:val="22"/>
        </w:rPr>
      </w:pPr>
      <w:r w:rsidRPr="002F3161">
        <w:rPr>
          <w:rFonts w:ascii="Times New Roman" w:hAnsi="Times New Roman"/>
          <w:sz w:val="22"/>
          <w:szCs w:val="22"/>
        </w:rPr>
        <w:t xml:space="preserve">За сузбијање </w:t>
      </w:r>
      <w:r w:rsidR="00FC0705">
        <w:rPr>
          <w:rFonts w:ascii="Times New Roman" w:hAnsi="Times New Roman"/>
          <w:sz w:val="22"/>
          <w:szCs w:val="22"/>
          <w:lang w:val="sr-Cyrl-RS"/>
        </w:rPr>
        <w:t>посебно</w:t>
      </w:r>
      <w:r w:rsidRPr="002F3161">
        <w:rPr>
          <w:rFonts w:ascii="Times New Roman" w:hAnsi="Times New Roman"/>
          <w:sz w:val="22"/>
          <w:szCs w:val="22"/>
        </w:rPr>
        <w:t xml:space="preserve"> јак</w:t>
      </w:r>
      <w:r w:rsidR="00FC0705">
        <w:rPr>
          <w:rFonts w:ascii="Times New Roman" w:hAnsi="Times New Roman"/>
          <w:sz w:val="22"/>
          <w:szCs w:val="22"/>
          <w:lang w:val="sr-Cyrl-RS"/>
        </w:rPr>
        <w:t>ог</w:t>
      </w:r>
      <w:r w:rsidRPr="002F3161">
        <w:rPr>
          <w:rFonts w:ascii="Times New Roman" w:hAnsi="Times New Roman"/>
          <w:sz w:val="22"/>
          <w:szCs w:val="22"/>
        </w:rPr>
        <w:t xml:space="preserve"> бол</w:t>
      </w:r>
      <w:r w:rsidR="00FC0705">
        <w:rPr>
          <w:rFonts w:ascii="Times New Roman" w:hAnsi="Times New Roman"/>
          <w:sz w:val="22"/>
          <w:szCs w:val="22"/>
          <w:lang w:val="sr-Cyrl-RS"/>
        </w:rPr>
        <w:t>а</w:t>
      </w:r>
      <w:r w:rsidRPr="002F3161">
        <w:rPr>
          <w:rFonts w:ascii="Times New Roman" w:hAnsi="Times New Roman"/>
          <w:sz w:val="22"/>
          <w:szCs w:val="22"/>
        </w:rPr>
        <w:t xml:space="preserve"> и у случају толеранције дневна се доза мо</w:t>
      </w:r>
      <w:r w:rsidR="0029555A">
        <w:rPr>
          <w:rFonts w:ascii="Times New Roman" w:hAnsi="Times New Roman"/>
          <w:sz w:val="22"/>
          <w:szCs w:val="22"/>
          <w:lang w:val="sr-Cyrl-RS"/>
        </w:rPr>
        <w:t>же</w:t>
      </w:r>
      <w:r w:rsidRPr="002F3161">
        <w:rPr>
          <w:rFonts w:ascii="Times New Roman" w:hAnsi="Times New Roman"/>
          <w:sz w:val="22"/>
          <w:szCs w:val="22"/>
        </w:rPr>
        <w:t xml:space="preserve"> повећати на 80 </w:t>
      </w:r>
      <w:r w:rsidR="00660E53" w:rsidRPr="002F3161">
        <w:rPr>
          <w:rFonts w:ascii="Times New Roman" w:hAnsi="Times New Roman"/>
          <w:sz w:val="22"/>
          <w:szCs w:val="22"/>
        </w:rPr>
        <w:t>mg</w:t>
      </w:r>
      <w:r w:rsidRPr="002F3161">
        <w:rPr>
          <w:rFonts w:ascii="Times New Roman" w:hAnsi="Times New Roman"/>
          <w:sz w:val="22"/>
          <w:szCs w:val="22"/>
        </w:rPr>
        <w:t xml:space="preserve"> и више.</w:t>
      </w:r>
    </w:p>
    <w:p w14:paraId="7145AC8F" w14:textId="77777777" w:rsidR="00DD2328" w:rsidRPr="00670A14" w:rsidRDefault="00DD2328" w:rsidP="002A4F15">
      <w:pPr>
        <w:pStyle w:val="Header"/>
        <w:tabs>
          <w:tab w:val="clear" w:pos="4536"/>
          <w:tab w:val="clear" w:pos="9072"/>
          <w:tab w:val="left" w:pos="284"/>
        </w:tabs>
        <w:rPr>
          <w:rFonts w:ascii="Times New Roman" w:hAnsi="Times New Roman"/>
          <w:i/>
          <w:sz w:val="22"/>
          <w:szCs w:val="22"/>
          <w:lang w:val="ru-RU"/>
        </w:rPr>
      </w:pPr>
    </w:p>
    <w:p w14:paraId="22180D61" w14:textId="768144B1" w:rsidR="00DD2328" w:rsidRPr="002F3161" w:rsidRDefault="00DD2328" w:rsidP="00DD2328">
      <w:pPr>
        <w:rPr>
          <w:sz w:val="22"/>
          <w:szCs w:val="22"/>
          <w:u w:val="single"/>
        </w:rPr>
      </w:pPr>
      <w:r w:rsidRPr="002F3161">
        <w:rPr>
          <w:rFonts w:ascii="Times New Roman" w:hAnsi="Times New Roman"/>
          <w:sz w:val="22"/>
          <w:szCs w:val="22"/>
          <w:u w:val="single"/>
        </w:rPr>
        <w:t xml:space="preserve">Лијечење синдрома устезања од опиоида, замјенска терапија код лијечења </w:t>
      </w:r>
      <w:r w:rsidR="000C7469">
        <w:rPr>
          <w:rFonts w:ascii="Times New Roman" w:hAnsi="Times New Roman"/>
          <w:sz w:val="22"/>
          <w:szCs w:val="22"/>
          <w:u w:val="single"/>
          <w:lang w:val="sr-Cyrl-RS"/>
        </w:rPr>
        <w:t>за</w:t>
      </w:r>
      <w:r w:rsidRPr="002F3161">
        <w:rPr>
          <w:rFonts w:ascii="Times New Roman" w:hAnsi="Times New Roman"/>
          <w:sz w:val="22"/>
          <w:szCs w:val="22"/>
          <w:u w:val="single"/>
        </w:rPr>
        <w:t>висности о</w:t>
      </w:r>
      <w:r w:rsidR="000C7469">
        <w:rPr>
          <w:rFonts w:ascii="Times New Roman" w:hAnsi="Times New Roman"/>
          <w:sz w:val="22"/>
          <w:szCs w:val="22"/>
          <w:u w:val="single"/>
          <w:lang w:val="sr-Cyrl-RS"/>
        </w:rPr>
        <w:t>д</w:t>
      </w:r>
      <w:r w:rsidRPr="002F3161">
        <w:rPr>
          <w:rFonts w:ascii="Times New Roman" w:hAnsi="Times New Roman"/>
          <w:sz w:val="22"/>
          <w:szCs w:val="22"/>
          <w:u w:val="single"/>
        </w:rPr>
        <w:t xml:space="preserve"> опиоид</w:t>
      </w:r>
      <w:r w:rsidR="000C7469">
        <w:rPr>
          <w:rFonts w:ascii="Times New Roman" w:hAnsi="Times New Roman"/>
          <w:sz w:val="22"/>
          <w:szCs w:val="22"/>
          <w:u w:val="single"/>
          <w:lang w:val="sr-Cyrl-RS"/>
        </w:rPr>
        <w:t>а</w:t>
      </w:r>
    </w:p>
    <w:p w14:paraId="3CEFFE98" w14:textId="069F5AC3" w:rsidR="00DD2328" w:rsidRPr="002F3161" w:rsidRDefault="00DD2328" w:rsidP="00DD2328">
      <w:pPr>
        <w:rPr>
          <w:rFonts w:ascii="Times New Roman" w:hAnsi="Times New Roman"/>
          <w:sz w:val="22"/>
          <w:szCs w:val="22"/>
        </w:rPr>
      </w:pPr>
      <w:r w:rsidRPr="002F3161">
        <w:rPr>
          <w:rFonts w:ascii="Times New Roman" w:hAnsi="Times New Roman"/>
          <w:sz w:val="22"/>
          <w:szCs w:val="22"/>
        </w:rPr>
        <w:t>Доза се одре</w:t>
      </w:r>
      <w:r w:rsidR="0029555A">
        <w:rPr>
          <w:rFonts w:ascii="Times New Roman" w:hAnsi="Times New Roman"/>
          <w:sz w:val="22"/>
          <w:szCs w:val="22"/>
          <w:lang w:val="sr-Cyrl-RS"/>
        </w:rPr>
        <w:t>ђ</w:t>
      </w:r>
      <w:r w:rsidRPr="002F3161">
        <w:rPr>
          <w:rFonts w:ascii="Times New Roman" w:hAnsi="Times New Roman"/>
          <w:sz w:val="22"/>
          <w:szCs w:val="22"/>
        </w:rPr>
        <w:t xml:space="preserve">ује </w:t>
      </w:r>
      <w:r w:rsidR="0029555A">
        <w:rPr>
          <w:rFonts w:ascii="Times New Roman" w:hAnsi="Times New Roman"/>
          <w:sz w:val="22"/>
          <w:szCs w:val="22"/>
          <w:lang w:val="sr-Cyrl-RS"/>
        </w:rPr>
        <w:t>за</w:t>
      </w:r>
      <w:r w:rsidRPr="002F3161">
        <w:rPr>
          <w:rFonts w:ascii="Times New Roman" w:hAnsi="Times New Roman"/>
          <w:sz w:val="22"/>
          <w:szCs w:val="22"/>
        </w:rPr>
        <w:t>висно о</w:t>
      </w:r>
      <w:r w:rsidR="0029555A">
        <w:rPr>
          <w:rFonts w:ascii="Times New Roman" w:hAnsi="Times New Roman"/>
          <w:sz w:val="22"/>
          <w:szCs w:val="22"/>
          <w:lang w:val="sr-Cyrl-RS"/>
        </w:rPr>
        <w:t>д</w:t>
      </w:r>
      <w:r w:rsidRPr="002F3161">
        <w:rPr>
          <w:rFonts w:ascii="Times New Roman" w:hAnsi="Times New Roman"/>
          <w:sz w:val="22"/>
          <w:szCs w:val="22"/>
        </w:rPr>
        <w:t xml:space="preserve"> </w:t>
      </w:r>
      <w:r w:rsidR="005C575D" w:rsidRPr="00816478">
        <w:rPr>
          <w:rFonts w:ascii="Times New Roman" w:hAnsi="Times New Roman"/>
          <w:sz w:val="22"/>
          <w:szCs w:val="22"/>
          <w:lang w:val="sr-Cyrl-RS"/>
        </w:rPr>
        <w:t>нивоа</w:t>
      </w:r>
      <w:r w:rsidRPr="002F3161">
        <w:rPr>
          <w:rFonts w:ascii="Times New Roman" w:hAnsi="Times New Roman"/>
          <w:sz w:val="22"/>
          <w:szCs w:val="22"/>
        </w:rPr>
        <w:t xml:space="preserve"> физичке </w:t>
      </w:r>
      <w:r w:rsidR="0029555A">
        <w:rPr>
          <w:rFonts w:ascii="Times New Roman" w:hAnsi="Times New Roman"/>
          <w:sz w:val="22"/>
          <w:szCs w:val="22"/>
          <w:lang w:val="sr-Cyrl-RS"/>
        </w:rPr>
        <w:t>за</w:t>
      </w:r>
      <w:r w:rsidRPr="002F3161">
        <w:rPr>
          <w:rFonts w:ascii="Times New Roman" w:hAnsi="Times New Roman"/>
          <w:sz w:val="22"/>
          <w:szCs w:val="22"/>
        </w:rPr>
        <w:t xml:space="preserve">висности </w:t>
      </w:r>
      <w:r w:rsidR="005C575D" w:rsidRPr="00816478">
        <w:rPr>
          <w:rFonts w:ascii="Times New Roman" w:hAnsi="Times New Roman"/>
          <w:sz w:val="22"/>
          <w:szCs w:val="22"/>
          <w:lang w:val="sr-Cyrl-RS"/>
        </w:rPr>
        <w:t>пацијента</w:t>
      </w:r>
      <w:r w:rsidRPr="002F3161">
        <w:rPr>
          <w:rFonts w:ascii="Times New Roman" w:hAnsi="Times New Roman"/>
          <w:sz w:val="22"/>
          <w:szCs w:val="22"/>
        </w:rPr>
        <w:t>.</w:t>
      </w:r>
    </w:p>
    <w:p w14:paraId="5E06F3CB" w14:textId="77777777" w:rsidR="00DD2328" w:rsidRPr="002F3161" w:rsidRDefault="00DD2328" w:rsidP="00DD2328">
      <w:pPr>
        <w:rPr>
          <w:sz w:val="22"/>
          <w:szCs w:val="22"/>
        </w:rPr>
      </w:pPr>
      <w:r w:rsidRPr="002F3161">
        <w:rPr>
          <w:rFonts w:ascii="Times New Roman" w:hAnsi="Times New Roman"/>
          <w:sz w:val="22"/>
          <w:szCs w:val="22"/>
        </w:rPr>
        <w:t>Доза се примјењује као једна једнократна доза на дан.</w:t>
      </w:r>
    </w:p>
    <w:p w14:paraId="716A8E95" w14:textId="3C73A442" w:rsidR="0076588C" w:rsidRDefault="000B599B" w:rsidP="005F6BD5">
      <w:pPr>
        <w:rPr>
          <w:rFonts w:ascii="Times New Roman" w:hAnsi="Times New Roman"/>
          <w:sz w:val="22"/>
          <w:szCs w:val="22"/>
        </w:rPr>
      </w:pPr>
      <w:r w:rsidRPr="00BB0EC0">
        <w:rPr>
          <w:rFonts w:ascii="Times New Roman" w:hAnsi="Times New Roman"/>
          <w:sz w:val="22"/>
          <w:szCs w:val="22"/>
          <w:lang w:val="ru-RU"/>
        </w:rPr>
        <w:lastRenderedPageBreak/>
        <w:t>Иницијално се даје 10-</w:t>
      </w:r>
      <w:r w:rsidR="004229EA" w:rsidRPr="002F3161">
        <w:rPr>
          <w:rFonts w:ascii="Times New Roman" w:hAnsi="Times New Roman"/>
          <w:sz w:val="22"/>
          <w:szCs w:val="22"/>
        </w:rPr>
        <w:t>3</w:t>
      </w:r>
      <w:r w:rsidRPr="00BB0EC0">
        <w:rPr>
          <w:rFonts w:ascii="Times New Roman" w:hAnsi="Times New Roman"/>
          <w:sz w:val="22"/>
          <w:szCs w:val="22"/>
          <w:lang w:val="ru-RU"/>
        </w:rPr>
        <w:t xml:space="preserve">0 </w:t>
      </w:r>
      <w:r w:rsidRPr="00BB0EC0">
        <w:rPr>
          <w:rFonts w:ascii="Times New Roman" w:hAnsi="Times New Roman"/>
          <w:sz w:val="22"/>
          <w:szCs w:val="22"/>
        </w:rPr>
        <w:t>mg</w:t>
      </w:r>
      <w:r w:rsidRPr="00BB0EC0">
        <w:rPr>
          <w:rFonts w:ascii="Times New Roman" w:hAnsi="Times New Roman"/>
          <w:sz w:val="22"/>
          <w:szCs w:val="22"/>
          <w:lang w:val="ru-RU"/>
        </w:rPr>
        <w:t xml:space="preserve"> дневно</w:t>
      </w:r>
      <w:r w:rsidR="004229EA" w:rsidRPr="002F3161">
        <w:rPr>
          <w:rFonts w:ascii="Times New Roman" w:hAnsi="Times New Roman"/>
          <w:i/>
          <w:sz w:val="22"/>
          <w:szCs w:val="22"/>
          <w:lang w:val="ru-RU"/>
        </w:rPr>
        <w:t xml:space="preserve">. </w:t>
      </w:r>
      <w:r w:rsidR="0029555A">
        <w:rPr>
          <w:rFonts w:ascii="Times New Roman" w:hAnsi="Times New Roman"/>
          <w:sz w:val="22"/>
          <w:szCs w:val="22"/>
          <w:lang w:val="ru-RU"/>
        </w:rPr>
        <w:t>За</w:t>
      </w:r>
      <w:r w:rsidR="004229EA" w:rsidRPr="002F3161">
        <w:rPr>
          <w:rFonts w:ascii="Times New Roman" w:hAnsi="Times New Roman"/>
          <w:sz w:val="22"/>
          <w:szCs w:val="22"/>
          <w:lang w:val="ru-RU"/>
        </w:rPr>
        <w:t>висно о</w:t>
      </w:r>
      <w:r w:rsidR="0029555A">
        <w:rPr>
          <w:rFonts w:ascii="Times New Roman" w:hAnsi="Times New Roman"/>
          <w:sz w:val="22"/>
          <w:szCs w:val="22"/>
          <w:lang w:val="ru-RU"/>
        </w:rPr>
        <w:t>д</w:t>
      </w:r>
      <w:r w:rsidR="004229EA" w:rsidRPr="002F3161">
        <w:rPr>
          <w:rFonts w:ascii="Times New Roman" w:hAnsi="Times New Roman"/>
          <w:sz w:val="22"/>
          <w:szCs w:val="22"/>
          <w:lang w:val="ru-RU"/>
        </w:rPr>
        <w:t xml:space="preserve"> клиничко</w:t>
      </w:r>
      <w:r w:rsidR="0029555A">
        <w:rPr>
          <w:rFonts w:ascii="Times New Roman" w:hAnsi="Times New Roman"/>
          <w:sz w:val="22"/>
          <w:szCs w:val="22"/>
          <w:lang w:val="ru-RU"/>
        </w:rPr>
        <w:t>г</w:t>
      </w:r>
      <w:r w:rsidR="004229EA" w:rsidRPr="002F3161">
        <w:rPr>
          <w:rFonts w:ascii="Times New Roman" w:hAnsi="Times New Roman"/>
          <w:sz w:val="22"/>
          <w:szCs w:val="22"/>
          <w:lang w:val="ru-RU"/>
        </w:rPr>
        <w:t xml:space="preserve"> одговор</w:t>
      </w:r>
      <w:r w:rsidR="0029555A">
        <w:rPr>
          <w:rFonts w:ascii="Times New Roman" w:hAnsi="Times New Roman"/>
          <w:sz w:val="22"/>
          <w:szCs w:val="22"/>
          <w:lang w:val="ru-RU"/>
        </w:rPr>
        <w:t>а</w:t>
      </w:r>
      <w:r w:rsidR="004229EA" w:rsidRPr="002F3161">
        <w:rPr>
          <w:rFonts w:ascii="Times New Roman" w:hAnsi="Times New Roman"/>
          <w:sz w:val="22"/>
          <w:szCs w:val="22"/>
          <w:lang w:val="ru-RU"/>
        </w:rPr>
        <w:t>, доза се мо</w:t>
      </w:r>
      <w:r w:rsidR="0029555A">
        <w:rPr>
          <w:rFonts w:ascii="Times New Roman" w:hAnsi="Times New Roman"/>
          <w:sz w:val="22"/>
          <w:szCs w:val="22"/>
          <w:lang w:val="ru-RU"/>
        </w:rPr>
        <w:t>ж</w:t>
      </w:r>
      <w:r w:rsidR="004229EA" w:rsidRPr="002F3161">
        <w:rPr>
          <w:rFonts w:ascii="Times New Roman" w:hAnsi="Times New Roman"/>
          <w:sz w:val="22"/>
          <w:szCs w:val="22"/>
          <w:lang w:val="ru-RU"/>
        </w:rPr>
        <w:t>е пов</w:t>
      </w:r>
      <w:r w:rsidR="00CB0F92" w:rsidRPr="00904FE3">
        <w:rPr>
          <w:rFonts w:ascii="Times New Roman" w:hAnsi="Times New Roman"/>
          <w:sz w:val="22"/>
          <w:szCs w:val="22"/>
          <w:lang w:val="ru-RU"/>
        </w:rPr>
        <w:t>ећати</w:t>
      </w:r>
      <w:r w:rsidR="004229EA" w:rsidRPr="002F3161">
        <w:rPr>
          <w:rFonts w:ascii="Times New Roman" w:hAnsi="Times New Roman"/>
          <w:sz w:val="22"/>
          <w:szCs w:val="22"/>
          <w:lang w:val="ru-RU"/>
        </w:rPr>
        <w:t xml:space="preserve"> на</w:t>
      </w:r>
      <w:r w:rsidR="00B27766">
        <w:rPr>
          <w:rFonts w:ascii="Times New Roman" w:hAnsi="Times New Roman"/>
          <w:sz w:val="22"/>
          <w:szCs w:val="22"/>
        </w:rPr>
        <w:t xml:space="preserve"> </w:t>
      </w:r>
      <w:r w:rsidRPr="002F3161">
        <w:rPr>
          <w:rFonts w:ascii="Times New Roman" w:hAnsi="Times New Roman"/>
          <w:sz w:val="22"/>
          <w:szCs w:val="22"/>
          <w:lang w:val="ru-RU"/>
        </w:rPr>
        <w:t xml:space="preserve">40 </w:t>
      </w:r>
      <w:r w:rsidRPr="002F3161">
        <w:rPr>
          <w:rFonts w:ascii="Times New Roman" w:hAnsi="Times New Roman"/>
          <w:sz w:val="22"/>
          <w:szCs w:val="22"/>
        </w:rPr>
        <w:t>mg</w:t>
      </w:r>
      <w:r w:rsidRPr="002F3161">
        <w:rPr>
          <w:rFonts w:ascii="Times New Roman" w:hAnsi="Times New Roman"/>
          <w:sz w:val="22"/>
          <w:szCs w:val="22"/>
          <w:lang w:val="ru-RU"/>
        </w:rPr>
        <w:t xml:space="preserve"> до 60 </w:t>
      </w:r>
      <w:r w:rsidRPr="002F3161">
        <w:rPr>
          <w:rFonts w:ascii="Times New Roman" w:hAnsi="Times New Roman"/>
          <w:sz w:val="22"/>
          <w:szCs w:val="22"/>
        </w:rPr>
        <w:t>mg</w:t>
      </w:r>
      <w:r w:rsidR="005F6BD5" w:rsidRPr="00B27766">
        <w:rPr>
          <w:rFonts w:ascii="Times New Roman" w:hAnsi="Times New Roman"/>
          <w:sz w:val="22"/>
          <w:szCs w:val="22"/>
        </w:rPr>
        <w:t xml:space="preserve"> на дан т</w:t>
      </w:r>
      <w:r w:rsidR="0029555A">
        <w:rPr>
          <w:rFonts w:ascii="Times New Roman" w:hAnsi="Times New Roman"/>
          <w:sz w:val="22"/>
          <w:szCs w:val="22"/>
          <w:lang w:val="sr-Cyrl-RS"/>
        </w:rPr>
        <w:t>о</w:t>
      </w:r>
      <w:r w:rsidR="005F6BD5" w:rsidRPr="00B27766">
        <w:rPr>
          <w:rFonts w:ascii="Times New Roman" w:hAnsi="Times New Roman"/>
          <w:sz w:val="22"/>
          <w:szCs w:val="22"/>
        </w:rPr>
        <w:t xml:space="preserve">ком </w:t>
      </w:r>
      <w:r w:rsidR="005C575D" w:rsidRPr="00CB0F92">
        <w:rPr>
          <w:rFonts w:ascii="Times New Roman" w:hAnsi="Times New Roman"/>
          <w:sz w:val="22"/>
          <w:szCs w:val="22"/>
          <w:lang w:val="sr-Cyrl-RS"/>
        </w:rPr>
        <w:t>периода</w:t>
      </w:r>
      <w:r w:rsidR="005F6BD5" w:rsidRPr="00B27766">
        <w:rPr>
          <w:rFonts w:ascii="Times New Roman" w:hAnsi="Times New Roman"/>
          <w:sz w:val="22"/>
          <w:szCs w:val="22"/>
        </w:rPr>
        <w:t xml:space="preserve"> од 1 до 2 </w:t>
      </w:r>
      <w:r w:rsidR="0029555A">
        <w:rPr>
          <w:rFonts w:ascii="Times New Roman" w:hAnsi="Times New Roman"/>
          <w:sz w:val="22"/>
          <w:szCs w:val="22"/>
          <w:lang w:val="sr-Cyrl-RS"/>
        </w:rPr>
        <w:t>нед</w:t>
      </w:r>
      <w:r w:rsidR="005C575D" w:rsidRPr="00CB0F92">
        <w:rPr>
          <w:rFonts w:ascii="Times New Roman" w:hAnsi="Times New Roman"/>
          <w:sz w:val="22"/>
          <w:szCs w:val="22"/>
          <w:lang w:val="sr-Cyrl-RS"/>
        </w:rPr>
        <w:t>ј</w:t>
      </w:r>
      <w:r w:rsidR="0029555A">
        <w:rPr>
          <w:rFonts w:ascii="Times New Roman" w:hAnsi="Times New Roman"/>
          <w:sz w:val="22"/>
          <w:szCs w:val="22"/>
          <w:lang w:val="sr-Cyrl-RS"/>
        </w:rPr>
        <w:t>еље</w:t>
      </w:r>
      <w:r w:rsidR="005F6BD5" w:rsidRPr="00B27766">
        <w:rPr>
          <w:rFonts w:ascii="Times New Roman" w:hAnsi="Times New Roman"/>
          <w:sz w:val="22"/>
          <w:szCs w:val="22"/>
        </w:rPr>
        <w:t xml:space="preserve">, како би се избјегао настанак симптома </w:t>
      </w:r>
      <w:bookmarkStart w:id="0" w:name="_Hlk153350931"/>
      <w:r w:rsidR="005C575D" w:rsidRPr="00CB0F92">
        <w:rPr>
          <w:rFonts w:ascii="Times New Roman" w:hAnsi="Times New Roman"/>
          <w:sz w:val="22"/>
          <w:szCs w:val="22"/>
          <w:lang w:val="sr-Cyrl-RS"/>
        </w:rPr>
        <w:t>апстиненције</w:t>
      </w:r>
      <w:bookmarkEnd w:id="0"/>
      <w:r w:rsidR="005F6BD5" w:rsidRPr="00B27766">
        <w:rPr>
          <w:rFonts w:ascii="Times New Roman" w:hAnsi="Times New Roman"/>
          <w:sz w:val="22"/>
          <w:szCs w:val="22"/>
        </w:rPr>
        <w:t xml:space="preserve"> или</w:t>
      </w:r>
      <w:r w:rsidR="005F6BD5" w:rsidRPr="009E6180">
        <w:rPr>
          <w:rFonts w:ascii="Times New Roman" w:hAnsi="Times New Roman"/>
          <w:sz w:val="22"/>
          <w:szCs w:val="22"/>
        </w:rPr>
        <w:t xml:space="preserve"> интоксикације. </w:t>
      </w:r>
    </w:p>
    <w:p w14:paraId="6EA741DE" w14:textId="47034F71" w:rsidR="005F6BD5" w:rsidRPr="009E6180" w:rsidRDefault="005F6BD5" w:rsidP="005F6BD5">
      <w:pPr>
        <w:rPr>
          <w:rFonts w:ascii="Times New Roman" w:hAnsi="Times New Roman"/>
          <w:sz w:val="22"/>
          <w:szCs w:val="22"/>
        </w:rPr>
      </w:pPr>
      <w:r w:rsidRPr="009E6180">
        <w:rPr>
          <w:rFonts w:ascii="Times New Roman" w:hAnsi="Times New Roman"/>
          <w:sz w:val="22"/>
          <w:szCs w:val="22"/>
        </w:rPr>
        <w:t>Доза одр</w:t>
      </w:r>
      <w:r w:rsidR="0029555A">
        <w:rPr>
          <w:rFonts w:ascii="Times New Roman" w:hAnsi="Times New Roman"/>
          <w:sz w:val="22"/>
          <w:szCs w:val="22"/>
          <w:lang w:val="sr-Cyrl-RS"/>
        </w:rPr>
        <w:t>ж</w:t>
      </w:r>
      <w:r w:rsidRPr="009E6180">
        <w:rPr>
          <w:rFonts w:ascii="Times New Roman" w:hAnsi="Times New Roman"/>
          <w:sz w:val="22"/>
          <w:szCs w:val="22"/>
        </w:rPr>
        <w:t>авања износи око 60</w:t>
      </w:r>
      <w:r w:rsidR="00CB0F92">
        <w:rPr>
          <w:rFonts w:ascii="Times New Roman" w:hAnsi="Times New Roman"/>
          <w:sz w:val="22"/>
          <w:szCs w:val="22"/>
        </w:rPr>
        <w:t xml:space="preserve"> mg</w:t>
      </w:r>
      <w:r w:rsidRPr="009E6180">
        <w:rPr>
          <w:rFonts w:ascii="Times New Roman" w:hAnsi="Times New Roman"/>
          <w:sz w:val="22"/>
          <w:szCs w:val="22"/>
        </w:rPr>
        <w:t xml:space="preserve"> – 100 </w:t>
      </w:r>
      <w:r w:rsidR="00993DE2">
        <w:rPr>
          <w:rFonts w:ascii="Times New Roman" w:hAnsi="Times New Roman"/>
          <w:sz w:val="22"/>
          <w:szCs w:val="22"/>
        </w:rPr>
        <w:t>mg</w:t>
      </w:r>
      <w:r w:rsidRPr="009E6180">
        <w:rPr>
          <w:rFonts w:ascii="Times New Roman" w:hAnsi="Times New Roman"/>
          <w:sz w:val="22"/>
          <w:szCs w:val="22"/>
        </w:rPr>
        <w:t xml:space="preserve"> на дан; пости</w:t>
      </w:r>
      <w:r w:rsidR="0029555A">
        <w:rPr>
          <w:rFonts w:ascii="Times New Roman" w:hAnsi="Times New Roman"/>
          <w:sz w:val="22"/>
          <w:szCs w:val="22"/>
          <w:lang w:val="sr-Cyrl-RS"/>
        </w:rPr>
        <w:t>ж</w:t>
      </w:r>
      <w:r w:rsidRPr="009E6180">
        <w:rPr>
          <w:rFonts w:ascii="Times New Roman" w:hAnsi="Times New Roman"/>
          <w:sz w:val="22"/>
          <w:szCs w:val="22"/>
        </w:rPr>
        <w:t xml:space="preserve">е се </w:t>
      </w:r>
      <w:r w:rsidR="0029555A">
        <w:rPr>
          <w:rFonts w:ascii="Times New Roman" w:hAnsi="Times New Roman"/>
          <w:sz w:val="22"/>
          <w:szCs w:val="22"/>
          <w:lang w:val="sr-Cyrl-RS"/>
        </w:rPr>
        <w:t>нед</w:t>
      </w:r>
      <w:r w:rsidR="005C575D">
        <w:rPr>
          <w:rFonts w:ascii="Times New Roman" w:hAnsi="Times New Roman"/>
          <w:sz w:val="22"/>
          <w:szCs w:val="22"/>
          <w:lang w:val="sr-Cyrl-RS"/>
        </w:rPr>
        <w:t>ј</w:t>
      </w:r>
      <w:r w:rsidR="0029555A" w:rsidRPr="00CB0F92">
        <w:rPr>
          <w:rFonts w:ascii="Times New Roman" w:hAnsi="Times New Roman"/>
          <w:sz w:val="22"/>
          <w:szCs w:val="22"/>
          <w:lang w:val="sr-Cyrl-RS"/>
        </w:rPr>
        <w:t>е</w:t>
      </w:r>
      <w:r w:rsidR="0029555A">
        <w:rPr>
          <w:rFonts w:ascii="Times New Roman" w:hAnsi="Times New Roman"/>
          <w:sz w:val="22"/>
          <w:szCs w:val="22"/>
          <w:lang w:val="sr-Cyrl-RS"/>
        </w:rPr>
        <w:t>љним</w:t>
      </w:r>
      <w:r w:rsidRPr="009E6180">
        <w:rPr>
          <w:rFonts w:ascii="Times New Roman" w:hAnsi="Times New Roman"/>
          <w:sz w:val="22"/>
          <w:szCs w:val="22"/>
        </w:rPr>
        <w:t xml:space="preserve"> повећањем дозе за 10 mg на дан. Не смије се прекорачити доза од 120 mg на дан ако није могуће одредити </w:t>
      </w:r>
      <w:r w:rsidR="005C575D" w:rsidRPr="00CB0F92">
        <w:rPr>
          <w:rFonts w:ascii="Times New Roman" w:hAnsi="Times New Roman"/>
          <w:sz w:val="22"/>
          <w:szCs w:val="22"/>
          <w:lang w:val="sr-Cyrl-RS"/>
        </w:rPr>
        <w:t>ниво</w:t>
      </w:r>
      <w:r w:rsidRPr="009E6180">
        <w:rPr>
          <w:rFonts w:ascii="Times New Roman" w:hAnsi="Times New Roman"/>
          <w:sz w:val="22"/>
          <w:szCs w:val="22"/>
        </w:rPr>
        <w:t xml:space="preserve"> у плазми. </w:t>
      </w:r>
    </w:p>
    <w:p w14:paraId="2196E214" w14:textId="35533155" w:rsidR="005F6BD5" w:rsidRPr="009E6180" w:rsidRDefault="005F6BD5" w:rsidP="005F6BD5">
      <w:pPr>
        <w:rPr>
          <w:sz w:val="22"/>
          <w:szCs w:val="22"/>
        </w:rPr>
      </w:pPr>
      <w:r w:rsidRPr="009E6180">
        <w:rPr>
          <w:rFonts w:ascii="Times New Roman" w:hAnsi="Times New Roman"/>
          <w:sz w:val="22"/>
          <w:szCs w:val="22"/>
        </w:rPr>
        <w:t>Лијечење треба прекинути пост</w:t>
      </w:r>
      <w:r w:rsidR="0029555A">
        <w:rPr>
          <w:rFonts w:ascii="Times New Roman" w:hAnsi="Times New Roman"/>
          <w:sz w:val="22"/>
          <w:szCs w:val="22"/>
          <w:lang w:val="sr-Cyrl-RS"/>
        </w:rPr>
        <w:t>е</w:t>
      </w:r>
      <w:r w:rsidRPr="009E6180">
        <w:rPr>
          <w:rFonts w:ascii="Times New Roman" w:hAnsi="Times New Roman"/>
          <w:sz w:val="22"/>
          <w:szCs w:val="22"/>
        </w:rPr>
        <w:t>п</w:t>
      </w:r>
      <w:r w:rsidR="0029555A">
        <w:rPr>
          <w:rFonts w:ascii="Times New Roman" w:hAnsi="Times New Roman"/>
          <w:sz w:val="22"/>
          <w:szCs w:val="22"/>
          <w:lang w:val="sr-Cyrl-RS"/>
        </w:rPr>
        <w:t>е</w:t>
      </w:r>
      <w:r w:rsidRPr="009E6180">
        <w:rPr>
          <w:rFonts w:ascii="Times New Roman" w:hAnsi="Times New Roman"/>
          <w:sz w:val="22"/>
          <w:szCs w:val="22"/>
        </w:rPr>
        <w:t>но, лаганим сни</w:t>
      </w:r>
      <w:r w:rsidR="0029555A">
        <w:rPr>
          <w:rFonts w:ascii="Times New Roman" w:hAnsi="Times New Roman"/>
          <w:sz w:val="22"/>
          <w:szCs w:val="22"/>
          <w:lang w:val="sr-Cyrl-RS"/>
        </w:rPr>
        <w:t>ж</w:t>
      </w:r>
      <w:r w:rsidRPr="009E6180">
        <w:rPr>
          <w:rFonts w:ascii="Times New Roman" w:hAnsi="Times New Roman"/>
          <w:sz w:val="22"/>
          <w:szCs w:val="22"/>
        </w:rPr>
        <w:t xml:space="preserve">авањем дозе за 5 </w:t>
      </w:r>
      <w:r w:rsidR="00CB0F92">
        <w:rPr>
          <w:rFonts w:ascii="Times New Roman" w:hAnsi="Times New Roman"/>
          <w:sz w:val="22"/>
          <w:szCs w:val="22"/>
        </w:rPr>
        <w:t xml:space="preserve">mg </w:t>
      </w:r>
      <w:r w:rsidRPr="009E6180">
        <w:rPr>
          <w:rFonts w:ascii="Times New Roman" w:hAnsi="Times New Roman"/>
          <w:sz w:val="22"/>
          <w:szCs w:val="22"/>
        </w:rPr>
        <w:t>до 10 mg.</w:t>
      </w:r>
    </w:p>
    <w:p w14:paraId="5BAA0973" w14:textId="77777777" w:rsidR="001B11B7" w:rsidRDefault="001B11B7" w:rsidP="001B11B7">
      <w:pPr>
        <w:pStyle w:val="Header"/>
        <w:tabs>
          <w:tab w:val="clear" w:pos="4536"/>
          <w:tab w:val="clear" w:pos="9072"/>
          <w:tab w:val="left" w:pos="284"/>
        </w:tabs>
        <w:rPr>
          <w:rFonts w:ascii="Times New Roman" w:hAnsi="Times New Roman"/>
          <w:i/>
          <w:sz w:val="22"/>
          <w:szCs w:val="22"/>
          <w:lang w:val="ru-RU"/>
        </w:rPr>
      </w:pPr>
    </w:p>
    <w:p w14:paraId="25FE5F03" w14:textId="679F0C5C" w:rsidR="001B11B7" w:rsidRPr="00BB0EC0" w:rsidDel="00DD2328" w:rsidRDefault="001B11B7" w:rsidP="001B11B7">
      <w:pPr>
        <w:pStyle w:val="Header"/>
        <w:tabs>
          <w:tab w:val="clear" w:pos="4536"/>
          <w:tab w:val="clear" w:pos="9072"/>
          <w:tab w:val="left" w:pos="284"/>
        </w:tabs>
        <w:rPr>
          <w:rFonts w:ascii="Times New Roman" w:hAnsi="Times New Roman"/>
          <w:i/>
          <w:sz w:val="22"/>
          <w:szCs w:val="22"/>
          <w:lang w:val="ru-RU"/>
        </w:rPr>
      </w:pPr>
      <w:r w:rsidRPr="00BB0EC0" w:rsidDel="00DD2328">
        <w:rPr>
          <w:rFonts w:ascii="Times New Roman" w:hAnsi="Times New Roman"/>
          <w:i/>
          <w:sz w:val="22"/>
          <w:szCs w:val="22"/>
          <w:lang w:val="ru-RU"/>
        </w:rPr>
        <w:t>Педијатријска популација</w:t>
      </w:r>
    </w:p>
    <w:p w14:paraId="2A8FBEFF" w14:textId="77777777" w:rsidR="001B11B7" w:rsidRPr="00BB0EC0" w:rsidDel="00DD2328" w:rsidRDefault="001B11B7" w:rsidP="001B11B7">
      <w:pPr>
        <w:pStyle w:val="Header"/>
        <w:tabs>
          <w:tab w:val="clear" w:pos="4536"/>
          <w:tab w:val="clear" w:pos="9072"/>
          <w:tab w:val="left" w:pos="284"/>
        </w:tabs>
        <w:rPr>
          <w:rFonts w:ascii="Times New Roman" w:hAnsi="Times New Roman"/>
          <w:sz w:val="22"/>
          <w:szCs w:val="22"/>
          <w:lang w:val="ru-RU"/>
        </w:rPr>
      </w:pPr>
      <w:r w:rsidRPr="00BB0EC0" w:rsidDel="00DD2328">
        <w:rPr>
          <w:rFonts w:ascii="Times New Roman" w:hAnsi="Times New Roman"/>
          <w:sz w:val="22"/>
          <w:szCs w:val="22"/>
          <w:lang w:val="ru-RU"/>
        </w:rPr>
        <w:t>Не препоручује се примјена метадона код дјеце и адолесцената млађих од 18 година.</w:t>
      </w:r>
    </w:p>
    <w:p w14:paraId="5F074C55" w14:textId="77777777" w:rsidR="00DD2328" w:rsidRPr="00670A14" w:rsidRDefault="00DD2328" w:rsidP="00DD2328">
      <w:pPr>
        <w:pStyle w:val="Header"/>
        <w:tabs>
          <w:tab w:val="clear" w:pos="4536"/>
          <w:tab w:val="clear" w:pos="9072"/>
          <w:tab w:val="left" w:pos="284"/>
        </w:tabs>
        <w:rPr>
          <w:rFonts w:ascii="Times New Roman" w:hAnsi="Times New Roman"/>
          <w:bCs/>
          <w:i/>
          <w:sz w:val="22"/>
          <w:szCs w:val="22"/>
          <w:lang w:val="ru-RU"/>
        </w:rPr>
      </w:pPr>
    </w:p>
    <w:p w14:paraId="31A1C120" w14:textId="77777777" w:rsidR="00F021F9" w:rsidRPr="00BB0EC0" w:rsidDel="00DD2328" w:rsidRDefault="00F021F9" w:rsidP="00F021F9">
      <w:pPr>
        <w:pStyle w:val="Header"/>
        <w:tabs>
          <w:tab w:val="clear" w:pos="4536"/>
          <w:tab w:val="clear" w:pos="9072"/>
          <w:tab w:val="left" w:pos="284"/>
        </w:tabs>
        <w:rPr>
          <w:rFonts w:ascii="Times New Roman" w:hAnsi="Times New Roman"/>
          <w:bCs/>
          <w:i/>
          <w:sz w:val="22"/>
          <w:szCs w:val="22"/>
          <w:lang w:val="ru-RU"/>
        </w:rPr>
      </w:pPr>
      <w:r w:rsidRPr="00BB0EC0" w:rsidDel="00DD2328">
        <w:rPr>
          <w:rFonts w:ascii="Times New Roman" w:hAnsi="Times New Roman"/>
          <w:bCs/>
          <w:i/>
          <w:sz w:val="22"/>
          <w:szCs w:val="22"/>
          <w:lang w:val="ru-RU"/>
        </w:rPr>
        <w:t>Дозирање код старијих пацијената</w:t>
      </w:r>
    </w:p>
    <w:p w14:paraId="01F1FDFC" w14:textId="58353DCC" w:rsidR="00F021F9" w:rsidRPr="009E6180" w:rsidRDefault="00F021F9" w:rsidP="00F021F9">
      <w:pPr>
        <w:rPr>
          <w:sz w:val="22"/>
          <w:szCs w:val="22"/>
        </w:rPr>
      </w:pPr>
      <w:r w:rsidRPr="00CB0F92">
        <w:rPr>
          <w:rFonts w:ascii="Times New Roman" w:hAnsi="Times New Roman"/>
          <w:sz w:val="22"/>
          <w:szCs w:val="22"/>
        </w:rPr>
        <w:t xml:space="preserve">Старији, тешко болесни и исцрпљени </w:t>
      </w:r>
      <w:r w:rsidR="005C575D" w:rsidRPr="00CB0F92">
        <w:rPr>
          <w:rFonts w:ascii="Times New Roman" w:hAnsi="Times New Roman"/>
          <w:sz w:val="22"/>
          <w:szCs w:val="22"/>
          <w:lang w:val="sr-Cyrl-RS"/>
        </w:rPr>
        <w:t>пацијенти</w:t>
      </w:r>
      <w:r w:rsidRPr="00CB0F92">
        <w:rPr>
          <w:rFonts w:ascii="Times New Roman" w:hAnsi="Times New Roman"/>
          <w:sz w:val="22"/>
          <w:szCs w:val="22"/>
        </w:rPr>
        <w:t xml:space="preserve">, </w:t>
      </w:r>
      <w:r w:rsidR="000C7469">
        <w:rPr>
          <w:rFonts w:ascii="Times New Roman" w:hAnsi="Times New Roman"/>
          <w:sz w:val="22"/>
          <w:szCs w:val="22"/>
          <w:lang w:val="sr-Cyrl-RS"/>
        </w:rPr>
        <w:t>и</w:t>
      </w:r>
      <w:r w:rsidRPr="00CB0F92">
        <w:rPr>
          <w:rFonts w:ascii="Times New Roman" w:hAnsi="Times New Roman"/>
          <w:sz w:val="22"/>
          <w:szCs w:val="22"/>
        </w:rPr>
        <w:t xml:space="preserve"> они с</w:t>
      </w:r>
      <w:r w:rsidR="00CB0F92">
        <w:rPr>
          <w:rFonts w:ascii="Times New Roman" w:hAnsi="Times New Roman"/>
          <w:sz w:val="22"/>
          <w:szCs w:val="22"/>
          <w:lang w:val="mk-MK"/>
        </w:rPr>
        <w:t>а</w:t>
      </w:r>
      <w:r w:rsidRPr="00CB0F92">
        <w:rPr>
          <w:rFonts w:ascii="Times New Roman" w:hAnsi="Times New Roman"/>
          <w:sz w:val="22"/>
          <w:szCs w:val="22"/>
        </w:rPr>
        <w:t xml:space="preserve"> ди</w:t>
      </w:r>
      <w:r w:rsidR="0029555A" w:rsidRPr="00CB0F92">
        <w:rPr>
          <w:rFonts w:ascii="Times New Roman" w:hAnsi="Times New Roman"/>
          <w:sz w:val="22"/>
          <w:szCs w:val="22"/>
          <w:lang w:val="sr-Cyrl-RS"/>
        </w:rPr>
        <w:t>сај</w:t>
      </w:r>
      <w:r w:rsidRPr="00CB0F92">
        <w:rPr>
          <w:rFonts w:ascii="Times New Roman" w:hAnsi="Times New Roman"/>
          <w:sz w:val="22"/>
          <w:szCs w:val="22"/>
        </w:rPr>
        <w:t xml:space="preserve">ним проблемима могу бити осјетљивији на </w:t>
      </w:r>
      <w:r w:rsidR="00CB0F92" w:rsidRPr="00E1388B">
        <w:rPr>
          <w:rFonts w:ascii="Times New Roman" w:hAnsi="Times New Roman"/>
          <w:sz w:val="22"/>
          <w:szCs w:val="22"/>
          <w:lang w:val="ru-RU"/>
        </w:rPr>
        <w:t>ефект</w:t>
      </w:r>
      <w:r w:rsidR="00CB0F92" w:rsidRPr="009A7F8E">
        <w:rPr>
          <w:rFonts w:ascii="Times New Roman" w:hAnsi="Times New Roman"/>
          <w:sz w:val="22"/>
          <w:szCs w:val="22"/>
          <w:lang w:val="ru-RU"/>
        </w:rPr>
        <w:t>е</w:t>
      </w:r>
      <w:r w:rsidRPr="00CB0F92">
        <w:rPr>
          <w:rFonts w:ascii="Times New Roman" w:hAnsi="Times New Roman"/>
          <w:sz w:val="22"/>
          <w:szCs w:val="22"/>
        </w:rPr>
        <w:t xml:space="preserve"> метадона, те им због опасности од депресије дисања треба дати ни</w:t>
      </w:r>
      <w:r w:rsidR="0029555A" w:rsidRPr="00CB0F92">
        <w:rPr>
          <w:rFonts w:ascii="Times New Roman" w:hAnsi="Times New Roman"/>
          <w:sz w:val="22"/>
          <w:szCs w:val="22"/>
          <w:lang w:val="sr-Cyrl-RS"/>
        </w:rPr>
        <w:t>ж</w:t>
      </w:r>
      <w:r w:rsidRPr="00CB0F92">
        <w:rPr>
          <w:rFonts w:ascii="Times New Roman" w:hAnsi="Times New Roman"/>
          <w:sz w:val="22"/>
          <w:szCs w:val="22"/>
        </w:rPr>
        <w:t xml:space="preserve">е почетне дозе. Они су осјетљивији и на аналгетички </w:t>
      </w:r>
      <w:r w:rsidR="00CB0F92" w:rsidRPr="00F30B67">
        <w:rPr>
          <w:rFonts w:ascii="Times New Roman" w:hAnsi="Times New Roman"/>
          <w:sz w:val="22"/>
          <w:szCs w:val="22"/>
          <w:lang w:val="ru-RU"/>
        </w:rPr>
        <w:t>ефекат</w:t>
      </w:r>
      <w:r w:rsidR="00CB0F92" w:rsidRPr="00CB0F92" w:rsidDel="00CB0F92">
        <w:rPr>
          <w:rFonts w:ascii="Times New Roman" w:hAnsi="Times New Roman"/>
          <w:sz w:val="22"/>
          <w:szCs w:val="22"/>
        </w:rPr>
        <w:t xml:space="preserve"> </w:t>
      </w:r>
      <w:r w:rsidRPr="00CB0F92">
        <w:rPr>
          <w:rFonts w:ascii="Times New Roman" w:hAnsi="Times New Roman"/>
          <w:sz w:val="22"/>
          <w:szCs w:val="22"/>
        </w:rPr>
        <w:t>метадона, т</w:t>
      </w:r>
      <w:r w:rsidRPr="006E4C22">
        <w:rPr>
          <w:rFonts w:ascii="Times New Roman" w:hAnsi="Times New Roman"/>
          <w:sz w:val="22"/>
          <w:szCs w:val="22"/>
        </w:rPr>
        <w:t>е</w:t>
      </w:r>
      <w:r w:rsidRPr="00CB0F92">
        <w:rPr>
          <w:rFonts w:ascii="Times New Roman" w:hAnsi="Times New Roman"/>
          <w:sz w:val="22"/>
          <w:szCs w:val="22"/>
        </w:rPr>
        <w:t xml:space="preserve"> ће мање дозе или ду</w:t>
      </w:r>
      <w:r w:rsidR="0029555A" w:rsidRPr="00CB0F92">
        <w:rPr>
          <w:rFonts w:ascii="Times New Roman" w:hAnsi="Times New Roman"/>
          <w:sz w:val="22"/>
          <w:szCs w:val="22"/>
          <w:lang w:val="sr-Cyrl-RS"/>
        </w:rPr>
        <w:t>ж</w:t>
      </w:r>
      <w:r w:rsidRPr="00CB0F92">
        <w:rPr>
          <w:rFonts w:ascii="Times New Roman" w:hAnsi="Times New Roman"/>
          <w:sz w:val="22"/>
          <w:szCs w:val="22"/>
        </w:rPr>
        <w:t>и размаци изме</w:t>
      </w:r>
      <w:r w:rsidR="0029555A" w:rsidRPr="009A29C0">
        <w:rPr>
          <w:rFonts w:ascii="Times New Roman" w:hAnsi="Times New Roman"/>
          <w:sz w:val="22"/>
          <w:szCs w:val="22"/>
          <w:lang w:val="sr-Cyrl-RS"/>
        </w:rPr>
        <w:t>ђ</w:t>
      </w:r>
      <w:r w:rsidRPr="009A29C0">
        <w:rPr>
          <w:rFonts w:ascii="Times New Roman" w:hAnsi="Times New Roman"/>
          <w:sz w:val="22"/>
          <w:szCs w:val="22"/>
        </w:rPr>
        <w:t xml:space="preserve">у појединих доза осигурати </w:t>
      </w:r>
      <w:r w:rsidR="00CB0F92" w:rsidRPr="00F30B67">
        <w:rPr>
          <w:rFonts w:ascii="Times New Roman" w:hAnsi="Times New Roman"/>
          <w:sz w:val="22"/>
          <w:szCs w:val="22"/>
          <w:lang w:val="ru-RU"/>
        </w:rPr>
        <w:t>ефикасну</w:t>
      </w:r>
      <w:r w:rsidRPr="00CB0F92">
        <w:rPr>
          <w:rFonts w:ascii="Times New Roman" w:hAnsi="Times New Roman"/>
          <w:sz w:val="22"/>
          <w:szCs w:val="22"/>
        </w:rPr>
        <w:t xml:space="preserve"> аналгезију.</w:t>
      </w:r>
    </w:p>
    <w:p w14:paraId="2ABBF510" w14:textId="77777777" w:rsidR="00DD2328" w:rsidRPr="00BB0EC0" w:rsidRDefault="00DD2328" w:rsidP="002A4F15">
      <w:pPr>
        <w:pStyle w:val="BodyText2"/>
        <w:rPr>
          <w:rFonts w:ascii="Times New Roman" w:hAnsi="Times New Roman"/>
          <w:i w:val="0"/>
          <w:iCs/>
          <w:position w:val="0"/>
          <w:sz w:val="22"/>
          <w:szCs w:val="22"/>
          <w:lang w:val="ru-RU"/>
        </w:rPr>
      </w:pPr>
    </w:p>
    <w:p w14:paraId="3383E26A" w14:textId="77777777" w:rsidR="000B599B" w:rsidRPr="00BB0EC0" w:rsidRDefault="000B599B" w:rsidP="002A4F15">
      <w:pPr>
        <w:pStyle w:val="Header"/>
        <w:tabs>
          <w:tab w:val="clear" w:pos="4536"/>
          <w:tab w:val="clear" w:pos="9072"/>
          <w:tab w:val="left" w:pos="284"/>
        </w:tabs>
        <w:rPr>
          <w:rFonts w:ascii="Times New Roman" w:hAnsi="Times New Roman"/>
          <w:bCs/>
          <w:i/>
          <w:sz w:val="22"/>
          <w:szCs w:val="22"/>
          <w:lang w:val="ru-RU"/>
        </w:rPr>
      </w:pPr>
      <w:r w:rsidRPr="00BB0EC0">
        <w:rPr>
          <w:rFonts w:ascii="Times New Roman" w:hAnsi="Times New Roman"/>
          <w:bCs/>
          <w:i/>
          <w:sz w:val="22"/>
          <w:szCs w:val="22"/>
          <w:lang w:val="ru-RU"/>
        </w:rPr>
        <w:t>Дозирање код пацијената са оштећењем функције јетре</w:t>
      </w:r>
    </w:p>
    <w:p w14:paraId="275D1EB5" w14:textId="2AC38E06" w:rsidR="00DD2328" w:rsidRPr="002F3161" w:rsidRDefault="000B599B" w:rsidP="00DD2328">
      <w:pPr>
        <w:rPr>
          <w:rFonts w:ascii="Times New Roman" w:hAnsi="Times New Roman"/>
          <w:sz w:val="22"/>
          <w:szCs w:val="22"/>
        </w:rPr>
      </w:pPr>
      <w:r w:rsidRPr="004F2038">
        <w:rPr>
          <w:rFonts w:ascii="Times New Roman" w:hAnsi="Times New Roman"/>
          <w:bCs/>
          <w:sz w:val="22"/>
          <w:szCs w:val="22"/>
          <w:lang w:val="ru-RU"/>
        </w:rPr>
        <w:t xml:space="preserve">Код пацијената са </w:t>
      </w:r>
      <w:r w:rsidR="004F2038" w:rsidRPr="004F2038">
        <w:rPr>
          <w:rFonts w:ascii="Times New Roman" w:eastAsia="Times New Roman" w:hAnsi="Times New Roman" w:hint="eastAsia"/>
          <w:bCs/>
          <w:sz w:val="22"/>
          <w:szCs w:val="22"/>
          <w:lang w:val="ru-RU"/>
        </w:rPr>
        <w:t>оштећењем</w:t>
      </w:r>
      <w:r w:rsidR="004F2038" w:rsidRPr="004F2038">
        <w:rPr>
          <w:rFonts w:ascii="Times New Roman" w:eastAsia="Times New Roman" w:hAnsi="Times New Roman"/>
          <w:bCs/>
          <w:sz w:val="22"/>
          <w:szCs w:val="22"/>
          <w:lang w:val="ru-RU"/>
        </w:rPr>
        <w:t xml:space="preserve"> </w:t>
      </w:r>
      <w:r w:rsidR="004F2038" w:rsidRPr="004F2038">
        <w:rPr>
          <w:rFonts w:ascii="Times New Roman" w:eastAsia="Times New Roman" w:hAnsi="Times New Roman" w:hint="eastAsia"/>
          <w:bCs/>
          <w:sz w:val="22"/>
          <w:szCs w:val="22"/>
          <w:lang w:val="ru-RU"/>
        </w:rPr>
        <w:t>функције</w:t>
      </w:r>
      <w:r w:rsidRPr="004F2038">
        <w:rPr>
          <w:rFonts w:ascii="Times New Roman" w:hAnsi="Times New Roman"/>
          <w:bCs/>
          <w:sz w:val="22"/>
          <w:szCs w:val="22"/>
          <w:lang w:val="ru-RU"/>
        </w:rPr>
        <w:t xml:space="preserve"> јетре, метаболизам метадона је успорен</w:t>
      </w:r>
      <w:r w:rsidRPr="009A29C0">
        <w:rPr>
          <w:rFonts w:ascii="Times New Roman" w:hAnsi="Times New Roman"/>
          <w:bCs/>
          <w:sz w:val="22"/>
          <w:szCs w:val="22"/>
          <w:lang w:val="ru-RU"/>
        </w:rPr>
        <w:t xml:space="preserve">. </w:t>
      </w:r>
      <w:bookmarkStart w:id="1" w:name="_Hlk138149520"/>
      <w:r w:rsidR="005C575D" w:rsidRPr="009A29C0">
        <w:rPr>
          <w:rFonts w:ascii="Times New Roman" w:hAnsi="Times New Roman"/>
          <w:sz w:val="22"/>
          <w:szCs w:val="22"/>
          <w:lang w:val="sr-Cyrl-RS"/>
        </w:rPr>
        <w:t>Код</w:t>
      </w:r>
      <w:r w:rsidR="00DD2328" w:rsidRPr="002F3161">
        <w:rPr>
          <w:rFonts w:ascii="Times New Roman" w:hAnsi="Times New Roman"/>
          <w:sz w:val="22"/>
          <w:szCs w:val="22"/>
        </w:rPr>
        <w:t xml:space="preserve"> </w:t>
      </w:r>
      <w:r w:rsidR="005C575D" w:rsidRPr="009A29C0">
        <w:rPr>
          <w:rFonts w:ascii="Times New Roman" w:hAnsi="Times New Roman"/>
          <w:sz w:val="22"/>
          <w:szCs w:val="22"/>
          <w:lang w:val="sr-Cyrl-RS"/>
        </w:rPr>
        <w:t>пацијената</w:t>
      </w:r>
      <w:r w:rsidR="00DD2328" w:rsidRPr="002F3161">
        <w:rPr>
          <w:rFonts w:ascii="Times New Roman" w:hAnsi="Times New Roman"/>
          <w:sz w:val="22"/>
          <w:szCs w:val="22"/>
        </w:rPr>
        <w:t xml:space="preserve"> с</w:t>
      </w:r>
      <w:r w:rsidR="00CB0F92" w:rsidRPr="009A29C0">
        <w:rPr>
          <w:rFonts w:ascii="Times New Roman" w:hAnsi="Times New Roman"/>
          <w:sz w:val="22"/>
          <w:szCs w:val="22"/>
          <w:lang w:val="mk-MK"/>
        </w:rPr>
        <w:t>а</w:t>
      </w:r>
      <w:r w:rsidR="00DD2328" w:rsidRPr="002F3161">
        <w:rPr>
          <w:rFonts w:ascii="Times New Roman" w:hAnsi="Times New Roman"/>
          <w:sz w:val="22"/>
          <w:szCs w:val="22"/>
        </w:rPr>
        <w:t xml:space="preserve"> благим и умјереним оштећењем функције јетре метадон се треба примијенити у ни</w:t>
      </w:r>
      <w:r w:rsidR="00A31085" w:rsidRPr="009A29C0">
        <w:rPr>
          <w:rFonts w:ascii="Times New Roman" w:hAnsi="Times New Roman"/>
          <w:sz w:val="22"/>
          <w:szCs w:val="22"/>
          <w:lang w:val="mk-MK"/>
        </w:rPr>
        <w:t>ж</w:t>
      </w:r>
      <w:r w:rsidR="00DD2328" w:rsidRPr="002F3161">
        <w:rPr>
          <w:rFonts w:ascii="Times New Roman" w:hAnsi="Times New Roman"/>
          <w:sz w:val="22"/>
          <w:szCs w:val="22"/>
        </w:rPr>
        <w:t xml:space="preserve">ој дози од уобичајене препоручене дозе, а даљње дозирање </w:t>
      </w:r>
      <w:r w:rsidR="005C575D" w:rsidRPr="009A29C0">
        <w:rPr>
          <w:rFonts w:ascii="Times New Roman" w:hAnsi="Times New Roman"/>
          <w:sz w:val="22"/>
          <w:szCs w:val="22"/>
          <w:lang w:val="sr-Cyrl-RS"/>
        </w:rPr>
        <w:t>за</w:t>
      </w:r>
      <w:r w:rsidR="00DD2328" w:rsidRPr="002F3161">
        <w:rPr>
          <w:rFonts w:ascii="Times New Roman" w:hAnsi="Times New Roman"/>
          <w:sz w:val="22"/>
          <w:szCs w:val="22"/>
        </w:rPr>
        <w:t>виси о</w:t>
      </w:r>
      <w:r w:rsidR="005C575D" w:rsidRPr="009A29C0">
        <w:rPr>
          <w:rFonts w:ascii="Times New Roman" w:hAnsi="Times New Roman"/>
          <w:sz w:val="22"/>
          <w:szCs w:val="22"/>
          <w:lang w:val="sr-Cyrl-RS"/>
        </w:rPr>
        <w:t>д</w:t>
      </w:r>
      <w:r w:rsidR="00DD2328" w:rsidRPr="002F3161">
        <w:rPr>
          <w:rFonts w:ascii="Times New Roman" w:hAnsi="Times New Roman"/>
          <w:sz w:val="22"/>
          <w:szCs w:val="22"/>
        </w:rPr>
        <w:t xml:space="preserve"> одговор</w:t>
      </w:r>
      <w:r w:rsidR="005C575D" w:rsidRPr="009A29C0">
        <w:rPr>
          <w:rFonts w:ascii="Times New Roman" w:hAnsi="Times New Roman"/>
          <w:sz w:val="22"/>
          <w:szCs w:val="22"/>
          <w:lang w:val="sr-Cyrl-RS"/>
        </w:rPr>
        <w:t>а</w:t>
      </w:r>
      <w:r w:rsidR="00DD2328" w:rsidRPr="002F3161">
        <w:rPr>
          <w:rFonts w:ascii="Times New Roman" w:hAnsi="Times New Roman"/>
          <w:sz w:val="22"/>
          <w:szCs w:val="22"/>
        </w:rPr>
        <w:t xml:space="preserve"> </w:t>
      </w:r>
      <w:r w:rsidR="005C575D" w:rsidRPr="009A29C0">
        <w:rPr>
          <w:rFonts w:ascii="Times New Roman" w:hAnsi="Times New Roman"/>
          <w:sz w:val="22"/>
          <w:szCs w:val="22"/>
          <w:lang w:val="sr-Cyrl-RS"/>
        </w:rPr>
        <w:t>пацијента</w:t>
      </w:r>
      <w:r w:rsidR="00DD2328" w:rsidRPr="002F3161">
        <w:rPr>
          <w:rFonts w:ascii="Times New Roman" w:hAnsi="Times New Roman"/>
          <w:sz w:val="22"/>
          <w:szCs w:val="22"/>
        </w:rPr>
        <w:t xml:space="preserve"> на примијењену почетну дозу (видјети дио 4.4.). </w:t>
      </w:r>
      <w:r w:rsidR="005C575D" w:rsidRPr="009A29C0">
        <w:rPr>
          <w:rFonts w:ascii="Times New Roman" w:hAnsi="Times New Roman"/>
          <w:sz w:val="22"/>
          <w:szCs w:val="22"/>
          <w:lang w:val="sr-Cyrl-RS"/>
        </w:rPr>
        <w:t>Код</w:t>
      </w:r>
      <w:r w:rsidR="00DD2328" w:rsidRPr="002F3161">
        <w:rPr>
          <w:rFonts w:ascii="Times New Roman" w:hAnsi="Times New Roman"/>
          <w:sz w:val="22"/>
          <w:szCs w:val="22"/>
        </w:rPr>
        <w:t xml:space="preserve"> </w:t>
      </w:r>
      <w:r w:rsidR="005C575D" w:rsidRPr="009A29C0">
        <w:rPr>
          <w:rFonts w:ascii="Times New Roman" w:hAnsi="Times New Roman"/>
          <w:sz w:val="22"/>
          <w:szCs w:val="22"/>
          <w:lang w:val="sr-Cyrl-RS"/>
        </w:rPr>
        <w:t>пацијената</w:t>
      </w:r>
      <w:r w:rsidR="00DD2328" w:rsidRPr="002F3161">
        <w:rPr>
          <w:rFonts w:ascii="Times New Roman" w:hAnsi="Times New Roman"/>
          <w:sz w:val="22"/>
          <w:szCs w:val="22"/>
        </w:rPr>
        <w:t xml:space="preserve"> с</w:t>
      </w:r>
      <w:r w:rsidR="00CB0F92" w:rsidRPr="009A29C0">
        <w:rPr>
          <w:rFonts w:ascii="Times New Roman" w:hAnsi="Times New Roman"/>
          <w:sz w:val="22"/>
          <w:szCs w:val="22"/>
          <w:lang w:val="mk-MK"/>
        </w:rPr>
        <w:t>а</w:t>
      </w:r>
      <w:r w:rsidR="00DD2328" w:rsidRPr="002F3161">
        <w:rPr>
          <w:rFonts w:ascii="Times New Roman" w:hAnsi="Times New Roman"/>
          <w:sz w:val="22"/>
          <w:szCs w:val="22"/>
        </w:rPr>
        <w:t xml:space="preserve"> тешким оштећењем функције јетре примјена метадона је контраинди</w:t>
      </w:r>
      <w:r w:rsidR="005C575D" w:rsidRPr="009A29C0">
        <w:rPr>
          <w:rFonts w:ascii="Times New Roman" w:hAnsi="Times New Roman"/>
          <w:sz w:val="22"/>
          <w:szCs w:val="22"/>
          <w:lang w:val="sr-Cyrl-RS"/>
        </w:rPr>
        <w:t>ков</w:t>
      </w:r>
      <w:r w:rsidR="00DD2328" w:rsidRPr="002F3161">
        <w:rPr>
          <w:rFonts w:ascii="Times New Roman" w:hAnsi="Times New Roman"/>
          <w:sz w:val="22"/>
          <w:szCs w:val="22"/>
        </w:rPr>
        <w:t>ана (видјети дио 4.3.).</w:t>
      </w:r>
      <w:bookmarkEnd w:id="1"/>
    </w:p>
    <w:p w14:paraId="1CFF4827"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p>
    <w:p w14:paraId="2937CECB" w14:textId="77777777" w:rsidR="000B599B" w:rsidRPr="00BB0EC0" w:rsidRDefault="000B599B" w:rsidP="002A4F15">
      <w:pPr>
        <w:pStyle w:val="Header"/>
        <w:tabs>
          <w:tab w:val="clear" w:pos="4536"/>
          <w:tab w:val="clear" w:pos="9072"/>
          <w:tab w:val="left" w:pos="284"/>
        </w:tabs>
        <w:rPr>
          <w:rFonts w:ascii="Times New Roman" w:hAnsi="Times New Roman"/>
          <w:bCs/>
          <w:i/>
          <w:sz w:val="22"/>
          <w:szCs w:val="22"/>
          <w:lang w:val="ru-RU"/>
        </w:rPr>
      </w:pPr>
      <w:r w:rsidRPr="00BB0EC0">
        <w:rPr>
          <w:rFonts w:ascii="Times New Roman" w:hAnsi="Times New Roman"/>
          <w:bCs/>
          <w:i/>
          <w:sz w:val="22"/>
          <w:szCs w:val="22"/>
          <w:lang w:val="ru-RU"/>
        </w:rPr>
        <w:t>Дозирање код пацијената са оштећењем функције бубрега</w:t>
      </w:r>
    </w:p>
    <w:p w14:paraId="6445183B" w14:textId="161122CC" w:rsidR="00650EEA" w:rsidRPr="002F3161" w:rsidRDefault="00650EEA" w:rsidP="00650EEA">
      <w:pPr>
        <w:rPr>
          <w:sz w:val="22"/>
          <w:szCs w:val="22"/>
        </w:rPr>
      </w:pPr>
      <w:bookmarkStart w:id="2" w:name="_Hlk138149577"/>
      <w:r w:rsidRPr="002F3161">
        <w:rPr>
          <w:rFonts w:ascii="Times New Roman" w:hAnsi="Times New Roman"/>
          <w:sz w:val="22"/>
          <w:szCs w:val="22"/>
        </w:rPr>
        <w:t xml:space="preserve">Потребан је опрез при примијени метадона </w:t>
      </w:r>
      <w:r w:rsidR="0029555A">
        <w:rPr>
          <w:rFonts w:ascii="Times New Roman" w:hAnsi="Times New Roman"/>
          <w:sz w:val="22"/>
          <w:szCs w:val="22"/>
          <w:lang w:val="sr-Cyrl-RS"/>
        </w:rPr>
        <w:t>код</w:t>
      </w:r>
      <w:r w:rsidRPr="002F3161">
        <w:rPr>
          <w:rFonts w:ascii="Times New Roman" w:hAnsi="Times New Roman"/>
          <w:sz w:val="22"/>
          <w:szCs w:val="22"/>
        </w:rPr>
        <w:t xml:space="preserve"> </w:t>
      </w:r>
      <w:r w:rsidR="005C575D" w:rsidRPr="009A29C0">
        <w:rPr>
          <w:rFonts w:ascii="Times New Roman" w:hAnsi="Times New Roman"/>
          <w:sz w:val="22"/>
          <w:szCs w:val="22"/>
          <w:lang w:val="sr-Cyrl-RS"/>
        </w:rPr>
        <w:t>пацијената</w:t>
      </w:r>
      <w:r w:rsidRPr="002F3161">
        <w:rPr>
          <w:rFonts w:ascii="Times New Roman" w:hAnsi="Times New Roman"/>
          <w:sz w:val="22"/>
          <w:szCs w:val="22"/>
        </w:rPr>
        <w:t xml:space="preserve"> с</w:t>
      </w:r>
      <w:r w:rsidR="0029555A">
        <w:rPr>
          <w:rFonts w:ascii="Times New Roman" w:hAnsi="Times New Roman"/>
          <w:sz w:val="22"/>
          <w:szCs w:val="22"/>
          <w:lang w:val="sr-Cyrl-RS"/>
        </w:rPr>
        <w:t>а</w:t>
      </w:r>
      <w:r w:rsidRPr="002F3161">
        <w:rPr>
          <w:rFonts w:ascii="Times New Roman" w:hAnsi="Times New Roman"/>
          <w:sz w:val="22"/>
          <w:szCs w:val="22"/>
        </w:rPr>
        <w:t xml:space="preserve"> оштећењем функције бубрега.</w:t>
      </w:r>
    </w:p>
    <w:bookmarkEnd w:id="2"/>
    <w:p w14:paraId="5D04FE23" w14:textId="753E92C9" w:rsidR="000B599B" w:rsidRPr="002F3161" w:rsidRDefault="000B599B" w:rsidP="002F3161">
      <w:pPr>
        <w:rPr>
          <w:sz w:val="22"/>
          <w:szCs w:val="22"/>
        </w:rPr>
      </w:pPr>
      <w:r w:rsidRPr="00670A14">
        <w:rPr>
          <w:rFonts w:ascii="Times New Roman" w:hAnsi="Times New Roman"/>
          <w:bCs/>
          <w:sz w:val="22"/>
          <w:szCs w:val="22"/>
          <w:lang w:val="ru-RU"/>
        </w:rPr>
        <w:t xml:space="preserve">Зависно од тежине оштећења, код пацијената са оштећењем </w:t>
      </w:r>
      <w:r w:rsidR="00151D3D" w:rsidRPr="00670A14">
        <w:rPr>
          <w:rFonts w:ascii="Times New Roman" w:hAnsi="Times New Roman"/>
          <w:bCs/>
          <w:sz w:val="22"/>
          <w:szCs w:val="22"/>
          <w:lang w:val="ru-RU"/>
        </w:rPr>
        <w:t xml:space="preserve">функције </w:t>
      </w:r>
      <w:r w:rsidRPr="00670A14">
        <w:rPr>
          <w:rFonts w:ascii="Times New Roman" w:hAnsi="Times New Roman"/>
          <w:bCs/>
          <w:sz w:val="22"/>
          <w:szCs w:val="22"/>
          <w:lang w:val="ru-RU"/>
        </w:rPr>
        <w:t xml:space="preserve">бубрега потребно је повећати интервал </w:t>
      </w:r>
      <w:r w:rsidRPr="00670A14">
        <w:rPr>
          <w:rFonts w:ascii="Times New Roman" w:hAnsi="Times New Roman"/>
          <w:bCs/>
          <w:sz w:val="22"/>
          <w:szCs w:val="22"/>
          <w:lang w:val="mk-MK"/>
        </w:rPr>
        <w:t>до примјене сљедеће</w:t>
      </w:r>
      <w:r w:rsidR="00BB0EC0" w:rsidRPr="00670A14">
        <w:rPr>
          <w:rFonts w:ascii="Times New Roman" w:hAnsi="Times New Roman"/>
          <w:bCs/>
          <w:sz w:val="22"/>
          <w:szCs w:val="22"/>
        </w:rPr>
        <w:t xml:space="preserve"> </w:t>
      </w:r>
      <w:r w:rsidRPr="00670A14">
        <w:rPr>
          <w:rFonts w:ascii="Times New Roman" w:hAnsi="Times New Roman"/>
          <w:bCs/>
          <w:sz w:val="22"/>
          <w:szCs w:val="22"/>
          <w:lang w:val="ru-RU"/>
        </w:rPr>
        <w:t>дозе</w:t>
      </w:r>
      <w:r w:rsidR="00650EEA" w:rsidRPr="00670A14">
        <w:rPr>
          <w:rFonts w:ascii="Times New Roman" w:hAnsi="Times New Roman"/>
          <w:bCs/>
          <w:sz w:val="22"/>
          <w:szCs w:val="22"/>
        </w:rPr>
        <w:t xml:space="preserve"> </w:t>
      </w:r>
      <w:bookmarkStart w:id="3" w:name="_Hlk138149591"/>
      <w:r w:rsidR="00650EEA" w:rsidRPr="002F3161">
        <w:rPr>
          <w:rFonts w:ascii="Times New Roman" w:hAnsi="Times New Roman"/>
          <w:sz w:val="22"/>
          <w:szCs w:val="22"/>
        </w:rPr>
        <w:t xml:space="preserve">на најмање 32 сата ако је брзина гломеруларне филтрације (ГФР) 10-50 </w:t>
      </w:r>
      <w:r w:rsidR="00660E53" w:rsidRPr="002F3161">
        <w:rPr>
          <w:rFonts w:ascii="Times New Roman" w:hAnsi="Times New Roman"/>
          <w:sz w:val="22"/>
          <w:szCs w:val="22"/>
        </w:rPr>
        <w:t>ml/min</w:t>
      </w:r>
      <w:r w:rsidR="00650EEA" w:rsidRPr="002F3161">
        <w:rPr>
          <w:rFonts w:ascii="Times New Roman" w:hAnsi="Times New Roman"/>
          <w:sz w:val="22"/>
          <w:szCs w:val="22"/>
        </w:rPr>
        <w:t xml:space="preserve">, односно на најмање 36 сати ако је ГФР мањи од 10 </w:t>
      </w:r>
      <w:r w:rsidR="00660E53" w:rsidRPr="002F3161">
        <w:rPr>
          <w:rFonts w:ascii="Times New Roman" w:hAnsi="Times New Roman"/>
          <w:sz w:val="22"/>
          <w:szCs w:val="22"/>
        </w:rPr>
        <w:t>ml</w:t>
      </w:r>
      <w:r w:rsidR="00650EEA" w:rsidRPr="002F3161">
        <w:rPr>
          <w:rFonts w:ascii="Times New Roman" w:hAnsi="Times New Roman"/>
          <w:sz w:val="22"/>
          <w:szCs w:val="22"/>
        </w:rPr>
        <w:t>/</w:t>
      </w:r>
      <w:r w:rsidR="00660E53" w:rsidRPr="002F3161">
        <w:rPr>
          <w:rFonts w:ascii="Times New Roman" w:hAnsi="Times New Roman"/>
          <w:sz w:val="22"/>
          <w:szCs w:val="22"/>
        </w:rPr>
        <w:t>min</w:t>
      </w:r>
      <w:r w:rsidRPr="00670A14">
        <w:rPr>
          <w:rFonts w:ascii="Times New Roman" w:hAnsi="Times New Roman"/>
          <w:bCs/>
          <w:sz w:val="22"/>
          <w:szCs w:val="22"/>
          <w:lang w:val="ru-RU"/>
        </w:rPr>
        <w:t>.</w:t>
      </w:r>
    </w:p>
    <w:bookmarkEnd w:id="3"/>
    <w:p w14:paraId="24CE43EF" w14:textId="77777777" w:rsidR="000B599B" w:rsidRPr="001B11B7" w:rsidRDefault="000B599B" w:rsidP="002A4F15">
      <w:pPr>
        <w:rPr>
          <w:rFonts w:ascii="Times New Roman" w:hAnsi="Times New Roman"/>
          <w:sz w:val="22"/>
          <w:szCs w:val="22"/>
          <w:lang w:val="ru-RU"/>
        </w:rPr>
      </w:pPr>
    </w:p>
    <w:p w14:paraId="1810E737" w14:textId="77777777" w:rsidR="00151D3D" w:rsidRPr="002F3161" w:rsidRDefault="00151D3D" w:rsidP="002A4F15">
      <w:pPr>
        <w:rPr>
          <w:rFonts w:ascii="Times New Roman" w:hAnsi="Times New Roman"/>
          <w:sz w:val="22"/>
          <w:szCs w:val="22"/>
          <w:u w:val="single"/>
          <w:lang w:val="ru-RU"/>
        </w:rPr>
      </w:pPr>
      <w:r w:rsidRPr="002F3161">
        <w:rPr>
          <w:rFonts w:ascii="Times New Roman" w:hAnsi="Times New Roman"/>
          <w:sz w:val="22"/>
          <w:szCs w:val="22"/>
          <w:u w:val="single"/>
          <w:lang w:val="ru-RU"/>
        </w:rPr>
        <w:t>Начин примјене</w:t>
      </w:r>
    </w:p>
    <w:p w14:paraId="1C4F73E9" w14:textId="77777777" w:rsidR="000C7469" w:rsidRDefault="00151D3D" w:rsidP="00650EEA">
      <w:pPr>
        <w:rPr>
          <w:rFonts w:ascii="Times New Roman" w:hAnsi="Times New Roman"/>
          <w:bCs/>
          <w:sz w:val="22"/>
          <w:szCs w:val="22"/>
          <w:lang w:val="mk-MK"/>
        </w:rPr>
      </w:pPr>
      <w:r w:rsidRPr="00BB0EC0">
        <w:rPr>
          <w:rFonts w:ascii="Times New Roman" w:hAnsi="Times New Roman"/>
          <w:bCs/>
          <w:sz w:val="22"/>
          <w:szCs w:val="22"/>
          <w:lang w:val="mk-MK"/>
        </w:rPr>
        <w:t xml:space="preserve">За оралну употребу. </w:t>
      </w:r>
      <w:bookmarkStart w:id="4" w:name="_Hlk138149611"/>
    </w:p>
    <w:p w14:paraId="5B82F615" w14:textId="64333A46" w:rsidR="00151D3D" w:rsidRPr="002F3161" w:rsidRDefault="00644832" w:rsidP="00650EEA">
      <w:pPr>
        <w:rPr>
          <w:rFonts w:ascii="Times New Roman" w:hAnsi="Times New Roman"/>
          <w:sz w:val="22"/>
          <w:szCs w:val="22"/>
        </w:rPr>
      </w:pPr>
      <w:r>
        <w:rPr>
          <w:rFonts w:ascii="Times New Roman" w:eastAsia="Times New Roman" w:hAnsi="Times New Roman"/>
          <w:sz w:val="22"/>
          <w:szCs w:val="22"/>
        </w:rPr>
        <w:t>METADON ALKALOID</w:t>
      </w:r>
      <w:r w:rsidR="00650EEA" w:rsidRPr="002F3161">
        <w:rPr>
          <w:rFonts w:ascii="Times New Roman" w:hAnsi="Times New Roman"/>
          <w:sz w:val="22"/>
          <w:szCs w:val="22"/>
        </w:rPr>
        <w:t xml:space="preserve"> се мо</w:t>
      </w:r>
      <w:r w:rsidR="0029555A">
        <w:rPr>
          <w:rFonts w:ascii="Times New Roman" w:hAnsi="Times New Roman"/>
          <w:sz w:val="22"/>
          <w:szCs w:val="22"/>
          <w:lang w:val="sr-Cyrl-RS"/>
        </w:rPr>
        <w:t>ж</w:t>
      </w:r>
      <w:r w:rsidR="00650EEA" w:rsidRPr="002F3161">
        <w:rPr>
          <w:rFonts w:ascii="Times New Roman" w:hAnsi="Times New Roman"/>
          <w:sz w:val="22"/>
          <w:szCs w:val="22"/>
        </w:rPr>
        <w:t xml:space="preserve">е прогутати </w:t>
      </w:r>
      <w:r w:rsidR="002C4740">
        <w:rPr>
          <w:rFonts w:ascii="Times New Roman" w:hAnsi="Times New Roman"/>
          <w:sz w:val="22"/>
          <w:szCs w:val="22"/>
          <w:lang w:val="sr-Cyrl-RS"/>
        </w:rPr>
        <w:t>директно</w:t>
      </w:r>
      <w:r w:rsidR="00650EEA" w:rsidRPr="002F3161">
        <w:rPr>
          <w:rFonts w:ascii="Times New Roman" w:hAnsi="Times New Roman"/>
          <w:sz w:val="22"/>
          <w:szCs w:val="22"/>
        </w:rPr>
        <w:t>, без разрј</w:t>
      </w:r>
      <w:r w:rsidR="0029555A">
        <w:rPr>
          <w:rFonts w:ascii="Times New Roman" w:hAnsi="Times New Roman"/>
          <w:sz w:val="22"/>
          <w:szCs w:val="22"/>
          <w:lang w:val="sr-Cyrl-RS"/>
        </w:rPr>
        <w:t>еђ</w:t>
      </w:r>
      <w:r w:rsidR="00650EEA" w:rsidRPr="002F3161">
        <w:rPr>
          <w:rFonts w:ascii="Times New Roman" w:hAnsi="Times New Roman"/>
          <w:sz w:val="22"/>
          <w:szCs w:val="22"/>
        </w:rPr>
        <w:t xml:space="preserve">ивања другом </w:t>
      </w:r>
      <w:r w:rsidR="002C4740">
        <w:rPr>
          <w:rFonts w:ascii="Times New Roman" w:hAnsi="Times New Roman"/>
          <w:sz w:val="22"/>
          <w:szCs w:val="22"/>
          <w:lang w:val="sr-Cyrl-RS"/>
        </w:rPr>
        <w:t>течношћу</w:t>
      </w:r>
      <w:r w:rsidR="00650EEA" w:rsidRPr="002F3161">
        <w:rPr>
          <w:rFonts w:ascii="Times New Roman" w:hAnsi="Times New Roman"/>
          <w:sz w:val="22"/>
          <w:szCs w:val="22"/>
        </w:rPr>
        <w:t>.</w:t>
      </w:r>
    </w:p>
    <w:bookmarkEnd w:id="4"/>
    <w:p w14:paraId="1688BD2C" w14:textId="16CDF92F" w:rsidR="00670A14" w:rsidRDefault="00670A14" w:rsidP="00650EEA">
      <w:pPr>
        <w:rPr>
          <w:rFonts w:ascii="Times New Roman" w:hAnsi="Times New Roman"/>
          <w:bCs/>
          <w:sz w:val="22"/>
          <w:szCs w:val="22"/>
          <w:lang w:val="ru-RU"/>
        </w:rPr>
      </w:pPr>
    </w:p>
    <w:p w14:paraId="1938E92C" w14:textId="77777777" w:rsidR="00670A14" w:rsidRPr="002F3161" w:rsidRDefault="00670A14" w:rsidP="00670A14">
      <w:pPr>
        <w:rPr>
          <w:rFonts w:ascii="Times New Roman" w:hAnsi="Times New Roman"/>
          <w:bCs/>
          <w:i/>
          <w:iCs/>
          <w:sz w:val="22"/>
          <w:szCs w:val="22"/>
        </w:rPr>
      </w:pPr>
      <w:r w:rsidRPr="002F3161">
        <w:rPr>
          <w:rFonts w:ascii="Times New Roman" w:hAnsi="Times New Roman"/>
          <w:bCs/>
          <w:i/>
          <w:iCs/>
          <w:sz w:val="22"/>
          <w:szCs w:val="22"/>
        </w:rPr>
        <w:t>Циљеви лијечења и престанак лијечења</w:t>
      </w:r>
    </w:p>
    <w:p w14:paraId="3755E96B" w14:textId="4A61E7CF" w:rsidR="00670A14" w:rsidRPr="00670A14" w:rsidRDefault="00670A14" w:rsidP="00670A14">
      <w:pPr>
        <w:rPr>
          <w:rFonts w:ascii="Times New Roman" w:hAnsi="Times New Roman"/>
          <w:bCs/>
          <w:sz w:val="22"/>
          <w:szCs w:val="22"/>
        </w:rPr>
      </w:pPr>
      <w:r w:rsidRPr="009A29C0">
        <w:rPr>
          <w:rFonts w:ascii="Times New Roman" w:hAnsi="Times New Roman"/>
          <w:bCs/>
          <w:iCs/>
          <w:sz w:val="22"/>
          <w:szCs w:val="22"/>
        </w:rPr>
        <w:t xml:space="preserve">Прије почетка лијечења лијеком </w:t>
      </w:r>
      <w:r w:rsidR="00644832" w:rsidRPr="009A29C0">
        <w:rPr>
          <w:rFonts w:ascii="Times New Roman" w:eastAsia="Times New Roman" w:hAnsi="Times New Roman"/>
          <w:sz w:val="22"/>
          <w:szCs w:val="22"/>
        </w:rPr>
        <w:t>METADON ALKALOID</w:t>
      </w:r>
      <w:r w:rsidR="00644832" w:rsidRPr="009A29C0">
        <w:rPr>
          <w:rFonts w:ascii="Times New Roman" w:eastAsia="Times New Roman" w:hAnsi="Times New Roman"/>
          <w:sz w:val="22"/>
          <w:szCs w:val="22"/>
          <w:vertAlign w:val="superscript"/>
        </w:rPr>
        <w:t xml:space="preserve"> </w:t>
      </w:r>
      <w:r w:rsidRPr="009A29C0">
        <w:rPr>
          <w:rFonts w:ascii="Times New Roman" w:hAnsi="Times New Roman"/>
          <w:bCs/>
          <w:iCs/>
          <w:sz w:val="22"/>
          <w:szCs w:val="22"/>
        </w:rPr>
        <w:t>потребно је с</w:t>
      </w:r>
      <w:r w:rsidR="0029555A" w:rsidRPr="009A29C0">
        <w:rPr>
          <w:rFonts w:ascii="Times New Roman" w:hAnsi="Times New Roman"/>
          <w:bCs/>
          <w:iCs/>
          <w:sz w:val="22"/>
          <w:szCs w:val="22"/>
          <w:lang w:val="sr-Cyrl-RS"/>
        </w:rPr>
        <w:t>а</w:t>
      </w:r>
      <w:r w:rsidRPr="009A29C0">
        <w:rPr>
          <w:rFonts w:ascii="Times New Roman" w:hAnsi="Times New Roman"/>
          <w:bCs/>
          <w:iCs/>
          <w:sz w:val="22"/>
          <w:szCs w:val="22"/>
        </w:rPr>
        <w:t xml:space="preserve"> </w:t>
      </w:r>
      <w:r w:rsidR="005C575D" w:rsidRPr="009A29C0">
        <w:rPr>
          <w:rFonts w:ascii="Times New Roman" w:hAnsi="Times New Roman"/>
          <w:bCs/>
          <w:iCs/>
          <w:sz w:val="22"/>
          <w:szCs w:val="22"/>
          <w:lang w:val="sr-Cyrl-RS"/>
        </w:rPr>
        <w:t>пацијентима</w:t>
      </w:r>
      <w:r w:rsidRPr="009A29C0">
        <w:rPr>
          <w:rFonts w:ascii="Times New Roman" w:hAnsi="Times New Roman"/>
          <w:bCs/>
          <w:iCs/>
          <w:sz w:val="22"/>
          <w:szCs w:val="22"/>
        </w:rPr>
        <w:t xml:space="preserve"> договорити стратегију лијечења укључујући трајање и циљеве лијечења у складу са смјерницама за лијечење бола. За вријеме лијечења </w:t>
      </w:r>
      <w:r w:rsidR="0029555A" w:rsidRPr="009A29C0">
        <w:rPr>
          <w:rFonts w:ascii="Times New Roman" w:hAnsi="Times New Roman"/>
          <w:bCs/>
          <w:iCs/>
          <w:sz w:val="22"/>
          <w:szCs w:val="22"/>
          <w:lang w:val="sr-Cyrl-RS"/>
        </w:rPr>
        <w:t>љекар</w:t>
      </w:r>
      <w:r w:rsidRPr="009A29C0">
        <w:rPr>
          <w:rFonts w:ascii="Times New Roman" w:hAnsi="Times New Roman"/>
          <w:bCs/>
          <w:iCs/>
          <w:sz w:val="22"/>
          <w:szCs w:val="22"/>
        </w:rPr>
        <w:t xml:space="preserve"> и </w:t>
      </w:r>
      <w:r w:rsidR="005C575D" w:rsidRPr="009A29C0">
        <w:rPr>
          <w:rFonts w:ascii="Times New Roman" w:hAnsi="Times New Roman"/>
          <w:bCs/>
          <w:iCs/>
          <w:sz w:val="22"/>
          <w:szCs w:val="22"/>
          <w:lang w:val="sr-Cyrl-RS"/>
        </w:rPr>
        <w:t>пацијент</w:t>
      </w:r>
      <w:r w:rsidRPr="009A29C0">
        <w:rPr>
          <w:rFonts w:ascii="Times New Roman" w:hAnsi="Times New Roman"/>
          <w:bCs/>
          <w:iCs/>
          <w:sz w:val="22"/>
          <w:szCs w:val="22"/>
        </w:rPr>
        <w:t xml:space="preserve"> требају често контактирати како би процијенили потребу за наставком лијечења, размотрили престанак лијечења и по потреби прилагодили дозе. Када </w:t>
      </w:r>
      <w:r w:rsidR="005C575D" w:rsidRPr="009A29C0">
        <w:rPr>
          <w:rFonts w:ascii="Times New Roman" w:hAnsi="Times New Roman"/>
          <w:bCs/>
          <w:iCs/>
          <w:sz w:val="22"/>
          <w:szCs w:val="22"/>
          <w:lang w:val="sr-Cyrl-RS"/>
        </w:rPr>
        <w:t>пацијенту</w:t>
      </w:r>
      <w:r w:rsidRPr="009A29C0">
        <w:rPr>
          <w:rFonts w:ascii="Times New Roman" w:hAnsi="Times New Roman"/>
          <w:bCs/>
          <w:iCs/>
          <w:sz w:val="22"/>
          <w:szCs w:val="22"/>
        </w:rPr>
        <w:t xml:space="preserve"> терапија метадоном више није потребна, препоручљиво је </w:t>
      </w:r>
      <w:r w:rsidR="002C4740" w:rsidRPr="009A29C0">
        <w:rPr>
          <w:rFonts w:ascii="Times New Roman" w:hAnsi="Times New Roman"/>
          <w:bCs/>
          <w:iCs/>
          <w:sz w:val="22"/>
          <w:szCs w:val="22"/>
          <w:lang w:val="sr-Cyrl-RS"/>
        </w:rPr>
        <w:t>постепено</w:t>
      </w:r>
      <w:r w:rsidRPr="009A29C0">
        <w:rPr>
          <w:rFonts w:ascii="Times New Roman" w:hAnsi="Times New Roman"/>
          <w:bCs/>
          <w:iCs/>
          <w:sz w:val="22"/>
          <w:szCs w:val="22"/>
        </w:rPr>
        <w:t xml:space="preserve"> смањивати дозу како би се спријечила појава симптома </w:t>
      </w:r>
      <w:r w:rsidR="005C575D" w:rsidRPr="009A29C0">
        <w:rPr>
          <w:rFonts w:ascii="Times New Roman" w:hAnsi="Times New Roman"/>
          <w:bCs/>
          <w:iCs/>
          <w:sz w:val="22"/>
          <w:szCs w:val="22"/>
          <w:lang w:val="sr-Cyrl-RS"/>
        </w:rPr>
        <w:t>апстиненције</w:t>
      </w:r>
      <w:r w:rsidR="009A29C0">
        <w:rPr>
          <w:rFonts w:ascii="Times New Roman" w:hAnsi="Times New Roman"/>
          <w:bCs/>
          <w:iCs/>
          <w:sz w:val="22"/>
          <w:szCs w:val="22"/>
          <w:lang w:val="sr-Cyrl-RS"/>
        </w:rPr>
        <w:t xml:space="preserve"> </w:t>
      </w:r>
      <w:r w:rsidRPr="009A29C0">
        <w:rPr>
          <w:rFonts w:ascii="Times New Roman" w:hAnsi="Times New Roman"/>
          <w:bCs/>
          <w:iCs/>
          <w:sz w:val="22"/>
          <w:szCs w:val="22"/>
        </w:rPr>
        <w:t>(видјети дио 4.4). У случају да нема одговарајуће контроле бола, потребно је размотрити могућност настанка толеранције и прогресије основне болести (видјети дио 4.4).</w:t>
      </w:r>
    </w:p>
    <w:p w14:paraId="4A2759F2" w14:textId="77777777" w:rsidR="00151D3D" w:rsidRPr="00BB0EC0" w:rsidRDefault="00151D3D" w:rsidP="00151D3D">
      <w:pPr>
        <w:pStyle w:val="Header"/>
        <w:tabs>
          <w:tab w:val="clear" w:pos="4536"/>
          <w:tab w:val="clear" w:pos="9072"/>
          <w:tab w:val="left" w:pos="284"/>
        </w:tabs>
        <w:rPr>
          <w:rFonts w:ascii="Times New Roman" w:hAnsi="Times New Roman"/>
          <w:i/>
          <w:sz w:val="22"/>
          <w:szCs w:val="22"/>
          <w:lang w:val="ru-RU"/>
        </w:rPr>
      </w:pPr>
    </w:p>
    <w:p w14:paraId="62B27C58" w14:textId="77777777" w:rsidR="000B599B" w:rsidRPr="00BB0EC0" w:rsidRDefault="000B599B" w:rsidP="002A4F15">
      <w:pPr>
        <w:rPr>
          <w:rFonts w:ascii="Times New Roman" w:hAnsi="Times New Roman"/>
          <w:b/>
          <w:sz w:val="22"/>
          <w:szCs w:val="22"/>
        </w:rPr>
      </w:pPr>
      <w:r w:rsidRPr="00BB0EC0">
        <w:rPr>
          <w:rFonts w:ascii="Times New Roman" w:hAnsi="Times New Roman"/>
          <w:b/>
          <w:sz w:val="22"/>
          <w:szCs w:val="22"/>
        </w:rPr>
        <w:t>4.3. Контраиндикације</w:t>
      </w:r>
    </w:p>
    <w:p w14:paraId="7459173B" w14:textId="77777777" w:rsidR="000B599B" w:rsidRPr="00BB0EC0" w:rsidRDefault="000B599B" w:rsidP="002A4F15">
      <w:pPr>
        <w:pStyle w:val="Header"/>
        <w:rPr>
          <w:rFonts w:ascii="Times New Roman" w:hAnsi="Times New Roman"/>
          <w:bCs/>
          <w:sz w:val="22"/>
          <w:szCs w:val="22"/>
          <w:lang w:val="ru-RU"/>
        </w:rPr>
      </w:pPr>
    </w:p>
    <w:p w14:paraId="18DD156B" w14:textId="0DA6C43B" w:rsidR="00151D3D" w:rsidRPr="00BB0EC0" w:rsidRDefault="00151D3D" w:rsidP="002F3161">
      <w:pPr>
        <w:pStyle w:val="Header"/>
        <w:numPr>
          <w:ilvl w:val="0"/>
          <w:numId w:val="7"/>
        </w:numPr>
        <w:rPr>
          <w:rFonts w:ascii="Times New Roman" w:hAnsi="Times New Roman"/>
          <w:bCs/>
          <w:sz w:val="22"/>
          <w:szCs w:val="22"/>
          <w:lang w:val="ru-RU"/>
        </w:rPr>
      </w:pPr>
      <w:r w:rsidRPr="00BB0EC0">
        <w:rPr>
          <w:rFonts w:ascii="Times New Roman" w:hAnsi="Times New Roman"/>
          <w:bCs/>
          <w:sz w:val="22"/>
          <w:szCs w:val="22"/>
          <w:lang w:val="ru-RU"/>
        </w:rPr>
        <w:t xml:space="preserve">Преосјетљивост на </w:t>
      </w:r>
      <w:r w:rsidR="00F74EC2">
        <w:rPr>
          <w:rFonts w:ascii="Times New Roman" w:hAnsi="Times New Roman"/>
          <w:bCs/>
          <w:sz w:val="22"/>
          <w:szCs w:val="22"/>
          <w:lang w:val="ru-RU"/>
        </w:rPr>
        <w:t>акт</w:t>
      </w:r>
      <w:r w:rsidR="008B4B30">
        <w:rPr>
          <w:rFonts w:ascii="Times New Roman" w:hAnsi="Times New Roman"/>
          <w:bCs/>
          <w:sz w:val="22"/>
          <w:szCs w:val="22"/>
          <w:lang w:val="ru-RU"/>
        </w:rPr>
        <w:t>и</w:t>
      </w:r>
      <w:r w:rsidR="00F74EC2">
        <w:rPr>
          <w:rFonts w:ascii="Times New Roman" w:hAnsi="Times New Roman"/>
          <w:bCs/>
          <w:sz w:val="22"/>
          <w:szCs w:val="22"/>
          <w:lang w:val="ru-RU"/>
        </w:rPr>
        <w:t xml:space="preserve">вну супстанцу </w:t>
      </w:r>
      <w:r w:rsidRPr="00BB0EC0">
        <w:rPr>
          <w:rFonts w:ascii="Times New Roman" w:hAnsi="Times New Roman"/>
          <w:bCs/>
          <w:sz w:val="22"/>
          <w:szCs w:val="22"/>
          <w:lang w:val="mk-MK"/>
        </w:rPr>
        <w:t>или на било коју од помоћних супстанци наведених у дијелу 6.1</w:t>
      </w:r>
      <w:r w:rsidRPr="00BB0EC0">
        <w:rPr>
          <w:rFonts w:ascii="Times New Roman" w:hAnsi="Times New Roman"/>
          <w:bCs/>
          <w:sz w:val="22"/>
          <w:szCs w:val="22"/>
          <w:lang w:val="ru-RU"/>
        </w:rPr>
        <w:t>.</w:t>
      </w:r>
    </w:p>
    <w:p w14:paraId="528D4432" w14:textId="68A35AEE" w:rsidR="00650EEA" w:rsidRPr="002F3161" w:rsidRDefault="002C4740" w:rsidP="00650EEA">
      <w:pPr>
        <w:pStyle w:val="ListParagraph"/>
        <w:numPr>
          <w:ilvl w:val="0"/>
          <w:numId w:val="7"/>
        </w:numPr>
        <w:rPr>
          <w:sz w:val="22"/>
          <w:szCs w:val="22"/>
        </w:rPr>
      </w:pPr>
      <w:bookmarkStart w:id="5" w:name="_Hlk138150289"/>
      <w:r>
        <w:rPr>
          <w:rFonts w:ascii="Times New Roman" w:hAnsi="Times New Roman"/>
          <w:sz w:val="22"/>
          <w:szCs w:val="22"/>
          <w:lang w:val="sr-Cyrl-RS"/>
        </w:rPr>
        <w:t>Код</w:t>
      </w:r>
      <w:r w:rsidR="00650EEA" w:rsidRPr="002F3161">
        <w:rPr>
          <w:rFonts w:ascii="Times New Roman" w:hAnsi="Times New Roman"/>
          <w:sz w:val="22"/>
          <w:szCs w:val="22"/>
        </w:rPr>
        <w:t xml:space="preserve"> </w:t>
      </w:r>
      <w:r w:rsidR="005C575D" w:rsidRPr="009A29C0">
        <w:rPr>
          <w:rFonts w:ascii="Times New Roman" w:hAnsi="Times New Roman"/>
          <w:sz w:val="22"/>
          <w:szCs w:val="22"/>
          <w:lang w:val="sr-Cyrl-RS"/>
        </w:rPr>
        <w:t>пацијента</w:t>
      </w:r>
      <w:r w:rsidR="00650EEA" w:rsidRPr="002F3161">
        <w:rPr>
          <w:rFonts w:ascii="Times New Roman" w:hAnsi="Times New Roman"/>
          <w:sz w:val="22"/>
          <w:szCs w:val="22"/>
        </w:rPr>
        <w:t xml:space="preserve"> с</w:t>
      </w:r>
      <w:r>
        <w:rPr>
          <w:rFonts w:ascii="Times New Roman" w:hAnsi="Times New Roman"/>
          <w:sz w:val="22"/>
          <w:szCs w:val="22"/>
          <w:lang w:val="sr-Cyrl-RS"/>
        </w:rPr>
        <w:t>а</w:t>
      </w:r>
      <w:r w:rsidR="00650EEA" w:rsidRPr="002F3161">
        <w:rPr>
          <w:rFonts w:ascii="Times New Roman" w:hAnsi="Times New Roman"/>
          <w:sz w:val="22"/>
          <w:szCs w:val="22"/>
        </w:rPr>
        <w:t xml:space="preserve"> акутним напад</w:t>
      </w:r>
      <w:r>
        <w:rPr>
          <w:rFonts w:ascii="Times New Roman" w:hAnsi="Times New Roman"/>
          <w:sz w:val="22"/>
          <w:szCs w:val="22"/>
          <w:lang w:val="sr-Cyrl-RS"/>
        </w:rPr>
        <w:t>о</w:t>
      </w:r>
      <w:r w:rsidR="00650EEA" w:rsidRPr="002F3161">
        <w:rPr>
          <w:rFonts w:ascii="Times New Roman" w:hAnsi="Times New Roman"/>
          <w:sz w:val="22"/>
          <w:szCs w:val="22"/>
        </w:rPr>
        <w:t xml:space="preserve">м астме, </w:t>
      </w:r>
      <w:r>
        <w:rPr>
          <w:rFonts w:ascii="Times New Roman" w:hAnsi="Times New Roman"/>
          <w:sz w:val="22"/>
          <w:szCs w:val="22"/>
          <w:lang w:val="sr-Cyrl-RS"/>
        </w:rPr>
        <w:t>х</w:t>
      </w:r>
      <w:r w:rsidR="00650EEA" w:rsidRPr="002F3161">
        <w:rPr>
          <w:rFonts w:ascii="Times New Roman" w:hAnsi="Times New Roman"/>
          <w:sz w:val="22"/>
          <w:szCs w:val="22"/>
        </w:rPr>
        <w:t>роничном опструктивном плућном боле</w:t>
      </w:r>
      <w:r w:rsidR="00A7405C" w:rsidRPr="00717135">
        <w:rPr>
          <w:rFonts w:ascii="Times New Roman" w:hAnsi="Times New Roman"/>
          <w:sz w:val="22"/>
          <w:szCs w:val="22"/>
          <w:lang w:val="sr-Cyrl-RS"/>
        </w:rPr>
        <w:t>шћу</w:t>
      </w:r>
      <w:r w:rsidR="00650EEA" w:rsidRPr="002F3161">
        <w:rPr>
          <w:rFonts w:ascii="Times New Roman" w:hAnsi="Times New Roman"/>
          <w:sz w:val="22"/>
          <w:szCs w:val="22"/>
        </w:rPr>
        <w:t xml:space="preserve"> или плућним срцем, </w:t>
      </w:r>
      <w:r w:rsidR="000C7469">
        <w:rPr>
          <w:rFonts w:ascii="Times New Roman" w:hAnsi="Times New Roman"/>
          <w:sz w:val="22"/>
          <w:szCs w:val="22"/>
          <w:lang w:val="mk-MK"/>
        </w:rPr>
        <w:t>и</w:t>
      </w:r>
      <w:r w:rsidR="00650EEA" w:rsidRPr="002F3161">
        <w:rPr>
          <w:rFonts w:ascii="Times New Roman" w:hAnsi="Times New Roman"/>
          <w:sz w:val="22"/>
          <w:szCs w:val="22"/>
        </w:rPr>
        <w:t xml:space="preserve"> с осталим </w:t>
      </w:r>
      <w:r w:rsidR="005E1AAB">
        <w:rPr>
          <w:rFonts w:ascii="Times New Roman" w:hAnsi="Times New Roman"/>
          <w:sz w:val="22"/>
          <w:szCs w:val="22"/>
          <w:lang w:val="mk-MK"/>
        </w:rPr>
        <w:t>х</w:t>
      </w:r>
      <w:r w:rsidR="00650EEA" w:rsidRPr="002F3161">
        <w:rPr>
          <w:rFonts w:ascii="Times New Roman" w:hAnsi="Times New Roman"/>
          <w:sz w:val="22"/>
          <w:szCs w:val="22"/>
        </w:rPr>
        <w:t>роничним ди</w:t>
      </w:r>
      <w:r w:rsidR="00A7405C" w:rsidRPr="00717135">
        <w:rPr>
          <w:rFonts w:ascii="Times New Roman" w:hAnsi="Times New Roman"/>
          <w:sz w:val="22"/>
          <w:szCs w:val="22"/>
          <w:lang w:val="sr-Cyrl-RS"/>
        </w:rPr>
        <w:t>сај</w:t>
      </w:r>
      <w:r w:rsidR="00650EEA" w:rsidRPr="002F3161">
        <w:rPr>
          <w:rFonts w:ascii="Times New Roman" w:hAnsi="Times New Roman"/>
          <w:sz w:val="22"/>
          <w:szCs w:val="22"/>
        </w:rPr>
        <w:t>ним поремећајима, хипоксијом или хиперкапнијом, метадон не треба примјењивати или га треба примјењивати с</w:t>
      </w:r>
      <w:r>
        <w:rPr>
          <w:rFonts w:ascii="Times New Roman" w:hAnsi="Times New Roman"/>
          <w:sz w:val="22"/>
          <w:szCs w:val="22"/>
          <w:lang w:val="sr-Cyrl-RS"/>
        </w:rPr>
        <w:t>а</w:t>
      </w:r>
      <w:r w:rsidR="00650EEA" w:rsidRPr="002F3161">
        <w:rPr>
          <w:rFonts w:ascii="Times New Roman" w:hAnsi="Times New Roman"/>
          <w:sz w:val="22"/>
          <w:szCs w:val="22"/>
        </w:rPr>
        <w:t xml:space="preserve"> опрезом због опасности од јаче депресије дисања.</w:t>
      </w:r>
    </w:p>
    <w:bookmarkEnd w:id="5"/>
    <w:p w14:paraId="0DEBBDB4" w14:textId="4D23EC54" w:rsidR="00650EEA" w:rsidRPr="002F3161" w:rsidRDefault="00650EEA" w:rsidP="00650EEA">
      <w:pPr>
        <w:pStyle w:val="ListParagraph"/>
        <w:numPr>
          <w:ilvl w:val="0"/>
          <w:numId w:val="7"/>
        </w:numPr>
        <w:rPr>
          <w:sz w:val="22"/>
          <w:szCs w:val="22"/>
        </w:rPr>
      </w:pPr>
      <w:r w:rsidRPr="002F3161">
        <w:rPr>
          <w:rFonts w:ascii="Times New Roman" w:hAnsi="Times New Roman"/>
          <w:sz w:val="22"/>
          <w:szCs w:val="22"/>
          <w:lang w:val="mk-MK"/>
        </w:rPr>
        <w:t>Респираторна депресија.</w:t>
      </w:r>
    </w:p>
    <w:p w14:paraId="762E1F17" w14:textId="104E5D0F" w:rsidR="00650EEA" w:rsidRPr="002F3161" w:rsidRDefault="00650EEA" w:rsidP="00650EEA">
      <w:pPr>
        <w:pStyle w:val="ListParagraph"/>
        <w:numPr>
          <w:ilvl w:val="0"/>
          <w:numId w:val="7"/>
        </w:numPr>
        <w:rPr>
          <w:sz w:val="22"/>
          <w:szCs w:val="22"/>
        </w:rPr>
      </w:pPr>
      <w:bookmarkStart w:id="6" w:name="_Hlk138150330"/>
      <w:r w:rsidRPr="002F3161">
        <w:rPr>
          <w:rFonts w:ascii="Times New Roman" w:hAnsi="Times New Roman"/>
          <w:sz w:val="22"/>
          <w:szCs w:val="22"/>
          <w:lang w:val="mk-MK"/>
        </w:rPr>
        <w:t>Акутни алкохолизам.</w:t>
      </w:r>
      <w:bookmarkEnd w:id="6"/>
    </w:p>
    <w:p w14:paraId="7BCD3CD6" w14:textId="0C358F4B" w:rsidR="00650EEA" w:rsidRPr="00BB0EC0" w:rsidRDefault="00650EEA" w:rsidP="00650EEA">
      <w:pPr>
        <w:pStyle w:val="Header"/>
        <w:numPr>
          <w:ilvl w:val="0"/>
          <w:numId w:val="7"/>
        </w:numPr>
        <w:rPr>
          <w:rFonts w:ascii="Times New Roman" w:hAnsi="Times New Roman"/>
          <w:bCs/>
          <w:sz w:val="22"/>
          <w:szCs w:val="22"/>
          <w:lang w:val="ru-RU"/>
        </w:rPr>
      </w:pPr>
      <w:r w:rsidRPr="00BB0EC0">
        <w:rPr>
          <w:rFonts w:ascii="Times New Roman" w:hAnsi="Times New Roman"/>
          <w:bCs/>
          <w:sz w:val="22"/>
          <w:szCs w:val="22"/>
          <w:lang w:val="ru-RU"/>
        </w:rPr>
        <w:t>Повреде главе или повишен</w:t>
      </w:r>
      <w:r w:rsidR="005C575D" w:rsidRPr="009A29C0">
        <w:rPr>
          <w:rFonts w:ascii="Times New Roman" w:hAnsi="Times New Roman"/>
          <w:bCs/>
          <w:sz w:val="22"/>
          <w:szCs w:val="22"/>
          <w:lang w:val="ru-RU"/>
        </w:rPr>
        <w:t>и</w:t>
      </w:r>
      <w:r w:rsidRPr="00BB0EC0">
        <w:rPr>
          <w:rFonts w:ascii="Times New Roman" w:hAnsi="Times New Roman"/>
          <w:bCs/>
          <w:sz w:val="22"/>
          <w:szCs w:val="22"/>
          <w:lang w:val="ru-RU"/>
        </w:rPr>
        <w:t xml:space="preserve"> интракранијални притисак.</w:t>
      </w:r>
    </w:p>
    <w:p w14:paraId="594A2D2B" w14:textId="00CABDC2" w:rsidR="00650EEA" w:rsidRPr="002F3161" w:rsidRDefault="00650EEA" w:rsidP="00650EEA">
      <w:pPr>
        <w:pStyle w:val="ListParagraph"/>
        <w:numPr>
          <w:ilvl w:val="0"/>
          <w:numId w:val="7"/>
        </w:numPr>
        <w:rPr>
          <w:sz w:val="22"/>
          <w:szCs w:val="22"/>
        </w:rPr>
      </w:pPr>
      <w:bookmarkStart w:id="7" w:name="_Hlk138150358"/>
      <w:r w:rsidRPr="002F3161">
        <w:rPr>
          <w:rFonts w:ascii="Times New Roman" w:hAnsi="Times New Roman"/>
          <w:sz w:val="22"/>
          <w:szCs w:val="22"/>
        </w:rPr>
        <w:t>Проду</w:t>
      </w:r>
      <w:r w:rsidR="005C575D" w:rsidRPr="009A29C0">
        <w:rPr>
          <w:rFonts w:ascii="Times New Roman" w:hAnsi="Times New Roman"/>
          <w:sz w:val="22"/>
          <w:szCs w:val="22"/>
          <w:lang w:val="sr-Cyrl-RS"/>
        </w:rPr>
        <w:t>ж</w:t>
      </w:r>
      <w:r w:rsidRPr="002F3161">
        <w:rPr>
          <w:rFonts w:ascii="Times New Roman" w:hAnsi="Times New Roman"/>
          <w:sz w:val="22"/>
          <w:szCs w:val="22"/>
        </w:rPr>
        <w:t>ење QТ интервала, укључујући конгенитални синдром дугог QТ интервала.</w:t>
      </w:r>
    </w:p>
    <w:bookmarkEnd w:id="7"/>
    <w:p w14:paraId="213E345E" w14:textId="1B650259" w:rsidR="000B599B" w:rsidRPr="00BB0EC0" w:rsidRDefault="000B599B" w:rsidP="002F3161">
      <w:pPr>
        <w:pStyle w:val="Header"/>
        <w:numPr>
          <w:ilvl w:val="0"/>
          <w:numId w:val="8"/>
        </w:numPr>
        <w:rPr>
          <w:rFonts w:ascii="Times New Roman" w:hAnsi="Times New Roman"/>
          <w:bCs/>
          <w:sz w:val="22"/>
          <w:szCs w:val="22"/>
          <w:lang w:val="ru-RU"/>
        </w:rPr>
      </w:pPr>
      <w:r w:rsidRPr="00BB0EC0">
        <w:rPr>
          <w:rFonts w:ascii="Times New Roman" w:hAnsi="Times New Roman"/>
          <w:bCs/>
          <w:sz w:val="22"/>
          <w:szCs w:val="22"/>
          <w:lang w:val="ru-RU"/>
        </w:rPr>
        <w:lastRenderedPageBreak/>
        <w:t xml:space="preserve">Истовремена примјена са МАО инхибиторима или </w:t>
      </w:r>
      <w:r w:rsidR="00151D3D" w:rsidRPr="00BB0EC0">
        <w:rPr>
          <w:rFonts w:ascii="Times New Roman" w:hAnsi="Times New Roman"/>
          <w:bCs/>
          <w:sz w:val="22"/>
          <w:szCs w:val="22"/>
          <w:lang w:val="ru-RU"/>
        </w:rPr>
        <w:t xml:space="preserve">у току </w:t>
      </w:r>
      <w:r w:rsidR="009C25E9">
        <w:rPr>
          <w:rFonts w:ascii="Times New Roman" w:hAnsi="Times New Roman"/>
          <w:bCs/>
          <w:sz w:val="22"/>
          <w:szCs w:val="22"/>
          <w:lang w:val="mk-MK"/>
        </w:rPr>
        <w:t>дв</w:t>
      </w:r>
      <w:r w:rsidR="009A29C0">
        <w:rPr>
          <w:rFonts w:ascii="Times New Roman" w:hAnsi="Times New Roman"/>
          <w:bCs/>
          <w:sz w:val="22"/>
          <w:szCs w:val="22"/>
          <w:lang w:val="mk-MK"/>
        </w:rPr>
        <w:t>ије нед</w:t>
      </w:r>
      <w:r w:rsidR="00A7405C" w:rsidRPr="00717135">
        <w:rPr>
          <w:rFonts w:ascii="Times New Roman" w:hAnsi="Times New Roman"/>
          <w:bCs/>
          <w:sz w:val="22"/>
          <w:szCs w:val="22"/>
          <w:lang w:val="mk-MK"/>
        </w:rPr>
        <w:t>ј</w:t>
      </w:r>
      <w:r w:rsidR="009A29C0">
        <w:rPr>
          <w:rFonts w:ascii="Times New Roman" w:hAnsi="Times New Roman"/>
          <w:bCs/>
          <w:sz w:val="22"/>
          <w:szCs w:val="22"/>
          <w:lang w:val="mk-MK"/>
        </w:rPr>
        <w:t>еље</w:t>
      </w:r>
      <w:r w:rsidRPr="00BB0EC0">
        <w:rPr>
          <w:rFonts w:ascii="Times New Roman" w:hAnsi="Times New Roman"/>
          <w:bCs/>
          <w:sz w:val="22"/>
          <w:szCs w:val="22"/>
          <w:lang w:val="ru-RU"/>
        </w:rPr>
        <w:t xml:space="preserve"> </w:t>
      </w:r>
      <w:r w:rsidR="00151D3D" w:rsidRPr="00BB0EC0">
        <w:rPr>
          <w:rFonts w:ascii="Times New Roman" w:hAnsi="Times New Roman"/>
          <w:bCs/>
          <w:sz w:val="22"/>
          <w:szCs w:val="22"/>
          <w:lang w:val="ru-RU"/>
        </w:rPr>
        <w:t>од прекида</w:t>
      </w:r>
      <w:r w:rsidR="00BB0EC0">
        <w:rPr>
          <w:rFonts w:ascii="Times New Roman" w:hAnsi="Times New Roman"/>
          <w:bCs/>
          <w:sz w:val="22"/>
          <w:szCs w:val="22"/>
        </w:rPr>
        <w:t xml:space="preserve"> </w:t>
      </w:r>
      <w:r w:rsidRPr="00BB0EC0">
        <w:rPr>
          <w:rFonts w:ascii="Times New Roman" w:hAnsi="Times New Roman"/>
          <w:bCs/>
          <w:sz w:val="22"/>
          <w:szCs w:val="22"/>
          <w:lang w:val="ru-RU"/>
        </w:rPr>
        <w:t>терапије МАО инхибиторима.</w:t>
      </w:r>
    </w:p>
    <w:p w14:paraId="6A6BCB98" w14:textId="2EE6F11F" w:rsidR="000B599B" w:rsidRPr="002F3161" w:rsidRDefault="00650EEA" w:rsidP="00650EEA">
      <w:pPr>
        <w:pStyle w:val="ListParagraph"/>
        <w:numPr>
          <w:ilvl w:val="0"/>
          <w:numId w:val="8"/>
        </w:numPr>
        <w:rPr>
          <w:rFonts w:ascii="Times New Roman" w:hAnsi="Times New Roman"/>
          <w:sz w:val="22"/>
          <w:szCs w:val="22"/>
        </w:rPr>
      </w:pPr>
      <w:r w:rsidRPr="002F3161">
        <w:rPr>
          <w:rFonts w:ascii="Times New Roman" w:hAnsi="Times New Roman"/>
          <w:sz w:val="22"/>
          <w:szCs w:val="22"/>
        </w:rPr>
        <w:t>Упо</w:t>
      </w:r>
      <w:r w:rsidR="001F1592" w:rsidRPr="007E2063">
        <w:rPr>
          <w:rFonts w:ascii="Times New Roman" w:hAnsi="Times New Roman"/>
          <w:sz w:val="22"/>
          <w:szCs w:val="22"/>
          <w:lang w:val="sr-Cyrl-RS"/>
        </w:rPr>
        <w:t>т</w:t>
      </w:r>
      <w:r w:rsidRPr="002F3161">
        <w:rPr>
          <w:rFonts w:ascii="Times New Roman" w:hAnsi="Times New Roman"/>
          <w:sz w:val="22"/>
          <w:szCs w:val="22"/>
        </w:rPr>
        <w:t>р</w:t>
      </w:r>
      <w:r w:rsidR="001F1592" w:rsidRPr="007E2063">
        <w:rPr>
          <w:rFonts w:ascii="Times New Roman" w:hAnsi="Times New Roman"/>
          <w:sz w:val="22"/>
          <w:szCs w:val="22"/>
          <w:lang w:val="sr-Cyrl-RS"/>
        </w:rPr>
        <w:t>е</w:t>
      </w:r>
      <w:r w:rsidRPr="002F3161">
        <w:rPr>
          <w:rFonts w:ascii="Times New Roman" w:hAnsi="Times New Roman"/>
          <w:sz w:val="22"/>
          <w:szCs w:val="22"/>
        </w:rPr>
        <w:t>ба метадона за лијечење</w:t>
      </w:r>
      <w:r w:rsidR="00BB7306" w:rsidRPr="007E2063">
        <w:rPr>
          <w:rFonts w:ascii="Times New Roman" w:hAnsi="Times New Roman"/>
          <w:sz w:val="22"/>
          <w:szCs w:val="22"/>
          <w:lang w:val="mk-MK"/>
        </w:rPr>
        <w:t xml:space="preserve"> </w:t>
      </w:r>
      <w:r w:rsidR="00906C63" w:rsidRPr="007E2063">
        <w:rPr>
          <w:rFonts w:ascii="Times New Roman" w:hAnsi="Times New Roman"/>
          <w:sz w:val="22"/>
          <w:szCs w:val="22"/>
          <w:lang w:val="mk-MK"/>
        </w:rPr>
        <w:t>за</w:t>
      </w:r>
      <w:r w:rsidR="00BB7306" w:rsidRPr="007E2063">
        <w:rPr>
          <w:rFonts w:ascii="Times New Roman" w:hAnsi="Times New Roman"/>
          <w:sz w:val="22"/>
          <w:szCs w:val="22"/>
          <w:lang w:val="mk-MK"/>
        </w:rPr>
        <w:t>висности о</w:t>
      </w:r>
      <w:r w:rsidR="00906C63" w:rsidRPr="007E2063">
        <w:rPr>
          <w:rFonts w:ascii="Times New Roman" w:hAnsi="Times New Roman"/>
          <w:sz w:val="22"/>
          <w:szCs w:val="22"/>
          <w:lang w:val="mk-MK"/>
        </w:rPr>
        <w:t>д</w:t>
      </w:r>
      <w:r w:rsidR="00BB7306" w:rsidRPr="007E2063">
        <w:rPr>
          <w:rFonts w:ascii="Times New Roman" w:hAnsi="Times New Roman"/>
          <w:sz w:val="22"/>
          <w:szCs w:val="22"/>
          <w:lang w:val="mk-MK"/>
        </w:rPr>
        <w:t xml:space="preserve"> не-опиоидни</w:t>
      </w:r>
      <w:r w:rsidR="00906C63" w:rsidRPr="007E2063">
        <w:rPr>
          <w:rFonts w:ascii="Times New Roman" w:hAnsi="Times New Roman"/>
          <w:sz w:val="22"/>
          <w:szCs w:val="22"/>
          <w:lang w:val="mk-MK"/>
        </w:rPr>
        <w:t>х</w:t>
      </w:r>
      <w:r w:rsidR="000B599B" w:rsidRPr="002F3161">
        <w:rPr>
          <w:rFonts w:ascii="Times New Roman" w:hAnsi="Times New Roman"/>
          <w:sz w:val="22"/>
          <w:szCs w:val="22"/>
        </w:rPr>
        <w:t xml:space="preserve"> </w:t>
      </w:r>
      <w:r w:rsidR="00906C63" w:rsidRPr="007E2063">
        <w:rPr>
          <w:rFonts w:ascii="Times New Roman" w:hAnsi="Times New Roman"/>
          <w:sz w:val="22"/>
          <w:szCs w:val="22"/>
          <w:lang w:val="sr-Cyrl-RS"/>
        </w:rPr>
        <w:t>љ</w:t>
      </w:r>
      <w:r w:rsidR="00184506" w:rsidRPr="002F3161">
        <w:rPr>
          <w:rFonts w:ascii="Times New Roman" w:hAnsi="Times New Roman"/>
          <w:sz w:val="22"/>
          <w:szCs w:val="22"/>
        </w:rPr>
        <w:t>е</w:t>
      </w:r>
      <w:r w:rsidR="000D027A" w:rsidRPr="002F3161">
        <w:rPr>
          <w:rFonts w:ascii="Times New Roman" w:hAnsi="Times New Roman"/>
          <w:sz w:val="22"/>
          <w:szCs w:val="22"/>
        </w:rPr>
        <w:t>кова/</w:t>
      </w:r>
      <w:r w:rsidR="005508DD" w:rsidRPr="002F3161">
        <w:rPr>
          <w:rFonts w:ascii="Times New Roman" w:hAnsi="Times New Roman"/>
          <w:sz w:val="22"/>
          <w:szCs w:val="22"/>
        </w:rPr>
        <w:t>дрога</w:t>
      </w:r>
      <w:r w:rsidR="000B599B" w:rsidRPr="002F3161">
        <w:rPr>
          <w:rFonts w:ascii="Times New Roman" w:hAnsi="Times New Roman"/>
          <w:sz w:val="22"/>
          <w:szCs w:val="22"/>
        </w:rPr>
        <w:t>.</w:t>
      </w:r>
    </w:p>
    <w:p w14:paraId="2D1ED435" w14:textId="5F83B13A" w:rsidR="00B43A02" w:rsidRPr="002F3161" w:rsidRDefault="00650EEA">
      <w:pPr>
        <w:pStyle w:val="ListParagraph"/>
        <w:numPr>
          <w:ilvl w:val="0"/>
          <w:numId w:val="8"/>
        </w:numPr>
        <w:rPr>
          <w:rFonts w:ascii="Times New Roman" w:hAnsi="Times New Roman"/>
          <w:sz w:val="22"/>
          <w:szCs w:val="22"/>
        </w:rPr>
      </w:pPr>
      <w:bookmarkStart w:id="8" w:name="_Hlk138150644"/>
      <w:r w:rsidRPr="002F3161">
        <w:rPr>
          <w:rFonts w:ascii="Times New Roman" w:hAnsi="Times New Roman"/>
          <w:sz w:val="22"/>
          <w:szCs w:val="22"/>
        </w:rPr>
        <w:t xml:space="preserve">Попут осталих опиоида, примјена </w:t>
      </w:r>
      <w:r w:rsidR="00906C63" w:rsidRPr="007E2063">
        <w:rPr>
          <w:rFonts w:ascii="Times New Roman" w:hAnsi="Times New Roman"/>
          <w:sz w:val="22"/>
          <w:szCs w:val="22"/>
          <w:lang w:val="sr-Cyrl-RS"/>
        </w:rPr>
        <w:t>код</w:t>
      </w:r>
      <w:r w:rsidRPr="002F3161">
        <w:rPr>
          <w:rFonts w:ascii="Times New Roman" w:hAnsi="Times New Roman"/>
          <w:sz w:val="22"/>
          <w:szCs w:val="22"/>
        </w:rPr>
        <w:t xml:space="preserve"> </w:t>
      </w:r>
      <w:r w:rsidR="001F1592" w:rsidRPr="007E2063">
        <w:rPr>
          <w:rFonts w:ascii="Times New Roman" w:hAnsi="Times New Roman"/>
          <w:sz w:val="22"/>
          <w:szCs w:val="22"/>
          <w:lang w:val="sr-Cyrl-RS"/>
        </w:rPr>
        <w:t>пацијената</w:t>
      </w:r>
      <w:r w:rsidRPr="002F3161">
        <w:rPr>
          <w:rFonts w:ascii="Times New Roman" w:hAnsi="Times New Roman"/>
          <w:sz w:val="22"/>
          <w:szCs w:val="22"/>
        </w:rPr>
        <w:t xml:space="preserve"> с</w:t>
      </w:r>
      <w:r w:rsidR="00906C63" w:rsidRPr="007E2063">
        <w:rPr>
          <w:rFonts w:ascii="Times New Roman" w:hAnsi="Times New Roman"/>
          <w:sz w:val="22"/>
          <w:szCs w:val="22"/>
          <w:lang w:val="sr-Cyrl-RS"/>
        </w:rPr>
        <w:t>а</w:t>
      </w:r>
      <w:r w:rsidRPr="002F3161">
        <w:rPr>
          <w:rFonts w:ascii="Times New Roman" w:hAnsi="Times New Roman"/>
          <w:sz w:val="22"/>
          <w:szCs w:val="22"/>
        </w:rPr>
        <w:t xml:space="preserve"> тешким оштећењем јетре, с обзиром на могућност преципитације порто-системске енцефалопатије </w:t>
      </w:r>
      <w:r w:rsidR="00906C63" w:rsidRPr="007E2063">
        <w:rPr>
          <w:rFonts w:ascii="Times New Roman" w:hAnsi="Times New Roman"/>
          <w:sz w:val="22"/>
          <w:szCs w:val="22"/>
          <w:lang w:val="sr-Cyrl-RS"/>
        </w:rPr>
        <w:t>код</w:t>
      </w:r>
      <w:r w:rsidRPr="002F3161">
        <w:rPr>
          <w:rFonts w:ascii="Times New Roman" w:hAnsi="Times New Roman"/>
          <w:sz w:val="22"/>
          <w:szCs w:val="22"/>
        </w:rPr>
        <w:t xml:space="preserve"> тих </w:t>
      </w:r>
      <w:r w:rsidR="001F1592" w:rsidRPr="007E2063">
        <w:rPr>
          <w:rFonts w:ascii="Times New Roman" w:hAnsi="Times New Roman"/>
          <w:sz w:val="22"/>
          <w:szCs w:val="22"/>
          <w:lang w:val="sr-Cyrl-RS"/>
        </w:rPr>
        <w:t>пацијената</w:t>
      </w:r>
      <w:r w:rsidRPr="002F3161">
        <w:rPr>
          <w:rFonts w:ascii="Times New Roman" w:hAnsi="Times New Roman"/>
          <w:sz w:val="22"/>
          <w:szCs w:val="22"/>
        </w:rPr>
        <w:t>.</w:t>
      </w:r>
    </w:p>
    <w:bookmarkEnd w:id="8"/>
    <w:p w14:paraId="09EE7317" w14:textId="34967994" w:rsidR="00843EA2" w:rsidRPr="002F3161" w:rsidRDefault="00BB7306" w:rsidP="002F3161">
      <w:pPr>
        <w:pStyle w:val="ListParagraph"/>
        <w:numPr>
          <w:ilvl w:val="0"/>
          <w:numId w:val="8"/>
        </w:numPr>
        <w:rPr>
          <w:rFonts w:ascii="Times New Roman" w:hAnsi="Times New Roman"/>
          <w:bCs/>
          <w:sz w:val="22"/>
          <w:szCs w:val="22"/>
          <w:lang w:val="ru-RU"/>
        </w:rPr>
      </w:pPr>
      <w:r>
        <w:rPr>
          <w:rFonts w:ascii="Times New Roman" w:hAnsi="Times New Roman"/>
          <w:bCs/>
          <w:sz w:val="22"/>
          <w:szCs w:val="22"/>
          <w:lang w:val="ru-RU"/>
        </w:rPr>
        <w:t xml:space="preserve">Употреба </w:t>
      </w:r>
      <w:r w:rsidR="001C6E0C" w:rsidRPr="00B43A02">
        <w:rPr>
          <w:rFonts w:ascii="Times New Roman" w:hAnsi="Times New Roman"/>
          <w:bCs/>
          <w:sz w:val="22"/>
          <w:szCs w:val="22"/>
          <w:lang w:val="ru-RU"/>
        </w:rPr>
        <w:t>прије и</w:t>
      </w:r>
      <w:r>
        <w:rPr>
          <w:rFonts w:ascii="Times New Roman" w:hAnsi="Times New Roman"/>
          <w:bCs/>
          <w:sz w:val="22"/>
          <w:szCs w:val="22"/>
          <w:lang w:val="ru-RU"/>
        </w:rPr>
        <w:t xml:space="preserve"> током поро</w:t>
      </w:r>
      <w:r w:rsidR="00906C63">
        <w:rPr>
          <w:rFonts w:ascii="Times New Roman" w:hAnsi="Times New Roman"/>
          <w:iCs/>
          <w:color w:val="000000"/>
          <w:sz w:val="22"/>
          <w:szCs w:val="22"/>
          <w:lang w:val="sr-Cyrl-RS"/>
        </w:rPr>
        <w:t>ђ</w:t>
      </w:r>
      <w:r>
        <w:rPr>
          <w:rFonts w:ascii="Times New Roman" w:hAnsi="Times New Roman"/>
          <w:bCs/>
          <w:sz w:val="22"/>
          <w:szCs w:val="22"/>
          <w:lang w:val="ru-RU"/>
        </w:rPr>
        <w:t>аја, јер се због дуготрајног дјеловања пове</w:t>
      </w:r>
      <w:r w:rsidR="00324AC5" w:rsidRPr="00BB0EC0">
        <w:rPr>
          <w:rFonts w:ascii="Times New Roman" w:hAnsi="Times New Roman"/>
          <w:bCs/>
          <w:sz w:val="22"/>
          <w:szCs w:val="22"/>
          <w:lang w:val="mk-MK"/>
        </w:rPr>
        <w:t>ћ</w:t>
      </w:r>
      <w:r>
        <w:rPr>
          <w:rFonts w:ascii="Times New Roman" w:hAnsi="Times New Roman"/>
          <w:bCs/>
          <w:sz w:val="22"/>
          <w:szCs w:val="22"/>
          <w:lang w:val="ru-RU"/>
        </w:rPr>
        <w:t>ава ризик од респираторне депресије код новоро</w:t>
      </w:r>
      <w:r w:rsidR="00906C63">
        <w:rPr>
          <w:rFonts w:ascii="Times New Roman" w:hAnsi="Times New Roman"/>
          <w:bCs/>
          <w:sz w:val="22"/>
          <w:szCs w:val="22"/>
          <w:lang w:val="ru-RU"/>
        </w:rPr>
        <w:t>ђ</w:t>
      </w:r>
      <w:r>
        <w:rPr>
          <w:rFonts w:ascii="Times New Roman" w:hAnsi="Times New Roman"/>
          <w:bCs/>
          <w:sz w:val="22"/>
          <w:szCs w:val="22"/>
          <w:lang w:val="ru-RU"/>
        </w:rPr>
        <w:t>ен</w:t>
      </w:r>
      <w:r w:rsidR="00F74EC2">
        <w:rPr>
          <w:rFonts w:ascii="Times New Roman" w:hAnsi="Times New Roman"/>
          <w:bCs/>
          <w:sz w:val="22"/>
          <w:szCs w:val="22"/>
          <w:lang w:val="mk-MK"/>
        </w:rPr>
        <w:t>ч</w:t>
      </w:r>
      <w:r>
        <w:rPr>
          <w:rFonts w:ascii="Times New Roman" w:hAnsi="Times New Roman"/>
          <w:bCs/>
          <w:sz w:val="22"/>
          <w:szCs w:val="22"/>
          <w:lang w:val="ru-RU"/>
        </w:rPr>
        <w:t>ета.</w:t>
      </w:r>
    </w:p>
    <w:p w14:paraId="5BF473C3" w14:textId="0069D2C6" w:rsidR="000B599B" w:rsidRPr="002F3161" w:rsidRDefault="00207B30" w:rsidP="002F3161">
      <w:pPr>
        <w:pStyle w:val="ListParagraph"/>
        <w:numPr>
          <w:ilvl w:val="0"/>
          <w:numId w:val="8"/>
        </w:numPr>
        <w:rPr>
          <w:rFonts w:ascii="Times New Roman" w:hAnsi="Times New Roman"/>
          <w:bCs/>
          <w:sz w:val="22"/>
          <w:szCs w:val="22"/>
          <w:lang w:val="ru-RU"/>
        </w:rPr>
      </w:pPr>
      <w:r w:rsidRPr="00B43A02">
        <w:rPr>
          <w:rFonts w:ascii="Times New Roman" w:hAnsi="Times New Roman"/>
          <w:bCs/>
          <w:sz w:val="22"/>
          <w:szCs w:val="22"/>
          <w:lang w:val="ru-RU"/>
        </w:rPr>
        <w:t>П</w:t>
      </w:r>
      <w:r w:rsidR="00BB7306">
        <w:rPr>
          <w:rFonts w:ascii="Times New Roman" w:hAnsi="Times New Roman"/>
          <w:bCs/>
          <w:sz w:val="22"/>
          <w:szCs w:val="22"/>
          <w:lang w:val="ru-RU"/>
        </w:rPr>
        <w:t>римјен</w:t>
      </w:r>
      <w:r w:rsidR="00906C63">
        <w:rPr>
          <w:rFonts w:ascii="Times New Roman" w:hAnsi="Times New Roman"/>
          <w:bCs/>
          <w:sz w:val="22"/>
          <w:szCs w:val="22"/>
          <w:lang w:val="ru-RU"/>
        </w:rPr>
        <w:t>а</w:t>
      </w:r>
      <w:r w:rsidR="00BB7306">
        <w:rPr>
          <w:rFonts w:ascii="Times New Roman" w:hAnsi="Times New Roman"/>
          <w:bCs/>
          <w:sz w:val="22"/>
          <w:szCs w:val="22"/>
          <w:lang w:val="ru-RU"/>
        </w:rPr>
        <w:t xml:space="preserve"> код дјеце.</w:t>
      </w:r>
    </w:p>
    <w:p w14:paraId="07D7FCC7" w14:textId="77777777" w:rsidR="000B599B" w:rsidRPr="00BB0EC0" w:rsidRDefault="000B599B" w:rsidP="002A4F15">
      <w:pPr>
        <w:rPr>
          <w:rFonts w:ascii="Times New Roman" w:hAnsi="Times New Roman"/>
          <w:sz w:val="22"/>
          <w:szCs w:val="22"/>
          <w:lang w:val="ru-RU"/>
        </w:rPr>
      </w:pPr>
    </w:p>
    <w:p w14:paraId="0409052F" w14:textId="77777777" w:rsidR="000B599B" w:rsidRPr="00BB0EC0" w:rsidRDefault="000B599B" w:rsidP="002A4F15">
      <w:pPr>
        <w:rPr>
          <w:rFonts w:ascii="Times New Roman" w:hAnsi="Times New Roman"/>
          <w:b/>
          <w:sz w:val="22"/>
          <w:szCs w:val="22"/>
          <w:lang w:val="ru-RU"/>
        </w:rPr>
      </w:pPr>
      <w:r w:rsidRPr="00BB0EC0">
        <w:rPr>
          <w:rFonts w:ascii="Times New Roman" w:hAnsi="Times New Roman"/>
          <w:b/>
          <w:sz w:val="22"/>
          <w:szCs w:val="22"/>
          <w:lang w:val="ru-RU"/>
        </w:rPr>
        <w:t>4.4. Посебна упозорења и мјере опреза при употреби лијека</w:t>
      </w:r>
    </w:p>
    <w:p w14:paraId="691899F6" w14:textId="77777777" w:rsidR="000B599B" w:rsidRPr="00BB0EC0" w:rsidRDefault="000B599B" w:rsidP="002A4F15">
      <w:pPr>
        <w:pStyle w:val="Header"/>
        <w:rPr>
          <w:rFonts w:ascii="Times New Roman" w:hAnsi="Times New Roman"/>
          <w:sz w:val="22"/>
          <w:szCs w:val="22"/>
          <w:lang w:val="ru-RU"/>
        </w:rPr>
      </w:pPr>
    </w:p>
    <w:p w14:paraId="3E53E59E" w14:textId="6B0B889D" w:rsidR="00650EEA" w:rsidRPr="002F3161" w:rsidRDefault="00650EEA" w:rsidP="00650EEA">
      <w:pPr>
        <w:rPr>
          <w:sz w:val="22"/>
          <w:szCs w:val="22"/>
        </w:rPr>
      </w:pPr>
      <w:bookmarkStart w:id="9" w:name="_Hlk138151820"/>
      <w:r w:rsidRPr="002F3161">
        <w:rPr>
          <w:rFonts w:ascii="Times New Roman" w:hAnsi="Times New Roman"/>
          <w:sz w:val="22"/>
          <w:szCs w:val="22"/>
        </w:rPr>
        <w:t>Терапија одр</w:t>
      </w:r>
      <w:r w:rsidR="00906C63">
        <w:rPr>
          <w:rFonts w:ascii="Times New Roman" w:hAnsi="Times New Roman"/>
          <w:sz w:val="22"/>
          <w:szCs w:val="22"/>
          <w:lang w:val="sr-Cyrl-RS"/>
        </w:rPr>
        <w:t>ж</w:t>
      </w:r>
      <w:r w:rsidRPr="002F3161">
        <w:rPr>
          <w:rFonts w:ascii="Times New Roman" w:hAnsi="Times New Roman"/>
          <w:sz w:val="22"/>
          <w:szCs w:val="22"/>
        </w:rPr>
        <w:t xml:space="preserve">авања метадоном не препоручује се </w:t>
      </w:r>
      <w:r w:rsidR="00906C63">
        <w:rPr>
          <w:rFonts w:ascii="Times New Roman" w:hAnsi="Times New Roman"/>
          <w:sz w:val="22"/>
          <w:szCs w:val="22"/>
          <w:lang w:val="sr-Cyrl-RS"/>
        </w:rPr>
        <w:t>код</w:t>
      </w:r>
      <w:r w:rsidRPr="002F3161">
        <w:rPr>
          <w:rFonts w:ascii="Times New Roman" w:hAnsi="Times New Roman"/>
          <w:sz w:val="22"/>
          <w:szCs w:val="22"/>
        </w:rPr>
        <w:t xml:space="preserve"> особа које кратко вријеме у</w:t>
      </w:r>
      <w:r w:rsidR="00906C63">
        <w:rPr>
          <w:rFonts w:ascii="Times New Roman" w:hAnsi="Times New Roman"/>
          <w:sz w:val="22"/>
          <w:szCs w:val="22"/>
          <w:lang w:val="sr-Cyrl-RS"/>
        </w:rPr>
        <w:t>ж</w:t>
      </w:r>
      <w:r w:rsidRPr="002F3161">
        <w:rPr>
          <w:rFonts w:ascii="Times New Roman" w:hAnsi="Times New Roman"/>
          <w:sz w:val="22"/>
          <w:szCs w:val="22"/>
        </w:rPr>
        <w:t>ивају хероин.</w:t>
      </w:r>
    </w:p>
    <w:bookmarkEnd w:id="9"/>
    <w:p w14:paraId="58982C1A" w14:textId="77777777" w:rsidR="000B599B" w:rsidRPr="00BB0EC0" w:rsidRDefault="000B599B" w:rsidP="002A4F15">
      <w:pPr>
        <w:pStyle w:val="Header"/>
        <w:rPr>
          <w:rFonts w:ascii="Times New Roman" w:hAnsi="Times New Roman"/>
          <w:sz w:val="22"/>
          <w:szCs w:val="22"/>
          <w:lang w:val="ru-RU"/>
        </w:rPr>
      </w:pPr>
    </w:p>
    <w:p w14:paraId="03679BBB" w14:textId="4A2E08CF" w:rsidR="00020B44" w:rsidRDefault="00020B44" w:rsidP="00020B44">
      <w:pPr>
        <w:rPr>
          <w:rFonts w:ascii="Times New Roman" w:hAnsi="Times New Roman"/>
          <w:sz w:val="22"/>
          <w:szCs w:val="22"/>
          <w:u w:val="single"/>
        </w:rPr>
      </w:pPr>
      <w:r w:rsidRPr="002F3161">
        <w:rPr>
          <w:rFonts w:ascii="Times New Roman" w:hAnsi="Times New Roman"/>
          <w:sz w:val="22"/>
          <w:szCs w:val="22"/>
          <w:u w:val="single"/>
        </w:rPr>
        <w:t xml:space="preserve">Поремећај узимања опиоида (злоупораба и </w:t>
      </w:r>
      <w:r w:rsidR="007E2063">
        <w:rPr>
          <w:rFonts w:ascii="Times New Roman" w:hAnsi="Times New Roman"/>
          <w:sz w:val="22"/>
          <w:szCs w:val="22"/>
          <w:u w:val="single"/>
          <w:lang w:val="mk-MK"/>
        </w:rPr>
        <w:t>за</w:t>
      </w:r>
      <w:r w:rsidRPr="002F3161">
        <w:rPr>
          <w:rFonts w:ascii="Times New Roman" w:hAnsi="Times New Roman"/>
          <w:sz w:val="22"/>
          <w:szCs w:val="22"/>
          <w:u w:val="single"/>
        </w:rPr>
        <w:t>висност)</w:t>
      </w:r>
    </w:p>
    <w:p w14:paraId="2860F27D" w14:textId="43AED154"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xml:space="preserve">Метадон је </w:t>
      </w:r>
      <w:r w:rsidR="00AC6C04" w:rsidRPr="00BD3228">
        <w:rPr>
          <w:rFonts w:ascii="Times New Roman" w:hAnsi="Times New Roman"/>
          <w:sz w:val="22"/>
          <w:szCs w:val="22"/>
        </w:rPr>
        <w:t xml:space="preserve">опиоидни аналгетик </w:t>
      </w:r>
      <w:bookmarkStart w:id="10" w:name="_Hlk153352185"/>
      <w:r w:rsidR="00AC6C04" w:rsidRPr="00BD3228">
        <w:rPr>
          <w:rFonts w:ascii="Times New Roman" w:hAnsi="Times New Roman"/>
          <w:sz w:val="22"/>
          <w:szCs w:val="22"/>
        </w:rPr>
        <w:t xml:space="preserve">који и </w:t>
      </w:r>
      <w:bookmarkEnd w:id="10"/>
      <w:r w:rsidR="00AC6C04" w:rsidRPr="00BD3228">
        <w:rPr>
          <w:rFonts w:ascii="Times New Roman" w:hAnsi="Times New Roman"/>
          <w:sz w:val="22"/>
          <w:szCs w:val="22"/>
        </w:rPr>
        <w:t>сам је изразито адиктиван</w:t>
      </w:r>
      <w:r w:rsidRPr="00BB0EC0">
        <w:rPr>
          <w:rFonts w:ascii="Times New Roman" w:hAnsi="Times New Roman"/>
          <w:sz w:val="22"/>
          <w:szCs w:val="22"/>
          <w:lang w:val="ru-RU"/>
        </w:rPr>
        <w:t>.</w:t>
      </w:r>
    </w:p>
    <w:p w14:paraId="2A435B49" w14:textId="5A175058"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xml:space="preserve">Има дуго полувријеме елиминације и </w:t>
      </w:r>
      <w:r w:rsidR="00906C63">
        <w:rPr>
          <w:rFonts w:ascii="Times New Roman" w:hAnsi="Times New Roman"/>
          <w:sz w:val="22"/>
          <w:szCs w:val="22"/>
          <w:lang w:val="ru-RU"/>
        </w:rPr>
        <w:t>зато</w:t>
      </w:r>
      <w:r w:rsidRPr="00BB0EC0">
        <w:rPr>
          <w:rFonts w:ascii="Times New Roman" w:hAnsi="Times New Roman"/>
          <w:sz w:val="22"/>
          <w:szCs w:val="22"/>
          <w:lang w:val="ru-RU"/>
        </w:rPr>
        <w:t xml:space="preserve"> се може акумулирати у организму. Појединачна доза која доводи до олакшања симптома, уколико се свакодневно понављано примјењује, може да доведе до акумулације лијека и могуће смрти.</w:t>
      </w:r>
    </w:p>
    <w:p w14:paraId="3147A072" w14:textId="5647C4BD" w:rsidR="00CA0F99" w:rsidRPr="00BD3228" w:rsidRDefault="00CA0F99" w:rsidP="00CA0F99">
      <w:pPr>
        <w:rPr>
          <w:rFonts w:ascii="Times New Roman" w:hAnsi="Times New Roman"/>
          <w:sz w:val="22"/>
          <w:szCs w:val="22"/>
        </w:rPr>
      </w:pPr>
      <w:r w:rsidRPr="00BD3228">
        <w:rPr>
          <w:rFonts w:ascii="Times New Roman" w:hAnsi="Times New Roman"/>
          <w:sz w:val="22"/>
          <w:szCs w:val="22"/>
        </w:rPr>
        <w:t>Као и уз друге опиоиде, при понављаној примјени метадона мо</w:t>
      </w:r>
      <w:r w:rsidR="00906C63">
        <w:rPr>
          <w:rFonts w:ascii="Times New Roman" w:hAnsi="Times New Roman"/>
          <w:sz w:val="22"/>
          <w:szCs w:val="22"/>
          <w:lang w:val="sr-Cyrl-RS"/>
        </w:rPr>
        <w:t>же</w:t>
      </w:r>
      <w:r w:rsidRPr="00BD3228">
        <w:rPr>
          <w:rFonts w:ascii="Times New Roman" w:hAnsi="Times New Roman"/>
          <w:sz w:val="22"/>
          <w:szCs w:val="22"/>
        </w:rPr>
        <w:t xml:space="preserve"> се развити толеранција, физичка и/или психичка </w:t>
      </w:r>
      <w:r w:rsidR="00906C63">
        <w:rPr>
          <w:rFonts w:ascii="Times New Roman" w:hAnsi="Times New Roman"/>
          <w:sz w:val="22"/>
          <w:szCs w:val="22"/>
          <w:lang w:val="sr-Cyrl-RS"/>
        </w:rPr>
        <w:t>за</w:t>
      </w:r>
      <w:r w:rsidRPr="00BD3228">
        <w:rPr>
          <w:rFonts w:ascii="Times New Roman" w:hAnsi="Times New Roman"/>
          <w:sz w:val="22"/>
          <w:szCs w:val="22"/>
        </w:rPr>
        <w:t>висност.</w:t>
      </w:r>
      <w:r w:rsidRPr="00F26EFC">
        <w:rPr>
          <w:rFonts w:ascii="Times New Roman" w:hAnsi="Times New Roman"/>
          <w:sz w:val="22"/>
          <w:szCs w:val="22"/>
        </w:rPr>
        <w:t xml:space="preserve"> </w:t>
      </w:r>
      <w:r w:rsidRPr="00BD3228">
        <w:rPr>
          <w:rFonts w:ascii="Times New Roman" w:hAnsi="Times New Roman"/>
          <w:sz w:val="22"/>
          <w:szCs w:val="22"/>
        </w:rPr>
        <w:t>Толеранција се након прекида упо</w:t>
      </w:r>
      <w:r w:rsidR="002C4740">
        <w:rPr>
          <w:rFonts w:ascii="Times New Roman" w:hAnsi="Times New Roman"/>
          <w:sz w:val="22"/>
          <w:szCs w:val="22"/>
          <w:lang w:val="sr-Cyrl-RS"/>
        </w:rPr>
        <w:t>т</w:t>
      </w:r>
      <w:r w:rsidRPr="00BD3228">
        <w:rPr>
          <w:rFonts w:ascii="Times New Roman" w:hAnsi="Times New Roman"/>
          <w:sz w:val="22"/>
          <w:szCs w:val="22"/>
        </w:rPr>
        <w:t>р</w:t>
      </w:r>
      <w:r w:rsidR="007E2063">
        <w:rPr>
          <w:rFonts w:ascii="Times New Roman" w:hAnsi="Times New Roman"/>
          <w:sz w:val="22"/>
          <w:szCs w:val="22"/>
          <w:lang w:val="mk-MK"/>
        </w:rPr>
        <w:t>е</w:t>
      </w:r>
      <w:r w:rsidRPr="00BD3228">
        <w:rPr>
          <w:rFonts w:ascii="Times New Roman" w:hAnsi="Times New Roman"/>
          <w:sz w:val="22"/>
          <w:szCs w:val="22"/>
        </w:rPr>
        <w:t>бе брзо смањује</w:t>
      </w:r>
      <w:r w:rsidR="007E2063">
        <w:rPr>
          <w:rFonts w:ascii="Times New Roman" w:hAnsi="Times New Roman"/>
          <w:sz w:val="22"/>
          <w:szCs w:val="22"/>
          <w:lang w:val="mk-MK"/>
        </w:rPr>
        <w:t>,</w:t>
      </w:r>
      <w:r w:rsidRPr="00BD3228">
        <w:rPr>
          <w:rFonts w:ascii="Times New Roman" w:hAnsi="Times New Roman"/>
          <w:sz w:val="22"/>
          <w:szCs w:val="22"/>
        </w:rPr>
        <w:t xml:space="preserve"> па тако претходно толер</w:t>
      </w:r>
      <w:r w:rsidR="002C4740">
        <w:rPr>
          <w:rFonts w:ascii="Times New Roman" w:hAnsi="Times New Roman"/>
          <w:sz w:val="22"/>
          <w:szCs w:val="22"/>
          <w:lang w:val="sr-Cyrl-RS"/>
        </w:rPr>
        <w:t>исана</w:t>
      </w:r>
      <w:r w:rsidR="008A132A">
        <w:rPr>
          <w:rFonts w:ascii="Times New Roman" w:hAnsi="Times New Roman"/>
          <w:sz w:val="22"/>
          <w:szCs w:val="22"/>
        </w:rPr>
        <w:t xml:space="preserve"> </w:t>
      </w:r>
      <w:r w:rsidRPr="00BD3228">
        <w:rPr>
          <w:rFonts w:ascii="Times New Roman" w:hAnsi="Times New Roman"/>
          <w:sz w:val="22"/>
          <w:szCs w:val="22"/>
        </w:rPr>
        <w:t>доза може постати фатална.</w:t>
      </w:r>
    </w:p>
    <w:p w14:paraId="423F056F" w14:textId="28D47CC1" w:rsidR="00AC6C04" w:rsidRDefault="00AC6C04" w:rsidP="002A4F15">
      <w:pPr>
        <w:pStyle w:val="Header"/>
        <w:rPr>
          <w:rFonts w:ascii="Times New Roman" w:hAnsi="Times New Roman"/>
          <w:sz w:val="22"/>
          <w:szCs w:val="22"/>
          <w:lang w:val="ru-RU"/>
        </w:rPr>
      </w:pPr>
    </w:p>
    <w:p w14:paraId="64E4601D" w14:textId="6F598D84" w:rsidR="00AC6C04" w:rsidRDefault="00AC6C04" w:rsidP="00AC6C04">
      <w:pPr>
        <w:rPr>
          <w:rFonts w:ascii="Times New Roman" w:hAnsi="Times New Roman"/>
          <w:sz w:val="22"/>
          <w:szCs w:val="22"/>
        </w:rPr>
      </w:pPr>
      <w:r w:rsidRPr="00BD3228">
        <w:rPr>
          <w:rFonts w:ascii="Times New Roman" w:hAnsi="Times New Roman"/>
          <w:sz w:val="22"/>
          <w:szCs w:val="22"/>
        </w:rPr>
        <w:t xml:space="preserve">Кад се употребљава за лијечење бола, понављана примјена лијека </w:t>
      </w:r>
      <w:r w:rsidRPr="00F26EFC">
        <w:rPr>
          <w:rFonts w:ascii="Times New Roman" w:eastAsia="Times New Roman" w:hAnsi="Times New Roman"/>
          <w:sz w:val="22"/>
          <w:szCs w:val="22"/>
        </w:rPr>
        <w:t>METADON ALKALOID</w:t>
      </w:r>
      <w:r w:rsidRPr="00F26EFC">
        <w:rPr>
          <w:rFonts w:ascii="Times New Roman" w:eastAsia="Times New Roman" w:hAnsi="Times New Roman"/>
          <w:sz w:val="22"/>
          <w:szCs w:val="22"/>
          <w:vertAlign w:val="superscript"/>
        </w:rPr>
        <w:t xml:space="preserve"> </w:t>
      </w:r>
      <w:r w:rsidRPr="00BD3228">
        <w:rPr>
          <w:rFonts w:ascii="Times New Roman" w:hAnsi="Times New Roman"/>
          <w:sz w:val="22"/>
          <w:szCs w:val="22"/>
        </w:rPr>
        <w:t>може довести до поремећаја узимања опиоида (енгл. Opioid Use Disorder, OUD). Виша доза и ду</w:t>
      </w:r>
      <w:r w:rsidR="00906C63">
        <w:rPr>
          <w:rFonts w:ascii="Times New Roman" w:hAnsi="Times New Roman"/>
          <w:sz w:val="22"/>
          <w:szCs w:val="22"/>
          <w:lang w:val="sr-Cyrl-RS"/>
        </w:rPr>
        <w:t>ж</w:t>
      </w:r>
      <w:r w:rsidRPr="00BD3228">
        <w:rPr>
          <w:rFonts w:ascii="Times New Roman" w:hAnsi="Times New Roman"/>
          <w:sz w:val="22"/>
          <w:szCs w:val="22"/>
        </w:rPr>
        <w:t>е трајање лијечења опиоидима могу повећати ризик од развоја поремећаја узимања опиоида.</w:t>
      </w:r>
    </w:p>
    <w:p w14:paraId="488D3A44" w14:textId="77777777" w:rsidR="00320204" w:rsidRPr="00BD3228" w:rsidRDefault="00320204" w:rsidP="00AC6C04">
      <w:pPr>
        <w:rPr>
          <w:rFonts w:ascii="Times New Roman" w:hAnsi="Times New Roman"/>
          <w:sz w:val="22"/>
          <w:szCs w:val="22"/>
        </w:rPr>
      </w:pPr>
    </w:p>
    <w:p w14:paraId="70491ACB" w14:textId="429A61E6" w:rsidR="00AC6C04" w:rsidRPr="00BD3228" w:rsidRDefault="00AC6C04" w:rsidP="00AC6C04">
      <w:pPr>
        <w:rPr>
          <w:rFonts w:ascii="Times New Roman" w:hAnsi="Times New Roman"/>
          <w:sz w:val="22"/>
          <w:szCs w:val="22"/>
        </w:rPr>
      </w:pPr>
      <w:r w:rsidRPr="006A347E">
        <w:rPr>
          <w:rFonts w:ascii="Times New Roman" w:hAnsi="Times New Roman"/>
          <w:sz w:val="22"/>
          <w:szCs w:val="22"/>
        </w:rPr>
        <w:t xml:space="preserve">Прије почетка и за вријеме лијечења лијеком </w:t>
      </w:r>
      <w:r w:rsidRPr="006A347E">
        <w:rPr>
          <w:rFonts w:ascii="Times New Roman" w:eastAsia="Times New Roman" w:hAnsi="Times New Roman"/>
          <w:sz w:val="22"/>
          <w:szCs w:val="22"/>
        </w:rPr>
        <w:t>METADON ALKALOID</w:t>
      </w:r>
      <w:r w:rsidRPr="006A347E">
        <w:rPr>
          <w:rFonts w:ascii="Times New Roman" w:hAnsi="Times New Roman"/>
          <w:sz w:val="22"/>
          <w:szCs w:val="22"/>
        </w:rPr>
        <w:t>, потребно је с</w:t>
      </w:r>
      <w:r w:rsidR="00906C63" w:rsidRPr="006A347E">
        <w:rPr>
          <w:rFonts w:ascii="Times New Roman" w:hAnsi="Times New Roman"/>
          <w:sz w:val="22"/>
          <w:szCs w:val="22"/>
          <w:lang w:val="sr-Cyrl-RS"/>
        </w:rPr>
        <w:t>а</w:t>
      </w:r>
      <w:r w:rsidRPr="006A347E">
        <w:rPr>
          <w:rFonts w:ascii="Times New Roman" w:hAnsi="Times New Roman"/>
          <w:sz w:val="22"/>
          <w:szCs w:val="22"/>
        </w:rPr>
        <w:t xml:space="preserve"> </w:t>
      </w:r>
      <w:r w:rsidR="001F1592" w:rsidRPr="006A347E">
        <w:rPr>
          <w:rFonts w:ascii="Times New Roman" w:hAnsi="Times New Roman"/>
          <w:sz w:val="22"/>
          <w:szCs w:val="22"/>
          <w:lang w:val="sr-Cyrl-RS"/>
        </w:rPr>
        <w:t>пацијентом</w:t>
      </w:r>
      <w:r w:rsidRPr="006A347E">
        <w:rPr>
          <w:rFonts w:ascii="Times New Roman" w:hAnsi="Times New Roman"/>
          <w:sz w:val="22"/>
          <w:szCs w:val="22"/>
        </w:rPr>
        <w:t xml:space="preserve"> договорити циљеве лијече</w:t>
      </w:r>
      <w:r w:rsidRPr="00435558">
        <w:rPr>
          <w:rFonts w:ascii="Times New Roman" w:hAnsi="Times New Roman"/>
          <w:sz w:val="22"/>
          <w:szCs w:val="22"/>
        </w:rPr>
        <w:t>ња и план престанка лијечења (видјети дио 4.2). Прије и т</w:t>
      </w:r>
      <w:r w:rsidR="00906C63" w:rsidRPr="00E1388B">
        <w:rPr>
          <w:rFonts w:ascii="Times New Roman" w:hAnsi="Times New Roman"/>
          <w:sz w:val="22"/>
          <w:szCs w:val="22"/>
          <w:lang w:val="sr-Cyrl-RS"/>
        </w:rPr>
        <w:t>о</w:t>
      </w:r>
      <w:r w:rsidRPr="00E1388B">
        <w:rPr>
          <w:rFonts w:ascii="Times New Roman" w:hAnsi="Times New Roman"/>
          <w:sz w:val="22"/>
          <w:szCs w:val="22"/>
        </w:rPr>
        <w:t xml:space="preserve">ком лијечења </w:t>
      </w:r>
      <w:r w:rsidR="001F1592" w:rsidRPr="006A347E">
        <w:rPr>
          <w:rFonts w:ascii="Times New Roman" w:hAnsi="Times New Roman"/>
          <w:sz w:val="22"/>
          <w:szCs w:val="22"/>
          <w:lang w:val="sr-Cyrl-RS"/>
        </w:rPr>
        <w:t>пацијента</w:t>
      </w:r>
      <w:r w:rsidRPr="006A347E">
        <w:rPr>
          <w:rFonts w:ascii="Times New Roman" w:hAnsi="Times New Roman"/>
          <w:sz w:val="22"/>
          <w:szCs w:val="22"/>
        </w:rPr>
        <w:t xml:space="preserve"> је такође потребно обавијестити о ризицима и знаковима поремећаја узимања опиоида. </w:t>
      </w:r>
      <w:r w:rsidR="001F1592" w:rsidRPr="006A347E">
        <w:rPr>
          <w:rFonts w:ascii="Times New Roman" w:hAnsi="Times New Roman"/>
          <w:sz w:val="22"/>
          <w:szCs w:val="22"/>
          <w:lang w:val="sr-Cyrl-RS"/>
        </w:rPr>
        <w:t>Пацијентима</w:t>
      </w:r>
      <w:r w:rsidRPr="006A347E">
        <w:rPr>
          <w:rFonts w:ascii="Times New Roman" w:hAnsi="Times New Roman"/>
          <w:sz w:val="22"/>
          <w:szCs w:val="22"/>
        </w:rPr>
        <w:t xml:space="preserve"> треба савјетовати да се, у случају појаве тих симптома, обрате свом </w:t>
      </w:r>
      <w:r w:rsidR="00906C63" w:rsidRPr="006A347E">
        <w:rPr>
          <w:rFonts w:ascii="Times New Roman" w:hAnsi="Times New Roman"/>
          <w:sz w:val="22"/>
          <w:szCs w:val="22"/>
          <w:lang w:val="sr-Cyrl-RS"/>
        </w:rPr>
        <w:t>љекару</w:t>
      </w:r>
      <w:r w:rsidRPr="006A347E">
        <w:rPr>
          <w:rFonts w:ascii="Times New Roman" w:hAnsi="Times New Roman"/>
          <w:sz w:val="22"/>
          <w:szCs w:val="22"/>
        </w:rPr>
        <w:t>.</w:t>
      </w:r>
    </w:p>
    <w:p w14:paraId="3F95D914" w14:textId="77777777" w:rsidR="00AC6C04" w:rsidRPr="00BD3228" w:rsidRDefault="00AC6C04" w:rsidP="00AC6C04">
      <w:pPr>
        <w:rPr>
          <w:rFonts w:ascii="Times New Roman" w:hAnsi="Times New Roman"/>
          <w:sz w:val="22"/>
          <w:szCs w:val="22"/>
        </w:rPr>
      </w:pPr>
    </w:p>
    <w:p w14:paraId="72B5AD81" w14:textId="03AFAA6B" w:rsidR="00AC6C04" w:rsidRPr="006A347E" w:rsidRDefault="00AC6C04" w:rsidP="00AC6C04">
      <w:pPr>
        <w:rPr>
          <w:rFonts w:ascii="Times New Roman" w:hAnsi="Times New Roman"/>
          <w:sz w:val="22"/>
          <w:szCs w:val="22"/>
        </w:rPr>
      </w:pPr>
      <w:r w:rsidRPr="006A347E">
        <w:rPr>
          <w:rFonts w:ascii="Times New Roman" w:hAnsi="Times New Roman"/>
          <w:sz w:val="22"/>
          <w:szCs w:val="22"/>
        </w:rPr>
        <w:t>Злоупо</w:t>
      </w:r>
      <w:r w:rsidR="00906C63" w:rsidRPr="006A347E">
        <w:rPr>
          <w:rFonts w:ascii="Times New Roman" w:hAnsi="Times New Roman"/>
          <w:sz w:val="22"/>
          <w:szCs w:val="22"/>
          <w:lang w:val="sr-Cyrl-RS"/>
        </w:rPr>
        <w:t>т</w:t>
      </w:r>
      <w:r w:rsidRPr="006A347E">
        <w:rPr>
          <w:rFonts w:ascii="Times New Roman" w:hAnsi="Times New Roman"/>
          <w:sz w:val="22"/>
          <w:szCs w:val="22"/>
        </w:rPr>
        <w:t>р</w:t>
      </w:r>
      <w:r w:rsidR="00906C63" w:rsidRPr="006A347E">
        <w:rPr>
          <w:rFonts w:ascii="Times New Roman" w:hAnsi="Times New Roman"/>
          <w:sz w:val="22"/>
          <w:szCs w:val="22"/>
          <w:lang w:val="sr-Cyrl-RS"/>
        </w:rPr>
        <w:t>е</w:t>
      </w:r>
      <w:r w:rsidRPr="006A347E">
        <w:rPr>
          <w:rFonts w:ascii="Times New Roman" w:hAnsi="Times New Roman"/>
          <w:sz w:val="22"/>
          <w:szCs w:val="22"/>
        </w:rPr>
        <w:t>ба или намјерна погрешна упо</w:t>
      </w:r>
      <w:r w:rsidR="00906C63" w:rsidRPr="006A347E">
        <w:rPr>
          <w:rFonts w:ascii="Times New Roman" w:hAnsi="Times New Roman"/>
          <w:sz w:val="22"/>
          <w:szCs w:val="22"/>
          <w:lang w:val="sr-Cyrl-RS"/>
        </w:rPr>
        <w:t>т</w:t>
      </w:r>
      <w:r w:rsidRPr="006A347E">
        <w:rPr>
          <w:rFonts w:ascii="Times New Roman" w:hAnsi="Times New Roman"/>
          <w:sz w:val="22"/>
          <w:szCs w:val="22"/>
        </w:rPr>
        <w:t>р</w:t>
      </w:r>
      <w:r w:rsidR="00906C63" w:rsidRPr="006A347E">
        <w:rPr>
          <w:rFonts w:ascii="Times New Roman" w:hAnsi="Times New Roman"/>
          <w:sz w:val="22"/>
          <w:szCs w:val="22"/>
          <w:lang w:val="sr-Cyrl-RS"/>
        </w:rPr>
        <w:t>е</w:t>
      </w:r>
      <w:r w:rsidRPr="006A347E">
        <w:rPr>
          <w:rFonts w:ascii="Times New Roman" w:hAnsi="Times New Roman"/>
          <w:sz w:val="22"/>
          <w:szCs w:val="22"/>
        </w:rPr>
        <w:t xml:space="preserve">ба лијека </w:t>
      </w:r>
      <w:r w:rsidRPr="006A347E">
        <w:rPr>
          <w:rFonts w:ascii="Times New Roman" w:eastAsia="Times New Roman" w:hAnsi="Times New Roman"/>
          <w:sz w:val="22"/>
          <w:szCs w:val="22"/>
        </w:rPr>
        <w:t>METADON ALKALOID</w:t>
      </w:r>
      <w:r w:rsidRPr="006A347E">
        <w:rPr>
          <w:rFonts w:ascii="Times New Roman" w:hAnsi="Times New Roman"/>
          <w:sz w:val="22"/>
          <w:szCs w:val="22"/>
        </w:rPr>
        <w:t xml:space="preserve"> може резултирати предозирањем и/или смрћу.</w:t>
      </w:r>
    </w:p>
    <w:p w14:paraId="3ECE1484" w14:textId="029F2332" w:rsidR="00AC6C04" w:rsidRPr="00BD3228" w:rsidRDefault="00AC6C04" w:rsidP="00AC6C04">
      <w:pPr>
        <w:rPr>
          <w:rFonts w:ascii="Times New Roman" w:hAnsi="Times New Roman"/>
          <w:sz w:val="22"/>
          <w:szCs w:val="22"/>
        </w:rPr>
      </w:pPr>
      <w:r w:rsidRPr="00435558">
        <w:rPr>
          <w:rFonts w:ascii="Times New Roman" w:hAnsi="Times New Roman"/>
          <w:sz w:val="22"/>
          <w:szCs w:val="22"/>
        </w:rPr>
        <w:t xml:space="preserve">Ризик од развоја поремећаја узимања опиоида повећан је </w:t>
      </w:r>
      <w:r w:rsidR="00906C63" w:rsidRPr="00E1388B">
        <w:rPr>
          <w:rFonts w:ascii="Times New Roman" w:hAnsi="Times New Roman"/>
          <w:sz w:val="22"/>
          <w:szCs w:val="22"/>
          <w:lang w:val="sr-Cyrl-RS"/>
        </w:rPr>
        <w:t>код</w:t>
      </w:r>
      <w:r w:rsidRPr="00E1388B">
        <w:rPr>
          <w:rFonts w:ascii="Times New Roman" w:hAnsi="Times New Roman"/>
          <w:sz w:val="22"/>
          <w:szCs w:val="22"/>
        </w:rPr>
        <w:t xml:space="preserve"> </w:t>
      </w:r>
      <w:r w:rsidR="001F1592" w:rsidRPr="009A7F8E">
        <w:rPr>
          <w:rFonts w:ascii="Times New Roman" w:hAnsi="Times New Roman"/>
          <w:sz w:val="22"/>
          <w:szCs w:val="22"/>
          <w:lang w:val="sr-Cyrl-RS"/>
        </w:rPr>
        <w:t>пацијенат</w:t>
      </w:r>
      <w:r w:rsidR="001F1592" w:rsidRPr="006A347E">
        <w:rPr>
          <w:rFonts w:ascii="Times New Roman" w:hAnsi="Times New Roman"/>
          <w:sz w:val="22"/>
          <w:szCs w:val="22"/>
          <w:lang w:val="sr-Cyrl-RS"/>
        </w:rPr>
        <w:t>а</w:t>
      </w:r>
      <w:r w:rsidRPr="006A347E">
        <w:rPr>
          <w:rFonts w:ascii="Times New Roman" w:hAnsi="Times New Roman"/>
          <w:sz w:val="22"/>
          <w:szCs w:val="22"/>
        </w:rPr>
        <w:t xml:space="preserve"> с</w:t>
      </w:r>
      <w:r w:rsidR="00906C63" w:rsidRPr="006A347E">
        <w:rPr>
          <w:rFonts w:ascii="Times New Roman" w:hAnsi="Times New Roman"/>
          <w:sz w:val="22"/>
          <w:szCs w:val="22"/>
          <w:lang w:val="sr-Cyrl-RS"/>
        </w:rPr>
        <w:t>а</w:t>
      </w:r>
      <w:r w:rsidRPr="006A347E">
        <w:rPr>
          <w:rFonts w:ascii="Times New Roman" w:hAnsi="Times New Roman"/>
          <w:sz w:val="22"/>
          <w:szCs w:val="22"/>
        </w:rPr>
        <w:t xml:space="preserve"> </w:t>
      </w:r>
      <w:r w:rsidR="00906C63" w:rsidRPr="006A347E">
        <w:rPr>
          <w:rFonts w:ascii="Times New Roman" w:hAnsi="Times New Roman"/>
          <w:sz w:val="22"/>
          <w:szCs w:val="22"/>
          <w:lang w:val="sr-Cyrl-RS"/>
        </w:rPr>
        <w:t>личном</w:t>
      </w:r>
      <w:r w:rsidRPr="006A347E">
        <w:rPr>
          <w:rFonts w:ascii="Times New Roman" w:hAnsi="Times New Roman"/>
          <w:sz w:val="22"/>
          <w:szCs w:val="22"/>
        </w:rPr>
        <w:t xml:space="preserve"> или </w:t>
      </w:r>
      <w:r w:rsidR="00906C63" w:rsidRPr="006A347E">
        <w:rPr>
          <w:rFonts w:ascii="Times New Roman" w:hAnsi="Times New Roman"/>
          <w:sz w:val="22"/>
          <w:szCs w:val="22"/>
          <w:lang w:val="sr-Cyrl-RS"/>
        </w:rPr>
        <w:t>породичном</w:t>
      </w:r>
      <w:r w:rsidRPr="006A347E">
        <w:rPr>
          <w:rFonts w:ascii="Times New Roman" w:hAnsi="Times New Roman"/>
          <w:sz w:val="22"/>
          <w:szCs w:val="22"/>
        </w:rPr>
        <w:t xml:space="preserve"> анамнезом (родитељи или браћа и сестре) поремећаја </w:t>
      </w:r>
      <w:r w:rsidR="00906C63" w:rsidRPr="006A347E">
        <w:rPr>
          <w:rFonts w:ascii="Times New Roman" w:hAnsi="Times New Roman"/>
          <w:sz w:val="22"/>
          <w:szCs w:val="22"/>
          <w:lang w:val="sr-Cyrl-RS"/>
        </w:rPr>
        <w:t>за</w:t>
      </w:r>
      <w:r w:rsidRPr="006A347E">
        <w:rPr>
          <w:rFonts w:ascii="Times New Roman" w:hAnsi="Times New Roman"/>
          <w:sz w:val="22"/>
          <w:szCs w:val="22"/>
        </w:rPr>
        <w:t>висности о</w:t>
      </w:r>
      <w:r w:rsidR="00906C63" w:rsidRPr="006A347E">
        <w:rPr>
          <w:rFonts w:ascii="Times New Roman" w:hAnsi="Times New Roman"/>
          <w:sz w:val="22"/>
          <w:szCs w:val="22"/>
          <w:lang w:val="sr-Cyrl-RS"/>
        </w:rPr>
        <w:t>д</w:t>
      </w:r>
      <w:r w:rsidRPr="006A347E">
        <w:rPr>
          <w:rFonts w:ascii="Times New Roman" w:hAnsi="Times New Roman"/>
          <w:sz w:val="22"/>
          <w:szCs w:val="22"/>
        </w:rPr>
        <w:t xml:space="preserve"> психоактивни</w:t>
      </w:r>
      <w:r w:rsidR="00906C63" w:rsidRPr="006A347E">
        <w:rPr>
          <w:rFonts w:ascii="Times New Roman" w:hAnsi="Times New Roman"/>
          <w:sz w:val="22"/>
          <w:szCs w:val="22"/>
          <w:lang w:val="sr-Cyrl-RS"/>
        </w:rPr>
        <w:t>х</w:t>
      </w:r>
      <w:r w:rsidRPr="006A347E">
        <w:rPr>
          <w:rFonts w:ascii="Times New Roman" w:hAnsi="Times New Roman"/>
          <w:sz w:val="22"/>
          <w:szCs w:val="22"/>
        </w:rPr>
        <w:t xml:space="preserve"> </w:t>
      </w:r>
      <w:r w:rsidR="001F1592" w:rsidRPr="006A347E">
        <w:rPr>
          <w:rFonts w:ascii="Times New Roman" w:hAnsi="Times New Roman"/>
          <w:sz w:val="22"/>
          <w:szCs w:val="22"/>
          <w:lang w:val="sr-Cyrl-RS"/>
        </w:rPr>
        <w:t xml:space="preserve">супстанци </w:t>
      </w:r>
      <w:r w:rsidRPr="006A347E">
        <w:rPr>
          <w:rFonts w:ascii="Times New Roman" w:hAnsi="Times New Roman"/>
          <w:sz w:val="22"/>
          <w:szCs w:val="22"/>
        </w:rPr>
        <w:t xml:space="preserve">(укључујући поремећај конзумације алкохола), </w:t>
      </w:r>
      <w:r w:rsidR="00906C63" w:rsidRPr="006A347E">
        <w:rPr>
          <w:rFonts w:ascii="Times New Roman" w:hAnsi="Times New Roman"/>
          <w:sz w:val="22"/>
          <w:szCs w:val="22"/>
          <w:lang w:val="sr-Cyrl-RS"/>
        </w:rPr>
        <w:t>код</w:t>
      </w:r>
      <w:r w:rsidRPr="006A347E">
        <w:rPr>
          <w:rFonts w:ascii="Times New Roman" w:hAnsi="Times New Roman"/>
          <w:sz w:val="22"/>
          <w:szCs w:val="22"/>
        </w:rPr>
        <w:t xml:space="preserve"> пушача и </w:t>
      </w:r>
      <w:r w:rsidR="001F1592" w:rsidRPr="006A347E">
        <w:rPr>
          <w:rFonts w:ascii="Times New Roman" w:hAnsi="Times New Roman"/>
          <w:sz w:val="22"/>
          <w:szCs w:val="22"/>
          <w:lang w:val="sr-Cyrl-RS"/>
        </w:rPr>
        <w:t>код</w:t>
      </w:r>
      <w:r w:rsidRPr="006A347E">
        <w:rPr>
          <w:rFonts w:ascii="Times New Roman" w:hAnsi="Times New Roman"/>
          <w:sz w:val="22"/>
          <w:szCs w:val="22"/>
        </w:rPr>
        <w:t xml:space="preserve"> </w:t>
      </w:r>
      <w:r w:rsidR="001F1592" w:rsidRPr="006A347E">
        <w:rPr>
          <w:rFonts w:ascii="Times New Roman" w:hAnsi="Times New Roman"/>
          <w:sz w:val="22"/>
          <w:szCs w:val="22"/>
          <w:lang w:val="sr-Cyrl-RS"/>
        </w:rPr>
        <w:t>пацијената</w:t>
      </w:r>
      <w:r w:rsidRPr="006A347E">
        <w:rPr>
          <w:rFonts w:ascii="Times New Roman" w:hAnsi="Times New Roman"/>
          <w:sz w:val="22"/>
          <w:szCs w:val="22"/>
        </w:rPr>
        <w:t xml:space="preserve"> с</w:t>
      </w:r>
      <w:r w:rsidR="00906C63" w:rsidRPr="006A347E">
        <w:rPr>
          <w:rFonts w:ascii="Times New Roman" w:hAnsi="Times New Roman"/>
          <w:sz w:val="22"/>
          <w:szCs w:val="22"/>
          <w:lang w:val="sr-Cyrl-RS"/>
        </w:rPr>
        <w:t>а</w:t>
      </w:r>
      <w:r w:rsidRPr="006A347E">
        <w:rPr>
          <w:rFonts w:ascii="Times New Roman" w:hAnsi="Times New Roman"/>
          <w:sz w:val="22"/>
          <w:szCs w:val="22"/>
        </w:rPr>
        <w:t xml:space="preserve"> другим поремећајима менталног здравља у </w:t>
      </w:r>
      <w:r w:rsidR="00906C63" w:rsidRPr="006A347E">
        <w:rPr>
          <w:rFonts w:ascii="Times New Roman" w:hAnsi="Times New Roman"/>
          <w:sz w:val="22"/>
          <w:szCs w:val="22"/>
          <w:lang w:val="sr-Cyrl-RS"/>
        </w:rPr>
        <w:t>личној</w:t>
      </w:r>
      <w:r w:rsidRPr="006A347E">
        <w:rPr>
          <w:rFonts w:ascii="Times New Roman" w:hAnsi="Times New Roman"/>
          <w:sz w:val="22"/>
          <w:szCs w:val="22"/>
        </w:rPr>
        <w:t xml:space="preserve"> анамнези (нпр. великим депресивним поремећајем, анксиозношћу и поремећајем личности).</w:t>
      </w:r>
    </w:p>
    <w:p w14:paraId="02F5E01A" w14:textId="77777777" w:rsidR="00AC6C04" w:rsidRPr="00BD3228" w:rsidRDefault="00AC6C04" w:rsidP="00AC6C04">
      <w:pPr>
        <w:rPr>
          <w:rFonts w:ascii="Times New Roman" w:hAnsi="Times New Roman"/>
          <w:sz w:val="22"/>
          <w:szCs w:val="22"/>
        </w:rPr>
      </w:pPr>
    </w:p>
    <w:p w14:paraId="2DA2F840" w14:textId="7AC2B1A8" w:rsidR="00AC6C04" w:rsidRPr="00BD3228" w:rsidRDefault="001F1592" w:rsidP="00AC6C04">
      <w:pPr>
        <w:rPr>
          <w:rFonts w:ascii="Times New Roman" w:hAnsi="Times New Roman"/>
          <w:sz w:val="22"/>
          <w:szCs w:val="22"/>
        </w:rPr>
      </w:pPr>
      <w:r w:rsidRPr="006A347E">
        <w:rPr>
          <w:rFonts w:ascii="Times New Roman" w:hAnsi="Times New Roman"/>
          <w:sz w:val="22"/>
          <w:szCs w:val="22"/>
          <w:lang w:val="sr-Cyrl-RS"/>
        </w:rPr>
        <w:t>Пацијенте</w:t>
      </w:r>
      <w:r w:rsidR="00AC6C04" w:rsidRPr="006A347E">
        <w:rPr>
          <w:rFonts w:ascii="Times New Roman" w:hAnsi="Times New Roman"/>
          <w:sz w:val="22"/>
          <w:szCs w:val="22"/>
        </w:rPr>
        <w:t xml:space="preserve"> је потребно пратити ради евентуалне појаве знакова </w:t>
      </w:r>
      <w:r w:rsidR="00906C63" w:rsidRPr="006A347E">
        <w:rPr>
          <w:rFonts w:ascii="Times New Roman" w:hAnsi="Times New Roman"/>
          <w:sz w:val="22"/>
          <w:szCs w:val="22"/>
          <w:lang w:val="sr-Cyrl-RS"/>
        </w:rPr>
        <w:t>за</w:t>
      </w:r>
      <w:r w:rsidR="00AC6C04" w:rsidRPr="006A347E">
        <w:rPr>
          <w:rFonts w:ascii="Times New Roman" w:hAnsi="Times New Roman"/>
          <w:sz w:val="22"/>
          <w:szCs w:val="22"/>
        </w:rPr>
        <w:t>висничког понашања (нпр. прерано тражење новог рецепта). То укључује провјеру исто</w:t>
      </w:r>
      <w:r w:rsidR="00906C63" w:rsidRPr="00435558">
        <w:rPr>
          <w:rFonts w:ascii="Times New Roman" w:hAnsi="Times New Roman"/>
          <w:sz w:val="22"/>
          <w:szCs w:val="22"/>
          <w:lang w:val="sr-Cyrl-RS"/>
        </w:rPr>
        <w:t>времено</w:t>
      </w:r>
      <w:r w:rsidR="00AC6C04" w:rsidRPr="00E1388B">
        <w:rPr>
          <w:rFonts w:ascii="Times New Roman" w:hAnsi="Times New Roman"/>
          <w:sz w:val="22"/>
          <w:szCs w:val="22"/>
        </w:rPr>
        <w:t xml:space="preserve"> узиманих опиоида и психоактивних </w:t>
      </w:r>
      <w:r w:rsidR="00906C63" w:rsidRPr="006A347E">
        <w:rPr>
          <w:rFonts w:ascii="Times New Roman" w:hAnsi="Times New Roman"/>
          <w:sz w:val="22"/>
          <w:szCs w:val="22"/>
          <w:lang w:val="sr-Cyrl-RS"/>
        </w:rPr>
        <w:t>љ</w:t>
      </w:r>
      <w:r w:rsidR="00AC6C04" w:rsidRPr="006A347E">
        <w:rPr>
          <w:rFonts w:ascii="Times New Roman" w:hAnsi="Times New Roman"/>
          <w:sz w:val="22"/>
          <w:szCs w:val="22"/>
        </w:rPr>
        <w:t>екова (попут бензодиазепина).</w:t>
      </w:r>
      <w:r w:rsidR="00906C63" w:rsidRPr="006A347E">
        <w:rPr>
          <w:rFonts w:ascii="Times New Roman" w:hAnsi="Times New Roman"/>
          <w:sz w:val="22"/>
          <w:szCs w:val="22"/>
          <w:lang w:val="sr-Cyrl-RS"/>
        </w:rPr>
        <w:t>Код</w:t>
      </w:r>
      <w:r w:rsidR="00AC6C04" w:rsidRPr="006A347E">
        <w:rPr>
          <w:rFonts w:ascii="Times New Roman" w:hAnsi="Times New Roman"/>
          <w:sz w:val="22"/>
          <w:szCs w:val="22"/>
        </w:rPr>
        <w:t xml:space="preserve"> </w:t>
      </w:r>
      <w:r w:rsidRPr="006A347E">
        <w:rPr>
          <w:rFonts w:ascii="Times New Roman" w:hAnsi="Times New Roman"/>
          <w:sz w:val="22"/>
          <w:szCs w:val="22"/>
          <w:lang w:val="sr-Cyrl-RS"/>
        </w:rPr>
        <w:t>пацијената</w:t>
      </w:r>
      <w:r w:rsidR="00AC6C04" w:rsidRPr="006A347E">
        <w:rPr>
          <w:rFonts w:ascii="Times New Roman" w:hAnsi="Times New Roman"/>
          <w:sz w:val="22"/>
          <w:szCs w:val="22"/>
        </w:rPr>
        <w:t xml:space="preserve"> са зна</w:t>
      </w:r>
      <w:r w:rsidR="006A347E" w:rsidRPr="002D5DDD">
        <w:rPr>
          <w:rFonts w:ascii="Times New Roman" w:hAnsi="Times New Roman"/>
          <w:sz w:val="22"/>
          <w:szCs w:val="22"/>
          <w:lang w:val="ru-RU"/>
        </w:rPr>
        <w:t>цима</w:t>
      </w:r>
      <w:r w:rsidR="00AC6C04" w:rsidRPr="006A347E">
        <w:rPr>
          <w:rFonts w:ascii="Times New Roman" w:hAnsi="Times New Roman"/>
          <w:sz w:val="22"/>
          <w:szCs w:val="22"/>
        </w:rPr>
        <w:t xml:space="preserve"> и симптомима поремећаја узимања опиоида потребно је размотрити савјетовање са специјалистом за лијечење </w:t>
      </w:r>
      <w:r w:rsidR="00906C63" w:rsidRPr="00435558">
        <w:rPr>
          <w:rFonts w:ascii="Times New Roman" w:hAnsi="Times New Roman"/>
          <w:sz w:val="22"/>
          <w:szCs w:val="22"/>
          <w:lang w:val="sr-Cyrl-RS"/>
        </w:rPr>
        <w:t>за</w:t>
      </w:r>
      <w:r w:rsidR="00AC6C04" w:rsidRPr="00E1388B">
        <w:rPr>
          <w:rFonts w:ascii="Times New Roman" w:hAnsi="Times New Roman"/>
          <w:sz w:val="22"/>
          <w:szCs w:val="22"/>
        </w:rPr>
        <w:t>висности.</w:t>
      </w:r>
    </w:p>
    <w:p w14:paraId="18B968D0" w14:textId="77777777" w:rsidR="00AC6C04" w:rsidRPr="00BB0EC0" w:rsidRDefault="00AC6C04" w:rsidP="002A4F15">
      <w:pPr>
        <w:pStyle w:val="Header"/>
        <w:rPr>
          <w:rFonts w:ascii="Times New Roman" w:hAnsi="Times New Roman"/>
          <w:sz w:val="22"/>
          <w:szCs w:val="22"/>
          <w:lang w:val="ru-RU"/>
        </w:rPr>
      </w:pPr>
    </w:p>
    <w:p w14:paraId="1F80335C" w14:textId="77777777" w:rsidR="00020B44" w:rsidRPr="002F3161" w:rsidRDefault="00020B44" w:rsidP="00020B44">
      <w:pPr>
        <w:rPr>
          <w:rFonts w:ascii="Times New Roman" w:hAnsi="Times New Roman"/>
          <w:iCs/>
          <w:color w:val="000000"/>
          <w:sz w:val="22"/>
          <w:szCs w:val="22"/>
          <w:u w:val="single"/>
        </w:rPr>
      </w:pPr>
      <w:bookmarkStart w:id="11" w:name="_Hlk138151847"/>
      <w:r w:rsidRPr="002F3161">
        <w:rPr>
          <w:rFonts w:ascii="Times New Roman" w:hAnsi="Times New Roman"/>
          <w:iCs/>
          <w:color w:val="000000"/>
          <w:sz w:val="22"/>
          <w:szCs w:val="22"/>
          <w:u w:val="single"/>
        </w:rPr>
        <w:t>Анксиозност</w:t>
      </w:r>
    </w:p>
    <w:p w14:paraId="143F0ED7" w14:textId="0B3D867A" w:rsidR="00020B44" w:rsidRPr="002F3161" w:rsidRDefault="00020B44" w:rsidP="00020B44">
      <w:pPr>
        <w:rPr>
          <w:sz w:val="22"/>
          <w:szCs w:val="22"/>
        </w:rPr>
      </w:pPr>
      <w:r w:rsidRPr="002F3161">
        <w:rPr>
          <w:rFonts w:ascii="Times New Roman" w:hAnsi="Times New Roman"/>
          <w:iCs/>
          <w:color w:val="000000"/>
          <w:sz w:val="22"/>
          <w:szCs w:val="22"/>
        </w:rPr>
        <w:t>Метадон који се примјењује у стабилним дозама одр</w:t>
      </w:r>
      <w:r w:rsidR="00906C63">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авања </w:t>
      </w:r>
      <w:r w:rsidR="00906C63">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906C63">
        <w:rPr>
          <w:rFonts w:ascii="Times New Roman" w:hAnsi="Times New Roman"/>
          <w:iCs/>
          <w:color w:val="000000"/>
          <w:sz w:val="22"/>
          <w:szCs w:val="22"/>
          <w:lang w:val="sr-Cyrl-RS"/>
        </w:rPr>
        <w:t>за</w:t>
      </w:r>
      <w:r w:rsidRPr="002F3161">
        <w:rPr>
          <w:rFonts w:ascii="Times New Roman" w:hAnsi="Times New Roman"/>
          <w:iCs/>
          <w:color w:val="000000"/>
          <w:sz w:val="22"/>
          <w:szCs w:val="22"/>
        </w:rPr>
        <w:t xml:space="preserve">висника није анксиолитик и није </w:t>
      </w:r>
      <w:r w:rsidR="006E4C22" w:rsidRPr="00717135">
        <w:rPr>
          <w:rFonts w:ascii="Times New Roman" w:hAnsi="Times New Roman"/>
          <w:iCs/>
          <w:color w:val="000000"/>
          <w:sz w:val="22"/>
          <w:szCs w:val="22"/>
          <w:lang w:val="sr-Cyrl-RS"/>
        </w:rPr>
        <w:t>ефикасан</w:t>
      </w:r>
      <w:r w:rsidRPr="002F3161">
        <w:rPr>
          <w:rFonts w:ascii="Times New Roman" w:hAnsi="Times New Roman"/>
          <w:iCs/>
          <w:color w:val="000000"/>
          <w:sz w:val="22"/>
          <w:szCs w:val="22"/>
        </w:rPr>
        <w:t xml:space="preserve"> у лијечењу генерализиране анксиозности. </w:t>
      </w:r>
      <w:bookmarkStart w:id="12" w:name="_Hlk153353017"/>
      <w:r w:rsidR="001F1592" w:rsidRPr="006A347E">
        <w:rPr>
          <w:rFonts w:ascii="Times New Roman" w:hAnsi="Times New Roman"/>
          <w:iCs/>
          <w:color w:val="000000"/>
          <w:sz w:val="22"/>
          <w:szCs w:val="22"/>
          <w:lang w:val="sr-Cyrl-RS"/>
        </w:rPr>
        <w:t>Пацијенти</w:t>
      </w:r>
      <w:r w:rsidRPr="002F3161">
        <w:rPr>
          <w:rFonts w:ascii="Times New Roman" w:hAnsi="Times New Roman"/>
          <w:iCs/>
          <w:color w:val="000000"/>
          <w:sz w:val="22"/>
          <w:szCs w:val="22"/>
        </w:rPr>
        <w:t xml:space="preserve"> </w:t>
      </w:r>
      <w:bookmarkEnd w:id="12"/>
      <w:r w:rsidRPr="002F3161">
        <w:rPr>
          <w:rFonts w:ascii="Times New Roman" w:hAnsi="Times New Roman"/>
          <w:iCs/>
          <w:color w:val="000000"/>
          <w:sz w:val="22"/>
          <w:szCs w:val="22"/>
        </w:rPr>
        <w:t xml:space="preserve">на трајном лијечењу метадоном </w:t>
      </w:r>
      <w:r w:rsidR="006A347E">
        <w:rPr>
          <w:rFonts w:ascii="Times New Roman" w:hAnsi="Times New Roman"/>
          <w:iCs/>
          <w:color w:val="000000"/>
          <w:sz w:val="22"/>
          <w:szCs w:val="22"/>
          <w:lang w:val="sr-Cyrl-RS"/>
        </w:rPr>
        <w:t xml:space="preserve">ће </w:t>
      </w:r>
      <w:r w:rsidRPr="002F3161">
        <w:rPr>
          <w:rFonts w:ascii="Times New Roman" w:hAnsi="Times New Roman"/>
          <w:iCs/>
          <w:color w:val="000000"/>
          <w:sz w:val="22"/>
          <w:szCs w:val="22"/>
        </w:rPr>
        <w:t>реаг</w:t>
      </w:r>
      <w:r w:rsidR="00906C63">
        <w:rPr>
          <w:rFonts w:ascii="Times New Roman" w:hAnsi="Times New Roman"/>
          <w:iCs/>
          <w:color w:val="000000"/>
          <w:sz w:val="22"/>
          <w:szCs w:val="22"/>
          <w:lang w:val="sr-Cyrl-RS"/>
        </w:rPr>
        <w:t>ова</w:t>
      </w:r>
      <w:r w:rsidR="006A347E">
        <w:rPr>
          <w:rFonts w:ascii="Times New Roman" w:hAnsi="Times New Roman"/>
          <w:iCs/>
          <w:color w:val="000000"/>
          <w:sz w:val="22"/>
          <w:szCs w:val="22"/>
          <w:lang w:val="sr-Cyrl-RS"/>
        </w:rPr>
        <w:t>ти</w:t>
      </w:r>
      <w:r w:rsidRPr="002F3161">
        <w:rPr>
          <w:rFonts w:ascii="Times New Roman" w:hAnsi="Times New Roman"/>
          <w:iCs/>
          <w:color w:val="000000"/>
          <w:sz w:val="22"/>
          <w:szCs w:val="22"/>
        </w:rPr>
        <w:t xml:space="preserve"> на стрес истим анксиозним симптомима као и други људи. Ти се симптоми не смију замијенити са симптомима </w:t>
      </w:r>
      <w:r w:rsidR="006A347E" w:rsidRPr="002631C8">
        <w:rPr>
          <w:rFonts w:ascii="Times New Roman" w:hAnsi="Times New Roman"/>
          <w:iCs/>
          <w:color w:val="000000"/>
          <w:sz w:val="22"/>
          <w:szCs w:val="22"/>
          <w:lang w:val="sr-Cyrl-RS"/>
        </w:rPr>
        <w:t>апстиненције</w:t>
      </w:r>
      <w:r w:rsidRPr="002F3161">
        <w:rPr>
          <w:rFonts w:ascii="Times New Roman" w:hAnsi="Times New Roman"/>
          <w:iCs/>
          <w:color w:val="000000"/>
          <w:sz w:val="22"/>
          <w:szCs w:val="22"/>
        </w:rPr>
        <w:t xml:space="preserve"> од метадона нити се анксиозност смије лијечити повећањем дозе метадона.</w:t>
      </w:r>
    </w:p>
    <w:bookmarkEnd w:id="11"/>
    <w:p w14:paraId="27E68689" w14:textId="77777777" w:rsidR="000B599B" w:rsidRPr="00BB0EC0" w:rsidRDefault="000B599B" w:rsidP="00B156E0">
      <w:pPr>
        <w:tabs>
          <w:tab w:val="clear" w:pos="284"/>
          <w:tab w:val="center" w:pos="4536"/>
          <w:tab w:val="right" w:pos="9072"/>
        </w:tabs>
        <w:rPr>
          <w:rFonts w:ascii="Times New Roman" w:eastAsia="Times New Roman" w:hAnsi="Times New Roman"/>
          <w:sz w:val="22"/>
          <w:szCs w:val="22"/>
          <w:u w:val="single"/>
        </w:rPr>
      </w:pPr>
    </w:p>
    <w:p w14:paraId="51C4105B" w14:textId="202D01AA" w:rsidR="000B599B" w:rsidRPr="00BB0EC0" w:rsidRDefault="000B599B" w:rsidP="00B156E0">
      <w:pPr>
        <w:tabs>
          <w:tab w:val="clear" w:pos="284"/>
          <w:tab w:val="center" w:pos="4536"/>
          <w:tab w:val="right" w:pos="9072"/>
        </w:tabs>
        <w:rPr>
          <w:rFonts w:ascii="Times New Roman" w:eastAsia="Times New Roman" w:hAnsi="Times New Roman"/>
          <w:sz w:val="22"/>
          <w:szCs w:val="22"/>
          <w:u w:val="single"/>
        </w:rPr>
      </w:pPr>
      <w:r w:rsidRPr="00BB0EC0">
        <w:rPr>
          <w:rFonts w:ascii="Times New Roman" w:eastAsia="Times New Roman" w:hAnsi="Times New Roman"/>
          <w:sz w:val="22"/>
          <w:szCs w:val="22"/>
          <w:u w:val="single"/>
        </w:rPr>
        <w:t xml:space="preserve">Ризик </w:t>
      </w:r>
      <w:r w:rsidR="00066C70" w:rsidRPr="00BB0EC0">
        <w:rPr>
          <w:rFonts w:ascii="Times New Roman" w:eastAsia="Times New Roman" w:hAnsi="Times New Roman"/>
          <w:sz w:val="22"/>
          <w:szCs w:val="22"/>
          <w:u w:val="single"/>
          <w:lang w:val="mk-MK"/>
        </w:rPr>
        <w:t>при</w:t>
      </w:r>
      <w:r w:rsidRPr="00BB0EC0">
        <w:rPr>
          <w:rFonts w:ascii="Times New Roman" w:eastAsia="Times New Roman" w:hAnsi="Times New Roman"/>
          <w:sz w:val="22"/>
          <w:szCs w:val="22"/>
          <w:u w:val="single"/>
        </w:rPr>
        <w:t xml:space="preserve"> иствремен</w:t>
      </w:r>
      <w:r w:rsidR="00066C70" w:rsidRPr="00BB0EC0">
        <w:rPr>
          <w:rFonts w:ascii="Times New Roman" w:eastAsia="Times New Roman" w:hAnsi="Times New Roman"/>
          <w:sz w:val="22"/>
          <w:szCs w:val="22"/>
          <w:u w:val="single"/>
        </w:rPr>
        <w:t>ој</w:t>
      </w:r>
      <w:r w:rsidRPr="00BB0EC0">
        <w:rPr>
          <w:rFonts w:ascii="Times New Roman" w:eastAsia="Times New Roman" w:hAnsi="Times New Roman"/>
          <w:sz w:val="22"/>
          <w:szCs w:val="22"/>
          <w:u w:val="single"/>
        </w:rPr>
        <w:t xml:space="preserve"> примјен</w:t>
      </w:r>
      <w:r w:rsidR="00066C70" w:rsidRPr="00BB0EC0">
        <w:rPr>
          <w:rFonts w:ascii="Times New Roman" w:eastAsia="Times New Roman" w:hAnsi="Times New Roman"/>
          <w:sz w:val="22"/>
          <w:szCs w:val="22"/>
          <w:u w:val="single"/>
        </w:rPr>
        <w:t>и</w:t>
      </w:r>
      <w:r w:rsidR="0055368B" w:rsidRPr="00BB0EC0">
        <w:rPr>
          <w:rFonts w:ascii="Times New Roman" w:eastAsia="Times New Roman" w:hAnsi="Times New Roman"/>
          <w:sz w:val="22"/>
          <w:szCs w:val="22"/>
          <w:u w:val="single"/>
        </w:rPr>
        <w:t xml:space="preserve"> </w:t>
      </w:r>
      <w:r w:rsidRPr="00BB0EC0">
        <w:rPr>
          <w:rFonts w:ascii="Times New Roman" w:eastAsia="Times New Roman" w:hAnsi="Times New Roman"/>
          <w:sz w:val="22"/>
          <w:szCs w:val="22"/>
          <w:u w:val="single"/>
        </w:rPr>
        <w:t>седатив</w:t>
      </w:r>
      <w:r w:rsidR="00066C70" w:rsidRPr="00BB0EC0">
        <w:rPr>
          <w:rFonts w:ascii="Times New Roman" w:eastAsia="Times New Roman" w:hAnsi="Times New Roman"/>
          <w:sz w:val="22"/>
          <w:szCs w:val="22"/>
          <w:u w:val="single"/>
        </w:rPr>
        <w:t>а</w:t>
      </w:r>
      <w:r w:rsidRPr="00BB0EC0">
        <w:rPr>
          <w:rFonts w:ascii="Times New Roman" w:eastAsia="Times New Roman" w:hAnsi="Times New Roman"/>
          <w:sz w:val="22"/>
          <w:szCs w:val="22"/>
          <w:u w:val="single"/>
        </w:rPr>
        <w:t xml:space="preserve"> као што су бензодиазепини или љекови сродни бензодиазепинима</w:t>
      </w:r>
    </w:p>
    <w:p w14:paraId="69B4640C" w14:textId="080748AA" w:rsidR="000B599B" w:rsidRPr="00BB0EC0" w:rsidRDefault="000B599B" w:rsidP="00B156E0">
      <w:pPr>
        <w:tabs>
          <w:tab w:val="clear" w:pos="284"/>
          <w:tab w:val="center" w:pos="4536"/>
          <w:tab w:val="right" w:pos="9072"/>
        </w:tabs>
        <w:rPr>
          <w:rFonts w:ascii="Times New Roman" w:eastAsia="Times New Roman" w:hAnsi="Times New Roman"/>
          <w:sz w:val="22"/>
          <w:szCs w:val="22"/>
        </w:rPr>
      </w:pPr>
      <w:r w:rsidRPr="00BB0EC0">
        <w:rPr>
          <w:rFonts w:ascii="Times New Roman" w:eastAsia="Times New Roman" w:hAnsi="Times New Roman"/>
          <w:sz w:val="22"/>
          <w:szCs w:val="22"/>
        </w:rPr>
        <w:t xml:space="preserve">Истовремена примјена лијека </w:t>
      </w:r>
      <w:r w:rsidR="004C0BB0">
        <w:rPr>
          <w:rFonts w:ascii="Times New Roman" w:eastAsia="Times New Roman" w:hAnsi="Times New Roman"/>
          <w:sz w:val="22"/>
          <w:szCs w:val="22"/>
        </w:rPr>
        <w:t>METADON ALKALOID</w:t>
      </w:r>
      <w:r w:rsidRPr="00BB0EC0">
        <w:rPr>
          <w:rFonts w:ascii="Times New Roman" w:eastAsia="Times New Roman" w:hAnsi="Times New Roman"/>
          <w:sz w:val="22"/>
          <w:szCs w:val="22"/>
          <w:vertAlign w:val="superscript"/>
        </w:rPr>
        <w:t xml:space="preserve"> </w:t>
      </w:r>
      <w:r w:rsidR="00066C70" w:rsidRPr="00BB0EC0">
        <w:rPr>
          <w:rFonts w:ascii="Times New Roman" w:eastAsia="Times New Roman" w:hAnsi="Times New Roman"/>
          <w:sz w:val="22"/>
          <w:szCs w:val="22"/>
        </w:rPr>
        <w:t>и</w:t>
      </w:r>
      <w:r w:rsidRPr="00BB0EC0">
        <w:rPr>
          <w:rFonts w:ascii="Times New Roman" w:eastAsia="Times New Roman" w:hAnsi="Times New Roman"/>
          <w:sz w:val="22"/>
          <w:szCs w:val="22"/>
        </w:rPr>
        <w:t xml:space="preserve"> седатив</w:t>
      </w:r>
      <w:r w:rsidR="00066C70" w:rsidRPr="00BB0EC0">
        <w:rPr>
          <w:rFonts w:ascii="Times New Roman" w:eastAsia="Times New Roman" w:hAnsi="Times New Roman"/>
          <w:sz w:val="22"/>
          <w:szCs w:val="22"/>
        </w:rPr>
        <w:t>а</w:t>
      </w:r>
      <w:r w:rsidRPr="00BB0EC0">
        <w:rPr>
          <w:rFonts w:ascii="Times New Roman" w:eastAsia="Times New Roman" w:hAnsi="Times New Roman"/>
          <w:sz w:val="22"/>
          <w:szCs w:val="22"/>
        </w:rPr>
        <w:t xml:space="preserve"> као што су бензодиазепини или љекови сродни бензодиазепинима може резултирати седацијом, респираторном депресијом, комом и </w:t>
      </w:r>
      <w:r w:rsidRPr="00BB0EC0">
        <w:rPr>
          <w:rFonts w:ascii="Times New Roman" w:eastAsia="Times New Roman" w:hAnsi="Times New Roman"/>
          <w:sz w:val="22"/>
          <w:szCs w:val="22"/>
        </w:rPr>
        <w:lastRenderedPageBreak/>
        <w:t>смрћу. З</w:t>
      </w:r>
      <w:r w:rsidR="00066C70" w:rsidRPr="00BB0EC0">
        <w:rPr>
          <w:rFonts w:ascii="Times New Roman" w:eastAsia="Times New Roman" w:hAnsi="Times New Roman"/>
          <w:sz w:val="22"/>
          <w:szCs w:val="22"/>
        </w:rPr>
        <w:t>б</w:t>
      </w:r>
      <w:r w:rsidRPr="00BB0EC0">
        <w:rPr>
          <w:rFonts w:ascii="Times New Roman" w:eastAsia="Times New Roman" w:hAnsi="Times New Roman"/>
          <w:sz w:val="22"/>
          <w:szCs w:val="22"/>
        </w:rPr>
        <w:t>ог постојања ових ризика, истовремено прописивање са овим седатив</w:t>
      </w:r>
      <w:r w:rsidR="00066C70" w:rsidRPr="00BB0EC0">
        <w:rPr>
          <w:rFonts w:ascii="Times New Roman" w:eastAsia="Times New Roman" w:hAnsi="Times New Roman"/>
          <w:sz w:val="22"/>
          <w:szCs w:val="22"/>
        </w:rPr>
        <w:t>има</w:t>
      </w:r>
      <w:r w:rsidR="0055368B"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 xml:space="preserve">треба да буде резервисано за пацијенте код којих друге методе лијечења нијесу могуће. Ако се донесе одлука о прописивању лијека </w:t>
      </w:r>
      <w:r w:rsidR="004C0BB0">
        <w:rPr>
          <w:rFonts w:ascii="Times New Roman" w:eastAsia="Times New Roman" w:hAnsi="Times New Roman"/>
          <w:sz w:val="22"/>
          <w:szCs w:val="22"/>
        </w:rPr>
        <w:t>METADON ALKALOID</w:t>
      </w:r>
      <w:r w:rsidRPr="00BB0EC0">
        <w:rPr>
          <w:rFonts w:ascii="Times New Roman" w:eastAsia="Times New Roman" w:hAnsi="Times New Roman"/>
          <w:sz w:val="22"/>
          <w:szCs w:val="22"/>
        </w:rPr>
        <w:t xml:space="preserve"> истовремено са седатив</w:t>
      </w:r>
      <w:r w:rsidR="00066C70" w:rsidRPr="00BB0EC0">
        <w:rPr>
          <w:rFonts w:ascii="Times New Roman" w:eastAsia="Times New Roman" w:hAnsi="Times New Roman"/>
          <w:sz w:val="22"/>
          <w:szCs w:val="22"/>
        </w:rPr>
        <w:t>има</w:t>
      </w:r>
      <w:r w:rsidRPr="00BB0EC0">
        <w:rPr>
          <w:rFonts w:ascii="Times New Roman" w:eastAsia="Times New Roman" w:hAnsi="Times New Roman"/>
          <w:sz w:val="22"/>
          <w:szCs w:val="22"/>
        </w:rPr>
        <w:t>, треба примјењивати најнижу ефикасну дозу, а</w:t>
      </w:r>
      <w:r w:rsidR="0045752B"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трајање лијечења треба да буде што је могуће краће.</w:t>
      </w:r>
    </w:p>
    <w:p w14:paraId="486F1D44" w14:textId="77777777" w:rsidR="000B599B" w:rsidRPr="00BB0EC0" w:rsidRDefault="000B599B" w:rsidP="002A4F15">
      <w:pPr>
        <w:pStyle w:val="Header"/>
        <w:rPr>
          <w:rFonts w:ascii="Times New Roman" w:eastAsia="Times New Roman" w:hAnsi="Times New Roman"/>
          <w:sz w:val="22"/>
          <w:szCs w:val="22"/>
        </w:rPr>
      </w:pPr>
      <w:r w:rsidRPr="00BB0EC0">
        <w:rPr>
          <w:rFonts w:ascii="Times New Roman" w:eastAsia="Times New Roman" w:hAnsi="Times New Roman"/>
          <w:sz w:val="22"/>
          <w:szCs w:val="22"/>
        </w:rPr>
        <w:t>Код таквих пацијената треба пажљиво пратити знакове и симптоме респираторне депресије и седације. У том смислу, потребно је</w:t>
      </w:r>
      <w:r w:rsidR="0045752B"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информисати пацијенте и њихове старатеље о могућој појави тих симптома (погледати дио 4.5).</w:t>
      </w:r>
    </w:p>
    <w:p w14:paraId="69C28BAC" w14:textId="2486B632" w:rsidR="00151D3D" w:rsidRDefault="00151D3D" w:rsidP="002A4F15">
      <w:pPr>
        <w:pStyle w:val="Header"/>
        <w:rPr>
          <w:rFonts w:ascii="Times New Roman" w:hAnsi="Times New Roman"/>
          <w:sz w:val="22"/>
          <w:szCs w:val="22"/>
        </w:rPr>
      </w:pPr>
    </w:p>
    <w:p w14:paraId="158AA1C6" w14:textId="77777777" w:rsidR="00020B44" w:rsidRPr="002F3161" w:rsidRDefault="00020B44" w:rsidP="00020B44">
      <w:pPr>
        <w:rPr>
          <w:sz w:val="22"/>
          <w:szCs w:val="22"/>
        </w:rPr>
      </w:pPr>
      <w:bookmarkStart w:id="13" w:name="_Hlk138152060"/>
      <w:r w:rsidRPr="002F3161">
        <w:rPr>
          <w:rFonts w:ascii="Times New Roman" w:hAnsi="Times New Roman"/>
          <w:iCs/>
          <w:color w:val="000000"/>
          <w:sz w:val="22"/>
          <w:szCs w:val="22"/>
        </w:rPr>
        <w:t>Потребан је изузетан опрез у сљедећим случајевима:</w:t>
      </w:r>
    </w:p>
    <w:p w14:paraId="5F085243" w14:textId="026CDD4F" w:rsidR="00020B44" w:rsidRPr="00670A14" w:rsidRDefault="00020B44" w:rsidP="002A4F15">
      <w:pPr>
        <w:pStyle w:val="Header"/>
        <w:rPr>
          <w:rFonts w:ascii="Times New Roman" w:hAnsi="Times New Roman"/>
          <w:sz w:val="22"/>
          <w:szCs w:val="22"/>
        </w:rPr>
      </w:pPr>
    </w:p>
    <w:p w14:paraId="6AF04F8F" w14:textId="3A39DA8C" w:rsidR="00020B44" w:rsidRPr="002F3161" w:rsidRDefault="003E4CA7" w:rsidP="00020B44">
      <w:pPr>
        <w:rPr>
          <w:rFonts w:ascii="Times New Roman" w:hAnsi="Times New Roman"/>
          <w:iCs/>
          <w:color w:val="000000"/>
          <w:sz w:val="22"/>
          <w:szCs w:val="22"/>
          <w:u w:val="single"/>
          <w:lang w:val="sr-Cyrl-RS"/>
        </w:rPr>
      </w:pPr>
      <w:r>
        <w:rPr>
          <w:rFonts w:ascii="Times New Roman" w:hAnsi="Times New Roman"/>
          <w:iCs/>
          <w:color w:val="000000"/>
          <w:sz w:val="22"/>
          <w:szCs w:val="22"/>
          <w:u w:val="single"/>
          <w:lang w:val="sr-Cyrl-RS"/>
        </w:rPr>
        <w:t>Повр</w:t>
      </w:r>
      <w:r w:rsidR="00020B44" w:rsidRPr="002F3161">
        <w:rPr>
          <w:rFonts w:ascii="Times New Roman" w:hAnsi="Times New Roman"/>
          <w:iCs/>
          <w:color w:val="000000"/>
          <w:sz w:val="22"/>
          <w:szCs w:val="22"/>
          <w:u w:val="single"/>
        </w:rPr>
        <w:t>еде главе и повишен</w:t>
      </w:r>
      <w:r w:rsidR="001F1592" w:rsidRPr="006A347E">
        <w:rPr>
          <w:rFonts w:ascii="Times New Roman" w:hAnsi="Times New Roman"/>
          <w:iCs/>
          <w:color w:val="000000"/>
          <w:sz w:val="22"/>
          <w:szCs w:val="22"/>
          <w:u w:val="single"/>
          <w:lang w:val="sr-Cyrl-RS"/>
        </w:rPr>
        <w:t>и</w:t>
      </w:r>
      <w:r w:rsidR="00020B44" w:rsidRPr="002F3161">
        <w:rPr>
          <w:rFonts w:ascii="Times New Roman" w:hAnsi="Times New Roman"/>
          <w:iCs/>
          <w:color w:val="000000"/>
          <w:sz w:val="22"/>
          <w:szCs w:val="22"/>
          <w:u w:val="single"/>
        </w:rPr>
        <w:t xml:space="preserve"> интракранијални </w:t>
      </w:r>
      <w:r>
        <w:rPr>
          <w:rFonts w:ascii="Times New Roman" w:hAnsi="Times New Roman"/>
          <w:iCs/>
          <w:color w:val="000000"/>
          <w:sz w:val="22"/>
          <w:szCs w:val="22"/>
          <w:u w:val="single"/>
          <w:lang w:val="sr-Cyrl-RS"/>
        </w:rPr>
        <w:t>пристисак</w:t>
      </w:r>
    </w:p>
    <w:p w14:paraId="202915FD" w14:textId="22F582D8" w:rsidR="00020B44" w:rsidRPr="002F3161" w:rsidRDefault="00020B44" w:rsidP="00020B44">
      <w:pPr>
        <w:rPr>
          <w:sz w:val="22"/>
          <w:szCs w:val="22"/>
        </w:rPr>
      </w:pPr>
      <w:r w:rsidRPr="002F3161">
        <w:rPr>
          <w:rFonts w:ascii="Times New Roman" w:hAnsi="Times New Roman"/>
          <w:iCs/>
          <w:color w:val="000000"/>
          <w:sz w:val="22"/>
          <w:szCs w:val="22"/>
        </w:rPr>
        <w:t xml:space="preserve">Депресорни </w:t>
      </w:r>
      <w:r w:rsidR="001F1592" w:rsidRPr="006A347E">
        <w:rPr>
          <w:rFonts w:ascii="Times New Roman" w:hAnsi="Times New Roman"/>
          <w:iCs/>
          <w:color w:val="000000"/>
          <w:sz w:val="22"/>
          <w:szCs w:val="22"/>
          <w:lang w:val="sr-Cyrl-RS"/>
        </w:rPr>
        <w:t>ефекти</w:t>
      </w:r>
      <w:r w:rsidRPr="002F3161">
        <w:rPr>
          <w:rFonts w:ascii="Times New Roman" w:hAnsi="Times New Roman"/>
          <w:iCs/>
          <w:color w:val="000000"/>
          <w:sz w:val="22"/>
          <w:szCs w:val="22"/>
        </w:rPr>
        <w:t xml:space="preserve"> метадона на дисање и његова способност повећања </w:t>
      </w:r>
      <w:r w:rsidR="003E4CA7">
        <w:rPr>
          <w:rFonts w:ascii="Times New Roman" w:hAnsi="Times New Roman"/>
          <w:iCs/>
          <w:color w:val="000000"/>
          <w:sz w:val="22"/>
          <w:szCs w:val="22"/>
          <w:lang w:val="sr-Cyrl-RS"/>
        </w:rPr>
        <w:t>притиска</w:t>
      </w:r>
      <w:r w:rsidR="006A347E">
        <w:rPr>
          <w:rFonts w:ascii="Times New Roman" w:hAnsi="Times New Roman"/>
          <w:iCs/>
          <w:color w:val="000000"/>
          <w:sz w:val="22"/>
          <w:szCs w:val="22"/>
          <w:lang w:val="sr-Cyrl-RS"/>
        </w:rPr>
        <w:t xml:space="preserve"> </w:t>
      </w:r>
      <w:r w:rsidRPr="002F3161">
        <w:rPr>
          <w:rFonts w:ascii="Times New Roman" w:hAnsi="Times New Roman"/>
          <w:iCs/>
          <w:color w:val="000000"/>
          <w:sz w:val="22"/>
          <w:szCs w:val="22"/>
        </w:rPr>
        <w:t xml:space="preserve">цереброспиналног ликвора могу бити знатно јачи кад је интракранијални </w:t>
      </w:r>
      <w:r w:rsidR="003E4CA7" w:rsidRPr="006A347E">
        <w:rPr>
          <w:rFonts w:ascii="Times New Roman" w:hAnsi="Times New Roman"/>
          <w:iCs/>
          <w:color w:val="000000"/>
          <w:sz w:val="22"/>
          <w:szCs w:val="22"/>
          <w:lang w:val="sr-Cyrl-RS"/>
        </w:rPr>
        <w:t>притисак</w:t>
      </w:r>
      <w:r w:rsidRPr="002F3161">
        <w:rPr>
          <w:rFonts w:ascii="Times New Roman" w:hAnsi="Times New Roman"/>
          <w:iCs/>
          <w:color w:val="000000"/>
          <w:sz w:val="22"/>
          <w:szCs w:val="22"/>
        </w:rPr>
        <w:t xml:space="preserve"> већ повишен. Шт</w:t>
      </w:r>
      <w:r w:rsidR="003E4CA7" w:rsidRPr="006A347E">
        <w:rPr>
          <w:rFonts w:ascii="Times New Roman" w:hAnsi="Times New Roman"/>
          <w:iCs/>
          <w:color w:val="000000"/>
          <w:sz w:val="22"/>
          <w:szCs w:val="22"/>
          <w:lang w:val="sr-Cyrl-RS"/>
        </w:rPr>
        <w:t>а</w:t>
      </w:r>
      <w:r w:rsidRPr="002F3161">
        <w:rPr>
          <w:rFonts w:ascii="Times New Roman" w:hAnsi="Times New Roman"/>
          <w:iCs/>
          <w:color w:val="000000"/>
          <w:sz w:val="22"/>
          <w:szCs w:val="22"/>
        </w:rPr>
        <w:t>више, опиоиди изазивају н</w:t>
      </w:r>
      <w:r w:rsidR="001F1592" w:rsidRPr="006A347E">
        <w:rPr>
          <w:rFonts w:ascii="Times New Roman" w:hAnsi="Times New Roman"/>
          <w:iCs/>
          <w:color w:val="000000"/>
          <w:sz w:val="22"/>
          <w:szCs w:val="22"/>
          <w:lang w:val="sr-Cyrl-RS"/>
        </w:rPr>
        <w:t>ежељена дејства</w:t>
      </w:r>
      <w:r w:rsidRPr="002F3161">
        <w:rPr>
          <w:rFonts w:ascii="Times New Roman" w:hAnsi="Times New Roman"/>
          <w:iCs/>
          <w:color w:val="000000"/>
          <w:sz w:val="22"/>
          <w:szCs w:val="22"/>
        </w:rPr>
        <w:t xml:space="preserve"> кој</w:t>
      </w:r>
      <w:r w:rsidR="001F1592" w:rsidRPr="006A347E">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могу прикрити неуролошке симптоме </w:t>
      </w:r>
      <w:r w:rsidR="003E4CA7" w:rsidRPr="006A347E">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1F1592" w:rsidRPr="006A347E">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с</w:t>
      </w:r>
      <w:r w:rsidR="002C4740" w:rsidRPr="006A347E">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w:t>
      </w:r>
      <w:r w:rsidR="003E4CA7" w:rsidRPr="006A347E">
        <w:rPr>
          <w:rFonts w:ascii="Times New Roman" w:hAnsi="Times New Roman"/>
          <w:iCs/>
          <w:color w:val="000000"/>
          <w:sz w:val="22"/>
          <w:szCs w:val="22"/>
          <w:lang w:val="sr-Cyrl-RS"/>
        </w:rPr>
        <w:t>повре</w:t>
      </w:r>
      <w:r w:rsidRPr="002F3161">
        <w:rPr>
          <w:rFonts w:ascii="Times New Roman" w:hAnsi="Times New Roman"/>
          <w:iCs/>
          <w:color w:val="000000"/>
          <w:sz w:val="22"/>
          <w:szCs w:val="22"/>
        </w:rPr>
        <w:t>дама главе.</w:t>
      </w:r>
    </w:p>
    <w:p w14:paraId="034B96B1" w14:textId="77777777" w:rsidR="00020B44" w:rsidRDefault="00020B44" w:rsidP="00020B44">
      <w:pPr>
        <w:tabs>
          <w:tab w:val="clear" w:pos="284"/>
          <w:tab w:val="center" w:pos="4536"/>
          <w:tab w:val="right" w:pos="9072"/>
        </w:tabs>
        <w:rPr>
          <w:rFonts w:ascii="Times New Roman" w:hAnsi="Times New Roman"/>
          <w:sz w:val="22"/>
          <w:szCs w:val="22"/>
          <w:u w:val="single"/>
          <w:lang w:val="ru-RU"/>
        </w:rPr>
      </w:pPr>
    </w:p>
    <w:p w14:paraId="0AAA402C" w14:textId="77777777" w:rsidR="00CF47D2" w:rsidRPr="00CF47D2" w:rsidRDefault="00CF47D2" w:rsidP="00CF47D2">
      <w:pPr>
        <w:tabs>
          <w:tab w:val="clear" w:pos="284"/>
          <w:tab w:val="center" w:pos="4536"/>
          <w:tab w:val="right" w:pos="9072"/>
        </w:tabs>
        <w:rPr>
          <w:rFonts w:ascii="Times New Roman" w:hAnsi="Times New Roman"/>
          <w:sz w:val="22"/>
          <w:szCs w:val="22"/>
          <w:u w:val="single"/>
        </w:rPr>
      </w:pPr>
      <w:r w:rsidRPr="00CF47D2">
        <w:rPr>
          <w:rFonts w:ascii="Times New Roman" w:hAnsi="Times New Roman"/>
          <w:sz w:val="22"/>
          <w:szCs w:val="22"/>
          <w:u w:val="single"/>
        </w:rPr>
        <w:t>Респираторна депресија</w:t>
      </w:r>
    </w:p>
    <w:p w14:paraId="406C9354" w14:textId="5E8D849E" w:rsidR="00CF47D2" w:rsidRPr="002F3161" w:rsidRDefault="00CF47D2" w:rsidP="00CF47D2">
      <w:pPr>
        <w:tabs>
          <w:tab w:val="clear" w:pos="284"/>
          <w:tab w:val="center" w:pos="4536"/>
          <w:tab w:val="right" w:pos="9072"/>
        </w:tabs>
        <w:rPr>
          <w:rFonts w:ascii="Times New Roman" w:hAnsi="Times New Roman"/>
          <w:sz w:val="22"/>
          <w:szCs w:val="22"/>
        </w:rPr>
      </w:pPr>
      <w:r w:rsidRPr="002F3161">
        <w:rPr>
          <w:rFonts w:ascii="Times New Roman" w:hAnsi="Times New Roman"/>
          <w:sz w:val="22"/>
          <w:szCs w:val="22"/>
        </w:rPr>
        <w:t>Респираторна депресија је највећи ризик повезан с</w:t>
      </w:r>
      <w:r w:rsidR="002C4740">
        <w:rPr>
          <w:rFonts w:ascii="Times New Roman" w:hAnsi="Times New Roman"/>
          <w:sz w:val="22"/>
          <w:szCs w:val="22"/>
          <w:lang w:val="sr-Cyrl-RS"/>
        </w:rPr>
        <w:t>а</w:t>
      </w:r>
      <w:r w:rsidRPr="002F3161">
        <w:rPr>
          <w:rFonts w:ascii="Times New Roman" w:hAnsi="Times New Roman"/>
          <w:sz w:val="22"/>
          <w:szCs w:val="22"/>
        </w:rPr>
        <w:t xml:space="preserve"> примјеном метадона.</w:t>
      </w:r>
    </w:p>
    <w:p w14:paraId="205CD1F6" w14:textId="2CFD50D8" w:rsidR="00CF47D2" w:rsidRPr="002F3161" w:rsidRDefault="003E4CA7" w:rsidP="00CF47D2">
      <w:pPr>
        <w:tabs>
          <w:tab w:val="clear" w:pos="284"/>
          <w:tab w:val="center" w:pos="4536"/>
          <w:tab w:val="right" w:pos="9072"/>
        </w:tabs>
        <w:rPr>
          <w:rFonts w:ascii="Times New Roman" w:hAnsi="Times New Roman"/>
          <w:sz w:val="22"/>
          <w:szCs w:val="22"/>
        </w:rPr>
      </w:pPr>
      <w:r w:rsidRPr="0044035C">
        <w:rPr>
          <w:rFonts w:ascii="Times New Roman" w:hAnsi="Times New Roman"/>
          <w:sz w:val="22"/>
          <w:szCs w:val="22"/>
          <w:lang w:val="sr-Cyrl-RS"/>
        </w:rPr>
        <w:t>Код</w:t>
      </w:r>
      <w:r w:rsidR="00CF47D2" w:rsidRPr="002F3161">
        <w:rPr>
          <w:rFonts w:ascii="Times New Roman" w:hAnsi="Times New Roman"/>
          <w:sz w:val="22"/>
          <w:szCs w:val="22"/>
        </w:rPr>
        <w:t xml:space="preserve"> </w:t>
      </w:r>
      <w:r w:rsidR="001F1592" w:rsidRPr="0044035C">
        <w:rPr>
          <w:rFonts w:ascii="Times New Roman" w:hAnsi="Times New Roman"/>
          <w:sz w:val="22"/>
          <w:szCs w:val="22"/>
          <w:lang w:val="sr-Cyrl-RS"/>
        </w:rPr>
        <w:t>пацијената</w:t>
      </w:r>
      <w:r w:rsidR="00CF47D2" w:rsidRPr="002F3161">
        <w:rPr>
          <w:rFonts w:ascii="Times New Roman" w:hAnsi="Times New Roman"/>
          <w:sz w:val="22"/>
          <w:szCs w:val="22"/>
        </w:rPr>
        <w:t xml:space="preserve"> с</w:t>
      </w:r>
      <w:r w:rsidR="002C4740" w:rsidRPr="0044035C">
        <w:rPr>
          <w:rFonts w:ascii="Times New Roman" w:hAnsi="Times New Roman"/>
          <w:sz w:val="22"/>
          <w:szCs w:val="22"/>
          <w:lang w:val="sr-Cyrl-RS"/>
        </w:rPr>
        <w:t>а</w:t>
      </w:r>
      <w:r w:rsidR="00CF47D2" w:rsidRPr="002F3161">
        <w:rPr>
          <w:rFonts w:ascii="Times New Roman" w:hAnsi="Times New Roman"/>
          <w:sz w:val="22"/>
          <w:szCs w:val="22"/>
        </w:rPr>
        <w:t xml:space="preserve"> акутним напа</w:t>
      </w:r>
      <w:r w:rsidRPr="0044035C">
        <w:rPr>
          <w:rFonts w:ascii="Times New Roman" w:hAnsi="Times New Roman"/>
          <w:sz w:val="22"/>
          <w:szCs w:val="22"/>
          <w:lang w:val="sr-Cyrl-RS"/>
        </w:rPr>
        <w:t>дом</w:t>
      </w:r>
      <w:r w:rsidR="00CF47D2" w:rsidRPr="002F3161">
        <w:rPr>
          <w:rFonts w:ascii="Times New Roman" w:hAnsi="Times New Roman"/>
          <w:sz w:val="22"/>
          <w:szCs w:val="22"/>
        </w:rPr>
        <w:t xml:space="preserve"> астме, оних с</w:t>
      </w:r>
      <w:r w:rsidRPr="0044035C">
        <w:rPr>
          <w:rFonts w:ascii="Times New Roman" w:hAnsi="Times New Roman"/>
          <w:sz w:val="22"/>
          <w:szCs w:val="22"/>
          <w:lang w:val="sr-Cyrl-RS"/>
        </w:rPr>
        <w:t>а</w:t>
      </w:r>
      <w:r w:rsidR="00CF47D2" w:rsidRPr="002F3161">
        <w:rPr>
          <w:rFonts w:ascii="Times New Roman" w:hAnsi="Times New Roman"/>
          <w:sz w:val="22"/>
          <w:szCs w:val="22"/>
        </w:rPr>
        <w:t xml:space="preserve"> </w:t>
      </w:r>
      <w:r w:rsidRPr="0044035C">
        <w:rPr>
          <w:rFonts w:ascii="Times New Roman" w:hAnsi="Times New Roman"/>
          <w:sz w:val="22"/>
          <w:szCs w:val="22"/>
          <w:lang w:val="sr-Cyrl-RS"/>
        </w:rPr>
        <w:t>х</w:t>
      </w:r>
      <w:r w:rsidR="00CF47D2" w:rsidRPr="002F3161">
        <w:rPr>
          <w:rFonts w:ascii="Times New Roman" w:hAnsi="Times New Roman"/>
          <w:sz w:val="22"/>
          <w:szCs w:val="22"/>
        </w:rPr>
        <w:t xml:space="preserve">роничном опструктивном болешћу плућа или плућним срцем </w:t>
      </w:r>
      <w:r w:rsidR="00E30468">
        <w:rPr>
          <w:rFonts w:ascii="Times New Roman" w:hAnsi="Times New Roman"/>
          <w:sz w:val="22"/>
          <w:szCs w:val="22"/>
          <w:lang w:val="sr-Cyrl-RS"/>
        </w:rPr>
        <w:t>и</w:t>
      </w:r>
      <w:r w:rsidR="00CF47D2" w:rsidRPr="002F3161">
        <w:rPr>
          <w:rFonts w:ascii="Times New Roman" w:hAnsi="Times New Roman"/>
          <w:sz w:val="22"/>
          <w:szCs w:val="22"/>
        </w:rPr>
        <w:t xml:space="preserve"> </w:t>
      </w:r>
      <w:r w:rsidRPr="0044035C">
        <w:rPr>
          <w:rFonts w:ascii="Times New Roman" w:hAnsi="Times New Roman"/>
          <w:sz w:val="22"/>
          <w:szCs w:val="22"/>
          <w:lang w:val="sr-Cyrl-RS"/>
        </w:rPr>
        <w:t>код</w:t>
      </w:r>
      <w:r w:rsidR="00CF47D2" w:rsidRPr="002F3161">
        <w:rPr>
          <w:rFonts w:ascii="Times New Roman" w:hAnsi="Times New Roman"/>
          <w:sz w:val="22"/>
          <w:szCs w:val="22"/>
        </w:rPr>
        <w:t xml:space="preserve"> особа са знатно смањеном респираторном резервом због постојеће респираторне депресије, хипоксије или хиперкапније, чак и уобичајене терапијске дозе опиоида могу смањити осјетљивост центра за дисање и повећати отпор ди</w:t>
      </w:r>
      <w:r w:rsidRPr="0044035C">
        <w:rPr>
          <w:rFonts w:ascii="Times New Roman" w:hAnsi="Times New Roman"/>
          <w:sz w:val="22"/>
          <w:szCs w:val="22"/>
          <w:lang w:val="sr-Cyrl-RS"/>
        </w:rPr>
        <w:t>сајних</w:t>
      </w:r>
      <w:r w:rsidR="00CF47D2" w:rsidRPr="002F3161">
        <w:rPr>
          <w:rFonts w:ascii="Times New Roman" w:hAnsi="Times New Roman"/>
          <w:sz w:val="22"/>
          <w:szCs w:val="22"/>
        </w:rPr>
        <w:t xml:space="preserve"> пут</w:t>
      </w:r>
      <w:r w:rsidRPr="0044035C">
        <w:rPr>
          <w:rFonts w:ascii="Times New Roman" w:hAnsi="Times New Roman"/>
          <w:sz w:val="22"/>
          <w:szCs w:val="22"/>
          <w:lang w:val="sr-Cyrl-RS"/>
        </w:rPr>
        <w:t>е</w:t>
      </w:r>
      <w:r w:rsidR="00CF47D2" w:rsidRPr="002F3161">
        <w:rPr>
          <w:rFonts w:ascii="Times New Roman" w:hAnsi="Times New Roman"/>
          <w:sz w:val="22"/>
          <w:szCs w:val="22"/>
        </w:rPr>
        <w:t>ва све до наступа апнеје.</w:t>
      </w:r>
    </w:p>
    <w:bookmarkEnd w:id="13"/>
    <w:p w14:paraId="2572D1E7" w14:textId="402FCFAF" w:rsidR="00020B44" w:rsidRDefault="00020B44" w:rsidP="002A4F15">
      <w:pPr>
        <w:pStyle w:val="Header"/>
        <w:rPr>
          <w:rFonts w:ascii="Times New Roman" w:hAnsi="Times New Roman"/>
          <w:sz w:val="22"/>
          <w:szCs w:val="22"/>
        </w:rPr>
      </w:pPr>
    </w:p>
    <w:p w14:paraId="59233E18" w14:textId="41B07DA4" w:rsidR="00020B44" w:rsidRPr="002F3161" w:rsidRDefault="00020B44" w:rsidP="00020B44">
      <w:pPr>
        <w:rPr>
          <w:rFonts w:ascii="Times New Roman" w:hAnsi="Times New Roman"/>
          <w:iCs/>
          <w:color w:val="000000"/>
          <w:sz w:val="22"/>
          <w:szCs w:val="22"/>
          <w:u w:val="single"/>
        </w:rPr>
      </w:pPr>
      <w:r w:rsidRPr="002F3161">
        <w:rPr>
          <w:rFonts w:ascii="Times New Roman" w:hAnsi="Times New Roman"/>
          <w:iCs/>
          <w:color w:val="000000"/>
          <w:sz w:val="22"/>
          <w:szCs w:val="22"/>
          <w:u w:val="single"/>
        </w:rPr>
        <w:t xml:space="preserve">Поремећаји дисања </w:t>
      </w:r>
      <w:r w:rsidR="0044035C">
        <w:rPr>
          <w:rFonts w:ascii="Times New Roman" w:hAnsi="Times New Roman"/>
          <w:sz w:val="22"/>
          <w:szCs w:val="22"/>
          <w:u w:val="single"/>
          <w:lang w:val="sr-Cyrl-RS"/>
        </w:rPr>
        <w:t>током</w:t>
      </w:r>
      <w:r w:rsidR="0044035C" w:rsidRPr="0044035C" w:rsidDel="0044035C">
        <w:rPr>
          <w:rFonts w:ascii="Times New Roman" w:hAnsi="Times New Roman"/>
          <w:iCs/>
          <w:color w:val="000000"/>
          <w:sz w:val="22"/>
          <w:szCs w:val="22"/>
          <w:u w:val="single"/>
        </w:rPr>
        <w:t xml:space="preserve"> </w:t>
      </w:r>
      <w:r w:rsidRPr="002F3161">
        <w:rPr>
          <w:rFonts w:ascii="Times New Roman" w:hAnsi="Times New Roman"/>
          <w:iCs/>
          <w:color w:val="000000"/>
          <w:sz w:val="22"/>
          <w:szCs w:val="22"/>
          <w:u w:val="single"/>
        </w:rPr>
        <w:t>спавањ</w:t>
      </w:r>
      <w:r w:rsidR="0044035C">
        <w:rPr>
          <w:rFonts w:ascii="Times New Roman" w:hAnsi="Times New Roman"/>
          <w:iCs/>
          <w:color w:val="000000"/>
          <w:sz w:val="22"/>
          <w:szCs w:val="22"/>
          <w:u w:val="single"/>
          <w:lang w:val="mk-MK"/>
        </w:rPr>
        <w:t>а</w:t>
      </w:r>
    </w:p>
    <w:p w14:paraId="3811FDE1" w14:textId="37EA11C5" w:rsidR="00020B44" w:rsidRPr="002F3161" w:rsidRDefault="00020B44" w:rsidP="00020B44">
      <w:pPr>
        <w:rPr>
          <w:rFonts w:ascii="Times New Roman" w:hAnsi="Times New Roman"/>
          <w:iCs/>
          <w:color w:val="000000"/>
          <w:sz w:val="22"/>
          <w:szCs w:val="22"/>
        </w:rPr>
      </w:pPr>
      <w:r w:rsidRPr="002F3161">
        <w:rPr>
          <w:rFonts w:ascii="Times New Roman" w:hAnsi="Times New Roman"/>
          <w:iCs/>
          <w:color w:val="000000"/>
          <w:sz w:val="22"/>
          <w:szCs w:val="22"/>
        </w:rPr>
        <w:t xml:space="preserve">Опиоиди могу </w:t>
      </w:r>
      <w:r w:rsidR="007E71A9">
        <w:rPr>
          <w:rFonts w:ascii="Times New Roman" w:hAnsi="Times New Roman"/>
          <w:iCs/>
          <w:color w:val="000000"/>
          <w:sz w:val="22"/>
          <w:szCs w:val="22"/>
          <w:lang w:val="sr-Cyrl-RS"/>
        </w:rPr>
        <w:t>изазва</w:t>
      </w:r>
      <w:r w:rsidRPr="002F3161">
        <w:rPr>
          <w:rFonts w:ascii="Times New Roman" w:hAnsi="Times New Roman"/>
          <w:iCs/>
          <w:color w:val="000000"/>
          <w:sz w:val="22"/>
          <w:szCs w:val="22"/>
        </w:rPr>
        <w:t xml:space="preserve">ти поремећаје дисања </w:t>
      </w:r>
      <w:r w:rsidR="0044035C">
        <w:rPr>
          <w:rFonts w:ascii="Times New Roman" w:hAnsi="Times New Roman"/>
          <w:sz w:val="22"/>
          <w:szCs w:val="22"/>
          <w:u w:val="single"/>
          <w:lang w:val="sr-Cyrl-RS"/>
        </w:rPr>
        <w:t>током</w:t>
      </w:r>
      <w:r w:rsidRPr="002F3161">
        <w:rPr>
          <w:rFonts w:ascii="Times New Roman" w:hAnsi="Times New Roman"/>
          <w:iCs/>
          <w:color w:val="000000"/>
          <w:sz w:val="22"/>
          <w:szCs w:val="22"/>
        </w:rPr>
        <w:t xml:space="preserve"> спавањ</w:t>
      </w:r>
      <w:r w:rsidR="0044035C">
        <w:rPr>
          <w:rFonts w:ascii="Times New Roman" w:hAnsi="Times New Roman"/>
          <w:iCs/>
          <w:color w:val="000000"/>
          <w:sz w:val="22"/>
          <w:szCs w:val="22"/>
          <w:lang w:val="mk-MK"/>
        </w:rPr>
        <w:t>а</w:t>
      </w:r>
      <w:r w:rsidRPr="002F3161">
        <w:rPr>
          <w:rFonts w:ascii="Times New Roman" w:hAnsi="Times New Roman"/>
          <w:iCs/>
          <w:color w:val="000000"/>
          <w:sz w:val="22"/>
          <w:szCs w:val="22"/>
        </w:rPr>
        <w:t xml:space="preserve"> укључујући централну апнеју у спавању (ЦАС) и ноћну хипоксемију. Узимање опиоида повећава ризик од ЦАС-а </w:t>
      </w:r>
      <w:r w:rsidR="003E4CA7">
        <w:rPr>
          <w:rFonts w:ascii="Times New Roman" w:hAnsi="Times New Roman"/>
          <w:iCs/>
          <w:color w:val="000000"/>
          <w:sz w:val="22"/>
          <w:szCs w:val="22"/>
          <w:lang w:val="sr-Cyrl-RS"/>
        </w:rPr>
        <w:t>за</w:t>
      </w:r>
      <w:r w:rsidRPr="002F3161">
        <w:rPr>
          <w:rFonts w:ascii="Times New Roman" w:hAnsi="Times New Roman"/>
          <w:iCs/>
          <w:color w:val="000000"/>
          <w:sz w:val="22"/>
          <w:szCs w:val="22"/>
        </w:rPr>
        <w:t>висно о</w:t>
      </w:r>
      <w:r w:rsidR="003E4CA7">
        <w:rPr>
          <w:rFonts w:ascii="Times New Roman" w:hAnsi="Times New Roman"/>
          <w:iCs/>
          <w:color w:val="000000"/>
          <w:sz w:val="22"/>
          <w:szCs w:val="22"/>
          <w:lang w:val="sr-Cyrl-RS"/>
        </w:rPr>
        <w:t>д</w:t>
      </w:r>
      <w:r w:rsidRPr="002F3161">
        <w:rPr>
          <w:rFonts w:ascii="Times New Roman" w:hAnsi="Times New Roman"/>
          <w:iCs/>
          <w:color w:val="000000"/>
          <w:sz w:val="22"/>
          <w:szCs w:val="22"/>
        </w:rPr>
        <w:t xml:space="preserve"> доз</w:t>
      </w:r>
      <w:r w:rsidR="003E4CA7">
        <w:rPr>
          <w:rFonts w:ascii="Times New Roman" w:hAnsi="Times New Roman"/>
          <w:iCs/>
          <w:color w:val="000000"/>
          <w:sz w:val="22"/>
          <w:szCs w:val="22"/>
          <w:lang w:val="sr-Cyrl-RS"/>
        </w:rPr>
        <w:t>е</w:t>
      </w:r>
      <w:r w:rsidRPr="002F3161">
        <w:rPr>
          <w:rFonts w:ascii="Times New Roman" w:hAnsi="Times New Roman"/>
          <w:iCs/>
          <w:color w:val="000000"/>
          <w:sz w:val="22"/>
          <w:szCs w:val="22"/>
        </w:rPr>
        <w:t xml:space="preserve">. </w:t>
      </w:r>
      <w:r w:rsidR="003E4CA7">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1F1592" w:rsidRPr="0044035C">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који имају клиничку слику ЦАС-а размотрите смањење укупне дозе опиоида.</w:t>
      </w:r>
    </w:p>
    <w:p w14:paraId="708961C4" w14:textId="77777777" w:rsidR="00020B44" w:rsidRPr="002F3161" w:rsidRDefault="00020B44" w:rsidP="002F3161">
      <w:pPr>
        <w:pStyle w:val="Header"/>
        <w:rPr>
          <w:rFonts w:ascii="Times New Roman" w:hAnsi="Times New Roman"/>
          <w:sz w:val="22"/>
          <w:szCs w:val="22"/>
        </w:rPr>
      </w:pPr>
    </w:p>
    <w:p w14:paraId="5B92ACFC" w14:textId="77777777" w:rsidR="00020B44" w:rsidRPr="002F3161" w:rsidRDefault="00020B44" w:rsidP="002F3161">
      <w:pPr>
        <w:pStyle w:val="Header"/>
        <w:rPr>
          <w:rFonts w:ascii="Times New Roman" w:hAnsi="Times New Roman"/>
          <w:sz w:val="22"/>
          <w:szCs w:val="22"/>
          <w:u w:val="single"/>
        </w:rPr>
      </w:pPr>
      <w:bookmarkStart w:id="14" w:name="_Hlk138153079"/>
      <w:r w:rsidRPr="002F3161">
        <w:rPr>
          <w:rFonts w:ascii="Times New Roman" w:hAnsi="Times New Roman"/>
          <w:sz w:val="22"/>
          <w:szCs w:val="22"/>
          <w:u w:val="single"/>
        </w:rPr>
        <w:t>Акутни абдомен</w:t>
      </w:r>
    </w:p>
    <w:p w14:paraId="250327C6" w14:textId="3C70E579" w:rsidR="00020B44" w:rsidRPr="002F3161" w:rsidRDefault="00020B44">
      <w:pPr>
        <w:rPr>
          <w:rFonts w:ascii="Times New Roman" w:hAnsi="Times New Roman"/>
          <w:iCs/>
          <w:color w:val="000000"/>
          <w:sz w:val="22"/>
          <w:szCs w:val="22"/>
        </w:rPr>
      </w:pPr>
      <w:r w:rsidRPr="002F3161">
        <w:rPr>
          <w:rFonts w:ascii="Times New Roman" w:hAnsi="Times New Roman"/>
          <w:sz w:val="22"/>
          <w:szCs w:val="22"/>
        </w:rPr>
        <w:t>У</w:t>
      </w:r>
      <w:r w:rsidRPr="002F3161">
        <w:rPr>
          <w:rFonts w:ascii="Times New Roman" w:hAnsi="Times New Roman"/>
          <w:iCs/>
          <w:color w:val="000000"/>
          <w:sz w:val="22"/>
          <w:szCs w:val="22"/>
        </w:rPr>
        <w:t>по</w:t>
      </w:r>
      <w:r w:rsidR="0044035C">
        <w:rPr>
          <w:rFonts w:ascii="Times New Roman" w:hAnsi="Times New Roman"/>
          <w:iCs/>
          <w:color w:val="000000"/>
          <w:sz w:val="22"/>
          <w:szCs w:val="22"/>
          <w:lang w:val="mk-MK"/>
        </w:rPr>
        <w:t>т</w:t>
      </w:r>
      <w:r w:rsidRPr="002F3161">
        <w:rPr>
          <w:rFonts w:ascii="Times New Roman" w:hAnsi="Times New Roman"/>
          <w:iCs/>
          <w:color w:val="000000"/>
          <w:sz w:val="22"/>
          <w:szCs w:val="22"/>
        </w:rPr>
        <w:t>р</w:t>
      </w:r>
      <w:r w:rsidR="0044035C">
        <w:rPr>
          <w:rFonts w:ascii="Times New Roman" w:hAnsi="Times New Roman"/>
          <w:iCs/>
          <w:color w:val="000000"/>
          <w:sz w:val="22"/>
          <w:szCs w:val="22"/>
          <w:lang w:val="mk-MK"/>
        </w:rPr>
        <w:t>е</w:t>
      </w:r>
      <w:r w:rsidRPr="002F3161">
        <w:rPr>
          <w:rFonts w:ascii="Times New Roman" w:hAnsi="Times New Roman"/>
          <w:iCs/>
          <w:color w:val="000000"/>
          <w:sz w:val="22"/>
          <w:szCs w:val="22"/>
        </w:rPr>
        <w:t xml:space="preserve">ба метадона или других опиоида </w:t>
      </w:r>
      <w:r w:rsidR="003E4CA7">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1F1592" w:rsidRPr="0044035C">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с</w:t>
      </w:r>
      <w:r w:rsidR="003E4CA7">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акутним абдоменом мо</w:t>
      </w:r>
      <w:r w:rsidR="003E4CA7">
        <w:rPr>
          <w:rFonts w:ascii="Times New Roman" w:hAnsi="Times New Roman"/>
          <w:iCs/>
          <w:color w:val="000000"/>
          <w:sz w:val="22"/>
          <w:szCs w:val="22"/>
          <w:lang w:val="sr-Cyrl-RS"/>
        </w:rPr>
        <w:t>ж</w:t>
      </w:r>
      <w:r w:rsidRPr="002F3161">
        <w:rPr>
          <w:rFonts w:ascii="Times New Roman" w:hAnsi="Times New Roman"/>
          <w:iCs/>
          <w:color w:val="000000"/>
          <w:sz w:val="22"/>
          <w:szCs w:val="22"/>
        </w:rPr>
        <w:t>е омести дијагнозу или измијенити клинички т</w:t>
      </w:r>
      <w:r w:rsidR="003E4CA7">
        <w:rPr>
          <w:rFonts w:ascii="Times New Roman" w:hAnsi="Times New Roman"/>
          <w:iCs/>
          <w:color w:val="000000"/>
          <w:sz w:val="22"/>
          <w:szCs w:val="22"/>
          <w:lang w:val="sr-Cyrl-RS"/>
        </w:rPr>
        <w:t>о</w:t>
      </w:r>
      <w:r w:rsidRPr="002F3161">
        <w:rPr>
          <w:rFonts w:ascii="Times New Roman" w:hAnsi="Times New Roman"/>
          <w:iCs/>
          <w:color w:val="000000"/>
          <w:sz w:val="22"/>
          <w:szCs w:val="22"/>
        </w:rPr>
        <w:t>к болести.</w:t>
      </w:r>
    </w:p>
    <w:p w14:paraId="6BDB6A87" w14:textId="77777777" w:rsidR="00020B44" w:rsidRPr="002F3161" w:rsidRDefault="00020B44" w:rsidP="00020B44">
      <w:pPr>
        <w:rPr>
          <w:rFonts w:ascii="Times New Roman" w:hAnsi="Times New Roman"/>
          <w:iCs/>
          <w:color w:val="000000"/>
          <w:sz w:val="22"/>
          <w:szCs w:val="22"/>
        </w:rPr>
      </w:pPr>
    </w:p>
    <w:p w14:paraId="3A4C6E9F" w14:textId="77777777" w:rsidR="00020B44" w:rsidRPr="002F3161" w:rsidRDefault="00020B44" w:rsidP="00020B44">
      <w:pPr>
        <w:rPr>
          <w:rFonts w:ascii="Times New Roman" w:hAnsi="Times New Roman"/>
          <w:iCs/>
          <w:color w:val="000000"/>
          <w:sz w:val="22"/>
          <w:szCs w:val="22"/>
          <w:u w:val="single"/>
        </w:rPr>
      </w:pPr>
      <w:r w:rsidRPr="002F3161">
        <w:rPr>
          <w:rFonts w:ascii="Times New Roman" w:hAnsi="Times New Roman"/>
          <w:iCs/>
          <w:color w:val="000000"/>
          <w:sz w:val="22"/>
          <w:szCs w:val="22"/>
          <w:u w:val="single"/>
        </w:rPr>
        <w:t>Хипотензивно дјеловање</w:t>
      </w:r>
    </w:p>
    <w:p w14:paraId="213CA494" w14:textId="04CAB011" w:rsidR="00020B44" w:rsidRPr="002F3161" w:rsidRDefault="00020B44" w:rsidP="00020B44">
      <w:pPr>
        <w:rPr>
          <w:sz w:val="22"/>
          <w:szCs w:val="22"/>
        </w:rPr>
      </w:pPr>
      <w:r w:rsidRPr="002F3161">
        <w:rPr>
          <w:rFonts w:ascii="Times New Roman" w:hAnsi="Times New Roman"/>
          <w:iCs/>
          <w:color w:val="000000"/>
          <w:sz w:val="22"/>
          <w:szCs w:val="22"/>
        </w:rPr>
        <w:t>Примјена метадона мо</w:t>
      </w:r>
      <w:r w:rsidR="003E4CA7">
        <w:rPr>
          <w:rFonts w:ascii="Times New Roman" w:hAnsi="Times New Roman"/>
          <w:iCs/>
          <w:color w:val="000000"/>
          <w:sz w:val="22"/>
          <w:szCs w:val="22"/>
          <w:lang w:val="sr-Cyrl-RS"/>
        </w:rPr>
        <w:t>ж</w:t>
      </w:r>
      <w:r w:rsidRPr="002F3161">
        <w:rPr>
          <w:rFonts w:ascii="Times New Roman" w:hAnsi="Times New Roman"/>
          <w:iCs/>
          <w:color w:val="000000"/>
          <w:sz w:val="22"/>
          <w:szCs w:val="22"/>
        </w:rPr>
        <w:t>е проузро</w:t>
      </w:r>
      <w:r w:rsidR="002C4740">
        <w:rPr>
          <w:rFonts w:ascii="Times New Roman" w:hAnsi="Times New Roman"/>
          <w:iCs/>
          <w:color w:val="000000"/>
          <w:sz w:val="22"/>
          <w:szCs w:val="22"/>
          <w:lang w:val="sr-Cyrl-RS"/>
        </w:rPr>
        <w:t>ковати</w:t>
      </w:r>
      <w:r w:rsidRPr="002F3161">
        <w:rPr>
          <w:rFonts w:ascii="Times New Roman" w:hAnsi="Times New Roman"/>
          <w:iCs/>
          <w:color w:val="000000"/>
          <w:sz w:val="22"/>
          <w:szCs w:val="22"/>
        </w:rPr>
        <w:t xml:space="preserve"> јаку хипотензију </w:t>
      </w:r>
      <w:r w:rsidR="003E4CA7">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особа с</w:t>
      </w:r>
      <w:r w:rsidR="003E4CA7">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хиповолемијом или оних које исто</w:t>
      </w:r>
      <w:r w:rsidR="003E4CA7">
        <w:rPr>
          <w:rFonts w:ascii="Times New Roman" w:hAnsi="Times New Roman"/>
          <w:iCs/>
          <w:color w:val="000000"/>
          <w:sz w:val="22"/>
          <w:szCs w:val="22"/>
          <w:lang w:val="sr-Cyrl-RS"/>
        </w:rPr>
        <w:t>времено</w:t>
      </w:r>
      <w:r w:rsidRPr="002F3161">
        <w:rPr>
          <w:rFonts w:ascii="Times New Roman" w:hAnsi="Times New Roman"/>
          <w:iCs/>
          <w:color w:val="000000"/>
          <w:sz w:val="22"/>
          <w:szCs w:val="22"/>
        </w:rPr>
        <w:t xml:space="preserve"> узимају </w:t>
      </w:r>
      <w:r w:rsidR="003E4CA7">
        <w:rPr>
          <w:rFonts w:ascii="Times New Roman" w:hAnsi="Times New Roman"/>
          <w:iCs/>
          <w:color w:val="000000"/>
          <w:sz w:val="22"/>
          <w:szCs w:val="22"/>
          <w:lang w:val="sr-Cyrl-RS"/>
        </w:rPr>
        <w:t>љ</w:t>
      </w:r>
      <w:r w:rsidRPr="002F3161">
        <w:rPr>
          <w:rFonts w:ascii="Times New Roman" w:hAnsi="Times New Roman"/>
          <w:iCs/>
          <w:color w:val="000000"/>
          <w:sz w:val="22"/>
          <w:szCs w:val="22"/>
        </w:rPr>
        <w:t>екове попут фенотијазина или одре</w:t>
      </w:r>
      <w:r w:rsidR="003E4CA7">
        <w:rPr>
          <w:rFonts w:ascii="Times New Roman" w:hAnsi="Times New Roman"/>
          <w:iCs/>
          <w:color w:val="000000"/>
          <w:sz w:val="22"/>
          <w:szCs w:val="22"/>
          <w:lang w:val="sr-Cyrl-RS"/>
        </w:rPr>
        <w:t>ђ</w:t>
      </w:r>
      <w:r w:rsidRPr="002F3161">
        <w:rPr>
          <w:rFonts w:ascii="Times New Roman" w:hAnsi="Times New Roman"/>
          <w:iCs/>
          <w:color w:val="000000"/>
          <w:sz w:val="22"/>
          <w:szCs w:val="22"/>
        </w:rPr>
        <w:t>ених анестетика.</w:t>
      </w:r>
    </w:p>
    <w:p w14:paraId="053F5285" w14:textId="2E827AF0" w:rsidR="00020B44" w:rsidRPr="002F3161" w:rsidRDefault="00020B44" w:rsidP="00020B44">
      <w:pPr>
        <w:rPr>
          <w:rFonts w:ascii="Times New Roman" w:hAnsi="Times New Roman"/>
          <w:iCs/>
          <w:color w:val="000000"/>
          <w:sz w:val="22"/>
          <w:szCs w:val="22"/>
        </w:rPr>
      </w:pPr>
    </w:p>
    <w:p w14:paraId="3D9F0F9F" w14:textId="6ED13737" w:rsidR="00020B44" w:rsidRPr="002F3161" w:rsidRDefault="00020B44" w:rsidP="00020B44">
      <w:pPr>
        <w:rPr>
          <w:rFonts w:ascii="Times New Roman" w:hAnsi="Times New Roman"/>
          <w:iCs/>
          <w:color w:val="000000"/>
          <w:sz w:val="22"/>
          <w:szCs w:val="22"/>
          <w:u w:val="single"/>
        </w:rPr>
      </w:pPr>
      <w:r w:rsidRPr="002F3161">
        <w:rPr>
          <w:rFonts w:ascii="Times New Roman" w:hAnsi="Times New Roman"/>
          <w:iCs/>
          <w:color w:val="000000"/>
          <w:sz w:val="22"/>
          <w:szCs w:val="22"/>
          <w:u w:val="single"/>
        </w:rPr>
        <w:t>Амбулантна упо</w:t>
      </w:r>
      <w:r w:rsidR="003E4CA7">
        <w:rPr>
          <w:rFonts w:ascii="Times New Roman" w:hAnsi="Times New Roman"/>
          <w:iCs/>
          <w:color w:val="000000"/>
          <w:sz w:val="22"/>
          <w:szCs w:val="22"/>
          <w:u w:val="single"/>
          <w:lang w:val="sr-Cyrl-RS"/>
        </w:rPr>
        <w:t>т</w:t>
      </w:r>
      <w:r w:rsidRPr="002F3161">
        <w:rPr>
          <w:rFonts w:ascii="Times New Roman" w:hAnsi="Times New Roman"/>
          <w:iCs/>
          <w:color w:val="000000"/>
          <w:sz w:val="22"/>
          <w:szCs w:val="22"/>
          <w:u w:val="single"/>
        </w:rPr>
        <w:t>р</w:t>
      </w:r>
      <w:r w:rsidR="003E4CA7">
        <w:rPr>
          <w:rFonts w:ascii="Times New Roman" w:hAnsi="Times New Roman"/>
          <w:iCs/>
          <w:color w:val="000000"/>
          <w:sz w:val="22"/>
          <w:szCs w:val="22"/>
          <w:u w:val="single"/>
          <w:lang w:val="sr-Cyrl-RS"/>
        </w:rPr>
        <w:t>е</w:t>
      </w:r>
      <w:r w:rsidRPr="002F3161">
        <w:rPr>
          <w:rFonts w:ascii="Times New Roman" w:hAnsi="Times New Roman"/>
          <w:iCs/>
          <w:color w:val="000000"/>
          <w:sz w:val="22"/>
          <w:szCs w:val="22"/>
          <w:u w:val="single"/>
        </w:rPr>
        <w:t>ба</w:t>
      </w:r>
    </w:p>
    <w:p w14:paraId="1A271789" w14:textId="44F13C89" w:rsidR="00020B44" w:rsidRPr="002F3161" w:rsidRDefault="003E4CA7" w:rsidP="00020B44">
      <w:pPr>
        <w:rPr>
          <w:sz w:val="22"/>
          <w:szCs w:val="22"/>
        </w:rPr>
      </w:pPr>
      <w:r>
        <w:rPr>
          <w:rFonts w:ascii="Times New Roman" w:hAnsi="Times New Roman"/>
          <w:iCs/>
          <w:color w:val="000000"/>
          <w:sz w:val="22"/>
          <w:szCs w:val="22"/>
          <w:lang w:val="sr-Cyrl-RS"/>
        </w:rPr>
        <w:t>Код</w:t>
      </w:r>
      <w:r w:rsidR="00020B44" w:rsidRPr="002F3161">
        <w:rPr>
          <w:rFonts w:ascii="Times New Roman" w:hAnsi="Times New Roman"/>
          <w:iCs/>
          <w:color w:val="000000"/>
          <w:sz w:val="22"/>
          <w:szCs w:val="22"/>
        </w:rPr>
        <w:t xml:space="preserve"> </w:t>
      </w:r>
      <w:r w:rsidR="001F1592" w:rsidRPr="0044035C">
        <w:rPr>
          <w:rFonts w:ascii="Times New Roman" w:hAnsi="Times New Roman"/>
          <w:iCs/>
          <w:color w:val="000000"/>
          <w:sz w:val="22"/>
          <w:szCs w:val="22"/>
          <w:lang w:val="sr-Cyrl-RS"/>
        </w:rPr>
        <w:t>пацијената</w:t>
      </w:r>
      <w:r w:rsidR="00020B44" w:rsidRPr="002F3161">
        <w:rPr>
          <w:rFonts w:ascii="Times New Roman" w:hAnsi="Times New Roman"/>
          <w:iCs/>
          <w:color w:val="000000"/>
          <w:sz w:val="22"/>
          <w:szCs w:val="22"/>
        </w:rPr>
        <w:t xml:space="preserve"> на амбулантном лијечењу метадон мо</w:t>
      </w:r>
      <w:r>
        <w:rPr>
          <w:rFonts w:ascii="Times New Roman" w:hAnsi="Times New Roman"/>
          <w:iCs/>
          <w:color w:val="000000"/>
          <w:sz w:val="22"/>
          <w:szCs w:val="22"/>
          <w:lang w:val="sr-Cyrl-RS"/>
        </w:rPr>
        <w:t>ж</w:t>
      </w:r>
      <w:r w:rsidR="00020B44" w:rsidRPr="002F3161">
        <w:rPr>
          <w:rFonts w:ascii="Times New Roman" w:hAnsi="Times New Roman"/>
          <w:iCs/>
          <w:color w:val="000000"/>
          <w:sz w:val="22"/>
          <w:szCs w:val="22"/>
        </w:rPr>
        <w:t>е проузр</w:t>
      </w:r>
      <w:r w:rsidR="00E30468">
        <w:rPr>
          <w:rFonts w:ascii="Times New Roman" w:hAnsi="Times New Roman"/>
          <w:iCs/>
          <w:color w:val="000000"/>
          <w:sz w:val="22"/>
          <w:szCs w:val="22"/>
          <w:lang w:val="sr-Cyrl-RS"/>
        </w:rPr>
        <w:t>о</w:t>
      </w:r>
      <w:r>
        <w:rPr>
          <w:rFonts w:ascii="Times New Roman" w:hAnsi="Times New Roman"/>
          <w:iCs/>
          <w:color w:val="000000"/>
          <w:sz w:val="22"/>
          <w:szCs w:val="22"/>
          <w:lang w:val="sr-Cyrl-RS"/>
        </w:rPr>
        <w:t>ковати</w:t>
      </w:r>
      <w:r w:rsidR="00020B44" w:rsidRPr="002F3161">
        <w:rPr>
          <w:rFonts w:ascii="Times New Roman" w:hAnsi="Times New Roman"/>
          <w:iCs/>
          <w:color w:val="000000"/>
          <w:sz w:val="22"/>
          <w:szCs w:val="22"/>
        </w:rPr>
        <w:t xml:space="preserve"> ортостатску хипотензију.</w:t>
      </w:r>
    </w:p>
    <w:bookmarkEnd w:id="14"/>
    <w:p w14:paraId="4E190254" w14:textId="77777777" w:rsidR="00020B44" w:rsidRDefault="00020B44" w:rsidP="00020B44">
      <w:pPr>
        <w:tabs>
          <w:tab w:val="clear" w:pos="284"/>
          <w:tab w:val="center" w:pos="4536"/>
          <w:tab w:val="right" w:pos="9072"/>
        </w:tabs>
        <w:rPr>
          <w:rFonts w:ascii="Times New Roman" w:eastAsia="Times New Roman" w:hAnsi="Times New Roman"/>
          <w:sz w:val="22"/>
          <w:szCs w:val="22"/>
          <w:u w:val="single"/>
          <w:lang w:val="ru-RU"/>
        </w:rPr>
      </w:pPr>
    </w:p>
    <w:p w14:paraId="568E4198" w14:textId="3DC51DE7" w:rsidR="00020B44" w:rsidRPr="00BB0EC0" w:rsidRDefault="00020B44" w:rsidP="00020B44">
      <w:pPr>
        <w:tabs>
          <w:tab w:val="clear" w:pos="284"/>
          <w:tab w:val="center" w:pos="4536"/>
          <w:tab w:val="right" w:pos="9072"/>
        </w:tabs>
        <w:rPr>
          <w:rFonts w:ascii="Times New Roman" w:eastAsia="Times New Roman" w:hAnsi="Times New Roman"/>
          <w:sz w:val="22"/>
          <w:szCs w:val="22"/>
          <w:u w:val="single"/>
          <w:lang w:val="ru-RU"/>
        </w:rPr>
      </w:pPr>
      <w:r w:rsidRPr="00BB0EC0">
        <w:rPr>
          <w:rFonts w:ascii="Times New Roman" w:eastAsia="Times New Roman" w:hAnsi="Times New Roman"/>
          <w:sz w:val="22"/>
          <w:szCs w:val="22"/>
          <w:u w:val="single"/>
          <w:lang w:val="ru-RU"/>
        </w:rPr>
        <w:t>Хипогликемија</w:t>
      </w:r>
    </w:p>
    <w:p w14:paraId="2A774CAC" w14:textId="77777777" w:rsidR="00020B44" w:rsidRPr="00BB0EC0" w:rsidRDefault="00020B44" w:rsidP="00020B44">
      <w:pPr>
        <w:tabs>
          <w:tab w:val="clear" w:pos="284"/>
          <w:tab w:val="center" w:pos="4536"/>
          <w:tab w:val="right" w:pos="9072"/>
        </w:tabs>
        <w:rPr>
          <w:rFonts w:ascii="Times New Roman" w:eastAsia="Times New Roman" w:hAnsi="Times New Roman"/>
          <w:sz w:val="22"/>
          <w:szCs w:val="22"/>
          <w:lang w:val="ru-RU"/>
        </w:rPr>
      </w:pPr>
      <w:r w:rsidRPr="00BB0EC0">
        <w:rPr>
          <w:rFonts w:ascii="Times New Roman" w:eastAsia="Times New Roman" w:hAnsi="Times New Roman"/>
          <w:sz w:val="22"/>
          <w:szCs w:val="22"/>
          <w:lang w:val="ru-RU"/>
        </w:rPr>
        <w:t xml:space="preserve">Хипогликемија је забиљежена код предозирања метадоном или приликом повећања дозе. Препоручује се редовно праћење нивоа шећера у крви током повећања дозе (погледати дјелове 4.8 и 4.9). </w:t>
      </w:r>
    </w:p>
    <w:p w14:paraId="5EB3135D" w14:textId="307B416F" w:rsidR="00020B44" w:rsidRDefault="00020B44" w:rsidP="00020B44">
      <w:pPr>
        <w:rPr>
          <w:rFonts w:ascii="Times New Roman" w:hAnsi="Times New Roman"/>
          <w:iCs/>
          <w:color w:val="000000"/>
        </w:rPr>
      </w:pPr>
    </w:p>
    <w:p w14:paraId="3E3FBC37" w14:textId="55E6C70E" w:rsidR="00020B44" w:rsidRPr="002F3161" w:rsidRDefault="00020B44" w:rsidP="00020B44">
      <w:pPr>
        <w:rPr>
          <w:rFonts w:ascii="Times New Roman" w:hAnsi="Times New Roman"/>
          <w:iCs/>
          <w:color w:val="000000"/>
          <w:sz w:val="22"/>
          <w:szCs w:val="22"/>
          <w:u w:val="single"/>
        </w:rPr>
      </w:pPr>
      <w:bookmarkStart w:id="15" w:name="_Hlk138153210"/>
      <w:r w:rsidRPr="002F3161">
        <w:rPr>
          <w:rFonts w:ascii="Times New Roman" w:hAnsi="Times New Roman"/>
          <w:iCs/>
          <w:color w:val="000000"/>
          <w:sz w:val="22"/>
          <w:szCs w:val="22"/>
          <w:u w:val="single"/>
        </w:rPr>
        <w:t>Упо</w:t>
      </w:r>
      <w:r w:rsidR="001F1592" w:rsidRPr="00FD1838">
        <w:rPr>
          <w:rFonts w:ascii="Times New Roman" w:hAnsi="Times New Roman"/>
          <w:iCs/>
          <w:color w:val="000000"/>
          <w:sz w:val="22"/>
          <w:szCs w:val="22"/>
          <w:u w:val="single"/>
          <w:lang w:val="sr-Cyrl-RS"/>
        </w:rPr>
        <w:t>т</w:t>
      </w:r>
      <w:r w:rsidRPr="002F3161">
        <w:rPr>
          <w:rFonts w:ascii="Times New Roman" w:hAnsi="Times New Roman"/>
          <w:iCs/>
          <w:color w:val="000000"/>
          <w:sz w:val="22"/>
          <w:szCs w:val="22"/>
          <w:u w:val="single"/>
        </w:rPr>
        <w:t>р</w:t>
      </w:r>
      <w:r w:rsidR="001F1592" w:rsidRPr="00FD1838">
        <w:rPr>
          <w:rFonts w:ascii="Times New Roman" w:hAnsi="Times New Roman"/>
          <w:iCs/>
          <w:color w:val="000000"/>
          <w:sz w:val="22"/>
          <w:szCs w:val="22"/>
          <w:u w:val="single"/>
          <w:lang w:val="sr-Cyrl-RS"/>
        </w:rPr>
        <w:t>е</w:t>
      </w:r>
      <w:r w:rsidRPr="002F3161">
        <w:rPr>
          <w:rFonts w:ascii="Times New Roman" w:hAnsi="Times New Roman"/>
          <w:iCs/>
          <w:color w:val="000000"/>
          <w:sz w:val="22"/>
          <w:szCs w:val="22"/>
          <w:u w:val="single"/>
        </w:rPr>
        <w:t>ба опиоидних антагониста</w:t>
      </w:r>
    </w:p>
    <w:p w14:paraId="2E245596" w14:textId="3A8EF31C" w:rsidR="00020B44" w:rsidRPr="002F3161" w:rsidRDefault="003E4CA7" w:rsidP="00020B44">
      <w:pPr>
        <w:rPr>
          <w:sz w:val="22"/>
          <w:szCs w:val="22"/>
        </w:rPr>
      </w:pPr>
      <w:r w:rsidRPr="00FD1838">
        <w:rPr>
          <w:rFonts w:ascii="Times New Roman" w:hAnsi="Times New Roman"/>
          <w:iCs/>
          <w:color w:val="000000"/>
          <w:sz w:val="22"/>
          <w:szCs w:val="22"/>
          <w:lang w:val="sr-Cyrl-RS"/>
        </w:rPr>
        <w:t>Код</w:t>
      </w:r>
      <w:r w:rsidR="00020B44" w:rsidRPr="002F3161">
        <w:rPr>
          <w:rFonts w:ascii="Times New Roman" w:hAnsi="Times New Roman"/>
          <w:iCs/>
          <w:color w:val="000000"/>
          <w:sz w:val="22"/>
          <w:szCs w:val="22"/>
        </w:rPr>
        <w:t xml:space="preserve"> особа с</w:t>
      </w:r>
      <w:r w:rsidRPr="00FD1838">
        <w:rPr>
          <w:rFonts w:ascii="Times New Roman" w:hAnsi="Times New Roman"/>
          <w:iCs/>
          <w:color w:val="000000"/>
          <w:sz w:val="22"/>
          <w:szCs w:val="22"/>
          <w:lang w:val="sr-Cyrl-RS"/>
        </w:rPr>
        <w:t>а</w:t>
      </w:r>
      <w:r w:rsidR="00020B44" w:rsidRPr="002F3161">
        <w:rPr>
          <w:rFonts w:ascii="Times New Roman" w:hAnsi="Times New Roman"/>
          <w:iCs/>
          <w:color w:val="000000"/>
          <w:sz w:val="22"/>
          <w:szCs w:val="22"/>
        </w:rPr>
        <w:t xml:space="preserve"> физичком </w:t>
      </w:r>
      <w:r w:rsidRPr="00FD1838">
        <w:rPr>
          <w:rFonts w:ascii="Times New Roman" w:hAnsi="Times New Roman"/>
          <w:iCs/>
          <w:color w:val="000000"/>
          <w:sz w:val="22"/>
          <w:szCs w:val="22"/>
          <w:lang w:val="sr-Cyrl-RS"/>
        </w:rPr>
        <w:t>за</w:t>
      </w:r>
      <w:r w:rsidR="00020B44" w:rsidRPr="002F3161">
        <w:rPr>
          <w:rFonts w:ascii="Times New Roman" w:hAnsi="Times New Roman"/>
          <w:iCs/>
          <w:color w:val="000000"/>
          <w:sz w:val="22"/>
          <w:szCs w:val="22"/>
        </w:rPr>
        <w:t>висношћу о</w:t>
      </w:r>
      <w:r w:rsidRPr="00FD1838">
        <w:rPr>
          <w:rFonts w:ascii="Times New Roman" w:hAnsi="Times New Roman"/>
          <w:iCs/>
          <w:color w:val="000000"/>
          <w:sz w:val="22"/>
          <w:szCs w:val="22"/>
          <w:lang w:val="sr-Cyrl-RS"/>
        </w:rPr>
        <w:t>д</w:t>
      </w:r>
      <w:r w:rsidR="00020B44" w:rsidRPr="002F3161">
        <w:rPr>
          <w:rFonts w:ascii="Times New Roman" w:hAnsi="Times New Roman"/>
          <w:iCs/>
          <w:color w:val="000000"/>
          <w:sz w:val="22"/>
          <w:szCs w:val="22"/>
        </w:rPr>
        <w:t xml:space="preserve"> оп</w:t>
      </w:r>
      <w:r w:rsidR="008B4B30" w:rsidRPr="00FD1838">
        <w:rPr>
          <w:rFonts w:ascii="Times New Roman" w:hAnsi="Times New Roman"/>
          <w:iCs/>
          <w:color w:val="000000"/>
          <w:sz w:val="22"/>
          <w:szCs w:val="22"/>
          <w:lang w:val="mk-MK"/>
        </w:rPr>
        <w:t>и</w:t>
      </w:r>
      <w:r w:rsidR="00020B44" w:rsidRPr="002F3161">
        <w:rPr>
          <w:rFonts w:ascii="Times New Roman" w:hAnsi="Times New Roman"/>
          <w:iCs/>
          <w:color w:val="000000"/>
          <w:sz w:val="22"/>
          <w:szCs w:val="22"/>
        </w:rPr>
        <w:t>оида, примјена уобичајене дозе оп</w:t>
      </w:r>
      <w:r w:rsidR="008B4B30" w:rsidRPr="00FD1838">
        <w:rPr>
          <w:rFonts w:ascii="Times New Roman" w:hAnsi="Times New Roman"/>
          <w:iCs/>
          <w:color w:val="000000"/>
          <w:sz w:val="22"/>
          <w:szCs w:val="22"/>
          <w:lang w:val="mk-MK"/>
        </w:rPr>
        <w:t>и</w:t>
      </w:r>
      <w:r w:rsidRPr="00FD1838">
        <w:rPr>
          <w:rFonts w:ascii="Times New Roman" w:hAnsi="Times New Roman"/>
          <w:iCs/>
          <w:color w:val="000000"/>
          <w:sz w:val="22"/>
          <w:szCs w:val="22"/>
          <w:lang w:val="sr-Cyrl-RS"/>
        </w:rPr>
        <w:t>о</w:t>
      </w:r>
      <w:r w:rsidR="00020B44" w:rsidRPr="002F3161">
        <w:rPr>
          <w:rFonts w:ascii="Times New Roman" w:hAnsi="Times New Roman"/>
          <w:iCs/>
          <w:color w:val="000000"/>
          <w:sz w:val="22"/>
          <w:szCs w:val="22"/>
        </w:rPr>
        <w:t>идног антагонист</w:t>
      </w:r>
      <w:r w:rsidR="00E3046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 xml:space="preserve"> мо</w:t>
      </w:r>
      <w:r w:rsidRPr="00FD1838">
        <w:rPr>
          <w:rFonts w:ascii="Times New Roman" w:hAnsi="Times New Roman"/>
          <w:iCs/>
          <w:color w:val="000000"/>
          <w:sz w:val="22"/>
          <w:szCs w:val="22"/>
          <w:lang w:val="sr-Cyrl-RS"/>
        </w:rPr>
        <w:t>ж</w:t>
      </w:r>
      <w:r w:rsidR="00020B44" w:rsidRPr="002F3161">
        <w:rPr>
          <w:rFonts w:ascii="Times New Roman" w:hAnsi="Times New Roman"/>
          <w:iCs/>
          <w:color w:val="000000"/>
          <w:sz w:val="22"/>
          <w:szCs w:val="22"/>
        </w:rPr>
        <w:t xml:space="preserve">е изазвати појаву акутног синдрома </w:t>
      </w:r>
      <w:r w:rsidR="001F1592" w:rsidRPr="00FD1838">
        <w:rPr>
          <w:rFonts w:ascii="Times New Roman" w:hAnsi="Times New Roman"/>
          <w:iCs/>
          <w:color w:val="000000"/>
          <w:sz w:val="22"/>
          <w:szCs w:val="22"/>
          <w:lang w:val="sr-Cyrl-RS"/>
        </w:rPr>
        <w:t>апстиненције</w:t>
      </w:r>
      <w:r w:rsidR="00020B44" w:rsidRPr="002F3161">
        <w:rPr>
          <w:rFonts w:ascii="Times New Roman" w:hAnsi="Times New Roman"/>
          <w:iCs/>
          <w:color w:val="000000"/>
          <w:sz w:val="22"/>
          <w:szCs w:val="22"/>
        </w:rPr>
        <w:t>. Озбиљност синдрома</w:t>
      </w:r>
      <w:r w:rsidRPr="00FD1838">
        <w:rPr>
          <w:rFonts w:ascii="Times New Roman" w:hAnsi="Times New Roman"/>
          <w:iCs/>
          <w:color w:val="000000"/>
          <w:sz w:val="22"/>
          <w:szCs w:val="22"/>
          <w:lang w:val="sr-Cyrl-RS"/>
        </w:rPr>
        <w:t xml:space="preserve"> за</w:t>
      </w:r>
      <w:r w:rsidR="00020B44" w:rsidRPr="002F3161">
        <w:rPr>
          <w:rFonts w:ascii="Times New Roman" w:hAnsi="Times New Roman"/>
          <w:iCs/>
          <w:color w:val="000000"/>
          <w:sz w:val="22"/>
          <w:szCs w:val="22"/>
        </w:rPr>
        <w:t>виси</w:t>
      </w:r>
      <w:r w:rsidR="0044035C" w:rsidRPr="00FD1838">
        <w:rPr>
          <w:rFonts w:ascii="Times New Roman" w:hAnsi="Times New Roman"/>
          <w:iCs/>
          <w:color w:val="000000"/>
          <w:sz w:val="22"/>
          <w:szCs w:val="22"/>
          <w:lang w:val="sr-Cyrl-RS"/>
        </w:rPr>
        <w:t>ће</w:t>
      </w:r>
      <w:r w:rsidR="0044035C" w:rsidRPr="00FD1838">
        <w:rPr>
          <w:rFonts w:ascii="Times New Roman" w:hAnsi="Times New Roman"/>
          <w:iCs/>
          <w:color w:val="000000"/>
          <w:sz w:val="22"/>
          <w:szCs w:val="22"/>
        </w:rPr>
        <w:t xml:space="preserve"> </w:t>
      </w:r>
      <w:r w:rsidR="00020B44" w:rsidRPr="002F3161">
        <w:rPr>
          <w:rFonts w:ascii="Times New Roman" w:hAnsi="Times New Roman"/>
          <w:iCs/>
          <w:color w:val="000000"/>
          <w:sz w:val="22"/>
          <w:szCs w:val="22"/>
        </w:rPr>
        <w:t>о</w:t>
      </w:r>
      <w:r w:rsidRPr="00FD1838">
        <w:rPr>
          <w:rFonts w:ascii="Times New Roman" w:hAnsi="Times New Roman"/>
          <w:iCs/>
          <w:color w:val="000000"/>
          <w:sz w:val="22"/>
          <w:szCs w:val="22"/>
          <w:lang w:val="sr-Cyrl-RS"/>
        </w:rPr>
        <w:t>д</w:t>
      </w:r>
      <w:r w:rsidR="00020B44" w:rsidRPr="002F3161">
        <w:rPr>
          <w:rFonts w:ascii="Times New Roman" w:hAnsi="Times New Roman"/>
          <w:iCs/>
          <w:color w:val="000000"/>
          <w:sz w:val="22"/>
          <w:szCs w:val="22"/>
        </w:rPr>
        <w:t xml:space="preserve"> те</w:t>
      </w:r>
      <w:r w:rsidRPr="00FD1838">
        <w:rPr>
          <w:rFonts w:ascii="Times New Roman" w:hAnsi="Times New Roman"/>
          <w:iCs/>
          <w:color w:val="000000"/>
          <w:sz w:val="22"/>
          <w:szCs w:val="22"/>
          <w:lang w:val="sr-Cyrl-RS"/>
        </w:rPr>
        <w:t>ж</w:t>
      </w:r>
      <w:r w:rsidR="00020B44" w:rsidRPr="002F3161">
        <w:rPr>
          <w:rFonts w:ascii="Times New Roman" w:hAnsi="Times New Roman"/>
          <w:iCs/>
          <w:color w:val="000000"/>
          <w:sz w:val="22"/>
          <w:szCs w:val="22"/>
        </w:rPr>
        <w:t>ин</w:t>
      </w:r>
      <w:r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 xml:space="preserve"> физичке </w:t>
      </w:r>
      <w:r w:rsidRPr="00FD1838">
        <w:rPr>
          <w:rFonts w:ascii="Times New Roman" w:hAnsi="Times New Roman"/>
          <w:iCs/>
          <w:color w:val="000000"/>
          <w:sz w:val="22"/>
          <w:szCs w:val="22"/>
          <w:lang w:val="sr-Cyrl-RS"/>
        </w:rPr>
        <w:t>за</w:t>
      </w:r>
      <w:r w:rsidR="00020B44" w:rsidRPr="002F3161">
        <w:rPr>
          <w:rFonts w:ascii="Times New Roman" w:hAnsi="Times New Roman"/>
          <w:iCs/>
          <w:color w:val="000000"/>
          <w:sz w:val="22"/>
          <w:szCs w:val="22"/>
        </w:rPr>
        <w:t>висности и примијењен</w:t>
      </w:r>
      <w:r w:rsidR="00725278"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 xml:space="preserve"> доз</w:t>
      </w:r>
      <w:r w:rsidR="00725278"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 xml:space="preserve"> антагониста. Ако је могуће, </w:t>
      </w:r>
      <w:r w:rsidRPr="00FD1838">
        <w:rPr>
          <w:rFonts w:ascii="Times New Roman" w:hAnsi="Times New Roman"/>
          <w:iCs/>
          <w:color w:val="000000"/>
          <w:sz w:val="22"/>
          <w:szCs w:val="22"/>
          <w:lang w:val="sr-Cyrl-RS"/>
        </w:rPr>
        <w:t>код</w:t>
      </w:r>
      <w:r w:rsidR="00020B44" w:rsidRPr="002F3161">
        <w:rPr>
          <w:rFonts w:ascii="Times New Roman" w:hAnsi="Times New Roman"/>
          <w:iCs/>
          <w:color w:val="000000"/>
          <w:sz w:val="22"/>
          <w:szCs w:val="22"/>
        </w:rPr>
        <w:t xml:space="preserve"> таквих особа потребно</w:t>
      </w:r>
      <w:r w:rsidR="00B9399B" w:rsidRPr="00FD1838">
        <w:rPr>
          <w:rFonts w:ascii="Times New Roman" w:hAnsi="Times New Roman"/>
          <w:iCs/>
          <w:color w:val="000000"/>
          <w:sz w:val="22"/>
          <w:szCs w:val="22"/>
          <w:lang w:val="sr-Cyrl-RS"/>
        </w:rPr>
        <w:t xml:space="preserve"> је </w:t>
      </w:r>
      <w:r w:rsidR="00020B44" w:rsidRPr="002F3161">
        <w:rPr>
          <w:rFonts w:ascii="Times New Roman" w:hAnsi="Times New Roman"/>
          <w:iCs/>
          <w:color w:val="000000"/>
          <w:sz w:val="22"/>
          <w:szCs w:val="22"/>
        </w:rPr>
        <w:t>избјегавати упо</w:t>
      </w:r>
      <w:r w:rsidR="00B9399B" w:rsidRPr="00FD1838">
        <w:rPr>
          <w:rFonts w:ascii="Times New Roman" w:hAnsi="Times New Roman"/>
          <w:iCs/>
          <w:color w:val="000000"/>
          <w:sz w:val="22"/>
          <w:szCs w:val="22"/>
          <w:lang w:val="sr-Cyrl-RS"/>
        </w:rPr>
        <w:t>т</w:t>
      </w:r>
      <w:r w:rsidR="00020B44" w:rsidRPr="002F3161">
        <w:rPr>
          <w:rFonts w:ascii="Times New Roman" w:hAnsi="Times New Roman"/>
          <w:iCs/>
          <w:color w:val="000000"/>
          <w:sz w:val="22"/>
          <w:szCs w:val="22"/>
        </w:rPr>
        <w:t>р</w:t>
      </w:r>
      <w:r w:rsidR="00B9399B"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бу оп</w:t>
      </w:r>
      <w:r w:rsidR="008B4B30" w:rsidRPr="00FD1838">
        <w:rPr>
          <w:rFonts w:ascii="Times New Roman" w:hAnsi="Times New Roman"/>
          <w:iCs/>
          <w:color w:val="000000"/>
          <w:sz w:val="22"/>
          <w:szCs w:val="22"/>
          <w:lang w:val="mk-MK"/>
        </w:rPr>
        <w:t>и</w:t>
      </w:r>
      <w:r w:rsidR="00020B44" w:rsidRPr="002F3161">
        <w:rPr>
          <w:rFonts w:ascii="Times New Roman" w:hAnsi="Times New Roman"/>
          <w:iCs/>
          <w:color w:val="000000"/>
          <w:sz w:val="22"/>
          <w:szCs w:val="22"/>
        </w:rPr>
        <w:t xml:space="preserve">оидних антагониста. Када се морају користити за лијечење тешке респираторне депресије </w:t>
      </w:r>
      <w:r w:rsidR="00B9399B" w:rsidRPr="00FD1838">
        <w:rPr>
          <w:rFonts w:ascii="Times New Roman" w:hAnsi="Times New Roman"/>
          <w:iCs/>
          <w:color w:val="000000"/>
          <w:sz w:val="22"/>
          <w:szCs w:val="22"/>
          <w:lang w:val="sr-Cyrl-RS"/>
        </w:rPr>
        <w:t>код</w:t>
      </w:r>
      <w:r w:rsidR="00020B44" w:rsidRPr="002F3161">
        <w:rPr>
          <w:rFonts w:ascii="Times New Roman" w:hAnsi="Times New Roman"/>
          <w:iCs/>
          <w:color w:val="000000"/>
          <w:sz w:val="22"/>
          <w:szCs w:val="22"/>
        </w:rPr>
        <w:t xml:space="preserve"> </w:t>
      </w:r>
      <w:r w:rsidR="00725278" w:rsidRPr="00FD1838">
        <w:rPr>
          <w:rFonts w:ascii="Times New Roman" w:hAnsi="Times New Roman"/>
          <w:iCs/>
          <w:color w:val="000000"/>
          <w:sz w:val="22"/>
          <w:szCs w:val="22"/>
          <w:lang w:val="sr-Cyrl-RS"/>
        </w:rPr>
        <w:t>пацијената</w:t>
      </w:r>
      <w:r w:rsidR="00020B44" w:rsidRPr="002F3161">
        <w:rPr>
          <w:rFonts w:ascii="Times New Roman" w:hAnsi="Times New Roman"/>
          <w:iCs/>
          <w:color w:val="000000"/>
          <w:sz w:val="22"/>
          <w:szCs w:val="22"/>
        </w:rPr>
        <w:t xml:space="preserve"> с</w:t>
      </w:r>
      <w:r w:rsidR="00B9399B" w:rsidRPr="00FD1838">
        <w:rPr>
          <w:rFonts w:ascii="Times New Roman" w:hAnsi="Times New Roman"/>
          <w:iCs/>
          <w:color w:val="000000"/>
          <w:sz w:val="22"/>
          <w:szCs w:val="22"/>
          <w:lang w:val="sr-Cyrl-RS"/>
        </w:rPr>
        <w:t>а</w:t>
      </w:r>
      <w:r w:rsidR="00020B44" w:rsidRPr="002F3161">
        <w:rPr>
          <w:rFonts w:ascii="Times New Roman" w:hAnsi="Times New Roman"/>
          <w:iCs/>
          <w:color w:val="000000"/>
          <w:sz w:val="22"/>
          <w:szCs w:val="22"/>
        </w:rPr>
        <w:t xml:space="preserve"> физичком </w:t>
      </w:r>
      <w:r w:rsidR="00B9399B" w:rsidRPr="00FD1838">
        <w:rPr>
          <w:rFonts w:ascii="Times New Roman" w:hAnsi="Times New Roman"/>
          <w:iCs/>
          <w:color w:val="000000"/>
          <w:sz w:val="22"/>
          <w:szCs w:val="22"/>
          <w:lang w:val="sr-Cyrl-RS"/>
        </w:rPr>
        <w:t>за</w:t>
      </w:r>
      <w:r w:rsidR="00020B44" w:rsidRPr="002F3161">
        <w:rPr>
          <w:rFonts w:ascii="Times New Roman" w:hAnsi="Times New Roman"/>
          <w:iCs/>
          <w:color w:val="000000"/>
          <w:sz w:val="22"/>
          <w:szCs w:val="22"/>
        </w:rPr>
        <w:t>висношћу, антагонисти се морају примјењивати пост</w:t>
      </w:r>
      <w:r w:rsidR="00B9399B"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п</w:t>
      </w:r>
      <w:r w:rsidR="00B9399B" w:rsidRPr="00FD1838">
        <w:rPr>
          <w:rFonts w:ascii="Times New Roman" w:hAnsi="Times New Roman"/>
          <w:iCs/>
          <w:color w:val="000000"/>
          <w:sz w:val="22"/>
          <w:szCs w:val="22"/>
          <w:lang w:val="sr-Cyrl-RS"/>
        </w:rPr>
        <w:t>е</w:t>
      </w:r>
      <w:r w:rsidR="00020B44" w:rsidRPr="002F3161">
        <w:rPr>
          <w:rFonts w:ascii="Times New Roman" w:hAnsi="Times New Roman"/>
          <w:iCs/>
          <w:color w:val="000000"/>
          <w:sz w:val="22"/>
          <w:szCs w:val="22"/>
        </w:rPr>
        <w:t>но, уз изразит опрез и у дозама мањим од уобичајених.</w:t>
      </w:r>
    </w:p>
    <w:p w14:paraId="6252CD51" w14:textId="4E2A9EF3" w:rsidR="00DD4C5A" w:rsidRDefault="00DD4C5A" w:rsidP="00DD4C5A">
      <w:pPr>
        <w:rPr>
          <w:rFonts w:ascii="Times New Roman" w:hAnsi="Times New Roman"/>
          <w:iCs/>
          <w:color w:val="000000"/>
          <w:sz w:val="22"/>
          <w:szCs w:val="22"/>
        </w:rPr>
      </w:pPr>
    </w:p>
    <w:p w14:paraId="5A52495A" w14:textId="41420444" w:rsidR="00DD4C5A" w:rsidRPr="002F3161" w:rsidRDefault="00725278" w:rsidP="00DD4C5A">
      <w:pPr>
        <w:rPr>
          <w:rFonts w:ascii="Times New Roman" w:hAnsi="Times New Roman"/>
          <w:iCs/>
          <w:color w:val="000000"/>
          <w:sz w:val="22"/>
          <w:szCs w:val="22"/>
          <w:u w:val="single"/>
        </w:rPr>
      </w:pPr>
      <w:r w:rsidRPr="00FD1838">
        <w:rPr>
          <w:rFonts w:ascii="Times New Roman" w:hAnsi="Times New Roman"/>
          <w:iCs/>
          <w:color w:val="000000"/>
          <w:sz w:val="22"/>
          <w:szCs w:val="22"/>
          <w:u w:val="single"/>
          <w:lang w:val="sr-Cyrl-RS"/>
        </w:rPr>
        <w:t>Пацијенти</w:t>
      </w:r>
      <w:r w:rsidR="00DD4C5A" w:rsidRPr="002F3161">
        <w:rPr>
          <w:rFonts w:ascii="Times New Roman" w:hAnsi="Times New Roman"/>
          <w:iCs/>
          <w:color w:val="000000"/>
          <w:sz w:val="22"/>
          <w:szCs w:val="22"/>
          <w:u w:val="single"/>
        </w:rPr>
        <w:t xml:space="preserve"> под посебним ризиком</w:t>
      </w:r>
    </w:p>
    <w:p w14:paraId="6049156C" w14:textId="615FF538" w:rsidR="00870869" w:rsidRPr="002F3161" w:rsidRDefault="00DD4C5A" w:rsidP="002F3161">
      <w:pPr>
        <w:rPr>
          <w:rFonts w:ascii="Times New Roman" w:hAnsi="Times New Roman"/>
          <w:iCs/>
          <w:color w:val="000000"/>
        </w:rPr>
      </w:pPr>
      <w:r w:rsidRPr="002F3161">
        <w:rPr>
          <w:rFonts w:ascii="Times New Roman" w:hAnsi="Times New Roman"/>
          <w:iCs/>
          <w:color w:val="000000"/>
          <w:sz w:val="22"/>
          <w:szCs w:val="22"/>
        </w:rPr>
        <w:t>Метадон се мора примјењивати с</w:t>
      </w:r>
      <w:r w:rsidR="00B9399B">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опрезом и у ни</w:t>
      </w:r>
      <w:r w:rsidR="00B9399B">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ој почетној дози </w:t>
      </w:r>
      <w:r w:rsidR="00B9399B">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старијих особа, исцрпљених </w:t>
      </w:r>
      <w:r w:rsidR="00725278" w:rsidRPr="00FD183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и </w:t>
      </w:r>
      <w:r w:rsidR="00725278" w:rsidRPr="00FD183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с</w:t>
      </w:r>
      <w:r w:rsidR="00B9399B" w:rsidRPr="00FD183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конвулзивним поремећајима</w:t>
      </w:r>
      <w:r w:rsidR="00870869" w:rsidRPr="002F3161">
        <w:rPr>
          <w:rFonts w:ascii="Times New Roman" w:hAnsi="Times New Roman"/>
          <w:iCs/>
          <w:color w:val="000000"/>
          <w:sz w:val="22"/>
          <w:szCs w:val="22"/>
        </w:rPr>
        <w:t xml:space="preserve">, </w:t>
      </w:r>
      <w:bookmarkEnd w:id="15"/>
      <w:r w:rsidR="00870869" w:rsidRPr="00435558">
        <w:rPr>
          <w:rFonts w:ascii="Times New Roman" w:hAnsi="Times New Roman"/>
          <w:sz w:val="22"/>
          <w:szCs w:val="22"/>
          <w:lang w:val="ru-RU"/>
        </w:rPr>
        <w:t xml:space="preserve">хипотиреоидизмом, адренокортикалном </w:t>
      </w:r>
      <w:r w:rsidR="00870869" w:rsidRPr="00E1388B">
        <w:rPr>
          <w:rFonts w:ascii="Times New Roman" w:hAnsi="Times New Roman"/>
          <w:sz w:val="22"/>
          <w:szCs w:val="22"/>
          <w:lang w:val="ru-RU"/>
        </w:rPr>
        <w:lastRenderedPageBreak/>
        <w:t xml:space="preserve">инсуфицијенцијом, </w:t>
      </w:r>
      <w:bookmarkStart w:id="16" w:name="_Hlk138153411"/>
      <w:r w:rsidR="00870869" w:rsidRPr="009A7F8E">
        <w:rPr>
          <w:rFonts w:ascii="Times New Roman" w:hAnsi="Times New Roman"/>
          <w:iCs/>
          <w:color w:val="000000"/>
          <w:sz w:val="22"/>
          <w:szCs w:val="22"/>
        </w:rPr>
        <w:t xml:space="preserve">хипертрофијом простате </w:t>
      </w:r>
      <w:r w:rsidR="00870869" w:rsidRPr="002F3161">
        <w:rPr>
          <w:rFonts w:ascii="Times New Roman" w:hAnsi="Times New Roman"/>
          <w:iCs/>
          <w:color w:val="000000"/>
          <w:sz w:val="22"/>
          <w:szCs w:val="22"/>
        </w:rPr>
        <w:t>или стриктуром уретре</w:t>
      </w:r>
      <w:bookmarkEnd w:id="16"/>
      <w:r w:rsidR="00870869" w:rsidRPr="00FD1838">
        <w:rPr>
          <w:rFonts w:ascii="Times New Roman" w:hAnsi="Times New Roman"/>
          <w:sz w:val="22"/>
          <w:szCs w:val="22"/>
          <w:lang w:val="ru-RU"/>
        </w:rPr>
        <w:t>, хипотензијом, шоком, инфламаторним или опструктивним интестиналним поремећајима и миастенијом гравис.</w:t>
      </w:r>
    </w:p>
    <w:p w14:paraId="72006A42" w14:textId="77777777" w:rsidR="00DD4C5A" w:rsidRDefault="00DD4C5A" w:rsidP="00DD4C5A">
      <w:pPr>
        <w:rPr>
          <w:rFonts w:ascii="Times New Roman" w:hAnsi="Times New Roman"/>
          <w:iCs/>
          <w:color w:val="000000"/>
        </w:rPr>
      </w:pPr>
    </w:p>
    <w:p w14:paraId="0246B6C9" w14:textId="4F2D5A8F" w:rsidR="00DD4C5A" w:rsidRPr="002F3161" w:rsidRDefault="00DD4C5A" w:rsidP="00DD4C5A">
      <w:pPr>
        <w:rPr>
          <w:rFonts w:ascii="Times New Roman" w:hAnsi="Times New Roman"/>
          <w:iCs/>
          <w:color w:val="000000"/>
          <w:sz w:val="22"/>
          <w:szCs w:val="22"/>
        </w:rPr>
      </w:pPr>
      <w:bookmarkStart w:id="17" w:name="_Hlk138153285"/>
      <w:r w:rsidRPr="002F3161">
        <w:rPr>
          <w:rFonts w:ascii="Times New Roman" w:hAnsi="Times New Roman"/>
          <w:iCs/>
          <w:color w:val="000000"/>
          <w:sz w:val="22"/>
          <w:szCs w:val="22"/>
        </w:rPr>
        <w:t xml:space="preserve">Посебан опрез потребан је при примјени метадона </w:t>
      </w:r>
      <w:r w:rsidR="00B9399B" w:rsidRPr="00FD183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725278" w:rsidRPr="00FD183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обољелих од феокромоцитома, с обзиром на то да су забиље</w:t>
      </w:r>
      <w:r w:rsidR="00B9399B" w:rsidRPr="00FD1838">
        <w:rPr>
          <w:rFonts w:ascii="Times New Roman" w:hAnsi="Times New Roman"/>
          <w:iCs/>
          <w:color w:val="000000"/>
          <w:sz w:val="22"/>
          <w:szCs w:val="22"/>
          <w:lang w:val="sr-Cyrl-RS"/>
        </w:rPr>
        <w:t>ж</w:t>
      </w:r>
      <w:r w:rsidRPr="002F3161">
        <w:rPr>
          <w:rFonts w:ascii="Times New Roman" w:hAnsi="Times New Roman"/>
          <w:iCs/>
          <w:color w:val="000000"/>
          <w:sz w:val="22"/>
          <w:szCs w:val="22"/>
        </w:rPr>
        <w:t>ени случајеви погоршања хипертензије повезани с</w:t>
      </w:r>
      <w:r w:rsidR="00FD1838" w:rsidRPr="00FD1838">
        <w:rPr>
          <w:rFonts w:ascii="Times New Roman" w:hAnsi="Times New Roman"/>
          <w:iCs/>
          <w:color w:val="000000"/>
          <w:sz w:val="22"/>
          <w:szCs w:val="22"/>
          <w:lang w:val="mk-MK"/>
        </w:rPr>
        <w:t>а</w:t>
      </w:r>
      <w:r w:rsidRPr="002F3161">
        <w:rPr>
          <w:rFonts w:ascii="Times New Roman" w:hAnsi="Times New Roman"/>
          <w:iCs/>
          <w:color w:val="000000"/>
          <w:sz w:val="22"/>
          <w:szCs w:val="22"/>
        </w:rPr>
        <w:t xml:space="preserve"> диаморфином.</w:t>
      </w:r>
    </w:p>
    <w:p w14:paraId="3CA13D9A" w14:textId="77777777" w:rsidR="00DD4C5A" w:rsidRPr="002F3161" w:rsidRDefault="00DD4C5A" w:rsidP="00DD4C5A">
      <w:pPr>
        <w:rPr>
          <w:rFonts w:ascii="Times New Roman" w:hAnsi="Times New Roman"/>
          <w:iCs/>
          <w:color w:val="000000"/>
          <w:sz w:val="22"/>
          <w:szCs w:val="22"/>
        </w:rPr>
      </w:pPr>
    </w:p>
    <w:p w14:paraId="6DDEE674" w14:textId="3FDCC07B" w:rsidR="00DD4C5A" w:rsidRPr="002F3161" w:rsidRDefault="00DD4C5A" w:rsidP="00DD4C5A">
      <w:pPr>
        <w:rPr>
          <w:sz w:val="22"/>
          <w:szCs w:val="22"/>
        </w:rPr>
      </w:pPr>
      <w:r w:rsidRPr="002F3161">
        <w:rPr>
          <w:rFonts w:ascii="Times New Roman" w:hAnsi="Times New Roman"/>
          <w:iCs/>
          <w:color w:val="000000"/>
          <w:sz w:val="22"/>
          <w:szCs w:val="22"/>
        </w:rPr>
        <w:t xml:space="preserve">Опрез је потребан </w:t>
      </w:r>
      <w:r w:rsidR="00725278" w:rsidRPr="00FD1838">
        <w:rPr>
          <w:rFonts w:ascii="Times New Roman" w:hAnsi="Times New Roman"/>
          <w:iCs/>
          <w:color w:val="000000"/>
          <w:sz w:val="22"/>
          <w:szCs w:val="22"/>
          <w:lang w:val="sr-Cyrl-RS"/>
        </w:rPr>
        <w:t>код пацијената</w:t>
      </w:r>
      <w:r w:rsidRPr="002F3161">
        <w:rPr>
          <w:rFonts w:ascii="Times New Roman" w:hAnsi="Times New Roman"/>
          <w:iCs/>
          <w:color w:val="000000"/>
          <w:sz w:val="22"/>
          <w:szCs w:val="22"/>
        </w:rPr>
        <w:t xml:space="preserve"> с</w:t>
      </w:r>
      <w:r w:rsidR="00725278" w:rsidRPr="00FD183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оштећењем функције јетре или бубрега.</w:t>
      </w:r>
    </w:p>
    <w:bookmarkEnd w:id="17"/>
    <w:p w14:paraId="56736C3A" w14:textId="77777777" w:rsidR="00DD4C5A" w:rsidRPr="002F3161" w:rsidRDefault="00DD4C5A" w:rsidP="002F3161">
      <w:pPr>
        <w:rPr>
          <w:rFonts w:ascii="Times New Roman" w:hAnsi="Times New Roman"/>
          <w:iCs/>
          <w:color w:val="000000"/>
        </w:rPr>
      </w:pPr>
    </w:p>
    <w:p w14:paraId="67753ABF" w14:textId="77777777" w:rsidR="000B599B" w:rsidRPr="00BB0EC0" w:rsidRDefault="000B599B" w:rsidP="002A4F15">
      <w:pPr>
        <w:pStyle w:val="Header"/>
        <w:rPr>
          <w:rFonts w:ascii="Times New Roman" w:hAnsi="Times New Roman"/>
          <w:sz w:val="22"/>
          <w:szCs w:val="22"/>
          <w:u w:val="single"/>
          <w:lang w:val="ru-RU"/>
        </w:rPr>
      </w:pPr>
      <w:r w:rsidRPr="00BB0EC0">
        <w:rPr>
          <w:rFonts w:ascii="Times New Roman" w:hAnsi="Times New Roman"/>
          <w:sz w:val="22"/>
          <w:szCs w:val="22"/>
          <w:u w:val="single"/>
          <w:lang w:val="ru-RU"/>
        </w:rPr>
        <w:t>Хепатички поремећаји</w:t>
      </w:r>
    </w:p>
    <w:p w14:paraId="03B4E097" w14:textId="350BC823" w:rsidR="00DD4C5A" w:rsidRPr="002F3161" w:rsidRDefault="00DD4C5A" w:rsidP="00DD4C5A">
      <w:pPr>
        <w:rPr>
          <w:rFonts w:ascii="Times New Roman" w:hAnsi="Times New Roman"/>
          <w:iCs/>
          <w:color w:val="000000"/>
          <w:sz w:val="22"/>
          <w:szCs w:val="22"/>
        </w:rPr>
      </w:pPr>
      <w:bookmarkStart w:id="18" w:name="_Hlk138153459"/>
      <w:r w:rsidRPr="002F3161">
        <w:rPr>
          <w:rFonts w:ascii="Times New Roman" w:hAnsi="Times New Roman"/>
          <w:iCs/>
          <w:color w:val="000000"/>
          <w:sz w:val="22"/>
          <w:szCs w:val="22"/>
        </w:rPr>
        <w:t xml:space="preserve">Опрез је потребан </w:t>
      </w:r>
      <w:r w:rsidR="00B9399B" w:rsidRPr="00FD183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случај</w:t>
      </w:r>
      <w:r w:rsidR="00B9399B" w:rsidRPr="00FD183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благог и умјереног оштећења функције јетре, будући да ти </w:t>
      </w:r>
      <w:r w:rsidR="00725278" w:rsidRPr="00FD1838">
        <w:rPr>
          <w:rFonts w:ascii="Times New Roman" w:hAnsi="Times New Roman"/>
          <w:iCs/>
          <w:color w:val="000000"/>
          <w:sz w:val="22"/>
          <w:szCs w:val="22"/>
          <w:lang w:val="sr-Cyrl-RS"/>
        </w:rPr>
        <w:t>пацијенти</w:t>
      </w:r>
      <w:r w:rsidRPr="002F3161">
        <w:rPr>
          <w:rFonts w:ascii="Times New Roman" w:hAnsi="Times New Roman"/>
          <w:iCs/>
          <w:color w:val="000000"/>
          <w:sz w:val="22"/>
          <w:szCs w:val="22"/>
        </w:rPr>
        <w:t xml:space="preserve"> могу бити изло</w:t>
      </w:r>
      <w:r w:rsidR="00B9399B" w:rsidRPr="00FD1838">
        <w:rPr>
          <w:rFonts w:ascii="Times New Roman" w:hAnsi="Times New Roman"/>
          <w:iCs/>
          <w:color w:val="000000"/>
          <w:sz w:val="22"/>
          <w:szCs w:val="22"/>
          <w:lang w:val="sr-Cyrl-RS"/>
        </w:rPr>
        <w:t>ж</w:t>
      </w:r>
      <w:r w:rsidRPr="002F3161">
        <w:rPr>
          <w:rFonts w:ascii="Times New Roman" w:hAnsi="Times New Roman"/>
          <w:iCs/>
          <w:color w:val="000000"/>
          <w:sz w:val="22"/>
          <w:szCs w:val="22"/>
        </w:rPr>
        <w:t>ени ризику од повећане системске изло</w:t>
      </w:r>
      <w:r w:rsidR="00B9399B" w:rsidRPr="00FD183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ености метадону након вишеструког дозирања. </w:t>
      </w:r>
      <w:r w:rsidR="00B9399B" w:rsidRPr="00FD183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тих </w:t>
      </w:r>
      <w:r w:rsidR="00725278" w:rsidRPr="00FD183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метадон је потребно примијенити у ни</w:t>
      </w:r>
      <w:r w:rsidR="00B9399B" w:rsidRPr="00FD183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ој дози од уобичајене препоручене дозе, а даље дозирање </w:t>
      </w:r>
      <w:r w:rsidR="00B9399B" w:rsidRPr="00FD1838">
        <w:rPr>
          <w:rFonts w:ascii="Times New Roman" w:hAnsi="Times New Roman"/>
          <w:iCs/>
          <w:color w:val="000000"/>
          <w:sz w:val="22"/>
          <w:szCs w:val="22"/>
          <w:lang w:val="sr-Cyrl-RS"/>
        </w:rPr>
        <w:t>за</w:t>
      </w:r>
      <w:r w:rsidRPr="002F3161">
        <w:rPr>
          <w:rFonts w:ascii="Times New Roman" w:hAnsi="Times New Roman"/>
          <w:iCs/>
          <w:color w:val="000000"/>
          <w:sz w:val="22"/>
          <w:szCs w:val="22"/>
        </w:rPr>
        <w:t>виси о</w:t>
      </w:r>
      <w:r w:rsidR="00B9399B" w:rsidRPr="00FD1838">
        <w:rPr>
          <w:rFonts w:ascii="Times New Roman" w:hAnsi="Times New Roman"/>
          <w:iCs/>
          <w:color w:val="000000"/>
          <w:sz w:val="22"/>
          <w:szCs w:val="22"/>
          <w:lang w:val="sr-Cyrl-RS"/>
        </w:rPr>
        <w:t>д</w:t>
      </w:r>
      <w:r w:rsidRPr="002F3161">
        <w:rPr>
          <w:rFonts w:ascii="Times New Roman" w:hAnsi="Times New Roman"/>
          <w:iCs/>
          <w:color w:val="000000"/>
          <w:sz w:val="22"/>
          <w:szCs w:val="22"/>
        </w:rPr>
        <w:t xml:space="preserve"> одговор</w:t>
      </w:r>
      <w:r w:rsidR="00B9399B" w:rsidRPr="00FD183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w:t>
      </w:r>
      <w:r w:rsidR="00725278" w:rsidRPr="00FD183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на примијењену почетну дозу (видјети дио 4.2.). </w:t>
      </w:r>
      <w:r w:rsidR="00B9399B" w:rsidRPr="00FD1838">
        <w:rPr>
          <w:rFonts w:ascii="Times New Roman" w:hAnsi="Times New Roman"/>
          <w:iCs/>
          <w:color w:val="000000"/>
          <w:sz w:val="22"/>
          <w:szCs w:val="22"/>
          <w:lang w:val="sr-Cyrl-RS"/>
        </w:rPr>
        <w:t>Код</w:t>
      </w:r>
      <w:r w:rsidR="00725278" w:rsidRPr="00FD1838">
        <w:rPr>
          <w:rFonts w:ascii="Times New Roman" w:hAnsi="Times New Roman"/>
          <w:iCs/>
          <w:color w:val="000000"/>
          <w:sz w:val="22"/>
          <w:szCs w:val="22"/>
          <w:lang w:val="sr-Cyrl-RS"/>
        </w:rPr>
        <w:t xml:space="preserve"> пацијената</w:t>
      </w:r>
      <w:r w:rsidRPr="002F3161">
        <w:rPr>
          <w:rFonts w:ascii="Times New Roman" w:hAnsi="Times New Roman"/>
          <w:iCs/>
          <w:color w:val="000000"/>
          <w:sz w:val="22"/>
          <w:szCs w:val="22"/>
        </w:rPr>
        <w:t xml:space="preserve"> с</w:t>
      </w:r>
      <w:r w:rsidR="00B9399B" w:rsidRPr="00FD183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тешким оштећењем функције јетре примјена метадона је контраинди</w:t>
      </w:r>
      <w:r w:rsidR="00B9399B" w:rsidRPr="00FD1838">
        <w:rPr>
          <w:rFonts w:ascii="Times New Roman" w:hAnsi="Times New Roman"/>
          <w:iCs/>
          <w:color w:val="000000"/>
          <w:sz w:val="22"/>
          <w:szCs w:val="22"/>
          <w:lang w:val="sr-Cyrl-RS"/>
        </w:rPr>
        <w:t>ков</w:t>
      </w:r>
      <w:r w:rsidRPr="002F3161">
        <w:rPr>
          <w:rFonts w:ascii="Times New Roman" w:hAnsi="Times New Roman"/>
          <w:iCs/>
          <w:color w:val="000000"/>
          <w:sz w:val="22"/>
          <w:szCs w:val="22"/>
        </w:rPr>
        <w:t>ана (видјети дио 4.3.).</w:t>
      </w:r>
    </w:p>
    <w:p w14:paraId="4D18C2CB" w14:textId="483936E0" w:rsidR="00DD4C5A" w:rsidRPr="002F3161" w:rsidRDefault="00B9399B" w:rsidP="00DD4C5A">
      <w:pPr>
        <w:rPr>
          <w:rFonts w:ascii="Times New Roman" w:hAnsi="Times New Roman"/>
          <w:iCs/>
          <w:color w:val="000000"/>
          <w:sz w:val="22"/>
          <w:szCs w:val="22"/>
        </w:rPr>
      </w:pPr>
      <w:r w:rsidRPr="00FD1838">
        <w:rPr>
          <w:rFonts w:ascii="Times New Roman" w:hAnsi="Times New Roman"/>
          <w:iCs/>
          <w:color w:val="000000"/>
          <w:sz w:val="22"/>
          <w:szCs w:val="22"/>
          <w:lang w:val="sr-Cyrl-RS"/>
        </w:rPr>
        <w:t>Код</w:t>
      </w:r>
      <w:r w:rsidR="00DD4C5A" w:rsidRPr="002F3161">
        <w:rPr>
          <w:rFonts w:ascii="Times New Roman" w:hAnsi="Times New Roman"/>
          <w:iCs/>
          <w:color w:val="000000"/>
          <w:sz w:val="22"/>
          <w:szCs w:val="22"/>
        </w:rPr>
        <w:t xml:space="preserve"> </w:t>
      </w:r>
      <w:r w:rsidR="00725278" w:rsidRPr="00FD1838">
        <w:rPr>
          <w:rFonts w:ascii="Times New Roman" w:hAnsi="Times New Roman"/>
          <w:iCs/>
          <w:color w:val="000000"/>
          <w:sz w:val="22"/>
          <w:szCs w:val="22"/>
          <w:lang w:val="sr-Cyrl-RS"/>
        </w:rPr>
        <w:t>пацијената</w:t>
      </w:r>
      <w:r w:rsidR="00DD4C5A" w:rsidRPr="002F3161">
        <w:rPr>
          <w:rFonts w:ascii="Times New Roman" w:hAnsi="Times New Roman"/>
          <w:iCs/>
          <w:color w:val="000000"/>
          <w:sz w:val="22"/>
          <w:szCs w:val="22"/>
        </w:rPr>
        <w:t xml:space="preserve"> са стабилном </w:t>
      </w:r>
      <w:r w:rsidRPr="00FD1838">
        <w:rPr>
          <w:rFonts w:ascii="Times New Roman" w:hAnsi="Times New Roman"/>
          <w:iCs/>
          <w:color w:val="000000"/>
          <w:sz w:val="22"/>
          <w:szCs w:val="22"/>
          <w:lang w:val="sr-Cyrl-RS"/>
        </w:rPr>
        <w:t>х</w:t>
      </w:r>
      <w:r w:rsidR="00DD4C5A" w:rsidRPr="002F3161">
        <w:rPr>
          <w:rFonts w:ascii="Times New Roman" w:hAnsi="Times New Roman"/>
          <w:iCs/>
          <w:color w:val="000000"/>
          <w:sz w:val="22"/>
          <w:szCs w:val="22"/>
        </w:rPr>
        <w:t>роничном болешћу јетре мо</w:t>
      </w:r>
      <w:r w:rsidRPr="00FD1838">
        <w:rPr>
          <w:rFonts w:ascii="Times New Roman" w:hAnsi="Times New Roman"/>
          <w:iCs/>
          <w:color w:val="000000"/>
          <w:sz w:val="22"/>
          <w:szCs w:val="22"/>
          <w:lang w:val="sr-Cyrl-RS"/>
        </w:rPr>
        <w:t>же</w:t>
      </w:r>
      <w:r w:rsidR="00DD4C5A" w:rsidRPr="002F3161">
        <w:rPr>
          <w:rFonts w:ascii="Times New Roman" w:hAnsi="Times New Roman"/>
          <w:iCs/>
          <w:color w:val="000000"/>
          <w:sz w:val="22"/>
          <w:szCs w:val="22"/>
        </w:rPr>
        <w:t xml:space="preserve"> се наставити с</w:t>
      </w:r>
      <w:r w:rsidRPr="00FD1838">
        <w:rPr>
          <w:rFonts w:ascii="Times New Roman" w:hAnsi="Times New Roman"/>
          <w:iCs/>
          <w:color w:val="000000"/>
          <w:sz w:val="22"/>
          <w:szCs w:val="22"/>
          <w:lang w:val="sr-Cyrl-RS"/>
        </w:rPr>
        <w:t>а</w:t>
      </w:r>
      <w:r w:rsidR="00DD4C5A" w:rsidRPr="002F3161">
        <w:rPr>
          <w:rFonts w:ascii="Times New Roman" w:hAnsi="Times New Roman"/>
          <w:iCs/>
          <w:color w:val="000000"/>
          <w:sz w:val="22"/>
          <w:szCs w:val="22"/>
        </w:rPr>
        <w:t xml:space="preserve"> уобичајном дозом.</w:t>
      </w:r>
    </w:p>
    <w:p w14:paraId="49F5B997" w14:textId="525CACF1" w:rsidR="00DD4C5A" w:rsidRPr="002F3161" w:rsidRDefault="00DD4C5A" w:rsidP="00DD4C5A">
      <w:pPr>
        <w:rPr>
          <w:sz w:val="22"/>
          <w:szCs w:val="22"/>
        </w:rPr>
      </w:pPr>
      <w:r w:rsidRPr="002F3161">
        <w:rPr>
          <w:rFonts w:ascii="Times New Roman" w:hAnsi="Times New Roman"/>
          <w:iCs/>
          <w:color w:val="000000"/>
          <w:sz w:val="22"/>
          <w:szCs w:val="22"/>
        </w:rPr>
        <w:t>У случају могућности оштећења функције јетре услијед хепатитиса Б или Ц или дуготрајне упо</w:t>
      </w:r>
      <w:r w:rsidR="00B9399B" w:rsidRPr="00FD1838">
        <w:rPr>
          <w:rFonts w:ascii="Times New Roman" w:hAnsi="Times New Roman"/>
          <w:iCs/>
          <w:color w:val="000000"/>
          <w:sz w:val="22"/>
          <w:szCs w:val="22"/>
          <w:lang w:val="sr-Cyrl-RS"/>
        </w:rPr>
        <w:t>т</w:t>
      </w:r>
      <w:r w:rsidRPr="002F3161">
        <w:rPr>
          <w:rFonts w:ascii="Times New Roman" w:hAnsi="Times New Roman"/>
          <w:iCs/>
          <w:color w:val="000000"/>
          <w:sz w:val="22"/>
          <w:szCs w:val="22"/>
        </w:rPr>
        <w:t>р</w:t>
      </w:r>
      <w:r w:rsidR="00B9399B" w:rsidRPr="00FD1838">
        <w:rPr>
          <w:rFonts w:ascii="Times New Roman" w:hAnsi="Times New Roman"/>
          <w:iCs/>
          <w:color w:val="000000"/>
          <w:sz w:val="22"/>
          <w:szCs w:val="22"/>
          <w:lang w:val="sr-Cyrl-RS"/>
        </w:rPr>
        <w:t>е</w:t>
      </w:r>
      <w:r w:rsidRPr="002F3161">
        <w:rPr>
          <w:rFonts w:ascii="Times New Roman" w:hAnsi="Times New Roman"/>
          <w:iCs/>
          <w:color w:val="000000"/>
          <w:sz w:val="22"/>
          <w:szCs w:val="22"/>
        </w:rPr>
        <w:t>бе алкохола, потребан је па</w:t>
      </w:r>
      <w:r w:rsidR="00B9399B" w:rsidRPr="00FD183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љив надзор дозе метадона. Прописане дозе веће од 50 </w:t>
      </w:r>
      <w:r w:rsidR="00660E53" w:rsidRPr="002F3161">
        <w:rPr>
          <w:rFonts w:ascii="Times New Roman" w:hAnsi="Times New Roman"/>
          <w:iCs/>
          <w:color w:val="000000"/>
          <w:sz w:val="22"/>
          <w:szCs w:val="22"/>
        </w:rPr>
        <w:t>mg</w:t>
      </w:r>
      <w:r w:rsidRPr="002F3161">
        <w:rPr>
          <w:rFonts w:ascii="Times New Roman" w:hAnsi="Times New Roman"/>
          <w:iCs/>
          <w:color w:val="000000"/>
          <w:sz w:val="22"/>
          <w:szCs w:val="22"/>
        </w:rPr>
        <w:t xml:space="preserve"> захт</w:t>
      </w:r>
      <w:r w:rsidR="00725278" w:rsidRPr="00FD1838">
        <w:rPr>
          <w:rFonts w:ascii="Times New Roman" w:hAnsi="Times New Roman"/>
          <w:iCs/>
          <w:color w:val="000000"/>
          <w:sz w:val="22"/>
          <w:szCs w:val="22"/>
          <w:lang w:val="sr-Cyrl-RS"/>
        </w:rPr>
        <w:t>и</w:t>
      </w:r>
      <w:r w:rsidRPr="002F3161">
        <w:rPr>
          <w:rFonts w:ascii="Times New Roman" w:hAnsi="Times New Roman"/>
          <w:iCs/>
          <w:color w:val="000000"/>
          <w:sz w:val="22"/>
          <w:szCs w:val="22"/>
        </w:rPr>
        <w:t>јевају посебну п</w:t>
      </w:r>
      <w:r w:rsidR="00DE0EB2" w:rsidRPr="00717135">
        <w:rPr>
          <w:rFonts w:ascii="Times New Roman" w:hAnsi="Times New Roman"/>
          <w:iCs/>
          <w:color w:val="000000"/>
          <w:sz w:val="22"/>
          <w:szCs w:val="22"/>
          <w:lang w:val="sr-Cyrl-RS"/>
        </w:rPr>
        <w:t>ажњу</w:t>
      </w:r>
      <w:r w:rsidRPr="002F3161">
        <w:rPr>
          <w:rFonts w:ascii="Times New Roman" w:hAnsi="Times New Roman"/>
          <w:iCs/>
          <w:color w:val="000000"/>
          <w:sz w:val="22"/>
          <w:szCs w:val="22"/>
        </w:rPr>
        <w:t>.</w:t>
      </w:r>
    </w:p>
    <w:bookmarkEnd w:id="18"/>
    <w:p w14:paraId="2F82D007" w14:textId="77777777" w:rsidR="000B599B" w:rsidRPr="00BB0EC0" w:rsidRDefault="000B599B" w:rsidP="002A4F15">
      <w:pPr>
        <w:pStyle w:val="Header"/>
        <w:rPr>
          <w:rFonts w:ascii="Times New Roman" w:hAnsi="Times New Roman"/>
          <w:sz w:val="22"/>
          <w:szCs w:val="22"/>
          <w:lang w:val="ru-RU"/>
        </w:rPr>
      </w:pPr>
    </w:p>
    <w:p w14:paraId="0768909B" w14:textId="1AD6594A"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xml:space="preserve">Метадон, као и други опијати, може изазвати констипацију која је посебно опасна код пацијената са тешком хепатичком инсуфицијенцијом и </w:t>
      </w:r>
      <w:r w:rsidR="00716739">
        <w:rPr>
          <w:rFonts w:ascii="Times New Roman" w:hAnsi="Times New Roman"/>
          <w:sz w:val="22"/>
          <w:szCs w:val="22"/>
          <w:lang w:val="ru-RU"/>
        </w:rPr>
        <w:t>зато</w:t>
      </w:r>
      <w:r w:rsidR="00DE0EB2">
        <w:rPr>
          <w:rFonts w:ascii="Times New Roman" w:hAnsi="Times New Roman"/>
          <w:sz w:val="22"/>
          <w:szCs w:val="22"/>
          <w:lang w:val="ru-RU"/>
        </w:rPr>
        <w:t xml:space="preserve"> </w:t>
      </w:r>
      <w:r w:rsidRPr="00BB0EC0">
        <w:rPr>
          <w:rFonts w:ascii="Times New Roman" w:hAnsi="Times New Roman"/>
          <w:sz w:val="22"/>
          <w:szCs w:val="22"/>
          <w:lang w:val="ru-RU"/>
        </w:rPr>
        <w:t>треба одмах почети са мјерама за њено спречавање.</w:t>
      </w:r>
    </w:p>
    <w:p w14:paraId="6EADBC43" w14:textId="77777777" w:rsidR="00DD4C5A" w:rsidRDefault="00DD4C5A" w:rsidP="00DD4C5A">
      <w:pPr>
        <w:rPr>
          <w:rFonts w:ascii="Times New Roman" w:hAnsi="Times New Roman"/>
          <w:iCs/>
          <w:color w:val="000000"/>
        </w:rPr>
      </w:pPr>
    </w:p>
    <w:p w14:paraId="0430FCAC" w14:textId="7D630106" w:rsidR="00DD4C5A" w:rsidRPr="002F3161" w:rsidRDefault="00DD4C5A" w:rsidP="00DD4C5A">
      <w:pPr>
        <w:rPr>
          <w:rFonts w:ascii="Times New Roman" w:hAnsi="Times New Roman"/>
          <w:iCs/>
          <w:color w:val="000000"/>
          <w:sz w:val="22"/>
          <w:szCs w:val="22"/>
        </w:rPr>
      </w:pPr>
      <w:bookmarkStart w:id="19" w:name="_Hlk138153513"/>
      <w:r w:rsidRPr="002F3161">
        <w:rPr>
          <w:rFonts w:ascii="Times New Roman" w:hAnsi="Times New Roman"/>
          <w:iCs/>
          <w:color w:val="000000"/>
          <w:sz w:val="22"/>
          <w:szCs w:val="22"/>
        </w:rPr>
        <w:t>Покушаји самоуб</w:t>
      </w:r>
      <w:r w:rsidR="00B9399B">
        <w:rPr>
          <w:rFonts w:ascii="Times New Roman" w:hAnsi="Times New Roman"/>
          <w:iCs/>
          <w:color w:val="000000"/>
          <w:sz w:val="22"/>
          <w:szCs w:val="22"/>
          <w:lang w:val="sr-Cyrl-RS"/>
        </w:rPr>
        <w:t>и</w:t>
      </w:r>
      <w:r w:rsidRPr="002F3161">
        <w:rPr>
          <w:rFonts w:ascii="Times New Roman" w:hAnsi="Times New Roman"/>
          <w:iCs/>
          <w:color w:val="000000"/>
          <w:sz w:val="22"/>
          <w:szCs w:val="22"/>
        </w:rPr>
        <w:t xml:space="preserve">ства опиоидима, </w:t>
      </w:r>
      <w:r w:rsidR="00B9399B">
        <w:rPr>
          <w:rFonts w:ascii="Times New Roman" w:hAnsi="Times New Roman"/>
          <w:iCs/>
          <w:color w:val="000000"/>
          <w:sz w:val="22"/>
          <w:szCs w:val="22"/>
          <w:lang w:val="sr-Cyrl-RS"/>
        </w:rPr>
        <w:t>нароч</w:t>
      </w:r>
      <w:r w:rsidRPr="002F3161">
        <w:rPr>
          <w:rFonts w:ascii="Times New Roman" w:hAnsi="Times New Roman"/>
          <w:iCs/>
          <w:color w:val="000000"/>
          <w:sz w:val="22"/>
          <w:szCs w:val="22"/>
        </w:rPr>
        <w:t>ито у комбинацији с</w:t>
      </w:r>
      <w:r w:rsidR="0072527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трицикличким антидепресивима, алкохолом и другим </w:t>
      </w:r>
      <w:r w:rsidR="00725278">
        <w:rPr>
          <w:rFonts w:ascii="Times New Roman" w:hAnsi="Times New Roman"/>
          <w:iCs/>
          <w:color w:val="000000"/>
          <w:sz w:val="22"/>
          <w:szCs w:val="22"/>
          <w:lang w:val="sr-Cyrl-RS"/>
        </w:rPr>
        <w:t>с</w:t>
      </w:r>
      <w:r w:rsidR="00725278" w:rsidRPr="00716739">
        <w:rPr>
          <w:rFonts w:ascii="Times New Roman" w:hAnsi="Times New Roman"/>
          <w:iCs/>
          <w:color w:val="000000"/>
          <w:sz w:val="22"/>
          <w:szCs w:val="22"/>
          <w:lang w:val="sr-Cyrl-RS"/>
        </w:rPr>
        <w:t>упстанцама</w:t>
      </w:r>
      <w:r w:rsidRPr="002F3161">
        <w:rPr>
          <w:rFonts w:ascii="Times New Roman" w:hAnsi="Times New Roman"/>
          <w:iCs/>
          <w:color w:val="000000"/>
          <w:sz w:val="22"/>
          <w:szCs w:val="22"/>
        </w:rPr>
        <w:t xml:space="preserve"> које ут</w:t>
      </w:r>
      <w:r w:rsidR="00B9399B">
        <w:rPr>
          <w:rFonts w:ascii="Times New Roman" w:hAnsi="Times New Roman"/>
          <w:iCs/>
          <w:color w:val="000000"/>
          <w:sz w:val="22"/>
          <w:szCs w:val="22"/>
          <w:lang w:val="sr-Cyrl-RS"/>
        </w:rPr>
        <w:t>и</w:t>
      </w:r>
      <w:r w:rsidRPr="002F3161">
        <w:rPr>
          <w:rFonts w:ascii="Times New Roman" w:hAnsi="Times New Roman"/>
          <w:iCs/>
          <w:color w:val="000000"/>
          <w:sz w:val="22"/>
          <w:szCs w:val="22"/>
        </w:rPr>
        <w:t xml:space="preserve">чу на </w:t>
      </w:r>
      <w:r w:rsidR="00B9399B">
        <w:rPr>
          <w:rFonts w:ascii="Times New Roman" w:hAnsi="Times New Roman"/>
          <w:iCs/>
          <w:color w:val="000000"/>
          <w:sz w:val="22"/>
          <w:szCs w:val="22"/>
          <w:lang w:val="sr-Cyrl-RS"/>
        </w:rPr>
        <w:t>централни</w:t>
      </w:r>
      <w:r w:rsidRPr="002F3161">
        <w:rPr>
          <w:rFonts w:ascii="Times New Roman" w:hAnsi="Times New Roman"/>
          <w:iCs/>
          <w:color w:val="000000"/>
          <w:sz w:val="22"/>
          <w:szCs w:val="22"/>
        </w:rPr>
        <w:t xml:space="preserve"> </w:t>
      </w:r>
      <w:r w:rsidR="00B9399B">
        <w:rPr>
          <w:rFonts w:ascii="Times New Roman" w:hAnsi="Times New Roman"/>
          <w:iCs/>
          <w:color w:val="000000"/>
          <w:sz w:val="22"/>
          <w:szCs w:val="22"/>
          <w:lang w:val="sr-Cyrl-RS"/>
        </w:rPr>
        <w:t>нервни</w:t>
      </w:r>
      <w:r w:rsidRPr="002F3161">
        <w:rPr>
          <w:rFonts w:ascii="Times New Roman" w:hAnsi="Times New Roman"/>
          <w:iCs/>
          <w:color w:val="000000"/>
          <w:sz w:val="22"/>
          <w:szCs w:val="22"/>
        </w:rPr>
        <w:t xml:space="preserve"> с</w:t>
      </w:r>
      <w:r w:rsidR="00B9399B">
        <w:rPr>
          <w:rFonts w:ascii="Times New Roman" w:hAnsi="Times New Roman"/>
          <w:iCs/>
          <w:color w:val="000000"/>
          <w:sz w:val="22"/>
          <w:szCs w:val="22"/>
          <w:lang w:val="sr-Cyrl-RS"/>
        </w:rPr>
        <w:t>истем</w:t>
      </w:r>
      <w:r w:rsidRPr="002F3161">
        <w:rPr>
          <w:rFonts w:ascii="Times New Roman" w:hAnsi="Times New Roman"/>
          <w:iCs/>
          <w:color w:val="000000"/>
          <w:sz w:val="22"/>
          <w:szCs w:val="22"/>
        </w:rPr>
        <w:t xml:space="preserve">, дио су клиничке слике </w:t>
      </w:r>
      <w:r w:rsidR="00B9399B">
        <w:rPr>
          <w:rFonts w:ascii="Times New Roman" w:hAnsi="Times New Roman"/>
          <w:iCs/>
          <w:color w:val="000000"/>
          <w:sz w:val="22"/>
          <w:szCs w:val="22"/>
          <w:lang w:val="sr-Cyrl-RS"/>
        </w:rPr>
        <w:t>за</w:t>
      </w:r>
      <w:r w:rsidRPr="002F3161">
        <w:rPr>
          <w:rFonts w:ascii="Times New Roman" w:hAnsi="Times New Roman"/>
          <w:iCs/>
          <w:color w:val="000000"/>
          <w:sz w:val="22"/>
          <w:szCs w:val="22"/>
        </w:rPr>
        <w:t>висности.</w:t>
      </w:r>
    </w:p>
    <w:p w14:paraId="4A2E5B51" w14:textId="77777777" w:rsidR="00DD4C5A" w:rsidRPr="002F3161" w:rsidRDefault="00DD4C5A" w:rsidP="00DD4C5A">
      <w:pPr>
        <w:rPr>
          <w:rFonts w:ascii="Times New Roman" w:hAnsi="Times New Roman"/>
          <w:iCs/>
          <w:color w:val="000000"/>
          <w:sz w:val="22"/>
          <w:szCs w:val="22"/>
        </w:rPr>
      </w:pPr>
    </w:p>
    <w:p w14:paraId="665A0D87" w14:textId="6E37DF97" w:rsidR="00DD4C5A" w:rsidRPr="002F3161" w:rsidRDefault="0064026C" w:rsidP="00DD4C5A">
      <w:pPr>
        <w:rPr>
          <w:sz w:val="22"/>
          <w:szCs w:val="22"/>
        </w:rPr>
      </w:pPr>
      <w:r w:rsidRPr="00716739">
        <w:rPr>
          <w:rFonts w:ascii="Times New Roman" w:hAnsi="Times New Roman"/>
          <w:iCs/>
          <w:color w:val="000000"/>
          <w:sz w:val="22"/>
          <w:szCs w:val="22"/>
          <w:lang w:val="sr-Cyrl-RS"/>
        </w:rPr>
        <w:t>Генерално</w:t>
      </w:r>
      <w:r w:rsidR="00DD4C5A" w:rsidRPr="002F3161">
        <w:rPr>
          <w:rFonts w:ascii="Times New Roman" w:hAnsi="Times New Roman"/>
          <w:iCs/>
          <w:color w:val="000000"/>
          <w:sz w:val="22"/>
          <w:szCs w:val="22"/>
        </w:rPr>
        <w:t xml:space="preserve"> метадон треба примјењивати с</w:t>
      </w:r>
      <w:r w:rsidR="0080356B" w:rsidRPr="00716739">
        <w:rPr>
          <w:rFonts w:ascii="Times New Roman" w:hAnsi="Times New Roman"/>
          <w:iCs/>
          <w:color w:val="000000"/>
          <w:sz w:val="22"/>
          <w:szCs w:val="22"/>
          <w:lang w:val="sr-Cyrl-RS"/>
        </w:rPr>
        <w:t>а</w:t>
      </w:r>
      <w:r w:rsidR="00DD4C5A" w:rsidRPr="002F3161">
        <w:rPr>
          <w:rFonts w:ascii="Times New Roman" w:hAnsi="Times New Roman"/>
          <w:iCs/>
          <w:color w:val="000000"/>
          <w:sz w:val="22"/>
          <w:szCs w:val="22"/>
        </w:rPr>
        <w:t xml:space="preserve"> опрезом и у ни</w:t>
      </w:r>
      <w:r w:rsidR="0080356B" w:rsidRPr="00716739">
        <w:rPr>
          <w:rFonts w:ascii="Times New Roman" w:hAnsi="Times New Roman"/>
          <w:iCs/>
          <w:color w:val="000000"/>
          <w:sz w:val="22"/>
          <w:szCs w:val="22"/>
          <w:lang w:val="sr-Cyrl-RS"/>
        </w:rPr>
        <w:t>ж</w:t>
      </w:r>
      <w:r w:rsidR="00DD4C5A" w:rsidRPr="002F3161">
        <w:rPr>
          <w:rFonts w:ascii="Times New Roman" w:hAnsi="Times New Roman"/>
          <w:iCs/>
          <w:color w:val="000000"/>
          <w:sz w:val="22"/>
          <w:szCs w:val="22"/>
        </w:rPr>
        <w:t xml:space="preserve">им дозама </w:t>
      </w:r>
      <w:r w:rsidR="0080356B" w:rsidRPr="00716739">
        <w:rPr>
          <w:rFonts w:ascii="Times New Roman" w:hAnsi="Times New Roman"/>
          <w:iCs/>
          <w:color w:val="000000"/>
          <w:sz w:val="22"/>
          <w:szCs w:val="22"/>
          <w:lang w:val="sr-Cyrl-RS"/>
        </w:rPr>
        <w:t>код</w:t>
      </w:r>
      <w:r w:rsidR="00325B98" w:rsidRPr="00716739">
        <w:rPr>
          <w:rFonts w:ascii="Times New Roman" w:hAnsi="Times New Roman"/>
          <w:iCs/>
          <w:color w:val="000000"/>
          <w:sz w:val="22"/>
          <w:szCs w:val="22"/>
        </w:rPr>
        <w:t xml:space="preserve"> </w:t>
      </w:r>
      <w:r w:rsidR="00725278" w:rsidRPr="00716739">
        <w:rPr>
          <w:rFonts w:ascii="Times New Roman" w:hAnsi="Times New Roman"/>
          <w:iCs/>
          <w:color w:val="000000"/>
          <w:sz w:val="22"/>
          <w:szCs w:val="22"/>
          <w:lang w:val="sr-Cyrl-RS"/>
        </w:rPr>
        <w:t>пацијената</w:t>
      </w:r>
      <w:r w:rsidR="00DD4C5A" w:rsidRPr="002F3161">
        <w:rPr>
          <w:rFonts w:ascii="Times New Roman" w:hAnsi="Times New Roman"/>
          <w:iCs/>
          <w:color w:val="000000"/>
          <w:sz w:val="22"/>
          <w:szCs w:val="22"/>
        </w:rPr>
        <w:t xml:space="preserve"> који исто</w:t>
      </w:r>
      <w:r w:rsidR="0080356B" w:rsidRPr="00716739">
        <w:rPr>
          <w:rFonts w:ascii="Times New Roman" w:hAnsi="Times New Roman"/>
          <w:iCs/>
          <w:color w:val="000000"/>
          <w:sz w:val="22"/>
          <w:szCs w:val="22"/>
          <w:lang w:val="sr-Cyrl-RS"/>
        </w:rPr>
        <w:t>времено</w:t>
      </w:r>
      <w:r w:rsidR="00DD4C5A" w:rsidRPr="002F3161">
        <w:rPr>
          <w:rFonts w:ascii="Times New Roman" w:hAnsi="Times New Roman"/>
          <w:iCs/>
          <w:color w:val="000000"/>
          <w:sz w:val="22"/>
          <w:szCs w:val="22"/>
        </w:rPr>
        <w:t xml:space="preserve"> узимају друге опиоидне аналгетике, о</w:t>
      </w:r>
      <w:r w:rsidR="00325B98" w:rsidRPr="00716739">
        <w:rPr>
          <w:rFonts w:ascii="Times New Roman" w:hAnsi="Times New Roman"/>
          <w:iCs/>
          <w:color w:val="000000"/>
          <w:sz w:val="22"/>
          <w:szCs w:val="22"/>
          <w:lang w:val="mk-MK"/>
        </w:rPr>
        <w:t>п</w:t>
      </w:r>
      <w:r w:rsidR="0080356B" w:rsidRPr="00716739">
        <w:rPr>
          <w:rFonts w:ascii="Times New Roman" w:hAnsi="Times New Roman"/>
          <w:iCs/>
          <w:color w:val="000000"/>
          <w:sz w:val="22"/>
          <w:szCs w:val="22"/>
          <w:lang w:val="sr-Cyrl-RS"/>
        </w:rPr>
        <w:t>ште</w:t>
      </w:r>
      <w:r w:rsidR="00DD4C5A" w:rsidRPr="002F3161">
        <w:rPr>
          <w:rFonts w:ascii="Times New Roman" w:hAnsi="Times New Roman"/>
          <w:iCs/>
          <w:color w:val="000000"/>
          <w:sz w:val="22"/>
          <w:szCs w:val="22"/>
        </w:rPr>
        <w:t xml:space="preserve"> анестетике, фенотијазине, друге седативе, хипнотике, трицикличке антидепресиве и друге депресоре </w:t>
      </w:r>
      <w:r w:rsidR="0080356B" w:rsidRPr="00716739">
        <w:rPr>
          <w:rFonts w:ascii="Times New Roman" w:hAnsi="Times New Roman"/>
          <w:iCs/>
          <w:color w:val="000000"/>
          <w:sz w:val="22"/>
          <w:szCs w:val="22"/>
          <w:lang w:val="sr-Cyrl-RS"/>
        </w:rPr>
        <w:t>централног</w:t>
      </w:r>
      <w:r w:rsidR="00DD4C5A" w:rsidRPr="002F3161">
        <w:rPr>
          <w:rFonts w:ascii="Times New Roman" w:hAnsi="Times New Roman"/>
          <w:iCs/>
          <w:color w:val="000000"/>
          <w:sz w:val="22"/>
          <w:szCs w:val="22"/>
        </w:rPr>
        <w:t xml:space="preserve"> </w:t>
      </w:r>
      <w:r w:rsidR="0080356B" w:rsidRPr="00716739">
        <w:rPr>
          <w:rFonts w:ascii="Times New Roman" w:hAnsi="Times New Roman"/>
          <w:iCs/>
          <w:color w:val="000000"/>
          <w:sz w:val="22"/>
          <w:szCs w:val="22"/>
          <w:lang w:val="sr-Cyrl-RS"/>
        </w:rPr>
        <w:t>нерв</w:t>
      </w:r>
      <w:r w:rsidR="00DD4C5A" w:rsidRPr="002F3161">
        <w:rPr>
          <w:rFonts w:ascii="Times New Roman" w:hAnsi="Times New Roman"/>
          <w:iCs/>
          <w:color w:val="000000"/>
          <w:sz w:val="22"/>
          <w:szCs w:val="22"/>
        </w:rPr>
        <w:t>ног с</w:t>
      </w:r>
      <w:r w:rsidR="0080356B" w:rsidRPr="00716739">
        <w:rPr>
          <w:rFonts w:ascii="Times New Roman" w:hAnsi="Times New Roman"/>
          <w:iCs/>
          <w:color w:val="000000"/>
          <w:sz w:val="22"/>
          <w:szCs w:val="22"/>
          <w:lang w:val="sr-Cyrl-RS"/>
        </w:rPr>
        <w:t>истема</w:t>
      </w:r>
      <w:r w:rsidR="00DD4C5A" w:rsidRPr="002F3161">
        <w:rPr>
          <w:rFonts w:ascii="Times New Roman" w:hAnsi="Times New Roman"/>
          <w:iCs/>
          <w:color w:val="000000"/>
          <w:sz w:val="22"/>
          <w:szCs w:val="22"/>
        </w:rPr>
        <w:t xml:space="preserve"> (укључујући алкохол) (видјети дио 4.5.).</w:t>
      </w:r>
      <w:bookmarkEnd w:id="19"/>
    </w:p>
    <w:p w14:paraId="666AF6F4" w14:textId="270B69F4" w:rsidR="000B599B" w:rsidRDefault="000B599B" w:rsidP="002A4F15">
      <w:pPr>
        <w:pStyle w:val="Header"/>
        <w:rPr>
          <w:rFonts w:ascii="Times New Roman" w:hAnsi="Times New Roman"/>
          <w:sz w:val="22"/>
          <w:szCs w:val="22"/>
          <w:lang w:val="ru-RU"/>
        </w:rPr>
      </w:pPr>
    </w:p>
    <w:p w14:paraId="3C439F20" w14:textId="77777777" w:rsidR="00870869" w:rsidRPr="002F3161" w:rsidRDefault="00870869" w:rsidP="00870869">
      <w:pPr>
        <w:rPr>
          <w:sz w:val="22"/>
          <w:szCs w:val="22"/>
          <w:u w:val="single"/>
        </w:rPr>
      </w:pPr>
      <w:bookmarkStart w:id="20" w:name="_Hlk138153540"/>
      <w:r w:rsidRPr="002F3161">
        <w:rPr>
          <w:rFonts w:ascii="Times New Roman" w:hAnsi="Times New Roman"/>
          <w:iCs/>
          <w:color w:val="000000"/>
          <w:sz w:val="22"/>
          <w:szCs w:val="22"/>
          <w:u w:val="single"/>
        </w:rPr>
        <w:t>Срчане аритмије</w:t>
      </w:r>
    </w:p>
    <w:bookmarkEnd w:id="20"/>
    <w:p w14:paraId="3090EC72" w14:textId="7AB49540"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Током примјене метадона забиљежено је продужење QТ интервала и „</w:t>
      </w:r>
      <w:r w:rsidRPr="00BB0EC0">
        <w:rPr>
          <w:rFonts w:ascii="Times New Roman" w:hAnsi="Times New Roman"/>
          <w:i/>
          <w:iCs/>
          <w:sz w:val="22"/>
          <w:szCs w:val="22"/>
        </w:rPr>
        <w:t>torsade</w:t>
      </w:r>
      <w:r w:rsidR="00DB29D6">
        <w:rPr>
          <w:rFonts w:ascii="Times New Roman" w:hAnsi="Times New Roman"/>
          <w:i/>
          <w:iCs/>
          <w:sz w:val="22"/>
          <w:szCs w:val="22"/>
        </w:rPr>
        <w:t xml:space="preserve"> </w:t>
      </w:r>
      <w:r w:rsidRPr="00BB0EC0">
        <w:rPr>
          <w:rFonts w:ascii="Times New Roman" w:hAnsi="Times New Roman"/>
          <w:i/>
          <w:iCs/>
          <w:sz w:val="22"/>
          <w:szCs w:val="22"/>
        </w:rPr>
        <w:t>de</w:t>
      </w:r>
      <w:r w:rsidR="00DB29D6">
        <w:rPr>
          <w:rFonts w:ascii="Times New Roman" w:hAnsi="Times New Roman"/>
          <w:i/>
          <w:iCs/>
          <w:sz w:val="22"/>
          <w:szCs w:val="22"/>
        </w:rPr>
        <w:t xml:space="preserve"> </w:t>
      </w:r>
      <w:r w:rsidRPr="00BB0EC0">
        <w:rPr>
          <w:rFonts w:ascii="Times New Roman" w:hAnsi="Times New Roman"/>
          <w:i/>
          <w:iCs/>
          <w:sz w:val="22"/>
          <w:szCs w:val="22"/>
        </w:rPr>
        <w:t>pointes</w:t>
      </w:r>
      <w:r w:rsidRPr="00BB0EC0">
        <w:rPr>
          <w:rFonts w:ascii="Times New Roman" w:hAnsi="Times New Roman"/>
          <w:sz w:val="22"/>
          <w:szCs w:val="22"/>
          <w:lang w:val="mk-MK"/>
        </w:rPr>
        <w:t>“</w:t>
      </w:r>
      <w:r w:rsidRPr="00BB0EC0">
        <w:rPr>
          <w:rFonts w:ascii="Times New Roman" w:hAnsi="Times New Roman"/>
          <w:sz w:val="22"/>
          <w:szCs w:val="22"/>
          <w:lang w:val="ru-RU"/>
        </w:rPr>
        <w:t>, посебно при већим дозама (&gt;</w:t>
      </w:r>
      <w:r w:rsidR="00E62A09">
        <w:rPr>
          <w:rFonts w:ascii="Times New Roman" w:hAnsi="Times New Roman"/>
          <w:sz w:val="22"/>
          <w:szCs w:val="22"/>
        </w:rPr>
        <w:t xml:space="preserve"> </w:t>
      </w:r>
      <w:r w:rsidRPr="00BB0EC0">
        <w:rPr>
          <w:rFonts w:ascii="Times New Roman" w:hAnsi="Times New Roman"/>
          <w:sz w:val="22"/>
          <w:szCs w:val="22"/>
          <w:lang w:val="ru-RU"/>
        </w:rPr>
        <w:t xml:space="preserve">100 </w:t>
      </w:r>
      <w:r w:rsidRPr="00BB0EC0">
        <w:rPr>
          <w:rFonts w:ascii="Times New Roman" w:hAnsi="Times New Roman"/>
          <w:sz w:val="22"/>
          <w:szCs w:val="22"/>
        </w:rPr>
        <w:t>mg</w:t>
      </w:r>
      <w:r w:rsidRPr="00BB0EC0">
        <w:rPr>
          <w:rFonts w:ascii="Times New Roman" w:hAnsi="Times New Roman"/>
          <w:sz w:val="22"/>
          <w:szCs w:val="22"/>
          <w:lang w:val="ru-RU"/>
        </w:rPr>
        <w:t xml:space="preserve"> дневно). </w:t>
      </w:r>
      <w:r w:rsidR="00716739">
        <w:rPr>
          <w:rFonts w:ascii="Times New Roman" w:hAnsi="Times New Roman"/>
          <w:sz w:val="22"/>
          <w:szCs w:val="22"/>
          <w:lang w:val="mk-MK"/>
        </w:rPr>
        <w:t>Зато</w:t>
      </w:r>
      <w:r w:rsidRPr="00BB0EC0">
        <w:rPr>
          <w:rFonts w:ascii="Times New Roman" w:hAnsi="Times New Roman"/>
          <w:sz w:val="22"/>
          <w:szCs w:val="22"/>
          <w:lang w:val="ru-RU"/>
        </w:rPr>
        <w:t xml:space="preserve"> метадон треба примјењивати уз опрез код пацијената код којих постоји ризик од продужења QТ интервала, као у случају:</w:t>
      </w:r>
    </w:p>
    <w:p w14:paraId="42CBAA47" w14:textId="3C1E5885"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поремећаја спровођења срчаних импулса</w:t>
      </w:r>
      <w:r w:rsidR="00E62A09">
        <w:rPr>
          <w:rFonts w:ascii="Times New Roman" w:hAnsi="Times New Roman"/>
          <w:sz w:val="22"/>
          <w:szCs w:val="22"/>
        </w:rPr>
        <w:t xml:space="preserve"> </w:t>
      </w:r>
      <w:r w:rsidRPr="00BB0EC0">
        <w:rPr>
          <w:rFonts w:ascii="Times New Roman" w:hAnsi="Times New Roman"/>
          <w:sz w:val="22"/>
          <w:szCs w:val="22"/>
          <w:lang w:val="ru-RU"/>
        </w:rPr>
        <w:t>у анамнези</w:t>
      </w:r>
      <w:r w:rsidR="00066C70" w:rsidRPr="00BB0EC0">
        <w:rPr>
          <w:rFonts w:ascii="Times New Roman" w:hAnsi="Times New Roman"/>
          <w:sz w:val="22"/>
          <w:szCs w:val="22"/>
          <w:lang w:val="ru-RU"/>
        </w:rPr>
        <w:t>,</w:t>
      </w:r>
    </w:p>
    <w:p w14:paraId="1A504FF8" w14:textId="6DD90689" w:rsidR="000B599B"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тешког срчаног обољења или исхемијске болести срца</w:t>
      </w:r>
      <w:r w:rsidR="00066C70" w:rsidRPr="00BB0EC0">
        <w:rPr>
          <w:rFonts w:ascii="Times New Roman" w:hAnsi="Times New Roman"/>
          <w:sz w:val="22"/>
          <w:szCs w:val="22"/>
          <w:lang w:val="ru-RU"/>
        </w:rPr>
        <w:t>,</w:t>
      </w:r>
    </w:p>
    <w:p w14:paraId="01AC249C" w14:textId="05584420" w:rsidR="00870869" w:rsidRPr="002F3161" w:rsidRDefault="00870869" w:rsidP="00870869">
      <w:pPr>
        <w:rPr>
          <w:sz w:val="22"/>
          <w:szCs w:val="22"/>
        </w:rPr>
      </w:pPr>
      <w:bookmarkStart w:id="21" w:name="_Hlk138153557"/>
      <w:r w:rsidRPr="00717135">
        <w:rPr>
          <w:rFonts w:ascii="Times New Roman" w:hAnsi="Times New Roman"/>
          <w:sz w:val="22"/>
          <w:szCs w:val="22"/>
        </w:rPr>
        <w:t xml:space="preserve">- </w:t>
      </w:r>
      <w:r w:rsidRPr="002F3161">
        <w:rPr>
          <w:rFonts w:ascii="Times New Roman" w:hAnsi="Times New Roman"/>
          <w:iCs/>
          <w:color w:val="000000"/>
          <w:sz w:val="22"/>
          <w:szCs w:val="22"/>
        </w:rPr>
        <w:t>синусн</w:t>
      </w:r>
      <w:r w:rsidR="00DE0EB2" w:rsidRPr="00717135">
        <w:rPr>
          <w:rFonts w:ascii="Times New Roman" w:hAnsi="Times New Roman"/>
          <w:iCs/>
          <w:color w:val="000000"/>
          <w:sz w:val="22"/>
          <w:szCs w:val="22"/>
          <w:lang w:val="sr-Cyrl-RS"/>
        </w:rPr>
        <w:t>е</w:t>
      </w:r>
      <w:r w:rsidRPr="002F3161">
        <w:rPr>
          <w:rFonts w:ascii="Times New Roman" w:hAnsi="Times New Roman"/>
          <w:iCs/>
          <w:color w:val="000000"/>
          <w:sz w:val="22"/>
          <w:szCs w:val="22"/>
        </w:rPr>
        <w:t xml:space="preserve"> брадикардиј</w:t>
      </w:r>
      <w:r w:rsidR="00DE0EB2" w:rsidRPr="00717135">
        <w:rPr>
          <w:rFonts w:ascii="Times New Roman" w:hAnsi="Times New Roman"/>
          <w:iCs/>
          <w:color w:val="000000"/>
          <w:sz w:val="22"/>
          <w:szCs w:val="22"/>
          <w:lang w:val="sr-Cyrl-RS"/>
        </w:rPr>
        <w:t>е</w:t>
      </w:r>
      <w:r w:rsidRPr="002F3161">
        <w:rPr>
          <w:rFonts w:ascii="Times New Roman" w:hAnsi="Times New Roman"/>
          <w:iCs/>
          <w:color w:val="000000"/>
          <w:sz w:val="22"/>
          <w:szCs w:val="22"/>
        </w:rPr>
        <w:t>,</w:t>
      </w:r>
    </w:p>
    <w:p w14:paraId="239D6223" w14:textId="263A27F0" w:rsidR="00870869" w:rsidRPr="002F3161" w:rsidRDefault="00870869" w:rsidP="00870869">
      <w:pPr>
        <w:rPr>
          <w:rFonts w:ascii="Times New Roman" w:hAnsi="Times New Roman"/>
          <w:iCs/>
          <w:color w:val="000000"/>
          <w:sz w:val="22"/>
          <w:szCs w:val="22"/>
        </w:rPr>
      </w:pPr>
      <w:r w:rsidRPr="00717135">
        <w:rPr>
          <w:rFonts w:ascii="Times New Roman" w:hAnsi="Times New Roman"/>
          <w:sz w:val="22"/>
          <w:szCs w:val="22"/>
        </w:rPr>
        <w:t>-</w:t>
      </w:r>
      <w:r w:rsidRPr="002F3161">
        <w:rPr>
          <w:rFonts w:ascii="Times New Roman" w:hAnsi="Times New Roman"/>
          <w:iCs/>
          <w:color w:val="000000"/>
          <w:sz w:val="22"/>
          <w:szCs w:val="22"/>
        </w:rPr>
        <w:t xml:space="preserve"> конгенитално</w:t>
      </w:r>
      <w:r w:rsidR="00DE0EB2" w:rsidRPr="00717135">
        <w:rPr>
          <w:rFonts w:ascii="Times New Roman" w:hAnsi="Times New Roman"/>
          <w:iCs/>
          <w:color w:val="000000"/>
          <w:sz w:val="22"/>
          <w:szCs w:val="22"/>
          <w:lang w:val="sr-Cyrl-RS"/>
        </w:rPr>
        <w:t>г</w:t>
      </w:r>
      <w:r w:rsidRPr="002F3161">
        <w:rPr>
          <w:rFonts w:ascii="Times New Roman" w:hAnsi="Times New Roman"/>
          <w:iCs/>
          <w:color w:val="000000"/>
          <w:sz w:val="22"/>
          <w:szCs w:val="22"/>
        </w:rPr>
        <w:t xml:space="preserve"> или стечено</w:t>
      </w:r>
      <w:r w:rsidR="00DE0EB2" w:rsidRPr="00717135">
        <w:rPr>
          <w:rFonts w:ascii="Times New Roman" w:hAnsi="Times New Roman"/>
          <w:iCs/>
          <w:color w:val="000000"/>
          <w:sz w:val="22"/>
          <w:szCs w:val="22"/>
          <w:lang w:val="sr-Cyrl-RS"/>
        </w:rPr>
        <w:t>г</w:t>
      </w:r>
      <w:r w:rsidRPr="002F3161">
        <w:rPr>
          <w:rFonts w:ascii="Times New Roman" w:hAnsi="Times New Roman"/>
          <w:iCs/>
          <w:color w:val="000000"/>
          <w:sz w:val="22"/>
          <w:szCs w:val="22"/>
        </w:rPr>
        <w:t xml:space="preserve"> проду</w:t>
      </w:r>
      <w:r w:rsidR="0080356B" w:rsidRPr="00717135">
        <w:rPr>
          <w:rFonts w:ascii="Times New Roman" w:hAnsi="Times New Roman"/>
          <w:iCs/>
          <w:color w:val="000000"/>
          <w:sz w:val="22"/>
          <w:szCs w:val="22"/>
          <w:lang w:val="sr-Cyrl-RS"/>
        </w:rPr>
        <w:t>ж</w:t>
      </w:r>
      <w:r w:rsidRPr="002F3161">
        <w:rPr>
          <w:rFonts w:ascii="Times New Roman" w:hAnsi="Times New Roman"/>
          <w:iCs/>
          <w:color w:val="000000"/>
          <w:sz w:val="22"/>
          <w:szCs w:val="22"/>
        </w:rPr>
        <w:t>ењ</w:t>
      </w:r>
      <w:r w:rsidR="00DE0EB2" w:rsidRPr="00717135">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QТ- интервала (видјети дио 4.3.),</w:t>
      </w:r>
    </w:p>
    <w:p w14:paraId="67CA8B37" w14:textId="44AB3C94" w:rsidR="00870869" w:rsidRPr="002F3161" w:rsidRDefault="00870869" w:rsidP="00870869">
      <w:pPr>
        <w:rPr>
          <w:sz w:val="22"/>
          <w:szCs w:val="22"/>
        </w:rPr>
      </w:pPr>
      <w:r w:rsidRPr="002F3161">
        <w:rPr>
          <w:rFonts w:ascii="Times New Roman" w:hAnsi="Times New Roman"/>
          <w:iCs/>
          <w:color w:val="000000"/>
          <w:sz w:val="22"/>
          <w:szCs w:val="22"/>
        </w:rPr>
        <w:t>- недавн</w:t>
      </w:r>
      <w:r w:rsidR="00DE0EB2" w:rsidRPr="00717135">
        <w:rPr>
          <w:rFonts w:ascii="Times New Roman" w:hAnsi="Times New Roman"/>
          <w:iCs/>
          <w:color w:val="000000"/>
          <w:sz w:val="22"/>
          <w:szCs w:val="22"/>
          <w:lang w:val="sr-Cyrl-RS"/>
        </w:rPr>
        <w:t>е</w:t>
      </w:r>
      <w:r w:rsidRPr="002F3161">
        <w:rPr>
          <w:rFonts w:ascii="Times New Roman" w:hAnsi="Times New Roman"/>
          <w:iCs/>
          <w:color w:val="000000"/>
          <w:sz w:val="22"/>
          <w:szCs w:val="22"/>
        </w:rPr>
        <w:t xml:space="preserve"> кардиоконверзиј</w:t>
      </w:r>
      <w:r w:rsidR="00DE0EB2" w:rsidRPr="00717135">
        <w:rPr>
          <w:rFonts w:ascii="Times New Roman" w:hAnsi="Times New Roman"/>
          <w:iCs/>
          <w:color w:val="000000"/>
          <w:sz w:val="22"/>
          <w:szCs w:val="22"/>
          <w:lang w:val="sr-Cyrl-RS"/>
        </w:rPr>
        <w:t>е</w:t>
      </w:r>
      <w:r w:rsidRPr="002F3161">
        <w:rPr>
          <w:rFonts w:ascii="Times New Roman" w:hAnsi="Times New Roman"/>
          <w:iCs/>
          <w:color w:val="000000"/>
          <w:sz w:val="22"/>
          <w:szCs w:val="22"/>
        </w:rPr>
        <w:t>,</w:t>
      </w:r>
    </w:p>
    <w:bookmarkEnd w:id="21"/>
    <w:p w14:paraId="16189F55" w14:textId="77777777"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обољења јетре</w:t>
      </w:r>
      <w:r w:rsidR="00066C70" w:rsidRPr="00BB0EC0">
        <w:rPr>
          <w:rFonts w:ascii="Times New Roman" w:hAnsi="Times New Roman"/>
          <w:sz w:val="22"/>
          <w:szCs w:val="22"/>
          <w:lang w:val="ru-RU"/>
        </w:rPr>
        <w:t>,</w:t>
      </w:r>
    </w:p>
    <w:p w14:paraId="49A5493C" w14:textId="7CCEBB12"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xml:space="preserve">- </w:t>
      </w:r>
      <w:r w:rsidR="00066C70" w:rsidRPr="00BB0EC0">
        <w:rPr>
          <w:rFonts w:ascii="Times New Roman" w:hAnsi="Times New Roman"/>
          <w:sz w:val="22"/>
          <w:szCs w:val="22"/>
          <w:lang w:val="ru-RU"/>
        </w:rPr>
        <w:t>изненадне</w:t>
      </w:r>
      <w:r w:rsidR="00E62A09">
        <w:rPr>
          <w:rFonts w:ascii="Times New Roman" w:hAnsi="Times New Roman"/>
          <w:sz w:val="22"/>
          <w:szCs w:val="22"/>
        </w:rPr>
        <w:t xml:space="preserve"> </w:t>
      </w:r>
      <w:r w:rsidRPr="00BB0EC0">
        <w:rPr>
          <w:rFonts w:ascii="Times New Roman" w:hAnsi="Times New Roman"/>
          <w:sz w:val="22"/>
          <w:szCs w:val="22"/>
          <w:lang w:val="ru-RU"/>
        </w:rPr>
        <w:t>смрти у породичн</w:t>
      </w:r>
      <w:r w:rsidR="00F72C5F">
        <w:rPr>
          <w:rFonts w:ascii="Times New Roman" w:hAnsi="Times New Roman"/>
          <w:sz w:val="22"/>
          <w:szCs w:val="22"/>
        </w:rPr>
        <w:t>o</w:t>
      </w:r>
      <w:r w:rsidRPr="00BB0EC0">
        <w:rPr>
          <w:rFonts w:ascii="Times New Roman" w:hAnsi="Times New Roman"/>
          <w:sz w:val="22"/>
          <w:szCs w:val="22"/>
          <w:lang w:val="ru-RU"/>
        </w:rPr>
        <w:t>ј анамнези</w:t>
      </w:r>
      <w:r w:rsidR="00066C70" w:rsidRPr="00BB0EC0">
        <w:rPr>
          <w:rFonts w:ascii="Times New Roman" w:hAnsi="Times New Roman"/>
          <w:sz w:val="22"/>
          <w:szCs w:val="22"/>
          <w:lang w:val="ru-RU"/>
        </w:rPr>
        <w:t>,</w:t>
      </w:r>
    </w:p>
    <w:p w14:paraId="64F755F7" w14:textId="5C820EA1"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t>- поремећаја електролита (хипокалијемија, хипомагнеземија)</w:t>
      </w:r>
      <w:r w:rsidR="00066C70" w:rsidRPr="00BB0EC0">
        <w:rPr>
          <w:rFonts w:ascii="Times New Roman" w:hAnsi="Times New Roman"/>
          <w:sz w:val="22"/>
          <w:szCs w:val="22"/>
          <w:lang w:val="ru-RU"/>
        </w:rPr>
        <w:t>,</w:t>
      </w:r>
    </w:p>
    <w:p w14:paraId="7FA9D665" w14:textId="4E87FB77" w:rsidR="000B599B" w:rsidRPr="002F3161" w:rsidRDefault="000B599B" w:rsidP="002F3161">
      <w:r w:rsidRPr="00BB0EC0">
        <w:rPr>
          <w:rFonts w:ascii="Times New Roman" w:hAnsi="Times New Roman"/>
          <w:sz w:val="22"/>
          <w:szCs w:val="22"/>
          <w:lang w:val="ru-RU"/>
        </w:rPr>
        <w:t xml:space="preserve">- </w:t>
      </w:r>
      <w:r w:rsidRPr="00717135">
        <w:rPr>
          <w:rFonts w:ascii="Times New Roman" w:hAnsi="Times New Roman"/>
          <w:sz w:val="22"/>
          <w:szCs w:val="22"/>
          <w:lang w:val="ru-RU"/>
        </w:rPr>
        <w:t>истовремен</w:t>
      </w:r>
      <w:r w:rsidR="00DE0EB2" w:rsidRPr="00717135">
        <w:rPr>
          <w:rFonts w:ascii="Times New Roman" w:hAnsi="Times New Roman"/>
          <w:sz w:val="22"/>
          <w:szCs w:val="22"/>
          <w:lang w:val="ru-RU"/>
        </w:rPr>
        <w:t>е</w:t>
      </w:r>
      <w:r w:rsidRPr="00717135">
        <w:rPr>
          <w:rFonts w:ascii="Times New Roman" w:hAnsi="Times New Roman"/>
          <w:sz w:val="22"/>
          <w:szCs w:val="22"/>
          <w:lang w:val="ru-RU"/>
        </w:rPr>
        <w:t xml:space="preserve"> терапиј</w:t>
      </w:r>
      <w:r w:rsidR="00DE0EB2" w:rsidRPr="00717135">
        <w:rPr>
          <w:rFonts w:ascii="Times New Roman" w:hAnsi="Times New Roman"/>
          <w:sz w:val="22"/>
          <w:szCs w:val="22"/>
          <w:lang w:val="ru-RU"/>
        </w:rPr>
        <w:t>е</w:t>
      </w:r>
      <w:r w:rsidRPr="002451D6">
        <w:rPr>
          <w:rFonts w:ascii="Times New Roman" w:hAnsi="Times New Roman"/>
          <w:sz w:val="22"/>
          <w:szCs w:val="22"/>
          <w:lang w:val="ru-RU"/>
        </w:rPr>
        <w:t xml:space="preserve"> са </w:t>
      </w:r>
      <w:r w:rsidRPr="002451D6">
        <w:rPr>
          <w:rFonts w:ascii="Times New Roman" w:hAnsi="Times New Roman"/>
          <w:sz w:val="22"/>
          <w:szCs w:val="22"/>
        </w:rPr>
        <w:t>љ</w:t>
      </w:r>
      <w:r w:rsidRPr="002451D6">
        <w:rPr>
          <w:rFonts w:ascii="Times New Roman" w:hAnsi="Times New Roman"/>
          <w:sz w:val="22"/>
          <w:szCs w:val="22"/>
          <w:lang w:val="ru-RU"/>
        </w:rPr>
        <w:t>ековима који имају потенцијал за пр</w:t>
      </w:r>
      <w:r w:rsidRPr="00717135">
        <w:rPr>
          <w:rFonts w:ascii="Times New Roman" w:hAnsi="Times New Roman"/>
          <w:sz w:val="22"/>
          <w:szCs w:val="22"/>
          <w:lang w:val="ru-RU"/>
        </w:rPr>
        <w:t>одужење QТ интервала</w:t>
      </w:r>
      <w:r w:rsidR="00870869" w:rsidRPr="00717135">
        <w:rPr>
          <w:rFonts w:ascii="Times New Roman" w:hAnsi="Times New Roman"/>
          <w:sz w:val="22"/>
          <w:szCs w:val="22"/>
        </w:rPr>
        <w:t xml:space="preserve"> </w:t>
      </w:r>
      <w:bookmarkStart w:id="22" w:name="_Hlk138153591"/>
      <w:r w:rsidR="00870869" w:rsidRPr="002F3161">
        <w:rPr>
          <w:rFonts w:ascii="Times New Roman" w:hAnsi="Times New Roman"/>
          <w:iCs/>
          <w:color w:val="000000"/>
          <w:sz w:val="22"/>
          <w:szCs w:val="22"/>
        </w:rPr>
        <w:t>(</w:t>
      </w:r>
      <w:r w:rsidR="00716739" w:rsidRPr="002F3161">
        <w:rPr>
          <w:rFonts w:ascii="Times New Roman" w:hAnsi="Times New Roman"/>
          <w:iCs/>
          <w:color w:val="000000"/>
          <w:sz w:val="22"/>
          <w:szCs w:val="22"/>
          <w:lang w:val="sr-Cyrl-RS"/>
        </w:rPr>
        <w:t>нарочито</w:t>
      </w:r>
      <w:r w:rsidR="00870869" w:rsidRPr="002F3161">
        <w:rPr>
          <w:rFonts w:ascii="Times New Roman" w:hAnsi="Times New Roman"/>
          <w:iCs/>
          <w:color w:val="000000"/>
          <w:sz w:val="22"/>
          <w:szCs w:val="22"/>
        </w:rPr>
        <w:t xml:space="preserve"> одре</w:t>
      </w:r>
      <w:r w:rsidR="0080356B" w:rsidRPr="00717135">
        <w:rPr>
          <w:rFonts w:ascii="Times New Roman" w:hAnsi="Times New Roman"/>
          <w:iCs/>
          <w:color w:val="000000"/>
          <w:sz w:val="22"/>
          <w:szCs w:val="22"/>
          <w:lang w:val="sr-Cyrl-RS"/>
        </w:rPr>
        <w:t>ђ</w:t>
      </w:r>
      <w:r w:rsidR="00870869" w:rsidRPr="002F3161">
        <w:rPr>
          <w:rFonts w:ascii="Times New Roman" w:hAnsi="Times New Roman"/>
          <w:iCs/>
          <w:color w:val="000000"/>
          <w:sz w:val="22"/>
          <w:szCs w:val="22"/>
        </w:rPr>
        <w:t>ени антиаритмици, неуролептици, антибиотици, антидепресиви и антихистаминици)</w:t>
      </w:r>
      <w:bookmarkEnd w:id="22"/>
      <w:r w:rsidR="00066C70" w:rsidRPr="00717135">
        <w:rPr>
          <w:rFonts w:ascii="Times New Roman" w:hAnsi="Times New Roman"/>
          <w:sz w:val="22"/>
          <w:szCs w:val="22"/>
          <w:lang w:val="ru-RU"/>
        </w:rPr>
        <w:t>,</w:t>
      </w:r>
    </w:p>
    <w:p w14:paraId="3192CF96" w14:textId="453A26EC" w:rsidR="000B599B" w:rsidRPr="00717135" w:rsidRDefault="000B599B" w:rsidP="002A4F15">
      <w:pPr>
        <w:pStyle w:val="Header"/>
        <w:rPr>
          <w:rFonts w:ascii="Times New Roman" w:hAnsi="Times New Roman"/>
          <w:sz w:val="22"/>
          <w:szCs w:val="22"/>
          <w:lang w:val="ru-RU"/>
        </w:rPr>
      </w:pPr>
      <w:r w:rsidRPr="00717135">
        <w:rPr>
          <w:rFonts w:ascii="Times New Roman" w:hAnsi="Times New Roman"/>
          <w:sz w:val="22"/>
          <w:szCs w:val="22"/>
          <w:lang w:val="ru-RU"/>
        </w:rPr>
        <w:t>- истовремене примјене са љековима који могу изазвати поремећаје електролита</w:t>
      </w:r>
      <w:r w:rsidR="00066C70" w:rsidRPr="00717135">
        <w:rPr>
          <w:rFonts w:ascii="Times New Roman" w:hAnsi="Times New Roman"/>
          <w:sz w:val="22"/>
          <w:szCs w:val="22"/>
          <w:lang w:val="ru-RU"/>
        </w:rPr>
        <w:t>,</w:t>
      </w:r>
    </w:p>
    <w:p w14:paraId="683280BC" w14:textId="4811E161" w:rsidR="000B599B" w:rsidRPr="00717135" w:rsidRDefault="000B599B" w:rsidP="002A4F15">
      <w:pPr>
        <w:pStyle w:val="Header"/>
        <w:rPr>
          <w:rFonts w:ascii="Times New Roman" w:hAnsi="Times New Roman"/>
          <w:sz w:val="22"/>
          <w:szCs w:val="22"/>
          <w:lang w:val="ru-RU"/>
        </w:rPr>
      </w:pPr>
      <w:r w:rsidRPr="002451D6">
        <w:rPr>
          <w:rFonts w:ascii="Times New Roman" w:hAnsi="Times New Roman"/>
          <w:sz w:val="22"/>
          <w:szCs w:val="22"/>
          <w:lang w:val="ru-RU"/>
        </w:rPr>
        <w:t>- истовремене примјене са инхибиторима цитохрома P450 CYP3A4 (погледати дио</w:t>
      </w:r>
      <w:r w:rsidR="00BB0EC0" w:rsidRPr="002451D6">
        <w:rPr>
          <w:rFonts w:ascii="Times New Roman" w:hAnsi="Times New Roman"/>
          <w:sz w:val="22"/>
          <w:szCs w:val="22"/>
        </w:rPr>
        <w:t xml:space="preserve"> </w:t>
      </w:r>
      <w:r w:rsidRPr="00717135">
        <w:rPr>
          <w:rFonts w:ascii="Times New Roman" w:hAnsi="Times New Roman"/>
          <w:sz w:val="22"/>
          <w:szCs w:val="22"/>
          <w:lang w:val="ru-RU"/>
        </w:rPr>
        <w:t>4.5).</w:t>
      </w:r>
    </w:p>
    <w:p w14:paraId="6EA9F33A" w14:textId="2A7547B4" w:rsidR="00870869" w:rsidRPr="002F3161" w:rsidRDefault="00870869" w:rsidP="00870869">
      <w:pPr>
        <w:rPr>
          <w:rFonts w:ascii="Times New Roman" w:hAnsi="Times New Roman"/>
          <w:iCs/>
          <w:color w:val="000000"/>
          <w:sz w:val="22"/>
          <w:szCs w:val="22"/>
        </w:rPr>
      </w:pPr>
      <w:bookmarkStart w:id="23" w:name="_Hlk138153602"/>
      <w:r w:rsidRPr="00717135">
        <w:rPr>
          <w:rFonts w:ascii="Times New Roman" w:hAnsi="Times New Roman"/>
          <w:sz w:val="22"/>
          <w:szCs w:val="22"/>
        </w:rPr>
        <w:t xml:space="preserve">- </w:t>
      </w:r>
      <w:r w:rsidRPr="002F3161">
        <w:rPr>
          <w:rFonts w:ascii="Times New Roman" w:hAnsi="Times New Roman"/>
          <w:iCs/>
          <w:color w:val="000000"/>
          <w:sz w:val="22"/>
          <w:szCs w:val="22"/>
        </w:rPr>
        <w:t>доб</w:t>
      </w:r>
      <w:r w:rsidR="0080356B" w:rsidRPr="00717135">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изнад 65 година,</w:t>
      </w:r>
    </w:p>
    <w:p w14:paraId="08E4D98E" w14:textId="6350FEA4" w:rsidR="00870869" w:rsidRPr="002F3161" w:rsidRDefault="00870869" w:rsidP="00870869">
      <w:pPr>
        <w:rPr>
          <w:sz w:val="22"/>
          <w:szCs w:val="22"/>
        </w:rPr>
      </w:pPr>
      <w:r w:rsidRPr="002F3161">
        <w:rPr>
          <w:rFonts w:ascii="Times New Roman" w:hAnsi="Times New Roman"/>
          <w:iCs/>
          <w:color w:val="000000"/>
          <w:sz w:val="22"/>
          <w:szCs w:val="22"/>
        </w:rPr>
        <w:t xml:space="preserve">- </w:t>
      </w:r>
      <w:r w:rsidR="0080356B" w:rsidRPr="00717135">
        <w:rPr>
          <w:rFonts w:ascii="Times New Roman" w:hAnsi="Times New Roman"/>
          <w:iCs/>
          <w:color w:val="000000"/>
          <w:sz w:val="22"/>
          <w:szCs w:val="22"/>
          <w:lang w:val="sr-Cyrl-RS"/>
        </w:rPr>
        <w:t>ж</w:t>
      </w:r>
      <w:r w:rsidRPr="002F3161">
        <w:rPr>
          <w:rFonts w:ascii="Times New Roman" w:hAnsi="Times New Roman"/>
          <w:iCs/>
          <w:color w:val="000000"/>
          <w:sz w:val="22"/>
          <w:szCs w:val="22"/>
        </w:rPr>
        <w:t>енск</w:t>
      </w:r>
      <w:r w:rsidR="00BA7FB8" w:rsidRPr="00717135">
        <w:rPr>
          <w:rFonts w:ascii="Times New Roman" w:hAnsi="Times New Roman"/>
          <w:iCs/>
          <w:color w:val="000000"/>
          <w:sz w:val="22"/>
          <w:szCs w:val="22"/>
          <w:lang w:val="sr-Cyrl-RS"/>
        </w:rPr>
        <w:t>ог</w:t>
      </w:r>
      <w:r w:rsidRPr="002F3161">
        <w:rPr>
          <w:rFonts w:ascii="Times New Roman" w:hAnsi="Times New Roman"/>
          <w:iCs/>
          <w:color w:val="000000"/>
          <w:sz w:val="22"/>
          <w:szCs w:val="22"/>
        </w:rPr>
        <w:t xml:space="preserve"> пол</w:t>
      </w:r>
      <w:r w:rsidR="00BA7FB8" w:rsidRPr="00717135">
        <w:rPr>
          <w:rFonts w:ascii="Times New Roman" w:hAnsi="Times New Roman"/>
          <w:iCs/>
          <w:color w:val="000000"/>
          <w:sz w:val="22"/>
          <w:szCs w:val="22"/>
          <w:lang w:val="sr-Cyrl-RS"/>
        </w:rPr>
        <w:t>а</w:t>
      </w:r>
      <w:r w:rsidRPr="002F3161">
        <w:rPr>
          <w:rFonts w:ascii="Times New Roman" w:hAnsi="Times New Roman"/>
          <w:iCs/>
          <w:color w:val="000000"/>
          <w:sz w:val="22"/>
          <w:szCs w:val="22"/>
        </w:rPr>
        <w:t>.</w:t>
      </w:r>
    </w:p>
    <w:bookmarkEnd w:id="23"/>
    <w:p w14:paraId="7481A4EE" w14:textId="274D2DE6" w:rsidR="000B599B" w:rsidRPr="002F3161" w:rsidRDefault="000B599B" w:rsidP="002A4F15">
      <w:pPr>
        <w:pStyle w:val="Header"/>
        <w:rPr>
          <w:rFonts w:ascii="Times New Roman" w:hAnsi="Times New Roman"/>
          <w:sz w:val="22"/>
          <w:szCs w:val="22"/>
        </w:rPr>
      </w:pPr>
    </w:p>
    <w:p w14:paraId="794BB2C6" w14:textId="21EBA770" w:rsidR="00870869" w:rsidRPr="002F3161" w:rsidRDefault="000B599B" w:rsidP="00870869">
      <w:pPr>
        <w:rPr>
          <w:rFonts w:ascii="Times New Roman" w:hAnsi="Times New Roman"/>
          <w:iCs/>
          <w:color w:val="000000"/>
          <w:sz w:val="22"/>
          <w:szCs w:val="22"/>
        </w:rPr>
      </w:pPr>
      <w:r w:rsidRPr="00BB0EC0">
        <w:rPr>
          <w:rFonts w:ascii="Times New Roman" w:hAnsi="Times New Roman"/>
          <w:sz w:val="22"/>
          <w:szCs w:val="22"/>
          <w:lang w:val="ru-RU"/>
        </w:rPr>
        <w:t xml:space="preserve">Код пацијената са потврђеним факторима ризика за QТ, препоручује се праћење ЕКГ-а прије почетка терапије метадоном </w:t>
      </w:r>
      <w:bookmarkStart w:id="24" w:name="_Hlk138153620"/>
      <w:r w:rsidR="00870869" w:rsidRPr="002F3161">
        <w:rPr>
          <w:rFonts w:ascii="Times New Roman" w:hAnsi="Times New Roman"/>
          <w:iCs/>
          <w:color w:val="000000"/>
          <w:sz w:val="22"/>
          <w:szCs w:val="22"/>
        </w:rPr>
        <w:t>и проводити даљње ЕКГ тестове т</w:t>
      </w:r>
      <w:r w:rsidR="0080356B">
        <w:rPr>
          <w:rFonts w:ascii="Times New Roman" w:hAnsi="Times New Roman"/>
          <w:iCs/>
          <w:color w:val="000000"/>
          <w:sz w:val="22"/>
          <w:szCs w:val="22"/>
          <w:lang w:val="sr-Cyrl-RS"/>
        </w:rPr>
        <w:t>о</w:t>
      </w:r>
      <w:r w:rsidR="00870869" w:rsidRPr="002F3161">
        <w:rPr>
          <w:rFonts w:ascii="Times New Roman" w:hAnsi="Times New Roman"/>
          <w:iCs/>
          <w:color w:val="000000"/>
          <w:sz w:val="22"/>
          <w:szCs w:val="22"/>
        </w:rPr>
        <w:t>ком поступка стабилизације дозе.</w:t>
      </w:r>
      <w:bookmarkEnd w:id="24"/>
    </w:p>
    <w:p w14:paraId="3DB7B67E" w14:textId="77777777" w:rsidR="000B599B" w:rsidRPr="00BB0EC0" w:rsidRDefault="000B599B" w:rsidP="002A4F15">
      <w:pPr>
        <w:pStyle w:val="Header"/>
        <w:rPr>
          <w:rFonts w:ascii="Times New Roman" w:hAnsi="Times New Roman"/>
          <w:sz w:val="22"/>
          <w:szCs w:val="22"/>
          <w:lang w:val="ru-RU"/>
        </w:rPr>
      </w:pPr>
    </w:p>
    <w:p w14:paraId="4BE0D57E" w14:textId="77777777" w:rsidR="000B599B" w:rsidRPr="00BB0EC0" w:rsidRDefault="000B599B" w:rsidP="002A4F15">
      <w:pPr>
        <w:pStyle w:val="Header"/>
        <w:rPr>
          <w:rFonts w:ascii="Times New Roman" w:hAnsi="Times New Roman"/>
          <w:sz w:val="22"/>
          <w:szCs w:val="22"/>
          <w:lang w:val="ru-RU"/>
        </w:rPr>
      </w:pPr>
      <w:r w:rsidRPr="00BB0EC0">
        <w:rPr>
          <w:rFonts w:ascii="Times New Roman" w:hAnsi="Times New Roman"/>
          <w:sz w:val="22"/>
          <w:szCs w:val="22"/>
          <w:lang w:val="ru-RU"/>
        </w:rPr>
        <w:lastRenderedPageBreak/>
        <w:t>Препоручује се праћење ЕКГ-а код пацијената који немају факторе ризика за QТ продужење, и то прије титрације дозе изнад 100 mg дневно и 7 дана након титрације.</w:t>
      </w:r>
    </w:p>
    <w:p w14:paraId="0B6B14D3" w14:textId="0DC70541" w:rsidR="000B599B" w:rsidRDefault="000B599B" w:rsidP="002A4F15">
      <w:pPr>
        <w:pStyle w:val="Header"/>
        <w:rPr>
          <w:rFonts w:ascii="Times New Roman" w:hAnsi="Times New Roman"/>
          <w:sz w:val="22"/>
          <w:szCs w:val="22"/>
          <w:lang w:val="ru-RU"/>
        </w:rPr>
      </w:pPr>
    </w:p>
    <w:p w14:paraId="27214B02" w14:textId="77777777" w:rsidR="00F72440" w:rsidRDefault="00F72440" w:rsidP="002A4F15">
      <w:pPr>
        <w:pStyle w:val="Header"/>
        <w:rPr>
          <w:rFonts w:ascii="Times New Roman" w:hAnsi="Times New Roman"/>
          <w:sz w:val="22"/>
          <w:szCs w:val="22"/>
          <w:lang w:val="ru-RU"/>
        </w:rPr>
      </w:pPr>
    </w:p>
    <w:p w14:paraId="767ABEFC" w14:textId="77777777" w:rsidR="00DD4C5A" w:rsidRPr="002F3161" w:rsidRDefault="00DD4C5A" w:rsidP="00DD4C5A">
      <w:pPr>
        <w:rPr>
          <w:rFonts w:ascii="Times New Roman" w:hAnsi="Times New Roman"/>
          <w:iCs/>
          <w:color w:val="000000"/>
          <w:sz w:val="22"/>
          <w:szCs w:val="22"/>
          <w:u w:val="single"/>
        </w:rPr>
      </w:pPr>
      <w:bookmarkStart w:id="25" w:name="_Hlk138153651"/>
      <w:r w:rsidRPr="002F3161">
        <w:rPr>
          <w:rFonts w:ascii="Times New Roman" w:hAnsi="Times New Roman"/>
          <w:iCs/>
          <w:color w:val="000000"/>
          <w:sz w:val="22"/>
          <w:szCs w:val="22"/>
          <w:u w:val="single"/>
        </w:rPr>
        <w:t>Серотонински синдром</w:t>
      </w:r>
    </w:p>
    <w:p w14:paraId="5DFDCF72" w14:textId="7A76EBA9" w:rsidR="00DD4C5A" w:rsidRPr="002F3161" w:rsidRDefault="00DD4C5A" w:rsidP="00DD4C5A">
      <w:pPr>
        <w:rPr>
          <w:rFonts w:ascii="Times New Roman" w:hAnsi="Times New Roman"/>
          <w:iCs/>
          <w:color w:val="000000"/>
          <w:sz w:val="22"/>
          <w:szCs w:val="22"/>
        </w:rPr>
      </w:pPr>
      <w:r w:rsidRPr="002F3161">
        <w:rPr>
          <w:rFonts w:ascii="Times New Roman" w:hAnsi="Times New Roman"/>
          <w:iCs/>
          <w:color w:val="000000"/>
          <w:sz w:val="22"/>
          <w:szCs w:val="22"/>
        </w:rPr>
        <w:t xml:space="preserve">Серотонински синдром (који укључује промјену стања свијести у виду агитације, халуцинација или коме; нестабилности аутономног </w:t>
      </w:r>
      <w:r w:rsidR="0080356B" w:rsidRPr="00435558">
        <w:rPr>
          <w:rFonts w:ascii="Times New Roman" w:hAnsi="Times New Roman"/>
          <w:iCs/>
          <w:color w:val="000000"/>
          <w:sz w:val="22"/>
          <w:szCs w:val="22"/>
          <w:lang w:val="sr-Cyrl-RS"/>
        </w:rPr>
        <w:t>нерв</w:t>
      </w:r>
      <w:r w:rsidRPr="002F3161">
        <w:rPr>
          <w:rFonts w:ascii="Times New Roman" w:hAnsi="Times New Roman"/>
          <w:iCs/>
          <w:color w:val="000000"/>
          <w:sz w:val="22"/>
          <w:szCs w:val="22"/>
        </w:rPr>
        <w:t xml:space="preserve">ног </w:t>
      </w:r>
      <w:r w:rsidR="0080356B" w:rsidRPr="00435558">
        <w:rPr>
          <w:rFonts w:ascii="Times New Roman" w:hAnsi="Times New Roman"/>
          <w:iCs/>
          <w:color w:val="000000"/>
          <w:sz w:val="22"/>
          <w:szCs w:val="22"/>
          <w:lang w:val="sr-Cyrl-RS"/>
        </w:rPr>
        <w:t>система</w:t>
      </w:r>
      <w:r w:rsidRPr="002F3161">
        <w:rPr>
          <w:rFonts w:ascii="Times New Roman" w:hAnsi="Times New Roman"/>
          <w:iCs/>
          <w:color w:val="000000"/>
          <w:sz w:val="22"/>
          <w:szCs w:val="22"/>
        </w:rPr>
        <w:t xml:space="preserve"> попут тахикардије, нестабилног крвног </w:t>
      </w:r>
      <w:r w:rsidR="0080356B" w:rsidRPr="00435558">
        <w:rPr>
          <w:rFonts w:ascii="Times New Roman" w:hAnsi="Times New Roman"/>
          <w:iCs/>
          <w:color w:val="000000"/>
          <w:sz w:val="22"/>
          <w:szCs w:val="22"/>
          <w:lang w:val="sr-Cyrl-RS"/>
        </w:rPr>
        <w:t>притиска</w:t>
      </w:r>
      <w:r w:rsidRPr="002F3161">
        <w:rPr>
          <w:rFonts w:ascii="Times New Roman" w:hAnsi="Times New Roman"/>
          <w:iCs/>
          <w:color w:val="000000"/>
          <w:sz w:val="22"/>
          <w:szCs w:val="22"/>
        </w:rPr>
        <w:t xml:space="preserve"> или хипертермије и неуромишићне абнормалности као што су хиперрефлексија, поремећаји координације или мишићна укоченост) забиље</w:t>
      </w:r>
      <w:r w:rsidR="0080356B"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ен је </w:t>
      </w:r>
      <w:r w:rsidR="0080356B" w:rsidRPr="0043555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725278" w:rsidRPr="0043555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који су узимали опиоиде исто</w:t>
      </w:r>
      <w:r w:rsidR="0080356B" w:rsidRPr="00435558">
        <w:rPr>
          <w:rFonts w:ascii="Times New Roman" w:hAnsi="Times New Roman"/>
          <w:iCs/>
          <w:color w:val="000000"/>
          <w:sz w:val="22"/>
          <w:szCs w:val="22"/>
          <w:lang w:val="sr-Cyrl-RS"/>
        </w:rPr>
        <w:t>времено</w:t>
      </w:r>
      <w:r w:rsidR="00325B98" w:rsidRPr="00435558">
        <w:rPr>
          <w:rFonts w:ascii="Times New Roman" w:hAnsi="Times New Roman"/>
          <w:iCs/>
          <w:color w:val="000000"/>
          <w:sz w:val="22"/>
          <w:szCs w:val="22"/>
          <w:lang w:val="sr-Cyrl-RS"/>
        </w:rPr>
        <w:t xml:space="preserve"> </w:t>
      </w:r>
      <w:r w:rsidRPr="002F3161">
        <w:rPr>
          <w:rFonts w:ascii="Times New Roman" w:hAnsi="Times New Roman"/>
          <w:iCs/>
          <w:color w:val="000000"/>
          <w:sz w:val="22"/>
          <w:szCs w:val="22"/>
        </w:rPr>
        <w:t xml:space="preserve">са серотонинергичким </w:t>
      </w:r>
      <w:r w:rsidR="0080356B" w:rsidRPr="00435558">
        <w:rPr>
          <w:rFonts w:ascii="Times New Roman" w:hAnsi="Times New Roman"/>
          <w:iCs/>
          <w:color w:val="000000"/>
          <w:sz w:val="22"/>
          <w:szCs w:val="22"/>
          <w:lang w:val="sr-Cyrl-RS"/>
        </w:rPr>
        <w:t>ље</w:t>
      </w:r>
      <w:r w:rsidRPr="002F3161">
        <w:rPr>
          <w:rFonts w:ascii="Times New Roman" w:hAnsi="Times New Roman"/>
          <w:iCs/>
          <w:color w:val="000000"/>
          <w:sz w:val="22"/>
          <w:szCs w:val="22"/>
        </w:rPr>
        <w:t xml:space="preserve">ковима (укључујући </w:t>
      </w:r>
      <w:r w:rsidR="00660E53" w:rsidRPr="002F3161">
        <w:rPr>
          <w:rFonts w:ascii="Times New Roman" w:hAnsi="Times New Roman"/>
          <w:iCs/>
          <w:color w:val="000000"/>
          <w:sz w:val="22"/>
          <w:szCs w:val="22"/>
        </w:rPr>
        <w:t>SSRI</w:t>
      </w:r>
      <w:r w:rsidRPr="002F3161">
        <w:rPr>
          <w:rFonts w:ascii="Times New Roman" w:hAnsi="Times New Roman"/>
          <w:iCs/>
          <w:color w:val="000000"/>
          <w:sz w:val="22"/>
          <w:szCs w:val="22"/>
        </w:rPr>
        <w:t xml:space="preserve">, </w:t>
      </w:r>
      <w:r w:rsidR="00660E53" w:rsidRPr="002F3161">
        <w:rPr>
          <w:rFonts w:ascii="Times New Roman" w:hAnsi="Times New Roman"/>
          <w:iCs/>
          <w:color w:val="000000"/>
          <w:sz w:val="22"/>
          <w:szCs w:val="22"/>
        </w:rPr>
        <w:t>SNRI</w:t>
      </w:r>
      <w:r w:rsidRPr="002F3161">
        <w:rPr>
          <w:rFonts w:ascii="Times New Roman" w:hAnsi="Times New Roman"/>
          <w:iCs/>
          <w:color w:val="000000"/>
          <w:sz w:val="22"/>
          <w:szCs w:val="22"/>
        </w:rPr>
        <w:t>, трицикличке антидепресиве). Симптоми се обично појављују у року од неколико сати до неколико дана од исто</w:t>
      </w:r>
      <w:r w:rsidR="0080356B" w:rsidRPr="00435558">
        <w:rPr>
          <w:rFonts w:ascii="Times New Roman" w:hAnsi="Times New Roman"/>
          <w:iCs/>
          <w:color w:val="000000"/>
          <w:sz w:val="22"/>
          <w:szCs w:val="22"/>
          <w:lang w:val="sr-Cyrl-RS"/>
        </w:rPr>
        <w:t>времене</w:t>
      </w:r>
      <w:r w:rsidRPr="002F3161">
        <w:rPr>
          <w:rFonts w:ascii="Times New Roman" w:hAnsi="Times New Roman"/>
          <w:iCs/>
          <w:color w:val="000000"/>
          <w:sz w:val="22"/>
          <w:szCs w:val="22"/>
        </w:rPr>
        <w:t xml:space="preserve"> примјене, али могу се појавити и касније, </w:t>
      </w:r>
      <w:r w:rsidR="0080356B" w:rsidRPr="00435558">
        <w:rPr>
          <w:rFonts w:ascii="Times New Roman" w:hAnsi="Times New Roman"/>
          <w:iCs/>
          <w:color w:val="000000"/>
          <w:sz w:val="22"/>
          <w:szCs w:val="22"/>
          <w:lang w:val="sr-Cyrl-RS"/>
        </w:rPr>
        <w:t>нароч</w:t>
      </w:r>
      <w:r w:rsidRPr="002F3161">
        <w:rPr>
          <w:rFonts w:ascii="Times New Roman" w:hAnsi="Times New Roman"/>
          <w:iCs/>
          <w:color w:val="000000"/>
          <w:sz w:val="22"/>
          <w:szCs w:val="22"/>
        </w:rPr>
        <w:t xml:space="preserve">ито након повећања дозе. Ако се сумња на серотонински синдром, лијечење опиоидима и/или серотонинергичким </w:t>
      </w:r>
      <w:r w:rsidR="0080356B"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ековима треба прекинути. Ако је исто</w:t>
      </w:r>
      <w:r w:rsidR="0080356B" w:rsidRPr="00435558">
        <w:rPr>
          <w:rFonts w:ascii="Times New Roman" w:hAnsi="Times New Roman"/>
          <w:iCs/>
          <w:color w:val="000000"/>
          <w:sz w:val="22"/>
          <w:szCs w:val="22"/>
          <w:lang w:val="sr-Cyrl-RS"/>
        </w:rPr>
        <w:t>времено</w:t>
      </w:r>
      <w:r w:rsidR="00325B98" w:rsidRPr="00435558">
        <w:rPr>
          <w:rFonts w:ascii="Times New Roman" w:hAnsi="Times New Roman"/>
          <w:iCs/>
          <w:color w:val="000000"/>
          <w:sz w:val="22"/>
          <w:szCs w:val="22"/>
          <w:lang w:val="sr-Cyrl-RS"/>
        </w:rPr>
        <w:t xml:space="preserve"> </w:t>
      </w:r>
      <w:r w:rsidRPr="002F3161">
        <w:rPr>
          <w:rFonts w:ascii="Times New Roman" w:hAnsi="Times New Roman"/>
          <w:iCs/>
          <w:color w:val="000000"/>
          <w:sz w:val="22"/>
          <w:szCs w:val="22"/>
        </w:rPr>
        <w:t xml:space="preserve">лијечење клинички оправдано, препоручује се одговарајуће праћење </w:t>
      </w:r>
      <w:r w:rsidR="00725278" w:rsidRPr="0043555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(видјети дио 4.5.).</w:t>
      </w:r>
    </w:p>
    <w:p w14:paraId="6D0C1E34" w14:textId="3F3BA197" w:rsidR="00DD4C5A" w:rsidRPr="002F3161" w:rsidRDefault="00DD4C5A" w:rsidP="00DD4C5A">
      <w:pPr>
        <w:rPr>
          <w:sz w:val="22"/>
          <w:szCs w:val="22"/>
        </w:rPr>
      </w:pPr>
      <w:r w:rsidRPr="002F3161">
        <w:rPr>
          <w:rFonts w:ascii="Times New Roman" w:hAnsi="Times New Roman"/>
          <w:iCs/>
          <w:color w:val="000000"/>
          <w:sz w:val="22"/>
          <w:szCs w:val="22"/>
        </w:rPr>
        <w:t>Метадон је контраин</w:t>
      </w:r>
      <w:r w:rsidR="0080356B" w:rsidRPr="00435558">
        <w:rPr>
          <w:rFonts w:ascii="Times New Roman" w:hAnsi="Times New Roman"/>
          <w:iCs/>
          <w:color w:val="000000"/>
          <w:sz w:val="22"/>
          <w:szCs w:val="22"/>
          <w:lang w:val="sr-Cyrl-RS"/>
        </w:rPr>
        <w:t>дикован</w:t>
      </w:r>
      <w:r w:rsidRPr="002F3161">
        <w:rPr>
          <w:rFonts w:ascii="Times New Roman" w:hAnsi="Times New Roman"/>
          <w:iCs/>
          <w:color w:val="000000"/>
          <w:sz w:val="22"/>
          <w:szCs w:val="22"/>
        </w:rPr>
        <w:t xml:space="preserve"> </w:t>
      </w:r>
      <w:r w:rsidR="0080356B" w:rsidRPr="0043555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725278" w:rsidRPr="0043555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који узимају инхибиторе моноаминооксидазе (МАО инхибитори) или унутар 14 дана од престанка њихове примјене (видјети дио 4.3.).</w:t>
      </w:r>
    </w:p>
    <w:bookmarkEnd w:id="25"/>
    <w:p w14:paraId="00B33812" w14:textId="47A414B5" w:rsidR="00DD4C5A" w:rsidRDefault="00DD4C5A" w:rsidP="002A4F15">
      <w:pPr>
        <w:pStyle w:val="Header"/>
        <w:rPr>
          <w:rFonts w:ascii="Times New Roman" w:hAnsi="Times New Roman"/>
          <w:sz w:val="22"/>
          <w:szCs w:val="22"/>
          <w:lang w:val="ru-RU"/>
        </w:rPr>
      </w:pPr>
    </w:p>
    <w:p w14:paraId="355F2B97" w14:textId="77777777" w:rsidR="00DD4C5A" w:rsidRPr="00BB0EC0" w:rsidRDefault="00DD4C5A" w:rsidP="00DD4C5A">
      <w:pPr>
        <w:tabs>
          <w:tab w:val="clear" w:pos="284"/>
          <w:tab w:val="center" w:pos="4536"/>
          <w:tab w:val="right" w:pos="9072"/>
        </w:tabs>
        <w:rPr>
          <w:rFonts w:ascii="Times New Roman" w:eastAsia="Times New Roman" w:hAnsi="Times New Roman"/>
          <w:sz w:val="22"/>
          <w:szCs w:val="22"/>
          <w:u w:val="single"/>
          <w:lang w:val="ru-RU"/>
        </w:rPr>
      </w:pPr>
      <w:r w:rsidRPr="00BB0EC0">
        <w:rPr>
          <w:rFonts w:ascii="Times New Roman" w:eastAsia="Times New Roman" w:hAnsi="Times New Roman"/>
          <w:sz w:val="22"/>
          <w:szCs w:val="22"/>
          <w:u w:val="single"/>
          <w:lang w:val="ru-RU"/>
        </w:rPr>
        <w:t>Адренална инсуфицијенција</w:t>
      </w:r>
    </w:p>
    <w:p w14:paraId="3A039ED0" w14:textId="63455277" w:rsidR="00DD4C5A" w:rsidRDefault="00DD4C5A" w:rsidP="00DD4C5A">
      <w:pPr>
        <w:tabs>
          <w:tab w:val="clear" w:pos="284"/>
          <w:tab w:val="center" w:pos="4536"/>
          <w:tab w:val="right" w:pos="9072"/>
        </w:tabs>
        <w:rPr>
          <w:rFonts w:ascii="Times New Roman" w:eastAsia="Times New Roman" w:hAnsi="Times New Roman"/>
          <w:sz w:val="22"/>
          <w:szCs w:val="22"/>
          <w:lang w:val="ru-RU"/>
        </w:rPr>
      </w:pPr>
      <w:r w:rsidRPr="00BB0EC0">
        <w:rPr>
          <w:rFonts w:ascii="Times New Roman" w:eastAsia="Times New Roman" w:hAnsi="Times New Roman"/>
          <w:sz w:val="22"/>
          <w:szCs w:val="22"/>
          <w:lang w:val="ru-RU"/>
        </w:rPr>
        <w:t>Опиоидни аналгетици могу узроковати реверзибилну адреналну инсуфицијенцију која захт</w:t>
      </w:r>
      <w:r w:rsidR="00725278" w:rsidRPr="00435558">
        <w:rPr>
          <w:rFonts w:ascii="Times New Roman" w:eastAsia="Times New Roman" w:hAnsi="Times New Roman"/>
          <w:sz w:val="22"/>
          <w:szCs w:val="22"/>
          <w:lang w:val="ru-RU"/>
        </w:rPr>
        <w:t>и</w:t>
      </w:r>
      <w:r w:rsidRPr="00435558">
        <w:rPr>
          <w:rFonts w:ascii="Times New Roman" w:eastAsia="Times New Roman" w:hAnsi="Times New Roman"/>
          <w:sz w:val="22"/>
          <w:szCs w:val="22"/>
          <w:lang w:val="ru-RU"/>
        </w:rPr>
        <w:t>ј</w:t>
      </w:r>
      <w:r w:rsidRPr="00BB0EC0">
        <w:rPr>
          <w:rFonts w:ascii="Times New Roman" w:eastAsia="Times New Roman" w:hAnsi="Times New Roman"/>
          <w:sz w:val="22"/>
          <w:szCs w:val="22"/>
          <w:lang w:val="ru-RU"/>
        </w:rPr>
        <w:t xml:space="preserve">ева праћење и замјенску терапију глукокорикоидима. </w:t>
      </w:r>
      <w:bookmarkStart w:id="26" w:name="_Hlk138153674"/>
      <w:r w:rsidRPr="00DD4C5A">
        <w:rPr>
          <w:rFonts w:ascii="Times New Roman" w:eastAsia="Times New Roman" w:hAnsi="Times New Roman" w:hint="eastAsia"/>
          <w:sz w:val="22"/>
          <w:szCs w:val="22"/>
          <w:lang w:val="ru-RU"/>
        </w:rPr>
        <w:t>Наиме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лијечење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опиоидима</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мо</w:t>
      </w:r>
      <w:r w:rsidR="009A607A">
        <w:rPr>
          <w:rFonts w:ascii="Times New Roman" w:eastAsia="Times New Roman" w:hAnsi="Times New Roman" w:hint="eastAsia"/>
          <w:sz w:val="22"/>
          <w:szCs w:val="22"/>
        </w:rPr>
        <w:t>ж</w:t>
      </w:r>
      <w:r w:rsidRPr="00DD4C5A">
        <w:rPr>
          <w:rFonts w:ascii="Times New Roman" w:eastAsia="Times New Roman" w:hAnsi="Times New Roman" w:hint="eastAsia"/>
          <w:sz w:val="22"/>
          <w:szCs w:val="22"/>
          <w:lang w:val="ru-RU"/>
        </w:rPr>
        <w:t>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довести</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до</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акутне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супресије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излучивања</w:t>
      </w:r>
      <w:r w:rsidRPr="00DD4C5A">
        <w:rPr>
          <w:rFonts w:ascii="Times New Roman" w:eastAsia="Times New Roman" w:hAnsi="Times New Roman"/>
          <w:sz w:val="22"/>
          <w:szCs w:val="22"/>
          <w:lang w:val="ru-RU"/>
        </w:rPr>
        <w:t xml:space="preserve"> </w:t>
      </w:r>
      <w:r w:rsidR="00CF47D2">
        <w:rPr>
          <w:rFonts w:ascii="Times New Roman" w:eastAsia="Times New Roman" w:hAnsi="Times New Roman"/>
          <w:sz w:val="22"/>
          <w:szCs w:val="22"/>
        </w:rPr>
        <w:t>ACTH</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адренокортикотропног</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хормона</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што</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мо</w:t>
      </w:r>
      <w:r w:rsidR="0080356B">
        <w:rPr>
          <w:rFonts w:ascii="Times New Roman" w:eastAsia="Times New Roman" w:hAnsi="Times New Roman"/>
          <w:sz w:val="22"/>
          <w:szCs w:val="22"/>
          <w:lang w:val="ru-RU"/>
        </w:rPr>
        <w:t>ж</w:t>
      </w:r>
      <w:r w:rsidRPr="00DD4C5A">
        <w:rPr>
          <w:rFonts w:ascii="Times New Roman" w:eastAsia="Times New Roman" w:hAnsi="Times New Roman" w:hint="eastAsia"/>
          <w:sz w:val="22"/>
          <w:szCs w:val="22"/>
          <w:lang w:val="ru-RU"/>
        </w:rPr>
        <w:t>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резултирати</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смањењем</w:t>
      </w:r>
      <w:r w:rsidRPr="00DD4C5A">
        <w:rPr>
          <w:rFonts w:ascii="Times New Roman" w:eastAsia="Times New Roman" w:hAnsi="Times New Roman"/>
          <w:sz w:val="22"/>
          <w:szCs w:val="22"/>
          <w:lang w:val="ru-RU"/>
        </w:rPr>
        <w:t xml:space="preserve"> </w:t>
      </w:r>
      <w:r w:rsidR="0064026C">
        <w:rPr>
          <w:rFonts w:ascii="Times New Roman" w:eastAsia="Times New Roman" w:hAnsi="Times New Roman" w:hint="eastAsia"/>
          <w:sz w:val="22"/>
          <w:szCs w:val="22"/>
        </w:rPr>
        <w:t xml:space="preserve">нивоа </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циркулирајућег</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кортизола</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и</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потенцијално</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хипокортицизмом</w:t>
      </w:r>
      <w:r w:rsidRPr="00DD4C5A">
        <w:rPr>
          <w:rFonts w:ascii="Times New Roman" w:eastAsia="Times New Roman" w:hAnsi="Times New Roman"/>
          <w:sz w:val="22"/>
          <w:szCs w:val="22"/>
          <w:lang w:val="ru-RU"/>
        </w:rPr>
        <w:t>.</w:t>
      </w:r>
    </w:p>
    <w:bookmarkEnd w:id="26"/>
    <w:p w14:paraId="1F181B7F" w14:textId="55B27953" w:rsidR="00DD4C5A" w:rsidRPr="00BB0EC0" w:rsidRDefault="00DD4C5A" w:rsidP="00DD4C5A">
      <w:pPr>
        <w:tabs>
          <w:tab w:val="clear" w:pos="284"/>
          <w:tab w:val="center" w:pos="4536"/>
          <w:tab w:val="right" w:pos="9072"/>
        </w:tabs>
        <w:rPr>
          <w:rFonts w:ascii="Times New Roman" w:eastAsia="Times New Roman" w:hAnsi="Times New Roman"/>
          <w:sz w:val="22"/>
          <w:szCs w:val="22"/>
          <w:lang w:val="ru-RU"/>
        </w:rPr>
      </w:pPr>
      <w:r w:rsidRPr="00BB0EC0">
        <w:rPr>
          <w:rFonts w:ascii="Times New Roman" w:eastAsia="Times New Roman" w:hAnsi="Times New Roman"/>
          <w:sz w:val="22"/>
          <w:szCs w:val="22"/>
          <w:lang w:val="ru-RU"/>
        </w:rPr>
        <w:t xml:space="preserve">Симптоми адреналне инсуфицијенције могу укључивати: мучнину, повраћање, губитак апетита, умор, слабост, вртоглавицу или ниски крвни притисак. </w:t>
      </w:r>
      <w:bookmarkStart w:id="27" w:name="_Hlk138153693"/>
      <w:r w:rsidRPr="00DD4C5A">
        <w:rPr>
          <w:rFonts w:ascii="Times New Roman" w:eastAsia="Times New Roman" w:hAnsi="Times New Roman" w:hint="eastAsia"/>
          <w:sz w:val="22"/>
          <w:szCs w:val="22"/>
          <w:lang w:val="ru-RU"/>
        </w:rPr>
        <w:t>Посумња</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ли</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се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на</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адреналну</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инсуфицијенцију</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исту</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је</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потребно</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потврдити</w:t>
      </w:r>
      <w:r w:rsidRPr="00DD4C5A">
        <w:rPr>
          <w:rFonts w:ascii="Times New Roman" w:eastAsia="Times New Roman" w:hAnsi="Times New Roman"/>
          <w:sz w:val="22"/>
          <w:szCs w:val="22"/>
          <w:lang w:val="ru-RU"/>
        </w:rPr>
        <w:t xml:space="preserve"> </w:t>
      </w:r>
      <w:r w:rsidRPr="00DD4C5A">
        <w:rPr>
          <w:rFonts w:ascii="Times New Roman" w:eastAsia="Times New Roman" w:hAnsi="Times New Roman" w:hint="eastAsia"/>
          <w:sz w:val="22"/>
          <w:szCs w:val="22"/>
          <w:lang w:val="ru-RU"/>
        </w:rPr>
        <w:t>дијагностичким</w:t>
      </w:r>
      <w:r w:rsidRPr="00DD4C5A">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тестовима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што</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је</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прије</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могуће</w:t>
      </w:r>
      <w:r w:rsidRPr="00435558">
        <w:rPr>
          <w:rFonts w:ascii="Times New Roman" w:eastAsia="Times New Roman" w:hAnsi="Times New Roman"/>
          <w:sz w:val="22"/>
          <w:szCs w:val="22"/>
          <w:lang w:val="ru-RU"/>
        </w:rPr>
        <w:t xml:space="preserve">. </w:t>
      </w:r>
      <w:r w:rsidR="00725278" w:rsidRPr="00435558">
        <w:rPr>
          <w:rFonts w:ascii="Times New Roman" w:eastAsia="Times New Roman" w:hAnsi="Times New Roman"/>
          <w:sz w:val="22"/>
          <w:szCs w:val="22"/>
          <w:lang w:val="ru-RU"/>
        </w:rPr>
        <w:t>Пацијента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треба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лијечити</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физиолошким</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замјенским</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дозама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кортикостероида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примјену</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опиоида</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прекинути</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како</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би</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се</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допустио</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опоравак</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функционалности</w:t>
      </w:r>
      <w:r w:rsidRPr="00435558">
        <w:rPr>
          <w:rFonts w:ascii="Times New Roman" w:eastAsia="Times New Roman" w:hAnsi="Times New Roman"/>
          <w:sz w:val="22"/>
          <w:szCs w:val="22"/>
          <w:lang w:val="ru-RU"/>
        </w:rPr>
        <w:t xml:space="preserve"> </w:t>
      </w:r>
      <w:r w:rsidRPr="00435558">
        <w:rPr>
          <w:rFonts w:ascii="Times New Roman" w:eastAsia="Times New Roman" w:hAnsi="Times New Roman" w:hint="eastAsia"/>
          <w:sz w:val="22"/>
          <w:szCs w:val="22"/>
          <w:lang w:val="ru-RU"/>
        </w:rPr>
        <w:t>надбубре</w:t>
      </w:r>
      <w:r w:rsidR="0080356B" w:rsidRPr="00435558">
        <w:rPr>
          <w:rFonts w:ascii="Times New Roman" w:eastAsia="Times New Roman" w:hAnsi="Times New Roman"/>
          <w:sz w:val="22"/>
          <w:szCs w:val="22"/>
          <w:lang w:val="ru-RU"/>
        </w:rPr>
        <w:t>ж</w:t>
      </w:r>
      <w:r w:rsidRPr="00435558">
        <w:rPr>
          <w:rFonts w:ascii="Times New Roman" w:eastAsia="Times New Roman" w:hAnsi="Times New Roman" w:hint="eastAsia"/>
          <w:sz w:val="22"/>
          <w:szCs w:val="22"/>
          <w:lang w:val="ru-RU"/>
        </w:rPr>
        <w:t>них</w:t>
      </w:r>
      <w:r w:rsidRPr="00435558">
        <w:rPr>
          <w:rFonts w:ascii="Times New Roman" w:eastAsia="Times New Roman" w:hAnsi="Times New Roman"/>
          <w:sz w:val="22"/>
          <w:szCs w:val="22"/>
          <w:lang w:val="ru-RU"/>
        </w:rPr>
        <w:t xml:space="preserve"> </w:t>
      </w:r>
      <w:r w:rsidR="0080356B" w:rsidRPr="00435558">
        <w:rPr>
          <w:rFonts w:ascii="Times New Roman" w:eastAsia="Times New Roman" w:hAnsi="Times New Roman"/>
          <w:sz w:val="22"/>
          <w:szCs w:val="22"/>
          <w:lang w:val="ru-RU"/>
        </w:rPr>
        <w:t>ж</w:t>
      </w:r>
      <w:r w:rsidRPr="00435558">
        <w:rPr>
          <w:rFonts w:ascii="Times New Roman" w:eastAsia="Times New Roman" w:hAnsi="Times New Roman" w:hint="eastAsia"/>
          <w:sz w:val="22"/>
          <w:szCs w:val="22"/>
          <w:lang w:val="ru-RU"/>
        </w:rPr>
        <w:t>лијезда</w:t>
      </w:r>
      <w:r w:rsidRPr="00435558">
        <w:rPr>
          <w:rFonts w:ascii="Times New Roman" w:eastAsia="Times New Roman" w:hAnsi="Times New Roman"/>
          <w:sz w:val="22"/>
          <w:szCs w:val="22"/>
          <w:lang w:val="ru-RU"/>
        </w:rPr>
        <w:t>.</w:t>
      </w:r>
    </w:p>
    <w:bookmarkEnd w:id="27"/>
    <w:p w14:paraId="7CBB37F8" w14:textId="6E63C042" w:rsidR="00DD4C5A" w:rsidRDefault="00DD4C5A" w:rsidP="002A4F15">
      <w:pPr>
        <w:pStyle w:val="Header"/>
        <w:rPr>
          <w:rFonts w:ascii="Times New Roman" w:hAnsi="Times New Roman"/>
          <w:sz w:val="22"/>
          <w:szCs w:val="22"/>
          <w:lang w:val="ru-RU"/>
        </w:rPr>
      </w:pPr>
    </w:p>
    <w:p w14:paraId="64AB1FF1" w14:textId="77777777" w:rsidR="00DD4C5A" w:rsidRPr="00BB0EC0" w:rsidRDefault="00DD4C5A" w:rsidP="00DD4C5A">
      <w:pPr>
        <w:tabs>
          <w:tab w:val="clear" w:pos="284"/>
          <w:tab w:val="center" w:pos="4536"/>
          <w:tab w:val="right" w:pos="9072"/>
        </w:tabs>
        <w:rPr>
          <w:rFonts w:ascii="Times New Roman" w:eastAsia="Times New Roman" w:hAnsi="Times New Roman"/>
          <w:sz w:val="22"/>
          <w:szCs w:val="22"/>
          <w:u w:val="single"/>
          <w:lang w:val="ru-RU"/>
        </w:rPr>
      </w:pPr>
      <w:r w:rsidRPr="00BB0EC0">
        <w:rPr>
          <w:rFonts w:ascii="Times New Roman" w:eastAsia="Times New Roman" w:hAnsi="Times New Roman"/>
          <w:sz w:val="22"/>
          <w:szCs w:val="22"/>
          <w:u w:val="single"/>
          <w:lang w:val="ru-RU"/>
        </w:rPr>
        <w:t>Смањена концентрација полних хормона и повећана концентрација пролактина</w:t>
      </w:r>
    </w:p>
    <w:p w14:paraId="418A6D7B" w14:textId="0DEC209E" w:rsidR="00870869" w:rsidRPr="002F3161" w:rsidRDefault="00DD4C5A" w:rsidP="00870869">
      <w:pPr>
        <w:rPr>
          <w:lang w:val="mk-MK"/>
        </w:rPr>
      </w:pPr>
      <w:r w:rsidRPr="00BB0EC0">
        <w:rPr>
          <w:rFonts w:ascii="Times New Roman" w:eastAsia="Times New Roman" w:hAnsi="Times New Roman"/>
          <w:sz w:val="22"/>
          <w:szCs w:val="22"/>
          <w:lang w:val="ru-RU"/>
        </w:rPr>
        <w:t>Дуготрајна примјена опиоидних аналгетика може бити повезана са смањеним концентрацијама полних хормона и повећаним концентрацијама пролактина. Симптоми укључују: смањен либидо, импотенцију</w:t>
      </w:r>
      <w:r>
        <w:rPr>
          <w:rFonts w:ascii="Times New Roman" w:eastAsia="Times New Roman" w:hAnsi="Times New Roman"/>
          <w:sz w:val="22"/>
          <w:szCs w:val="22"/>
        </w:rPr>
        <w:t xml:space="preserve">, </w:t>
      </w:r>
      <w:bookmarkStart w:id="28" w:name="_Hlk138154510"/>
      <w:r w:rsidRPr="00DD4C5A">
        <w:rPr>
          <w:rFonts w:ascii="Times New Roman" w:eastAsia="Times New Roman" w:hAnsi="Times New Roman" w:hint="eastAsia"/>
          <w:sz w:val="22"/>
          <w:szCs w:val="22"/>
        </w:rPr>
        <w:t>поремећаје</w:t>
      </w:r>
      <w:r w:rsidRPr="00DD4C5A">
        <w:rPr>
          <w:rFonts w:ascii="Times New Roman" w:eastAsia="Times New Roman" w:hAnsi="Times New Roman"/>
          <w:sz w:val="22"/>
          <w:szCs w:val="22"/>
        </w:rPr>
        <w:t xml:space="preserve"> </w:t>
      </w:r>
      <w:r w:rsidRPr="00DD4C5A">
        <w:rPr>
          <w:rFonts w:ascii="Times New Roman" w:eastAsia="Times New Roman" w:hAnsi="Times New Roman" w:hint="eastAsia"/>
          <w:sz w:val="22"/>
          <w:szCs w:val="22"/>
        </w:rPr>
        <w:t>оргазма</w:t>
      </w:r>
      <w:bookmarkEnd w:id="28"/>
      <w:r w:rsidR="00870869">
        <w:rPr>
          <w:rFonts w:ascii="Times New Roman" w:eastAsia="Times New Roman" w:hAnsi="Times New Roman"/>
          <w:sz w:val="22"/>
          <w:szCs w:val="22"/>
        </w:rPr>
        <w:t>,</w:t>
      </w:r>
      <w:r w:rsidRPr="00BB0EC0">
        <w:rPr>
          <w:rFonts w:ascii="Times New Roman" w:eastAsia="Times New Roman" w:hAnsi="Times New Roman"/>
          <w:sz w:val="22"/>
          <w:szCs w:val="22"/>
          <w:lang w:val="ru-RU"/>
        </w:rPr>
        <w:t xml:space="preserve"> аменореју</w:t>
      </w:r>
      <w:r w:rsidR="00870869">
        <w:rPr>
          <w:rFonts w:ascii="Times New Roman" w:eastAsia="Times New Roman" w:hAnsi="Times New Roman"/>
          <w:sz w:val="22"/>
          <w:szCs w:val="22"/>
        </w:rPr>
        <w:t xml:space="preserve"> </w:t>
      </w:r>
      <w:bookmarkStart w:id="29" w:name="_Hlk138154529"/>
      <w:r w:rsidR="00870869" w:rsidRPr="002F3161">
        <w:rPr>
          <w:rFonts w:ascii="Times New Roman" w:hAnsi="Times New Roman"/>
          <w:iCs/>
          <w:color w:val="000000"/>
          <w:sz w:val="22"/>
          <w:szCs w:val="22"/>
        </w:rPr>
        <w:t>или неплодност</w:t>
      </w:r>
      <w:r w:rsidR="00E61D34">
        <w:rPr>
          <w:rFonts w:ascii="Times New Roman" w:hAnsi="Times New Roman"/>
          <w:iCs/>
          <w:color w:val="000000"/>
          <w:sz w:val="22"/>
          <w:szCs w:val="22"/>
          <w:lang w:val="mk-MK"/>
        </w:rPr>
        <w:t>.</w:t>
      </w:r>
      <w:bookmarkEnd w:id="29"/>
    </w:p>
    <w:p w14:paraId="5AF84035" w14:textId="77777777" w:rsidR="003446F6" w:rsidRPr="00BB0EC0" w:rsidRDefault="003446F6" w:rsidP="00DD4C5A">
      <w:pPr>
        <w:tabs>
          <w:tab w:val="clear" w:pos="284"/>
          <w:tab w:val="center" w:pos="4536"/>
          <w:tab w:val="right" w:pos="9072"/>
        </w:tabs>
        <w:rPr>
          <w:rFonts w:ascii="Times New Roman" w:eastAsia="Times New Roman" w:hAnsi="Times New Roman"/>
          <w:sz w:val="22"/>
          <w:szCs w:val="22"/>
          <w:lang w:val="ru-RU"/>
        </w:rPr>
      </w:pPr>
    </w:p>
    <w:p w14:paraId="58D674C9" w14:textId="77777777" w:rsidR="00870869" w:rsidRPr="002F3161" w:rsidRDefault="00870869" w:rsidP="00870869">
      <w:pPr>
        <w:rPr>
          <w:rFonts w:ascii="Times New Roman" w:hAnsi="Times New Roman"/>
          <w:iCs/>
          <w:color w:val="000000"/>
          <w:sz w:val="22"/>
          <w:szCs w:val="22"/>
          <w:u w:val="single"/>
        </w:rPr>
      </w:pPr>
      <w:bookmarkStart w:id="30" w:name="_Hlk138154480"/>
      <w:bookmarkStart w:id="31" w:name="_Hlk138153702"/>
      <w:r w:rsidRPr="002F3161">
        <w:rPr>
          <w:rFonts w:ascii="Times New Roman" w:hAnsi="Times New Roman"/>
          <w:iCs/>
          <w:color w:val="000000"/>
          <w:sz w:val="22"/>
          <w:szCs w:val="22"/>
          <w:u w:val="single"/>
        </w:rPr>
        <w:t>Сок од грејпа</w:t>
      </w:r>
    </w:p>
    <w:p w14:paraId="364B2CF8" w14:textId="0F4F03E1"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Сок од грејпа повећава биолошку располо</w:t>
      </w:r>
      <w:r w:rsidR="0080356B">
        <w:rPr>
          <w:rFonts w:ascii="Times New Roman" w:hAnsi="Times New Roman"/>
          <w:iCs/>
          <w:color w:val="000000"/>
          <w:sz w:val="22"/>
          <w:szCs w:val="22"/>
          <w:lang w:val="sr-Cyrl-RS"/>
        </w:rPr>
        <w:t>ж</w:t>
      </w:r>
      <w:r w:rsidRPr="002F3161">
        <w:rPr>
          <w:rFonts w:ascii="Times New Roman" w:hAnsi="Times New Roman"/>
          <w:iCs/>
          <w:color w:val="000000"/>
          <w:sz w:val="22"/>
          <w:szCs w:val="22"/>
        </w:rPr>
        <w:t>ивост метадона (видјети дио 4.5.).</w:t>
      </w:r>
    </w:p>
    <w:p w14:paraId="66D842A4" w14:textId="77777777" w:rsidR="00870869" w:rsidRPr="002F3161" w:rsidRDefault="00870869" w:rsidP="00870869">
      <w:pPr>
        <w:rPr>
          <w:rFonts w:ascii="Times New Roman" w:hAnsi="Times New Roman"/>
          <w:iCs/>
          <w:color w:val="000000"/>
          <w:sz w:val="22"/>
          <w:szCs w:val="22"/>
        </w:rPr>
      </w:pPr>
    </w:p>
    <w:p w14:paraId="7D08F9C9" w14:textId="7F0D70E6" w:rsidR="00870869" w:rsidRPr="002F3161" w:rsidRDefault="00725278" w:rsidP="00870869">
      <w:pPr>
        <w:rPr>
          <w:rFonts w:ascii="Times New Roman" w:hAnsi="Times New Roman"/>
          <w:iCs/>
          <w:color w:val="000000"/>
          <w:sz w:val="22"/>
          <w:szCs w:val="22"/>
        </w:rPr>
      </w:pPr>
      <w:r w:rsidRPr="00435558">
        <w:rPr>
          <w:rFonts w:ascii="Times New Roman" w:hAnsi="Times New Roman"/>
          <w:iCs/>
          <w:color w:val="000000"/>
          <w:sz w:val="22"/>
          <w:szCs w:val="22"/>
          <w:lang w:val="sr-Cyrl-RS"/>
        </w:rPr>
        <w:t>Пацијенте</w:t>
      </w:r>
      <w:r w:rsidR="00870869" w:rsidRPr="002F3161">
        <w:rPr>
          <w:rFonts w:ascii="Times New Roman" w:hAnsi="Times New Roman"/>
          <w:iCs/>
          <w:color w:val="000000"/>
          <w:sz w:val="22"/>
          <w:szCs w:val="22"/>
        </w:rPr>
        <w:t xml:space="preserve"> треба упозорити да овај лијек садр</w:t>
      </w:r>
      <w:r w:rsidR="0080356B">
        <w:rPr>
          <w:rFonts w:ascii="Times New Roman" w:hAnsi="Times New Roman"/>
          <w:iCs/>
          <w:color w:val="000000"/>
          <w:sz w:val="22"/>
          <w:szCs w:val="22"/>
          <w:lang w:val="sr-Cyrl-RS"/>
        </w:rPr>
        <w:t>ж</w:t>
      </w:r>
      <w:r w:rsidR="00870869" w:rsidRPr="002F3161">
        <w:rPr>
          <w:rFonts w:ascii="Times New Roman" w:hAnsi="Times New Roman"/>
          <w:iCs/>
          <w:color w:val="000000"/>
          <w:sz w:val="22"/>
          <w:szCs w:val="22"/>
        </w:rPr>
        <w:t>и метадон и мо</w:t>
      </w:r>
      <w:r w:rsidR="0080356B">
        <w:rPr>
          <w:rFonts w:ascii="Times New Roman" w:hAnsi="Times New Roman"/>
          <w:iCs/>
          <w:color w:val="000000"/>
          <w:sz w:val="22"/>
          <w:szCs w:val="22"/>
          <w:lang w:val="sr-Cyrl-RS"/>
        </w:rPr>
        <w:t>ж</w:t>
      </w:r>
      <w:r w:rsidR="00870869" w:rsidRPr="002F3161">
        <w:rPr>
          <w:rFonts w:ascii="Times New Roman" w:hAnsi="Times New Roman"/>
          <w:iCs/>
          <w:color w:val="000000"/>
          <w:sz w:val="22"/>
          <w:szCs w:val="22"/>
        </w:rPr>
        <w:t>е дати позитиван резултат на анти-допинг тестовима.</w:t>
      </w:r>
    </w:p>
    <w:p w14:paraId="5C639019" w14:textId="54CDF138" w:rsidR="00870869" w:rsidRPr="002F3161" w:rsidRDefault="00870869" w:rsidP="00870869">
      <w:pPr>
        <w:rPr>
          <w:sz w:val="22"/>
          <w:szCs w:val="22"/>
        </w:rPr>
      </w:pPr>
      <w:r w:rsidRPr="002F3161">
        <w:rPr>
          <w:rFonts w:ascii="Times New Roman" w:hAnsi="Times New Roman"/>
          <w:iCs/>
          <w:color w:val="000000"/>
          <w:sz w:val="22"/>
          <w:szCs w:val="22"/>
        </w:rPr>
        <w:t>Метадон мо</w:t>
      </w:r>
      <w:r w:rsidR="0080356B">
        <w:rPr>
          <w:rFonts w:ascii="Times New Roman" w:hAnsi="Times New Roman"/>
          <w:iCs/>
          <w:color w:val="000000"/>
          <w:sz w:val="22"/>
          <w:szCs w:val="22"/>
          <w:lang w:val="sr-Cyrl-RS"/>
        </w:rPr>
        <w:t>ж</w:t>
      </w:r>
      <w:r w:rsidRPr="002F3161">
        <w:rPr>
          <w:rFonts w:ascii="Times New Roman" w:hAnsi="Times New Roman"/>
          <w:iCs/>
          <w:color w:val="000000"/>
          <w:sz w:val="22"/>
          <w:szCs w:val="22"/>
        </w:rPr>
        <w:t>е ут</w:t>
      </w:r>
      <w:r w:rsidR="0080356B">
        <w:rPr>
          <w:rFonts w:ascii="Times New Roman" w:hAnsi="Times New Roman"/>
          <w:iCs/>
          <w:color w:val="000000"/>
          <w:sz w:val="22"/>
          <w:szCs w:val="22"/>
          <w:lang w:val="sr-Cyrl-RS"/>
        </w:rPr>
        <w:t>и</w:t>
      </w:r>
      <w:r w:rsidRPr="002F3161">
        <w:rPr>
          <w:rFonts w:ascii="Times New Roman" w:hAnsi="Times New Roman"/>
          <w:iCs/>
          <w:color w:val="000000"/>
          <w:sz w:val="22"/>
          <w:szCs w:val="22"/>
        </w:rPr>
        <w:t>цати на резултате тестова испитивања урина за утвр</w:t>
      </w:r>
      <w:r w:rsidR="0080356B">
        <w:rPr>
          <w:rFonts w:ascii="Times New Roman" w:hAnsi="Times New Roman"/>
          <w:iCs/>
          <w:color w:val="000000"/>
          <w:sz w:val="22"/>
          <w:szCs w:val="22"/>
          <w:lang w:val="sr-Cyrl-RS"/>
        </w:rPr>
        <w:t>ђ</w:t>
      </w:r>
      <w:r w:rsidRPr="002F3161">
        <w:rPr>
          <w:rFonts w:ascii="Times New Roman" w:hAnsi="Times New Roman"/>
          <w:iCs/>
          <w:color w:val="000000"/>
          <w:sz w:val="22"/>
          <w:szCs w:val="22"/>
        </w:rPr>
        <w:t>ивање трудноће.</w:t>
      </w:r>
    </w:p>
    <w:bookmarkEnd w:id="30"/>
    <w:bookmarkEnd w:id="31"/>
    <w:p w14:paraId="7E95E883" w14:textId="77777777" w:rsidR="000B599B" w:rsidRPr="00BB0EC0" w:rsidRDefault="000B599B" w:rsidP="002A4F15">
      <w:pPr>
        <w:pStyle w:val="Header"/>
        <w:rPr>
          <w:rFonts w:ascii="Times New Roman" w:hAnsi="Times New Roman"/>
          <w:sz w:val="22"/>
          <w:szCs w:val="22"/>
          <w:lang w:val="ru-RU"/>
        </w:rPr>
      </w:pPr>
    </w:p>
    <w:p w14:paraId="5805DD94" w14:textId="1F7C2EBE" w:rsidR="00B17851" w:rsidRPr="00BB0EC0" w:rsidRDefault="00B17851" w:rsidP="00456E40">
      <w:pPr>
        <w:pStyle w:val="Header"/>
        <w:rPr>
          <w:rFonts w:ascii="Times New Roman" w:hAnsi="Times New Roman"/>
          <w:sz w:val="22"/>
          <w:szCs w:val="22"/>
        </w:rPr>
      </w:pPr>
      <w:bookmarkStart w:id="32" w:name="_Hlk52781556"/>
      <w:r w:rsidRPr="00BB0EC0">
        <w:rPr>
          <w:rFonts w:ascii="Times New Roman" w:hAnsi="Times New Roman"/>
          <w:sz w:val="22"/>
          <w:szCs w:val="22"/>
        </w:rPr>
        <w:t>Овај лијек садржи 300 mg сорбитола, течног (некристалишућег) (Е420) (што одговара 210 mg сорбитола)</w:t>
      </w:r>
      <w:r w:rsidR="009C2027">
        <w:rPr>
          <w:rFonts w:ascii="Times New Roman" w:hAnsi="Times New Roman"/>
          <w:sz w:val="22"/>
          <w:szCs w:val="22"/>
          <w:lang w:val="mk-MK"/>
        </w:rPr>
        <w:t xml:space="preserve"> </w:t>
      </w:r>
      <w:r w:rsidR="009C2027" w:rsidRPr="00BB0EC0">
        <w:rPr>
          <w:rFonts w:ascii="Times New Roman" w:hAnsi="Times New Roman"/>
          <w:sz w:val="22"/>
          <w:szCs w:val="22"/>
        </w:rPr>
        <w:t>у 1 ml раствора</w:t>
      </w:r>
      <w:r w:rsidRPr="00BB0EC0">
        <w:rPr>
          <w:rFonts w:ascii="Times New Roman" w:hAnsi="Times New Roman"/>
          <w:sz w:val="22"/>
          <w:szCs w:val="22"/>
        </w:rPr>
        <w:t>.</w:t>
      </w:r>
    </w:p>
    <w:p w14:paraId="7412577F" w14:textId="59B91593" w:rsidR="00B17851" w:rsidRPr="00BB0EC0" w:rsidRDefault="00B17851" w:rsidP="00456E40">
      <w:pPr>
        <w:pStyle w:val="Header"/>
        <w:rPr>
          <w:rFonts w:ascii="Times New Roman" w:hAnsi="Times New Roman"/>
          <w:sz w:val="22"/>
          <w:szCs w:val="22"/>
        </w:rPr>
      </w:pPr>
      <w:r w:rsidRPr="00BB0EC0">
        <w:rPr>
          <w:rFonts w:ascii="Times New Roman" w:hAnsi="Times New Roman"/>
          <w:sz w:val="22"/>
          <w:szCs w:val="22"/>
        </w:rPr>
        <w:t>Треба узети у обзир адитивни ефекат истовремено прим</w:t>
      </w:r>
      <w:r w:rsidR="0045752B" w:rsidRPr="00BB0EC0">
        <w:rPr>
          <w:rFonts w:ascii="Times New Roman" w:hAnsi="Times New Roman"/>
          <w:sz w:val="22"/>
          <w:szCs w:val="22"/>
        </w:rPr>
        <w:t>и</w:t>
      </w:r>
      <w:r w:rsidRPr="00BB0EC0">
        <w:rPr>
          <w:rFonts w:ascii="Times New Roman" w:hAnsi="Times New Roman"/>
          <w:sz w:val="22"/>
          <w:szCs w:val="22"/>
        </w:rPr>
        <w:t>јењених љекова који садрже сорбитол (или фруктозу)</w:t>
      </w:r>
      <w:r w:rsidR="0045752B" w:rsidRPr="00BB0EC0">
        <w:rPr>
          <w:rFonts w:ascii="Times New Roman" w:hAnsi="Times New Roman"/>
          <w:sz w:val="22"/>
          <w:szCs w:val="22"/>
        </w:rPr>
        <w:t>,</w:t>
      </w:r>
      <w:r w:rsidRPr="00BB0EC0">
        <w:rPr>
          <w:rFonts w:ascii="Times New Roman" w:hAnsi="Times New Roman"/>
          <w:sz w:val="22"/>
          <w:szCs w:val="22"/>
        </w:rPr>
        <w:t xml:space="preserve"> као и унос сорбитола к</w:t>
      </w:r>
      <w:r w:rsidR="0055368B" w:rsidRPr="00BB0EC0">
        <w:rPr>
          <w:rFonts w:ascii="Times New Roman" w:hAnsi="Times New Roman"/>
          <w:sz w:val="22"/>
          <w:szCs w:val="22"/>
          <w:lang w:val="mk-MK"/>
        </w:rPr>
        <w:t>р</w:t>
      </w:r>
      <w:r w:rsidRPr="00BB0EC0">
        <w:rPr>
          <w:rFonts w:ascii="Times New Roman" w:hAnsi="Times New Roman"/>
          <w:sz w:val="22"/>
          <w:szCs w:val="22"/>
        </w:rPr>
        <w:t>оз хране.</w:t>
      </w:r>
    </w:p>
    <w:p w14:paraId="7EB39014" w14:textId="77777777" w:rsidR="00B17851" w:rsidRPr="00BB0EC0" w:rsidRDefault="00B17851" w:rsidP="00456E40">
      <w:pPr>
        <w:pStyle w:val="Header"/>
        <w:rPr>
          <w:rFonts w:ascii="Times New Roman" w:hAnsi="Times New Roman"/>
          <w:sz w:val="22"/>
          <w:szCs w:val="22"/>
        </w:rPr>
      </w:pPr>
      <w:r w:rsidRPr="00BB0EC0">
        <w:rPr>
          <w:rFonts w:ascii="Times New Roman" w:hAnsi="Times New Roman"/>
          <w:sz w:val="22"/>
          <w:szCs w:val="22"/>
        </w:rPr>
        <w:t>Садржај сорбитола у љековима за оралну употребу може утицати на биорасположивост других љекова за оралну употребу који се прим</w:t>
      </w:r>
      <w:r w:rsidR="0045752B" w:rsidRPr="00BB0EC0">
        <w:rPr>
          <w:rFonts w:ascii="Times New Roman" w:hAnsi="Times New Roman"/>
          <w:sz w:val="22"/>
          <w:szCs w:val="22"/>
        </w:rPr>
        <w:t>и</w:t>
      </w:r>
      <w:r w:rsidRPr="00BB0EC0">
        <w:rPr>
          <w:rFonts w:ascii="Times New Roman" w:hAnsi="Times New Roman"/>
          <w:sz w:val="22"/>
          <w:szCs w:val="22"/>
        </w:rPr>
        <w:t>јењују истовремено.</w:t>
      </w:r>
    </w:p>
    <w:p w14:paraId="13A4E489" w14:textId="5B845724" w:rsidR="00456E40" w:rsidRPr="00BB0EC0" w:rsidRDefault="00B17851" w:rsidP="00456E40">
      <w:pPr>
        <w:pStyle w:val="Header"/>
        <w:rPr>
          <w:rFonts w:ascii="Times New Roman" w:hAnsi="Times New Roman"/>
          <w:sz w:val="22"/>
          <w:szCs w:val="22"/>
          <w:lang w:val="ru-RU"/>
        </w:rPr>
      </w:pPr>
      <w:r w:rsidRPr="00BB0EC0">
        <w:rPr>
          <w:rFonts w:ascii="Times New Roman" w:hAnsi="Times New Roman"/>
          <w:sz w:val="22"/>
          <w:szCs w:val="22"/>
          <w:lang w:val="ru-RU"/>
        </w:rPr>
        <w:t>Пациј</w:t>
      </w:r>
      <w:r w:rsidR="008B2E78" w:rsidRPr="00BB0EC0">
        <w:rPr>
          <w:rFonts w:ascii="Times New Roman" w:hAnsi="Times New Roman"/>
          <w:sz w:val="22"/>
          <w:szCs w:val="22"/>
          <w:lang w:val="ru-RU"/>
        </w:rPr>
        <w:t>е</w:t>
      </w:r>
      <w:r w:rsidRPr="00BB0EC0">
        <w:rPr>
          <w:rFonts w:ascii="Times New Roman" w:hAnsi="Times New Roman"/>
          <w:sz w:val="22"/>
          <w:szCs w:val="22"/>
          <w:lang w:val="ru-RU"/>
        </w:rPr>
        <w:t xml:space="preserve">нти са насљедном интолеранцијом на фруктозу, не </w:t>
      </w:r>
      <w:r w:rsidR="00437833" w:rsidRPr="00BB0EC0">
        <w:rPr>
          <w:rFonts w:ascii="Times New Roman" w:hAnsi="Times New Roman"/>
          <w:sz w:val="22"/>
          <w:szCs w:val="22"/>
          <w:lang w:val="ru-RU"/>
        </w:rPr>
        <w:t xml:space="preserve">би </w:t>
      </w:r>
      <w:r w:rsidRPr="00BB0EC0">
        <w:rPr>
          <w:rFonts w:ascii="Times New Roman" w:hAnsi="Times New Roman"/>
          <w:sz w:val="22"/>
          <w:szCs w:val="22"/>
          <w:lang w:val="ru-RU"/>
        </w:rPr>
        <w:t>треба</w:t>
      </w:r>
      <w:r w:rsidR="00437833" w:rsidRPr="00BB0EC0">
        <w:rPr>
          <w:rFonts w:ascii="Times New Roman" w:hAnsi="Times New Roman"/>
          <w:sz w:val="22"/>
          <w:szCs w:val="22"/>
          <w:lang w:val="ru-RU"/>
        </w:rPr>
        <w:t>ло</w:t>
      </w:r>
      <w:r w:rsidR="0045752B" w:rsidRPr="00BB0EC0">
        <w:rPr>
          <w:rFonts w:ascii="Times New Roman" w:hAnsi="Times New Roman"/>
          <w:sz w:val="22"/>
          <w:szCs w:val="22"/>
          <w:lang w:val="ru-RU"/>
        </w:rPr>
        <w:t xml:space="preserve"> </w:t>
      </w:r>
      <w:r w:rsidRPr="00BB0EC0">
        <w:rPr>
          <w:rFonts w:ascii="Times New Roman" w:hAnsi="Times New Roman"/>
          <w:sz w:val="22"/>
          <w:szCs w:val="22"/>
          <w:lang w:val="ru-RU"/>
        </w:rPr>
        <w:t>да узимају овај лијек.</w:t>
      </w:r>
      <w:bookmarkEnd w:id="32"/>
    </w:p>
    <w:p w14:paraId="7F0FE7ED" w14:textId="77777777" w:rsidR="0055368B" w:rsidRPr="00BB0EC0" w:rsidRDefault="0055368B" w:rsidP="00456E40">
      <w:pPr>
        <w:pStyle w:val="Header"/>
        <w:rPr>
          <w:rFonts w:ascii="Times New Roman" w:hAnsi="Times New Roman"/>
          <w:sz w:val="22"/>
          <w:szCs w:val="22"/>
          <w:lang w:val="ru-RU"/>
        </w:rPr>
      </w:pPr>
    </w:p>
    <w:p w14:paraId="37E0213B" w14:textId="77777777" w:rsidR="008B2E78" w:rsidRPr="00BB0EC0" w:rsidRDefault="008B2E78" w:rsidP="00456E40">
      <w:pPr>
        <w:pStyle w:val="Header"/>
        <w:rPr>
          <w:rFonts w:ascii="Times New Roman" w:hAnsi="Times New Roman"/>
          <w:sz w:val="22"/>
          <w:szCs w:val="22"/>
        </w:rPr>
      </w:pPr>
      <w:bookmarkStart w:id="33" w:name="_Hlk52781624"/>
      <w:r w:rsidRPr="00BB0EC0">
        <w:rPr>
          <w:rFonts w:ascii="Times New Roman" w:hAnsi="Times New Roman"/>
          <w:sz w:val="22"/>
          <w:szCs w:val="22"/>
          <w:lang w:val="ru-RU"/>
        </w:rPr>
        <w:t xml:space="preserve">Овај лијек садржи 0.5 </w:t>
      </w:r>
      <w:r w:rsidRPr="00BB0EC0">
        <w:rPr>
          <w:rFonts w:ascii="Times New Roman" w:hAnsi="Times New Roman"/>
          <w:sz w:val="22"/>
          <w:szCs w:val="22"/>
        </w:rPr>
        <w:t xml:space="preserve">mg натријум бензоат (Е211) у 1 ml раствора. </w:t>
      </w:r>
    </w:p>
    <w:p w14:paraId="2C679686" w14:textId="5B66A991" w:rsidR="002F5D0B" w:rsidRPr="00BB0EC0" w:rsidRDefault="008B2E78" w:rsidP="00456E40">
      <w:pPr>
        <w:pStyle w:val="Header"/>
        <w:rPr>
          <w:rFonts w:ascii="Times New Roman" w:hAnsi="Times New Roman"/>
          <w:sz w:val="22"/>
          <w:szCs w:val="22"/>
        </w:rPr>
      </w:pPr>
      <w:r w:rsidRPr="00BB0EC0">
        <w:rPr>
          <w:rFonts w:ascii="Times New Roman" w:hAnsi="Times New Roman"/>
          <w:sz w:val="22"/>
          <w:szCs w:val="22"/>
        </w:rPr>
        <w:t>Иако овај лијек н</w:t>
      </w:r>
      <w:r w:rsidR="00E97B3E" w:rsidRPr="00BB0EC0">
        <w:rPr>
          <w:rFonts w:ascii="Times New Roman" w:hAnsi="Times New Roman"/>
          <w:sz w:val="22"/>
          <w:szCs w:val="22"/>
        </w:rPr>
        <w:t>ије намијењен за употребу код новорођенчади</w:t>
      </w:r>
      <w:r w:rsidRPr="00BB0EC0">
        <w:rPr>
          <w:rFonts w:ascii="Times New Roman" w:hAnsi="Times New Roman"/>
          <w:sz w:val="22"/>
          <w:szCs w:val="22"/>
        </w:rPr>
        <w:t xml:space="preserve">, </w:t>
      </w:r>
      <w:r w:rsidR="00E97B3E" w:rsidRPr="00BB0EC0">
        <w:rPr>
          <w:rFonts w:ascii="Times New Roman" w:hAnsi="Times New Roman"/>
          <w:sz w:val="22"/>
          <w:szCs w:val="22"/>
        </w:rPr>
        <w:t>ва</w:t>
      </w:r>
      <w:r w:rsidR="005B7D86" w:rsidRPr="00BB0EC0">
        <w:rPr>
          <w:rFonts w:ascii="Times New Roman" w:hAnsi="Times New Roman"/>
          <w:sz w:val="22"/>
          <w:szCs w:val="22"/>
        </w:rPr>
        <w:t>жно</w:t>
      </w:r>
      <w:r w:rsidRPr="00BB0EC0">
        <w:rPr>
          <w:rFonts w:ascii="Times New Roman" w:hAnsi="Times New Roman"/>
          <w:sz w:val="22"/>
          <w:szCs w:val="22"/>
        </w:rPr>
        <w:t xml:space="preserve"> је знати да </w:t>
      </w:r>
      <w:r w:rsidR="00E97B3E" w:rsidRPr="00BB0EC0">
        <w:rPr>
          <w:rFonts w:ascii="Times New Roman" w:hAnsi="Times New Roman"/>
          <w:sz w:val="22"/>
          <w:szCs w:val="22"/>
        </w:rPr>
        <w:t>повећање билирубинемије због</w:t>
      </w:r>
      <w:r w:rsidR="00CC757E" w:rsidRPr="00BB0EC0">
        <w:rPr>
          <w:rFonts w:ascii="Times New Roman" w:hAnsi="Times New Roman"/>
          <w:sz w:val="22"/>
          <w:szCs w:val="22"/>
        </w:rPr>
        <w:t xml:space="preserve"> </w:t>
      </w:r>
      <w:r w:rsidR="00E97B3E" w:rsidRPr="00BB0EC0">
        <w:rPr>
          <w:rFonts w:ascii="Times New Roman" w:hAnsi="Times New Roman"/>
          <w:sz w:val="22"/>
          <w:szCs w:val="22"/>
        </w:rPr>
        <w:t>прем</w:t>
      </w:r>
      <w:r w:rsidR="00CC757E" w:rsidRPr="00BB0EC0">
        <w:rPr>
          <w:rFonts w:ascii="Times New Roman" w:hAnsi="Times New Roman"/>
          <w:sz w:val="22"/>
          <w:szCs w:val="22"/>
        </w:rPr>
        <w:t>ј</w:t>
      </w:r>
      <w:r w:rsidR="00E97B3E" w:rsidRPr="00BB0EC0">
        <w:rPr>
          <w:rFonts w:ascii="Times New Roman" w:hAnsi="Times New Roman"/>
          <w:sz w:val="22"/>
          <w:szCs w:val="22"/>
        </w:rPr>
        <w:t>ештања билирубина из албумина ус</w:t>
      </w:r>
      <w:r w:rsidR="006E4C22">
        <w:rPr>
          <w:rFonts w:ascii="Times New Roman" w:hAnsi="Times New Roman"/>
          <w:sz w:val="22"/>
          <w:szCs w:val="22"/>
          <w:lang w:val="sr-Cyrl-RS"/>
        </w:rPr>
        <w:t>л</w:t>
      </w:r>
      <w:r w:rsidR="006E4C22" w:rsidRPr="00717135">
        <w:rPr>
          <w:rFonts w:ascii="Times New Roman" w:hAnsi="Times New Roman"/>
          <w:sz w:val="22"/>
          <w:szCs w:val="22"/>
          <w:lang w:val="sr-Cyrl-RS"/>
        </w:rPr>
        <w:t>иј</w:t>
      </w:r>
      <w:r w:rsidR="00E97B3E" w:rsidRPr="00717135">
        <w:rPr>
          <w:rFonts w:ascii="Times New Roman" w:hAnsi="Times New Roman"/>
          <w:sz w:val="22"/>
          <w:szCs w:val="22"/>
        </w:rPr>
        <w:t>е</w:t>
      </w:r>
      <w:r w:rsidR="00E97B3E" w:rsidRPr="002451D6">
        <w:rPr>
          <w:rFonts w:ascii="Times New Roman" w:hAnsi="Times New Roman"/>
          <w:sz w:val="22"/>
          <w:szCs w:val="22"/>
        </w:rPr>
        <w:t>д</w:t>
      </w:r>
      <w:r w:rsidR="00E97B3E" w:rsidRPr="00BB0EC0">
        <w:rPr>
          <w:rFonts w:ascii="Times New Roman" w:hAnsi="Times New Roman"/>
          <w:sz w:val="22"/>
          <w:szCs w:val="22"/>
        </w:rPr>
        <w:t xml:space="preserve"> присуства</w:t>
      </w:r>
      <w:r w:rsidRPr="00BB0EC0">
        <w:rPr>
          <w:rFonts w:ascii="Times New Roman" w:hAnsi="Times New Roman"/>
          <w:sz w:val="22"/>
          <w:szCs w:val="22"/>
        </w:rPr>
        <w:t xml:space="preserve"> бензоат</w:t>
      </w:r>
      <w:r w:rsidR="00CC757E" w:rsidRPr="00BB0EC0">
        <w:rPr>
          <w:rFonts w:ascii="Times New Roman" w:hAnsi="Times New Roman"/>
          <w:sz w:val="22"/>
          <w:szCs w:val="22"/>
        </w:rPr>
        <w:t>а</w:t>
      </w:r>
      <w:r w:rsidRPr="00BB0EC0">
        <w:rPr>
          <w:rFonts w:ascii="Times New Roman" w:hAnsi="Times New Roman"/>
          <w:sz w:val="22"/>
          <w:szCs w:val="22"/>
        </w:rPr>
        <w:t xml:space="preserve"> може појачати жутицу код новорођенчади </w:t>
      </w:r>
      <w:r w:rsidR="00E97B3E" w:rsidRPr="00BB0EC0">
        <w:rPr>
          <w:rFonts w:ascii="Times New Roman" w:hAnsi="Times New Roman"/>
          <w:sz w:val="22"/>
          <w:szCs w:val="22"/>
        </w:rPr>
        <w:t>која се може</w:t>
      </w:r>
      <w:r w:rsidR="00CC757E" w:rsidRPr="00BB0EC0">
        <w:rPr>
          <w:rFonts w:ascii="Times New Roman" w:hAnsi="Times New Roman"/>
          <w:sz w:val="22"/>
          <w:szCs w:val="22"/>
        </w:rPr>
        <w:t xml:space="preserve"> </w:t>
      </w:r>
      <w:r w:rsidR="00E97B3E" w:rsidRPr="00BB0EC0">
        <w:rPr>
          <w:rFonts w:ascii="Times New Roman" w:hAnsi="Times New Roman"/>
          <w:sz w:val="22"/>
          <w:szCs w:val="22"/>
        </w:rPr>
        <w:t>развити у керниктерус (некоњуговани депозит билирубина у</w:t>
      </w:r>
      <w:r w:rsidR="00CC757E" w:rsidRPr="00BB0EC0">
        <w:rPr>
          <w:rFonts w:ascii="Times New Roman" w:hAnsi="Times New Roman"/>
          <w:sz w:val="22"/>
          <w:szCs w:val="22"/>
        </w:rPr>
        <w:t xml:space="preserve"> </w:t>
      </w:r>
      <w:r w:rsidR="00E97B3E" w:rsidRPr="00BB0EC0">
        <w:rPr>
          <w:rFonts w:ascii="Times New Roman" w:hAnsi="Times New Roman"/>
          <w:sz w:val="22"/>
          <w:szCs w:val="22"/>
        </w:rPr>
        <w:t>мождано ткиво)</w:t>
      </w:r>
      <w:r w:rsidRPr="00BB0EC0">
        <w:rPr>
          <w:rFonts w:ascii="Times New Roman" w:hAnsi="Times New Roman"/>
          <w:sz w:val="22"/>
          <w:szCs w:val="22"/>
        </w:rPr>
        <w:t>.</w:t>
      </w:r>
      <w:bookmarkEnd w:id="33"/>
    </w:p>
    <w:p w14:paraId="0A8D02B2" w14:textId="77777777" w:rsidR="00456E40" w:rsidRPr="00BB0EC0" w:rsidRDefault="00456E40" w:rsidP="00456E40">
      <w:pPr>
        <w:pStyle w:val="Header"/>
        <w:rPr>
          <w:rFonts w:ascii="Times New Roman" w:hAnsi="Times New Roman"/>
          <w:sz w:val="22"/>
          <w:szCs w:val="22"/>
          <w:lang w:val="ru-RU"/>
        </w:rPr>
      </w:pPr>
    </w:p>
    <w:p w14:paraId="5EAD0FE0" w14:textId="77777777" w:rsidR="009B4AEC" w:rsidRPr="00BB0EC0" w:rsidRDefault="009B4AEC" w:rsidP="009B4AEC">
      <w:pPr>
        <w:rPr>
          <w:rFonts w:ascii="Times New Roman" w:hAnsi="Times New Roman"/>
          <w:sz w:val="22"/>
          <w:szCs w:val="22"/>
        </w:rPr>
      </w:pPr>
      <w:bookmarkStart w:id="34" w:name="_Hlk43978241"/>
      <w:r w:rsidRPr="00BB0EC0">
        <w:rPr>
          <w:rFonts w:ascii="Times New Roman" w:hAnsi="Times New Roman"/>
          <w:sz w:val="22"/>
          <w:szCs w:val="22"/>
        </w:rPr>
        <w:lastRenderedPageBreak/>
        <w:t xml:space="preserve">Овај лијек садржи мање од 1 mmol </w:t>
      </w:r>
      <w:r w:rsidRPr="00BB0EC0">
        <w:rPr>
          <w:rFonts w:ascii="Times New Roman" w:hAnsi="Times New Roman"/>
          <w:sz w:val="22"/>
          <w:szCs w:val="22"/>
          <w:lang w:val="mk-MK"/>
        </w:rPr>
        <w:t xml:space="preserve">натријума </w:t>
      </w:r>
      <w:r w:rsidRPr="00BB0EC0">
        <w:rPr>
          <w:rFonts w:ascii="Times New Roman" w:hAnsi="Times New Roman"/>
          <w:sz w:val="22"/>
          <w:szCs w:val="22"/>
        </w:rPr>
        <w:t>(23 mg) по ml, количина која је занемарљива. То је у суштини без натријума.</w:t>
      </w:r>
    </w:p>
    <w:bookmarkEnd w:id="34"/>
    <w:p w14:paraId="3B97E089" w14:textId="3B559ABA" w:rsidR="00456E40" w:rsidRDefault="00456E40" w:rsidP="002A4F15">
      <w:pPr>
        <w:pStyle w:val="Header"/>
        <w:tabs>
          <w:tab w:val="clear" w:pos="4536"/>
          <w:tab w:val="clear" w:pos="9072"/>
          <w:tab w:val="left" w:pos="284"/>
        </w:tabs>
        <w:rPr>
          <w:rFonts w:ascii="Times New Roman" w:hAnsi="Times New Roman"/>
          <w:sz w:val="22"/>
          <w:szCs w:val="22"/>
          <w:lang w:val="ru-RU"/>
        </w:rPr>
      </w:pPr>
    </w:p>
    <w:p w14:paraId="5E1D9D65" w14:textId="312C2500" w:rsidR="0012786D" w:rsidRDefault="0012786D" w:rsidP="002A4F15">
      <w:pPr>
        <w:pStyle w:val="Header"/>
        <w:tabs>
          <w:tab w:val="clear" w:pos="4536"/>
          <w:tab w:val="clear" w:pos="9072"/>
          <w:tab w:val="left" w:pos="284"/>
        </w:tabs>
        <w:rPr>
          <w:rFonts w:ascii="Times New Roman" w:hAnsi="Times New Roman"/>
          <w:sz w:val="22"/>
          <w:szCs w:val="22"/>
          <w:lang w:val="ru-RU"/>
        </w:rPr>
      </w:pPr>
    </w:p>
    <w:p w14:paraId="29F94D44" w14:textId="77777777" w:rsidR="0012786D" w:rsidRPr="00BB0EC0" w:rsidRDefault="0012786D" w:rsidP="002A4F15">
      <w:pPr>
        <w:pStyle w:val="Header"/>
        <w:tabs>
          <w:tab w:val="clear" w:pos="4536"/>
          <w:tab w:val="clear" w:pos="9072"/>
          <w:tab w:val="left" w:pos="284"/>
        </w:tabs>
        <w:rPr>
          <w:rFonts w:ascii="Times New Roman" w:hAnsi="Times New Roman"/>
          <w:sz w:val="22"/>
          <w:szCs w:val="22"/>
          <w:lang w:val="ru-RU"/>
        </w:rPr>
      </w:pPr>
    </w:p>
    <w:p w14:paraId="4C8DCA26" w14:textId="1DE0276F" w:rsidR="000B599B" w:rsidRPr="00BB0EC0" w:rsidRDefault="000B599B" w:rsidP="002A4F15">
      <w:pPr>
        <w:rPr>
          <w:rFonts w:ascii="Times New Roman" w:hAnsi="Times New Roman"/>
          <w:b/>
          <w:sz w:val="22"/>
          <w:szCs w:val="22"/>
          <w:lang w:val="mk-MK"/>
        </w:rPr>
      </w:pPr>
      <w:r w:rsidRPr="00BB0EC0">
        <w:rPr>
          <w:rFonts w:ascii="Times New Roman" w:hAnsi="Times New Roman"/>
          <w:b/>
          <w:sz w:val="22"/>
          <w:szCs w:val="22"/>
          <w:lang w:val="ru-RU"/>
        </w:rPr>
        <w:t>4.5. Интеракције са другим љековима и друге врсте интеракција</w:t>
      </w:r>
    </w:p>
    <w:p w14:paraId="217E0384" w14:textId="77777777" w:rsidR="00870869" w:rsidRDefault="00870869" w:rsidP="00870869">
      <w:pPr>
        <w:rPr>
          <w:rFonts w:ascii="Times New Roman" w:hAnsi="Times New Roman"/>
          <w:iCs/>
          <w:color w:val="000000"/>
        </w:rPr>
      </w:pPr>
    </w:p>
    <w:p w14:paraId="5AD4864D" w14:textId="77777777" w:rsidR="00870869" w:rsidRPr="002F3161" w:rsidRDefault="00870869" w:rsidP="00870869">
      <w:pPr>
        <w:rPr>
          <w:rFonts w:ascii="Times New Roman" w:hAnsi="Times New Roman"/>
          <w:iCs/>
          <w:color w:val="000000"/>
          <w:sz w:val="22"/>
          <w:szCs w:val="22"/>
        </w:rPr>
      </w:pPr>
      <w:bookmarkStart w:id="35" w:name="_Hlk138156671"/>
      <w:r w:rsidRPr="002F3161">
        <w:rPr>
          <w:rFonts w:ascii="Times New Roman" w:hAnsi="Times New Roman"/>
          <w:i/>
          <w:iCs/>
          <w:color w:val="000000"/>
          <w:sz w:val="22"/>
          <w:szCs w:val="22"/>
        </w:rPr>
        <w:t>Фармакокинетичке интеракције</w:t>
      </w:r>
      <w:r w:rsidRPr="002F3161">
        <w:rPr>
          <w:rFonts w:ascii="Times New Roman" w:hAnsi="Times New Roman"/>
          <w:iCs/>
          <w:color w:val="000000"/>
          <w:sz w:val="22"/>
          <w:szCs w:val="22"/>
        </w:rPr>
        <w:t xml:space="preserve"> </w:t>
      </w:r>
    </w:p>
    <w:p w14:paraId="6F3808ED" w14:textId="77777777" w:rsidR="00916C87" w:rsidRPr="002F3161" w:rsidRDefault="00916C87" w:rsidP="00870869">
      <w:pPr>
        <w:rPr>
          <w:rFonts w:ascii="Times New Roman" w:hAnsi="Times New Roman"/>
          <w:iCs/>
          <w:color w:val="000000"/>
          <w:sz w:val="22"/>
          <w:szCs w:val="22"/>
          <w:u w:val="single"/>
        </w:rPr>
      </w:pPr>
    </w:p>
    <w:p w14:paraId="21427B3E" w14:textId="4BF4E74D"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u w:val="single"/>
        </w:rPr>
        <w:t>Инхибитори П-гликопротеина:</w:t>
      </w:r>
      <w:r w:rsidRPr="002F3161">
        <w:rPr>
          <w:rFonts w:ascii="Times New Roman" w:hAnsi="Times New Roman"/>
          <w:iCs/>
          <w:color w:val="000000"/>
          <w:sz w:val="22"/>
          <w:szCs w:val="22"/>
        </w:rPr>
        <w:t xml:space="preserve"> метадон је супстрат П-гликопротеина, </w:t>
      </w:r>
      <w:r w:rsidR="0080356B">
        <w:rPr>
          <w:rFonts w:ascii="Times New Roman" w:hAnsi="Times New Roman"/>
          <w:iCs/>
          <w:color w:val="000000"/>
          <w:sz w:val="22"/>
          <w:szCs w:val="22"/>
          <w:lang w:val="sr-Cyrl-RS"/>
        </w:rPr>
        <w:t>зато</w:t>
      </w:r>
      <w:r w:rsidRPr="002F3161">
        <w:rPr>
          <w:rFonts w:ascii="Times New Roman" w:hAnsi="Times New Roman"/>
          <w:iCs/>
          <w:color w:val="000000"/>
          <w:sz w:val="22"/>
          <w:szCs w:val="22"/>
        </w:rPr>
        <w:t xml:space="preserve"> сви </w:t>
      </w:r>
      <w:r w:rsidR="0080356B">
        <w:rPr>
          <w:rFonts w:ascii="Times New Roman" w:hAnsi="Times New Roman"/>
          <w:iCs/>
          <w:color w:val="000000"/>
          <w:sz w:val="22"/>
          <w:szCs w:val="22"/>
          <w:lang w:val="sr-Cyrl-RS"/>
        </w:rPr>
        <w:t>љ</w:t>
      </w:r>
      <w:r w:rsidRPr="002F3161">
        <w:rPr>
          <w:rFonts w:ascii="Times New Roman" w:hAnsi="Times New Roman"/>
          <w:iCs/>
          <w:color w:val="000000"/>
          <w:sz w:val="22"/>
          <w:szCs w:val="22"/>
        </w:rPr>
        <w:t>екови који инхибирају П-гликопротеин (кинидин, верапамил, циклоспорин) могу пов</w:t>
      </w:r>
      <w:r w:rsidR="0080356B">
        <w:rPr>
          <w:rFonts w:ascii="Times New Roman" w:hAnsi="Times New Roman"/>
          <w:iCs/>
          <w:color w:val="000000"/>
          <w:sz w:val="22"/>
          <w:szCs w:val="22"/>
          <w:lang w:val="sr-Cyrl-RS"/>
        </w:rPr>
        <w:t>ећа</w:t>
      </w:r>
      <w:r w:rsidRPr="002F3161">
        <w:rPr>
          <w:rFonts w:ascii="Times New Roman" w:hAnsi="Times New Roman"/>
          <w:iCs/>
          <w:color w:val="000000"/>
          <w:sz w:val="22"/>
          <w:szCs w:val="22"/>
        </w:rPr>
        <w:t>ти концентрацију метадона у серуму.</w:t>
      </w:r>
    </w:p>
    <w:p w14:paraId="26B1B16E" w14:textId="77777777" w:rsidR="00916C87" w:rsidRPr="002F3161" w:rsidRDefault="00916C87" w:rsidP="00870869">
      <w:pPr>
        <w:rPr>
          <w:rFonts w:ascii="Times New Roman" w:hAnsi="Times New Roman"/>
          <w:iCs/>
          <w:color w:val="000000"/>
          <w:sz w:val="22"/>
          <w:szCs w:val="22"/>
        </w:rPr>
      </w:pPr>
    </w:p>
    <w:p w14:paraId="0E7EB578" w14:textId="47BDA434"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u w:val="single"/>
        </w:rPr>
        <w:t>Индуктори изоензима CYP3A4:</w:t>
      </w:r>
      <w:r w:rsidRPr="002F3161">
        <w:rPr>
          <w:rFonts w:ascii="Times New Roman" w:hAnsi="Times New Roman"/>
          <w:iCs/>
          <w:color w:val="000000"/>
          <w:sz w:val="22"/>
          <w:szCs w:val="22"/>
        </w:rPr>
        <w:t xml:space="preserve"> индуктори овог изоензима (барбитурати, карбамазепин, фенитоин, невирапин, рифампицин, спиронолактон, дексаметазон, госпина трава (</w:t>
      </w:r>
      <w:r w:rsidR="00660E53" w:rsidRPr="002F3161">
        <w:rPr>
          <w:rFonts w:ascii="Times New Roman" w:hAnsi="Times New Roman"/>
          <w:i/>
          <w:iCs/>
          <w:color w:val="000000"/>
          <w:sz w:val="22"/>
          <w:szCs w:val="22"/>
        </w:rPr>
        <w:t>Hypericum perforatum</w:t>
      </w:r>
      <w:r w:rsidRPr="002F3161">
        <w:rPr>
          <w:rFonts w:ascii="Times New Roman" w:hAnsi="Times New Roman"/>
          <w:iCs/>
          <w:color w:val="000000"/>
          <w:sz w:val="22"/>
          <w:szCs w:val="22"/>
        </w:rPr>
        <w:t>)) могу појачати метаболизам метадона у јетри. То појачање метаболизма метадона мо</w:t>
      </w:r>
      <w:r w:rsidR="0080356B">
        <w:rPr>
          <w:rFonts w:ascii="Times New Roman" w:hAnsi="Times New Roman"/>
          <w:iCs/>
          <w:color w:val="000000"/>
          <w:sz w:val="22"/>
          <w:szCs w:val="22"/>
          <w:lang w:val="sr-Cyrl-RS"/>
        </w:rPr>
        <w:t>ж</w:t>
      </w:r>
      <w:r w:rsidRPr="002F3161">
        <w:rPr>
          <w:rFonts w:ascii="Times New Roman" w:hAnsi="Times New Roman"/>
          <w:iCs/>
          <w:color w:val="000000"/>
          <w:sz w:val="22"/>
          <w:szCs w:val="22"/>
        </w:rPr>
        <w:t>е бити још изра</w:t>
      </w:r>
      <w:r w:rsidR="00435558">
        <w:rPr>
          <w:rFonts w:ascii="Times New Roman" w:hAnsi="Times New Roman"/>
          <w:iCs/>
          <w:color w:val="000000"/>
          <w:sz w:val="22"/>
          <w:szCs w:val="22"/>
          <w:lang w:val="sr-Cyrl-RS"/>
        </w:rPr>
        <w:t>же</w:t>
      </w:r>
      <w:r w:rsidR="00435558" w:rsidRPr="00300EE5">
        <w:rPr>
          <w:rFonts w:ascii="Times New Roman" w:hAnsi="Times New Roman"/>
          <w:iCs/>
          <w:color w:val="000000"/>
          <w:sz w:val="22"/>
          <w:szCs w:val="22"/>
          <w:lang w:val="sr-Cyrl-RS"/>
        </w:rPr>
        <w:t>н</w:t>
      </w:r>
      <w:r w:rsidRPr="002F3161">
        <w:rPr>
          <w:rFonts w:ascii="Times New Roman" w:hAnsi="Times New Roman"/>
          <w:iCs/>
          <w:color w:val="000000"/>
          <w:sz w:val="22"/>
          <w:szCs w:val="22"/>
        </w:rPr>
        <w:t xml:space="preserve">ије ако се индуктор додаје након што је лијечење метадоном већ започело. Пријављени су случајеви појаве симптома </w:t>
      </w:r>
      <w:r w:rsidR="00680EE0" w:rsidRPr="00435558">
        <w:rPr>
          <w:rFonts w:ascii="Times New Roman" w:hAnsi="Times New Roman"/>
          <w:iCs/>
          <w:color w:val="000000"/>
          <w:sz w:val="22"/>
          <w:szCs w:val="22"/>
          <w:lang w:val="sr-Cyrl-RS"/>
        </w:rPr>
        <w:t>апстиненеције</w:t>
      </w:r>
      <w:r w:rsidRPr="002F3161">
        <w:rPr>
          <w:rFonts w:ascii="Times New Roman" w:hAnsi="Times New Roman"/>
          <w:iCs/>
          <w:color w:val="000000"/>
          <w:sz w:val="22"/>
          <w:szCs w:val="22"/>
        </w:rPr>
        <w:t xml:space="preserve"> након таквих интеракција, због чега је било неопходно пов</w:t>
      </w:r>
      <w:r w:rsidR="00680EE0" w:rsidRPr="00435558">
        <w:rPr>
          <w:rFonts w:ascii="Times New Roman" w:hAnsi="Times New Roman"/>
          <w:iCs/>
          <w:color w:val="000000"/>
          <w:sz w:val="22"/>
          <w:szCs w:val="22"/>
          <w:lang w:val="sr-Cyrl-RS"/>
        </w:rPr>
        <w:t>ећати</w:t>
      </w:r>
      <w:r w:rsidRPr="002F3161">
        <w:rPr>
          <w:rFonts w:ascii="Times New Roman" w:hAnsi="Times New Roman"/>
          <w:iCs/>
          <w:color w:val="000000"/>
          <w:sz w:val="22"/>
          <w:szCs w:val="22"/>
        </w:rPr>
        <w:t xml:space="preserve"> дозу метадона. Кад се обустави лијечење </w:t>
      </w:r>
      <w:r w:rsidR="00680EE0"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ековима који индуцирају CYP3A4, доза метадона мора се смањити.</w:t>
      </w:r>
    </w:p>
    <w:p w14:paraId="25C0CDBF" w14:textId="77777777" w:rsidR="003E7F56" w:rsidRDefault="003E7F56" w:rsidP="00642F5E">
      <w:pPr>
        <w:pStyle w:val="Header"/>
        <w:rPr>
          <w:rFonts w:ascii="Times New Roman" w:hAnsi="Times New Roman"/>
          <w:sz w:val="22"/>
          <w:szCs w:val="22"/>
          <w:lang w:val="sr-Cyrl-RS"/>
        </w:rPr>
      </w:pPr>
    </w:p>
    <w:bookmarkEnd w:id="35"/>
    <w:p w14:paraId="3FF3314C" w14:textId="28AD9F0E" w:rsidR="00642F5E" w:rsidRDefault="00642F5E" w:rsidP="00642F5E">
      <w:pPr>
        <w:pStyle w:val="Header"/>
        <w:rPr>
          <w:rFonts w:ascii="Times New Roman" w:hAnsi="Times New Roman"/>
          <w:sz w:val="22"/>
          <w:szCs w:val="22"/>
          <w:lang w:val="sr-Cyrl-RS"/>
        </w:rPr>
      </w:pPr>
      <w:r>
        <w:rPr>
          <w:rFonts w:ascii="Times New Roman" w:hAnsi="Times New Roman"/>
          <w:sz w:val="22"/>
          <w:szCs w:val="22"/>
          <w:lang w:val="sr-Cyrl-RS"/>
        </w:rPr>
        <w:t xml:space="preserve">Истовремена примјена метадона са метамизолом, који је индуктор метаболичких ензима, укључујући </w:t>
      </w:r>
      <w:r>
        <w:rPr>
          <w:rFonts w:ascii="Times New Roman" w:hAnsi="Times New Roman"/>
          <w:sz w:val="22"/>
          <w:szCs w:val="22"/>
        </w:rPr>
        <w:t xml:space="preserve">CYP2B6 </w:t>
      </w:r>
      <w:r>
        <w:rPr>
          <w:rFonts w:ascii="Times New Roman" w:hAnsi="Times New Roman"/>
          <w:sz w:val="22"/>
          <w:szCs w:val="22"/>
          <w:lang w:val="sr-Cyrl-RS"/>
        </w:rPr>
        <w:t xml:space="preserve">и </w:t>
      </w:r>
      <w:r>
        <w:rPr>
          <w:rFonts w:ascii="Times New Roman" w:hAnsi="Times New Roman"/>
          <w:sz w:val="22"/>
          <w:szCs w:val="22"/>
        </w:rPr>
        <w:t>CYP3A4</w:t>
      </w:r>
      <w:r>
        <w:rPr>
          <w:rFonts w:ascii="Times New Roman" w:hAnsi="Times New Roman"/>
          <w:sz w:val="22"/>
          <w:szCs w:val="22"/>
          <w:lang w:val="sr-Cyrl-RS"/>
        </w:rPr>
        <w:t>, може узроковати смањење концентрације метадона у плазми са потенцијалним смањењем клиничке ефикасности.</w:t>
      </w:r>
      <w:r w:rsidR="00435558">
        <w:rPr>
          <w:rFonts w:ascii="Times New Roman" w:hAnsi="Times New Roman"/>
          <w:sz w:val="22"/>
          <w:szCs w:val="22"/>
          <w:lang w:val="sr-Cyrl-RS"/>
        </w:rPr>
        <w:t xml:space="preserve">  Зато</w:t>
      </w:r>
      <w:r>
        <w:rPr>
          <w:rFonts w:ascii="Times New Roman" w:hAnsi="Times New Roman"/>
          <w:sz w:val="22"/>
          <w:szCs w:val="22"/>
          <w:lang w:val="sr-Cyrl-RS"/>
        </w:rPr>
        <w:t>, савјетује се опрез када се истовремено дају метамизол и метадон; по потреби треба пратити клинички одговор и/или ниво лијека.</w:t>
      </w:r>
    </w:p>
    <w:p w14:paraId="76910099" w14:textId="595F90AE" w:rsidR="00456A6D" w:rsidRDefault="00456A6D" w:rsidP="002A4F15">
      <w:pPr>
        <w:pStyle w:val="Header"/>
        <w:rPr>
          <w:rFonts w:ascii="Times New Roman" w:hAnsi="Times New Roman"/>
          <w:i/>
          <w:sz w:val="22"/>
          <w:szCs w:val="22"/>
          <w:u w:val="single"/>
          <w:lang w:val="ru-RU"/>
        </w:rPr>
      </w:pPr>
    </w:p>
    <w:p w14:paraId="69CCE0FA" w14:textId="591986A0" w:rsidR="00870869" w:rsidRPr="002F3161" w:rsidRDefault="00870869" w:rsidP="00870869">
      <w:pPr>
        <w:rPr>
          <w:rFonts w:ascii="Times New Roman" w:hAnsi="Times New Roman"/>
          <w:iCs/>
          <w:color w:val="000000"/>
          <w:sz w:val="22"/>
          <w:szCs w:val="22"/>
        </w:rPr>
      </w:pPr>
      <w:bookmarkStart w:id="36" w:name="_Hlk138156714"/>
      <w:r w:rsidRPr="002F3161">
        <w:rPr>
          <w:rFonts w:ascii="Times New Roman" w:hAnsi="Times New Roman"/>
          <w:iCs/>
          <w:color w:val="000000"/>
          <w:sz w:val="22"/>
          <w:szCs w:val="22"/>
          <w:u w:val="single"/>
        </w:rPr>
        <w:t xml:space="preserve">Инхибитори изоензима </w:t>
      </w:r>
      <w:bookmarkStart w:id="37" w:name="_Hlk138154824"/>
      <w:r w:rsidRPr="002F3161">
        <w:rPr>
          <w:rFonts w:ascii="Times New Roman" w:hAnsi="Times New Roman"/>
          <w:iCs/>
          <w:color w:val="000000"/>
          <w:sz w:val="22"/>
          <w:szCs w:val="22"/>
          <w:u w:val="single"/>
        </w:rPr>
        <w:t>CYP</w:t>
      </w:r>
      <w:bookmarkEnd w:id="37"/>
      <w:r w:rsidRPr="002F3161">
        <w:rPr>
          <w:rFonts w:ascii="Times New Roman" w:hAnsi="Times New Roman"/>
          <w:iCs/>
          <w:color w:val="000000"/>
          <w:sz w:val="22"/>
          <w:szCs w:val="22"/>
          <w:u w:val="single"/>
        </w:rPr>
        <w:t>3A4:</w:t>
      </w:r>
      <w:r w:rsidRPr="002F3161">
        <w:rPr>
          <w:rFonts w:ascii="Times New Roman" w:hAnsi="Times New Roman"/>
          <w:iCs/>
          <w:color w:val="000000"/>
          <w:sz w:val="22"/>
          <w:szCs w:val="22"/>
        </w:rPr>
        <w:t xml:space="preserve"> могућа је интеракција изме</w:t>
      </w:r>
      <w:r w:rsidR="0080356B">
        <w:rPr>
          <w:rFonts w:ascii="Times New Roman" w:hAnsi="Times New Roman"/>
          <w:iCs/>
          <w:color w:val="000000"/>
          <w:sz w:val="22"/>
          <w:szCs w:val="22"/>
          <w:lang w:val="sr-Cyrl-RS"/>
        </w:rPr>
        <w:t>ђ</w:t>
      </w:r>
      <w:r w:rsidRPr="002F3161">
        <w:rPr>
          <w:rFonts w:ascii="Times New Roman" w:hAnsi="Times New Roman"/>
          <w:iCs/>
          <w:color w:val="000000"/>
          <w:sz w:val="22"/>
          <w:szCs w:val="22"/>
        </w:rPr>
        <w:t xml:space="preserve">у метадона и канабиноида (марихуана, трава, марица, канабис) због заједничког пута разградње путем изоензима </w:t>
      </w:r>
      <w:r w:rsidR="003E7F56" w:rsidRPr="00715338">
        <w:rPr>
          <w:rFonts w:ascii="Times New Roman" w:hAnsi="Times New Roman"/>
          <w:iCs/>
          <w:color w:val="000000"/>
          <w:sz w:val="22"/>
          <w:szCs w:val="22"/>
        </w:rPr>
        <w:t>CYP</w:t>
      </w:r>
      <w:r w:rsidRPr="002F3161">
        <w:rPr>
          <w:rFonts w:ascii="Times New Roman" w:hAnsi="Times New Roman"/>
          <w:iCs/>
          <w:color w:val="000000"/>
          <w:sz w:val="22"/>
          <w:szCs w:val="22"/>
        </w:rPr>
        <w:t>3А4. Интеракција мо</w:t>
      </w:r>
      <w:r w:rsidR="0016043C">
        <w:rPr>
          <w:rFonts w:ascii="Times New Roman" w:hAnsi="Times New Roman"/>
          <w:iCs/>
          <w:color w:val="000000"/>
          <w:sz w:val="22"/>
          <w:szCs w:val="22"/>
          <w:lang w:val="sr-Cyrl-RS"/>
        </w:rPr>
        <w:t>ж</w:t>
      </w:r>
      <w:r w:rsidRPr="002F3161">
        <w:rPr>
          <w:rFonts w:ascii="Times New Roman" w:hAnsi="Times New Roman"/>
          <w:iCs/>
          <w:color w:val="000000"/>
          <w:sz w:val="22"/>
          <w:szCs w:val="22"/>
        </w:rPr>
        <w:t>е резултирати измијењеним или непредвидљивим метаболизмом.</w:t>
      </w:r>
    </w:p>
    <w:p w14:paraId="73DFCA95" w14:textId="3B88EBAF"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Предви</w:t>
      </w:r>
      <w:r w:rsidR="0016043C">
        <w:rPr>
          <w:rFonts w:ascii="Times New Roman" w:hAnsi="Times New Roman"/>
          <w:iCs/>
          <w:color w:val="000000"/>
          <w:sz w:val="22"/>
          <w:szCs w:val="22"/>
          <w:lang w:val="sr-Cyrl-RS"/>
        </w:rPr>
        <w:t>ђ</w:t>
      </w:r>
      <w:r w:rsidRPr="002F3161">
        <w:rPr>
          <w:rFonts w:ascii="Times New Roman" w:hAnsi="Times New Roman"/>
          <w:iCs/>
          <w:color w:val="000000"/>
          <w:sz w:val="22"/>
          <w:szCs w:val="22"/>
        </w:rPr>
        <w:t>а се да постоји интеракција изме</w:t>
      </w:r>
      <w:r w:rsidR="0016043C">
        <w:rPr>
          <w:rFonts w:ascii="Times New Roman" w:hAnsi="Times New Roman"/>
          <w:iCs/>
          <w:color w:val="000000"/>
          <w:sz w:val="22"/>
          <w:szCs w:val="22"/>
          <w:lang w:val="sr-Cyrl-RS"/>
        </w:rPr>
        <w:t>ђ</w:t>
      </w:r>
      <w:r w:rsidRPr="002F3161">
        <w:rPr>
          <w:rFonts w:ascii="Times New Roman" w:hAnsi="Times New Roman"/>
          <w:iCs/>
          <w:color w:val="000000"/>
          <w:sz w:val="22"/>
          <w:szCs w:val="22"/>
        </w:rPr>
        <w:t>у кларитромицина и метадона, као и интеракција изме</w:t>
      </w:r>
      <w:r w:rsidR="0016043C">
        <w:rPr>
          <w:rFonts w:ascii="Times New Roman" w:hAnsi="Times New Roman"/>
          <w:iCs/>
          <w:color w:val="000000"/>
          <w:sz w:val="22"/>
          <w:szCs w:val="22"/>
          <w:lang w:val="sr-Cyrl-RS"/>
        </w:rPr>
        <w:t>ђ</w:t>
      </w:r>
      <w:r w:rsidRPr="002F3161">
        <w:rPr>
          <w:rFonts w:ascii="Times New Roman" w:hAnsi="Times New Roman"/>
          <w:iCs/>
          <w:color w:val="000000"/>
          <w:sz w:val="22"/>
          <w:szCs w:val="22"/>
        </w:rPr>
        <w:t xml:space="preserve">у еритромицина и метадона, због јаке инхибиције ензима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 xml:space="preserve"> еритромицином и кларитромицином. Кларитромицин и еритромицин могу пов</w:t>
      </w:r>
      <w:r w:rsidR="0016043C">
        <w:rPr>
          <w:rFonts w:ascii="Times New Roman" w:hAnsi="Times New Roman"/>
          <w:iCs/>
          <w:color w:val="000000"/>
          <w:sz w:val="22"/>
          <w:szCs w:val="22"/>
          <w:lang w:val="sr-Cyrl-RS"/>
        </w:rPr>
        <w:t>ећа</w:t>
      </w:r>
      <w:r w:rsidRPr="002F3161">
        <w:rPr>
          <w:rFonts w:ascii="Times New Roman" w:hAnsi="Times New Roman"/>
          <w:iCs/>
          <w:color w:val="000000"/>
          <w:sz w:val="22"/>
          <w:szCs w:val="22"/>
        </w:rPr>
        <w:t xml:space="preserve">ти </w:t>
      </w:r>
      <w:r w:rsidR="00435558">
        <w:rPr>
          <w:rFonts w:ascii="Times New Roman" w:hAnsi="Times New Roman"/>
          <w:iCs/>
          <w:color w:val="000000"/>
          <w:sz w:val="22"/>
          <w:szCs w:val="22"/>
          <w:lang w:val="sr-Cyrl-RS"/>
        </w:rPr>
        <w:t>ниво</w:t>
      </w:r>
      <w:r w:rsidRPr="002F3161">
        <w:rPr>
          <w:rFonts w:ascii="Times New Roman" w:hAnsi="Times New Roman"/>
          <w:iCs/>
          <w:color w:val="000000"/>
          <w:sz w:val="22"/>
          <w:szCs w:val="22"/>
        </w:rPr>
        <w:t xml:space="preserve"> метадона у серуму и/или појачати дјеловање метадона.</w:t>
      </w:r>
    </w:p>
    <w:p w14:paraId="6B6BA851" w14:textId="6BAA9A80"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Делавирдин мо</w:t>
      </w:r>
      <w:r w:rsidR="00A31085">
        <w:rPr>
          <w:rFonts w:ascii="Times New Roman" w:hAnsi="Times New Roman"/>
          <w:iCs/>
          <w:color w:val="000000"/>
          <w:sz w:val="22"/>
          <w:szCs w:val="22"/>
          <w:lang w:val="mk-MK"/>
        </w:rPr>
        <w:t>ж</w:t>
      </w:r>
      <w:r w:rsidRPr="002F3161">
        <w:rPr>
          <w:rFonts w:ascii="Times New Roman" w:hAnsi="Times New Roman"/>
          <w:iCs/>
          <w:color w:val="000000"/>
          <w:sz w:val="22"/>
          <w:szCs w:val="22"/>
        </w:rPr>
        <w:t>е пов</w:t>
      </w:r>
      <w:r w:rsidR="00680EE0" w:rsidRPr="00435558">
        <w:rPr>
          <w:rFonts w:ascii="Times New Roman" w:hAnsi="Times New Roman"/>
          <w:iCs/>
          <w:color w:val="000000"/>
          <w:sz w:val="22"/>
          <w:szCs w:val="22"/>
          <w:lang w:val="sr-Cyrl-RS"/>
        </w:rPr>
        <w:t>ећати</w:t>
      </w:r>
      <w:r w:rsidRPr="002F3161">
        <w:rPr>
          <w:rFonts w:ascii="Times New Roman" w:hAnsi="Times New Roman"/>
          <w:iCs/>
          <w:color w:val="000000"/>
          <w:sz w:val="22"/>
          <w:szCs w:val="22"/>
        </w:rPr>
        <w:t xml:space="preserve"> </w:t>
      </w:r>
      <w:r w:rsidR="00680EE0" w:rsidRPr="00435558">
        <w:rPr>
          <w:rFonts w:ascii="Times New Roman" w:hAnsi="Times New Roman"/>
          <w:iCs/>
          <w:color w:val="000000"/>
          <w:sz w:val="22"/>
          <w:szCs w:val="22"/>
          <w:lang w:val="sr-Cyrl-RS"/>
        </w:rPr>
        <w:t>ниво</w:t>
      </w:r>
      <w:r w:rsidRPr="002F3161">
        <w:rPr>
          <w:rFonts w:ascii="Times New Roman" w:hAnsi="Times New Roman"/>
          <w:iCs/>
          <w:color w:val="000000"/>
          <w:sz w:val="22"/>
          <w:szCs w:val="22"/>
        </w:rPr>
        <w:t xml:space="preserve"> метадона у серуму.</w:t>
      </w:r>
    </w:p>
    <w:p w14:paraId="1C2524BD" w14:textId="27906028"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Конкомитантна примјена метадона и ципрофлоксацина мо</w:t>
      </w:r>
      <w:r w:rsidR="0016043C">
        <w:rPr>
          <w:rFonts w:ascii="Times New Roman" w:hAnsi="Times New Roman"/>
          <w:iCs/>
          <w:color w:val="000000"/>
          <w:sz w:val="22"/>
          <w:szCs w:val="22"/>
          <w:lang w:val="sr-Cyrl-RS"/>
        </w:rPr>
        <w:t>ж</w:t>
      </w:r>
      <w:r w:rsidRPr="002F3161">
        <w:rPr>
          <w:rFonts w:ascii="Times New Roman" w:hAnsi="Times New Roman"/>
          <w:iCs/>
          <w:color w:val="000000"/>
          <w:sz w:val="22"/>
          <w:szCs w:val="22"/>
        </w:rPr>
        <w:t>е довести до седације, конфузије и депресије дисања.</w:t>
      </w:r>
    </w:p>
    <w:p w14:paraId="57FF1D22" w14:textId="7F901940"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 xml:space="preserve">Показало се да флуконазол мијења кинетику метадона. Након четрнаест дана узимања флуконазола у дози од 200 </w:t>
      </w:r>
      <w:r w:rsidR="003E7F56" w:rsidRPr="00435558">
        <w:rPr>
          <w:rFonts w:ascii="Times New Roman" w:hAnsi="Times New Roman"/>
          <w:iCs/>
          <w:color w:val="000000"/>
          <w:sz w:val="22"/>
          <w:szCs w:val="22"/>
        </w:rPr>
        <w:t>mg</w:t>
      </w:r>
      <w:r w:rsidRPr="002F3161">
        <w:rPr>
          <w:rFonts w:ascii="Times New Roman" w:hAnsi="Times New Roman"/>
          <w:iCs/>
          <w:color w:val="000000"/>
          <w:sz w:val="22"/>
          <w:szCs w:val="22"/>
        </w:rPr>
        <w:t xml:space="preserve"> дневно, површина испод кривуље (</w:t>
      </w:r>
      <w:r w:rsidR="00660E53" w:rsidRPr="002F3161">
        <w:rPr>
          <w:rFonts w:ascii="Times New Roman" w:hAnsi="Times New Roman"/>
          <w:iCs/>
          <w:color w:val="000000"/>
          <w:sz w:val="22"/>
          <w:szCs w:val="22"/>
        </w:rPr>
        <w:t>AUC</w:t>
      </w:r>
      <w:r w:rsidRPr="002F3161">
        <w:rPr>
          <w:rFonts w:ascii="Times New Roman" w:hAnsi="Times New Roman"/>
          <w:iCs/>
          <w:color w:val="000000"/>
          <w:sz w:val="22"/>
          <w:szCs w:val="22"/>
        </w:rPr>
        <w:t>) метадона у серуму пов</w:t>
      </w:r>
      <w:r w:rsidR="00680EE0" w:rsidRPr="00435558">
        <w:rPr>
          <w:rFonts w:ascii="Times New Roman" w:hAnsi="Times New Roman"/>
          <w:iCs/>
          <w:color w:val="000000"/>
          <w:sz w:val="22"/>
          <w:szCs w:val="22"/>
          <w:lang w:val="sr-Cyrl-RS"/>
        </w:rPr>
        <w:t>ећала</w:t>
      </w:r>
      <w:r w:rsidRPr="002F3161">
        <w:rPr>
          <w:rFonts w:ascii="Times New Roman" w:hAnsi="Times New Roman"/>
          <w:iCs/>
          <w:color w:val="000000"/>
          <w:sz w:val="22"/>
          <w:szCs w:val="22"/>
        </w:rPr>
        <w:t xml:space="preserve"> се за 35%, а просјечне вриједности</w:t>
      </w:r>
      <w:r w:rsidR="00680EE0" w:rsidRPr="00435558">
        <w:rPr>
          <w:rFonts w:ascii="Times New Roman" w:hAnsi="Times New Roman"/>
          <w:iCs/>
          <w:color w:val="000000"/>
          <w:sz w:val="22"/>
          <w:szCs w:val="22"/>
          <w:lang w:val="sr-Cyrl-RS"/>
        </w:rPr>
        <w:t xml:space="preserve"> максималне</w:t>
      </w:r>
      <w:r w:rsidRPr="002F3161">
        <w:rPr>
          <w:rFonts w:ascii="Times New Roman" w:hAnsi="Times New Roman"/>
          <w:iCs/>
          <w:color w:val="000000"/>
          <w:sz w:val="22"/>
          <w:szCs w:val="22"/>
        </w:rPr>
        <w:t xml:space="preserve"> односно најни</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е концентрације за 27% односно 48%, док се орални клиренс смањио за 24%. Прем</w:t>
      </w:r>
      <w:r w:rsidR="0016043C" w:rsidRPr="00435558">
        <w:rPr>
          <w:rFonts w:ascii="Times New Roman" w:hAnsi="Times New Roman"/>
          <w:iCs/>
          <w:color w:val="000000"/>
          <w:sz w:val="22"/>
          <w:szCs w:val="22"/>
          <w:lang w:val="sr-Cyrl-RS"/>
        </w:rPr>
        <w:t>д</w:t>
      </w:r>
      <w:r w:rsidRPr="002F3161">
        <w:rPr>
          <w:rFonts w:ascii="Times New Roman" w:hAnsi="Times New Roman"/>
          <w:iCs/>
          <w:color w:val="000000"/>
          <w:sz w:val="22"/>
          <w:szCs w:val="22"/>
        </w:rPr>
        <w:t>а изло</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ени повишеним концентрацијама метадона, </w:t>
      </w:r>
      <w:r w:rsidR="00680EE0" w:rsidRPr="00435558">
        <w:rPr>
          <w:rFonts w:ascii="Times New Roman" w:hAnsi="Times New Roman"/>
          <w:iCs/>
          <w:color w:val="000000"/>
          <w:sz w:val="22"/>
          <w:szCs w:val="22"/>
          <w:lang w:val="sr-Cyrl-RS"/>
        </w:rPr>
        <w:t>пацијенти</w:t>
      </w:r>
      <w:r w:rsidRPr="002F3161">
        <w:rPr>
          <w:rFonts w:ascii="Times New Roman" w:hAnsi="Times New Roman"/>
          <w:iCs/>
          <w:color w:val="000000"/>
          <w:sz w:val="22"/>
          <w:szCs w:val="22"/>
        </w:rPr>
        <w:t xml:space="preserve"> ни</w:t>
      </w:r>
      <w:r w:rsidR="00680EE0" w:rsidRPr="00435558">
        <w:rPr>
          <w:rFonts w:ascii="Times New Roman" w:hAnsi="Times New Roman"/>
          <w:iCs/>
          <w:color w:val="000000"/>
          <w:sz w:val="22"/>
          <w:szCs w:val="22"/>
          <w:lang w:val="sr-Cyrl-RS"/>
        </w:rPr>
        <w:t>је</w:t>
      </w:r>
      <w:r w:rsidRPr="002F3161">
        <w:rPr>
          <w:rFonts w:ascii="Times New Roman" w:hAnsi="Times New Roman"/>
          <w:iCs/>
          <w:color w:val="000000"/>
          <w:sz w:val="22"/>
          <w:szCs w:val="22"/>
        </w:rPr>
        <w:t>су показали знакове предозирања метадоном. Т</w:t>
      </w:r>
      <w:r w:rsidR="0016043C" w:rsidRPr="0043555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чан разлог за ову интеракцију није потпуно расвијетљен, али највјеројатније објашњење је то да флуконазол инхибира метаболизам метадона зато што инхибира неколико </w:t>
      </w:r>
      <w:r w:rsidR="00660E53" w:rsidRPr="002F3161">
        <w:rPr>
          <w:rFonts w:ascii="Times New Roman" w:hAnsi="Times New Roman"/>
          <w:iCs/>
          <w:color w:val="000000"/>
          <w:sz w:val="22"/>
          <w:szCs w:val="22"/>
        </w:rPr>
        <w:t>CYP</w:t>
      </w:r>
      <w:r w:rsidRPr="002F3161">
        <w:rPr>
          <w:rFonts w:ascii="Times New Roman" w:hAnsi="Times New Roman"/>
          <w:iCs/>
          <w:color w:val="000000"/>
          <w:sz w:val="22"/>
          <w:szCs w:val="22"/>
        </w:rPr>
        <w:t xml:space="preserve"> ензима, укључујући и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w:t>
      </w:r>
    </w:p>
    <w:p w14:paraId="710D7D36" w14:textId="01B525BC"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Сматра се да мо</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е наступити интеракција изме</w:t>
      </w:r>
      <w:r w:rsidR="0016043C" w:rsidRPr="00435558">
        <w:rPr>
          <w:rFonts w:ascii="Times New Roman" w:hAnsi="Times New Roman"/>
          <w:iCs/>
          <w:color w:val="000000"/>
          <w:sz w:val="22"/>
          <w:szCs w:val="22"/>
          <w:lang w:val="sr-Cyrl-RS"/>
        </w:rPr>
        <w:t>ђ</w:t>
      </w:r>
      <w:r w:rsidRPr="002F3161">
        <w:rPr>
          <w:rFonts w:ascii="Times New Roman" w:hAnsi="Times New Roman"/>
          <w:iCs/>
          <w:color w:val="000000"/>
          <w:sz w:val="22"/>
          <w:szCs w:val="22"/>
        </w:rPr>
        <w:t xml:space="preserve">у кетоконазола и метадона због инхибиције ензима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 што мо</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е пов</w:t>
      </w:r>
      <w:r w:rsidR="00680EE0" w:rsidRPr="00435558">
        <w:rPr>
          <w:rFonts w:ascii="Times New Roman" w:hAnsi="Times New Roman"/>
          <w:iCs/>
          <w:color w:val="000000"/>
          <w:sz w:val="22"/>
          <w:szCs w:val="22"/>
          <w:lang w:val="sr-Cyrl-RS"/>
        </w:rPr>
        <w:t>ећати</w:t>
      </w:r>
      <w:r w:rsidRPr="002F3161">
        <w:rPr>
          <w:rFonts w:ascii="Times New Roman" w:hAnsi="Times New Roman"/>
          <w:iCs/>
          <w:color w:val="000000"/>
          <w:sz w:val="22"/>
          <w:szCs w:val="22"/>
        </w:rPr>
        <w:t xml:space="preserve"> </w:t>
      </w:r>
      <w:r w:rsidR="00680EE0" w:rsidRPr="00435558">
        <w:rPr>
          <w:rFonts w:ascii="Times New Roman" w:hAnsi="Times New Roman"/>
          <w:iCs/>
          <w:color w:val="000000"/>
          <w:sz w:val="22"/>
          <w:szCs w:val="22"/>
          <w:lang w:val="sr-Cyrl-RS"/>
        </w:rPr>
        <w:t>ниво</w:t>
      </w:r>
      <w:r w:rsidRPr="002F3161">
        <w:rPr>
          <w:rFonts w:ascii="Times New Roman" w:hAnsi="Times New Roman"/>
          <w:iCs/>
          <w:color w:val="000000"/>
          <w:sz w:val="22"/>
          <w:szCs w:val="22"/>
        </w:rPr>
        <w:t xml:space="preserve"> метадона у серуму и/или појачати дјеловање метадона.</w:t>
      </w:r>
    </w:p>
    <w:p w14:paraId="2D8974FB" w14:textId="1C3FBB9E"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 xml:space="preserve">Због </w:t>
      </w:r>
      <w:r w:rsidR="00680EE0" w:rsidRPr="00435558">
        <w:rPr>
          <w:rFonts w:ascii="Times New Roman" w:hAnsi="Times New Roman"/>
          <w:iCs/>
          <w:color w:val="000000"/>
          <w:sz w:val="22"/>
          <w:szCs w:val="22"/>
          <w:lang w:val="sr-Cyrl-RS"/>
        </w:rPr>
        <w:t>продуженог</w:t>
      </w:r>
      <w:r w:rsidRPr="002F3161">
        <w:rPr>
          <w:rFonts w:ascii="Times New Roman" w:hAnsi="Times New Roman"/>
          <w:iCs/>
          <w:color w:val="000000"/>
          <w:sz w:val="22"/>
          <w:szCs w:val="22"/>
        </w:rPr>
        <w:t xml:space="preserve"> метаболизирања путем јетреног с</w:t>
      </w:r>
      <w:r w:rsidR="0016043C" w:rsidRPr="0043555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става цитокрома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 итраконазол мо</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е улазити у интеракције с</w:t>
      </w:r>
      <w:r w:rsidR="0016043C" w:rsidRPr="0043555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другим </w:t>
      </w:r>
      <w:r w:rsidR="0016043C"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ековима који се метаболи</w:t>
      </w:r>
      <w:r w:rsidR="0016043C" w:rsidRPr="00435558">
        <w:rPr>
          <w:rFonts w:ascii="Times New Roman" w:hAnsi="Times New Roman"/>
          <w:iCs/>
          <w:color w:val="000000"/>
          <w:sz w:val="22"/>
          <w:szCs w:val="22"/>
          <w:lang w:val="sr-Cyrl-RS"/>
        </w:rPr>
        <w:t>шу</w:t>
      </w:r>
      <w:r w:rsidRPr="002F3161">
        <w:rPr>
          <w:rFonts w:ascii="Times New Roman" w:hAnsi="Times New Roman"/>
          <w:iCs/>
          <w:color w:val="000000"/>
          <w:sz w:val="22"/>
          <w:szCs w:val="22"/>
        </w:rPr>
        <w:t xml:space="preserve"> тим путем. Итраконазол мо</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е смањити елиминацију</w:t>
      </w:r>
      <w:r w:rsidR="00325B98" w:rsidRPr="00435558">
        <w:rPr>
          <w:rFonts w:ascii="Times New Roman" w:hAnsi="Times New Roman"/>
          <w:iCs/>
          <w:color w:val="000000"/>
          <w:sz w:val="22"/>
          <w:szCs w:val="22"/>
          <w:lang w:val="mk-MK"/>
        </w:rPr>
        <w:t xml:space="preserve"> </w:t>
      </w:r>
      <w:r w:rsidR="0016043C"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екова који се метаболи</w:t>
      </w:r>
      <w:r w:rsidR="0016043C" w:rsidRPr="00435558">
        <w:rPr>
          <w:rFonts w:ascii="Times New Roman" w:hAnsi="Times New Roman"/>
          <w:iCs/>
          <w:color w:val="000000"/>
          <w:sz w:val="22"/>
          <w:szCs w:val="22"/>
          <w:lang w:val="sr-Cyrl-RS"/>
        </w:rPr>
        <w:t>шу</w:t>
      </w:r>
      <w:r w:rsidRPr="002F3161">
        <w:rPr>
          <w:rFonts w:ascii="Times New Roman" w:hAnsi="Times New Roman"/>
          <w:iCs/>
          <w:color w:val="000000"/>
          <w:sz w:val="22"/>
          <w:szCs w:val="22"/>
        </w:rPr>
        <w:t xml:space="preserve"> путем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 xml:space="preserve">, што резултира повишеним концентрацијама тих </w:t>
      </w:r>
      <w:r w:rsidR="0016043C"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екова у плазми, због чега се могу појачати и/или проду</w:t>
      </w:r>
      <w:r w:rsidR="0016043C" w:rsidRPr="0043555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ити како терапијски </w:t>
      </w:r>
      <w:r w:rsidR="006E4C22" w:rsidRPr="002451D6">
        <w:rPr>
          <w:rFonts w:ascii="Times New Roman" w:hAnsi="Times New Roman"/>
          <w:iCs/>
          <w:color w:val="000000"/>
          <w:sz w:val="22"/>
          <w:szCs w:val="22"/>
          <w:lang w:val="sr-Cyrl-RS"/>
        </w:rPr>
        <w:t>ефекти</w:t>
      </w:r>
      <w:r w:rsidRPr="002F3161">
        <w:rPr>
          <w:rFonts w:ascii="Times New Roman" w:hAnsi="Times New Roman"/>
          <w:iCs/>
          <w:color w:val="000000"/>
          <w:sz w:val="22"/>
          <w:szCs w:val="22"/>
        </w:rPr>
        <w:t>,</w:t>
      </w:r>
      <w:r w:rsidRPr="002F3161">
        <w:rPr>
          <w:rFonts w:ascii="Times New Roman" w:hAnsi="Times New Roman"/>
          <w:iCs/>
          <w:color w:val="000000"/>
          <w:sz w:val="22"/>
          <w:szCs w:val="22"/>
          <w:u w:val="single"/>
        </w:rPr>
        <w:t xml:space="preserve"> тако</w:t>
      </w:r>
      <w:r w:rsidRPr="002F3161">
        <w:rPr>
          <w:rFonts w:ascii="Times New Roman" w:hAnsi="Times New Roman"/>
          <w:iCs/>
          <w:color w:val="000000"/>
          <w:sz w:val="22"/>
          <w:szCs w:val="22"/>
        </w:rPr>
        <w:t xml:space="preserve"> и н</w:t>
      </w:r>
      <w:r w:rsidR="00680EE0" w:rsidRPr="00435558">
        <w:rPr>
          <w:rFonts w:ascii="Times New Roman" w:hAnsi="Times New Roman"/>
          <w:iCs/>
          <w:color w:val="000000"/>
          <w:sz w:val="22"/>
          <w:szCs w:val="22"/>
          <w:lang w:val="sr-Cyrl-RS"/>
        </w:rPr>
        <w:t>ежељена дејства</w:t>
      </w:r>
      <w:r w:rsidRPr="002F3161">
        <w:rPr>
          <w:rFonts w:ascii="Times New Roman" w:hAnsi="Times New Roman"/>
          <w:iCs/>
          <w:color w:val="000000"/>
          <w:sz w:val="22"/>
          <w:szCs w:val="22"/>
        </w:rPr>
        <w:t xml:space="preserve"> тих </w:t>
      </w:r>
      <w:r w:rsidR="0016043C" w:rsidRPr="0043555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екова.</w:t>
      </w:r>
    </w:p>
    <w:p w14:paraId="0D599E79" w14:textId="670179A6"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Постоје извјеш</w:t>
      </w:r>
      <w:r w:rsidR="0016043C" w:rsidRPr="00435558">
        <w:rPr>
          <w:rFonts w:ascii="Times New Roman" w:hAnsi="Times New Roman"/>
          <w:iCs/>
          <w:color w:val="000000"/>
          <w:sz w:val="22"/>
          <w:szCs w:val="22"/>
          <w:lang w:val="sr-Cyrl-RS"/>
        </w:rPr>
        <w:t>таји</w:t>
      </w:r>
      <w:r w:rsidRPr="002F3161">
        <w:rPr>
          <w:rFonts w:ascii="Times New Roman" w:hAnsi="Times New Roman"/>
          <w:iCs/>
          <w:color w:val="000000"/>
          <w:sz w:val="22"/>
          <w:szCs w:val="22"/>
        </w:rPr>
        <w:t xml:space="preserve"> да антидепресиви (нпр. флувоксамин и флуоксетин) могу повећати серумске </w:t>
      </w:r>
      <w:r w:rsidR="00680EE0" w:rsidRPr="00435558">
        <w:rPr>
          <w:rFonts w:ascii="Times New Roman" w:hAnsi="Times New Roman"/>
          <w:iCs/>
          <w:color w:val="000000"/>
          <w:sz w:val="22"/>
          <w:szCs w:val="22"/>
          <w:lang w:val="sr-Cyrl-RS"/>
        </w:rPr>
        <w:t>нивое</w:t>
      </w:r>
      <w:r w:rsidRPr="002F3161">
        <w:rPr>
          <w:rFonts w:ascii="Times New Roman" w:hAnsi="Times New Roman"/>
          <w:iCs/>
          <w:color w:val="000000"/>
          <w:sz w:val="22"/>
          <w:szCs w:val="22"/>
        </w:rPr>
        <w:t xml:space="preserve"> метадона.</w:t>
      </w:r>
    </w:p>
    <w:p w14:paraId="422140E7" w14:textId="2BFF163B"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t xml:space="preserve">Пароксетин је јаки инхибитор ензима </w:t>
      </w:r>
      <w:r w:rsidR="00660E53" w:rsidRPr="002F3161">
        <w:rPr>
          <w:rFonts w:ascii="Times New Roman" w:hAnsi="Times New Roman"/>
          <w:iCs/>
          <w:color w:val="000000"/>
          <w:sz w:val="22"/>
          <w:szCs w:val="22"/>
        </w:rPr>
        <w:t>CYP2</w:t>
      </w:r>
      <w:r w:rsidR="003E7F56" w:rsidRPr="00435558">
        <w:rPr>
          <w:rFonts w:ascii="Times New Roman" w:hAnsi="Times New Roman"/>
          <w:iCs/>
          <w:color w:val="000000"/>
          <w:sz w:val="22"/>
          <w:szCs w:val="22"/>
        </w:rPr>
        <w:t>D</w:t>
      </w:r>
      <w:r w:rsidR="00660E53" w:rsidRPr="002F3161">
        <w:rPr>
          <w:rFonts w:ascii="Times New Roman" w:hAnsi="Times New Roman"/>
          <w:iCs/>
          <w:color w:val="000000"/>
          <w:sz w:val="22"/>
          <w:szCs w:val="22"/>
        </w:rPr>
        <w:t>6</w:t>
      </w:r>
      <w:r w:rsidRPr="002F3161">
        <w:rPr>
          <w:rFonts w:ascii="Times New Roman" w:hAnsi="Times New Roman"/>
          <w:iCs/>
          <w:color w:val="000000"/>
          <w:sz w:val="22"/>
          <w:szCs w:val="22"/>
        </w:rPr>
        <w:t xml:space="preserve">; у дози од 20 </w:t>
      </w:r>
      <w:r w:rsidR="003E7F56" w:rsidRPr="00435558">
        <w:rPr>
          <w:rFonts w:ascii="Times New Roman" w:hAnsi="Times New Roman"/>
          <w:iCs/>
          <w:color w:val="000000"/>
          <w:sz w:val="22"/>
          <w:szCs w:val="22"/>
        </w:rPr>
        <w:t>mg</w:t>
      </w:r>
      <w:r w:rsidRPr="002F3161">
        <w:rPr>
          <w:rFonts w:ascii="Times New Roman" w:hAnsi="Times New Roman"/>
          <w:iCs/>
          <w:color w:val="000000"/>
          <w:sz w:val="22"/>
          <w:szCs w:val="22"/>
        </w:rPr>
        <w:t xml:space="preserve"> дневно значајно је пов</w:t>
      </w:r>
      <w:r w:rsidR="00435558" w:rsidRPr="00435558">
        <w:rPr>
          <w:rFonts w:ascii="Times New Roman" w:hAnsi="Times New Roman"/>
          <w:iCs/>
          <w:color w:val="000000"/>
          <w:sz w:val="22"/>
          <w:szCs w:val="22"/>
          <w:lang w:val="sr-Cyrl-RS"/>
        </w:rPr>
        <w:t>ећао</w:t>
      </w:r>
      <w:r w:rsidRPr="002F3161">
        <w:rPr>
          <w:rFonts w:ascii="Times New Roman" w:hAnsi="Times New Roman"/>
          <w:iCs/>
          <w:color w:val="000000"/>
          <w:sz w:val="22"/>
          <w:szCs w:val="22"/>
        </w:rPr>
        <w:t xml:space="preserve"> концентрације (</w:t>
      </w:r>
      <w:r w:rsidR="003E7F56" w:rsidRPr="00435558">
        <w:rPr>
          <w:rFonts w:ascii="Times New Roman" w:hAnsi="Times New Roman"/>
          <w:iCs/>
          <w:color w:val="000000"/>
          <w:sz w:val="22"/>
          <w:szCs w:val="22"/>
        </w:rPr>
        <w:t>R</w:t>
      </w:r>
      <w:r w:rsidRPr="002F3161">
        <w:rPr>
          <w:rFonts w:ascii="Times New Roman" w:hAnsi="Times New Roman"/>
          <w:iCs/>
          <w:color w:val="000000"/>
          <w:sz w:val="22"/>
          <w:szCs w:val="22"/>
        </w:rPr>
        <w:t xml:space="preserve">)-метадона у </w:t>
      </w:r>
      <w:r w:rsidR="00435558" w:rsidRPr="00435558">
        <w:rPr>
          <w:rFonts w:ascii="Times New Roman" w:hAnsi="Times New Roman"/>
          <w:iCs/>
          <w:color w:val="000000"/>
          <w:sz w:val="22"/>
          <w:szCs w:val="22"/>
          <w:lang w:val="sr-Cyrl-RS"/>
        </w:rPr>
        <w:t>групи</w:t>
      </w:r>
      <w:r w:rsidRPr="002F3161">
        <w:rPr>
          <w:rFonts w:ascii="Times New Roman" w:hAnsi="Times New Roman"/>
          <w:iCs/>
          <w:color w:val="000000"/>
          <w:sz w:val="22"/>
          <w:szCs w:val="22"/>
        </w:rPr>
        <w:t xml:space="preserve"> од осам брзих </w:t>
      </w:r>
      <w:r w:rsidR="00660E53" w:rsidRPr="002F3161">
        <w:rPr>
          <w:rFonts w:ascii="Times New Roman" w:hAnsi="Times New Roman"/>
          <w:iCs/>
          <w:color w:val="000000"/>
          <w:sz w:val="22"/>
          <w:szCs w:val="22"/>
        </w:rPr>
        <w:t>CYP2</w:t>
      </w:r>
      <w:r w:rsidR="00B97D7D" w:rsidRPr="00435558">
        <w:rPr>
          <w:rFonts w:ascii="Times New Roman" w:hAnsi="Times New Roman"/>
          <w:iCs/>
          <w:color w:val="000000"/>
          <w:sz w:val="22"/>
          <w:szCs w:val="22"/>
        </w:rPr>
        <w:t>D</w:t>
      </w:r>
      <w:r w:rsidR="00660E53" w:rsidRPr="002F3161">
        <w:rPr>
          <w:rFonts w:ascii="Times New Roman" w:hAnsi="Times New Roman"/>
          <w:iCs/>
          <w:color w:val="000000"/>
          <w:sz w:val="22"/>
          <w:szCs w:val="22"/>
        </w:rPr>
        <w:t>6</w:t>
      </w:r>
      <w:r w:rsidRPr="002F3161">
        <w:rPr>
          <w:rFonts w:ascii="Times New Roman" w:hAnsi="Times New Roman"/>
          <w:iCs/>
          <w:color w:val="000000"/>
          <w:sz w:val="22"/>
          <w:szCs w:val="22"/>
        </w:rPr>
        <w:t xml:space="preserve"> метаболизатора за просјечно 32%.</w:t>
      </w:r>
    </w:p>
    <w:p w14:paraId="4C99A42B" w14:textId="77777777" w:rsidR="003E7F56" w:rsidRDefault="003E7F56" w:rsidP="00870869">
      <w:pPr>
        <w:rPr>
          <w:rFonts w:ascii="Times New Roman" w:hAnsi="Times New Roman"/>
          <w:iCs/>
          <w:color w:val="000000"/>
          <w:sz w:val="22"/>
          <w:szCs w:val="22"/>
        </w:rPr>
      </w:pPr>
    </w:p>
    <w:p w14:paraId="3FB25C0C" w14:textId="55DFA7CC" w:rsidR="00870869" w:rsidRPr="002F3161" w:rsidRDefault="00870869" w:rsidP="00870869">
      <w:pPr>
        <w:rPr>
          <w:rFonts w:ascii="Times New Roman" w:hAnsi="Times New Roman"/>
          <w:iCs/>
          <w:color w:val="000000"/>
          <w:sz w:val="22"/>
          <w:szCs w:val="22"/>
        </w:rPr>
      </w:pPr>
      <w:r w:rsidRPr="002F3161">
        <w:rPr>
          <w:rFonts w:ascii="Times New Roman" w:hAnsi="Times New Roman"/>
          <w:iCs/>
          <w:color w:val="000000"/>
          <w:sz w:val="22"/>
          <w:szCs w:val="22"/>
        </w:rPr>
        <w:lastRenderedPageBreak/>
        <w:t>Показало се да флувоксамин повећава плазматске концентрације оба енантиомера метадона. Чини се да је разлог тај што флувоксамин мо</w:t>
      </w:r>
      <w:r w:rsidR="0016043C">
        <w:rPr>
          <w:rFonts w:ascii="Times New Roman" w:hAnsi="Times New Roman"/>
          <w:iCs/>
          <w:color w:val="000000"/>
          <w:sz w:val="22"/>
          <w:szCs w:val="22"/>
          <w:lang w:val="sr-Cyrl-RS"/>
        </w:rPr>
        <w:t>ж</w:t>
      </w:r>
      <w:r w:rsidRPr="002F3161">
        <w:rPr>
          <w:rFonts w:ascii="Times New Roman" w:hAnsi="Times New Roman"/>
          <w:iCs/>
          <w:color w:val="000000"/>
          <w:sz w:val="22"/>
          <w:szCs w:val="22"/>
        </w:rPr>
        <w:t>е инхибирати јетрени метаболизам метадона путем изоензима</w:t>
      </w:r>
      <w:r w:rsidR="004B1686">
        <w:rPr>
          <w:rFonts w:ascii="Times New Roman" w:hAnsi="Times New Roman"/>
          <w:iCs/>
          <w:color w:val="000000"/>
          <w:sz w:val="22"/>
          <w:szCs w:val="22"/>
          <w:lang w:val="mk-MK"/>
        </w:rPr>
        <w:t xml:space="preserve"> </w:t>
      </w:r>
      <w:r w:rsidR="00660E53" w:rsidRPr="002F3161">
        <w:rPr>
          <w:rFonts w:ascii="Times New Roman" w:hAnsi="Times New Roman"/>
          <w:iCs/>
          <w:color w:val="000000"/>
          <w:sz w:val="22"/>
          <w:szCs w:val="22"/>
        </w:rPr>
        <w:t>CYP3A4</w:t>
      </w:r>
      <w:r w:rsidRPr="002F3161">
        <w:rPr>
          <w:rFonts w:ascii="Times New Roman" w:hAnsi="Times New Roman"/>
          <w:iCs/>
          <w:color w:val="000000"/>
          <w:sz w:val="22"/>
          <w:szCs w:val="22"/>
        </w:rPr>
        <w:t xml:space="preserve">, што се потврдило у испитивањима </w:t>
      </w:r>
      <w:r w:rsidR="00B97D7D" w:rsidRPr="002F3161">
        <w:rPr>
          <w:rFonts w:ascii="Times New Roman" w:hAnsi="Times New Roman"/>
          <w:i/>
          <w:iCs/>
          <w:color w:val="000000"/>
          <w:sz w:val="22"/>
          <w:szCs w:val="22"/>
        </w:rPr>
        <w:t>in vitro</w:t>
      </w:r>
      <w:r w:rsidRPr="002F3161">
        <w:rPr>
          <w:rFonts w:ascii="Times New Roman" w:hAnsi="Times New Roman"/>
          <w:iCs/>
          <w:color w:val="000000"/>
          <w:sz w:val="22"/>
          <w:szCs w:val="22"/>
        </w:rPr>
        <w:t xml:space="preserve">. Доступне информације показују да је потребан надзор </w:t>
      </w:r>
      <w:r w:rsidR="00680EE0" w:rsidRPr="007831A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на метадону кад започињу или престају узимати флувоксамин, како би се евентуално прилагодила доза метадона.</w:t>
      </w:r>
    </w:p>
    <w:p w14:paraId="423E443E" w14:textId="0082E492" w:rsidR="00870869" w:rsidRPr="00642F5E" w:rsidRDefault="00870869" w:rsidP="002A4F15">
      <w:pPr>
        <w:pStyle w:val="Header"/>
        <w:rPr>
          <w:rFonts w:ascii="Times New Roman" w:hAnsi="Times New Roman"/>
          <w:i/>
          <w:sz w:val="22"/>
          <w:szCs w:val="22"/>
          <w:u w:val="single"/>
          <w:lang w:val="ru-RU"/>
        </w:rPr>
      </w:pPr>
    </w:p>
    <w:p w14:paraId="0B9CCC15" w14:textId="65ED0CF4"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rPr>
        <w:t>Сертралин мо</w:t>
      </w:r>
      <w:r w:rsidR="0016043C" w:rsidRPr="007831A8">
        <w:rPr>
          <w:rFonts w:ascii="Times New Roman" w:hAnsi="Times New Roman"/>
          <w:iCs/>
          <w:color w:val="000000"/>
          <w:sz w:val="22"/>
          <w:szCs w:val="22"/>
          <w:lang w:val="sr-Cyrl-RS"/>
        </w:rPr>
        <w:t>ж</w:t>
      </w:r>
      <w:r w:rsidRPr="002F3161">
        <w:rPr>
          <w:rFonts w:ascii="Times New Roman" w:hAnsi="Times New Roman"/>
          <w:iCs/>
          <w:color w:val="000000"/>
          <w:sz w:val="22"/>
          <w:szCs w:val="22"/>
        </w:rPr>
        <w:t>е инхибирати метаболизам метадона т</w:t>
      </w:r>
      <w:r w:rsidR="0016043C" w:rsidRPr="007831A8">
        <w:rPr>
          <w:rFonts w:ascii="Times New Roman" w:hAnsi="Times New Roman"/>
          <w:iCs/>
          <w:color w:val="000000"/>
          <w:sz w:val="22"/>
          <w:szCs w:val="22"/>
          <w:lang w:val="sr-Cyrl-RS"/>
        </w:rPr>
        <w:t>о</w:t>
      </w:r>
      <w:r w:rsidRPr="002F3161">
        <w:rPr>
          <w:rFonts w:ascii="Times New Roman" w:hAnsi="Times New Roman"/>
          <w:iCs/>
          <w:color w:val="000000"/>
          <w:sz w:val="22"/>
          <w:szCs w:val="22"/>
        </w:rPr>
        <w:t xml:space="preserve">ком првих неколико </w:t>
      </w:r>
      <w:r w:rsidR="0016043C" w:rsidRPr="007831A8">
        <w:rPr>
          <w:rFonts w:ascii="Times New Roman" w:hAnsi="Times New Roman"/>
          <w:iCs/>
          <w:color w:val="000000"/>
          <w:sz w:val="22"/>
          <w:szCs w:val="22"/>
          <w:lang w:val="sr-Cyrl-RS"/>
        </w:rPr>
        <w:t>нед</w:t>
      </w:r>
      <w:r w:rsidR="00680EE0" w:rsidRPr="007831A8">
        <w:rPr>
          <w:rFonts w:ascii="Times New Roman" w:hAnsi="Times New Roman"/>
          <w:iCs/>
          <w:color w:val="000000"/>
          <w:sz w:val="22"/>
          <w:szCs w:val="22"/>
          <w:lang w:val="sr-Cyrl-RS"/>
        </w:rPr>
        <w:t>ј</w:t>
      </w:r>
      <w:r w:rsidR="0016043C" w:rsidRPr="007831A8">
        <w:rPr>
          <w:rFonts w:ascii="Times New Roman" w:hAnsi="Times New Roman"/>
          <w:iCs/>
          <w:color w:val="000000"/>
          <w:sz w:val="22"/>
          <w:szCs w:val="22"/>
          <w:lang w:val="sr-Cyrl-RS"/>
        </w:rPr>
        <w:t>еља</w:t>
      </w:r>
      <w:r w:rsidRPr="002F3161">
        <w:rPr>
          <w:rFonts w:ascii="Times New Roman" w:hAnsi="Times New Roman"/>
          <w:iCs/>
          <w:color w:val="000000"/>
          <w:sz w:val="22"/>
          <w:szCs w:val="22"/>
        </w:rPr>
        <w:t xml:space="preserve"> исто</w:t>
      </w:r>
      <w:r w:rsidR="0016043C" w:rsidRPr="007831A8">
        <w:rPr>
          <w:rFonts w:ascii="Times New Roman" w:hAnsi="Times New Roman"/>
          <w:iCs/>
          <w:color w:val="000000"/>
          <w:sz w:val="22"/>
          <w:szCs w:val="22"/>
          <w:lang w:val="sr-Cyrl-RS"/>
        </w:rPr>
        <w:t>времене</w:t>
      </w:r>
      <w:r w:rsidRPr="002F3161">
        <w:rPr>
          <w:rFonts w:ascii="Times New Roman" w:hAnsi="Times New Roman"/>
          <w:iCs/>
          <w:color w:val="000000"/>
          <w:sz w:val="22"/>
          <w:szCs w:val="22"/>
        </w:rPr>
        <w:t xml:space="preserve"> примјене.</w:t>
      </w:r>
    </w:p>
    <w:p w14:paraId="194DE825" w14:textId="33A7DA47"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rPr>
        <w:t>Нефазодон је јак инхибитор ензима CYP3А4 у јетри. Ни</w:t>
      </w:r>
      <w:r w:rsidR="00BA7FB8" w:rsidRPr="002451D6">
        <w:rPr>
          <w:rFonts w:ascii="Times New Roman" w:hAnsi="Times New Roman"/>
          <w:iCs/>
          <w:color w:val="000000"/>
          <w:sz w:val="22"/>
          <w:szCs w:val="22"/>
          <w:lang w:val="sr-Cyrl-RS"/>
        </w:rPr>
        <w:t>је</w:t>
      </w:r>
      <w:r w:rsidRPr="002F3161">
        <w:rPr>
          <w:rFonts w:ascii="Times New Roman" w:hAnsi="Times New Roman"/>
          <w:iCs/>
          <w:color w:val="000000"/>
          <w:sz w:val="22"/>
          <w:szCs w:val="22"/>
        </w:rPr>
        <w:t xml:space="preserve">су </w:t>
      </w:r>
      <w:r w:rsidR="00BA7FB8" w:rsidRPr="002451D6">
        <w:rPr>
          <w:rFonts w:ascii="Times New Roman" w:hAnsi="Times New Roman"/>
          <w:iCs/>
          <w:color w:val="000000"/>
          <w:sz w:val="22"/>
          <w:szCs w:val="22"/>
          <w:lang w:val="sr-Cyrl-RS"/>
        </w:rPr>
        <w:t>с</w:t>
      </w:r>
      <w:r w:rsidRPr="002F3161">
        <w:rPr>
          <w:rFonts w:ascii="Times New Roman" w:hAnsi="Times New Roman"/>
          <w:iCs/>
          <w:color w:val="000000"/>
          <w:sz w:val="22"/>
          <w:szCs w:val="22"/>
        </w:rPr>
        <w:t>проведена испитивања исто</w:t>
      </w:r>
      <w:r w:rsidR="00D669D8">
        <w:rPr>
          <w:rFonts w:ascii="Times New Roman" w:hAnsi="Times New Roman"/>
          <w:iCs/>
          <w:color w:val="000000"/>
          <w:sz w:val="22"/>
          <w:szCs w:val="22"/>
          <w:lang w:val="sr-Cyrl-RS"/>
        </w:rPr>
        <w:t>времене</w:t>
      </w:r>
      <w:r w:rsidRPr="002F3161">
        <w:rPr>
          <w:rFonts w:ascii="Times New Roman" w:hAnsi="Times New Roman"/>
          <w:iCs/>
          <w:color w:val="000000"/>
          <w:sz w:val="22"/>
          <w:szCs w:val="22"/>
        </w:rPr>
        <w:t xml:space="preserve"> примјене метадона и нефазодона, али предви</w:t>
      </w:r>
      <w:r w:rsidR="00D669D8">
        <w:rPr>
          <w:rFonts w:ascii="Times New Roman" w:hAnsi="Times New Roman"/>
          <w:iCs/>
          <w:color w:val="000000"/>
          <w:sz w:val="22"/>
          <w:szCs w:val="22"/>
          <w:lang w:val="sr-Cyrl-RS"/>
        </w:rPr>
        <w:t>ђ</w:t>
      </w:r>
      <w:r w:rsidRPr="002F3161">
        <w:rPr>
          <w:rFonts w:ascii="Times New Roman" w:hAnsi="Times New Roman"/>
          <w:iCs/>
          <w:color w:val="000000"/>
          <w:sz w:val="22"/>
          <w:szCs w:val="22"/>
        </w:rPr>
        <w:t>а се интеракција због инхибиције ензима CYP3А4, што мо</w:t>
      </w:r>
      <w:r w:rsidR="00D669D8">
        <w:rPr>
          <w:rFonts w:ascii="Times New Roman" w:hAnsi="Times New Roman"/>
          <w:iCs/>
          <w:color w:val="000000"/>
          <w:sz w:val="22"/>
          <w:szCs w:val="22"/>
          <w:lang w:val="sr-Cyrl-RS"/>
        </w:rPr>
        <w:t>ж</w:t>
      </w:r>
      <w:r w:rsidRPr="002F3161">
        <w:rPr>
          <w:rFonts w:ascii="Times New Roman" w:hAnsi="Times New Roman"/>
          <w:iCs/>
          <w:color w:val="000000"/>
          <w:sz w:val="22"/>
          <w:szCs w:val="22"/>
        </w:rPr>
        <w:t>е пов</w:t>
      </w:r>
      <w:r w:rsidR="007831A8">
        <w:rPr>
          <w:rFonts w:ascii="Times New Roman" w:hAnsi="Times New Roman"/>
          <w:iCs/>
          <w:color w:val="000000"/>
          <w:sz w:val="22"/>
          <w:szCs w:val="22"/>
          <w:lang w:val="sr-Cyrl-RS"/>
        </w:rPr>
        <w:t>ећати</w:t>
      </w:r>
      <w:r w:rsidR="007831A8" w:rsidRPr="00715338">
        <w:rPr>
          <w:rFonts w:ascii="Times New Roman" w:hAnsi="Times New Roman"/>
          <w:iCs/>
          <w:color w:val="000000"/>
          <w:sz w:val="22"/>
          <w:szCs w:val="22"/>
        </w:rPr>
        <w:t xml:space="preserve"> </w:t>
      </w:r>
      <w:r w:rsidR="007831A8">
        <w:rPr>
          <w:rFonts w:ascii="Times New Roman" w:hAnsi="Times New Roman"/>
          <w:iCs/>
          <w:color w:val="000000"/>
          <w:sz w:val="22"/>
          <w:szCs w:val="22"/>
          <w:lang w:val="sr-Cyrl-RS"/>
        </w:rPr>
        <w:t>ниво</w:t>
      </w:r>
      <w:r w:rsidR="007831A8" w:rsidRPr="00715338">
        <w:rPr>
          <w:rFonts w:ascii="Times New Roman" w:hAnsi="Times New Roman"/>
          <w:iCs/>
          <w:color w:val="000000"/>
          <w:sz w:val="22"/>
          <w:szCs w:val="22"/>
        </w:rPr>
        <w:t xml:space="preserve"> </w:t>
      </w:r>
      <w:r w:rsidRPr="002F3161">
        <w:rPr>
          <w:rFonts w:ascii="Times New Roman" w:hAnsi="Times New Roman"/>
          <w:iCs/>
          <w:color w:val="000000"/>
          <w:sz w:val="22"/>
          <w:szCs w:val="22"/>
        </w:rPr>
        <w:t>метадона у серуму и/или појачати дјеловање метадона.</w:t>
      </w:r>
    </w:p>
    <w:p w14:paraId="5CCF94DA" w14:textId="7F40C02A"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rPr>
        <w:t xml:space="preserve">Сок од грејпа је показао инхибицијске </w:t>
      </w:r>
      <w:r w:rsidR="007831A8">
        <w:rPr>
          <w:rFonts w:ascii="Times New Roman" w:hAnsi="Times New Roman"/>
          <w:iCs/>
          <w:color w:val="000000"/>
          <w:sz w:val="22"/>
          <w:szCs w:val="22"/>
          <w:lang w:val="sr-Cyrl-RS"/>
        </w:rPr>
        <w:t>е</w:t>
      </w:r>
      <w:r w:rsidR="007831A8" w:rsidRPr="00336307">
        <w:rPr>
          <w:rFonts w:ascii="Times New Roman" w:hAnsi="Times New Roman"/>
          <w:iCs/>
          <w:color w:val="000000"/>
          <w:sz w:val="22"/>
          <w:szCs w:val="22"/>
          <w:lang w:val="sr-Cyrl-RS"/>
        </w:rPr>
        <w:t>фекте</w:t>
      </w:r>
      <w:r w:rsidRPr="002F3161">
        <w:rPr>
          <w:rFonts w:ascii="Times New Roman" w:hAnsi="Times New Roman"/>
          <w:iCs/>
          <w:color w:val="000000"/>
          <w:sz w:val="22"/>
          <w:szCs w:val="22"/>
        </w:rPr>
        <w:t xml:space="preserve"> на ензим CYP3А4 и П-гликопротеин на интестиналној разини. Узимање сока од грејпа повезано је с</w:t>
      </w:r>
      <w:r w:rsidR="00D669D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умјереним повећањем биолошке располо</w:t>
      </w:r>
      <w:r w:rsidR="00D669D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ивости метадона, но не могу се искључити и пуно јачи учинци </w:t>
      </w:r>
      <w:r w:rsidR="00D669D8" w:rsidRPr="007831A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неких </w:t>
      </w:r>
      <w:r w:rsidR="00680EE0" w:rsidRPr="007831A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w:t>
      </w:r>
      <w:r w:rsidR="00D669D8">
        <w:rPr>
          <w:rFonts w:ascii="Times New Roman" w:hAnsi="Times New Roman"/>
          <w:iCs/>
          <w:color w:val="000000"/>
          <w:sz w:val="22"/>
          <w:szCs w:val="22"/>
          <w:lang w:val="sr-Cyrl-RS"/>
        </w:rPr>
        <w:t>зато</w:t>
      </w:r>
      <w:r w:rsidRPr="002F3161">
        <w:rPr>
          <w:rFonts w:ascii="Times New Roman" w:hAnsi="Times New Roman"/>
          <w:iCs/>
          <w:color w:val="000000"/>
          <w:sz w:val="22"/>
          <w:szCs w:val="22"/>
        </w:rPr>
        <w:t xml:space="preserve"> се не препоручује пити сок од грејпа за вријеме лијечења метадоном.</w:t>
      </w:r>
    </w:p>
    <w:p w14:paraId="29970D2A" w14:textId="77777777" w:rsidR="00660E53" w:rsidRPr="002F3161" w:rsidRDefault="00660E53" w:rsidP="00660E53">
      <w:pPr>
        <w:rPr>
          <w:rFonts w:ascii="Times New Roman" w:hAnsi="Times New Roman"/>
          <w:iCs/>
          <w:color w:val="000000"/>
          <w:sz w:val="22"/>
          <w:szCs w:val="22"/>
        </w:rPr>
      </w:pPr>
    </w:p>
    <w:p w14:paraId="228E5EFE" w14:textId="06727D35"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rPr>
        <w:t>Оте</w:t>
      </w:r>
      <w:r w:rsidR="00D669D8">
        <w:rPr>
          <w:rFonts w:ascii="Times New Roman" w:hAnsi="Times New Roman"/>
          <w:iCs/>
          <w:color w:val="000000"/>
          <w:sz w:val="22"/>
          <w:szCs w:val="22"/>
          <w:lang w:val="sr-Cyrl-RS"/>
        </w:rPr>
        <w:t>ж</w:t>
      </w:r>
      <w:r w:rsidRPr="002F3161">
        <w:rPr>
          <w:rFonts w:ascii="Times New Roman" w:hAnsi="Times New Roman"/>
          <w:iCs/>
          <w:color w:val="000000"/>
          <w:sz w:val="22"/>
          <w:szCs w:val="22"/>
        </w:rPr>
        <w:t>ано дисање праћено конфузијом и трзајима мишића заби</w:t>
      </w:r>
      <w:r w:rsidR="00D669D8">
        <w:rPr>
          <w:rFonts w:ascii="Times New Roman" w:hAnsi="Times New Roman"/>
          <w:iCs/>
          <w:color w:val="000000"/>
          <w:sz w:val="22"/>
          <w:szCs w:val="22"/>
          <w:lang w:val="sr-Cyrl-RS"/>
        </w:rPr>
        <w:t>љеж</w:t>
      </w:r>
      <w:r w:rsidRPr="002F3161">
        <w:rPr>
          <w:rFonts w:ascii="Times New Roman" w:hAnsi="Times New Roman"/>
          <w:iCs/>
          <w:color w:val="000000"/>
          <w:sz w:val="22"/>
          <w:szCs w:val="22"/>
        </w:rPr>
        <w:t>ен</w:t>
      </w:r>
      <w:r w:rsidR="00B235D0">
        <w:rPr>
          <w:rFonts w:ascii="Times New Roman" w:hAnsi="Times New Roman"/>
          <w:iCs/>
          <w:color w:val="000000"/>
          <w:sz w:val="22"/>
          <w:szCs w:val="22"/>
          <w:lang w:val="sr-Cyrl-RS"/>
        </w:rPr>
        <w:t>о</w:t>
      </w:r>
      <w:r w:rsidRPr="002F3161">
        <w:rPr>
          <w:rFonts w:ascii="Times New Roman" w:hAnsi="Times New Roman"/>
          <w:iCs/>
          <w:color w:val="000000"/>
          <w:sz w:val="22"/>
          <w:szCs w:val="22"/>
        </w:rPr>
        <w:t xml:space="preserve"> </w:t>
      </w:r>
      <w:r w:rsidR="00B235D0">
        <w:rPr>
          <w:rFonts w:ascii="Times New Roman" w:hAnsi="Times New Roman"/>
          <w:iCs/>
          <w:color w:val="000000"/>
          <w:sz w:val="22"/>
          <w:szCs w:val="22"/>
          <w:lang w:val="sr-Cyrl-RS"/>
        </w:rPr>
        <w:t>је</w:t>
      </w:r>
      <w:r w:rsidRPr="002F3161">
        <w:rPr>
          <w:rFonts w:ascii="Times New Roman" w:hAnsi="Times New Roman"/>
          <w:iCs/>
          <w:color w:val="000000"/>
          <w:sz w:val="22"/>
          <w:szCs w:val="22"/>
        </w:rPr>
        <w:t xml:space="preserve"> при исто</w:t>
      </w:r>
      <w:r w:rsidR="00D669D8">
        <w:rPr>
          <w:rFonts w:ascii="Times New Roman" w:hAnsi="Times New Roman"/>
          <w:iCs/>
          <w:color w:val="000000"/>
          <w:sz w:val="22"/>
          <w:szCs w:val="22"/>
          <w:lang w:val="sr-Cyrl-RS"/>
        </w:rPr>
        <w:t>временој</w:t>
      </w:r>
      <w:r w:rsidRPr="002F3161">
        <w:rPr>
          <w:rFonts w:ascii="Times New Roman" w:hAnsi="Times New Roman"/>
          <w:iCs/>
          <w:color w:val="000000"/>
          <w:sz w:val="22"/>
          <w:szCs w:val="22"/>
        </w:rPr>
        <w:t xml:space="preserve"> примјени метадона и антагониста хистаминских H</w:t>
      </w:r>
      <w:r w:rsidRPr="002F3161">
        <w:rPr>
          <w:rFonts w:ascii="Times New Roman" w:hAnsi="Times New Roman"/>
          <w:iCs/>
          <w:color w:val="000000"/>
          <w:sz w:val="22"/>
          <w:szCs w:val="22"/>
          <w:vertAlign w:val="subscript"/>
        </w:rPr>
        <w:t>2</w:t>
      </w:r>
      <w:r w:rsidRPr="002F3161">
        <w:rPr>
          <w:rFonts w:ascii="Times New Roman" w:hAnsi="Times New Roman"/>
          <w:iCs/>
          <w:color w:val="000000"/>
          <w:sz w:val="22"/>
          <w:szCs w:val="22"/>
        </w:rPr>
        <w:t xml:space="preserve"> рецептора, попут циметидина.</w:t>
      </w:r>
    </w:p>
    <w:p w14:paraId="237C6762" w14:textId="76F3C769" w:rsidR="00660E53" w:rsidRDefault="00660E53" w:rsidP="00660E53">
      <w:pPr>
        <w:rPr>
          <w:rFonts w:ascii="Times New Roman" w:hAnsi="Times New Roman"/>
          <w:iCs/>
          <w:color w:val="000000"/>
          <w:sz w:val="22"/>
          <w:szCs w:val="22"/>
        </w:rPr>
      </w:pPr>
    </w:p>
    <w:p w14:paraId="5B97134C" w14:textId="685FA0D7" w:rsidR="00410011" w:rsidRPr="00410011" w:rsidRDefault="00410011" w:rsidP="00410011">
      <w:pPr>
        <w:rPr>
          <w:rFonts w:ascii="Times New Roman" w:hAnsi="Times New Roman"/>
          <w:iCs/>
          <w:color w:val="000000"/>
          <w:sz w:val="22"/>
          <w:szCs w:val="22"/>
        </w:rPr>
      </w:pPr>
      <w:r w:rsidRPr="002F3161">
        <w:rPr>
          <w:rFonts w:ascii="Times New Roman" w:hAnsi="Times New Roman"/>
          <w:iCs/>
          <w:color w:val="000000"/>
          <w:sz w:val="22"/>
          <w:szCs w:val="22"/>
          <w:u w:val="single"/>
        </w:rPr>
        <w:t>Канабидиол:</w:t>
      </w:r>
      <w:r w:rsidRPr="00F26EFC">
        <w:rPr>
          <w:rFonts w:ascii="Times New Roman" w:hAnsi="Times New Roman"/>
          <w:iCs/>
          <w:color w:val="000000"/>
          <w:sz w:val="22"/>
          <w:szCs w:val="22"/>
        </w:rPr>
        <w:t xml:space="preserve"> Исто</w:t>
      </w:r>
      <w:r w:rsidR="00D669D8">
        <w:rPr>
          <w:rFonts w:ascii="Times New Roman" w:hAnsi="Times New Roman"/>
          <w:iCs/>
          <w:color w:val="000000"/>
          <w:sz w:val="22"/>
          <w:szCs w:val="22"/>
          <w:lang w:val="sr-Cyrl-RS"/>
        </w:rPr>
        <w:t>времена</w:t>
      </w:r>
      <w:r w:rsidRPr="00F26EFC">
        <w:rPr>
          <w:rFonts w:ascii="Times New Roman" w:hAnsi="Times New Roman"/>
          <w:iCs/>
          <w:color w:val="000000"/>
          <w:sz w:val="22"/>
          <w:szCs w:val="22"/>
        </w:rPr>
        <w:t xml:space="preserve"> примјена канабидиола може довести до повећане концентрације метадона у плазми.</w:t>
      </w:r>
    </w:p>
    <w:p w14:paraId="0135FE6F" w14:textId="77777777" w:rsidR="00410011" w:rsidRPr="002F3161" w:rsidRDefault="00410011" w:rsidP="00660E53">
      <w:pPr>
        <w:rPr>
          <w:rFonts w:ascii="Times New Roman" w:hAnsi="Times New Roman"/>
          <w:iCs/>
          <w:color w:val="000000"/>
          <w:sz w:val="22"/>
          <w:szCs w:val="22"/>
        </w:rPr>
      </w:pPr>
    </w:p>
    <w:p w14:paraId="4ADEEA0C" w14:textId="67107C7A"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u w:val="single"/>
        </w:rPr>
        <w:t>Диданозин и ставудин:</w:t>
      </w:r>
      <w:r w:rsidRPr="002F3161">
        <w:rPr>
          <w:rFonts w:ascii="Times New Roman" w:hAnsi="Times New Roman"/>
          <w:iCs/>
          <w:color w:val="000000"/>
          <w:sz w:val="22"/>
          <w:szCs w:val="22"/>
        </w:rPr>
        <w:t xml:space="preserve"> метадон смањује AUC и максималну концентрацију (C</w:t>
      </w:r>
      <w:r w:rsidRPr="002F3161">
        <w:rPr>
          <w:rFonts w:ascii="Times New Roman" w:hAnsi="Times New Roman"/>
          <w:iCs/>
          <w:color w:val="000000"/>
          <w:sz w:val="22"/>
          <w:szCs w:val="22"/>
          <w:vertAlign w:val="subscript"/>
        </w:rPr>
        <w:t>max</w:t>
      </w:r>
      <w:r w:rsidRPr="002F3161">
        <w:rPr>
          <w:rFonts w:ascii="Times New Roman" w:hAnsi="Times New Roman"/>
          <w:iCs/>
          <w:color w:val="000000"/>
          <w:sz w:val="22"/>
          <w:szCs w:val="22"/>
        </w:rPr>
        <w:t>) диданозина и ставудина, смањујући тако биолошку располо</w:t>
      </w:r>
      <w:r w:rsidR="00D669D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ивост тих </w:t>
      </w:r>
      <w:r w:rsidR="00D669D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екова. Надаље, метадон мо</w:t>
      </w:r>
      <w:r w:rsidR="00D669D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 успорити апсорпцију и појачати метаболизам првог проласка тих </w:t>
      </w:r>
      <w:r w:rsidR="00D669D8">
        <w:rPr>
          <w:rFonts w:ascii="Times New Roman" w:hAnsi="Times New Roman"/>
          <w:iCs/>
          <w:color w:val="000000"/>
          <w:sz w:val="22"/>
          <w:szCs w:val="22"/>
          <w:lang w:val="sr-Cyrl-RS"/>
        </w:rPr>
        <w:t>љ</w:t>
      </w:r>
      <w:r w:rsidRPr="002F3161">
        <w:rPr>
          <w:rFonts w:ascii="Times New Roman" w:hAnsi="Times New Roman"/>
          <w:iCs/>
          <w:color w:val="000000"/>
          <w:sz w:val="22"/>
          <w:szCs w:val="22"/>
        </w:rPr>
        <w:t>екова.</w:t>
      </w:r>
    </w:p>
    <w:p w14:paraId="149A4DDA" w14:textId="77777777" w:rsidR="00660E53" w:rsidRPr="002F3161" w:rsidRDefault="00660E53" w:rsidP="00660E53">
      <w:pPr>
        <w:rPr>
          <w:rFonts w:ascii="Times New Roman" w:hAnsi="Times New Roman"/>
          <w:iCs/>
          <w:color w:val="000000"/>
          <w:sz w:val="22"/>
          <w:szCs w:val="22"/>
          <w:u w:val="single"/>
        </w:rPr>
      </w:pPr>
    </w:p>
    <w:p w14:paraId="64C5BBE7" w14:textId="713A05A2" w:rsidR="00660E53" w:rsidRPr="002F3161" w:rsidRDefault="00660E53" w:rsidP="00660E53">
      <w:pPr>
        <w:rPr>
          <w:sz w:val="22"/>
          <w:szCs w:val="22"/>
        </w:rPr>
      </w:pPr>
      <w:r w:rsidRPr="002F3161">
        <w:rPr>
          <w:rFonts w:ascii="Times New Roman" w:hAnsi="Times New Roman"/>
          <w:iCs/>
          <w:color w:val="000000"/>
          <w:sz w:val="22"/>
          <w:szCs w:val="22"/>
          <w:u w:val="single"/>
        </w:rPr>
        <w:t>Зидовудин:</w:t>
      </w:r>
      <w:r w:rsidRPr="002F3161">
        <w:rPr>
          <w:rFonts w:ascii="Times New Roman" w:hAnsi="Times New Roman"/>
          <w:iCs/>
          <w:color w:val="000000"/>
          <w:sz w:val="22"/>
          <w:szCs w:val="22"/>
        </w:rPr>
        <w:t xml:space="preserve"> метадон повећава плазматску концентрацију зидовудина након пероралне и интравенске примјене, а изазива и повећање AUC-а зидовудина након пероралне примјене, више него након интравенске примјене. Такви </w:t>
      </w:r>
      <w:r w:rsidR="00391BF1" w:rsidRPr="007831A8">
        <w:rPr>
          <w:rFonts w:ascii="Times New Roman" w:hAnsi="Times New Roman"/>
          <w:iCs/>
          <w:color w:val="000000"/>
          <w:sz w:val="22"/>
          <w:szCs w:val="22"/>
          <w:lang w:val="sr-Cyrl-RS"/>
        </w:rPr>
        <w:t>ефекти</w:t>
      </w:r>
      <w:r w:rsidRPr="002F3161">
        <w:rPr>
          <w:rFonts w:ascii="Times New Roman" w:hAnsi="Times New Roman"/>
          <w:iCs/>
          <w:color w:val="000000"/>
          <w:sz w:val="22"/>
          <w:szCs w:val="22"/>
        </w:rPr>
        <w:t xml:space="preserve"> настају због инхибиције глукуронидације зидовудина и његовог смањеног клиренса путем бубрега. Т</w:t>
      </w:r>
      <w:r w:rsidR="00D669D8" w:rsidRPr="007831A8">
        <w:rPr>
          <w:rFonts w:ascii="Times New Roman" w:hAnsi="Times New Roman"/>
          <w:iCs/>
          <w:color w:val="000000"/>
          <w:sz w:val="22"/>
          <w:szCs w:val="22"/>
          <w:lang w:val="sr-Cyrl-RS"/>
        </w:rPr>
        <w:t>о</w:t>
      </w:r>
      <w:r w:rsidRPr="002F3161">
        <w:rPr>
          <w:rFonts w:ascii="Times New Roman" w:hAnsi="Times New Roman"/>
          <w:iCs/>
          <w:color w:val="000000"/>
          <w:sz w:val="22"/>
          <w:szCs w:val="22"/>
        </w:rPr>
        <w:t xml:space="preserve">ком лијечења метадоном, </w:t>
      </w:r>
      <w:r w:rsidR="00680EE0" w:rsidRPr="007831A8">
        <w:rPr>
          <w:rFonts w:ascii="Times New Roman" w:hAnsi="Times New Roman"/>
          <w:iCs/>
          <w:color w:val="000000"/>
          <w:sz w:val="22"/>
          <w:szCs w:val="22"/>
          <w:lang w:val="sr-Cyrl-RS"/>
        </w:rPr>
        <w:t>пацијенти</w:t>
      </w:r>
      <w:r w:rsidRPr="002F3161">
        <w:rPr>
          <w:rFonts w:ascii="Times New Roman" w:hAnsi="Times New Roman"/>
          <w:iCs/>
          <w:color w:val="000000"/>
          <w:sz w:val="22"/>
          <w:szCs w:val="22"/>
        </w:rPr>
        <w:t xml:space="preserve"> морају бити под надзором због могућих токсичних </w:t>
      </w:r>
      <w:r w:rsidR="00680EE0" w:rsidRPr="007831A8">
        <w:rPr>
          <w:rFonts w:ascii="Times New Roman" w:hAnsi="Times New Roman"/>
          <w:iCs/>
          <w:color w:val="000000"/>
          <w:sz w:val="22"/>
          <w:szCs w:val="22"/>
          <w:lang w:val="sr-Cyrl-RS"/>
        </w:rPr>
        <w:t>ефеката</w:t>
      </w:r>
      <w:r w:rsidRPr="002F3161">
        <w:rPr>
          <w:rFonts w:ascii="Times New Roman" w:hAnsi="Times New Roman"/>
          <w:iCs/>
          <w:color w:val="000000"/>
          <w:sz w:val="22"/>
          <w:szCs w:val="22"/>
        </w:rPr>
        <w:t xml:space="preserve"> зидовудина, због којих мо</w:t>
      </w:r>
      <w:r w:rsidR="00D669D8" w:rsidRPr="007831A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 бити потребно смањити дозу лијека. </w:t>
      </w:r>
      <w:r w:rsidR="00680EE0" w:rsidRPr="007831A8">
        <w:rPr>
          <w:rFonts w:ascii="Times New Roman" w:hAnsi="Times New Roman"/>
          <w:iCs/>
          <w:color w:val="000000"/>
          <w:sz w:val="22"/>
          <w:szCs w:val="22"/>
          <w:lang w:val="sr-Cyrl-RS"/>
        </w:rPr>
        <w:t>Пацијенти</w:t>
      </w:r>
      <w:r w:rsidRPr="002F3161">
        <w:rPr>
          <w:rFonts w:ascii="Times New Roman" w:hAnsi="Times New Roman"/>
          <w:iCs/>
          <w:color w:val="000000"/>
          <w:sz w:val="22"/>
          <w:szCs w:val="22"/>
        </w:rPr>
        <w:t xml:space="preserve"> који узимају оба лијека могу развити типичне симптоме </w:t>
      </w:r>
      <w:r w:rsidR="00680EE0" w:rsidRPr="007831A8">
        <w:rPr>
          <w:rFonts w:ascii="Times New Roman" w:hAnsi="Times New Roman"/>
          <w:iCs/>
          <w:color w:val="000000"/>
          <w:sz w:val="22"/>
          <w:szCs w:val="22"/>
          <w:lang w:val="sr-Cyrl-RS"/>
        </w:rPr>
        <w:t>апстиненције</w:t>
      </w:r>
      <w:r w:rsidRPr="002F3161">
        <w:rPr>
          <w:rFonts w:ascii="Times New Roman" w:hAnsi="Times New Roman"/>
          <w:iCs/>
          <w:color w:val="000000"/>
          <w:sz w:val="22"/>
          <w:szCs w:val="22"/>
        </w:rPr>
        <w:t xml:space="preserve"> од опиоида (главобољ</w:t>
      </w:r>
      <w:r w:rsidR="00680EE0" w:rsidRPr="007831A8">
        <w:rPr>
          <w:rFonts w:ascii="Times New Roman" w:hAnsi="Times New Roman"/>
          <w:iCs/>
          <w:color w:val="000000"/>
          <w:sz w:val="22"/>
          <w:szCs w:val="22"/>
          <w:lang w:val="sr-Cyrl-RS"/>
        </w:rPr>
        <w:t>а</w:t>
      </w:r>
      <w:r w:rsidRPr="002F3161">
        <w:rPr>
          <w:rFonts w:ascii="Times New Roman" w:hAnsi="Times New Roman"/>
          <w:iCs/>
          <w:color w:val="000000"/>
          <w:sz w:val="22"/>
          <w:szCs w:val="22"/>
        </w:rPr>
        <w:t>, миалгиј</w:t>
      </w:r>
      <w:r w:rsidR="00680EE0" w:rsidRPr="007831A8">
        <w:rPr>
          <w:rFonts w:ascii="Times New Roman" w:hAnsi="Times New Roman"/>
          <w:iCs/>
          <w:color w:val="000000"/>
          <w:sz w:val="22"/>
          <w:szCs w:val="22"/>
          <w:lang w:val="sr-Cyrl-RS"/>
        </w:rPr>
        <w:t>а</w:t>
      </w:r>
      <w:r w:rsidRPr="002F3161">
        <w:rPr>
          <w:rFonts w:ascii="Times New Roman" w:hAnsi="Times New Roman"/>
          <w:iCs/>
          <w:color w:val="000000"/>
          <w:sz w:val="22"/>
          <w:szCs w:val="22"/>
        </w:rPr>
        <w:t>, умор и раздра</w:t>
      </w:r>
      <w:r w:rsidR="00D669D8" w:rsidRPr="007831A8">
        <w:rPr>
          <w:rFonts w:ascii="Times New Roman" w:hAnsi="Times New Roman"/>
          <w:iCs/>
          <w:color w:val="000000"/>
          <w:sz w:val="22"/>
          <w:szCs w:val="22"/>
          <w:lang w:val="sr-Cyrl-RS"/>
        </w:rPr>
        <w:t>ж</w:t>
      </w:r>
      <w:r w:rsidRPr="002F3161">
        <w:rPr>
          <w:rFonts w:ascii="Times New Roman" w:hAnsi="Times New Roman"/>
          <w:iCs/>
          <w:color w:val="000000"/>
          <w:sz w:val="22"/>
          <w:szCs w:val="22"/>
        </w:rPr>
        <w:t>љивост).</w:t>
      </w:r>
    </w:p>
    <w:p w14:paraId="38876F8F" w14:textId="7EA95D5D" w:rsidR="00660E53" w:rsidRPr="00642F5E" w:rsidRDefault="00660E53" w:rsidP="002A4F15">
      <w:pPr>
        <w:pStyle w:val="Header"/>
        <w:rPr>
          <w:rFonts w:ascii="Times New Roman" w:hAnsi="Times New Roman"/>
          <w:i/>
          <w:sz w:val="22"/>
          <w:szCs w:val="22"/>
          <w:u w:val="single"/>
          <w:lang w:val="ru-RU"/>
        </w:rPr>
      </w:pPr>
    </w:p>
    <w:p w14:paraId="761B3D42" w14:textId="27BBA3A5"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u w:val="single"/>
        </w:rPr>
        <w:t>Инхибитори вирусних протеаза:</w:t>
      </w:r>
      <w:r w:rsidRPr="002F3161">
        <w:rPr>
          <w:rFonts w:ascii="Times New Roman" w:hAnsi="Times New Roman"/>
          <w:iCs/>
          <w:color w:val="000000"/>
          <w:sz w:val="22"/>
          <w:szCs w:val="22"/>
        </w:rPr>
        <w:t xml:space="preserve"> инхибитори протеаза (ампренавир, нелфинавир, абакавир, лопинавир/ритонавир и ритонавир/саквинавир) могу инхибирати метаболизам метадона; значајније реакције наступиле су </w:t>
      </w:r>
      <w:r w:rsidR="006E4C22" w:rsidRPr="006E4C22">
        <w:rPr>
          <w:rFonts w:ascii="Times New Roman" w:hAnsi="Times New Roman"/>
          <w:iCs/>
          <w:color w:val="000000"/>
          <w:sz w:val="22"/>
          <w:szCs w:val="22"/>
          <w:lang w:val="sr-Cyrl-RS"/>
        </w:rPr>
        <w:t>с</w:t>
      </w:r>
      <w:r w:rsidRPr="002F3161">
        <w:rPr>
          <w:rFonts w:ascii="Times New Roman" w:hAnsi="Times New Roman"/>
          <w:iCs/>
          <w:color w:val="000000"/>
          <w:sz w:val="22"/>
          <w:szCs w:val="22"/>
        </w:rPr>
        <w:t xml:space="preserve"> ритонавиром.</w:t>
      </w:r>
    </w:p>
    <w:p w14:paraId="466C44F0" w14:textId="77777777" w:rsidR="00660E53" w:rsidRPr="002F3161" w:rsidRDefault="00660E53" w:rsidP="00660E53">
      <w:pPr>
        <w:rPr>
          <w:rFonts w:ascii="Times New Roman" w:hAnsi="Times New Roman"/>
          <w:iCs/>
          <w:color w:val="000000"/>
          <w:sz w:val="22"/>
          <w:szCs w:val="22"/>
        </w:rPr>
      </w:pPr>
    </w:p>
    <w:p w14:paraId="0E0A131A" w14:textId="6481B653"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u w:val="single"/>
        </w:rPr>
        <w:t>Абакавир:</w:t>
      </w:r>
      <w:r w:rsidRPr="002F3161">
        <w:rPr>
          <w:rFonts w:ascii="Times New Roman" w:hAnsi="Times New Roman"/>
          <w:iCs/>
          <w:color w:val="000000"/>
          <w:sz w:val="22"/>
          <w:szCs w:val="22"/>
        </w:rPr>
        <w:t xml:space="preserve"> деветнаест </w:t>
      </w:r>
      <w:r w:rsidR="00391BF1" w:rsidRPr="007831A8">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на почетку програма лијечења метадоном добило је једнократну дозу абакавира (600 </w:t>
      </w:r>
      <w:r w:rsidR="00B97D7D" w:rsidRPr="007831A8">
        <w:rPr>
          <w:rFonts w:ascii="Times New Roman" w:hAnsi="Times New Roman"/>
          <w:iCs/>
          <w:color w:val="000000"/>
          <w:sz w:val="22"/>
          <w:szCs w:val="22"/>
        </w:rPr>
        <w:t>mg</w:t>
      </w:r>
      <w:r w:rsidRPr="002F3161">
        <w:rPr>
          <w:rFonts w:ascii="Times New Roman" w:hAnsi="Times New Roman"/>
          <w:iCs/>
          <w:color w:val="000000"/>
          <w:sz w:val="22"/>
          <w:szCs w:val="22"/>
        </w:rPr>
        <w:t>) и почело узимати метадон. Након 14 дана, почели су исто</w:t>
      </w:r>
      <w:r w:rsidR="00D669D8" w:rsidRPr="007831A8">
        <w:rPr>
          <w:rFonts w:ascii="Times New Roman" w:hAnsi="Times New Roman"/>
          <w:iCs/>
          <w:color w:val="000000"/>
          <w:sz w:val="22"/>
          <w:szCs w:val="22"/>
          <w:lang w:val="sr-Cyrl-RS"/>
        </w:rPr>
        <w:t>времено</w:t>
      </w:r>
      <w:r w:rsidRPr="002F3161">
        <w:rPr>
          <w:rFonts w:ascii="Times New Roman" w:hAnsi="Times New Roman"/>
          <w:iCs/>
          <w:color w:val="000000"/>
          <w:sz w:val="22"/>
          <w:szCs w:val="22"/>
        </w:rPr>
        <w:t xml:space="preserve"> примати абакавир и метадон т</w:t>
      </w:r>
      <w:r w:rsidR="00D669D8" w:rsidRPr="007831A8">
        <w:rPr>
          <w:rFonts w:ascii="Times New Roman" w:hAnsi="Times New Roman"/>
          <w:iCs/>
          <w:color w:val="000000"/>
          <w:sz w:val="22"/>
          <w:szCs w:val="22"/>
          <w:lang w:val="sr-Cyrl-RS"/>
        </w:rPr>
        <w:t>о</w:t>
      </w:r>
      <w:r w:rsidRPr="002F3161">
        <w:rPr>
          <w:rFonts w:ascii="Times New Roman" w:hAnsi="Times New Roman"/>
          <w:iCs/>
          <w:color w:val="000000"/>
          <w:sz w:val="22"/>
          <w:szCs w:val="22"/>
        </w:rPr>
        <w:t>ком с</w:t>
      </w:r>
      <w:r w:rsidR="00391BF1" w:rsidRPr="007831A8">
        <w:rPr>
          <w:rFonts w:ascii="Times New Roman" w:hAnsi="Times New Roman"/>
          <w:iCs/>
          <w:color w:val="000000"/>
          <w:sz w:val="22"/>
          <w:szCs w:val="22"/>
          <w:lang w:val="sr-Cyrl-RS"/>
        </w:rPr>
        <w:t>љ</w:t>
      </w:r>
      <w:r w:rsidRPr="002F3161">
        <w:rPr>
          <w:rFonts w:ascii="Times New Roman" w:hAnsi="Times New Roman"/>
          <w:iCs/>
          <w:color w:val="000000"/>
          <w:sz w:val="22"/>
          <w:szCs w:val="22"/>
        </w:rPr>
        <w:t xml:space="preserve">едећих 14 дана. Резултати су показали статистички значајан пораст (23%) клиренса метадона у посљедњих 14 дана, али није било промјена у времену до постизања </w:t>
      </w:r>
      <w:r w:rsidR="00FC0705" w:rsidRPr="007831A8">
        <w:rPr>
          <w:rFonts w:ascii="Times New Roman" w:hAnsi="Times New Roman"/>
          <w:iCs/>
          <w:color w:val="000000"/>
          <w:sz w:val="22"/>
          <w:szCs w:val="22"/>
          <w:lang w:val="sr-Cyrl-RS"/>
        </w:rPr>
        <w:t>максималне</w:t>
      </w:r>
      <w:r w:rsidR="009576F3" w:rsidRPr="007831A8">
        <w:rPr>
          <w:rFonts w:ascii="Times New Roman" w:hAnsi="Times New Roman"/>
          <w:iCs/>
          <w:color w:val="000000"/>
          <w:sz w:val="22"/>
          <w:szCs w:val="22"/>
          <w:lang w:val="sr-Cyrl-RS"/>
        </w:rPr>
        <w:t xml:space="preserve"> </w:t>
      </w:r>
      <w:r w:rsidRPr="002F3161">
        <w:rPr>
          <w:rFonts w:ascii="Times New Roman" w:hAnsi="Times New Roman"/>
          <w:iCs/>
          <w:color w:val="000000"/>
          <w:sz w:val="22"/>
          <w:szCs w:val="22"/>
        </w:rPr>
        <w:t>концентрације или полувијеку елиминације. Осим тога, опа</w:t>
      </w:r>
      <w:r w:rsidR="00D669D8" w:rsidRPr="007831A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ено је значајно смањење (34%) </w:t>
      </w:r>
      <w:r w:rsidR="00391BF1" w:rsidRPr="007831A8">
        <w:rPr>
          <w:rFonts w:ascii="Times New Roman" w:hAnsi="Times New Roman"/>
          <w:iCs/>
          <w:color w:val="000000"/>
          <w:sz w:val="22"/>
          <w:szCs w:val="22"/>
          <w:lang w:val="sr-Cyrl-RS"/>
        </w:rPr>
        <w:t>максималне</w:t>
      </w:r>
      <w:r w:rsidRPr="002F3161">
        <w:rPr>
          <w:rFonts w:ascii="Times New Roman" w:hAnsi="Times New Roman"/>
          <w:iCs/>
          <w:color w:val="000000"/>
          <w:sz w:val="22"/>
          <w:szCs w:val="22"/>
        </w:rPr>
        <w:t xml:space="preserve"> концентрације и проду</w:t>
      </w:r>
      <w:r w:rsidR="00D669D8" w:rsidRPr="007831A8">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ење (67%) </w:t>
      </w:r>
      <w:r w:rsidR="007831A8" w:rsidRPr="007831A8">
        <w:rPr>
          <w:rFonts w:ascii="Times New Roman" w:hAnsi="Times New Roman"/>
          <w:iCs/>
          <w:color w:val="000000"/>
          <w:sz w:val="22"/>
          <w:szCs w:val="22"/>
          <w:lang w:val="sr-Cyrl-RS"/>
        </w:rPr>
        <w:t>периода</w:t>
      </w:r>
      <w:r w:rsidRPr="002F3161">
        <w:rPr>
          <w:rFonts w:ascii="Times New Roman" w:hAnsi="Times New Roman"/>
          <w:iCs/>
          <w:color w:val="000000"/>
          <w:sz w:val="22"/>
          <w:szCs w:val="22"/>
        </w:rPr>
        <w:t xml:space="preserve"> до постизања </w:t>
      </w:r>
      <w:r w:rsidR="00FC0705" w:rsidRPr="007831A8">
        <w:rPr>
          <w:rFonts w:ascii="Times New Roman" w:hAnsi="Times New Roman"/>
          <w:iCs/>
          <w:color w:val="000000"/>
          <w:sz w:val="22"/>
          <w:szCs w:val="22"/>
          <w:lang w:val="sr-Cyrl-RS"/>
        </w:rPr>
        <w:t>максималне</w:t>
      </w:r>
      <w:r w:rsidRPr="002F3161">
        <w:rPr>
          <w:rFonts w:ascii="Times New Roman" w:hAnsi="Times New Roman"/>
          <w:iCs/>
          <w:color w:val="000000"/>
          <w:sz w:val="22"/>
          <w:szCs w:val="22"/>
        </w:rPr>
        <w:t xml:space="preserve"> концентрације абакавира т</w:t>
      </w:r>
      <w:r w:rsidR="00391BF1" w:rsidRPr="007831A8">
        <w:rPr>
          <w:rFonts w:ascii="Times New Roman" w:hAnsi="Times New Roman"/>
          <w:iCs/>
          <w:color w:val="000000"/>
          <w:sz w:val="22"/>
          <w:szCs w:val="22"/>
          <w:lang w:val="sr-Cyrl-RS"/>
        </w:rPr>
        <w:t>о</w:t>
      </w:r>
      <w:r w:rsidRPr="002F3161">
        <w:rPr>
          <w:rFonts w:ascii="Times New Roman" w:hAnsi="Times New Roman"/>
          <w:iCs/>
          <w:color w:val="000000"/>
          <w:sz w:val="22"/>
          <w:szCs w:val="22"/>
        </w:rPr>
        <w:t>ком првих 14 дана. Уво</w:t>
      </w:r>
      <w:r w:rsidR="00D669D8" w:rsidRPr="007831A8">
        <w:rPr>
          <w:rFonts w:ascii="Times New Roman" w:hAnsi="Times New Roman"/>
          <w:iCs/>
          <w:color w:val="000000"/>
          <w:sz w:val="22"/>
          <w:szCs w:val="22"/>
          <w:lang w:val="sr-Cyrl-RS"/>
        </w:rPr>
        <w:t>ђ</w:t>
      </w:r>
      <w:r w:rsidRPr="002F3161">
        <w:rPr>
          <w:rFonts w:ascii="Times New Roman" w:hAnsi="Times New Roman"/>
          <w:iCs/>
          <w:color w:val="000000"/>
          <w:sz w:val="22"/>
          <w:szCs w:val="22"/>
        </w:rPr>
        <w:t xml:space="preserve">ење абакавира и ампренавира </w:t>
      </w:r>
      <w:r w:rsidR="00391BF1" w:rsidRPr="007831A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пет </w:t>
      </w:r>
      <w:r w:rsidR="00D669D8" w:rsidRPr="007831A8">
        <w:rPr>
          <w:rFonts w:ascii="Times New Roman" w:hAnsi="Times New Roman"/>
          <w:iCs/>
          <w:color w:val="000000"/>
          <w:sz w:val="22"/>
          <w:szCs w:val="22"/>
          <w:lang w:val="sr-Cyrl-RS"/>
        </w:rPr>
        <w:t>за</w:t>
      </w:r>
      <w:r w:rsidRPr="002F3161">
        <w:rPr>
          <w:rFonts w:ascii="Times New Roman" w:hAnsi="Times New Roman"/>
          <w:iCs/>
          <w:color w:val="000000"/>
          <w:sz w:val="22"/>
          <w:szCs w:val="22"/>
        </w:rPr>
        <w:t xml:space="preserve">висника лијечених метадоном резултирало је средњим смањењем почетне концентрације метадона на 35%, уз </w:t>
      </w:r>
      <w:r w:rsidR="00391BF1" w:rsidRPr="007831A8">
        <w:rPr>
          <w:rFonts w:ascii="Times New Roman" w:hAnsi="Times New Roman"/>
          <w:iCs/>
          <w:color w:val="000000"/>
          <w:sz w:val="22"/>
          <w:szCs w:val="22"/>
          <w:lang w:val="sr-Cyrl-RS"/>
        </w:rPr>
        <w:t xml:space="preserve">нежељена </w:t>
      </w:r>
      <w:r w:rsidR="00391BF1" w:rsidRPr="004A4874">
        <w:rPr>
          <w:rFonts w:ascii="Times New Roman" w:hAnsi="Times New Roman"/>
          <w:iCs/>
          <w:color w:val="000000"/>
          <w:sz w:val="22"/>
          <w:szCs w:val="22"/>
          <w:lang w:val="sr-Cyrl-RS"/>
        </w:rPr>
        <w:t xml:space="preserve">дејства </w:t>
      </w:r>
      <w:r w:rsidRPr="002F3161">
        <w:rPr>
          <w:rFonts w:ascii="Times New Roman" w:hAnsi="Times New Roman"/>
          <w:iCs/>
          <w:color w:val="000000"/>
          <w:sz w:val="22"/>
          <w:szCs w:val="22"/>
        </w:rPr>
        <w:t>компатибилн</w:t>
      </w:r>
      <w:r w:rsidR="00391BF1" w:rsidRPr="007831A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с</w:t>
      </w:r>
      <w:r w:rsidR="00D669D8" w:rsidRPr="007831A8">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реакцијама </w:t>
      </w:r>
      <w:r w:rsidR="00391BF1" w:rsidRPr="007831A8">
        <w:rPr>
          <w:rFonts w:ascii="Times New Roman" w:hAnsi="Times New Roman"/>
          <w:iCs/>
          <w:color w:val="000000"/>
          <w:sz w:val="22"/>
          <w:szCs w:val="22"/>
          <w:lang w:val="sr-Cyrl-RS"/>
        </w:rPr>
        <w:t>апстиненције</w:t>
      </w:r>
      <w:r w:rsidRPr="002F3161">
        <w:rPr>
          <w:rFonts w:ascii="Times New Roman" w:hAnsi="Times New Roman"/>
          <w:iCs/>
          <w:color w:val="000000"/>
          <w:sz w:val="22"/>
          <w:szCs w:val="22"/>
        </w:rPr>
        <w:t xml:space="preserve"> </w:t>
      </w:r>
      <w:r w:rsidR="00D669D8" w:rsidRPr="007831A8">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два </w:t>
      </w:r>
      <w:r w:rsidR="00391BF1" w:rsidRPr="007831A8">
        <w:rPr>
          <w:rFonts w:ascii="Times New Roman" w:hAnsi="Times New Roman"/>
          <w:iCs/>
          <w:color w:val="000000"/>
          <w:sz w:val="22"/>
          <w:szCs w:val="22"/>
          <w:lang w:val="sr-Cyrl-RS"/>
        </w:rPr>
        <w:t>пацијента</w:t>
      </w:r>
      <w:r w:rsidRPr="002F3161">
        <w:rPr>
          <w:rFonts w:ascii="Times New Roman" w:hAnsi="Times New Roman"/>
          <w:iCs/>
          <w:color w:val="000000"/>
          <w:sz w:val="22"/>
          <w:szCs w:val="22"/>
        </w:rPr>
        <w:t>.</w:t>
      </w:r>
    </w:p>
    <w:p w14:paraId="2FD4516A" w14:textId="77777777" w:rsidR="00660E53" w:rsidRPr="002F3161" w:rsidRDefault="00660E53" w:rsidP="00660E53">
      <w:pPr>
        <w:rPr>
          <w:rFonts w:ascii="Times New Roman" w:hAnsi="Times New Roman"/>
          <w:iCs/>
          <w:color w:val="000000"/>
          <w:sz w:val="22"/>
          <w:szCs w:val="22"/>
        </w:rPr>
      </w:pPr>
    </w:p>
    <w:p w14:paraId="338B8551" w14:textId="62E400E4"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u w:val="single"/>
        </w:rPr>
        <w:t>Ефавиренз:</w:t>
      </w:r>
      <w:r w:rsidRPr="002F3161">
        <w:rPr>
          <w:rFonts w:ascii="Times New Roman" w:hAnsi="Times New Roman"/>
          <w:iCs/>
          <w:color w:val="000000"/>
          <w:sz w:val="22"/>
          <w:szCs w:val="22"/>
        </w:rPr>
        <w:t xml:space="preserve"> овај лијек инду</w:t>
      </w:r>
      <w:r w:rsidR="00D669D8" w:rsidRPr="004A4874">
        <w:rPr>
          <w:rFonts w:ascii="Times New Roman" w:hAnsi="Times New Roman"/>
          <w:iCs/>
          <w:color w:val="000000"/>
          <w:sz w:val="22"/>
          <w:szCs w:val="22"/>
          <w:lang w:val="sr-Cyrl-RS"/>
        </w:rPr>
        <w:t>кује</w:t>
      </w:r>
      <w:r w:rsidRPr="002F3161">
        <w:rPr>
          <w:rFonts w:ascii="Times New Roman" w:hAnsi="Times New Roman"/>
          <w:iCs/>
          <w:color w:val="000000"/>
          <w:sz w:val="22"/>
          <w:szCs w:val="22"/>
        </w:rPr>
        <w:t xml:space="preserve"> метаболизам метадона путем цитокрома CYP3А4. Након тро</w:t>
      </w:r>
      <w:r w:rsidR="00D669D8" w:rsidRPr="004A4874">
        <w:rPr>
          <w:rFonts w:ascii="Times New Roman" w:hAnsi="Times New Roman"/>
          <w:iCs/>
          <w:color w:val="000000"/>
          <w:sz w:val="22"/>
          <w:szCs w:val="22"/>
          <w:lang w:val="sr-Cyrl-RS"/>
        </w:rPr>
        <w:t>нед</w:t>
      </w:r>
      <w:r w:rsidR="00391BF1" w:rsidRPr="004A4874">
        <w:rPr>
          <w:rFonts w:ascii="Times New Roman" w:hAnsi="Times New Roman"/>
          <w:iCs/>
          <w:color w:val="000000"/>
          <w:sz w:val="22"/>
          <w:szCs w:val="22"/>
          <w:lang w:val="sr-Cyrl-RS"/>
        </w:rPr>
        <w:t>ј</w:t>
      </w:r>
      <w:r w:rsidR="00D669D8" w:rsidRPr="004A4874">
        <w:rPr>
          <w:rFonts w:ascii="Times New Roman" w:hAnsi="Times New Roman"/>
          <w:iCs/>
          <w:color w:val="000000"/>
          <w:sz w:val="22"/>
          <w:szCs w:val="22"/>
          <w:lang w:val="sr-Cyrl-RS"/>
        </w:rPr>
        <w:t>ељног</w:t>
      </w:r>
      <w:r w:rsidRPr="002F3161">
        <w:rPr>
          <w:rFonts w:ascii="Times New Roman" w:hAnsi="Times New Roman"/>
          <w:iCs/>
          <w:color w:val="000000"/>
          <w:sz w:val="22"/>
          <w:szCs w:val="22"/>
        </w:rPr>
        <w:t xml:space="preserve"> лијечења ефавирензом, просјечна </w:t>
      </w:r>
      <w:r w:rsidR="00391BF1" w:rsidRPr="004A4874">
        <w:rPr>
          <w:rFonts w:ascii="Times New Roman" w:hAnsi="Times New Roman"/>
          <w:iCs/>
          <w:color w:val="000000"/>
          <w:sz w:val="22"/>
          <w:szCs w:val="22"/>
          <w:lang w:val="sr-Cyrl-RS"/>
        </w:rPr>
        <w:t>максимална</w:t>
      </w:r>
      <w:r w:rsidRPr="002F3161">
        <w:rPr>
          <w:rFonts w:ascii="Times New Roman" w:hAnsi="Times New Roman"/>
          <w:iCs/>
          <w:color w:val="000000"/>
          <w:sz w:val="22"/>
          <w:szCs w:val="22"/>
        </w:rPr>
        <w:t xml:space="preserve"> концентрација метадона била је сни</w:t>
      </w:r>
      <w:r w:rsidR="00D669D8" w:rsidRPr="004A4874">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ена за 48%, а AUC за 57%. Ако се додаје терапији </w:t>
      </w:r>
      <w:r w:rsidR="00391BF1" w:rsidRPr="004A4874">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на лијечењу метадоном, ефавиренз би могао изазвати синдром </w:t>
      </w:r>
      <w:r w:rsidR="00391BF1" w:rsidRPr="004A4874">
        <w:rPr>
          <w:rFonts w:ascii="Times New Roman" w:hAnsi="Times New Roman"/>
          <w:iCs/>
          <w:color w:val="000000"/>
          <w:sz w:val="22"/>
          <w:szCs w:val="22"/>
          <w:lang w:val="sr-Cyrl-RS"/>
        </w:rPr>
        <w:t>апстиненције</w:t>
      </w:r>
      <w:r w:rsidRPr="002F3161">
        <w:rPr>
          <w:rFonts w:ascii="Times New Roman" w:hAnsi="Times New Roman"/>
          <w:iCs/>
          <w:color w:val="000000"/>
          <w:sz w:val="22"/>
          <w:szCs w:val="22"/>
        </w:rPr>
        <w:t xml:space="preserve"> који обично почиње након дв</w:t>
      </w:r>
      <w:r w:rsidR="00D669D8" w:rsidRPr="004A4874">
        <w:rPr>
          <w:rFonts w:ascii="Times New Roman" w:hAnsi="Times New Roman"/>
          <w:iCs/>
          <w:color w:val="000000"/>
          <w:sz w:val="22"/>
          <w:szCs w:val="22"/>
          <w:lang w:val="sr-Cyrl-RS"/>
        </w:rPr>
        <w:t>ије</w:t>
      </w:r>
      <w:r w:rsidRPr="002F3161">
        <w:rPr>
          <w:rFonts w:ascii="Times New Roman" w:hAnsi="Times New Roman"/>
          <w:iCs/>
          <w:color w:val="000000"/>
          <w:sz w:val="22"/>
          <w:szCs w:val="22"/>
        </w:rPr>
        <w:t xml:space="preserve"> </w:t>
      </w:r>
      <w:r w:rsidR="00D669D8" w:rsidRPr="004A4874">
        <w:rPr>
          <w:rFonts w:ascii="Times New Roman" w:hAnsi="Times New Roman"/>
          <w:iCs/>
          <w:color w:val="000000"/>
          <w:sz w:val="22"/>
          <w:szCs w:val="22"/>
          <w:lang w:val="sr-Cyrl-RS"/>
        </w:rPr>
        <w:t>нед</w:t>
      </w:r>
      <w:r w:rsidR="00391BF1" w:rsidRPr="004A4874">
        <w:rPr>
          <w:rFonts w:ascii="Times New Roman" w:hAnsi="Times New Roman"/>
          <w:iCs/>
          <w:color w:val="000000"/>
          <w:sz w:val="22"/>
          <w:szCs w:val="22"/>
          <w:lang w:val="sr-Cyrl-RS"/>
        </w:rPr>
        <w:t>ј</w:t>
      </w:r>
      <w:r w:rsidR="00D669D8" w:rsidRPr="004A4874">
        <w:rPr>
          <w:rFonts w:ascii="Times New Roman" w:hAnsi="Times New Roman"/>
          <w:iCs/>
          <w:color w:val="000000"/>
          <w:sz w:val="22"/>
          <w:szCs w:val="22"/>
          <w:lang w:val="sr-Cyrl-RS"/>
        </w:rPr>
        <w:t xml:space="preserve">еље </w:t>
      </w:r>
      <w:r w:rsidRPr="002F3161">
        <w:rPr>
          <w:rFonts w:ascii="Times New Roman" w:hAnsi="Times New Roman"/>
          <w:iCs/>
          <w:color w:val="000000"/>
          <w:sz w:val="22"/>
          <w:szCs w:val="22"/>
        </w:rPr>
        <w:t>лијечења ефавирензом, али мо</w:t>
      </w:r>
      <w:r w:rsidR="00D669D8" w:rsidRPr="004A4874">
        <w:rPr>
          <w:rFonts w:ascii="Times New Roman" w:hAnsi="Times New Roman"/>
          <w:iCs/>
          <w:color w:val="000000"/>
          <w:sz w:val="22"/>
          <w:szCs w:val="22"/>
          <w:lang w:val="sr-Cyrl-RS"/>
        </w:rPr>
        <w:t>ж</w:t>
      </w:r>
      <w:r w:rsidRPr="002F3161">
        <w:rPr>
          <w:rFonts w:ascii="Times New Roman" w:hAnsi="Times New Roman"/>
          <w:iCs/>
          <w:color w:val="000000"/>
          <w:sz w:val="22"/>
          <w:szCs w:val="22"/>
        </w:rPr>
        <w:t>е трајати и до 28 дана. Због тога мо</w:t>
      </w:r>
      <w:r w:rsidR="00D669D8" w:rsidRPr="004A4874">
        <w:rPr>
          <w:rFonts w:ascii="Times New Roman" w:hAnsi="Times New Roman"/>
          <w:iCs/>
          <w:color w:val="000000"/>
          <w:sz w:val="22"/>
          <w:szCs w:val="22"/>
          <w:lang w:val="sr-Cyrl-RS"/>
        </w:rPr>
        <w:t>ж</w:t>
      </w:r>
      <w:r w:rsidRPr="002F3161">
        <w:rPr>
          <w:rFonts w:ascii="Times New Roman" w:hAnsi="Times New Roman"/>
          <w:iCs/>
          <w:color w:val="000000"/>
          <w:sz w:val="22"/>
          <w:szCs w:val="22"/>
        </w:rPr>
        <w:t>е бити потребно прилагодити дозу метадона.</w:t>
      </w:r>
    </w:p>
    <w:p w14:paraId="73E1F949" w14:textId="77777777" w:rsidR="00660E53" w:rsidRPr="002F3161" w:rsidRDefault="00660E53" w:rsidP="00660E53">
      <w:pPr>
        <w:rPr>
          <w:rFonts w:ascii="Times New Roman" w:hAnsi="Times New Roman"/>
          <w:iCs/>
          <w:color w:val="000000"/>
          <w:sz w:val="22"/>
          <w:szCs w:val="22"/>
        </w:rPr>
      </w:pPr>
    </w:p>
    <w:p w14:paraId="0A864919" w14:textId="59F71E92" w:rsidR="00660E53" w:rsidRPr="002F3161" w:rsidRDefault="00660E53" w:rsidP="00660E53">
      <w:pPr>
        <w:rPr>
          <w:rFonts w:ascii="Times New Roman" w:hAnsi="Times New Roman"/>
          <w:iCs/>
          <w:color w:val="000000"/>
          <w:sz w:val="22"/>
          <w:szCs w:val="22"/>
        </w:rPr>
      </w:pPr>
      <w:r w:rsidRPr="002F3161">
        <w:rPr>
          <w:rFonts w:ascii="Times New Roman" w:hAnsi="Times New Roman"/>
          <w:iCs/>
          <w:color w:val="000000"/>
          <w:sz w:val="22"/>
          <w:szCs w:val="22"/>
          <w:u w:val="single"/>
        </w:rPr>
        <w:lastRenderedPageBreak/>
        <w:t>Невирапин:</w:t>
      </w:r>
      <w:r w:rsidRPr="002F3161">
        <w:rPr>
          <w:rFonts w:ascii="Times New Roman" w:hAnsi="Times New Roman"/>
          <w:iCs/>
          <w:color w:val="000000"/>
          <w:sz w:val="22"/>
          <w:szCs w:val="22"/>
        </w:rPr>
        <w:t xml:space="preserve"> невирапин инду</w:t>
      </w:r>
      <w:r w:rsidR="004A4874" w:rsidRPr="00E1388B">
        <w:rPr>
          <w:rFonts w:ascii="Times New Roman" w:hAnsi="Times New Roman"/>
          <w:iCs/>
          <w:color w:val="000000"/>
          <w:sz w:val="22"/>
          <w:szCs w:val="22"/>
          <w:lang w:val="sr-Cyrl-RS"/>
        </w:rPr>
        <w:t>кује</w:t>
      </w:r>
      <w:r w:rsidRPr="002F3161">
        <w:rPr>
          <w:rFonts w:ascii="Times New Roman" w:hAnsi="Times New Roman"/>
          <w:iCs/>
          <w:color w:val="000000"/>
          <w:sz w:val="22"/>
          <w:szCs w:val="22"/>
        </w:rPr>
        <w:t xml:space="preserve"> метаболизам метадона путем </w:t>
      </w:r>
      <w:r w:rsidR="00391BF1" w:rsidRPr="00E1388B">
        <w:rPr>
          <w:rFonts w:ascii="Times New Roman" w:hAnsi="Times New Roman"/>
          <w:iCs/>
          <w:color w:val="000000"/>
          <w:sz w:val="22"/>
          <w:szCs w:val="22"/>
          <w:lang w:val="sr-Cyrl-RS"/>
        </w:rPr>
        <w:t>породица</w:t>
      </w:r>
      <w:r w:rsidRPr="002F3161">
        <w:rPr>
          <w:rFonts w:ascii="Times New Roman" w:hAnsi="Times New Roman"/>
          <w:iCs/>
          <w:color w:val="000000"/>
          <w:sz w:val="22"/>
          <w:szCs w:val="22"/>
        </w:rPr>
        <w:t xml:space="preserve"> цито</w:t>
      </w:r>
      <w:r w:rsidR="00B235D0">
        <w:rPr>
          <w:rFonts w:ascii="Times New Roman" w:hAnsi="Times New Roman"/>
          <w:iCs/>
          <w:color w:val="000000"/>
          <w:sz w:val="22"/>
          <w:szCs w:val="22"/>
          <w:lang w:val="sr-Cyrl-RS"/>
        </w:rPr>
        <w:t>х</w:t>
      </w:r>
      <w:r w:rsidRPr="002F3161">
        <w:rPr>
          <w:rFonts w:ascii="Times New Roman" w:hAnsi="Times New Roman"/>
          <w:iCs/>
          <w:color w:val="000000"/>
          <w:sz w:val="22"/>
          <w:szCs w:val="22"/>
        </w:rPr>
        <w:t>рома P450. Исто</w:t>
      </w:r>
      <w:r w:rsidR="00D669D8" w:rsidRPr="00E1388B">
        <w:rPr>
          <w:rFonts w:ascii="Times New Roman" w:hAnsi="Times New Roman"/>
          <w:iCs/>
          <w:color w:val="000000"/>
          <w:sz w:val="22"/>
          <w:szCs w:val="22"/>
          <w:lang w:val="sr-Cyrl-RS"/>
        </w:rPr>
        <w:t>времена</w:t>
      </w:r>
      <w:r w:rsidR="00325B98" w:rsidRPr="00E1388B">
        <w:rPr>
          <w:rFonts w:ascii="Times New Roman" w:hAnsi="Times New Roman"/>
          <w:iCs/>
          <w:color w:val="000000"/>
          <w:sz w:val="22"/>
          <w:szCs w:val="22"/>
          <w:lang w:val="sr-Cyrl-RS"/>
        </w:rPr>
        <w:t xml:space="preserve"> </w:t>
      </w:r>
      <w:r w:rsidRPr="002F3161">
        <w:rPr>
          <w:rFonts w:ascii="Times New Roman" w:hAnsi="Times New Roman"/>
          <w:iCs/>
          <w:color w:val="000000"/>
          <w:sz w:val="22"/>
          <w:szCs w:val="22"/>
        </w:rPr>
        <w:t xml:space="preserve">примјена невирапина и метадона </w:t>
      </w:r>
      <w:r w:rsidR="00391BF1" w:rsidRPr="00E1388B">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21 особ</w:t>
      </w:r>
      <w:r w:rsidR="004A4874" w:rsidRPr="00E1388B">
        <w:rPr>
          <w:rFonts w:ascii="Times New Roman" w:hAnsi="Times New Roman"/>
          <w:iCs/>
          <w:color w:val="000000"/>
          <w:sz w:val="22"/>
          <w:szCs w:val="22"/>
          <w:lang w:val="sr-Cyrl-RS"/>
        </w:rPr>
        <w:t>а</w:t>
      </w:r>
      <w:r w:rsidRPr="002F3161">
        <w:rPr>
          <w:rFonts w:ascii="Times New Roman" w:hAnsi="Times New Roman"/>
          <w:iCs/>
          <w:color w:val="000000"/>
          <w:sz w:val="22"/>
          <w:szCs w:val="22"/>
        </w:rPr>
        <w:t xml:space="preserve"> инфицираних вирусом хумане имунодефицијенције (HIV) значајно је смањило AUC метадона за просјечно 41%. Кад се метадон примјењује с невирапином, оправдано је прилагодити дозу метадона.</w:t>
      </w:r>
    </w:p>
    <w:p w14:paraId="19DBAF06" w14:textId="77777777" w:rsidR="00660E53" w:rsidRPr="002F3161" w:rsidRDefault="00660E53" w:rsidP="00660E53">
      <w:pPr>
        <w:rPr>
          <w:rFonts w:ascii="Times New Roman" w:hAnsi="Times New Roman"/>
          <w:iCs/>
          <w:color w:val="000000"/>
          <w:sz w:val="22"/>
          <w:szCs w:val="22"/>
        </w:rPr>
      </w:pPr>
    </w:p>
    <w:p w14:paraId="5CAF014C" w14:textId="785CB7A7" w:rsidR="00660E53" w:rsidRPr="002F3161" w:rsidRDefault="00D669D8" w:rsidP="00660E53">
      <w:pPr>
        <w:rPr>
          <w:sz w:val="22"/>
          <w:szCs w:val="22"/>
        </w:rPr>
      </w:pPr>
      <w:r w:rsidRPr="002451D6">
        <w:rPr>
          <w:rFonts w:ascii="Times New Roman" w:hAnsi="Times New Roman"/>
          <w:iCs/>
          <w:color w:val="000000"/>
          <w:sz w:val="22"/>
          <w:szCs w:val="22"/>
          <w:u w:val="single"/>
          <w:lang w:val="sr-Cyrl-RS"/>
        </w:rPr>
        <w:t>Супстанце</w:t>
      </w:r>
      <w:r w:rsidR="00660E53" w:rsidRPr="002F3161">
        <w:rPr>
          <w:rFonts w:ascii="Times New Roman" w:hAnsi="Times New Roman"/>
          <w:iCs/>
          <w:color w:val="000000"/>
          <w:sz w:val="22"/>
          <w:szCs w:val="22"/>
          <w:u w:val="single"/>
        </w:rPr>
        <w:t xml:space="preserve"> које повећавају кис</w:t>
      </w:r>
      <w:r w:rsidR="00391BF1" w:rsidRPr="002451D6">
        <w:rPr>
          <w:rFonts w:ascii="Times New Roman" w:hAnsi="Times New Roman"/>
          <w:iCs/>
          <w:color w:val="000000"/>
          <w:sz w:val="22"/>
          <w:szCs w:val="22"/>
          <w:u w:val="single"/>
          <w:lang w:val="sr-Cyrl-RS"/>
        </w:rPr>
        <w:t>ј</w:t>
      </w:r>
      <w:r w:rsidR="00660E53" w:rsidRPr="002F3161">
        <w:rPr>
          <w:rFonts w:ascii="Times New Roman" w:hAnsi="Times New Roman"/>
          <w:iCs/>
          <w:color w:val="000000"/>
          <w:sz w:val="22"/>
          <w:szCs w:val="22"/>
          <w:u w:val="single"/>
        </w:rPr>
        <w:t xml:space="preserve">елост </w:t>
      </w:r>
      <w:r w:rsidR="00BA7FB8" w:rsidRPr="002451D6">
        <w:rPr>
          <w:rFonts w:ascii="Times New Roman" w:hAnsi="Times New Roman"/>
          <w:iCs/>
          <w:color w:val="000000"/>
          <w:sz w:val="22"/>
          <w:szCs w:val="22"/>
          <w:u w:val="single"/>
          <w:lang w:val="sr-Cyrl-RS"/>
        </w:rPr>
        <w:t>урина</w:t>
      </w:r>
      <w:r w:rsidR="00660E53" w:rsidRPr="002F3161">
        <w:rPr>
          <w:rFonts w:ascii="Times New Roman" w:hAnsi="Times New Roman"/>
          <w:iCs/>
          <w:color w:val="000000"/>
          <w:sz w:val="22"/>
          <w:szCs w:val="22"/>
          <w:u w:val="single"/>
        </w:rPr>
        <w:t>:</w:t>
      </w:r>
      <w:r w:rsidR="00660E53" w:rsidRPr="002F3161">
        <w:rPr>
          <w:rFonts w:ascii="Times New Roman" w:hAnsi="Times New Roman"/>
          <w:iCs/>
          <w:color w:val="000000"/>
          <w:sz w:val="22"/>
          <w:szCs w:val="22"/>
        </w:rPr>
        <w:t xml:space="preserve"> метадон је слаба база. </w:t>
      </w:r>
      <w:r w:rsidRPr="002451D6">
        <w:rPr>
          <w:rFonts w:ascii="Times New Roman" w:hAnsi="Times New Roman"/>
          <w:iCs/>
          <w:color w:val="000000"/>
          <w:sz w:val="22"/>
          <w:szCs w:val="22"/>
          <w:lang w:val="sr-Cyrl-RS"/>
        </w:rPr>
        <w:t>Супстанце</w:t>
      </w:r>
      <w:r w:rsidR="00660E53" w:rsidRPr="002F3161">
        <w:rPr>
          <w:rFonts w:ascii="Times New Roman" w:hAnsi="Times New Roman"/>
          <w:iCs/>
          <w:color w:val="000000"/>
          <w:sz w:val="22"/>
          <w:szCs w:val="22"/>
        </w:rPr>
        <w:t xml:space="preserve"> које повећавају кис</w:t>
      </w:r>
      <w:r w:rsidR="00391BF1" w:rsidRPr="002451D6">
        <w:rPr>
          <w:rFonts w:ascii="Times New Roman" w:hAnsi="Times New Roman"/>
          <w:iCs/>
          <w:color w:val="000000"/>
          <w:sz w:val="22"/>
          <w:szCs w:val="22"/>
          <w:lang w:val="sr-Cyrl-RS"/>
        </w:rPr>
        <w:t>ј</w:t>
      </w:r>
      <w:r w:rsidR="00660E53" w:rsidRPr="002F3161">
        <w:rPr>
          <w:rFonts w:ascii="Times New Roman" w:hAnsi="Times New Roman"/>
          <w:iCs/>
          <w:color w:val="000000"/>
          <w:sz w:val="22"/>
          <w:szCs w:val="22"/>
        </w:rPr>
        <w:t xml:space="preserve">елост </w:t>
      </w:r>
      <w:r w:rsidR="00BA7FB8" w:rsidRPr="002451D6">
        <w:rPr>
          <w:rFonts w:ascii="Times New Roman" w:hAnsi="Times New Roman"/>
          <w:iCs/>
          <w:color w:val="000000"/>
          <w:sz w:val="22"/>
          <w:szCs w:val="22"/>
          <w:lang w:val="sr-Cyrl-RS"/>
        </w:rPr>
        <w:t>урина</w:t>
      </w:r>
      <w:r w:rsidR="00660E53" w:rsidRPr="002F3161">
        <w:rPr>
          <w:rFonts w:ascii="Times New Roman" w:hAnsi="Times New Roman"/>
          <w:iCs/>
          <w:color w:val="000000"/>
          <w:sz w:val="22"/>
          <w:szCs w:val="22"/>
        </w:rPr>
        <w:t xml:space="preserve"> (амониј</w:t>
      </w:r>
      <w:r w:rsidR="00B235D0">
        <w:rPr>
          <w:rFonts w:ascii="Times New Roman" w:hAnsi="Times New Roman"/>
          <w:iCs/>
          <w:color w:val="000000"/>
          <w:sz w:val="22"/>
          <w:szCs w:val="22"/>
          <w:lang w:val="sr-Cyrl-RS"/>
        </w:rPr>
        <w:t>ум</w:t>
      </w:r>
      <w:r w:rsidR="00660E53" w:rsidRPr="002F3161">
        <w:rPr>
          <w:rFonts w:ascii="Times New Roman" w:hAnsi="Times New Roman"/>
          <w:iCs/>
          <w:color w:val="000000"/>
          <w:sz w:val="22"/>
          <w:szCs w:val="22"/>
        </w:rPr>
        <w:t xml:space="preserve"> </w:t>
      </w:r>
      <w:r w:rsidR="00BA7FB8" w:rsidRPr="002451D6">
        <w:rPr>
          <w:rFonts w:ascii="Times New Roman" w:hAnsi="Times New Roman"/>
          <w:iCs/>
          <w:color w:val="000000"/>
          <w:sz w:val="22"/>
          <w:szCs w:val="22"/>
          <w:lang w:val="sr-Cyrl-RS"/>
        </w:rPr>
        <w:t>х</w:t>
      </w:r>
      <w:r w:rsidR="00660E53" w:rsidRPr="002F3161">
        <w:rPr>
          <w:rFonts w:ascii="Times New Roman" w:hAnsi="Times New Roman"/>
          <w:iCs/>
          <w:color w:val="000000"/>
          <w:sz w:val="22"/>
          <w:szCs w:val="22"/>
        </w:rPr>
        <w:t xml:space="preserve">лорид) могу појачати клиренс метадона путем бубрега. У таквој ситуацији потребно је </w:t>
      </w:r>
      <w:r w:rsidR="00FC0705" w:rsidRPr="00E1388B">
        <w:rPr>
          <w:rFonts w:ascii="Times New Roman" w:hAnsi="Times New Roman"/>
          <w:iCs/>
          <w:color w:val="000000"/>
          <w:sz w:val="22"/>
          <w:szCs w:val="22"/>
          <w:lang w:val="sr-Cyrl-RS"/>
        </w:rPr>
        <w:t>повећати</w:t>
      </w:r>
      <w:r w:rsidR="00660E53" w:rsidRPr="002F3161">
        <w:rPr>
          <w:rFonts w:ascii="Times New Roman" w:hAnsi="Times New Roman"/>
          <w:iCs/>
          <w:color w:val="000000"/>
          <w:sz w:val="22"/>
          <w:szCs w:val="22"/>
        </w:rPr>
        <w:t xml:space="preserve"> дозу метадона.</w:t>
      </w:r>
    </w:p>
    <w:bookmarkEnd w:id="36"/>
    <w:p w14:paraId="426FA954" w14:textId="49882084" w:rsidR="00660E53" w:rsidRDefault="00660E53" w:rsidP="002A4F15">
      <w:pPr>
        <w:pStyle w:val="Header"/>
        <w:rPr>
          <w:rFonts w:ascii="Times New Roman" w:hAnsi="Times New Roman"/>
          <w:i/>
          <w:sz w:val="22"/>
          <w:szCs w:val="22"/>
          <w:u w:val="single"/>
          <w:lang w:val="ru-RU"/>
        </w:rPr>
      </w:pPr>
    </w:p>
    <w:p w14:paraId="6A754E85" w14:textId="77777777" w:rsidR="00D91CCC" w:rsidRPr="002F3161" w:rsidRDefault="00D91CCC" w:rsidP="00D91CCC">
      <w:pPr>
        <w:rPr>
          <w:i/>
          <w:sz w:val="22"/>
          <w:szCs w:val="22"/>
        </w:rPr>
      </w:pPr>
      <w:bookmarkStart w:id="38" w:name="_Hlk138156728"/>
      <w:r w:rsidRPr="002F3161">
        <w:rPr>
          <w:rFonts w:ascii="Times New Roman" w:hAnsi="Times New Roman"/>
          <w:i/>
          <w:iCs/>
          <w:color w:val="000000"/>
          <w:sz w:val="22"/>
          <w:szCs w:val="22"/>
        </w:rPr>
        <w:t>Фармакодинамичке интеракције</w:t>
      </w:r>
    </w:p>
    <w:p w14:paraId="3A71F65B" w14:textId="77777777" w:rsidR="00D91CCC" w:rsidRDefault="00D91CCC" w:rsidP="00D91CCC">
      <w:pPr>
        <w:rPr>
          <w:rFonts w:ascii="Times New Roman" w:hAnsi="Times New Roman"/>
          <w:iCs/>
          <w:color w:val="000000"/>
        </w:rPr>
      </w:pPr>
    </w:p>
    <w:p w14:paraId="5FA271CE" w14:textId="77777777" w:rsidR="00954195" w:rsidRDefault="00D91CCC" w:rsidP="00D13759">
      <w:pPr>
        <w:rPr>
          <w:rFonts w:ascii="Times New Roman" w:hAnsi="Times New Roman"/>
          <w:iCs/>
          <w:color w:val="000000"/>
          <w:sz w:val="22"/>
          <w:szCs w:val="22"/>
          <w:u w:val="single"/>
        </w:rPr>
      </w:pPr>
      <w:r w:rsidRPr="002F3161">
        <w:rPr>
          <w:rFonts w:ascii="Times New Roman" w:hAnsi="Times New Roman"/>
          <w:iCs/>
          <w:color w:val="000000"/>
          <w:sz w:val="22"/>
          <w:szCs w:val="22"/>
          <w:u w:val="single"/>
        </w:rPr>
        <w:t>Агонисти/антагонисти опиоида:</w:t>
      </w:r>
      <w:r w:rsidR="00D13759">
        <w:rPr>
          <w:rFonts w:ascii="Times New Roman" w:hAnsi="Times New Roman"/>
          <w:iCs/>
          <w:color w:val="000000"/>
          <w:sz w:val="22"/>
          <w:szCs w:val="22"/>
          <w:u w:val="single"/>
        </w:rPr>
        <w:t xml:space="preserve"> </w:t>
      </w:r>
    </w:p>
    <w:bookmarkEnd w:id="38"/>
    <w:p w14:paraId="065448B0" w14:textId="06721FCF" w:rsidR="00D91CCC" w:rsidRPr="002F3161" w:rsidRDefault="00954195" w:rsidP="002F3161">
      <w:pPr>
        <w:rPr>
          <w:sz w:val="22"/>
          <w:szCs w:val="22"/>
          <w:u w:val="single"/>
        </w:rPr>
      </w:pPr>
      <w:r w:rsidRPr="002F3161">
        <w:rPr>
          <w:rFonts w:ascii="Times New Roman" w:hAnsi="Times New Roman"/>
          <w:iCs/>
          <w:color w:val="000000"/>
          <w:sz w:val="22"/>
          <w:szCs w:val="22"/>
          <w:lang w:val="mk-MK"/>
        </w:rPr>
        <w:t>Н</w:t>
      </w:r>
      <w:r w:rsidR="00D91CCC" w:rsidRPr="00D91CCC">
        <w:rPr>
          <w:rFonts w:ascii="Times New Roman" w:hAnsi="Times New Roman"/>
          <w:sz w:val="22"/>
          <w:szCs w:val="22"/>
          <w:lang w:val="ru-RU"/>
        </w:rPr>
        <w:t>алоксон и налтрексон антагонизују дејство метадона и могу брзо преципитирати појаву симптома обуставе</w:t>
      </w:r>
      <w:r w:rsidR="00D91CCC" w:rsidRPr="00B60EAA">
        <w:rPr>
          <w:rFonts w:ascii="Times New Roman" w:hAnsi="Times New Roman"/>
          <w:sz w:val="22"/>
          <w:szCs w:val="22"/>
          <w:lang w:val="ru-RU"/>
        </w:rPr>
        <w:t>.</w:t>
      </w:r>
    </w:p>
    <w:p w14:paraId="4B0AD836" w14:textId="1DC42561" w:rsidR="00D91CCC" w:rsidRPr="002F3161" w:rsidRDefault="00D91CCC" w:rsidP="00D91CCC">
      <w:pPr>
        <w:rPr>
          <w:sz w:val="22"/>
          <w:szCs w:val="22"/>
        </w:rPr>
      </w:pPr>
      <w:bookmarkStart w:id="39" w:name="_Hlk138156818"/>
      <w:r w:rsidRPr="002F3161">
        <w:rPr>
          <w:rFonts w:ascii="Times New Roman" w:hAnsi="Times New Roman"/>
          <w:iCs/>
          <w:color w:val="000000"/>
          <w:sz w:val="22"/>
          <w:szCs w:val="22"/>
        </w:rPr>
        <w:t>Бупренорфин, буторфанол, налбуфин и пентазоцин могу дјел</w:t>
      </w:r>
      <w:r w:rsidR="00B235D0">
        <w:rPr>
          <w:rFonts w:ascii="Times New Roman" w:hAnsi="Times New Roman"/>
          <w:iCs/>
          <w:color w:val="000000"/>
          <w:sz w:val="22"/>
          <w:szCs w:val="22"/>
          <w:lang w:val="sr-Cyrl-RS"/>
        </w:rPr>
        <w:t>и</w:t>
      </w:r>
      <w:r w:rsidRPr="002F3161">
        <w:rPr>
          <w:rFonts w:ascii="Times New Roman" w:hAnsi="Times New Roman"/>
          <w:iCs/>
          <w:color w:val="000000"/>
          <w:sz w:val="22"/>
          <w:szCs w:val="22"/>
        </w:rPr>
        <w:t xml:space="preserve">мично блокирати аналгезију и појачати респираторну депресију и депресију </w:t>
      </w:r>
      <w:r w:rsidR="008F3E77">
        <w:rPr>
          <w:rFonts w:ascii="Times New Roman" w:hAnsi="Times New Roman"/>
          <w:iCs/>
          <w:color w:val="000000"/>
          <w:sz w:val="22"/>
          <w:szCs w:val="22"/>
          <w:lang w:val="sr-Cyrl-RS"/>
        </w:rPr>
        <w:t>централног</w:t>
      </w:r>
      <w:r w:rsidRPr="002F3161">
        <w:rPr>
          <w:rFonts w:ascii="Times New Roman" w:hAnsi="Times New Roman"/>
          <w:iCs/>
          <w:color w:val="000000"/>
          <w:sz w:val="22"/>
          <w:szCs w:val="22"/>
        </w:rPr>
        <w:t xml:space="preserve"> </w:t>
      </w:r>
      <w:r w:rsidR="008F3E77">
        <w:rPr>
          <w:rFonts w:ascii="Times New Roman" w:hAnsi="Times New Roman"/>
          <w:iCs/>
          <w:color w:val="000000"/>
          <w:sz w:val="22"/>
          <w:szCs w:val="22"/>
          <w:lang w:val="sr-Cyrl-RS"/>
        </w:rPr>
        <w:t>нервног</w:t>
      </w:r>
      <w:r w:rsidRPr="002F3161">
        <w:rPr>
          <w:rFonts w:ascii="Times New Roman" w:hAnsi="Times New Roman"/>
          <w:iCs/>
          <w:color w:val="000000"/>
          <w:sz w:val="22"/>
          <w:szCs w:val="22"/>
        </w:rPr>
        <w:t xml:space="preserve"> </w:t>
      </w:r>
      <w:r w:rsidR="008F3E77">
        <w:rPr>
          <w:rFonts w:ascii="Times New Roman" w:hAnsi="Times New Roman"/>
          <w:iCs/>
          <w:color w:val="000000"/>
          <w:sz w:val="22"/>
          <w:szCs w:val="22"/>
          <w:lang w:val="sr-Cyrl-RS"/>
        </w:rPr>
        <w:t>система</w:t>
      </w:r>
      <w:r w:rsidRPr="002F3161">
        <w:rPr>
          <w:rFonts w:ascii="Times New Roman" w:hAnsi="Times New Roman"/>
          <w:iCs/>
          <w:color w:val="000000"/>
          <w:sz w:val="22"/>
          <w:szCs w:val="22"/>
        </w:rPr>
        <w:t xml:space="preserve"> (</w:t>
      </w:r>
      <w:r w:rsidR="00E815FC">
        <w:rPr>
          <w:rFonts w:ascii="Times New Roman" w:hAnsi="Times New Roman"/>
          <w:iCs/>
          <w:color w:val="000000"/>
          <w:sz w:val="22"/>
          <w:szCs w:val="22"/>
          <w:lang w:val="mk-MK"/>
        </w:rPr>
        <w:t>ЦНС</w:t>
      </w:r>
      <w:r w:rsidRPr="002F3161">
        <w:rPr>
          <w:rFonts w:ascii="Times New Roman" w:hAnsi="Times New Roman"/>
          <w:iCs/>
          <w:color w:val="000000"/>
          <w:sz w:val="22"/>
          <w:szCs w:val="22"/>
        </w:rPr>
        <w:t xml:space="preserve">) изазвану метадоном. Када се ти </w:t>
      </w:r>
      <w:r w:rsidR="008F3E77" w:rsidRPr="00E1388B">
        <w:rPr>
          <w:rFonts w:ascii="Times New Roman" w:hAnsi="Times New Roman"/>
          <w:iCs/>
          <w:color w:val="000000"/>
          <w:sz w:val="22"/>
          <w:szCs w:val="22"/>
          <w:lang w:val="sr-Cyrl-RS"/>
        </w:rPr>
        <w:t>љ</w:t>
      </w:r>
      <w:r w:rsidRPr="002F3161">
        <w:rPr>
          <w:rFonts w:ascii="Times New Roman" w:hAnsi="Times New Roman"/>
          <w:iCs/>
          <w:color w:val="000000"/>
          <w:sz w:val="22"/>
          <w:szCs w:val="22"/>
        </w:rPr>
        <w:t xml:space="preserve">екови користе у комбинацији с метадоном, могу изазвати и појачати неуролошке, респираторне и хипотензивне учинке. Адитивни или антагонистички </w:t>
      </w:r>
      <w:r w:rsidR="00E1388B" w:rsidRPr="00E1388B">
        <w:rPr>
          <w:rFonts w:ascii="Times New Roman" w:hAnsi="Times New Roman"/>
          <w:iCs/>
          <w:color w:val="000000"/>
          <w:sz w:val="22"/>
          <w:szCs w:val="22"/>
          <w:lang w:val="sr-Cyrl-RS"/>
        </w:rPr>
        <w:t>ефекти</w:t>
      </w:r>
      <w:r w:rsidRPr="002F3161">
        <w:rPr>
          <w:rFonts w:ascii="Times New Roman" w:hAnsi="Times New Roman"/>
          <w:iCs/>
          <w:color w:val="000000"/>
          <w:sz w:val="22"/>
          <w:szCs w:val="22"/>
        </w:rPr>
        <w:t xml:space="preserve"> </w:t>
      </w:r>
      <w:r w:rsidR="0064026C" w:rsidRPr="00E1388B">
        <w:rPr>
          <w:rFonts w:ascii="Times New Roman" w:hAnsi="Times New Roman"/>
          <w:iCs/>
          <w:color w:val="000000"/>
          <w:sz w:val="22"/>
          <w:szCs w:val="22"/>
          <w:lang w:val="sr-Cyrl-RS"/>
        </w:rPr>
        <w:t>за</w:t>
      </w:r>
      <w:r w:rsidRPr="002F3161">
        <w:rPr>
          <w:rFonts w:ascii="Times New Roman" w:hAnsi="Times New Roman"/>
          <w:iCs/>
          <w:color w:val="000000"/>
          <w:sz w:val="22"/>
          <w:szCs w:val="22"/>
        </w:rPr>
        <w:t>висе о</w:t>
      </w:r>
      <w:r w:rsidR="0064026C" w:rsidRPr="00E1388B">
        <w:rPr>
          <w:rFonts w:ascii="Times New Roman" w:hAnsi="Times New Roman"/>
          <w:iCs/>
          <w:color w:val="000000"/>
          <w:sz w:val="22"/>
          <w:szCs w:val="22"/>
          <w:lang w:val="sr-Cyrl-RS"/>
        </w:rPr>
        <w:t>д</w:t>
      </w:r>
      <w:r w:rsidRPr="002F3161">
        <w:rPr>
          <w:rFonts w:ascii="Times New Roman" w:hAnsi="Times New Roman"/>
          <w:iCs/>
          <w:color w:val="000000"/>
          <w:sz w:val="22"/>
          <w:szCs w:val="22"/>
        </w:rPr>
        <w:t xml:space="preserve"> доз</w:t>
      </w:r>
      <w:r w:rsidR="0064026C" w:rsidRPr="00E1388B">
        <w:rPr>
          <w:rFonts w:ascii="Times New Roman" w:hAnsi="Times New Roman"/>
          <w:iCs/>
          <w:color w:val="000000"/>
          <w:sz w:val="22"/>
          <w:szCs w:val="22"/>
          <w:lang w:val="sr-Cyrl-RS"/>
        </w:rPr>
        <w:t>е</w:t>
      </w:r>
      <w:r w:rsidRPr="002F3161">
        <w:rPr>
          <w:rFonts w:ascii="Times New Roman" w:hAnsi="Times New Roman"/>
          <w:iCs/>
          <w:color w:val="000000"/>
          <w:sz w:val="22"/>
          <w:szCs w:val="22"/>
        </w:rPr>
        <w:t xml:space="preserve"> метадона и чешћи су кад је доза метадона ниска или умјерено висока. Ти </w:t>
      </w:r>
      <w:r w:rsidR="008F3E77" w:rsidRPr="00E1388B">
        <w:rPr>
          <w:rFonts w:ascii="Times New Roman" w:hAnsi="Times New Roman"/>
          <w:iCs/>
          <w:color w:val="000000"/>
          <w:sz w:val="22"/>
          <w:szCs w:val="22"/>
          <w:lang w:val="sr-Cyrl-RS"/>
        </w:rPr>
        <w:t>љ</w:t>
      </w:r>
      <w:r w:rsidRPr="002F3161">
        <w:rPr>
          <w:rFonts w:ascii="Times New Roman" w:hAnsi="Times New Roman"/>
          <w:iCs/>
          <w:color w:val="000000"/>
          <w:sz w:val="22"/>
          <w:szCs w:val="22"/>
        </w:rPr>
        <w:t xml:space="preserve">екови могу изазвати синдром </w:t>
      </w:r>
      <w:r w:rsidR="00391BF1" w:rsidRPr="00E1388B">
        <w:rPr>
          <w:rFonts w:ascii="Times New Roman" w:hAnsi="Times New Roman"/>
          <w:iCs/>
          <w:color w:val="000000"/>
          <w:sz w:val="22"/>
          <w:szCs w:val="22"/>
          <w:lang w:val="sr-Cyrl-RS"/>
        </w:rPr>
        <w:t>апстиненеције</w:t>
      </w:r>
      <w:r w:rsidRPr="002F3161">
        <w:rPr>
          <w:rFonts w:ascii="Times New Roman" w:hAnsi="Times New Roman"/>
          <w:iCs/>
          <w:color w:val="000000"/>
          <w:sz w:val="22"/>
          <w:szCs w:val="22"/>
        </w:rPr>
        <w:t xml:space="preserve"> </w:t>
      </w:r>
      <w:r w:rsidR="008F3E77" w:rsidRPr="00E1388B">
        <w:rPr>
          <w:rFonts w:ascii="Times New Roman" w:hAnsi="Times New Roman"/>
          <w:iCs/>
          <w:color w:val="000000"/>
          <w:sz w:val="22"/>
          <w:szCs w:val="22"/>
          <w:lang w:val="sr-Cyrl-RS"/>
        </w:rPr>
        <w:t>код</w:t>
      </w:r>
      <w:r w:rsidRPr="002F3161">
        <w:rPr>
          <w:rFonts w:ascii="Times New Roman" w:hAnsi="Times New Roman"/>
          <w:iCs/>
          <w:color w:val="000000"/>
          <w:sz w:val="22"/>
          <w:szCs w:val="22"/>
        </w:rPr>
        <w:t xml:space="preserve"> </w:t>
      </w:r>
      <w:r w:rsidR="00391BF1" w:rsidRPr="00E1388B">
        <w:rPr>
          <w:rFonts w:ascii="Times New Roman" w:hAnsi="Times New Roman"/>
          <w:iCs/>
          <w:color w:val="000000"/>
          <w:sz w:val="22"/>
          <w:szCs w:val="22"/>
          <w:lang w:val="sr-Cyrl-RS"/>
        </w:rPr>
        <w:t>пацијената</w:t>
      </w:r>
      <w:r w:rsidRPr="002F3161">
        <w:rPr>
          <w:rFonts w:ascii="Times New Roman" w:hAnsi="Times New Roman"/>
          <w:iCs/>
          <w:color w:val="000000"/>
          <w:sz w:val="22"/>
          <w:szCs w:val="22"/>
        </w:rPr>
        <w:t xml:space="preserve"> на </w:t>
      </w:r>
      <w:r w:rsidR="008F3E77" w:rsidRPr="00E1388B">
        <w:rPr>
          <w:rFonts w:ascii="Times New Roman" w:hAnsi="Times New Roman"/>
          <w:iCs/>
          <w:color w:val="000000"/>
          <w:sz w:val="22"/>
          <w:szCs w:val="22"/>
          <w:lang w:val="sr-Cyrl-RS"/>
        </w:rPr>
        <w:t>х</w:t>
      </w:r>
      <w:r w:rsidRPr="002F3161">
        <w:rPr>
          <w:rFonts w:ascii="Times New Roman" w:hAnsi="Times New Roman"/>
          <w:iCs/>
          <w:color w:val="000000"/>
          <w:sz w:val="22"/>
          <w:szCs w:val="22"/>
        </w:rPr>
        <w:t>роничној терапији.</w:t>
      </w:r>
    </w:p>
    <w:bookmarkEnd w:id="39"/>
    <w:p w14:paraId="7A78DF95" w14:textId="77777777" w:rsidR="000B599B" w:rsidRPr="00BB0EC0" w:rsidRDefault="000B599B" w:rsidP="002A4F15">
      <w:pPr>
        <w:pStyle w:val="Header"/>
        <w:rPr>
          <w:rFonts w:ascii="Times New Roman" w:hAnsi="Times New Roman"/>
          <w:sz w:val="22"/>
          <w:szCs w:val="22"/>
          <w:lang w:val="ru-RU"/>
        </w:rPr>
      </w:pPr>
    </w:p>
    <w:p w14:paraId="0A265FCD" w14:textId="77777777" w:rsidR="000B599B" w:rsidRPr="00BB0EC0" w:rsidRDefault="000B599B" w:rsidP="002A4F15">
      <w:pPr>
        <w:pStyle w:val="Header"/>
        <w:rPr>
          <w:rFonts w:ascii="Times New Roman" w:hAnsi="Times New Roman"/>
          <w:i/>
          <w:sz w:val="22"/>
          <w:szCs w:val="22"/>
          <w:u w:val="single"/>
          <w:lang w:val="ru-RU"/>
        </w:rPr>
      </w:pPr>
      <w:r w:rsidRPr="00BB0EC0">
        <w:rPr>
          <w:rFonts w:ascii="Times New Roman" w:hAnsi="Times New Roman"/>
          <w:i/>
          <w:sz w:val="22"/>
          <w:szCs w:val="22"/>
          <w:u w:val="single"/>
          <w:lang w:val="ru-RU"/>
        </w:rPr>
        <w:t>Депресори ЦНС-а:</w:t>
      </w:r>
    </w:p>
    <w:p w14:paraId="4D5FA483" w14:textId="5C5163B0" w:rsidR="00D91CCC" w:rsidRPr="002F3161" w:rsidRDefault="009C2027" w:rsidP="00D91CCC">
      <w:pPr>
        <w:rPr>
          <w:rFonts w:ascii="Times New Roman" w:hAnsi="Times New Roman"/>
          <w:iCs/>
          <w:color w:val="000000"/>
          <w:sz w:val="22"/>
          <w:szCs w:val="22"/>
        </w:rPr>
      </w:pPr>
      <w:bookmarkStart w:id="40" w:name="_Hlk138156835"/>
      <w:r>
        <w:rPr>
          <w:rFonts w:ascii="Times New Roman" w:hAnsi="Times New Roman"/>
          <w:iCs/>
          <w:color w:val="000000"/>
          <w:sz w:val="22"/>
          <w:szCs w:val="22"/>
          <w:lang w:val="sr-Cyrl-RS"/>
        </w:rPr>
        <w:t>Љ</w:t>
      </w:r>
      <w:r w:rsidR="00D91CCC" w:rsidRPr="002F3161">
        <w:rPr>
          <w:rFonts w:ascii="Times New Roman" w:hAnsi="Times New Roman"/>
          <w:iCs/>
          <w:color w:val="000000"/>
          <w:sz w:val="22"/>
          <w:szCs w:val="22"/>
        </w:rPr>
        <w:t>екови с</w:t>
      </w:r>
      <w:r w:rsidR="00E1388B">
        <w:rPr>
          <w:rFonts w:ascii="Times New Roman" w:hAnsi="Times New Roman"/>
          <w:iCs/>
          <w:color w:val="000000"/>
          <w:sz w:val="22"/>
          <w:szCs w:val="22"/>
          <w:lang w:val="mk-MK"/>
        </w:rPr>
        <w:t>а</w:t>
      </w:r>
      <w:r w:rsidR="00D91CCC" w:rsidRPr="002F3161">
        <w:rPr>
          <w:rFonts w:ascii="Times New Roman" w:hAnsi="Times New Roman"/>
          <w:iCs/>
          <w:color w:val="000000"/>
          <w:sz w:val="22"/>
          <w:szCs w:val="22"/>
        </w:rPr>
        <w:t xml:space="preserve"> депресорним дјеловањем на </w:t>
      </w:r>
      <w:r w:rsidR="00E815FC">
        <w:rPr>
          <w:rFonts w:ascii="Times New Roman" w:hAnsi="Times New Roman"/>
          <w:iCs/>
          <w:color w:val="000000"/>
          <w:sz w:val="22"/>
          <w:szCs w:val="22"/>
          <w:lang w:val="mk-MK"/>
        </w:rPr>
        <w:t>ЦНС</w:t>
      </w:r>
      <w:r w:rsidR="00D91CCC" w:rsidRPr="002F3161">
        <w:rPr>
          <w:rFonts w:ascii="Times New Roman" w:hAnsi="Times New Roman"/>
          <w:iCs/>
          <w:color w:val="000000"/>
          <w:sz w:val="22"/>
          <w:szCs w:val="22"/>
        </w:rPr>
        <w:t xml:space="preserve"> могу појачати респираторну депресију и хипотензију, због чега мо</w:t>
      </w:r>
      <w:r w:rsidR="008F3E77">
        <w:rPr>
          <w:rFonts w:ascii="Times New Roman" w:hAnsi="Times New Roman"/>
          <w:iCs/>
          <w:color w:val="000000"/>
          <w:sz w:val="22"/>
          <w:szCs w:val="22"/>
          <w:lang w:val="sr-Cyrl-RS"/>
        </w:rPr>
        <w:t>ж</w:t>
      </w:r>
      <w:r w:rsidR="00D91CCC" w:rsidRPr="002F3161">
        <w:rPr>
          <w:rFonts w:ascii="Times New Roman" w:hAnsi="Times New Roman"/>
          <w:iCs/>
          <w:color w:val="000000"/>
          <w:sz w:val="22"/>
          <w:szCs w:val="22"/>
        </w:rPr>
        <w:t>е бити неопходно смањити дозу једног или оба лијека.</w:t>
      </w:r>
    </w:p>
    <w:bookmarkEnd w:id="40"/>
    <w:p w14:paraId="7D35FAEF" w14:textId="7B51BB6B" w:rsidR="000B599B" w:rsidRPr="002F3161" w:rsidRDefault="008F3E77" w:rsidP="002F3161">
      <w:r>
        <w:rPr>
          <w:rFonts w:ascii="Times New Roman" w:hAnsi="Times New Roman"/>
          <w:iCs/>
          <w:color w:val="000000"/>
          <w:sz w:val="22"/>
          <w:szCs w:val="22"/>
          <w:lang w:val="sr-Cyrl-RS"/>
        </w:rPr>
        <w:t>Општи</w:t>
      </w:r>
      <w:r w:rsidR="00D91CCC">
        <w:rPr>
          <w:rFonts w:ascii="Times New Roman" w:hAnsi="Times New Roman"/>
          <w:iCs/>
          <w:color w:val="000000"/>
        </w:rPr>
        <w:t xml:space="preserve"> </w:t>
      </w:r>
      <w:r w:rsidR="00D91CCC">
        <w:rPr>
          <w:rFonts w:ascii="Times New Roman" w:hAnsi="Times New Roman"/>
          <w:sz w:val="22"/>
          <w:szCs w:val="22"/>
        </w:rPr>
        <w:t>a</w:t>
      </w:r>
      <w:r w:rsidR="000B599B" w:rsidRPr="00BB0EC0">
        <w:rPr>
          <w:rFonts w:ascii="Times New Roman" w:hAnsi="Times New Roman"/>
          <w:sz w:val="22"/>
          <w:szCs w:val="22"/>
          <w:lang w:val="ru-RU"/>
        </w:rPr>
        <w:t>нестетици, хипнотици</w:t>
      </w:r>
      <w:r w:rsidR="00D91CCC">
        <w:rPr>
          <w:rFonts w:ascii="Times New Roman" w:hAnsi="Times New Roman"/>
          <w:sz w:val="22"/>
          <w:szCs w:val="22"/>
        </w:rPr>
        <w:t xml:space="preserve">, </w:t>
      </w:r>
      <w:r w:rsidR="00D91CCC" w:rsidRPr="002F3161">
        <w:rPr>
          <w:rFonts w:ascii="Times New Roman" w:hAnsi="Times New Roman"/>
          <w:iCs/>
          <w:color w:val="000000"/>
          <w:sz w:val="22"/>
          <w:szCs w:val="22"/>
        </w:rPr>
        <w:t>неуролептици</w:t>
      </w:r>
      <w:r w:rsidR="000B599B" w:rsidRPr="00BB0EC0">
        <w:rPr>
          <w:rFonts w:ascii="Times New Roman" w:hAnsi="Times New Roman"/>
          <w:sz w:val="22"/>
          <w:szCs w:val="22"/>
          <w:lang w:val="ru-RU"/>
        </w:rPr>
        <w:t>, анксиолитике, седативе</w:t>
      </w:r>
      <w:r w:rsidR="00D91CCC">
        <w:rPr>
          <w:rFonts w:ascii="Times New Roman" w:hAnsi="Times New Roman"/>
          <w:sz w:val="22"/>
          <w:szCs w:val="22"/>
        </w:rPr>
        <w:t xml:space="preserve"> </w:t>
      </w:r>
      <w:r w:rsidR="000B599B" w:rsidRPr="00BB0EC0">
        <w:rPr>
          <w:rFonts w:ascii="Times New Roman" w:hAnsi="Times New Roman"/>
          <w:sz w:val="22"/>
          <w:szCs w:val="22"/>
          <w:lang w:val="ru-RU"/>
        </w:rPr>
        <w:t>и трицикличне антидепресиве могу појачати општи депресивни ефекат метадона када се користе истовремено (погледати дио</w:t>
      </w:r>
      <w:r w:rsidR="00BB0EC0">
        <w:rPr>
          <w:rFonts w:ascii="Times New Roman" w:hAnsi="Times New Roman"/>
          <w:sz w:val="22"/>
          <w:szCs w:val="22"/>
        </w:rPr>
        <w:t xml:space="preserve"> </w:t>
      </w:r>
      <w:r w:rsidR="000B599B" w:rsidRPr="00BB0EC0">
        <w:rPr>
          <w:rFonts w:ascii="Times New Roman" w:hAnsi="Times New Roman"/>
          <w:sz w:val="22"/>
          <w:szCs w:val="22"/>
          <w:lang w:val="ru-RU"/>
        </w:rPr>
        <w:t>4.4). Антипсихотици могу појачати седативно дејство и хипотензивни ефекат метадона.</w:t>
      </w:r>
    </w:p>
    <w:p w14:paraId="46711168" w14:textId="77777777" w:rsidR="000B599B" w:rsidRPr="00BB0EC0" w:rsidRDefault="000B599B" w:rsidP="002A4F15">
      <w:pPr>
        <w:pStyle w:val="Header"/>
        <w:rPr>
          <w:rFonts w:ascii="Times New Roman" w:hAnsi="Times New Roman"/>
          <w:sz w:val="22"/>
          <w:szCs w:val="22"/>
          <w:lang w:val="ru-RU"/>
        </w:rPr>
      </w:pPr>
    </w:p>
    <w:p w14:paraId="7AB5956D" w14:textId="7607D5CE" w:rsidR="000B599B" w:rsidRPr="00BB0EC0" w:rsidRDefault="000B599B" w:rsidP="001C14F7">
      <w:pPr>
        <w:tabs>
          <w:tab w:val="clear" w:pos="284"/>
        </w:tabs>
        <w:rPr>
          <w:rFonts w:ascii="Times New Roman" w:eastAsia="Times New Roman" w:hAnsi="Times New Roman"/>
          <w:i/>
          <w:sz w:val="22"/>
          <w:szCs w:val="22"/>
          <w:u w:val="single"/>
        </w:rPr>
      </w:pPr>
      <w:r w:rsidRPr="00BB0EC0">
        <w:rPr>
          <w:rFonts w:ascii="Times New Roman" w:eastAsia="Times New Roman" w:hAnsi="Times New Roman"/>
          <w:i/>
          <w:sz w:val="22"/>
          <w:szCs w:val="22"/>
          <w:u w:val="single"/>
        </w:rPr>
        <w:t>Седативи као што су бензодиазепини или љекови сродни бензодиазепинима</w:t>
      </w:r>
    </w:p>
    <w:p w14:paraId="23325DDA" w14:textId="46606BE9" w:rsidR="000B599B" w:rsidRDefault="000B599B" w:rsidP="000B599B">
      <w:pPr>
        <w:pStyle w:val="Header"/>
        <w:rPr>
          <w:rFonts w:ascii="Times New Roman" w:eastAsia="Times New Roman" w:hAnsi="Times New Roman"/>
          <w:sz w:val="22"/>
          <w:szCs w:val="22"/>
          <w:lang w:eastAsia="hr-HR"/>
        </w:rPr>
      </w:pPr>
      <w:r w:rsidRPr="00BB0EC0">
        <w:rPr>
          <w:rFonts w:ascii="Times New Roman" w:eastAsia="Times New Roman" w:hAnsi="Times New Roman"/>
          <w:sz w:val="22"/>
          <w:szCs w:val="22"/>
          <w:lang w:eastAsia="hr-HR"/>
        </w:rPr>
        <w:t>Истовремена употреба опиоида са седатив</w:t>
      </w:r>
      <w:r w:rsidR="008F3E77">
        <w:rPr>
          <w:rFonts w:ascii="Times New Roman" w:eastAsia="Times New Roman" w:hAnsi="Times New Roman"/>
          <w:sz w:val="22"/>
          <w:szCs w:val="22"/>
          <w:lang w:val="sr-Cyrl-RS" w:eastAsia="hr-HR"/>
        </w:rPr>
        <w:t>има</w:t>
      </w:r>
      <w:r w:rsidRPr="00BB0EC0">
        <w:rPr>
          <w:rFonts w:ascii="Times New Roman" w:eastAsia="Times New Roman" w:hAnsi="Times New Roman"/>
          <w:sz w:val="22"/>
          <w:szCs w:val="22"/>
          <w:lang w:eastAsia="hr-HR"/>
        </w:rPr>
        <w:t xml:space="preserve"> као што су бензодиазепини или љекови сродни бензодиазепинима повећава ризик од седације, респираторне депресије, коме и смрти због адитивног депресорног утицаја на ЦНС. Дозу и трајање истовремене употребе треба ограничити (погледати дио 4.4).</w:t>
      </w:r>
    </w:p>
    <w:p w14:paraId="00E9D3C0" w14:textId="77777777" w:rsidR="004E607B" w:rsidRDefault="004E607B" w:rsidP="004E607B">
      <w:pPr>
        <w:pStyle w:val="Header"/>
        <w:rPr>
          <w:rFonts w:ascii="Times New Roman" w:eastAsia="Times New Roman" w:hAnsi="Times New Roman"/>
          <w:iCs/>
          <w:sz w:val="22"/>
          <w:szCs w:val="22"/>
        </w:rPr>
      </w:pPr>
    </w:p>
    <w:p w14:paraId="436CF6C2" w14:textId="77777777" w:rsidR="004E607B" w:rsidRPr="00F26EFC" w:rsidRDefault="004E607B" w:rsidP="004E607B">
      <w:pPr>
        <w:pStyle w:val="Header"/>
        <w:rPr>
          <w:rFonts w:ascii="Times New Roman" w:eastAsia="Times New Roman" w:hAnsi="Times New Roman"/>
          <w:iCs/>
          <w:sz w:val="22"/>
          <w:szCs w:val="22"/>
        </w:rPr>
      </w:pPr>
      <w:r w:rsidRPr="002F3161">
        <w:rPr>
          <w:rFonts w:ascii="Times New Roman" w:eastAsia="Times New Roman" w:hAnsi="Times New Roman"/>
          <w:i/>
          <w:iCs/>
          <w:sz w:val="22"/>
          <w:szCs w:val="22"/>
          <w:u w:val="single"/>
        </w:rPr>
        <w:t>Габапентиноиди:</w:t>
      </w:r>
      <w:r w:rsidRPr="00F26EFC">
        <w:rPr>
          <w:rFonts w:ascii="Times New Roman" w:eastAsia="Times New Roman" w:hAnsi="Times New Roman"/>
          <w:iCs/>
          <w:sz w:val="22"/>
          <w:szCs w:val="22"/>
        </w:rPr>
        <w:t xml:space="preserve"> </w:t>
      </w:r>
    </w:p>
    <w:p w14:paraId="75441707" w14:textId="5FC89A37" w:rsidR="004E607B" w:rsidRPr="004E607B" w:rsidRDefault="004E607B" w:rsidP="004E607B">
      <w:pPr>
        <w:pStyle w:val="Header"/>
        <w:rPr>
          <w:rFonts w:ascii="Times New Roman" w:eastAsia="Times New Roman" w:hAnsi="Times New Roman"/>
          <w:sz w:val="22"/>
          <w:szCs w:val="22"/>
        </w:rPr>
      </w:pPr>
      <w:r w:rsidRPr="00F26EFC">
        <w:rPr>
          <w:rFonts w:ascii="Times New Roman" w:eastAsia="Times New Roman" w:hAnsi="Times New Roman"/>
          <w:iCs/>
          <w:sz w:val="22"/>
          <w:szCs w:val="22"/>
        </w:rPr>
        <w:t>Исто</w:t>
      </w:r>
      <w:r w:rsidR="008F3E77">
        <w:rPr>
          <w:rFonts w:ascii="Times New Roman" w:eastAsia="Times New Roman" w:hAnsi="Times New Roman"/>
          <w:iCs/>
          <w:sz w:val="22"/>
          <w:szCs w:val="22"/>
          <w:lang w:val="sr-Cyrl-RS"/>
        </w:rPr>
        <w:t>времена</w:t>
      </w:r>
      <w:r w:rsidRPr="00F26EFC">
        <w:rPr>
          <w:rFonts w:ascii="Times New Roman" w:eastAsia="Times New Roman" w:hAnsi="Times New Roman"/>
          <w:iCs/>
          <w:sz w:val="22"/>
          <w:szCs w:val="22"/>
        </w:rPr>
        <w:t xml:space="preserve"> примјена опиоида и габапентиноида (габапентина и прегабалина) повећава ризик од предозирања опиоидима, респираторне депресије и смрти.</w:t>
      </w:r>
    </w:p>
    <w:p w14:paraId="5E47335C" w14:textId="77777777" w:rsidR="000B599B" w:rsidRPr="00BB0EC0" w:rsidRDefault="000B599B" w:rsidP="002A4F15">
      <w:pPr>
        <w:pStyle w:val="Header"/>
        <w:rPr>
          <w:rFonts w:ascii="Times New Roman" w:hAnsi="Times New Roman"/>
          <w:i/>
          <w:sz w:val="22"/>
          <w:szCs w:val="22"/>
          <w:u w:val="single"/>
          <w:lang w:val="ru-RU"/>
        </w:rPr>
      </w:pPr>
    </w:p>
    <w:p w14:paraId="589ED2A0" w14:textId="77777777" w:rsidR="00B60EAA" w:rsidRPr="00BB0EC0" w:rsidRDefault="00B60EAA" w:rsidP="00B60EAA">
      <w:pPr>
        <w:rPr>
          <w:rFonts w:ascii="Times New Roman" w:eastAsia="Times New Roman" w:hAnsi="Times New Roman"/>
          <w:i/>
          <w:sz w:val="22"/>
          <w:szCs w:val="22"/>
          <w:u w:val="single"/>
        </w:rPr>
      </w:pPr>
      <w:r w:rsidRPr="00BB0EC0">
        <w:rPr>
          <w:rFonts w:ascii="Times New Roman" w:eastAsia="Times New Roman" w:hAnsi="Times New Roman"/>
          <w:i/>
          <w:sz w:val="22"/>
          <w:szCs w:val="22"/>
          <w:u w:val="single"/>
        </w:rPr>
        <w:t>Серотонергички љекови</w:t>
      </w:r>
    </w:p>
    <w:p w14:paraId="60031F16" w14:textId="491D3243" w:rsidR="00B60EAA" w:rsidRDefault="00B60EAA" w:rsidP="00B60EAA">
      <w:pPr>
        <w:rPr>
          <w:rFonts w:ascii="Times New Roman" w:eastAsia="Times New Roman" w:hAnsi="Times New Roman"/>
          <w:iCs/>
          <w:sz w:val="22"/>
          <w:szCs w:val="22"/>
        </w:rPr>
      </w:pPr>
      <w:r w:rsidRPr="00BB0EC0">
        <w:rPr>
          <w:rFonts w:ascii="Times New Roman" w:eastAsia="Times New Roman" w:hAnsi="Times New Roman"/>
          <w:iCs/>
          <w:sz w:val="22"/>
          <w:szCs w:val="22"/>
        </w:rPr>
        <w:t>Серотонински синдром може се јавити код истовремене примјене метадона са пептидином, инхибиторима моноаминооксидазе (MAO) и љековима који дјелују на серотонин као што су: селективни инхибитори</w:t>
      </w:r>
      <w:r>
        <w:rPr>
          <w:rFonts w:ascii="Times New Roman" w:eastAsia="Times New Roman" w:hAnsi="Times New Roman"/>
          <w:iCs/>
          <w:sz w:val="22"/>
          <w:szCs w:val="22"/>
        </w:rPr>
        <w:t xml:space="preserve"> </w:t>
      </w:r>
      <w:r w:rsidRPr="00BB0EC0">
        <w:rPr>
          <w:rFonts w:ascii="Times New Roman" w:eastAsia="Times New Roman" w:hAnsi="Times New Roman"/>
          <w:iCs/>
          <w:sz w:val="22"/>
          <w:szCs w:val="22"/>
        </w:rPr>
        <w:t>преузимања серотонина (SSRI), инхибитори преузимања серотонина и норепинефрина (SNRI) и трициклични антидепресиви (ТCА). Симптоми серотонинског синдрома могу обухватити: измјене менталног статуса, нестабилност аутономног нервног система, неуромускуларне абнормалности и/или гастроинтестиналне симптоме</w:t>
      </w:r>
      <w:r>
        <w:rPr>
          <w:rFonts w:ascii="Times New Roman" w:eastAsia="Times New Roman" w:hAnsi="Times New Roman"/>
          <w:iCs/>
          <w:sz w:val="22"/>
          <w:szCs w:val="22"/>
          <w:lang w:val="mk-MK"/>
        </w:rPr>
        <w:t xml:space="preserve"> </w:t>
      </w:r>
      <w:bookmarkStart w:id="41" w:name="_Hlk138158533"/>
      <w:r w:rsidRPr="00B60EAA">
        <w:rPr>
          <w:rFonts w:ascii="Times New Roman" w:eastAsia="Times New Roman" w:hAnsi="Times New Roman"/>
          <w:iCs/>
          <w:sz w:val="22"/>
          <w:szCs w:val="22"/>
          <w:lang w:val="mk-MK"/>
        </w:rPr>
        <w:t>(</w:t>
      </w:r>
      <w:r w:rsidRPr="00B60EAA">
        <w:rPr>
          <w:rFonts w:ascii="Times New Roman" w:eastAsia="Times New Roman" w:hAnsi="Times New Roman" w:hint="eastAsia"/>
          <w:iCs/>
          <w:sz w:val="22"/>
          <w:szCs w:val="22"/>
          <w:lang w:val="mk-MK"/>
        </w:rPr>
        <w:t>видјети</w:t>
      </w:r>
      <w:r w:rsidRPr="00B60EAA">
        <w:rPr>
          <w:rFonts w:ascii="Times New Roman" w:eastAsia="Times New Roman" w:hAnsi="Times New Roman"/>
          <w:iCs/>
          <w:sz w:val="22"/>
          <w:szCs w:val="22"/>
          <w:lang w:val="mk-MK"/>
        </w:rPr>
        <w:t xml:space="preserve"> </w:t>
      </w:r>
      <w:r w:rsidRPr="00B60EAA">
        <w:rPr>
          <w:rFonts w:ascii="Times New Roman" w:eastAsia="Times New Roman" w:hAnsi="Times New Roman" w:hint="eastAsia"/>
          <w:iCs/>
          <w:sz w:val="22"/>
          <w:szCs w:val="22"/>
          <w:lang w:val="mk-MK"/>
        </w:rPr>
        <w:t>дио</w:t>
      </w:r>
      <w:r w:rsidRPr="00B60EAA">
        <w:rPr>
          <w:rFonts w:ascii="Times New Roman" w:eastAsia="Times New Roman" w:hAnsi="Times New Roman"/>
          <w:iCs/>
          <w:sz w:val="22"/>
          <w:szCs w:val="22"/>
          <w:lang w:val="mk-MK"/>
        </w:rPr>
        <w:t xml:space="preserve"> 4.4.)</w:t>
      </w:r>
      <w:bookmarkEnd w:id="41"/>
      <w:r w:rsidRPr="00BB0EC0">
        <w:rPr>
          <w:rFonts w:ascii="Times New Roman" w:eastAsia="Times New Roman" w:hAnsi="Times New Roman"/>
          <w:iCs/>
          <w:sz w:val="22"/>
          <w:szCs w:val="22"/>
        </w:rPr>
        <w:t>.</w:t>
      </w:r>
    </w:p>
    <w:p w14:paraId="29CFA32B" w14:textId="77777777" w:rsidR="00B60EAA" w:rsidRPr="00BB0EC0" w:rsidRDefault="00B60EAA" w:rsidP="00B60EAA">
      <w:pPr>
        <w:rPr>
          <w:rFonts w:ascii="Times New Roman" w:eastAsia="Times New Roman" w:hAnsi="Times New Roman"/>
          <w:iCs/>
          <w:sz w:val="22"/>
          <w:szCs w:val="22"/>
        </w:rPr>
      </w:pPr>
    </w:p>
    <w:p w14:paraId="28A753D9" w14:textId="77777777" w:rsidR="00B60EAA" w:rsidRPr="00BB0EC0" w:rsidRDefault="00B60EAA" w:rsidP="00B60EAA">
      <w:pPr>
        <w:pStyle w:val="Header"/>
        <w:rPr>
          <w:rFonts w:ascii="Times New Roman" w:hAnsi="Times New Roman"/>
          <w:i/>
          <w:sz w:val="22"/>
          <w:szCs w:val="22"/>
          <w:u w:val="single"/>
          <w:lang w:val="ru-RU"/>
        </w:rPr>
      </w:pPr>
      <w:r w:rsidRPr="00BB0EC0">
        <w:rPr>
          <w:rFonts w:ascii="Times New Roman" w:hAnsi="Times New Roman"/>
          <w:i/>
          <w:sz w:val="22"/>
          <w:szCs w:val="22"/>
          <w:u w:val="single"/>
          <w:lang w:val="ru-RU"/>
        </w:rPr>
        <w:t>МАО инхибитори</w:t>
      </w:r>
    </w:p>
    <w:p w14:paraId="36488167" w14:textId="7224D2D5" w:rsidR="00B60EAA" w:rsidRPr="002F3161" w:rsidRDefault="00E1388B" w:rsidP="002F3161">
      <w:pPr>
        <w:rPr>
          <w:rFonts w:ascii="Times New Roman" w:hAnsi="Times New Roman"/>
          <w:sz w:val="22"/>
          <w:szCs w:val="22"/>
        </w:rPr>
      </w:pPr>
      <w:bookmarkStart w:id="42" w:name="_Hlk138156924"/>
      <w:r>
        <w:rPr>
          <w:rFonts w:ascii="Times New Roman" w:hAnsi="Times New Roman"/>
          <w:iCs/>
          <w:sz w:val="22"/>
          <w:szCs w:val="22"/>
          <w:lang w:val="sr-Cyrl-RS"/>
        </w:rPr>
        <w:t>Пратећа</w:t>
      </w:r>
      <w:r w:rsidR="00B60EAA" w:rsidRPr="00B60EAA">
        <w:rPr>
          <w:rFonts w:ascii="Times New Roman" w:hAnsi="Times New Roman"/>
          <w:iCs/>
          <w:sz w:val="22"/>
          <w:szCs w:val="22"/>
        </w:rPr>
        <w:t xml:space="preserve"> примјена МАО инхибитора и метадона мо</w:t>
      </w:r>
      <w:r w:rsidR="008F3E77">
        <w:rPr>
          <w:rFonts w:ascii="Times New Roman" w:hAnsi="Times New Roman"/>
          <w:iCs/>
          <w:sz w:val="22"/>
          <w:szCs w:val="22"/>
          <w:lang w:val="sr-Cyrl-RS"/>
        </w:rPr>
        <w:t>ж</w:t>
      </w:r>
      <w:r w:rsidR="00B60EAA" w:rsidRPr="00B60EAA">
        <w:rPr>
          <w:rFonts w:ascii="Times New Roman" w:hAnsi="Times New Roman"/>
          <w:iCs/>
          <w:sz w:val="22"/>
          <w:szCs w:val="22"/>
        </w:rPr>
        <w:t xml:space="preserve">е резултирати инхибицијом </w:t>
      </w:r>
      <w:r w:rsidR="008F3E77">
        <w:rPr>
          <w:rFonts w:ascii="Times New Roman" w:hAnsi="Times New Roman"/>
          <w:iCs/>
          <w:sz w:val="22"/>
          <w:szCs w:val="22"/>
          <w:lang w:val="sr-Cyrl-RS"/>
        </w:rPr>
        <w:t>централног нервног</w:t>
      </w:r>
      <w:r w:rsidR="00325B98">
        <w:rPr>
          <w:rFonts w:ascii="Times New Roman" w:hAnsi="Times New Roman"/>
          <w:iCs/>
          <w:sz w:val="22"/>
          <w:szCs w:val="22"/>
          <w:lang w:val="mk-MK"/>
        </w:rPr>
        <w:t xml:space="preserve"> </w:t>
      </w:r>
      <w:r w:rsidR="008F3E77">
        <w:rPr>
          <w:rFonts w:ascii="Times New Roman" w:hAnsi="Times New Roman"/>
          <w:iCs/>
          <w:sz w:val="22"/>
          <w:szCs w:val="22"/>
          <w:lang w:val="sr-Cyrl-RS"/>
        </w:rPr>
        <w:t>система</w:t>
      </w:r>
      <w:r w:rsidR="00B60EAA" w:rsidRPr="00B60EAA">
        <w:rPr>
          <w:rFonts w:ascii="Times New Roman" w:hAnsi="Times New Roman"/>
          <w:iCs/>
          <w:sz w:val="22"/>
          <w:szCs w:val="22"/>
        </w:rPr>
        <w:t>, озбиљном хипотонијом и/или апнеом.</w:t>
      </w:r>
      <w:r w:rsidR="00B60EAA">
        <w:rPr>
          <w:rFonts w:ascii="Times New Roman" w:hAnsi="Times New Roman"/>
          <w:sz w:val="22"/>
          <w:szCs w:val="22"/>
          <w:lang w:val="mk-MK"/>
        </w:rPr>
        <w:t xml:space="preserve"> </w:t>
      </w:r>
      <w:r w:rsidR="00B60EAA" w:rsidRPr="00BB0EC0">
        <w:rPr>
          <w:rFonts w:ascii="Times New Roman" w:hAnsi="Times New Roman"/>
          <w:sz w:val="22"/>
          <w:szCs w:val="22"/>
          <w:lang w:val="ru-RU"/>
        </w:rPr>
        <w:t xml:space="preserve">Истовремена </w:t>
      </w:r>
      <w:bookmarkStart w:id="43" w:name="_Hlk138156934"/>
      <w:r w:rsidR="00B60EAA" w:rsidRPr="00BB0EC0">
        <w:rPr>
          <w:rFonts w:ascii="Times New Roman" w:hAnsi="Times New Roman"/>
          <w:sz w:val="22"/>
          <w:szCs w:val="22"/>
          <w:lang w:val="ru-RU"/>
        </w:rPr>
        <w:t xml:space="preserve">примјена </w:t>
      </w:r>
      <w:r w:rsidR="00B60EAA" w:rsidRPr="00B60EAA">
        <w:rPr>
          <w:rFonts w:ascii="Times New Roman" w:hAnsi="Times New Roman"/>
          <w:iCs/>
          <w:color w:val="000000"/>
          <w:sz w:val="22"/>
          <w:szCs w:val="22"/>
        </w:rPr>
        <w:t>те примјена унутар дв</w:t>
      </w:r>
      <w:r w:rsidR="008F3E77">
        <w:rPr>
          <w:rFonts w:ascii="Times New Roman" w:hAnsi="Times New Roman"/>
          <w:iCs/>
          <w:color w:val="000000"/>
          <w:sz w:val="22"/>
          <w:szCs w:val="22"/>
          <w:lang w:val="sr-Cyrl-RS"/>
        </w:rPr>
        <w:t>ије</w:t>
      </w:r>
      <w:r w:rsidR="00B60EAA" w:rsidRPr="00B60EAA">
        <w:rPr>
          <w:rFonts w:ascii="Times New Roman" w:hAnsi="Times New Roman"/>
          <w:iCs/>
          <w:color w:val="000000"/>
          <w:sz w:val="22"/>
          <w:szCs w:val="22"/>
        </w:rPr>
        <w:t xml:space="preserve"> </w:t>
      </w:r>
      <w:r w:rsidR="008F3E77">
        <w:rPr>
          <w:rFonts w:ascii="Times New Roman" w:hAnsi="Times New Roman"/>
          <w:iCs/>
          <w:color w:val="000000"/>
          <w:sz w:val="22"/>
          <w:szCs w:val="22"/>
          <w:lang w:val="sr-Cyrl-RS"/>
        </w:rPr>
        <w:t>нед</w:t>
      </w:r>
      <w:r w:rsidR="00391BF1" w:rsidRPr="00E1388B">
        <w:rPr>
          <w:rFonts w:ascii="Times New Roman" w:hAnsi="Times New Roman"/>
          <w:iCs/>
          <w:color w:val="000000"/>
          <w:sz w:val="22"/>
          <w:szCs w:val="22"/>
          <w:lang w:val="sr-Cyrl-RS"/>
        </w:rPr>
        <w:t>ј</w:t>
      </w:r>
      <w:r w:rsidR="008F3E77" w:rsidRPr="00E1388B">
        <w:rPr>
          <w:rFonts w:ascii="Times New Roman" w:hAnsi="Times New Roman"/>
          <w:iCs/>
          <w:color w:val="000000"/>
          <w:sz w:val="22"/>
          <w:szCs w:val="22"/>
          <w:lang w:val="sr-Cyrl-RS"/>
        </w:rPr>
        <w:t>е</w:t>
      </w:r>
      <w:r w:rsidR="008F3E77">
        <w:rPr>
          <w:rFonts w:ascii="Times New Roman" w:hAnsi="Times New Roman"/>
          <w:iCs/>
          <w:color w:val="000000"/>
          <w:sz w:val="22"/>
          <w:szCs w:val="22"/>
          <w:lang w:val="sr-Cyrl-RS"/>
        </w:rPr>
        <w:t>ље</w:t>
      </w:r>
      <w:r w:rsidR="00B60EAA" w:rsidRPr="00B60EAA">
        <w:rPr>
          <w:rFonts w:ascii="Times New Roman" w:hAnsi="Times New Roman"/>
          <w:iCs/>
          <w:color w:val="000000"/>
          <w:sz w:val="22"/>
          <w:szCs w:val="22"/>
        </w:rPr>
        <w:t xml:space="preserve"> од престанка узимања </w:t>
      </w:r>
      <w:bookmarkEnd w:id="42"/>
      <w:bookmarkEnd w:id="43"/>
      <w:r w:rsidR="00B60EAA" w:rsidRPr="00BB0EC0">
        <w:rPr>
          <w:rFonts w:ascii="Times New Roman" w:hAnsi="Times New Roman"/>
          <w:sz w:val="22"/>
          <w:szCs w:val="22"/>
          <w:lang w:val="ru-RU"/>
        </w:rPr>
        <w:t>МАО инхибитора</w:t>
      </w:r>
      <w:r w:rsidR="00B60EAA">
        <w:rPr>
          <w:rFonts w:ascii="Times New Roman" w:hAnsi="Times New Roman"/>
          <w:sz w:val="22"/>
          <w:szCs w:val="22"/>
          <w:lang w:val="ru-RU"/>
        </w:rPr>
        <w:t xml:space="preserve"> </w:t>
      </w:r>
      <w:r w:rsidR="00B60EAA" w:rsidRPr="00BB0EC0">
        <w:rPr>
          <w:rFonts w:ascii="Times New Roman" w:hAnsi="Times New Roman"/>
          <w:sz w:val="22"/>
          <w:szCs w:val="22"/>
          <w:lang w:val="ru-RU"/>
        </w:rPr>
        <w:t xml:space="preserve"> је контраиндикована (</w:t>
      </w:r>
      <w:r w:rsidR="00B60EAA" w:rsidRPr="00BB0EC0">
        <w:rPr>
          <w:rFonts w:ascii="Times New Roman" w:hAnsi="Times New Roman"/>
          <w:sz w:val="22"/>
          <w:szCs w:val="22"/>
        </w:rPr>
        <w:t>погледати дио</w:t>
      </w:r>
      <w:r w:rsidR="00B60EAA">
        <w:rPr>
          <w:rFonts w:ascii="Times New Roman" w:hAnsi="Times New Roman"/>
          <w:sz w:val="22"/>
          <w:szCs w:val="22"/>
        </w:rPr>
        <w:t xml:space="preserve"> </w:t>
      </w:r>
      <w:r w:rsidR="00B60EAA" w:rsidRPr="00BB0EC0">
        <w:rPr>
          <w:rFonts w:ascii="Times New Roman" w:hAnsi="Times New Roman"/>
          <w:sz w:val="22"/>
          <w:szCs w:val="22"/>
          <w:lang w:val="ru-RU"/>
        </w:rPr>
        <w:t>4.3</w:t>
      </w:r>
      <w:r w:rsidR="00B60EAA">
        <w:rPr>
          <w:rFonts w:ascii="Times New Roman" w:hAnsi="Times New Roman"/>
          <w:sz w:val="22"/>
          <w:szCs w:val="22"/>
          <w:lang w:val="ru-RU"/>
        </w:rPr>
        <w:t xml:space="preserve">. </w:t>
      </w:r>
      <w:r w:rsidR="00B60EAA" w:rsidRPr="00DD3488">
        <w:rPr>
          <w:rFonts w:ascii="Times New Roman" w:hAnsi="Times New Roman"/>
          <w:iCs/>
          <w:color w:val="000000"/>
        </w:rPr>
        <w:t>и 4.4.</w:t>
      </w:r>
      <w:r w:rsidR="00B60EAA" w:rsidRPr="00BB0EC0">
        <w:rPr>
          <w:rFonts w:ascii="Times New Roman" w:hAnsi="Times New Roman"/>
          <w:sz w:val="22"/>
          <w:szCs w:val="22"/>
          <w:lang w:val="ru-RU"/>
        </w:rPr>
        <w:t>).</w:t>
      </w:r>
    </w:p>
    <w:p w14:paraId="697E7DE2" w14:textId="77777777" w:rsidR="0092725E" w:rsidRDefault="0092725E" w:rsidP="00B60EAA">
      <w:pPr>
        <w:rPr>
          <w:rFonts w:ascii="Times New Roman" w:hAnsi="Times New Roman"/>
          <w:iCs/>
          <w:color w:val="000000"/>
          <w:sz w:val="22"/>
          <w:szCs w:val="22"/>
          <w:u w:val="single"/>
        </w:rPr>
      </w:pPr>
    </w:p>
    <w:p w14:paraId="546C7BD9" w14:textId="083FDE31" w:rsidR="00B60EAA" w:rsidRPr="002F3161" w:rsidRDefault="00325B98" w:rsidP="00B60EAA">
      <w:pPr>
        <w:rPr>
          <w:rFonts w:ascii="Times New Roman" w:hAnsi="Times New Roman"/>
          <w:i/>
          <w:iCs/>
          <w:color w:val="000000"/>
          <w:sz w:val="22"/>
          <w:szCs w:val="22"/>
        </w:rPr>
      </w:pPr>
      <w:bookmarkStart w:id="44" w:name="_Hlk138156966"/>
      <w:r w:rsidRPr="00E1388B">
        <w:rPr>
          <w:rFonts w:ascii="Times New Roman" w:hAnsi="Times New Roman"/>
          <w:i/>
          <w:iCs/>
          <w:color w:val="000000"/>
          <w:sz w:val="22"/>
          <w:szCs w:val="22"/>
          <w:u w:val="single"/>
          <w:lang w:val="sr-Cyrl-RS"/>
        </w:rPr>
        <w:t>Љ</w:t>
      </w:r>
      <w:r w:rsidR="00B60EAA" w:rsidRPr="002F3161">
        <w:rPr>
          <w:rFonts w:ascii="Times New Roman" w:hAnsi="Times New Roman"/>
          <w:i/>
          <w:iCs/>
          <w:color w:val="000000"/>
          <w:sz w:val="22"/>
          <w:szCs w:val="22"/>
          <w:u w:val="single"/>
        </w:rPr>
        <w:t>екови који проду</w:t>
      </w:r>
      <w:r w:rsidR="008F3E77" w:rsidRPr="00E1388B">
        <w:rPr>
          <w:rFonts w:ascii="Times New Roman" w:hAnsi="Times New Roman"/>
          <w:i/>
          <w:iCs/>
          <w:color w:val="000000"/>
          <w:sz w:val="22"/>
          <w:szCs w:val="22"/>
          <w:u w:val="single"/>
          <w:lang w:val="sr-Cyrl-RS"/>
        </w:rPr>
        <w:t>ж</w:t>
      </w:r>
      <w:r w:rsidR="00B60EAA" w:rsidRPr="002F3161">
        <w:rPr>
          <w:rFonts w:ascii="Times New Roman" w:hAnsi="Times New Roman"/>
          <w:i/>
          <w:iCs/>
          <w:color w:val="000000"/>
          <w:sz w:val="22"/>
          <w:szCs w:val="22"/>
          <w:u w:val="single"/>
        </w:rPr>
        <w:t>ују QТ интервал:</w:t>
      </w:r>
      <w:r w:rsidR="00B60EAA" w:rsidRPr="002F3161">
        <w:rPr>
          <w:rFonts w:ascii="Times New Roman" w:hAnsi="Times New Roman"/>
          <w:i/>
          <w:iCs/>
          <w:color w:val="000000"/>
          <w:sz w:val="22"/>
          <w:szCs w:val="22"/>
        </w:rPr>
        <w:t xml:space="preserve"> </w:t>
      </w:r>
    </w:p>
    <w:p w14:paraId="356CE64A" w14:textId="4936C990" w:rsidR="00B60EAA" w:rsidRPr="002F3161" w:rsidRDefault="00B60EAA" w:rsidP="00B60EAA">
      <w:pPr>
        <w:rPr>
          <w:rFonts w:ascii="Times New Roman" w:hAnsi="Times New Roman"/>
          <w:iCs/>
          <w:color w:val="000000"/>
          <w:sz w:val="22"/>
          <w:szCs w:val="22"/>
        </w:rPr>
      </w:pPr>
      <w:r w:rsidRPr="002F3161">
        <w:rPr>
          <w:rFonts w:ascii="Times New Roman" w:hAnsi="Times New Roman"/>
          <w:iCs/>
          <w:color w:val="000000"/>
          <w:sz w:val="22"/>
          <w:szCs w:val="22"/>
          <w:lang w:val="mk-MK"/>
        </w:rPr>
        <w:t>М</w:t>
      </w:r>
      <w:r w:rsidRPr="002F3161">
        <w:rPr>
          <w:rFonts w:ascii="Times New Roman" w:hAnsi="Times New Roman"/>
          <w:iCs/>
          <w:color w:val="000000"/>
          <w:sz w:val="22"/>
          <w:szCs w:val="22"/>
        </w:rPr>
        <w:t>етадон се не смије исто</w:t>
      </w:r>
      <w:r w:rsidR="008F3E77">
        <w:rPr>
          <w:rFonts w:ascii="Times New Roman" w:hAnsi="Times New Roman"/>
          <w:iCs/>
          <w:color w:val="000000"/>
          <w:sz w:val="22"/>
          <w:szCs w:val="22"/>
          <w:lang w:val="sr-Cyrl-RS"/>
        </w:rPr>
        <w:t>времено</w:t>
      </w:r>
      <w:r w:rsidRPr="002F3161">
        <w:rPr>
          <w:rFonts w:ascii="Times New Roman" w:hAnsi="Times New Roman"/>
          <w:iCs/>
          <w:color w:val="000000"/>
          <w:sz w:val="22"/>
          <w:szCs w:val="22"/>
        </w:rPr>
        <w:t xml:space="preserve"> примјењивати с</w:t>
      </w:r>
      <w:r w:rsidR="008F3E77">
        <w:rPr>
          <w:rFonts w:ascii="Times New Roman" w:hAnsi="Times New Roman"/>
          <w:iCs/>
          <w:color w:val="000000"/>
          <w:sz w:val="22"/>
          <w:szCs w:val="22"/>
          <w:lang w:val="sr-Cyrl-RS"/>
        </w:rPr>
        <w:t>а љ</w:t>
      </w:r>
      <w:r w:rsidRPr="002F3161">
        <w:rPr>
          <w:rFonts w:ascii="Times New Roman" w:hAnsi="Times New Roman"/>
          <w:iCs/>
          <w:color w:val="000000"/>
          <w:sz w:val="22"/>
          <w:szCs w:val="22"/>
        </w:rPr>
        <w:t>ековима који могу проду</w:t>
      </w:r>
      <w:r w:rsidR="008F3E77">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ити QТ интервал, попут антиаритмика (соталол, амиодарон, флекаинид), антипсихотика (тиоридазин, халоперидол, </w:t>
      </w:r>
      <w:r w:rsidRPr="002F3161">
        <w:rPr>
          <w:rFonts w:ascii="Times New Roman" w:hAnsi="Times New Roman"/>
          <w:iCs/>
          <w:color w:val="000000"/>
          <w:sz w:val="22"/>
          <w:szCs w:val="22"/>
        </w:rPr>
        <w:lastRenderedPageBreak/>
        <w:t>фенотиазини), антидепресива (пароксетин, сертралин) и макролидних антибиотика (еритромицин, кларитромицин) (видјети дијелове 4.3. и 4.4.).</w:t>
      </w:r>
    </w:p>
    <w:p w14:paraId="5DE73641" w14:textId="77777777" w:rsidR="00B60EAA" w:rsidRPr="002F3161" w:rsidRDefault="00B60EAA" w:rsidP="00B60EAA">
      <w:pPr>
        <w:rPr>
          <w:rFonts w:ascii="Times New Roman" w:hAnsi="Times New Roman"/>
          <w:iCs/>
          <w:color w:val="000000"/>
          <w:sz w:val="22"/>
          <w:szCs w:val="22"/>
        </w:rPr>
      </w:pPr>
    </w:p>
    <w:p w14:paraId="2C66A8DF" w14:textId="77777777" w:rsidR="00B60EAA" w:rsidRPr="002F3161" w:rsidRDefault="00B60EAA" w:rsidP="00B60EAA">
      <w:pPr>
        <w:rPr>
          <w:rFonts w:ascii="Times New Roman" w:hAnsi="Times New Roman"/>
          <w:i/>
          <w:iCs/>
          <w:color w:val="000000"/>
          <w:sz w:val="22"/>
          <w:szCs w:val="22"/>
          <w:u w:val="single"/>
        </w:rPr>
      </w:pPr>
      <w:r w:rsidRPr="002F3161">
        <w:rPr>
          <w:rFonts w:ascii="Times New Roman" w:hAnsi="Times New Roman"/>
          <w:i/>
          <w:iCs/>
          <w:color w:val="000000"/>
          <w:sz w:val="22"/>
          <w:szCs w:val="22"/>
          <w:u w:val="single"/>
        </w:rPr>
        <w:t xml:space="preserve">Антидијароици: </w:t>
      </w:r>
    </w:p>
    <w:p w14:paraId="2DCB7894" w14:textId="7C18AD4C" w:rsidR="00B60EAA" w:rsidRPr="002F3161" w:rsidRDefault="00B60EAA" w:rsidP="00B60EAA">
      <w:pPr>
        <w:rPr>
          <w:rFonts w:ascii="Times New Roman" w:hAnsi="Times New Roman"/>
          <w:iCs/>
          <w:color w:val="000000"/>
          <w:sz w:val="22"/>
          <w:szCs w:val="22"/>
        </w:rPr>
      </w:pPr>
      <w:r w:rsidRPr="002F3161">
        <w:rPr>
          <w:rFonts w:ascii="Times New Roman" w:hAnsi="Times New Roman"/>
          <w:iCs/>
          <w:color w:val="000000"/>
          <w:sz w:val="22"/>
          <w:szCs w:val="22"/>
          <w:lang w:val="mk-MK"/>
        </w:rPr>
        <w:t>И</w:t>
      </w:r>
      <w:r w:rsidRPr="002F3161">
        <w:rPr>
          <w:rFonts w:ascii="Times New Roman" w:hAnsi="Times New Roman"/>
          <w:iCs/>
          <w:color w:val="000000"/>
          <w:sz w:val="22"/>
          <w:szCs w:val="22"/>
        </w:rPr>
        <w:t>сто</w:t>
      </w:r>
      <w:r w:rsidR="008F3E77" w:rsidRPr="00E1388B">
        <w:rPr>
          <w:rFonts w:ascii="Times New Roman" w:hAnsi="Times New Roman"/>
          <w:iCs/>
          <w:color w:val="000000"/>
          <w:sz w:val="22"/>
          <w:szCs w:val="22"/>
          <w:lang w:val="sr-Cyrl-RS"/>
        </w:rPr>
        <w:t>времена</w:t>
      </w:r>
      <w:r w:rsidRPr="002F3161">
        <w:rPr>
          <w:rFonts w:ascii="Times New Roman" w:hAnsi="Times New Roman"/>
          <w:iCs/>
          <w:color w:val="000000"/>
          <w:sz w:val="22"/>
          <w:szCs w:val="22"/>
        </w:rPr>
        <w:t xml:space="preserve"> упо</w:t>
      </w:r>
      <w:r w:rsidR="008F3E77" w:rsidRPr="00E1388B">
        <w:rPr>
          <w:rFonts w:ascii="Times New Roman" w:hAnsi="Times New Roman"/>
          <w:iCs/>
          <w:color w:val="000000"/>
          <w:sz w:val="22"/>
          <w:szCs w:val="22"/>
          <w:lang w:val="sr-Cyrl-RS"/>
        </w:rPr>
        <w:t>т</w:t>
      </w:r>
      <w:r w:rsidRPr="002F3161">
        <w:rPr>
          <w:rFonts w:ascii="Times New Roman" w:hAnsi="Times New Roman"/>
          <w:iCs/>
          <w:color w:val="000000"/>
          <w:sz w:val="22"/>
          <w:szCs w:val="22"/>
        </w:rPr>
        <w:t>р</w:t>
      </w:r>
      <w:r w:rsidR="008F3E77" w:rsidRPr="00E1388B">
        <w:rPr>
          <w:rFonts w:ascii="Times New Roman" w:hAnsi="Times New Roman"/>
          <w:iCs/>
          <w:color w:val="000000"/>
          <w:sz w:val="22"/>
          <w:szCs w:val="22"/>
          <w:lang w:val="sr-Cyrl-RS"/>
        </w:rPr>
        <w:t>е</w:t>
      </w:r>
      <w:r w:rsidRPr="002F3161">
        <w:rPr>
          <w:rFonts w:ascii="Times New Roman" w:hAnsi="Times New Roman"/>
          <w:iCs/>
          <w:color w:val="000000"/>
          <w:sz w:val="22"/>
          <w:szCs w:val="22"/>
        </w:rPr>
        <w:t xml:space="preserve">ба метадона и </w:t>
      </w:r>
      <w:r w:rsidR="008F3E77" w:rsidRPr="00E1388B">
        <w:rPr>
          <w:rFonts w:ascii="Times New Roman" w:hAnsi="Times New Roman"/>
          <w:iCs/>
          <w:color w:val="000000"/>
          <w:sz w:val="22"/>
          <w:szCs w:val="22"/>
          <w:lang w:val="sr-Cyrl-RS"/>
        </w:rPr>
        <w:t>љ</w:t>
      </w:r>
      <w:r w:rsidRPr="002F3161">
        <w:rPr>
          <w:rFonts w:ascii="Times New Roman" w:hAnsi="Times New Roman"/>
          <w:iCs/>
          <w:color w:val="000000"/>
          <w:sz w:val="22"/>
          <w:szCs w:val="22"/>
        </w:rPr>
        <w:t xml:space="preserve">екова против </w:t>
      </w:r>
      <w:r w:rsidR="00391BF1" w:rsidRPr="00E1388B">
        <w:rPr>
          <w:rFonts w:ascii="Times New Roman" w:hAnsi="Times New Roman"/>
          <w:iCs/>
          <w:color w:val="000000"/>
          <w:sz w:val="22"/>
          <w:szCs w:val="22"/>
          <w:lang w:val="sr-Cyrl-RS"/>
        </w:rPr>
        <w:t>дијареје</w:t>
      </w:r>
      <w:r w:rsidRPr="002F3161">
        <w:rPr>
          <w:rFonts w:ascii="Times New Roman" w:hAnsi="Times New Roman"/>
          <w:iCs/>
          <w:color w:val="000000"/>
          <w:sz w:val="22"/>
          <w:szCs w:val="22"/>
        </w:rPr>
        <w:t xml:space="preserve"> (дифеноксилат и лоперамид) мо</w:t>
      </w:r>
      <w:r w:rsidR="00E63509" w:rsidRPr="00E1388B">
        <w:rPr>
          <w:rFonts w:ascii="Times New Roman" w:hAnsi="Times New Roman"/>
          <w:iCs/>
          <w:color w:val="000000"/>
          <w:sz w:val="22"/>
          <w:szCs w:val="22"/>
          <w:lang w:val="sr-Cyrl-RS"/>
        </w:rPr>
        <w:t>ж</w:t>
      </w:r>
      <w:r w:rsidRPr="002F3161">
        <w:rPr>
          <w:rFonts w:ascii="Times New Roman" w:hAnsi="Times New Roman"/>
          <w:iCs/>
          <w:color w:val="000000"/>
          <w:sz w:val="22"/>
          <w:szCs w:val="22"/>
        </w:rPr>
        <w:t>е проузро</w:t>
      </w:r>
      <w:r w:rsidR="00391BF1" w:rsidRPr="00E1388B">
        <w:rPr>
          <w:rFonts w:ascii="Times New Roman" w:hAnsi="Times New Roman"/>
          <w:iCs/>
          <w:color w:val="000000"/>
          <w:sz w:val="22"/>
          <w:szCs w:val="22"/>
          <w:lang w:val="sr-Cyrl-RS"/>
        </w:rPr>
        <w:t>кова</w:t>
      </w:r>
      <w:r w:rsidRPr="002F3161">
        <w:rPr>
          <w:rFonts w:ascii="Times New Roman" w:hAnsi="Times New Roman"/>
          <w:iCs/>
          <w:color w:val="000000"/>
          <w:sz w:val="22"/>
          <w:szCs w:val="22"/>
        </w:rPr>
        <w:t xml:space="preserve">ти тешку констипацију и појачати депресију </w:t>
      </w:r>
      <w:r w:rsidR="00E815FC" w:rsidRPr="00E1388B">
        <w:rPr>
          <w:rFonts w:ascii="Times New Roman" w:hAnsi="Times New Roman"/>
          <w:iCs/>
          <w:color w:val="000000"/>
          <w:sz w:val="22"/>
          <w:szCs w:val="22"/>
          <w:lang w:val="mk-MK"/>
        </w:rPr>
        <w:t>ЦНС</w:t>
      </w:r>
      <w:r w:rsidRPr="002F3161">
        <w:rPr>
          <w:rFonts w:ascii="Times New Roman" w:hAnsi="Times New Roman"/>
          <w:iCs/>
          <w:color w:val="000000"/>
          <w:sz w:val="22"/>
          <w:szCs w:val="22"/>
        </w:rPr>
        <w:t xml:space="preserve">-а. Опиоидни аналгетици, у комбинацији с антимускаринским </w:t>
      </w:r>
      <w:r w:rsidR="00391BF1" w:rsidRPr="00E1388B">
        <w:rPr>
          <w:rFonts w:ascii="Times New Roman" w:hAnsi="Times New Roman"/>
          <w:iCs/>
          <w:color w:val="000000"/>
          <w:sz w:val="22"/>
          <w:szCs w:val="22"/>
          <w:lang w:val="sr-Cyrl-RS"/>
        </w:rPr>
        <w:t>љ</w:t>
      </w:r>
      <w:r w:rsidRPr="002F3161">
        <w:rPr>
          <w:rFonts w:ascii="Times New Roman" w:hAnsi="Times New Roman"/>
          <w:iCs/>
          <w:color w:val="000000"/>
          <w:sz w:val="22"/>
          <w:szCs w:val="22"/>
        </w:rPr>
        <w:t xml:space="preserve">ековима, могу </w:t>
      </w:r>
      <w:r w:rsidR="00083421">
        <w:rPr>
          <w:rFonts w:ascii="Times New Roman" w:hAnsi="Times New Roman"/>
          <w:iCs/>
          <w:color w:val="000000"/>
          <w:sz w:val="22"/>
          <w:szCs w:val="22"/>
          <w:lang w:val="sr-Cyrl-RS"/>
        </w:rPr>
        <w:t>изазвати</w:t>
      </w:r>
      <w:r w:rsidRPr="002F3161">
        <w:rPr>
          <w:rFonts w:ascii="Times New Roman" w:hAnsi="Times New Roman"/>
          <w:iCs/>
          <w:color w:val="000000"/>
          <w:sz w:val="22"/>
          <w:szCs w:val="22"/>
        </w:rPr>
        <w:t xml:space="preserve"> тешку констипацију или паралитички илеус, </w:t>
      </w:r>
      <w:r w:rsidR="00E63509" w:rsidRPr="00E1388B">
        <w:rPr>
          <w:rFonts w:ascii="Times New Roman" w:hAnsi="Times New Roman"/>
          <w:iCs/>
          <w:color w:val="000000"/>
          <w:sz w:val="22"/>
          <w:szCs w:val="22"/>
          <w:lang w:val="sr-Cyrl-RS"/>
        </w:rPr>
        <w:t>нароч</w:t>
      </w:r>
      <w:r w:rsidRPr="002F3161">
        <w:rPr>
          <w:rFonts w:ascii="Times New Roman" w:hAnsi="Times New Roman"/>
          <w:iCs/>
          <w:color w:val="000000"/>
          <w:sz w:val="22"/>
          <w:szCs w:val="22"/>
        </w:rPr>
        <w:t xml:space="preserve">ито при </w:t>
      </w:r>
      <w:r w:rsidR="00E63509" w:rsidRPr="00E1388B">
        <w:rPr>
          <w:rFonts w:ascii="Times New Roman" w:hAnsi="Times New Roman"/>
          <w:iCs/>
          <w:color w:val="000000"/>
          <w:sz w:val="22"/>
          <w:szCs w:val="22"/>
          <w:lang w:val="sr-Cyrl-RS"/>
        </w:rPr>
        <w:t>х</w:t>
      </w:r>
      <w:r w:rsidRPr="002F3161">
        <w:rPr>
          <w:rFonts w:ascii="Times New Roman" w:hAnsi="Times New Roman"/>
          <w:iCs/>
          <w:color w:val="000000"/>
          <w:sz w:val="22"/>
          <w:szCs w:val="22"/>
        </w:rPr>
        <w:t>роничној упо</w:t>
      </w:r>
      <w:r w:rsidR="00E63509" w:rsidRPr="00E1388B">
        <w:rPr>
          <w:rFonts w:ascii="Times New Roman" w:hAnsi="Times New Roman"/>
          <w:iCs/>
          <w:color w:val="000000"/>
          <w:sz w:val="22"/>
          <w:szCs w:val="22"/>
          <w:lang w:val="sr-Cyrl-RS"/>
        </w:rPr>
        <w:t>т</w:t>
      </w:r>
      <w:r w:rsidRPr="002F3161">
        <w:rPr>
          <w:rFonts w:ascii="Times New Roman" w:hAnsi="Times New Roman"/>
          <w:iCs/>
          <w:color w:val="000000"/>
          <w:sz w:val="22"/>
          <w:szCs w:val="22"/>
        </w:rPr>
        <w:t>р</w:t>
      </w:r>
      <w:r w:rsidR="00E63509" w:rsidRPr="00E1388B">
        <w:rPr>
          <w:rFonts w:ascii="Times New Roman" w:hAnsi="Times New Roman"/>
          <w:iCs/>
          <w:color w:val="000000"/>
          <w:sz w:val="22"/>
          <w:szCs w:val="22"/>
          <w:lang w:val="sr-Cyrl-RS"/>
        </w:rPr>
        <w:t>е</w:t>
      </w:r>
      <w:r w:rsidRPr="002F3161">
        <w:rPr>
          <w:rFonts w:ascii="Times New Roman" w:hAnsi="Times New Roman"/>
          <w:iCs/>
          <w:color w:val="000000"/>
          <w:sz w:val="22"/>
          <w:szCs w:val="22"/>
        </w:rPr>
        <w:t>би.</w:t>
      </w:r>
    </w:p>
    <w:p w14:paraId="569DE098" w14:textId="77777777" w:rsidR="00B60EAA" w:rsidRPr="002F3161" w:rsidRDefault="00B60EAA" w:rsidP="00B60EAA">
      <w:pPr>
        <w:rPr>
          <w:rFonts w:ascii="Times New Roman" w:hAnsi="Times New Roman"/>
          <w:iCs/>
          <w:color w:val="000000"/>
          <w:sz w:val="22"/>
          <w:szCs w:val="22"/>
        </w:rPr>
      </w:pPr>
    </w:p>
    <w:p w14:paraId="195FCBDE" w14:textId="77777777" w:rsidR="00B60EAA" w:rsidRPr="002F3161" w:rsidRDefault="00B60EAA" w:rsidP="00B60EAA">
      <w:pPr>
        <w:rPr>
          <w:rFonts w:ascii="Times New Roman" w:hAnsi="Times New Roman"/>
          <w:i/>
          <w:iCs/>
          <w:color w:val="000000"/>
          <w:sz w:val="22"/>
          <w:szCs w:val="22"/>
          <w:u w:val="single"/>
        </w:rPr>
      </w:pPr>
      <w:r w:rsidRPr="002F3161">
        <w:rPr>
          <w:rFonts w:ascii="Times New Roman" w:hAnsi="Times New Roman"/>
          <w:i/>
          <w:iCs/>
          <w:color w:val="000000"/>
          <w:sz w:val="22"/>
          <w:szCs w:val="22"/>
          <w:u w:val="single"/>
        </w:rPr>
        <w:t xml:space="preserve">Октреотид: </w:t>
      </w:r>
    </w:p>
    <w:p w14:paraId="71DD9B7B" w14:textId="7DA89FB7" w:rsidR="00B60EAA" w:rsidRPr="002F3161" w:rsidRDefault="00B60EAA" w:rsidP="00B60EAA">
      <w:pPr>
        <w:rPr>
          <w:rFonts w:ascii="Times New Roman" w:hAnsi="Times New Roman"/>
          <w:iCs/>
          <w:color w:val="000000"/>
          <w:sz w:val="22"/>
          <w:szCs w:val="22"/>
        </w:rPr>
      </w:pPr>
      <w:r w:rsidRPr="002F3161">
        <w:rPr>
          <w:rFonts w:ascii="Times New Roman" w:hAnsi="Times New Roman"/>
          <w:iCs/>
          <w:color w:val="000000"/>
          <w:sz w:val="22"/>
          <w:szCs w:val="22"/>
          <w:lang w:val="mk-MK"/>
        </w:rPr>
        <w:t>О</w:t>
      </w:r>
      <w:r w:rsidRPr="002F3161">
        <w:rPr>
          <w:rFonts w:ascii="Times New Roman" w:hAnsi="Times New Roman"/>
          <w:iCs/>
          <w:color w:val="000000"/>
          <w:sz w:val="22"/>
          <w:szCs w:val="22"/>
        </w:rPr>
        <w:t>вај лијек мо</w:t>
      </w:r>
      <w:r w:rsidR="00E63509" w:rsidRPr="00E1388B">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 смањити аналгетичке </w:t>
      </w:r>
      <w:r w:rsidR="00391BF1" w:rsidRPr="00E1388B">
        <w:rPr>
          <w:rFonts w:ascii="Times New Roman" w:hAnsi="Times New Roman"/>
          <w:iCs/>
          <w:color w:val="000000"/>
          <w:sz w:val="22"/>
          <w:szCs w:val="22"/>
          <w:lang w:val="sr-Cyrl-RS"/>
        </w:rPr>
        <w:t>ефекте</w:t>
      </w:r>
      <w:r w:rsidRPr="002F3161">
        <w:rPr>
          <w:rFonts w:ascii="Times New Roman" w:hAnsi="Times New Roman"/>
          <w:iCs/>
          <w:color w:val="000000"/>
          <w:sz w:val="22"/>
          <w:szCs w:val="22"/>
        </w:rPr>
        <w:t xml:space="preserve"> метадона и морфиј</w:t>
      </w:r>
      <w:r w:rsidR="00391BF1" w:rsidRPr="00E1388B">
        <w:rPr>
          <w:rFonts w:ascii="Times New Roman" w:hAnsi="Times New Roman"/>
          <w:iCs/>
          <w:color w:val="000000"/>
          <w:sz w:val="22"/>
          <w:szCs w:val="22"/>
          <w:lang w:val="sr-Cyrl-RS"/>
        </w:rPr>
        <w:t>ума</w:t>
      </w:r>
      <w:r w:rsidRPr="002F3161">
        <w:rPr>
          <w:rFonts w:ascii="Times New Roman" w:hAnsi="Times New Roman"/>
          <w:iCs/>
          <w:color w:val="000000"/>
          <w:sz w:val="22"/>
          <w:szCs w:val="22"/>
        </w:rPr>
        <w:t xml:space="preserve">. У случају да се смањи или изгуби </w:t>
      </w:r>
      <w:r w:rsidR="00BF1B0D" w:rsidRPr="00E1388B">
        <w:rPr>
          <w:rFonts w:ascii="Times New Roman" w:hAnsi="Times New Roman"/>
          <w:iCs/>
          <w:color w:val="000000"/>
          <w:sz w:val="22"/>
          <w:szCs w:val="22"/>
          <w:lang w:val="sr-Cyrl-RS"/>
        </w:rPr>
        <w:t>ефекат</w:t>
      </w:r>
      <w:r w:rsidRPr="002F3161">
        <w:rPr>
          <w:rFonts w:ascii="Times New Roman" w:hAnsi="Times New Roman"/>
          <w:iCs/>
          <w:color w:val="000000"/>
          <w:sz w:val="22"/>
          <w:szCs w:val="22"/>
        </w:rPr>
        <w:t xml:space="preserve"> контроле бол</w:t>
      </w:r>
      <w:r w:rsidR="00BF1B0D" w:rsidRPr="00E1388B">
        <w:rPr>
          <w:rFonts w:ascii="Times New Roman" w:hAnsi="Times New Roman"/>
          <w:iCs/>
          <w:color w:val="000000"/>
          <w:sz w:val="22"/>
          <w:szCs w:val="22"/>
          <w:lang w:val="sr-Cyrl-RS"/>
        </w:rPr>
        <w:t>а</w:t>
      </w:r>
      <w:r w:rsidRPr="002F3161">
        <w:rPr>
          <w:rFonts w:ascii="Times New Roman" w:hAnsi="Times New Roman"/>
          <w:iCs/>
          <w:color w:val="000000"/>
          <w:sz w:val="22"/>
          <w:szCs w:val="22"/>
        </w:rPr>
        <w:t>, ваља размотрити прекид примјене октреотида.</w:t>
      </w:r>
    </w:p>
    <w:p w14:paraId="00D1624C" w14:textId="77777777" w:rsidR="00B60EAA" w:rsidRPr="002F3161" w:rsidRDefault="00B60EAA" w:rsidP="00B60EAA">
      <w:pPr>
        <w:rPr>
          <w:rFonts w:ascii="Times New Roman" w:hAnsi="Times New Roman"/>
          <w:iCs/>
          <w:color w:val="000000"/>
          <w:sz w:val="22"/>
          <w:szCs w:val="22"/>
        </w:rPr>
      </w:pPr>
    </w:p>
    <w:p w14:paraId="60DBF7F0" w14:textId="77777777" w:rsidR="00B60EAA" w:rsidRPr="002F3161" w:rsidRDefault="00B60EAA" w:rsidP="00B60EAA">
      <w:pPr>
        <w:rPr>
          <w:rFonts w:ascii="Times New Roman" w:hAnsi="Times New Roman"/>
          <w:i/>
          <w:iCs/>
          <w:color w:val="000000"/>
          <w:sz w:val="22"/>
          <w:szCs w:val="22"/>
        </w:rPr>
      </w:pPr>
      <w:r w:rsidRPr="002F3161">
        <w:rPr>
          <w:rFonts w:ascii="Times New Roman" w:hAnsi="Times New Roman"/>
          <w:i/>
          <w:iCs/>
          <w:color w:val="000000"/>
          <w:sz w:val="22"/>
          <w:szCs w:val="22"/>
          <w:u w:val="single"/>
        </w:rPr>
        <w:t>Алкохол:</w:t>
      </w:r>
      <w:r w:rsidRPr="002F3161">
        <w:rPr>
          <w:rFonts w:ascii="Times New Roman" w:hAnsi="Times New Roman"/>
          <w:i/>
          <w:iCs/>
          <w:color w:val="000000"/>
          <w:sz w:val="22"/>
          <w:szCs w:val="22"/>
        </w:rPr>
        <w:t xml:space="preserve"> </w:t>
      </w:r>
    </w:p>
    <w:p w14:paraId="5DA2B618" w14:textId="0FC5960F" w:rsidR="00B60EAA" w:rsidRPr="002F3161" w:rsidRDefault="00B60EAA" w:rsidP="00B60EAA">
      <w:pPr>
        <w:rPr>
          <w:sz w:val="22"/>
          <w:szCs w:val="22"/>
        </w:rPr>
      </w:pPr>
      <w:r w:rsidRPr="002F3161">
        <w:rPr>
          <w:rFonts w:ascii="Times New Roman" w:hAnsi="Times New Roman"/>
          <w:iCs/>
          <w:color w:val="000000"/>
          <w:sz w:val="22"/>
          <w:szCs w:val="22"/>
          <w:lang w:val="mk-MK"/>
        </w:rPr>
        <w:t>А</w:t>
      </w:r>
      <w:r w:rsidRPr="002F3161">
        <w:rPr>
          <w:rFonts w:ascii="Times New Roman" w:hAnsi="Times New Roman"/>
          <w:iCs/>
          <w:color w:val="000000"/>
          <w:sz w:val="22"/>
          <w:szCs w:val="22"/>
        </w:rPr>
        <w:t>лкохол мо</w:t>
      </w:r>
      <w:r w:rsidR="00E63509">
        <w:rPr>
          <w:rFonts w:ascii="Times New Roman" w:hAnsi="Times New Roman"/>
          <w:iCs/>
          <w:color w:val="000000"/>
          <w:sz w:val="22"/>
          <w:szCs w:val="22"/>
          <w:lang w:val="sr-Cyrl-RS"/>
        </w:rPr>
        <w:t>ж</w:t>
      </w:r>
      <w:r w:rsidRPr="002F3161">
        <w:rPr>
          <w:rFonts w:ascii="Times New Roman" w:hAnsi="Times New Roman"/>
          <w:iCs/>
          <w:color w:val="000000"/>
          <w:sz w:val="22"/>
          <w:szCs w:val="22"/>
        </w:rPr>
        <w:t xml:space="preserve">е </w:t>
      </w:r>
      <w:r w:rsidR="00E1388B">
        <w:rPr>
          <w:rFonts w:ascii="Times New Roman" w:hAnsi="Times New Roman"/>
          <w:iCs/>
          <w:color w:val="000000"/>
          <w:sz w:val="22"/>
          <w:szCs w:val="22"/>
          <w:lang w:val="sr-Cyrl-RS"/>
        </w:rPr>
        <w:t>изазвати</w:t>
      </w:r>
      <w:r w:rsidRPr="002F3161">
        <w:rPr>
          <w:rFonts w:ascii="Times New Roman" w:hAnsi="Times New Roman"/>
          <w:iCs/>
          <w:color w:val="000000"/>
          <w:sz w:val="22"/>
          <w:szCs w:val="22"/>
        </w:rPr>
        <w:t xml:space="preserve"> тешку респираторну депресију и хипотензију.</w:t>
      </w:r>
    </w:p>
    <w:bookmarkEnd w:id="44"/>
    <w:p w14:paraId="0C0B7853" w14:textId="77777777" w:rsidR="000B599B" w:rsidRPr="00BB0EC0" w:rsidRDefault="000B599B" w:rsidP="002A4F15">
      <w:pPr>
        <w:rPr>
          <w:rFonts w:ascii="Times New Roman" w:hAnsi="Times New Roman"/>
          <w:sz w:val="22"/>
          <w:szCs w:val="22"/>
        </w:rPr>
      </w:pPr>
    </w:p>
    <w:p w14:paraId="2F13AF7E" w14:textId="7E026088" w:rsidR="000B599B" w:rsidRPr="00BB0EC0" w:rsidRDefault="000B599B" w:rsidP="00EF7B0A">
      <w:pPr>
        <w:rPr>
          <w:rFonts w:ascii="Times New Roman" w:hAnsi="Times New Roman"/>
          <w:b/>
          <w:bCs/>
          <w:sz w:val="22"/>
          <w:szCs w:val="22"/>
          <w:lang w:val="mk-MK"/>
        </w:rPr>
      </w:pPr>
      <w:r w:rsidRPr="00BB0EC0">
        <w:rPr>
          <w:rFonts w:ascii="Times New Roman" w:hAnsi="Times New Roman"/>
          <w:b/>
          <w:sz w:val="22"/>
          <w:szCs w:val="22"/>
          <w:lang w:val="ru-RU"/>
        </w:rPr>
        <w:t>4.6. Плодност, трудноћа и дојење</w:t>
      </w:r>
    </w:p>
    <w:p w14:paraId="2140361D" w14:textId="77777777" w:rsidR="000B599B" w:rsidRPr="00BB0EC0" w:rsidRDefault="000B599B" w:rsidP="00EF7B0A">
      <w:pPr>
        <w:rPr>
          <w:rFonts w:ascii="Times New Roman" w:hAnsi="Times New Roman"/>
          <w:sz w:val="22"/>
          <w:szCs w:val="22"/>
          <w:u w:val="single"/>
          <w:lang w:val="ru-RU"/>
        </w:rPr>
      </w:pPr>
    </w:p>
    <w:p w14:paraId="3768B8FF" w14:textId="77777777" w:rsidR="000B599B" w:rsidRPr="00BB0EC0" w:rsidRDefault="000B599B" w:rsidP="00EF7B0A">
      <w:pPr>
        <w:rPr>
          <w:rFonts w:ascii="Times New Roman" w:hAnsi="Times New Roman"/>
          <w:sz w:val="22"/>
          <w:szCs w:val="22"/>
          <w:u w:val="single"/>
          <w:lang w:val="ru-RU"/>
        </w:rPr>
      </w:pPr>
      <w:r w:rsidRPr="00BB0EC0">
        <w:rPr>
          <w:rFonts w:ascii="Times New Roman" w:hAnsi="Times New Roman"/>
          <w:sz w:val="22"/>
          <w:szCs w:val="22"/>
          <w:u w:val="single"/>
          <w:lang w:val="ru-RU"/>
        </w:rPr>
        <w:t>Трудноћа</w:t>
      </w:r>
    </w:p>
    <w:p w14:paraId="25CF318C" w14:textId="2F88A66F" w:rsidR="00954195" w:rsidRPr="002451D6" w:rsidRDefault="000B599B" w:rsidP="00476C2A">
      <w:pPr>
        <w:rPr>
          <w:rFonts w:ascii="Times New Roman" w:hAnsi="Times New Roman"/>
          <w:sz w:val="22"/>
          <w:szCs w:val="22"/>
          <w:lang w:val="ru-RU"/>
        </w:rPr>
      </w:pPr>
      <w:r w:rsidRPr="00BB0EC0">
        <w:rPr>
          <w:rFonts w:ascii="Times New Roman" w:hAnsi="Times New Roman"/>
          <w:sz w:val="22"/>
          <w:szCs w:val="22"/>
          <w:lang w:val="ru-RU"/>
        </w:rPr>
        <w:t>Нема доказа о безбједности примјене метадона у хуманој трудноћи</w:t>
      </w:r>
      <w:r w:rsidR="004E607B">
        <w:rPr>
          <w:rFonts w:ascii="Times New Roman" w:hAnsi="Times New Roman"/>
          <w:sz w:val="22"/>
          <w:szCs w:val="22"/>
          <w:lang w:val="ru-RU"/>
        </w:rPr>
        <w:t xml:space="preserve"> </w:t>
      </w:r>
      <w:bookmarkStart w:id="45" w:name="_Hlk138157143"/>
      <w:r w:rsidR="004E607B" w:rsidRPr="004E607B">
        <w:rPr>
          <w:rFonts w:ascii="Times New Roman" w:hAnsi="Times New Roman"/>
          <w:iCs/>
          <w:sz w:val="22"/>
          <w:szCs w:val="22"/>
        </w:rPr>
        <w:t>или нису задовољавајући</w:t>
      </w:r>
      <w:r w:rsidRPr="00BB0EC0">
        <w:rPr>
          <w:rFonts w:ascii="Times New Roman" w:hAnsi="Times New Roman"/>
          <w:sz w:val="22"/>
          <w:szCs w:val="22"/>
          <w:lang w:val="ru-RU"/>
        </w:rPr>
        <w:t xml:space="preserve">. </w:t>
      </w:r>
      <w:r w:rsidR="004E607B" w:rsidRPr="004E607B">
        <w:rPr>
          <w:rFonts w:ascii="Times New Roman" w:hAnsi="Times New Roman"/>
          <w:iCs/>
          <w:sz w:val="22"/>
          <w:szCs w:val="22"/>
        </w:rPr>
        <w:t>Труднице с</w:t>
      </w:r>
      <w:r w:rsidR="00E63509">
        <w:rPr>
          <w:rFonts w:ascii="Times New Roman" w:hAnsi="Times New Roman"/>
          <w:iCs/>
          <w:sz w:val="22"/>
          <w:szCs w:val="22"/>
          <w:lang w:val="sr-Cyrl-RS"/>
        </w:rPr>
        <w:t>а</w:t>
      </w:r>
      <w:r w:rsidR="004E607B" w:rsidRPr="004E607B">
        <w:rPr>
          <w:rFonts w:ascii="Times New Roman" w:hAnsi="Times New Roman"/>
          <w:iCs/>
          <w:sz w:val="22"/>
          <w:szCs w:val="22"/>
        </w:rPr>
        <w:t xml:space="preserve"> </w:t>
      </w:r>
      <w:r w:rsidR="00E63509">
        <w:rPr>
          <w:rFonts w:ascii="Times New Roman" w:hAnsi="Times New Roman"/>
          <w:iCs/>
          <w:sz w:val="22"/>
          <w:szCs w:val="22"/>
          <w:lang w:val="sr-Cyrl-RS"/>
        </w:rPr>
        <w:t>зави</w:t>
      </w:r>
      <w:r w:rsidR="004E607B" w:rsidRPr="004E607B">
        <w:rPr>
          <w:rFonts w:ascii="Times New Roman" w:hAnsi="Times New Roman"/>
          <w:iCs/>
          <w:sz w:val="22"/>
          <w:szCs w:val="22"/>
        </w:rPr>
        <w:t>сношћу о</w:t>
      </w:r>
      <w:r w:rsidR="00E63509">
        <w:rPr>
          <w:rFonts w:ascii="Times New Roman" w:hAnsi="Times New Roman"/>
          <w:iCs/>
          <w:sz w:val="22"/>
          <w:szCs w:val="22"/>
          <w:lang w:val="sr-Cyrl-RS"/>
        </w:rPr>
        <w:t>д</w:t>
      </w:r>
      <w:r w:rsidR="004E607B" w:rsidRPr="004E607B">
        <w:rPr>
          <w:rFonts w:ascii="Times New Roman" w:hAnsi="Times New Roman"/>
          <w:iCs/>
          <w:sz w:val="22"/>
          <w:szCs w:val="22"/>
        </w:rPr>
        <w:t xml:space="preserve"> оп</w:t>
      </w:r>
      <w:r w:rsidR="008B4B30">
        <w:rPr>
          <w:rFonts w:ascii="Times New Roman" w:hAnsi="Times New Roman"/>
          <w:iCs/>
          <w:sz w:val="22"/>
          <w:szCs w:val="22"/>
          <w:lang w:val="mk-MK"/>
        </w:rPr>
        <w:t>и</w:t>
      </w:r>
      <w:r w:rsidR="00E63509">
        <w:rPr>
          <w:rFonts w:ascii="Times New Roman" w:hAnsi="Times New Roman"/>
          <w:iCs/>
          <w:sz w:val="22"/>
          <w:szCs w:val="22"/>
          <w:lang w:val="sr-Cyrl-RS"/>
        </w:rPr>
        <w:t>оид</w:t>
      </w:r>
      <w:r w:rsidR="004E607B" w:rsidRPr="004E607B">
        <w:rPr>
          <w:rFonts w:ascii="Times New Roman" w:hAnsi="Times New Roman"/>
          <w:iCs/>
          <w:sz w:val="22"/>
          <w:szCs w:val="22"/>
        </w:rPr>
        <w:t xml:space="preserve">а морају бити под специјалистичком контролом </w:t>
      </w:r>
      <w:r w:rsidR="00E63509">
        <w:rPr>
          <w:rFonts w:ascii="Times New Roman" w:hAnsi="Times New Roman"/>
          <w:iCs/>
          <w:sz w:val="22"/>
          <w:szCs w:val="22"/>
          <w:lang w:val="sr-Cyrl-RS"/>
        </w:rPr>
        <w:t>акушера</w:t>
      </w:r>
      <w:r w:rsidR="004E607B" w:rsidRPr="004E607B">
        <w:rPr>
          <w:rFonts w:ascii="Times New Roman" w:hAnsi="Times New Roman"/>
          <w:iCs/>
          <w:sz w:val="22"/>
          <w:szCs w:val="22"/>
        </w:rPr>
        <w:t xml:space="preserve"> и </w:t>
      </w:r>
      <w:r w:rsidR="004E607B" w:rsidRPr="009A7F8E">
        <w:rPr>
          <w:rFonts w:ascii="Times New Roman" w:hAnsi="Times New Roman"/>
          <w:iCs/>
          <w:sz w:val="22"/>
          <w:szCs w:val="22"/>
        </w:rPr>
        <w:t>педијатра с</w:t>
      </w:r>
      <w:r w:rsidR="00E63509" w:rsidRPr="009A7F8E">
        <w:rPr>
          <w:rFonts w:ascii="Times New Roman" w:hAnsi="Times New Roman"/>
          <w:iCs/>
          <w:sz w:val="22"/>
          <w:szCs w:val="22"/>
          <w:lang w:val="sr-Cyrl-RS"/>
        </w:rPr>
        <w:t>а</w:t>
      </w:r>
      <w:r w:rsidR="004E607B" w:rsidRPr="009A7F8E">
        <w:rPr>
          <w:rFonts w:ascii="Times New Roman" w:hAnsi="Times New Roman"/>
          <w:iCs/>
          <w:sz w:val="22"/>
          <w:szCs w:val="22"/>
        </w:rPr>
        <w:t xml:space="preserve"> искуством у лијечењу таквих </w:t>
      </w:r>
      <w:r w:rsidR="00BF1B0D" w:rsidRPr="009A7F8E">
        <w:rPr>
          <w:rFonts w:ascii="Times New Roman" w:hAnsi="Times New Roman"/>
          <w:iCs/>
          <w:sz w:val="22"/>
          <w:szCs w:val="22"/>
          <w:lang w:val="sr-Cyrl-RS"/>
        </w:rPr>
        <w:t>пацијенткиња</w:t>
      </w:r>
      <w:r w:rsidR="004E607B" w:rsidRPr="009A7F8E">
        <w:rPr>
          <w:rFonts w:ascii="Times New Roman" w:hAnsi="Times New Roman"/>
          <w:iCs/>
          <w:sz w:val="22"/>
          <w:szCs w:val="22"/>
        </w:rPr>
        <w:t>. Због потенцијалне појаве низа н</w:t>
      </w:r>
      <w:r w:rsidR="00BF1B0D" w:rsidRPr="009A7F8E">
        <w:rPr>
          <w:rFonts w:ascii="Times New Roman" w:hAnsi="Times New Roman"/>
          <w:iCs/>
          <w:sz w:val="22"/>
          <w:szCs w:val="22"/>
          <w:lang w:val="sr-Cyrl-RS"/>
        </w:rPr>
        <w:t>ежељених дејстава</w:t>
      </w:r>
      <w:r w:rsidR="004E607B" w:rsidRPr="009A7F8E">
        <w:rPr>
          <w:rFonts w:ascii="Times New Roman" w:hAnsi="Times New Roman"/>
          <w:iCs/>
          <w:sz w:val="22"/>
          <w:szCs w:val="22"/>
        </w:rPr>
        <w:t xml:space="preserve"> </w:t>
      </w:r>
      <w:r w:rsidR="00E63509" w:rsidRPr="009A7F8E">
        <w:rPr>
          <w:rFonts w:ascii="Times New Roman" w:hAnsi="Times New Roman"/>
          <w:iCs/>
          <w:sz w:val="22"/>
          <w:szCs w:val="22"/>
          <w:lang w:val="sr-Cyrl-RS"/>
        </w:rPr>
        <w:t>ко</w:t>
      </w:r>
      <w:r w:rsidR="00CD7A15" w:rsidRPr="009A7F8E">
        <w:rPr>
          <w:rFonts w:ascii="Times New Roman" w:hAnsi="Times New Roman"/>
          <w:iCs/>
          <w:sz w:val="22"/>
          <w:szCs w:val="22"/>
          <w:lang w:val="sr-Cyrl-RS"/>
        </w:rPr>
        <w:t>д</w:t>
      </w:r>
      <w:r w:rsidR="004E607B" w:rsidRPr="009A7F8E">
        <w:rPr>
          <w:rFonts w:ascii="Times New Roman" w:hAnsi="Times New Roman"/>
          <w:iCs/>
          <w:sz w:val="22"/>
          <w:szCs w:val="22"/>
        </w:rPr>
        <w:t xml:space="preserve"> фетуса и новоро</w:t>
      </w:r>
      <w:r w:rsidR="00E63509" w:rsidRPr="009A7F8E">
        <w:rPr>
          <w:rFonts w:ascii="Times New Roman" w:hAnsi="Times New Roman"/>
          <w:iCs/>
          <w:sz w:val="22"/>
          <w:szCs w:val="22"/>
          <w:lang w:val="sr-Cyrl-RS"/>
        </w:rPr>
        <w:t>ђ</w:t>
      </w:r>
      <w:r w:rsidR="004E607B" w:rsidRPr="009A7F8E">
        <w:rPr>
          <w:rFonts w:ascii="Times New Roman" w:hAnsi="Times New Roman"/>
          <w:iCs/>
          <w:sz w:val="22"/>
          <w:szCs w:val="22"/>
        </w:rPr>
        <w:t>енчета</w:t>
      </w:r>
      <w:r w:rsidR="00476C2A">
        <w:rPr>
          <w:rFonts w:ascii="Times New Roman" w:hAnsi="Times New Roman"/>
          <w:iCs/>
          <w:sz w:val="22"/>
          <w:szCs w:val="22"/>
          <w:lang w:val="mk-MK"/>
        </w:rPr>
        <w:t xml:space="preserve"> п</w:t>
      </w:r>
      <w:bookmarkEnd w:id="45"/>
      <w:r w:rsidRPr="00BB0EC0">
        <w:rPr>
          <w:rFonts w:ascii="Times New Roman" w:hAnsi="Times New Roman"/>
          <w:sz w:val="22"/>
          <w:szCs w:val="22"/>
          <w:lang w:val="ru-RU"/>
        </w:rPr>
        <w:t xml:space="preserve">отребна је пажљива процјена односа ризика и користи прије примјене метадона код трудница због могућих нежељених дејстава на фетус и новорођенче, укључујући респираторну депресију, малу тјелесну масу на рођењу, неонатални синдром обуставе и </w:t>
      </w:r>
      <w:r w:rsidRPr="002451D6">
        <w:rPr>
          <w:rFonts w:ascii="Times New Roman" w:hAnsi="Times New Roman"/>
          <w:sz w:val="22"/>
          <w:szCs w:val="22"/>
          <w:lang w:val="ru-RU"/>
        </w:rPr>
        <w:t>повећану стопу мртворођен</w:t>
      </w:r>
      <w:r w:rsidR="006E4C22" w:rsidRPr="002451D6">
        <w:rPr>
          <w:rFonts w:ascii="Times New Roman" w:hAnsi="Times New Roman"/>
          <w:sz w:val="22"/>
          <w:szCs w:val="22"/>
          <w:lang w:val="ru-RU"/>
        </w:rPr>
        <w:t>их</w:t>
      </w:r>
      <w:r w:rsidRPr="002451D6">
        <w:rPr>
          <w:rFonts w:ascii="Times New Roman" w:hAnsi="Times New Roman"/>
          <w:sz w:val="22"/>
          <w:szCs w:val="22"/>
          <w:lang w:val="ru-RU"/>
        </w:rPr>
        <w:t xml:space="preserve">. </w:t>
      </w:r>
      <w:bookmarkStart w:id="46" w:name="_Hlk138157161"/>
      <w:r w:rsidR="004E607B" w:rsidRPr="002451D6">
        <w:rPr>
          <w:rFonts w:ascii="Times New Roman" w:hAnsi="Times New Roman"/>
          <w:sz w:val="22"/>
          <w:szCs w:val="22"/>
          <w:lang w:val="ru-RU"/>
        </w:rPr>
        <w:t xml:space="preserve">Током порођаја постоји ризик од гастричне стазе и аспирационе пнеумоније код мајке. </w:t>
      </w:r>
    </w:p>
    <w:p w14:paraId="5996D887" w14:textId="77777777" w:rsidR="00954195" w:rsidRPr="002451D6" w:rsidRDefault="00954195" w:rsidP="00476C2A">
      <w:pPr>
        <w:rPr>
          <w:rFonts w:ascii="Times New Roman" w:hAnsi="Times New Roman"/>
          <w:iCs/>
          <w:sz w:val="22"/>
          <w:szCs w:val="22"/>
        </w:rPr>
      </w:pPr>
    </w:p>
    <w:p w14:paraId="2B72434D" w14:textId="29B09488" w:rsidR="00476C2A" w:rsidRPr="00476C2A" w:rsidRDefault="00476C2A" w:rsidP="00476C2A">
      <w:pPr>
        <w:rPr>
          <w:rFonts w:ascii="Times New Roman" w:hAnsi="Times New Roman"/>
          <w:sz w:val="22"/>
          <w:szCs w:val="22"/>
        </w:rPr>
      </w:pPr>
      <w:r w:rsidRPr="002451D6">
        <w:rPr>
          <w:rFonts w:ascii="Times New Roman" w:hAnsi="Times New Roman"/>
          <w:iCs/>
          <w:sz w:val="22"/>
          <w:szCs w:val="22"/>
        </w:rPr>
        <w:t>Ус</w:t>
      </w:r>
      <w:r w:rsidR="00D56E10" w:rsidRPr="002451D6">
        <w:rPr>
          <w:rFonts w:ascii="Times New Roman" w:hAnsi="Times New Roman"/>
          <w:iCs/>
          <w:sz w:val="22"/>
          <w:szCs w:val="22"/>
          <w:lang w:val="sr-Cyrl-RS"/>
        </w:rPr>
        <w:t>лиј</w:t>
      </w:r>
      <w:r w:rsidRPr="002451D6">
        <w:rPr>
          <w:rFonts w:ascii="Times New Roman" w:hAnsi="Times New Roman"/>
          <w:iCs/>
          <w:sz w:val="22"/>
          <w:szCs w:val="22"/>
        </w:rPr>
        <w:t xml:space="preserve">ед повећаног ризика од депресије дисања </w:t>
      </w:r>
      <w:r w:rsidR="00E63509" w:rsidRPr="002451D6">
        <w:rPr>
          <w:rFonts w:ascii="Times New Roman" w:hAnsi="Times New Roman"/>
          <w:iCs/>
          <w:sz w:val="22"/>
          <w:szCs w:val="22"/>
          <w:lang w:val="sr-Cyrl-RS"/>
        </w:rPr>
        <w:t>код</w:t>
      </w:r>
      <w:r w:rsidRPr="002451D6">
        <w:rPr>
          <w:rFonts w:ascii="Times New Roman" w:hAnsi="Times New Roman"/>
          <w:iCs/>
          <w:sz w:val="22"/>
          <w:szCs w:val="22"/>
        </w:rPr>
        <w:t xml:space="preserve"> новоро</w:t>
      </w:r>
      <w:r w:rsidR="00E63509" w:rsidRPr="002451D6">
        <w:rPr>
          <w:rFonts w:ascii="Times New Roman" w:hAnsi="Times New Roman"/>
          <w:iCs/>
          <w:sz w:val="22"/>
          <w:szCs w:val="22"/>
          <w:lang w:val="sr-Cyrl-RS"/>
        </w:rPr>
        <w:t>ђ</w:t>
      </w:r>
      <w:r w:rsidRPr="002451D6">
        <w:rPr>
          <w:rFonts w:ascii="Times New Roman" w:hAnsi="Times New Roman"/>
          <w:iCs/>
          <w:sz w:val="22"/>
          <w:szCs w:val="22"/>
        </w:rPr>
        <w:t>енчета употреба метадона непосредно прије и т</w:t>
      </w:r>
      <w:r w:rsidR="00E63509" w:rsidRPr="002451D6">
        <w:rPr>
          <w:rFonts w:ascii="Times New Roman" w:hAnsi="Times New Roman"/>
          <w:iCs/>
          <w:sz w:val="22"/>
          <w:szCs w:val="22"/>
          <w:lang w:val="sr-Cyrl-RS"/>
        </w:rPr>
        <w:t>о</w:t>
      </w:r>
      <w:r w:rsidRPr="002451D6">
        <w:rPr>
          <w:rFonts w:ascii="Times New Roman" w:hAnsi="Times New Roman"/>
          <w:iCs/>
          <w:sz w:val="22"/>
          <w:szCs w:val="22"/>
        </w:rPr>
        <w:t>ком</w:t>
      </w:r>
      <w:r w:rsidRPr="00476C2A">
        <w:rPr>
          <w:rFonts w:ascii="Times New Roman" w:hAnsi="Times New Roman"/>
          <w:iCs/>
          <w:sz w:val="22"/>
          <w:szCs w:val="22"/>
        </w:rPr>
        <w:t xml:space="preserve"> порода је контраинд</w:t>
      </w:r>
      <w:r w:rsidR="00E63509">
        <w:rPr>
          <w:rFonts w:ascii="Times New Roman" w:hAnsi="Times New Roman"/>
          <w:iCs/>
          <w:sz w:val="22"/>
          <w:szCs w:val="22"/>
          <w:lang w:val="sr-Cyrl-RS"/>
        </w:rPr>
        <w:t>иков</w:t>
      </w:r>
      <w:r w:rsidRPr="00476C2A">
        <w:rPr>
          <w:rFonts w:ascii="Times New Roman" w:hAnsi="Times New Roman"/>
          <w:iCs/>
          <w:sz w:val="22"/>
          <w:szCs w:val="22"/>
        </w:rPr>
        <w:t>ана.</w:t>
      </w:r>
    </w:p>
    <w:bookmarkEnd w:id="46"/>
    <w:p w14:paraId="7EF3316D" w14:textId="77777777" w:rsidR="000B599B" w:rsidRPr="00BB0EC0" w:rsidRDefault="000B599B" w:rsidP="00EF7B0A">
      <w:pPr>
        <w:rPr>
          <w:rFonts w:ascii="Times New Roman" w:hAnsi="Times New Roman"/>
          <w:sz w:val="22"/>
          <w:szCs w:val="22"/>
          <w:lang w:val="ru-RU"/>
        </w:rPr>
      </w:pPr>
    </w:p>
    <w:p w14:paraId="52BC2546" w14:textId="77777777" w:rsidR="000B599B" w:rsidRPr="00BB0EC0" w:rsidRDefault="000B599B" w:rsidP="00EF7B0A">
      <w:pPr>
        <w:rPr>
          <w:rFonts w:ascii="Times New Roman" w:hAnsi="Times New Roman"/>
          <w:sz w:val="22"/>
          <w:szCs w:val="22"/>
          <w:u w:val="single"/>
          <w:lang w:val="ru-RU"/>
        </w:rPr>
      </w:pPr>
      <w:r w:rsidRPr="00BB0EC0">
        <w:rPr>
          <w:rFonts w:ascii="Times New Roman" w:hAnsi="Times New Roman"/>
          <w:sz w:val="22"/>
          <w:szCs w:val="22"/>
          <w:u w:val="single"/>
          <w:lang w:val="ru-RU"/>
        </w:rPr>
        <w:t>Дојење</w:t>
      </w:r>
    </w:p>
    <w:p w14:paraId="16EEBFE1" w14:textId="19E4648F" w:rsidR="000B599B" w:rsidRPr="00BB0EC0" w:rsidRDefault="000B599B" w:rsidP="00EF7B0A">
      <w:pPr>
        <w:rPr>
          <w:rFonts w:ascii="Times New Roman" w:eastAsia="Times New Roman" w:hAnsi="Times New Roman"/>
          <w:sz w:val="22"/>
          <w:szCs w:val="22"/>
        </w:rPr>
      </w:pPr>
      <w:r w:rsidRPr="00BB0EC0">
        <w:rPr>
          <w:rFonts w:ascii="Times New Roman" w:eastAsia="Times New Roman" w:hAnsi="Times New Roman"/>
          <w:sz w:val="22"/>
          <w:szCs w:val="22"/>
        </w:rPr>
        <w:t>Метадон се излучује у мајчино млијеко у малим количинама. Одлуку о препоруци дојења потребно је донијети на темељу савјета клиничког специјалист</w:t>
      </w:r>
      <w:r w:rsidR="00E63509">
        <w:rPr>
          <w:rFonts w:ascii="Times New Roman" w:eastAsia="Times New Roman" w:hAnsi="Times New Roman"/>
          <w:sz w:val="22"/>
          <w:szCs w:val="22"/>
          <w:lang w:val="sr-Cyrl-RS"/>
        </w:rPr>
        <w:t>е</w:t>
      </w:r>
      <w:r w:rsidRPr="00BB0EC0">
        <w:rPr>
          <w:rFonts w:ascii="Times New Roman" w:eastAsia="Times New Roman" w:hAnsi="Times New Roman"/>
          <w:sz w:val="22"/>
          <w:szCs w:val="22"/>
        </w:rPr>
        <w:t xml:space="preserve"> и потребно је размотрити да ли је </w:t>
      </w:r>
      <w:r w:rsidR="00153DF8" w:rsidRPr="00BB0EC0">
        <w:rPr>
          <w:rFonts w:ascii="Times New Roman" w:eastAsia="Times New Roman" w:hAnsi="Times New Roman"/>
          <w:sz w:val="22"/>
          <w:szCs w:val="22"/>
        </w:rPr>
        <w:t>жена</w:t>
      </w:r>
      <w:r w:rsidR="00EA36C7" w:rsidRPr="00BB0EC0">
        <w:rPr>
          <w:rFonts w:ascii="Times New Roman" w:eastAsia="Times New Roman" w:hAnsi="Times New Roman"/>
          <w:sz w:val="22"/>
          <w:szCs w:val="22"/>
        </w:rPr>
        <w:t xml:space="preserve"> </w:t>
      </w:r>
      <w:r w:rsidR="00153DF8" w:rsidRPr="00BB0EC0">
        <w:rPr>
          <w:rFonts w:ascii="Times New Roman" w:eastAsia="Times New Roman" w:hAnsi="Times New Roman"/>
          <w:sz w:val="22"/>
          <w:szCs w:val="22"/>
        </w:rPr>
        <w:t>на</w:t>
      </w:r>
      <w:r w:rsidRPr="00BB0EC0">
        <w:rPr>
          <w:rFonts w:ascii="Times New Roman" w:eastAsia="Times New Roman" w:hAnsi="Times New Roman"/>
          <w:sz w:val="22"/>
          <w:szCs w:val="22"/>
        </w:rPr>
        <w:t xml:space="preserve"> стабилној дози одржавања метадоном и истовременој примјени</w:t>
      </w:r>
      <w:r w:rsidR="000F5F47"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недозвољених супстанци. Ако се разматра дојење, доза метадона треба бити најмања могућа. Љекари који</w:t>
      </w:r>
      <w:r w:rsidR="000F5F47"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 xml:space="preserve">прописују лијек требају савјетовати дојиље да прате </w:t>
      </w:r>
      <w:r w:rsidR="00E63509">
        <w:rPr>
          <w:rFonts w:ascii="Times New Roman" w:eastAsia="Times New Roman" w:hAnsi="Times New Roman"/>
          <w:sz w:val="22"/>
          <w:szCs w:val="22"/>
          <w:lang w:val="sr-Cyrl-RS"/>
        </w:rPr>
        <w:t>о</w:t>
      </w:r>
      <w:r w:rsidRPr="00BB0EC0">
        <w:rPr>
          <w:rFonts w:ascii="Times New Roman" w:eastAsia="Times New Roman" w:hAnsi="Times New Roman"/>
          <w:sz w:val="22"/>
          <w:szCs w:val="22"/>
        </w:rPr>
        <w:t>дојче</w:t>
      </w:r>
      <w:r w:rsidR="000F5F47"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због могуће седације и отежаног дисања и у том случају одмах затраже медицинску помоћ. Иако количина</w:t>
      </w:r>
      <w:r w:rsidR="000F5F47"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метадона која се излучује</w:t>
      </w:r>
      <w:r w:rsidR="00AD49ED">
        <w:rPr>
          <w:rFonts w:ascii="Times New Roman" w:eastAsia="Times New Roman" w:hAnsi="Times New Roman"/>
          <w:sz w:val="22"/>
          <w:szCs w:val="22"/>
          <w:lang w:val="sr-Cyrl-RS"/>
        </w:rPr>
        <w:t xml:space="preserve"> </w:t>
      </w:r>
      <w:r w:rsidRPr="00BB0EC0">
        <w:rPr>
          <w:rFonts w:ascii="Times New Roman" w:eastAsia="Times New Roman" w:hAnsi="Times New Roman"/>
          <w:sz w:val="22"/>
          <w:szCs w:val="22"/>
        </w:rPr>
        <w:t>у мајчино млијеко није довољна за потпуно сузбијање симптома обуставе</w:t>
      </w:r>
      <w:r w:rsidR="000F5F47" w:rsidRPr="00BB0EC0">
        <w:rPr>
          <w:rFonts w:ascii="Times New Roman" w:eastAsia="Times New Roman" w:hAnsi="Times New Roman"/>
          <w:sz w:val="22"/>
          <w:szCs w:val="22"/>
        </w:rPr>
        <w:t xml:space="preserve"> </w:t>
      </w:r>
      <w:r w:rsidRPr="00BB0EC0">
        <w:rPr>
          <w:rFonts w:ascii="Times New Roman" w:eastAsia="Times New Roman" w:hAnsi="Times New Roman"/>
          <w:sz w:val="22"/>
          <w:szCs w:val="22"/>
        </w:rPr>
        <w:t xml:space="preserve">код </w:t>
      </w:r>
      <w:r w:rsidR="00E63509">
        <w:rPr>
          <w:rFonts w:ascii="Times New Roman" w:eastAsia="Times New Roman" w:hAnsi="Times New Roman"/>
          <w:sz w:val="22"/>
          <w:szCs w:val="22"/>
          <w:lang w:val="sr-Cyrl-RS"/>
        </w:rPr>
        <w:t>о</w:t>
      </w:r>
      <w:r w:rsidRPr="00BB0EC0">
        <w:rPr>
          <w:rFonts w:ascii="Times New Roman" w:eastAsia="Times New Roman" w:hAnsi="Times New Roman"/>
          <w:sz w:val="22"/>
          <w:szCs w:val="22"/>
        </w:rPr>
        <w:t>дојчади на мајчином</w:t>
      </w:r>
      <w:r w:rsidR="00AD49ED">
        <w:rPr>
          <w:rFonts w:ascii="Times New Roman" w:eastAsia="Times New Roman" w:hAnsi="Times New Roman"/>
          <w:sz w:val="22"/>
          <w:szCs w:val="22"/>
          <w:lang w:val="sr-Cyrl-RS"/>
        </w:rPr>
        <w:t xml:space="preserve"> м</w:t>
      </w:r>
      <w:r w:rsidRPr="00BB0EC0">
        <w:rPr>
          <w:rFonts w:ascii="Times New Roman" w:eastAsia="Times New Roman" w:hAnsi="Times New Roman"/>
          <w:sz w:val="22"/>
          <w:szCs w:val="22"/>
        </w:rPr>
        <w:t>лијеку, она може смањити тежину неонаталног апстиненцијалног синдрома. Ако је потребно прекинути дојење, то треба радити постепено будући да нагли прекид може повећати симптоме обуставе код дојенчади.</w:t>
      </w:r>
    </w:p>
    <w:p w14:paraId="7EE93287" w14:textId="77777777" w:rsidR="00476C2A" w:rsidRDefault="00476C2A" w:rsidP="00476C2A">
      <w:pPr>
        <w:rPr>
          <w:rFonts w:ascii="Times New Roman" w:hAnsi="Times New Roman"/>
          <w:iCs/>
          <w:sz w:val="22"/>
          <w:szCs w:val="22"/>
          <w:u w:val="single"/>
        </w:rPr>
      </w:pPr>
    </w:p>
    <w:p w14:paraId="1124ED06" w14:textId="50A5ACF6" w:rsidR="00476C2A" w:rsidRDefault="00476C2A" w:rsidP="00476C2A">
      <w:pPr>
        <w:rPr>
          <w:rFonts w:ascii="Times New Roman" w:hAnsi="Times New Roman"/>
          <w:iCs/>
          <w:sz w:val="22"/>
          <w:szCs w:val="22"/>
        </w:rPr>
      </w:pPr>
      <w:bookmarkStart w:id="47" w:name="_Hlk138157200"/>
      <w:r w:rsidRPr="002F3161">
        <w:rPr>
          <w:rFonts w:ascii="Times New Roman" w:hAnsi="Times New Roman"/>
          <w:iCs/>
          <w:sz w:val="22"/>
          <w:szCs w:val="22"/>
          <w:u w:val="single"/>
        </w:rPr>
        <w:t>Плодност</w:t>
      </w:r>
      <w:r w:rsidRPr="00476C2A">
        <w:rPr>
          <w:rFonts w:ascii="Times New Roman" w:hAnsi="Times New Roman"/>
          <w:iCs/>
          <w:sz w:val="22"/>
          <w:szCs w:val="22"/>
        </w:rPr>
        <w:t xml:space="preserve"> </w:t>
      </w:r>
    </w:p>
    <w:p w14:paraId="5E36B363" w14:textId="154E1D48" w:rsidR="00476C2A" w:rsidRPr="00476C2A" w:rsidRDefault="00476C2A" w:rsidP="00476C2A">
      <w:pPr>
        <w:rPr>
          <w:rFonts w:ascii="Times New Roman" w:hAnsi="Times New Roman"/>
          <w:sz w:val="22"/>
          <w:szCs w:val="22"/>
        </w:rPr>
      </w:pPr>
      <w:r w:rsidRPr="00476C2A">
        <w:rPr>
          <w:rFonts w:ascii="Times New Roman" w:hAnsi="Times New Roman"/>
          <w:iCs/>
          <w:sz w:val="22"/>
          <w:szCs w:val="22"/>
        </w:rPr>
        <w:t>Дуготрајна примјена опиоида мо</w:t>
      </w:r>
      <w:r w:rsidR="00E63509">
        <w:rPr>
          <w:rFonts w:ascii="Times New Roman" w:hAnsi="Times New Roman"/>
          <w:iCs/>
          <w:sz w:val="22"/>
          <w:szCs w:val="22"/>
          <w:lang w:val="sr-Cyrl-RS"/>
        </w:rPr>
        <w:t>ж</w:t>
      </w:r>
      <w:r w:rsidRPr="00476C2A">
        <w:rPr>
          <w:rFonts w:ascii="Times New Roman" w:hAnsi="Times New Roman"/>
          <w:iCs/>
          <w:sz w:val="22"/>
          <w:szCs w:val="22"/>
        </w:rPr>
        <w:t xml:space="preserve">е снизити </w:t>
      </w:r>
      <w:r w:rsidR="0064026C">
        <w:rPr>
          <w:rFonts w:ascii="Times New Roman" w:hAnsi="Times New Roman"/>
          <w:iCs/>
          <w:sz w:val="22"/>
          <w:szCs w:val="22"/>
          <w:lang w:val="sr-Cyrl-RS"/>
        </w:rPr>
        <w:t>ниво</w:t>
      </w:r>
      <w:r w:rsidRPr="00476C2A">
        <w:rPr>
          <w:rFonts w:ascii="Times New Roman" w:hAnsi="Times New Roman"/>
          <w:iCs/>
          <w:sz w:val="22"/>
          <w:szCs w:val="22"/>
        </w:rPr>
        <w:t xml:space="preserve"> полних хормона, што би могло узроковати проблеме с</w:t>
      </w:r>
      <w:r w:rsidR="00E63509">
        <w:rPr>
          <w:rFonts w:ascii="Times New Roman" w:hAnsi="Times New Roman"/>
          <w:iCs/>
          <w:sz w:val="22"/>
          <w:szCs w:val="22"/>
          <w:lang w:val="sr-Cyrl-RS"/>
        </w:rPr>
        <w:t>а</w:t>
      </w:r>
      <w:r w:rsidRPr="00476C2A">
        <w:rPr>
          <w:rFonts w:ascii="Times New Roman" w:hAnsi="Times New Roman"/>
          <w:iCs/>
          <w:sz w:val="22"/>
          <w:szCs w:val="22"/>
        </w:rPr>
        <w:t xml:space="preserve"> плодношћу </w:t>
      </w:r>
      <w:r w:rsidR="00E63509">
        <w:rPr>
          <w:rFonts w:ascii="Times New Roman" w:hAnsi="Times New Roman"/>
          <w:iCs/>
          <w:sz w:val="22"/>
          <w:szCs w:val="22"/>
          <w:lang w:val="sr-Cyrl-RS"/>
        </w:rPr>
        <w:t>код</w:t>
      </w:r>
      <w:r w:rsidRPr="00476C2A">
        <w:rPr>
          <w:rFonts w:ascii="Times New Roman" w:hAnsi="Times New Roman"/>
          <w:iCs/>
          <w:sz w:val="22"/>
          <w:szCs w:val="22"/>
        </w:rPr>
        <w:t xml:space="preserve"> људи (видјети дио 4.4.). Испитивања </w:t>
      </w:r>
      <w:r w:rsidR="00E63509">
        <w:rPr>
          <w:rFonts w:ascii="Times New Roman" w:hAnsi="Times New Roman"/>
          <w:iCs/>
          <w:sz w:val="22"/>
          <w:szCs w:val="22"/>
          <w:lang w:val="sr-Cyrl-RS"/>
        </w:rPr>
        <w:t>с</w:t>
      </w:r>
      <w:r w:rsidRPr="00476C2A">
        <w:rPr>
          <w:rFonts w:ascii="Times New Roman" w:hAnsi="Times New Roman"/>
          <w:iCs/>
          <w:sz w:val="22"/>
          <w:szCs w:val="22"/>
        </w:rPr>
        <w:t xml:space="preserve">проведена </w:t>
      </w:r>
      <w:r w:rsidR="00E63509">
        <w:rPr>
          <w:rFonts w:ascii="Times New Roman" w:hAnsi="Times New Roman"/>
          <w:iCs/>
          <w:sz w:val="22"/>
          <w:szCs w:val="22"/>
          <w:lang w:val="sr-Cyrl-RS"/>
        </w:rPr>
        <w:t>код</w:t>
      </w:r>
      <w:r w:rsidRPr="00476C2A">
        <w:rPr>
          <w:rFonts w:ascii="Times New Roman" w:hAnsi="Times New Roman"/>
          <w:iCs/>
          <w:sz w:val="22"/>
          <w:szCs w:val="22"/>
        </w:rPr>
        <w:t xml:space="preserve"> мушкараца који су били на терапији метадоном показала су да метадон смањује серумск</w:t>
      </w:r>
      <w:r w:rsidR="009A7F8E">
        <w:rPr>
          <w:rFonts w:ascii="Times New Roman" w:hAnsi="Times New Roman"/>
          <w:iCs/>
          <w:sz w:val="22"/>
          <w:szCs w:val="22"/>
          <w:lang w:val="mk-MK"/>
        </w:rPr>
        <w:t>и</w:t>
      </w:r>
      <w:r w:rsidRPr="00476C2A">
        <w:rPr>
          <w:rFonts w:ascii="Times New Roman" w:hAnsi="Times New Roman"/>
          <w:iCs/>
          <w:sz w:val="22"/>
          <w:szCs w:val="22"/>
        </w:rPr>
        <w:t xml:space="preserve"> </w:t>
      </w:r>
      <w:r w:rsidR="0064026C">
        <w:rPr>
          <w:rFonts w:ascii="Times New Roman" w:hAnsi="Times New Roman"/>
          <w:iCs/>
          <w:sz w:val="22"/>
          <w:szCs w:val="22"/>
          <w:lang w:val="sr-Cyrl-RS"/>
        </w:rPr>
        <w:t>ниво</w:t>
      </w:r>
      <w:r w:rsidRPr="00476C2A">
        <w:rPr>
          <w:rFonts w:ascii="Times New Roman" w:hAnsi="Times New Roman"/>
          <w:iCs/>
          <w:sz w:val="22"/>
          <w:szCs w:val="22"/>
        </w:rPr>
        <w:t xml:space="preserve"> тестостерона и значајно сни</w:t>
      </w:r>
      <w:r w:rsidR="00E63509">
        <w:rPr>
          <w:rFonts w:ascii="Times New Roman" w:hAnsi="Times New Roman"/>
          <w:iCs/>
          <w:sz w:val="22"/>
          <w:szCs w:val="22"/>
          <w:lang w:val="sr-Cyrl-RS"/>
        </w:rPr>
        <w:t>ж</w:t>
      </w:r>
      <w:r w:rsidRPr="00476C2A">
        <w:rPr>
          <w:rFonts w:ascii="Times New Roman" w:hAnsi="Times New Roman"/>
          <w:iCs/>
          <w:sz w:val="22"/>
          <w:szCs w:val="22"/>
        </w:rPr>
        <w:t>ава волумен ејакулата и мотилитет сперм</w:t>
      </w:r>
      <w:r w:rsidR="00E63509">
        <w:rPr>
          <w:rFonts w:ascii="Times New Roman" w:hAnsi="Times New Roman"/>
          <w:iCs/>
          <w:sz w:val="22"/>
          <w:szCs w:val="22"/>
          <w:lang w:val="sr-Cyrl-RS"/>
        </w:rPr>
        <w:t>атозоида</w:t>
      </w:r>
      <w:r w:rsidRPr="00476C2A">
        <w:rPr>
          <w:rFonts w:ascii="Times New Roman" w:hAnsi="Times New Roman"/>
          <w:iCs/>
          <w:sz w:val="22"/>
          <w:szCs w:val="22"/>
        </w:rPr>
        <w:t>. Број спера</w:t>
      </w:r>
      <w:r w:rsidR="00E63509">
        <w:rPr>
          <w:rFonts w:ascii="Times New Roman" w:hAnsi="Times New Roman"/>
          <w:iCs/>
          <w:sz w:val="22"/>
          <w:szCs w:val="22"/>
          <w:lang w:val="sr-Cyrl-RS"/>
        </w:rPr>
        <w:t>тозоида</w:t>
      </w:r>
      <w:r w:rsidRPr="00476C2A">
        <w:rPr>
          <w:rFonts w:ascii="Times New Roman" w:hAnsi="Times New Roman"/>
          <w:iCs/>
          <w:sz w:val="22"/>
          <w:szCs w:val="22"/>
        </w:rPr>
        <w:t xml:space="preserve"> </w:t>
      </w:r>
      <w:r w:rsidR="00E63509">
        <w:rPr>
          <w:rFonts w:ascii="Times New Roman" w:hAnsi="Times New Roman"/>
          <w:iCs/>
          <w:sz w:val="22"/>
          <w:szCs w:val="22"/>
          <w:lang w:val="sr-Cyrl-RS"/>
        </w:rPr>
        <w:t>код</w:t>
      </w:r>
      <w:r w:rsidRPr="00476C2A">
        <w:rPr>
          <w:rFonts w:ascii="Times New Roman" w:hAnsi="Times New Roman"/>
          <w:iCs/>
          <w:sz w:val="22"/>
          <w:szCs w:val="22"/>
        </w:rPr>
        <w:t xml:space="preserve"> испитаника на метадону био је двоструко већи од оног у контролној </w:t>
      </w:r>
      <w:r w:rsidR="009A7F8E">
        <w:rPr>
          <w:rFonts w:ascii="Times New Roman" w:hAnsi="Times New Roman"/>
          <w:iCs/>
          <w:sz w:val="22"/>
          <w:szCs w:val="22"/>
          <w:lang w:val="sr-Cyrl-RS"/>
        </w:rPr>
        <w:t>групи</w:t>
      </w:r>
      <w:r w:rsidRPr="00476C2A">
        <w:rPr>
          <w:rFonts w:ascii="Times New Roman" w:hAnsi="Times New Roman"/>
          <w:iCs/>
          <w:sz w:val="22"/>
          <w:szCs w:val="22"/>
        </w:rPr>
        <w:t xml:space="preserve">, </w:t>
      </w:r>
      <w:r w:rsidR="006E4C22" w:rsidRPr="002451D6">
        <w:rPr>
          <w:rFonts w:ascii="Times New Roman" w:hAnsi="Times New Roman"/>
          <w:iCs/>
          <w:sz w:val="22"/>
          <w:szCs w:val="22"/>
          <w:lang w:val="sr-Cyrl-RS"/>
        </w:rPr>
        <w:t>али</w:t>
      </w:r>
      <w:r w:rsidRPr="00476C2A">
        <w:rPr>
          <w:rFonts w:ascii="Times New Roman" w:hAnsi="Times New Roman"/>
          <w:iCs/>
          <w:sz w:val="22"/>
          <w:szCs w:val="22"/>
        </w:rPr>
        <w:t xml:space="preserve"> то је одраз недостатка </w:t>
      </w:r>
      <w:r w:rsidR="00E63509">
        <w:rPr>
          <w:rFonts w:ascii="Times New Roman" w:hAnsi="Times New Roman"/>
          <w:iCs/>
          <w:sz w:val="22"/>
          <w:szCs w:val="22"/>
          <w:lang w:val="sr-Cyrl-RS"/>
        </w:rPr>
        <w:t>разблажења</w:t>
      </w:r>
      <w:r w:rsidRPr="00476C2A">
        <w:rPr>
          <w:rFonts w:ascii="Times New Roman" w:hAnsi="Times New Roman"/>
          <w:iCs/>
          <w:sz w:val="22"/>
          <w:szCs w:val="22"/>
        </w:rPr>
        <w:t xml:space="preserve"> из сјеменских излучевина.</w:t>
      </w:r>
    </w:p>
    <w:bookmarkEnd w:id="47"/>
    <w:p w14:paraId="26D7684C" w14:textId="77777777" w:rsidR="000B599B" w:rsidRPr="00BB0EC0" w:rsidRDefault="000B599B" w:rsidP="00EF7B0A">
      <w:pPr>
        <w:rPr>
          <w:rFonts w:ascii="Times New Roman" w:hAnsi="Times New Roman"/>
          <w:sz w:val="22"/>
          <w:szCs w:val="22"/>
          <w:lang w:val="ru-RU"/>
        </w:rPr>
      </w:pPr>
    </w:p>
    <w:p w14:paraId="1AA195B0" w14:textId="0B17439F" w:rsidR="000B599B" w:rsidRPr="00BB0EC0" w:rsidRDefault="000B599B" w:rsidP="002A4F15">
      <w:pPr>
        <w:rPr>
          <w:rFonts w:ascii="Times New Roman" w:hAnsi="Times New Roman"/>
          <w:b/>
          <w:sz w:val="22"/>
          <w:szCs w:val="22"/>
          <w:lang w:val="mk-MK"/>
        </w:rPr>
      </w:pPr>
      <w:r w:rsidRPr="00BB0EC0">
        <w:rPr>
          <w:rFonts w:ascii="Times New Roman" w:hAnsi="Times New Roman"/>
          <w:b/>
          <w:sz w:val="22"/>
          <w:szCs w:val="22"/>
          <w:lang w:val="ru-RU"/>
        </w:rPr>
        <w:t>4.7. Утицај на способност управљања возилима и руковање машинама</w:t>
      </w:r>
    </w:p>
    <w:p w14:paraId="43F83EAE" w14:textId="77777777" w:rsidR="000B599B" w:rsidRPr="00BB0EC0" w:rsidRDefault="000B599B" w:rsidP="002A4F15">
      <w:pPr>
        <w:pStyle w:val="Header"/>
        <w:rPr>
          <w:rFonts w:ascii="Times New Roman" w:hAnsi="Times New Roman"/>
          <w:color w:val="000000"/>
          <w:sz w:val="22"/>
          <w:szCs w:val="22"/>
          <w:lang w:val="ru-RU"/>
        </w:rPr>
      </w:pPr>
    </w:p>
    <w:p w14:paraId="586BB34D" w14:textId="44E4A130" w:rsidR="00476C2A" w:rsidRPr="00476C2A" w:rsidRDefault="00BF1B0D" w:rsidP="00476C2A">
      <w:pPr>
        <w:pStyle w:val="Header"/>
        <w:rPr>
          <w:rFonts w:ascii="Times New Roman" w:hAnsi="Times New Roman"/>
          <w:color w:val="000000"/>
          <w:sz w:val="22"/>
          <w:szCs w:val="22"/>
        </w:rPr>
      </w:pPr>
      <w:bookmarkStart w:id="48" w:name="_Hlk138157223"/>
      <w:r w:rsidRPr="009A7F8E">
        <w:rPr>
          <w:rFonts w:ascii="Times New Roman" w:hAnsi="Times New Roman"/>
          <w:iCs/>
          <w:color w:val="000000"/>
          <w:sz w:val="22"/>
          <w:szCs w:val="22"/>
          <w:lang w:val="sr-Cyrl-RS"/>
        </w:rPr>
        <w:t>Пацијенти</w:t>
      </w:r>
      <w:r w:rsidR="00476C2A" w:rsidRPr="009A7F8E">
        <w:rPr>
          <w:rFonts w:ascii="Times New Roman" w:hAnsi="Times New Roman"/>
          <w:iCs/>
          <w:color w:val="000000"/>
          <w:sz w:val="22"/>
          <w:szCs w:val="22"/>
        </w:rPr>
        <w:t xml:space="preserve"> не би</w:t>
      </w:r>
      <w:r w:rsidR="00476C2A" w:rsidRPr="00476C2A">
        <w:rPr>
          <w:rFonts w:ascii="Times New Roman" w:hAnsi="Times New Roman"/>
          <w:iCs/>
          <w:color w:val="000000"/>
          <w:sz w:val="22"/>
          <w:szCs w:val="22"/>
        </w:rPr>
        <w:t xml:space="preserve"> смјели возити нити радити са </w:t>
      </w:r>
      <w:r w:rsidR="00E63509">
        <w:rPr>
          <w:rFonts w:ascii="Times New Roman" w:hAnsi="Times New Roman"/>
          <w:iCs/>
          <w:color w:val="000000"/>
          <w:sz w:val="22"/>
          <w:szCs w:val="22"/>
          <w:lang w:val="sr-Cyrl-RS"/>
        </w:rPr>
        <w:t>машинама</w:t>
      </w:r>
      <w:r w:rsidR="00476C2A" w:rsidRPr="00476C2A">
        <w:rPr>
          <w:rFonts w:ascii="Times New Roman" w:hAnsi="Times New Roman"/>
          <w:iCs/>
          <w:color w:val="000000"/>
          <w:sz w:val="22"/>
          <w:szCs w:val="22"/>
        </w:rPr>
        <w:t xml:space="preserve"> за вријеме лијечења метадоном.</w:t>
      </w:r>
    </w:p>
    <w:bookmarkEnd w:id="48"/>
    <w:p w14:paraId="232CA120" w14:textId="2F1D727F" w:rsidR="000B599B" w:rsidRPr="00BB0EC0" w:rsidRDefault="000B599B" w:rsidP="002F3161">
      <w:pPr>
        <w:pStyle w:val="Header"/>
        <w:rPr>
          <w:rFonts w:ascii="Times New Roman" w:hAnsi="Times New Roman"/>
          <w:color w:val="000000"/>
          <w:sz w:val="22"/>
          <w:szCs w:val="22"/>
          <w:lang w:val="ru-RU"/>
        </w:rPr>
      </w:pPr>
      <w:r w:rsidRPr="00BB0EC0">
        <w:rPr>
          <w:rFonts w:ascii="Times New Roman" w:hAnsi="Times New Roman"/>
          <w:color w:val="000000"/>
          <w:sz w:val="22"/>
          <w:szCs w:val="22"/>
          <w:lang w:val="ru-RU"/>
        </w:rPr>
        <w:lastRenderedPageBreak/>
        <w:t xml:space="preserve">Метадон </w:t>
      </w:r>
      <w:r w:rsidR="000A4C0C">
        <w:rPr>
          <w:rFonts w:ascii="Times New Roman" w:hAnsi="Times New Roman"/>
          <w:color w:val="000000"/>
          <w:sz w:val="22"/>
          <w:szCs w:val="22"/>
          <w:lang w:val="ru-RU"/>
        </w:rPr>
        <w:t>м</w:t>
      </w:r>
      <w:r w:rsidRPr="00BB0EC0">
        <w:rPr>
          <w:rFonts w:ascii="Times New Roman" w:hAnsi="Times New Roman"/>
          <w:color w:val="000000"/>
          <w:sz w:val="22"/>
          <w:szCs w:val="22"/>
          <w:lang w:val="ru-RU"/>
        </w:rPr>
        <w:t>оже изазвати поспаност и смањену будност</w:t>
      </w:r>
      <w:r w:rsidR="00476C2A">
        <w:rPr>
          <w:rFonts w:ascii="Times New Roman" w:hAnsi="Times New Roman"/>
          <w:color w:val="000000"/>
          <w:sz w:val="22"/>
          <w:szCs w:val="22"/>
          <w:lang w:val="ru-RU"/>
        </w:rPr>
        <w:t xml:space="preserve"> </w:t>
      </w:r>
      <w:bookmarkStart w:id="49" w:name="_Hlk138157250"/>
      <w:r w:rsidR="00476C2A" w:rsidRPr="00476C2A">
        <w:rPr>
          <w:rFonts w:ascii="Times New Roman" w:hAnsi="Times New Roman"/>
          <w:iCs/>
          <w:color w:val="000000"/>
          <w:sz w:val="22"/>
          <w:szCs w:val="22"/>
        </w:rPr>
        <w:t>и способност управљања возилом</w:t>
      </w:r>
      <w:r w:rsidRPr="00BB0EC0">
        <w:rPr>
          <w:rFonts w:ascii="Times New Roman" w:hAnsi="Times New Roman"/>
          <w:color w:val="000000"/>
          <w:sz w:val="22"/>
          <w:szCs w:val="22"/>
          <w:lang w:val="ru-RU"/>
        </w:rPr>
        <w:t>.</w:t>
      </w:r>
      <w:bookmarkEnd w:id="49"/>
      <w:r w:rsidR="00DD5A82">
        <w:rPr>
          <w:rFonts w:ascii="Times New Roman" w:hAnsi="Times New Roman"/>
          <w:color w:val="000000"/>
          <w:sz w:val="22"/>
          <w:szCs w:val="22"/>
          <w:lang w:val="ru-RU"/>
        </w:rPr>
        <w:t xml:space="preserve"> </w:t>
      </w:r>
      <w:r w:rsidRPr="00BB0EC0">
        <w:rPr>
          <w:rFonts w:ascii="Times New Roman" w:hAnsi="Times New Roman"/>
          <w:color w:val="000000"/>
          <w:sz w:val="22"/>
          <w:szCs w:val="22"/>
          <w:lang w:val="ru-RU"/>
        </w:rPr>
        <w:t>Временски период након кога се ове активности могу поново безбједно обављати је индивидуалан и одређује га љекар.</w:t>
      </w:r>
    </w:p>
    <w:p w14:paraId="022DFD74" w14:textId="77777777" w:rsidR="000B599B" w:rsidRPr="00BB0EC0" w:rsidRDefault="000B599B" w:rsidP="002A4F15">
      <w:pPr>
        <w:rPr>
          <w:rFonts w:ascii="Times New Roman" w:hAnsi="Times New Roman"/>
          <w:sz w:val="22"/>
          <w:szCs w:val="22"/>
          <w:u w:val="single"/>
          <w:lang w:val="mk-MK"/>
        </w:rPr>
      </w:pPr>
    </w:p>
    <w:p w14:paraId="396100CA" w14:textId="77777777" w:rsidR="000B599B" w:rsidRPr="00BB0EC0" w:rsidRDefault="000B599B" w:rsidP="002A4F15">
      <w:pPr>
        <w:rPr>
          <w:rFonts w:ascii="Times New Roman" w:hAnsi="Times New Roman"/>
          <w:sz w:val="22"/>
          <w:szCs w:val="22"/>
          <w:u w:val="single"/>
          <w:lang w:val="mk-MK"/>
        </w:rPr>
      </w:pPr>
      <w:r w:rsidRPr="00BB0EC0">
        <w:rPr>
          <w:rFonts w:ascii="Times New Roman" w:hAnsi="Times New Roman"/>
          <w:b/>
          <w:sz w:val="22"/>
          <w:szCs w:val="22"/>
          <w:lang w:val="ru-RU"/>
        </w:rPr>
        <w:t>4.8. Нежељена дејства</w:t>
      </w:r>
    </w:p>
    <w:p w14:paraId="2A074446" w14:textId="77777777" w:rsidR="00750BEA" w:rsidRDefault="00750BEA" w:rsidP="00750BEA">
      <w:pPr>
        <w:rPr>
          <w:rFonts w:ascii="Times New Roman" w:hAnsi="Times New Roman"/>
        </w:rPr>
      </w:pPr>
    </w:p>
    <w:p w14:paraId="0F11C2CC" w14:textId="3735E910" w:rsidR="00750BEA" w:rsidRPr="002F3161" w:rsidRDefault="00750BEA" w:rsidP="00750BEA">
      <w:pPr>
        <w:rPr>
          <w:sz w:val="22"/>
          <w:szCs w:val="22"/>
          <w:u w:val="single"/>
        </w:rPr>
      </w:pPr>
      <w:bookmarkStart w:id="50" w:name="_Hlk138165594"/>
      <w:r w:rsidRPr="002F3161">
        <w:rPr>
          <w:rFonts w:ascii="Times New Roman" w:hAnsi="Times New Roman"/>
          <w:sz w:val="22"/>
          <w:szCs w:val="22"/>
          <w:u w:val="single"/>
        </w:rPr>
        <w:t>Са</w:t>
      </w:r>
      <w:r w:rsidR="009C2027">
        <w:rPr>
          <w:rFonts w:ascii="Times New Roman" w:hAnsi="Times New Roman"/>
          <w:sz w:val="22"/>
          <w:szCs w:val="22"/>
          <w:u w:val="single"/>
          <w:lang w:val="mk-MK"/>
        </w:rPr>
        <w:t>ж</w:t>
      </w:r>
      <w:r w:rsidRPr="002F3161">
        <w:rPr>
          <w:rFonts w:ascii="Times New Roman" w:hAnsi="Times New Roman"/>
          <w:sz w:val="22"/>
          <w:szCs w:val="22"/>
          <w:u w:val="single"/>
        </w:rPr>
        <w:t>етак сигурносног профила</w:t>
      </w:r>
    </w:p>
    <w:bookmarkEnd w:id="50"/>
    <w:p w14:paraId="0AD332C4" w14:textId="0B741848"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 xml:space="preserve">Приликом терапије метадоном јављају </w:t>
      </w:r>
      <w:r w:rsidR="000F5F47" w:rsidRPr="00BB0EC0">
        <w:rPr>
          <w:rFonts w:ascii="Times New Roman" w:hAnsi="Times New Roman"/>
          <w:bCs/>
          <w:sz w:val="22"/>
          <w:szCs w:val="22"/>
          <w:lang w:val="ru-RU"/>
        </w:rPr>
        <w:t xml:space="preserve">се </w:t>
      </w:r>
      <w:r w:rsidRPr="00BB0EC0">
        <w:rPr>
          <w:rFonts w:ascii="Times New Roman" w:hAnsi="Times New Roman"/>
          <w:bCs/>
          <w:sz w:val="22"/>
          <w:szCs w:val="22"/>
          <w:lang w:val="ru-RU"/>
        </w:rPr>
        <w:t>нежељена дејства иста као приликом примјене других опиоида</w:t>
      </w:r>
      <w:r w:rsidR="00B130CD">
        <w:rPr>
          <w:rFonts w:ascii="Times New Roman" w:hAnsi="Times New Roman"/>
          <w:bCs/>
          <w:sz w:val="22"/>
          <w:szCs w:val="22"/>
          <w:lang w:val="ru-RU"/>
        </w:rPr>
        <w:t>, а</w:t>
      </w:r>
      <w:r w:rsidRPr="00BB0EC0">
        <w:rPr>
          <w:rFonts w:ascii="Times New Roman" w:hAnsi="Times New Roman"/>
          <w:bCs/>
          <w:sz w:val="22"/>
          <w:szCs w:val="22"/>
          <w:lang w:val="ru-RU"/>
        </w:rPr>
        <w:t xml:space="preserve"> </w:t>
      </w:r>
      <w:r w:rsidR="00B130CD">
        <w:rPr>
          <w:rFonts w:ascii="Times New Roman" w:hAnsi="Times New Roman"/>
          <w:bCs/>
          <w:sz w:val="22"/>
          <w:szCs w:val="22"/>
          <w:lang w:val="ru-RU"/>
        </w:rPr>
        <w:t>н</w:t>
      </w:r>
      <w:r w:rsidRPr="00BB0EC0">
        <w:rPr>
          <w:rFonts w:ascii="Times New Roman" w:hAnsi="Times New Roman"/>
          <w:bCs/>
          <w:sz w:val="22"/>
          <w:szCs w:val="22"/>
          <w:lang w:val="ru-RU"/>
        </w:rPr>
        <w:t>ајчешћа нежељена дејства су мучнина и повраћање.</w:t>
      </w:r>
    </w:p>
    <w:p w14:paraId="529A4F6C" w14:textId="3689CE0C" w:rsidR="00300968" w:rsidRPr="00B130CD" w:rsidRDefault="00300968" w:rsidP="00300968">
      <w:pPr>
        <w:pStyle w:val="Header"/>
        <w:rPr>
          <w:rFonts w:ascii="Times New Roman" w:hAnsi="Times New Roman"/>
          <w:bCs/>
          <w:sz w:val="22"/>
          <w:szCs w:val="22"/>
        </w:rPr>
      </w:pPr>
      <w:bookmarkStart w:id="51" w:name="_Hlk138165626"/>
      <w:r w:rsidRPr="002451D6">
        <w:rPr>
          <w:rFonts w:ascii="Times New Roman" w:hAnsi="Times New Roman"/>
          <w:bCs/>
          <w:iCs/>
          <w:sz w:val="22"/>
          <w:szCs w:val="22"/>
        </w:rPr>
        <w:t>Дуготрајна упо</w:t>
      </w:r>
      <w:r w:rsidR="009A7F8E" w:rsidRPr="002451D6">
        <w:rPr>
          <w:rFonts w:ascii="Times New Roman" w:hAnsi="Times New Roman"/>
          <w:bCs/>
          <w:iCs/>
          <w:sz w:val="22"/>
          <w:szCs w:val="22"/>
          <w:lang w:val="mk-MK"/>
        </w:rPr>
        <w:t>т</w:t>
      </w:r>
      <w:r w:rsidRPr="002451D6">
        <w:rPr>
          <w:rFonts w:ascii="Times New Roman" w:hAnsi="Times New Roman"/>
          <w:bCs/>
          <w:iCs/>
          <w:sz w:val="22"/>
          <w:szCs w:val="22"/>
        </w:rPr>
        <w:t>р</w:t>
      </w:r>
      <w:r w:rsidR="009A7F8E" w:rsidRPr="002451D6">
        <w:rPr>
          <w:rFonts w:ascii="Times New Roman" w:hAnsi="Times New Roman"/>
          <w:bCs/>
          <w:iCs/>
          <w:sz w:val="22"/>
          <w:szCs w:val="22"/>
          <w:lang w:val="mk-MK"/>
        </w:rPr>
        <w:t>е</w:t>
      </w:r>
      <w:r w:rsidRPr="002451D6">
        <w:rPr>
          <w:rFonts w:ascii="Times New Roman" w:hAnsi="Times New Roman"/>
          <w:bCs/>
          <w:iCs/>
          <w:sz w:val="22"/>
          <w:szCs w:val="22"/>
        </w:rPr>
        <w:t>ба метадона мо</w:t>
      </w:r>
      <w:r w:rsidR="00E63509" w:rsidRPr="002451D6">
        <w:rPr>
          <w:rFonts w:ascii="Times New Roman" w:hAnsi="Times New Roman"/>
          <w:bCs/>
          <w:iCs/>
          <w:sz w:val="22"/>
          <w:szCs w:val="22"/>
          <w:lang w:val="sr-Cyrl-RS"/>
        </w:rPr>
        <w:t>ж</w:t>
      </w:r>
      <w:r w:rsidRPr="002451D6">
        <w:rPr>
          <w:rFonts w:ascii="Times New Roman" w:hAnsi="Times New Roman"/>
          <w:bCs/>
          <w:iCs/>
          <w:sz w:val="22"/>
          <w:szCs w:val="22"/>
        </w:rPr>
        <w:t xml:space="preserve">е довести до </w:t>
      </w:r>
      <w:r w:rsidR="00E63509" w:rsidRPr="002451D6">
        <w:rPr>
          <w:rFonts w:ascii="Times New Roman" w:hAnsi="Times New Roman"/>
          <w:bCs/>
          <w:iCs/>
          <w:sz w:val="22"/>
          <w:szCs w:val="22"/>
          <w:lang w:val="sr-Cyrl-RS"/>
        </w:rPr>
        <w:t>за</w:t>
      </w:r>
      <w:r w:rsidRPr="002451D6">
        <w:rPr>
          <w:rFonts w:ascii="Times New Roman" w:hAnsi="Times New Roman"/>
          <w:bCs/>
          <w:iCs/>
          <w:sz w:val="22"/>
          <w:szCs w:val="22"/>
        </w:rPr>
        <w:t xml:space="preserve">висности </w:t>
      </w:r>
      <w:r w:rsidR="00D56E10" w:rsidRPr="002451D6">
        <w:rPr>
          <w:rFonts w:ascii="Times New Roman" w:hAnsi="Times New Roman"/>
          <w:bCs/>
          <w:iCs/>
          <w:sz w:val="22"/>
          <w:szCs w:val="22"/>
          <w:lang w:val="sr-Cyrl-RS"/>
        </w:rPr>
        <w:t>као</w:t>
      </w:r>
      <w:r w:rsidRPr="002451D6">
        <w:rPr>
          <w:rFonts w:ascii="Times New Roman" w:hAnsi="Times New Roman"/>
          <w:bCs/>
          <w:iCs/>
          <w:sz w:val="22"/>
          <w:szCs w:val="22"/>
        </w:rPr>
        <w:t xml:space="preserve"> он</w:t>
      </w:r>
      <w:r w:rsidR="00D56E10" w:rsidRPr="002451D6">
        <w:rPr>
          <w:rFonts w:ascii="Times New Roman" w:hAnsi="Times New Roman"/>
          <w:bCs/>
          <w:iCs/>
          <w:sz w:val="22"/>
          <w:szCs w:val="22"/>
          <w:lang w:val="sr-Cyrl-RS"/>
        </w:rPr>
        <w:t>е</w:t>
      </w:r>
      <w:r w:rsidRPr="002451D6">
        <w:rPr>
          <w:rFonts w:ascii="Times New Roman" w:hAnsi="Times New Roman"/>
          <w:bCs/>
          <w:iCs/>
          <w:sz w:val="22"/>
          <w:szCs w:val="22"/>
        </w:rPr>
        <w:t xml:space="preserve"> о</w:t>
      </w:r>
      <w:r w:rsidR="00E63509" w:rsidRPr="002451D6">
        <w:rPr>
          <w:rFonts w:ascii="Times New Roman" w:hAnsi="Times New Roman"/>
          <w:bCs/>
          <w:iCs/>
          <w:sz w:val="22"/>
          <w:szCs w:val="22"/>
          <w:lang w:val="sr-Cyrl-RS"/>
        </w:rPr>
        <w:t>д</w:t>
      </w:r>
      <w:r w:rsidRPr="002451D6">
        <w:rPr>
          <w:rFonts w:ascii="Times New Roman" w:hAnsi="Times New Roman"/>
          <w:bCs/>
          <w:iCs/>
          <w:sz w:val="22"/>
          <w:szCs w:val="22"/>
        </w:rPr>
        <w:t xml:space="preserve"> морфију</w:t>
      </w:r>
      <w:r w:rsidR="00E63509" w:rsidRPr="002451D6">
        <w:rPr>
          <w:rFonts w:ascii="Times New Roman" w:hAnsi="Times New Roman"/>
          <w:bCs/>
          <w:iCs/>
          <w:sz w:val="22"/>
          <w:szCs w:val="22"/>
          <w:lang w:val="sr-Cyrl-RS"/>
        </w:rPr>
        <w:t>ма</w:t>
      </w:r>
      <w:r w:rsidRPr="002451D6">
        <w:rPr>
          <w:rFonts w:ascii="Times New Roman" w:hAnsi="Times New Roman"/>
          <w:bCs/>
          <w:iCs/>
          <w:sz w:val="22"/>
          <w:szCs w:val="22"/>
        </w:rPr>
        <w:t xml:space="preserve">. Апстиненцијски синдром налик је апстиненцијском синдрому који се развија код </w:t>
      </w:r>
      <w:r w:rsidR="00E63509" w:rsidRPr="002451D6">
        <w:rPr>
          <w:rFonts w:ascii="Times New Roman" w:hAnsi="Times New Roman"/>
          <w:bCs/>
          <w:iCs/>
          <w:sz w:val="22"/>
          <w:szCs w:val="22"/>
          <w:lang w:val="sr-Cyrl-RS"/>
        </w:rPr>
        <w:t>за</w:t>
      </w:r>
      <w:r w:rsidRPr="002451D6">
        <w:rPr>
          <w:rFonts w:ascii="Times New Roman" w:hAnsi="Times New Roman"/>
          <w:bCs/>
          <w:iCs/>
          <w:sz w:val="22"/>
          <w:szCs w:val="22"/>
        </w:rPr>
        <w:t>висности о</w:t>
      </w:r>
      <w:r w:rsidR="00E63509" w:rsidRPr="002451D6">
        <w:rPr>
          <w:rFonts w:ascii="Times New Roman" w:hAnsi="Times New Roman"/>
          <w:bCs/>
          <w:iCs/>
          <w:sz w:val="22"/>
          <w:szCs w:val="22"/>
          <w:lang w:val="sr-Cyrl-RS"/>
        </w:rPr>
        <w:t>д</w:t>
      </w:r>
      <w:r w:rsidRPr="002451D6">
        <w:rPr>
          <w:rFonts w:ascii="Times New Roman" w:hAnsi="Times New Roman"/>
          <w:bCs/>
          <w:iCs/>
          <w:sz w:val="22"/>
          <w:szCs w:val="22"/>
        </w:rPr>
        <w:t xml:space="preserve"> морфију</w:t>
      </w:r>
      <w:r w:rsidR="00E63509" w:rsidRPr="002451D6">
        <w:rPr>
          <w:rFonts w:ascii="Times New Roman" w:hAnsi="Times New Roman"/>
          <w:bCs/>
          <w:iCs/>
          <w:sz w:val="22"/>
          <w:szCs w:val="22"/>
          <w:lang w:val="sr-Cyrl-RS"/>
        </w:rPr>
        <w:t>ма</w:t>
      </w:r>
      <w:r w:rsidRPr="002451D6">
        <w:rPr>
          <w:rFonts w:ascii="Times New Roman" w:hAnsi="Times New Roman"/>
          <w:bCs/>
          <w:iCs/>
          <w:sz w:val="22"/>
          <w:szCs w:val="22"/>
        </w:rPr>
        <w:t xml:space="preserve"> и хероин</w:t>
      </w:r>
      <w:r w:rsidR="00E63509" w:rsidRPr="002451D6">
        <w:rPr>
          <w:rFonts w:ascii="Times New Roman" w:hAnsi="Times New Roman"/>
          <w:bCs/>
          <w:iCs/>
          <w:sz w:val="22"/>
          <w:szCs w:val="22"/>
          <w:lang w:val="sr-Cyrl-RS"/>
        </w:rPr>
        <w:t>а</w:t>
      </w:r>
      <w:r w:rsidRPr="002451D6">
        <w:rPr>
          <w:rFonts w:ascii="Times New Roman" w:hAnsi="Times New Roman"/>
          <w:bCs/>
          <w:iCs/>
          <w:sz w:val="22"/>
          <w:szCs w:val="22"/>
        </w:rPr>
        <w:t xml:space="preserve">, </w:t>
      </w:r>
      <w:r w:rsidR="00D56E10" w:rsidRPr="002451D6">
        <w:rPr>
          <w:rFonts w:ascii="Times New Roman" w:hAnsi="Times New Roman"/>
          <w:bCs/>
          <w:iCs/>
          <w:sz w:val="22"/>
          <w:szCs w:val="22"/>
          <w:lang w:val="sr-Cyrl-RS"/>
        </w:rPr>
        <w:t>али</w:t>
      </w:r>
      <w:r w:rsidRPr="002451D6">
        <w:rPr>
          <w:rFonts w:ascii="Times New Roman" w:hAnsi="Times New Roman"/>
          <w:bCs/>
          <w:iCs/>
          <w:sz w:val="22"/>
          <w:szCs w:val="22"/>
        </w:rPr>
        <w:t xml:space="preserve"> слабијег</w:t>
      </w:r>
      <w:r w:rsidRPr="00B130CD">
        <w:rPr>
          <w:rFonts w:ascii="Times New Roman" w:hAnsi="Times New Roman"/>
          <w:bCs/>
          <w:iCs/>
          <w:sz w:val="22"/>
          <w:szCs w:val="22"/>
        </w:rPr>
        <w:t xml:space="preserve"> интензитета и ду</w:t>
      </w:r>
      <w:r w:rsidR="00E63509">
        <w:rPr>
          <w:rFonts w:ascii="Times New Roman" w:hAnsi="Times New Roman"/>
          <w:bCs/>
          <w:iCs/>
          <w:sz w:val="22"/>
          <w:szCs w:val="22"/>
          <w:lang w:val="sr-Cyrl-RS"/>
        </w:rPr>
        <w:t>ж</w:t>
      </w:r>
      <w:r w:rsidRPr="00B130CD">
        <w:rPr>
          <w:rFonts w:ascii="Times New Roman" w:hAnsi="Times New Roman"/>
          <w:bCs/>
          <w:iCs/>
          <w:sz w:val="22"/>
          <w:szCs w:val="22"/>
        </w:rPr>
        <w:t>ег трајања.</w:t>
      </w:r>
    </w:p>
    <w:bookmarkEnd w:id="51"/>
    <w:p w14:paraId="705F21D2" w14:textId="77777777"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Најозбиљније нежељено дејство је респираторна депресија и може да се јави током фазе стабилизације пацијента. Могу да се јаве такође и апнеа, шок или срчани застој.</w:t>
      </w:r>
    </w:p>
    <w:p w14:paraId="0CA177D1" w14:textId="77777777" w:rsidR="000B599B" w:rsidRPr="00BB0EC0" w:rsidRDefault="000B599B" w:rsidP="002A4F15">
      <w:pPr>
        <w:pStyle w:val="Header"/>
        <w:rPr>
          <w:rFonts w:ascii="Times New Roman" w:hAnsi="Times New Roman"/>
          <w:bCs/>
          <w:sz w:val="22"/>
          <w:szCs w:val="22"/>
          <w:lang w:val="ru-RU"/>
        </w:rPr>
      </w:pPr>
    </w:p>
    <w:p w14:paraId="297E5096" w14:textId="4AA13C63"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Нежељена дејства су класификована према учесталости јављања и класама система органа. Учесталост нежељених дејстава описује се према сљедећим смјерницама: веома често (≥1/10); често (≥1/100 до &lt;1/10); повремено (≥1/1000 до &lt; 1/100); ријетко (≥1/10 000 до &lt; 1/1 000); веома ријетко (&lt;1/10 000); непозната учесталост (не може се процијенити на основу доступних података).</w:t>
      </w:r>
    </w:p>
    <w:p w14:paraId="457356BC" w14:textId="77777777" w:rsidR="00B130CD" w:rsidRDefault="00B130CD" w:rsidP="00B130CD">
      <w:pPr>
        <w:pStyle w:val="Header"/>
        <w:rPr>
          <w:rFonts w:ascii="Times New Roman" w:hAnsi="Times New Roman"/>
          <w:b/>
          <w:bCs/>
          <w:sz w:val="22"/>
          <w:szCs w:val="22"/>
          <w:lang w:val="ru-RU"/>
        </w:rPr>
      </w:pPr>
    </w:p>
    <w:p w14:paraId="61E0ABAE" w14:textId="10E8939B"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Кардиолошки поремећаји</w:t>
      </w:r>
    </w:p>
    <w:p w14:paraId="03272CA6" w14:textId="0CFAEB02" w:rsidR="00B130CD" w:rsidRPr="002F3161" w:rsidRDefault="00B130CD" w:rsidP="00B130CD">
      <w:pPr>
        <w:pStyle w:val="Header"/>
        <w:rPr>
          <w:rFonts w:ascii="Times New Roman" w:hAnsi="Times New Roman"/>
          <w:bCs/>
          <w:sz w:val="22"/>
          <w:szCs w:val="22"/>
        </w:rPr>
      </w:pPr>
      <w:r w:rsidRPr="00BB0EC0">
        <w:rPr>
          <w:rFonts w:ascii="Times New Roman" w:hAnsi="Times New Roman"/>
          <w:bCs/>
          <w:sz w:val="22"/>
          <w:szCs w:val="22"/>
          <w:lang w:val="ru-RU"/>
        </w:rPr>
        <w:t xml:space="preserve">Ријетко: брадикардија, палпитације, случајеви пролонгације </w:t>
      </w:r>
      <w:r w:rsidRPr="00BB0EC0">
        <w:rPr>
          <w:rFonts w:ascii="Times New Roman" w:hAnsi="Times New Roman"/>
          <w:bCs/>
          <w:sz w:val="22"/>
          <w:szCs w:val="22"/>
        </w:rPr>
        <w:t>Q</w:t>
      </w:r>
      <w:r w:rsidRPr="00BB0EC0">
        <w:rPr>
          <w:rFonts w:ascii="Times New Roman" w:hAnsi="Times New Roman"/>
          <w:bCs/>
          <w:sz w:val="22"/>
          <w:szCs w:val="22"/>
          <w:lang w:val="ru-RU"/>
        </w:rPr>
        <w:t>Т интервал</w:t>
      </w:r>
      <w:r w:rsidRPr="00BB0EC0">
        <w:rPr>
          <w:rFonts w:ascii="Times New Roman" w:hAnsi="Times New Roman"/>
          <w:bCs/>
          <w:sz w:val="22"/>
          <w:szCs w:val="22"/>
          <w:lang w:val="mk-MK"/>
        </w:rPr>
        <w:t>а</w:t>
      </w:r>
      <w:r w:rsidRPr="00BB0EC0">
        <w:rPr>
          <w:rFonts w:ascii="Times New Roman" w:hAnsi="Times New Roman"/>
          <w:bCs/>
          <w:sz w:val="22"/>
          <w:szCs w:val="22"/>
          <w:lang w:val="ru-RU"/>
        </w:rPr>
        <w:t xml:space="preserve"> и</w:t>
      </w:r>
      <w:r>
        <w:rPr>
          <w:rFonts w:ascii="Times New Roman" w:hAnsi="Times New Roman"/>
          <w:bCs/>
          <w:sz w:val="22"/>
          <w:szCs w:val="22"/>
        </w:rPr>
        <w:t xml:space="preserve"> </w:t>
      </w:r>
      <w:r w:rsidRPr="00BB0EC0">
        <w:rPr>
          <w:rFonts w:ascii="Times New Roman" w:hAnsi="Times New Roman"/>
          <w:bCs/>
          <w:sz w:val="22"/>
          <w:szCs w:val="22"/>
          <w:lang w:val="ru-RU"/>
        </w:rPr>
        <w:t>„</w:t>
      </w:r>
      <w:r w:rsidRPr="00BB0EC0">
        <w:rPr>
          <w:rFonts w:ascii="Times New Roman" w:hAnsi="Times New Roman"/>
          <w:bCs/>
          <w:i/>
          <w:iCs/>
          <w:sz w:val="22"/>
          <w:szCs w:val="22"/>
        </w:rPr>
        <w:t>torsade</w:t>
      </w:r>
      <w:r>
        <w:rPr>
          <w:rFonts w:ascii="Times New Roman" w:hAnsi="Times New Roman"/>
          <w:bCs/>
          <w:i/>
          <w:iCs/>
          <w:sz w:val="22"/>
          <w:szCs w:val="22"/>
        </w:rPr>
        <w:t xml:space="preserve"> </w:t>
      </w:r>
      <w:r w:rsidRPr="00BB0EC0">
        <w:rPr>
          <w:rFonts w:ascii="Times New Roman" w:hAnsi="Times New Roman"/>
          <w:bCs/>
          <w:i/>
          <w:iCs/>
          <w:sz w:val="22"/>
          <w:szCs w:val="22"/>
        </w:rPr>
        <w:t>de</w:t>
      </w:r>
      <w:r>
        <w:rPr>
          <w:rFonts w:ascii="Times New Roman" w:hAnsi="Times New Roman"/>
          <w:bCs/>
          <w:i/>
          <w:iCs/>
          <w:sz w:val="22"/>
          <w:szCs w:val="22"/>
        </w:rPr>
        <w:t xml:space="preserve"> </w:t>
      </w:r>
      <w:r w:rsidRPr="00BB0EC0">
        <w:rPr>
          <w:rFonts w:ascii="Times New Roman" w:hAnsi="Times New Roman"/>
          <w:bCs/>
          <w:i/>
          <w:iCs/>
          <w:sz w:val="22"/>
          <w:szCs w:val="22"/>
        </w:rPr>
        <w:t>pointes</w:t>
      </w:r>
      <w:r w:rsidRPr="00BB0EC0">
        <w:rPr>
          <w:rFonts w:ascii="Times New Roman" w:hAnsi="Times New Roman"/>
          <w:bCs/>
          <w:sz w:val="22"/>
          <w:szCs w:val="22"/>
          <w:lang w:val="mk-MK"/>
        </w:rPr>
        <w:t>“</w:t>
      </w:r>
      <w:r>
        <w:rPr>
          <w:rFonts w:ascii="Times New Roman" w:hAnsi="Times New Roman"/>
          <w:bCs/>
          <w:sz w:val="22"/>
          <w:szCs w:val="22"/>
        </w:rPr>
        <w:t xml:space="preserve"> </w:t>
      </w:r>
      <w:r w:rsidRPr="00BB0EC0">
        <w:rPr>
          <w:rFonts w:ascii="Times New Roman" w:hAnsi="Times New Roman"/>
          <w:bCs/>
          <w:sz w:val="22"/>
          <w:szCs w:val="22"/>
          <w:lang w:val="ru-RU"/>
        </w:rPr>
        <w:t>који се нарочито јављају при терапији високим дозама метадона</w:t>
      </w:r>
      <w:r>
        <w:rPr>
          <w:rFonts w:ascii="Times New Roman" w:hAnsi="Times New Roman"/>
          <w:bCs/>
          <w:sz w:val="22"/>
          <w:szCs w:val="22"/>
          <w:lang w:val="ru-RU"/>
        </w:rPr>
        <w:t xml:space="preserve">, </w:t>
      </w:r>
      <w:r w:rsidRPr="00B130CD">
        <w:rPr>
          <w:rFonts w:ascii="Times New Roman" w:hAnsi="Times New Roman"/>
          <w:bCs/>
          <w:iCs/>
          <w:sz w:val="22"/>
          <w:szCs w:val="22"/>
        </w:rPr>
        <w:t>срчани застој</w:t>
      </w:r>
      <w:r w:rsidRPr="00BB0EC0">
        <w:rPr>
          <w:rFonts w:ascii="Times New Roman" w:hAnsi="Times New Roman"/>
          <w:bCs/>
          <w:sz w:val="22"/>
          <w:szCs w:val="22"/>
          <w:lang w:val="ru-RU"/>
        </w:rPr>
        <w:t>.</w:t>
      </w:r>
    </w:p>
    <w:p w14:paraId="6DE66527" w14:textId="77777777" w:rsidR="000B599B" w:rsidRPr="00BB0EC0" w:rsidRDefault="000B599B" w:rsidP="002A4F15">
      <w:pPr>
        <w:pStyle w:val="Header"/>
        <w:rPr>
          <w:rFonts w:ascii="Times New Roman" w:hAnsi="Times New Roman"/>
          <w:bCs/>
          <w:sz w:val="22"/>
          <w:szCs w:val="22"/>
          <w:lang w:val="ru-RU"/>
        </w:rPr>
      </w:pPr>
    </w:p>
    <w:p w14:paraId="3AC38121" w14:textId="64320649"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крви и лимфног система</w:t>
      </w:r>
    </w:p>
    <w:p w14:paraId="793DA17B" w14:textId="2FB65971"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Непознато: реверзибилна тромбоцитопенија је забиљежена код пацијената на опиоидима са хроничним хепатитисом</w:t>
      </w:r>
      <w:r w:rsidRPr="00BB0EC0">
        <w:rPr>
          <w:rFonts w:ascii="Times New Roman" w:hAnsi="Times New Roman"/>
          <w:bCs/>
          <w:sz w:val="22"/>
          <w:szCs w:val="22"/>
          <w:lang w:val="mk-MK"/>
        </w:rPr>
        <w:t>.</w:t>
      </w:r>
    </w:p>
    <w:p w14:paraId="07F24457" w14:textId="77777777" w:rsidR="00B130CD" w:rsidRPr="002F3161" w:rsidRDefault="00B130CD" w:rsidP="00B130CD">
      <w:pPr>
        <w:pStyle w:val="Header"/>
        <w:rPr>
          <w:rFonts w:ascii="Times New Roman" w:hAnsi="Times New Roman"/>
          <w:b/>
          <w:bCs/>
          <w:iCs/>
          <w:sz w:val="22"/>
          <w:szCs w:val="22"/>
        </w:rPr>
      </w:pPr>
    </w:p>
    <w:p w14:paraId="18B27D86" w14:textId="7A1E78CC" w:rsidR="00B130CD" w:rsidRDefault="00B130CD" w:rsidP="00B130CD">
      <w:pPr>
        <w:pStyle w:val="Header"/>
        <w:rPr>
          <w:rFonts w:ascii="Times New Roman" w:hAnsi="Times New Roman"/>
          <w:bCs/>
          <w:iCs/>
          <w:sz w:val="22"/>
          <w:szCs w:val="22"/>
        </w:rPr>
      </w:pPr>
      <w:bookmarkStart w:id="52" w:name="_Hlk138165702"/>
      <w:r w:rsidRPr="002F3161">
        <w:rPr>
          <w:rFonts w:ascii="Times New Roman" w:hAnsi="Times New Roman"/>
          <w:b/>
          <w:bCs/>
          <w:iCs/>
          <w:sz w:val="22"/>
          <w:szCs w:val="22"/>
        </w:rPr>
        <w:t>Поремећаји имуно</w:t>
      </w:r>
      <w:r w:rsidR="00BF1B0D" w:rsidRPr="009A7F8E">
        <w:rPr>
          <w:rFonts w:ascii="Times New Roman" w:hAnsi="Times New Roman"/>
          <w:b/>
          <w:bCs/>
          <w:iCs/>
          <w:sz w:val="22"/>
          <w:szCs w:val="22"/>
          <w:lang w:val="sr-Cyrl-RS"/>
        </w:rPr>
        <w:t>г</w:t>
      </w:r>
      <w:r w:rsidRPr="002F3161">
        <w:rPr>
          <w:rFonts w:ascii="Times New Roman" w:hAnsi="Times New Roman"/>
          <w:b/>
          <w:bCs/>
          <w:iCs/>
          <w:sz w:val="22"/>
          <w:szCs w:val="22"/>
        </w:rPr>
        <w:t xml:space="preserve"> с</w:t>
      </w:r>
      <w:r w:rsidR="00BF1B0D" w:rsidRPr="009A7F8E">
        <w:rPr>
          <w:rFonts w:ascii="Times New Roman" w:hAnsi="Times New Roman"/>
          <w:b/>
          <w:bCs/>
          <w:iCs/>
          <w:sz w:val="22"/>
          <w:szCs w:val="22"/>
          <w:lang w:val="sr-Cyrl-RS"/>
        </w:rPr>
        <w:t>и</w:t>
      </w:r>
      <w:r w:rsidRPr="002F3161">
        <w:rPr>
          <w:rFonts w:ascii="Times New Roman" w:hAnsi="Times New Roman"/>
          <w:b/>
          <w:bCs/>
          <w:iCs/>
          <w:sz w:val="22"/>
          <w:szCs w:val="22"/>
        </w:rPr>
        <w:t>ст</w:t>
      </w:r>
      <w:r w:rsidR="00BF1B0D" w:rsidRPr="009A7F8E">
        <w:rPr>
          <w:rFonts w:ascii="Times New Roman" w:hAnsi="Times New Roman"/>
          <w:b/>
          <w:bCs/>
          <w:iCs/>
          <w:sz w:val="22"/>
          <w:szCs w:val="22"/>
          <w:lang w:val="sr-Cyrl-RS"/>
        </w:rPr>
        <w:t>ема</w:t>
      </w:r>
      <w:r w:rsidRPr="00B130CD">
        <w:rPr>
          <w:rFonts w:ascii="Times New Roman" w:hAnsi="Times New Roman"/>
          <w:bCs/>
          <w:iCs/>
          <w:sz w:val="22"/>
          <w:szCs w:val="22"/>
        </w:rPr>
        <w:t xml:space="preserve"> </w:t>
      </w:r>
    </w:p>
    <w:p w14:paraId="0BB1085C" w14:textId="74346278" w:rsidR="00B130CD" w:rsidRPr="00B130CD" w:rsidRDefault="00B130CD" w:rsidP="00B130CD">
      <w:pPr>
        <w:pStyle w:val="Header"/>
        <w:rPr>
          <w:rFonts w:ascii="Times New Roman" w:hAnsi="Times New Roman"/>
          <w:bCs/>
          <w:sz w:val="22"/>
          <w:szCs w:val="22"/>
        </w:rPr>
      </w:pPr>
      <w:r w:rsidRPr="00B130CD">
        <w:rPr>
          <w:rFonts w:ascii="Times New Roman" w:hAnsi="Times New Roman"/>
          <w:bCs/>
          <w:iCs/>
          <w:sz w:val="22"/>
          <w:szCs w:val="22"/>
        </w:rPr>
        <w:t>Непознато: анафилактичка реакција укључујући анафилактички шок.</w:t>
      </w:r>
    </w:p>
    <w:bookmarkEnd w:id="52"/>
    <w:p w14:paraId="4065142E" w14:textId="77777777" w:rsidR="000B599B" w:rsidRPr="00BB0EC0" w:rsidRDefault="000B599B" w:rsidP="002A4F15">
      <w:pPr>
        <w:pStyle w:val="Header"/>
        <w:rPr>
          <w:rFonts w:ascii="Times New Roman" w:hAnsi="Times New Roman"/>
          <w:bCs/>
          <w:sz w:val="22"/>
          <w:szCs w:val="22"/>
          <w:lang w:val="mk-MK"/>
        </w:rPr>
      </w:pPr>
    </w:p>
    <w:p w14:paraId="00C40999" w14:textId="77777777" w:rsidR="000B599B" w:rsidRPr="00BB0EC0" w:rsidRDefault="000B599B" w:rsidP="002A4F15">
      <w:pPr>
        <w:pStyle w:val="Header"/>
        <w:rPr>
          <w:rFonts w:ascii="Times New Roman" w:hAnsi="Times New Roman"/>
          <w:b/>
          <w:bCs/>
          <w:sz w:val="22"/>
          <w:szCs w:val="22"/>
          <w:lang w:val="mk-MK"/>
        </w:rPr>
      </w:pPr>
      <w:r w:rsidRPr="00BB0EC0">
        <w:rPr>
          <w:rFonts w:ascii="Times New Roman" w:hAnsi="Times New Roman"/>
          <w:b/>
          <w:bCs/>
          <w:sz w:val="22"/>
          <w:szCs w:val="22"/>
          <w:lang w:val="mk-MK"/>
        </w:rPr>
        <w:t>Психијатријски поремећаји</w:t>
      </w:r>
    </w:p>
    <w:p w14:paraId="7BB0E0BC" w14:textId="5B5A0971"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Често: еуфорија, халуцинације</w:t>
      </w:r>
      <w:r w:rsidRPr="00BB0EC0">
        <w:rPr>
          <w:rFonts w:ascii="Times New Roman" w:hAnsi="Times New Roman"/>
          <w:bCs/>
          <w:sz w:val="22"/>
          <w:szCs w:val="22"/>
          <w:lang w:val="mk-MK"/>
        </w:rPr>
        <w:t>.</w:t>
      </w:r>
    </w:p>
    <w:p w14:paraId="4BAA884E" w14:textId="3C4BEDD6" w:rsidR="000B599B" w:rsidRPr="00BB0EC0" w:rsidRDefault="000B599B" w:rsidP="002A4F15">
      <w:pPr>
        <w:pStyle w:val="Header"/>
        <w:rPr>
          <w:rFonts w:ascii="Times New Roman" w:hAnsi="Times New Roman"/>
          <w:bCs/>
          <w:sz w:val="22"/>
          <w:szCs w:val="22"/>
        </w:rPr>
      </w:pPr>
      <w:r w:rsidRPr="00BB0EC0">
        <w:rPr>
          <w:rFonts w:ascii="Times New Roman" w:hAnsi="Times New Roman"/>
          <w:bCs/>
          <w:sz w:val="22"/>
          <w:szCs w:val="22"/>
          <w:lang w:val="ru-RU"/>
        </w:rPr>
        <w:t>Повремено: дисфорија, агитираност, несаница, дезоријентација, смањен либидо</w:t>
      </w:r>
      <w:r w:rsidR="00BB0EC0">
        <w:rPr>
          <w:rFonts w:ascii="Times New Roman" w:hAnsi="Times New Roman"/>
          <w:bCs/>
          <w:sz w:val="22"/>
          <w:szCs w:val="22"/>
        </w:rPr>
        <w:t>.</w:t>
      </w:r>
    </w:p>
    <w:p w14:paraId="30A17200" w14:textId="48FAB06A" w:rsidR="00B130CD" w:rsidRPr="00B130CD" w:rsidRDefault="00B130CD" w:rsidP="00B130CD">
      <w:pPr>
        <w:pStyle w:val="Header"/>
        <w:rPr>
          <w:rFonts w:ascii="Times New Roman" w:hAnsi="Times New Roman"/>
          <w:bCs/>
          <w:sz w:val="22"/>
          <w:szCs w:val="22"/>
        </w:rPr>
      </w:pPr>
      <w:r w:rsidRPr="00B130CD">
        <w:rPr>
          <w:rFonts w:ascii="Times New Roman" w:hAnsi="Times New Roman"/>
          <w:bCs/>
          <w:iCs/>
          <w:sz w:val="22"/>
          <w:szCs w:val="22"/>
        </w:rPr>
        <w:t xml:space="preserve">Непознато: </w:t>
      </w:r>
      <w:r w:rsidR="006B085E">
        <w:rPr>
          <w:rFonts w:ascii="Times New Roman" w:hAnsi="Times New Roman"/>
          <w:bCs/>
          <w:iCs/>
          <w:sz w:val="22"/>
          <w:szCs w:val="22"/>
          <w:lang w:val="sr-Cyrl-RS"/>
        </w:rPr>
        <w:t>за</w:t>
      </w:r>
      <w:r w:rsidRPr="00B130CD">
        <w:rPr>
          <w:rFonts w:ascii="Times New Roman" w:hAnsi="Times New Roman"/>
          <w:bCs/>
          <w:iCs/>
          <w:sz w:val="22"/>
          <w:szCs w:val="22"/>
        </w:rPr>
        <w:t>висност о</w:t>
      </w:r>
      <w:r w:rsidR="006B085E">
        <w:rPr>
          <w:rFonts w:ascii="Times New Roman" w:hAnsi="Times New Roman"/>
          <w:bCs/>
          <w:iCs/>
          <w:sz w:val="22"/>
          <w:szCs w:val="22"/>
          <w:lang w:val="sr-Cyrl-RS"/>
        </w:rPr>
        <w:t>д</w:t>
      </w:r>
      <w:r w:rsidRPr="00B130CD">
        <w:rPr>
          <w:rFonts w:ascii="Times New Roman" w:hAnsi="Times New Roman"/>
          <w:bCs/>
          <w:iCs/>
          <w:sz w:val="22"/>
          <w:szCs w:val="22"/>
        </w:rPr>
        <w:t xml:space="preserve"> лијек</w:t>
      </w:r>
      <w:r w:rsidR="006B085E">
        <w:rPr>
          <w:rFonts w:ascii="Times New Roman" w:hAnsi="Times New Roman"/>
          <w:bCs/>
          <w:iCs/>
          <w:sz w:val="22"/>
          <w:szCs w:val="22"/>
          <w:lang w:val="sr-Cyrl-RS"/>
        </w:rPr>
        <w:t>а</w:t>
      </w:r>
      <w:r w:rsidRPr="00B130CD">
        <w:rPr>
          <w:rFonts w:ascii="Times New Roman" w:hAnsi="Times New Roman"/>
          <w:bCs/>
          <w:iCs/>
          <w:sz w:val="22"/>
          <w:szCs w:val="22"/>
        </w:rPr>
        <w:t>, апстиненцијски синдром.</w:t>
      </w:r>
    </w:p>
    <w:p w14:paraId="683BEF07" w14:textId="77777777" w:rsidR="000B599B" w:rsidRPr="00BB0EC0" w:rsidRDefault="000B599B" w:rsidP="002A4F15">
      <w:pPr>
        <w:pStyle w:val="Header"/>
        <w:rPr>
          <w:rFonts w:ascii="Times New Roman" w:hAnsi="Times New Roman"/>
          <w:bCs/>
          <w:sz w:val="22"/>
          <w:szCs w:val="22"/>
          <w:lang w:val="ru-RU"/>
        </w:rPr>
      </w:pPr>
    </w:p>
    <w:p w14:paraId="5E4DBF73" w14:textId="77777777"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нервног система</w:t>
      </w:r>
    </w:p>
    <w:p w14:paraId="484E2C74" w14:textId="44415B3A" w:rsidR="00B130CD" w:rsidRDefault="00B130CD" w:rsidP="002A4F15">
      <w:pPr>
        <w:pStyle w:val="Header"/>
        <w:rPr>
          <w:rFonts w:ascii="Times New Roman" w:hAnsi="Times New Roman"/>
          <w:iCs/>
          <w:color w:val="000000"/>
          <w:sz w:val="22"/>
          <w:szCs w:val="22"/>
        </w:rPr>
      </w:pPr>
      <w:r w:rsidRPr="00B130CD">
        <w:rPr>
          <w:rFonts w:ascii="Times New Roman" w:hAnsi="Times New Roman"/>
          <w:iCs/>
          <w:color w:val="000000"/>
          <w:sz w:val="22"/>
          <w:szCs w:val="22"/>
        </w:rPr>
        <w:t>Врло често: ошамућенос</w:t>
      </w:r>
      <w:r w:rsidRPr="009A7F8E">
        <w:rPr>
          <w:rFonts w:ascii="Times New Roman" w:hAnsi="Times New Roman"/>
          <w:iCs/>
          <w:color w:val="000000"/>
          <w:sz w:val="22"/>
          <w:szCs w:val="22"/>
        </w:rPr>
        <w:t xml:space="preserve">т, </w:t>
      </w:r>
      <w:r w:rsidR="00BF1B0D" w:rsidRPr="009A7F8E">
        <w:rPr>
          <w:rFonts w:ascii="Times New Roman" w:hAnsi="Times New Roman"/>
          <w:iCs/>
          <w:color w:val="000000"/>
          <w:sz w:val="22"/>
          <w:szCs w:val="22"/>
          <w:lang w:val="sr-Cyrl-RS"/>
        </w:rPr>
        <w:t>вртоглавица</w:t>
      </w:r>
      <w:r w:rsidRPr="009A7F8E">
        <w:rPr>
          <w:rFonts w:ascii="Times New Roman" w:hAnsi="Times New Roman"/>
          <w:iCs/>
          <w:color w:val="000000"/>
          <w:sz w:val="22"/>
          <w:szCs w:val="22"/>
        </w:rPr>
        <w:t>.</w:t>
      </w:r>
      <w:r w:rsidRPr="00B130CD">
        <w:rPr>
          <w:rFonts w:ascii="Times New Roman" w:hAnsi="Times New Roman"/>
          <w:iCs/>
          <w:color w:val="000000"/>
          <w:sz w:val="22"/>
          <w:szCs w:val="22"/>
        </w:rPr>
        <w:t xml:space="preserve"> </w:t>
      </w:r>
    </w:p>
    <w:p w14:paraId="67B68BCC" w14:textId="4EAFC610"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Често: седација</w:t>
      </w:r>
      <w:r w:rsidRPr="00BB0EC0">
        <w:rPr>
          <w:rFonts w:ascii="Times New Roman" w:hAnsi="Times New Roman"/>
          <w:bCs/>
          <w:sz w:val="22"/>
          <w:szCs w:val="22"/>
          <w:lang w:val="mk-MK"/>
        </w:rPr>
        <w:t>.</w:t>
      </w:r>
    </w:p>
    <w:p w14:paraId="611DF5F6" w14:textId="73D0E141"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Повремено: главобоља, синкопа</w:t>
      </w:r>
      <w:r w:rsidRPr="00BB0EC0">
        <w:rPr>
          <w:rFonts w:ascii="Times New Roman" w:hAnsi="Times New Roman"/>
          <w:bCs/>
          <w:sz w:val="22"/>
          <w:szCs w:val="22"/>
          <w:lang w:val="mk-MK"/>
        </w:rPr>
        <w:t>.</w:t>
      </w:r>
    </w:p>
    <w:p w14:paraId="5571CAF0" w14:textId="0C9F2B31" w:rsidR="000B599B" w:rsidRDefault="00B130CD" w:rsidP="002A4F15">
      <w:pPr>
        <w:pStyle w:val="Header"/>
        <w:rPr>
          <w:rFonts w:ascii="Times New Roman" w:hAnsi="Times New Roman"/>
          <w:iCs/>
          <w:color w:val="000000"/>
          <w:sz w:val="22"/>
          <w:szCs w:val="22"/>
        </w:rPr>
      </w:pPr>
      <w:r w:rsidRPr="00B130CD">
        <w:rPr>
          <w:rFonts w:ascii="Times New Roman" w:hAnsi="Times New Roman"/>
          <w:iCs/>
          <w:color w:val="000000"/>
          <w:sz w:val="22"/>
          <w:szCs w:val="22"/>
        </w:rPr>
        <w:t>Непознато: серотонински синдром (видјети дио 4.4.).</w:t>
      </w:r>
    </w:p>
    <w:p w14:paraId="5148B37E" w14:textId="77777777" w:rsidR="00B130CD" w:rsidRPr="00BB0EC0" w:rsidRDefault="00B130CD" w:rsidP="002A4F15">
      <w:pPr>
        <w:pStyle w:val="Header"/>
        <w:rPr>
          <w:rFonts w:ascii="Times New Roman" w:hAnsi="Times New Roman"/>
          <w:bCs/>
          <w:sz w:val="22"/>
          <w:szCs w:val="22"/>
          <w:lang w:val="ru-RU"/>
        </w:rPr>
      </w:pPr>
    </w:p>
    <w:p w14:paraId="09833A99" w14:textId="4A23C420"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ока</w:t>
      </w:r>
    </w:p>
    <w:p w14:paraId="0A6BB828" w14:textId="1E04AB91"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Често: замагљен вид, миоза, суве очи</w:t>
      </w:r>
      <w:r w:rsidRPr="00BB0EC0">
        <w:rPr>
          <w:rFonts w:ascii="Times New Roman" w:hAnsi="Times New Roman"/>
          <w:bCs/>
          <w:sz w:val="22"/>
          <w:szCs w:val="22"/>
          <w:lang w:val="mk-MK"/>
        </w:rPr>
        <w:t>.</w:t>
      </w:r>
    </w:p>
    <w:p w14:paraId="61848F53" w14:textId="77777777" w:rsidR="000B599B" w:rsidRPr="00BB0EC0" w:rsidRDefault="000B599B" w:rsidP="002A4F15">
      <w:pPr>
        <w:pStyle w:val="Header"/>
        <w:rPr>
          <w:rFonts w:ascii="Times New Roman" w:hAnsi="Times New Roman"/>
          <w:bCs/>
          <w:sz w:val="22"/>
          <w:szCs w:val="22"/>
          <w:lang w:val="ru-RU"/>
        </w:rPr>
      </w:pPr>
    </w:p>
    <w:p w14:paraId="357B5738" w14:textId="3BE6BEDA"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уха и лабиринта</w:t>
      </w:r>
    </w:p>
    <w:p w14:paraId="57CDC0AE" w14:textId="0711E262" w:rsidR="000B599B" w:rsidRDefault="000B599B" w:rsidP="002A4F15">
      <w:pPr>
        <w:pStyle w:val="Header"/>
        <w:rPr>
          <w:rFonts w:ascii="Times New Roman" w:hAnsi="Times New Roman"/>
          <w:bCs/>
          <w:sz w:val="22"/>
          <w:szCs w:val="22"/>
        </w:rPr>
      </w:pPr>
      <w:r w:rsidRPr="00BB0EC0">
        <w:rPr>
          <w:rFonts w:ascii="Times New Roman" w:hAnsi="Times New Roman"/>
          <w:bCs/>
          <w:sz w:val="22"/>
          <w:szCs w:val="22"/>
          <w:lang w:val="ru-RU"/>
        </w:rPr>
        <w:t>Често: вртоглавица</w:t>
      </w:r>
      <w:r w:rsidR="00BB0EC0">
        <w:rPr>
          <w:rFonts w:ascii="Times New Roman" w:hAnsi="Times New Roman"/>
          <w:bCs/>
          <w:sz w:val="22"/>
          <w:szCs w:val="22"/>
        </w:rPr>
        <w:t>.</w:t>
      </w:r>
    </w:p>
    <w:p w14:paraId="7919D128" w14:textId="77777777" w:rsidR="00B130CD" w:rsidRPr="00B130CD" w:rsidRDefault="00B130CD" w:rsidP="00B130CD">
      <w:pPr>
        <w:pStyle w:val="Header"/>
        <w:rPr>
          <w:rFonts w:ascii="Times New Roman" w:hAnsi="Times New Roman"/>
          <w:bCs/>
          <w:sz w:val="22"/>
          <w:szCs w:val="22"/>
        </w:rPr>
      </w:pPr>
      <w:r w:rsidRPr="00B130CD">
        <w:rPr>
          <w:rFonts w:ascii="Times New Roman" w:hAnsi="Times New Roman"/>
          <w:bCs/>
          <w:iCs/>
          <w:sz w:val="22"/>
          <w:szCs w:val="22"/>
        </w:rPr>
        <w:t>Непознато: губитак слуха.</w:t>
      </w:r>
    </w:p>
    <w:p w14:paraId="51529D68" w14:textId="77777777" w:rsidR="000B599B" w:rsidRPr="00BB0EC0" w:rsidRDefault="000B599B" w:rsidP="002A4F15">
      <w:pPr>
        <w:pStyle w:val="Header"/>
        <w:rPr>
          <w:rFonts w:ascii="Times New Roman" w:hAnsi="Times New Roman"/>
          <w:bCs/>
          <w:sz w:val="22"/>
          <w:szCs w:val="22"/>
          <w:lang w:val="ru-RU"/>
        </w:rPr>
      </w:pPr>
    </w:p>
    <w:p w14:paraId="696D7B17" w14:textId="77777777"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Респираторни, торакални и медијастинални поремећаји</w:t>
      </w:r>
    </w:p>
    <w:p w14:paraId="2818192B" w14:textId="404C41E8"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Повремено: пулмо</w:t>
      </w:r>
      <w:r w:rsidR="00DE5936">
        <w:rPr>
          <w:rFonts w:ascii="Times New Roman" w:hAnsi="Times New Roman"/>
          <w:bCs/>
          <w:sz w:val="22"/>
          <w:szCs w:val="22"/>
          <w:lang w:val="ru-RU"/>
        </w:rPr>
        <w:t>нал</w:t>
      </w:r>
      <w:r w:rsidRPr="00BB0EC0">
        <w:rPr>
          <w:rFonts w:ascii="Times New Roman" w:hAnsi="Times New Roman"/>
          <w:bCs/>
          <w:sz w:val="22"/>
          <w:szCs w:val="22"/>
          <w:lang w:val="ru-RU"/>
        </w:rPr>
        <w:t>ни едем, егзацербација астме, сув нос, респираторна депресија.</w:t>
      </w:r>
    </w:p>
    <w:p w14:paraId="7112FE40" w14:textId="77777777" w:rsidR="00B130CD" w:rsidRPr="00B130CD" w:rsidRDefault="00B130CD" w:rsidP="00B130CD">
      <w:pPr>
        <w:pStyle w:val="Header"/>
        <w:rPr>
          <w:rFonts w:ascii="Times New Roman" w:hAnsi="Times New Roman"/>
          <w:bCs/>
          <w:sz w:val="22"/>
          <w:szCs w:val="22"/>
        </w:rPr>
      </w:pPr>
      <w:r w:rsidRPr="00B130CD">
        <w:rPr>
          <w:rFonts w:ascii="Times New Roman" w:hAnsi="Times New Roman"/>
          <w:bCs/>
          <w:iCs/>
          <w:sz w:val="22"/>
          <w:szCs w:val="22"/>
        </w:rPr>
        <w:t>Ријетко: респираторни арест.</w:t>
      </w:r>
    </w:p>
    <w:p w14:paraId="1F553BE1" w14:textId="1C107CC8" w:rsidR="00EF3882" w:rsidRPr="00EF3882" w:rsidRDefault="00EF3882" w:rsidP="00EF3882">
      <w:pPr>
        <w:pStyle w:val="Header"/>
        <w:rPr>
          <w:rFonts w:ascii="Times New Roman" w:hAnsi="Times New Roman"/>
          <w:bCs/>
          <w:sz w:val="22"/>
          <w:szCs w:val="22"/>
        </w:rPr>
      </w:pPr>
      <w:r w:rsidRPr="00F26EFC">
        <w:rPr>
          <w:rFonts w:ascii="Times New Roman" w:hAnsi="Times New Roman"/>
          <w:bCs/>
          <w:iCs/>
          <w:sz w:val="22"/>
          <w:szCs w:val="22"/>
        </w:rPr>
        <w:t xml:space="preserve">Непознато: синдром централне апнеје </w:t>
      </w:r>
      <w:r w:rsidR="00BF1B0D" w:rsidRPr="009A7F8E">
        <w:rPr>
          <w:rFonts w:ascii="Times New Roman" w:hAnsi="Times New Roman"/>
          <w:bCs/>
          <w:iCs/>
          <w:sz w:val="22"/>
          <w:szCs w:val="22"/>
          <w:lang w:val="sr-Cyrl-RS"/>
        </w:rPr>
        <w:t>током</w:t>
      </w:r>
      <w:r w:rsidRPr="009A7F8E">
        <w:rPr>
          <w:rFonts w:ascii="Times New Roman" w:hAnsi="Times New Roman"/>
          <w:bCs/>
          <w:iCs/>
          <w:sz w:val="22"/>
          <w:szCs w:val="22"/>
        </w:rPr>
        <w:t xml:space="preserve"> спавањ</w:t>
      </w:r>
      <w:r w:rsidR="00BF1B0D" w:rsidRPr="009A7F8E">
        <w:rPr>
          <w:rFonts w:ascii="Times New Roman" w:hAnsi="Times New Roman"/>
          <w:bCs/>
          <w:iCs/>
          <w:sz w:val="22"/>
          <w:szCs w:val="22"/>
          <w:lang w:val="sr-Cyrl-RS"/>
        </w:rPr>
        <w:t>а</w:t>
      </w:r>
      <w:r w:rsidRPr="009A7F8E">
        <w:rPr>
          <w:rFonts w:ascii="Times New Roman" w:hAnsi="Times New Roman"/>
          <w:bCs/>
          <w:iCs/>
          <w:sz w:val="22"/>
          <w:szCs w:val="22"/>
        </w:rPr>
        <w:t>.</w:t>
      </w:r>
    </w:p>
    <w:p w14:paraId="3F8A4B1B" w14:textId="77777777" w:rsidR="000B599B" w:rsidRPr="00BB0EC0" w:rsidRDefault="000B599B" w:rsidP="002A4F15">
      <w:pPr>
        <w:pStyle w:val="Header"/>
        <w:rPr>
          <w:rFonts w:ascii="Times New Roman" w:hAnsi="Times New Roman"/>
          <w:bCs/>
          <w:sz w:val="22"/>
          <w:szCs w:val="22"/>
          <w:lang w:val="ru-RU"/>
        </w:rPr>
      </w:pPr>
    </w:p>
    <w:p w14:paraId="06172649" w14:textId="77777777" w:rsidR="002F3161" w:rsidRDefault="002F3161" w:rsidP="002A4F15">
      <w:pPr>
        <w:pStyle w:val="Header"/>
        <w:rPr>
          <w:rFonts w:ascii="Times New Roman" w:hAnsi="Times New Roman"/>
          <w:b/>
          <w:bCs/>
          <w:sz w:val="22"/>
          <w:szCs w:val="22"/>
          <w:lang w:val="ru-RU"/>
        </w:rPr>
      </w:pPr>
    </w:p>
    <w:p w14:paraId="37702566" w14:textId="14B886C6"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lastRenderedPageBreak/>
        <w:t>Гастроинтестинални поремећаји</w:t>
      </w:r>
    </w:p>
    <w:p w14:paraId="645784AE" w14:textId="7F42C8F3"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Веома често: мучнина, повраћање</w:t>
      </w:r>
      <w:r w:rsidRPr="00BB0EC0">
        <w:rPr>
          <w:rFonts w:ascii="Times New Roman" w:hAnsi="Times New Roman"/>
          <w:bCs/>
          <w:sz w:val="22"/>
          <w:szCs w:val="22"/>
          <w:lang w:val="mk-MK"/>
        </w:rPr>
        <w:t>.</w:t>
      </w:r>
    </w:p>
    <w:p w14:paraId="0C8A041F" w14:textId="2E8A321B"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Често: констипација.</w:t>
      </w:r>
    </w:p>
    <w:p w14:paraId="25CCC4DF" w14:textId="281562DC"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 xml:space="preserve">Повремено: ксеростомија, </w:t>
      </w:r>
      <w:r w:rsidR="00B130CD">
        <w:rPr>
          <w:rFonts w:ascii="Times New Roman" w:hAnsi="Times New Roman"/>
          <w:bCs/>
          <w:sz w:val="22"/>
          <w:szCs w:val="22"/>
          <w:lang w:val="ru-RU"/>
        </w:rPr>
        <w:t>глоситис</w:t>
      </w:r>
      <w:r w:rsidRPr="00BB0EC0">
        <w:rPr>
          <w:rFonts w:ascii="Times New Roman" w:hAnsi="Times New Roman"/>
          <w:bCs/>
          <w:sz w:val="22"/>
          <w:szCs w:val="22"/>
          <w:lang w:val="mk-MK"/>
        </w:rPr>
        <w:t>.</w:t>
      </w:r>
    </w:p>
    <w:p w14:paraId="1A53FCCC" w14:textId="77777777" w:rsidR="00DD0D0D" w:rsidRPr="002F3161" w:rsidRDefault="00DD0D0D" w:rsidP="00DD0D0D">
      <w:pPr>
        <w:pStyle w:val="Header"/>
        <w:rPr>
          <w:rFonts w:ascii="Times New Roman" w:hAnsi="Times New Roman"/>
          <w:bCs/>
          <w:sz w:val="22"/>
          <w:szCs w:val="22"/>
        </w:rPr>
      </w:pPr>
      <w:r w:rsidRPr="002F3161">
        <w:rPr>
          <w:rFonts w:ascii="Times New Roman" w:hAnsi="Times New Roman"/>
          <w:bCs/>
          <w:sz w:val="22"/>
          <w:szCs w:val="22"/>
        </w:rPr>
        <w:t>Ријетко: хипомотилитет цријева (илеус).</w:t>
      </w:r>
    </w:p>
    <w:p w14:paraId="7FAC689D" w14:textId="77777777" w:rsidR="00B130CD" w:rsidRDefault="00B130CD" w:rsidP="00B130CD">
      <w:pPr>
        <w:pStyle w:val="Header"/>
        <w:rPr>
          <w:rFonts w:ascii="Times New Roman" w:hAnsi="Times New Roman"/>
          <w:b/>
          <w:bCs/>
          <w:sz w:val="22"/>
          <w:szCs w:val="22"/>
          <w:lang w:val="ru-RU"/>
        </w:rPr>
      </w:pPr>
    </w:p>
    <w:p w14:paraId="129A9DDB" w14:textId="46B743AF"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метаболизма и исхране</w:t>
      </w:r>
    </w:p>
    <w:p w14:paraId="50A69F58" w14:textId="77777777" w:rsidR="00B130CD" w:rsidRPr="00BB0EC0" w:rsidRDefault="00B130CD" w:rsidP="00B130CD">
      <w:pPr>
        <w:pStyle w:val="Header"/>
        <w:rPr>
          <w:rFonts w:ascii="Times New Roman" w:hAnsi="Times New Roman"/>
          <w:bCs/>
          <w:sz w:val="22"/>
          <w:szCs w:val="22"/>
          <w:lang w:val="mk-MK"/>
        </w:rPr>
      </w:pPr>
      <w:r w:rsidRPr="00BB0EC0">
        <w:rPr>
          <w:rFonts w:ascii="Times New Roman" w:hAnsi="Times New Roman"/>
          <w:bCs/>
          <w:sz w:val="22"/>
          <w:szCs w:val="22"/>
          <w:lang w:val="ru-RU"/>
        </w:rPr>
        <w:t>Често: задржавање течности</w:t>
      </w:r>
      <w:r w:rsidRPr="00BB0EC0">
        <w:rPr>
          <w:rFonts w:ascii="Times New Roman" w:hAnsi="Times New Roman"/>
          <w:bCs/>
          <w:sz w:val="22"/>
          <w:szCs w:val="22"/>
          <w:lang w:val="mk-MK"/>
        </w:rPr>
        <w:t>.</w:t>
      </w:r>
    </w:p>
    <w:p w14:paraId="549206CC" w14:textId="4BE37929" w:rsidR="00B130CD" w:rsidRPr="002F3161" w:rsidRDefault="00B130CD" w:rsidP="00B130CD">
      <w:pPr>
        <w:pStyle w:val="Header"/>
        <w:rPr>
          <w:rFonts w:ascii="Times New Roman" w:hAnsi="Times New Roman"/>
          <w:bCs/>
          <w:sz w:val="22"/>
          <w:szCs w:val="22"/>
          <w:lang w:val="mk-MK"/>
        </w:rPr>
      </w:pPr>
      <w:r>
        <w:rPr>
          <w:rFonts w:ascii="Times New Roman" w:hAnsi="Times New Roman"/>
          <w:bCs/>
          <w:iCs/>
          <w:sz w:val="22"/>
          <w:szCs w:val="22"/>
          <w:lang w:val="mk-MK"/>
        </w:rPr>
        <w:t>Повремено</w:t>
      </w:r>
      <w:r w:rsidRPr="00B130CD">
        <w:rPr>
          <w:rFonts w:ascii="Times New Roman" w:hAnsi="Times New Roman"/>
          <w:bCs/>
          <w:iCs/>
          <w:sz w:val="22"/>
          <w:szCs w:val="22"/>
        </w:rPr>
        <w:t>:</w:t>
      </w:r>
      <w:r>
        <w:rPr>
          <w:rFonts w:ascii="Times New Roman" w:hAnsi="Times New Roman"/>
          <w:bCs/>
          <w:iCs/>
          <w:sz w:val="22"/>
          <w:szCs w:val="22"/>
          <w:lang w:val="mk-MK"/>
        </w:rPr>
        <w:t xml:space="preserve"> </w:t>
      </w:r>
      <w:r w:rsidRPr="00BB0EC0">
        <w:rPr>
          <w:rFonts w:ascii="Times New Roman" w:hAnsi="Times New Roman"/>
          <w:bCs/>
          <w:sz w:val="22"/>
          <w:szCs w:val="22"/>
          <w:lang w:val="mk-MK"/>
        </w:rPr>
        <w:t>анорексија</w:t>
      </w:r>
      <w:r>
        <w:rPr>
          <w:rFonts w:ascii="Times New Roman" w:hAnsi="Times New Roman"/>
          <w:bCs/>
          <w:sz w:val="22"/>
          <w:szCs w:val="22"/>
          <w:lang w:val="mk-MK"/>
        </w:rPr>
        <w:t>.</w:t>
      </w:r>
    </w:p>
    <w:p w14:paraId="233BC312" w14:textId="577E4D57" w:rsidR="00B130CD" w:rsidRPr="00BB0EC0" w:rsidRDefault="00B130CD" w:rsidP="00B130CD">
      <w:pPr>
        <w:pStyle w:val="Header"/>
        <w:rPr>
          <w:rFonts w:ascii="Times New Roman" w:hAnsi="Times New Roman"/>
          <w:bCs/>
          <w:sz w:val="22"/>
          <w:szCs w:val="22"/>
        </w:rPr>
      </w:pPr>
      <w:r w:rsidRPr="00BB0EC0">
        <w:rPr>
          <w:rFonts w:ascii="Times New Roman" w:hAnsi="Times New Roman"/>
          <w:bCs/>
          <w:sz w:val="22"/>
          <w:szCs w:val="22"/>
          <w:lang w:val="mk-MK"/>
        </w:rPr>
        <w:t>Непознато: хипокалијемија, хипомагнезијемија,</w:t>
      </w:r>
      <w:r>
        <w:rPr>
          <w:rFonts w:ascii="Times New Roman" w:hAnsi="Times New Roman"/>
          <w:bCs/>
          <w:sz w:val="22"/>
          <w:szCs w:val="22"/>
        </w:rPr>
        <w:t xml:space="preserve"> </w:t>
      </w:r>
      <w:r w:rsidRPr="00BB0EC0">
        <w:rPr>
          <w:rFonts w:ascii="Times New Roman" w:eastAsia="Times New Roman" w:hAnsi="Times New Roman"/>
          <w:bCs/>
          <w:sz w:val="22"/>
          <w:szCs w:val="22"/>
          <w:lang w:val="mk-MK"/>
        </w:rPr>
        <w:t>хипогликемија</w:t>
      </w:r>
      <w:r>
        <w:rPr>
          <w:rFonts w:ascii="Times New Roman" w:eastAsia="Times New Roman" w:hAnsi="Times New Roman"/>
          <w:bCs/>
          <w:sz w:val="22"/>
          <w:szCs w:val="22"/>
        </w:rPr>
        <w:t>.</w:t>
      </w:r>
    </w:p>
    <w:p w14:paraId="7FDC0BA0" w14:textId="77777777" w:rsidR="00B130CD" w:rsidRDefault="00B130CD" w:rsidP="00B130CD">
      <w:pPr>
        <w:pStyle w:val="Header"/>
        <w:rPr>
          <w:rFonts w:ascii="Times New Roman" w:hAnsi="Times New Roman"/>
          <w:b/>
          <w:bCs/>
          <w:sz w:val="22"/>
          <w:szCs w:val="22"/>
          <w:lang w:val="ru-RU"/>
        </w:rPr>
      </w:pPr>
    </w:p>
    <w:p w14:paraId="1458370F" w14:textId="4B29061B"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бубрега и уринарног система</w:t>
      </w:r>
    </w:p>
    <w:p w14:paraId="1744F2F3" w14:textId="0F6436FF" w:rsidR="00B130CD" w:rsidRDefault="00B130CD" w:rsidP="00B130CD">
      <w:pPr>
        <w:pStyle w:val="Header"/>
        <w:rPr>
          <w:rFonts w:ascii="Times New Roman" w:hAnsi="Times New Roman"/>
          <w:bCs/>
          <w:sz w:val="22"/>
          <w:szCs w:val="22"/>
          <w:lang w:val="mk-MK"/>
        </w:rPr>
      </w:pPr>
      <w:r w:rsidRPr="00BB0EC0">
        <w:rPr>
          <w:rFonts w:ascii="Times New Roman" w:hAnsi="Times New Roman"/>
          <w:bCs/>
          <w:sz w:val="22"/>
          <w:szCs w:val="22"/>
          <w:lang w:val="ru-RU"/>
        </w:rPr>
        <w:t>Повремено: задржавање урина</w:t>
      </w:r>
      <w:r>
        <w:rPr>
          <w:rFonts w:ascii="Times New Roman" w:hAnsi="Times New Roman"/>
          <w:bCs/>
          <w:sz w:val="22"/>
          <w:szCs w:val="22"/>
          <w:lang w:val="ru-RU"/>
        </w:rPr>
        <w:t xml:space="preserve">, </w:t>
      </w:r>
      <w:bookmarkStart w:id="53" w:name="_Hlk138165897"/>
      <w:r w:rsidRPr="00B130CD">
        <w:rPr>
          <w:rFonts w:ascii="Times New Roman" w:hAnsi="Times New Roman"/>
          <w:bCs/>
          <w:iCs/>
          <w:sz w:val="22"/>
          <w:szCs w:val="22"/>
        </w:rPr>
        <w:t>потешкоће при мокрењу</w:t>
      </w:r>
      <w:bookmarkEnd w:id="53"/>
      <w:r w:rsidRPr="00BB0EC0">
        <w:rPr>
          <w:rFonts w:ascii="Times New Roman" w:hAnsi="Times New Roman"/>
          <w:bCs/>
          <w:sz w:val="22"/>
          <w:szCs w:val="22"/>
          <w:lang w:val="ru-RU"/>
        </w:rPr>
        <w:t xml:space="preserve"> и антидиуретични ефекат</w:t>
      </w:r>
      <w:r w:rsidRPr="00BB0EC0">
        <w:rPr>
          <w:rFonts w:ascii="Times New Roman" w:hAnsi="Times New Roman"/>
          <w:bCs/>
          <w:sz w:val="22"/>
          <w:szCs w:val="22"/>
          <w:lang w:val="mk-MK"/>
        </w:rPr>
        <w:t>.</w:t>
      </w:r>
    </w:p>
    <w:p w14:paraId="653A9E64" w14:textId="7B0E11E9" w:rsidR="00DD0D0D" w:rsidRPr="002F3161" w:rsidRDefault="00DD0D0D" w:rsidP="00DD0D0D">
      <w:pPr>
        <w:rPr>
          <w:sz w:val="22"/>
          <w:szCs w:val="22"/>
        </w:rPr>
      </w:pPr>
      <w:bookmarkStart w:id="54" w:name="_Hlk138165903"/>
      <w:r w:rsidRPr="002F3161">
        <w:rPr>
          <w:rFonts w:ascii="Times New Roman" w:hAnsi="Times New Roman"/>
          <w:sz w:val="22"/>
          <w:szCs w:val="22"/>
        </w:rPr>
        <w:t>Непознато: метадон попут осталих опиоида мо</w:t>
      </w:r>
      <w:r w:rsidR="00A31085">
        <w:rPr>
          <w:rFonts w:ascii="Times New Roman" w:hAnsi="Times New Roman"/>
          <w:sz w:val="22"/>
          <w:szCs w:val="22"/>
          <w:lang w:val="mk-MK"/>
        </w:rPr>
        <w:t>ж</w:t>
      </w:r>
      <w:r w:rsidRPr="002F3161">
        <w:rPr>
          <w:rFonts w:ascii="Times New Roman" w:hAnsi="Times New Roman"/>
          <w:sz w:val="22"/>
          <w:szCs w:val="22"/>
        </w:rPr>
        <w:t>е узроковати спазам у уринарном тракту.</w:t>
      </w:r>
    </w:p>
    <w:bookmarkEnd w:id="54"/>
    <w:p w14:paraId="512F773A" w14:textId="77777777" w:rsidR="00B130CD" w:rsidRDefault="00B130CD" w:rsidP="00B130CD">
      <w:pPr>
        <w:pStyle w:val="Header"/>
        <w:rPr>
          <w:rFonts w:ascii="Times New Roman" w:hAnsi="Times New Roman"/>
          <w:b/>
          <w:bCs/>
          <w:sz w:val="22"/>
          <w:szCs w:val="22"/>
          <w:lang w:val="ru-RU"/>
        </w:rPr>
      </w:pPr>
    </w:p>
    <w:p w14:paraId="1EA774F2" w14:textId="0E759DB2"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коже и поткожног ткива</w:t>
      </w:r>
    </w:p>
    <w:p w14:paraId="193E2835" w14:textId="52AB4B8E" w:rsidR="00B130CD" w:rsidRPr="00BB0EC0" w:rsidRDefault="00B130CD" w:rsidP="00B130CD">
      <w:pPr>
        <w:pStyle w:val="Header"/>
        <w:rPr>
          <w:rFonts w:ascii="Times New Roman" w:hAnsi="Times New Roman"/>
          <w:bCs/>
          <w:sz w:val="22"/>
          <w:szCs w:val="22"/>
          <w:lang w:val="mk-MK"/>
        </w:rPr>
      </w:pPr>
      <w:r w:rsidRPr="00BB0EC0">
        <w:rPr>
          <w:rFonts w:ascii="Times New Roman" w:hAnsi="Times New Roman"/>
          <w:bCs/>
          <w:sz w:val="22"/>
          <w:szCs w:val="22"/>
          <w:lang w:val="ru-RU"/>
        </w:rPr>
        <w:t xml:space="preserve">Често: пролазни осип, </w:t>
      </w:r>
      <w:r w:rsidR="007644FD">
        <w:rPr>
          <w:rFonts w:ascii="Times New Roman" w:hAnsi="Times New Roman"/>
          <w:bCs/>
          <w:sz w:val="22"/>
          <w:szCs w:val="22"/>
          <w:lang w:val="ru-RU"/>
        </w:rPr>
        <w:t xml:space="preserve">појачано </w:t>
      </w:r>
      <w:r w:rsidRPr="00BB0EC0">
        <w:rPr>
          <w:rFonts w:ascii="Times New Roman" w:hAnsi="Times New Roman"/>
          <w:bCs/>
          <w:sz w:val="22"/>
          <w:szCs w:val="22"/>
          <w:lang w:val="ru-RU"/>
        </w:rPr>
        <w:t>знојење</w:t>
      </w:r>
      <w:r w:rsidRPr="00BB0EC0">
        <w:rPr>
          <w:rFonts w:ascii="Times New Roman" w:hAnsi="Times New Roman"/>
          <w:bCs/>
          <w:sz w:val="22"/>
          <w:szCs w:val="22"/>
          <w:lang w:val="mk-MK"/>
        </w:rPr>
        <w:t>.</w:t>
      </w:r>
    </w:p>
    <w:p w14:paraId="7313ACA3" w14:textId="23E4D085" w:rsidR="00B130CD" w:rsidRPr="002F3161" w:rsidRDefault="00B130CD" w:rsidP="00B130CD">
      <w:pPr>
        <w:pStyle w:val="Header"/>
        <w:rPr>
          <w:rFonts w:ascii="Times New Roman" w:hAnsi="Times New Roman"/>
          <w:bCs/>
          <w:sz w:val="22"/>
          <w:szCs w:val="22"/>
        </w:rPr>
      </w:pPr>
      <w:r w:rsidRPr="00BB0EC0">
        <w:rPr>
          <w:rFonts w:ascii="Times New Roman" w:hAnsi="Times New Roman"/>
          <w:bCs/>
          <w:sz w:val="22"/>
          <w:szCs w:val="22"/>
          <w:lang w:val="ru-RU"/>
        </w:rPr>
        <w:t xml:space="preserve">Повремено: пруритис, уртикарија, или друга врста </w:t>
      </w:r>
      <w:bookmarkStart w:id="55" w:name="_Hlk138165946"/>
      <w:r w:rsidR="007644FD" w:rsidRPr="007644FD">
        <w:rPr>
          <w:rFonts w:ascii="Times New Roman" w:hAnsi="Times New Roman"/>
          <w:bCs/>
          <w:sz w:val="22"/>
          <w:szCs w:val="22"/>
        </w:rPr>
        <w:t>ко</w:t>
      </w:r>
      <w:r w:rsidR="006B085E">
        <w:rPr>
          <w:rFonts w:ascii="Times New Roman" w:hAnsi="Times New Roman"/>
          <w:bCs/>
          <w:sz w:val="22"/>
          <w:szCs w:val="22"/>
          <w:lang w:val="sr-Cyrl-RS"/>
        </w:rPr>
        <w:t>ж</w:t>
      </w:r>
      <w:r w:rsidR="007644FD" w:rsidRPr="007644FD">
        <w:rPr>
          <w:rFonts w:ascii="Times New Roman" w:hAnsi="Times New Roman"/>
          <w:bCs/>
          <w:sz w:val="22"/>
          <w:szCs w:val="22"/>
        </w:rPr>
        <w:t>не реакције</w:t>
      </w:r>
      <w:bookmarkEnd w:id="55"/>
      <w:r>
        <w:rPr>
          <w:rFonts w:ascii="Times New Roman" w:hAnsi="Times New Roman"/>
          <w:bCs/>
          <w:sz w:val="22"/>
          <w:szCs w:val="22"/>
          <w:lang w:val="ru-RU"/>
        </w:rPr>
        <w:t>.</w:t>
      </w:r>
      <w:r w:rsidRPr="00BB0EC0">
        <w:rPr>
          <w:rFonts w:ascii="Times New Roman" w:hAnsi="Times New Roman"/>
          <w:bCs/>
          <w:sz w:val="22"/>
          <w:szCs w:val="22"/>
          <w:lang w:val="ru-RU"/>
        </w:rPr>
        <w:t xml:space="preserve"> </w:t>
      </w:r>
    </w:p>
    <w:p w14:paraId="009926E4" w14:textId="6F1125C6" w:rsidR="00B130CD" w:rsidRPr="00BB0EC0" w:rsidRDefault="00B130CD" w:rsidP="00B130CD">
      <w:pPr>
        <w:pStyle w:val="Header"/>
        <w:rPr>
          <w:rFonts w:ascii="Times New Roman" w:hAnsi="Times New Roman"/>
          <w:bCs/>
          <w:sz w:val="22"/>
          <w:szCs w:val="22"/>
          <w:lang w:val="mk-MK"/>
        </w:rPr>
      </w:pPr>
      <w:r w:rsidRPr="00B130CD">
        <w:rPr>
          <w:rFonts w:ascii="Times New Roman" w:hAnsi="Times New Roman"/>
          <w:bCs/>
          <w:iCs/>
          <w:sz w:val="22"/>
          <w:szCs w:val="22"/>
        </w:rPr>
        <w:t>Ријетко</w:t>
      </w:r>
      <w:r>
        <w:rPr>
          <w:rFonts w:ascii="Times New Roman" w:hAnsi="Times New Roman"/>
          <w:bCs/>
          <w:sz w:val="22"/>
          <w:szCs w:val="22"/>
          <w:lang w:val="ru-RU"/>
        </w:rPr>
        <w:t xml:space="preserve">: </w:t>
      </w:r>
      <w:r w:rsidRPr="00BB0EC0">
        <w:rPr>
          <w:rFonts w:ascii="Times New Roman" w:hAnsi="Times New Roman"/>
          <w:bCs/>
          <w:sz w:val="22"/>
          <w:szCs w:val="22"/>
          <w:lang w:val="ru-RU"/>
        </w:rPr>
        <w:t>уртикарија са крварењем</w:t>
      </w:r>
      <w:r w:rsidRPr="00BB0EC0">
        <w:rPr>
          <w:rFonts w:ascii="Times New Roman" w:hAnsi="Times New Roman"/>
          <w:bCs/>
          <w:sz w:val="22"/>
          <w:szCs w:val="22"/>
          <w:lang w:val="mk-MK"/>
        </w:rPr>
        <w:t>.</w:t>
      </w:r>
    </w:p>
    <w:p w14:paraId="3DF309C9" w14:textId="77777777" w:rsidR="00B130CD" w:rsidRDefault="00B130CD" w:rsidP="00B130CD">
      <w:pPr>
        <w:pStyle w:val="Header"/>
        <w:rPr>
          <w:rFonts w:ascii="Times New Roman" w:hAnsi="Times New Roman"/>
          <w:b/>
          <w:bCs/>
          <w:sz w:val="22"/>
          <w:szCs w:val="22"/>
          <w:lang w:val="ru-RU"/>
        </w:rPr>
      </w:pPr>
    </w:p>
    <w:p w14:paraId="1476323E" w14:textId="590207D3"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Ендокрини поремећаји</w:t>
      </w:r>
    </w:p>
    <w:p w14:paraId="15723258" w14:textId="1C203F95" w:rsidR="00B130CD" w:rsidRPr="00BB0EC0" w:rsidRDefault="00EF3882" w:rsidP="00B130CD">
      <w:pPr>
        <w:pStyle w:val="Header"/>
        <w:rPr>
          <w:rFonts w:ascii="Times New Roman" w:hAnsi="Times New Roman"/>
          <w:bCs/>
          <w:sz w:val="22"/>
          <w:szCs w:val="22"/>
          <w:lang w:val="ru-RU"/>
        </w:rPr>
      </w:pPr>
      <w:r w:rsidRPr="00B130CD">
        <w:rPr>
          <w:rFonts w:ascii="Times New Roman" w:hAnsi="Times New Roman"/>
          <w:bCs/>
          <w:iCs/>
          <w:sz w:val="22"/>
          <w:szCs w:val="22"/>
        </w:rPr>
        <w:t>Ријетко</w:t>
      </w:r>
      <w:r w:rsidR="00B130CD" w:rsidRPr="00BB0EC0">
        <w:rPr>
          <w:rFonts w:ascii="Times New Roman" w:hAnsi="Times New Roman"/>
          <w:bCs/>
          <w:sz w:val="22"/>
          <w:szCs w:val="22"/>
          <w:lang w:val="ru-RU"/>
        </w:rPr>
        <w:t xml:space="preserve">: </w:t>
      </w:r>
      <w:r w:rsidR="00B130CD" w:rsidRPr="00BB0EC0">
        <w:rPr>
          <w:rFonts w:ascii="Times New Roman" w:hAnsi="Times New Roman"/>
          <w:bCs/>
          <w:sz w:val="22"/>
          <w:szCs w:val="22"/>
          <w:lang w:val="mk-MK"/>
        </w:rPr>
        <w:t>п</w:t>
      </w:r>
      <w:r w:rsidR="00B130CD" w:rsidRPr="00BB0EC0">
        <w:rPr>
          <w:rFonts w:ascii="Times New Roman" w:hAnsi="Times New Roman"/>
          <w:bCs/>
          <w:sz w:val="22"/>
          <w:szCs w:val="22"/>
          <w:lang w:val="ru-RU"/>
        </w:rPr>
        <w:t>овишен ниво пролактина при дугорочној употреби.</w:t>
      </w:r>
    </w:p>
    <w:p w14:paraId="223A49F1" w14:textId="77777777" w:rsidR="00EF3882" w:rsidRPr="00B130CD" w:rsidRDefault="00EF3882" w:rsidP="00EF3882">
      <w:pPr>
        <w:pStyle w:val="Header"/>
        <w:rPr>
          <w:rFonts w:ascii="Times New Roman" w:hAnsi="Times New Roman"/>
          <w:bCs/>
          <w:sz w:val="22"/>
          <w:szCs w:val="22"/>
        </w:rPr>
      </w:pPr>
      <w:bookmarkStart w:id="56" w:name="_Hlk138166014"/>
      <w:r w:rsidRPr="00B130CD">
        <w:rPr>
          <w:rFonts w:ascii="Times New Roman" w:hAnsi="Times New Roman"/>
          <w:bCs/>
          <w:iCs/>
          <w:sz w:val="22"/>
          <w:szCs w:val="22"/>
        </w:rPr>
        <w:t>Непознато: адренална инсуфицијенција (видјети дио 4.4.).</w:t>
      </w:r>
    </w:p>
    <w:bookmarkEnd w:id="56"/>
    <w:p w14:paraId="62B499E4" w14:textId="77777777" w:rsidR="00B130CD" w:rsidRDefault="00B130CD" w:rsidP="00B130CD">
      <w:pPr>
        <w:pStyle w:val="Header"/>
        <w:rPr>
          <w:rFonts w:ascii="Times New Roman" w:hAnsi="Times New Roman"/>
          <w:b/>
          <w:bCs/>
          <w:sz w:val="22"/>
          <w:szCs w:val="22"/>
          <w:lang w:val="ru-RU"/>
        </w:rPr>
      </w:pPr>
    </w:p>
    <w:p w14:paraId="3F8023C5" w14:textId="56F07B3C" w:rsidR="00B130CD" w:rsidRPr="00BB0EC0" w:rsidRDefault="00B130CD" w:rsidP="00B130CD">
      <w:pPr>
        <w:pStyle w:val="Header"/>
        <w:rPr>
          <w:rFonts w:ascii="Times New Roman" w:hAnsi="Times New Roman"/>
          <w:b/>
          <w:bCs/>
          <w:sz w:val="22"/>
          <w:szCs w:val="22"/>
          <w:lang w:val="ru-RU"/>
        </w:rPr>
      </w:pPr>
      <w:r w:rsidRPr="00BB0EC0">
        <w:rPr>
          <w:rFonts w:ascii="Times New Roman" w:hAnsi="Times New Roman"/>
          <w:b/>
          <w:bCs/>
          <w:sz w:val="22"/>
          <w:szCs w:val="22"/>
          <w:lang w:val="ru-RU"/>
        </w:rPr>
        <w:t>Васкуларни поремећаји</w:t>
      </w:r>
    </w:p>
    <w:p w14:paraId="31E91C53" w14:textId="3C65BACF" w:rsidR="00B130CD" w:rsidRPr="00BB0EC0" w:rsidRDefault="00B130CD" w:rsidP="00B130CD">
      <w:pPr>
        <w:pStyle w:val="Header"/>
        <w:rPr>
          <w:rFonts w:ascii="Times New Roman" w:hAnsi="Times New Roman"/>
          <w:bCs/>
          <w:sz w:val="22"/>
          <w:szCs w:val="22"/>
          <w:lang w:val="mk-MK"/>
        </w:rPr>
      </w:pPr>
      <w:r w:rsidRPr="00BB0EC0">
        <w:rPr>
          <w:rFonts w:ascii="Times New Roman" w:hAnsi="Times New Roman"/>
          <w:bCs/>
          <w:sz w:val="22"/>
          <w:szCs w:val="22"/>
          <w:lang w:val="ru-RU"/>
        </w:rPr>
        <w:t xml:space="preserve">Повремено: црвенило лица, </w:t>
      </w:r>
      <w:r w:rsidR="00EF3882">
        <w:rPr>
          <w:rFonts w:ascii="Times New Roman" w:hAnsi="Times New Roman"/>
          <w:bCs/>
          <w:sz w:val="22"/>
          <w:szCs w:val="22"/>
          <w:lang w:val="ru-RU"/>
        </w:rPr>
        <w:t xml:space="preserve">ортостатска хипотензија, </w:t>
      </w:r>
      <w:r w:rsidRPr="00BB0EC0">
        <w:rPr>
          <w:rFonts w:ascii="Times New Roman" w:hAnsi="Times New Roman"/>
          <w:bCs/>
          <w:sz w:val="22"/>
          <w:szCs w:val="22"/>
          <w:lang w:val="ru-RU"/>
        </w:rPr>
        <w:t>хипотензија</w:t>
      </w:r>
      <w:r w:rsidR="00EF3882">
        <w:rPr>
          <w:rFonts w:ascii="Times New Roman" w:hAnsi="Times New Roman"/>
          <w:bCs/>
          <w:sz w:val="22"/>
          <w:szCs w:val="22"/>
          <w:lang w:val="ru-RU"/>
        </w:rPr>
        <w:t>, колапс</w:t>
      </w:r>
      <w:r w:rsidRPr="00BB0EC0">
        <w:rPr>
          <w:rFonts w:ascii="Times New Roman" w:hAnsi="Times New Roman"/>
          <w:bCs/>
          <w:sz w:val="22"/>
          <w:szCs w:val="22"/>
          <w:lang w:val="mk-MK"/>
        </w:rPr>
        <w:t>.</w:t>
      </w:r>
    </w:p>
    <w:p w14:paraId="3BA96DE9" w14:textId="182FF02A" w:rsidR="000B599B" w:rsidRDefault="00EF3882" w:rsidP="002A4F15">
      <w:pPr>
        <w:pStyle w:val="Header"/>
        <w:rPr>
          <w:rFonts w:ascii="Times New Roman" w:hAnsi="Times New Roman"/>
          <w:bCs/>
          <w:sz w:val="22"/>
          <w:szCs w:val="22"/>
          <w:lang w:val="ru-RU"/>
        </w:rPr>
      </w:pPr>
      <w:bookmarkStart w:id="57" w:name="_Hlk138166062"/>
      <w:r>
        <w:rPr>
          <w:rFonts w:ascii="Times New Roman" w:hAnsi="Times New Roman"/>
          <w:bCs/>
          <w:sz w:val="22"/>
          <w:szCs w:val="22"/>
          <w:lang w:val="ru-RU"/>
        </w:rPr>
        <w:t>Ријетко: шок.</w:t>
      </w:r>
    </w:p>
    <w:bookmarkEnd w:id="57"/>
    <w:p w14:paraId="021D3C73" w14:textId="77777777" w:rsidR="00EF3882" w:rsidRPr="00BB0EC0" w:rsidRDefault="00EF3882" w:rsidP="002A4F15">
      <w:pPr>
        <w:pStyle w:val="Header"/>
        <w:rPr>
          <w:rFonts w:ascii="Times New Roman" w:hAnsi="Times New Roman"/>
          <w:bCs/>
          <w:sz w:val="22"/>
          <w:szCs w:val="22"/>
          <w:lang w:val="ru-RU"/>
        </w:rPr>
      </w:pPr>
    </w:p>
    <w:p w14:paraId="6DEA67BF" w14:textId="77777777" w:rsidR="000B599B" w:rsidRPr="00BB0EC0" w:rsidRDefault="000B599B" w:rsidP="002A4F15">
      <w:pPr>
        <w:pStyle w:val="Header"/>
        <w:rPr>
          <w:rFonts w:ascii="Times New Roman" w:hAnsi="Times New Roman"/>
          <w:b/>
          <w:bCs/>
          <w:sz w:val="22"/>
          <w:szCs w:val="22"/>
          <w:lang w:val="mk-MK"/>
        </w:rPr>
      </w:pPr>
      <w:r w:rsidRPr="00BB0EC0">
        <w:rPr>
          <w:rFonts w:ascii="Times New Roman" w:hAnsi="Times New Roman"/>
          <w:b/>
          <w:bCs/>
          <w:sz w:val="22"/>
          <w:szCs w:val="22"/>
          <w:lang w:val="ru-RU"/>
        </w:rPr>
        <w:t>Хепатобилијарни поремећаји</w:t>
      </w:r>
    </w:p>
    <w:p w14:paraId="549AFE00" w14:textId="1C33F2A0"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 xml:space="preserve">Повремено: </w:t>
      </w:r>
      <w:r w:rsidR="00EF3882">
        <w:rPr>
          <w:rFonts w:ascii="Times New Roman" w:hAnsi="Times New Roman"/>
          <w:bCs/>
          <w:sz w:val="22"/>
          <w:szCs w:val="22"/>
          <w:lang w:val="ru-RU"/>
        </w:rPr>
        <w:t>спазам</w:t>
      </w:r>
      <w:r w:rsidR="00EF3882" w:rsidRPr="00BB0EC0">
        <w:rPr>
          <w:rFonts w:ascii="Times New Roman" w:hAnsi="Times New Roman"/>
          <w:bCs/>
          <w:sz w:val="22"/>
          <w:szCs w:val="22"/>
          <w:lang w:val="ru-RU"/>
        </w:rPr>
        <w:t xml:space="preserve"> </w:t>
      </w:r>
      <w:r w:rsidRPr="00BB0EC0">
        <w:rPr>
          <w:rFonts w:ascii="Times New Roman" w:hAnsi="Times New Roman"/>
          <w:bCs/>
          <w:sz w:val="22"/>
          <w:szCs w:val="22"/>
          <w:lang w:val="ru-RU"/>
        </w:rPr>
        <w:t>жучних путева</w:t>
      </w:r>
    </w:p>
    <w:p w14:paraId="47CD1BE1" w14:textId="77777777" w:rsidR="000B599B" w:rsidRPr="00BB0EC0" w:rsidRDefault="000B599B" w:rsidP="002A4F15">
      <w:pPr>
        <w:pStyle w:val="Header"/>
        <w:rPr>
          <w:rFonts w:ascii="Times New Roman" w:hAnsi="Times New Roman"/>
          <w:bCs/>
          <w:sz w:val="22"/>
          <w:szCs w:val="22"/>
          <w:lang w:val="ru-RU"/>
        </w:rPr>
      </w:pPr>
    </w:p>
    <w:p w14:paraId="22B36AD8" w14:textId="0147EC4B"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Поремећаји репродуктивног система и дојки</w:t>
      </w:r>
    </w:p>
    <w:p w14:paraId="5816ADB8" w14:textId="75206E52"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 xml:space="preserve">Повремено: </w:t>
      </w:r>
      <w:r w:rsidR="00EF3882">
        <w:rPr>
          <w:rFonts w:ascii="Times New Roman" w:hAnsi="Times New Roman"/>
          <w:bCs/>
          <w:sz w:val="22"/>
          <w:szCs w:val="22"/>
          <w:lang w:val="ru-RU"/>
        </w:rPr>
        <w:t>им</w:t>
      </w:r>
      <w:r w:rsidRPr="00BB0EC0">
        <w:rPr>
          <w:rFonts w:ascii="Times New Roman" w:hAnsi="Times New Roman"/>
          <w:bCs/>
          <w:sz w:val="22"/>
          <w:szCs w:val="22"/>
          <w:lang w:val="ru-RU"/>
        </w:rPr>
        <w:t>потенција, галактореја, дисменореја и аменореја.</w:t>
      </w:r>
    </w:p>
    <w:p w14:paraId="04456A00" w14:textId="4A65D5AA" w:rsidR="00EF3882" w:rsidRPr="00EF3882" w:rsidRDefault="00EF3882" w:rsidP="00EF3882">
      <w:pPr>
        <w:pStyle w:val="Header"/>
        <w:rPr>
          <w:rFonts w:ascii="Times New Roman" w:hAnsi="Times New Roman"/>
          <w:bCs/>
          <w:sz w:val="22"/>
          <w:szCs w:val="22"/>
        </w:rPr>
      </w:pPr>
      <w:bookmarkStart w:id="58" w:name="_Hlk138166095"/>
      <w:r w:rsidRPr="00EF3882">
        <w:rPr>
          <w:rFonts w:ascii="Times New Roman" w:hAnsi="Times New Roman"/>
          <w:bCs/>
          <w:iCs/>
          <w:sz w:val="22"/>
          <w:szCs w:val="22"/>
        </w:rPr>
        <w:t>Непознато: гинекомастија и смањење фертилитета забиље</w:t>
      </w:r>
      <w:r w:rsidR="006B085E">
        <w:rPr>
          <w:rFonts w:ascii="Times New Roman" w:hAnsi="Times New Roman"/>
          <w:bCs/>
          <w:iCs/>
          <w:sz w:val="22"/>
          <w:szCs w:val="22"/>
          <w:lang w:val="sr-Cyrl-RS"/>
        </w:rPr>
        <w:t>ж</w:t>
      </w:r>
      <w:r w:rsidRPr="00EF3882">
        <w:rPr>
          <w:rFonts w:ascii="Times New Roman" w:hAnsi="Times New Roman"/>
          <w:bCs/>
          <w:iCs/>
          <w:sz w:val="22"/>
          <w:szCs w:val="22"/>
        </w:rPr>
        <w:t xml:space="preserve">ени су код дуготрајне употребе метадона, (видјети дио 4.6.), сексуална дисфункција (еректилна дисфункција, поремећаји либида, поремећаји оргазма), </w:t>
      </w:r>
      <w:r w:rsidRPr="009A7F8E">
        <w:rPr>
          <w:rFonts w:ascii="Times New Roman" w:hAnsi="Times New Roman"/>
          <w:bCs/>
          <w:iCs/>
          <w:sz w:val="22"/>
          <w:szCs w:val="22"/>
        </w:rPr>
        <w:t>смање</w:t>
      </w:r>
      <w:r w:rsidR="00BF1B0D" w:rsidRPr="009A7F8E">
        <w:rPr>
          <w:rFonts w:ascii="Times New Roman" w:hAnsi="Times New Roman"/>
          <w:bCs/>
          <w:iCs/>
          <w:sz w:val="22"/>
          <w:szCs w:val="22"/>
          <w:lang w:val="sr-Cyrl-RS"/>
        </w:rPr>
        <w:t>њ</w:t>
      </w:r>
      <w:r w:rsidRPr="006F4827">
        <w:rPr>
          <w:rFonts w:ascii="Times New Roman" w:hAnsi="Times New Roman"/>
          <w:bCs/>
          <w:iCs/>
          <w:sz w:val="22"/>
          <w:szCs w:val="22"/>
        </w:rPr>
        <w:t xml:space="preserve">е </w:t>
      </w:r>
      <w:r w:rsidR="006B085E" w:rsidRPr="005C147B">
        <w:rPr>
          <w:rFonts w:ascii="Times New Roman" w:hAnsi="Times New Roman"/>
          <w:bCs/>
          <w:iCs/>
          <w:sz w:val="22"/>
          <w:szCs w:val="22"/>
          <w:lang w:val="sr-Cyrl-RS"/>
        </w:rPr>
        <w:t>нивоа</w:t>
      </w:r>
      <w:r w:rsidRPr="005C147B">
        <w:rPr>
          <w:rFonts w:ascii="Times New Roman" w:hAnsi="Times New Roman"/>
          <w:bCs/>
          <w:iCs/>
          <w:sz w:val="22"/>
          <w:szCs w:val="22"/>
        </w:rPr>
        <w:t xml:space="preserve"> полних хормона (видје</w:t>
      </w:r>
      <w:r w:rsidRPr="009A7F8E">
        <w:rPr>
          <w:rFonts w:ascii="Times New Roman" w:hAnsi="Times New Roman"/>
          <w:bCs/>
          <w:iCs/>
          <w:sz w:val="22"/>
          <w:szCs w:val="22"/>
        </w:rPr>
        <w:t>ти</w:t>
      </w:r>
      <w:r w:rsidRPr="00EF3882">
        <w:rPr>
          <w:rFonts w:ascii="Times New Roman" w:hAnsi="Times New Roman"/>
          <w:bCs/>
          <w:iCs/>
          <w:sz w:val="22"/>
          <w:szCs w:val="22"/>
        </w:rPr>
        <w:t xml:space="preserve"> дјелове 4.4. и 4.6.).</w:t>
      </w:r>
    </w:p>
    <w:bookmarkEnd w:id="58"/>
    <w:p w14:paraId="79135018" w14:textId="77777777" w:rsidR="000B599B" w:rsidRPr="00BB0EC0" w:rsidRDefault="000B599B" w:rsidP="002A4F15">
      <w:pPr>
        <w:pStyle w:val="Header"/>
        <w:rPr>
          <w:rFonts w:ascii="Times New Roman" w:hAnsi="Times New Roman"/>
          <w:bCs/>
          <w:sz w:val="22"/>
          <w:szCs w:val="22"/>
          <w:lang w:val="ru-RU"/>
        </w:rPr>
      </w:pPr>
    </w:p>
    <w:p w14:paraId="74F4AA44" w14:textId="77777777"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Општи поремећаји и реакције на мјесту примјене</w:t>
      </w:r>
    </w:p>
    <w:p w14:paraId="6934F527" w14:textId="64234D6A" w:rsidR="000B599B" w:rsidRPr="00BB0EC0" w:rsidRDefault="000B599B" w:rsidP="002A4F15">
      <w:pPr>
        <w:pStyle w:val="Header"/>
        <w:rPr>
          <w:rFonts w:ascii="Times New Roman" w:hAnsi="Times New Roman"/>
          <w:bCs/>
          <w:sz w:val="22"/>
          <w:szCs w:val="22"/>
          <w:lang w:val="mk-MK"/>
        </w:rPr>
      </w:pPr>
      <w:r w:rsidRPr="00BB0EC0">
        <w:rPr>
          <w:rFonts w:ascii="Times New Roman" w:hAnsi="Times New Roman"/>
          <w:bCs/>
          <w:sz w:val="22"/>
          <w:szCs w:val="22"/>
          <w:lang w:val="ru-RU"/>
        </w:rPr>
        <w:t>Често: умор, поспаност</w:t>
      </w:r>
      <w:r w:rsidRPr="00BB0EC0">
        <w:rPr>
          <w:rFonts w:ascii="Times New Roman" w:hAnsi="Times New Roman"/>
          <w:bCs/>
          <w:sz w:val="22"/>
          <w:szCs w:val="22"/>
          <w:lang w:val="mk-MK"/>
        </w:rPr>
        <w:t>.</w:t>
      </w:r>
    </w:p>
    <w:p w14:paraId="2FADBC26" w14:textId="6C69F9BC"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 xml:space="preserve">Повремено: едем доњих екстремитета, астенија, едем, хипотермија. </w:t>
      </w:r>
    </w:p>
    <w:p w14:paraId="3717D59F" w14:textId="77777777" w:rsidR="000B599B" w:rsidRPr="00BB0EC0" w:rsidRDefault="000B599B" w:rsidP="002A4F15">
      <w:pPr>
        <w:pStyle w:val="Header"/>
        <w:rPr>
          <w:rFonts w:ascii="Times New Roman" w:hAnsi="Times New Roman"/>
          <w:bCs/>
          <w:sz w:val="22"/>
          <w:szCs w:val="22"/>
          <w:lang w:val="ru-RU"/>
        </w:rPr>
      </w:pPr>
    </w:p>
    <w:p w14:paraId="286B0A1B" w14:textId="77777777" w:rsidR="000B599B" w:rsidRPr="00BB0EC0" w:rsidRDefault="000B599B" w:rsidP="002A4F15">
      <w:pPr>
        <w:pStyle w:val="Header"/>
        <w:rPr>
          <w:rFonts w:ascii="Times New Roman" w:hAnsi="Times New Roman"/>
          <w:b/>
          <w:bCs/>
          <w:sz w:val="22"/>
          <w:szCs w:val="22"/>
          <w:lang w:val="ru-RU"/>
        </w:rPr>
      </w:pPr>
      <w:r w:rsidRPr="00BB0EC0">
        <w:rPr>
          <w:rFonts w:ascii="Times New Roman" w:hAnsi="Times New Roman"/>
          <w:b/>
          <w:bCs/>
          <w:sz w:val="22"/>
          <w:szCs w:val="22"/>
          <w:lang w:val="ru-RU"/>
        </w:rPr>
        <w:t>Лабораторијска испитивања</w:t>
      </w:r>
    </w:p>
    <w:p w14:paraId="2D6F8361" w14:textId="2642681A"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r w:rsidRPr="00BB0EC0">
        <w:rPr>
          <w:rFonts w:ascii="Times New Roman" w:hAnsi="Times New Roman"/>
          <w:bCs/>
          <w:sz w:val="22"/>
          <w:szCs w:val="22"/>
          <w:lang w:val="ru-RU"/>
        </w:rPr>
        <w:t>Често: повећање тјелесне масе</w:t>
      </w:r>
      <w:r w:rsidRPr="00BB0EC0">
        <w:rPr>
          <w:rFonts w:ascii="Times New Roman" w:hAnsi="Times New Roman"/>
          <w:bCs/>
          <w:sz w:val="22"/>
          <w:szCs w:val="22"/>
          <w:lang w:val="mk-MK"/>
        </w:rPr>
        <w:t>.</w:t>
      </w:r>
    </w:p>
    <w:p w14:paraId="2A0FE45A" w14:textId="00BCFEBF" w:rsidR="000B599B" w:rsidRDefault="000B599B" w:rsidP="002A4F15">
      <w:pPr>
        <w:rPr>
          <w:rFonts w:ascii="Times New Roman" w:hAnsi="Times New Roman"/>
          <w:sz w:val="22"/>
          <w:szCs w:val="22"/>
          <w:u w:val="single"/>
        </w:rPr>
      </w:pPr>
    </w:p>
    <w:p w14:paraId="7E71E735" w14:textId="564D3F6A" w:rsidR="00EF3882" w:rsidRPr="002F3161" w:rsidRDefault="00EF3882" w:rsidP="002F3161">
      <w:pPr>
        <w:pStyle w:val="Header"/>
        <w:rPr>
          <w:rFonts w:ascii="Times New Roman" w:hAnsi="Times New Roman"/>
          <w:bCs/>
          <w:sz w:val="22"/>
          <w:szCs w:val="22"/>
          <w:lang w:val="ru-RU"/>
        </w:rPr>
      </w:pPr>
      <w:bookmarkStart w:id="59" w:name="_Hlk138166110"/>
      <w:r w:rsidRPr="00EF3882">
        <w:rPr>
          <w:rFonts w:ascii="Times New Roman" w:hAnsi="Times New Roman"/>
          <w:iCs/>
          <w:color w:val="000000"/>
          <w:sz w:val="22"/>
          <w:szCs w:val="22"/>
        </w:rPr>
        <w:t xml:space="preserve">У периоду од неколико </w:t>
      </w:r>
      <w:r w:rsidR="006B085E">
        <w:rPr>
          <w:rFonts w:ascii="Times New Roman" w:hAnsi="Times New Roman"/>
          <w:iCs/>
          <w:color w:val="000000"/>
          <w:sz w:val="22"/>
          <w:szCs w:val="22"/>
          <w:lang w:val="sr-Cyrl-RS"/>
        </w:rPr>
        <w:t>недеља</w:t>
      </w:r>
      <w:r w:rsidRPr="00EF3882">
        <w:rPr>
          <w:rFonts w:ascii="Times New Roman" w:hAnsi="Times New Roman"/>
          <w:iCs/>
          <w:color w:val="000000"/>
          <w:sz w:val="22"/>
          <w:szCs w:val="22"/>
        </w:rPr>
        <w:t xml:space="preserve"> </w:t>
      </w:r>
      <w:r w:rsidR="006F4827" w:rsidRPr="002F3161">
        <w:rPr>
          <w:rFonts w:ascii="Times New Roman" w:hAnsi="Times New Roman"/>
          <w:iCs/>
          <w:color w:val="000000"/>
          <w:sz w:val="22"/>
          <w:szCs w:val="22"/>
        </w:rPr>
        <w:t>н</w:t>
      </w:r>
      <w:r w:rsidR="006F4827" w:rsidRPr="002F3161">
        <w:rPr>
          <w:rFonts w:ascii="Times New Roman" w:hAnsi="Times New Roman"/>
          <w:iCs/>
          <w:color w:val="000000"/>
          <w:sz w:val="22"/>
          <w:szCs w:val="22"/>
          <w:lang w:val="sr-Cyrl-RS"/>
        </w:rPr>
        <w:t>ежељена дејства</w:t>
      </w:r>
      <w:r w:rsidRPr="005C147B">
        <w:rPr>
          <w:rFonts w:ascii="Times New Roman" w:hAnsi="Times New Roman"/>
          <w:iCs/>
          <w:color w:val="000000"/>
          <w:sz w:val="22"/>
          <w:szCs w:val="22"/>
        </w:rPr>
        <w:t xml:space="preserve"> пост</w:t>
      </w:r>
      <w:r w:rsidR="00AC4A12" w:rsidRPr="002F3161">
        <w:rPr>
          <w:rFonts w:ascii="Times New Roman" w:hAnsi="Times New Roman"/>
          <w:iCs/>
          <w:color w:val="000000"/>
          <w:sz w:val="22"/>
          <w:szCs w:val="22"/>
          <w:lang w:val="sr-Cyrl-RS"/>
        </w:rPr>
        <w:t>епе</w:t>
      </w:r>
      <w:r w:rsidRPr="005C147B">
        <w:rPr>
          <w:rFonts w:ascii="Times New Roman" w:hAnsi="Times New Roman"/>
          <w:iCs/>
          <w:color w:val="000000"/>
          <w:sz w:val="22"/>
          <w:szCs w:val="22"/>
        </w:rPr>
        <w:t>но</w:t>
      </w:r>
      <w:r w:rsidRPr="00EF3882">
        <w:rPr>
          <w:rFonts w:ascii="Times New Roman" w:hAnsi="Times New Roman"/>
          <w:iCs/>
          <w:color w:val="000000"/>
          <w:sz w:val="22"/>
          <w:szCs w:val="22"/>
        </w:rPr>
        <w:t xml:space="preserve"> јењавају, уз </w:t>
      </w:r>
      <w:r w:rsidR="006B085E">
        <w:rPr>
          <w:rFonts w:ascii="Times New Roman" w:hAnsi="Times New Roman"/>
          <w:iCs/>
          <w:color w:val="000000"/>
          <w:sz w:val="22"/>
          <w:szCs w:val="22"/>
          <w:lang w:val="sr-Cyrl-RS"/>
        </w:rPr>
        <w:t>изузетак</w:t>
      </w:r>
      <w:r w:rsidRPr="00EF3882">
        <w:rPr>
          <w:rFonts w:ascii="Times New Roman" w:hAnsi="Times New Roman"/>
          <w:iCs/>
          <w:color w:val="000000"/>
          <w:sz w:val="22"/>
          <w:szCs w:val="22"/>
        </w:rPr>
        <w:t xml:space="preserve"> констипације и појачаног </w:t>
      </w:r>
      <w:r w:rsidRPr="002F3161">
        <w:rPr>
          <w:rFonts w:ascii="Times New Roman" w:hAnsi="Times New Roman"/>
          <w:bCs/>
          <w:sz w:val="22"/>
          <w:szCs w:val="22"/>
          <w:lang w:val="ru-RU"/>
        </w:rPr>
        <w:t xml:space="preserve">знојења, који често остају дуго присутни. </w:t>
      </w:r>
    </w:p>
    <w:p w14:paraId="45C6E2D5" w14:textId="77777777" w:rsidR="00EF3882" w:rsidRPr="002F3161" w:rsidRDefault="00EF3882" w:rsidP="002F3161">
      <w:pPr>
        <w:pStyle w:val="Header"/>
        <w:rPr>
          <w:rFonts w:ascii="Times New Roman" w:hAnsi="Times New Roman"/>
          <w:bCs/>
          <w:sz w:val="22"/>
          <w:szCs w:val="22"/>
          <w:lang w:val="ru-RU"/>
        </w:rPr>
      </w:pPr>
    </w:p>
    <w:p w14:paraId="3D66EA76" w14:textId="77777777" w:rsidR="007644FD" w:rsidRPr="002F3161" w:rsidRDefault="00EF3882">
      <w:pPr>
        <w:pStyle w:val="Header"/>
        <w:rPr>
          <w:rFonts w:ascii="Times New Roman" w:hAnsi="Times New Roman"/>
          <w:iCs/>
          <w:color w:val="000000"/>
          <w:sz w:val="22"/>
          <w:szCs w:val="22"/>
          <w:u w:val="single"/>
        </w:rPr>
      </w:pPr>
      <w:r w:rsidRPr="002F3161">
        <w:rPr>
          <w:rFonts w:ascii="Times New Roman" w:hAnsi="Times New Roman"/>
          <w:bCs/>
          <w:sz w:val="22"/>
          <w:szCs w:val="22"/>
          <w:u w:val="single"/>
          <w:lang w:val="ru-RU"/>
        </w:rPr>
        <w:t>Апстиненцијски</w:t>
      </w:r>
      <w:r w:rsidRPr="002F3161">
        <w:rPr>
          <w:rFonts w:ascii="Times New Roman" w:hAnsi="Times New Roman"/>
          <w:iCs/>
          <w:color w:val="000000"/>
          <w:sz w:val="22"/>
          <w:szCs w:val="22"/>
          <w:u w:val="single"/>
        </w:rPr>
        <w:t xml:space="preserve"> синдром </w:t>
      </w:r>
    </w:p>
    <w:p w14:paraId="3C1189CB" w14:textId="2858AC42" w:rsidR="00EF3882" w:rsidRPr="002F3161" w:rsidRDefault="006B085E" w:rsidP="002F3161">
      <w:pPr>
        <w:pStyle w:val="Header"/>
        <w:rPr>
          <w:rFonts w:ascii="Times New Roman" w:hAnsi="Times New Roman"/>
          <w:iCs/>
          <w:color w:val="000000"/>
          <w:sz w:val="22"/>
          <w:szCs w:val="22"/>
        </w:rPr>
      </w:pPr>
      <w:r>
        <w:rPr>
          <w:rFonts w:ascii="Times New Roman" w:hAnsi="Times New Roman"/>
          <w:iCs/>
          <w:color w:val="000000"/>
          <w:sz w:val="22"/>
          <w:szCs w:val="22"/>
          <w:lang w:val="sr-Cyrl-RS"/>
        </w:rPr>
        <w:t>Х</w:t>
      </w:r>
      <w:r w:rsidR="00EF3882" w:rsidRPr="00EF3882">
        <w:rPr>
          <w:rFonts w:ascii="Times New Roman" w:hAnsi="Times New Roman"/>
          <w:iCs/>
          <w:color w:val="000000"/>
          <w:sz w:val="22"/>
          <w:szCs w:val="22"/>
        </w:rPr>
        <w:t>ронична упо</w:t>
      </w:r>
      <w:r>
        <w:rPr>
          <w:rFonts w:ascii="Times New Roman" w:hAnsi="Times New Roman"/>
          <w:iCs/>
          <w:color w:val="000000"/>
          <w:sz w:val="22"/>
          <w:szCs w:val="22"/>
          <w:lang w:val="sr-Cyrl-RS"/>
        </w:rPr>
        <w:t>т</w:t>
      </w:r>
      <w:r w:rsidR="00EF3882" w:rsidRPr="00EF3882">
        <w:rPr>
          <w:rFonts w:ascii="Times New Roman" w:hAnsi="Times New Roman"/>
          <w:iCs/>
          <w:color w:val="000000"/>
          <w:sz w:val="22"/>
          <w:szCs w:val="22"/>
        </w:rPr>
        <w:t>р</w:t>
      </w:r>
      <w:r>
        <w:rPr>
          <w:rFonts w:ascii="Times New Roman" w:hAnsi="Times New Roman"/>
          <w:iCs/>
          <w:color w:val="000000"/>
          <w:sz w:val="22"/>
          <w:szCs w:val="22"/>
          <w:lang w:val="sr-Cyrl-RS"/>
        </w:rPr>
        <w:t>е</w:t>
      </w:r>
      <w:r w:rsidR="00EF3882" w:rsidRPr="00EF3882">
        <w:rPr>
          <w:rFonts w:ascii="Times New Roman" w:hAnsi="Times New Roman"/>
          <w:iCs/>
          <w:color w:val="000000"/>
          <w:sz w:val="22"/>
          <w:szCs w:val="22"/>
        </w:rPr>
        <w:t>ба опиоидних аналгетика мо</w:t>
      </w:r>
      <w:r w:rsidR="00A31085">
        <w:rPr>
          <w:rFonts w:ascii="Times New Roman" w:hAnsi="Times New Roman"/>
          <w:iCs/>
          <w:color w:val="000000"/>
          <w:sz w:val="22"/>
          <w:szCs w:val="22"/>
          <w:lang w:val="mk-MK"/>
        </w:rPr>
        <w:t>ж</w:t>
      </w:r>
      <w:r w:rsidR="00EF3882" w:rsidRPr="00EF3882">
        <w:rPr>
          <w:rFonts w:ascii="Times New Roman" w:hAnsi="Times New Roman"/>
          <w:iCs/>
          <w:color w:val="000000"/>
          <w:sz w:val="22"/>
          <w:szCs w:val="22"/>
        </w:rPr>
        <w:t xml:space="preserve">е бити повезана с развојем физичке </w:t>
      </w:r>
      <w:r>
        <w:rPr>
          <w:rFonts w:ascii="Times New Roman" w:hAnsi="Times New Roman"/>
          <w:iCs/>
          <w:color w:val="000000"/>
          <w:sz w:val="22"/>
          <w:szCs w:val="22"/>
          <w:lang w:val="sr-Cyrl-RS"/>
        </w:rPr>
        <w:t>за</w:t>
      </w:r>
      <w:r w:rsidR="00EF3882" w:rsidRPr="00EF3882">
        <w:rPr>
          <w:rFonts w:ascii="Times New Roman" w:hAnsi="Times New Roman"/>
          <w:iCs/>
          <w:color w:val="000000"/>
          <w:sz w:val="22"/>
          <w:szCs w:val="22"/>
        </w:rPr>
        <w:t>висности. Појава апстиненцијског синдрома мо</w:t>
      </w:r>
      <w:r>
        <w:rPr>
          <w:rFonts w:ascii="Times New Roman" w:hAnsi="Times New Roman"/>
          <w:iCs/>
          <w:color w:val="000000"/>
          <w:sz w:val="22"/>
          <w:szCs w:val="22"/>
          <w:lang w:val="sr-Cyrl-RS"/>
        </w:rPr>
        <w:t>ж</w:t>
      </w:r>
      <w:r w:rsidR="00EF3882" w:rsidRPr="00EF3882">
        <w:rPr>
          <w:rFonts w:ascii="Times New Roman" w:hAnsi="Times New Roman"/>
          <w:iCs/>
          <w:color w:val="000000"/>
          <w:sz w:val="22"/>
          <w:szCs w:val="22"/>
        </w:rPr>
        <w:t xml:space="preserve">е бити преципитирана наглим прекидом лијечења опиоидом или примјеном опиоидних антагониста. Симптоми </w:t>
      </w:r>
      <w:r w:rsidR="005C147B" w:rsidRPr="002451D6">
        <w:rPr>
          <w:rFonts w:ascii="Times New Roman" w:hAnsi="Times New Roman"/>
          <w:iCs/>
          <w:color w:val="000000"/>
          <w:sz w:val="22"/>
          <w:szCs w:val="22"/>
          <w:lang w:val="sr-Cyrl-RS"/>
        </w:rPr>
        <w:t>апстиненције</w:t>
      </w:r>
      <w:r w:rsidR="00EF3882" w:rsidRPr="00EF3882">
        <w:rPr>
          <w:rFonts w:ascii="Times New Roman" w:hAnsi="Times New Roman"/>
          <w:iCs/>
          <w:color w:val="000000"/>
          <w:sz w:val="22"/>
          <w:szCs w:val="22"/>
        </w:rPr>
        <w:t xml:space="preserve"> који се могу примијетити након прекида опиоида укључују: болове у тијелу, дијареју, пилоерекцију, анорексију, нервозу или немир, ринореју, ки</w:t>
      </w:r>
      <w:r>
        <w:rPr>
          <w:rFonts w:ascii="Times New Roman" w:hAnsi="Times New Roman"/>
          <w:iCs/>
          <w:color w:val="000000"/>
          <w:sz w:val="22"/>
          <w:szCs w:val="22"/>
          <w:lang w:val="sr-Cyrl-RS"/>
        </w:rPr>
        <w:t>ј</w:t>
      </w:r>
      <w:r w:rsidR="00EF3882" w:rsidRPr="00EF3882">
        <w:rPr>
          <w:rFonts w:ascii="Times New Roman" w:hAnsi="Times New Roman"/>
          <w:iCs/>
          <w:color w:val="000000"/>
          <w:sz w:val="22"/>
          <w:szCs w:val="22"/>
        </w:rPr>
        <w:t>ање, тремор или дрхтање, абдоминалне колике, мучнину, поремећаје спавања, прекомјерно знојење и зијевање, слабост, тахикардију и необјашњиву врући</w:t>
      </w:r>
      <w:r>
        <w:rPr>
          <w:rFonts w:ascii="Times New Roman" w:hAnsi="Times New Roman"/>
          <w:iCs/>
          <w:color w:val="000000"/>
          <w:sz w:val="22"/>
          <w:szCs w:val="22"/>
          <w:lang w:val="sr-Cyrl-RS"/>
        </w:rPr>
        <w:t>н</w:t>
      </w:r>
      <w:r w:rsidR="00EF3882" w:rsidRPr="00EF3882">
        <w:rPr>
          <w:rFonts w:ascii="Times New Roman" w:hAnsi="Times New Roman"/>
          <w:iCs/>
          <w:color w:val="000000"/>
          <w:sz w:val="22"/>
          <w:szCs w:val="22"/>
        </w:rPr>
        <w:t>у. Ти су симптоми обично благе нарави у случају поступног смањења дозе и прекида лијечења.</w:t>
      </w:r>
    </w:p>
    <w:bookmarkEnd w:id="59"/>
    <w:p w14:paraId="6D859CE8" w14:textId="77777777" w:rsidR="00EF3882" w:rsidRPr="00BB0EC0" w:rsidRDefault="00EF3882" w:rsidP="002A4F15">
      <w:pPr>
        <w:rPr>
          <w:rFonts w:ascii="Times New Roman" w:hAnsi="Times New Roman"/>
          <w:sz w:val="22"/>
          <w:szCs w:val="22"/>
          <w:u w:val="single"/>
        </w:rPr>
      </w:pPr>
    </w:p>
    <w:p w14:paraId="3EB80871" w14:textId="09B2AD0F" w:rsidR="000B599B" w:rsidRPr="00201C21" w:rsidRDefault="000B599B" w:rsidP="00201C21">
      <w:pPr>
        <w:pStyle w:val="Header"/>
        <w:tabs>
          <w:tab w:val="clear" w:pos="4536"/>
          <w:tab w:val="clear" w:pos="9072"/>
          <w:tab w:val="center" w:pos="4815"/>
        </w:tabs>
        <w:jc w:val="left"/>
        <w:rPr>
          <w:rFonts w:ascii="Times New Roman" w:hAnsi="Times New Roman"/>
          <w:bCs/>
          <w:sz w:val="22"/>
          <w:szCs w:val="22"/>
          <w:u w:val="single"/>
        </w:rPr>
      </w:pPr>
      <w:r w:rsidRPr="00201C21">
        <w:rPr>
          <w:rFonts w:ascii="Times New Roman" w:hAnsi="Times New Roman"/>
          <w:bCs/>
          <w:sz w:val="22"/>
          <w:szCs w:val="22"/>
          <w:u w:val="single"/>
        </w:rPr>
        <w:t>Пријављивање сумњи на нежељена дејства</w:t>
      </w:r>
    </w:p>
    <w:p w14:paraId="3528B649" w14:textId="08A06E49" w:rsidR="000B599B" w:rsidRDefault="000B599B" w:rsidP="00E92DD4">
      <w:pPr>
        <w:pStyle w:val="Header"/>
        <w:rPr>
          <w:rFonts w:ascii="Times New Roman" w:hAnsi="Times New Roman"/>
          <w:bCs/>
          <w:sz w:val="22"/>
          <w:szCs w:val="22"/>
        </w:rPr>
      </w:pPr>
      <w:r w:rsidRPr="0079505F">
        <w:rPr>
          <w:rFonts w:ascii="Times New Roman" w:hAnsi="Times New Roman"/>
          <w:bCs/>
          <w:sz w:val="22"/>
          <w:szCs w:val="22"/>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AD49ED" w:rsidRPr="0079505F">
        <w:rPr>
          <w:rFonts w:ascii="Times New Roman" w:hAnsi="Times New Roman"/>
          <w:bCs/>
          <w:sz w:val="22"/>
          <w:szCs w:val="22"/>
          <w:lang w:val="sr-Cyrl-RS"/>
        </w:rPr>
        <w:t>Институту</w:t>
      </w:r>
      <w:r w:rsidRPr="0079505F">
        <w:rPr>
          <w:rFonts w:ascii="Times New Roman" w:hAnsi="Times New Roman"/>
          <w:bCs/>
          <w:sz w:val="22"/>
          <w:szCs w:val="22"/>
        </w:rPr>
        <w:t xml:space="preserve"> за љекове и медицинска средства (</w:t>
      </w:r>
      <w:r w:rsidRPr="002F3161">
        <w:rPr>
          <w:rFonts w:ascii="Times New Roman" w:hAnsi="Times New Roman"/>
          <w:sz w:val="22"/>
          <w:szCs w:val="22"/>
        </w:rPr>
        <w:t>CI</w:t>
      </w:r>
      <w:r w:rsidR="00AD49ED" w:rsidRPr="002F3161">
        <w:rPr>
          <w:rFonts w:ascii="Times New Roman" w:hAnsi="Times New Roman"/>
          <w:sz w:val="22"/>
          <w:szCs w:val="22"/>
        </w:rPr>
        <w:t>n</w:t>
      </w:r>
      <w:r w:rsidRPr="002F3161">
        <w:rPr>
          <w:rFonts w:ascii="Times New Roman" w:hAnsi="Times New Roman"/>
          <w:sz w:val="22"/>
          <w:szCs w:val="22"/>
        </w:rPr>
        <w:t>M</w:t>
      </w:r>
      <w:r w:rsidR="00AD49ED" w:rsidRPr="002F3161">
        <w:rPr>
          <w:rFonts w:ascii="Times New Roman" w:hAnsi="Times New Roman"/>
          <w:sz w:val="22"/>
          <w:szCs w:val="22"/>
        </w:rPr>
        <w:t>ED</w:t>
      </w:r>
      <w:r w:rsidRPr="0079505F">
        <w:rPr>
          <w:rFonts w:ascii="Times New Roman" w:hAnsi="Times New Roman"/>
          <w:bCs/>
          <w:sz w:val="22"/>
          <w:szCs w:val="22"/>
        </w:rPr>
        <w:t>):</w:t>
      </w:r>
    </w:p>
    <w:p w14:paraId="0DB39F8C" w14:textId="77777777" w:rsidR="00E90F11" w:rsidRPr="0079505F" w:rsidRDefault="00E90F11" w:rsidP="00E92DD4">
      <w:pPr>
        <w:pStyle w:val="Header"/>
        <w:rPr>
          <w:rFonts w:ascii="Times New Roman" w:hAnsi="Times New Roman"/>
          <w:bCs/>
          <w:sz w:val="22"/>
          <w:szCs w:val="22"/>
        </w:rPr>
      </w:pPr>
    </w:p>
    <w:p w14:paraId="75E5E32F" w14:textId="73FCCAA7" w:rsidR="000B599B" w:rsidRPr="0079505F" w:rsidRDefault="00AD49ED" w:rsidP="00E92DD4">
      <w:pPr>
        <w:pStyle w:val="Header"/>
        <w:rPr>
          <w:rFonts w:ascii="Times New Roman" w:hAnsi="Times New Roman"/>
          <w:bCs/>
          <w:sz w:val="22"/>
          <w:szCs w:val="22"/>
        </w:rPr>
      </w:pPr>
      <w:r w:rsidRPr="0079505F">
        <w:rPr>
          <w:rFonts w:ascii="Times New Roman" w:hAnsi="Times New Roman"/>
          <w:bCs/>
          <w:sz w:val="22"/>
          <w:szCs w:val="22"/>
          <w:lang w:val="sr-Cyrl-RS"/>
        </w:rPr>
        <w:t>Институт</w:t>
      </w:r>
      <w:r w:rsidR="000B599B" w:rsidRPr="0079505F">
        <w:rPr>
          <w:rFonts w:ascii="Times New Roman" w:hAnsi="Times New Roman"/>
          <w:bCs/>
          <w:sz w:val="22"/>
          <w:szCs w:val="22"/>
        </w:rPr>
        <w:t xml:space="preserve"> за љекове и медицинска средства</w:t>
      </w:r>
    </w:p>
    <w:p w14:paraId="0F498C05" w14:textId="77777777" w:rsidR="000B599B" w:rsidRPr="0079505F" w:rsidRDefault="000B599B" w:rsidP="00E92DD4">
      <w:pPr>
        <w:pStyle w:val="Header"/>
        <w:rPr>
          <w:rFonts w:ascii="Times New Roman" w:hAnsi="Times New Roman"/>
          <w:bCs/>
          <w:sz w:val="22"/>
          <w:szCs w:val="22"/>
        </w:rPr>
      </w:pPr>
      <w:r w:rsidRPr="0079505F">
        <w:rPr>
          <w:rFonts w:ascii="Times New Roman" w:hAnsi="Times New Roman"/>
          <w:bCs/>
          <w:sz w:val="22"/>
          <w:szCs w:val="22"/>
        </w:rPr>
        <w:t>Одјељење за фармаковигиланцу</w:t>
      </w:r>
    </w:p>
    <w:p w14:paraId="138D5EBB" w14:textId="7BF6B2F9" w:rsidR="000B599B" w:rsidRPr="0079505F" w:rsidRDefault="000B599B" w:rsidP="00E92DD4">
      <w:pPr>
        <w:pStyle w:val="Header"/>
        <w:rPr>
          <w:rFonts w:ascii="Times New Roman" w:hAnsi="Times New Roman"/>
          <w:bCs/>
          <w:sz w:val="22"/>
          <w:szCs w:val="22"/>
        </w:rPr>
      </w:pPr>
      <w:r w:rsidRPr="0079505F">
        <w:rPr>
          <w:rFonts w:ascii="Times New Roman" w:hAnsi="Times New Roman"/>
          <w:bCs/>
          <w:sz w:val="22"/>
          <w:szCs w:val="22"/>
        </w:rPr>
        <w:t>Булевар Ивана Црнојевића 64а, 81000 Подгорица</w:t>
      </w:r>
    </w:p>
    <w:p w14:paraId="423CFEA1" w14:textId="77777777" w:rsidR="009E33F7" w:rsidRPr="0079505F" w:rsidRDefault="009E33F7" w:rsidP="00E92DD4">
      <w:pPr>
        <w:pStyle w:val="Header"/>
        <w:rPr>
          <w:rFonts w:ascii="Times New Roman" w:hAnsi="Times New Roman"/>
          <w:bCs/>
          <w:sz w:val="22"/>
          <w:szCs w:val="22"/>
        </w:rPr>
      </w:pPr>
    </w:p>
    <w:p w14:paraId="3177E747" w14:textId="77777777" w:rsidR="000B599B" w:rsidRPr="00BB0EC0" w:rsidRDefault="000B599B" w:rsidP="00E92DD4">
      <w:pPr>
        <w:pStyle w:val="Header"/>
        <w:rPr>
          <w:rFonts w:ascii="Times New Roman" w:hAnsi="Times New Roman"/>
          <w:bCs/>
          <w:sz w:val="22"/>
          <w:szCs w:val="22"/>
        </w:rPr>
      </w:pPr>
      <w:r w:rsidRPr="00BB0EC0">
        <w:rPr>
          <w:rFonts w:ascii="Times New Roman" w:hAnsi="Times New Roman"/>
          <w:bCs/>
          <w:sz w:val="22"/>
          <w:szCs w:val="22"/>
        </w:rPr>
        <w:t>тел: +382 (0) 20 310 280</w:t>
      </w:r>
    </w:p>
    <w:p w14:paraId="5FF0633C" w14:textId="4A3D7121" w:rsidR="000B599B" w:rsidRPr="00BB0EC0" w:rsidRDefault="000B599B" w:rsidP="00E92DD4">
      <w:pPr>
        <w:pStyle w:val="Header"/>
        <w:tabs>
          <w:tab w:val="left" w:pos="284"/>
        </w:tabs>
        <w:rPr>
          <w:rFonts w:ascii="Times New Roman" w:hAnsi="Times New Roman"/>
          <w:bCs/>
          <w:sz w:val="22"/>
          <w:szCs w:val="22"/>
        </w:rPr>
      </w:pPr>
      <w:r w:rsidRPr="00BB0EC0">
        <w:rPr>
          <w:rFonts w:ascii="Times New Roman" w:hAnsi="Times New Roman"/>
          <w:bCs/>
          <w:sz w:val="22"/>
          <w:szCs w:val="22"/>
        </w:rPr>
        <w:t>факс:</w:t>
      </w:r>
      <w:r w:rsidR="00830FC2">
        <w:rPr>
          <w:rFonts w:ascii="Times New Roman" w:hAnsi="Times New Roman"/>
          <w:bCs/>
          <w:sz w:val="22"/>
          <w:szCs w:val="22"/>
        </w:rPr>
        <w:t xml:space="preserve"> </w:t>
      </w:r>
      <w:r w:rsidRPr="00BB0EC0">
        <w:rPr>
          <w:rFonts w:ascii="Times New Roman" w:hAnsi="Times New Roman"/>
          <w:bCs/>
          <w:sz w:val="22"/>
          <w:szCs w:val="22"/>
        </w:rPr>
        <w:t>+382 (0) 20 310 581</w:t>
      </w:r>
    </w:p>
    <w:p w14:paraId="241BE9D6" w14:textId="1F05D299" w:rsidR="000B599B" w:rsidRPr="00BB0EC0" w:rsidRDefault="00763DBB" w:rsidP="00E92DD4">
      <w:pPr>
        <w:pStyle w:val="Header"/>
        <w:rPr>
          <w:rFonts w:ascii="Times New Roman" w:hAnsi="Times New Roman"/>
          <w:bCs/>
          <w:sz w:val="22"/>
          <w:szCs w:val="22"/>
        </w:rPr>
      </w:pPr>
      <w:hyperlink r:id="rId11" w:history="1">
        <w:r w:rsidR="00AD49ED" w:rsidRPr="00133C4A">
          <w:rPr>
            <w:rStyle w:val="Hyperlink"/>
            <w:rFonts w:ascii="Times New Roman" w:hAnsi="Times New Roman"/>
            <w:bCs/>
            <w:sz w:val="22"/>
            <w:szCs w:val="22"/>
          </w:rPr>
          <w:t>www.cinmed.me</w:t>
        </w:r>
      </w:hyperlink>
    </w:p>
    <w:p w14:paraId="5DE685F1" w14:textId="60A426D7" w:rsidR="000B599B" w:rsidRPr="00BB0EC0" w:rsidRDefault="00763DBB" w:rsidP="008A4CE5">
      <w:pPr>
        <w:pStyle w:val="Header"/>
        <w:tabs>
          <w:tab w:val="left" w:pos="284"/>
        </w:tabs>
        <w:jc w:val="left"/>
        <w:rPr>
          <w:rFonts w:ascii="Times New Roman" w:hAnsi="Times New Roman"/>
          <w:bCs/>
          <w:sz w:val="22"/>
          <w:szCs w:val="22"/>
        </w:rPr>
      </w:pPr>
      <w:hyperlink r:id="rId12" w:history="1">
        <w:r w:rsidR="00AD49ED" w:rsidRPr="00133C4A">
          <w:rPr>
            <w:rStyle w:val="Hyperlink"/>
            <w:rFonts w:ascii="Times New Roman" w:hAnsi="Times New Roman"/>
            <w:bCs/>
            <w:sz w:val="22"/>
            <w:szCs w:val="22"/>
          </w:rPr>
          <w:t>nezeljenadejstva@cinmed.me</w:t>
        </w:r>
      </w:hyperlink>
    </w:p>
    <w:p w14:paraId="6FAD482A" w14:textId="39015036" w:rsidR="000B599B" w:rsidRDefault="000B599B" w:rsidP="008A4CE5">
      <w:pPr>
        <w:pStyle w:val="Header"/>
        <w:tabs>
          <w:tab w:val="left" w:pos="284"/>
        </w:tabs>
        <w:jc w:val="left"/>
        <w:rPr>
          <w:rFonts w:ascii="Times New Roman" w:hAnsi="Times New Roman"/>
          <w:bCs/>
          <w:sz w:val="22"/>
          <w:szCs w:val="22"/>
        </w:rPr>
      </w:pPr>
      <w:r w:rsidRPr="00BB0EC0">
        <w:rPr>
          <w:rFonts w:ascii="Times New Roman" w:hAnsi="Times New Roman"/>
          <w:bCs/>
          <w:sz w:val="22"/>
          <w:szCs w:val="22"/>
        </w:rPr>
        <w:t>путем ИС здравствене заштите</w:t>
      </w:r>
    </w:p>
    <w:p w14:paraId="5370FA87" w14:textId="1CC15111" w:rsidR="009E33F7" w:rsidRDefault="009E33F7" w:rsidP="009E33F7">
      <w:pPr>
        <w:tabs>
          <w:tab w:val="center" w:pos="4320"/>
          <w:tab w:val="right" w:pos="8640"/>
        </w:tabs>
        <w:rPr>
          <w:rFonts w:ascii="Times New Roman" w:hAnsi="Times New Roman"/>
          <w:bCs/>
          <w:sz w:val="22"/>
          <w:szCs w:val="22"/>
        </w:rPr>
      </w:pPr>
      <w:r w:rsidRPr="00970C92">
        <w:rPr>
          <w:rFonts w:ascii="Times New Roman" w:hAnsi="Times New Roman"/>
          <w:bCs/>
          <w:i/>
          <w:sz w:val="22"/>
          <w:szCs w:val="22"/>
        </w:rPr>
        <w:t>QR</w:t>
      </w:r>
      <w:r w:rsidRPr="009E33F7">
        <w:rPr>
          <w:rFonts w:ascii="Times New Roman" w:hAnsi="Times New Roman"/>
          <w:bCs/>
          <w:sz w:val="22"/>
          <w:szCs w:val="22"/>
        </w:rPr>
        <w:t xml:space="preserve"> код за </w:t>
      </w:r>
      <w:r w:rsidRPr="00970C92">
        <w:rPr>
          <w:rFonts w:ascii="Times New Roman" w:hAnsi="Times New Roman"/>
          <w:bCs/>
          <w:i/>
          <w:sz w:val="22"/>
          <w:szCs w:val="22"/>
        </w:rPr>
        <w:t>online</w:t>
      </w:r>
      <w:r w:rsidRPr="009E33F7">
        <w:rPr>
          <w:rFonts w:ascii="Times New Roman" w:hAnsi="Times New Roman"/>
          <w:bCs/>
          <w:sz w:val="22"/>
          <w:szCs w:val="22"/>
        </w:rPr>
        <w:t xml:space="preserve"> пријаву сумње на нежељено дејство лијека:</w:t>
      </w:r>
    </w:p>
    <w:p w14:paraId="3F4FC00F" w14:textId="77777777" w:rsidR="009E33F7" w:rsidRPr="009E33F7" w:rsidRDefault="009E33F7" w:rsidP="009E33F7">
      <w:pPr>
        <w:tabs>
          <w:tab w:val="center" w:pos="4320"/>
          <w:tab w:val="right" w:pos="8640"/>
        </w:tabs>
        <w:rPr>
          <w:rFonts w:ascii="Times New Roman" w:hAnsi="Times New Roman"/>
          <w:bCs/>
          <w:sz w:val="22"/>
          <w:szCs w:val="22"/>
        </w:rPr>
      </w:pPr>
    </w:p>
    <w:p w14:paraId="026F0CC6" w14:textId="32929A36" w:rsidR="009E33F7" w:rsidRPr="00BB0EC0" w:rsidRDefault="009E33F7" w:rsidP="009E33F7">
      <w:pPr>
        <w:pStyle w:val="Header"/>
        <w:tabs>
          <w:tab w:val="left" w:pos="284"/>
        </w:tabs>
        <w:jc w:val="left"/>
        <w:rPr>
          <w:rFonts w:ascii="Times New Roman" w:hAnsi="Times New Roman"/>
          <w:bCs/>
          <w:sz w:val="22"/>
          <w:szCs w:val="22"/>
        </w:rPr>
      </w:pPr>
      <w:r w:rsidRPr="00EC7FED">
        <w:rPr>
          <w:noProof/>
          <w:sz w:val="22"/>
          <w:szCs w:val="22"/>
        </w:rPr>
        <w:drawing>
          <wp:inline distT="0" distB="0" distL="0" distR="0" wp14:anchorId="10A635F7" wp14:editId="00A0C42D">
            <wp:extent cx="968375" cy="96837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8375" cy="968375"/>
                    </a:xfrm>
                    <a:prstGeom prst="rect">
                      <a:avLst/>
                    </a:prstGeom>
                    <a:noFill/>
                    <a:ln>
                      <a:noFill/>
                    </a:ln>
                  </pic:spPr>
                </pic:pic>
              </a:graphicData>
            </a:graphic>
          </wp:inline>
        </w:drawing>
      </w:r>
    </w:p>
    <w:p w14:paraId="65B65663" w14:textId="77777777" w:rsidR="000B599B" w:rsidRPr="00BB0EC0" w:rsidRDefault="000B599B" w:rsidP="002A4F15">
      <w:pPr>
        <w:rPr>
          <w:rFonts w:ascii="Times New Roman" w:hAnsi="Times New Roman"/>
          <w:sz w:val="22"/>
          <w:szCs w:val="22"/>
          <w:u w:val="single"/>
        </w:rPr>
      </w:pPr>
    </w:p>
    <w:p w14:paraId="1F1CF9CB" w14:textId="4CD37328" w:rsidR="000B599B" w:rsidRPr="00BB0EC0" w:rsidRDefault="000B599B" w:rsidP="002A4F15">
      <w:pPr>
        <w:pStyle w:val="Header"/>
        <w:tabs>
          <w:tab w:val="clear" w:pos="4536"/>
          <w:tab w:val="clear" w:pos="9072"/>
          <w:tab w:val="left" w:pos="284"/>
        </w:tabs>
        <w:rPr>
          <w:rFonts w:ascii="Times New Roman" w:hAnsi="Times New Roman"/>
          <w:b/>
          <w:color w:val="000000"/>
          <w:sz w:val="22"/>
          <w:szCs w:val="22"/>
          <w:lang w:val="mk-MK"/>
        </w:rPr>
      </w:pPr>
      <w:r w:rsidRPr="00BB0EC0">
        <w:rPr>
          <w:rFonts w:ascii="Times New Roman" w:hAnsi="Times New Roman"/>
          <w:b/>
          <w:sz w:val="22"/>
          <w:szCs w:val="22"/>
        </w:rPr>
        <w:t>4.9. Предозирање</w:t>
      </w:r>
    </w:p>
    <w:p w14:paraId="35A7B4D1" w14:textId="77777777" w:rsidR="000B599B" w:rsidRPr="00BB0EC0" w:rsidRDefault="000B599B" w:rsidP="002A4F15">
      <w:pPr>
        <w:rPr>
          <w:rFonts w:ascii="Times New Roman" w:hAnsi="Times New Roman"/>
          <w:sz w:val="22"/>
          <w:szCs w:val="22"/>
          <w:u w:val="single"/>
          <w:lang w:val="mk-MK"/>
        </w:rPr>
      </w:pPr>
    </w:p>
    <w:p w14:paraId="7DD0881E" w14:textId="3B8D0899" w:rsidR="000B599B" w:rsidRPr="002F3161" w:rsidRDefault="000B599B" w:rsidP="002F3161">
      <w:pPr>
        <w:rPr>
          <w:rFonts w:ascii="Times New Roman" w:hAnsi="Times New Roman"/>
          <w:iCs/>
          <w:color w:val="000000"/>
          <w:sz w:val="22"/>
          <w:szCs w:val="22"/>
        </w:rPr>
      </w:pPr>
      <w:r w:rsidRPr="00BB0EC0">
        <w:rPr>
          <w:rFonts w:ascii="Times New Roman" w:hAnsi="Times New Roman"/>
          <w:bCs/>
          <w:sz w:val="22"/>
          <w:szCs w:val="22"/>
          <w:u w:val="single"/>
          <w:lang w:val="ru-RU"/>
        </w:rPr>
        <w:t>Симптоми</w:t>
      </w:r>
      <w:r w:rsidR="007644FD">
        <w:rPr>
          <w:rFonts w:ascii="Times New Roman" w:hAnsi="Times New Roman"/>
          <w:bCs/>
          <w:sz w:val="22"/>
          <w:szCs w:val="22"/>
          <w:u w:val="single"/>
        </w:rPr>
        <w:t xml:space="preserve"> </w:t>
      </w:r>
      <w:r w:rsidR="007644FD">
        <w:rPr>
          <w:rFonts w:ascii="Times New Roman" w:hAnsi="Times New Roman"/>
          <w:bCs/>
          <w:sz w:val="22"/>
          <w:szCs w:val="22"/>
          <w:u w:val="single"/>
          <w:lang w:val="mk-MK"/>
        </w:rPr>
        <w:t>и знакови</w:t>
      </w:r>
      <w:r w:rsidRPr="00BB0EC0">
        <w:rPr>
          <w:rFonts w:ascii="Times New Roman" w:hAnsi="Times New Roman"/>
          <w:bCs/>
          <w:sz w:val="22"/>
          <w:szCs w:val="22"/>
          <w:u w:val="single"/>
          <w:lang w:val="ru-RU"/>
        </w:rPr>
        <w:t>:</w:t>
      </w:r>
      <w:r w:rsidRPr="00BB0EC0">
        <w:rPr>
          <w:rFonts w:ascii="Times New Roman" w:hAnsi="Times New Roman"/>
          <w:bCs/>
          <w:sz w:val="22"/>
          <w:szCs w:val="22"/>
          <w:lang w:val="ru-RU"/>
        </w:rPr>
        <w:t xml:space="preserve"> </w:t>
      </w:r>
      <w:bookmarkStart w:id="60" w:name="_Hlk138166141"/>
      <w:r w:rsidR="00670A14" w:rsidRPr="00670A14">
        <w:rPr>
          <w:rFonts w:ascii="Times New Roman" w:hAnsi="Times New Roman"/>
          <w:bCs/>
          <w:iCs/>
          <w:sz w:val="22"/>
          <w:szCs w:val="22"/>
        </w:rPr>
        <w:t xml:space="preserve">Слични су онима при предозирању </w:t>
      </w:r>
      <w:r w:rsidR="00670A14" w:rsidRPr="002451D6">
        <w:rPr>
          <w:rFonts w:ascii="Times New Roman" w:hAnsi="Times New Roman"/>
          <w:bCs/>
          <w:iCs/>
          <w:sz w:val="22"/>
          <w:szCs w:val="22"/>
        </w:rPr>
        <w:t>морф</w:t>
      </w:r>
      <w:r w:rsidR="00FF6E0C" w:rsidRPr="002451D6">
        <w:rPr>
          <w:rFonts w:ascii="Times New Roman" w:hAnsi="Times New Roman"/>
          <w:bCs/>
          <w:iCs/>
          <w:sz w:val="22"/>
          <w:szCs w:val="22"/>
          <w:lang w:val="mk-MK"/>
        </w:rPr>
        <w:t>и</w:t>
      </w:r>
      <w:r w:rsidR="00D56E10" w:rsidRPr="002451D6">
        <w:rPr>
          <w:rFonts w:ascii="Times New Roman" w:hAnsi="Times New Roman"/>
          <w:bCs/>
          <w:iCs/>
          <w:sz w:val="22"/>
          <w:szCs w:val="22"/>
          <w:lang w:val="mk-MK"/>
        </w:rPr>
        <w:t>јумо</w:t>
      </w:r>
      <w:r w:rsidR="00FF6E0C" w:rsidRPr="002451D6">
        <w:rPr>
          <w:rFonts w:ascii="Times New Roman" w:hAnsi="Times New Roman"/>
          <w:bCs/>
          <w:iCs/>
          <w:sz w:val="22"/>
          <w:szCs w:val="22"/>
          <w:lang w:val="mk-MK"/>
        </w:rPr>
        <w:t>м</w:t>
      </w:r>
      <w:r w:rsidR="00670A14" w:rsidRPr="002451D6">
        <w:rPr>
          <w:rFonts w:ascii="Times New Roman" w:hAnsi="Times New Roman"/>
          <w:bCs/>
          <w:sz w:val="22"/>
          <w:szCs w:val="22"/>
        </w:rPr>
        <w:t>.</w:t>
      </w:r>
      <w:r w:rsidR="00670A14">
        <w:rPr>
          <w:rFonts w:ascii="Times New Roman" w:hAnsi="Times New Roman"/>
          <w:bCs/>
          <w:sz w:val="22"/>
          <w:szCs w:val="22"/>
        </w:rPr>
        <w:t xml:space="preserve"> </w:t>
      </w:r>
      <w:r w:rsidR="00670A14" w:rsidRPr="00670A14">
        <w:rPr>
          <w:rFonts w:ascii="Times New Roman" w:hAnsi="Times New Roman"/>
          <w:iCs/>
          <w:color w:val="000000"/>
          <w:sz w:val="22"/>
          <w:szCs w:val="22"/>
        </w:rPr>
        <w:t>Зна</w:t>
      </w:r>
      <w:r w:rsidR="006B085E">
        <w:rPr>
          <w:rFonts w:ascii="Times New Roman" w:hAnsi="Times New Roman"/>
          <w:iCs/>
          <w:color w:val="000000"/>
          <w:sz w:val="22"/>
          <w:szCs w:val="22"/>
          <w:lang w:val="sr-Cyrl-RS"/>
        </w:rPr>
        <w:t>ци</w:t>
      </w:r>
      <w:r w:rsidR="00670A14" w:rsidRPr="00670A14">
        <w:rPr>
          <w:rFonts w:ascii="Times New Roman" w:hAnsi="Times New Roman"/>
          <w:iCs/>
          <w:color w:val="000000"/>
          <w:sz w:val="22"/>
          <w:szCs w:val="22"/>
        </w:rPr>
        <w:t xml:space="preserve"> тешког</w:t>
      </w:r>
      <w:bookmarkEnd w:id="60"/>
      <w:r w:rsidRPr="00BB0EC0">
        <w:rPr>
          <w:rFonts w:ascii="Times New Roman" w:hAnsi="Times New Roman"/>
          <w:bCs/>
          <w:sz w:val="22"/>
          <w:szCs w:val="22"/>
          <w:lang w:val="ru-RU"/>
        </w:rPr>
        <w:t xml:space="preserve"> предозирања су</w:t>
      </w:r>
      <w:r w:rsidR="000F5F47" w:rsidRPr="00BB0EC0">
        <w:rPr>
          <w:rFonts w:ascii="Times New Roman" w:hAnsi="Times New Roman"/>
          <w:bCs/>
          <w:sz w:val="22"/>
          <w:szCs w:val="22"/>
          <w:lang w:val="ru-RU"/>
        </w:rPr>
        <w:t>:</w:t>
      </w:r>
      <w:r w:rsidRPr="00BB0EC0">
        <w:rPr>
          <w:rFonts w:ascii="Times New Roman" w:hAnsi="Times New Roman"/>
          <w:bCs/>
          <w:sz w:val="22"/>
          <w:szCs w:val="22"/>
          <w:lang w:val="ru-RU"/>
        </w:rPr>
        <w:t xml:space="preserve"> респираторна депресија, изразита сомноленција која прогредира до ступора или коме, максимално сужене зјенице, млитавост скелетне мускулатуре, хладна и влажна кожа и понекад брадикардија и хипотензија. У тешком предозирању</w:t>
      </w:r>
      <w:r w:rsidR="00C3263F">
        <w:rPr>
          <w:rFonts w:ascii="Times New Roman" w:hAnsi="Times New Roman"/>
          <w:bCs/>
          <w:sz w:val="22"/>
          <w:szCs w:val="22"/>
          <w:lang w:val="ru-RU"/>
        </w:rPr>
        <w:t xml:space="preserve">, </w:t>
      </w:r>
      <w:r w:rsidR="006B085E">
        <w:rPr>
          <w:rFonts w:ascii="Times New Roman" w:hAnsi="Times New Roman"/>
          <w:bCs/>
          <w:sz w:val="22"/>
          <w:szCs w:val="22"/>
          <w:lang w:val="ru-RU"/>
        </w:rPr>
        <w:t>нарочито</w:t>
      </w:r>
      <w:r w:rsidR="00C3263F">
        <w:rPr>
          <w:rFonts w:ascii="Times New Roman" w:hAnsi="Times New Roman"/>
          <w:bCs/>
          <w:sz w:val="22"/>
          <w:szCs w:val="22"/>
          <w:lang w:val="ru-RU"/>
        </w:rPr>
        <w:t xml:space="preserve"> интравенским путем,</w:t>
      </w:r>
      <w:r w:rsidRPr="00BB0EC0">
        <w:rPr>
          <w:rFonts w:ascii="Times New Roman" w:hAnsi="Times New Roman"/>
          <w:bCs/>
          <w:sz w:val="22"/>
          <w:szCs w:val="22"/>
          <w:lang w:val="ru-RU"/>
        </w:rPr>
        <w:t xml:space="preserve"> се могу јавити</w:t>
      </w:r>
      <w:r w:rsidR="000F5F47" w:rsidRPr="00BB0EC0">
        <w:rPr>
          <w:rFonts w:ascii="Times New Roman" w:hAnsi="Times New Roman"/>
          <w:bCs/>
          <w:sz w:val="22"/>
          <w:szCs w:val="22"/>
          <w:lang w:val="ru-RU"/>
        </w:rPr>
        <w:t>:</w:t>
      </w:r>
      <w:r w:rsidRPr="00BB0EC0">
        <w:rPr>
          <w:rFonts w:ascii="Times New Roman" w:hAnsi="Times New Roman"/>
          <w:bCs/>
          <w:sz w:val="22"/>
          <w:szCs w:val="22"/>
          <w:lang w:val="ru-RU"/>
        </w:rPr>
        <w:t xml:space="preserve"> апне</w:t>
      </w:r>
      <w:r w:rsidR="00D56E10" w:rsidRPr="002451D6">
        <w:rPr>
          <w:rFonts w:ascii="Times New Roman" w:hAnsi="Times New Roman"/>
          <w:bCs/>
          <w:sz w:val="22"/>
          <w:szCs w:val="22"/>
          <w:lang w:val="ru-RU"/>
        </w:rPr>
        <w:t>ј</w:t>
      </w:r>
      <w:r w:rsidRPr="00BB0EC0">
        <w:rPr>
          <w:rFonts w:ascii="Times New Roman" w:hAnsi="Times New Roman"/>
          <w:bCs/>
          <w:sz w:val="22"/>
          <w:szCs w:val="22"/>
          <w:lang w:val="ru-RU"/>
        </w:rPr>
        <w:t>а, циркулаторни колапс, срчани застој и смрт.</w:t>
      </w:r>
    </w:p>
    <w:p w14:paraId="4402F111" w14:textId="1FA8A5EF" w:rsidR="000B599B" w:rsidRPr="00BB0EC0" w:rsidRDefault="000B599B" w:rsidP="002A4F15">
      <w:pPr>
        <w:pStyle w:val="Header"/>
        <w:rPr>
          <w:rFonts w:ascii="Times New Roman" w:eastAsia="Times New Roman" w:hAnsi="Times New Roman"/>
          <w:bCs/>
          <w:sz w:val="22"/>
          <w:szCs w:val="22"/>
        </w:rPr>
      </w:pPr>
      <w:r w:rsidRPr="00BB0EC0">
        <w:rPr>
          <w:rFonts w:ascii="Times New Roman" w:eastAsia="Times New Roman" w:hAnsi="Times New Roman"/>
          <w:bCs/>
          <w:sz w:val="22"/>
          <w:szCs w:val="22"/>
        </w:rPr>
        <w:t>Пријављена је хипогликемија код предозирања метадоном.</w:t>
      </w:r>
      <w:r w:rsidR="00670A14">
        <w:rPr>
          <w:rFonts w:ascii="Times New Roman" w:eastAsia="Times New Roman" w:hAnsi="Times New Roman"/>
          <w:bCs/>
          <w:sz w:val="22"/>
          <w:szCs w:val="22"/>
        </w:rPr>
        <w:t xml:space="preserve"> </w:t>
      </w:r>
      <w:bookmarkStart w:id="61" w:name="_Hlk138166156"/>
      <w:r w:rsidR="00670A14" w:rsidRPr="00670A14">
        <w:rPr>
          <w:rFonts w:ascii="Times New Roman" w:eastAsia="Times New Roman" w:hAnsi="Times New Roman" w:hint="eastAsia"/>
          <w:bCs/>
          <w:sz w:val="22"/>
          <w:szCs w:val="22"/>
        </w:rPr>
        <w:t>Уз</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предозирање</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метадоном</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опажена</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је</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токсична</w:t>
      </w:r>
      <w:r w:rsidR="00670A14" w:rsidRPr="00670A14">
        <w:rPr>
          <w:rFonts w:ascii="Times New Roman" w:eastAsia="Times New Roman" w:hAnsi="Times New Roman"/>
          <w:bCs/>
          <w:sz w:val="22"/>
          <w:szCs w:val="22"/>
        </w:rPr>
        <w:t xml:space="preserve"> </w:t>
      </w:r>
      <w:r w:rsidR="00670A14" w:rsidRPr="00670A14">
        <w:rPr>
          <w:rFonts w:ascii="Times New Roman" w:eastAsia="Times New Roman" w:hAnsi="Times New Roman" w:hint="eastAsia"/>
          <w:bCs/>
          <w:sz w:val="22"/>
          <w:szCs w:val="22"/>
        </w:rPr>
        <w:t>леукоенцефалопатија</w:t>
      </w:r>
      <w:r w:rsidR="00670A14" w:rsidRPr="00670A14">
        <w:rPr>
          <w:rFonts w:ascii="Times New Roman" w:eastAsia="Times New Roman" w:hAnsi="Times New Roman"/>
          <w:bCs/>
          <w:sz w:val="22"/>
          <w:szCs w:val="22"/>
        </w:rPr>
        <w:t>.</w:t>
      </w:r>
    </w:p>
    <w:bookmarkEnd w:id="61"/>
    <w:p w14:paraId="3FE6F0EB" w14:textId="77777777" w:rsidR="00066C70" w:rsidRPr="00BB0EC0" w:rsidRDefault="00066C70" w:rsidP="002A4F15">
      <w:pPr>
        <w:pStyle w:val="Header"/>
        <w:rPr>
          <w:rFonts w:ascii="Times New Roman" w:hAnsi="Times New Roman"/>
          <w:bCs/>
          <w:sz w:val="22"/>
          <w:szCs w:val="22"/>
          <w:lang w:val="ru-RU"/>
        </w:rPr>
      </w:pPr>
    </w:p>
    <w:p w14:paraId="5D9B688C" w14:textId="20E03F12" w:rsidR="00670A14" w:rsidRPr="00670A14" w:rsidRDefault="000B599B" w:rsidP="002F3161">
      <w:pPr>
        <w:pStyle w:val="Header"/>
        <w:tabs>
          <w:tab w:val="clear" w:pos="4536"/>
          <w:tab w:val="clear" w:pos="9072"/>
          <w:tab w:val="left" w:pos="284"/>
        </w:tabs>
        <w:rPr>
          <w:rFonts w:ascii="Times New Roman" w:hAnsi="Times New Roman"/>
          <w:bCs/>
          <w:sz w:val="22"/>
          <w:szCs w:val="22"/>
        </w:rPr>
      </w:pPr>
      <w:r w:rsidRPr="00BB0EC0">
        <w:rPr>
          <w:rFonts w:ascii="Times New Roman" w:hAnsi="Times New Roman"/>
          <w:bCs/>
          <w:sz w:val="22"/>
          <w:szCs w:val="22"/>
          <w:u w:val="single"/>
          <w:lang w:val="ru-RU"/>
        </w:rPr>
        <w:t>Лијечење:</w:t>
      </w:r>
      <w:r w:rsidRPr="00BB0EC0">
        <w:rPr>
          <w:rFonts w:ascii="Times New Roman" w:hAnsi="Times New Roman"/>
          <w:bCs/>
          <w:sz w:val="22"/>
          <w:szCs w:val="22"/>
          <w:lang w:val="ru-RU"/>
        </w:rPr>
        <w:t xml:space="preserve"> </w:t>
      </w:r>
      <w:bookmarkStart w:id="62" w:name="_Hlk138166171"/>
      <w:r w:rsidR="00670A14" w:rsidRPr="00670A14">
        <w:rPr>
          <w:rFonts w:ascii="Times New Roman" w:hAnsi="Times New Roman"/>
          <w:iCs/>
          <w:color w:val="000000"/>
          <w:sz w:val="22"/>
          <w:szCs w:val="22"/>
        </w:rPr>
        <w:t>Лијечење се састоји од симптоматских мјера и примјене антидота.</w:t>
      </w:r>
      <w:r w:rsidR="00670A14">
        <w:rPr>
          <w:rFonts w:ascii="Times New Roman" w:hAnsi="Times New Roman"/>
          <w:bCs/>
          <w:sz w:val="22"/>
          <w:szCs w:val="22"/>
        </w:rPr>
        <w:t xml:space="preserve"> </w:t>
      </w:r>
      <w:bookmarkEnd w:id="62"/>
      <w:r w:rsidR="00670A14">
        <w:rPr>
          <w:rFonts w:ascii="Times New Roman" w:hAnsi="Times New Roman"/>
          <w:bCs/>
          <w:sz w:val="22"/>
          <w:szCs w:val="22"/>
          <w:lang w:val="mk-MK"/>
        </w:rPr>
        <w:t>У</w:t>
      </w:r>
      <w:r w:rsidRPr="00BB0EC0">
        <w:rPr>
          <w:rFonts w:ascii="Times New Roman" w:hAnsi="Times New Roman"/>
          <w:bCs/>
          <w:sz w:val="22"/>
          <w:szCs w:val="22"/>
          <w:lang w:val="ru-RU"/>
        </w:rPr>
        <w:t xml:space="preserve"> лијечењу предозирања потребно је обезбиједити проходност дисајних путева и асистирану или контролисану вентилацију.</w:t>
      </w:r>
      <w:r w:rsidR="003E47A4">
        <w:rPr>
          <w:rFonts w:ascii="Times New Roman" w:hAnsi="Times New Roman"/>
          <w:bCs/>
          <w:sz w:val="22"/>
          <w:szCs w:val="22"/>
          <w:lang w:val="ru-RU"/>
        </w:rPr>
        <w:t xml:space="preserve"> </w:t>
      </w:r>
      <w:r w:rsidRPr="00BB0EC0">
        <w:rPr>
          <w:rFonts w:ascii="Times New Roman" w:hAnsi="Times New Roman"/>
          <w:bCs/>
          <w:sz w:val="22"/>
          <w:szCs w:val="22"/>
          <w:lang w:val="ru-RU"/>
        </w:rPr>
        <w:t>Може бити неопходна примјена опиоидних антагониста, при чему треба имати на уму да је метадон депресор са дугим дјеловањем (од 36 до 48 сати), док дејство антагониста траје од 1 до 3 сата, тако да се њихова примјена мора поновити по потреби. Међутим, антагонисте не треба примјењивати у одсуству клинички значајне респираторне или кардиоваскуларне депресије.</w:t>
      </w:r>
      <w:r w:rsidR="003E47A4">
        <w:rPr>
          <w:rFonts w:ascii="Times New Roman" w:hAnsi="Times New Roman"/>
          <w:bCs/>
          <w:iCs/>
          <w:sz w:val="22"/>
          <w:szCs w:val="22"/>
          <w:lang w:val="mk-MK"/>
        </w:rPr>
        <w:t xml:space="preserve"> </w:t>
      </w:r>
      <w:bookmarkStart w:id="63" w:name="_Hlk138166180"/>
      <w:r w:rsidR="00670A14" w:rsidRPr="00670A14">
        <w:rPr>
          <w:rFonts w:ascii="Times New Roman" w:hAnsi="Times New Roman"/>
          <w:bCs/>
          <w:iCs/>
          <w:sz w:val="22"/>
          <w:szCs w:val="22"/>
        </w:rPr>
        <w:t>Препоручује се примјена налоксона.</w:t>
      </w:r>
    </w:p>
    <w:bookmarkEnd w:id="63"/>
    <w:p w14:paraId="498FD79A" w14:textId="77777777" w:rsidR="000B599B" w:rsidRPr="00BB0EC0" w:rsidRDefault="000B599B" w:rsidP="002A4F15">
      <w:pPr>
        <w:pStyle w:val="Header"/>
        <w:rPr>
          <w:rFonts w:ascii="Times New Roman" w:hAnsi="Times New Roman"/>
          <w:bCs/>
          <w:sz w:val="22"/>
          <w:szCs w:val="22"/>
          <w:lang w:val="ru-RU"/>
        </w:rPr>
      </w:pPr>
    </w:p>
    <w:p w14:paraId="2E4F0052" w14:textId="69CD9DA9" w:rsidR="000B599B" w:rsidRPr="00BB0EC0" w:rsidRDefault="000B599B" w:rsidP="002A4F15">
      <w:pPr>
        <w:pStyle w:val="Header"/>
        <w:rPr>
          <w:rFonts w:ascii="Times New Roman" w:hAnsi="Times New Roman"/>
          <w:bCs/>
          <w:sz w:val="22"/>
          <w:szCs w:val="22"/>
          <w:lang w:val="ru-RU"/>
        </w:rPr>
      </w:pPr>
      <w:r w:rsidRPr="00BB0EC0">
        <w:rPr>
          <w:rFonts w:ascii="Times New Roman" w:hAnsi="Times New Roman"/>
          <w:bCs/>
          <w:sz w:val="22"/>
          <w:szCs w:val="22"/>
          <w:lang w:val="ru-RU"/>
        </w:rPr>
        <w:t xml:space="preserve">По потреби примијенити кисеоник, </w:t>
      </w:r>
      <w:r w:rsidR="00670A14">
        <w:rPr>
          <w:rFonts w:ascii="Times New Roman" w:hAnsi="Times New Roman"/>
          <w:bCs/>
          <w:sz w:val="22"/>
          <w:szCs w:val="22"/>
          <w:lang w:val="ru-RU"/>
        </w:rPr>
        <w:t>интравенск</w:t>
      </w:r>
      <w:r w:rsidR="0079505F" w:rsidRPr="002451D6">
        <w:rPr>
          <w:rFonts w:ascii="Times New Roman" w:hAnsi="Times New Roman"/>
          <w:bCs/>
          <w:sz w:val="22"/>
          <w:szCs w:val="22"/>
          <w:lang w:val="ru-RU"/>
        </w:rPr>
        <w:t>е</w:t>
      </w:r>
      <w:r w:rsidR="00670A14" w:rsidRPr="00BB0EC0">
        <w:rPr>
          <w:rFonts w:ascii="Times New Roman" w:hAnsi="Times New Roman"/>
          <w:bCs/>
          <w:sz w:val="22"/>
          <w:szCs w:val="22"/>
          <w:lang w:val="ru-RU"/>
        </w:rPr>
        <w:t xml:space="preserve"> </w:t>
      </w:r>
      <w:r w:rsidRPr="00BB0EC0">
        <w:rPr>
          <w:rFonts w:ascii="Times New Roman" w:hAnsi="Times New Roman"/>
          <w:bCs/>
          <w:sz w:val="22"/>
          <w:szCs w:val="22"/>
          <w:lang w:val="ru-RU"/>
        </w:rPr>
        <w:t>течност</w:t>
      </w:r>
      <w:r w:rsidR="0079505F" w:rsidRPr="002451D6">
        <w:rPr>
          <w:rFonts w:ascii="Times New Roman" w:hAnsi="Times New Roman"/>
          <w:bCs/>
          <w:sz w:val="22"/>
          <w:szCs w:val="22"/>
          <w:lang w:val="ru-RU"/>
        </w:rPr>
        <w:t>и</w:t>
      </w:r>
      <w:r w:rsidRPr="00BB0EC0">
        <w:rPr>
          <w:rFonts w:ascii="Times New Roman" w:hAnsi="Times New Roman"/>
          <w:bCs/>
          <w:sz w:val="22"/>
          <w:szCs w:val="22"/>
          <w:lang w:val="ru-RU"/>
        </w:rPr>
        <w:t>, вазопресоре и остале супортивне мјере.</w:t>
      </w:r>
    </w:p>
    <w:p w14:paraId="59411A0B" w14:textId="0333EC26"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Код особа код којих постоји физичка зависност од наркотика, примјена уобичајене дозе опиоидних антагониста ће преципитирати акутни синдром обуставе лијека. Треба избјећи њихову примјену код ових пацијената ако је могуће, али ако је терапија антагонистима</w:t>
      </w:r>
      <w:r w:rsidR="00AD49ED">
        <w:rPr>
          <w:rFonts w:ascii="Times New Roman" w:hAnsi="Times New Roman"/>
          <w:bCs/>
          <w:sz w:val="22"/>
          <w:szCs w:val="22"/>
          <w:lang w:val="ru-RU"/>
        </w:rPr>
        <w:t xml:space="preserve"> </w:t>
      </w:r>
      <w:r w:rsidRPr="00BB0EC0">
        <w:rPr>
          <w:rFonts w:ascii="Times New Roman" w:hAnsi="Times New Roman"/>
          <w:bCs/>
          <w:sz w:val="22"/>
          <w:szCs w:val="22"/>
          <w:lang w:val="ru-RU"/>
        </w:rPr>
        <w:t>неопходна у циљу лијечења тешке респираторне депресије, примијенити их уз изузетан опрез.</w:t>
      </w:r>
    </w:p>
    <w:p w14:paraId="3191089D" w14:textId="77777777" w:rsidR="000B599B" w:rsidRPr="00BB0EC0" w:rsidRDefault="000B599B" w:rsidP="002A4F15">
      <w:pPr>
        <w:pStyle w:val="Header"/>
        <w:tabs>
          <w:tab w:val="clear" w:pos="4536"/>
          <w:tab w:val="clear" w:pos="9072"/>
          <w:tab w:val="left" w:pos="284"/>
        </w:tabs>
        <w:rPr>
          <w:rFonts w:ascii="Times New Roman" w:hAnsi="Times New Roman"/>
          <w:color w:val="000000"/>
          <w:sz w:val="22"/>
          <w:szCs w:val="22"/>
          <w:lang w:val="ru-RU"/>
        </w:rPr>
      </w:pPr>
    </w:p>
    <w:p w14:paraId="2404491A" w14:textId="77777777" w:rsidR="00066C70" w:rsidRPr="00BB0EC0" w:rsidRDefault="00066C70" w:rsidP="002A4F15">
      <w:pPr>
        <w:pStyle w:val="Header"/>
        <w:tabs>
          <w:tab w:val="clear" w:pos="4536"/>
          <w:tab w:val="clear" w:pos="9072"/>
          <w:tab w:val="left" w:pos="284"/>
        </w:tabs>
        <w:rPr>
          <w:rFonts w:ascii="Times New Roman" w:hAnsi="Times New Roman"/>
          <w:color w:val="000000"/>
          <w:sz w:val="22"/>
          <w:szCs w:val="22"/>
          <w:lang w:val="ru-RU"/>
        </w:rPr>
      </w:pPr>
    </w:p>
    <w:p w14:paraId="53752AA8"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5. ФАРМАКОЛОШКИ ПОДАЦИ</w:t>
      </w:r>
    </w:p>
    <w:p w14:paraId="50F2626C" w14:textId="77777777" w:rsidR="00066C70" w:rsidRPr="00BB0EC0" w:rsidRDefault="00066C70" w:rsidP="002A4F15">
      <w:pPr>
        <w:pStyle w:val="Header"/>
        <w:tabs>
          <w:tab w:val="clear" w:pos="4536"/>
          <w:tab w:val="clear" w:pos="9072"/>
          <w:tab w:val="left" w:pos="284"/>
        </w:tabs>
        <w:rPr>
          <w:rFonts w:ascii="Times New Roman" w:hAnsi="Times New Roman"/>
          <w:b/>
          <w:bCs/>
          <w:sz w:val="22"/>
          <w:szCs w:val="22"/>
        </w:rPr>
      </w:pPr>
    </w:p>
    <w:p w14:paraId="7DB69894"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r w:rsidRPr="00BB0EC0">
        <w:rPr>
          <w:rFonts w:ascii="Times New Roman" w:hAnsi="Times New Roman"/>
          <w:b/>
          <w:bCs/>
          <w:sz w:val="22"/>
          <w:szCs w:val="22"/>
        </w:rPr>
        <w:t>5.1. Фармакодинамски</w:t>
      </w:r>
      <w:r w:rsidR="00E3137B" w:rsidRPr="00BB0EC0">
        <w:rPr>
          <w:rFonts w:ascii="Times New Roman" w:hAnsi="Times New Roman"/>
          <w:b/>
          <w:bCs/>
          <w:sz w:val="22"/>
          <w:szCs w:val="22"/>
        </w:rPr>
        <w:t xml:space="preserve"> </w:t>
      </w:r>
      <w:r w:rsidRPr="00BB0EC0">
        <w:rPr>
          <w:rFonts w:ascii="Times New Roman" w:hAnsi="Times New Roman"/>
          <w:b/>
          <w:bCs/>
          <w:sz w:val="22"/>
          <w:szCs w:val="22"/>
        </w:rPr>
        <w:t>подаци</w:t>
      </w:r>
    </w:p>
    <w:p w14:paraId="1C4AB540"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p>
    <w:p w14:paraId="5EBE7661" w14:textId="664B7E93" w:rsidR="009E47DC" w:rsidRPr="002F3161" w:rsidRDefault="000B599B" w:rsidP="009E47DC">
      <w:pPr>
        <w:rPr>
          <w:rFonts w:ascii="Times New Roman" w:hAnsi="Times New Roman"/>
          <w:iCs/>
          <w:color w:val="000000"/>
          <w:sz w:val="22"/>
          <w:szCs w:val="22"/>
        </w:rPr>
      </w:pPr>
      <w:r w:rsidRPr="00BB0EC0">
        <w:rPr>
          <w:rFonts w:ascii="Times New Roman" w:hAnsi="Times New Roman"/>
          <w:b/>
          <w:bCs/>
          <w:sz w:val="22"/>
          <w:szCs w:val="22"/>
        </w:rPr>
        <w:t>Фармакотерапијска</w:t>
      </w:r>
      <w:r w:rsidR="00E3137B" w:rsidRPr="00BB0EC0">
        <w:rPr>
          <w:rFonts w:ascii="Times New Roman" w:hAnsi="Times New Roman"/>
          <w:b/>
          <w:bCs/>
          <w:sz w:val="22"/>
          <w:szCs w:val="22"/>
        </w:rPr>
        <w:t xml:space="preserve"> </w:t>
      </w:r>
      <w:r w:rsidRPr="00BB0EC0">
        <w:rPr>
          <w:rFonts w:ascii="Times New Roman" w:hAnsi="Times New Roman"/>
          <w:b/>
          <w:bCs/>
          <w:sz w:val="22"/>
          <w:szCs w:val="22"/>
        </w:rPr>
        <w:t>група:</w:t>
      </w:r>
      <w:r w:rsidR="00BB0EC0">
        <w:rPr>
          <w:rFonts w:ascii="Times New Roman" w:hAnsi="Times New Roman"/>
          <w:b/>
          <w:bCs/>
          <w:sz w:val="22"/>
          <w:szCs w:val="22"/>
        </w:rPr>
        <w:t xml:space="preserve"> </w:t>
      </w:r>
      <w:bookmarkStart w:id="64" w:name="_Hlk138166206"/>
      <w:r w:rsidR="009E47DC" w:rsidRPr="009E47DC">
        <w:rPr>
          <w:rFonts w:ascii="Times New Roman" w:hAnsi="Times New Roman"/>
          <w:iCs/>
          <w:color w:val="000000"/>
          <w:sz w:val="22"/>
          <w:szCs w:val="22"/>
        </w:rPr>
        <w:t xml:space="preserve">Остали </w:t>
      </w:r>
      <w:r w:rsidR="006B085E">
        <w:rPr>
          <w:rFonts w:ascii="Times New Roman" w:hAnsi="Times New Roman"/>
          <w:iCs/>
          <w:color w:val="000000"/>
          <w:sz w:val="22"/>
          <w:szCs w:val="22"/>
          <w:lang w:val="sr-Cyrl-RS"/>
        </w:rPr>
        <w:t>љ</w:t>
      </w:r>
      <w:r w:rsidR="009E47DC" w:rsidRPr="009E47DC">
        <w:rPr>
          <w:rFonts w:ascii="Times New Roman" w:hAnsi="Times New Roman"/>
          <w:iCs/>
          <w:color w:val="000000"/>
          <w:sz w:val="22"/>
          <w:szCs w:val="22"/>
        </w:rPr>
        <w:t xml:space="preserve">екови који дјелују на </w:t>
      </w:r>
      <w:r w:rsidR="009E47DC">
        <w:rPr>
          <w:rFonts w:ascii="Times New Roman" w:hAnsi="Times New Roman"/>
          <w:iCs/>
          <w:color w:val="000000"/>
          <w:sz w:val="22"/>
          <w:szCs w:val="22"/>
          <w:lang w:val="mk-MK"/>
        </w:rPr>
        <w:t>ЦНС</w:t>
      </w:r>
      <w:r w:rsidR="009E47DC" w:rsidRPr="009E47DC">
        <w:rPr>
          <w:rFonts w:ascii="Times New Roman" w:hAnsi="Times New Roman"/>
          <w:iCs/>
          <w:color w:val="000000"/>
          <w:sz w:val="22"/>
          <w:szCs w:val="22"/>
        </w:rPr>
        <w:t xml:space="preserve">; </w:t>
      </w:r>
      <w:r w:rsidR="006B085E">
        <w:rPr>
          <w:rFonts w:ascii="Times New Roman" w:hAnsi="Times New Roman"/>
          <w:iCs/>
          <w:color w:val="000000"/>
          <w:sz w:val="22"/>
          <w:szCs w:val="22"/>
          <w:lang w:val="sr-Cyrl-RS"/>
        </w:rPr>
        <w:t>љ</w:t>
      </w:r>
      <w:r w:rsidR="009E47DC" w:rsidRPr="009E47DC">
        <w:rPr>
          <w:rFonts w:ascii="Times New Roman" w:hAnsi="Times New Roman"/>
          <w:iCs/>
          <w:color w:val="000000"/>
          <w:sz w:val="22"/>
          <w:szCs w:val="22"/>
        </w:rPr>
        <w:t xml:space="preserve">екови за лијечење </w:t>
      </w:r>
      <w:r w:rsidR="006B085E">
        <w:rPr>
          <w:rFonts w:ascii="Times New Roman" w:hAnsi="Times New Roman"/>
          <w:iCs/>
          <w:color w:val="000000"/>
          <w:sz w:val="22"/>
          <w:szCs w:val="22"/>
          <w:lang w:val="sr-Cyrl-RS"/>
        </w:rPr>
        <w:t>за</w:t>
      </w:r>
      <w:r w:rsidR="009E47DC" w:rsidRPr="009E47DC">
        <w:rPr>
          <w:rFonts w:ascii="Times New Roman" w:hAnsi="Times New Roman"/>
          <w:iCs/>
          <w:color w:val="000000"/>
          <w:sz w:val="22"/>
          <w:szCs w:val="22"/>
        </w:rPr>
        <w:t>висности о</w:t>
      </w:r>
      <w:r w:rsidR="006B085E">
        <w:rPr>
          <w:rFonts w:ascii="Times New Roman" w:hAnsi="Times New Roman"/>
          <w:iCs/>
          <w:color w:val="000000"/>
          <w:sz w:val="22"/>
          <w:szCs w:val="22"/>
          <w:lang w:val="sr-Cyrl-RS"/>
        </w:rPr>
        <w:t>д</w:t>
      </w:r>
      <w:r w:rsidR="009E47DC" w:rsidRPr="009E47DC">
        <w:rPr>
          <w:rFonts w:ascii="Times New Roman" w:hAnsi="Times New Roman"/>
          <w:iCs/>
          <w:color w:val="000000"/>
          <w:sz w:val="22"/>
          <w:szCs w:val="22"/>
        </w:rPr>
        <w:t xml:space="preserve"> опиоида.</w:t>
      </w:r>
    </w:p>
    <w:bookmarkEnd w:id="64"/>
    <w:p w14:paraId="71F2DE15" w14:textId="415195D2"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lastRenderedPageBreak/>
        <w:t>АТЦ код:</w:t>
      </w:r>
      <w:r w:rsidR="00BB0EC0">
        <w:rPr>
          <w:rFonts w:ascii="Times New Roman" w:hAnsi="Times New Roman"/>
          <w:b/>
          <w:bCs/>
          <w:sz w:val="22"/>
          <w:szCs w:val="22"/>
        </w:rPr>
        <w:t xml:space="preserve"> </w:t>
      </w:r>
      <w:r w:rsidRPr="00BB0EC0">
        <w:rPr>
          <w:rFonts w:ascii="Times New Roman" w:hAnsi="Times New Roman"/>
          <w:bCs/>
          <w:sz w:val="22"/>
          <w:szCs w:val="22"/>
        </w:rPr>
        <w:t>N07BC02</w:t>
      </w:r>
    </w:p>
    <w:p w14:paraId="0D3EC970"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0AAD57D3" w14:textId="36621A91" w:rsidR="005D4EA0" w:rsidRPr="00BB0EC0" w:rsidRDefault="000B599B" w:rsidP="00A85312">
      <w:pPr>
        <w:rPr>
          <w:rFonts w:ascii="Times New Roman" w:hAnsi="Times New Roman"/>
          <w:bCs/>
          <w:sz w:val="22"/>
          <w:szCs w:val="22"/>
          <w:lang w:val="ru-RU"/>
        </w:rPr>
      </w:pPr>
      <w:r w:rsidRPr="00BB0EC0">
        <w:rPr>
          <w:rFonts w:ascii="Times New Roman" w:hAnsi="Times New Roman"/>
          <w:bCs/>
          <w:sz w:val="22"/>
          <w:szCs w:val="22"/>
          <w:lang w:val="ru-RU"/>
        </w:rPr>
        <w:t xml:space="preserve">Метадон је синтетски дериват дифенилхептана, опиоидни агонист који примарно дјелује на </w:t>
      </w:r>
      <w:r w:rsidRPr="00BB0EC0">
        <w:rPr>
          <w:rFonts w:ascii="Times New Roman" w:hAnsi="Times New Roman"/>
          <w:bCs/>
          <w:sz w:val="22"/>
          <w:szCs w:val="22"/>
        </w:rPr>
        <w:t>μ</w:t>
      </w:r>
      <w:r w:rsidRPr="00BB0EC0">
        <w:rPr>
          <w:rFonts w:ascii="Times New Roman" w:hAnsi="Times New Roman"/>
          <w:bCs/>
          <w:sz w:val="22"/>
          <w:szCs w:val="22"/>
          <w:lang w:val="ru-RU"/>
        </w:rPr>
        <w:t xml:space="preserve">-рецепторе. </w:t>
      </w:r>
      <w:r w:rsidR="00A85312" w:rsidRPr="00A85312">
        <w:rPr>
          <w:rFonts w:ascii="Times New Roman" w:eastAsia="Times New Roman" w:hAnsi="Times New Roman" w:hint="eastAsia"/>
          <w:iCs/>
          <w:color w:val="000000"/>
          <w:sz w:val="22"/>
          <w:szCs w:val="22"/>
        </w:rPr>
        <w:t>У</w:t>
      </w:r>
      <w:r w:rsidR="00A85312" w:rsidRPr="00A85312">
        <w:rPr>
          <w:rFonts w:ascii="Times New Roman" w:eastAsia="Times New Roman" w:hAnsi="Times New Roman"/>
          <w:iCs/>
          <w:color w:val="000000"/>
          <w:sz w:val="22"/>
          <w:szCs w:val="22"/>
        </w:rPr>
        <w:t xml:space="preserve"> </w:t>
      </w:r>
      <w:r w:rsidR="006B085E">
        <w:rPr>
          <w:rFonts w:ascii="Times New Roman" w:eastAsia="Times New Roman" w:hAnsi="Times New Roman"/>
          <w:iCs/>
          <w:color w:val="000000"/>
          <w:sz w:val="22"/>
          <w:szCs w:val="22"/>
          <w:lang w:val="sr-Cyrl-RS"/>
        </w:rPr>
        <w:t>поређењу</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с</w:t>
      </w:r>
      <w:r w:rsidR="005C147B">
        <w:rPr>
          <w:rFonts w:ascii="Times New Roman" w:eastAsia="Times New Roman" w:hAnsi="Times New Roman" w:hint="eastAsia"/>
          <w:iCs/>
          <w:color w:val="000000"/>
          <w:sz w:val="22"/>
          <w:szCs w:val="22"/>
        </w:rPr>
        <w:t>а</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морф</w:t>
      </w:r>
      <w:r w:rsidR="00A85312" w:rsidRPr="002451D6">
        <w:rPr>
          <w:rFonts w:ascii="Times New Roman" w:eastAsia="Times New Roman" w:hAnsi="Times New Roman" w:hint="eastAsia"/>
          <w:iCs/>
          <w:color w:val="000000"/>
          <w:sz w:val="22"/>
          <w:szCs w:val="22"/>
        </w:rPr>
        <w:t>и</w:t>
      </w:r>
      <w:r w:rsidR="0079505F" w:rsidRPr="002451D6">
        <w:rPr>
          <w:rFonts w:ascii="Times New Roman" w:eastAsia="Times New Roman" w:hAnsi="Times New Roman"/>
          <w:iCs/>
          <w:color w:val="000000"/>
          <w:sz w:val="22"/>
          <w:szCs w:val="22"/>
          <w:lang w:val="sr-Cyrl-RS"/>
        </w:rPr>
        <w:t>јум</w:t>
      </w:r>
      <w:r w:rsidR="00A85312" w:rsidRPr="002451D6">
        <w:rPr>
          <w:rFonts w:ascii="Times New Roman" w:eastAsia="Times New Roman" w:hAnsi="Times New Roman" w:hint="eastAsia"/>
          <w:iCs/>
          <w:color w:val="000000"/>
          <w:sz w:val="22"/>
          <w:szCs w:val="22"/>
        </w:rPr>
        <w:t>ом</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његово</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дјеловање</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је</w:t>
      </w:r>
      <w:r w:rsidR="00A85312" w:rsidRPr="00A85312">
        <w:rPr>
          <w:rFonts w:ascii="Times New Roman" w:eastAsia="Times New Roman" w:hAnsi="Times New Roman"/>
          <w:iCs/>
          <w:color w:val="000000"/>
          <w:sz w:val="22"/>
          <w:szCs w:val="22"/>
        </w:rPr>
        <w:t xml:space="preserve"> 3-4 </w:t>
      </w:r>
      <w:r w:rsidR="00A85312" w:rsidRPr="00A85312">
        <w:rPr>
          <w:rFonts w:ascii="Times New Roman" w:eastAsia="Times New Roman" w:hAnsi="Times New Roman" w:hint="eastAsia"/>
          <w:iCs/>
          <w:color w:val="000000"/>
          <w:sz w:val="22"/>
          <w:szCs w:val="22"/>
        </w:rPr>
        <w:t>пута</w:t>
      </w:r>
      <w:r w:rsidR="00A85312" w:rsidRPr="00A85312">
        <w:rPr>
          <w:rFonts w:ascii="Times New Roman" w:eastAsia="Times New Roman" w:hAnsi="Times New Roman"/>
          <w:iCs/>
          <w:color w:val="000000"/>
          <w:sz w:val="22"/>
          <w:szCs w:val="22"/>
        </w:rPr>
        <w:t xml:space="preserve"> </w:t>
      </w:r>
      <w:r w:rsidR="00A85312" w:rsidRPr="00A85312">
        <w:rPr>
          <w:rFonts w:ascii="Times New Roman" w:eastAsia="Times New Roman" w:hAnsi="Times New Roman" w:hint="eastAsia"/>
          <w:iCs/>
          <w:color w:val="000000"/>
          <w:sz w:val="22"/>
          <w:szCs w:val="22"/>
        </w:rPr>
        <w:t>јаче</w:t>
      </w:r>
      <w:r w:rsidR="005D4EA0">
        <w:rPr>
          <w:rFonts w:ascii="Times New Roman" w:hAnsi="Times New Roman"/>
          <w:bCs/>
          <w:sz w:val="22"/>
          <w:szCs w:val="22"/>
        </w:rPr>
        <w:t>.</w:t>
      </w:r>
    </w:p>
    <w:p w14:paraId="45111DF5" w14:textId="77777777" w:rsidR="009E47DC"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 xml:space="preserve">Метадон се селективно везује за специфичне опиоидне рецепторе у мозгу (лимбичком систему, таламусу, стријатуму, хипоталамусу, средњем мозгу и кичменој мождини) и мијења проводљивост и осјетљивост на бол стимулацијом ендогеног система за инхибицију бола. Његово централно дјеловање доводи до седације, респираторне депресије, инхибиције центра за кашаљ, миозе, повраћања, антидиурезе. Повећање тонуса глатких мишића, које доводи до смањења гастроинтестиналне проходности, посљедица је периферног дејства метадона. </w:t>
      </w:r>
    </w:p>
    <w:p w14:paraId="0CBF7B7C" w14:textId="6CA1FC19" w:rsidR="000B599B" w:rsidRPr="002F3161" w:rsidRDefault="000B599B" w:rsidP="002F3161">
      <w:r w:rsidRPr="00BB0EC0">
        <w:rPr>
          <w:rFonts w:ascii="Times New Roman" w:hAnsi="Times New Roman"/>
          <w:bCs/>
          <w:sz w:val="22"/>
          <w:szCs w:val="22"/>
          <w:lang w:val="ru-RU"/>
        </w:rPr>
        <w:t>Аналгетички ефекат метадона почиње око 30 до 60 мин. након оралне примјене. Код нетолерантних пацијената који су на терапији одвикавања метадоном дужина дејства је око 4 до 6 сати; продужава се након поновљене примјене због акумулације метадона или активних метаболита и износи 22 до 48 сати након примјене</w:t>
      </w:r>
      <w:r w:rsidR="00E00A37">
        <w:rPr>
          <w:rFonts w:ascii="Times New Roman" w:hAnsi="Times New Roman"/>
          <w:bCs/>
          <w:sz w:val="22"/>
          <w:szCs w:val="22"/>
          <w:lang w:val="ru-RU"/>
        </w:rPr>
        <w:t xml:space="preserve"> </w:t>
      </w:r>
      <w:r w:rsidR="006B085E" w:rsidRPr="00FF6E0C">
        <w:rPr>
          <w:rFonts w:ascii="Times New Roman" w:hAnsi="Times New Roman"/>
          <w:sz w:val="22"/>
          <w:szCs w:val="22"/>
          <w:lang w:val="sr-Cyrl-RS"/>
        </w:rPr>
        <w:t>код</w:t>
      </w:r>
      <w:r w:rsidR="00E00A37" w:rsidRPr="002F3161">
        <w:rPr>
          <w:rFonts w:ascii="Times New Roman" w:hAnsi="Times New Roman"/>
          <w:sz w:val="22"/>
          <w:szCs w:val="22"/>
        </w:rPr>
        <w:t xml:space="preserve"> </w:t>
      </w:r>
      <w:r w:rsidR="00BF1B0D" w:rsidRPr="00FF6E0C">
        <w:rPr>
          <w:rFonts w:ascii="Times New Roman" w:hAnsi="Times New Roman"/>
          <w:sz w:val="22"/>
          <w:szCs w:val="22"/>
          <w:lang w:val="sr-Cyrl-RS"/>
        </w:rPr>
        <w:t>пацијената</w:t>
      </w:r>
      <w:r w:rsidR="00E00A37" w:rsidRPr="002F3161">
        <w:rPr>
          <w:rFonts w:ascii="Times New Roman" w:hAnsi="Times New Roman"/>
          <w:sz w:val="22"/>
          <w:szCs w:val="22"/>
        </w:rPr>
        <w:t xml:space="preserve"> на метадонском одр</w:t>
      </w:r>
      <w:r w:rsidR="006B085E">
        <w:rPr>
          <w:rFonts w:ascii="Times New Roman" w:hAnsi="Times New Roman"/>
          <w:sz w:val="22"/>
          <w:szCs w:val="22"/>
          <w:lang w:val="sr-Cyrl-RS"/>
        </w:rPr>
        <w:t>ж</w:t>
      </w:r>
      <w:r w:rsidR="00E00A37" w:rsidRPr="002F3161">
        <w:rPr>
          <w:rFonts w:ascii="Times New Roman" w:hAnsi="Times New Roman"/>
          <w:sz w:val="22"/>
          <w:szCs w:val="22"/>
        </w:rPr>
        <w:t>авању</w:t>
      </w:r>
      <w:r w:rsidRPr="00BB0EC0">
        <w:rPr>
          <w:rFonts w:ascii="Times New Roman" w:hAnsi="Times New Roman"/>
          <w:bCs/>
          <w:sz w:val="22"/>
          <w:szCs w:val="22"/>
          <w:lang w:val="ru-RU"/>
        </w:rPr>
        <w:t>. Како долази до акумулације након поновљених доза тако се ефекти продужавају, али се могу смањивати како се развија толеранција.</w:t>
      </w:r>
    </w:p>
    <w:p w14:paraId="28F1022A" w14:textId="41A53775"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Појединачна доза метадона има мањи седативни ефекат од појединачне дозе морф</w:t>
      </w:r>
      <w:r w:rsidR="000E0BCE">
        <w:rPr>
          <w:rFonts w:ascii="Times New Roman" w:hAnsi="Times New Roman"/>
          <w:bCs/>
          <w:sz w:val="22"/>
          <w:szCs w:val="22"/>
          <w:lang w:val="ru-RU"/>
        </w:rPr>
        <w:t>ијум</w:t>
      </w:r>
      <w:r w:rsidRPr="00BB0EC0">
        <w:rPr>
          <w:rFonts w:ascii="Times New Roman" w:hAnsi="Times New Roman"/>
          <w:bCs/>
          <w:sz w:val="22"/>
          <w:szCs w:val="22"/>
          <w:lang w:val="ru-RU"/>
        </w:rPr>
        <w:t>а.</w:t>
      </w:r>
    </w:p>
    <w:p w14:paraId="40ECCEFD" w14:textId="7A4D4A28"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 xml:space="preserve">При континуираној примјени метадон може довести до укрштене толеранције на еуфоричне ефекте других опиоидних љекова, </w:t>
      </w:r>
      <w:r w:rsidR="000E0BCE">
        <w:rPr>
          <w:rFonts w:ascii="Times New Roman" w:hAnsi="Times New Roman"/>
          <w:bCs/>
          <w:sz w:val="22"/>
          <w:szCs w:val="22"/>
          <w:lang w:val="ru-RU"/>
        </w:rPr>
        <w:t>и</w:t>
      </w:r>
      <w:r w:rsidRPr="00BB0EC0">
        <w:rPr>
          <w:rFonts w:ascii="Times New Roman" w:hAnsi="Times New Roman"/>
          <w:bCs/>
          <w:sz w:val="22"/>
          <w:szCs w:val="22"/>
          <w:lang w:val="ru-RU"/>
        </w:rPr>
        <w:t xml:space="preserve"> тако може да смањи жељу пацијената за таквим љековима. Превођење са морфи</w:t>
      </w:r>
      <w:r w:rsidR="0079505F">
        <w:rPr>
          <w:rFonts w:ascii="Times New Roman" w:hAnsi="Times New Roman"/>
          <w:bCs/>
          <w:sz w:val="22"/>
          <w:szCs w:val="22"/>
          <w:lang w:val="ru-RU"/>
        </w:rPr>
        <w:t>ју</w:t>
      </w:r>
      <w:r w:rsidR="0079505F" w:rsidRPr="002451D6">
        <w:rPr>
          <w:rFonts w:ascii="Times New Roman" w:hAnsi="Times New Roman"/>
          <w:bCs/>
          <w:sz w:val="22"/>
          <w:szCs w:val="22"/>
          <w:lang w:val="ru-RU"/>
        </w:rPr>
        <w:t>м</w:t>
      </w:r>
      <w:r w:rsidRPr="00BB0EC0">
        <w:rPr>
          <w:rFonts w:ascii="Times New Roman" w:hAnsi="Times New Roman"/>
          <w:bCs/>
          <w:sz w:val="22"/>
          <w:szCs w:val="22"/>
          <w:lang w:val="ru-RU"/>
        </w:rPr>
        <w:t>а и других опиоидних љекова на метадон редукује опстипацију и потребу за лаксативима.</w:t>
      </w:r>
    </w:p>
    <w:p w14:paraId="57CD8F8F"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p>
    <w:p w14:paraId="04093E04"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5.2. Фармакокинетички</w:t>
      </w:r>
      <w:r w:rsidR="00E3137B" w:rsidRPr="00BB0EC0">
        <w:rPr>
          <w:rFonts w:ascii="Times New Roman" w:hAnsi="Times New Roman"/>
          <w:b/>
          <w:bCs/>
          <w:sz w:val="22"/>
          <w:szCs w:val="22"/>
        </w:rPr>
        <w:t xml:space="preserve"> </w:t>
      </w:r>
      <w:r w:rsidRPr="00BB0EC0">
        <w:rPr>
          <w:rFonts w:ascii="Times New Roman" w:hAnsi="Times New Roman"/>
          <w:b/>
          <w:bCs/>
          <w:sz w:val="22"/>
          <w:szCs w:val="22"/>
        </w:rPr>
        <w:t>подаци</w:t>
      </w:r>
    </w:p>
    <w:p w14:paraId="719CC37E"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05A1A0FE" w14:textId="77777777" w:rsidR="009E47DC" w:rsidRPr="009E47DC" w:rsidRDefault="009E47DC" w:rsidP="009E47DC">
      <w:pPr>
        <w:pStyle w:val="Header"/>
        <w:tabs>
          <w:tab w:val="left" w:pos="284"/>
        </w:tabs>
        <w:rPr>
          <w:rFonts w:ascii="Times New Roman" w:hAnsi="Times New Roman"/>
          <w:bCs/>
          <w:i/>
          <w:sz w:val="22"/>
          <w:szCs w:val="22"/>
        </w:rPr>
      </w:pPr>
      <w:bookmarkStart w:id="65" w:name="_Hlk138166275"/>
      <w:r w:rsidRPr="009E47DC">
        <w:rPr>
          <w:rFonts w:ascii="Times New Roman" w:hAnsi="Times New Roman"/>
          <w:bCs/>
          <w:i/>
          <w:iCs/>
          <w:sz w:val="22"/>
          <w:szCs w:val="22"/>
        </w:rPr>
        <w:t>Апсорпција</w:t>
      </w:r>
      <w:bookmarkEnd w:id="65"/>
    </w:p>
    <w:p w14:paraId="498CF6FD" w14:textId="08738EF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r w:rsidRPr="00BB0EC0">
        <w:rPr>
          <w:rFonts w:ascii="Times New Roman" w:hAnsi="Times New Roman"/>
          <w:bCs/>
          <w:sz w:val="22"/>
          <w:szCs w:val="22"/>
          <w:lang w:val="ru-RU"/>
        </w:rPr>
        <w:t>Метадон се брзо ресорбује након оралне примјене и има високу биорасположивост (приближно 80%). Ефективна концентрација у плазми постиже се за 30 минута, а максимална за 4 сата.</w:t>
      </w:r>
    </w:p>
    <w:p w14:paraId="3FEC2CB0"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627B418A" w14:textId="77777777" w:rsidR="000B599B" w:rsidRPr="00BB0EC0" w:rsidRDefault="000B599B" w:rsidP="002A4F15">
      <w:pPr>
        <w:pStyle w:val="Header"/>
        <w:tabs>
          <w:tab w:val="clear" w:pos="4536"/>
          <w:tab w:val="clear" w:pos="9072"/>
          <w:tab w:val="left" w:pos="284"/>
        </w:tabs>
        <w:rPr>
          <w:rFonts w:ascii="Times New Roman" w:hAnsi="Times New Roman"/>
          <w:bCs/>
          <w:i/>
          <w:sz w:val="22"/>
          <w:szCs w:val="22"/>
          <w:lang w:val="ru-RU"/>
        </w:rPr>
      </w:pPr>
      <w:r w:rsidRPr="00BB0EC0">
        <w:rPr>
          <w:rFonts w:ascii="Times New Roman" w:hAnsi="Times New Roman"/>
          <w:bCs/>
          <w:i/>
          <w:sz w:val="22"/>
          <w:szCs w:val="22"/>
          <w:lang w:val="ru-RU"/>
        </w:rPr>
        <w:t>Дистрибуција</w:t>
      </w:r>
    </w:p>
    <w:p w14:paraId="2D8E30A9" w14:textId="311402D9"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r w:rsidRPr="00BB0EC0">
        <w:rPr>
          <w:rFonts w:ascii="Times New Roman" w:hAnsi="Times New Roman"/>
          <w:bCs/>
          <w:sz w:val="22"/>
          <w:szCs w:val="22"/>
          <w:lang w:val="ru-RU"/>
        </w:rPr>
        <w:t>Метадон се знатно дистрибуира у ткива (волумен дистрибуције је 4</w:t>
      </w:r>
      <w:r w:rsidR="00E00A37">
        <w:rPr>
          <w:rFonts w:ascii="Times New Roman" w:hAnsi="Times New Roman"/>
          <w:bCs/>
          <w:sz w:val="22"/>
          <w:szCs w:val="22"/>
          <w:lang w:val="ru-RU"/>
        </w:rPr>
        <w:t>,0</w:t>
      </w:r>
      <w:r w:rsidR="00AF2705">
        <w:rPr>
          <w:rFonts w:ascii="Times New Roman" w:hAnsi="Times New Roman"/>
          <w:bCs/>
          <w:sz w:val="22"/>
          <w:szCs w:val="22"/>
          <w:lang w:val="ru-RU"/>
        </w:rPr>
        <w:t xml:space="preserve"> </w:t>
      </w:r>
      <w:r w:rsidR="00DB29D6">
        <w:rPr>
          <w:rFonts w:ascii="Times New Roman" w:hAnsi="Times New Roman"/>
          <w:bCs/>
          <w:sz w:val="22"/>
          <w:szCs w:val="22"/>
          <w:lang w:val="hr-BA"/>
        </w:rPr>
        <w:t>l</w:t>
      </w:r>
      <w:r w:rsidRPr="00BB0EC0">
        <w:rPr>
          <w:rFonts w:ascii="Times New Roman" w:hAnsi="Times New Roman"/>
          <w:bCs/>
          <w:sz w:val="22"/>
          <w:szCs w:val="22"/>
          <w:lang w:val="ru-RU"/>
        </w:rPr>
        <w:t>/</w:t>
      </w:r>
      <w:r w:rsidRPr="00BB0EC0">
        <w:rPr>
          <w:rFonts w:ascii="Times New Roman" w:hAnsi="Times New Roman"/>
          <w:bCs/>
          <w:sz w:val="22"/>
          <w:szCs w:val="22"/>
        </w:rPr>
        <w:t>kg</w:t>
      </w:r>
      <w:r w:rsidRPr="00BB0EC0">
        <w:rPr>
          <w:rFonts w:ascii="Times New Roman" w:hAnsi="Times New Roman"/>
          <w:bCs/>
          <w:sz w:val="22"/>
          <w:szCs w:val="22"/>
          <w:lang w:val="ru-RU"/>
        </w:rPr>
        <w:t xml:space="preserve">). Ниже концентрације се постижу у крви и мозгу, а више у бубрезима, слезини, јетри и плућима. Везује се за протеине плазме у 60-90%, а главни везујући протеин у плазми је </w:t>
      </w:r>
      <w:r w:rsidRPr="00BB0EC0">
        <w:rPr>
          <w:rFonts w:ascii="Times New Roman" w:hAnsi="Times New Roman"/>
          <w:bCs/>
          <w:sz w:val="22"/>
          <w:szCs w:val="22"/>
        </w:rPr>
        <w:t>α</w:t>
      </w:r>
      <w:r w:rsidRPr="00BB0EC0">
        <w:rPr>
          <w:rFonts w:ascii="Times New Roman" w:hAnsi="Times New Roman"/>
          <w:bCs/>
          <w:sz w:val="22"/>
          <w:szCs w:val="22"/>
          <w:vertAlign w:val="subscript"/>
          <w:rtl/>
        </w:rPr>
        <w:t>1</w:t>
      </w:r>
      <w:r w:rsidRPr="00BB0EC0">
        <w:rPr>
          <w:rFonts w:ascii="Times New Roman" w:hAnsi="Times New Roman"/>
          <w:bCs/>
          <w:sz w:val="22"/>
          <w:szCs w:val="22"/>
          <w:lang w:val="ru-RU"/>
        </w:rPr>
        <w:t xml:space="preserve"> – кис</w:t>
      </w:r>
      <w:r w:rsidR="00E3137B" w:rsidRPr="00BB0EC0">
        <w:rPr>
          <w:rFonts w:ascii="Times New Roman" w:hAnsi="Times New Roman"/>
          <w:bCs/>
          <w:sz w:val="22"/>
          <w:szCs w:val="22"/>
          <w:lang w:val="ru-RU"/>
        </w:rPr>
        <w:t>ј</w:t>
      </w:r>
      <w:r w:rsidRPr="00BB0EC0">
        <w:rPr>
          <w:rFonts w:ascii="Times New Roman" w:hAnsi="Times New Roman"/>
          <w:bCs/>
          <w:sz w:val="22"/>
          <w:szCs w:val="22"/>
          <w:lang w:val="ru-RU"/>
        </w:rPr>
        <w:t>ели – гликопротеин. Метадон се у великом проценту везује за протеине у различитим ткивима, посебно у мозгу, што може објаснити кумулативни ефекат и спору елиминацију. Метадон пролази кроз плаценту.</w:t>
      </w:r>
    </w:p>
    <w:p w14:paraId="42EDA1F4"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78302F04" w14:textId="77777777" w:rsidR="009E47DC" w:rsidRPr="009E47DC" w:rsidRDefault="009E47DC" w:rsidP="009E47DC">
      <w:pPr>
        <w:pStyle w:val="Header"/>
        <w:tabs>
          <w:tab w:val="left" w:pos="284"/>
        </w:tabs>
        <w:rPr>
          <w:rFonts w:ascii="Times New Roman" w:hAnsi="Times New Roman"/>
          <w:bCs/>
          <w:i/>
          <w:sz w:val="22"/>
          <w:szCs w:val="22"/>
        </w:rPr>
      </w:pPr>
      <w:bookmarkStart w:id="66" w:name="_Hlk138166362"/>
      <w:r w:rsidRPr="009E47DC">
        <w:rPr>
          <w:rFonts w:ascii="Times New Roman" w:hAnsi="Times New Roman"/>
          <w:bCs/>
          <w:i/>
          <w:iCs/>
          <w:sz w:val="22"/>
          <w:szCs w:val="22"/>
        </w:rPr>
        <w:t>Биотрансформација</w:t>
      </w:r>
    </w:p>
    <w:bookmarkEnd w:id="66"/>
    <w:p w14:paraId="6E925C18" w14:textId="73F195AA" w:rsidR="000B599B" w:rsidRPr="00BB0EC0" w:rsidRDefault="000B599B" w:rsidP="002F3161">
      <w:pPr>
        <w:pStyle w:val="Header"/>
        <w:rPr>
          <w:rFonts w:ascii="Times New Roman" w:hAnsi="Times New Roman"/>
          <w:bCs/>
          <w:sz w:val="22"/>
          <w:szCs w:val="22"/>
          <w:lang w:val="mk-MK"/>
        </w:rPr>
      </w:pPr>
      <w:r w:rsidRPr="00BB0EC0">
        <w:rPr>
          <w:rFonts w:ascii="Times New Roman" w:hAnsi="Times New Roman"/>
          <w:bCs/>
          <w:sz w:val="22"/>
          <w:szCs w:val="22"/>
          <w:lang w:val="ru-RU"/>
        </w:rPr>
        <w:t xml:space="preserve">Метадон се углавном метаболише у јетри: лијек подлијеже </w:t>
      </w:r>
      <w:r w:rsidRPr="00BB0EC0">
        <w:rPr>
          <w:rFonts w:ascii="Times New Roman" w:hAnsi="Times New Roman"/>
          <w:bCs/>
          <w:sz w:val="22"/>
          <w:szCs w:val="22"/>
        </w:rPr>
        <w:t>N</w:t>
      </w:r>
      <w:r w:rsidRPr="00BB0EC0">
        <w:rPr>
          <w:rFonts w:ascii="Times New Roman" w:hAnsi="Times New Roman"/>
          <w:bCs/>
          <w:sz w:val="22"/>
          <w:szCs w:val="22"/>
          <w:lang w:val="ru-RU"/>
        </w:rPr>
        <w:t>-деметилацији (главни метаболит 2-етилидин-1,5-диметил-3,3-дифенилпиролидин и споредни метаболит 2-етил-3,3-дифенил-5-метилпиролидин)</w:t>
      </w:r>
      <w:r w:rsidR="009E47DC" w:rsidRPr="009E47DC">
        <w:rPr>
          <w:rFonts w:ascii="Times New Roman" w:eastAsiaTheme="minorHAnsi" w:hAnsi="Times New Roman"/>
          <w:iCs/>
          <w:color w:val="000000"/>
          <w:sz w:val="22"/>
          <w:szCs w:val="22"/>
        </w:rPr>
        <w:t xml:space="preserve"> </w:t>
      </w:r>
      <w:bookmarkStart w:id="67" w:name="_Hlk138166384"/>
      <w:r w:rsidR="009E47DC" w:rsidRPr="009E47DC">
        <w:rPr>
          <w:rFonts w:ascii="Times New Roman" w:hAnsi="Times New Roman"/>
          <w:bCs/>
          <w:iCs/>
          <w:sz w:val="22"/>
          <w:szCs w:val="22"/>
        </w:rPr>
        <w:t xml:space="preserve">углавном посредованој ензимом </w:t>
      </w:r>
      <w:r w:rsidR="009E47DC">
        <w:rPr>
          <w:rFonts w:ascii="Times New Roman" w:hAnsi="Times New Roman"/>
          <w:bCs/>
          <w:iCs/>
          <w:sz w:val="22"/>
          <w:szCs w:val="22"/>
        </w:rPr>
        <w:t>CYP</w:t>
      </w:r>
      <w:r w:rsidR="009E47DC" w:rsidRPr="009E47DC">
        <w:rPr>
          <w:rFonts w:ascii="Times New Roman" w:hAnsi="Times New Roman"/>
          <w:bCs/>
          <w:iCs/>
          <w:sz w:val="22"/>
          <w:szCs w:val="22"/>
        </w:rPr>
        <w:t xml:space="preserve">3А4, но и остали </w:t>
      </w:r>
      <w:r w:rsidR="009E47DC">
        <w:rPr>
          <w:rFonts w:ascii="Times New Roman" w:hAnsi="Times New Roman"/>
          <w:bCs/>
          <w:iCs/>
          <w:sz w:val="22"/>
          <w:szCs w:val="22"/>
        </w:rPr>
        <w:t>CYP</w:t>
      </w:r>
      <w:r w:rsidR="009E47DC" w:rsidRPr="009E47DC">
        <w:rPr>
          <w:rFonts w:ascii="Times New Roman" w:hAnsi="Times New Roman"/>
          <w:bCs/>
          <w:iCs/>
          <w:sz w:val="22"/>
          <w:szCs w:val="22"/>
        </w:rPr>
        <w:t xml:space="preserve">450 изоензими су укључени у мањем опсегу (примјерице </w:t>
      </w:r>
      <w:r w:rsidR="009E47DC">
        <w:rPr>
          <w:rFonts w:ascii="Times New Roman" w:hAnsi="Times New Roman"/>
          <w:bCs/>
          <w:iCs/>
          <w:sz w:val="22"/>
          <w:szCs w:val="22"/>
        </w:rPr>
        <w:t>CYP</w:t>
      </w:r>
      <w:r w:rsidR="009E47DC" w:rsidRPr="009E47DC">
        <w:rPr>
          <w:rFonts w:ascii="Times New Roman" w:hAnsi="Times New Roman"/>
          <w:bCs/>
          <w:iCs/>
          <w:sz w:val="22"/>
          <w:szCs w:val="22"/>
        </w:rPr>
        <w:t>2</w:t>
      </w:r>
      <w:r w:rsidR="00507617">
        <w:rPr>
          <w:rFonts w:ascii="Times New Roman" w:hAnsi="Times New Roman"/>
          <w:bCs/>
          <w:iCs/>
          <w:sz w:val="22"/>
          <w:szCs w:val="22"/>
        </w:rPr>
        <w:t>D</w:t>
      </w:r>
      <w:r w:rsidR="009E47DC" w:rsidRPr="009E47DC">
        <w:rPr>
          <w:rFonts w:ascii="Times New Roman" w:hAnsi="Times New Roman"/>
          <w:bCs/>
          <w:iCs/>
          <w:sz w:val="22"/>
          <w:szCs w:val="22"/>
        </w:rPr>
        <w:t xml:space="preserve">6, </w:t>
      </w:r>
      <w:r w:rsidR="009E47DC">
        <w:rPr>
          <w:rFonts w:ascii="Times New Roman" w:hAnsi="Times New Roman"/>
          <w:bCs/>
          <w:iCs/>
          <w:sz w:val="22"/>
          <w:szCs w:val="22"/>
        </w:rPr>
        <w:t>CYP</w:t>
      </w:r>
      <w:r w:rsidR="009E47DC" w:rsidRPr="009E47DC">
        <w:rPr>
          <w:rFonts w:ascii="Times New Roman" w:hAnsi="Times New Roman"/>
          <w:bCs/>
          <w:iCs/>
          <w:sz w:val="22"/>
          <w:szCs w:val="22"/>
        </w:rPr>
        <w:t>2</w:t>
      </w:r>
      <w:r w:rsidR="00507617">
        <w:rPr>
          <w:rFonts w:ascii="Times New Roman" w:hAnsi="Times New Roman"/>
          <w:bCs/>
          <w:iCs/>
          <w:sz w:val="22"/>
          <w:szCs w:val="22"/>
        </w:rPr>
        <w:t>B</w:t>
      </w:r>
      <w:r w:rsidR="009E47DC" w:rsidRPr="009E47DC">
        <w:rPr>
          <w:rFonts w:ascii="Times New Roman" w:hAnsi="Times New Roman"/>
          <w:bCs/>
          <w:iCs/>
          <w:sz w:val="22"/>
          <w:szCs w:val="22"/>
        </w:rPr>
        <w:t xml:space="preserve">6 и </w:t>
      </w:r>
      <w:r w:rsidR="009E47DC">
        <w:rPr>
          <w:rFonts w:ascii="Times New Roman" w:hAnsi="Times New Roman"/>
          <w:bCs/>
          <w:iCs/>
          <w:sz w:val="22"/>
          <w:szCs w:val="22"/>
        </w:rPr>
        <w:t>CYP</w:t>
      </w:r>
      <w:r w:rsidR="009E47DC" w:rsidRPr="009E47DC">
        <w:rPr>
          <w:rFonts w:ascii="Times New Roman" w:hAnsi="Times New Roman"/>
          <w:bCs/>
          <w:iCs/>
          <w:sz w:val="22"/>
          <w:szCs w:val="22"/>
        </w:rPr>
        <w:t>1А2)</w:t>
      </w:r>
      <w:bookmarkEnd w:id="67"/>
      <w:r w:rsidRPr="00BB0EC0">
        <w:rPr>
          <w:rFonts w:ascii="Times New Roman" w:hAnsi="Times New Roman"/>
          <w:bCs/>
          <w:sz w:val="22"/>
          <w:szCs w:val="22"/>
          <w:lang w:val="ru-RU"/>
        </w:rPr>
        <w:t>. Не долази до коњугације. Описани су и други метаболити, укључујући метадол и норметадол. Јетра такође може да служи као главни депо непромијењеног метадона, гдје се он неспецифично везује и ослобађа поново, углавном непромијењен.</w:t>
      </w:r>
    </w:p>
    <w:p w14:paraId="7FE3EA8B"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65A9D100" w14:textId="16078D8D" w:rsidR="000B599B" w:rsidRPr="002F3161" w:rsidRDefault="009E47DC" w:rsidP="002A4F15">
      <w:pPr>
        <w:pStyle w:val="Header"/>
        <w:tabs>
          <w:tab w:val="clear" w:pos="4536"/>
          <w:tab w:val="clear" w:pos="9072"/>
          <w:tab w:val="left" w:pos="284"/>
        </w:tabs>
        <w:rPr>
          <w:rFonts w:ascii="Times New Roman" w:hAnsi="Times New Roman"/>
          <w:bCs/>
          <w:i/>
          <w:sz w:val="22"/>
          <w:szCs w:val="22"/>
          <w:lang w:val="mk-MK"/>
        </w:rPr>
      </w:pPr>
      <w:bookmarkStart w:id="68" w:name="_Hlk138166402"/>
      <w:r>
        <w:rPr>
          <w:rFonts w:ascii="Times New Roman" w:hAnsi="Times New Roman"/>
          <w:bCs/>
          <w:i/>
          <w:sz w:val="22"/>
          <w:szCs w:val="22"/>
          <w:lang w:val="mk-MK"/>
        </w:rPr>
        <w:t>Елиминација</w:t>
      </w:r>
      <w:bookmarkEnd w:id="68"/>
    </w:p>
    <w:p w14:paraId="3EC3EC9A" w14:textId="7AC4AEB1"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 xml:space="preserve">Полувријеме елиминације метадона значајно варира (у распону од 15-60 сати, са просјеком од 25 сати). Након примјене појединачне оралне дозе од </w:t>
      </w:r>
      <w:r w:rsidR="007E4B2D">
        <w:rPr>
          <w:rFonts w:ascii="Times New Roman" w:hAnsi="Times New Roman"/>
          <w:bCs/>
          <w:sz w:val="22"/>
          <w:szCs w:val="22"/>
          <w:lang w:val="ru-RU"/>
        </w:rPr>
        <w:t>1</w:t>
      </w:r>
      <w:r w:rsidRPr="00BB0EC0">
        <w:rPr>
          <w:rFonts w:ascii="Times New Roman" w:hAnsi="Times New Roman"/>
          <w:bCs/>
          <w:sz w:val="22"/>
          <w:szCs w:val="22"/>
          <w:lang w:val="ru-RU"/>
        </w:rPr>
        <w:t xml:space="preserve">5 </w:t>
      </w:r>
      <w:r w:rsidRPr="00BB0EC0">
        <w:rPr>
          <w:rFonts w:ascii="Times New Roman" w:hAnsi="Times New Roman"/>
          <w:bCs/>
          <w:sz w:val="22"/>
          <w:szCs w:val="22"/>
        </w:rPr>
        <w:t>mg</w:t>
      </w:r>
      <w:r w:rsidRPr="00BB0EC0">
        <w:rPr>
          <w:rFonts w:ascii="Times New Roman" w:hAnsi="Times New Roman"/>
          <w:bCs/>
          <w:sz w:val="22"/>
          <w:szCs w:val="22"/>
          <w:lang w:val="ru-RU"/>
        </w:rPr>
        <w:t>, 25% се излучује урином у току прва 24 сата и 25% више током сљедећих 72 сата. Мала количина метадона излучује се непромијењено путем урина.</w:t>
      </w:r>
    </w:p>
    <w:p w14:paraId="7D58B698" w14:textId="7FA53D71" w:rsidR="000B599B" w:rsidRPr="002F3161" w:rsidRDefault="000B599B" w:rsidP="002F3161">
      <w:pPr>
        <w:pStyle w:val="Header"/>
        <w:rPr>
          <w:rFonts w:ascii="Times New Roman" w:hAnsi="Times New Roman"/>
          <w:bCs/>
          <w:sz w:val="22"/>
          <w:szCs w:val="22"/>
        </w:rPr>
      </w:pPr>
      <w:r w:rsidRPr="00FF6E0C">
        <w:rPr>
          <w:rFonts w:ascii="Times New Roman" w:hAnsi="Times New Roman"/>
          <w:bCs/>
          <w:sz w:val="22"/>
          <w:szCs w:val="22"/>
          <w:lang w:val="ru-RU"/>
        </w:rPr>
        <w:t>Метадон се излучује гломеруларном филтрацијом и подлијеже реналној ресорпцији. Ресорпција</w:t>
      </w:r>
      <w:r w:rsidRPr="00BB0EC0">
        <w:rPr>
          <w:rFonts w:ascii="Times New Roman" w:hAnsi="Times New Roman"/>
          <w:bCs/>
          <w:sz w:val="22"/>
          <w:szCs w:val="22"/>
          <w:lang w:val="ru-RU"/>
        </w:rPr>
        <w:t xml:space="preserve"> метадона се смањује ако се смањује </w:t>
      </w:r>
      <w:r w:rsidRPr="00BB0EC0">
        <w:rPr>
          <w:rFonts w:ascii="Times New Roman" w:hAnsi="Times New Roman"/>
          <w:bCs/>
          <w:sz w:val="22"/>
          <w:szCs w:val="22"/>
        </w:rPr>
        <w:t>pH</w:t>
      </w:r>
      <w:r w:rsidRPr="00BB0EC0">
        <w:rPr>
          <w:rFonts w:ascii="Times New Roman" w:hAnsi="Times New Roman"/>
          <w:bCs/>
          <w:sz w:val="22"/>
          <w:szCs w:val="22"/>
          <w:lang w:val="ru-RU"/>
        </w:rPr>
        <w:t xml:space="preserve"> урина. Уринарна екскреција метадона</w:t>
      </w:r>
      <w:r w:rsidR="007E4B2D">
        <w:rPr>
          <w:rFonts w:ascii="Times New Roman" w:hAnsi="Times New Roman"/>
          <w:bCs/>
          <w:sz w:val="22"/>
          <w:szCs w:val="22"/>
          <w:lang w:val="ru-RU"/>
        </w:rPr>
        <w:t xml:space="preserve"> и </w:t>
      </w:r>
      <w:r w:rsidRPr="00BB0EC0">
        <w:rPr>
          <w:rFonts w:ascii="Times New Roman" w:hAnsi="Times New Roman"/>
          <w:bCs/>
          <w:sz w:val="22"/>
          <w:szCs w:val="22"/>
          <w:lang w:val="ru-RU"/>
        </w:rPr>
        <w:t xml:space="preserve">његових </w:t>
      </w:r>
      <w:bookmarkStart w:id="69" w:name="_Hlk138166439"/>
      <w:r w:rsidR="00786EE3" w:rsidRPr="00786EE3">
        <w:rPr>
          <w:rFonts w:ascii="Times New Roman" w:hAnsi="Times New Roman"/>
          <w:bCs/>
          <w:iCs/>
          <w:sz w:val="22"/>
          <w:szCs w:val="22"/>
        </w:rPr>
        <w:t>крајњих</w:t>
      </w:r>
      <w:bookmarkEnd w:id="69"/>
      <w:r w:rsidR="00786EE3">
        <w:rPr>
          <w:rFonts w:ascii="Times New Roman" w:hAnsi="Times New Roman"/>
          <w:bCs/>
          <w:sz w:val="22"/>
          <w:szCs w:val="22"/>
          <w:lang w:val="ru-RU"/>
        </w:rPr>
        <w:t xml:space="preserve"> </w:t>
      </w:r>
      <w:r w:rsidRPr="00BB0EC0">
        <w:rPr>
          <w:rFonts w:ascii="Times New Roman" w:hAnsi="Times New Roman"/>
          <w:bCs/>
          <w:sz w:val="22"/>
          <w:szCs w:val="22"/>
          <w:lang w:val="ru-RU"/>
        </w:rPr>
        <w:t xml:space="preserve">метаболита и продуката зависи од дозе и представља главни пут излучивања само за дозе од 55 </w:t>
      </w:r>
      <w:r w:rsidRPr="00BB0EC0">
        <w:rPr>
          <w:rFonts w:ascii="Times New Roman" w:hAnsi="Times New Roman"/>
          <w:bCs/>
          <w:sz w:val="22"/>
          <w:szCs w:val="22"/>
        </w:rPr>
        <w:t>mg</w:t>
      </w:r>
      <w:r w:rsidRPr="00BB0EC0">
        <w:rPr>
          <w:rFonts w:ascii="Times New Roman" w:hAnsi="Times New Roman"/>
          <w:bCs/>
          <w:sz w:val="22"/>
          <w:szCs w:val="22"/>
          <w:lang w:val="ru-RU"/>
        </w:rPr>
        <w:t xml:space="preserve"> дневно.</w:t>
      </w:r>
    </w:p>
    <w:p w14:paraId="4F61DF93"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Метаболити метадона излучују се такође путем фецеса и жучи. Код неких пацијената метадон и његов метаболит нађени су у зноју у већим количинама од оних које су забиљежене у урину.</w:t>
      </w:r>
    </w:p>
    <w:p w14:paraId="78CAFC11"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p>
    <w:p w14:paraId="2EBD2F3B" w14:textId="77777777" w:rsidR="002F3161" w:rsidRDefault="002F3161" w:rsidP="002A4F15">
      <w:pPr>
        <w:pStyle w:val="Header"/>
        <w:tabs>
          <w:tab w:val="clear" w:pos="4536"/>
          <w:tab w:val="clear" w:pos="9072"/>
          <w:tab w:val="left" w:pos="284"/>
        </w:tabs>
        <w:rPr>
          <w:rFonts w:ascii="Times New Roman" w:hAnsi="Times New Roman"/>
          <w:b/>
          <w:bCs/>
          <w:sz w:val="22"/>
          <w:szCs w:val="22"/>
          <w:lang w:val="ru-RU"/>
        </w:rPr>
      </w:pPr>
    </w:p>
    <w:p w14:paraId="1922671D" w14:textId="77777777" w:rsidR="002F3161" w:rsidRDefault="002F3161" w:rsidP="002A4F15">
      <w:pPr>
        <w:pStyle w:val="Header"/>
        <w:tabs>
          <w:tab w:val="clear" w:pos="4536"/>
          <w:tab w:val="clear" w:pos="9072"/>
          <w:tab w:val="left" w:pos="284"/>
        </w:tabs>
        <w:rPr>
          <w:rFonts w:ascii="Times New Roman" w:hAnsi="Times New Roman"/>
          <w:b/>
          <w:bCs/>
          <w:sz w:val="22"/>
          <w:szCs w:val="22"/>
          <w:lang w:val="ru-RU"/>
        </w:rPr>
      </w:pPr>
    </w:p>
    <w:p w14:paraId="1E350712" w14:textId="2AC9C1F4"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lastRenderedPageBreak/>
        <w:t xml:space="preserve">5.3. Претклинички подаци о безбједности </w:t>
      </w:r>
    </w:p>
    <w:p w14:paraId="735D10C8"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0D41C0E8" w14:textId="5CDFEF92" w:rsidR="00507617" w:rsidRDefault="00786EE3" w:rsidP="00786EE3">
      <w:pPr>
        <w:pStyle w:val="Header"/>
        <w:tabs>
          <w:tab w:val="left" w:pos="284"/>
        </w:tabs>
        <w:rPr>
          <w:rFonts w:ascii="Times New Roman" w:hAnsi="Times New Roman"/>
          <w:bCs/>
          <w:iCs/>
          <w:sz w:val="22"/>
          <w:szCs w:val="22"/>
        </w:rPr>
      </w:pPr>
      <w:bookmarkStart w:id="70" w:name="_Hlk138166458"/>
      <w:r w:rsidRPr="00786EE3">
        <w:rPr>
          <w:rFonts w:ascii="Times New Roman" w:hAnsi="Times New Roman"/>
          <w:bCs/>
          <w:iCs/>
          <w:sz w:val="22"/>
          <w:szCs w:val="22"/>
        </w:rPr>
        <w:t xml:space="preserve">Репродуктивна токсичност: развојне абнормалности </w:t>
      </w:r>
      <w:r w:rsidR="006B085E">
        <w:rPr>
          <w:rFonts w:ascii="Times New Roman" w:hAnsi="Times New Roman"/>
          <w:bCs/>
          <w:iCs/>
          <w:sz w:val="22"/>
          <w:szCs w:val="22"/>
          <w:lang w:val="sr-Cyrl-RS"/>
        </w:rPr>
        <w:t>централног</w:t>
      </w:r>
      <w:r w:rsidR="00950E2A">
        <w:rPr>
          <w:rFonts w:ascii="Times New Roman" w:hAnsi="Times New Roman"/>
          <w:bCs/>
          <w:iCs/>
          <w:sz w:val="22"/>
          <w:szCs w:val="22"/>
          <w:lang w:val="sr-Cyrl-RS"/>
        </w:rPr>
        <w:t xml:space="preserve"> </w:t>
      </w:r>
      <w:r w:rsidR="006B085E">
        <w:rPr>
          <w:rFonts w:ascii="Times New Roman" w:hAnsi="Times New Roman"/>
          <w:bCs/>
          <w:iCs/>
          <w:sz w:val="22"/>
          <w:szCs w:val="22"/>
          <w:lang w:val="sr-Cyrl-RS"/>
        </w:rPr>
        <w:t>нервног</w:t>
      </w:r>
      <w:r w:rsidRPr="00786EE3">
        <w:rPr>
          <w:rFonts w:ascii="Times New Roman" w:hAnsi="Times New Roman"/>
          <w:bCs/>
          <w:iCs/>
          <w:sz w:val="22"/>
          <w:szCs w:val="22"/>
        </w:rPr>
        <w:t xml:space="preserve"> </w:t>
      </w:r>
      <w:r w:rsidR="00FF6E0C" w:rsidRPr="00117B8B">
        <w:rPr>
          <w:rFonts w:ascii="Times New Roman" w:hAnsi="Times New Roman"/>
          <w:bCs/>
          <w:iCs/>
          <w:sz w:val="22"/>
          <w:szCs w:val="22"/>
          <w:lang w:val="sr-Cyrl-RS"/>
        </w:rPr>
        <w:t>система</w:t>
      </w:r>
      <w:r w:rsidRPr="00786EE3">
        <w:rPr>
          <w:rFonts w:ascii="Times New Roman" w:hAnsi="Times New Roman"/>
          <w:bCs/>
          <w:iCs/>
          <w:sz w:val="22"/>
          <w:szCs w:val="22"/>
        </w:rPr>
        <w:t xml:space="preserve"> забиље</w:t>
      </w:r>
      <w:r w:rsidR="006B085E">
        <w:rPr>
          <w:rFonts w:ascii="Times New Roman" w:hAnsi="Times New Roman"/>
          <w:bCs/>
          <w:iCs/>
          <w:sz w:val="22"/>
          <w:szCs w:val="22"/>
          <w:lang w:val="sr-Cyrl-RS"/>
        </w:rPr>
        <w:t>ж</w:t>
      </w:r>
      <w:r w:rsidRPr="00786EE3">
        <w:rPr>
          <w:rFonts w:ascii="Times New Roman" w:hAnsi="Times New Roman"/>
          <w:bCs/>
          <w:iCs/>
          <w:sz w:val="22"/>
          <w:szCs w:val="22"/>
        </w:rPr>
        <w:t>ене су у нестандардним испитивањима код хрчака и мишева с</w:t>
      </w:r>
      <w:r w:rsidR="00FF6E0C">
        <w:rPr>
          <w:rFonts w:ascii="Times New Roman" w:hAnsi="Times New Roman"/>
          <w:bCs/>
          <w:iCs/>
          <w:sz w:val="22"/>
          <w:szCs w:val="22"/>
          <w:lang w:val="mk-MK"/>
        </w:rPr>
        <w:t>а</w:t>
      </w:r>
      <w:r w:rsidRPr="00786EE3">
        <w:rPr>
          <w:rFonts w:ascii="Times New Roman" w:hAnsi="Times New Roman"/>
          <w:bCs/>
          <w:iCs/>
          <w:sz w:val="22"/>
          <w:szCs w:val="22"/>
        </w:rPr>
        <w:t xml:space="preserve"> високим дозама у раној фази </w:t>
      </w:r>
      <w:r w:rsidR="00901E2E" w:rsidRPr="002451D6">
        <w:rPr>
          <w:rFonts w:ascii="Times New Roman" w:hAnsi="Times New Roman"/>
          <w:bCs/>
          <w:iCs/>
          <w:sz w:val="22"/>
          <w:szCs w:val="22"/>
          <w:lang w:val="sr-Cyrl-RS"/>
        </w:rPr>
        <w:t>гравидности</w:t>
      </w:r>
      <w:r w:rsidRPr="00786EE3">
        <w:rPr>
          <w:rFonts w:ascii="Times New Roman" w:hAnsi="Times New Roman"/>
          <w:bCs/>
          <w:iCs/>
          <w:sz w:val="22"/>
          <w:szCs w:val="22"/>
        </w:rPr>
        <w:t>. Канцерогеност: нестандардна дугорочна испитивања канцерогености код глода</w:t>
      </w:r>
      <w:r w:rsidR="00A36534">
        <w:rPr>
          <w:rFonts w:ascii="Times New Roman" w:hAnsi="Times New Roman"/>
          <w:bCs/>
          <w:iCs/>
          <w:sz w:val="22"/>
          <w:szCs w:val="22"/>
          <w:lang w:val="sr-Cyrl-RS"/>
        </w:rPr>
        <w:t>ра</w:t>
      </w:r>
      <w:r w:rsidR="00950E2A">
        <w:rPr>
          <w:rFonts w:ascii="Times New Roman" w:hAnsi="Times New Roman"/>
          <w:bCs/>
          <w:iCs/>
          <w:sz w:val="22"/>
          <w:szCs w:val="22"/>
          <w:lang w:val="sr-Cyrl-RS"/>
        </w:rPr>
        <w:t xml:space="preserve"> </w:t>
      </w:r>
      <w:r w:rsidRPr="00786EE3">
        <w:rPr>
          <w:rFonts w:ascii="Times New Roman" w:hAnsi="Times New Roman"/>
          <w:bCs/>
          <w:iCs/>
          <w:sz w:val="22"/>
          <w:szCs w:val="22"/>
        </w:rPr>
        <w:t xml:space="preserve">не указују на канцерогени потенцијал метадона. </w:t>
      </w:r>
    </w:p>
    <w:p w14:paraId="2C452D87" w14:textId="10647B33" w:rsidR="00786EE3" w:rsidRPr="00786EE3" w:rsidRDefault="00786EE3" w:rsidP="00786EE3">
      <w:pPr>
        <w:pStyle w:val="Header"/>
        <w:tabs>
          <w:tab w:val="left" w:pos="284"/>
        </w:tabs>
        <w:rPr>
          <w:rFonts w:ascii="Times New Roman" w:hAnsi="Times New Roman"/>
          <w:bCs/>
          <w:sz w:val="22"/>
          <w:szCs w:val="22"/>
        </w:rPr>
      </w:pPr>
      <w:r w:rsidRPr="00786EE3">
        <w:rPr>
          <w:rFonts w:ascii="Times New Roman" w:hAnsi="Times New Roman"/>
          <w:bCs/>
          <w:iCs/>
          <w:sz w:val="22"/>
          <w:szCs w:val="22"/>
        </w:rPr>
        <w:t xml:space="preserve">Нема других неклиничких података од значаја за прописивача који би могли бити додани већ наведенима у овом </w:t>
      </w:r>
      <w:r w:rsidRPr="00FF6E0C">
        <w:rPr>
          <w:rFonts w:ascii="Times New Roman" w:hAnsi="Times New Roman"/>
          <w:bCs/>
          <w:iCs/>
          <w:sz w:val="22"/>
          <w:szCs w:val="22"/>
        </w:rPr>
        <w:t>са</w:t>
      </w:r>
      <w:r w:rsidR="00A36534" w:rsidRPr="00FF6E0C">
        <w:rPr>
          <w:rFonts w:ascii="Times New Roman" w:hAnsi="Times New Roman"/>
          <w:bCs/>
          <w:iCs/>
          <w:sz w:val="22"/>
          <w:szCs w:val="22"/>
          <w:lang w:val="sr-Cyrl-RS"/>
        </w:rPr>
        <w:t>ж</w:t>
      </w:r>
      <w:r w:rsidRPr="00FF6E0C">
        <w:rPr>
          <w:rFonts w:ascii="Times New Roman" w:hAnsi="Times New Roman"/>
          <w:bCs/>
          <w:iCs/>
          <w:sz w:val="22"/>
          <w:szCs w:val="22"/>
        </w:rPr>
        <w:t xml:space="preserve">етку </w:t>
      </w:r>
      <w:r w:rsidR="003E5180" w:rsidRPr="00FF6E0C">
        <w:rPr>
          <w:rFonts w:ascii="Times New Roman" w:hAnsi="Times New Roman"/>
          <w:bCs/>
          <w:iCs/>
          <w:sz w:val="22"/>
          <w:szCs w:val="22"/>
          <w:lang w:val="sr-Cyrl-RS"/>
        </w:rPr>
        <w:t>карактеристика</w:t>
      </w:r>
      <w:r w:rsidRPr="00FF6E0C">
        <w:rPr>
          <w:rFonts w:ascii="Times New Roman" w:hAnsi="Times New Roman"/>
          <w:bCs/>
          <w:iCs/>
          <w:sz w:val="22"/>
          <w:szCs w:val="22"/>
        </w:rPr>
        <w:t xml:space="preserve"> лијека</w:t>
      </w:r>
      <w:r w:rsidRPr="00786EE3">
        <w:rPr>
          <w:rFonts w:ascii="Times New Roman" w:hAnsi="Times New Roman"/>
          <w:bCs/>
          <w:iCs/>
          <w:sz w:val="22"/>
          <w:szCs w:val="22"/>
        </w:rPr>
        <w:t>.</w:t>
      </w:r>
    </w:p>
    <w:bookmarkEnd w:id="70"/>
    <w:p w14:paraId="12591ECF" w14:textId="07B9C1C7" w:rsidR="000B599B" w:rsidRDefault="000B599B" w:rsidP="002A4F15">
      <w:pPr>
        <w:pStyle w:val="Header"/>
        <w:tabs>
          <w:tab w:val="clear" w:pos="4536"/>
          <w:tab w:val="clear" w:pos="9072"/>
          <w:tab w:val="left" w:pos="284"/>
        </w:tabs>
        <w:rPr>
          <w:rFonts w:ascii="Times New Roman" w:hAnsi="Times New Roman"/>
          <w:b/>
          <w:bCs/>
          <w:sz w:val="22"/>
          <w:szCs w:val="22"/>
          <w:lang w:val="ru-RU"/>
        </w:rPr>
      </w:pPr>
    </w:p>
    <w:p w14:paraId="7C4BA217" w14:textId="77777777" w:rsidR="00BB0EC0" w:rsidRPr="00BB0EC0" w:rsidRDefault="00BB0EC0" w:rsidP="002A4F15">
      <w:pPr>
        <w:pStyle w:val="Header"/>
        <w:tabs>
          <w:tab w:val="clear" w:pos="4536"/>
          <w:tab w:val="clear" w:pos="9072"/>
          <w:tab w:val="left" w:pos="284"/>
        </w:tabs>
        <w:rPr>
          <w:rFonts w:ascii="Times New Roman" w:hAnsi="Times New Roman"/>
          <w:b/>
          <w:bCs/>
          <w:sz w:val="22"/>
          <w:szCs w:val="22"/>
          <w:lang w:val="ru-RU"/>
        </w:rPr>
      </w:pPr>
    </w:p>
    <w:p w14:paraId="7FFFA664"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6. ФАРМАЦЕУТСКИ ПОДАЦИ</w:t>
      </w:r>
    </w:p>
    <w:p w14:paraId="0D9F3734" w14:textId="77777777" w:rsidR="00456A6D" w:rsidRPr="00BB0EC0" w:rsidRDefault="00456A6D" w:rsidP="002A4F15">
      <w:pPr>
        <w:pStyle w:val="Header"/>
        <w:tabs>
          <w:tab w:val="clear" w:pos="4536"/>
          <w:tab w:val="clear" w:pos="9072"/>
          <w:tab w:val="left" w:pos="284"/>
        </w:tabs>
        <w:rPr>
          <w:rFonts w:ascii="Times New Roman" w:hAnsi="Times New Roman"/>
          <w:b/>
          <w:bCs/>
          <w:sz w:val="22"/>
          <w:szCs w:val="22"/>
        </w:rPr>
      </w:pPr>
    </w:p>
    <w:p w14:paraId="30157685" w14:textId="1BD8A44B"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r w:rsidRPr="00BB0EC0">
        <w:rPr>
          <w:rFonts w:ascii="Times New Roman" w:hAnsi="Times New Roman"/>
          <w:b/>
          <w:bCs/>
          <w:sz w:val="22"/>
          <w:szCs w:val="22"/>
        </w:rPr>
        <w:t>6.1. Листа</w:t>
      </w:r>
      <w:r w:rsidR="00BB0EC0">
        <w:rPr>
          <w:rFonts w:ascii="Times New Roman" w:hAnsi="Times New Roman"/>
          <w:b/>
          <w:bCs/>
          <w:sz w:val="22"/>
          <w:szCs w:val="22"/>
        </w:rPr>
        <w:t xml:space="preserve"> </w:t>
      </w:r>
      <w:r w:rsidRPr="00BB0EC0">
        <w:rPr>
          <w:rFonts w:ascii="Times New Roman" w:hAnsi="Times New Roman"/>
          <w:b/>
          <w:bCs/>
          <w:sz w:val="22"/>
          <w:szCs w:val="22"/>
          <w:lang w:val="mk-MK"/>
        </w:rPr>
        <w:t>помоћних супстанци (ексципијенаса)</w:t>
      </w:r>
    </w:p>
    <w:p w14:paraId="4270A1BC"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75F985D5"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Сорбитол, течни (некристалишући)</w:t>
      </w:r>
      <w:r w:rsidR="00456E40" w:rsidRPr="00BB0EC0">
        <w:rPr>
          <w:rFonts w:ascii="Times New Roman" w:hAnsi="Times New Roman"/>
          <w:bCs/>
          <w:sz w:val="22"/>
          <w:szCs w:val="22"/>
        </w:rPr>
        <w:t xml:space="preserve"> (E420)</w:t>
      </w:r>
      <w:r w:rsidRPr="00BB0EC0">
        <w:rPr>
          <w:rFonts w:ascii="Times New Roman" w:hAnsi="Times New Roman"/>
          <w:bCs/>
          <w:sz w:val="22"/>
          <w:szCs w:val="22"/>
          <w:lang w:val="ru-RU"/>
        </w:rPr>
        <w:t>;</w:t>
      </w:r>
    </w:p>
    <w:p w14:paraId="009022BC" w14:textId="75B33324" w:rsidR="000B599B" w:rsidRPr="00BB0EC0" w:rsidRDefault="004C038F" w:rsidP="002A4F15">
      <w:pPr>
        <w:pStyle w:val="Header"/>
        <w:tabs>
          <w:tab w:val="clear" w:pos="4536"/>
          <w:tab w:val="clear" w:pos="9072"/>
          <w:tab w:val="left" w:pos="284"/>
        </w:tabs>
        <w:rPr>
          <w:rFonts w:ascii="Times New Roman" w:hAnsi="Times New Roman"/>
          <w:bCs/>
          <w:sz w:val="22"/>
          <w:szCs w:val="22"/>
          <w:lang w:val="ru-RU"/>
        </w:rPr>
      </w:pPr>
      <w:r>
        <w:rPr>
          <w:rFonts w:ascii="Times New Roman" w:hAnsi="Times New Roman"/>
          <w:bCs/>
          <w:sz w:val="22"/>
          <w:szCs w:val="22"/>
          <w:lang w:val="ru-RU"/>
        </w:rPr>
        <w:t>г</w:t>
      </w:r>
      <w:r w:rsidRPr="00BB0EC0">
        <w:rPr>
          <w:rFonts w:ascii="Times New Roman" w:hAnsi="Times New Roman"/>
          <w:bCs/>
          <w:sz w:val="22"/>
          <w:szCs w:val="22"/>
          <w:lang w:val="ru-RU"/>
        </w:rPr>
        <w:t>лицерол</w:t>
      </w:r>
      <w:r w:rsidR="000B599B" w:rsidRPr="00BB0EC0">
        <w:rPr>
          <w:rFonts w:ascii="Times New Roman" w:hAnsi="Times New Roman"/>
          <w:bCs/>
          <w:sz w:val="22"/>
          <w:szCs w:val="22"/>
          <w:lang w:val="ru-RU"/>
        </w:rPr>
        <w:t>;</w:t>
      </w:r>
    </w:p>
    <w:p w14:paraId="34913E92" w14:textId="6B94E090" w:rsidR="000B599B" w:rsidRPr="00BB0EC0" w:rsidRDefault="004C038F" w:rsidP="002A4F15">
      <w:pPr>
        <w:pStyle w:val="Header"/>
        <w:tabs>
          <w:tab w:val="clear" w:pos="4536"/>
          <w:tab w:val="clear" w:pos="9072"/>
          <w:tab w:val="left" w:pos="284"/>
        </w:tabs>
        <w:rPr>
          <w:rFonts w:ascii="Times New Roman" w:hAnsi="Times New Roman"/>
          <w:bCs/>
          <w:sz w:val="22"/>
          <w:szCs w:val="22"/>
          <w:lang w:val="ru-RU"/>
        </w:rPr>
      </w:pPr>
      <w:r>
        <w:rPr>
          <w:rFonts w:ascii="Times New Roman" w:hAnsi="Times New Roman"/>
          <w:bCs/>
          <w:sz w:val="22"/>
          <w:szCs w:val="22"/>
          <w:lang w:val="ru-RU"/>
        </w:rPr>
        <w:t>н</w:t>
      </w:r>
      <w:r w:rsidRPr="00BB0EC0">
        <w:rPr>
          <w:rFonts w:ascii="Times New Roman" w:hAnsi="Times New Roman"/>
          <w:bCs/>
          <w:sz w:val="22"/>
          <w:szCs w:val="22"/>
          <w:lang w:val="ru-RU"/>
        </w:rPr>
        <w:t>атријум</w:t>
      </w:r>
      <w:r>
        <w:rPr>
          <w:rFonts w:ascii="Times New Roman" w:hAnsi="Times New Roman"/>
          <w:bCs/>
          <w:sz w:val="22"/>
          <w:szCs w:val="22"/>
        </w:rPr>
        <w:t xml:space="preserve"> </w:t>
      </w:r>
      <w:r w:rsidR="000B599B" w:rsidRPr="00BB0EC0">
        <w:rPr>
          <w:rFonts w:ascii="Times New Roman" w:hAnsi="Times New Roman"/>
          <w:bCs/>
          <w:sz w:val="22"/>
          <w:szCs w:val="22"/>
          <w:lang w:val="ru-RU"/>
        </w:rPr>
        <w:t>бензоат (Е21</w:t>
      </w:r>
      <w:r w:rsidR="000B599B" w:rsidRPr="00BB0EC0">
        <w:rPr>
          <w:rFonts w:ascii="Times New Roman" w:hAnsi="Times New Roman"/>
          <w:bCs/>
          <w:sz w:val="22"/>
          <w:szCs w:val="22"/>
        </w:rPr>
        <w:t>1</w:t>
      </w:r>
      <w:r w:rsidR="000B599B" w:rsidRPr="00BB0EC0">
        <w:rPr>
          <w:rFonts w:ascii="Times New Roman" w:hAnsi="Times New Roman"/>
          <w:bCs/>
          <w:sz w:val="22"/>
          <w:szCs w:val="22"/>
          <w:lang w:val="ru-RU"/>
        </w:rPr>
        <w:t>);</w:t>
      </w:r>
    </w:p>
    <w:p w14:paraId="431A2A53" w14:textId="42B12FFF" w:rsidR="000B599B" w:rsidRPr="00BB0EC0" w:rsidRDefault="004C038F" w:rsidP="002A4F15">
      <w:pPr>
        <w:pStyle w:val="Header"/>
        <w:tabs>
          <w:tab w:val="clear" w:pos="4536"/>
          <w:tab w:val="clear" w:pos="9072"/>
          <w:tab w:val="left" w:pos="284"/>
        </w:tabs>
        <w:rPr>
          <w:rFonts w:ascii="Times New Roman" w:hAnsi="Times New Roman"/>
          <w:bCs/>
          <w:sz w:val="22"/>
          <w:szCs w:val="22"/>
          <w:lang w:val="ru-RU"/>
        </w:rPr>
      </w:pPr>
      <w:r>
        <w:rPr>
          <w:rFonts w:ascii="Times New Roman" w:hAnsi="Times New Roman"/>
          <w:bCs/>
          <w:sz w:val="22"/>
          <w:szCs w:val="22"/>
          <w:lang w:val="ru-RU"/>
        </w:rPr>
        <w:t>л</w:t>
      </w:r>
      <w:r w:rsidRPr="00BB0EC0">
        <w:rPr>
          <w:rFonts w:ascii="Times New Roman" w:hAnsi="Times New Roman"/>
          <w:bCs/>
          <w:sz w:val="22"/>
          <w:szCs w:val="22"/>
          <w:lang w:val="ru-RU"/>
        </w:rPr>
        <w:t xml:space="preserve">имунска </w:t>
      </w:r>
      <w:r w:rsidR="000B599B" w:rsidRPr="00BB0EC0">
        <w:rPr>
          <w:rFonts w:ascii="Times New Roman" w:hAnsi="Times New Roman"/>
          <w:bCs/>
          <w:sz w:val="22"/>
          <w:szCs w:val="22"/>
          <w:lang w:val="ru-RU"/>
        </w:rPr>
        <w:t>кис</w:t>
      </w:r>
      <w:r w:rsidR="000E0BCE">
        <w:rPr>
          <w:rFonts w:ascii="Times New Roman" w:hAnsi="Times New Roman"/>
          <w:bCs/>
          <w:sz w:val="22"/>
          <w:szCs w:val="22"/>
          <w:lang w:val="ru-RU"/>
        </w:rPr>
        <w:t>ј</w:t>
      </w:r>
      <w:r w:rsidR="000B599B" w:rsidRPr="00BB0EC0">
        <w:rPr>
          <w:rFonts w:ascii="Times New Roman" w:hAnsi="Times New Roman"/>
          <w:bCs/>
          <w:sz w:val="22"/>
          <w:szCs w:val="22"/>
          <w:lang w:val="ru-RU"/>
        </w:rPr>
        <w:t>елина, монохидрат;</w:t>
      </w:r>
    </w:p>
    <w:p w14:paraId="5DD69BD6" w14:textId="18EF4915" w:rsidR="000B599B" w:rsidRPr="00BB0EC0" w:rsidRDefault="004C038F" w:rsidP="002A4F15">
      <w:pPr>
        <w:pStyle w:val="Header"/>
        <w:tabs>
          <w:tab w:val="clear" w:pos="4536"/>
          <w:tab w:val="clear" w:pos="9072"/>
          <w:tab w:val="left" w:pos="284"/>
        </w:tabs>
        <w:rPr>
          <w:rFonts w:ascii="Times New Roman" w:hAnsi="Times New Roman"/>
          <w:bCs/>
          <w:sz w:val="22"/>
          <w:szCs w:val="22"/>
          <w:lang w:val="ru-RU"/>
        </w:rPr>
      </w:pPr>
      <w:r>
        <w:rPr>
          <w:rFonts w:ascii="Times New Roman" w:hAnsi="Times New Roman"/>
          <w:bCs/>
          <w:sz w:val="22"/>
          <w:szCs w:val="22"/>
          <w:lang w:val="ru-RU"/>
        </w:rPr>
        <w:t>в</w:t>
      </w:r>
      <w:r w:rsidRPr="00BB0EC0">
        <w:rPr>
          <w:rFonts w:ascii="Times New Roman" w:hAnsi="Times New Roman"/>
          <w:bCs/>
          <w:sz w:val="22"/>
          <w:szCs w:val="22"/>
          <w:lang w:val="ru-RU"/>
        </w:rPr>
        <w:t>ода</w:t>
      </w:r>
      <w:r w:rsidR="000B599B" w:rsidRPr="00BB0EC0">
        <w:rPr>
          <w:rFonts w:ascii="Times New Roman" w:hAnsi="Times New Roman"/>
          <w:bCs/>
          <w:sz w:val="22"/>
          <w:szCs w:val="22"/>
          <w:lang w:val="ru-RU"/>
        </w:rPr>
        <w:t>, пречишћена.</w:t>
      </w:r>
    </w:p>
    <w:p w14:paraId="0D2555A2"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6C52E91D"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r w:rsidRPr="00BB0EC0">
        <w:rPr>
          <w:rFonts w:ascii="Times New Roman" w:hAnsi="Times New Roman"/>
          <w:b/>
          <w:bCs/>
          <w:sz w:val="22"/>
          <w:szCs w:val="22"/>
        </w:rPr>
        <w:t>6.2. Инкомпатибилност</w:t>
      </w:r>
      <w:r w:rsidRPr="00BB0EC0">
        <w:rPr>
          <w:rFonts w:ascii="Times New Roman" w:hAnsi="Times New Roman"/>
          <w:b/>
          <w:bCs/>
          <w:sz w:val="22"/>
          <w:szCs w:val="22"/>
          <w:lang w:val="mk-MK"/>
        </w:rPr>
        <w:t>и</w:t>
      </w:r>
    </w:p>
    <w:p w14:paraId="43C5DF64"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1917E1DD"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rPr>
      </w:pPr>
      <w:r w:rsidRPr="00BB0EC0">
        <w:rPr>
          <w:rFonts w:ascii="Times New Roman" w:hAnsi="Times New Roman"/>
          <w:bCs/>
          <w:sz w:val="22"/>
          <w:szCs w:val="22"/>
        </w:rPr>
        <w:t>Није</w:t>
      </w:r>
      <w:r w:rsidR="00E3137B" w:rsidRPr="00BB0EC0">
        <w:rPr>
          <w:rFonts w:ascii="Times New Roman" w:hAnsi="Times New Roman"/>
          <w:bCs/>
          <w:sz w:val="22"/>
          <w:szCs w:val="22"/>
        </w:rPr>
        <w:t xml:space="preserve"> </w:t>
      </w:r>
      <w:r w:rsidRPr="00BB0EC0">
        <w:rPr>
          <w:rFonts w:ascii="Times New Roman" w:hAnsi="Times New Roman"/>
          <w:bCs/>
          <w:sz w:val="22"/>
          <w:szCs w:val="22"/>
        </w:rPr>
        <w:t>примјењиво.</w:t>
      </w:r>
    </w:p>
    <w:p w14:paraId="4440894B"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7ADFC9F3"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r w:rsidRPr="00BB0EC0">
        <w:rPr>
          <w:rFonts w:ascii="Times New Roman" w:hAnsi="Times New Roman"/>
          <w:b/>
          <w:bCs/>
          <w:sz w:val="22"/>
          <w:szCs w:val="22"/>
        </w:rPr>
        <w:t>6.3. Рок</w:t>
      </w:r>
      <w:r w:rsidR="00E3137B" w:rsidRPr="00BB0EC0">
        <w:rPr>
          <w:rFonts w:ascii="Times New Roman" w:hAnsi="Times New Roman"/>
          <w:b/>
          <w:bCs/>
          <w:sz w:val="22"/>
          <w:szCs w:val="22"/>
        </w:rPr>
        <w:t xml:space="preserve"> </w:t>
      </w:r>
      <w:r w:rsidRPr="00BB0EC0">
        <w:rPr>
          <w:rFonts w:ascii="Times New Roman" w:hAnsi="Times New Roman"/>
          <w:b/>
          <w:bCs/>
          <w:sz w:val="22"/>
          <w:szCs w:val="22"/>
        </w:rPr>
        <w:t>употребе</w:t>
      </w:r>
    </w:p>
    <w:p w14:paraId="765368F5"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78EE7E9B"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3 (три) године.</w:t>
      </w:r>
    </w:p>
    <w:p w14:paraId="707BE708" w14:textId="7B575552"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 xml:space="preserve">Рок употребе лијека након првог отварања је </w:t>
      </w:r>
      <w:r w:rsidRPr="00BB0EC0">
        <w:rPr>
          <w:rFonts w:ascii="Times New Roman" w:hAnsi="Times New Roman"/>
          <w:bCs/>
          <w:sz w:val="22"/>
          <w:szCs w:val="22"/>
        </w:rPr>
        <w:t>30</w:t>
      </w:r>
      <w:r w:rsidR="00E3137B" w:rsidRPr="00BB0EC0">
        <w:rPr>
          <w:rFonts w:ascii="Times New Roman" w:hAnsi="Times New Roman"/>
          <w:bCs/>
          <w:sz w:val="22"/>
          <w:szCs w:val="22"/>
        </w:rPr>
        <w:t xml:space="preserve"> </w:t>
      </w:r>
      <w:r w:rsidRPr="00BB0EC0">
        <w:rPr>
          <w:rFonts w:ascii="Times New Roman" w:hAnsi="Times New Roman"/>
          <w:bCs/>
          <w:sz w:val="22"/>
          <w:szCs w:val="22"/>
          <w:lang w:val="ru-RU"/>
        </w:rPr>
        <w:t xml:space="preserve">дана. </w:t>
      </w:r>
    </w:p>
    <w:p w14:paraId="5C5B1F4E"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2ECCE7DA" w14:textId="3DA762D6"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6.4. Посебне мјере упозорења при чувању</w:t>
      </w:r>
      <w:r w:rsidR="00BB0EC0">
        <w:rPr>
          <w:rFonts w:ascii="Times New Roman" w:hAnsi="Times New Roman"/>
          <w:b/>
          <w:bCs/>
          <w:sz w:val="22"/>
          <w:szCs w:val="22"/>
        </w:rPr>
        <w:t xml:space="preserve"> </w:t>
      </w:r>
      <w:r w:rsidRPr="00BB0EC0">
        <w:rPr>
          <w:rFonts w:ascii="Times New Roman" w:hAnsi="Times New Roman"/>
          <w:b/>
          <w:bCs/>
          <w:sz w:val="22"/>
          <w:szCs w:val="22"/>
          <w:lang w:val="ru-RU"/>
        </w:rPr>
        <w:t>лијека</w:t>
      </w:r>
    </w:p>
    <w:p w14:paraId="05E75AFC"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179A1F49" w14:textId="77777777" w:rsidR="000B599B" w:rsidRPr="00BB0EC0" w:rsidRDefault="000B599B" w:rsidP="00B13E82">
      <w:pPr>
        <w:pStyle w:val="Heading2"/>
        <w:jc w:val="both"/>
        <w:rPr>
          <w:rFonts w:ascii="Times New Roman" w:hAnsi="Times New Roman"/>
          <w:i w:val="0"/>
          <w:color w:val="auto"/>
          <w:sz w:val="22"/>
          <w:szCs w:val="22"/>
          <w:lang w:val="sr-Cyrl-CS"/>
        </w:rPr>
      </w:pPr>
      <w:r w:rsidRPr="00BB0EC0">
        <w:rPr>
          <w:rFonts w:ascii="Times New Roman" w:hAnsi="Times New Roman"/>
          <w:i w:val="0"/>
          <w:color w:val="auto"/>
          <w:sz w:val="22"/>
          <w:szCs w:val="22"/>
          <w:lang w:val="sr-Cyrl-CS"/>
        </w:rPr>
        <w:t>Лијек не захтијева посебне услове чувања.</w:t>
      </w:r>
    </w:p>
    <w:p w14:paraId="0EAEEDAB" w14:textId="2BA52DFF"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p>
    <w:p w14:paraId="67E06ACC"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ru-RU"/>
        </w:rPr>
      </w:pPr>
      <w:r w:rsidRPr="00BB0EC0">
        <w:rPr>
          <w:rFonts w:ascii="Times New Roman" w:hAnsi="Times New Roman"/>
          <w:sz w:val="22"/>
          <w:szCs w:val="22"/>
          <w:lang w:val="ru-RU"/>
        </w:rPr>
        <w:t>Након првог отварања лијека, чувати на температури до 25°C.</w:t>
      </w:r>
    </w:p>
    <w:p w14:paraId="276DFE5C"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41C3D8A1" w14:textId="6E7599DA"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6.5. Врста</w:t>
      </w:r>
      <w:r w:rsidR="00E603C3">
        <w:rPr>
          <w:rFonts w:ascii="Times New Roman" w:hAnsi="Times New Roman"/>
          <w:b/>
          <w:bCs/>
          <w:sz w:val="22"/>
          <w:szCs w:val="22"/>
          <w:lang w:val="sr-Latn-ME"/>
        </w:rPr>
        <w:t xml:space="preserve"> </w:t>
      </w:r>
      <w:r w:rsidRPr="00BB0EC0">
        <w:rPr>
          <w:rFonts w:ascii="Times New Roman" w:hAnsi="Times New Roman"/>
          <w:b/>
          <w:bCs/>
          <w:sz w:val="22"/>
          <w:szCs w:val="22"/>
          <w:lang w:val="ru-RU"/>
        </w:rPr>
        <w:t>и садржај паковања</w:t>
      </w:r>
    </w:p>
    <w:p w14:paraId="115A5DBA"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52CA55C0" w14:textId="618B4D64"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 xml:space="preserve">10 </w:t>
      </w:r>
      <w:r w:rsidRPr="00BB0EC0">
        <w:rPr>
          <w:rFonts w:ascii="Times New Roman" w:hAnsi="Times New Roman"/>
          <w:bCs/>
          <w:sz w:val="22"/>
          <w:szCs w:val="22"/>
        </w:rPr>
        <w:t>ml</w:t>
      </w:r>
      <w:r w:rsidRPr="00BB0EC0">
        <w:rPr>
          <w:rFonts w:ascii="Times New Roman" w:hAnsi="Times New Roman"/>
          <w:bCs/>
          <w:sz w:val="22"/>
          <w:szCs w:val="22"/>
          <w:lang w:val="ru-RU"/>
        </w:rPr>
        <w:t xml:space="preserve"> раствора у смеђој стакленој бочици (хидролитички тип </w:t>
      </w:r>
      <w:r w:rsidRPr="00BB0EC0">
        <w:rPr>
          <w:rFonts w:ascii="Times New Roman" w:hAnsi="Times New Roman"/>
          <w:bCs/>
          <w:sz w:val="22"/>
          <w:szCs w:val="22"/>
        </w:rPr>
        <w:t>III</w:t>
      </w:r>
      <w:r w:rsidRPr="00BB0EC0">
        <w:rPr>
          <w:rFonts w:ascii="Times New Roman" w:hAnsi="Times New Roman"/>
          <w:bCs/>
          <w:sz w:val="22"/>
          <w:szCs w:val="22"/>
          <w:lang w:val="ru-RU"/>
        </w:rPr>
        <w:t>) са пластичним</w:t>
      </w:r>
      <w:r w:rsidR="00E3137B" w:rsidRPr="00BB0EC0">
        <w:rPr>
          <w:rFonts w:ascii="Times New Roman" w:hAnsi="Times New Roman"/>
          <w:bCs/>
          <w:sz w:val="22"/>
          <w:szCs w:val="22"/>
          <w:lang w:val="ru-RU"/>
        </w:rPr>
        <w:t xml:space="preserve"> </w:t>
      </w:r>
      <w:r w:rsidRPr="00BB0EC0">
        <w:rPr>
          <w:rFonts w:ascii="Times New Roman" w:hAnsi="Times New Roman"/>
          <w:bCs/>
          <w:sz w:val="22"/>
          <w:szCs w:val="22"/>
          <w:lang w:val="ru-RU"/>
        </w:rPr>
        <w:t xml:space="preserve">навојним затварачем са капаљком, у кутији. </w:t>
      </w:r>
    </w:p>
    <w:p w14:paraId="374894E5"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7684EF7A" w14:textId="77777777" w:rsidR="000B599B" w:rsidRPr="00BB0EC0" w:rsidRDefault="000B599B" w:rsidP="002A4F15">
      <w:pPr>
        <w:rPr>
          <w:rFonts w:ascii="Times New Roman" w:hAnsi="Times New Roman"/>
          <w:b/>
          <w:sz w:val="22"/>
          <w:szCs w:val="22"/>
          <w:lang w:val="mk-MK"/>
        </w:rPr>
      </w:pPr>
      <w:r w:rsidRPr="00BB0EC0">
        <w:rPr>
          <w:rFonts w:ascii="Times New Roman" w:hAnsi="Times New Roman"/>
          <w:b/>
          <w:sz w:val="22"/>
          <w:szCs w:val="22"/>
          <w:lang w:val="ru-RU"/>
        </w:rPr>
        <w:t>6.6. Посебне мјере опреза при одлагању материјала који треба одбацити након примјене лијека (и друга упутства за руковање лијеком)</w:t>
      </w:r>
    </w:p>
    <w:p w14:paraId="64E416CD"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1D4B9D80"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ru-RU"/>
        </w:rPr>
      </w:pPr>
      <w:r w:rsidRPr="00BB0EC0">
        <w:rPr>
          <w:rFonts w:ascii="Times New Roman" w:hAnsi="Times New Roman"/>
          <w:sz w:val="22"/>
          <w:szCs w:val="22"/>
          <w:lang w:val="ru-RU"/>
        </w:rPr>
        <w:t>Само за оралну употребу.</w:t>
      </w:r>
    </w:p>
    <w:p w14:paraId="78E607F8"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За пацијенте на метадонском програму одвикавања препоручује се да се свака доза дода у воду (сок) како би се спријечила злоупотреба путем инјекција.</w:t>
      </w:r>
    </w:p>
    <w:p w14:paraId="2BCCB872" w14:textId="77777777" w:rsidR="000B599B" w:rsidRPr="00BB0EC0" w:rsidRDefault="000B599B" w:rsidP="002A4F15">
      <w:pPr>
        <w:pStyle w:val="Header"/>
        <w:tabs>
          <w:tab w:val="clear" w:pos="4536"/>
          <w:tab w:val="clear" w:pos="9072"/>
          <w:tab w:val="left" w:pos="284"/>
        </w:tabs>
        <w:rPr>
          <w:rFonts w:ascii="Times New Roman" w:hAnsi="Times New Roman"/>
          <w:sz w:val="22"/>
          <w:szCs w:val="22"/>
          <w:lang w:val="ru-RU"/>
        </w:rPr>
      </w:pPr>
      <w:r w:rsidRPr="00BB0EC0">
        <w:rPr>
          <w:rFonts w:ascii="Times New Roman" w:hAnsi="Times New Roman"/>
          <w:sz w:val="22"/>
          <w:szCs w:val="22"/>
          <w:lang w:val="ru-RU"/>
        </w:rPr>
        <w:t>Сву неискоришћену количину лијека или отпадног материјала након његове употребе треба уклонити у складу са важећим прописима.</w:t>
      </w:r>
    </w:p>
    <w:p w14:paraId="67CCB0EC"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32AC40D3" w14:textId="77777777" w:rsidR="00456A6D" w:rsidRPr="00BB0EC0" w:rsidRDefault="00456A6D" w:rsidP="002A4F15">
      <w:pPr>
        <w:pStyle w:val="Header"/>
        <w:tabs>
          <w:tab w:val="clear" w:pos="4536"/>
          <w:tab w:val="clear" w:pos="9072"/>
          <w:tab w:val="left" w:pos="284"/>
        </w:tabs>
        <w:rPr>
          <w:rFonts w:ascii="Times New Roman" w:hAnsi="Times New Roman"/>
          <w:b/>
          <w:bCs/>
          <w:sz w:val="22"/>
          <w:szCs w:val="22"/>
          <w:lang w:val="mk-MK"/>
        </w:rPr>
      </w:pPr>
    </w:p>
    <w:p w14:paraId="3B549F91" w14:textId="4F02072B"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 xml:space="preserve">7. НОСИЛАЦ ДОЗВОЛЕ </w:t>
      </w:r>
    </w:p>
    <w:p w14:paraId="387A49A8"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46687AF0"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r w:rsidRPr="00BB0EC0">
        <w:rPr>
          <w:rFonts w:ascii="Times New Roman" w:hAnsi="Times New Roman"/>
          <w:bCs/>
          <w:sz w:val="22"/>
          <w:szCs w:val="22"/>
          <w:lang w:val="ru-RU"/>
        </w:rPr>
        <w:t>АЛКАЛОИД д.о.о Подгорица</w:t>
      </w:r>
    </w:p>
    <w:p w14:paraId="314118EA" w14:textId="3288B16D" w:rsidR="000B599B" w:rsidRPr="00BB0EC0" w:rsidRDefault="000B599B" w:rsidP="002A4F15">
      <w:pPr>
        <w:pStyle w:val="Header"/>
        <w:tabs>
          <w:tab w:val="clear" w:pos="4536"/>
          <w:tab w:val="clear" w:pos="9072"/>
          <w:tab w:val="left" w:pos="284"/>
        </w:tabs>
        <w:rPr>
          <w:rFonts w:ascii="Times New Roman" w:hAnsi="Times New Roman"/>
          <w:bCs/>
          <w:sz w:val="22"/>
          <w:szCs w:val="22"/>
        </w:rPr>
      </w:pPr>
      <w:r w:rsidRPr="00BB0EC0">
        <w:rPr>
          <w:rFonts w:ascii="Times New Roman" w:hAnsi="Times New Roman"/>
          <w:bCs/>
          <w:sz w:val="22"/>
          <w:szCs w:val="22"/>
          <w:lang w:val="mk-MK"/>
        </w:rPr>
        <w:t>Ул. Светлане Кане Радевић бр.3/</w:t>
      </w:r>
      <w:r w:rsidRPr="00BB0EC0">
        <w:rPr>
          <w:rFonts w:ascii="Times New Roman" w:hAnsi="Times New Roman"/>
          <w:bCs/>
          <w:sz w:val="22"/>
          <w:szCs w:val="22"/>
        </w:rPr>
        <w:t>V,</w:t>
      </w:r>
    </w:p>
    <w:p w14:paraId="296586AD"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rPr>
      </w:pPr>
      <w:r w:rsidRPr="00BB0EC0">
        <w:rPr>
          <w:rFonts w:ascii="Times New Roman" w:hAnsi="Times New Roman"/>
          <w:bCs/>
          <w:sz w:val="22"/>
          <w:szCs w:val="22"/>
        </w:rPr>
        <w:t>81 000 Подгорица, Црна</w:t>
      </w:r>
      <w:r w:rsidR="00E3137B" w:rsidRPr="00BB0EC0">
        <w:rPr>
          <w:rFonts w:ascii="Times New Roman" w:hAnsi="Times New Roman"/>
          <w:bCs/>
          <w:sz w:val="22"/>
          <w:szCs w:val="22"/>
        </w:rPr>
        <w:t xml:space="preserve"> </w:t>
      </w:r>
      <w:r w:rsidRPr="00BB0EC0">
        <w:rPr>
          <w:rFonts w:ascii="Times New Roman" w:hAnsi="Times New Roman"/>
          <w:bCs/>
          <w:sz w:val="22"/>
          <w:szCs w:val="22"/>
        </w:rPr>
        <w:t>Гора</w:t>
      </w:r>
    </w:p>
    <w:p w14:paraId="36EC6122"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lang w:val="mk-MK"/>
        </w:rPr>
      </w:pPr>
    </w:p>
    <w:p w14:paraId="2557175E" w14:textId="77777777" w:rsidR="00456A6D" w:rsidRPr="00BB0EC0" w:rsidRDefault="00456A6D" w:rsidP="002A4F15">
      <w:pPr>
        <w:pStyle w:val="Header"/>
        <w:tabs>
          <w:tab w:val="clear" w:pos="4536"/>
          <w:tab w:val="clear" w:pos="9072"/>
          <w:tab w:val="left" w:pos="284"/>
        </w:tabs>
        <w:rPr>
          <w:rFonts w:ascii="Times New Roman" w:hAnsi="Times New Roman"/>
          <w:b/>
          <w:bCs/>
          <w:sz w:val="22"/>
          <w:szCs w:val="22"/>
          <w:lang w:val="mk-MK"/>
        </w:rPr>
      </w:pPr>
    </w:p>
    <w:p w14:paraId="1928259A" w14:textId="21E4F72D"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8. БРОЈ ПРВЕ ДОЗВОЛЕ ЗА СТАВЉАЊЕ ЛИЈЕКА У ПРОМЕТ</w:t>
      </w:r>
    </w:p>
    <w:p w14:paraId="34373E1E"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mk-MK"/>
        </w:rPr>
      </w:pPr>
    </w:p>
    <w:p w14:paraId="0B53055D" w14:textId="203890BB" w:rsidR="000B599B" w:rsidRPr="00BB0EC0" w:rsidRDefault="00DD3781" w:rsidP="002A4F15">
      <w:pPr>
        <w:pStyle w:val="Header"/>
        <w:tabs>
          <w:tab w:val="clear" w:pos="4536"/>
          <w:tab w:val="clear" w:pos="9072"/>
          <w:tab w:val="left" w:pos="284"/>
        </w:tabs>
        <w:rPr>
          <w:rFonts w:ascii="Times New Roman" w:hAnsi="Times New Roman"/>
          <w:bCs/>
          <w:sz w:val="22"/>
          <w:szCs w:val="22"/>
          <w:lang w:val="mk-MK"/>
        </w:rPr>
      </w:pPr>
      <w:r w:rsidRPr="00DD3781">
        <w:rPr>
          <w:rFonts w:ascii="Times New Roman" w:hAnsi="Times New Roman"/>
          <w:bCs/>
          <w:sz w:val="22"/>
          <w:szCs w:val="22"/>
          <w:lang w:val="mk-MK"/>
        </w:rPr>
        <w:t>2030/24/861 - 7842</w:t>
      </w:r>
    </w:p>
    <w:p w14:paraId="0B018520" w14:textId="77777777" w:rsidR="00456A6D" w:rsidRPr="00BB0EC0" w:rsidRDefault="00456A6D" w:rsidP="002A4F15">
      <w:pPr>
        <w:pStyle w:val="Header"/>
        <w:tabs>
          <w:tab w:val="clear" w:pos="4536"/>
          <w:tab w:val="clear" w:pos="9072"/>
          <w:tab w:val="left" w:pos="284"/>
        </w:tabs>
        <w:rPr>
          <w:rFonts w:ascii="Times New Roman" w:hAnsi="Times New Roman"/>
          <w:bCs/>
          <w:sz w:val="22"/>
          <w:szCs w:val="22"/>
          <w:lang w:val="mk-MK"/>
        </w:rPr>
      </w:pPr>
    </w:p>
    <w:p w14:paraId="545CC2EA" w14:textId="65894074" w:rsidR="000B599B" w:rsidRPr="00BB0EC0" w:rsidRDefault="000B599B" w:rsidP="002A4F15">
      <w:pPr>
        <w:pStyle w:val="Header"/>
        <w:tabs>
          <w:tab w:val="clear" w:pos="4536"/>
          <w:tab w:val="clear" w:pos="9072"/>
          <w:tab w:val="left" w:pos="284"/>
        </w:tabs>
        <w:rPr>
          <w:rFonts w:ascii="Times New Roman" w:hAnsi="Times New Roman"/>
          <w:b/>
          <w:bCs/>
          <w:sz w:val="22"/>
          <w:szCs w:val="22"/>
          <w:lang w:val="ru-RU"/>
        </w:rPr>
      </w:pPr>
      <w:r w:rsidRPr="00BB0EC0">
        <w:rPr>
          <w:rFonts w:ascii="Times New Roman" w:hAnsi="Times New Roman"/>
          <w:b/>
          <w:bCs/>
          <w:sz w:val="22"/>
          <w:szCs w:val="22"/>
          <w:lang w:val="ru-RU"/>
        </w:rPr>
        <w:t>9. ДАТУМ ПРВЕ ДОЗВОЛЕ/ОБНОВЕ ДОЗВОЛЕ ЗА СТАВЉАЊЕ ЛИЈЕКА У ПРОМЕТ</w:t>
      </w:r>
    </w:p>
    <w:p w14:paraId="05AE5DE2" w14:textId="50496B79" w:rsidR="000B599B" w:rsidRDefault="000B599B" w:rsidP="002A4F15">
      <w:pPr>
        <w:pStyle w:val="Header"/>
        <w:tabs>
          <w:tab w:val="clear" w:pos="4536"/>
          <w:tab w:val="clear" w:pos="9072"/>
          <w:tab w:val="left" w:pos="284"/>
        </w:tabs>
        <w:jc w:val="left"/>
        <w:rPr>
          <w:rFonts w:ascii="Times New Roman" w:hAnsi="Times New Roman"/>
          <w:b/>
          <w:bCs/>
          <w:sz w:val="22"/>
          <w:szCs w:val="22"/>
          <w:lang w:val="mk-MK"/>
        </w:rPr>
      </w:pPr>
    </w:p>
    <w:p w14:paraId="18C28C47" w14:textId="06AC9598" w:rsidR="00DD3781" w:rsidRPr="00DD3781" w:rsidRDefault="00DD3781" w:rsidP="00DD3781">
      <w:pPr>
        <w:pStyle w:val="Header"/>
        <w:tabs>
          <w:tab w:val="clear" w:pos="4536"/>
          <w:tab w:val="clear" w:pos="9072"/>
          <w:tab w:val="left" w:pos="284"/>
        </w:tabs>
        <w:rPr>
          <w:rFonts w:ascii="Times New Roman" w:hAnsi="Times New Roman"/>
          <w:b/>
          <w:bCs/>
          <w:sz w:val="22"/>
          <w:szCs w:val="22"/>
          <w:lang w:val="mk-MK"/>
        </w:rPr>
      </w:pPr>
      <w:r w:rsidRPr="008D15D2">
        <w:rPr>
          <w:rFonts w:ascii="Times New Roman" w:hAnsi="Times New Roman"/>
          <w:color w:val="000000"/>
          <w:spacing w:val="5"/>
          <w:sz w:val="22"/>
          <w:szCs w:val="22"/>
          <w:lang w:val="sr-Cyrl-ME"/>
        </w:rPr>
        <w:t>Датум прве дозволе:</w:t>
      </w:r>
      <w:r w:rsidRPr="008D15D2">
        <w:rPr>
          <w:rFonts w:ascii="Times New Roman" w:hAnsi="Times New Roman"/>
          <w:color w:val="000000"/>
          <w:spacing w:val="5"/>
          <w:sz w:val="22"/>
          <w:szCs w:val="22"/>
          <w:lang w:val="sr-Latn-RS"/>
        </w:rPr>
        <w:t xml:space="preserve"> </w:t>
      </w:r>
      <w:r w:rsidRPr="00BB0EC0">
        <w:rPr>
          <w:rFonts w:ascii="Times New Roman" w:hAnsi="Times New Roman"/>
          <w:bCs/>
          <w:sz w:val="22"/>
          <w:szCs w:val="22"/>
          <w:lang w:val="mk-MK"/>
        </w:rPr>
        <w:t>12.04.2013.</w:t>
      </w:r>
      <w:r>
        <w:rPr>
          <w:rFonts w:ascii="Times New Roman" w:hAnsi="Times New Roman"/>
          <w:bCs/>
          <w:sz w:val="22"/>
          <w:szCs w:val="22"/>
          <w:lang w:val="mk-MK"/>
        </w:rPr>
        <w:t xml:space="preserve"> </w:t>
      </w:r>
      <w:r w:rsidRPr="00BB0EC0">
        <w:rPr>
          <w:rFonts w:ascii="Times New Roman" w:hAnsi="Times New Roman"/>
          <w:bCs/>
          <w:sz w:val="22"/>
          <w:szCs w:val="22"/>
          <w:lang w:val="mk-MK"/>
        </w:rPr>
        <w:t>године</w:t>
      </w:r>
    </w:p>
    <w:p w14:paraId="2B4F202C" w14:textId="77777777" w:rsidR="00DD3781" w:rsidRPr="00DD3781" w:rsidRDefault="00DD3781" w:rsidP="00DD3781">
      <w:pPr>
        <w:pStyle w:val="Header"/>
        <w:tabs>
          <w:tab w:val="clear" w:pos="4536"/>
          <w:tab w:val="clear" w:pos="9072"/>
          <w:tab w:val="left" w:pos="284"/>
        </w:tabs>
        <w:rPr>
          <w:rFonts w:ascii="Times New Roman" w:hAnsi="Times New Roman"/>
          <w:b/>
          <w:bCs/>
          <w:sz w:val="22"/>
          <w:szCs w:val="22"/>
          <w:lang w:val="mk-MK"/>
        </w:rPr>
      </w:pPr>
      <w:r>
        <w:rPr>
          <w:rFonts w:ascii="Times New Roman" w:hAnsi="Times New Roman"/>
          <w:bCs/>
          <w:sz w:val="22"/>
          <w:szCs w:val="22"/>
          <w:lang w:val="sr-Cyrl-ME"/>
        </w:rPr>
        <w:t>Датум последњ</w:t>
      </w:r>
      <w:r w:rsidRPr="008D15D2">
        <w:rPr>
          <w:rFonts w:ascii="Times New Roman" w:hAnsi="Times New Roman"/>
          <w:bCs/>
          <w:sz w:val="22"/>
          <w:szCs w:val="22"/>
          <w:lang w:val="sr-Cyrl-ME"/>
        </w:rPr>
        <w:t>е обнове дозволе</w:t>
      </w:r>
      <w:r w:rsidRPr="008D15D2">
        <w:rPr>
          <w:rFonts w:ascii="Times New Roman" w:hAnsi="Times New Roman"/>
          <w:bCs/>
          <w:sz w:val="22"/>
          <w:szCs w:val="22"/>
          <w:lang w:val="sr-Latn-RS"/>
        </w:rPr>
        <w:t xml:space="preserve">: </w:t>
      </w:r>
      <w:r>
        <w:rPr>
          <w:rFonts w:ascii="Times New Roman" w:hAnsi="Times New Roman"/>
          <w:bCs/>
          <w:sz w:val="22"/>
          <w:szCs w:val="22"/>
          <w:lang w:val="sr-Latn-RS"/>
        </w:rPr>
        <w:t xml:space="preserve">20.02.2024. </w:t>
      </w:r>
      <w:r w:rsidRPr="00BB0EC0">
        <w:rPr>
          <w:rFonts w:ascii="Times New Roman" w:hAnsi="Times New Roman"/>
          <w:bCs/>
          <w:sz w:val="22"/>
          <w:szCs w:val="22"/>
          <w:lang w:val="mk-MK"/>
        </w:rPr>
        <w:t>године</w:t>
      </w:r>
    </w:p>
    <w:p w14:paraId="498098FB" w14:textId="6390C74E" w:rsidR="000B599B" w:rsidRDefault="000B599B" w:rsidP="002A4F15">
      <w:pPr>
        <w:pStyle w:val="Header"/>
        <w:tabs>
          <w:tab w:val="clear" w:pos="4536"/>
          <w:tab w:val="clear" w:pos="9072"/>
          <w:tab w:val="left" w:pos="284"/>
        </w:tabs>
        <w:jc w:val="left"/>
        <w:rPr>
          <w:rFonts w:ascii="Times New Roman" w:hAnsi="Times New Roman"/>
          <w:b/>
          <w:bCs/>
          <w:sz w:val="22"/>
          <w:szCs w:val="22"/>
          <w:lang w:val="mk-MK"/>
        </w:rPr>
      </w:pPr>
    </w:p>
    <w:p w14:paraId="1874C184" w14:textId="77777777" w:rsidR="004C038F" w:rsidRPr="00BB0EC0" w:rsidRDefault="004C038F" w:rsidP="002A4F15">
      <w:pPr>
        <w:pStyle w:val="Header"/>
        <w:tabs>
          <w:tab w:val="clear" w:pos="4536"/>
          <w:tab w:val="clear" w:pos="9072"/>
          <w:tab w:val="left" w:pos="284"/>
        </w:tabs>
        <w:jc w:val="left"/>
        <w:rPr>
          <w:rFonts w:ascii="Times New Roman" w:hAnsi="Times New Roman"/>
          <w:b/>
          <w:bCs/>
          <w:sz w:val="22"/>
          <w:szCs w:val="22"/>
          <w:lang w:val="mk-MK"/>
        </w:rPr>
      </w:pPr>
    </w:p>
    <w:p w14:paraId="6579B59D" w14:textId="77777777" w:rsidR="000B599B" w:rsidRPr="00BB0EC0" w:rsidRDefault="000B599B" w:rsidP="002A4F15">
      <w:pPr>
        <w:pStyle w:val="Header"/>
        <w:tabs>
          <w:tab w:val="clear" w:pos="4536"/>
          <w:tab w:val="clear" w:pos="9072"/>
          <w:tab w:val="left" w:pos="284"/>
        </w:tabs>
        <w:rPr>
          <w:rFonts w:ascii="Times New Roman" w:hAnsi="Times New Roman"/>
          <w:b/>
          <w:bCs/>
          <w:sz w:val="22"/>
          <w:szCs w:val="22"/>
        </w:rPr>
      </w:pPr>
      <w:r w:rsidRPr="00BB0EC0">
        <w:rPr>
          <w:rFonts w:ascii="Times New Roman" w:hAnsi="Times New Roman"/>
          <w:b/>
          <w:bCs/>
          <w:sz w:val="22"/>
          <w:szCs w:val="22"/>
        </w:rPr>
        <w:t>10. ДАТУМ РЕВИЗИЈЕ ТЕКСТА</w:t>
      </w:r>
    </w:p>
    <w:p w14:paraId="09393F79" w14:textId="77777777" w:rsidR="000B599B" w:rsidRPr="00BB0EC0" w:rsidRDefault="000B599B" w:rsidP="002A4F15">
      <w:pPr>
        <w:pStyle w:val="Header"/>
        <w:tabs>
          <w:tab w:val="clear" w:pos="4536"/>
          <w:tab w:val="clear" w:pos="9072"/>
          <w:tab w:val="left" w:pos="284"/>
        </w:tabs>
        <w:rPr>
          <w:rFonts w:ascii="Times New Roman" w:hAnsi="Times New Roman"/>
          <w:bCs/>
          <w:sz w:val="22"/>
          <w:szCs w:val="22"/>
          <w:lang w:val="ru-RU"/>
        </w:rPr>
      </w:pPr>
    </w:p>
    <w:p w14:paraId="0E77E890" w14:textId="34470199" w:rsidR="000B599B" w:rsidRPr="00EF7B0A" w:rsidRDefault="000E0BCE" w:rsidP="002A4F15">
      <w:pPr>
        <w:pStyle w:val="Header"/>
        <w:tabs>
          <w:tab w:val="clear" w:pos="4536"/>
          <w:tab w:val="clear" w:pos="9072"/>
          <w:tab w:val="left" w:pos="284"/>
        </w:tabs>
        <w:rPr>
          <w:rFonts w:ascii="Times New Roman" w:hAnsi="Times New Roman"/>
          <w:bCs/>
          <w:sz w:val="22"/>
          <w:szCs w:val="22"/>
          <w:lang w:val="ru-RU"/>
        </w:rPr>
      </w:pPr>
      <w:r>
        <w:rPr>
          <w:rFonts w:ascii="Times New Roman" w:hAnsi="Times New Roman"/>
          <w:bCs/>
          <w:sz w:val="22"/>
          <w:szCs w:val="22"/>
          <w:lang w:val="sr-Cyrl-RS"/>
        </w:rPr>
        <w:t>Фебруар</w:t>
      </w:r>
      <w:r w:rsidR="003E5180">
        <w:rPr>
          <w:rFonts w:ascii="Times New Roman" w:hAnsi="Times New Roman"/>
          <w:bCs/>
          <w:sz w:val="22"/>
          <w:szCs w:val="22"/>
          <w:lang w:val="sr-Cyrl-RS"/>
        </w:rPr>
        <w:t>,</w:t>
      </w:r>
      <w:r w:rsidR="000B599B" w:rsidRPr="00BB0EC0">
        <w:rPr>
          <w:rFonts w:ascii="Times New Roman" w:hAnsi="Times New Roman"/>
          <w:bCs/>
          <w:sz w:val="22"/>
          <w:szCs w:val="22"/>
          <w:lang w:val="ru-RU"/>
        </w:rPr>
        <w:t xml:space="preserve"> 202</w:t>
      </w:r>
      <w:r w:rsidR="004C038F">
        <w:rPr>
          <w:rFonts w:ascii="Times New Roman" w:hAnsi="Times New Roman"/>
          <w:bCs/>
          <w:sz w:val="22"/>
          <w:szCs w:val="22"/>
          <w:lang w:val="ru-RU"/>
        </w:rPr>
        <w:t>4</w:t>
      </w:r>
      <w:r w:rsidR="000B599B" w:rsidRPr="00BB0EC0">
        <w:rPr>
          <w:rFonts w:ascii="Times New Roman" w:hAnsi="Times New Roman"/>
          <w:bCs/>
          <w:sz w:val="22"/>
          <w:szCs w:val="22"/>
          <w:lang w:val="ru-RU"/>
        </w:rPr>
        <w:t>. год</w:t>
      </w:r>
      <w:r w:rsidR="00F0145A">
        <w:rPr>
          <w:rFonts w:ascii="Times New Roman" w:hAnsi="Times New Roman"/>
          <w:bCs/>
          <w:sz w:val="22"/>
          <w:szCs w:val="22"/>
          <w:lang w:val="ru-RU"/>
        </w:rPr>
        <w:t>ине</w:t>
      </w:r>
    </w:p>
    <w:p w14:paraId="2921A512" w14:textId="77777777" w:rsidR="005057DC" w:rsidRPr="00FA0F9C" w:rsidRDefault="005057DC" w:rsidP="00EF7B0A">
      <w:pPr>
        <w:rPr>
          <w:rFonts w:ascii="Times New Roman" w:hAnsi="Times New Roman"/>
          <w:sz w:val="22"/>
          <w:szCs w:val="22"/>
          <w:lang w:val="sr-Latn-RS"/>
        </w:rPr>
      </w:pPr>
      <w:bookmarkStart w:id="71" w:name="_GoBack"/>
      <w:bookmarkEnd w:id="71"/>
    </w:p>
    <w:sectPr w:rsidR="005057DC" w:rsidRPr="00FA0F9C" w:rsidSect="00FA0F9C">
      <w:footerReference w:type="even" r:id="rId14"/>
      <w:footerReference w:type="default" r:id="rId15"/>
      <w:pgSz w:w="11907" w:h="16840" w:code="9"/>
      <w:pgMar w:top="1440" w:right="1138" w:bottom="1440"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0AD0" w14:textId="77777777" w:rsidR="00763DBB" w:rsidRDefault="00763DBB" w:rsidP="00C74F2B">
      <w:r>
        <w:separator/>
      </w:r>
    </w:p>
  </w:endnote>
  <w:endnote w:type="continuationSeparator" w:id="0">
    <w:p w14:paraId="4FD904EB" w14:textId="77777777" w:rsidR="00763DBB" w:rsidRDefault="00763DBB" w:rsidP="00C7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03"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162D" w14:textId="77777777" w:rsidR="00B235D0" w:rsidRDefault="00B23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29717" w14:textId="77777777" w:rsidR="00B235D0" w:rsidRDefault="00B2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DF41" w14:textId="6A7BB3AD" w:rsidR="00B235D0" w:rsidRPr="003742EF" w:rsidRDefault="00B235D0" w:rsidP="003742EF">
    <w:pPr>
      <w:pStyle w:val="Footer"/>
      <w:jc w:val="center"/>
      <w:rPr>
        <w:rFonts w:ascii="Times New Roman" w:hAnsi="Times New Roman"/>
        <w:sz w:val="20"/>
        <w:szCs w:val="20"/>
      </w:rPr>
    </w:pPr>
    <w:r w:rsidRPr="003742EF">
      <w:rPr>
        <w:rFonts w:ascii="Times New Roman" w:hAnsi="Times New Roman"/>
        <w:bCs/>
        <w:sz w:val="20"/>
        <w:szCs w:val="20"/>
      </w:rPr>
      <w:fldChar w:fldCharType="begin"/>
    </w:r>
    <w:r w:rsidRPr="003742EF">
      <w:rPr>
        <w:rFonts w:ascii="Times New Roman" w:hAnsi="Times New Roman"/>
        <w:bCs/>
        <w:sz w:val="20"/>
        <w:szCs w:val="20"/>
      </w:rPr>
      <w:instrText xml:space="preserve"> PAGE </w:instrText>
    </w:r>
    <w:r w:rsidRPr="003742EF">
      <w:rPr>
        <w:rFonts w:ascii="Times New Roman" w:hAnsi="Times New Roman"/>
        <w:bCs/>
        <w:sz w:val="20"/>
        <w:szCs w:val="20"/>
      </w:rPr>
      <w:fldChar w:fldCharType="separate"/>
    </w:r>
    <w:r w:rsidR="00FA0F9C">
      <w:rPr>
        <w:rFonts w:ascii="Times New Roman" w:hAnsi="Times New Roman"/>
        <w:bCs/>
        <w:noProof/>
        <w:sz w:val="20"/>
        <w:szCs w:val="20"/>
      </w:rPr>
      <w:t>16</w:t>
    </w:r>
    <w:r w:rsidRPr="003742EF">
      <w:rPr>
        <w:rFonts w:ascii="Times New Roman" w:hAnsi="Times New Roman"/>
        <w:bCs/>
        <w:sz w:val="20"/>
        <w:szCs w:val="20"/>
      </w:rPr>
      <w:fldChar w:fldCharType="end"/>
    </w:r>
    <w:r w:rsidRPr="003742EF">
      <w:rPr>
        <w:rFonts w:ascii="Times New Roman" w:hAnsi="Times New Roman"/>
        <w:sz w:val="20"/>
        <w:szCs w:val="20"/>
        <w:lang w:val="mk-MK"/>
      </w:rPr>
      <w:t>/</w:t>
    </w:r>
    <w:r w:rsidRPr="003742EF">
      <w:rPr>
        <w:rFonts w:ascii="Times New Roman" w:hAnsi="Times New Roman"/>
        <w:bCs/>
        <w:sz w:val="20"/>
        <w:szCs w:val="20"/>
      </w:rPr>
      <w:fldChar w:fldCharType="begin"/>
    </w:r>
    <w:r w:rsidRPr="003742EF">
      <w:rPr>
        <w:rFonts w:ascii="Times New Roman" w:hAnsi="Times New Roman"/>
        <w:bCs/>
        <w:sz w:val="20"/>
        <w:szCs w:val="20"/>
      </w:rPr>
      <w:instrText xml:space="preserve"> NUMPAGES  </w:instrText>
    </w:r>
    <w:r w:rsidRPr="003742EF">
      <w:rPr>
        <w:rFonts w:ascii="Times New Roman" w:hAnsi="Times New Roman"/>
        <w:bCs/>
        <w:sz w:val="20"/>
        <w:szCs w:val="20"/>
      </w:rPr>
      <w:fldChar w:fldCharType="separate"/>
    </w:r>
    <w:r w:rsidR="00FA0F9C">
      <w:rPr>
        <w:rFonts w:ascii="Times New Roman" w:hAnsi="Times New Roman"/>
        <w:bCs/>
        <w:noProof/>
        <w:sz w:val="20"/>
        <w:szCs w:val="20"/>
      </w:rPr>
      <w:t>16</w:t>
    </w:r>
    <w:r w:rsidRPr="003742EF">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43058" w14:textId="77777777" w:rsidR="00763DBB" w:rsidRDefault="00763DBB" w:rsidP="00C74F2B">
      <w:r>
        <w:separator/>
      </w:r>
    </w:p>
  </w:footnote>
  <w:footnote w:type="continuationSeparator" w:id="0">
    <w:p w14:paraId="56CFC6E3" w14:textId="77777777" w:rsidR="00763DBB" w:rsidRDefault="00763DBB" w:rsidP="00C7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946"/>
    <w:multiLevelType w:val="hybridMultilevel"/>
    <w:tmpl w:val="3F2011A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8597F"/>
    <w:multiLevelType w:val="hybridMultilevel"/>
    <w:tmpl w:val="4DEA9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2058A"/>
    <w:multiLevelType w:val="hybridMultilevel"/>
    <w:tmpl w:val="5FCEB9F2"/>
    <w:lvl w:ilvl="0" w:tplc="B2C49AA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A2082"/>
    <w:multiLevelType w:val="hybridMultilevel"/>
    <w:tmpl w:val="1EAE4F4E"/>
    <w:lvl w:ilvl="0" w:tplc="83523F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86746"/>
    <w:multiLevelType w:val="hybridMultilevel"/>
    <w:tmpl w:val="95F456B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85371"/>
    <w:multiLevelType w:val="hybridMultilevel"/>
    <w:tmpl w:val="2D30ED58"/>
    <w:lvl w:ilvl="0" w:tplc="A8E4B4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7015B"/>
    <w:multiLevelType w:val="hybridMultilevel"/>
    <w:tmpl w:val="29203AB2"/>
    <w:lvl w:ilvl="0" w:tplc="A8E4B4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8406A"/>
    <w:multiLevelType w:val="hybridMultilevel"/>
    <w:tmpl w:val="0E788A02"/>
    <w:lvl w:ilvl="0" w:tplc="5D8EAE7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DD"/>
    <w:rsid w:val="00001B1E"/>
    <w:rsid w:val="00011E38"/>
    <w:rsid w:val="00017AB1"/>
    <w:rsid w:val="00020B44"/>
    <w:rsid w:val="00034620"/>
    <w:rsid w:val="00040282"/>
    <w:rsid w:val="0005478E"/>
    <w:rsid w:val="00054AF5"/>
    <w:rsid w:val="000567BF"/>
    <w:rsid w:val="000647B6"/>
    <w:rsid w:val="00066C70"/>
    <w:rsid w:val="000711C3"/>
    <w:rsid w:val="00071D84"/>
    <w:rsid w:val="00073FDE"/>
    <w:rsid w:val="00075E26"/>
    <w:rsid w:val="000822E3"/>
    <w:rsid w:val="00083421"/>
    <w:rsid w:val="00085FF2"/>
    <w:rsid w:val="000872CE"/>
    <w:rsid w:val="000A4C0C"/>
    <w:rsid w:val="000B1722"/>
    <w:rsid w:val="000B33C6"/>
    <w:rsid w:val="000B4D03"/>
    <w:rsid w:val="000B599B"/>
    <w:rsid w:val="000C4C47"/>
    <w:rsid w:val="000C68BA"/>
    <w:rsid w:val="000C7469"/>
    <w:rsid w:val="000D027A"/>
    <w:rsid w:val="000D57EC"/>
    <w:rsid w:val="000D6244"/>
    <w:rsid w:val="000D70F1"/>
    <w:rsid w:val="000E0236"/>
    <w:rsid w:val="000E08AC"/>
    <w:rsid w:val="000E0BCE"/>
    <w:rsid w:val="000E1DC0"/>
    <w:rsid w:val="000F5426"/>
    <w:rsid w:val="000F5F47"/>
    <w:rsid w:val="00100A3A"/>
    <w:rsid w:val="001067C0"/>
    <w:rsid w:val="00123526"/>
    <w:rsid w:val="001245DC"/>
    <w:rsid w:val="0012773A"/>
    <w:rsid w:val="0012786D"/>
    <w:rsid w:val="001365DA"/>
    <w:rsid w:val="001450D7"/>
    <w:rsid w:val="0015028A"/>
    <w:rsid w:val="00151D3D"/>
    <w:rsid w:val="00153DF8"/>
    <w:rsid w:val="00155621"/>
    <w:rsid w:val="00156862"/>
    <w:rsid w:val="0016043C"/>
    <w:rsid w:val="00174ED2"/>
    <w:rsid w:val="00176F3D"/>
    <w:rsid w:val="001829A9"/>
    <w:rsid w:val="00184506"/>
    <w:rsid w:val="001A5243"/>
    <w:rsid w:val="001B11B7"/>
    <w:rsid w:val="001B1F8B"/>
    <w:rsid w:val="001C14F7"/>
    <w:rsid w:val="001C6E0C"/>
    <w:rsid w:val="001D391D"/>
    <w:rsid w:val="001D5A66"/>
    <w:rsid w:val="001F1592"/>
    <w:rsid w:val="001F509A"/>
    <w:rsid w:val="00200CF1"/>
    <w:rsid w:val="00201C21"/>
    <w:rsid w:val="00207B30"/>
    <w:rsid w:val="00212B54"/>
    <w:rsid w:val="00216636"/>
    <w:rsid w:val="00241CAC"/>
    <w:rsid w:val="002451D6"/>
    <w:rsid w:val="00245293"/>
    <w:rsid w:val="00266DCE"/>
    <w:rsid w:val="0027174F"/>
    <w:rsid w:val="00280E4C"/>
    <w:rsid w:val="00287878"/>
    <w:rsid w:val="0029555A"/>
    <w:rsid w:val="0029645B"/>
    <w:rsid w:val="002A4F15"/>
    <w:rsid w:val="002B51B6"/>
    <w:rsid w:val="002C1134"/>
    <w:rsid w:val="002C4740"/>
    <w:rsid w:val="002D2D2F"/>
    <w:rsid w:val="002D2FA9"/>
    <w:rsid w:val="002D5408"/>
    <w:rsid w:val="002D57A7"/>
    <w:rsid w:val="002D5B88"/>
    <w:rsid w:val="002E38C4"/>
    <w:rsid w:val="002F3161"/>
    <w:rsid w:val="002F5D0B"/>
    <w:rsid w:val="00300968"/>
    <w:rsid w:val="00301EE6"/>
    <w:rsid w:val="003111AB"/>
    <w:rsid w:val="00311866"/>
    <w:rsid w:val="003125DF"/>
    <w:rsid w:val="00313F01"/>
    <w:rsid w:val="00320204"/>
    <w:rsid w:val="00322AA3"/>
    <w:rsid w:val="00323512"/>
    <w:rsid w:val="00324AC5"/>
    <w:rsid w:val="00325B98"/>
    <w:rsid w:val="00326898"/>
    <w:rsid w:val="00327623"/>
    <w:rsid w:val="003349B3"/>
    <w:rsid w:val="003362CB"/>
    <w:rsid w:val="00337F99"/>
    <w:rsid w:val="003446F6"/>
    <w:rsid w:val="003600DF"/>
    <w:rsid w:val="00362FA9"/>
    <w:rsid w:val="003670EE"/>
    <w:rsid w:val="003742EF"/>
    <w:rsid w:val="00380490"/>
    <w:rsid w:val="003816D2"/>
    <w:rsid w:val="00391BF1"/>
    <w:rsid w:val="003A09C1"/>
    <w:rsid w:val="003A0DCA"/>
    <w:rsid w:val="003A267A"/>
    <w:rsid w:val="003B0035"/>
    <w:rsid w:val="003B3DE7"/>
    <w:rsid w:val="003B69A2"/>
    <w:rsid w:val="003C094A"/>
    <w:rsid w:val="003C6A2E"/>
    <w:rsid w:val="003D2F44"/>
    <w:rsid w:val="003E47A4"/>
    <w:rsid w:val="003E4CA7"/>
    <w:rsid w:val="003E5180"/>
    <w:rsid w:val="003E7F56"/>
    <w:rsid w:val="003F09E2"/>
    <w:rsid w:val="003F5BA9"/>
    <w:rsid w:val="003F7FE9"/>
    <w:rsid w:val="0040511C"/>
    <w:rsid w:val="004060DA"/>
    <w:rsid w:val="00407F86"/>
    <w:rsid w:val="00410011"/>
    <w:rsid w:val="004229EA"/>
    <w:rsid w:val="00434CC1"/>
    <w:rsid w:val="00435558"/>
    <w:rsid w:val="004357C7"/>
    <w:rsid w:val="00436A22"/>
    <w:rsid w:val="00437442"/>
    <w:rsid w:val="00437833"/>
    <w:rsid w:val="0044035C"/>
    <w:rsid w:val="00440858"/>
    <w:rsid w:val="00456A6D"/>
    <w:rsid w:val="00456E40"/>
    <w:rsid w:val="0045752B"/>
    <w:rsid w:val="00461058"/>
    <w:rsid w:val="00466529"/>
    <w:rsid w:val="00473B27"/>
    <w:rsid w:val="00476C2A"/>
    <w:rsid w:val="0048516D"/>
    <w:rsid w:val="00493D2E"/>
    <w:rsid w:val="00495693"/>
    <w:rsid w:val="00495B14"/>
    <w:rsid w:val="004A4874"/>
    <w:rsid w:val="004A4E04"/>
    <w:rsid w:val="004B1686"/>
    <w:rsid w:val="004B71E8"/>
    <w:rsid w:val="004C015B"/>
    <w:rsid w:val="004C038F"/>
    <w:rsid w:val="004C0BB0"/>
    <w:rsid w:val="004C69C0"/>
    <w:rsid w:val="004C6D3F"/>
    <w:rsid w:val="004E490C"/>
    <w:rsid w:val="004E607B"/>
    <w:rsid w:val="004E741E"/>
    <w:rsid w:val="004F2038"/>
    <w:rsid w:val="00500C8A"/>
    <w:rsid w:val="00504812"/>
    <w:rsid w:val="005057DC"/>
    <w:rsid w:val="00507617"/>
    <w:rsid w:val="00507918"/>
    <w:rsid w:val="0051715D"/>
    <w:rsid w:val="00526723"/>
    <w:rsid w:val="0054092F"/>
    <w:rsid w:val="00543FD4"/>
    <w:rsid w:val="00546379"/>
    <w:rsid w:val="005508DD"/>
    <w:rsid w:val="0055368B"/>
    <w:rsid w:val="00555C07"/>
    <w:rsid w:val="00571E24"/>
    <w:rsid w:val="00581824"/>
    <w:rsid w:val="00593451"/>
    <w:rsid w:val="005975A8"/>
    <w:rsid w:val="005A1559"/>
    <w:rsid w:val="005A379A"/>
    <w:rsid w:val="005A4CD1"/>
    <w:rsid w:val="005B007F"/>
    <w:rsid w:val="005B6F76"/>
    <w:rsid w:val="005B7D86"/>
    <w:rsid w:val="005C147B"/>
    <w:rsid w:val="005C575D"/>
    <w:rsid w:val="005D0F1F"/>
    <w:rsid w:val="005D4EA0"/>
    <w:rsid w:val="005D7133"/>
    <w:rsid w:val="005E013F"/>
    <w:rsid w:val="005E1AAB"/>
    <w:rsid w:val="005F6119"/>
    <w:rsid w:val="005F6BD5"/>
    <w:rsid w:val="00605927"/>
    <w:rsid w:val="00611145"/>
    <w:rsid w:val="00621DCE"/>
    <w:rsid w:val="0064026C"/>
    <w:rsid w:val="006413F2"/>
    <w:rsid w:val="00641518"/>
    <w:rsid w:val="00642F5E"/>
    <w:rsid w:val="006447B5"/>
    <w:rsid w:val="00644832"/>
    <w:rsid w:val="006454C6"/>
    <w:rsid w:val="00650EEA"/>
    <w:rsid w:val="00660E53"/>
    <w:rsid w:val="00663DD1"/>
    <w:rsid w:val="00670A14"/>
    <w:rsid w:val="006714F4"/>
    <w:rsid w:val="00680EE0"/>
    <w:rsid w:val="0069449E"/>
    <w:rsid w:val="006946B4"/>
    <w:rsid w:val="006A347E"/>
    <w:rsid w:val="006B085E"/>
    <w:rsid w:val="006B3FF1"/>
    <w:rsid w:val="006B6FBC"/>
    <w:rsid w:val="006C2190"/>
    <w:rsid w:val="006C2939"/>
    <w:rsid w:val="006C3F2B"/>
    <w:rsid w:val="006C52EA"/>
    <w:rsid w:val="006D2E5D"/>
    <w:rsid w:val="006D3B6E"/>
    <w:rsid w:val="006D7944"/>
    <w:rsid w:val="006E4B2B"/>
    <w:rsid w:val="006E4C22"/>
    <w:rsid w:val="006E67FB"/>
    <w:rsid w:val="006E6E48"/>
    <w:rsid w:val="006F4827"/>
    <w:rsid w:val="007019CF"/>
    <w:rsid w:val="0070463D"/>
    <w:rsid w:val="00714632"/>
    <w:rsid w:val="00716739"/>
    <w:rsid w:val="00717135"/>
    <w:rsid w:val="00725278"/>
    <w:rsid w:val="00727FD7"/>
    <w:rsid w:val="00746421"/>
    <w:rsid w:val="00750650"/>
    <w:rsid w:val="00750BEA"/>
    <w:rsid w:val="0076349A"/>
    <w:rsid w:val="00763667"/>
    <w:rsid w:val="00763798"/>
    <w:rsid w:val="007637AB"/>
    <w:rsid w:val="00763DBB"/>
    <w:rsid w:val="007644FD"/>
    <w:rsid w:val="0076588C"/>
    <w:rsid w:val="00765EA6"/>
    <w:rsid w:val="007711C7"/>
    <w:rsid w:val="00775B1A"/>
    <w:rsid w:val="00775B96"/>
    <w:rsid w:val="007831A8"/>
    <w:rsid w:val="00783AAF"/>
    <w:rsid w:val="00786EE3"/>
    <w:rsid w:val="00790ABC"/>
    <w:rsid w:val="0079505F"/>
    <w:rsid w:val="007A1717"/>
    <w:rsid w:val="007A1E10"/>
    <w:rsid w:val="007A751D"/>
    <w:rsid w:val="007B7E58"/>
    <w:rsid w:val="007C18B4"/>
    <w:rsid w:val="007C7FCF"/>
    <w:rsid w:val="007D6865"/>
    <w:rsid w:val="007E0813"/>
    <w:rsid w:val="007E2063"/>
    <w:rsid w:val="007E26A2"/>
    <w:rsid w:val="007E3702"/>
    <w:rsid w:val="007E4B2D"/>
    <w:rsid w:val="007E4E81"/>
    <w:rsid w:val="007E71A9"/>
    <w:rsid w:val="007F47C9"/>
    <w:rsid w:val="0080356B"/>
    <w:rsid w:val="00816478"/>
    <w:rsid w:val="008176E2"/>
    <w:rsid w:val="00817E5D"/>
    <w:rsid w:val="00821DD8"/>
    <w:rsid w:val="008252D0"/>
    <w:rsid w:val="00827DCA"/>
    <w:rsid w:val="00830FC2"/>
    <w:rsid w:val="008362AC"/>
    <w:rsid w:val="00843EA2"/>
    <w:rsid w:val="00844EB8"/>
    <w:rsid w:val="008523B7"/>
    <w:rsid w:val="00854A6F"/>
    <w:rsid w:val="00860398"/>
    <w:rsid w:val="00867EE6"/>
    <w:rsid w:val="00870869"/>
    <w:rsid w:val="00873A58"/>
    <w:rsid w:val="008760FF"/>
    <w:rsid w:val="00877D4D"/>
    <w:rsid w:val="00877F7C"/>
    <w:rsid w:val="008A132A"/>
    <w:rsid w:val="008A21EB"/>
    <w:rsid w:val="008A4CE5"/>
    <w:rsid w:val="008B1F94"/>
    <w:rsid w:val="008B2E78"/>
    <w:rsid w:val="008B4B30"/>
    <w:rsid w:val="008B73C6"/>
    <w:rsid w:val="008D1269"/>
    <w:rsid w:val="008E002D"/>
    <w:rsid w:val="008F3E77"/>
    <w:rsid w:val="00901009"/>
    <w:rsid w:val="00901E2E"/>
    <w:rsid w:val="0090337E"/>
    <w:rsid w:val="00905705"/>
    <w:rsid w:val="00906C63"/>
    <w:rsid w:val="00910656"/>
    <w:rsid w:val="00914D77"/>
    <w:rsid w:val="00916C87"/>
    <w:rsid w:val="00921AD2"/>
    <w:rsid w:val="00922948"/>
    <w:rsid w:val="0092725E"/>
    <w:rsid w:val="0093328E"/>
    <w:rsid w:val="00933D95"/>
    <w:rsid w:val="009345B4"/>
    <w:rsid w:val="009416A2"/>
    <w:rsid w:val="00950339"/>
    <w:rsid w:val="00950E2A"/>
    <w:rsid w:val="00952D4E"/>
    <w:rsid w:val="00954195"/>
    <w:rsid w:val="00954BD1"/>
    <w:rsid w:val="009576F3"/>
    <w:rsid w:val="00970C92"/>
    <w:rsid w:val="0097570E"/>
    <w:rsid w:val="00976AC1"/>
    <w:rsid w:val="00983320"/>
    <w:rsid w:val="00983A20"/>
    <w:rsid w:val="009919A3"/>
    <w:rsid w:val="00993DE2"/>
    <w:rsid w:val="00995B61"/>
    <w:rsid w:val="0099668B"/>
    <w:rsid w:val="0099771C"/>
    <w:rsid w:val="00997BA6"/>
    <w:rsid w:val="009A08FC"/>
    <w:rsid w:val="009A29C0"/>
    <w:rsid w:val="009A4BD7"/>
    <w:rsid w:val="009A526D"/>
    <w:rsid w:val="009A607A"/>
    <w:rsid w:val="009A6B75"/>
    <w:rsid w:val="009A7F8E"/>
    <w:rsid w:val="009B4AEC"/>
    <w:rsid w:val="009C2027"/>
    <w:rsid w:val="009C25E9"/>
    <w:rsid w:val="009C3DE9"/>
    <w:rsid w:val="009C5462"/>
    <w:rsid w:val="009D3172"/>
    <w:rsid w:val="009D3DD6"/>
    <w:rsid w:val="009D560D"/>
    <w:rsid w:val="009D5AEA"/>
    <w:rsid w:val="009E33F7"/>
    <w:rsid w:val="009E47DC"/>
    <w:rsid w:val="009F5BA9"/>
    <w:rsid w:val="00A02C92"/>
    <w:rsid w:val="00A13C7D"/>
    <w:rsid w:val="00A15F9D"/>
    <w:rsid w:val="00A21CE7"/>
    <w:rsid w:val="00A31085"/>
    <w:rsid w:val="00A32BC6"/>
    <w:rsid w:val="00A36534"/>
    <w:rsid w:val="00A42186"/>
    <w:rsid w:val="00A44519"/>
    <w:rsid w:val="00A4591E"/>
    <w:rsid w:val="00A6106D"/>
    <w:rsid w:val="00A7405C"/>
    <w:rsid w:val="00A75BF1"/>
    <w:rsid w:val="00A813CB"/>
    <w:rsid w:val="00A85312"/>
    <w:rsid w:val="00AA1905"/>
    <w:rsid w:val="00AC0EA5"/>
    <w:rsid w:val="00AC17A8"/>
    <w:rsid w:val="00AC4A12"/>
    <w:rsid w:val="00AC6C04"/>
    <w:rsid w:val="00AD261F"/>
    <w:rsid w:val="00AD2ED2"/>
    <w:rsid w:val="00AD49ED"/>
    <w:rsid w:val="00AE143F"/>
    <w:rsid w:val="00AE487B"/>
    <w:rsid w:val="00AF1ECE"/>
    <w:rsid w:val="00AF2705"/>
    <w:rsid w:val="00B130CD"/>
    <w:rsid w:val="00B13E82"/>
    <w:rsid w:val="00B156E0"/>
    <w:rsid w:val="00B17851"/>
    <w:rsid w:val="00B230BC"/>
    <w:rsid w:val="00B235D0"/>
    <w:rsid w:val="00B24F5F"/>
    <w:rsid w:val="00B256CC"/>
    <w:rsid w:val="00B27766"/>
    <w:rsid w:val="00B31AF4"/>
    <w:rsid w:val="00B34D23"/>
    <w:rsid w:val="00B4180F"/>
    <w:rsid w:val="00B428F0"/>
    <w:rsid w:val="00B43A02"/>
    <w:rsid w:val="00B60EAA"/>
    <w:rsid w:val="00B6478F"/>
    <w:rsid w:val="00B679DB"/>
    <w:rsid w:val="00B721A7"/>
    <w:rsid w:val="00B76246"/>
    <w:rsid w:val="00B77388"/>
    <w:rsid w:val="00B912D8"/>
    <w:rsid w:val="00B93949"/>
    <w:rsid w:val="00B9399B"/>
    <w:rsid w:val="00B95105"/>
    <w:rsid w:val="00B96875"/>
    <w:rsid w:val="00B97D7D"/>
    <w:rsid w:val="00BA3C27"/>
    <w:rsid w:val="00BA68B0"/>
    <w:rsid w:val="00BA7FB8"/>
    <w:rsid w:val="00BB0EC0"/>
    <w:rsid w:val="00BB7306"/>
    <w:rsid w:val="00BC2107"/>
    <w:rsid w:val="00BD6045"/>
    <w:rsid w:val="00BD616A"/>
    <w:rsid w:val="00BD625C"/>
    <w:rsid w:val="00BE52C5"/>
    <w:rsid w:val="00BF1B0D"/>
    <w:rsid w:val="00BF5D3B"/>
    <w:rsid w:val="00C04C87"/>
    <w:rsid w:val="00C06DCF"/>
    <w:rsid w:val="00C073AA"/>
    <w:rsid w:val="00C114B9"/>
    <w:rsid w:val="00C13560"/>
    <w:rsid w:val="00C16AAD"/>
    <w:rsid w:val="00C31109"/>
    <w:rsid w:val="00C3263F"/>
    <w:rsid w:val="00C42F90"/>
    <w:rsid w:val="00C55F9A"/>
    <w:rsid w:val="00C675DF"/>
    <w:rsid w:val="00C74F2B"/>
    <w:rsid w:val="00C81AC0"/>
    <w:rsid w:val="00C83D7C"/>
    <w:rsid w:val="00C86A2E"/>
    <w:rsid w:val="00C92D11"/>
    <w:rsid w:val="00CA05FC"/>
    <w:rsid w:val="00CA0F99"/>
    <w:rsid w:val="00CA132B"/>
    <w:rsid w:val="00CA1659"/>
    <w:rsid w:val="00CA574C"/>
    <w:rsid w:val="00CB0F92"/>
    <w:rsid w:val="00CC18AC"/>
    <w:rsid w:val="00CC59DB"/>
    <w:rsid w:val="00CC6FD4"/>
    <w:rsid w:val="00CC757E"/>
    <w:rsid w:val="00CD7A15"/>
    <w:rsid w:val="00CE152A"/>
    <w:rsid w:val="00CE6464"/>
    <w:rsid w:val="00CF1CEB"/>
    <w:rsid w:val="00CF47D2"/>
    <w:rsid w:val="00CF6B07"/>
    <w:rsid w:val="00D13759"/>
    <w:rsid w:val="00D221AF"/>
    <w:rsid w:val="00D27068"/>
    <w:rsid w:val="00D27128"/>
    <w:rsid w:val="00D350E1"/>
    <w:rsid w:val="00D42B1E"/>
    <w:rsid w:val="00D458DF"/>
    <w:rsid w:val="00D526B9"/>
    <w:rsid w:val="00D5497E"/>
    <w:rsid w:val="00D56E10"/>
    <w:rsid w:val="00D63263"/>
    <w:rsid w:val="00D63D35"/>
    <w:rsid w:val="00D669D8"/>
    <w:rsid w:val="00D77CDB"/>
    <w:rsid w:val="00D91CCC"/>
    <w:rsid w:val="00DB29D6"/>
    <w:rsid w:val="00DB4D3B"/>
    <w:rsid w:val="00DC07C9"/>
    <w:rsid w:val="00DD0D0D"/>
    <w:rsid w:val="00DD2328"/>
    <w:rsid w:val="00DD3781"/>
    <w:rsid w:val="00DD4C5A"/>
    <w:rsid w:val="00DD5A82"/>
    <w:rsid w:val="00DE0EB2"/>
    <w:rsid w:val="00DE5936"/>
    <w:rsid w:val="00DF0AC9"/>
    <w:rsid w:val="00DF256B"/>
    <w:rsid w:val="00DF2BA2"/>
    <w:rsid w:val="00DF4560"/>
    <w:rsid w:val="00E00A37"/>
    <w:rsid w:val="00E018B4"/>
    <w:rsid w:val="00E11F7E"/>
    <w:rsid w:val="00E12858"/>
    <w:rsid w:val="00E1388B"/>
    <w:rsid w:val="00E17B4B"/>
    <w:rsid w:val="00E30468"/>
    <w:rsid w:val="00E3137B"/>
    <w:rsid w:val="00E31CCB"/>
    <w:rsid w:val="00E37712"/>
    <w:rsid w:val="00E47EBB"/>
    <w:rsid w:val="00E50A9E"/>
    <w:rsid w:val="00E50ADD"/>
    <w:rsid w:val="00E53933"/>
    <w:rsid w:val="00E562D2"/>
    <w:rsid w:val="00E603C3"/>
    <w:rsid w:val="00E61D34"/>
    <w:rsid w:val="00E62A09"/>
    <w:rsid w:val="00E63509"/>
    <w:rsid w:val="00E679E6"/>
    <w:rsid w:val="00E74D7D"/>
    <w:rsid w:val="00E75142"/>
    <w:rsid w:val="00E802B9"/>
    <w:rsid w:val="00E813AF"/>
    <w:rsid w:val="00E815FC"/>
    <w:rsid w:val="00E86751"/>
    <w:rsid w:val="00E90F11"/>
    <w:rsid w:val="00E9195B"/>
    <w:rsid w:val="00E92DD4"/>
    <w:rsid w:val="00E97B3E"/>
    <w:rsid w:val="00EA2974"/>
    <w:rsid w:val="00EA36C7"/>
    <w:rsid w:val="00EB31CC"/>
    <w:rsid w:val="00EC1015"/>
    <w:rsid w:val="00ED0E6C"/>
    <w:rsid w:val="00EF06CF"/>
    <w:rsid w:val="00EF1BD2"/>
    <w:rsid w:val="00EF3882"/>
    <w:rsid w:val="00EF63C8"/>
    <w:rsid w:val="00EF7B0A"/>
    <w:rsid w:val="00F0145A"/>
    <w:rsid w:val="00F021F9"/>
    <w:rsid w:val="00F06933"/>
    <w:rsid w:val="00F133FA"/>
    <w:rsid w:val="00F17D36"/>
    <w:rsid w:val="00F26EFC"/>
    <w:rsid w:val="00F32DEB"/>
    <w:rsid w:val="00F330D6"/>
    <w:rsid w:val="00F36D87"/>
    <w:rsid w:val="00F408B4"/>
    <w:rsid w:val="00F409B7"/>
    <w:rsid w:val="00F550D0"/>
    <w:rsid w:val="00F60A8A"/>
    <w:rsid w:val="00F72440"/>
    <w:rsid w:val="00F72C5F"/>
    <w:rsid w:val="00F74EC2"/>
    <w:rsid w:val="00F939F0"/>
    <w:rsid w:val="00F94B2E"/>
    <w:rsid w:val="00F94DC4"/>
    <w:rsid w:val="00FA0F9C"/>
    <w:rsid w:val="00FA2C40"/>
    <w:rsid w:val="00FB4A95"/>
    <w:rsid w:val="00FB7767"/>
    <w:rsid w:val="00FC0705"/>
    <w:rsid w:val="00FC2F06"/>
    <w:rsid w:val="00FC4B42"/>
    <w:rsid w:val="00FD1838"/>
    <w:rsid w:val="00FD7A58"/>
    <w:rsid w:val="00FE12D8"/>
    <w:rsid w:val="00FE64A1"/>
    <w:rsid w:val="00FF6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B6A6B"/>
  <w15:docId w15:val="{1B780A25-0A41-4DA1-A25E-59C25BBB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DD"/>
    <w:pPr>
      <w:tabs>
        <w:tab w:val="left" w:pos="284"/>
      </w:tabs>
      <w:jc w:val="both"/>
    </w:pPr>
    <w:rPr>
      <w:rFonts w:ascii="Humanist777" w:hAnsi="Humanist777"/>
      <w:sz w:val="24"/>
      <w:szCs w:val="24"/>
      <w:lang w:val="en-US" w:eastAsia="en-US"/>
    </w:rPr>
  </w:style>
  <w:style w:type="paragraph" w:styleId="Heading2">
    <w:name w:val="heading 2"/>
    <w:basedOn w:val="Normal"/>
    <w:next w:val="Normal"/>
    <w:link w:val="Heading2Char"/>
    <w:uiPriority w:val="99"/>
    <w:qFormat/>
    <w:rsid w:val="00E50ADD"/>
    <w:pPr>
      <w:keepNext/>
      <w:jc w:val="center"/>
      <w:outlineLvl w:val="1"/>
    </w:pPr>
    <w:rPr>
      <w:rFonts w:ascii="Arial" w:hAnsi="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50ADD"/>
    <w:rPr>
      <w:rFonts w:ascii="Arial" w:hAnsi="Arial" w:cs="Times New Roman"/>
      <w:i/>
      <w:color w:val="999999"/>
      <w:sz w:val="24"/>
    </w:rPr>
  </w:style>
  <w:style w:type="paragraph" w:styleId="Header">
    <w:name w:val="header"/>
    <w:basedOn w:val="Normal"/>
    <w:link w:val="HeaderChar"/>
    <w:rsid w:val="00E50ADD"/>
    <w:pPr>
      <w:tabs>
        <w:tab w:val="clear" w:pos="284"/>
        <w:tab w:val="center" w:pos="4536"/>
        <w:tab w:val="right" w:pos="9072"/>
      </w:tabs>
    </w:pPr>
  </w:style>
  <w:style w:type="character" w:customStyle="1" w:styleId="HeaderChar">
    <w:name w:val="Header Char"/>
    <w:link w:val="Header"/>
    <w:locked/>
    <w:rsid w:val="00E50ADD"/>
    <w:rPr>
      <w:rFonts w:ascii="Humanist777" w:hAnsi="Humanist777" w:cs="Times New Roman"/>
      <w:sz w:val="24"/>
    </w:rPr>
  </w:style>
  <w:style w:type="paragraph" w:styleId="Footer">
    <w:name w:val="footer"/>
    <w:basedOn w:val="Normal"/>
    <w:link w:val="FooterChar"/>
    <w:uiPriority w:val="99"/>
    <w:rsid w:val="00E50ADD"/>
    <w:pPr>
      <w:tabs>
        <w:tab w:val="clear" w:pos="284"/>
        <w:tab w:val="center" w:pos="4536"/>
        <w:tab w:val="right" w:pos="9072"/>
      </w:tabs>
    </w:pPr>
  </w:style>
  <w:style w:type="character" w:customStyle="1" w:styleId="FooterChar">
    <w:name w:val="Footer Char"/>
    <w:link w:val="Footer"/>
    <w:uiPriority w:val="99"/>
    <w:locked/>
    <w:rsid w:val="00E50ADD"/>
    <w:rPr>
      <w:rFonts w:ascii="Humanist777" w:hAnsi="Humanist777" w:cs="Times New Roman"/>
      <w:sz w:val="24"/>
    </w:rPr>
  </w:style>
  <w:style w:type="character" w:styleId="PageNumber">
    <w:name w:val="page number"/>
    <w:uiPriority w:val="99"/>
    <w:rsid w:val="00E50ADD"/>
    <w:rPr>
      <w:rFonts w:cs="Times New Roman"/>
    </w:rPr>
  </w:style>
  <w:style w:type="paragraph" w:styleId="NormalWeb">
    <w:name w:val="Normal (Web)"/>
    <w:basedOn w:val="Normal"/>
    <w:uiPriority w:val="99"/>
    <w:rsid w:val="00E50ADD"/>
    <w:pPr>
      <w:tabs>
        <w:tab w:val="clear" w:pos="284"/>
      </w:tabs>
      <w:spacing w:before="100" w:beforeAutospacing="1" w:after="100" w:afterAutospacing="1"/>
      <w:jc w:val="left"/>
    </w:pPr>
    <w:rPr>
      <w:rFonts w:ascii="Times New Roman" w:hAnsi="Times New Roman"/>
    </w:rPr>
  </w:style>
  <w:style w:type="paragraph" w:styleId="ListParagraph">
    <w:name w:val="List Paragraph"/>
    <w:basedOn w:val="Normal"/>
    <w:uiPriority w:val="99"/>
    <w:qFormat/>
    <w:rsid w:val="00EB31CC"/>
    <w:pPr>
      <w:ind w:left="720"/>
      <w:contextualSpacing/>
    </w:pPr>
  </w:style>
  <w:style w:type="table" w:styleId="TableGrid">
    <w:name w:val="Table Grid"/>
    <w:basedOn w:val="TableNormal"/>
    <w:uiPriority w:val="99"/>
    <w:rsid w:val="008760F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7E4E81"/>
    <w:rPr>
      <w:rFonts w:ascii="Tahoma" w:hAnsi="Tahoma"/>
      <w:sz w:val="16"/>
      <w:szCs w:val="16"/>
    </w:rPr>
  </w:style>
  <w:style w:type="character" w:customStyle="1" w:styleId="BalloonTextChar">
    <w:name w:val="Balloon Text Char"/>
    <w:link w:val="BalloonText"/>
    <w:uiPriority w:val="99"/>
    <w:locked/>
    <w:rsid w:val="007E4E81"/>
    <w:rPr>
      <w:rFonts w:ascii="Tahoma" w:hAnsi="Tahoma" w:cs="Times New Roman"/>
      <w:sz w:val="16"/>
    </w:rPr>
  </w:style>
  <w:style w:type="paragraph" w:styleId="BodyText2">
    <w:name w:val="Body Text 2"/>
    <w:basedOn w:val="Normal"/>
    <w:link w:val="BodyText2Char"/>
    <w:uiPriority w:val="99"/>
    <w:rsid w:val="007E4E81"/>
    <w:pPr>
      <w:widowControl w:val="0"/>
      <w:tabs>
        <w:tab w:val="clear" w:pos="284"/>
      </w:tabs>
    </w:pPr>
    <w:rPr>
      <w:rFonts w:ascii="Arial" w:hAnsi="Arial"/>
      <w:i/>
      <w:position w:val="-6"/>
      <w:sz w:val="20"/>
      <w:szCs w:val="20"/>
    </w:rPr>
  </w:style>
  <w:style w:type="character" w:customStyle="1" w:styleId="BodyText2Char">
    <w:name w:val="Body Text 2 Char"/>
    <w:link w:val="BodyText2"/>
    <w:uiPriority w:val="99"/>
    <w:locked/>
    <w:rsid w:val="007E4E81"/>
    <w:rPr>
      <w:rFonts w:ascii="Arial" w:hAnsi="Arial" w:cs="Times New Roman"/>
      <w:i/>
      <w:position w:val="-6"/>
      <w:sz w:val="20"/>
    </w:rPr>
  </w:style>
  <w:style w:type="character" w:styleId="CommentReference">
    <w:name w:val="annotation reference"/>
    <w:unhideWhenUsed/>
    <w:rsid w:val="00B95105"/>
    <w:rPr>
      <w:sz w:val="16"/>
      <w:szCs w:val="16"/>
    </w:rPr>
  </w:style>
  <w:style w:type="paragraph" w:styleId="CommentText">
    <w:name w:val="annotation text"/>
    <w:basedOn w:val="Normal"/>
    <w:link w:val="CommentTextChar"/>
    <w:semiHidden/>
    <w:unhideWhenUsed/>
    <w:rsid w:val="00B95105"/>
    <w:rPr>
      <w:sz w:val="20"/>
      <w:szCs w:val="20"/>
    </w:rPr>
  </w:style>
  <w:style w:type="character" w:customStyle="1" w:styleId="CommentTextChar">
    <w:name w:val="Comment Text Char"/>
    <w:link w:val="CommentText"/>
    <w:semiHidden/>
    <w:rsid w:val="00B95105"/>
    <w:rPr>
      <w:rFonts w:ascii="Humanist777" w:hAnsi="Humanist777"/>
    </w:rPr>
  </w:style>
  <w:style w:type="paragraph" w:styleId="CommentSubject">
    <w:name w:val="annotation subject"/>
    <w:basedOn w:val="CommentText"/>
    <w:next w:val="CommentText"/>
    <w:link w:val="CommentSubjectChar"/>
    <w:uiPriority w:val="99"/>
    <w:semiHidden/>
    <w:unhideWhenUsed/>
    <w:rsid w:val="00B95105"/>
    <w:rPr>
      <w:b/>
      <w:bCs/>
    </w:rPr>
  </w:style>
  <w:style w:type="character" w:customStyle="1" w:styleId="CommentSubjectChar">
    <w:name w:val="Comment Subject Char"/>
    <w:link w:val="CommentSubject"/>
    <w:uiPriority w:val="99"/>
    <w:semiHidden/>
    <w:rsid w:val="00B95105"/>
    <w:rPr>
      <w:rFonts w:ascii="Humanist777" w:hAnsi="Humanist777"/>
      <w:b/>
      <w:bCs/>
    </w:rPr>
  </w:style>
  <w:style w:type="character" w:styleId="Hyperlink">
    <w:name w:val="Hyperlink"/>
    <w:unhideWhenUsed/>
    <w:rsid w:val="008A4CE5"/>
    <w:rPr>
      <w:color w:val="0000FF"/>
      <w:u w:val="single"/>
    </w:rPr>
  </w:style>
  <w:style w:type="paragraph" w:styleId="Revision">
    <w:name w:val="Revision"/>
    <w:hidden/>
    <w:uiPriority w:val="99"/>
    <w:semiHidden/>
    <w:rsid w:val="007F47C9"/>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7110">
      <w:bodyDiv w:val="1"/>
      <w:marLeft w:val="0"/>
      <w:marRight w:val="0"/>
      <w:marTop w:val="0"/>
      <w:marBottom w:val="0"/>
      <w:divBdr>
        <w:top w:val="none" w:sz="0" w:space="0" w:color="auto"/>
        <w:left w:val="none" w:sz="0" w:space="0" w:color="auto"/>
        <w:bottom w:val="none" w:sz="0" w:space="0" w:color="auto"/>
        <w:right w:val="none" w:sz="0" w:space="0" w:color="auto"/>
      </w:divBdr>
    </w:div>
    <w:div w:id="570389668">
      <w:bodyDiv w:val="1"/>
      <w:marLeft w:val="0"/>
      <w:marRight w:val="0"/>
      <w:marTop w:val="0"/>
      <w:marBottom w:val="0"/>
      <w:divBdr>
        <w:top w:val="none" w:sz="0" w:space="0" w:color="auto"/>
        <w:left w:val="none" w:sz="0" w:space="0" w:color="auto"/>
        <w:bottom w:val="none" w:sz="0" w:space="0" w:color="auto"/>
        <w:right w:val="none" w:sz="0" w:space="0" w:color="auto"/>
      </w:divBdr>
    </w:div>
    <w:div w:id="1004012936">
      <w:bodyDiv w:val="1"/>
      <w:marLeft w:val="0"/>
      <w:marRight w:val="0"/>
      <w:marTop w:val="0"/>
      <w:marBottom w:val="0"/>
      <w:divBdr>
        <w:top w:val="none" w:sz="0" w:space="0" w:color="auto"/>
        <w:left w:val="none" w:sz="0" w:space="0" w:color="auto"/>
        <w:bottom w:val="none" w:sz="0" w:space="0" w:color="auto"/>
        <w:right w:val="none" w:sz="0" w:space="0" w:color="auto"/>
      </w:divBdr>
    </w:div>
    <w:div w:id="1204364313">
      <w:bodyDiv w:val="1"/>
      <w:marLeft w:val="0"/>
      <w:marRight w:val="0"/>
      <w:marTop w:val="0"/>
      <w:marBottom w:val="0"/>
      <w:divBdr>
        <w:top w:val="none" w:sz="0" w:space="0" w:color="auto"/>
        <w:left w:val="none" w:sz="0" w:space="0" w:color="auto"/>
        <w:bottom w:val="none" w:sz="0" w:space="0" w:color="auto"/>
        <w:right w:val="none" w:sz="0" w:space="0" w:color="auto"/>
      </w:divBdr>
    </w:div>
    <w:div w:id="1680352453">
      <w:bodyDiv w:val="1"/>
      <w:marLeft w:val="0"/>
      <w:marRight w:val="0"/>
      <w:marTop w:val="0"/>
      <w:marBottom w:val="0"/>
      <w:divBdr>
        <w:top w:val="none" w:sz="0" w:space="0" w:color="auto"/>
        <w:left w:val="none" w:sz="0" w:space="0" w:color="auto"/>
        <w:bottom w:val="none" w:sz="0" w:space="0" w:color="auto"/>
        <w:right w:val="none" w:sz="0" w:space="0" w:color="auto"/>
      </w:divBdr>
    </w:div>
    <w:div w:id="20596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7" ma:contentTypeDescription="Create a new document." ma:contentTypeScope="" ma:versionID="e311ea9957617f39aa2c1ce1583a8f89">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e479f1498a5b898bb37eee773027e73e"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245C8-857A-43F7-A3DA-6FF54417526F}">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16B8BA11-4291-4254-BD98-6ED8032E8A30}">
  <ds:schemaRefs>
    <ds:schemaRef ds:uri="http://schemas.microsoft.com/sharepoint/v3/contenttype/forms"/>
  </ds:schemaRefs>
</ds:datastoreItem>
</file>

<file path=customXml/itemProps3.xml><?xml version="1.0" encoding="utf-8"?>
<ds:datastoreItem xmlns:ds="http://schemas.openxmlformats.org/officeDocument/2006/customXml" ds:itemID="{2888911C-8B75-44B9-9908-71231E546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6FD78-3B5B-4016-8809-389E08D3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6554</Words>
  <Characters>37359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САЖЕТАК КАРАКТЕРИСТИКА ЛИЈЕКА</vt:lpstr>
    </vt:vector>
  </TitlesOfParts>
  <Company>Berts-pc</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САЖЕТАК КАРАКТЕРИСТИКА ЛИЈЕКА</dc:title>
  <dc:creator>FROSINA</dc:creator>
  <cp:lastModifiedBy>Olja Borozan</cp:lastModifiedBy>
  <cp:revision>11</cp:revision>
  <cp:lastPrinted>2023-06-19T07:41:00Z</cp:lastPrinted>
  <dcterms:created xsi:type="dcterms:W3CDTF">2024-02-08T11:51:00Z</dcterms:created>
  <dcterms:modified xsi:type="dcterms:W3CDTF">2024-02-20T12:43:00Z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