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D0424A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F91C7B" w:rsidRPr="00A06AA3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  <w:bookmarkStart w:id="0" w:name="_GoBack"/>
    </w:p>
    <w:p w:rsidR="002510A5" w:rsidRPr="00A06AA3" w:rsidRDefault="002510A5" w:rsidP="002510A5">
      <w:pPr>
        <w:jc w:val="center"/>
        <w:rPr>
          <w:b/>
          <w:bCs/>
          <w:iCs/>
          <w:sz w:val="22"/>
          <w:szCs w:val="22"/>
          <w:lang w:val="sr-Latn-ME"/>
        </w:rPr>
      </w:pPr>
      <w:r w:rsidRPr="00A06AA3">
        <w:rPr>
          <w:b/>
          <w:bCs/>
          <w:iCs/>
          <w:sz w:val="22"/>
          <w:szCs w:val="22"/>
          <w:lang w:val="sr-Latn-ME"/>
        </w:rPr>
        <w:t>SAŽETAK KARAKTERISTIKA LIJEKA</w:t>
      </w:r>
    </w:p>
    <w:bookmarkEnd w:id="0"/>
    <w:p w:rsidR="002510A5" w:rsidRPr="008423C5" w:rsidRDefault="002510A5" w:rsidP="002510A5">
      <w:pPr>
        <w:rPr>
          <w:bCs/>
          <w:i/>
          <w:iCs/>
          <w:sz w:val="22"/>
          <w:szCs w:val="22"/>
          <w:lang w:val="sr-Latn-ME"/>
        </w:rPr>
      </w:pPr>
    </w:p>
    <w:p w:rsidR="003C17AB" w:rsidRPr="00D0424A" w:rsidRDefault="003C17AB" w:rsidP="00CA1FEB">
      <w:pPr>
        <w:rPr>
          <w:sz w:val="22"/>
          <w:szCs w:val="22"/>
          <w:lang w:val="sr-Latn-ME"/>
        </w:rPr>
      </w:pPr>
    </w:p>
    <w:p w:rsidR="00411B4B" w:rsidRPr="00D0424A" w:rsidRDefault="003C17AB" w:rsidP="00C115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424A">
        <w:rPr>
          <w:noProof/>
          <w:sz w:val="22"/>
          <w:szCs w:val="22"/>
          <w:lang w:val="sr-Latn-ME"/>
        </w:rPr>
        <w:t xml:space="preserve"> </w:t>
      </w:r>
      <w:r w:rsidR="00411B4B" w:rsidRPr="00D0424A">
        <w:rPr>
          <w:b/>
          <w:bCs/>
          <w:sz w:val="22"/>
          <w:szCs w:val="22"/>
          <w:lang w:val="sr-Latn-ME"/>
        </w:rPr>
        <w:t>1.</w:t>
      </w:r>
      <w:r w:rsidR="00F5167F" w:rsidRPr="00D0424A">
        <w:rPr>
          <w:b/>
          <w:bCs/>
          <w:sz w:val="22"/>
          <w:szCs w:val="22"/>
          <w:lang w:val="sr-Latn-ME"/>
        </w:rPr>
        <w:tab/>
      </w:r>
      <w:r w:rsidR="002846DB" w:rsidRPr="00D0424A">
        <w:rPr>
          <w:b/>
          <w:bCs/>
          <w:sz w:val="22"/>
          <w:szCs w:val="22"/>
          <w:lang w:val="sr-Latn-ME"/>
        </w:rPr>
        <w:t xml:space="preserve">NAZIV </w:t>
      </w:r>
      <w:r w:rsidR="00411B4B" w:rsidRPr="00D0424A">
        <w:rPr>
          <w:b/>
          <w:bCs/>
          <w:sz w:val="22"/>
          <w:szCs w:val="22"/>
          <w:lang w:val="sr-Latn-ME"/>
        </w:rPr>
        <w:t>LIJEKA</w:t>
      </w:r>
    </w:p>
    <w:p w:rsidR="00EC2532" w:rsidRPr="00D0424A" w:rsidRDefault="00EC2532">
      <w:pPr>
        <w:rPr>
          <w:sz w:val="22"/>
          <w:szCs w:val="22"/>
          <w:lang w:val="sr-Latn-ME"/>
        </w:rPr>
      </w:pPr>
    </w:p>
    <w:p w:rsidR="00C1156F" w:rsidRPr="00D0424A" w:rsidRDefault="00C1156F" w:rsidP="00C1156F">
      <w:pPr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>PARACETAMOL</w:t>
      </w:r>
      <w:r w:rsidR="00C1611E" w:rsidRPr="00D0424A">
        <w:rPr>
          <w:sz w:val="22"/>
          <w:szCs w:val="22"/>
          <w:lang w:val="sr-Latn-ME"/>
        </w:rPr>
        <w:t xml:space="preserve"> BOSNALIJEK</w:t>
      </w:r>
      <w:r w:rsidRPr="00D0424A">
        <w:rPr>
          <w:sz w:val="22"/>
          <w:szCs w:val="22"/>
          <w:lang w:val="sr-Latn-ME"/>
        </w:rPr>
        <w:t xml:space="preserve"> 500 mg tablet</w:t>
      </w:r>
      <w:r w:rsidR="007B5E48" w:rsidRPr="00D0424A">
        <w:rPr>
          <w:sz w:val="22"/>
          <w:szCs w:val="22"/>
          <w:lang w:val="sr-Latn-ME"/>
        </w:rPr>
        <w:t>a</w:t>
      </w:r>
    </w:p>
    <w:p w:rsidR="000D425A" w:rsidRPr="00D0424A" w:rsidRDefault="000D425A">
      <w:pPr>
        <w:rPr>
          <w:bCs/>
          <w:sz w:val="22"/>
          <w:szCs w:val="22"/>
          <w:lang w:val="sr-Latn-ME"/>
        </w:rPr>
      </w:pPr>
    </w:p>
    <w:p w:rsidR="00C1156F" w:rsidRPr="00D0424A" w:rsidRDefault="006D20A5" w:rsidP="00C1156F">
      <w:pPr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>INN:</w:t>
      </w:r>
      <w:r w:rsidR="00C1156F" w:rsidRPr="00D0424A">
        <w:rPr>
          <w:sz w:val="22"/>
          <w:szCs w:val="22"/>
          <w:lang w:val="sr-Latn-ME"/>
        </w:rPr>
        <w:t xml:space="preserve"> paracetamol</w:t>
      </w:r>
    </w:p>
    <w:p w:rsidR="00530BD7" w:rsidRPr="00D0424A" w:rsidRDefault="00530BD7">
      <w:pPr>
        <w:rPr>
          <w:bCs/>
          <w:sz w:val="22"/>
          <w:szCs w:val="22"/>
          <w:lang w:val="sr-Latn-ME"/>
        </w:rPr>
      </w:pPr>
    </w:p>
    <w:p w:rsidR="007B5E48" w:rsidRPr="00D0424A" w:rsidRDefault="007B5E48">
      <w:pPr>
        <w:rPr>
          <w:bCs/>
          <w:sz w:val="22"/>
          <w:szCs w:val="22"/>
          <w:lang w:val="sr-Latn-ME"/>
        </w:rPr>
      </w:pPr>
    </w:p>
    <w:p w:rsidR="00411B4B" w:rsidRPr="00D0424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2. </w:t>
      </w:r>
      <w:r w:rsidR="00F5167F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D0424A" w:rsidRDefault="005A0B2E">
      <w:pPr>
        <w:rPr>
          <w:sz w:val="22"/>
          <w:szCs w:val="22"/>
          <w:lang w:val="sr-Latn-ME"/>
        </w:rPr>
      </w:pPr>
    </w:p>
    <w:p w:rsidR="00C1156F" w:rsidRPr="00D0424A" w:rsidRDefault="00C1156F" w:rsidP="00C1156F">
      <w:pPr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>Jedna tableta sadrži</w:t>
      </w:r>
      <w:r w:rsidR="007B5E48" w:rsidRPr="00D0424A">
        <w:rPr>
          <w:sz w:val="22"/>
          <w:szCs w:val="22"/>
          <w:lang w:val="sr-Latn-ME"/>
        </w:rPr>
        <w:t xml:space="preserve"> 500 mg</w:t>
      </w:r>
      <w:r w:rsidRPr="00D0424A">
        <w:rPr>
          <w:sz w:val="22"/>
          <w:szCs w:val="22"/>
          <w:lang w:val="sr-Latn-ME"/>
        </w:rPr>
        <w:t xml:space="preserve"> paracetamola</w:t>
      </w:r>
      <w:r w:rsidR="00521F0A" w:rsidRPr="00D0424A">
        <w:rPr>
          <w:sz w:val="22"/>
          <w:szCs w:val="22"/>
          <w:lang w:val="sr-Latn-ME"/>
        </w:rPr>
        <w:t>.</w:t>
      </w:r>
    </w:p>
    <w:p w:rsidR="00C1156F" w:rsidRPr="00D0424A" w:rsidRDefault="00C1156F">
      <w:pPr>
        <w:rPr>
          <w:sz w:val="22"/>
          <w:szCs w:val="22"/>
          <w:lang w:val="sr-Latn-ME"/>
        </w:rPr>
      </w:pPr>
    </w:p>
    <w:p w:rsidR="0003793F" w:rsidRPr="00D0424A" w:rsidRDefault="0003793F">
      <w:pPr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>Za spisak svih ekscipijenasa, pogledati dio 6.1.</w:t>
      </w:r>
    </w:p>
    <w:p w:rsidR="00C37FD7" w:rsidRPr="00D0424A" w:rsidRDefault="00C37FD7">
      <w:pPr>
        <w:rPr>
          <w:sz w:val="22"/>
          <w:szCs w:val="22"/>
          <w:lang w:val="sr-Latn-ME"/>
        </w:rPr>
      </w:pPr>
    </w:p>
    <w:p w:rsidR="007B5E48" w:rsidRPr="00D0424A" w:rsidRDefault="007B5E48">
      <w:pPr>
        <w:rPr>
          <w:sz w:val="22"/>
          <w:szCs w:val="22"/>
          <w:lang w:val="sr-Latn-ME"/>
        </w:rPr>
      </w:pPr>
    </w:p>
    <w:p w:rsidR="00411B4B" w:rsidRPr="00D0424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3. </w:t>
      </w:r>
      <w:r w:rsidR="00F5167F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FARMACEUTSKI OBLIK</w:t>
      </w:r>
      <w:r w:rsidR="009F2D23" w:rsidRPr="00D0424A">
        <w:rPr>
          <w:b/>
          <w:bCs/>
          <w:sz w:val="22"/>
          <w:szCs w:val="22"/>
          <w:lang w:val="sr-Latn-ME"/>
        </w:rPr>
        <w:t xml:space="preserve"> </w:t>
      </w:r>
    </w:p>
    <w:p w:rsidR="00411B4B" w:rsidRPr="00D0424A" w:rsidRDefault="00411B4B">
      <w:pPr>
        <w:rPr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Tableta.</w:t>
      </w:r>
    </w:p>
    <w:p w:rsidR="00C1156F" w:rsidRPr="00D0424A" w:rsidRDefault="00C1156F" w:rsidP="00C1156F">
      <w:pPr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Tablet</w:t>
      </w:r>
      <w:r w:rsidR="00462CE6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</w:t>
      </w:r>
      <w:r w:rsidR="00A303F6" w:rsidRPr="00D0424A">
        <w:rPr>
          <w:bCs/>
          <w:sz w:val="22"/>
          <w:szCs w:val="22"/>
          <w:lang w:val="sr-Latn-ME"/>
        </w:rPr>
        <w:t xml:space="preserve">je </w:t>
      </w:r>
      <w:r w:rsidRPr="00D0424A">
        <w:rPr>
          <w:bCs/>
          <w:sz w:val="22"/>
          <w:szCs w:val="22"/>
          <w:lang w:val="sr-Latn-ME"/>
        </w:rPr>
        <w:t xml:space="preserve">bijele do gotovo bijele boje, okruglog oblika, sa </w:t>
      </w:r>
      <w:r w:rsidR="00462CE6" w:rsidRPr="00D0424A">
        <w:rPr>
          <w:bCs/>
          <w:sz w:val="22"/>
          <w:szCs w:val="22"/>
          <w:lang w:val="sr-Latn-ME"/>
        </w:rPr>
        <w:t xml:space="preserve">podionom </w:t>
      </w:r>
      <w:r w:rsidRPr="00D0424A">
        <w:rPr>
          <w:bCs/>
          <w:sz w:val="22"/>
          <w:szCs w:val="22"/>
          <w:lang w:val="sr-Latn-ME"/>
        </w:rPr>
        <w:t>crtom na jednoj strani</w:t>
      </w:r>
      <w:r w:rsidR="00C27550" w:rsidRPr="00D0424A">
        <w:rPr>
          <w:bCs/>
          <w:sz w:val="22"/>
          <w:szCs w:val="22"/>
          <w:lang w:val="sr-Latn-ME"/>
        </w:rPr>
        <w:t>, kako bi se omogućila podjela na jednake doze.</w:t>
      </w:r>
    </w:p>
    <w:p w:rsidR="00EC2532" w:rsidRPr="00D0424A" w:rsidRDefault="00EC2532">
      <w:pPr>
        <w:rPr>
          <w:bCs/>
          <w:sz w:val="22"/>
          <w:szCs w:val="22"/>
          <w:lang w:val="sr-Latn-ME"/>
        </w:rPr>
      </w:pPr>
    </w:p>
    <w:p w:rsidR="00462CE6" w:rsidRPr="00D0424A" w:rsidRDefault="00462CE6">
      <w:pPr>
        <w:rPr>
          <w:bCs/>
          <w:sz w:val="22"/>
          <w:szCs w:val="22"/>
          <w:lang w:val="sr-Latn-ME"/>
        </w:rPr>
      </w:pPr>
    </w:p>
    <w:p w:rsidR="00411B4B" w:rsidRPr="00D0424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4.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KLINIČKI PODACI</w:t>
      </w:r>
    </w:p>
    <w:p w:rsidR="00CD6F02" w:rsidRPr="00D0424A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D0424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4.1.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Terapijske indikacije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PARACETAMOL</w:t>
      </w:r>
      <w:r w:rsidR="00E77A26" w:rsidRPr="00D0424A">
        <w:rPr>
          <w:sz w:val="22"/>
          <w:szCs w:val="22"/>
          <w:lang w:val="sr-Latn-ME"/>
        </w:rPr>
        <w:t xml:space="preserve"> </w:t>
      </w:r>
      <w:r w:rsidR="00E77A26" w:rsidRPr="00D0424A">
        <w:rPr>
          <w:bCs/>
          <w:iCs/>
          <w:sz w:val="22"/>
          <w:szCs w:val="22"/>
          <w:lang w:val="sr-Latn-ME"/>
        </w:rPr>
        <w:t>BOSNALIJEK</w:t>
      </w:r>
      <w:r w:rsidRPr="00D0424A">
        <w:rPr>
          <w:bCs/>
          <w:iCs/>
          <w:sz w:val="22"/>
          <w:szCs w:val="22"/>
          <w:lang w:val="sr-Latn-ME"/>
        </w:rPr>
        <w:t xml:space="preserve"> je blagi analgetik i antipiretik i preporučuje se za liječenje većine bolnih i febrilnih stanja, na</w:t>
      </w:r>
      <w:r w:rsidR="006724B9" w:rsidRPr="00D0424A">
        <w:rPr>
          <w:bCs/>
          <w:iCs/>
          <w:sz w:val="22"/>
          <w:szCs w:val="22"/>
          <w:lang w:val="sr-Latn-ME"/>
        </w:rPr>
        <w:t xml:space="preserve"> </w:t>
      </w:r>
      <w:r w:rsidRPr="00D0424A">
        <w:rPr>
          <w:bCs/>
          <w:iCs/>
          <w:sz w:val="22"/>
          <w:szCs w:val="22"/>
          <w:lang w:val="sr-Latn-ME"/>
        </w:rPr>
        <w:t>primjer: glavobolje</w:t>
      </w:r>
      <w:r w:rsidR="00E45B17" w:rsidRPr="00D0424A">
        <w:rPr>
          <w:bCs/>
          <w:iCs/>
          <w:sz w:val="22"/>
          <w:szCs w:val="22"/>
          <w:lang w:val="sr-Latn-ME"/>
        </w:rPr>
        <w:t>,</w:t>
      </w:r>
      <w:r w:rsidRPr="00D0424A">
        <w:rPr>
          <w:bCs/>
          <w:iCs/>
          <w:sz w:val="22"/>
          <w:szCs w:val="22"/>
          <w:lang w:val="sr-Latn-ME"/>
        </w:rPr>
        <w:t xml:space="preserve"> uključujući i migrenu i tenzione glavobolje, zubobolje, bola u leđima, reumatskog bola i bola u mišićima, dismenoreje, </w:t>
      </w:r>
      <w:r w:rsidR="00DF087C" w:rsidRPr="00D0424A">
        <w:rPr>
          <w:bCs/>
          <w:iCs/>
          <w:sz w:val="22"/>
          <w:szCs w:val="22"/>
          <w:lang w:val="sr-Latn-ME"/>
        </w:rPr>
        <w:t>bola u grlu</w:t>
      </w:r>
      <w:r w:rsidRPr="00D0424A">
        <w:rPr>
          <w:bCs/>
          <w:iCs/>
          <w:sz w:val="22"/>
          <w:szCs w:val="22"/>
          <w:lang w:val="sr-Latn-ME"/>
        </w:rPr>
        <w:t xml:space="preserve">, te za olakšanje povišene tjelesne temperature i bolova </w:t>
      </w:r>
      <w:r w:rsidR="00E45B17" w:rsidRPr="00D0424A">
        <w:rPr>
          <w:bCs/>
          <w:iCs/>
          <w:sz w:val="22"/>
          <w:szCs w:val="22"/>
          <w:lang w:val="sr-Latn-ME"/>
        </w:rPr>
        <w:t>pro</w:t>
      </w:r>
      <w:r w:rsidRPr="00D0424A">
        <w:rPr>
          <w:bCs/>
          <w:iCs/>
          <w:sz w:val="22"/>
          <w:szCs w:val="22"/>
          <w:lang w:val="sr-Latn-ME"/>
        </w:rPr>
        <w:t xml:space="preserve">uzrokovanih prehladom i gripom. Takođe, preporučuje se za simptomatsko olakšanje bola </w:t>
      </w:r>
      <w:r w:rsidRPr="00D0424A">
        <w:rPr>
          <w:bCs/>
          <w:sz w:val="22"/>
          <w:szCs w:val="22"/>
          <w:lang w:val="sr-Latn-ME"/>
        </w:rPr>
        <w:t>kod blažeg oblika</w:t>
      </w:r>
      <w:r w:rsidRPr="00D0424A">
        <w:rPr>
          <w:bCs/>
          <w:iCs/>
          <w:sz w:val="22"/>
          <w:szCs w:val="22"/>
          <w:lang w:val="sr-Latn-ME"/>
        </w:rPr>
        <w:t xml:space="preserve"> artritisa.</w:t>
      </w:r>
    </w:p>
    <w:p w:rsidR="00411B4B" w:rsidRPr="00D0424A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D0424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4.2.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52E9D" w:rsidRPr="00D0424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0424A">
        <w:rPr>
          <w:bCs/>
          <w:sz w:val="22"/>
          <w:szCs w:val="22"/>
          <w:u w:val="single"/>
          <w:lang w:val="sr-Latn-ME"/>
        </w:rPr>
        <w:t>Doziranje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D0424A">
        <w:rPr>
          <w:bCs/>
          <w:i/>
          <w:iCs/>
          <w:sz w:val="22"/>
          <w:szCs w:val="22"/>
          <w:lang w:val="sr-Latn-ME"/>
        </w:rPr>
        <w:t>Odrasli i djeca uzrasta 16 godina i starija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1 ili 2 tablete svakih 4-6 sati, prema potrebi.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D0424A">
        <w:rPr>
          <w:bCs/>
          <w:i/>
          <w:iCs/>
          <w:sz w:val="22"/>
          <w:szCs w:val="22"/>
          <w:lang w:val="sr-Latn-ME"/>
        </w:rPr>
        <w:t>Djeca mlađa od 16 godina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6-9 godina: ½ tablete svakih 4-6 sati, prema potrebi.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10-11 godina: 1 tableta svakih 4-6 sati, prema potrebi.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12-15 godina: 1 do 1 ½ tableta svakih 4-6 sati, prema potrebi.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Lijek nije prikladan za djecu mlađu od 6 godina.</w:t>
      </w:r>
    </w:p>
    <w:p w:rsidR="00C1156F" w:rsidRPr="00D0424A" w:rsidRDefault="00796A19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Kod</w:t>
      </w:r>
      <w:r w:rsidR="00C1156F" w:rsidRPr="00D0424A">
        <w:rPr>
          <w:bCs/>
          <w:sz w:val="22"/>
          <w:szCs w:val="22"/>
          <w:lang w:val="sr-Latn-ME"/>
        </w:rPr>
        <w:t xml:space="preserve"> djece mlađe od 6 godina savjetuje se primjena paracetamola u obliku sirupa.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Navedene doze ne treba primjenjivati češće od svaka 4 sata, niti se tokom 24 sata smije primijeniti više od 4 doze.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Paracetamol</w:t>
      </w:r>
      <w:r w:rsidRPr="00D0424A">
        <w:rPr>
          <w:bCs/>
          <w:iCs/>
          <w:sz w:val="22"/>
          <w:szCs w:val="22"/>
          <w:lang w:val="sr-Latn-ME"/>
        </w:rPr>
        <w:t xml:space="preserve"> </w:t>
      </w:r>
      <w:r w:rsidRPr="00D0424A">
        <w:rPr>
          <w:bCs/>
          <w:sz w:val="22"/>
          <w:szCs w:val="22"/>
          <w:lang w:val="sr-Latn-ME"/>
        </w:rPr>
        <w:t>ne treba primjenjivati duže od 3 dana bez savjetovanja sa ljekarom.</w:t>
      </w:r>
    </w:p>
    <w:p w:rsidR="00452E9D" w:rsidRPr="00D0424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452E9D" w:rsidRPr="00D0424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0424A">
        <w:rPr>
          <w:bCs/>
          <w:sz w:val="22"/>
          <w:szCs w:val="22"/>
          <w:u w:val="single"/>
          <w:lang w:val="sr-Latn-ME"/>
        </w:rPr>
        <w:t>Način primjene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PARACETAMOL </w:t>
      </w:r>
      <w:r w:rsidR="00E77A26" w:rsidRPr="00D0424A">
        <w:rPr>
          <w:bCs/>
          <w:sz w:val="22"/>
          <w:szCs w:val="22"/>
          <w:lang w:val="sr-Latn-ME"/>
        </w:rPr>
        <w:t xml:space="preserve">BOSNALIJEK </w:t>
      </w:r>
      <w:r w:rsidRPr="00D0424A">
        <w:rPr>
          <w:bCs/>
          <w:sz w:val="22"/>
          <w:szCs w:val="22"/>
          <w:lang w:val="sr-Latn-ME"/>
        </w:rPr>
        <w:t>tablete su nam</w:t>
      </w:r>
      <w:r w:rsidR="00EE58AE" w:rsidRPr="00D0424A">
        <w:rPr>
          <w:bCs/>
          <w:sz w:val="22"/>
          <w:szCs w:val="22"/>
          <w:lang w:val="sr-Latn-ME"/>
        </w:rPr>
        <w:t>i</w:t>
      </w:r>
      <w:r w:rsidRPr="00D0424A">
        <w:rPr>
          <w:bCs/>
          <w:sz w:val="22"/>
          <w:szCs w:val="22"/>
          <w:lang w:val="sr-Latn-ME"/>
        </w:rPr>
        <w:t>jenjene za oralnu primjenu.</w:t>
      </w:r>
    </w:p>
    <w:p w:rsidR="00452E9D" w:rsidRPr="00D0424A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6295D" w:rsidRPr="00D0424A" w:rsidRDefault="00F6295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411B4B" w:rsidRPr="00D0424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Kontraindikacije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Preosjetljivost na paracetamol ili bilo koji drugi sastojak lijeka.</w:t>
      </w:r>
    </w:p>
    <w:p w:rsidR="00C1156F" w:rsidRPr="00D0424A" w:rsidRDefault="00C1156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D0424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4.4.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Ne primjenjivati istovremeno s</w:t>
      </w:r>
      <w:r w:rsidR="00692FC1" w:rsidRPr="00D0424A">
        <w:rPr>
          <w:bCs/>
          <w:iCs/>
          <w:sz w:val="22"/>
          <w:szCs w:val="22"/>
          <w:lang w:val="sr-Latn-ME"/>
        </w:rPr>
        <w:t>a</w:t>
      </w:r>
      <w:r w:rsidRPr="00D0424A">
        <w:rPr>
          <w:bCs/>
          <w:iCs/>
          <w:sz w:val="22"/>
          <w:szCs w:val="22"/>
          <w:lang w:val="sr-Latn-ME"/>
        </w:rPr>
        <w:t xml:space="preserve"> drugim ljekovima koji sadrže paracetamol.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Već prisutna bolest jetre povećava rizik od oštećenja jetre povezano</w:t>
      </w:r>
      <w:r w:rsidR="00692FC1" w:rsidRPr="00D0424A">
        <w:rPr>
          <w:bCs/>
          <w:iCs/>
          <w:sz w:val="22"/>
          <w:szCs w:val="22"/>
          <w:lang w:val="sr-Latn-ME"/>
        </w:rPr>
        <w:t>g</w:t>
      </w:r>
      <w:r w:rsidRPr="00D0424A">
        <w:rPr>
          <w:bCs/>
          <w:iCs/>
          <w:sz w:val="22"/>
          <w:szCs w:val="22"/>
          <w:lang w:val="sr-Latn-ME"/>
        </w:rPr>
        <w:t xml:space="preserve"> s</w:t>
      </w:r>
      <w:r w:rsidR="00692FC1" w:rsidRPr="00D0424A">
        <w:rPr>
          <w:bCs/>
          <w:iCs/>
          <w:sz w:val="22"/>
          <w:szCs w:val="22"/>
          <w:lang w:val="sr-Latn-ME"/>
        </w:rPr>
        <w:t>a</w:t>
      </w:r>
      <w:r w:rsidRPr="00D0424A">
        <w:rPr>
          <w:bCs/>
          <w:iCs/>
          <w:sz w:val="22"/>
          <w:szCs w:val="22"/>
          <w:lang w:val="sr-Latn-ME"/>
        </w:rPr>
        <w:t xml:space="preserve"> primjenom paracetamola. Pacijenti </w:t>
      </w:r>
      <w:r w:rsidR="00184B15" w:rsidRPr="00D0424A">
        <w:rPr>
          <w:bCs/>
          <w:iCs/>
          <w:sz w:val="22"/>
          <w:szCs w:val="22"/>
          <w:lang w:val="sr-Latn-ME"/>
        </w:rPr>
        <w:t>kod</w:t>
      </w:r>
      <w:r w:rsidRPr="00D0424A">
        <w:rPr>
          <w:bCs/>
          <w:iCs/>
          <w:sz w:val="22"/>
          <w:szCs w:val="22"/>
          <w:lang w:val="sr-Latn-ME"/>
        </w:rPr>
        <w:t xml:space="preserve"> kojih je dijagnosti</w:t>
      </w:r>
      <w:r w:rsidR="00184B15" w:rsidRPr="00D0424A">
        <w:rPr>
          <w:bCs/>
          <w:iCs/>
          <w:sz w:val="22"/>
          <w:szCs w:val="22"/>
          <w:lang w:val="sr-Latn-ME"/>
        </w:rPr>
        <w:t>kovano</w:t>
      </w:r>
      <w:r w:rsidRPr="00D0424A">
        <w:rPr>
          <w:bCs/>
          <w:iCs/>
          <w:sz w:val="22"/>
          <w:szCs w:val="22"/>
          <w:lang w:val="sr-Latn-ME"/>
        </w:rPr>
        <w:t xml:space="preserve"> oštećenje jetre ili bubrega moraju tražiti medicinski savjet prije primjene ovog lijeka.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Nemojte prekoračiti navedenu dozu.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 xml:space="preserve">Pacijente treba savjetovati da konsultuju svog ljekara ukoliko njihove glavobolje postanu perzistentne. 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Pacijente treba savjetovati da konsultuju svog ljekara ako pate od blažeg oblika artritisa i treba</w:t>
      </w:r>
      <w:r w:rsidR="00692FC1" w:rsidRPr="00D0424A">
        <w:rPr>
          <w:bCs/>
          <w:iCs/>
          <w:sz w:val="22"/>
          <w:szCs w:val="22"/>
          <w:lang w:val="sr-Latn-ME"/>
        </w:rPr>
        <w:t xml:space="preserve"> da</w:t>
      </w:r>
      <w:r w:rsidRPr="00D0424A">
        <w:rPr>
          <w:bCs/>
          <w:iCs/>
          <w:sz w:val="22"/>
          <w:szCs w:val="22"/>
          <w:lang w:val="sr-Latn-ME"/>
        </w:rPr>
        <w:t xml:space="preserve"> primjenj</w:t>
      </w:r>
      <w:r w:rsidR="00692FC1" w:rsidRPr="00D0424A">
        <w:rPr>
          <w:bCs/>
          <w:iCs/>
          <w:sz w:val="22"/>
          <w:szCs w:val="22"/>
          <w:lang w:val="sr-Latn-ME"/>
        </w:rPr>
        <w:t>uju</w:t>
      </w:r>
      <w:r w:rsidRPr="00D0424A">
        <w:rPr>
          <w:bCs/>
          <w:iCs/>
          <w:sz w:val="22"/>
          <w:szCs w:val="22"/>
          <w:lang w:val="sr-Latn-ME"/>
        </w:rPr>
        <w:t xml:space="preserve"> ljekove protiv bolova svaki dan.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 xml:space="preserve">Potreban je oprez </w:t>
      </w:r>
      <w:r w:rsidR="00A51522" w:rsidRPr="00D0424A">
        <w:rPr>
          <w:bCs/>
          <w:iCs/>
          <w:sz w:val="22"/>
          <w:szCs w:val="22"/>
          <w:lang w:val="sr-Latn-ME"/>
        </w:rPr>
        <w:t>kod</w:t>
      </w:r>
      <w:r w:rsidRPr="00D0424A">
        <w:rPr>
          <w:bCs/>
          <w:iCs/>
          <w:sz w:val="22"/>
          <w:szCs w:val="22"/>
          <w:lang w:val="sr-Latn-ME"/>
        </w:rPr>
        <w:t xml:space="preserve"> pacijenata u stanjima sniženog nivoa glutationa, s obzirom </w:t>
      </w:r>
      <w:r w:rsidR="00692FC1" w:rsidRPr="00D0424A">
        <w:rPr>
          <w:bCs/>
          <w:iCs/>
          <w:sz w:val="22"/>
          <w:szCs w:val="22"/>
          <w:lang w:val="sr-Latn-ME"/>
        </w:rPr>
        <w:t xml:space="preserve">na to </w:t>
      </w:r>
      <w:r w:rsidRPr="00D0424A">
        <w:rPr>
          <w:bCs/>
          <w:iCs/>
          <w:sz w:val="22"/>
          <w:szCs w:val="22"/>
          <w:lang w:val="sr-Latn-ME"/>
        </w:rPr>
        <w:t>da primjena paracetamola može povećati rizik od metaboličke acidoze (odnosi se takođe na dio 4.9).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 xml:space="preserve">Primjenjivati s oprezom </w:t>
      </w:r>
      <w:r w:rsidR="00A51522" w:rsidRPr="00D0424A">
        <w:rPr>
          <w:bCs/>
          <w:iCs/>
          <w:sz w:val="22"/>
          <w:szCs w:val="22"/>
          <w:lang w:val="sr-Latn-ME"/>
        </w:rPr>
        <w:t>kod</w:t>
      </w:r>
      <w:r w:rsidRPr="00D0424A">
        <w:rPr>
          <w:bCs/>
          <w:iCs/>
          <w:sz w:val="22"/>
          <w:szCs w:val="22"/>
          <w:lang w:val="sr-Latn-ME"/>
        </w:rPr>
        <w:t xml:space="preserve"> pacijenata sa sniženim nivoom glutationa usljed metaboličkih poremećaja.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Ako simptomi potraju, posavjetujte se sa Vašim ljekarom.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Lijek treba čuvati izvan dohvata i pogleda djece.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sr-Latn-ME"/>
        </w:rPr>
      </w:pPr>
      <w:r w:rsidRPr="00D0424A">
        <w:rPr>
          <w:bCs/>
          <w:iCs/>
          <w:sz w:val="22"/>
          <w:szCs w:val="22"/>
          <w:u w:val="single"/>
          <w:lang w:val="sr-Latn-ME"/>
        </w:rPr>
        <w:t>Upozorenje na pakovanju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U slučaju predoziranja odmah zatražite savjet ljekara, čak i ako se osjećate dobro.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Nemojte primjenjivati druge ljekove koji sadrže paracetamol dok primjenjujete ovaj lijek.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sr-Latn-ME"/>
        </w:rPr>
      </w:pPr>
      <w:r w:rsidRPr="00D0424A">
        <w:rPr>
          <w:bCs/>
          <w:iCs/>
          <w:sz w:val="22"/>
          <w:szCs w:val="22"/>
          <w:u w:val="single"/>
          <w:lang w:val="sr-Latn-ME"/>
        </w:rPr>
        <w:t>Uputstvo za pacijenta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D0424A">
        <w:rPr>
          <w:bCs/>
          <w:iCs/>
          <w:sz w:val="22"/>
          <w:szCs w:val="22"/>
          <w:lang w:val="sr-Latn-ME"/>
        </w:rPr>
        <w:t>U slučaju predoziranja odmah zatražite savjet ljekara, čak i ako se osjećate dobro, jer postoji opasnost od od</w:t>
      </w:r>
      <w:r w:rsidR="00A51522" w:rsidRPr="00D0424A">
        <w:rPr>
          <w:bCs/>
          <w:iCs/>
          <w:sz w:val="22"/>
          <w:szCs w:val="22"/>
          <w:lang w:val="sr-Latn-ME"/>
        </w:rPr>
        <w:t>lož</w:t>
      </w:r>
      <w:r w:rsidRPr="00D0424A">
        <w:rPr>
          <w:bCs/>
          <w:iCs/>
          <w:sz w:val="22"/>
          <w:szCs w:val="22"/>
          <w:lang w:val="sr-Latn-ME"/>
        </w:rPr>
        <w:t>enog, ozbiljnog oštećenja jetre.</w:t>
      </w:r>
    </w:p>
    <w:p w:rsidR="00C1156F" w:rsidRPr="00D0424A" w:rsidRDefault="00C1156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D0424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>4.5.</w:t>
      </w:r>
      <w:r w:rsidR="000D60CC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Brzina resorpcije paracetamola može biti povećana pri primjeni metoklopramida ili domperidona, a usporena pri primjeni holestiramina.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Antikoagulantno djelovanje varfarina ili drugih kumarina može biti pojačano pri produženoj, redovnoj svakodnevnoj primjeni paracetamola, uz povećan rizik od krvarenja; povremene doze nemaju značajan efekt.</w:t>
      </w:r>
    </w:p>
    <w:p w:rsidR="00C1156F" w:rsidRPr="00D0424A" w:rsidRDefault="00C1156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4.6.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="006D20A5" w:rsidRPr="00D0424A">
        <w:rPr>
          <w:b/>
          <w:sz w:val="22"/>
          <w:szCs w:val="22"/>
          <w:lang w:val="sr-Latn-ME"/>
        </w:rPr>
        <w:t>Plodnost, trudnoća i dojenje</w:t>
      </w:r>
    </w:p>
    <w:p w:rsidR="002031B3" w:rsidRPr="00D0424A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sr-Latn-ME"/>
        </w:rPr>
      </w:pPr>
      <w:r w:rsidRPr="00D0424A">
        <w:rPr>
          <w:bCs/>
          <w:iCs/>
          <w:sz w:val="22"/>
          <w:szCs w:val="22"/>
          <w:u w:val="single"/>
          <w:lang w:val="sr-Latn-ME"/>
        </w:rPr>
        <w:t>Trudnoća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 xml:space="preserve">Opsežni podaci </w:t>
      </w:r>
      <w:r w:rsidR="00817766" w:rsidRPr="00D0424A">
        <w:rPr>
          <w:sz w:val="22"/>
          <w:szCs w:val="22"/>
          <w:lang w:val="sr-Latn-ME"/>
        </w:rPr>
        <w:t>kod</w:t>
      </w:r>
      <w:r w:rsidRPr="00D0424A">
        <w:rPr>
          <w:sz w:val="22"/>
          <w:szCs w:val="22"/>
          <w:lang w:val="sr-Latn-ME"/>
        </w:rPr>
        <w:t xml:space="preserve"> trudnica ne ukazuju na pojavu malformacija niti feto/neonatalni toksični efekat.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 xml:space="preserve">Epidemiološka ispitivanja neurološkog razvoja djece izložene paracetamolu </w:t>
      </w:r>
      <w:r w:rsidRPr="00D0424A">
        <w:rPr>
          <w:b/>
          <w:i/>
          <w:sz w:val="22"/>
          <w:szCs w:val="22"/>
          <w:lang w:val="sr-Latn-ME"/>
        </w:rPr>
        <w:t>in utero</w:t>
      </w:r>
      <w:r w:rsidRPr="00D0424A">
        <w:rPr>
          <w:sz w:val="22"/>
          <w:szCs w:val="22"/>
          <w:lang w:val="sr-Latn-ME"/>
        </w:rPr>
        <w:t xml:space="preserve"> ni</w:t>
      </w:r>
      <w:r w:rsidR="00817766" w:rsidRPr="00D0424A">
        <w:rPr>
          <w:sz w:val="22"/>
          <w:szCs w:val="22"/>
          <w:lang w:val="sr-Latn-ME"/>
        </w:rPr>
        <w:t>je</w:t>
      </w:r>
      <w:r w:rsidRPr="00D0424A">
        <w:rPr>
          <w:sz w:val="22"/>
          <w:szCs w:val="22"/>
          <w:lang w:val="sr-Latn-ME"/>
        </w:rPr>
        <w:t xml:space="preserve">su dala rezultate na </w:t>
      </w:r>
      <w:r w:rsidR="00817766" w:rsidRPr="00D0424A">
        <w:rPr>
          <w:sz w:val="22"/>
          <w:szCs w:val="22"/>
          <w:lang w:val="sr-Latn-ME"/>
        </w:rPr>
        <w:t xml:space="preserve">osnovu </w:t>
      </w:r>
      <w:r w:rsidRPr="00D0424A">
        <w:rPr>
          <w:sz w:val="22"/>
          <w:szCs w:val="22"/>
          <w:lang w:val="sr-Latn-ME"/>
        </w:rPr>
        <w:t xml:space="preserve">kojih se može donijeti konačan zaključak. Paracetamol se može primijeniti tokom trudnoće ako je to klinički </w:t>
      </w:r>
      <w:r w:rsidR="00210D32" w:rsidRPr="00D0424A">
        <w:rPr>
          <w:sz w:val="22"/>
          <w:szCs w:val="22"/>
          <w:lang w:val="sr-Latn-ME"/>
        </w:rPr>
        <w:t>opravdano</w:t>
      </w:r>
      <w:r w:rsidRPr="00D0424A">
        <w:rPr>
          <w:sz w:val="22"/>
          <w:szCs w:val="22"/>
          <w:lang w:val="sr-Latn-ME"/>
        </w:rPr>
        <w:t xml:space="preserve">. Međutim, potrebno ga je primjenjivati u najnižoj </w:t>
      </w:r>
      <w:r w:rsidR="00817766" w:rsidRPr="00D0424A">
        <w:rPr>
          <w:sz w:val="22"/>
          <w:szCs w:val="22"/>
          <w:lang w:val="sr-Latn-ME"/>
        </w:rPr>
        <w:t xml:space="preserve">efikasnoj </w:t>
      </w:r>
      <w:r w:rsidRPr="00D0424A">
        <w:rPr>
          <w:sz w:val="22"/>
          <w:szCs w:val="22"/>
          <w:lang w:val="sr-Latn-ME"/>
        </w:rPr>
        <w:t>dozi uz najkraće moguće trajanje liječenja i najmanju moguću učestalost doziranja.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sr-Latn-ME"/>
        </w:rPr>
      </w:pPr>
      <w:r w:rsidRPr="00D0424A">
        <w:rPr>
          <w:bCs/>
          <w:iCs/>
          <w:sz w:val="22"/>
          <w:szCs w:val="22"/>
          <w:u w:val="single"/>
          <w:lang w:val="sr-Latn-ME"/>
        </w:rPr>
        <w:t>Dojenje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Paracetamol se izlučuje u majčino mlijeko, ali ne u klinički značajnoj količini. Dostupni objavljeni podaci ne </w:t>
      </w:r>
      <w:r w:rsidR="009B7BE0" w:rsidRPr="00D0424A">
        <w:rPr>
          <w:bCs/>
          <w:sz w:val="22"/>
          <w:szCs w:val="22"/>
          <w:lang w:val="sr-Latn-ME"/>
        </w:rPr>
        <w:t>ukazuju na kontraindikovanost u slučaju</w:t>
      </w:r>
      <w:r w:rsidRPr="00D0424A">
        <w:rPr>
          <w:bCs/>
          <w:sz w:val="22"/>
          <w:szCs w:val="22"/>
          <w:lang w:val="sr-Latn-ME"/>
        </w:rPr>
        <w:t xml:space="preserve"> dojenj</w:t>
      </w:r>
      <w:r w:rsidR="009B7BE0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>.</w:t>
      </w:r>
    </w:p>
    <w:p w:rsidR="00227BDB" w:rsidRPr="00D0424A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72020E" w:rsidRPr="00D0424A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 xml:space="preserve">Uticaj na </w:t>
      </w:r>
      <w:r w:rsidR="002031B3" w:rsidRPr="00D0424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0424A">
        <w:rPr>
          <w:b/>
          <w:bCs/>
          <w:sz w:val="22"/>
          <w:szCs w:val="22"/>
          <w:lang w:val="sr-Latn-ME"/>
        </w:rPr>
        <w:t>upravljanja vozili</w:t>
      </w:r>
      <w:r w:rsidRPr="00D0424A">
        <w:rPr>
          <w:b/>
          <w:bCs/>
          <w:sz w:val="22"/>
          <w:szCs w:val="22"/>
          <w:lang w:val="sr-Latn-ME"/>
        </w:rPr>
        <w:t>m</w:t>
      </w:r>
      <w:r w:rsidR="00F34554" w:rsidRPr="00D0424A">
        <w:rPr>
          <w:b/>
          <w:bCs/>
          <w:sz w:val="22"/>
          <w:szCs w:val="22"/>
          <w:lang w:val="sr-Latn-ME"/>
        </w:rPr>
        <w:t>a</w:t>
      </w:r>
      <w:r w:rsidRPr="00D0424A">
        <w:rPr>
          <w:b/>
          <w:bCs/>
          <w:sz w:val="22"/>
          <w:szCs w:val="22"/>
          <w:lang w:val="sr-Latn-ME"/>
        </w:rPr>
        <w:t xml:space="preserve"> i </w:t>
      </w:r>
      <w:r w:rsidR="000D3449" w:rsidRPr="00D0424A">
        <w:rPr>
          <w:b/>
          <w:bCs/>
          <w:sz w:val="22"/>
          <w:szCs w:val="22"/>
          <w:lang w:val="sr-Latn-ME"/>
        </w:rPr>
        <w:t xml:space="preserve">rukovanje </w:t>
      </w:r>
      <w:r w:rsidRPr="00D0424A">
        <w:rPr>
          <w:b/>
          <w:bCs/>
          <w:sz w:val="22"/>
          <w:szCs w:val="22"/>
          <w:lang w:val="sr-Latn-ME"/>
        </w:rPr>
        <w:t>mašinama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Ne postoji. </w:t>
      </w:r>
    </w:p>
    <w:p w:rsidR="00462CE6" w:rsidRPr="00D0424A" w:rsidRDefault="00462CE6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4.8.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Neželjena dejstva</w:t>
      </w:r>
    </w:p>
    <w:p w:rsidR="004E70AD" w:rsidRPr="00D0424A" w:rsidRDefault="004E70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Neželjen</w:t>
      </w:r>
      <w:r w:rsidR="00774A3D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</w:t>
      </w:r>
      <w:r w:rsidR="00774A3D" w:rsidRPr="00D0424A">
        <w:rPr>
          <w:bCs/>
          <w:sz w:val="22"/>
          <w:szCs w:val="22"/>
          <w:lang w:val="sr-Latn-ME"/>
        </w:rPr>
        <w:t>dejstva</w:t>
      </w:r>
      <w:r w:rsidRPr="00D0424A">
        <w:rPr>
          <w:bCs/>
          <w:sz w:val="22"/>
          <w:szCs w:val="22"/>
          <w:lang w:val="sr-Latn-ME"/>
        </w:rPr>
        <w:t xml:space="preserve"> </w:t>
      </w:r>
      <w:r w:rsidR="00774A3D" w:rsidRPr="00D0424A">
        <w:rPr>
          <w:bCs/>
          <w:sz w:val="22"/>
          <w:szCs w:val="22"/>
          <w:lang w:val="sr-Latn-ME"/>
        </w:rPr>
        <w:t>pri primjeni</w:t>
      </w:r>
      <w:r w:rsidRPr="00D0424A">
        <w:rPr>
          <w:bCs/>
          <w:sz w:val="22"/>
          <w:szCs w:val="22"/>
          <w:lang w:val="sr-Latn-ME"/>
        </w:rPr>
        <w:t xml:space="preserve"> paracetamol</w:t>
      </w:r>
      <w:r w:rsidR="00774A3D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>, prema podacima iz prethodnih kliničkih ispitivanja, ni</w:t>
      </w:r>
      <w:r w:rsidR="00817766" w:rsidRPr="00D0424A">
        <w:rPr>
          <w:bCs/>
          <w:sz w:val="22"/>
          <w:szCs w:val="22"/>
          <w:lang w:val="sr-Latn-ME"/>
        </w:rPr>
        <w:t>je</w:t>
      </w:r>
      <w:r w:rsidRPr="00D0424A">
        <w:rPr>
          <w:bCs/>
          <w:sz w:val="22"/>
          <w:szCs w:val="22"/>
          <w:lang w:val="sr-Latn-ME"/>
        </w:rPr>
        <w:t>su čest</w:t>
      </w:r>
      <w:r w:rsidR="00774A3D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i zabilježen</w:t>
      </w:r>
      <w:r w:rsidR="00774A3D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su pri izloženosti malog broja pacijenata. U skladu s</w:t>
      </w:r>
      <w:r w:rsidR="00F04A49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tim, </w:t>
      </w:r>
      <w:r w:rsidR="00615EF4" w:rsidRPr="00D0424A">
        <w:rPr>
          <w:bCs/>
          <w:sz w:val="22"/>
          <w:szCs w:val="22"/>
          <w:lang w:val="sr-Latn-ME"/>
        </w:rPr>
        <w:t xml:space="preserve">neželjena dejstva </w:t>
      </w:r>
      <w:r w:rsidRPr="00D0424A">
        <w:rPr>
          <w:bCs/>
          <w:sz w:val="22"/>
          <w:szCs w:val="22"/>
          <w:lang w:val="sr-Latn-ME"/>
        </w:rPr>
        <w:t>koj</w:t>
      </w:r>
      <w:r w:rsidR="00615EF4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su prijavljen</w:t>
      </w:r>
      <w:r w:rsidR="00615EF4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kroz opsežno postmarketinško iskustvo, pri primjeni terapijskih/preporučenih doza, a smatraju se povezanim, prikazan</w:t>
      </w:r>
      <w:r w:rsidR="000576B1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su u tabeli ispod, razvrstan</w:t>
      </w:r>
      <w:r w:rsidR="000576B1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po organskim sistemima. 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Sljedeća klasifikacija je koriš</w:t>
      </w:r>
      <w:r w:rsidR="00F04A49" w:rsidRPr="00D0424A">
        <w:rPr>
          <w:bCs/>
          <w:sz w:val="22"/>
          <w:szCs w:val="22"/>
          <w:lang w:val="sr-Latn-ME"/>
        </w:rPr>
        <w:t>ć</w:t>
      </w:r>
      <w:r w:rsidRPr="00D0424A">
        <w:rPr>
          <w:bCs/>
          <w:sz w:val="22"/>
          <w:szCs w:val="22"/>
          <w:lang w:val="sr-Latn-ME"/>
        </w:rPr>
        <w:t>ena za klasifi</w:t>
      </w:r>
      <w:r w:rsidR="001D4632" w:rsidRPr="00D0424A">
        <w:rPr>
          <w:bCs/>
          <w:sz w:val="22"/>
          <w:szCs w:val="22"/>
          <w:lang w:val="sr-Latn-ME"/>
        </w:rPr>
        <w:t>kov</w:t>
      </w:r>
      <w:r w:rsidRPr="00D0424A">
        <w:rPr>
          <w:bCs/>
          <w:sz w:val="22"/>
          <w:szCs w:val="22"/>
          <w:lang w:val="sr-Latn-ME"/>
        </w:rPr>
        <w:t xml:space="preserve">anje neželjenih dejstava: </w:t>
      </w:r>
      <w:r w:rsidR="005739A8" w:rsidRPr="00D0424A">
        <w:rPr>
          <w:bCs/>
          <w:iCs/>
          <w:sz w:val="22"/>
          <w:szCs w:val="22"/>
          <w:lang w:val="sr-Latn-ME"/>
        </w:rPr>
        <w:t>veoma</w:t>
      </w:r>
      <w:r w:rsidRPr="00D0424A">
        <w:rPr>
          <w:bCs/>
          <w:iCs/>
          <w:sz w:val="22"/>
          <w:szCs w:val="22"/>
          <w:lang w:val="sr-Latn-ME"/>
        </w:rPr>
        <w:t xml:space="preserve"> često </w:t>
      </w:r>
      <w:r w:rsidRPr="00D0424A">
        <w:rPr>
          <w:bCs/>
          <w:sz w:val="22"/>
          <w:szCs w:val="22"/>
          <w:lang w:val="sr-Latn-ME"/>
        </w:rPr>
        <w:t xml:space="preserve">(&gt; 1/10), </w:t>
      </w:r>
      <w:r w:rsidRPr="00D0424A">
        <w:rPr>
          <w:bCs/>
          <w:iCs/>
          <w:sz w:val="22"/>
          <w:szCs w:val="22"/>
          <w:lang w:val="sr-Latn-ME"/>
        </w:rPr>
        <w:t xml:space="preserve">često </w:t>
      </w:r>
      <w:r w:rsidRPr="00D0424A">
        <w:rPr>
          <w:bCs/>
          <w:sz w:val="22"/>
          <w:szCs w:val="22"/>
          <w:lang w:val="sr-Latn-ME"/>
        </w:rPr>
        <w:t>(≥ 1/100, &lt; 1/10), povremeno</w:t>
      </w:r>
      <w:r w:rsidRPr="00D0424A">
        <w:rPr>
          <w:bCs/>
          <w:iCs/>
          <w:sz w:val="22"/>
          <w:szCs w:val="22"/>
          <w:lang w:val="sr-Latn-ME"/>
        </w:rPr>
        <w:t xml:space="preserve"> </w:t>
      </w:r>
      <w:r w:rsidRPr="00D0424A">
        <w:rPr>
          <w:bCs/>
          <w:sz w:val="22"/>
          <w:szCs w:val="22"/>
          <w:lang w:val="sr-Latn-ME"/>
        </w:rPr>
        <w:t xml:space="preserve">(≥ 1/1.000, &lt; 1/100), </w:t>
      </w:r>
      <w:r w:rsidRPr="00D0424A">
        <w:rPr>
          <w:bCs/>
          <w:iCs/>
          <w:sz w:val="22"/>
          <w:szCs w:val="22"/>
          <w:lang w:val="sr-Latn-ME"/>
        </w:rPr>
        <w:t xml:space="preserve">rijetko </w:t>
      </w:r>
      <w:r w:rsidRPr="00D0424A">
        <w:rPr>
          <w:bCs/>
          <w:sz w:val="22"/>
          <w:szCs w:val="22"/>
          <w:lang w:val="sr-Latn-ME"/>
        </w:rPr>
        <w:t xml:space="preserve">(≥ 1/10.000, &lt; 1/1.000) i </w:t>
      </w:r>
      <w:r w:rsidR="005739A8" w:rsidRPr="00D0424A">
        <w:rPr>
          <w:bCs/>
          <w:iCs/>
          <w:sz w:val="22"/>
          <w:szCs w:val="22"/>
          <w:lang w:val="sr-Latn-ME"/>
        </w:rPr>
        <w:t>veoma</w:t>
      </w:r>
      <w:r w:rsidRPr="00D0424A">
        <w:rPr>
          <w:bCs/>
          <w:iCs/>
          <w:sz w:val="22"/>
          <w:szCs w:val="22"/>
          <w:lang w:val="sr-Latn-ME"/>
        </w:rPr>
        <w:t xml:space="preserve"> rijetko </w:t>
      </w:r>
      <w:r w:rsidRPr="00D0424A">
        <w:rPr>
          <w:bCs/>
          <w:sz w:val="22"/>
          <w:szCs w:val="22"/>
          <w:lang w:val="sr-Latn-ME"/>
        </w:rPr>
        <w:t>(&lt; 1/10.000), nepoznato</w:t>
      </w:r>
      <w:r w:rsidRPr="00D0424A">
        <w:rPr>
          <w:bCs/>
          <w:iCs/>
          <w:sz w:val="22"/>
          <w:szCs w:val="22"/>
          <w:lang w:val="sr-Latn-ME"/>
        </w:rPr>
        <w:t xml:space="preserve"> (</w:t>
      </w:r>
      <w:r w:rsidRPr="00D0424A">
        <w:rPr>
          <w:bCs/>
          <w:sz w:val="22"/>
          <w:szCs w:val="22"/>
          <w:lang w:val="sr-Latn-ME"/>
        </w:rPr>
        <w:t>ne može se procijeniti iz dostupnih podataka).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Učestalost neželjenih </w:t>
      </w:r>
      <w:r w:rsidR="001D4632" w:rsidRPr="00D0424A">
        <w:rPr>
          <w:bCs/>
          <w:sz w:val="22"/>
          <w:szCs w:val="22"/>
          <w:lang w:val="sr-Latn-ME"/>
        </w:rPr>
        <w:t xml:space="preserve">dejstava </w:t>
      </w:r>
      <w:r w:rsidRPr="00D0424A">
        <w:rPr>
          <w:bCs/>
          <w:sz w:val="22"/>
          <w:szCs w:val="22"/>
          <w:lang w:val="sr-Latn-ME"/>
        </w:rPr>
        <w:t>je ustanovljena na osnovu spontanih prijava primljenih tokom postmarketinškog praćenja lijeka.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>Postmarketinški podaci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335"/>
        <w:gridCol w:w="2551"/>
      </w:tblGrid>
      <w:tr w:rsidR="00C1156F" w:rsidRPr="00D0424A" w:rsidTr="009431C6">
        <w:tc>
          <w:tcPr>
            <w:tcW w:w="3117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D0424A">
              <w:rPr>
                <w:b/>
                <w:bCs/>
                <w:sz w:val="22"/>
                <w:szCs w:val="22"/>
                <w:lang w:val="sr-Latn-ME"/>
              </w:rPr>
              <w:t>Organski sistem</w:t>
            </w:r>
          </w:p>
        </w:tc>
        <w:tc>
          <w:tcPr>
            <w:tcW w:w="3381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D0424A">
              <w:rPr>
                <w:b/>
                <w:bCs/>
                <w:sz w:val="22"/>
                <w:szCs w:val="22"/>
                <w:lang w:val="sr-Latn-ME"/>
              </w:rPr>
              <w:t>Neželjeno dejstvo</w:t>
            </w:r>
          </w:p>
        </w:tc>
        <w:tc>
          <w:tcPr>
            <w:tcW w:w="2592" w:type="dxa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D0424A">
              <w:rPr>
                <w:b/>
                <w:bCs/>
                <w:sz w:val="22"/>
                <w:szCs w:val="22"/>
                <w:lang w:val="sr-Latn-ME"/>
              </w:rPr>
              <w:t>Učestalost</w:t>
            </w:r>
          </w:p>
        </w:tc>
      </w:tr>
      <w:tr w:rsidR="00C1156F" w:rsidRPr="00D0424A" w:rsidTr="009431C6">
        <w:tc>
          <w:tcPr>
            <w:tcW w:w="3117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3381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Trombocitopenija</w:t>
            </w:r>
          </w:p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Agranulocitoza</w:t>
            </w:r>
          </w:p>
        </w:tc>
        <w:tc>
          <w:tcPr>
            <w:tcW w:w="2592" w:type="dxa"/>
          </w:tcPr>
          <w:p w:rsidR="00C1156F" w:rsidRPr="00D0424A" w:rsidRDefault="005739A8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Veoma</w:t>
            </w:r>
            <w:r w:rsidR="00C1156F" w:rsidRPr="00D0424A">
              <w:rPr>
                <w:bCs/>
                <w:sz w:val="22"/>
                <w:szCs w:val="22"/>
                <w:lang w:val="sr-Latn-ME"/>
              </w:rPr>
              <w:t xml:space="preserve"> rijetko</w:t>
            </w:r>
          </w:p>
        </w:tc>
      </w:tr>
      <w:tr w:rsidR="00C1156F" w:rsidRPr="00D0424A" w:rsidTr="009431C6">
        <w:tc>
          <w:tcPr>
            <w:tcW w:w="3117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3381" w:type="dxa"/>
            <w:shd w:val="clear" w:color="auto" w:fill="auto"/>
          </w:tcPr>
          <w:p w:rsidR="00C1156F" w:rsidRPr="00D0424A" w:rsidRDefault="00C1156F" w:rsidP="00210D32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Anafilaksa</w:t>
            </w:r>
            <w:r w:rsidR="00210D32" w:rsidRPr="00D0424A">
              <w:rPr>
                <w:bCs/>
                <w:sz w:val="22"/>
                <w:szCs w:val="22"/>
                <w:lang w:val="sr-Latn-ME"/>
              </w:rPr>
              <w:t>, k</w:t>
            </w:r>
            <w:r w:rsidRPr="00D0424A">
              <w:rPr>
                <w:bCs/>
                <w:sz w:val="22"/>
                <w:szCs w:val="22"/>
                <w:lang w:val="sr-Latn-ME"/>
              </w:rPr>
              <w:t>ožne reakcije preosjetljivosti uključujući i kožni osip, angioedem i  Stevens</w:t>
            </w:r>
            <w:r w:rsidR="00210D32" w:rsidRPr="00D0424A">
              <w:rPr>
                <w:bCs/>
                <w:sz w:val="22"/>
                <w:szCs w:val="22"/>
                <w:lang w:val="sr-Latn-ME"/>
              </w:rPr>
              <w:t>-</w:t>
            </w:r>
            <w:r w:rsidRPr="00D0424A">
              <w:rPr>
                <w:bCs/>
                <w:sz w:val="22"/>
                <w:szCs w:val="22"/>
                <w:lang w:val="sr-Latn-ME"/>
              </w:rPr>
              <w:t>Johnson</w:t>
            </w:r>
            <w:r w:rsidR="00210D32" w:rsidRPr="00D0424A">
              <w:rPr>
                <w:bCs/>
                <w:sz w:val="22"/>
                <w:szCs w:val="22"/>
                <w:lang w:val="sr-Latn-ME"/>
              </w:rPr>
              <w:t>-</w:t>
            </w:r>
            <w:r w:rsidRPr="00D0424A">
              <w:rPr>
                <w:bCs/>
                <w:sz w:val="22"/>
                <w:szCs w:val="22"/>
                <w:lang w:val="sr-Latn-ME"/>
              </w:rPr>
              <w:t>ov sindrom/toksičnu epidermalnu nekrolizu</w:t>
            </w:r>
          </w:p>
        </w:tc>
        <w:tc>
          <w:tcPr>
            <w:tcW w:w="2592" w:type="dxa"/>
          </w:tcPr>
          <w:p w:rsidR="00C1156F" w:rsidRPr="00D0424A" w:rsidRDefault="005739A8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Veoma</w:t>
            </w:r>
            <w:r w:rsidR="00C1156F" w:rsidRPr="00D0424A">
              <w:rPr>
                <w:bCs/>
                <w:sz w:val="22"/>
                <w:szCs w:val="22"/>
                <w:lang w:val="sr-Latn-ME"/>
              </w:rPr>
              <w:t xml:space="preserve"> rijetko</w:t>
            </w:r>
          </w:p>
        </w:tc>
      </w:tr>
      <w:tr w:rsidR="00C1156F" w:rsidRPr="00D0424A" w:rsidTr="009431C6">
        <w:tc>
          <w:tcPr>
            <w:tcW w:w="3117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3381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Bronhospazam*</w:t>
            </w:r>
          </w:p>
        </w:tc>
        <w:tc>
          <w:tcPr>
            <w:tcW w:w="2592" w:type="dxa"/>
          </w:tcPr>
          <w:p w:rsidR="00C1156F" w:rsidRPr="00D0424A" w:rsidRDefault="005739A8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Veoma</w:t>
            </w:r>
            <w:r w:rsidR="00C1156F" w:rsidRPr="00D0424A">
              <w:rPr>
                <w:bCs/>
                <w:sz w:val="22"/>
                <w:szCs w:val="22"/>
                <w:lang w:val="sr-Latn-ME"/>
              </w:rPr>
              <w:t xml:space="preserve"> rijetko</w:t>
            </w:r>
          </w:p>
        </w:tc>
      </w:tr>
      <w:tr w:rsidR="00C1156F" w:rsidRPr="00D0424A" w:rsidTr="009431C6">
        <w:tc>
          <w:tcPr>
            <w:tcW w:w="3117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Poremećaji jetre i žuči</w:t>
            </w:r>
          </w:p>
        </w:tc>
        <w:tc>
          <w:tcPr>
            <w:tcW w:w="3381" w:type="dxa"/>
            <w:shd w:val="clear" w:color="auto" w:fill="auto"/>
          </w:tcPr>
          <w:p w:rsidR="00C1156F" w:rsidRPr="00D0424A" w:rsidRDefault="00C1156F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Disfunkcija jetre</w:t>
            </w:r>
          </w:p>
        </w:tc>
        <w:tc>
          <w:tcPr>
            <w:tcW w:w="2592" w:type="dxa"/>
          </w:tcPr>
          <w:p w:rsidR="00C1156F" w:rsidRPr="00D0424A" w:rsidRDefault="005739A8" w:rsidP="00C1156F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0424A">
              <w:rPr>
                <w:bCs/>
                <w:sz w:val="22"/>
                <w:szCs w:val="22"/>
                <w:lang w:val="sr-Latn-ME"/>
              </w:rPr>
              <w:t>Veoma</w:t>
            </w:r>
            <w:r w:rsidR="00C1156F" w:rsidRPr="00D0424A">
              <w:rPr>
                <w:bCs/>
                <w:sz w:val="22"/>
                <w:szCs w:val="22"/>
                <w:lang w:val="sr-Latn-ME"/>
              </w:rPr>
              <w:t xml:space="preserve"> rijetko</w:t>
            </w:r>
          </w:p>
        </w:tc>
      </w:tr>
    </w:tbl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*Bilo je prijavljenih slučajeva bronhospazma </w:t>
      </w:r>
      <w:r w:rsidR="00A53C96" w:rsidRPr="00D0424A">
        <w:rPr>
          <w:bCs/>
          <w:sz w:val="22"/>
          <w:szCs w:val="22"/>
          <w:lang w:val="sr-Latn-ME"/>
        </w:rPr>
        <w:t xml:space="preserve">pri </w:t>
      </w:r>
      <w:r w:rsidRPr="00D0424A">
        <w:rPr>
          <w:bCs/>
          <w:sz w:val="22"/>
          <w:szCs w:val="22"/>
          <w:lang w:val="sr-Latn-ME"/>
        </w:rPr>
        <w:t>primjen</w:t>
      </w:r>
      <w:r w:rsidR="00A53C96" w:rsidRPr="00D0424A">
        <w:rPr>
          <w:bCs/>
          <w:sz w:val="22"/>
          <w:szCs w:val="22"/>
          <w:lang w:val="sr-Latn-ME"/>
        </w:rPr>
        <w:t>i</w:t>
      </w:r>
      <w:r w:rsidRPr="00D0424A">
        <w:rPr>
          <w:bCs/>
          <w:sz w:val="22"/>
          <w:szCs w:val="22"/>
          <w:lang w:val="sr-Latn-ME"/>
        </w:rPr>
        <w:t xml:space="preserve"> paracetamola, ali oni su vjerovatniji </w:t>
      </w:r>
      <w:r w:rsidR="00A53C96" w:rsidRPr="00D0424A">
        <w:rPr>
          <w:bCs/>
          <w:sz w:val="22"/>
          <w:szCs w:val="22"/>
          <w:lang w:val="sr-Latn-ME"/>
        </w:rPr>
        <w:t>kod</w:t>
      </w:r>
      <w:r w:rsidRPr="00D0424A">
        <w:rPr>
          <w:bCs/>
          <w:sz w:val="22"/>
          <w:szCs w:val="22"/>
          <w:lang w:val="sr-Latn-ME"/>
        </w:rPr>
        <w:t xml:space="preserve"> astmatičara osjetljivih na aspirin ili druge nesteroidne </w:t>
      </w:r>
      <w:r w:rsidR="00A53C96" w:rsidRPr="00D0424A">
        <w:rPr>
          <w:bCs/>
          <w:sz w:val="22"/>
          <w:szCs w:val="22"/>
          <w:lang w:val="sr-Latn-ME"/>
        </w:rPr>
        <w:t>antiinflamatorne</w:t>
      </w:r>
      <w:r w:rsidRPr="00D0424A">
        <w:rPr>
          <w:bCs/>
          <w:sz w:val="22"/>
          <w:szCs w:val="22"/>
          <w:lang w:val="sr-Latn-ME"/>
        </w:rPr>
        <w:t xml:space="preserve"> ljekove. 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Prijavljeni su </w:t>
      </w:r>
      <w:r w:rsidR="005739A8" w:rsidRPr="00D0424A">
        <w:rPr>
          <w:bCs/>
          <w:sz w:val="22"/>
          <w:szCs w:val="22"/>
          <w:lang w:val="sr-Latn-ME"/>
        </w:rPr>
        <w:t>veoma</w:t>
      </w:r>
      <w:r w:rsidRPr="00D0424A">
        <w:rPr>
          <w:bCs/>
          <w:sz w:val="22"/>
          <w:szCs w:val="22"/>
          <w:lang w:val="sr-Latn-ME"/>
        </w:rPr>
        <w:t xml:space="preserve"> rijetki slučajevi ozbiljnih reakcija na koži.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A23D2" w:rsidRPr="00D0424A" w:rsidRDefault="005A23D2" w:rsidP="009431C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D0424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D0424A" w:rsidRDefault="005A23D2" w:rsidP="00E4384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D0424A">
        <w:rPr>
          <w:rFonts w:eastAsia="Calibri"/>
          <w:sz w:val="22"/>
          <w:szCs w:val="22"/>
          <w:lang w:val="sr-Latn-ME"/>
        </w:rPr>
        <w:t>inuirano praćenje odnosa korist</w:t>
      </w:r>
      <w:r w:rsidRPr="00D0424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D0424A">
        <w:rPr>
          <w:rFonts w:eastAsia="Calibri"/>
          <w:sz w:val="22"/>
          <w:szCs w:val="22"/>
          <w:lang w:val="sr-Latn-ME"/>
        </w:rPr>
        <w:t xml:space="preserve"> </w:t>
      </w:r>
      <w:r w:rsidRPr="00D0424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D0424A">
        <w:rPr>
          <w:rFonts w:eastAsia="Calibri"/>
          <w:sz w:val="22"/>
          <w:szCs w:val="22"/>
          <w:lang w:val="sr-Latn-ME"/>
        </w:rPr>
        <w:t>Institutu</w:t>
      </w:r>
      <w:r w:rsidRPr="00D0424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D0424A">
        <w:rPr>
          <w:rFonts w:eastAsia="Calibri"/>
          <w:sz w:val="22"/>
          <w:szCs w:val="22"/>
          <w:lang w:val="sr-Latn-ME"/>
        </w:rPr>
        <w:t xml:space="preserve"> </w:t>
      </w:r>
      <w:r w:rsidRPr="00D0424A">
        <w:rPr>
          <w:rFonts w:eastAsia="Calibri"/>
          <w:sz w:val="22"/>
          <w:szCs w:val="22"/>
          <w:lang w:val="sr-Latn-ME"/>
        </w:rPr>
        <w:t>(</w:t>
      </w:r>
      <w:r w:rsidR="004E70AD" w:rsidRPr="00D0424A">
        <w:rPr>
          <w:rFonts w:eastAsia="Calibri"/>
          <w:sz w:val="22"/>
          <w:szCs w:val="22"/>
          <w:lang w:val="sr-Latn-ME"/>
        </w:rPr>
        <w:t>CInMED</w:t>
      </w:r>
      <w:r w:rsidRPr="00D0424A">
        <w:rPr>
          <w:rFonts w:eastAsia="Calibri"/>
          <w:sz w:val="22"/>
          <w:szCs w:val="22"/>
          <w:lang w:val="sr-Latn-ME"/>
        </w:rPr>
        <w:t>):</w:t>
      </w:r>
    </w:p>
    <w:p w:rsidR="005A23D2" w:rsidRPr="00D0424A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D0424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D0424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D0424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D0424A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:rsidR="005A23D2" w:rsidRPr="00D0424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D0424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>fax:</w:t>
      </w:r>
      <w:r w:rsidR="00EA5765" w:rsidRPr="00D0424A">
        <w:rPr>
          <w:rFonts w:eastAsia="Calibri"/>
          <w:sz w:val="22"/>
          <w:szCs w:val="22"/>
          <w:lang w:val="sr-Latn-ME"/>
        </w:rPr>
        <w:t xml:space="preserve"> </w:t>
      </w:r>
      <w:r w:rsidRPr="00D0424A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D0424A" w:rsidRDefault="0003037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D0424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EA5765" w:rsidRPr="00D0424A" w:rsidRDefault="00030372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D0424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5A23D2" w:rsidRPr="00D0424A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424A">
        <w:rPr>
          <w:rFonts w:eastAsia="Calibri"/>
          <w:sz w:val="22"/>
          <w:szCs w:val="22"/>
          <w:lang w:val="sr-Latn-ME"/>
        </w:rPr>
        <w:t>putem IS zdravstvene zaštite</w:t>
      </w:r>
    </w:p>
    <w:p w:rsidR="00836B35" w:rsidRPr="00D0424A" w:rsidRDefault="00462C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QR kod za online prijavu sumnje na neželjeno dejstvo lijeka:</w:t>
      </w:r>
    </w:p>
    <w:p w:rsidR="00462CE6" w:rsidRPr="00D0424A" w:rsidRDefault="00462CE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462CE6" w:rsidRPr="00D0424A" w:rsidRDefault="00462CE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noProof/>
          <w:sz w:val="22"/>
          <w:szCs w:val="22"/>
        </w:rPr>
        <w:drawing>
          <wp:inline distT="0" distB="0" distL="0" distR="0" wp14:anchorId="3AE451AE" wp14:editId="641E41EC">
            <wp:extent cx="974725" cy="974725"/>
            <wp:effectExtent l="0" t="0" r="0" b="0"/>
            <wp:docPr id="2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F02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Predoziranje</w:t>
      </w:r>
      <w:r w:rsidR="002846DB" w:rsidRPr="00D0424A">
        <w:rPr>
          <w:b/>
          <w:bCs/>
          <w:sz w:val="22"/>
          <w:szCs w:val="22"/>
          <w:lang w:val="sr-Latn-ME"/>
        </w:rPr>
        <w:t xml:space="preserve"> </w:t>
      </w:r>
    </w:p>
    <w:p w:rsidR="00CD6F02" w:rsidRPr="00D0424A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Predoziranje paracetamolom može prouzrokovati </w:t>
      </w:r>
      <w:r w:rsidR="00CE088C" w:rsidRPr="00D0424A">
        <w:rPr>
          <w:bCs/>
          <w:sz w:val="22"/>
          <w:szCs w:val="22"/>
          <w:lang w:val="sr-Latn-ME"/>
        </w:rPr>
        <w:t xml:space="preserve">insuficijenciju </w:t>
      </w:r>
      <w:r w:rsidRPr="00D0424A">
        <w:rPr>
          <w:bCs/>
          <w:sz w:val="22"/>
          <w:szCs w:val="22"/>
          <w:lang w:val="sr-Latn-ME"/>
        </w:rPr>
        <w:t>jetre koj</w:t>
      </w:r>
      <w:r w:rsidR="00B32BF4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za posljedicu može imati transplantaciju jetre ili smrt.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Oštećenje jetre je moguće </w:t>
      </w:r>
      <w:r w:rsidR="00B32BF4" w:rsidRPr="00D0424A">
        <w:rPr>
          <w:bCs/>
          <w:sz w:val="22"/>
          <w:szCs w:val="22"/>
          <w:lang w:val="sr-Latn-ME"/>
        </w:rPr>
        <w:t>kod</w:t>
      </w:r>
      <w:r w:rsidRPr="00D0424A">
        <w:rPr>
          <w:bCs/>
          <w:sz w:val="22"/>
          <w:szCs w:val="22"/>
          <w:lang w:val="sr-Latn-ME"/>
        </w:rPr>
        <w:t xml:space="preserve"> odraslih koji su primijenili 10 ili više grama paracetamola. Ingestija 5 ili više grama paracetamola može dovesti do oštećenja jetre ukoliko pacijent ima faktore rizika (vidjeti ispod).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tabs>
          <w:tab w:val="left" w:pos="540"/>
          <w:tab w:val="left" w:pos="569"/>
        </w:tabs>
        <w:rPr>
          <w:b/>
          <w:bCs/>
          <w:iCs/>
          <w:sz w:val="22"/>
          <w:szCs w:val="22"/>
          <w:lang w:val="sr-Latn-ME"/>
        </w:rPr>
      </w:pPr>
      <w:r w:rsidRPr="00D0424A">
        <w:rPr>
          <w:b/>
          <w:bCs/>
          <w:iCs/>
          <w:sz w:val="22"/>
          <w:szCs w:val="22"/>
          <w:lang w:val="sr-Latn-ME"/>
        </w:rPr>
        <w:t>Faktori rizika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Ako pacijent:</w:t>
      </w:r>
    </w:p>
    <w:p w:rsidR="00C1156F" w:rsidRPr="00D0424A" w:rsidRDefault="00C1156F" w:rsidP="009431C6">
      <w:pPr>
        <w:numPr>
          <w:ilvl w:val="0"/>
          <w:numId w:val="12"/>
        </w:numPr>
        <w:tabs>
          <w:tab w:val="clear" w:pos="720"/>
          <w:tab w:val="left" w:pos="540"/>
          <w:tab w:val="left" w:pos="569"/>
          <w:tab w:val="num" w:pos="810"/>
        </w:tabs>
        <w:ind w:left="630" w:hanging="270"/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  prima dugotrajnu terapiju s</w:t>
      </w:r>
      <w:r w:rsidR="00042194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karbamazepinom, fenobarbitonom, fenitoinom, primidonom, rifampicinom, kantarionom ili s</w:t>
      </w:r>
      <w:r w:rsidR="002C4CC7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drugim ljekovima koji indu</w:t>
      </w:r>
      <w:r w:rsidR="00B32BF4" w:rsidRPr="00D0424A">
        <w:rPr>
          <w:bCs/>
          <w:sz w:val="22"/>
          <w:szCs w:val="22"/>
          <w:lang w:val="sr-Latn-ME"/>
        </w:rPr>
        <w:t>kuj</w:t>
      </w:r>
      <w:r w:rsidRPr="00D0424A">
        <w:rPr>
          <w:bCs/>
          <w:sz w:val="22"/>
          <w:szCs w:val="22"/>
          <w:lang w:val="sr-Latn-ME"/>
        </w:rPr>
        <w:t>u enzime jetre;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ili</w:t>
      </w:r>
    </w:p>
    <w:p w:rsidR="00C1156F" w:rsidRPr="00D0424A" w:rsidRDefault="00C1156F" w:rsidP="009431C6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  redovno konzumira alkohol u količinama iznad preporučenih;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ili</w:t>
      </w:r>
    </w:p>
    <w:p w:rsidR="00C1156F" w:rsidRPr="00D0424A" w:rsidRDefault="00C1156F" w:rsidP="009431C6">
      <w:pPr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   vjerovatno ima nedostatak glutationa, npr. kod poremećaja u </w:t>
      </w:r>
      <w:r w:rsidR="00B32BF4" w:rsidRPr="00D0424A">
        <w:rPr>
          <w:bCs/>
          <w:sz w:val="22"/>
          <w:szCs w:val="22"/>
          <w:lang w:val="sr-Latn-ME"/>
        </w:rPr>
        <w:t>is</w:t>
      </w:r>
      <w:r w:rsidRPr="00D0424A">
        <w:rPr>
          <w:bCs/>
          <w:sz w:val="22"/>
          <w:szCs w:val="22"/>
          <w:lang w:val="sr-Latn-ME"/>
        </w:rPr>
        <w:t>hrani, cistične fibroze, HIV  infekcije, gladovanja i kaheksije.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/>
          <w:bCs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/>
          <w:bCs/>
          <w:iCs/>
          <w:sz w:val="22"/>
          <w:szCs w:val="22"/>
          <w:lang w:val="sr-Latn-ME"/>
        </w:rPr>
      </w:pPr>
      <w:r w:rsidRPr="00D0424A">
        <w:rPr>
          <w:b/>
          <w:bCs/>
          <w:iCs/>
          <w:sz w:val="22"/>
          <w:szCs w:val="22"/>
          <w:lang w:val="sr-Latn-ME"/>
        </w:rPr>
        <w:t>Simptomi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Simptomi predoziranja paracetamolom tokom prva 24 sata su: </w:t>
      </w:r>
      <w:r w:rsidR="00524B80" w:rsidRPr="00D0424A">
        <w:rPr>
          <w:bCs/>
          <w:sz w:val="22"/>
          <w:szCs w:val="22"/>
          <w:lang w:val="sr-Latn-ME"/>
        </w:rPr>
        <w:t>blijeda koža</w:t>
      </w:r>
      <w:r w:rsidRPr="00D0424A">
        <w:rPr>
          <w:bCs/>
          <w:sz w:val="22"/>
          <w:szCs w:val="22"/>
          <w:lang w:val="sr-Latn-ME"/>
        </w:rPr>
        <w:t xml:space="preserve">, mučnina, povraćanje, anoreksija i abdominalni bol. Oštećenje jetre može postati očigledno 12 do 48 sati nakon ingestije. Mogu se javiti abnormalnosti metabolizma glukoze i metabolička acidoza. Kod teškog trovanja, </w:t>
      </w:r>
      <w:r w:rsidR="00B32BF4" w:rsidRPr="00D0424A">
        <w:rPr>
          <w:bCs/>
          <w:sz w:val="22"/>
          <w:szCs w:val="22"/>
          <w:lang w:val="sr-Latn-ME"/>
        </w:rPr>
        <w:t xml:space="preserve">insuficijencija </w:t>
      </w:r>
      <w:r w:rsidRPr="00D0424A">
        <w:rPr>
          <w:bCs/>
          <w:sz w:val="22"/>
          <w:szCs w:val="22"/>
          <w:lang w:val="sr-Latn-ME"/>
        </w:rPr>
        <w:t xml:space="preserve">jetre može </w:t>
      </w:r>
      <w:r w:rsidR="00B32BF4" w:rsidRPr="00D0424A">
        <w:rPr>
          <w:bCs/>
          <w:sz w:val="22"/>
          <w:szCs w:val="22"/>
          <w:lang w:val="sr-Latn-ME"/>
        </w:rPr>
        <w:t xml:space="preserve">napredovati </w:t>
      </w:r>
      <w:r w:rsidRPr="00D0424A">
        <w:rPr>
          <w:bCs/>
          <w:sz w:val="22"/>
          <w:szCs w:val="22"/>
          <w:lang w:val="sr-Latn-ME"/>
        </w:rPr>
        <w:t>do encefalopatije, krvarenja, hipoglikemije, cerebralnog edema i smrti. Akutn</w:t>
      </w:r>
      <w:r w:rsidR="00924CE8" w:rsidRPr="00D0424A">
        <w:rPr>
          <w:bCs/>
          <w:sz w:val="22"/>
          <w:szCs w:val="22"/>
          <w:lang w:val="sr-Latn-ME"/>
        </w:rPr>
        <w:t>a insuficijencija</w:t>
      </w:r>
      <w:r w:rsidRPr="00D0424A">
        <w:rPr>
          <w:bCs/>
          <w:sz w:val="22"/>
          <w:szCs w:val="22"/>
          <w:lang w:val="sr-Latn-ME"/>
        </w:rPr>
        <w:t xml:space="preserve"> bubrega s akutnom tubularnom nekrozom, na ko</w:t>
      </w:r>
      <w:r w:rsidR="00924CE8" w:rsidRPr="00D0424A">
        <w:rPr>
          <w:bCs/>
          <w:sz w:val="22"/>
          <w:szCs w:val="22"/>
          <w:lang w:val="sr-Latn-ME"/>
        </w:rPr>
        <w:t>ju</w:t>
      </w:r>
      <w:r w:rsidRPr="00D0424A">
        <w:rPr>
          <w:bCs/>
          <w:sz w:val="22"/>
          <w:szCs w:val="22"/>
          <w:lang w:val="sr-Latn-ME"/>
        </w:rPr>
        <w:t xml:space="preserve"> ukazuju bol u predjelu slabina, hematurija i proteinurija, može se razviti čak i bez teškog oštećenja jetre. Prijavljeni su slučajevi srčanih aritmija i pankreatitisa.  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/>
          <w:bCs/>
          <w:iCs/>
          <w:sz w:val="22"/>
          <w:szCs w:val="22"/>
          <w:lang w:val="sr-Latn-ME"/>
        </w:rPr>
      </w:pPr>
      <w:r w:rsidRPr="00D0424A">
        <w:rPr>
          <w:b/>
          <w:bCs/>
          <w:iCs/>
          <w:sz w:val="22"/>
          <w:szCs w:val="22"/>
          <w:lang w:val="sr-Latn-ME"/>
        </w:rPr>
        <w:t>Tretman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U slučaju predoziranja paracetamolom ključno je primijeniti liječenje bez od</w:t>
      </w:r>
      <w:r w:rsidR="00924CE8" w:rsidRPr="00D0424A">
        <w:rPr>
          <w:bCs/>
          <w:sz w:val="22"/>
          <w:szCs w:val="22"/>
          <w:lang w:val="sr-Latn-ME"/>
        </w:rPr>
        <w:t>lag</w:t>
      </w:r>
      <w:r w:rsidRPr="00D0424A">
        <w:rPr>
          <w:bCs/>
          <w:sz w:val="22"/>
          <w:szCs w:val="22"/>
          <w:lang w:val="sr-Latn-ME"/>
        </w:rPr>
        <w:t>anja. Uprkos nedostatku značajnijih ranih simptoma, pacijente bi trebalo urgentno uputiti u bolnicu, radi hitnog liječenja. Simptomi mogu biti ograničeni na mučninu ili povraćanje, i ne moraju odražavati težinu predoziranja ili rizik od oštećenja organa. Tretman treba</w:t>
      </w:r>
      <w:r w:rsidR="00D77F6F" w:rsidRPr="00D0424A">
        <w:rPr>
          <w:bCs/>
          <w:sz w:val="22"/>
          <w:szCs w:val="22"/>
          <w:lang w:val="sr-Latn-ME"/>
        </w:rPr>
        <w:t xml:space="preserve"> da</w:t>
      </w:r>
      <w:r w:rsidRPr="00D0424A">
        <w:rPr>
          <w:bCs/>
          <w:sz w:val="22"/>
          <w:szCs w:val="22"/>
          <w:lang w:val="sr-Latn-ME"/>
        </w:rPr>
        <w:t xml:space="preserve"> b</w:t>
      </w:r>
      <w:r w:rsidR="00D77F6F" w:rsidRPr="00D0424A">
        <w:rPr>
          <w:bCs/>
          <w:sz w:val="22"/>
          <w:szCs w:val="22"/>
          <w:lang w:val="sr-Latn-ME"/>
        </w:rPr>
        <w:t>ude</w:t>
      </w:r>
      <w:r w:rsidRPr="00D0424A">
        <w:rPr>
          <w:bCs/>
          <w:sz w:val="22"/>
          <w:szCs w:val="22"/>
          <w:lang w:val="sr-Latn-ME"/>
        </w:rPr>
        <w:t xml:space="preserve"> u skladu s utvrđenim terapijskim smjernicama i preporukama za ovakve slučajeve.</w:t>
      </w: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Potrebno je razmotriti liječenje aktivnim ugljem ukoliko se predoziranje dogodilo unutar proteklog 1 sata. Koncentraciju paracetamola u plazmi treba mjeriti nakon 4 ili više sati od ingestije (ranije koncentracije ni</w:t>
      </w:r>
      <w:r w:rsidR="00817766" w:rsidRPr="00D0424A">
        <w:rPr>
          <w:bCs/>
          <w:sz w:val="22"/>
          <w:szCs w:val="22"/>
          <w:lang w:val="sr-Latn-ME"/>
        </w:rPr>
        <w:t>je</w:t>
      </w:r>
      <w:r w:rsidRPr="00D0424A">
        <w:rPr>
          <w:bCs/>
          <w:sz w:val="22"/>
          <w:szCs w:val="22"/>
          <w:lang w:val="sr-Latn-ME"/>
        </w:rPr>
        <w:t>su pouzdane). Liječenje N-acetilcisteinom se može primijeniti do 24 sata nakon ingestije paracetamola, međutim, maksimalni zaštitni efekt se dobi</w:t>
      </w:r>
      <w:r w:rsidR="00B92BA2" w:rsidRPr="00D0424A">
        <w:rPr>
          <w:bCs/>
          <w:sz w:val="22"/>
          <w:szCs w:val="22"/>
          <w:lang w:val="sr-Latn-ME"/>
        </w:rPr>
        <w:t>j</w:t>
      </w:r>
      <w:r w:rsidRPr="00D0424A">
        <w:rPr>
          <w:bCs/>
          <w:sz w:val="22"/>
          <w:szCs w:val="22"/>
          <w:lang w:val="sr-Latn-ME"/>
        </w:rPr>
        <w:t>a do 8 sati nakon ingestije. Efikasnost antidota naglo opada nakon tog vremena. Ukoliko je potrebno, pacijentu treba primijeniti N-acetilcistein intravenski, u skladu s</w:t>
      </w:r>
      <w:r w:rsidR="001B7554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</w:t>
      </w:r>
      <w:r w:rsidR="00B92BA2" w:rsidRPr="00D0424A">
        <w:rPr>
          <w:bCs/>
          <w:sz w:val="22"/>
          <w:szCs w:val="22"/>
          <w:lang w:val="sr-Latn-ME"/>
        </w:rPr>
        <w:t xml:space="preserve">propisanim </w:t>
      </w:r>
      <w:r w:rsidRPr="00D0424A">
        <w:rPr>
          <w:bCs/>
          <w:sz w:val="22"/>
          <w:szCs w:val="22"/>
          <w:lang w:val="sr-Latn-ME"/>
        </w:rPr>
        <w:t xml:space="preserve">režimom njegovog doziranja. Ukoliko povraćanje nije problem, oralni metionin može biti pogodna alternativa za udaljena područja, u vanbolničkim </w:t>
      </w:r>
      <w:r w:rsidR="00B92BA2" w:rsidRPr="00D0424A">
        <w:rPr>
          <w:bCs/>
          <w:sz w:val="22"/>
          <w:szCs w:val="22"/>
          <w:lang w:val="sr-Latn-ME"/>
        </w:rPr>
        <w:t>uslovima</w:t>
      </w:r>
      <w:r w:rsidRPr="00D0424A">
        <w:rPr>
          <w:bCs/>
          <w:sz w:val="22"/>
          <w:szCs w:val="22"/>
          <w:lang w:val="sr-Latn-ME"/>
        </w:rPr>
        <w:t>. Tretman pacijenata s</w:t>
      </w:r>
      <w:r w:rsidR="00A037BD" w:rsidRPr="00D0424A">
        <w:rPr>
          <w:bCs/>
          <w:sz w:val="22"/>
          <w:szCs w:val="22"/>
          <w:lang w:val="sr-Latn-ME"/>
        </w:rPr>
        <w:t>a</w:t>
      </w:r>
      <w:r w:rsidRPr="00D0424A">
        <w:rPr>
          <w:bCs/>
          <w:sz w:val="22"/>
          <w:szCs w:val="22"/>
          <w:lang w:val="sr-Latn-ME"/>
        </w:rPr>
        <w:t xml:space="preserve"> teškom jetrenom disfunkcijom, evidentnom nakon više od 24 sata od predoziranja, treba razmotriti sa specijalistima odjel</w:t>
      </w:r>
      <w:r w:rsidR="003A0F08" w:rsidRPr="00D0424A">
        <w:rPr>
          <w:bCs/>
          <w:sz w:val="22"/>
          <w:szCs w:val="22"/>
          <w:lang w:val="sr-Latn-ME"/>
        </w:rPr>
        <w:t>jenj</w:t>
      </w:r>
      <w:r w:rsidRPr="00D0424A">
        <w:rPr>
          <w:bCs/>
          <w:sz w:val="22"/>
          <w:szCs w:val="22"/>
          <w:lang w:val="sr-Latn-ME"/>
        </w:rPr>
        <w:t xml:space="preserve">a za liječenje bolesti jetre. </w:t>
      </w:r>
    </w:p>
    <w:p w:rsidR="00227BDB" w:rsidRPr="00D0424A" w:rsidRDefault="00227BD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62CE6" w:rsidRPr="00D0424A" w:rsidRDefault="00462CE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5.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FARMAKOLOŠK</w:t>
      </w:r>
      <w:r w:rsidR="000D425A" w:rsidRPr="00D0424A">
        <w:rPr>
          <w:b/>
          <w:bCs/>
          <w:sz w:val="22"/>
          <w:szCs w:val="22"/>
          <w:lang w:val="sr-Latn-ME"/>
        </w:rPr>
        <w:t>I</w:t>
      </w:r>
      <w:r w:rsidRPr="00D0424A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5.1.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Farmakodinamski podaci</w:t>
      </w:r>
      <w:r w:rsidR="003A7059" w:rsidRPr="00D0424A">
        <w:rPr>
          <w:b/>
          <w:bCs/>
          <w:sz w:val="22"/>
          <w:szCs w:val="22"/>
          <w:lang w:val="sr-Latn-ME"/>
        </w:rPr>
        <w:t xml:space="preserve"> </w:t>
      </w:r>
    </w:p>
    <w:p w:rsidR="00F45F77" w:rsidRPr="00D0424A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D0424A" w:rsidRDefault="0072020E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Farmakoterapijska grupa:</w:t>
      </w:r>
      <w:r w:rsidR="00C1156F" w:rsidRPr="00D0424A">
        <w:rPr>
          <w:bCs/>
          <w:sz w:val="22"/>
          <w:szCs w:val="22"/>
          <w:lang w:val="sr-Latn-ME"/>
        </w:rPr>
        <w:t xml:space="preserve"> Analgetici.</w:t>
      </w:r>
    </w:p>
    <w:p w:rsidR="0072020E" w:rsidRPr="00D0424A" w:rsidRDefault="0072020E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156F" w:rsidRPr="00D0424A" w:rsidRDefault="0072020E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ATC kod:</w:t>
      </w:r>
      <w:r w:rsidR="00C1156F" w:rsidRPr="00D0424A">
        <w:rPr>
          <w:bCs/>
          <w:sz w:val="22"/>
          <w:szCs w:val="22"/>
          <w:lang w:val="sr-Latn-ME"/>
        </w:rPr>
        <w:t xml:space="preserve"> N02BE01</w:t>
      </w:r>
    </w:p>
    <w:p w:rsidR="0072020E" w:rsidRPr="00D0424A" w:rsidRDefault="0072020E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E37A5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Paracetamol je analgetik i antipiretik. Mehanizam djelovanja je vjerovatno sličan mehanizmu djelovanja aspirina i zavisi od inhibicije sinteze prostaglandina. Međutim, ova se inhibicija</w:t>
      </w:r>
      <w:r w:rsidR="00052BD1" w:rsidRPr="00D0424A">
        <w:rPr>
          <w:bCs/>
          <w:sz w:val="22"/>
          <w:szCs w:val="22"/>
          <w:lang w:val="sr-Latn-ME"/>
        </w:rPr>
        <w:t>,</w:t>
      </w:r>
      <w:r w:rsidRPr="00D0424A">
        <w:rPr>
          <w:bCs/>
          <w:sz w:val="22"/>
          <w:szCs w:val="22"/>
          <w:lang w:val="sr-Latn-ME"/>
        </w:rPr>
        <w:t xml:space="preserve"> izgleda</w:t>
      </w:r>
      <w:r w:rsidR="00052BD1" w:rsidRPr="00D0424A">
        <w:rPr>
          <w:bCs/>
          <w:sz w:val="22"/>
          <w:szCs w:val="22"/>
          <w:lang w:val="sr-Latn-ME"/>
        </w:rPr>
        <w:t>,</w:t>
      </w:r>
      <w:r w:rsidRPr="00D0424A">
        <w:rPr>
          <w:bCs/>
          <w:sz w:val="22"/>
          <w:szCs w:val="22"/>
          <w:lang w:val="sr-Latn-ME"/>
        </w:rPr>
        <w:t xml:space="preserve"> javlja na selektivnoj bazi.</w:t>
      </w:r>
    </w:p>
    <w:p w:rsidR="0072020E" w:rsidRPr="00D0424A" w:rsidRDefault="0072020E" w:rsidP="009431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lastRenderedPageBreak/>
        <w:t xml:space="preserve">5.2.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Farmakokinetički podaci</w:t>
      </w:r>
      <w:r w:rsidR="003A7059" w:rsidRPr="00D0424A">
        <w:rPr>
          <w:b/>
          <w:bCs/>
          <w:sz w:val="22"/>
          <w:szCs w:val="22"/>
          <w:lang w:val="sr-Latn-ME"/>
        </w:rPr>
        <w:t xml:space="preserve"> </w:t>
      </w:r>
    </w:p>
    <w:p w:rsidR="0072020E" w:rsidRPr="00D0424A" w:rsidRDefault="0072020E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1156F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Paracetamol se brzo i gotovo u potpunosti resorbuje iz gastrointestinalnog trakta. Maksimalne koncentracije u plazmi se postižu za 30 do 60 minuta. </w:t>
      </w:r>
      <w:r w:rsidR="00280E8A" w:rsidRPr="00D0424A">
        <w:rPr>
          <w:bCs/>
          <w:sz w:val="22"/>
          <w:szCs w:val="22"/>
          <w:lang w:val="sr-Latn-ME"/>
        </w:rPr>
        <w:t xml:space="preserve">Poluvrijeme </w:t>
      </w:r>
      <w:r w:rsidRPr="00D0424A">
        <w:rPr>
          <w:bCs/>
          <w:sz w:val="22"/>
          <w:szCs w:val="22"/>
          <w:lang w:val="sr-Latn-ME"/>
        </w:rPr>
        <w:t xml:space="preserve">eliminacije iz plazme iznosi 1 do 4 sata, nakon primjene terapijskih doza. Paracetamol se relativno ravnomjerno distribuira kroz većinu tjelesnih tečnosti. Vezanje za proteine plazme je promjenljivo; 20% do 30% može biti vezano pri koncentracijama prisutnim tokom akutne intoksikacije. Pri primjeni terapijskih doza, 90% do 100% lijeka može se </w:t>
      </w:r>
      <w:r w:rsidR="00280E8A" w:rsidRPr="00D0424A">
        <w:rPr>
          <w:bCs/>
          <w:sz w:val="22"/>
          <w:szCs w:val="22"/>
          <w:lang w:val="sr-Latn-ME"/>
        </w:rPr>
        <w:t xml:space="preserve">naći </w:t>
      </w:r>
      <w:r w:rsidRPr="00D0424A">
        <w:rPr>
          <w:bCs/>
          <w:sz w:val="22"/>
          <w:szCs w:val="22"/>
          <w:lang w:val="sr-Latn-ME"/>
        </w:rPr>
        <w:t>u urinu, unutar prvog dana. Međutim, paracetamol se praktično ne izlučuje nepromijenjen, a većinom se izlučuje nakon konjugacije u jetri.</w:t>
      </w:r>
    </w:p>
    <w:p w:rsidR="00957940" w:rsidRPr="00D0424A" w:rsidRDefault="00957940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5.3.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D0424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96DFD" w:rsidRPr="00D0424A" w:rsidRDefault="00C1156F" w:rsidP="009431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Konvencionalna ispitivanja saglasno trenutno važećim standardima za procjenu reproduktivne i razvojne toksičnosti ni</w:t>
      </w:r>
      <w:r w:rsidR="00817766" w:rsidRPr="00D0424A">
        <w:rPr>
          <w:bCs/>
          <w:sz w:val="22"/>
          <w:szCs w:val="22"/>
          <w:lang w:val="sr-Latn-ME"/>
        </w:rPr>
        <w:t>je</w:t>
      </w:r>
      <w:r w:rsidRPr="00D0424A">
        <w:rPr>
          <w:bCs/>
          <w:sz w:val="22"/>
          <w:szCs w:val="22"/>
          <w:lang w:val="sr-Latn-ME"/>
        </w:rPr>
        <w:t>su dostupna.</w:t>
      </w:r>
    </w:p>
    <w:p w:rsidR="00C1156F" w:rsidRPr="00D0424A" w:rsidRDefault="00C1156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462CE6" w:rsidRPr="00D0424A" w:rsidRDefault="00462CE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6.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FARMACEUTSKI PODACI</w:t>
      </w:r>
    </w:p>
    <w:p w:rsidR="00836B35" w:rsidRPr="00D0424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6.1.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Lista pomoćnih supstanci</w:t>
      </w:r>
      <w:r w:rsidR="002E0135" w:rsidRPr="00D0424A">
        <w:rPr>
          <w:b/>
          <w:bCs/>
          <w:sz w:val="22"/>
          <w:szCs w:val="22"/>
          <w:lang w:val="sr-Latn-ME"/>
        </w:rPr>
        <w:t xml:space="preserve"> (ekscipijenasa)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numPr>
          <w:ilvl w:val="0"/>
          <w:numId w:val="13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Povidon K 30</w:t>
      </w:r>
    </w:p>
    <w:p w:rsidR="00C1156F" w:rsidRPr="00D0424A" w:rsidRDefault="00C1156F" w:rsidP="00C1156F">
      <w:pPr>
        <w:numPr>
          <w:ilvl w:val="0"/>
          <w:numId w:val="13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Natrij</w:t>
      </w:r>
      <w:r w:rsidR="005426D4" w:rsidRPr="00D0424A">
        <w:rPr>
          <w:bCs/>
          <w:sz w:val="22"/>
          <w:szCs w:val="22"/>
          <w:lang w:val="sr-Latn-ME"/>
        </w:rPr>
        <w:t>um</w:t>
      </w:r>
      <w:r w:rsidRPr="00D0424A">
        <w:rPr>
          <w:bCs/>
          <w:sz w:val="22"/>
          <w:szCs w:val="22"/>
          <w:lang w:val="sr-Latn-ME"/>
        </w:rPr>
        <w:t xml:space="preserve"> </w:t>
      </w:r>
      <w:r w:rsidR="00462CE6" w:rsidRPr="00D0424A">
        <w:rPr>
          <w:bCs/>
          <w:sz w:val="22"/>
          <w:szCs w:val="22"/>
          <w:lang w:val="sr-Latn-ME"/>
        </w:rPr>
        <w:t>s</w:t>
      </w:r>
      <w:r w:rsidRPr="00D0424A">
        <w:rPr>
          <w:bCs/>
          <w:sz w:val="22"/>
          <w:szCs w:val="22"/>
          <w:lang w:val="sr-Latn-ME"/>
        </w:rPr>
        <w:t>krob glikolat</w:t>
      </w:r>
      <w:r w:rsidR="00E051F2" w:rsidRPr="00D0424A">
        <w:rPr>
          <w:bCs/>
          <w:sz w:val="22"/>
          <w:szCs w:val="22"/>
          <w:lang w:val="sr-Latn-ME"/>
        </w:rPr>
        <w:t xml:space="preserve"> (tip A)</w:t>
      </w:r>
    </w:p>
    <w:p w:rsidR="00C1156F" w:rsidRPr="00D0424A" w:rsidRDefault="00C1156F" w:rsidP="00C1156F">
      <w:pPr>
        <w:numPr>
          <w:ilvl w:val="0"/>
          <w:numId w:val="13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Stearinska kiselina</w:t>
      </w:r>
    </w:p>
    <w:p w:rsidR="00C1156F" w:rsidRPr="00D0424A" w:rsidRDefault="00C1156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6.2.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Inkompatibilnost</w:t>
      </w:r>
      <w:r w:rsidR="002846DB" w:rsidRPr="00D0424A">
        <w:rPr>
          <w:b/>
          <w:bCs/>
          <w:sz w:val="22"/>
          <w:szCs w:val="22"/>
          <w:lang w:val="sr-Latn-ME"/>
        </w:rPr>
        <w:t>i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462CE6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Nije primjenljivo</w:t>
      </w:r>
      <w:r w:rsidR="00C1156F" w:rsidRPr="00D0424A">
        <w:rPr>
          <w:bCs/>
          <w:sz w:val="22"/>
          <w:szCs w:val="22"/>
          <w:lang w:val="sr-Latn-ME"/>
        </w:rPr>
        <w:t>.</w:t>
      </w:r>
    </w:p>
    <w:p w:rsidR="00C1156F" w:rsidRPr="00D0424A" w:rsidRDefault="00C1156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>6.3.</w:t>
      </w:r>
      <w:r w:rsidR="00C05DF8" w:rsidRPr="00D0424A">
        <w:rPr>
          <w:b/>
          <w:bCs/>
          <w:sz w:val="22"/>
          <w:szCs w:val="22"/>
          <w:lang w:val="sr-Latn-ME"/>
        </w:rPr>
        <w:t xml:space="preserve">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Rok upotrebe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462CE6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3 godine</w:t>
      </w:r>
      <w:r w:rsidR="00C1156F" w:rsidRPr="00D0424A">
        <w:rPr>
          <w:bCs/>
          <w:sz w:val="22"/>
          <w:szCs w:val="22"/>
          <w:lang w:val="sr-Latn-ME"/>
        </w:rPr>
        <w:t>.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6.4.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0424A">
        <w:rPr>
          <w:b/>
          <w:bCs/>
          <w:sz w:val="22"/>
          <w:szCs w:val="22"/>
          <w:lang w:val="sr-Latn-ME"/>
        </w:rPr>
        <w:t xml:space="preserve"> lijeka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Čuvati na temperaturi do 25</w:t>
      </w:r>
      <w:r w:rsidR="00462CE6" w:rsidRPr="00D0424A">
        <w:rPr>
          <w:bCs/>
          <w:sz w:val="22"/>
          <w:szCs w:val="22"/>
          <w:lang w:val="sr-Latn-ME"/>
        </w:rPr>
        <w:t xml:space="preserve"> </w:t>
      </w:r>
      <w:r w:rsidRPr="00D0424A">
        <w:rPr>
          <w:bCs/>
          <w:sz w:val="22"/>
          <w:szCs w:val="22"/>
          <w:lang w:val="sr-Latn-ME"/>
        </w:rPr>
        <w:t>°C.</w:t>
      </w:r>
    </w:p>
    <w:p w:rsidR="00EC2532" w:rsidRPr="00D0424A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6.5.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="002846DB" w:rsidRPr="00D0424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0424A">
        <w:rPr>
          <w:b/>
          <w:bCs/>
          <w:sz w:val="22"/>
          <w:szCs w:val="22"/>
          <w:lang w:val="sr-Latn-ME"/>
        </w:rPr>
        <w:t>pakovanja</w:t>
      </w:r>
      <w:r w:rsidR="00C06864" w:rsidRPr="00D0424A">
        <w:rPr>
          <w:b/>
          <w:bCs/>
          <w:sz w:val="22"/>
          <w:szCs w:val="22"/>
          <w:lang w:val="sr-Latn-ME"/>
        </w:rPr>
        <w:t xml:space="preserve"> 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97E02" w:rsidRPr="00D0424A" w:rsidRDefault="00497E02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Unutrašnje pakovanje je t</w:t>
      </w:r>
      <w:r w:rsidR="00C1156F" w:rsidRPr="00D0424A">
        <w:rPr>
          <w:bCs/>
          <w:sz w:val="22"/>
          <w:szCs w:val="22"/>
          <w:lang w:val="sr-Latn-ME"/>
        </w:rPr>
        <w:t>ermoformirajući blister od transparentne PVC folije i aluminij</w:t>
      </w:r>
      <w:r w:rsidRPr="00D0424A">
        <w:rPr>
          <w:bCs/>
          <w:sz w:val="22"/>
          <w:szCs w:val="22"/>
          <w:lang w:val="sr-Latn-ME"/>
        </w:rPr>
        <w:t>um</w:t>
      </w:r>
      <w:r w:rsidR="00C1156F" w:rsidRPr="00D0424A">
        <w:rPr>
          <w:bCs/>
          <w:sz w:val="22"/>
          <w:szCs w:val="22"/>
          <w:lang w:val="sr-Latn-ME"/>
        </w:rPr>
        <w:t>ske folije</w:t>
      </w:r>
      <w:r w:rsidRPr="00D0424A">
        <w:rPr>
          <w:bCs/>
          <w:sz w:val="22"/>
          <w:szCs w:val="22"/>
          <w:lang w:val="sr-Latn-ME"/>
        </w:rPr>
        <w:t>, koji sadrži 10 tableta.</w:t>
      </w:r>
    </w:p>
    <w:p w:rsidR="00497E02" w:rsidRPr="00D0424A" w:rsidRDefault="00497E02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97E02" w:rsidRPr="00D0424A" w:rsidRDefault="00497E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Spoljašnje pakovanje je složiva kartonska kutija koja sadrži </w:t>
      </w:r>
      <w:r w:rsidR="00C1156F" w:rsidRPr="00D0424A">
        <w:rPr>
          <w:bCs/>
          <w:sz w:val="22"/>
          <w:szCs w:val="22"/>
          <w:lang w:val="sr-Latn-ME"/>
        </w:rPr>
        <w:t xml:space="preserve">2 blistera </w:t>
      </w:r>
      <w:r w:rsidRPr="00D0424A">
        <w:rPr>
          <w:bCs/>
          <w:sz w:val="22"/>
          <w:szCs w:val="22"/>
          <w:lang w:val="sr-Latn-ME"/>
        </w:rPr>
        <w:t>i Uputstvo za lijek.</w:t>
      </w:r>
    </w:p>
    <w:p w:rsidR="00633C21" w:rsidRPr="00D0424A" w:rsidRDefault="00633C2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6.6.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0424A">
        <w:rPr>
          <w:b/>
          <w:bCs/>
          <w:sz w:val="22"/>
          <w:szCs w:val="22"/>
          <w:lang w:val="sr-Latn-ME"/>
        </w:rPr>
        <w:t xml:space="preserve"> </w:t>
      </w:r>
      <w:r w:rsidR="00310F03" w:rsidRPr="00D0424A">
        <w:rPr>
          <w:b/>
          <w:bCs/>
          <w:sz w:val="22"/>
          <w:szCs w:val="22"/>
          <w:lang w:val="sr-Latn-ME"/>
        </w:rPr>
        <w:t>(i druga uputs</w:t>
      </w:r>
      <w:r w:rsidR="004109FA" w:rsidRPr="00D0424A">
        <w:rPr>
          <w:b/>
          <w:bCs/>
          <w:sz w:val="22"/>
          <w:szCs w:val="22"/>
          <w:lang w:val="sr-Latn-ME"/>
        </w:rPr>
        <w:t>t</w:t>
      </w:r>
      <w:r w:rsidR="00310F03" w:rsidRPr="00D0424A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D0424A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97E02" w:rsidRPr="00D0424A" w:rsidRDefault="00497E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7.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NOSILAC DOZVOLE</w:t>
      </w:r>
      <w:r w:rsidR="00483928" w:rsidRPr="00D0424A">
        <w:rPr>
          <w:b/>
          <w:bCs/>
          <w:sz w:val="22"/>
          <w:szCs w:val="22"/>
          <w:lang w:val="sr-Latn-ME"/>
        </w:rPr>
        <w:t xml:space="preserve"> </w:t>
      </w:r>
    </w:p>
    <w:p w:rsidR="00C61BE0" w:rsidRPr="00D0424A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97E02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Bosnalijek d.d. Predstavništvo Crna Gora, 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Bulevar Svetog Petra Cetinjskog 63, </w:t>
      </w:r>
      <w:r w:rsidR="00497E02" w:rsidRPr="00D0424A">
        <w:rPr>
          <w:bCs/>
          <w:sz w:val="22"/>
          <w:szCs w:val="22"/>
          <w:lang w:val="sr-Latn-ME"/>
        </w:rPr>
        <w:t xml:space="preserve">81000 </w:t>
      </w:r>
      <w:r w:rsidRPr="00D0424A">
        <w:rPr>
          <w:bCs/>
          <w:sz w:val="22"/>
          <w:szCs w:val="22"/>
          <w:lang w:val="sr-Latn-ME"/>
        </w:rPr>
        <w:t>Podgorica, Crna Gora</w:t>
      </w:r>
    </w:p>
    <w:p w:rsidR="00C37FD7" w:rsidRPr="00D0424A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97E02" w:rsidRDefault="00497E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0424A" w:rsidRPr="00D0424A" w:rsidRDefault="00D0424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>BROJ DOZVOLE</w:t>
      </w:r>
      <w:r w:rsidR="008A6D43" w:rsidRPr="00D0424A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D0424A" w:rsidRPr="00D0424A" w:rsidRDefault="00D0424A" w:rsidP="00D0424A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 xml:space="preserve">2030/24/631 – 1482 </w:t>
      </w:r>
    </w:p>
    <w:p w:rsidR="00F45F77" w:rsidRPr="00D0424A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766A6" w:rsidRPr="00D0424A" w:rsidRDefault="009766A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D0424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9.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Pr="00D0424A">
        <w:rPr>
          <w:b/>
          <w:bCs/>
          <w:sz w:val="22"/>
          <w:szCs w:val="22"/>
          <w:lang w:val="sr-Latn-ME"/>
        </w:rPr>
        <w:t xml:space="preserve">DATUM </w:t>
      </w:r>
      <w:r w:rsidR="00C05DF8" w:rsidRPr="00D0424A">
        <w:rPr>
          <w:b/>
          <w:bCs/>
          <w:sz w:val="22"/>
          <w:szCs w:val="22"/>
          <w:lang w:val="sr-Latn-ME"/>
        </w:rPr>
        <w:t xml:space="preserve">PRVE </w:t>
      </w:r>
      <w:r w:rsidR="008A6D43" w:rsidRPr="00D0424A">
        <w:rPr>
          <w:b/>
          <w:bCs/>
          <w:sz w:val="22"/>
          <w:szCs w:val="22"/>
          <w:lang w:val="sr-Latn-ME"/>
        </w:rPr>
        <w:t>DOZVOLE</w:t>
      </w:r>
      <w:r w:rsidR="00C05DF8" w:rsidRPr="00D0424A">
        <w:rPr>
          <w:b/>
          <w:bCs/>
          <w:sz w:val="22"/>
          <w:szCs w:val="22"/>
          <w:lang w:val="sr-Latn-ME"/>
        </w:rPr>
        <w:t>/OBNOVE DOZVOLE</w:t>
      </w:r>
      <w:r w:rsidR="008A6D43" w:rsidRPr="00D0424A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C1156F" w:rsidRPr="00D0424A" w:rsidRDefault="00C1156F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C1156F" w:rsidRPr="00D0424A" w:rsidRDefault="00497E02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 xml:space="preserve">Datum prve dozvole: </w:t>
      </w:r>
      <w:r w:rsidR="00C1156F" w:rsidRPr="00D0424A">
        <w:rPr>
          <w:bCs/>
          <w:sz w:val="22"/>
          <w:szCs w:val="22"/>
          <w:lang w:val="sr-Latn-ME"/>
        </w:rPr>
        <w:t>15.06.2011. godine</w:t>
      </w:r>
    </w:p>
    <w:p w:rsidR="00497E02" w:rsidRPr="00D0424A" w:rsidRDefault="00497E02" w:rsidP="00C1156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0424A">
        <w:rPr>
          <w:bCs/>
          <w:sz w:val="22"/>
          <w:szCs w:val="22"/>
          <w:lang w:val="sr-Latn-ME"/>
        </w:rPr>
        <w:t>D</w:t>
      </w:r>
      <w:r w:rsidR="00D0424A" w:rsidRPr="00D0424A">
        <w:rPr>
          <w:bCs/>
          <w:sz w:val="22"/>
          <w:szCs w:val="22"/>
          <w:lang w:val="sr-Latn-ME"/>
        </w:rPr>
        <w:t xml:space="preserve">atum posljednje obnove dozvole: </w:t>
      </w:r>
      <w:r w:rsidR="00D0424A" w:rsidRPr="00D0424A">
        <w:rPr>
          <w:sz w:val="22"/>
          <w:szCs w:val="22"/>
          <w:lang w:val="sr-Latn-ME"/>
        </w:rPr>
        <w:t>20.02.2024. godine</w:t>
      </w:r>
    </w:p>
    <w:p w:rsidR="0072020E" w:rsidRPr="00D0424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97E02" w:rsidRPr="00D0424A" w:rsidRDefault="00497E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D0424A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D0424A">
        <w:rPr>
          <w:b/>
          <w:bCs/>
          <w:sz w:val="22"/>
          <w:szCs w:val="22"/>
          <w:lang w:val="sr-Latn-ME"/>
        </w:rPr>
        <w:t xml:space="preserve">10. </w:t>
      </w:r>
      <w:r w:rsidR="00480FB1" w:rsidRPr="00D0424A">
        <w:rPr>
          <w:b/>
          <w:bCs/>
          <w:sz w:val="22"/>
          <w:szCs w:val="22"/>
          <w:lang w:val="sr-Latn-ME"/>
        </w:rPr>
        <w:tab/>
      </w:r>
      <w:r w:rsidR="002846DB" w:rsidRPr="00D0424A">
        <w:rPr>
          <w:b/>
          <w:bCs/>
          <w:sz w:val="22"/>
          <w:szCs w:val="22"/>
          <w:lang w:val="sr-Latn-ME"/>
        </w:rPr>
        <w:t>D</w:t>
      </w:r>
      <w:r w:rsidR="00EC2532" w:rsidRPr="00D0424A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D0424A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D0424A" w:rsidRDefault="00D0424A" w:rsidP="00DE3F5C">
      <w:pPr>
        <w:rPr>
          <w:sz w:val="22"/>
          <w:szCs w:val="22"/>
          <w:lang w:val="sr-Latn-ME"/>
        </w:rPr>
      </w:pPr>
      <w:r w:rsidRPr="00D0424A">
        <w:rPr>
          <w:sz w:val="22"/>
          <w:szCs w:val="22"/>
          <w:lang w:val="sr-Latn-ME"/>
        </w:rPr>
        <w:t>Februar, 2024. godine</w:t>
      </w:r>
    </w:p>
    <w:sectPr w:rsidR="003F6A59" w:rsidRPr="00D0424A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72" w:rsidRDefault="00030372">
      <w:r>
        <w:separator/>
      </w:r>
    </w:p>
  </w:endnote>
  <w:endnote w:type="continuationSeparator" w:id="0">
    <w:p w:rsidR="00030372" w:rsidRDefault="0003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856CB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A06AA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A06AA3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72" w:rsidRDefault="00030372">
      <w:r>
        <w:separator/>
      </w:r>
    </w:p>
  </w:footnote>
  <w:footnote w:type="continuationSeparator" w:id="0">
    <w:p w:rsidR="00030372" w:rsidRDefault="0003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8624016"/>
    <w:multiLevelType w:val="hybridMultilevel"/>
    <w:tmpl w:val="5B5C6058"/>
    <w:lvl w:ilvl="0" w:tplc="23444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56D7FB8"/>
    <w:multiLevelType w:val="hybridMultilevel"/>
    <w:tmpl w:val="3D3EC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0372"/>
    <w:rsid w:val="00036FA0"/>
    <w:rsid w:val="0003793F"/>
    <w:rsid w:val="00040628"/>
    <w:rsid w:val="00042194"/>
    <w:rsid w:val="00052BD1"/>
    <w:rsid w:val="000576B1"/>
    <w:rsid w:val="00057E35"/>
    <w:rsid w:val="00076726"/>
    <w:rsid w:val="00080303"/>
    <w:rsid w:val="000A3F58"/>
    <w:rsid w:val="000D2343"/>
    <w:rsid w:val="000D3449"/>
    <w:rsid w:val="000D425A"/>
    <w:rsid w:val="000D60CC"/>
    <w:rsid w:val="000E2047"/>
    <w:rsid w:val="000E2084"/>
    <w:rsid w:val="000E6F55"/>
    <w:rsid w:val="000F77FA"/>
    <w:rsid w:val="00107BF7"/>
    <w:rsid w:val="00116E1F"/>
    <w:rsid w:val="00126F53"/>
    <w:rsid w:val="001378F2"/>
    <w:rsid w:val="0014766D"/>
    <w:rsid w:val="001536CC"/>
    <w:rsid w:val="00184B15"/>
    <w:rsid w:val="001A3FBA"/>
    <w:rsid w:val="001A5518"/>
    <w:rsid w:val="001B1C6A"/>
    <w:rsid w:val="001B7554"/>
    <w:rsid w:val="001C1263"/>
    <w:rsid w:val="001C1417"/>
    <w:rsid w:val="001D4632"/>
    <w:rsid w:val="001D657E"/>
    <w:rsid w:val="001E390B"/>
    <w:rsid w:val="001F42FB"/>
    <w:rsid w:val="001F719A"/>
    <w:rsid w:val="002031B3"/>
    <w:rsid w:val="00210D32"/>
    <w:rsid w:val="00215931"/>
    <w:rsid w:val="00224C91"/>
    <w:rsid w:val="00227BDB"/>
    <w:rsid w:val="00234CB1"/>
    <w:rsid w:val="002352F8"/>
    <w:rsid w:val="002510A5"/>
    <w:rsid w:val="00254A0A"/>
    <w:rsid w:val="00266046"/>
    <w:rsid w:val="00280E8A"/>
    <w:rsid w:val="002846DB"/>
    <w:rsid w:val="00284CCD"/>
    <w:rsid w:val="002C4CC7"/>
    <w:rsid w:val="002C6637"/>
    <w:rsid w:val="002E0135"/>
    <w:rsid w:val="002E37A5"/>
    <w:rsid w:val="00310F03"/>
    <w:rsid w:val="003247D2"/>
    <w:rsid w:val="003361D4"/>
    <w:rsid w:val="003445C1"/>
    <w:rsid w:val="00355B61"/>
    <w:rsid w:val="00362686"/>
    <w:rsid w:val="00371510"/>
    <w:rsid w:val="0037679C"/>
    <w:rsid w:val="0039224F"/>
    <w:rsid w:val="00396DFD"/>
    <w:rsid w:val="003A0F08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2CE6"/>
    <w:rsid w:val="004671AA"/>
    <w:rsid w:val="00480FB1"/>
    <w:rsid w:val="00483928"/>
    <w:rsid w:val="004848C1"/>
    <w:rsid w:val="004854A8"/>
    <w:rsid w:val="00497E02"/>
    <w:rsid w:val="004C331F"/>
    <w:rsid w:val="004D1667"/>
    <w:rsid w:val="004D6103"/>
    <w:rsid w:val="004E3BCE"/>
    <w:rsid w:val="004E70AD"/>
    <w:rsid w:val="004F0E97"/>
    <w:rsid w:val="00501DD1"/>
    <w:rsid w:val="00515C21"/>
    <w:rsid w:val="00521F0A"/>
    <w:rsid w:val="00524B80"/>
    <w:rsid w:val="00530BD7"/>
    <w:rsid w:val="005426D4"/>
    <w:rsid w:val="00545CD2"/>
    <w:rsid w:val="005476F3"/>
    <w:rsid w:val="00572527"/>
    <w:rsid w:val="005739A8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5EF4"/>
    <w:rsid w:val="00633C21"/>
    <w:rsid w:val="00644FC3"/>
    <w:rsid w:val="00646BD1"/>
    <w:rsid w:val="006561C2"/>
    <w:rsid w:val="00671CB3"/>
    <w:rsid w:val="0067215F"/>
    <w:rsid w:val="006724B9"/>
    <w:rsid w:val="00674BAF"/>
    <w:rsid w:val="00682200"/>
    <w:rsid w:val="00692BF6"/>
    <w:rsid w:val="00692FC1"/>
    <w:rsid w:val="006A1497"/>
    <w:rsid w:val="006B0BD1"/>
    <w:rsid w:val="006B5404"/>
    <w:rsid w:val="006D20A5"/>
    <w:rsid w:val="006D37BF"/>
    <w:rsid w:val="00702E22"/>
    <w:rsid w:val="00715C77"/>
    <w:rsid w:val="0072020E"/>
    <w:rsid w:val="00746D6D"/>
    <w:rsid w:val="00774A3D"/>
    <w:rsid w:val="00786071"/>
    <w:rsid w:val="00796A19"/>
    <w:rsid w:val="00796F8E"/>
    <w:rsid w:val="007A3ECB"/>
    <w:rsid w:val="007B5E48"/>
    <w:rsid w:val="007D7BB3"/>
    <w:rsid w:val="00816D8D"/>
    <w:rsid w:val="00817766"/>
    <w:rsid w:val="00824AB9"/>
    <w:rsid w:val="00836B35"/>
    <w:rsid w:val="008423C5"/>
    <w:rsid w:val="00843BDE"/>
    <w:rsid w:val="00856CBF"/>
    <w:rsid w:val="0087588C"/>
    <w:rsid w:val="00885D98"/>
    <w:rsid w:val="0089705C"/>
    <w:rsid w:val="008A6D43"/>
    <w:rsid w:val="008B491E"/>
    <w:rsid w:val="008C1A28"/>
    <w:rsid w:val="008C2E98"/>
    <w:rsid w:val="008E08E3"/>
    <w:rsid w:val="008E49BD"/>
    <w:rsid w:val="008E53E9"/>
    <w:rsid w:val="008E5771"/>
    <w:rsid w:val="008F4ACF"/>
    <w:rsid w:val="00924166"/>
    <w:rsid w:val="00924CE8"/>
    <w:rsid w:val="00940B9B"/>
    <w:rsid w:val="009431C6"/>
    <w:rsid w:val="0095676E"/>
    <w:rsid w:val="00956983"/>
    <w:rsid w:val="00957940"/>
    <w:rsid w:val="00963CF0"/>
    <w:rsid w:val="00964BB1"/>
    <w:rsid w:val="009766A6"/>
    <w:rsid w:val="009775D9"/>
    <w:rsid w:val="00997175"/>
    <w:rsid w:val="009A1847"/>
    <w:rsid w:val="009B062A"/>
    <w:rsid w:val="009B7BE0"/>
    <w:rsid w:val="009E7C6F"/>
    <w:rsid w:val="009F1793"/>
    <w:rsid w:val="009F2D23"/>
    <w:rsid w:val="00A01D69"/>
    <w:rsid w:val="00A02335"/>
    <w:rsid w:val="00A037BD"/>
    <w:rsid w:val="00A06AA3"/>
    <w:rsid w:val="00A303F6"/>
    <w:rsid w:val="00A37900"/>
    <w:rsid w:val="00A46C9A"/>
    <w:rsid w:val="00A51522"/>
    <w:rsid w:val="00A53C96"/>
    <w:rsid w:val="00A619F3"/>
    <w:rsid w:val="00A62A73"/>
    <w:rsid w:val="00A87FF6"/>
    <w:rsid w:val="00AA0513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32BF4"/>
    <w:rsid w:val="00B361D0"/>
    <w:rsid w:val="00B60619"/>
    <w:rsid w:val="00B66A70"/>
    <w:rsid w:val="00B67366"/>
    <w:rsid w:val="00B80EE1"/>
    <w:rsid w:val="00B80FCE"/>
    <w:rsid w:val="00B84135"/>
    <w:rsid w:val="00B92BA2"/>
    <w:rsid w:val="00BC5C1F"/>
    <w:rsid w:val="00BE502D"/>
    <w:rsid w:val="00C04D34"/>
    <w:rsid w:val="00C05DF8"/>
    <w:rsid w:val="00C06864"/>
    <w:rsid w:val="00C10F54"/>
    <w:rsid w:val="00C1156F"/>
    <w:rsid w:val="00C1611E"/>
    <w:rsid w:val="00C23D8D"/>
    <w:rsid w:val="00C27550"/>
    <w:rsid w:val="00C37AA3"/>
    <w:rsid w:val="00C37FD7"/>
    <w:rsid w:val="00C42AE9"/>
    <w:rsid w:val="00C43419"/>
    <w:rsid w:val="00C44CF3"/>
    <w:rsid w:val="00C50441"/>
    <w:rsid w:val="00C61BE0"/>
    <w:rsid w:val="00C6707E"/>
    <w:rsid w:val="00C70B0E"/>
    <w:rsid w:val="00C773CA"/>
    <w:rsid w:val="00C83785"/>
    <w:rsid w:val="00C94C0D"/>
    <w:rsid w:val="00CA1FEB"/>
    <w:rsid w:val="00CC1961"/>
    <w:rsid w:val="00CD4F85"/>
    <w:rsid w:val="00CD6F02"/>
    <w:rsid w:val="00CE088C"/>
    <w:rsid w:val="00CE246D"/>
    <w:rsid w:val="00CF07A0"/>
    <w:rsid w:val="00CF3E03"/>
    <w:rsid w:val="00D0082A"/>
    <w:rsid w:val="00D0424A"/>
    <w:rsid w:val="00D21455"/>
    <w:rsid w:val="00D47634"/>
    <w:rsid w:val="00D709B3"/>
    <w:rsid w:val="00D77F6F"/>
    <w:rsid w:val="00DA2ED6"/>
    <w:rsid w:val="00DB76B8"/>
    <w:rsid w:val="00DC2EA1"/>
    <w:rsid w:val="00DC625C"/>
    <w:rsid w:val="00DD6AAF"/>
    <w:rsid w:val="00DE3F5C"/>
    <w:rsid w:val="00DE6A8A"/>
    <w:rsid w:val="00DF087C"/>
    <w:rsid w:val="00DF1D20"/>
    <w:rsid w:val="00E051F2"/>
    <w:rsid w:val="00E21324"/>
    <w:rsid w:val="00E246B9"/>
    <w:rsid w:val="00E31FEA"/>
    <w:rsid w:val="00E43843"/>
    <w:rsid w:val="00E45169"/>
    <w:rsid w:val="00E45B17"/>
    <w:rsid w:val="00E47787"/>
    <w:rsid w:val="00E51C30"/>
    <w:rsid w:val="00E6137E"/>
    <w:rsid w:val="00E64180"/>
    <w:rsid w:val="00E74AEE"/>
    <w:rsid w:val="00E77A26"/>
    <w:rsid w:val="00E868E5"/>
    <w:rsid w:val="00E9237A"/>
    <w:rsid w:val="00E939FA"/>
    <w:rsid w:val="00EA5765"/>
    <w:rsid w:val="00EC2532"/>
    <w:rsid w:val="00ED7812"/>
    <w:rsid w:val="00EE58AE"/>
    <w:rsid w:val="00EF3B86"/>
    <w:rsid w:val="00F04A49"/>
    <w:rsid w:val="00F317E9"/>
    <w:rsid w:val="00F34554"/>
    <w:rsid w:val="00F45F77"/>
    <w:rsid w:val="00F5167F"/>
    <w:rsid w:val="00F52258"/>
    <w:rsid w:val="00F6295D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A3F921-EC6C-497D-A5B4-4BD52F09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BF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AC6D-4C93-4960-AAE3-C7024D82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11765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Anđela Drašković</cp:lastModifiedBy>
  <cp:revision>17</cp:revision>
  <dcterms:created xsi:type="dcterms:W3CDTF">2024-02-09T11:59:00Z</dcterms:created>
  <dcterms:modified xsi:type="dcterms:W3CDTF">2024-02-20T13:37:00Z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