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C02C7" w14:textId="77777777" w:rsidR="002F6DA0" w:rsidRDefault="002F6DA0" w:rsidP="00134F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6FA34037" w14:textId="77777777" w:rsidR="00F640E7" w:rsidRPr="00F75062" w:rsidRDefault="00F640E7" w:rsidP="00134F10">
      <w:pPr>
        <w:jc w:val="center"/>
        <w:rPr>
          <w:szCs w:val="22"/>
          <w:lang w:val="sr-Latn-ME"/>
        </w:rPr>
      </w:pPr>
      <w:r w:rsidRPr="00F75062">
        <w:rPr>
          <w:b/>
          <w:bCs/>
          <w:iCs/>
          <w:szCs w:val="22"/>
          <w:u w:val="single"/>
          <w:lang w:val="sr-Latn-ME"/>
        </w:rPr>
        <w:t>UPUTSTVO ZA LIJEK</w:t>
      </w:r>
    </w:p>
    <w:p w14:paraId="64E37976" w14:textId="77777777" w:rsidR="00F640E7" w:rsidRPr="00F75062" w:rsidRDefault="00F640E7" w:rsidP="00F640E7">
      <w:pPr>
        <w:jc w:val="center"/>
        <w:rPr>
          <w:i/>
          <w:color w:val="808080"/>
          <w:szCs w:val="22"/>
          <w:lang w:val="sr-Latn-ME"/>
        </w:rPr>
      </w:pPr>
    </w:p>
    <w:p w14:paraId="05B78AE6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6D5843A9" w14:textId="652F7E7D" w:rsidR="00F640E7" w:rsidRPr="00134F10" w:rsidRDefault="00F640E7" w:rsidP="00F640E7">
      <w:pPr>
        <w:widowControl w:val="0"/>
        <w:ind w:right="-483"/>
        <w:jc w:val="center"/>
        <w:rPr>
          <w:b/>
          <w:bCs/>
          <w:szCs w:val="22"/>
          <w:lang w:val="sr-Latn-ME"/>
        </w:rPr>
      </w:pPr>
      <w:proofErr w:type="spellStart"/>
      <w:r w:rsidRPr="00134F10">
        <w:rPr>
          <w:b/>
          <w:bCs/>
          <w:szCs w:val="22"/>
          <w:lang w:val="sr-Latn-ME"/>
        </w:rPr>
        <w:t>Naklofen</w:t>
      </w:r>
      <w:proofErr w:type="spellEnd"/>
      <w:r w:rsidRPr="00134F10">
        <w:rPr>
          <w:b/>
          <w:bCs/>
          <w:szCs w:val="22"/>
          <w:lang w:val="sr-Latn-ME"/>
        </w:rPr>
        <w:t xml:space="preserve"> duo, 75 mg, kapsula</w:t>
      </w:r>
      <w:r w:rsidRPr="00134F10">
        <w:rPr>
          <w:szCs w:val="22"/>
          <w:lang w:val="sr-Latn-ME"/>
        </w:rPr>
        <w:t xml:space="preserve"> </w:t>
      </w:r>
      <w:r w:rsidRPr="00134F10">
        <w:rPr>
          <w:b/>
          <w:bCs/>
          <w:szCs w:val="22"/>
          <w:lang w:val="sr-Latn-ME"/>
        </w:rPr>
        <w:t>sa modifikovanim oslobađanjem, tvrda</w:t>
      </w:r>
    </w:p>
    <w:p w14:paraId="6E28ADBE" w14:textId="77777777" w:rsidR="00F640E7" w:rsidRPr="00134F10" w:rsidRDefault="00F640E7" w:rsidP="00F640E7">
      <w:pPr>
        <w:widowControl w:val="0"/>
        <w:jc w:val="center"/>
        <w:rPr>
          <w:i/>
          <w:szCs w:val="22"/>
          <w:lang w:val="sr-Latn-ME"/>
        </w:rPr>
      </w:pPr>
      <w:proofErr w:type="spellStart"/>
      <w:r w:rsidRPr="00134F10">
        <w:rPr>
          <w:i/>
          <w:szCs w:val="22"/>
          <w:lang w:val="sr-Latn-ME"/>
        </w:rPr>
        <w:t>Diklofenak</w:t>
      </w:r>
      <w:proofErr w:type="spellEnd"/>
    </w:p>
    <w:p w14:paraId="299E3BE6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366CB35B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03298ADF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6BC13432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6DFC624B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0653B908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54EE1D08" w14:textId="77777777" w:rsidR="00F640E7" w:rsidRPr="00F75062" w:rsidRDefault="00F640E7" w:rsidP="00F640E7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75062">
        <w:rPr>
          <w:szCs w:val="22"/>
          <w:lang w:val="sr-Latn-ME"/>
        </w:rPr>
        <w:t xml:space="preserve"> </w:t>
      </w:r>
      <w:r w:rsidRPr="00F75062">
        <w:rPr>
          <w:b/>
          <w:bCs/>
          <w:szCs w:val="22"/>
          <w:lang w:val="sr-Latn-ME"/>
        </w:rPr>
        <w:t xml:space="preserve">jer sadrži </w:t>
      </w:r>
    </w:p>
    <w:p w14:paraId="4DDC8D6D" w14:textId="77777777" w:rsidR="00F640E7" w:rsidRPr="00F75062" w:rsidRDefault="00F640E7" w:rsidP="00F640E7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informacije koje su važne za Vas</w:t>
      </w:r>
    </w:p>
    <w:p w14:paraId="212A806A" w14:textId="77777777" w:rsidR="00F640E7" w:rsidRPr="00F75062" w:rsidRDefault="00F640E7" w:rsidP="00F640E7">
      <w:pPr>
        <w:widowControl w:val="0"/>
        <w:numPr>
          <w:ilvl w:val="0"/>
          <w:numId w:val="34"/>
        </w:numPr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>Uputstvo sačuvajte. Može biti potrebno da ga ponovo pročitate.</w:t>
      </w:r>
    </w:p>
    <w:p w14:paraId="768D38F9" w14:textId="77777777" w:rsidR="00F640E7" w:rsidRPr="00F75062" w:rsidRDefault="00F640E7" w:rsidP="00F640E7">
      <w:pPr>
        <w:widowControl w:val="0"/>
        <w:numPr>
          <w:ilvl w:val="0"/>
          <w:numId w:val="34"/>
        </w:numPr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22CF99D3" w14:textId="77777777" w:rsidR="00F640E7" w:rsidRPr="00F75062" w:rsidRDefault="00F640E7" w:rsidP="00F640E7">
      <w:pPr>
        <w:widowControl w:val="0"/>
        <w:numPr>
          <w:ilvl w:val="0"/>
          <w:numId w:val="34"/>
        </w:numPr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F7506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14D06C0" w14:textId="77777777" w:rsidR="00F640E7" w:rsidRPr="00134F10" w:rsidRDefault="00F640E7" w:rsidP="00F640E7">
      <w:pPr>
        <w:widowControl w:val="0"/>
        <w:numPr>
          <w:ilvl w:val="0"/>
          <w:numId w:val="34"/>
        </w:numPr>
        <w:tabs>
          <w:tab w:val="clear" w:pos="576"/>
          <w:tab w:val="num" w:pos="0"/>
        </w:tabs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F7506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75062">
        <w:rPr>
          <w:spacing w:val="-4"/>
          <w:szCs w:val="22"/>
          <w:lang w:val="sr-Latn-ME"/>
        </w:rPr>
        <w:t xml:space="preserve">. Pogledajte dio 4. </w:t>
      </w:r>
    </w:p>
    <w:p w14:paraId="5308B815" w14:textId="77777777" w:rsidR="00134F10" w:rsidRPr="00F75062" w:rsidRDefault="00134F10" w:rsidP="00134F10">
      <w:pPr>
        <w:widowControl w:val="0"/>
        <w:tabs>
          <w:tab w:val="clear" w:pos="567"/>
        </w:tabs>
        <w:autoSpaceDE w:val="0"/>
        <w:autoSpaceDN w:val="0"/>
        <w:spacing w:line="240" w:lineRule="auto"/>
        <w:ind w:left="600"/>
        <w:rPr>
          <w:szCs w:val="22"/>
          <w:lang w:val="sr-Latn-ME"/>
        </w:rPr>
      </w:pPr>
    </w:p>
    <w:p w14:paraId="108AF0A6" w14:textId="77777777" w:rsidR="00F640E7" w:rsidRPr="00F75062" w:rsidRDefault="00F640E7" w:rsidP="00F640E7">
      <w:pPr>
        <w:widowControl w:val="0"/>
        <w:rPr>
          <w:szCs w:val="22"/>
          <w:lang w:val="sr-Latn-ME"/>
        </w:rPr>
      </w:pPr>
    </w:p>
    <w:p w14:paraId="3D3EBCD0" w14:textId="77777777" w:rsidR="00F640E7" w:rsidRPr="00F75062" w:rsidRDefault="00F640E7" w:rsidP="00F640E7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U ovom uputstvu pročitaćete:</w:t>
      </w:r>
    </w:p>
    <w:p w14:paraId="2ADE4D5B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Šta je 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i čemu je namijenjen</w:t>
      </w:r>
    </w:p>
    <w:p w14:paraId="2D4A7513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Šta treba da znate prije nego što uzmete 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</w:t>
      </w:r>
    </w:p>
    <w:p w14:paraId="1C7A2BA7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Kako se upotrebljava 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</w:t>
      </w:r>
    </w:p>
    <w:p w14:paraId="15E95FAA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Moguća neželjena dejstva </w:t>
      </w:r>
    </w:p>
    <w:p w14:paraId="3507C6DD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Kako čuvati 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</w:t>
      </w:r>
    </w:p>
    <w:p w14:paraId="0664D86B" w14:textId="77777777" w:rsidR="00F640E7" w:rsidRPr="00F75062" w:rsidRDefault="00F640E7" w:rsidP="00F640E7">
      <w:pPr>
        <w:widowControl w:val="0"/>
        <w:numPr>
          <w:ilvl w:val="0"/>
          <w:numId w:val="35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F75062">
        <w:rPr>
          <w:szCs w:val="22"/>
          <w:lang w:val="sr-Latn-ME"/>
        </w:rPr>
        <w:t xml:space="preserve">Sadržaj pakovanja i dodatne informacije </w:t>
      </w:r>
    </w:p>
    <w:p w14:paraId="65CF22F6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567D2A02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1AC1651F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08511A4D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2A6AACC1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5972251B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0B06511B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0C62398D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2F46874D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3FC16DD7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7A9F94EA" w14:textId="77777777" w:rsidR="00F640E7" w:rsidRPr="00F75062" w:rsidRDefault="00F640E7" w:rsidP="00134F10">
      <w:pPr>
        <w:widowControl w:val="0"/>
        <w:jc w:val="right"/>
        <w:rPr>
          <w:bCs/>
          <w:szCs w:val="22"/>
          <w:lang w:val="sr-Latn-ME"/>
        </w:rPr>
      </w:pPr>
    </w:p>
    <w:p w14:paraId="5720BD9B" w14:textId="77777777" w:rsidR="00F640E7" w:rsidRDefault="00F640E7" w:rsidP="00F640E7">
      <w:pPr>
        <w:widowControl w:val="0"/>
        <w:rPr>
          <w:bCs/>
          <w:szCs w:val="22"/>
          <w:lang w:val="sr-Latn-ME"/>
        </w:rPr>
      </w:pPr>
    </w:p>
    <w:p w14:paraId="1E16D307" w14:textId="77777777" w:rsidR="00F640E7" w:rsidRDefault="00F640E7" w:rsidP="00F640E7">
      <w:pPr>
        <w:widowControl w:val="0"/>
        <w:rPr>
          <w:bCs/>
          <w:szCs w:val="22"/>
          <w:lang w:val="sr-Latn-ME"/>
        </w:rPr>
      </w:pPr>
    </w:p>
    <w:p w14:paraId="6CAA86B6" w14:textId="77777777" w:rsidR="00F640E7" w:rsidRDefault="00F640E7" w:rsidP="00F640E7">
      <w:pPr>
        <w:widowControl w:val="0"/>
        <w:rPr>
          <w:bCs/>
          <w:szCs w:val="22"/>
          <w:lang w:val="sr-Latn-ME"/>
        </w:rPr>
      </w:pPr>
    </w:p>
    <w:p w14:paraId="64FEE5C8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21C218A1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2E378C57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240FB3C2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096FDE44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23AE8071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78822931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34733B35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43B32437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4A812227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570819A5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6CCCA2DC" w14:textId="77777777" w:rsidR="00134F10" w:rsidRDefault="00134F10" w:rsidP="00F640E7">
      <w:pPr>
        <w:widowControl w:val="0"/>
        <w:rPr>
          <w:bCs/>
          <w:szCs w:val="22"/>
          <w:lang w:val="sr-Latn-ME"/>
        </w:rPr>
      </w:pPr>
    </w:p>
    <w:p w14:paraId="0190BC8D" w14:textId="77777777" w:rsidR="00F640E7" w:rsidRPr="00F75062" w:rsidRDefault="00F640E7" w:rsidP="00F640E7">
      <w:pPr>
        <w:widowControl w:val="0"/>
        <w:rPr>
          <w:bCs/>
          <w:szCs w:val="22"/>
          <w:lang w:val="sr-Latn-ME"/>
        </w:rPr>
      </w:pPr>
    </w:p>
    <w:p w14:paraId="289E0C9F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lastRenderedPageBreak/>
        <w:t xml:space="preserve">1. </w:t>
      </w:r>
      <w:r w:rsidRPr="00F75062">
        <w:rPr>
          <w:b/>
          <w:bCs/>
          <w:szCs w:val="22"/>
          <w:lang w:val="sr-Latn-ME"/>
        </w:rPr>
        <w:tab/>
        <w:t>ŠTA JE LIJEK NAKLOFEN DUO I ČEMU JE NAMIJENJEN</w:t>
      </w:r>
    </w:p>
    <w:p w14:paraId="5256E75C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AF69138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Lijek </w:t>
      </w:r>
      <w:proofErr w:type="spellStart"/>
      <w:r w:rsidRPr="00F640E7">
        <w:rPr>
          <w:i w:val="0"/>
          <w:color w:val="auto"/>
          <w:szCs w:val="22"/>
          <w:lang w:val="sr-Latn-ME"/>
        </w:rPr>
        <w:t>Naklofen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duo kao aktivnu supstancu sadrži </w:t>
      </w:r>
      <w:proofErr w:type="spellStart"/>
      <w:r w:rsidRPr="00F640E7">
        <w:rPr>
          <w:i w:val="0"/>
          <w:color w:val="auto"/>
          <w:szCs w:val="22"/>
          <w:lang w:val="sr-Latn-ME"/>
        </w:rPr>
        <w:t>diklofenak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natrijum, koji pripada grupi ljekova pod nazivom </w:t>
      </w:r>
      <w:proofErr w:type="spellStart"/>
      <w:r w:rsidRPr="00F640E7">
        <w:rPr>
          <w:i w:val="0"/>
          <w:color w:val="auto"/>
          <w:szCs w:val="22"/>
          <w:lang w:val="sr-Latn-ME"/>
        </w:rPr>
        <w:t>nesteroidni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</w:t>
      </w:r>
      <w:proofErr w:type="spellStart"/>
      <w:r w:rsidRPr="00F640E7">
        <w:rPr>
          <w:i w:val="0"/>
          <w:color w:val="auto"/>
          <w:szCs w:val="22"/>
          <w:lang w:val="sr-Latn-ME"/>
        </w:rPr>
        <w:t>antiinflamatorni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ljekovi (NSAIL). Djeluje protiv bola (analgetski), protiv upale (</w:t>
      </w:r>
      <w:proofErr w:type="spellStart"/>
      <w:r w:rsidRPr="00F640E7">
        <w:rPr>
          <w:i w:val="0"/>
          <w:color w:val="auto"/>
          <w:szCs w:val="22"/>
          <w:lang w:val="sr-Latn-ME"/>
        </w:rPr>
        <w:t>protivupalno</w:t>
      </w:r>
      <w:proofErr w:type="spellEnd"/>
      <w:r w:rsidRPr="00F640E7">
        <w:rPr>
          <w:i w:val="0"/>
          <w:color w:val="auto"/>
          <w:szCs w:val="22"/>
          <w:lang w:val="sr-Latn-ME"/>
        </w:rPr>
        <w:t>) i snižava povišenu tjelesnu temperaturu (</w:t>
      </w:r>
      <w:proofErr w:type="spellStart"/>
      <w:r w:rsidRPr="00F640E7">
        <w:rPr>
          <w:i w:val="0"/>
          <w:color w:val="auto"/>
          <w:szCs w:val="22"/>
          <w:lang w:val="sr-Latn-ME"/>
        </w:rPr>
        <w:t>antipiretsko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dejstvo).</w:t>
      </w:r>
    </w:p>
    <w:p w14:paraId="102DFCF2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Namijenjen je za </w:t>
      </w:r>
      <w:proofErr w:type="spellStart"/>
      <w:r w:rsidRPr="00F640E7">
        <w:rPr>
          <w:i w:val="0"/>
          <w:color w:val="auto"/>
          <w:szCs w:val="22"/>
          <w:lang w:val="sr-Latn-ME"/>
        </w:rPr>
        <w:t>simptomatsko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liječenje svih oblika reumatskih bolesti i olakšavanje različitih bolova.</w:t>
      </w:r>
    </w:p>
    <w:p w14:paraId="4F4D7D18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lang w:val="sr-Latn-ME"/>
        </w:rPr>
      </w:pPr>
    </w:p>
    <w:p w14:paraId="6AC4EFDC" w14:textId="77777777" w:rsidR="00F640E7" w:rsidRPr="00F75062" w:rsidRDefault="00F640E7" w:rsidP="00F640E7">
      <w:pPr>
        <w:widowControl w:val="0"/>
        <w:ind w:right="-3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ima trenutno i produženo djelovanje.</w:t>
      </w:r>
    </w:p>
    <w:p w14:paraId="2032CB93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lang w:val="sr-Latn-ME"/>
        </w:rPr>
      </w:pPr>
    </w:p>
    <w:p w14:paraId="57B89B98" w14:textId="77777777" w:rsidR="00F640E7" w:rsidRPr="00F75062" w:rsidRDefault="00F640E7" w:rsidP="00F640E7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>Ljekar će Vam propisati ovaj lijek za ublažavanje bola i upale kod:</w:t>
      </w:r>
    </w:p>
    <w:p w14:paraId="60360436" w14:textId="77777777" w:rsidR="00F640E7" w:rsidRPr="00F75062" w:rsidRDefault="00F640E7" w:rsidP="00F640E7">
      <w:pPr>
        <w:widowControl w:val="0"/>
        <w:numPr>
          <w:ilvl w:val="0"/>
          <w:numId w:val="32"/>
        </w:numPr>
        <w:tabs>
          <w:tab w:val="clear" w:pos="567"/>
          <w:tab w:val="left" w:pos="466"/>
        </w:tabs>
        <w:kinsoku w:val="0"/>
        <w:overflowPunct w:val="0"/>
        <w:autoSpaceDE w:val="0"/>
        <w:autoSpaceDN w:val="0"/>
        <w:adjustRightInd w:val="0"/>
        <w:spacing w:line="240" w:lineRule="auto"/>
        <w:ind w:left="478" w:hanging="360"/>
        <w:jc w:val="both"/>
        <w:rPr>
          <w:szCs w:val="22"/>
          <w:lang w:val="sr-Latn-ME" w:eastAsia="hr-HR"/>
        </w:rPr>
      </w:pPr>
      <w:proofErr w:type="spellStart"/>
      <w:r w:rsidRPr="00F75062">
        <w:rPr>
          <w:szCs w:val="22"/>
          <w:lang w:val="sr-Latn-ME" w:eastAsia="hr-HR"/>
        </w:rPr>
        <w:t>reu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oid</w:t>
      </w:r>
      <w:r w:rsidRPr="00F75062">
        <w:rPr>
          <w:spacing w:val="-2"/>
          <w:szCs w:val="22"/>
          <w:lang w:val="sr-Latn-ME" w:eastAsia="hr-HR"/>
        </w:rPr>
        <w:t>n</w:t>
      </w:r>
      <w:r w:rsidRPr="00F75062">
        <w:rPr>
          <w:szCs w:val="22"/>
          <w:lang w:val="sr-Latn-ME" w:eastAsia="hr-HR"/>
        </w:rPr>
        <w:t>og</w:t>
      </w:r>
      <w:proofErr w:type="spellEnd"/>
      <w:r w:rsidRPr="00F75062">
        <w:rPr>
          <w:spacing w:val="-3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"/>
          <w:szCs w:val="22"/>
          <w:lang w:val="sr-Latn-ME" w:eastAsia="hr-HR"/>
        </w:rPr>
        <w:t>r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r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pacing w:val="1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 xml:space="preserve">a, </w:t>
      </w:r>
      <w:proofErr w:type="spellStart"/>
      <w:r w:rsidRPr="00F75062">
        <w:rPr>
          <w:spacing w:val="-3"/>
          <w:szCs w:val="22"/>
          <w:lang w:val="sr-Latn-ME" w:eastAsia="hr-HR"/>
        </w:rPr>
        <w:t>o</w:t>
      </w:r>
      <w:r w:rsidRPr="00F75062">
        <w:rPr>
          <w:szCs w:val="22"/>
          <w:lang w:val="sr-Latn-ME" w:eastAsia="hr-HR"/>
        </w:rPr>
        <w:t>s</w:t>
      </w:r>
      <w:r w:rsidRPr="00F75062">
        <w:rPr>
          <w:spacing w:val="1"/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e</w:t>
      </w:r>
      <w:r w:rsidRPr="00F75062">
        <w:rPr>
          <w:szCs w:val="22"/>
          <w:lang w:val="sr-Latn-ME" w:eastAsia="hr-HR"/>
        </w:rPr>
        <w:t>oa</w:t>
      </w:r>
      <w:r w:rsidRPr="00F75062">
        <w:rPr>
          <w:spacing w:val="1"/>
          <w:szCs w:val="22"/>
          <w:lang w:val="sr-Latn-ME" w:eastAsia="hr-HR"/>
        </w:rPr>
        <w:t>r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r</w:t>
      </w:r>
      <w:r w:rsidRPr="00F75062">
        <w:rPr>
          <w:spacing w:val="-2"/>
          <w:szCs w:val="22"/>
          <w:lang w:val="sr-Latn-ME" w:eastAsia="hr-HR"/>
        </w:rPr>
        <w:t>it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1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>a</w:t>
      </w:r>
      <w:proofErr w:type="spellEnd"/>
      <w:r w:rsidRPr="00F75062">
        <w:rPr>
          <w:szCs w:val="22"/>
          <w:lang w:val="sr-Latn-ME" w:eastAsia="hr-HR"/>
        </w:rPr>
        <w:t>,</w:t>
      </w:r>
      <w:r w:rsidRPr="00F75062">
        <w:rPr>
          <w:spacing w:val="53"/>
          <w:szCs w:val="22"/>
          <w:lang w:val="sr-Latn-ME" w:eastAsia="hr-HR"/>
        </w:rPr>
        <w:t xml:space="preserve"> </w:t>
      </w:r>
      <w:proofErr w:type="spellStart"/>
      <w:r w:rsidRPr="00F75062">
        <w:rPr>
          <w:szCs w:val="22"/>
          <w:lang w:val="sr-Latn-ME" w:eastAsia="hr-HR"/>
        </w:rPr>
        <w:t>an</w:t>
      </w:r>
      <w:r w:rsidRPr="00F75062">
        <w:rPr>
          <w:spacing w:val="-2"/>
          <w:szCs w:val="22"/>
          <w:lang w:val="sr-Latn-ME" w:eastAsia="hr-HR"/>
        </w:rPr>
        <w:t>k</w:t>
      </w:r>
      <w:r w:rsidRPr="00F75062">
        <w:rPr>
          <w:szCs w:val="22"/>
          <w:lang w:val="sr-Latn-ME" w:eastAsia="hr-HR"/>
        </w:rPr>
        <w:t>ilo</w:t>
      </w:r>
      <w:r w:rsidRPr="00F75062">
        <w:rPr>
          <w:spacing w:val="-2"/>
          <w:szCs w:val="22"/>
          <w:lang w:val="sr-Latn-ME" w:eastAsia="hr-HR"/>
        </w:rPr>
        <w:t>z</w:t>
      </w:r>
      <w:r w:rsidRPr="00F75062">
        <w:rPr>
          <w:szCs w:val="22"/>
          <w:lang w:val="sr-Latn-ME" w:eastAsia="hr-HR"/>
        </w:rPr>
        <w:t>irajućeg</w:t>
      </w:r>
      <w:proofErr w:type="spellEnd"/>
      <w:r w:rsidRPr="00F75062">
        <w:rPr>
          <w:spacing w:val="-2"/>
          <w:szCs w:val="22"/>
          <w:lang w:val="sr-Latn-ME" w:eastAsia="hr-HR"/>
        </w:rPr>
        <w:t xml:space="preserve"> </w:t>
      </w:r>
      <w:proofErr w:type="spellStart"/>
      <w:r w:rsidRPr="00F75062">
        <w:rPr>
          <w:szCs w:val="22"/>
          <w:lang w:val="sr-Latn-ME" w:eastAsia="hr-HR"/>
        </w:rPr>
        <w:t>s</w:t>
      </w:r>
      <w:r w:rsidRPr="00F75062">
        <w:rPr>
          <w:spacing w:val="-2"/>
          <w:szCs w:val="22"/>
          <w:lang w:val="sr-Latn-ME" w:eastAsia="hr-HR"/>
        </w:rPr>
        <w:t>p</w:t>
      </w:r>
      <w:r w:rsidRPr="00F75062">
        <w:rPr>
          <w:szCs w:val="22"/>
          <w:lang w:val="sr-Latn-ME" w:eastAsia="hr-HR"/>
        </w:rPr>
        <w:t>ond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l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ti</w:t>
      </w:r>
      <w:r w:rsidRPr="00F75062">
        <w:rPr>
          <w:spacing w:val="-2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>a</w:t>
      </w:r>
      <w:proofErr w:type="spellEnd"/>
      <w:r w:rsidRPr="00F75062">
        <w:rPr>
          <w:szCs w:val="22"/>
          <w:lang w:val="sr-Latn-ME" w:eastAsia="hr-HR"/>
        </w:rPr>
        <w:t>, a</w:t>
      </w:r>
      <w:r w:rsidRPr="00F75062">
        <w:rPr>
          <w:spacing w:val="-3"/>
          <w:szCs w:val="22"/>
          <w:lang w:val="sr-Latn-ME" w:eastAsia="hr-HR"/>
        </w:rPr>
        <w:t>k</w:t>
      </w:r>
      <w:r w:rsidRPr="00F75062">
        <w:rPr>
          <w:szCs w:val="22"/>
          <w:lang w:val="sr-Latn-ME" w:eastAsia="hr-HR"/>
        </w:rPr>
        <w:t>utnog</w:t>
      </w:r>
      <w:r w:rsidRPr="00F75062">
        <w:rPr>
          <w:spacing w:val="-3"/>
          <w:szCs w:val="22"/>
          <w:lang w:val="sr-Latn-ME" w:eastAsia="hr-HR"/>
        </w:rPr>
        <w:t xml:space="preserve"> g</w:t>
      </w:r>
      <w:r w:rsidRPr="00F75062">
        <w:rPr>
          <w:szCs w:val="22"/>
          <w:lang w:val="sr-Latn-ME" w:eastAsia="hr-HR"/>
        </w:rPr>
        <w:t>ihta</w:t>
      </w:r>
    </w:p>
    <w:p w14:paraId="134C7E56" w14:textId="77777777" w:rsidR="00F640E7" w:rsidRPr="00F75062" w:rsidRDefault="00F640E7" w:rsidP="00F640E7">
      <w:pPr>
        <w:widowControl w:val="0"/>
        <w:numPr>
          <w:ilvl w:val="0"/>
          <w:numId w:val="32"/>
        </w:numPr>
        <w:tabs>
          <w:tab w:val="clear" w:pos="567"/>
          <w:tab w:val="left" w:pos="466"/>
          <w:tab w:val="left" w:pos="8931"/>
        </w:tabs>
        <w:kinsoku w:val="0"/>
        <w:overflowPunct w:val="0"/>
        <w:autoSpaceDE w:val="0"/>
        <w:autoSpaceDN w:val="0"/>
        <w:adjustRightInd w:val="0"/>
        <w:spacing w:line="240" w:lineRule="auto"/>
        <w:ind w:left="478" w:right="109" w:hanging="360"/>
        <w:jc w:val="both"/>
        <w:rPr>
          <w:szCs w:val="22"/>
          <w:lang w:val="sr-Latn-ME" w:eastAsia="hr-HR"/>
        </w:rPr>
      </w:pPr>
      <w:r w:rsidRPr="00F75062">
        <w:rPr>
          <w:szCs w:val="22"/>
          <w:lang w:val="sr-Latn-ME" w:eastAsia="hr-HR"/>
        </w:rPr>
        <w:t>bolo</w:t>
      </w:r>
      <w:r w:rsidRPr="00F75062">
        <w:rPr>
          <w:spacing w:val="-3"/>
          <w:szCs w:val="22"/>
          <w:lang w:val="sr-Latn-ME" w:eastAsia="hr-HR"/>
        </w:rPr>
        <w:t>v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7"/>
          <w:szCs w:val="22"/>
          <w:lang w:val="sr-Latn-ME" w:eastAsia="hr-HR"/>
        </w:rPr>
        <w:t xml:space="preserve"> </w:t>
      </w:r>
      <w:r w:rsidRPr="00F75062">
        <w:rPr>
          <w:spacing w:val="-2"/>
          <w:szCs w:val="22"/>
          <w:lang w:val="sr-Latn-ME" w:eastAsia="hr-HR"/>
        </w:rPr>
        <w:t>z</w:t>
      </w:r>
      <w:r w:rsidRPr="00F75062">
        <w:rPr>
          <w:szCs w:val="22"/>
          <w:lang w:val="sr-Latn-ME" w:eastAsia="hr-HR"/>
        </w:rPr>
        <w:t>bog</w:t>
      </w:r>
      <w:r w:rsidRPr="00F75062">
        <w:rPr>
          <w:spacing w:val="14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upa</w:t>
      </w:r>
      <w:r w:rsidRPr="00F75062">
        <w:rPr>
          <w:spacing w:val="1"/>
          <w:szCs w:val="22"/>
          <w:lang w:val="sr-Latn-ME" w:eastAsia="hr-HR"/>
        </w:rPr>
        <w:t>l</w:t>
      </w:r>
      <w:r w:rsidRPr="00F75062">
        <w:rPr>
          <w:szCs w:val="22"/>
          <w:lang w:val="sr-Latn-ME" w:eastAsia="hr-HR"/>
        </w:rPr>
        <w:t>e</w:t>
      </w:r>
      <w:r w:rsidRPr="00F75062">
        <w:rPr>
          <w:spacing w:val="15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et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3"/>
          <w:szCs w:val="22"/>
          <w:lang w:val="sr-Latn-ME" w:eastAsia="hr-HR"/>
        </w:rPr>
        <w:t>v</w:t>
      </w:r>
      <w:r w:rsidRPr="00F75062">
        <w:rPr>
          <w:szCs w:val="22"/>
          <w:lang w:val="sr-Latn-ME" w:eastAsia="hr-HR"/>
        </w:rPr>
        <w:t>a,</w:t>
      </w:r>
      <w:r w:rsidRPr="00F75062">
        <w:rPr>
          <w:spacing w:val="17"/>
          <w:szCs w:val="22"/>
          <w:lang w:val="sr-Latn-ME" w:eastAsia="hr-HR"/>
        </w:rPr>
        <w:t xml:space="preserve"> </w:t>
      </w:r>
      <w:r w:rsidRPr="00F75062">
        <w:rPr>
          <w:spacing w:val="-2"/>
          <w:szCs w:val="22"/>
          <w:lang w:val="sr-Latn-ME" w:eastAsia="hr-HR"/>
        </w:rPr>
        <w:t>ž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3"/>
          <w:szCs w:val="22"/>
          <w:lang w:val="sr-Latn-ME" w:eastAsia="hr-HR"/>
        </w:rPr>
        <w:t>v</w:t>
      </w:r>
      <w:r w:rsidRPr="00F75062">
        <w:rPr>
          <w:szCs w:val="22"/>
          <w:lang w:val="sr-Latn-ME" w:eastAsia="hr-HR"/>
        </w:rPr>
        <w:t>aca,</w:t>
      </w:r>
      <w:r w:rsidRPr="00F75062">
        <w:rPr>
          <w:spacing w:val="18"/>
          <w:szCs w:val="22"/>
          <w:lang w:val="sr-Latn-ME" w:eastAsia="hr-HR"/>
        </w:rPr>
        <w:t xml:space="preserve"> 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iš</w:t>
      </w:r>
      <w:r w:rsidRPr="00F75062">
        <w:rPr>
          <w:spacing w:val="1"/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ć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5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l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17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o</w:t>
      </w:r>
      <w:r w:rsidRPr="00F75062">
        <w:rPr>
          <w:spacing w:val="-3"/>
          <w:szCs w:val="22"/>
          <w:lang w:val="sr-Latn-ME" w:eastAsia="hr-HR"/>
        </w:rPr>
        <w:t>vo</w:t>
      </w:r>
      <w:r w:rsidRPr="00F75062">
        <w:rPr>
          <w:spacing w:val="3"/>
          <w:szCs w:val="22"/>
          <w:lang w:val="sr-Latn-ME" w:eastAsia="hr-HR"/>
        </w:rPr>
        <w:t>j</w:t>
      </w:r>
      <w:r w:rsidRPr="00F75062">
        <w:rPr>
          <w:spacing w:val="-3"/>
          <w:szCs w:val="22"/>
          <w:lang w:val="sr-Latn-ME" w:eastAsia="hr-HR"/>
        </w:rPr>
        <w:t>n</w:t>
      </w:r>
      <w:r w:rsidRPr="00F75062">
        <w:rPr>
          <w:szCs w:val="22"/>
          <w:lang w:val="sr-Latn-ME" w:eastAsia="hr-HR"/>
        </w:rPr>
        <w:t>ice</w:t>
      </w:r>
      <w:r w:rsidRPr="00F75062">
        <w:rPr>
          <w:spacing w:val="19"/>
          <w:szCs w:val="22"/>
          <w:lang w:val="sr-Latn-ME" w:eastAsia="hr-HR"/>
        </w:rPr>
        <w:t xml:space="preserve"> </w:t>
      </w:r>
      <w:r w:rsidRPr="00F75062">
        <w:rPr>
          <w:spacing w:val="-5"/>
          <w:szCs w:val="22"/>
          <w:lang w:val="sr-Latn-ME" w:eastAsia="hr-HR"/>
        </w:rPr>
        <w:t>z</w:t>
      </w:r>
      <w:r w:rsidRPr="00F75062">
        <w:rPr>
          <w:spacing w:val="-3"/>
          <w:szCs w:val="22"/>
          <w:lang w:val="sr-Latn-ME" w:eastAsia="hr-HR"/>
        </w:rPr>
        <w:t>g</w:t>
      </w:r>
      <w:r w:rsidRPr="00F75062">
        <w:rPr>
          <w:szCs w:val="22"/>
          <w:lang w:val="sr-Latn-ME" w:eastAsia="hr-HR"/>
        </w:rPr>
        <w:t>loba</w:t>
      </w:r>
      <w:r w:rsidRPr="00F75062">
        <w:rPr>
          <w:spacing w:val="17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(</w:t>
      </w:r>
      <w:proofErr w:type="spellStart"/>
      <w:r w:rsidRPr="00F75062">
        <w:rPr>
          <w:spacing w:val="-3"/>
          <w:szCs w:val="22"/>
          <w:lang w:val="sr-Latn-ME" w:eastAsia="hr-HR"/>
        </w:rPr>
        <w:t>p</w:t>
      </w:r>
      <w:r w:rsidRPr="00F75062">
        <w:rPr>
          <w:szCs w:val="22"/>
          <w:lang w:val="sr-Latn-ME" w:eastAsia="hr-HR"/>
        </w:rPr>
        <w:t>e</w:t>
      </w:r>
      <w:r w:rsidRPr="00F75062">
        <w:rPr>
          <w:spacing w:val="-2"/>
          <w:szCs w:val="22"/>
          <w:lang w:val="sr-Latn-ME" w:eastAsia="hr-HR"/>
        </w:rPr>
        <w:t>r</w:t>
      </w:r>
      <w:r w:rsidRPr="00F75062">
        <w:rPr>
          <w:szCs w:val="22"/>
          <w:lang w:val="sr-Latn-ME" w:eastAsia="hr-HR"/>
        </w:rPr>
        <w:t>ia</w:t>
      </w:r>
      <w:r w:rsidRPr="00F75062">
        <w:rPr>
          <w:spacing w:val="-2"/>
          <w:szCs w:val="22"/>
          <w:lang w:val="sr-Latn-ME" w:eastAsia="hr-HR"/>
        </w:rPr>
        <w:t>r</w:t>
      </w:r>
      <w:r w:rsidRPr="00F75062">
        <w:rPr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r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is</w:t>
      </w:r>
      <w:proofErr w:type="spellEnd"/>
      <w:r w:rsidRPr="00F75062">
        <w:rPr>
          <w:szCs w:val="22"/>
          <w:lang w:val="sr-Latn-ME" w:eastAsia="hr-HR"/>
        </w:rPr>
        <w:t>,</w:t>
      </w:r>
      <w:r w:rsidRPr="00F75062">
        <w:rPr>
          <w:spacing w:val="15"/>
          <w:szCs w:val="22"/>
          <w:lang w:val="sr-Latn-ME" w:eastAsia="hr-HR"/>
        </w:rPr>
        <w:t xml:space="preserve"> </w:t>
      </w:r>
      <w:proofErr w:type="spellStart"/>
      <w:r w:rsidRPr="00F75062">
        <w:rPr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e</w:t>
      </w:r>
      <w:r w:rsidRPr="00F75062">
        <w:rPr>
          <w:szCs w:val="22"/>
          <w:lang w:val="sr-Latn-ME" w:eastAsia="hr-HR"/>
        </w:rPr>
        <w:t>ndi</w:t>
      </w:r>
      <w:r w:rsidRPr="00F75062">
        <w:rPr>
          <w:spacing w:val="-3"/>
          <w:szCs w:val="22"/>
          <w:lang w:val="sr-Latn-ME" w:eastAsia="hr-HR"/>
        </w:rPr>
        <w:t>n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t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s</w:t>
      </w:r>
      <w:proofErr w:type="spellEnd"/>
      <w:r w:rsidRPr="00F75062">
        <w:rPr>
          <w:szCs w:val="22"/>
          <w:lang w:val="sr-Latn-ME" w:eastAsia="hr-HR"/>
        </w:rPr>
        <w:t>,</w:t>
      </w:r>
      <w:r w:rsidRPr="00F75062">
        <w:rPr>
          <w:spacing w:val="18"/>
          <w:szCs w:val="22"/>
          <w:lang w:val="sr-Latn-ME" w:eastAsia="hr-HR"/>
        </w:rPr>
        <w:t xml:space="preserve"> </w:t>
      </w:r>
      <w:proofErr w:type="spellStart"/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eno</w:t>
      </w:r>
      <w:r w:rsidRPr="00F75062">
        <w:rPr>
          <w:spacing w:val="-2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>ino</w:t>
      </w:r>
      <w:r w:rsidRPr="00F75062">
        <w:rPr>
          <w:spacing w:val="-3"/>
          <w:szCs w:val="22"/>
          <w:lang w:val="sr-Latn-ME" w:eastAsia="hr-HR"/>
        </w:rPr>
        <w:t>v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is</w:t>
      </w:r>
      <w:proofErr w:type="spellEnd"/>
      <w:r w:rsidRPr="00F75062">
        <w:rPr>
          <w:szCs w:val="22"/>
          <w:lang w:val="sr-Latn-ME" w:eastAsia="hr-HR"/>
        </w:rPr>
        <w:t xml:space="preserve">, </w:t>
      </w:r>
      <w:proofErr w:type="spellStart"/>
      <w:r w:rsidRPr="00F75062">
        <w:rPr>
          <w:szCs w:val="22"/>
          <w:lang w:val="sr-Latn-ME" w:eastAsia="hr-HR"/>
        </w:rPr>
        <w:t>bur</w:t>
      </w:r>
      <w:r w:rsidRPr="00F75062">
        <w:rPr>
          <w:spacing w:val="-2"/>
          <w:szCs w:val="22"/>
          <w:lang w:val="sr-Latn-ME" w:eastAsia="hr-HR"/>
        </w:rPr>
        <w:t>z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is</w:t>
      </w:r>
      <w:proofErr w:type="spellEnd"/>
      <w:r w:rsidRPr="00F75062">
        <w:rPr>
          <w:spacing w:val="-2"/>
          <w:szCs w:val="22"/>
          <w:lang w:val="sr-Latn-ME" w:eastAsia="hr-HR"/>
        </w:rPr>
        <w:t>)</w:t>
      </w:r>
      <w:r w:rsidRPr="00F75062">
        <w:rPr>
          <w:szCs w:val="22"/>
          <w:lang w:val="sr-Latn-ME" w:eastAsia="hr-HR"/>
        </w:rPr>
        <w:t>, u</w:t>
      </w:r>
      <w:r w:rsidRPr="00F75062">
        <w:rPr>
          <w:spacing w:val="-3"/>
          <w:szCs w:val="22"/>
          <w:lang w:val="sr-Latn-ME" w:eastAsia="hr-HR"/>
        </w:rPr>
        <w:t>g</w:t>
      </w:r>
      <w:r w:rsidRPr="00F75062">
        <w:rPr>
          <w:szCs w:val="22"/>
          <w:lang w:val="sr-Latn-ME" w:eastAsia="hr-HR"/>
        </w:rPr>
        <w:t>anuća,</w:t>
      </w:r>
      <w:r w:rsidRPr="00F75062">
        <w:rPr>
          <w:spacing w:val="-2"/>
          <w:szCs w:val="22"/>
          <w:lang w:val="sr-Latn-ME" w:eastAsia="hr-HR"/>
        </w:rPr>
        <w:t xml:space="preserve"> </w:t>
      </w:r>
      <w:proofErr w:type="spellStart"/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>te</w:t>
      </w:r>
      <w:r w:rsidRPr="00F75062">
        <w:rPr>
          <w:spacing w:val="-2"/>
          <w:szCs w:val="22"/>
          <w:lang w:val="sr-Latn-ME" w:eastAsia="hr-HR"/>
        </w:rPr>
        <w:t>g</w:t>
      </w:r>
      <w:r w:rsidRPr="00F75062">
        <w:rPr>
          <w:szCs w:val="22"/>
          <w:lang w:val="sr-Latn-ME" w:eastAsia="hr-HR"/>
        </w:rPr>
        <w:t>nu</w:t>
      </w:r>
      <w:r w:rsidRPr="00F75062">
        <w:rPr>
          <w:spacing w:val="-2"/>
          <w:szCs w:val="22"/>
          <w:lang w:val="sr-Latn-ME" w:eastAsia="hr-HR"/>
        </w:rPr>
        <w:t>ć</w:t>
      </w:r>
      <w:r w:rsidRPr="00F75062">
        <w:rPr>
          <w:szCs w:val="22"/>
          <w:lang w:val="sr-Latn-ME" w:eastAsia="hr-HR"/>
        </w:rPr>
        <w:t>a</w:t>
      </w:r>
      <w:proofErr w:type="spellEnd"/>
      <w:r w:rsidRPr="00F75062">
        <w:rPr>
          <w:szCs w:val="22"/>
          <w:lang w:val="sr-Latn-ME" w:eastAsia="hr-HR"/>
        </w:rPr>
        <w:t xml:space="preserve"> i</w:t>
      </w:r>
      <w:r w:rsidRPr="00F75062">
        <w:rPr>
          <w:spacing w:val="1"/>
          <w:szCs w:val="22"/>
          <w:lang w:val="sr-Latn-ME" w:eastAsia="hr-HR"/>
        </w:rPr>
        <w:t xml:space="preserve"> </w:t>
      </w:r>
      <w:r w:rsidRPr="00F75062">
        <w:rPr>
          <w:spacing w:val="-3"/>
          <w:szCs w:val="22"/>
          <w:lang w:val="sr-Latn-ME" w:eastAsia="hr-HR"/>
        </w:rPr>
        <w:t>d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-2"/>
          <w:szCs w:val="22"/>
          <w:lang w:val="sr-Latn-ME" w:eastAsia="hr-HR"/>
        </w:rPr>
        <w:t>s</w:t>
      </w:r>
      <w:r w:rsidRPr="00F75062">
        <w:rPr>
          <w:szCs w:val="22"/>
          <w:lang w:val="sr-Latn-ME" w:eastAsia="hr-HR"/>
        </w:rPr>
        <w:t>lo</w:t>
      </w:r>
      <w:r w:rsidRPr="00F75062">
        <w:rPr>
          <w:spacing w:val="-3"/>
          <w:szCs w:val="22"/>
          <w:lang w:val="sr-Latn-ME" w:eastAsia="hr-HR"/>
        </w:rPr>
        <w:t>k</w:t>
      </w:r>
      <w:r w:rsidRPr="00F75062">
        <w:rPr>
          <w:szCs w:val="22"/>
          <w:lang w:val="sr-Latn-ME" w:eastAsia="hr-HR"/>
        </w:rPr>
        <w:t>ac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je</w:t>
      </w:r>
    </w:p>
    <w:p w14:paraId="7897603D" w14:textId="77777777" w:rsidR="00F640E7" w:rsidRPr="00F75062" w:rsidRDefault="00F640E7" w:rsidP="00F640E7">
      <w:pPr>
        <w:widowControl w:val="0"/>
        <w:numPr>
          <w:ilvl w:val="0"/>
          <w:numId w:val="32"/>
        </w:numPr>
        <w:tabs>
          <w:tab w:val="clear" w:pos="567"/>
          <w:tab w:val="left" w:pos="466"/>
        </w:tabs>
        <w:kinsoku w:val="0"/>
        <w:overflowPunct w:val="0"/>
        <w:autoSpaceDE w:val="0"/>
        <w:autoSpaceDN w:val="0"/>
        <w:adjustRightInd w:val="0"/>
        <w:spacing w:line="240" w:lineRule="auto"/>
        <w:ind w:left="466"/>
        <w:jc w:val="both"/>
        <w:rPr>
          <w:szCs w:val="22"/>
          <w:lang w:val="sr-Latn-ME" w:eastAsia="hr-HR"/>
        </w:rPr>
      </w:pPr>
      <w:proofErr w:type="spellStart"/>
      <w:r w:rsidRPr="00F75062">
        <w:rPr>
          <w:szCs w:val="22"/>
          <w:lang w:val="sr-Latn-ME" w:eastAsia="hr-HR"/>
        </w:rPr>
        <w:t>pr</w:t>
      </w:r>
      <w:r w:rsidRPr="00F75062">
        <w:rPr>
          <w:spacing w:val="-2"/>
          <w:szCs w:val="22"/>
          <w:lang w:val="sr-Latn-ME" w:eastAsia="hr-HR"/>
        </w:rPr>
        <w:t>e</w:t>
      </w:r>
      <w:r w:rsidRPr="00F75062">
        <w:rPr>
          <w:szCs w:val="22"/>
          <w:lang w:val="sr-Latn-ME" w:eastAsia="hr-HR"/>
        </w:rPr>
        <w:t>lo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a</w:t>
      </w:r>
      <w:proofErr w:type="spellEnd"/>
      <w:r w:rsidRPr="00F75062">
        <w:rPr>
          <w:spacing w:val="-9"/>
          <w:szCs w:val="22"/>
          <w:lang w:val="sr-Latn-ME" w:eastAsia="hr-HR"/>
        </w:rPr>
        <w:t xml:space="preserve"> </w:t>
      </w:r>
      <w:r w:rsidRPr="00F75062">
        <w:rPr>
          <w:spacing w:val="-2"/>
          <w:szCs w:val="22"/>
          <w:lang w:val="sr-Latn-ME" w:eastAsia="hr-HR"/>
        </w:rPr>
        <w:t>k</w:t>
      </w:r>
      <w:r w:rsidRPr="00F75062">
        <w:rPr>
          <w:szCs w:val="22"/>
          <w:lang w:val="sr-Latn-ME" w:eastAsia="hr-HR"/>
        </w:rPr>
        <w:t>os</w:t>
      </w:r>
      <w:r w:rsidRPr="00F75062">
        <w:rPr>
          <w:spacing w:val="1"/>
          <w:szCs w:val="22"/>
          <w:lang w:val="sr-Latn-ME" w:eastAsia="hr-HR"/>
        </w:rPr>
        <w:t>ti</w:t>
      </w:r>
      <w:r w:rsidRPr="00F75062">
        <w:rPr>
          <w:szCs w:val="22"/>
          <w:lang w:val="sr-Latn-ME" w:eastAsia="hr-HR"/>
        </w:rPr>
        <w:t>,</w:t>
      </w:r>
      <w:r w:rsidRPr="00F75062">
        <w:rPr>
          <w:spacing w:val="-8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b</w:t>
      </w:r>
      <w:r w:rsidRPr="00F75062">
        <w:rPr>
          <w:spacing w:val="-3"/>
          <w:szCs w:val="22"/>
          <w:lang w:val="sr-Latn-ME" w:eastAsia="hr-HR"/>
        </w:rPr>
        <w:t>o</w:t>
      </w:r>
      <w:r w:rsidRPr="00F75062">
        <w:rPr>
          <w:spacing w:val="1"/>
          <w:szCs w:val="22"/>
          <w:lang w:val="sr-Latn-ME" w:eastAsia="hr-HR"/>
        </w:rPr>
        <w:t>l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-7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u</w:t>
      </w:r>
      <w:r w:rsidRPr="00F75062">
        <w:rPr>
          <w:spacing w:val="-11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do</w:t>
      </w:r>
      <w:r w:rsidRPr="00F75062">
        <w:rPr>
          <w:spacing w:val="-3"/>
          <w:szCs w:val="22"/>
          <w:lang w:val="sr-Latn-ME" w:eastAsia="hr-HR"/>
        </w:rPr>
        <w:t>n</w:t>
      </w:r>
      <w:r w:rsidRPr="00F75062">
        <w:rPr>
          <w:szCs w:val="22"/>
          <w:lang w:val="sr-Latn-ME" w:eastAsia="hr-HR"/>
        </w:rPr>
        <w:t>jem</w:t>
      </w:r>
      <w:r w:rsidRPr="00F75062">
        <w:rPr>
          <w:spacing w:val="-11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dije</w:t>
      </w:r>
      <w:r w:rsidRPr="00F75062">
        <w:rPr>
          <w:spacing w:val="1"/>
          <w:szCs w:val="22"/>
          <w:lang w:val="sr-Latn-ME" w:eastAsia="hr-HR"/>
        </w:rPr>
        <w:t>l</w:t>
      </w:r>
      <w:r w:rsidRPr="00F75062">
        <w:rPr>
          <w:szCs w:val="22"/>
          <w:lang w:val="sr-Latn-ME" w:eastAsia="hr-HR"/>
        </w:rPr>
        <w:t>u</w:t>
      </w:r>
      <w:r w:rsidRPr="00F75062">
        <w:rPr>
          <w:spacing w:val="-11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le</w:t>
      </w:r>
      <w:r w:rsidRPr="00F75062">
        <w:rPr>
          <w:spacing w:val="-3"/>
          <w:szCs w:val="22"/>
          <w:lang w:val="sr-Latn-ME" w:eastAsia="hr-HR"/>
        </w:rPr>
        <w:t>đ</w:t>
      </w:r>
      <w:r w:rsidRPr="00F75062">
        <w:rPr>
          <w:szCs w:val="22"/>
          <w:lang w:val="sr-Latn-ME" w:eastAsia="hr-HR"/>
        </w:rPr>
        <w:t>a</w:t>
      </w:r>
    </w:p>
    <w:p w14:paraId="6253EA6F" w14:textId="77777777" w:rsidR="00F640E7" w:rsidRPr="00F75062" w:rsidRDefault="00F640E7" w:rsidP="00F640E7">
      <w:pPr>
        <w:widowControl w:val="0"/>
        <w:numPr>
          <w:ilvl w:val="0"/>
          <w:numId w:val="32"/>
        </w:numPr>
        <w:tabs>
          <w:tab w:val="clear" w:pos="567"/>
          <w:tab w:val="left" w:pos="466"/>
        </w:tabs>
        <w:kinsoku w:val="0"/>
        <w:overflowPunct w:val="0"/>
        <w:autoSpaceDE w:val="0"/>
        <w:autoSpaceDN w:val="0"/>
        <w:adjustRightInd w:val="0"/>
        <w:spacing w:line="240" w:lineRule="auto"/>
        <w:ind w:left="466"/>
        <w:jc w:val="both"/>
        <w:rPr>
          <w:szCs w:val="22"/>
          <w:lang w:val="sr-Latn-ME" w:eastAsia="hr-HR"/>
        </w:rPr>
      </w:pPr>
      <w:r w:rsidRPr="00F75062">
        <w:rPr>
          <w:szCs w:val="22"/>
          <w:lang w:val="sr-Latn-ME" w:eastAsia="hr-HR"/>
        </w:rPr>
        <w:t>orto</w:t>
      </w:r>
      <w:r w:rsidRPr="00F75062">
        <w:rPr>
          <w:spacing w:val="-3"/>
          <w:szCs w:val="22"/>
          <w:lang w:val="sr-Latn-ME" w:eastAsia="hr-HR"/>
        </w:rPr>
        <w:t>p</w:t>
      </w:r>
      <w:r w:rsidRPr="00F75062">
        <w:rPr>
          <w:szCs w:val="22"/>
          <w:lang w:val="sr-Latn-ME" w:eastAsia="hr-HR"/>
        </w:rPr>
        <w:t>eds</w:t>
      </w:r>
      <w:r w:rsidRPr="00F75062">
        <w:rPr>
          <w:spacing w:val="-3"/>
          <w:szCs w:val="22"/>
          <w:lang w:val="sr-Latn-ME" w:eastAsia="hr-HR"/>
        </w:rPr>
        <w:t>k</w:t>
      </w:r>
      <w:r w:rsidRPr="00F75062">
        <w:rPr>
          <w:spacing w:val="1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h,</w:t>
      </w:r>
      <w:r w:rsidRPr="00F75062">
        <w:rPr>
          <w:spacing w:val="-3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s</w:t>
      </w:r>
      <w:r w:rsidRPr="00F75062">
        <w:rPr>
          <w:spacing w:val="1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o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"/>
          <w:szCs w:val="22"/>
          <w:lang w:val="sr-Latn-ME" w:eastAsia="hr-HR"/>
        </w:rPr>
        <w:t>t</w:t>
      </w:r>
      <w:r w:rsidRPr="00F75062">
        <w:rPr>
          <w:spacing w:val="-3"/>
          <w:szCs w:val="22"/>
          <w:lang w:val="sr-Latn-ME" w:eastAsia="hr-HR"/>
        </w:rPr>
        <w:t>o</w:t>
      </w:r>
      <w:r w:rsidRPr="00F75062">
        <w:rPr>
          <w:szCs w:val="22"/>
          <w:lang w:val="sr-Latn-ME" w:eastAsia="hr-HR"/>
        </w:rPr>
        <w:t>loš</w:t>
      </w:r>
      <w:r w:rsidRPr="00F75062">
        <w:rPr>
          <w:spacing w:val="-2"/>
          <w:szCs w:val="22"/>
          <w:lang w:val="sr-Latn-ME" w:eastAsia="hr-HR"/>
        </w:rPr>
        <w:t>k</w:t>
      </w:r>
      <w:r w:rsidRPr="00F75062">
        <w:rPr>
          <w:spacing w:val="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h</w:t>
      </w:r>
      <w:r w:rsidRPr="00F75062">
        <w:rPr>
          <w:spacing w:val="-3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 w:eastAsia="hr-HR"/>
        </w:rPr>
        <w:t>i</w:t>
      </w:r>
      <w:r w:rsidRPr="00F75062">
        <w:rPr>
          <w:spacing w:val="1"/>
          <w:szCs w:val="22"/>
          <w:lang w:val="sr-Latn-ME" w:eastAsia="hr-HR"/>
        </w:rPr>
        <w:t xml:space="preserve"> 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an</w:t>
      </w:r>
      <w:r w:rsidRPr="00F75062">
        <w:rPr>
          <w:spacing w:val="1"/>
          <w:szCs w:val="22"/>
          <w:lang w:val="sr-Latn-ME" w:eastAsia="hr-HR"/>
        </w:rPr>
        <w:t>ji</w:t>
      </w:r>
      <w:r w:rsidRPr="00F75062">
        <w:rPr>
          <w:szCs w:val="22"/>
          <w:lang w:val="sr-Latn-ME" w:eastAsia="hr-HR"/>
        </w:rPr>
        <w:t xml:space="preserve">h </w:t>
      </w:r>
      <w:r w:rsidRPr="00F75062">
        <w:rPr>
          <w:spacing w:val="-3"/>
          <w:szCs w:val="22"/>
          <w:lang w:val="sr-Latn-ME" w:eastAsia="hr-HR"/>
        </w:rPr>
        <w:t>h</w:t>
      </w:r>
      <w:r w:rsidRPr="00F75062">
        <w:rPr>
          <w:szCs w:val="22"/>
          <w:lang w:val="sr-Latn-ME" w:eastAsia="hr-HR"/>
        </w:rPr>
        <w:t>ir</w:t>
      </w:r>
      <w:r w:rsidRPr="00F75062">
        <w:rPr>
          <w:spacing w:val="-3"/>
          <w:szCs w:val="22"/>
          <w:lang w:val="sr-Latn-ME" w:eastAsia="hr-HR"/>
        </w:rPr>
        <w:t>u</w:t>
      </w:r>
      <w:r w:rsidRPr="00F75062">
        <w:rPr>
          <w:szCs w:val="22"/>
          <w:lang w:val="sr-Latn-ME" w:eastAsia="hr-HR"/>
        </w:rPr>
        <w:t>rš</w:t>
      </w:r>
      <w:r w:rsidRPr="00F75062">
        <w:rPr>
          <w:spacing w:val="-2"/>
          <w:szCs w:val="22"/>
          <w:lang w:val="sr-Latn-ME" w:eastAsia="hr-HR"/>
        </w:rPr>
        <w:t>k</w:t>
      </w:r>
      <w:r w:rsidRPr="00F75062">
        <w:rPr>
          <w:spacing w:val="1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 xml:space="preserve">h </w:t>
      </w:r>
      <w:r w:rsidRPr="00F75062">
        <w:rPr>
          <w:spacing w:val="-2"/>
          <w:szCs w:val="22"/>
          <w:lang w:val="sr-Latn-ME" w:eastAsia="hr-HR"/>
        </w:rPr>
        <w:t>z</w:t>
      </w:r>
      <w:r w:rsidRPr="00F75062">
        <w:rPr>
          <w:szCs w:val="22"/>
          <w:lang w:val="sr-Latn-ME" w:eastAsia="hr-HR"/>
        </w:rPr>
        <w:t>ah</w:t>
      </w:r>
      <w:r w:rsidRPr="00F75062">
        <w:rPr>
          <w:spacing w:val="-2"/>
          <w:szCs w:val="22"/>
          <w:lang w:val="sr-Latn-ME" w:eastAsia="hr-HR"/>
        </w:rPr>
        <w:t>v</w:t>
      </w:r>
      <w:r w:rsidRPr="00F75062">
        <w:rPr>
          <w:szCs w:val="22"/>
          <w:lang w:val="sr-Latn-ME" w:eastAsia="hr-HR"/>
        </w:rPr>
        <w:t>a</w:t>
      </w:r>
      <w:r w:rsidRPr="00F75062">
        <w:rPr>
          <w:spacing w:val="1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a</w:t>
      </w:r>
    </w:p>
    <w:p w14:paraId="4855A247" w14:textId="77777777" w:rsidR="00F640E7" w:rsidRPr="00F75062" w:rsidRDefault="00F640E7" w:rsidP="00F640E7">
      <w:pPr>
        <w:widowControl w:val="0"/>
        <w:numPr>
          <w:ilvl w:val="0"/>
          <w:numId w:val="32"/>
        </w:numPr>
        <w:tabs>
          <w:tab w:val="clear" w:pos="567"/>
          <w:tab w:val="left" w:pos="466"/>
        </w:tabs>
        <w:kinsoku w:val="0"/>
        <w:overflowPunct w:val="0"/>
        <w:autoSpaceDE w:val="0"/>
        <w:autoSpaceDN w:val="0"/>
        <w:adjustRightInd w:val="0"/>
        <w:spacing w:line="240" w:lineRule="auto"/>
        <w:ind w:left="466"/>
        <w:jc w:val="both"/>
        <w:rPr>
          <w:szCs w:val="22"/>
          <w:lang w:val="sr-Latn-ME" w:eastAsia="hr-HR"/>
        </w:rPr>
      </w:pPr>
      <w:r w:rsidRPr="00F75062">
        <w:rPr>
          <w:szCs w:val="22"/>
          <w:lang w:val="sr-Latn-ME" w:eastAsia="hr-HR"/>
        </w:rPr>
        <w:t xml:space="preserve">bolne </w:t>
      </w:r>
      <w:r w:rsidRPr="00F75062">
        <w:rPr>
          <w:spacing w:val="-4"/>
          <w:szCs w:val="22"/>
          <w:lang w:val="sr-Latn-ME" w:eastAsia="hr-HR"/>
        </w:rPr>
        <w:t>m</w:t>
      </w:r>
      <w:r w:rsidRPr="00F75062">
        <w:rPr>
          <w:szCs w:val="22"/>
          <w:lang w:val="sr-Latn-ME" w:eastAsia="hr-HR"/>
        </w:rPr>
        <w:t>ens</w:t>
      </w:r>
      <w:r w:rsidRPr="00F75062">
        <w:rPr>
          <w:spacing w:val="-2"/>
          <w:szCs w:val="22"/>
          <w:lang w:val="sr-Latn-ME" w:eastAsia="hr-HR"/>
        </w:rPr>
        <w:t>t</w:t>
      </w:r>
      <w:r w:rsidRPr="00F75062">
        <w:rPr>
          <w:szCs w:val="22"/>
          <w:lang w:val="sr-Latn-ME" w:eastAsia="hr-HR"/>
        </w:rPr>
        <w:t>ru</w:t>
      </w:r>
      <w:r w:rsidRPr="00F75062">
        <w:rPr>
          <w:spacing w:val="-2"/>
          <w:szCs w:val="22"/>
          <w:lang w:val="sr-Latn-ME" w:eastAsia="hr-HR"/>
        </w:rPr>
        <w:t>a</w:t>
      </w:r>
      <w:r w:rsidRPr="00F75062">
        <w:rPr>
          <w:szCs w:val="22"/>
          <w:lang w:val="sr-Latn-ME" w:eastAsia="hr-HR"/>
        </w:rPr>
        <w:t>c</w:t>
      </w:r>
      <w:r w:rsidRPr="00F75062">
        <w:rPr>
          <w:spacing w:val="-2"/>
          <w:szCs w:val="22"/>
          <w:lang w:val="sr-Latn-ME" w:eastAsia="hr-HR"/>
        </w:rPr>
        <w:t>i</w:t>
      </w:r>
      <w:r w:rsidRPr="00F75062">
        <w:rPr>
          <w:szCs w:val="22"/>
          <w:lang w:val="sr-Latn-ME" w:eastAsia="hr-HR"/>
        </w:rPr>
        <w:t>je.</w:t>
      </w:r>
    </w:p>
    <w:p w14:paraId="183F6499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lang w:val="sr-Latn-ME"/>
        </w:rPr>
      </w:pPr>
    </w:p>
    <w:p w14:paraId="5302FD26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34B68428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cap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2. </w:t>
      </w:r>
      <w:r w:rsidRPr="00F75062">
        <w:rPr>
          <w:b/>
          <w:bCs/>
          <w:szCs w:val="22"/>
          <w:lang w:val="sr-Latn-ME"/>
        </w:rPr>
        <w:tab/>
      </w:r>
      <w:r w:rsidRPr="00F75062">
        <w:rPr>
          <w:b/>
          <w:caps/>
          <w:szCs w:val="22"/>
          <w:lang w:val="sr-Latn-ME"/>
        </w:rPr>
        <w:t>Šta treba da znate prIJe nego što uzmete lIJek NAKLOFEN DUO</w:t>
      </w:r>
    </w:p>
    <w:p w14:paraId="58F8B4D7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583E92CA" w14:textId="77777777" w:rsidR="00F640E7" w:rsidRPr="00F75062" w:rsidRDefault="00F640E7" w:rsidP="00F640E7">
      <w:pPr>
        <w:widowControl w:val="0"/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Lijek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 ne smijete koristiti</w:t>
      </w:r>
      <w:r w:rsidRPr="00F75062">
        <w:rPr>
          <w:b/>
          <w:bCs/>
          <w:szCs w:val="22"/>
          <w:lang w:val="sr-Latn-ME"/>
        </w:rPr>
        <w:t>:</w:t>
      </w:r>
    </w:p>
    <w:p w14:paraId="739244CB" w14:textId="6A145DCB" w:rsidR="00F640E7" w:rsidRPr="00F75062" w:rsidRDefault="00F640E7" w:rsidP="00F640E7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ste alergični (preosjetljivi) </w:t>
      </w:r>
      <w:r w:rsidRPr="00F75062">
        <w:rPr>
          <w:szCs w:val="22"/>
          <w:lang w:val="sr-Latn-ME" w:eastAsia="hr-HR"/>
        </w:rPr>
        <w:t xml:space="preserve">na aktivnu supstancu </w:t>
      </w:r>
      <w:r w:rsidRPr="00F75062">
        <w:rPr>
          <w:szCs w:val="22"/>
          <w:lang w:val="sr-Latn-ME"/>
        </w:rPr>
        <w:t xml:space="preserve">ili na neki drugi sastojak ovog lijeka (naveden u </w:t>
      </w:r>
      <w:r w:rsidR="002C7544">
        <w:rPr>
          <w:szCs w:val="22"/>
          <w:lang w:val="sr-Latn-ME"/>
        </w:rPr>
        <w:t xml:space="preserve">dijelu </w:t>
      </w:r>
      <w:r w:rsidRPr="00F75062">
        <w:rPr>
          <w:szCs w:val="22"/>
          <w:lang w:val="sr-Latn-ME"/>
        </w:rPr>
        <w:t xml:space="preserve">6), kao i na </w:t>
      </w:r>
      <w:proofErr w:type="spellStart"/>
      <w:r w:rsidRPr="00F75062">
        <w:rPr>
          <w:szCs w:val="22"/>
          <w:lang w:val="sr-Latn-ME"/>
        </w:rPr>
        <w:t>acetilsalicilnu</w:t>
      </w:r>
      <w:proofErr w:type="spellEnd"/>
      <w:r w:rsidRPr="00F75062">
        <w:rPr>
          <w:szCs w:val="22"/>
          <w:lang w:val="sr-Latn-ME"/>
        </w:rPr>
        <w:t xml:space="preserve"> kiselinu ili druge </w:t>
      </w:r>
      <w:proofErr w:type="spellStart"/>
      <w:r w:rsidRPr="00F75062">
        <w:rPr>
          <w:szCs w:val="22"/>
          <w:lang w:val="sr-Latn-ME"/>
        </w:rPr>
        <w:t>nesteroidne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antiinflamatorne</w:t>
      </w:r>
      <w:proofErr w:type="spellEnd"/>
      <w:r w:rsidRPr="00F75062">
        <w:rPr>
          <w:szCs w:val="22"/>
          <w:lang w:val="sr-Latn-ME"/>
        </w:rPr>
        <w:t xml:space="preserve"> ljekove poput </w:t>
      </w:r>
      <w:proofErr w:type="spellStart"/>
      <w:r w:rsidRPr="00F75062">
        <w:rPr>
          <w:szCs w:val="22"/>
          <w:lang w:val="sr-Latn-ME"/>
        </w:rPr>
        <w:t>ibuprofena</w:t>
      </w:r>
      <w:proofErr w:type="spellEnd"/>
      <w:r w:rsidRPr="00F75062">
        <w:rPr>
          <w:szCs w:val="22"/>
          <w:lang w:val="sr-Latn-ME"/>
        </w:rPr>
        <w:t xml:space="preserve">, </w:t>
      </w:r>
      <w:proofErr w:type="spellStart"/>
      <w:r w:rsidRPr="00F75062">
        <w:rPr>
          <w:szCs w:val="22"/>
          <w:lang w:val="sr-Latn-ME"/>
        </w:rPr>
        <w:t>ketoprofena</w:t>
      </w:r>
      <w:proofErr w:type="spellEnd"/>
      <w:r w:rsidRPr="00F75062">
        <w:rPr>
          <w:szCs w:val="22"/>
          <w:lang w:val="sr-Latn-ME"/>
        </w:rPr>
        <w:t xml:space="preserve">, </w:t>
      </w:r>
      <w:proofErr w:type="spellStart"/>
      <w:r w:rsidRPr="00F75062">
        <w:rPr>
          <w:szCs w:val="22"/>
          <w:lang w:val="sr-Latn-ME"/>
        </w:rPr>
        <w:t>naproksena</w:t>
      </w:r>
      <w:proofErr w:type="spellEnd"/>
      <w:r w:rsidRPr="00F75062">
        <w:rPr>
          <w:szCs w:val="22"/>
          <w:lang w:val="sr-Latn-ME"/>
        </w:rPr>
        <w:t xml:space="preserve"> i slično</w:t>
      </w:r>
    </w:p>
    <w:p w14:paraId="4D6611C9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ste nakon primjene </w:t>
      </w:r>
      <w:proofErr w:type="spellStart"/>
      <w:r w:rsidRPr="00F75062">
        <w:rPr>
          <w:szCs w:val="22"/>
          <w:lang w:val="sr-Latn-ME"/>
        </w:rPr>
        <w:t>nesteroidnih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antiinflamatornih</w:t>
      </w:r>
      <w:proofErr w:type="spellEnd"/>
      <w:r w:rsidRPr="00F75062">
        <w:rPr>
          <w:szCs w:val="22"/>
          <w:lang w:val="sr-Latn-ME"/>
        </w:rPr>
        <w:t xml:space="preserve"> ljekova ili </w:t>
      </w:r>
      <w:proofErr w:type="spellStart"/>
      <w:r w:rsidRPr="00F75062">
        <w:rPr>
          <w:szCs w:val="22"/>
          <w:lang w:val="sr-Latn-ME"/>
        </w:rPr>
        <w:t>acetilsalicilne</w:t>
      </w:r>
      <w:proofErr w:type="spellEnd"/>
      <w:r w:rsidRPr="00F75062">
        <w:rPr>
          <w:szCs w:val="22"/>
          <w:lang w:val="sr-Latn-ME"/>
        </w:rPr>
        <w:t xml:space="preserve"> kiseline imali poteškoće sa disanjem (bronhijalnu astmu), koprivnjaču (urtikariju), upalu sluzokože u nosu (alergijski </w:t>
      </w:r>
      <w:proofErr w:type="spellStart"/>
      <w:r w:rsidRPr="00F75062">
        <w:rPr>
          <w:szCs w:val="22"/>
          <w:lang w:val="sr-Latn-ME"/>
        </w:rPr>
        <w:t>rinitis</w:t>
      </w:r>
      <w:proofErr w:type="spellEnd"/>
      <w:r w:rsidRPr="00F75062">
        <w:rPr>
          <w:szCs w:val="22"/>
          <w:lang w:val="sr-Latn-ME"/>
        </w:rPr>
        <w:t>) ili reakciju preosjetljivosti sa iznenadnim oticanjem usta i lica, vrata, ruku, stopala</w:t>
      </w:r>
      <w:r w:rsidR="00C43B81">
        <w:rPr>
          <w:szCs w:val="22"/>
          <w:lang w:val="sr-Latn-ME"/>
        </w:rPr>
        <w:t xml:space="preserve">, </w:t>
      </w:r>
      <w:r w:rsidR="00007B2C">
        <w:rPr>
          <w:szCs w:val="22"/>
          <w:lang w:val="sr-Latn-ME"/>
        </w:rPr>
        <w:t>bol u grudima</w:t>
      </w:r>
      <w:r w:rsidR="00C43B81">
        <w:rPr>
          <w:szCs w:val="22"/>
          <w:lang w:val="sr-Latn-ME"/>
        </w:rPr>
        <w:t>,</w:t>
      </w:r>
      <w:r w:rsidRPr="00F75062">
        <w:rPr>
          <w:szCs w:val="22"/>
          <w:lang w:val="sr-Latn-ME"/>
        </w:rPr>
        <w:t xml:space="preserve"> ili su se pojavili gušenje i promuklost (</w:t>
      </w:r>
      <w:proofErr w:type="spellStart"/>
      <w:r w:rsidRPr="00F75062">
        <w:rPr>
          <w:szCs w:val="22"/>
          <w:lang w:val="sr-Latn-ME"/>
        </w:rPr>
        <w:t>angioedem</w:t>
      </w:r>
      <w:proofErr w:type="spellEnd"/>
      <w:r w:rsidRPr="00F75062">
        <w:rPr>
          <w:szCs w:val="22"/>
          <w:lang w:val="sr-Latn-ME"/>
        </w:rPr>
        <w:t>)</w:t>
      </w:r>
    </w:p>
    <w:p w14:paraId="5FC5378A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nerazjašnjene bolesti stvaranja krvnih ćelija</w:t>
      </w:r>
    </w:p>
    <w:p w14:paraId="2BF09C13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imate ili ste imali aktivan, krvareći ili ponavljajući </w:t>
      </w:r>
      <w:proofErr w:type="spellStart"/>
      <w:r w:rsidRPr="00F75062">
        <w:rPr>
          <w:szCs w:val="22"/>
          <w:lang w:val="sr-Latn-ME"/>
        </w:rPr>
        <w:t>ulkus</w:t>
      </w:r>
      <w:proofErr w:type="spellEnd"/>
      <w:r w:rsidRPr="00F75062">
        <w:rPr>
          <w:szCs w:val="22"/>
          <w:lang w:val="sr-Latn-ME"/>
        </w:rPr>
        <w:t xml:space="preserve"> (čir) na želucu ili dvanaestopalačnom crijevu</w:t>
      </w:r>
    </w:p>
    <w:p w14:paraId="48A050CE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u istoriji bolesti imate krvarenje ili perforaciju u </w:t>
      </w:r>
      <w:proofErr w:type="spellStart"/>
      <w:r w:rsidRPr="00F75062">
        <w:rPr>
          <w:szCs w:val="22"/>
          <w:lang w:val="sr-Latn-ME"/>
        </w:rPr>
        <w:t>digestivnom</w:t>
      </w:r>
      <w:proofErr w:type="spellEnd"/>
      <w:r w:rsidRPr="00F75062">
        <w:rPr>
          <w:szCs w:val="22"/>
          <w:lang w:val="sr-Latn-ME"/>
        </w:rPr>
        <w:t xml:space="preserve"> traktu (sistemu organa za varenje) vezanu za terapiju ljekovima iz grupe </w:t>
      </w:r>
      <w:proofErr w:type="spellStart"/>
      <w:r w:rsidRPr="00F75062">
        <w:rPr>
          <w:szCs w:val="22"/>
          <w:lang w:val="sr-Latn-ME"/>
        </w:rPr>
        <w:t>nesteroidnih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antiinflamatornih</w:t>
      </w:r>
      <w:proofErr w:type="spellEnd"/>
      <w:r w:rsidRPr="00F75062">
        <w:rPr>
          <w:szCs w:val="22"/>
          <w:lang w:val="sr-Latn-ME"/>
        </w:rPr>
        <w:t xml:space="preserve"> ljekova (NSAIL)</w:t>
      </w:r>
    </w:p>
    <w:p w14:paraId="4948C8C0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moždano krvarenje (</w:t>
      </w:r>
      <w:proofErr w:type="spellStart"/>
      <w:r w:rsidRPr="00F75062">
        <w:rPr>
          <w:szCs w:val="22"/>
          <w:lang w:val="sr-Latn-ME"/>
        </w:rPr>
        <w:t>cerebrovaskularno</w:t>
      </w:r>
      <w:proofErr w:type="spellEnd"/>
      <w:r w:rsidRPr="00F75062">
        <w:rPr>
          <w:szCs w:val="22"/>
          <w:lang w:val="sr-Latn-ME"/>
        </w:rPr>
        <w:t xml:space="preserve"> krvarenje) ili druge aktivne poremećaje krvarenja</w:t>
      </w:r>
    </w:p>
    <w:p w14:paraId="084A4665" w14:textId="77777777" w:rsidR="00F640E7" w:rsidRPr="00F75062" w:rsidRDefault="00F640E7" w:rsidP="00F640E7">
      <w:pPr>
        <w:widowControl w:val="0"/>
        <w:numPr>
          <w:ilvl w:val="0"/>
          <w:numId w:val="26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Vam je utvrđena bolest srca i/ili </w:t>
      </w:r>
      <w:proofErr w:type="spellStart"/>
      <w:r w:rsidRPr="00F75062">
        <w:rPr>
          <w:szCs w:val="22"/>
          <w:lang w:val="sr-Latn-ME"/>
        </w:rPr>
        <w:t>cerebrovaskularna</w:t>
      </w:r>
      <w:proofErr w:type="spellEnd"/>
      <w:r w:rsidRPr="00F75062">
        <w:rPr>
          <w:szCs w:val="22"/>
          <w:lang w:val="sr-Latn-ME"/>
        </w:rPr>
        <w:t xml:space="preserve"> bolest, npr. ako ste pretrpjeli srčani udar, moždani udar, mali moždani udar (TIA – tranzitorni </w:t>
      </w:r>
      <w:proofErr w:type="spellStart"/>
      <w:r w:rsidRPr="00F75062">
        <w:rPr>
          <w:szCs w:val="22"/>
          <w:lang w:val="sr-Latn-ME"/>
        </w:rPr>
        <w:t>ishemijski</w:t>
      </w:r>
      <w:proofErr w:type="spellEnd"/>
      <w:r w:rsidRPr="00F75062">
        <w:rPr>
          <w:szCs w:val="22"/>
          <w:lang w:val="sr-Latn-ME"/>
        </w:rPr>
        <w:t xml:space="preserve"> atak) ili su Vam začepljeni krvni sudovi koji vode do srca ili mozga, ili ste imali operativni zahvat radi uklanjanja ili premošćivanja začepljenja</w:t>
      </w:r>
    </w:p>
    <w:p w14:paraId="247B3F99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ili ste imali probleme sa cirkulacijom krvi (bolest perifernih arterija)</w:t>
      </w:r>
    </w:p>
    <w:p w14:paraId="27439F2F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ste u trećem trimestru trudnoće</w:t>
      </w:r>
    </w:p>
    <w:p w14:paraId="683E964E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teško oštećenje funkcije jetre ili bubrega.</w:t>
      </w:r>
    </w:p>
    <w:p w14:paraId="44190C12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</w:p>
    <w:p w14:paraId="0FF0F14C" w14:textId="77777777" w:rsidR="00F640E7" w:rsidRPr="00F75062" w:rsidRDefault="00F640E7" w:rsidP="00F640E7">
      <w:pPr>
        <w:widowControl w:val="0"/>
        <w:ind w:right="-2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Upozorenja i mjere opreza:</w:t>
      </w:r>
    </w:p>
    <w:p w14:paraId="2965B386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Obratite se Vašem ljekaru ili farmaceutu prije nego što uzmete ovaj lijek.</w:t>
      </w:r>
    </w:p>
    <w:p w14:paraId="3DA4D706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</w:p>
    <w:p w14:paraId="77D9D59F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Neželjena dejstva se mogu umanjiti primjenom najniže efektivne doze tokom najkraćeg vremenskog perioda koji je potreban za kontrolu simptoma.</w:t>
      </w:r>
    </w:p>
    <w:p w14:paraId="7AE529CC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</w:p>
    <w:p w14:paraId="44816CD2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Potrebno je izbjegavati istovremenu upotrebu ovog lijeka sa drugim </w:t>
      </w:r>
      <w:proofErr w:type="spellStart"/>
      <w:r w:rsidRPr="00F75062">
        <w:rPr>
          <w:szCs w:val="22"/>
          <w:lang w:val="sr-Latn-ME"/>
        </w:rPr>
        <w:t>nesteroidnim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antiinflamatornim</w:t>
      </w:r>
      <w:proofErr w:type="spellEnd"/>
      <w:r w:rsidRPr="00F75062">
        <w:rPr>
          <w:szCs w:val="22"/>
          <w:lang w:val="sr-Latn-ME"/>
        </w:rPr>
        <w:t xml:space="preserve"> ljekovima.</w:t>
      </w:r>
    </w:p>
    <w:p w14:paraId="34389BEA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</w:p>
    <w:p w14:paraId="7AC241DC" w14:textId="77777777" w:rsidR="00F640E7" w:rsidRPr="00F75062" w:rsidRDefault="00F640E7" w:rsidP="00F640E7">
      <w:pPr>
        <w:widowControl w:val="0"/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Obratite se Vašem ljekaru ili farmaceutu prije nego što uzmete ovaj lijek:</w:t>
      </w:r>
    </w:p>
    <w:p w14:paraId="09659DAB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pušite</w:t>
      </w:r>
    </w:p>
    <w:p w14:paraId="1A5E6FA2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šećernu bolest</w:t>
      </w:r>
    </w:p>
    <w:p w14:paraId="33ED4A68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imate anginu, krvne ugruške, povišen krvni pritisak, povišen </w:t>
      </w:r>
      <w:proofErr w:type="spellStart"/>
      <w:r w:rsidRPr="00F75062">
        <w:rPr>
          <w:szCs w:val="22"/>
          <w:lang w:val="sr-Latn-ME"/>
        </w:rPr>
        <w:t>holesterol</w:t>
      </w:r>
      <w:proofErr w:type="spellEnd"/>
      <w:r w:rsidRPr="00F75062">
        <w:rPr>
          <w:szCs w:val="22"/>
          <w:lang w:val="sr-Latn-ME"/>
        </w:rPr>
        <w:t xml:space="preserve"> ili povišene </w:t>
      </w:r>
      <w:proofErr w:type="spellStart"/>
      <w:r w:rsidRPr="00F75062">
        <w:rPr>
          <w:szCs w:val="22"/>
          <w:lang w:val="sr-Latn-ME"/>
        </w:rPr>
        <w:t>trigliceride</w:t>
      </w:r>
      <w:proofErr w:type="spellEnd"/>
    </w:p>
    <w:p w14:paraId="314C463B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lastRenderedPageBreak/>
        <w:t xml:space="preserve">ako patite ili ste ikada patili od neke bolesti organa za varenje (npr. želudačnih čireva, </w:t>
      </w:r>
      <w:proofErr w:type="spellStart"/>
      <w:r w:rsidRPr="00F75062">
        <w:rPr>
          <w:szCs w:val="22"/>
          <w:lang w:val="sr-Latn-ME"/>
        </w:rPr>
        <w:t>ulceroznog</w:t>
      </w:r>
      <w:proofErr w:type="spellEnd"/>
      <w:r w:rsidRPr="00F75062">
        <w:rPr>
          <w:szCs w:val="22"/>
          <w:lang w:val="sr-Latn-ME"/>
        </w:rPr>
        <w:t xml:space="preserve"> kolitisa ili </w:t>
      </w:r>
      <w:proofErr w:type="spellStart"/>
      <w:r w:rsidRPr="00F75062">
        <w:rPr>
          <w:szCs w:val="22"/>
          <w:lang w:val="sr-Latn-ME"/>
        </w:rPr>
        <w:t>Kronove</w:t>
      </w:r>
      <w:proofErr w:type="spellEnd"/>
      <w:r w:rsidRPr="00F75062">
        <w:rPr>
          <w:szCs w:val="22"/>
          <w:lang w:val="sr-Latn-ME"/>
        </w:rPr>
        <w:t xml:space="preserve"> bolesti), ljekar Vas mora pažljivo pratiti</w:t>
      </w:r>
    </w:p>
    <w:p w14:paraId="562F2617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bolujete od </w:t>
      </w:r>
      <w:proofErr w:type="spellStart"/>
      <w:r w:rsidRPr="00F75062">
        <w:rPr>
          <w:szCs w:val="22"/>
          <w:lang w:val="sr-Latn-ME"/>
        </w:rPr>
        <w:t>porfirije</w:t>
      </w:r>
      <w:proofErr w:type="spellEnd"/>
      <w:r w:rsidRPr="00F75062">
        <w:rPr>
          <w:szCs w:val="22"/>
          <w:lang w:val="sr-Latn-ME"/>
        </w:rPr>
        <w:t xml:space="preserve"> (veoma rijetkog </w:t>
      </w:r>
      <w:proofErr w:type="spellStart"/>
      <w:r w:rsidRPr="00F75062">
        <w:rPr>
          <w:szCs w:val="22"/>
          <w:lang w:val="sr-Latn-ME"/>
        </w:rPr>
        <w:t>metaboličkog</w:t>
      </w:r>
      <w:proofErr w:type="spellEnd"/>
      <w:r w:rsidRPr="00F75062">
        <w:rPr>
          <w:szCs w:val="22"/>
          <w:lang w:val="sr-Latn-ME"/>
        </w:rPr>
        <w:t xml:space="preserve"> poremećaja crvenih krvnih ćelija)</w:t>
      </w:r>
    </w:p>
    <w:p w14:paraId="69D52655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poremećaje zgrušavanja krvi</w:t>
      </w:r>
    </w:p>
    <w:p w14:paraId="312C6CE3" w14:textId="21488269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ste starije dobi (stariji od 65 godina), naročito ako ste slabijeg zdravlja ili manje tjelesne </w:t>
      </w:r>
      <w:r w:rsidR="002C7544">
        <w:rPr>
          <w:szCs w:val="22"/>
          <w:lang w:val="sr-Latn-ME"/>
        </w:rPr>
        <w:t xml:space="preserve">težine </w:t>
      </w:r>
    </w:p>
    <w:p w14:paraId="105A0A6C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oštećenje funkcije jetre, bubrega ili srca</w:t>
      </w:r>
    </w:p>
    <w:p w14:paraId="694E8F6C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ste nedavno bili na operaciji</w:t>
      </w:r>
    </w:p>
    <w:p w14:paraId="05E1194D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imate ili ste ikada imali astmu, ako patite od sezonskih alergija ili ste inače podložni alergijama, ako patite od hronične </w:t>
      </w:r>
      <w:proofErr w:type="spellStart"/>
      <w:r w:rsidRPr="00F75062">
        <w:rPr>
          <w:szCs w:val="22"/>
          <w:lang w:val="sr-Latn-ME"/>
        </w:rPr>
        <w:t>opstruktivne</w:t>
      </w:r>
      <w:proofErr w:type="spellEnd"/>
      <w:r w:rsidRPr="00F75062">
        <w:rPr>
          <w:szCs w:val="22"/>
          <w:lang w:val="sr-Latn-ME"/>
        </w:rPr>
        <w:t xml:space="preserve"> bolesti pluća ili hroničnih infekcija disajnog sistema</w:t>
      </w:r>
    </w:p>
    <w:p w14:paraId="27944424" w14:textId="77777777" w:rsidR="00F640E7" w:rsidRPr="00F75062" w:rsidRDefault="00F640E7" w:rsidP="00F640E7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bolujete od sistemskog </w:t>
      </w:r>
      <w:proofErr w:type="spellStart"/>
      <w:r w:rsidRPr="00F75062">
        <w:rPr>
          <w:szCs w:val="22"/>
          <w:lang w:val="sr-Latn-ME"/>
        </w:rPr>
        <w:t>eritemskog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lupusa</w:t>
      </w:r>
      <w:proofErr w:type="spellEnd"/>
      <w:r w:rsidRPr="00F75062">
        <w:rPr>
          <w:szCs w:val="22"/>
          <w:lang w:val="sr-Latn-ME"/>
        </w:rPr>
        <w:t xml:space="preserve"> ili kombinovane bolesti vezivnog tkiva</w:t>
      </w:r>
    </w:p>
    <w:p w14:paraId="7E06D026" w14:textId="77777777" w:rsidR="00C43B81" w:rsidRDefault="00F640E7" w:rsidP="00C43B81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planirate trudnoću ili dojite.</w:t>
      </w:r>
    </w:p>
    <w:p w14:paraId="666C2F0C" w14:textId="77777777" w:rsidR="00C43B81" w:rsidRDefault="00C43B81" w:rsidP="00C43B81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14:paraId="5F55D944" w14:textId="77777777" w:rsidR="00C70116" w:rsidRPr="00C70116" w:rsidRDefault="00E7222E" w:rsidP="00C7011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Kažite</w:t>
      </w:r>
      <w:r w:rsidR="00C70116" w:rsidRPr="00C70116">
        <w:rPr>
          <w:szCs w:val="22"/>
          <w:lang w:val="sr-Latn-ME"/>
        </w:rPr>
        <w:t xml:space="preserve"> svom ljekaru ako ste nedavno imali ili ćete imati operaciju želuca ili crijev</w:t>
      </w:r>
      <w:r w:rsidR="00C70116">
        <w:rPr>
          <w:szCs w:val="22"/>
          <w:lang w:val="sr-Latn-ME"/>
        </w:rPr>
        <w:t>a</w:t>
      </w:r>
      <w:r w:rsidR="00C70116" w:rsidRPr="00C70116">
        <w:rPr>
          <w:szCs w:val="22"/>
          <w:lang w:val="sr-Latn-ME"/>
        </w:rPr>
        <w:t xml:space="preserve"> prije n</w:t>
      </w:r>
      <w:r w:rsidR="00C70116">
        <w:rPr>
          <w:szCs w:val="22"/>
          <w:lang w:val="sr-Latn-ME"/>
        </w:rPr>
        <w:t>ego što primite/uzmete/upotr</w:t>
      </w:r>
      <w:r w:rsidR="00876904">
        <w:rPr>
          <w:szCs w:val="22"/>
          <w:lang w:val="sr-Latn-ME"/>
        </w:rPr>
        <w:t>ij</w:t>
      </w:r>
      <w:r w:rsidR="00C70116">
        <w:rPr>
          <w:szCs w:val="22"/>
          <w:lang w:val="sr-Latn-ME"/>
        </w:rPr>
        <w:t>ebite lijek</w:t>
      </w:r>
      <w:r w:rsidR="00C70116" w:rsidRPr="00C70116">
        <w:rPr>
          <w:szCs w:val="22"/>
          <w:lang w:val="sr-Latn-ME"/>
        </w:rPr>
        <w:t xml:space="preserve"> </w:t>
      </w:r>
      <w:proofErr w:type="spellStart"/>
      <w:r w:rsidR="00C70116" w:rsidRPr="00C70116">
        <w:rPr>
          <w:szCs w:val="22"/>
          <w:lang w:val="sr-Latn-ME"/>
        </w:rPr>
        <w:t>Naklofen</w:t>
      </w:r>
      <w:proofErr w:type="spellEnd"/>
      <w:r w:rsidR="00C70116" w:rsidRPr="00C70116">
        <w:rPr>
          <w:szCs w:val="22"/>
          <w:lang w:val="sr-Latn-ME"/>
        </w:rPr>
        <w:t xml:space="preserve"> duo, jer </w:t>
      </w:r>
      <w:r w:rsidR="00C70116">
        <w:rPr>
          <w:szCs w:val="22"/>
          <w:lang w:val="sr-Latn-ME"/>
        </w:rPr>
        <w:t xml:space="preserve">lijek </w:t>
      </w:r>
      <w:proofErr w:type="spellStart"/>
      <w:r w:rsidR="00C70116" w:rsidRPr="00C70116">
        <w:rPr>
          <w:szCs w:val="22"/>
          <w:lang w:val="sr-Latn-ME"/>
        </w:rPr>
        <w:t>Naklofen</w:t>
      </w:r>
      <w:proofErr w:type="spellEnd"/>
      <w:r w:rsidR="00C70116" w:rsidRPr="00C70116">
        <w:rPr>
          <w:szCs w:val="22"/>
          <w:lang w:val="sr-Latn-ME"/>
        </w:rPr>
        <w:t xml:space="preserve"> duo ponekad može </w:t>
      </w:r>
      <w:r w:rsidR="00C70116">
        <w:rPr>
          <w:szCs w:val="22"/>
          <w:lang w:val="sr-Latn-ME"/>
        </w:rPr>
        <w:t>otežati</w:t>
      </w:r>
      <w:r w:rsidR="00C70116" w:rsidRPr="00C70116">
        <w:rPr>
          <w:szCs w:val="22"/>
          <w:lang w:val="sr-Latn-ME"/>
        </w:rPr>
        <w:t xml:space="preserve"> zacjeljivanje rana u </w:t>
      </w:r>
      <w:r w:rsidR="00C70116">
        <w:rPr>
          <w:szCs w:val="22"/>
          <w:lang w:val="sr-Latn-ME"/>
        </w:rPr>
        <w:t>probavnom traktu</w:t>
      </w:r>
      <w:r w:rsidR="00C70116" w:rsidRPr="00C70116">
        <w:rPr>
          <w:szCs w:val="22"/>
          <w:lang w:val="sr-Latn-ME"/>
        </w:rPr>
        <w:t xml:space="preserve"> nakon operacije.</w:t>
      </w:r>
    </w:p>
    <w:p w14:paraId="7B7CF3D8" w14:textId="77777777" w:rsidR="00C70116" w:rsidRPr="00C70116" w:rsidRDefault="00C70116" w:rsidP="00C7011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</w:p>
    <w:p w14:paraId="03A3A620" w14:textId="77777777" w:rsidR="00C70116" w:rsidRPr="00C43B81" w:rsidRDefault="00C70116" w:rsidP="00C7011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C70116">
        <w:rPr>
          <w:szCs w:val="22"/>
          <w:lang w:val="sr-Latn-ME"/>
        </w:rPr>
        <w:t xml:space="preserve">Ako u bilo kojem trenutku </w:t>
      </w:r>
      <w:r w:rsidR="00E7222E">
        <w:rPr>
          <w:szCs w:val="22"/>
          <w:lang w:val="sr-Latn-ME"/>
        </w:rPr>
        <w:t>tokom uzimanja</w:t>
      </w:r>
      <w:r>
        <w:rPr>
          <w:szCs w:val="22"/>
          <w:lang w:val="sr-Latn-ME"/>
        </w:rPr>
        <w:t xml:space="preserve"> lijek</w:t>
      </w:r>
      <w:r w:rsidR="00E7222E">
        <w:rPr>
          <w:szCs w:val="22"/>
          <w:lang w:val="sr-Latn-ME"/>
        </w:rPr>
        <w:t>a</w:t>
      </w:r>
      <w:r w:rsidRPr="00C70116">
        <w:rPr>
          <w:szCs w:val="22"/>
          <w:lang w:val="sr-Latn-ME"/>
        </w:rPr>
        <w:t xml:space="preserve"> </w:t>
      </w:r>
      <w:proofErr w:type="spellStart"/>
      <w:r w:rsidRPr="00C70116">
        <w:rPr>
          <w:szCs w:val="22"/>
          <w:lang w:val="sr-Latn-ME"/>
        </w:rPr>
        <w:t>Naklofen</w:t>
      </w:r>
      <w:proofErr w:type="spellEnd"/>
      <w:r w:rsidRPr="00C70116">
        <w:rPr>
          <w:szCs w:val="22"/>
          <w:lang w:val="sr-Latn-ME"/>
        </w:rPr>
        <w:t xml:space="preserve"> duo osjetite bilo kakve znakove ili simptome problema sa srcem ili krvnim </w:t>
      </w:r>
      <w:r>
        <w:rPr>
          <w:szCs w:val="22"/>
          <w:lang w:val="sr-Latn-ME"/>
        </w:rPr>
        <w:t>sudovima, poput bol</w:t>
      </w:r>
      <w:r w:rsidRPr="00C70116">
        <w:rPr>
          <w:szCs w:val="22"/>
          <w:lang w:val="sr-Latn-ME"/>
        </w:rPr>
        <w:t xml:space="preserve">a u </w:t>
      </w:r>
      <w:r>
        <w:rPr>
          <w:szCs w:val="22"/>
          <w:lang w:val="sr-Latn-ME"/>
        </w:rPr>
        <w:t>grudima</w:t>
      </w:r>
      <w:r w:rsidRPr="00C70116">
        <w:rPr>
          <w:szCs w:val="22"/>
          <w:lang w:val="sr-Latn-ME"/>
        </w:rPr>
        <w:t xml:space="preserve">, </w:t>
      </w:r>
      <w:r>
        <w:rPr>
          <w:szCs w:val="22"/>
          <w:lang w:val="sr-Latn-ME"/>
        </w:rPr>
        <w:t>otežanog disanja</w:t>
      </w:r>
      <w:r w:rsidRPr="00C70116">
        <w:rPr>
          <w:szCs w:val="22"/>
          <w:lang w:val="sr-Latn-ME"/>
        </w:rPr>
        <w:t xml:space="preserve">, slabosti ili </w:t>
      </w:r>
      <w:proofErr w:type="spellStart"/>
      <w:r>
        <w:rPr>
          <w:szCs w:val="22"/>
          <w:lang w:val="sr-Latn-ME"/>
        </w:rPr>
        <w:t>nerazgovjetnog</w:t>
      </w:r>
      <w:proofErr w:type="spellEnd"/>
      <w:r w:rsidRPr="00C70116">
        <w:rPr>
          <w:szCs w:val="22"/>
          <w:lang w:val="sr-Latn-ME"/>
        </w:rPr>
        <w:t xml:space="preserve"> g</w:t>
      </w:r>
      <w:r>
        <w:rPr>
          <w:szCs w:val="22"/>
          <w:lang w:val="sr-Latn-ME"/>
        </w:rPr>
        <w:t>ovora, odmah se obratite svom lje</w:t>
      </w:r>
      <w:r w:rsidRPr="00C70116">
        <w:rPr>
          <w:szCs w:val="22"/>
          <w:lang w:val="sr-Latn-ME"/>
        </w:rPr>
        <w:t>k</w:t>
      </w:r>
      <w:r>
        <w:rPr>
          <w:szCs w:val="22"/>
          <w:lang w:val="sr-Latn-ME"/>
        </w:rPr>
        <w:t>ar</w:t>
      </w:r>
      <w:r w:rsidRPr="00C70116">
        <w:rPr>
          <w:szCs w:val="22"/>
          <w:lang w:val="sr-Latn-ME"/>
        </w:rPr>
        <w:t>u</w:t>
      </w:r>
      <w:r>
        <w:rPr>
          <w:szCs w:val="22"/>
          <w:lang w:val="sr-Latn-ME"/>
        </w:rPr>
        <w:t>.</w:t>
      </w:r>
    </w:p>
    <w:p w14:paraId="3828C87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0F9EF823" w14:textId="77777777" w:rsidR="00F640E7" w:rsidRPr="00F75062" w:rsidRDefault="00F640E7" w:rsidP="00F640E7">
      <w:pPr>
        <w:widowControl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Djeca i adolescenti</w:t>
      </w:r>
    </w:p>
    <w:p w14:paraId="60A22311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Ovaj lijek nije pogodan za liječenje djece i adolescenata mlađih od 18 godina.</w:t>
      </w:r>
    </w:p>
    <w:p w14:paraId="47282089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9750E0B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Primjena drugih ljekova</w:t>
      </w:r>
    </w:p>
    <w:p w14:paraId="4AA8B9E0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Obavijestite Vašeg ljekara ili farmaceuta ako uzimate, nedavno ste uzeli ili biste mogli uzeti bilo koje druge ljekove.</w:t>
      </w:r>
    </w:p>
    <w:p w14:paraId="45EFA635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lang w:val="sr-Latn-ME"/>
        </w:rPr>
      </w:pPr>
    </w:p>
    <w:p w14:paraId="15C8254F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Budući da pri istovremenom uzimanju </w:t>
      </w:r>
      <w:proofErr w:type="spellStart"/>
      <w:r w:rsidRPr="00F640E7">
        <w:rPr>
          <w:i w:val="0"/>
          <w:color w:val="auto"/>
          <w:szCs w:val="22"/>
          <w:lang w:val="sr-Latn-ME"/>
        </w:rPr>
        <w:t>diklofenaka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i nekih drugih ljekova može doći do međusobnog djelovanja, dejstvo jednog ili drugog lijeka može se smanjiti ili povećati.</w:t>
      </w:r>
    </w:p>
    <w:p w14:paraId="3A4C0A50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</w:p>
    <w:p w14:paraId="123464E6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>Svakako obavijestite svog ljekara ili farmaceuta ako uzimate:</w:t>
      </w:r>
    </w:p>
    <w:p w14:paraId="7F0F8A1E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liječenje šećerne bolesti</w:t>
      </w:r>
    </w:p>
    <w:p w14:paraId="12329471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ljekove za </w:t>
      </w:r>
      <w:proofErr w:type="spellStart"/>
      <w:r w:rsidRPr="00F75062">
        <w:rPr>
          <w:szCs w:val="22"/>
          <w:lang w:val="sr-Latn-ME"/>
        </w:rPr>
        <w:t>sprečavanje</w:t>
      </w:r>
      <w:proofErr w:type="spellEnd"/>
      <w:r w:rsidRPr="00F75062">
        <w:rPr>
          <w:szCs w:val="22"/>
          <w:lang w:val="sr-Latn-ME"/>
        </w:rPr>
        <w:t xml:space="preserve"> zgrušavanja krvi (</w:t>
      </w:r>
      <w:proofErr w:type="spellStart"/>
      <w:r w:rsidRPr="00F75062">
        <w:rPr>
          <w:szCs w:val="22"/>
          <w:lang w:val="sr-Latn-ME"/>
        </w:rPr>
        <w:t>antikoagulanse</w:t>
      </w:r>
      <w:proofErr w:type="spellEnd"/>
      <w:r w:rsidRPr="00F75062">
        <w:rPr>
          <w:szCs w:val="22"/>
          <w:lang w:val="sr-Latn-ME"/>
        </w:rPr>
        <w:t xml:space="preserve">, </w:t>
      </w:r>
      <w:proofErr w:type="spellStart"/>
      <w:r w:rsidRPr="00F75062">
        <w:rPr>
          <w:szCs w:val="22"/>
          <w:lang w:val="sr-Latn-ME"/>
        </w:rPr>
        <w:t>fibrinolitike</w:t>
      </w:r>
      <w:proofErr w:type="spellEnd"/>
      <w:r w:rsidRPr="00F75062">
        <w:rPr>
          <w:szCs w:val="22"/>
          <w:lang w:val="sr-Latn-ME"/>
        </w:rPr>
        <w:t>)</w:t>
      </w:r>
    </w:p>
    <w:p w14:paraId="39756A20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ljekove za liječenje psihičkih poremećaja (litijum, selektivne </w:t>
      </w:r>
      <w:proofErr w:type="spellStart"/>
      <w:r w:rsidRPr="00F75062">
        <w:rPr>
          <w:szCs w:val="22"/>
          <w:lang w:val="sr-Latn-ME"/>
        </w:rPr>
        <w:t>inhibitore</w:t>
      </w:r>
      <w:proofErr w:type="spellEnd"/>
      <w:r w:rsidRPr="00F75062">
        <w:rPr>
          <w:szCs w:val="22"/>
          <w:lang w:val="sr-Latn-ME"/>
        </w:rPr>
        <w:t xml:space="preserve"> ponovnog preuzimanja </w:t>
      </w:r>
      <w:proofErr w:type="spellStart"/>
      <w:r w:rsidRPr="00F75062">
        <w:rPr>
          <w:szCs w:val="22"/>
          <w:lang w:val="sr-Latn-ME"/>
        </w:rPr>
        <w:t>serotonina</w:t>
      </w:r>
      <w:proofErr w:type="spellEnd"/>
      <w:r w:rsidRPr="00F75062">
        <w:rPr>
          <w:szCs w:val="22"/>
          <w:lang w:val="sr-Latn-ME"/>
        </w:rPr>
        <w:t>)</w:t>
      </w:r>
    </w:p>
    <w:p w14:paraId="68751481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koji povećavaju izlučivanje mokraće (</w:t>
      </w:r>
      <w:proofErr w:type="spellStart"/>
      <w:r w:rsidRPr="00F75062">
        <w:rPr>
          <w:szCs w:val="22"/>
          <w:lang w:val="sr-Latn-ME"/>
        </w:rPr>
        <w:t>diuretike</w:t>
      </w:r>
      <w:proofErr w:type="spellEnd"/>
      <w:r w:rsidRPr="00F75062">
        <w:rPr>
          <w:szCs w:val="22"/>
          <w:lang w:val="sr-Latn-ME"/>
        </w:rPr>
        <w:t>)</w:t>
      </w:r>
    </w:p>
    <w:p w14:paraId="6EA0929F" w14:textId="77777777" w:rsidR="00F640E7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druge ljekove za olakšavanje bolova (</w:t>
      </w:r>
      <w:proofErr w:type="spellStart"/>
      <w:r w:rsidRPr="00F75062">
        <w:rPr>
          <w:szCs w:val="22"/>
          <w:lang w:val="sr-Latn-ME"/>
        </w:rPr>
        <w:t>acetilsalicilnu</w:t>
      </w:r>
      <w:proofErr w:type="spellEnd"/>
      <w:r w:rsidRPr="00F75062">
        <w:rPr>
          <w:szCs w:val="22"/>
          <w:lang w:val="sr-Latn-ME"/>
        </w:rPr>
        <w:t xml:space="preserve"> kiselinu, </w:t>
      </w:r>
      <w:proofErr w:type="spellStart"/>
      <w:r w:rsidRPr="00F75062">
        <w:rPr>
          <w:szCs w:val="22"/>
          <w:lang w:val="sr-Latn-ME"/>
        </w:rPr>
        <w:t>ibuprofen</w:t>
      </w:r>
      <w:proofErr w:type="spellEnd"/>
      <w:r w:rsidRPr="00F75062">
        <w:rPr>
          <w:szCs w:val="22"/>
          <w:lang w:val="sr-Latn-ME"/>
        </w:rPr>
        <w:t xml:space="preserve"> i druge </w:t>
      </w:r>
      <w:proofErr w:type="spellStart"/>
      <w:r w:rsidRPr="00F75062">
        <w:rPr>
          <w:szCs w:val="22"/>
          <w:lang w:val="sr-Latn-ME"/>
        </w:rPr>
        <w:t>nesteroidne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antiinflamatorne</w:t>
      </w:r>
      <w:proofErr w:type="spellEnd"/>
      <w:r w:rsidRPr="00F75062">
        <w:rPr>
          <w:szCs w:val="22"/>
          <w:lang w:val="sr-Latn-ME"/>
        </w:rPr>
        <w:t xml:space="preserve"> ljekove)</w:t>
      </w:r>
    </w:p>
    <w:p w14:paraId="2125BDF9" w14:textId="77777777" w:rsidR="00C13E83" w:rsidRPr="008E31AC" w:rsidRDefault="00C70116" w:rsidP="00C13E83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proofErr w:type="spellStart"/>
      <w:r>
        <w:rPr>
          <w:szCs w:val="22"/>
        </w:rPr>
        <w:t>lijek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koji</w:t>
      </w:r>
      <w:proofErr w:type="spellEnd"/>
      <w:r>
        <w:rPr>
          <w:szCs w:val="22"/>
        </w:rPr>
        <w:t xml:space="preserve"> se </w:t>
      </w:r>
      <w:proofErr w:type="spellStart"/>
      <w:r>
        <w:rPr>
          <w:szCs w:val="22"/>
        </w:rPr>
        <w:t>koristi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sprečavanje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ili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liječenje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infekcija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mokraćnog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sistema</w:t>
      </w:r>
      <w:proofErr w:type="spellEnd"/>
      <w:r w:rsidR="00C13E83" w:rsidRPr="008D5AD4">
        <w:rPr>
          <w:szCs w:val="22"/>
        </w:rPr>
        <w:t xml:space="preserve"> </w:t>
      </w:r>
      <w:r w:rsidR="00C13E83">
        <w:rPr>
          <w:szCs w:val="22"/>
        </w:rPr>
        <w:t>(</w:t>
      </w:r>
      <w:proofErr w:type="spellStart"/>
      <w:r w:rsidR="00C13E83">
        <w:rPr>
          <w:szCs w:val="22"/>
        </w:rPr>
        <w:t>t</w:t>
      </w:r>
      <w:r w:rsidR="00C13E83" w:rsidRPr="008D5AD4">
        <w:rPr>
          <w:szCs w:val="22"/>
        </w:rPr>
        <w:t>rimetoprim</w:t>
      </w:r>
      <w:proofErr w:type="spellEnd"/>
      <w:r w:rsidR="00C13E83">
        <w:rPr>
          <w:szCs w:val="22"/>
        </w:rPr>
        <w:t>),</w:t>
      </w:r>
    </w:p>
    <w:p w14:paraId="3FF5B5A0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sprječavanje imunog odgovora (</w:t>
      </w:r>
      <w:proofErr w:type="spellStart"/>
      <w:r w:rsidRPr="00F75062">
        <w:rPr>
          <w:szCs w:val="22"/>
          <w:lang w:val="sr-Latn-ME"/>
        </w:rPr>
        <w:t>ciklosporin</w:t>
      </w:r>
      <w:proofErr w:type="spellEnd"/>
      <w:r w:rsidRPr="00F75062">
        <w:rPr>
          <w:szCs w:val="22"/>
          <w:lang w:val="sr-Latn-ME"/>
        </w:rPr>
        <w:t xml:space="preserve">, </w:t>
      </w:r>
      <w:proofErr w:type="spellStart"/>
      <w:r w:rsidRPr="00F75062">
        <w:rPr>
          <w:szCs w:val="22"/>
          <w:lang w:val="sr-Latn-ME"/>
        </w:rPr>
        <w:t>takrolimus</w:t>
      </w:r>
      <w:proofErr w:type="spellEnd"/>
      <w:r w:rsidRPr="00F75062">
        <w:rPr>
          <w:szCs w:val="22"/>
          <w:lang w:val="sr-Latn-ME"/>
        </w:rPr>
        <w:t>)</w:t>
      </w:r>
    </w:p>
    <w:p w14:paraId="50458F7E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liječenje epilepsije (</w:t>
      </w:r>
      <w:proofErr w:type="spellStart"/>
      <w:r w:rsidRPr="00F75062">
        <w:rPr>
          <w:szCs w:val="22"/>
          <w:lang w:val="sr-Latn-ME"/>
        </w:rPr>
        <w:t>fenitoin</w:t>
      </w:r>
      <w:proofErr w:type="spellEnd"/>
      <w:r w:rsidRPr="00F75062">
        <w:rPr>
          <w:szCs w:val="22"/>
          <w:lang w:val="sr-Latn-ME"/>
        </w:rPr>
        <w:t>)</w:t>
      </w:r>
    </w:p>
    <w:p w14:paraId="179EC2D9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liječenje malignih bolesti (</w:t>
      </w:r>
      <w:proofErr w:type="spellStart"/>
      <w:r w:rsidRPr="00F75062">
        <w:rPr>
          <w:szCs w:val="22"/>
          <w:lang w:val="sr-Latn-ME"/>
        </w:rPr>
        <w:t>metotreksat</w:t>
      </w:r>
      <w:proofErr w:type="spellEnd"/>
      <w:r w:rsidRPr="00F75062">
        <w:rPr>
          <w:szCs w:val="22"/>
          <w:lang w:val="sr-Latn-ME"/>
        </w:rPr>
        <w:t>)</w:t>
      </w:r>
    </w:p>
    <w:p w14:paraId="40A5ABCA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liječenje povišenog krvnog pritiska (beta-</w:t>
      </w:r>
      <w:proofErr w:type="spellStart"/>
      <w:r w:rsidRPr="00F75062">
        <w:rPr>
          <w:szCs w:val="22"/>
          <w:lang w:val="sr-Latn-ME"/>
        </w:rPr>
        <w:t>blokatore</w:t>
      </w:r>
      <w:proofErr w:type="spellEnd"/>
      <w:r w:rsidRPr="00F75062">
        <w:rPr>
          <w:szCs w:val="22"/>
          <w:lang w:val="sr-Latn-ME"/>
        </w:rPr>
        <w:t>, ACE-</w:t>
      </w:r>
      <w:proofErr w:type="spellStart"/>
      <w:r w:rsidRPr="00F75062">
        <w:rPr>
          <w:szCs w:val="22"/>
          <w:lang w:val="sr-Latn-ME"/>
        </w:rPr>
        <w:t>inhibitore</w:t>
      </w:r>
      <w:proofErr w:type="spellEnd"/>
      <w:r w:rsidRPr="00F75062">
        <w:rPr>
          <w:szCs w:val="22"/>
          <w:lang w:val="sr-Latn-ME"/>
        </w:rPr>
        <w:t>)</w:t>
      </w:r>
    </w:p>
    <w:p w14:paraId="2EBC3DA0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ljekove za liječenje </w:t>
      </w:r>
      <w:proofErr w:type="spellStart"/>
      <w:r w:rsidRPr="00F75062">
        <w:rPr>
          <w:szCs w:val="22"/>
          <w:lang w:val="sr-Latn-ME"/>
        </w:rPr>
        <w:t>bakterijskih</w:t>
      </w:r>
      <w:proofErr w:type="spellEnd"/>
      <w:r w:rsidRPr="00F75062">
        <w:rPr>
          <w:szCs w:val="22"/>
          <w:lang w:val="sr-Latn-ME"/>
        </w:rPr>
        <w:t xml:space="preserve"> infekcija (</w:t>
      </w:r>
      <w:proofErr w:type="spellStart"/>
      <w:r w:rsidRPr="00F75062">
        <w:rPr>
          <w:szCs w:val="22"/>
          <w:lang w:val="sr-Latn-ME"/>
        </w:rPr>
        <w:t>hinolonske</w:t>
      </w:r>
      <w:proofErr w:type="spellEnd"/>
      <w:r w:rsidRPr="00F75062">
        <w:rPr>
          <w:szCs w:val="22"/>
          <w:lang w:val="sr-Latn-ME"/>
        </w:rPr>
        <w:t xml:space="preserve"> antibiotike)</w:t>
      </w:r>
    </w:p>
    <w:p w14:paraId="0694E36B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za snižavanje povišenih masnoća u krvi (</w:t>
      </w:r>
      <w:proofErr w:type="spellStart"/>
      <w:r w:rsidRPr="00F75062">
        <w:rPr>
          <w:szCs w:val="22"/>
          <w:lang w:val="sr-Latn-ME"/>
        </w:rPr>
        <w:t>holestipol</w:t>
      </w:r>
      <w:proofErr w:type="spellEnd"/>
      <w:r w:rsidRPr="00F75062">
        <w:rPr>
          <w:szCs w:val="22"/>
          <w:lang w:val="sr-Latn-ME"/>
        </w:rPr>
        <w:t xml:space="preserve"> i </w:t>
      </w:r>
      <w:proofErr w:type="spellStart"/>
      <w:r w:rsidRPr="00F75062">
        <w:rPr>
          <w:szCs w:val="22"/>
          <w:lang w:val="sr-Latn-ME"/>
        </w:rPr>
        <w:t>holestiramin</w:t>
      </w:r>
      <w:proofErr w:type="spellEnd"/>
      <w:r w:rsidRPr="00F75062">
        <w:rPr>
          <w:szCs w:val="22"/>
          <w:lang w:val="sr-Latn-ME"/>
        </w:rPr>
        <w:t>)</w:t>
      </w:r>
    </w:p>
    <w:p w14:paraId="18E52D81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koji utiču na snagu srčanog mišića (</w:t>
      </w:r>
      <w:proofErr w:type="spellStart"/>
      <w:r w:rsidRPr="00F75062">
        <w:rPr>
          <w:szCs w:val="22"/>
          <w:lang w:val="sr-Latn-ME"/>
        </w:rPr>
        <w:t>digoksin</w:t>
      </w:r>
      <w:proofErr w:type="spellEnd"/>
      <w:r w:rsidRPr="00F75062">
        <w:rPr>
          <w:szCs w:val="22"/>
          <w:lang w:val="sr-Latn-ME"/>
        </w:rPr>
        <w:t xml:space="preserve"> i druge srčane </w:t>
      </w:r>
      <w:proofErr w:type="spellStart"/>
      <w:r w:rsidRPr="00F75062">
        <w:rPr>
          <w:szCs w:val="22"/>
          <w:lang w:val="sr-Latn-ME"/>
        </w:rPr>
        <w:t>glikozide</w:t>
      </w:r>
      <w:proofErr w:type="spellEnd"/>
      <w:r w:rsidRPr="00F75062">
        <w:rPr>
          <w:szCs w:val="22"/>
          <w:lang w:val="sr-Latn-ME"/>
        </w:rPr>
        <w:t>)</w:t>
      </w:r>
    </w:p>
    <w:p w14:paraId="2B0F7918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ljekove koji se primjenjuju za medicinski prekid trudnoće (</w:t>
      </w:r>
      <w:proofErr w:type="spellStart"/>
      <w:r w:rsidRPr="00F75062">
        <w:rPr>
          <w:szCs w:val="22"/>
          <w:lang w:val="sr-Latn-ME"/>
        </w:rPr>
        <w:t>mifepriston</w:t>
      </w:r>
      <w:proofErr w:type="spellEnd"/>
      <w:r w:rsidRPr="00F75062">
        <w:rPr>
          <w:szCs w:val="22"/>
          <w:lang w:val="sr-Latn-ME"/>
        </w:rPr>
        <w:t>)</w:t>
      </w:r>
    </w:p>
    <w:p w14:paraId="0BA54F49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ljekove koji djeluju </w:t>
      </w:r>
      <w:proofErr w:type="spellStart"/>
      <w:r w:rsidRPr="00F75062">
        <w:rPr>
          <w:szCs w:val="22"/>
          <w:lang w:val="sr-Latn-ME"/>
        </w:rPr>
        <w:t>protivupalno</w:t>
      </w:r>
      <w:proofErr w:type="spellEnd"/>
      <w:r w:rsidRPr="00F75062">
        <w:rPr>
          <w:szCs w:val="22"/>
          <w:lang w:val="sr-Latn-ME"/>
        </w:rPr>
        <w:t xml:space="preserve"> i sprječavaju djelovanje imunog sistema (</w:t>
      </w:r>
      <w:proofErr w:type="spellStart"/>
      <w:r w:rsidRPr="00F75062">
        <w:rPr>
          <w:szCs w:val="22"/>
          <w:lang w:val="sr-Latn-ME"/>
        </w:rPr>
        <w:t>kortikosteroide</w:t>
      </w:r>
      <w:proofErr w:type="spellEnd"/>
      <w:r w:rsidRPr="00F75062">
        <w:rPr>
          <w:szCs w:val="22"/>
          <w:lang w:val="sr-Latn-ME"/>
        </w:rPr>
        <w:t>)</w:t>
      </w:r>
    </w:p>
    <w:p w14:paraId="5FDF5485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lijek koji se primjenjuje kod akutnog gihta (</w:t>
      </w:r>
      <w:proofErr w:type="spellStart"/>
      <w:r w:rsidRPr="00F75062">
        <w:rPr>
          <w:szCs w:val="22"/>
          <w:lang w:val="sr-Latn-ME"/>
        </w:rPr>
        <w:t>probenecid</w:t>
      </w:r>
      <w:proofErr w:type="spellEnd"/>
      <w:r w:rsidRPr="00F75062">
        <w:rPr>
          <w:szCs w:val="22"/>
          <w:lang w:val="sr-Latn-ME"/>
        </w:rPr>
        <w:t>)</w:t>
      </w:r>
    </w:p>
    <w:p w14:paraId="15BA6A94" w14:textId="77777777" w:rsidR="00F640E7" w:rsidRPr="00F75062" w:rsidRDefault="00F640E7" w:rsidP="00F640E7">
      <w:pPr>
        <w:widowControl w:val="0"/>
        <w:numPr>
          <w:ilvl w:val="0"/>
          <w:numId w:val="28"/>
        </w:numPr>
        <w:tabs>
          <w:tab w:val="clear" w:pos="360"/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druge ljekove koji se </w:t>
      </w:r>
      <w:proofErr w:type="spellStart"/>
      <w:r w:rsidRPr="00F75062">
        <w:rPr>
          <w:szCs w:val="22"/>
          <w:lang w:val="sr-Latn-ME"/>
        </w:rPr>
        <w:t>metabolišu</w:t>
      </w:r>
      <w:proofErr w:type="spellEnd"/>
      <w:r w:rsidRPr="00F75062">
        <w:rPr>
          <w:szCs w:val="22"/>
          <w:lang w:val="sr-Latn-ME"/>
        </w:rPr>
        <w:t xml:space="preserve"> putem CYP2C9 enzima jetre (npr. </w:t>
      </w:r>
      <w:proofErr w:type="spellStart"/>
      <w:r w:rsidRPr="00F75062">
        <w:rPr>
          <w:szCs w:val="22"/>
          <w:lang w:val="sr-Latn-ME"/>
        </w:rPr>
        <w:t>sulfinpirazon</w:t>
      </w:r>
      <w:proofErr w:type="spellEnd"/>
      <w:r w:rsidRPr="00F75062">
        <w:rPr>
          <w:szCs w:val="22"/>
          <w:lang w:val="sr-Latn-ME"/>
        </w:rPr>
        <w:t xml:space="preserve"> i </w:t>
      </w:r>
      <w:proofErr w:type="spellStart"/>
      <w:r w:rsidRPr="00F75062">
        <w:rPr>
          <w:szCs w:val="22"/>
          <w:lang w:val="sr-Latn-ME"/>
        </w:rPr>
        <w:t>vorikonazol</w:t>
      </w:r>
      <w:proofErr w:type="spellEnd"/>
      <w:r w:rsidRPr="00F75062">
        <w:rPr>
          <w:szCs w:val="22"/>
          <w:lang w:val="sr-Latn-ME"/>
        </w:rPr>
        <w:t>).</w:t>
      </w:r>
    </w:p>
    <w:p w14:paraId="2B9777B3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CD7CFE3" w14:textId="77777777" w:rsidR="00F640E7" w:rsidRPr="00F75062" w:rsidRDefault="00F640E7" w:rsidP="00F640E7">
      <w:pPr>
        <w:widowControl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Ostala upozorenja</w:t>
      </w:r>
    </w:p>
    <w:p w14:paraId="2E4F2AB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Prilikom primjene ovog lijeka postoji mali porast rizika od pojave srčanog udara (infarkt </w:t>
      </w:r>
      <w:proofErr w:type="spellStart"/>
      <w:r w:rsidRPr="00F75062">
        <w:rPr>
          <w:szCs w:val="22"/>
          <w:lang w:val="sr-Latn-ME"/>
        </w:rPr>
        <w:t>miokarda</w:t>
      </w:r>
      <w:proofErr w:type="spellEnd"/>
      <w:r w:rsidRPr="00F75062">
        <w:rPr>
          <w:szCs w:val="22"/>
          <w:lang w:val="sr-Latn-ME"/>
        </w:rPr>
        <w:t>) ili moždanog udara. Rizik je veći ako uzimate visoke doze duže vrijeme. Uvijek slijedite uputstva ljekara o doziranju i koliko dugo uzimati ovaj lijek.</w:t>
      </w:r>
    </w:p>
    <w:p w14:paraId="2E262351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outlineLvl w:val="0"/>
        <w:rPr>
          <w:szCs w:val="22"/>
          <w:lang w:val="sr-Latn-ME"/>
        </w:rPr>
      </w:pPr>
    </w:p>
    <w:p w14:paraId="0825B1CC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outlineLvl w:val="0"/>
        <w:rPr>
          <w:szCs w:val="22"/>
          <w:lang w:val="sr-Latn-ME"/>
        </w:rPr>
      </w:pPr>
      <w:r w:rsidRPr="00F75062">
        <w:rPr>
          <w:szCs w:val="22"/>
          <w:lang w:val="sr-Latn-ME"/>
        </w:rPr>
        <w:lastRenderedPageBreak/>
        <w:t xml:space="preserve">Ako ste ikada imali smetnje </w:t>
      </w:r>
      <w:proofErr w:type="spellStart"/>
      <w:r w:rsidRPr="00F75062">
        <w:rPr>
          <w:szCs w:val="22"/>
          <w:lang w:val="sr-Latn-ME"/>
        </w:rPr>
        <w:t>digestivnog</w:t>
      </w:r>
      <w:proofErr w:type="spellEnd"/>
      <w:r w:rsidRPr="00F75062">
        <w:rPr>
          <w:szCs w:val="22"/>
          <w:lang w:val="sr-Latn-ME"/>
        </w:rPr>
        <w:t xml:space="preserve"> trakta dok ste uzimali </w:t>
      </w:r>
      <w:proofErr w:type="spellStart"/>
      <w:r w:rsidRPr="00F75062">
        <w:rPr>
          <w:szCs w:val="22"/>
          <w:lang w:val="sr-Latn-ME"/>
        </w:rPr>
        <w:t>nesteroidne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antiinflamatorne</w:t>
      </w:r>
      <w:proofErr w:type="spellEnd"/>
      <w:r w:rsidRPr="00F75062">
        <w:rPr>
          <w:szCs w:val="22"/>
          <w:lang w:val="sr-Latn-ME"/>
        </w:rPr>
        <w:t xml:space="preserve"> ljekove, naročito ako ste starije dobi, odmah obavijestite Vašeg ljekara ako primijetite neke neuobičajene simptome u </w:t>
      </w:r>
      <w:proofErr w:type="spellStart"/>
      <w:r w:rsidRPr="00F75062">
        <w:rPr>
          <w:szCs w:val="22"/>
          <w:lang w:val="sr-Latn-ME"/>
        </w:rPr>
        <w:t>digestivnom</w:t>
      </w:r>
      <w:proofErr w:type="spellEnd"/>
      <w:r w:rsidRPr="00F75062">
        <w:rPr>
          <w:szCs w:val="22"/>
          <w:lang w:val="sr-Latn-ME"/>
        </w:rPr>
        <w:t xml:space="preserve"> traktu, a naročito krvarenje.</w:t>
      </w:r>
    </w:p>
    <w:p w14:paraId="29228AA5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outlineLvl w:val="0"/>
        <w:rPr>
          <w:szCs w:val="22"/>
          <w:lang w:val="sr-Latn-ME"/>
        </w:rPr>
      </w:pPr>
    </w:p>
    <w:p w14:paraId="2D2DA3E0" w14:textId="77777777" w:rsidR="00F640E7" w:rsidRPr="00F75062" w:rsidRDefault="00F640E7" w:rsidP="00F640E7">
      <w:pPr>
        <w:widowControl w:val="0"/>
        <w:ind w:right="-8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Budući da ovaj lijek djeluje </w:t>
      </w:r>
      <w:proofErr w:type="spellStart"/>
      <w:r w:rsidRPr="00F75062">
        <w:rPr>
          <w:szCs w:val="22"/>
          <w:lang w:val="sr-Latn-ME"/>
        </w:rPr>
        <w:t>protivupalno</w:t>
      </w:r>
      <w:proofErr w:type="spellEnd"/>
      <w:r w:rsidRPr="00F75062">
        <w:rPr>
          <w:szCs w:val="22"/>
          <w:lang w:val="sr-Latn-ME"/>
        </w:rPr>
        <w:t>, on može prikriti znakove infekcije, npr. glavobolju ili povišenu tjelesnu temperaturu. Ako se ne osjećate dobro ili imate jake glavobolje nemojte uzimati više lijek. Obavijestite o tome Vašeg ljekara.</w:t>
      </w:r>
    </w:p>
    <w:p w14:paraId="4AF48A3D" w14:textId="77777777" w:rsidR="00F640E7" w:rsidRPr="00F75062" w:rsidRDefault="00F640E7" w:rsidP="00F640E7">
      <w:pPr>
        <w:widowControl w:val="0"/>
        <w:ind w:right="-8"/>
        <w:jc w:val="both"/>
        <w:rPr>
          <w:szCs w:val="22"/>
          <w:lang w:val="sr-Latn-ME"/>
        </w:rPr>
      </w:pPr>
    </w:p>
    <w:p w14:paraId="2268130A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uzimate ovaj lijek tokom dužeg vremenskog perioda, potrebno je da Vas ljekar povremeno  pregleda ili uputi na dodatne analize.</w:t>
      </w:r>
    </w:p>
    <w:p w14:paraId="0DAF280C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13A01DCB" w14:textId="77777777" w:rsidR="00F640E7" w:rsidRPr="00F75062" w:rsidRDefault="00F640E7" w:rsidP="00F640E7">
      <w:pPr>
        <w:widowControl w:val="0"/>
        <w:jc w:val="both"/>
        <w:rPr>
          <w:b/>
          <w:iCs/>
          <w:szCs w:val="22"/>
          <w:lang w:val="sr-Latn-ME"/>
        </w:rPr>
      </w:pPr>
      <w:r w:rsidRPr="00F75062">
        <w:rPr>
          <w:b/>
          <w:iCs/>
          <w:szCs w:val="22"/>
          <w:lang w:val="sr-Latn-ME"/>
        </w:rPr>
        <w:t xml:space="preserve">Uzimanje lijeka </w:t>
      </w:r>
      <w:proofErr w:type="spellStart"/>
      <w:r w:rsidRPr="00F75062">
        <w:rPr>
          <w:b/>
          <w:iCs/>
          <w:szCs w:val="22"/>
          <w:lang w:val="sr-Latn-ME"/>
        </w:rPr>
        <w:t>Naklofen</w:t>
      </w:r>
      <w:proofErr w:type="spellEnd"/>
      <w:r w:rsidRPr="00F75062">
        <w:rPr>
          <w:b/>
          <w:iCs/>
          <w:szCs w:val="22"/>
          <w:lang w:val="sr-Latn-ME"/>
        </w:rPr>
        <w:t xml:space="preserve"> duo sa hranom ili pićem</w:t>
      </w:r>
    </w:p>
    <w:p w14:paraId="00A3A887" w14:textId="77777777" w:rsidR="00F640E7" w:rsidRPr="00F75062" w:rsidRDefault="00F640E7" w:rsidP="00F640E7">
      <w:pPr>
        <w:widowControl w:val="0"/>
        <w:jc w:val="both"/>
        <w:rPr>
          <w:iCs/>
          <w:szCs w:val="22"/>
          <w:lang w:val="sr-Latn-ME"/>
        </w:rPr>
      </w:pPr>
      <w:r w:rsidRPr="00F75062">
        <w:rPr>
          <w:iCs/>
          <w:szCs w:val="22"/>
          <w:lang w:val="sr-Latn-ME"/>
        </w:rPr>
        <w:t>Izbjegavajte konzumaciju alkohola sve dok traje liječenje ovim lijekom.</w:t>
      </w:r>
    </w:p>
    <w:p w14:paraId="2184E3DD" w14:textId="77777777" w:rsidR="00F640E7" w:rsidRPr="00F75062" w:rsidRDefault="00F640E7" w:rsidP="00F640E7">
      <w:pPr>
        <w:widowControl w:val="0"/>
        <w:jc w:val="both"/>
        <w:rPr>
          <w:iCs/>
          <w:szCs w:val="22"/>
          <w:lang w:val="sr-Latn-ME"/>
        </w:rPr>
      </w:pPr>
    </w:p>
    <w:p w14:paraId="02265E32" w14:textId="77777777" w:rsidR="00F640E7" w:rsidRPr="00F75062" w:rsidRDefault="00F640E7" w:rsidP="00F640E7">
      <w:pPr>
        <w:widowControl w:val="0"/>
        <w:jc w:val="both"/>
        <w:rPr>
          <w:b/>
          <w:iCs/>
          <w:szCs w:val="22"/>
          <w:lang w:val="sr-Latn-ME"/>
        </w:rPr>
      </w:pPr>
      <w:r w:rsidRPr="00F75062">
        <w:rPr>
          <w:b/>
          <w:iCs/>
          <w:szCs w:val="22"/>
          <w:lang w:val="sr-Latn-ME"/>
        </w:rPr>
        <w:t xml:space="preserve">Plodnost, trudnoća i dojenje </w:t>
      </w:r>
    </w:p>
    <w:p w14:paraId="14F85907" w14:textId="77777777" w:rsidR="00F640E7" w:rsidRPr="00F75062" w:rsidRDefault="00F640E7" w:rsidP="00F640E7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ste trudni ili dojite, mislite da biste mogli biti trudni ili planirate trudnoću, obratite se Vašem ljekaru ili farmaceutu za savjet prije nego što uzmete ovaj lijek.</w:t>
      </w:r>
    </w:p>
    <w:p w14:paraId="167C2DDD" w14:textId="77777777" w:rsidR="00F640E7" w:rsidRPr="00F75062" w:rsidRDefault="00F640E7" w:rsidP="00F640E7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34F82E9F" w14:textId="77777777" w:rsidR="00F640E7" w:rsidRPr="00F75062" w:rsidRDefault="00F640E7" w:rsidP="00F640E7">
      <w:pPr>
        <w:widowControl w:val="0"/>
        <w:numPr>
          <w:ilvl w:val="12"/>
          <w:numId w:val="0"/>
        </w:numPr>
        <w:jc w:val="both"/>
        <w:rPr>
          <w:szCs w:val="22"/>
          <w:u w:val="single"/>
          <w:lang w:val="sr-Latn-ME"/>
        </w:rPr>
      </w:pPr>
      <w:r w:rsidRPr="00F75062">
        <w:rPr>
          <w:szCs w:val="22"/>
          <w:u w:val="single"/>
          <w:lang w:val="sr-Latn-ME"/>
        </w:rPr>
        <w:t>Trudnoća</w:t>
      </w:r>
    </w:p>
    <w:p w14:paraId="302155DA" w14:textId="77777777" w:rsidR="00F640E7" w:rsidRPr="00F75062" w:rsidRDefault="00763DB0" w:rsidP="00F640E7">
      <w:pPr>
        <w:widowControl w:val="0"/>
        <w:jc w:val="both"/>
        <w:rPr>
          <w:szCs w:val="22"/>
          <w:lang w:val="sr-Latn-ME"/>
        </w:rPr>
      </w:pPr>
      <w:proofErr w:type="spellStart"/>
      <w:r w:rsidRPr="00763DB0">
        <w:rPr>
          <w:szCs w:val="22"/>
        </w:rPr>
        <w:t>Nemojte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uzimati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lijek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Naklofen</w:t>
      </w:r>
      <w:proofErr w:type="spellEnd"/>
      <w:r w:rsidRPr="00763DB0">
        <w:rPr>
          <w:szCs w:val="22"/>
        </w:rPr>
        <w:t xml:space="preserve"> duo </w:t>
      </w:r>
      <w:proofErr w:type="spellStart"/>
      <w:r w:rsidRPr="00763DB0">
        <w:rPr>
          <w:szCs w:val="22"/>
        </w:rPr>
        <w:t>ukoliko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ste</w:t>
      </w:r>
      <w:proofErr w:type="spellEnd"/>
      <w:r w:rsidRPr="00763DB0">
        <w:rPr>
          <w:szCs w:val="22"/>
        </w:rPr>
        <w:t xml:space="preserve"> u </w:t>
      </w:r>
      <w:proofErr w:type="spellStart"/>
      <w:r w:rsidRPr="00763DB0">
        <w:rPr>
          <w:szCs w:val="22"/>
        </w:rPr>
        <w:t>poslednjem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trimestru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trudnoće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jer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štetno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uticati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na</w:t>
      </w:r>
      <w:proofErr w:type="spellEnd"/>
      <w:proofErr w:type="gramEnd"/>
      <w:r w:rsidRPr="00763DB0">
        <w:rPr>
          <w:szCs w:val="22"/>
        </w:rPr>
        <w:t xml:space="preserve"> plod </w:t>
      </w:r>
      <w:proofErr w:type="spellStart"/>
      <w:r w:rsidRPr="00763DB0">
        <w:rPr>
          <w:szCs w:val="22"/>
        </w:rPr>
        <w:t>ili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prouzrokovati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probleme</w:t>
      </w:r>
      <w:proofErr w:type="spellEnd"/>
      <w:r w:rsidRPr="00763DB0">
        <w:rPr>
          <w:szCs w:val="22"/>
        </w:rPr>
        <w:t xml:space="preserve"> u </w:t>
      </w:r>
      <w:proofErr w:type="spellStart"/>
      <w:r w:rsidRPr="00763DB0">
        <w:rPr>
          <w:szCs w:val="22"/>
        </w:rPr>
        <w:t>toku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porođaja</w:t>
      </w:r>
      <w:proofErr w:type="spellEnd"/>
      <w:r w:rsidRPr="00763DB0">
        <w:rPr>
          <w:szCs w:val="22"/>
        </w:rPr>
        <w:t xml:space="preserve">.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izazvati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probleme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sa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bubrezima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ili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srcem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kod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Vaše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nerođene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bebe</w:t>
      </w:r>
      <w:proofErr w:type="spellEnd"/>
      <w:r w:rsidRPr="00763DB0">
        <w:rPr>
          <w:szCs w:val="22"/>
        </w:rPr>
        <w:t xml:space="preserve">. To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uticati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na</w:t>
      </w:r>
      <w:proofErr w:type="spellEnd"/>
      <w:proofErr w:type="gramEnd"/>
      <w:r w:rsidRPr="00763DB0">
        <w:rPr>
          <w:szCs w:val="22"/>
        </w:rPr>
        <w:t xml:space="preserve"> Vas </w:t>
      </w:r>
      <w:proofErr w:type="spellStart"/>
      <w:r w:rsidRPr="00763DB0">
        <w:rPr>
          <w:szCs w:val="22"/>
        </w:rPr>
        <w:t>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sklonost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Vaše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bebe</w:t>
      </w:r>
      <w:proofErr w:type="spellEnd"/>
      <w:r w:rsidRPr="00763DB0">
        <w:rPr>
          <w:szCs w:val="22"/>
        </w:rPr>
        <w:t xml:space="preserve"> da </w:t>
      </w:r>
      <w:proofErr w:type="spellStart"/>
      <w:r w:rsidRPr="00763DB0">
        <w:rPr>
          <w:szCs w:val="22"/>
        </w:rPr>
        <w:t>krvari</w:t>
      </w:r>
      <w:proofErr w:type="spellEnd"/>
      <w:r w:rsidRPr="00763DB0">
        <w:rPr>
          <w:szCs w:val="22"/>
        </w:rPr>
        <w:t xml:space="preserve">, </w:t>
      </w:r>
      <w:proofErr w:type="spellStart"/>
      <w:r w:rsidRPr="00763DB0">
        <w:rPr>
          <w:szCs w:val="22"/>
        </w:rPr>
        <w:t>dovesti</w:t>
      </w:r>
      <w:proofErr w:type="spellEnd"/>
      <w:r w:rsidRPr="00763DB0">
        <w:rPr>
          <w:szCs w:val="22"/>
        </w:rPr>
        <w:t xml:space="preserve"> do </w:t>
      </w:r>
      <w:proofErr w:type="spellStart"/>
      <w:r w:rsidRPr="00763DB0">
        <w:rPr>
          <w:szCs w:val="22"/>
        </w:rPr>
        <w:t>odlaganja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termina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ili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produžavanja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trajanja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porođaja</w:t>
      </w:r>
      <w:proofErr w:type="spellEnd"/>
      <w:r w:rsidRPr="00763DB0">
        <w:rPr>
          <w:szCs w:val="22"/>
        </w:rPr>
        <w:t xml:space="preserve">. Ne </w:t>
      </w:r>
      <w:proofErr w:type="spellStart"/>
      <w:r w:rsidRPr="00763DB0">
        <w:rPr>
          <w:szCs w:val="22"/>
        </w:rPr>
        <w:t>treba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uzimati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l</w:t>
      </w:r>
      <w:r>
        <w:rPr>
          <w:szCs w:val="22"/>
        </w:rPr>
        <w:t>ij</w:t>
      </w:r>
      <w:r w:rsidRPr="00763DB0">
        <w:rPr>
          <w:szCs w:val="22"/>
        </w:rPr>
        <w:t>ek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Naklofen</w:t>
      </w:r>
      <w:proofErr w:type="spellEnd"/>
      <w:r w:rsidRPr="00763DB0">
        <w:rPr>
          <w:szCs w:val="22"/>
        </w:rPr>
        <w:t xml:space="preserve"> duo </w:t>
      </w:r>
      <w:proofErr w:type="spellStart"/>
      <w:r w:rsidRPr="00763DB0">
        <w:rPr>
          <w:szCs w:val="22"/>
        </w:rPr>
        <w:t>tokom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prvih</w:t>
      </w:r>
      <w:proofErr w:type="spellEnd"/>
      <w:r w:rsidRPr="00763DB0">
        <w:rPr>
          <w:szCs w:val="22"/>
        </w:rPr>
        <w:t xml:space="preserve"> 6 </w:t>
      </w:r>
      <w:proofErr w:type="spellStart"/>
      <w:r w:rsidRPr="00763DB0">
        <w:rPr>
          <w:szCs w:val="22"/>
        </w:rPr>
        <w:t>m</w:t>
      </w:r>
      <w:r>
        <w:rPr>
          <w:szCs w:val="22"/>
        </w:rPr>
        <w:t>j</w:t>
      </w:r>
      <w:r w:rsidRPr="00763DB0">
        <w:rPr>
          <w:szCs w:val="22"/>
        </w:rPr>
        <w:t>eseci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trudnoće</w:t>
      </w:r>
      <w:proofErr w:type="spellEnd"/>
      <w:r w:rsidRPr="00763DB0">
        <w:rPr>
          <w:szCs w:val="22"/>
        </w:rPr>
        <w:t xml:space="preserve">, </w:t>
      </w:r>
      <w:proofErr w:type="spellStart"/>
      <w:proofErr w:type="gramStart"/>
      <w:r w:rsidRPr="00763DB0">
        <w:rPr>
          <w:szCs w:val="22"/>
        </w:rPr>
        <w:t>ali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l</w:t>
      </w:r>
      <w:r>
        <w:rPr>
          <w:szCs w:val="22"/>
        </w:rPr>
        <w:t>j</w:t>
      </w:r>
      <w:r w:rsidRPr="00763DB0">
        <w:rPr>
          <w:szCs w:val="22"/>
        </w:rPr>
        <w:t>ekar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ipak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propisati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ovaj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l</w:t>
      </w:r>
      <w:r>
        <w:rPr>
          <w:szCs w:val="22"/>
        </w:rPr>
        <w:t>ij</w:t>
      </w:r>
      <w:r w:rsidRPr="00763DB0">
        <w:rPr>
          <w:szCs w:val="22"/>
        </w:rPr>
        <w:t>ek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ukoliko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smatra</w:t>
      </w:r>
      <w:proofErr w:type="spellEnd"/>
      <w:r w:rsidRPr="00763DB0">
        <w:rPr>
          <w:szCs w:val="22"/>
        </w:rPr>
        <w:t xml:space="preserve"> da </w:t>
      </w:r>
      <w:proofErr w:type="spellStart"/>
      <w:r w:rsidRPr="00763DB0">
        <w:rPr>
          <w:szCs w:val="22"/>
        </w:rPr>
        <w:t>Vam</w:t>
      </w:r>
      <w:proofErr w:type="spellEnd"/>
      <w:r w:rsidRPr="00763DB0">
        <w:rPr>
          <w:szCs w:val="22"/>
        </w:rPr>
        <w:t xml:space="preserve"> je </w:t>
      </w:r>
      <w:proofErr w:type="spellStart"/>
      <w:r w:rsidRPr="00763DB0">
        <w:rPr>
          <w:szCs w:val="22"/>
        </w:rPr>
        <w:t>neophodan</w:t>
      </w:r>
      <w:proofErr w:type="spellEnd"/>
      <w:r w:rsidRPr="00763DB0">
        <w:rPr>
          <w:szCs w:val="22"/>
        </w:rPr>
        <w:t xml:space="preserve">. </w:t>
      </w:r>
      <w:proofErr w:type="spellStart"/>
      <w:r w:rsidRPr="00763DB0">
        <w:rPr>
          <w:szCs w:val="22"/>
        </w:rPr>
        <w:t>Ako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Vam</w:t>
      </w:r>
      <w:proofErr w:type="spellEnd"/>
      <w:r w:rsidRPr="00763DB0">
        <w:rPr>
          <w:szCs w:val="22"/>
        </w:rPr>
        <w:t xml:space="preserve"> je </w:t>
      </w:r>
      <w:proofErr w:type="spellStart"/>
      <w:r w:rsidRPr="00763DB0">
        <w:rPr>
          <w:szCs w:val="22"/>
        </w:rPr>
        <w:t>potrebna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terapija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tokom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ovog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perioda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ili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dok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pokušavate</w:t>
      </w:r>
      <w:proofErr w:type="spellEnd"/>
      <w:r w:rsidRPr="00763DB0">
        <w:rPr>
          <w:szCs w:val="22"/>
        </w:rPr>
        <w:t xml:space="preserve"> da </w:t>
      </w:r>
      <w:proofErr w:type="spellStart"/>
      <w:r w:rsidRPr="00763DB0">
        <w:rPr>
          <w:szCs w:val="22"/>
        </w:rPr>
        <w:t>zatrudnite</w:t>
      </w:r>
      <w:proofErr w:type="spellEnd"/>
      <w:r w:rsidRPr="00763DB0">
        <w:rPr>
          <w:szCs w:val="22"/>
        </w:rPr>
        <w:t xml:space="preserve">, </w:t>
      </w:r>
      <w:proofErr w:type="spellStart"/>
      <w:r w:rsidRPr="00763DB0">
        <w:rPr>
          <w:szCs w:val="22"/>
        </w:rPr>
        <w:t>treba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prim</w:t>
      </w:r>
      <w:r>
        <w:rPr>
          <w:szCs w:val="22"/>
        </w:rPr>
        <w:t>ij</w:t>
      </w:r>
      <w:r w:rsidRPr="00763DB0">
        <w:rPr>
          <w:szCs w:val="22"/>
        </w:rPr>
        <w:t>eniti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najmanju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dozu</w:t>
      </w:r>
      <w:proofErr w:type="spellEnd"/>
      <w:r w:rsidRPr="00763DB0">
        <w:rPr>
          <w:szCs w:val="22"/>
        </w:rPr>
        <w:t xml:space="preserve"> u </w:t>
      </w:r>
      <w:proofErr w:type="spellStart"/>
      <w:r w:rsidRPr="00763DB0">
        <w:rPr>
          <w:szCs w:val="22"/>
        </w:rPr>
        <w:t>najkraćem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mogućem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vremenskom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periodu</w:t>
      </w:r>
      <w:proofErr w:type="spellEnd"/>
      <w:r w:rsidRPr="00763DB0">
        <w:rPr>
          <w:szCs w:val="22"/>
        </w:rPr>
        <w:t xml:space="preserve">. </w:t>
      </w:r>
      <w:proofErr w:type="spellStart"/>
      <w:r w:rsidRPr="00763DB0">
        <w:rPr>
          <w:szCs w:val="22"/>
        </w:rPr>
        <w:t>Ako</w:t>
      </w:r>
      <w:proofErr w:type="spellEnd"/>
      <w:r w:rsidRPr="00763DB0">
        <w:rPr>
          <w:szCs w:val="22"/>
        </w:rPr>
        <w:t xml:space="preserve"> se </w:t>
      </w:r>
      <w:proofErr w:type="spellStart"/>
      <w:r w:rsidRPr="00763DB0">
        <w:rPr>
          <w:szCs w:val="22"/>
        </w:rPr>
        <w:t>uzima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duže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od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nekoliko</w:t>
      </w:r>
      <w:proofErr w:type="spellEnd"/>
      <w:r w:rsidRPr="00763DB0">
        <w:rPr>
          <w:szCs w:val="22"/>
        </w:rPr>
        <w:t xml:space="preserve"> dana od 20. </w:t>
      </w:r>
      <w:proofErr w:type="spellStart"/>
      <w:proofErr w:type="gramStart"/>
      <w:r w:rsidRPr="00763DB0">
        <w:rPr>
          <w:szCs w:val="22"/>
        </w:rPr>
        <w:t>nedelje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trudnoće</w:t>
      </w:r>
      <w:proofErr w:type="spellEnd"/>
      <w:r w:rsidRPr="00763DB0">
        <w:rPr>
          <w:szCs w:val="22"/>
        </w:rPr>
        <w:t xml:space="preserve">, </w:t>
      </w:r>
      <w:proofErr w:type="spellStart"/>
      <w:r w:rsidRPr="00763DB0">
        <w:rPr>
          <w:szCs w:val="22"/>
        </w:rPr>
        <w:t>l</w:t>
      </w:r>
      <w:r>
        <w:rPr>
          <w:szCs w:val="22"/>
        </w:rPr>
        <w:t>ij</w:t>
      </w:r>
      <w:r w:rsidRPr="00763DB0">
        <w:rPr>
          <w:szCs w:val="22"/>
        </w:rPr>
        <w:t>ek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Naklofen</w:t>
      </w:r>
      <w:proofErr w:type="spellEnd"/>
      <w:r w:rsidRPr="00763DB0">
        <w:rPr>
          <w:szCs w:val="22"/>
        </w:rPr>
        <w:t xml:space="preserve"> duo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izazvati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probleme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bubrezima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kod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Vaše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nerođene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bebe</w:t>
      </w:r>
      <w:proofErr w:type="spellEnd"/>
      <w:r w:rsidRPr="00763DB0">
        <w:rPr>
          <w:szCs w:val="22"/>
        </w:rPr>
        <w:t xml:space="preserve">, </w:t>
      </w:r>
      <w:proofErr w:type="spellStart"/>
      <w:r w:rsidRPr="00763DB0">
        <w:rPr>
          <w:szCs w:val="22"/>
        </w:rPr>
        <w:t>što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može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dovesti</w:t>
      </w:r>
      <w:proofErr w:type="spellEnd"/>
      <w:r w:rsidRPr="00763DB0">
        <w:rPr>
          <w:szCs w:val="22"/>
        </w:rPr>
        <w:t xml:space="preserve"> do </w:t>
      </w:r>
      <w:proofErr w:type="spellStart"/>
      <w:r w:rsidRPr="00763DB0">
        <w:rPr>
          <w:szCs w:val="22"/>
        </w:rPr>
        <w:t>niskog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nivoa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amnionske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tečnosti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koja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okružuje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bebu</w:t>
      </w:r>
      <w:proofErr w:type="spellEnd"/>
      <w:r w:rsidRPr="00763DB0">
        <w:rPr>
          <w:szCs w:val="22"/>
        </w:rPr>
        <w:t xml:space="preserve"> (</w:t>
      </w:r>
      <w:proofErr w:type="spellStart"/>
      <w:r w:rsidRPr="00763DB0">
        <w:rPr>
          <w:szCs w:val="22"/>
        </w:rPr>
        <w:t>oligohidramnion</w:t>
      </w:r>
      <w:proofErr w:type="spellEnd"/>
      <w:r w:rsidRPr="00763DB0">
        <w:rPr>
          <w:szCs w:val="22"/>
        </w:rPr>
        <w:t xml:space="preserve">) </w:t>
      </w:r>
      <w:proofErr w:type="spellStart"/>
      <w:r w:rsidRPr="00763DB0">
        <w:rPr>
          <w:szCs w:val="22"/>
        </w:rPr>
        <w:t>ili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sužavanja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krvnog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suda</w:t>
      </w:r>
      <w:proofErr w:type="spellEnd"/>
      <w:r w:rsidRPr="00763DB0">
        <w:rPr>
          <w:szCs w:val="22"/>
        </w:rPr>
        <w:t xml:space="preserve"> (ductus arteriosus) u </w:t>
      </w:r>
      <w:proofErr w:type="spellStart"/>
      <w:r w:rsidRPr="00763DB0">
        <w:rPr>
          <w:szCs w:val="22"/>
        </w:rPr>
        <w:t>srcu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bebe</w:t>
      </w:r>
      <w:proofErr w:type="spellEnd"/>
      <w:r w:rsidRPr="00763DB0">
        <w:rPr>
          <w:szCs w:val="22"/>
        </w:rPr>
        <w:t xml:space="preserve">. </w:t>
      </w:r>
      <w:proofErr w:type="spellStart"/>
      <w:r w:rsidRPr="00763DB0">
        <w:rPr>
          <w:szCs w:val="22"/>
        </w:rPr>
        <w:t>Ako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Vam</w:t>
      </w:r>
      <w:proofErr w:type="spellEnd"/>
      <w:r w:rsidRPr="00763DB0">
        <w:rPr>
          <w:szCs w:val="22"/>
        </w:rPr>
        <w:t xml:space="preserve"> je </w:t>
      </w:r>
      <w:proofErr w:type="spellStart"/>
      <w:r w:rsidRPr="00763DB0">
        <w:rPr>
          <w:szCs w:val="22"/>
        </w:rPr>
        <w:t>potrebna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terapija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duže</w:t>
      </w:r>
      <w:proofErr w:type="spellEnd"/>
      <w:r w:rsidRPr="00763DB0">
        <w:rPr>
          <w:szCs w:val="22"/>
        </w:rPr>
        <w:t xml:space="preserve"> </w:t>
      </w:r>
      <w:proofErr w:type="spellStart"/>
      <w:proofErr w:type="gramStart"/>
      <w:r w:rsidRPr="00763DB0">
        <w:rPr>
          <w:szCs w:val="22"/>
        </w:rPr>
        <w:t>od</w:t>
      </w:r>
      <w:proofErr w:type="spellEnd"/>
      <w:proofErr w:type="gram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nekoliko</w:t>
      </w:r>
      <w:proofErr w:type="spellEnd"/>
      <w:r w:rsidRPr="00763DB0">
        <w:rPr>
          <w:szCs w:val="22"/>
        </w:rPr>
        <w:t xml:space="preserve"> dana, </w:t>
      </w:r>
      <w:proofErr w:type="spellStart"/>
      <w:r w:rsidRPr="00763DB0">
        <w:rPr>
          <w:szCs w:val="22"/>
        </w:rPr>
        <w:t>Vaš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l</w:t>
      </w:r>
      <w:r w:rsidR="005A7948">
        <w:rPr>
          <w:szCs w:val="22"/>
        </w:rPr>
        <w:t>j</w:t>
      </w:r>
      <w:r w:rsidRPr="00763DB0">
        <w:rPr>
          <w:szCs w:val="22"/>
        </w:rPr>
        <w:t>ekar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će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možda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preporučiti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dodatno</w:t>
      </w:r>
      <w:proofErr w:type="spellEnd"/>
      <w:r w:rsidRPr="00763DB0">
        <w:rPr>
          <w:szCs w:val="22"/>
        </w:rPr>
        <w:t xml:space="preserve"> </w:t>
      </w:r>
      <w:proofErr w:type="spellStart"/>
      <w:r w:rsidRPr="00763DB0">
        <w:rPr>
          <w:szCs w:val="22"/>
        </w:rPr>
        <w:t>praćenje</w:t>
      </w:r>
      <w:proofErr w:type="spellEnd"/>
      <w:r w:rsidRPr="00763DB0">
        <w:rPr>
          <w:szCs w:val="22"/>
        </w:rPr>
        <w:t>.</w:t>
      </w:r>
    </w:p>
    <w:p w14:paraId="09E7645A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0D018BDB" w14:textId="77777777" w:rsidR="00F640E7" w:rsidRPr="00F75062" w:rsidRDefault="00F640E7" w:rsidP="00F640E7">
      <w:pPr>
        <w:widowControl w:val="0"/>
        <w:jc w:val="both"/>
        <w:rPr>
          <w:szCs w:val="22"/>
          <w:u w:val="single"/>
          <w:lang w:val="sr-Latn-ME"/>
        </w:rPr>
      </w:pPr>
      <w:r w:rsidRPr="00F75062">
        <w:rPr>
          <w:szCs w:val="22"/>
          <w:u w:val="single"/>
          <w:lang w:val="sr-Latn-ME"/>
        </w:rPr>
        <w:t>Dojenje</w:t>
      </w:r>
    </w:p>
    <w:p w14:paraId="0F5F0067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>Ne preporučuje se liječenje ovim lijekom tokom dojenja.</w:t>
      </w:r>
    </w:p>
    <w:p w14:paraId="4A9F3537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lang w:val="sr-Latn-ME"/>
        </w:rPr>
      </w:pPr>
    </w:p>
    <w:p w14:paraId="58C94D3E" w14:textId="77777777" w:rsidR="00F640E7" w:rsidRPr="00F75062" w:rsidRDefault="00F640E7" w:rsidP="00F640E7">
      <w:pPr>
        <w:widowControl w:val="0"/>
        <w:jc w:val="both"/>
        <w:rPr>
          <w:iCs/>
          <w:szCs w:val="22"/>
          <w:u w:val="single"/>
          <w:lang w:val="sr-Latn-ME"/>
        </w:rPr>
      </w:pPr>
      <w:r w:rsidRPr="00F75062">
        <w:rPr>
          <w:iCs/>
          <w:szCs w:val="22"/>
          <w:u w:val="single"/>
          <w:lang w:val="sr-Latn-ME"/>
        </w:rPr>
        <w:t>Plodnost</w:t>
      </w:r>
    </w:p>
    <w:p w14:paraId="3DA525FB" w14:textId="77777777" w:rsidR="00F640E7" w:rsidRPr="00F75062" w:rsidRDefault="00F640E7" w:rsidP="00F640E7">
      <w:pPr>
        <w:widowControl w:val="0"/>
        <w:jc w:val="both"/>
        <w:rPr>
          <w:b/>
          <w:bCs/>
          <w:szCs w:val="22"/>
          <w:lang w:val="sr-Latn-ME"/>
        </w:rPr>
      </w:pPr>
      <w:r w:rsidRPr="00F75062">
        <w:rPr>
          <w:szCs w:val="22"/>
          <w:lang w:val="sr-Latn-ME"/>
        </w:rPr>
        <w:t>Ovaj lijek može otežati začeće. Potrebno je da obavijestite svog ljekara ako planirate trudnoću ili imate poteškoća sa začećem.</w:t>
      </w:r>
    </w:p>
    <w:p w14:paraId="03AEDB97" w14:textId="77777777" w:rsidR="00F640E7" w:rsidRPr="00F75062" w:rsidRDefault="00F640E7" w:rsidP="00F640E7">
      <w:pPr>
        <w:widowControl w:val="0"/>
        <w:jc w:val="both"/>
        <w:rPr>
          <w:bCs/>
          <w:i/>
          <w:szCs w:val="22"/>
          <w:lang w:val="sr-Latn-ME"/>
        </w:rPr>
      </w:pPr>
    </w:p>
    <w:p w14:paraId="662AD551" w14:textId="77777777" w:rsidR="00F640E7" w:rsidRPr="00F75062" w:rsidRDefault="00F640E7" w:rsidP="00F640E7">
      <w:pPr>
        <w:jc w:val="both"/>
        <w:rPr>
          <w:b/>
          <w:bCs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Uticaj lijeka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 na sposobnost upravljanja vozilima i rukovanje mašinama</w:t>
      </w:r>
      <w:r w:rsidRPr="00F75062">
        <w:rPr>
          <w:b/>
          <w:bCs/>
          <w:szCs w:val="22"/>
          <w:lang w:val="sr-Latn-ME"/>
        </w:rPr>
        <w:t xml:space="preserve"> </w:t>
      </w:r>
    </w:p>
    <w:p w14:paraId="14467DBD" w14:textId="77777777" w:rsidR="00F640E7" w:rsidRPr="00F75062" w:rsidRDefault="00F640E7" w:rsidP="00F640E7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ima mali ili umjereni uticaj na sposobnost upravljanja vozilima i rukovanje mašinama.</w:t>
      </w:r>
    </w:p>
    <w:p w14:paraId="6F52720E" w14:textId="77777777" w:rsidR="00F640E7" w:rsidRPr="00F75062" w:rsidRDefault="00F640E7" w:rsidP="00F640E7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vrtoglavicu i/ili nesvjesticu, pospanost i slične simptome, nemojte upravljati vozilom ili rukovati mašinama.</w:t>
      </w:r>
    </w:p>
    <w:p w14:paraId="48EE7E58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0071C82B" w14:textId="77777777" w:rsidR="00F640E7" w:rsidRPr="00F75062" w:rsidRDefault="00F640E7" w:rsidP="00F640E7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</w:t>
      </w:r>
    </w:p>
    <w:p w14:paraId="2818D710" w14:textId="77777777" w:rsidR="00F640E7" w:rsidRPr="00F75062" w:rsidRDefault="00F640E7" w:rsidP="00F640E7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  <w:r w:rsidRPr="00F75062">
        <w:rPr>
          <w:szCs w:val="22"/>
          <w:lang w:val="sr-Latn-ME"/>
        </w:rPr>
        <w:t xml:space="preserve">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sadrži saharozu.</w:t>
      </w:r>
    </w:p>
    <w:p w14:paraId="5BFF588E" w14:textId="77777777" w:rsidR="00F640E7" w:rsidRPr="00F75062" w:rsidRDefault="00F640E7" w:rsidP="00F640E7">
      <w:pPr>
        <w:widowControl w:val="0"/>
        <w:jc w:val="both"/>
        <w:rPr>
          <w:bCs/>
          <w:szCs w:val="22"/>
          <w:lang w:val="sr-Latn-ME"/>
        </w:rPr>
      </w:pPr>
      <w:r w:rsidRPr="00F75062">
        <w:rPr>
          <w:bCs/>
          <w:szCs w:val="22"/>
          <w:lang w:val="sr-Latn-ME"/>
        </w:rPr>
        <w:t>Ako Vam je ljekar rekao da ne podnosite neke šećere, obratite se ljekaru prije uzimanja ovog lijeka.</w:t>
      </w:r>
    </w:p>
    <w:p w14:paraId="6DF51976" w14:textId="77777777" w:rsidR="00F640E7" w:rsidRPr="00F75062" w:rsidRDefault="00F640E7" w:rsidP="00F640E7">
      <w:pPr>
        <w:widowControl w:val="0"/>
        <w:jc w:val="both"/>
        <w:rPr>
          <w:bCs/>
          <w:szCs w:val="22"/>
          <w:lang w:val="sr-Latn-ME"/>
        </w:rPr>
      </w:pPr>
      <w:r w:rsidRPr="00F75062">
        <w:rPr>
          <w:bCs/>
          <w:szCs w:val="22"/>
          <w:lang w:val="sr-Latn-ME"/>
        </w:rPr>
        <w:t xml:space="preserve">Lijek </w:t>
      </w:r>
      <w:proofErr w:type="spellStart"/>
      <w:r w:rsidRPr="00F75062">
        <w:rPr>
          <w:bCs/>
          <w:szCs w:val="22"/>
          <w:lang w:val="sr-Latn-ME"/>
        </w:rPr>
        <w:t>Naklofen</w:t>
      </w:r>
      <w:proofErr w:type="spellEnd"/>
      <w:r w:rsidRPr="00F75062">
        <w:rPr>
          <w:bCs/>
          <w:szCs w:val="22"/>
          <w:lang w:val="sr-Latn-ME"/>
        </w:rPr>
        <w:t xml:space="preserve"> duo sadrži natrijum.</w:t>
      </w:r>
    </w:p>
    <w:p w14:paraId="6EDEAC2A" w14:textId="77777777" w:rsidR="00F640E7" w:rsidRPr="00F75062" w:rsidRDefault="00F640E7" w:rsidP="00F640E7">
      <w:pPr>
        <w:widowControl w:val="0"/>
        <w:jc w:val="both"/>
        <w:rPr>
          <w:bCs/>
          <w:szCs w:val="22"/>
          <w:lang w:val="sr-Latn-ME"/>
        </w:rPr>
      </w:pPr>
      <w:r w:rsidRPr="00F75062">
        <w:rPr>
          <w:bCs/>
          <w:szCs w:val="22"/>
          <w:lang w:val="sr-Latn-ME"/>
        </w:rPr>
        <w:t>Ovaj lijek sadrži manje od 1 </w:t>
      </w:r>
      <w:proofErr w:type="spellStart"/>
      <w:r w:rsidRPr="00F75062">
        <w:rPr>
          <w:bCs/>
          <w:szCs w:val="22"/>
          <w:lang w:val="sr-Latn-ME"/>
        </w:rPr>
        <w:t>mmol</w:t>
      </w:r>
      <w:proofErr w:type="spellEnd"/>
      <w:r w:rsidRPr="00F75062">
        <w:rPr>
          <w:bCs/>
          <w:szCs w:val="22"/>
          <w:lang w:val="sr-Latn-ME"/>
        </w:rPr>
        <w:t xml:space="preserve"> (23 mg) natrijuma po kapsuli, tj. suštinski je bez natrijuma.</w:t>
      </w:r>
    </w:p>
    <w:p w14:paraId="6F7FC177" w14:textId="77777777" w:rsidR="00F640E7" w:rsidRPr="00F75062" w:rsidRDefault="00F640E7" w:rsidP="00F640E7">
      <w:pPr>
        <w:widowControl w:val="0"/>
        <w:jc w:val="both"/>
        <w:rPr>
          <w:bCs/>
          <w:szCs w:val="22"/>
          <w:lang w:val="sr-Latn-ME"/>
        </w:rPr>
      </w:pPr>
    </w:p>
    <w:p w14:paraId="132DD5F7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0760F37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3. </w:t>
      </w:r>
      <w:r w:rsidRPr="00F75062">
        <w:rPr>
          <w:b/>
          <w:bCs/>
          <w:szCs w:val="22"/>
          <w:lang w:val="sr-Latn-ME"/>
        </w:rPr>
        <w:tab/>
        <w:t>KAKO SE UPOTREBLJAVA LIJEK NAKLOFEN DUO</w:t>
      </w:r>
    </w:p>
    <w:p w14:paraId="2C328A72" w14:textId="77777777" w:rsidR="00F640E7" w:rsidRPr="00F75062" w:rsidRDefault="00F640E7" w:rsidP="00F640E7">
      <w:pPr>
        <w:widowControl w:val="0"/>
        <w:jc w:val="both"/>
        <w:rPr>
          <w:bCs/>
          <w:i/>
          <w:szCs w:val="22"/>
          <w:lang w:val="sr-Latn-ME"/>
        </w:rPr>
      </w:pPr>
    </w:p>
    <w:p w14:paraId="29F60C9C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5F4E844D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623670B0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u w:val="single"/>
          <w:lang w:val="sr-Latn-ME"/>
        </w:rPr>
      </w:pPr>
      <w:r w:rsidRPr="00F640E7">
        <w:rPr>
          <w:i w:val="0"/>
          <w:color w:val="auto"/>
          <w:szCs w:val="22"/>
          <w:u w:val="single"/>
          <w:lang w:val="sr-Latn-ME"/>
        </w:rPr>
        <w:lastRenderedPageBreak/>
        <w:t>Odrasli</w:t>
      </w:r>
    </w:p>
    <w:p w14:paraId="5D8DED4C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Doza </w:t>
      </w:r>
      <w:proofErr w:type="spellStart"/>
      <w:r w:rsidRPr="00F640E7">
        <w:rPr>
          <w:i w:val="0"/>
          <w:color w:val="auto"/>
          <w:szCs w:val="22"/>
          <w:lang w:val="sr-Latn-ME"/>
        </w:rPr>
        <w:t>diklofenaka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zavisi od ozbiljnosti Vašeg stanja, koju određuje Vaš ljekar.</w:t>
      </w:r>
    </w:p>
    <w:p w14:paraId="28D562E3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Preporučeni raspon doze za odrasle osobe je između 75 mg i 150 mg </w:t>
      </w:r>
      <w:proofErr w:type="spellStart"/>
      <w:r w:rsidRPr="00F640E7">
        <w:rPr>
          <w:i w:val="0"/>
          <w:color w:val="auto"/>
          <w:szCs w:val="22"/>
          <w:lang w:val="sr-Latn-ME"/>
        </w:rPr>
        <w:t>diklofenak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natrijuma na dan podijeljeno u 1 do 2 doze (jedna do dvije kapsule na dan). Ukupna dnevna doza ne bi smjela biti veća od 150 mg (dvije kapsule).</w:t>
      </w:r>
    </w:p>
    <w:p w14:paraId="1D3F75FC" w14:textId="77777777" w:rsidR="00F640E7" w:rsidRPr="00F75062" w:rsidRDefault="00F640E7" w:rsidP="00F640E7">
      <w:pPr>
        <w:pStyle w:val="BodyText"/>
        <w:widowControl w:val="0"/>
        <w:jc w:val="both"/>
        <w:rPr>
          <w:szCs w:val="22"/>
          <w:u w:val="single"/>
          <w:lang w:val="sr-Latn-ME"/>
        </w:rPr>
      </w:pPr>
    </w:p>
    <w:p w14:paraId="269DFE05" w14:textId="77777777" w:rsidR="00F640E7" w:rsidRPr="00F75062" w:rsidRDefault="00F640E7" w:rsidP="00F640E7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>Neželjena dejstva se mogu umanjiti primjenom najniže efektivne doze tokom najkraćeg perioda potrebnog za kontrolu simptoma.</w:t>
      </w:r>
    </w:p>
    <w:p w14:paraId="1626C582" w14:textId="77777777" w:rsidR="00F640E7" w:rsidRPr="00F75062" w:rsidRDefault="00F640E7" w:rsidP="00F640E7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6873CED6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Dužinu trajanja liječenja određuje ljekar. U nekim slučajevima može biti potrebno liječenje lijekom 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tokom dužeg vremenskog perioda.</w:t>
      </w:r>
    </w:p>
    <w:p w14:paraId="3DD2D3F0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5C19831D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u w:val="single"/>
          <w:lang w:val="sr-Latn-ME"/>
        </w:rPr>
      </w:pPr>
      <w:r w:rsidRPr="00F640E7">
        <w:rPr>
          <w:i w:val="0"/>
          <w:color w:val="auto"/>
          <w:szCs w:val="22"/>
          <w:u w:val="single"/>
          <w:lang w:val="sr-Latn-ME"/>
        </w:rPr>
        <w:t>Način primjene</w:t>
      </w:r>
    </w:p>
    <w:p w14:paraId="59C7E313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Kapsule popijte cijele, sa malo tečnosti. Ako imate osjetljiv želudac, ovaj lijek uzmite tokom ili odmah nakon jela. Lijek uzmite svaki dan u približno isto vrijeme.</w:t>
      </w:r>
    </w:p>
    <w:p w14:paraId="645F2D30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325569BF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Primjena kod djece i adolescenata</w:t>
      </w:r>
    </w:p>
    <w:p w14:paraId="11C6A007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kapsule ne smiju uzimati djeca mlađa od 18 godina.</w:t>
      </w:r>
    </w:p>
    <w:p w14:paraId="0BF5E5A4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37787C9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Ukoliko smatrate da je dejstvo lijeka prejako ili preslabo, posavjetujte se sa Vašim ljekarom ili farmaceutom.</w:t>
      </w:r>
    </w:p>
    <w:p w14:paraId="4BA12799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007902E9" w14:textId="77777777" w:rsidR="00F640E7" w:rsidRPr="00F75062" w:rsidRDefault="00F640E7" w:rsidP="00F640E7">
      <w:pPr>
        <w:widowControl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Ako ste uzeli više lijeka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 nego što je trebalo</w:t>
      </w:r>
    </w:p>
    <w:p w14:paraId="3D714E74" w14:textId="77777777" w:rsidR="00F640E7" w:rsidRPr="00F75062" w:rsidRDefault="00F640E7" w:rsidP="00F640E7">
      <w:pPr>
        <w:widowControl w:val="0"/>
        <w:jc w:val="both"/>
        <w:rPr>
          <w:i/>
          <w:iCs/>
          <w:szCs w:val="22"/>
          <w:lang w:val="sr-Latn-ME"/>
        </w:rPr>
      </w:pPr>
      <w:r w:rsidRPr="00F75062">
        <w:rPr>
          <w:szCs w:val="22"/>
          <w:lang w:val="sr-Latn-ME"/>
        </w:rPr>
        <w:t>Ako greškom uzmete više lijeka nego što Vam je propisano, odmah obavijestite Vašeg ljekara.</w:t>
      </w:r>
    </w:p>
    <w:p w14:paraId="3EDB9F9E" w14:textId="77777777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>Nakon uzimanja veće količine kapsula najčešće dolazi do pojačanih neželjenih dejstava na jetru, bubrege, organe za varenje, kao i neželjenih dejstava na centralnom nervnom sistemu.</w:t>
      </w:r>
    </w:p>
    <w:p w14:paraId="0A874FC9" w14:textId="77777777" w:rsidR="00F640E7" w:rsidRPr="00F75062" w:rsidRDefault="00F640E7" w:rsidP="00F640E7">
      <w:pPr>
        <w:widowControl w:val="0"/>
        <w:tabs>
          <w:tab w:val="left" w:pos="6934"/>
        </w:tabs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Ukoliko dođe do pojave znakova </w:t>
      </w:r>
      <w:proofErr w:type="spellStart"/>
      <w:r w:rsidRPr="00F75062">
        <w:rPr>
          <w:szCs w:val="22"/>
          <w:lang w:val="sr-Latn-ME"/>
        </w:rPr>
        <w:t>predoziranja</w:t>
      </w:r>
      <w:proofErr w:type="spellEnd"/>
      <w:r w:rsidRPr="00F75062">
        <w:rPr>
          <w:szCs w:val="22"/>
          <w:lang w:val="sr-Latn-ME"/>
        </w:rPr>
        <w:t>, ljekar će preduzeti odgovarajuće mjere.</w:t>
      </w:r>
    </w:p>
    <w:p w14:paraId="040C8E44" w14:textId="77777777" w:rsidR="00F640E7" w:rsidRPr="00F75062" w:rsidRDefault="00F640E7" w:rsidP="00F640E7">
      <w:pPr>
        <w:widowControl w:val="0"/>
        <w:tabs>
          <w:tab w:val="left" w:pos="6934"/>
        </w:tabs>
        <w:jc w:val="both"/>
        <w:rPr>
          <w:szCs w:val="22"/>
          <w:lang w:val="sr-Latn-ME"/>
        </w:rPr>
      </w:pPr>
    </w:p>
    <w:p w14:paraId="70BA7BAD" w14:textId="77777777" w:rsidR="00F640E7" w:rsidRPr="00F75062" w:rsidRDefault="00F640E7" w:rsidP="00F640E7">
      <w:pPr>
        <w:widowControl w:val="0"/>
        <w:tabs>
          <w:tab w:val="left" w:pos="6934"/>
        </w:tabs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Simptomi </w:t>
      </w:r>
      <w:proofErr w:type="spellStart"/>
      <w:r w:rsidRPr="00F75062">
        <w:rPr>
          <w:szCs w:val="22"/>
          <w:lang w:val="sr-Latn-ME"/>
        </w:rPr>
        <w:t>predoziranja</w:t>
      </w:r>
      <w:proofErr w:type="spellEnd"/>
      <w:r w:rsidRPr="00F75062">
        <w:rPr>
          <w:szCs w:val="22"/>
          <w:lang w:val="sr-Latn-ME"/>
        </w:rPr>
        <w:t xml:space="preserve"> mogu uključivati poremećaje u centralnom nervnom sistemu poput glavobolje, vrtoglavice, pospanosti i nesvjestice, a kod djece se mogu pojaviti </w:t>
      </w:r>
      <w:proofErr w:type="spellStart"/>
      <w:r w:rsidRPr="00F75062">
        <w:rPr>
          <w:szCs w:val="22"/>
          <w:lang w:val="sr-Latn-ME"/>
        </w:rPr>
        <w:t>mioklonički</w:t>
      </w:r>
      <w:proofErr w:type="spellEnd"/>
      <w:r w:rsidRPr="00F75062">
        <w:rPr>
          <w:szCs w:val="22"/>
          <w:lang w:val="sr-Latn-ME"/>
        </w:rPr>
        <w:t xml:space="preserve"> napadi, kao i bol u stomaku, mučnina i povraćanje. Takođe, može biti prisutno krvarenje iz </w:t>
      </w:r>
      <w:proofErr w:type="spellStart"/>
      <w:r w:rsidRPr="00F75062">
        <w:rPr>
          <w:szCs w:val="22"/>
          <w:lang w:val="sr-Latn-ME"/>
        </w:rPr>
        <w:t>digestivnog</w:t>
      </w:r>
      <w:proofErr w:type="spellEnd"/>
      <w:r w:rsidRPr="00F75062">
        <w:rPr>
          <w:szCs w:val="22"/>
          <w:lang w:val="sr-Latn-ME"/>
        </w:rPr>
        <w:t xml:space="preserve"> trakta, kao i funkcionalni poremećaji jetre i bubrega. Moguć je pad krvnog pritiska, sporije/pliće disanje (respiratorna depresija) i plavo-crvena boja kože i </w:t>
      </w:r>
      <w:proofErr w:type="spellStart"/>
      <w:r w:rsidRPr="00F75062">
        <w:rPr>
          <w:szCs w:val="22"/>
          <w:lang w:val="sr-Latn-ME"/>
        </w:rPr>
        <w:t>sluznica</w:t>
      </w:r>
      <w:proofErr w:type="spellEnd"/>
      <w:r w:rsidRPr="00F75062">
        <w:rPr>
          <w:szCs w:val="22"/>
          <w:lang w:val="sr-Latn-ME"/>
        </w:rPr>
        <w:t xml:space="preserve"> (cijanoza).</w:t>
      </w:r>
    </w:p>
    <w:p w14:paraId="3D2785CC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3044B6F5" w14:textId="77777777" w:rsidR="00F640E7" w:rsidRPr="00F75062" w:rsidRDefault="00F640E7" w:rsidP="00F640E7">
      <w:pPr>
        <w:widowControl w:val="0"/>
        <w:jc w:val="both"/>
        <w:rPr>
          <w:b/>
          <w:i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Ako ste zaboravili da uzmete lijek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</w:t>
      </w:r>
    </w:p>
    <w:p w14:paraId="572B924B" w14:textId="75BFAABE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Ako ste zaboravili da uzmete lijek u predviđeno vrijeme, uzmite ga odmah </w:t>
      </w:r>
      <w:r w:rsidR="002C7544">
        <w:rPr>
          <w:szCs w:val="22"/>
          <w:lang w:val="sr-Latn-ME"/>
        </w:rPr>
        <w:t xml:space="preserve">kada </w:t>
      </w:r>
      <w:r w:rsidRPr="00F75062">
        <w:rPr>
          <w:szCs w:val="22"/>
          <w:lang w:val="sr-Latn-ME"/>
        </w:rPr>
        <w:t>se sjetite. Nemojte uzeti dvostruku dozu kako biste nadoknadili zaboravljenu dozu.</w:t>
      </w:r>
    </w:p>
    <w:p w14:paraId="3D98376A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1392B421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Ako prestanete da uzimate lijek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</w:t>
      </w:r>
    </w:p>
    <w:p w14:paraId="7E150890" w14:textId="5506287E" w:rsidR="00F640E7" w:rsidRPr="00F640E7" w:rsidRDefault="00F640E7" w:rsidP="00F640E7">
      <w:pPr>
        <w:pStyle w:val="BodyText"/>
        <w:widowControl w:val="0"/>
        <w:jc w:val="both"/>
        <w:rPr>
          <w:i w:val="0"/>
          <w:color w:val="auto"/>
          <w:szCs w:val="22"/>
          <w:lang w:val="sr-Latn-ME"/>
        </w:rPr>
      </w:pPr>
      <w:r w:rsidRPr="00F640E7">
        <w:rPr>
          <w:i w:val="0"/>
          <w:color w:val="auto"/>
          <w:szCs w:val="22"/>
          <w:lang w:val="sr-Latn-ME"/>
        </w:rPr>
        <w:t xml:space="preserve">Ako koristite </w:t>
      </w:r>
      <w:proofErr w:type="spellStart"/>
      <w:r w:rsidRPr="00F640E7">
        <w:rPr>
          <w:i w:val="0"/>
          <w:color w:val="auto"/>
          <w:szCs w:val="22"/>
          <w:lang w:val="sr-Latn-ME"/>
        </w:rPr>
        <w:t>diklofenak</w:t>
      </w:r>
      <w:proofErr w:type="spellEnd"/>
      <w:r w:rsidRPr="00F640E7">
        <w:rPr>
          <w:i w:val="0"/>
          <w:color w:val="auto"/>
          <w:szCs w:val="22"/>
          <w:lang w:val="sr-Latn-ME"/>
        </w:rPr>
        <w:t xml:space="preserve"> za kratkotrajno olakšavanje bolova, možete prestati da ga koristite odmah </w:t>
      </w:r>
      <w:r w:rsidR="002C7544">
        <w:rPr>
          <w:i w:val="0"/>
          <w:color w:val="auto"/>
          <w:szCs w:val="22"/>
          <w:lang w:val="sr-Latn-ME"/>
        </w:rPr>
        <w:t xml:space="preserve">kada </w:t>
      </w:r>
      <w:r w:rsidRPr="00F640E7">
        <w:rPr>
          <w:i w:val="0"/>
          <w:color w:val="auto"/>
          <w:szCs w:val="22"/>
          <w:lang w:val="sr-Latn-ME"/>
        </w:rPr>
        <w:t>Vam više ne bude trebao. Kada ljekar propiše dugotrajno liječenje, morate se sa njim posavjetovati prije nego što prestanete sa liječenjem.</w:t>
      </w:r>
    </w:p>
    <w:p w14:paraId="07F66D7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13D1DFC6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9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Ako imate bilo kakvih pitanja u vezi sa primjenom ovog lijeka, obratite se Vašem ljekaru ili farmaceutu.</w:t>
      </w:r>
    </w:p>
    <w:p w14:paraId="7582603B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25B2A53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517899C6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4. </w:t>
      </w:r>
      <w:r w:rsidRPr="00F75062">
        <w:rPr>
          <w:b/>
          <w:bCs/>
          <w:szCs w:val="22"/>
          <w:lang w:val="sr-Latn-ME"/>
        </w:rPr>
        <w:tab/>
        <w:t>MOGUĆA NEŽELJENA DEJSTVA</w:t>
      </w:r>
    </w:p>
    <w:p w14:paraId="1AB031A0" w14:textId="77777777" w:rsidR="00F640E7" w:rsidRPr="00F75062" w:rsidRDefault="00F640E7" w:rsidP="00F640E7">
      <w:pPr>
        <w:widowControl w:val="0"/>
        <w:jc w:val="both"/>
        <w:rPr>
          <w:i/>
          <w:szCs w:val="22"/>
          <w:lang w:val="sr-Latn-ME"/>
        </w:rPr>
      </w:pPr>
    </w:p>
    <w:p w14:paraId="746C81CA" w14:textId="77777777" w:rsidR="00F640E7" w:rsidRPr="00F75062" w:rsidRDefault="00F640E7" w:rsidP="00F640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Kao i svi ljekovi i 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može izazvati neželjena dejstva, iako se ona ne moraju javiti kod svakoga.</w:t>
      </w:r>
    </w:p>
    <w:p w14:paraId="01BC2B3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2AD23771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Neka neželjena dejstva mogu biti teška.</w:t>
      </w:r>
    </w:p>
    <w:p w14:paraId="5DA5C3D1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Najčešće uočena neželjena dejstva su u </w:t>
      </w:r>
      <w:proofErr w:type="spellStart"/>
      <w:r w:rsidRPr="00F75062">
        <w:rPr>
          <w:szCs w:val="22"/>
          <w:lang w:val="sr-Latn-ME"/>
        </w:rPr>
        <w:t>digestivnom</w:t>
      </w:r>
      <w:proofErr w:type="spellEnd"/>
      <w:r w:rsidRPr="00F75062">
        <w:rPr>
          <w:szCs w:val="22"/>
          <w:lang w:val="sr-Latn-ME"/>
        </w:rPr>
        <w:t xml:space="preserve"> traktu.</w:t>
      </w:r>
    </w:p>
    <w:p w14:paraId="3B560AA2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</w:p>
    <w:p w14:paraId="6EE2BD4B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Prestanite da uzimate ovaj lijek i odmah obavijestite svog ljekara ili pođite u najbližu zdravstvenu ustanovu ako primijetite sljedeće:</w:t>
      </w:r>
    </w:p>
    <w:p w14:paraId="0B84DB4A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lastRenderedPageBreak/>
        <w:t>osip sa stvaranjem mjehurića, crvenilo i ljuštenje kože na području oko usta, očiju i polnih organa (</w:t>
      </w:r>
      <w:proofErr w:type="spellStart"/>
      <w:r w:rsidRPr="00F75062">
        <w:rPr>
          <w:i/>
          <w:szCs w:val="22"/>
          <w:lang w:val="sr-Latn-ME"/>
        </w:rPr>
        <w:t>Stevens</w:t>
      </w:r>
      <w:proofErr w:type="spellEnd"/>
      <w:r w:rsidRPr="00F75062">
        <w:rPr>
          <w:i/>
          <w:szCs w:val="22"/>
          <w:lang w:val="sr-Latn-ME"/>
        </w:rPr>
        <w:t>-Johnson</w:t>
      </w:r>
      <w:r w:rsidRPr="00F75062">
        <w:rPr>
          <w:szCs w:val="22"/>
          <w:lang w:val="sr-Latn-ME"/>
        </w:rPr>
        <w:t xml:space="preserve">-ov sindrom, </w:t>
      </w:r>
      <w:proofErr w:type="spellStart"/>
      <w:r w:rsidRPr="00F75062">
        <w:rPr>
          <w:szCs w:val="22"/>
          <w:lang w:val="sr-Latn-ME"/>
        </w:rPr>
        <w:t>epidermalna</w:t>
      </w:r>
      <w:proofErr w:type="spellEnd"/>
      <w:r w:rsidRPr="00F75062">
        <w:rPr>
          <w:szCs w:val="22"/>
          <w:lang w:val="sr-Latn-ME"/>
        </w:rPr>
        <w:t xml:space="preserve"> toksična </w:t>
      </w:r>
      <w:proofErr w:type="spellStart"/>
      <w:r w:rsidRPr="00F75062">
        <w:rPr>
          <w:szCs w:val="22"/>
          <w:lang w:val="sr-Latn-ME"/>
        </w:rPr>
        <w:t>nekroliza</w:t>
      </w:r>
      <w:proofErr w:type="spellEnd"/>
      <w:r w:rsidRPr="00F75062">
        <w:rPr>
          <w:szCs w:val="22"/>
          <w:lang w:val="sr-Latn-ME"/>
        </w:rPr>
        <w:t>)</w:t>
      </w:r>
    </w:p>
    <w:p w14:paraId="02DD4EDF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nagli otok lica, usana ili ždrijela, što otežava gutanje i disanje (tzv. </w:t>
      </w:r>
      <w:proofErr w:type="spellStart"/>
      <w:r w:rsidRPr="00F75062">
        <w:rPr>
          <w:szCs w:val="22"/>
          <w:lang w:val="sr-Latn-ME"/>
        </w:rPr>
        <w:t>angioneurotski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edem</w:t>
      </w:r>
      <w:proofErr w:type="spellEnd"/>
      <w:r w:rsidRPr="00F75062">
        <w:rPr>
          <w:szCs w:val="22"/>
          <w:lang w:val="sr-Latn-ME"/>
        </w:rPr>
        <w:t>)</w:t>
      </w:r>
    </w:p>
    <w:p w14:paraId="7F278232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bolovi u grudima ili iznenadna jaka glavobolja (simptomi koji mogu ukazivati na srčani ili moždani udar)</w:t>
      </w:r>
    </w:p>
    <w:p w14:paraId="29BAB96B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povraćanje krvi, jaka ili probadajuća bol u stomaku, krvavi proliv ili stolica poput katrana</w:t>
      </w:r>
    </w:p>
    <w:p w14:paraId="7B681502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jaka glavobolja, povišena tjelesna temperatura, ukočenost vrata i preosjetljivost na svjetlost. Ovo mogu biti simptomi </w:t>
      </w:r>
      <w:proofErr w:type="spellStart"/>
      <w:r w:rsidRPr="00F75062">
        <w:rPr>
          <w:szCs w:val="22"/>
          <w:lang w:val="sr-Latn-ME"/>
        </w:rPr>
        <w:t>aseptičkog</w:t>
      </w:r>
      <w:proofErr w:type="spellEnd"/>
      <w:r w:rsidRPr="00F75062">
        <w:rPr>
          <w:szCs w:val="22"/>
          <w:lang w:val="sr-Latn-ME"/>
        </w:rPr>
        <w:t xml:space="preserve"> meningitisa – upale moždanih ovojnica.</w:t>
      </w:r>
    </w:p>
    <w:p w14:paraId="62FAF771" w14:textId="77777777" w:rsidR="00F640E7" w:rsidRPr="00F75062" w:rsidRDefault="00F640E7" w:rsidP="00F640E7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krv u mokraći ili promjene u količini mokraće, što može ukazivati na ozbiljne poteškoće u funkciji bubrega</w:t>
      </w:r>
    </w:p>
    <w:p w14:paraId="50F3A4DC" w14:textId="77777777" w:rsidR="00C43B81" w:rsidRDefault="00F640E7" w:rsidP="00C43B81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blagi grčevi i osjetljivost u stomaku koji su se javili nedugo nakon početka liječenja ovim lijekom, praćeni krvarenjem u debelom crijevu ili krvavim prolivom obično u roku od 24 sata od pojave bolova u stomaku (učestalost nije poznata, ne može se procijeniti na osnovu dostupnih podataka).</w:t>
      </w:r>
    </w:p>
    <w:p w14:paraId="2E085A99" w14:textId="77777777" w:rsidR="00C43B81" w:rsidRPr="00C43B81" w:rsidRDefault="00C70116" w:rsidP="00C43B81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proofErr w:type="gramStart"/>
      <w:r>
        <w:rPr>
          <w:szCs w:val="22"/>
          <w:lang w:val="en-US"/>
        </w:rPr>
        <w:t>bol</w:t>
      </w:r>
      <w:proofErr w:type="spellEnd"/>
      <w:proofErr w:type="gramEnd"/>
      <w:r>
        <w:rPr>
          <w:szCs w:val="22"/>
          <w:lang w:val="en-US"/>
        </w:rPr>
        <w:t xml:space="preserve"> u </w:t>
      </w:r>
      <w:proofErr w:type="spellStart"/>
      <w:r>
        <w:rPr>
          <w:szCs w:val="22"/>
          <w:lang w:val="en-US"/>
        </w:rPr>
        <w:t>grudima</w:t>
      </w:r>
      <w:proofErr w:type="spellEnd"/>
      <w:r>
        <w:rPr>
          <w:szCs w:val="22"/>
          <w:lang w:val="en-US"/>
        </w:rPr>
        <w:t xml:space="preserve">, </w:t>
      </w:r>
      <w:proofErr w:type="spellStart"/>
      <w:r>
        <w:rPr>
          <w:szCs w:val="22"/>
          <w:lang w:val="en-US"/>
        </w:rPr>
        <w:t>koji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može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biti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znak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potencijalno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ozbiljne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alergijske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reakcije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koja</w:t>
      </w:r>
      <w:proofErr w:type="spellEnd"/>
      <w:r>
        <w:rPr>
          <w:szCs w:val="22"/>
          <w:lang w:val="en-US"/>
        </w:rPr>
        <w:t xml:space="preserve"> se </w:t>
      </w:r>
      <w:proofErr w:type="spellStart"/>
      <w:r>
        <w:rPr>
          <w:szCs w:val="22"/>
          <w:lang w:val="en-US"/>
        </w:rPr>
        <w:t>zove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Kunisov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sindrom</w:t>
      </w:r>
      <w:proofErr w:type="spellEnd"/>
      <w:r>
        <w:rPr>
          <w:szCs w:val="22"/>
          <w:lang w:val="en-US"/>
        </w:rPr>
        <w:t>.</w:t>
      </w:r>
    </w:p>
    <w:p w14:paraId="11886EC9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</w:p>
    <w:p w14:paraId="3A0EC845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Ostala moguća neželjena dejstva:</w:t>
      </w:r>
    </w:p>
    <w:p w14:paraId="6425E232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</w:p>
    <w:p w14:paraId="1C637DEB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i/>
          <w:szCs w:val="22"/>
          <w:lang w:val="sr-Latn-ME"/>
        </w:rPr>
      </w:pPr>
      <w:r w:rsidRPr="00F75062">
        <w:rPr>
          <w:bCs/>
          <w:i/>
          <w:szCs w:val="22"/>
          <w:lang w:val="sr-Latn-ME"/>
        </w:rPr>
        <w:t>Često (mogu da se jave kod najviše</w:t>
      </w:r>
      <w:r w:rsidRPr="00F75062">
        <w:rPr>
          <w:bCs/>
          <w:i/>
          <w:iCs/>
          <w:szCs w:val="22"/>
          <w:lang w:val="sr-Latn-ME"/>
        </w:rPr>
        <w:t xml:space="preserve"> 1 na 10 pacijenata koji uzimaju lijek</w:t>
      </w:r>
      <w:r w:rsidRPr="00F75062">
        <w:rPr>
          <w:bCs/>
          <w:i/>
          <w:szCs w:val="22"/>
          <w:lang w:val="sr-Latn-ME"/>
        </w:rPr>
        <w:t>):</w:t>
      </w:r>
    </w:p>
    <w:p w14:paraId="2FE26D79" w14:textId="77777777" w:rsidR="00F640E7" w:rsidRPr="00F75062" w:rsidRDefault="00F640E7" w:rsidP="00F640E7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mučnina, povraćanje, proliv, smetnje sa varenjem, bol u stomaku, gorušica, gasovi, gubitak apetita</w:t>
      </w:r>
    </w:p>
    <w:p w14:paraId="1C8E9147" w14:textId="77777777" w:rsidR="00F640E7" w:rsidRPr="00F75062" w:rsidRDefault="00F640E7" w:rsidP="00F640E7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glavobolja, nesvjestica, uznemirenost, vrtoglavica</w:t>
      </w:r>
    </w:p>
    <w:p w14:paraId="24680DDD" w14:textId="77777777" w:rsidR="00F640E7" w:rsidRPr="00F75062" w:rsidRDefault="00F640E7" w:rsidP="00F640E7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kožni osip ili tačkice na koži</w:t>
      </w:r>
    </w:p>
    <w:p w14:paraId="46E88C2F" w14:textId="77777777" w:rsidR="00F640E7" w:rsidRPr="00F75062" w:rsidRDefault="00F640E7" w:rsidP="00F640E7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povišene vrijednosti enzima jetre u krvi.</w:t>
      </w:r>
    </w:p>
    <w:p w14:paraId="6256CA0D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</w:p>
    <w:p w14:paraId="369252E7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i/>
          <w:szCs w:val="22"/>
          <w:lang w:val="sr-Latn-ME"/>
        </w:rPr>
      </w:pPr>
      <w:r w:rsidRPr="00F75062">
        <w:rPr>
          <w:bCs/>
          <w:i/>
          <w:szCs w:val="22"/>
          <w:lang w:val="sr-Latn-ME"/>
        </w:rPr>
        <w:t>Rijetko (mogu da se jave kod najviše</w:t>
      </w:r>
      <w:r w:rsidRPr="00F75062">
        <w:rPr>
          <w:bCs/>
          <w:i/>
          <w:iCs/>
          <w:szCs w:val="22"/>
          <w:lang w:val="sr-Latn-ME"/>
        </w:rPr>
        <w:t xml:space="preserve"> 1 na 1000 pacijenata koji uzimaju lijek</w:t>
      </w:r>
      <w:r w:rsidRPr="00F75062">
        <w:rPr>
          <w:bCs/>
          <w:i/>
          <w:szCs w:val="22"/>
          <w:lang w:val="sr-Latn-ME"/>
        </w:rPr>
        <w:t>):</w:t>
      </w:r>
    </w:p>
    <w:p w14:paraId="26833D43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upala, iritacija ili oticanje želudačne sluzokože (gastritis), krvarenje u probavnom traktu, čir na želucu sa krvarenjem ili bez njega ili perforacije</w:t>
      </w:r>
    </w:p>
    <w:p w14:paraId="13D208E9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pospanost, umor, nizak krvni pritisak (</w:t>
      </w:r>
      <w:proofErr w:type="spellStart"/>
      <w:r w:rsidRPr="00F75062">
        <w:rPr>
          <w:szCs w:val="22"/>
          <w:lang w:val="sr-Latn-ME"/>
        </w:rPr>
        <w:t>hipotenzija</w:t>
      </w:r>
      <w:proofErr w:type="spellEnd"/>
      <w:r w:rsidRPr="00F75062">
        <w:rPr>
          <w:szCs w:val="22"/>
          <w:lang w:val="sr-Latn-ME"/>
        </w:rPr>
        <w:t>), koprivnjača</w:t>
      </w:r>
    </w:p>
    <w:p w14:paraId="7BAC96C0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zadržavanje tečnosti, poremećaji funkcije jetre uključujući upalu jetre (hepatitis) i žuticu</w:t>
      </w:r>
    </w:p>
    <w:p w14:paraId="2720483A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astma (uključujući otežano disanje, nedostatak daha).</w:t>
      </w:r>
    </w:p>
    <w:p w14:paraId="1C7F91F2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650E9F38" w14:textId="77777777" w:rsidR="00F640E7" w:rsidRPr="00F75062" w:rsidRDefault="00F640E7" w:rsidP="00F640E7">
      <w:pPr>
        <w:widowControl w:val="0"/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  <w:r w:rsidRPr="00F75062">
        <w:rPr>
          <w:bCs/>
          <w:i/>
          <w:szCs w:val="22"/>
          <w:lang w:val="sr-Latn-ME"/>
        </w:rPr>
        <w:t>Veoma rijetko (mogu da se jave kod najviše</w:t>
      </w:r>
      <w:r w:rsidRPr="00F75062">
        <w:rPr>
          <w:bCs/>
          <w:i/>
          <w:iCs/>
          <w:szCs w:val="22"/>
          <w:lang w:val="sr-Latn-ME"/>
        </w:rPr>
        <w:t xml:space="preserve"> 1 na 10 000 pacijenata koji uzimaju lijek</w:t>
      </w:r>
      <w:r w:rsidRPr="00F75062">
        <w:rPr>
          <w:bCs/>
          <w:i/>
          <w:szCs w:val="22"/>
          <w:lang w:val="sr-Latn-ME"/>
        </w:rPr>
        <w:t>)</w:t>
      </w:r>
      <w:r w:rsidRPr="00F75062">
        <w:rPr>
          <w:bCs/>
          <w:szCs w:val="22"/>
          <w:lang w:val="sr-Latn-ME"/>
        </w:rPr>
        <w:t>:</w:t>
      </w:r>
    </w:p>
    <w:p w14:paraId="7CFF0AEC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poremećaji krvi (promjene u krvnoj slici) uključujući manjak crvenih krvnih ćelija (</w:t>
      </w:r>
      <w:proofErr w:type="spellStart"/>
      <w:r w:rsidRPr="00F75062">
        <w:rPr>
          <w:szCs w:val="22"/>
          <w:lang w:val="sr-Latn-ME"/>
        </w:rPr>
        <w:t>eritrocita</w:t>
      </w:r>
      <w:proofErr w:type="spellEnd"/>
      <w:r w:rsidRPr="00F75062">
        <w:rPr>
          <w:szCs w:val="22"/>
          <w:lang w:val="sr-Latn-ME"/>
        </w:rPr>
        <w:t>), manjak bijelih krvnih ćelija (leukocita) i krvnih pločica (</w:t>
      </w:r>
      <w:proofErr w:type="spellStart"/>
      <w:r w:rsidRPr="00F75062">
        <w:rPr>
          <w:szCs w:val="22"/>
          <w:lang w:val="sr-Latn-ME"/>
        </w:rPr>
        <w:t>trombocita</w:t>
      </w:r>
      <w:proofErr w:type="spellEnd"/>
      <w:r w:rsidRPr="00F75062">
        <w:rPr>
          <w:szCs w:val="22"/>
          <w:lang w:val="sr-Latn-ME"/>
        </w:rPr>
        <w:t>)</w:t>
      </w:r>
    </w:p>
    <w:p w14:paraId="5F52E8EF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dezorijentisanost, depresija, nesanica, noćne more, razdražljivost, psihički poremećaji, tjeskoba</w:t>
      </w:r>
    </w:p>
    <w:p w14:paraId="0ABEF391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osjećaj lupanja srca (</w:t>
      </w:r>
      <w:proofErr w:type="spellStart"/>
      <w:r w:rsidRPr="00F75062">
        <w:rPr>
          <w:szCs w:val="22"/>
          <w:lang w:val="sr-Latn-ME"/>
        </w:rPr>
        <w:t>palpitacije</w:t>
      </w:r>
      <w:proofErr w:type="spellEnd"/>
      <w:r w:rsidRPr="00F75062">
        <w:rPr>
          <w:szCs w:val="22"/>
          <w:lang w:val="sr-Latn-ME"/>
        </w:rPr>
        <w:t>), bolovi u grudima, visoki krvni pritisak (hipertenzija), upala krvnih sudova (</w:t>
      </w:r>
      <w:proofErr w:type="spellStart"/>
      <w:r w:rsidRPr="00F75062">
        <w:rPr>
          <w:szCs w:val="22"/>
          <w:lang w:val="sr-Latn-ME"/>
        </w:rPr>
        <w:t>vaskulitis</w:t>
      </w:r>
      <w:proofErr w:type="spellEnd"/>
      <w:r w:rsidRPr="00F75062">
        <w:rPr>
          <w:szCs w:val="22"/>
          <w:lang w:val="sr-Latn-ME"/>
        </w:rPr>
        <w:t>)</w:t>
      </w:r>
    </w:p>
    <w:p w14:paraId="5A92B3E0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peckanje ili </w:t>
      </w:r>
      <w:proofErr w:type="spellStart"/>
      <w:r w:rsidRPr="00F75062">
        <w:rPr>
          <w:szCs w:val="22"/>
          <w:lang w:val="sr-Latn-ME"/>
        </w:rPr>
        <w:t>trnjenje</w:t>
      </w:r>
      <w:proofErr w:type="spellEnd"/>
      <w:r w:rsidRPr="00F75062">
        <w:rPr>
          <w:szCs w:val="22"/>
          <w:lang w:val="sr-Latn-ME"/>
        </w:rPr>
        <w:t xml:space="preserve"> prstiju, gubitak pamćenja, konvulzije, nevoljno drhtanje, poremećaji ukusa, poremećaji vida (zamućen vid, dvostruki vid), šum u uhu (</w:t>
      </w:r>
      <w:proofErr w:type="spellStart"/>
      <w:r w:rsidRPr="00F75062">
        <w:rPr>
          <w:szCs w:val="22"/>
          <w:lang w:val="sr-Latn-ME"/>
        </w:rPr>
        <w:t>tinitus</w:t>
      </w:r>
      <w:proofErr w:type="spellEnd"/>
      <w:r w:rsidRPr="00F75062">
        <w:rPr>
          <w:szCs w:val="22"/>
          <w:lang w:val="sr-Latn-ME"/>
        </w:rPr>
        <w:t>), oštećenje sluha</w:t>
      </w:r>
    </w:p>
    <w:p w14:paraId="490B8D0A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upala pluća (</w:t>
      </w:r>
      <w:proofErr w:type="spellStart"/>
      <w:r w:rsidRPr="00F75062">
        <w:rPr>
          <w:szCs w:val="22"/>
          <w:lang w:val="sr-Latn-ME"/>
        </w:rPr>
        <w:t>pneumonitis</w:t>
      </w:r>
      <w:proofErr w:type="spellEnd"/>
      <w:r w:rsidRPr="00F75062">
        <w:rPr>
          <w:szCs w:val="22"/>
          <w:lang w:val="sr-Latn-ME"/>
        </w:rPr>
        <w:t>)</w:t>
      </w:r>
    </w:p>
    <w:p w14:paraId="5B2E8B5A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poremećaji debelog crijeva (uključujući upalu debelog crijeva i pogoršanje postojećih stanja kao što su </w:t>
      </w:r>
      <w:proofErr w:type="spellStart"/>
      <w:r w:rsidRPr="00F75062">
        <w:rPr>
          <w:szCs w:val="22"/>
          <w:lang w:val="sr-Latn-ME"/>
        </w:rPr>
        <w:t>ulcerozni</w:t>
      </w:r>
      <w:proofErr w:type="spellEnd"/>
      <w:r w:rsidRPr="00F75062">
        <w:rPr>
          <w:szCs w:val="22"/>
          <w:lang w:val="sr-Latn-ME"/>
        </w:rPr>
        <w:t xml:space="preserve"> kolitis ili </w:t>
      </w:r>
      <w:proofErr w:type="spellStart"/>
      <w:r w:rsidRPr="00F75062">
        <w:rPr>
          <w:szCs w:val="22"/>
          <w:lang w:val="sr-Latn-ME"/>
        </w:rPr>
        <w:t>Kronova</w:t>
      </w:r>
      <w:proofErr w:type="spellEnd"/>
      <w:r w:rsidRPr="00F75062">
        <w:rPr>
          <w:szCs w:val="22"/>
          <w:lang w:val="sr-Latn-ME"/>
        </w:rPr>
        <w:t xml:space="preserve"> bolest),</w:t>
      </w:r>
      <w:r w:rsidRPr="00F75062" w:rsidDel="001276CC">
        <w:rPr>
          <w:szCs w:val="22"/>
          <w:lang w:val="sr-Latn-ME"/>
        </w:rPr>
        <w:t xml:space="preserve"> </w:t>
      </w:r>
      <w:r w:rsidRPr="00F75062">
        <w:rPr>
          <w:szCs w:val="22"/>
          <w:lang w:val="sr-Latn-ME"/>
        </w:rPr>
        <w:t>zatvor, upala sluzokože usne šupljine (</w:t>
      </w:r>
      <w:proofErr w:type="spellStart"/>
      <w:r w:rsidRPr="00F75062">
        <w:rPr>
          <w:szCs w:val="22"/>
          <w:lang w:val="sr-Latn-ME"/>
        </w:rPr>
        <w:t>ulcerozni</w:t>
      </w:r>
      <w:proofErr w:type="spellEnd"/>
      <w:r w:rsidRPr="00F75062">
        <w:rPr>
          <w:szCs w:val="22"/>
          <w:lang w:val="sr-Latn-ME"/>
        </w:rPr>
        <w:t xml:space="preserve"> </w:t>
      </w:r>
      <w:proofErr w:type="spellStart"/>
      <w:r w:rsidRPr="00F75062">
        <w:rPr>
          <w:szCs w:val="22"/>
          <w:lang w:val="sr-Latn-ME"/>
        </w:rPr>
        <w:t>stomatitis</w:t>
      </w:r>
      <w:proofErr w:type="spellEnd"/>
      <w:r w:rsidRPr="00F75062">
        <w:rPr>
          <w:szCs w:val="22"/>
          <w:lang w:val="sr-Latn-ME"/>
        </w:rPr>
        <w:t>), upala sluzokože jezika (</w:t>
      </w:r>
      <w:proofErr w:type="spellStart"/>
      <w:r w:rsidRPr="00F75062">
        <w:rPr>
          <w:szCs w:val="22"/>
          <w:lang w:val="sr-Latn-ME"/>
        </w:rPr>
        <w:t>glositis</w:t>
      </w:r>
      <w:proofErr w:type="spellEnd"/>
      <w:r w:rsidRPr="00F75062">
        <w:rPr>
          <w:szCs w:val="22"/>
          <w:lang w:val="sr-Latn-ME"/>
        </w:rPr>
        <w:t>), poremećaj funkcije jednjaka, suženja crijeva u obliku dijafragme, upala gušterače (</w:t>
      </w:r>
      <w:proofErr w:type="spellStart"/>
      <w:r w:rsidRPr="00F75062">
        <w:rPr>
          <w:szCs w:val="22"/>
          <w:lang w:val="sr-Latn-ME"/>
        </w:rPr>
        <w:t>pankreatitis</w:t>
      </w:r>
      <w:proofErr w:type="spellEnd"/>
      <w:r w:rsidRPr="00F75062">
        <w:rPr>
          <w:szCs w:val="22"/>
          <w:lang w:val="sr-Latn-ME"/>
        </w:rPr>
        <w:t>), slabost jetre</w:t>
      </w:r>
    </w:p>
    <w:p w14:paraId="23A4E9EB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impotencija</w:t>
      </w:r>
    </w:p>
    <w:p w14:paraId="08AE9745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upala kože sa ljuštenjem (</w:t>
      </w:r>
      <w:proofErr w:type="spellStart"/>
      <w:r w:rsidRPr="00F75062">
        <w:rPr>
          <w:szCs w:val="22"/>
          <w:lang w:val="sr-Latn-ME"/>
        </w:rPr>
        <w:t>eksfolijativni</w:t>
      </w:r>
      <w:proofErr w:type="spellEnd"/>
      <w:r w:rsidRPr="00F75062">
        <w:rPr>
          <w:szCs w:val="22"/>
          <w:lang w:val="sr-Latn-ME"/>
        </w:rPr>
        <w:t xml:space="preserve"> dermatitis), osip, crvenilo i svrab kože,</w:t>
      </w:r>
      <w:r w:rsidRPr="00F75062">
        <w:rPr>
          <w:color w:val="000000"/>
          <w:szCs w:val="22"/>
          <w:lang w:val="sr-Latn-ME" w:eastAsia="hr-HR"/>
        </w:rPr>
        <w:t xml:space="preserve"> </w:t>
      </w:r>
      <w:r w:rsidRPr="00F75062">
        <w:rPr>
          <w:szCs w:val="22"/>
          <w:lang w:val="sr-Latn-ME"/>
        </w:rPr>
        <w:t>pojava rumenkastih mrlja na koži (purpura), gubitak kose</w:t>
      </w:r>
    </w:p>
    <w:p w14:paraId="2CEDDCB4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pogoršanje postojeće infektivne </w:t>
      </w:r>
      <w:proofErr w:type="spellStart"/>
      <w:r w:rsidRPr="00F75062">
        <w:rPr>
          <w:szCs w:val="22"/>
          <w:lang w:val="sr-Latn-ME"/>
        </w:rPr>
        <w:t>upalne</w:t>
      </w:r>
      <w:proofErr w:type="spellEnd"/>
      <w:r w:rsidRPr="00F75062">
        <w:rPr>
          <w:szCs w:val="22"/>
          <w:lang w:val="sr-Latn-ME"/>
        </w:rPr>
        <w:t xml:space="preserve"> bolesti.</w:t>
      </w:r>
    </w:p>
    <w:p w14:paraId="3C38A66E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45596E9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bCs/>
          <w:i/>
          <w:szCs w:val="22"/>
          <w:lang w:val="sr-Latn-ME"/>
        </w:rPr>
        <w:t>Nepoznato</w:t>
      </w:r>
      <w:r w:rsidRPr="00F75062">
        <w:rPr>
          <w:bCs/>
          <w:szCs w:val="22"/>
          <w:lang w:val="sr-Latn-ME"/>
        </w:rPr>
        <w:t xml:space="preserve"> </w:t>
      </w:r>
      <w:r w:rsidRPr="00F75062">
        <w:rPr>
          <w:szCs w:val="22"/>
          <w:lang w:val="sr-Latn-ME"/>
        </w:rPr>
        <w:t>(</w:t>
      </w:r>
      <w:r w:rsidRPr="00F75062">
        <w:rPr>
          <w:i/>
          <w:szCs w:val="22"/>
          <w:lang w:val="sr-Latn-ME"/>
        </w:rPr>
        <w:t>učestalost se ne može procijeniti na osnovu dostupnih podataka</w:t>
      </w:r>
      <w:r w:rsidRPr="00F75062">
        <w:rPr>
          <w:szCs w:val="22"/>
          <w:lang w:val="sr-Latn-ME"/>
        </w:rPr>
        <w:t>)</w:t>
      </w:r>
    </w:p>
    <w:p w14:paraId="428B5764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smetenost, halucinacije</w:t>
      </w:r>
    </w:p>
    <w:p w14:paraId="76A45CA2" w14:textId="77777777" w:rsidR="00F640E7" w:rsidRPr="00F75062" w:rsidRDefault="00F640E7" w:rsidP="00F640E7">
      <w:pPr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upala očnog živca.</w:t>
      </w:r>
    </w:p>
    <w:p w14:paraId="1A82B3BB" w14:textId="68998F90" w:rsidR="00F640E7" w:rsidRDefault="00F640E7" w:rsidP="00F640E7">
      <w:pPr>
        <w:widowControl w:val="0"/>
        <w:jc w:val="both"/>
        <w:rPr>
          <w:szCs w:val="22"/>
          <w:lang w:val="sr-Latn-ME"/>
        </w:rPr>
      </w:pPr>
    </w:p>
    <w:p w14:paraId="662575E8" w14:textId="0C4CDFAC" w:rsidR="005C15CD" w:rsidRDefault="005C15CD" w:rsidP="00F640E7">
      <w:pPr>
        <w:widowControl w:val="0"/>
        <w:jc w:val="both"/>
        <w:rPr>
          <w:szCs w:val="22"/>
          <w:lang w:val="sr-Latn-ME"/>
        </w:rPr>
      </w:pPr>
    </w:p>
    <w:p w14:paraId="7C2D81D4" w14:textId="224F8CF2" w:rsidR="005C15CD" w:rsidRDefault="005C15CD" w:rsidP="00F640E7">
      <w:pPr>
        <w:widowControl w:val="0"/>
        <w:jc w:val="both"/>
        <w:rPr>
          <w:szCs w:val="22"/>
          <w:lang w:val="sr-Latn-ME"/>
        </w:rPr>
      </w:pPr>
    </w:p>
    <w:p w14:paraId="60DEF34F" w14:textId="77777777" w:rsidR="005C15CD" w:rsidRPr="00F75062" w:rsidRDefault="005C15CD" w:rsidP="00F640E7">
      <w:pPr>
        <w:widowControl w:val="0"/>
        <w:jc w:val="both"/>
        <w:rPr>
          <w:szCs w:val="22"/>
          <w:lang w:val="sr-Latn-ME"/>
        </w:rPr>
      </w:pPr>
    </w:p>
    <w:p w14:paraId="2335D099" w14:textId="77777777" w:rsidR="00F640E7" w:rsidRPr="00F75062" w:rsidRDefault="00F640E7" w:rsidP="00F640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75062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629031E1" w14:textId="77777777" w:rsidR="00F640E7" w:rsidRPr="00F75062" w:rsidRDefault="00F640E7" w:rsidP="00F640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0D67CB3" w14:textId="77777777" w:rsidR="00056FAA" w:rsidRDefault="00056FAA" w:rsidP="00056FA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 xml:space="preserve">Ako Vam se javi bilo koje neželjeno dejstvo recite to svom </w:t>
      </w:r>
      <w:proofErr w:type="spellStart"/>
      <w:r w:rsidRPr="00390924">
        <w:rPr>
          <w:rFonts w:eastAsia="Calibri"/>
          <w:sz w:val="22"/>
          <w:szCs w:val="22"/>
          <w:lang w:val="sr-Latn-RS"/>
        </w:rPr>
        <w:t>ljekaru</w:t>
      </w:r>
      <w:proofErr w:type="spellEnd"/>
      <w:r w:rsidRPr="00390924">
        <w:rPr>
          <w:rFonts w:eastAsia="Calibri"/>
          <w:sz w:val="22"/>
          <w:szCs w:val="22"/>
          <w:lang w:val="sr-Latn-RS"/>
        </w:rPr>
        <w:t>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</w:t>
      </w:r>
      <w:proofErr w:type="spellStart"/>
      <w:r>
        <w:rPr>
          <w:rFonts w:eastAsia="Calibri"/>
          <w:sz w:val="22"/>
          <w:szCs w:val="22"/>
          <w:lang w:val="sr-Latn-RS"/>
        </w:rPr>
        <w:t>procjeni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>
        <w:rPr>
          <w:rFonts w:eastAsia="Calibri"/>
          <w:sz w:val="22"/>
          <w:szCs w:val="22"/>
          <w:lang w:val="sr-Latn-RS"/>
        </w:rPr>
        <w:t>bezbjednosti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>
        <w:rPr>
          <w:rFonts w:eastAsia="Calibri"/>
          <w:sz w:val="22"/>
          <w:szCs w:val="22"/>
          <w:lang w:val="sr-Latn-RS"/>
        </w:rPr>
        <w:t>ljekove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4F7AB173" w14:textId="77777777" w:rsidR="00056FAA" w:rsidRDefault="00056FAA" w:rsidP="00056FA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0F65B20" w14:textId="77777777" w:rsidR="00056FAA" w:rsidRPr="007C6028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 xml:space="preserve">Institut za ljekove i medicinska sredstva </w:t>
      </w:r>
    </w:p>
    <w:p w14:paraId="7612A600" w14:textId="77777777" w:rsidR="00056FAA" w:rsidRPr="007C6028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>Odjeljenje za farmakovigilancu</w:t>
      </w:r>
    </w:p>
    <w:p w14:paraId="447743DD" w14:textId="77777777" w:rsidR="00056FAA" w:rsidRPr="007C6028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>Bulevar Ivana Crnojevića 64a, 81000 Podgorica</w:t>
      </w:r>
    </w:p>
    <w:p w14:paraId="2E73447C" w14:textId="77777777" w:rsidR="00056FAA" w:rsidRPr="007C6028" w:rsidRDefault="00056FAA" w:rsidP="00056FAA">
      <w:pPr>
        <w:rPr>
          <w:szCs w:val="22"/>
          <w:lang w:val="pt-PT"/>
        </w:rPr>
      </w:pPr>
    </w:p>
    <w:p w14:paraId="171722AA" w14:textId="77777777" w:rsidR="00056FAA" w:rsidRPr="007C6028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>tel: +382 (0) 20 310 280</w:t>
      </w:r>
    </w:p>
    <w:p w14:paraId="6D999086" w14:textId="77777777" w:rsidR="00056FAA" w:rsidRPr="007C6028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>fax: +382 (0) 20 310 581</w:t>
      </w:r>
    </w:p>
    <w:p w14:paraId="374A4A6F" w14:textId="77777777" w:rsidR="00056FAA" w:rsidRPr="007C6028" w:rsidRDefault="008F0271" w:rsidP="00056FAA">
      <w:pPr>
        <w:rPr>
          <w:szCs w:val="22"/>
          <w:lang w:val="pt-PT"/>
        </w:rPr>
      </w:pPr>
      <w:hyperlink r:id="rId7" w:history="1">
        <w:r w:rsidR="00056FAA" w:rsidRPr="00E449AC">
          <w:rPr>
            <w:rStyle w:val="Hyperlink"/>
            <w:szCs w:val="22"/>
            <w:lang w:val="pt-PT"/>
          </w:rPr>
          <w:t>www.cinmed.me</w:t>
        </w:r>
      </w:hyperlink>
      <w:r w:rsidR="00056FAA">
        <w:rPr>
          <w:szCs w:val="22"/>
          <w:lang w:val="pt-PT"/>
        </w:rPr>
        <w:t xml:space="preserve"> </w:t>
      </w:r>
    </w:p>
    <w:p w14:paraId="38165193" w14:textId="77777777" w:rsidR="00056FAA" w:rsidRPr="007C6028" w:rsidRDefault="008F0271" w:rsidP="00056FAA">
      <w:pPr>
        <w:rPr>
          <w:szCs w:val="22"/>
          <w:lang w:val="pt-PT"/>
        </w:rPr>
      </w:pPr>
      <w:hyperlink r:id="rId8" w:history="1">
        <w:r w:rsidR="00056FAA" w:rsidRPr="00E449AC">
          <w:rPr>
            <w:rStyle w:val="Hyperlink"/>
            <w:szCs w:val="22"/>
            <w:lang w:val="pt-PT"/>
          </w:rPr>
          <w:t>nezeljenadejstva@cinmed.me</w:t>
        </w:r>
      </w:hyperlink>
      <w:r w:rsidR="00056FAA">
        <w:rPr>
          <w:szCs w:val="22"/>
          <w:lang w:val="pt-PT"/>
        </w:rPr>
        <w:t xml:space="preserve"> </w:t>
      </w:r>
    </w:p>
    <w:p w14:paraId="4B4458A8" w14:textId="77777777" w:rsidR="00056FAA" w:rsidRDefault="00056FAA" w:rsidP="00056FAA">
      <w:pPr>
        <w:rPr>
          <w:szCs w:val="22"/>
          <w:lang w:val="pt-PT"/>
        </w:rPr>
      </w:pPr>
      <w:r w:rsidRPr="007C6028">
        <w:rPr>
          <w:szCs w:val="22"/>
          <w:lang w:val="pt-PT"/>
        </w:rPr>
        <w:t>putem IS zdravstvene zaštite</w:t>
      </w:r>
    </w:p>
    <w:p w14:paraId="180A0039" w14:textId="77777777" w:rsidR="005A7948" w:rsidRPr="005A7948" w:rsidRDefault="005A7948" w:rsidP="005A7948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5A7948">
        <w:rPr>
          <w:szCs w:val="22"/>
          <w:lang w:val="pt-PT"/>
        </w:rPr>
        <w:t>QR kod za online prijavu sumnje na neželjeno dejstvo lijeka:</w:t>
      </w:r>
    </w:p>
    <w:p w14:paraId="52B7405B" w14:textId="77777777" w:rsidR="005A7948" w:rsidRPr="005A7948" w:rsidRDefault="005A7948" w:rsidP="005A7948">
      <w:pPr>
        <w:tabs>
          <w:tab w:val="clear" w:pos="567"/>
        </w:tabs>
        <w:spacing w:line="240" w:lineRule="auto"/>
        <w:rPr>
          <w:szCs w:val="22"/>
          <w:highlight w:val="yellow"/>
          <w:lang w:val="pt-PT"/>
        </w:rPr>
      </w:pPr>
    </w:p>
    <w:p w14:paraId="5B2CBEFF" w14:textId="2DC58140" w:rsidR="005A7948" w:rsidRPr="005A7948" w:rsidRDefault="00B63486" w:rsidP="005A7948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noProof/>
          <w:sz w:val="20"/>
          <w:lang w:val="en-US"/>
        </w:rPr>
        <w:drawing>
          <wp:inline distT="0" distB="0" distL="0" distR="0" wp14:anchorId="53412AB3" wp14:editId="76978490">
            <wp:extent cx="971550" cy="97155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119B" w14:textId="77777777" w:rsidR="005A7948" w:rsidRPr="005A7948" w:rsidRDefault="005A7948" w:rsidP="005A7948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0B84065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78B61C5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5. </w:t>
      </w:r>
      <w:r w:rsidRPr="00F75062">
        <w:rPr>
          <w:b/>
          <w:bCs/>
          <w:szCs w:val="22"/>
          <w:lang w:val="sr-Latn-ME"/>
        </w:rPr>
        <w:tab/>
        <w:t>KAKO ČUVATI LIJEK NAKLOFEN DUO</w:t>
      </w:r>
    </w:p>
    <w:p w14:paraId="69329ECD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bCs/>
          <w:iCs/>
          <w:szCs w:val="22"/>
          <w:lang w:val="sr-Latn-ME"/>
        </w:rPr>
      </w:pPr>
    </w:p>
    <w:p w14:paraId="56030F50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Lijek čuvajte van pogleda i domašaja djece.</w:t>
      </w:r>
    </w:p>
    <w:p w14:paraId="4E6F5F08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19D901F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>Lijek čuvajte na temperaturi do 30 </w:t>
      </w:r>
      <w:r w:rsidRPr="00F75062">
        <w:rPr>
          <w:szCs w:val="22"/>
          <w:lang w:val="sr-Latn-ME"/>
        </w:rPr>
        <w:sym w:font="Symbol" w:char="F0B0"/>
      </w:r>
      <w:r w:rsidRPr="00F75062">
        <w:rPr>
          <w:szCs w:val="22"/>
          <w:lang w:val="sr-Latn-ME"/>
        </w:rPr>
        <w:t>C.</w:t>
      </w:r>
    </w:p>
    <w:p w14:paraId="34AEC36A" w14:textId="77777777" w:rsidR="00F640E7" w:rsidRPr="00F75062" w:rsidRDefault="00F640E7" w:rsidP="00F640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</w:p>
    <w:p w14:paraId="2F8B7E4B" w14:textId="77777777" w:rsidR="00F640E7" w:rsidRPr="00F75062" w:rsidRDefault="00F640E7" w:rsidP="00F640E7">
      <w:pPr>
        <w:pStyle w:val="NoSpacing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 xml:space="preserve">Ovaj lijek se ne smije upotrijebiti nakon isteka roka upotrebe navedenog na kutiji iza oznake „Važi do:“. Rok upotrebe odnosi se na </w:t>
      </w:r>
      <w:proofErr w:type="spellStart"/>
      <w:r w:rsidRPr="00F75062">
        <w:rPr>
          <w:sz w:val="22"/>
          <w:szCs w:val="22"/>
          <w:lang w:val="sr-Latn-ME"/>
        </w:rPr>
        <w:t>poslednji</w:t>
      </w:r>
      <w:proofErr w:type="spellEnd"/>
      <w:r w:rsidRPr="00F75062">
        <w:rPr>
          <w:sz w:val="22"/>
          <w:szCs w:val="22"/>
          <w:lang w:val="sr-Latn-ME"/>
        </w:rPr>
        <w:t xml:space="preserve"> dan navedenog mjeseca.</w:t>
      </w:r>
    </w:p>
    <w:p w14:paraId="1578D359" w14:textId="77777777" w:rsidR="00F640E7" w:rsidRPr="00F75062" w:rsidRDefault="00F640E7" w:rsidP="00F640E7">
      <w:pPr>
        <w:jc w:val="both"/>
        <w:rPr>
          <w:b/>
          <w:bCs/>
          <w:szCs w:val="22"/>
          <w:lang w:val="sr-Latn-ME"/>
        </w:rPr>
      </w:pPr>
    </w:p>
    <w:p w14:paraId="5750B77A" w14:textId="77777777" w:rsidR="00F640E7" w:rsidRPr="00F75062" w:rsidRDefault="00F640E7" w:rsidP="00F640E7">
      <w:pPr>
        <w:jc w:val="both"/>
        <w:rPr>
          <w:szCs w:val="22"/>
          <w:lang w:val="sr-Latn-ME" w:eastAsia="hr-HR"/>
        </w:rPr>
      </w:pPr>
      <w:r w:rsidRPr="00F75062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E9B9B5C" w14:textId="77777777" w:rsidR="00F640E7" w:rsidRPr="00F75062" w:rsidRDefault="00F640E7" w:rsidP="00F640E7">
      <w:pPr>
        <w:jc w:val="both"/>
        <w:rPr>
          <w:b/>
          <w:bCs/>
          <w:szCs w:val="22"/>
          <w:lang w:val="sr-Latn-ME" w:eastAsia="hr-HR"/>
        </w:rPr>
      </w:pPr>
      <w:proofErr w:type="spellStart"/>
      <w:r w:rsidRPr="00F75062">
        <w:rPr>
          <w:szCs w:val="22"/>
          <w:lang w:val="sr-Latn-ME" w:eastAsia="hr-HR"/>
        </w:rPr>
        <w:t>Neupotrijebljeni</w:t>
      </w:r>
      <w:proofErr w:type="spellEnd"/>
      <w:r w:rsidRPr="00F75062">
        <w:rPr>
          <w:szCs w:val="22"/>
          <w:lang w:val="sr-Latn-ME" w:eastAsia="hr-HR"/>
        </w:rPr>
        <w:t xml:space="preserve"> lijek se uništava u skladu sa važećim propisima.</w:t>
      </w:r>
    </w:p>
    <w:p w14:paraId="42A402AC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290749B1" w14:textId="77777777" w:rsidR="00F640E7" w:rsidRPr="00F75062" w:rsidRDefault="00F640E7" w:rsidP="00F640E7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17A2D08A" w14:textId="77777777" w:rsidR="00F640E7" w:rsidRPr="00F75062" w:rsidRDefault="00F640E7" w:rsidP="00F640E7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 xml:space="preserve">6. </w:t>
      </w:r>
      <w:r w:rsidRPr="00F75062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5C26EB50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5C1E4A35" w14:textId="77777777" w:rsidR="00F640E7" w:rsidRPr="00F75062" w:rsidRDefault="00F640E7" w:rsidP="00F640E7">
      <w:pPr>
        <w:widowControl w:val="0"/>
        <w:jc w:val="both"/>
        <w:rPr>
          <w:i/>
          <w:iCs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Šta sadrži lijek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</w:t>
      </w:r>
    </w:p>
    <w:p w14:paraId="1111AD8C" w14:textId="77777777" w:rsidR="00F640E7" w:rsidRPr="00F75062" w:rsidRDefault="00F640E7" w:rsidP="00F640E7">
      <w:pPr>
        <w:pStyle w:val="ListParagraph"/>
        <w:widowControl w:val="0"/>
        <w:numPr>
          <w:ilvl w:val="0"/>
          <w:numId w:val="27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 xml:space="preserve">Aktivna supstanca je </w:t>
      </w:r>
      <w:proofErr w:type="spellStart"/>
      <w:r w:rsidRPr="00F75062">
        <w:rPr>
          <w:sz w:val="22"/>
          <w:szCs w:val="22"/>
          <w:lang w:val="sr-Latn-ME" w:eastAsia="hr-HR"/>
        </w:rPr>
        <w:t>diklofenak</w:t>
      </w:r>
      <w:proofErr w:type="spellEnd"/>
      <w:r w:rsidRPr="00F75062">
        <w:rPr>
          <w:sz w:val="22"/>
          <w:szCs w:val="22"/>
          <w:lang w:val="sr-Latn-ME" w:eastAsia="hr-HR"/>
        </w:rPr>
        <w:t xml:space="preserve"> natrijum</w:t>
      </w:r>
      <w:r w:rsidRPr="00F75062">
        <w:rPr>
          <w:sz w:val="22"/>
          <w:szCs w:val="22"/>
          <w:lang w:val="sr-Latn-ME"/>
        </w:rPr>
        <w:t xml:space="preserve">. </w:t>
      </w:r>
      <w:r w:rsidRPr="00F75062">
        <w:rPr>
          <w:sz w:val="22"/>
          <w:szCs w:val="22"/>
          <w:lang w:val="sr-Latn-ME" w:eastAsia="hr-HR"/>
        </w:rPr>
        <w:t xml:space="preserve">Svaka </w:t>
      </w:r>
      <w:r w:rsidRPr="00F75062">
        <w:rPr>
          <w:bCs/>
          <w:sz w:val="22"/>
          <w:szCs w:val="22"/>
          <w:lang w:val="sr-Latn-ME"/>
        </w:rPr>
        <w:t>kapsula</w:t>
      </w:r>
      <w:r w:rsidRPr="00F75062">
        <w:rPr>
          <w:sz w:val="22"/>
          <w:szCs w:val="22"/>
          <w:lang w:val="sr-Latn-ME"/>
        </w:rPr>
        <w:t xml:space="preserve"> </w:t>
      </w:r>
      <w:r w:rsidRPr="00F75062">
        <w:rPr>
          <w:bCs/>
          <w:sz w:val="22"/>
          <w:szCs w:val="22"/>
          <w:lang w:val="sr-Latn-ME"/>
        </w:rPr>
        <w:t xml:space="preserve">sa modifikovanim oslobađanjem, tvrda  </w:t>
      </w:r>
      <w:r w:rsidRPr="00F75062">
        <w:rPr>
          <w:sz w:val="22"/>
          <w:szCs w:val="22"/>
          <w:lang w:val="sr-Latn-ME" w:eastAsia="hr-HR"/>
        </w:rPr>
        <w:t xml:space="preserve">sadrži </w:t>
      </w:r>
      <w:r w:rsidRPr="00F75062">
        <w:rPr>
          <w:bCs/>
          <w:sz w:val="22"/>
          <w:szCs w:val="22"/>
          <w:lang w:val="sr-Latn-ME" w:eastAsia="hr-HR"/>
        </w:rPr>
        <w:t xml:space="preserve">75 mg </w:t>
      </w:r>
      <w:proofErr w:type="spellStart"/>
      <w:r w:rsidRPr="00F75062">
        <w:rPr>
          <w:sz w:val="22"/>
          <w:szCs w:val="22"/>
          <w:lang w:val="sr-Latn-ME" w:eastAsia="hr-HR"/>
        </w:rPr>
        <w:t>diklofenak</w:t>
      </w:r>
      <w:proofErr w:type="spellEnd"/>
      <w:r w:rsidRPr="00F75062">
        <w:rPr>
          <w:sz w:val="22"/>
          <w:szCs w:val="22"/>
          <w:lang w:val="sr-Latn-ME" w:eastAsia="hr-HR"/>
        </w:rPr>
        <w:t xml:space="preserve"> natrijuma</w:t>
      </w:r>
      <w:r w:rsidRPr="00F75062">
        <w:rPr>
          <w:bCs/>
          <w:sz w:val="22"/>
          <w:szCs w:val="22"/>
          <w:lang w:val="sr-Latn-ME" w:eastAsia="hr-HR"/>
        </w:rPr>
        <w:t xml:space="preserve"> (25 mg u </w:t>
      </w:r>
      <w:proofErr w:type="spellStart"/>
      <w:r w:rsidRPr="00F75062">
        <w:rPr>
          <w:bCs/>
          <w:sz w:val="22"/>
          <w:szCs w:val="22"/>
          <w:lang w:val="sr-Latn-ME" w:eastAsia="hr-HR"/>
        </w:rPr>
        <w:t>gastrorezistentnim</w:t>
      </w:r>
      <w:proofErr w:type="spellEnd"/>
      <w:r w:rsidRPr="00F75062">
        <w:rPr>
          <w:bCs/>
          <w:sz w:val="22"/>
          <w:szCs w:val="22"/>
          <w:lang w:val="sr-Latn-ME" w:eastAsia="hr-HR"/>
        </w:rPr>
        <w:t xml:space="preserve"> </w:t>
      </w:r>
      <w:proofErr w:type="spellStart"/>
      <w:r w:rsidRPr="00F75062">
        <w:rPr>
          <w:bCs/>
          <w:sz w:val="22"/>
          <w:szCs w:val="22"/>
          <w:lang w:val="sr-Latn-ME" w:eastAsia="hr-HR"/>
        </w:rPr>
        <w:t>peletama</w:t>
      </w:r>
      <w:proofErr w:type="spellEnd"/>
      <w:r w:rsidRPr="00F75062">
        <w:rPr>
          <w:bCs/>
          <w:sz w:val="22"/>
          <w:szCs w:val="22"/>
          <w:lang w:val="sr-Latn-ME" w:eastAsia="hr-HR"/>
        </w:rPr>
        <w:t xml:space="preserve"> i 50 mg u </w:t>
      </w:r>
      <w:proofErr w:type="spellStart"/>
      <w:r w:rsidRPr="00F75062">
        <w:rPr>
          <w:bCs/>
          <w:sz w:val="22"/>
          <w:szCs w:val="22"/>
          <w:lang w:val="sr-Latn-ME" w:eastAsia="hr-HR"/>
        </w:rPr>
        <w:t>peletama</w:t>
      </w:r>
      <w:proofErr w:type="spellEnd"/>
      <w:r w:rsidRPr="00F75062">
        <w:rPr>
          <w:bCs/>
          <w:sz w:val="22"/>
          <w:szCs w:val="22"/>
          <w:lang w:val="sr-Latn-ME" w:eastAsia="hr-HR"/>
        </w:rPr>
        <w:t xml:space="preserve"> sa produženim oslobađanjem)</w:t>
      </w:r>
      <w:r w:rsidRPr="00F75062">
        <w:rPr>
          <w:sz w:val="22"/>
          <w:szCs w:val="22"/>
          <w:lang w:val="sr-Latn-ME" w:eastAsia="hr-HR"/>
        </w:rPr>
        <w:t>.</w:t>
      </w:r>
    </w:p>
    <w:p w14:paraId="6E3B829D" w14:textId="77777777" w:rsidR="00F640E7" w:rsidRPr="00F75062" w:rsidRDefault="00F640E7" w:rsidP="00F640E7">
      <w:pPr>
        <w:pStyle w:val="ListParagraph"/>
        <w:widowControl w:val="0"/>
        <w:numPr>
          <w:ilvl w:val="0"/>
          <w:numId w:val="27"/>
        </w:numPr>
        <w:tabs>
          <w:tab w:val="clear" w:pos="720"/>
        </w:tabs>
        <w:ind w:left="567" w:hanging="567"/>
        <w:jc w:val="both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 xml:space="preserve">Pomoćne supstance u jezgru </w:t>
      </w:r>
      <w:r w:rsidRPr="00F75062">
        <w:rPr>
          <w:sz w:val="22"/>
          <w:szCs w:val="22"/>
          <w:lang w:val="sr-Latn-ME" w:eastAsia="hr-HR"/>
        </w:rPr>
        <w:t>kapsule</w:t>
      </w:r>
      <w:r w:rsidRPr="00F75062">
        <w:rPr>
          <w:sz w:val="22"/>
          <w:szCs w:val="22"/>
          <w:lang w:val="sr-Latn-ME"/>
        </w:rPr>
        <w:t xml:space="preserve"> su </w:t>
      </w:r>
      <w:r w:rsidRPr="00F75062">
        <w:rPr>
          <w:bCs/>
          <w:sz w:val="22"/>
          <w:szCs w:val="22"/>
          <w:lang w:val="sr-Latn-ME"/>
        </w:rPr>
        <w:t>šećerne sfere</w:t>
      </w:r>
      <w:r w:rsidRPr="00F75062">
        <w:rPr>
          <w:sz w:val="22"/>
          <w:szCs w:val="22"/>
          <w:lang w:val="sr-Latn-ME"/>
        </w:rPr>
        <w:t xml:space="preserve">, </w:t>
      </w:r>
      <w:proofErr w:type="spellStart"/>
      <w:r w:rsidRPr="00F75062">
        <w:rPr>
          <w:sz w:val="22"/>
          <w:szCs w:val="22"/>
          <w:lang w:val="sr-Latn-ME"/>
        </w:rPr>
        <w:t>hidroksipropilceluloza</w:t>
      </w:r>
      <w:proofErr w:type="spellEnd"/>
      <w:r w:rsidRPr="00F75062">
        <w:rPr>
          <w:sz w:val="22"/>
          <w:szCs w:val="22"/>
          <w:lang w:val="sr-Latn-ME"/>
        </w:rPr>
        <w:t xml:space="preserve">, </w:t>
      </w:r>
      <w:proofErr w:type="spellStart"/>
      <w:r w:rsidRPr="00F75062">
        <w:rPr>
          <w:sz w:val="22"/>
          <w:szCs w:val="22"/>
          <w:lang w:val="sr-Latn-ME"/>
        </w:rPr>
        <w:t>hipromeloza</w:t>
      </w:r>
      <w:proofErr w:type="spellEnd"/>
      <w:r w:rsidRPr="00F75062">
        <w:rPr>
          <w:sz w:val="22"/>
          <w:szCs w:val="22"/>
          <w:lang w:val="sr-Latn-ME"/>
        </w:rPr>
        <w:t xml:space="preserve">, magnezijum karbonat, teški, </w:t>
      </w:r>
      <w:proofErr w:type="spellStart"/>
      <w:r w:rsidRPr="00F75062">
        <w:rPr>
          <w:sz w:val="22"/>
          <w:szCs w:val="22"/>
          <w:lang w:val="sr-Latn-ME"/>
        </w:rPr>
        <w:t>metakrilna</w:t>
      </w:r>
      <w:proofErr w:type="spellEnd"/>
      <w:r w:rsidRPr="00F75062">
        <w:rPr>
          <w:sz w:val="22"/>
          <w:szCs w:val="22"/>
          <w:lang w:val="sr-Latn-ME"/>
        </w:rPr>
        <w:t xml:space="preserve"> kiselina / </w:t>
      </w:r>
      <w:proofErr w:type="spellStart"/>
      <w:r w:rsidRPr="00F75062">
        <w:rPr>
          <w:sz w:val="22"/>
          <w:szCs w:val="22"/>
          <w:lang w:val="sr-Latn-ME"/>
        </w:rPr>
        <w:t>etilakrilat</w:t>
      </w:r>
      <w:proofErr w:type="spellEnd"/>
      <w:r w:rsidRPr="00F75062">
        <w:rPr>
          <w:sz w:val="22"/>
          <w:szCs w:val="22"/>
          <w:lang w:val="sr-Latn-ME"/>
        </w:rPr>
        <w:t xml:space="preserve"> </w:t>
      </w:r>
      <w:proofErr w:type="spellStart"/>
      <w:r w:rsidRPr="00F75062">
        <w:rPr>
          <w:sz w:val="22"/>
          <w:szCs w:val="22"/>
          <w:lang w:val="sr-Latn-ME"/>
        </w:rPr>
        <w:t>kopolimer</w:t>
      </w:r>
      <w:proofErr w:type="spellEnd"/>
      <w:r w:rsidRPr="00F75062">
        <w:rPr>
          <w:sz w:val="22"/>
          <w:szCs w:val="22"/>
          <w:lang w:val="sr-Latn-ME"/>
        </w:rPr>
        <w:t xml:space="preserve"> (1:1), disperzija 30%, </w:t>
      </w:r>
      <w:proofErr w:type="spellStart"/>
      <w:r w:rsidRPr="00F75062">
        <w:rPr>
          <w:sz w:val="22"/>
          <w:szCs w:val="22"/>
          <w:lang w:val="sr-Latn-ME"/>
        </w:rPr>
        <w:t>trietil</w:t>
      </w:r>
      <w:proofErr w:type="spellEnd"/>
      <w:r w:rsidRPr="00F75062">
        <w:rPr>
          <w:sz w:val="22"/>
          <w:szCs w:val="22"/>
          <w:lang w:val="sr-Latn-ME"/>
        </w:rPr>
        <w:t xml:space="preserve"> </w:t>
      </w:r>
      <w:proofErr w:type="spellStart"/>
      <w:r w:rsidRPr="00F75062">
        <w:rPr>
          <w:sz w:val="22"/>
          <w:szCs w:val="22"/>
          <w:lang w:val="sr-Latn-ME"/>
        </w:rPr>
        <w:t>citrat</w:t>
      </w:r>
      <w:proofErr w:type="spellEnd"/>
      <w:r w:rsidRPr="00F75062">
        <w:rPr>
          <w:sz w:val="22"/>
          <w:szCs w:val="22"/>
          <w:lang w:val="sr-Latn-ME"/>
        </w:rPr>
        <w:t xml:space="preserve">, talk, titan dioksid (E171), </w:t>
      </w:r>
      <w:proofErr w:type="spellStart"/>
      <w:r w:rsidR="00D4369D">
        <w:rPr>
          <w:sz w:val="22"/>
          <w:szCs w:val="22"/>
          <w:lang w:val="sr-Latn-CS"/>
        </w:rPr>
        <w:t>k</w:t>
      </w:r>
      <w:r w:rsidR="00D4369D" w:rsidRPr="00B85A54">
        <w:rPr>
          <w:sz w:val="22"/>
          <w:szCs w:val="22"/>
          <w:lang w:val="sr-Latn-CS"/>
        </w:rPr>
        <w:t>arboksimetilceluloza</w:t>
      </w:r>
      <w:proofErr w:type="spellEnd"/>
      <w:r w:rsidR="00876904">
        <w:rPr>
          <w:sz w:val="22"/>
          <w:szCs w:val="22"/>
          <w:lang w:val="sr-Latn-CS"/>
        </w:rPr>
        <w:t xml:space="preserve"> </w:t>
      </w:r>
      <w:r w:rsidR="00D4369D" w:rsidRPr="00B85A54">
        <w:rPr>
          <w:sz w:val="22"/>
          <w:szCs w:val="22"/>
          <w:lang w:val="sr-Latn-CS"/>
        </w:rPr>
        <w:t>natrijum</w:t>
      </w:r>
      <w:r w:rsidRPr="00F75062">
        <w:rPr>
          <w:sz w:val="22"/>
          <w:szCs w:val="22"/>
          <w:lang w:val="sr-Latn-ME"/>
        </w:rPr>
        <w:t xml:space="preserve">, </w:t>
      </w:r>
      <w:proofErr w:type="spellStart"/>
      <w:r w:rsidRPr="00F75062">
        <w:rPr>
          <w:sz w:val="22"/>
          <w:szCs w:val="22"/>
          <w:lang w:val="sr-Latn-ME"/>
        </w:rPr>
        <w:t>makrogol</w:t>
      </w:r>
      <w:proofErr w:type="spellEnd"/>
      <w:r w:rsidRPr="00F75062">
        <w:rPr>
          <w:sz w:val="22"/>
          <w:szCs w:val="22"/>
          <w:lang w:val="sr-Latn-ME"/>
        </w:rPr>
        <w:t xml:space="preserve">, natrijum hidroksid i amonijum </w:t>
      </w:r>
      <w:proofErr w:type="spellStart"/>
      <w:r w:rsidRPr="00F75062">
        <w:rPr>
          <w:sz w:val="22"/>
          <w:szCs w:val="22"/>
          <w:lang w:val="sr-Latn-ME"/>
        </w:rPr>
        <w:t>metakrilat</w:t>
      </w:r>
      <w:proofErr w:type="spellEnd"/>
      <w:r w:rsidRPr="00F75062">
        <w:rPr>
          <w:sz w:val="22"/>
          <w:szCs w:val="22"/>
          <w:lang w:val="sr-Latn-ME"/>
        </w:rPr>
        <w:t xml:space="preserve"> </w:t>
      </w:r>
      <w:proofErr w:type="spellStart"/>
      <w:r w:rsidRPr="00F75062">
        <w:rPr>
          <w:sz w:val="22"/>
          <w:szCs w:val="22"/>
          <w:lang w:val="sr-Latn-ME"/>
        </w:rPr>
        <w:t>kopolimer</w:t>
      </w:r>
      <w:proofErr w:type="spellEnd"/>
      <w:r w:rsidRPr="00F75062">
        <w:rPr>
          <w:sz w:val="22"/>
          <w:szCs w:val="22"/>
          <w:lang w:val="sr-Latn-ME"/>
        </w:rPr>
        <w:t xml:space="preserve"> (tip A i B).</w:t>
      </w:r>
    </w:p>
    <w:p w14:paraId="7C0EA80F" w14:textId="684C5225" w:rsidR="00F640E7" w:rsidRDefault="00F640E7" w:rsidP="00F640E7">
      <w:pPr>
        <w:pStyle w:val="ListParagraph"/>
        <w:widowControl w:val="0"/>
        <w:numPr>
          <w:ilvl w:val="0"/>
          <w:numId w:val="27"/>
        </w:numPr>
        <w:tabs>
          <w:tab w:val="clear" w:pos="720"/>
        </w:tabs>
        <w:ind w:left="567" w:hanging="567"/>
        <w:jc w:val="both"/>
        <w:rPr>
          <w:sz w:val="22"/>
          <w:szCs w:val="22"/>
          <w:lang w:val="sr-Latn-ME"/>
        </w:rPr>
      </w:pPr>
      <w:r w:rsidRPr="00F75062">
        <w:rPr>
          <w:sz w:val="22"/>
          <w:szCs w:val="22"/>
          <w:lang w:val="sr-Latn-ME"/>
        </w:rPr>
        <w:t xml:space="preserve">Pomoćne supstance u oblozi </w:t>
      </w:r>
      <w:r w:rsidRPr="00F75062">
        <w:rPr>
          <w:sz w:val="22"/>
          <w:szCs w:val="22"/>
          <w:lang w:val="sr-Latn-ME" w:eastAsia="hr-HR"/>
        </w:rPr>
        <w:t>kapsule</w:t>
      </w:r>
      <w:r w:rsidRPr="00F75062">
        <w:rPr>
          <w:sz w:val="22"/>
          <w:szCs w:val="22"/>
          <w:lang w:val="sr-Latn-ME"/>
        </w:rPr>
        <w:t xml:space="preserve"> su titan dioksid (E171), </w:t>
      </w:r>
      <w:r w:rsidRPr="00F75062">
        <w:rPr>
          <w:bCs/>
          <w:sz w:val="22"/>
          <w:szCs w:val="22"/>
          <w:lang w:val="sr-Latn-ME"/>
        </w:rPr>
        <w:t>plava boja Indigo karmin</w:t>
      </w:r>
      <w:r w:rsidRPr="00F75062">
        <w:rPr>
          <w:sz w:val="22"/>
          <w:szCs w:val="22"/>
          <w:lang w:val="sr-Latn-ME"/>
        </w:rPr>
        <w:t xml:space="preserve"> (E132) i želatin. Pogledajte </w:t>
      </w:r>
      <w:r w:rsidR="002C7544">
        <w:rPr>
          <w:sz w:val="22"/>
          <w:szCs w:val="22"/>
          <w:lang w:val="sr-Latn-ME"/>
        </w:rPr>
        <w:t xml:space="preserve">dio </w:t>
      </w:r>
      <w:r w:rsidRPr="00F75062">
        <w:rPr>
          <w:sz w:val="22"/>
          <w:szCs w:val="22"/>
          <w:lang w:val="sr-Latn-ME"/>
        </w:rPr>
        <w:t xml:space="preserve">2. „Važne informacije o nekim sastojcima lijeka </w:t>
      </w:r>
      <w:proofErr w:type="spellStart"/>
      <w:r w:rsidRPr="00F75062">
        <w:rPr>
          <w:sz w:val="22"/>
          <w:szCs w:val="22"/>
          <w:lang w:val="sr-Latn-ME"/>
        </w:rPr>
        <w:t>Naklofen</w:t>
      </w:r>
      <w:proofErr w:type="spellEnd"/>
      <w:r w:rsidRPr="00F75062">
        <w:rPr>
          <w:sz w:val="22"/>
          <w:szCs w:val="22"/>
          <w:lang w:val="sr-Latn-ME"/>
        </w:rPr>
        <w:t xml:space="preserve"> duo“.</w:t>
      </w:r>
    </w:p>
    <w:p w14:paraId="59523E5C" w14:textId="77777777" w:rsidR="00AA73CA" w:rsidRPr="00F75062" w:rsidRDefault="00AA73CA" w:rsidP="00AA73CA">
      <w:pPr>
        <w:pStyle w:val="ListParagraph"/>
        <w:widowControl w:val="0"/>
        <w:ind w:left="567"/>
        <w:jc w:val="both"/>
        <w:rPr>
          <w:sz w:val="22"/>
          <w:szCs w:val="22"/>
          <w:lang w:val="sr-Latn-ME"/>
        </w:rPr>
      </w:pPr>
    </w:p>
    <w:p w14:paraId="432F3374" w14:textId="77777777" w:rsidR="00F640E7" w:rsidRPr="00F75062" w:rsidRDefault="00F640E7" w:rsidP="00F640E7">
      <w:pPr>
        <w:widowControl w:val="0"/>
        <w:jc w:val="both"/>
        <w:rPr>
          <w:i/>
          <w:szCs w:val="22"/>
          <w:lang w:val="sr-Latn-ME"/>
        </w:rPr>
      </w:pPr>
    </w:p>
    <w:p w14:paraId="04D5AF6D" w14:textId="77777777" w:rsidR="00F640E7" w:rsidRPr="00F75062" w:rsidRDefault="00F640E7" w:rsidP="00F640E7">
      <w:pPr>
        <w:widowControl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 xml:space="preserve">Kako izgleda lijek </w:t>
      </w:r>
      <w:proofErr w:type="spellStart"/>
      <w:r w:rsidRPr="00F75062">
        <w:rPr>
          <w:b/>
          <w:szCs w:val="22"/>
          <w:lang w:val="sr-Latn-ME"/>
        </w:rPr>
        <w:t>Naklofen</w:t>
      </w:r>
      <w:proofErr w:type="spellEnd"/>
      <w:r w:rsidRPr="00F75062">
        <w:rPr>
          <w:b/>
          <w:szCs w:val="22"/>
          <w:lang w:val="sr-Latn-ME"/>
        </w:rPr>
        <w:t xml:space="preserve"> duo i sadržaj pakovanja</w:t>
      </w:r>
    </w:p>
    <w:p w14:paraId="14B7AA9D" w14:textId="77777777" w:rsidR="00F640E7" w:rsidRPr="00F75062" w:rsidRDefault="00F640E7" w:rsidP="00F640E7">
      <w:pPr>
        <w:widowControl w:val="0"/>
        <w:ind w:right="-483"/>
        <w:jc w:val="both"/>
        <w:rPr>
          <w:szCs w:val="22"/>
          <w:lang w:val="sr-Latn-ME"/>
        </w:rPr>
      </w:pPr>
      <w:r w:rsidRPr="00F75062">
        <w:rPr>
          <w:bCs/>
          <w:szCs w:val="22"/>
          <w:lang w:val="sr-Latn-ME" w:eastAsia="hr-HR"/>
        </w:rPr>
        <w:t xml:space="preserve">Kapsule sa modifikovanim oslobađanjem, tvrde su plavo-bijele boje, sadržaj kapsula su </w:t>
      </w:r>
      <w:proofErr w:type="spellStart"/>
      <w:r w:rsidRPr="00F75062">
        <w:rPr>
          <w:bCs/>
          <w:szCs w:val="22"/>
          <w:lang w:val="sr-Latn-ME" w:eastAsia="hr-HR"/>
        </w:rPr>
        <w:t>pelete</w:t>
      </w:r>
      <w:proofErr w:type="spellEnd"/>
      <w:r w:rsidRPr="00F75062">
        <w:rPr>
          <w:bCs/>
          <w:szCs w:val="22"/>
          <w:lang w:val="sr-Latn-ME" w:eastAsia="hr-HR"/>
        </w:rPr>
        <w:t xml:space="preserve"> bijele do krem boje</w:t>
      </w:r>
      <w:r w:rsidRPr="00F75062">
        <w:rPr>
          <w:szCs w:val="22"/>
          <w:lang w:val="sr-Latn-ME"/>
        </w:rPr>
        <w:t>.</w:t>
      </w:r>
    </w:p>
    <w:p w14:paraId="6518FD7C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lastRenderedPageBreak/>
        <w:t xml:space="preserve">Lijek </w:t>
      </w:r>
      <w:proofErr w:type="spellStart"/>
      <w:r w:rsidRPr="00F75062">
        <w:rPr>
          <w:szCs w:val="22"/>
          <w:lang w:val="sr-Latn-ME"/>
        </w:rPr>
        <w:t>Naklofen</w:t>
      </w:r>
      <w:proofErr w:type="spellEnd"/>
      <w:r w:rsidRPr="00F75062">
        <w:rPr>
          <w:szCs w:val="22"/>
          <w:lang w:val="sr-Latn-ME"/>
        </w:rPr>
        <w:t xml:space="preserve"> duo je dostupan u </w:t>
      </w:r>
      <w:proofErr w:type="spellStart"/>
      <w:r w:rsidRPr="00F75062">
        <w:rPr>
          <w:szCs w:val="22"/>
          <w:lang w:val="sr-Latn-ME"/>
        </w:rPr>
        <w:t>blisterima</w:t>
      </w:r>
      <w:proofErr w:type="spellEnd"/>
      <w:r w:rsidRPr="00F75062">
        <w:rPr>
          <w:szCs w:val="22"/>
          <w:lang w:val="sr-Latn-ME"/>
        </w:rPr>
        <w:t xml:space="preserve"> sa po </w:t>
      </w:r>
      <w:r w:rsidRPr="00F75062">
        <w:rPr>
          <w:bCs/>
          <w:szCs w:val="22"/>
          <w:lang w:val="sr-Latn-ME"/>
        </w:rPr>
        <w:t>10 kapsula</w:t>
      </w:r>
      <w:r w:rsidRPr="00F75062">
        <w:rPr>
          <w:szCs w:val="22"/>
          <w:lang w:val="sr-Latn-ME"/>
        </w:rPr>
        <w:t xml:space="preserve">, a svaka kutija sadrži ukupno </w:t>
      </w:r>
      <w:r w:rsidRPr="00F75062">
        <w:rPr>
          <w:bCs/>
          <w:szCs w:val="22"/>
          <w:lang w:val="sr-Latn-ME"/>
        </w:rPr>
        <w:t>20 (2x10) kapsula</w:t>
      </w:r>
      <w:r w:rsidRPr="00F75062">
        <w:rPr>
          <w:szCs w:val="22"/>
          <w:lang w:val="sr-Latn-ME"/>
        </w:rPr>
        <w:t>.</w:t>
      </w:r>
    </w:p>
    <w:p w14:paraId="0AC15D96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372FE74F" w14:textId="77777777" w:rsidR="00F640E7" w:rsidRPr="00F75062" w:rsidRDefault="00F640E7" w:rsidP="00F640E7">
      <w:pPr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Nosilac dozvole i proizvođač</w:t>
      </w:r>
    </w:p>
    <w:p w14:paraId="43C994CB" w14:textId="77777777" w:rsidR="00F640E7" w:rsidRPr="00F75062" w:rsidRDefault="00F640E7" w:rsidP="00F640E7">
      <w:pPr>
        <w:widowControl w:val="0"/>
        <w:jc w:val="both"/>
        <w:rPr>
          <w:szCs w:val="22"/>
          <w:highlight w:val="yellow"/>
          <w:lang w:val="sr-Latn-ME"/>
        </w:rPr>
      </w:pPr>
    </w:p>
    <w:p w14:paraId="275E1A72" w14:textId="77777777" w:rsidR="00F640E7" w:rsidRPr="00F75062" w:rsidRDefault="00F640E7" w:rsidP="00F640E7">
      <w:pPr>
        <w:widowControl w:val="0"/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Nosilac dozvole:</w:t>
      </w:r>
    </w:p>
    <w:p w14:paraId="60295410" w14:textId="77777777" w:rsidR="00F640E7" w:rsidRPr="00F75062" w:rsidRDefault="00F640E7" w:rsidP="00F640E7">
      <w:pPr>
        <w:autoSpaceDE w:val="0"/>
        <w:autoSpaceDN w:val="0"/>
        <w:adjustRightInd w:val="0"/>
        <w:ind w:left="1985" w:hanging="1985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DSD „KRKA, </w:t>
      </w:r>
      <w:proofErr w:type="spellStart"/>
      <w:r w:rsidRPr="00F75062">
        <w:rPr>
          <w:szCs w:val="22"/>
          <w:lang w:val="sr-Latn-ME"/>
        </w:rPr>
        <w:t>d.d</w:t>
      </w:r>
      <w:proofErr w:type="spellEnd"/>
      <w:r w:rsidRPr="00F75062">
        <w:rPr>
          <w:szCs w:val="22"/>
          <w:lang w:val="sr-Latn-ME"/>
        </w:rPr>
        <w:t xml:space="preserve">., Novo </w:t>
      </w:r>
      <w:proofErr w:type="spellStart"/>
      <w:r w:rsidRPr="00F75062">
        <w:rPr>
          <w:szCs w:val="22"/>
          <w:lang w:val="sr-Latn-ME"/>
        </w:rPr>
        <w:t>mesto</w:t>
      </w:r>
      <w:proofErr w:type="spellEnd"/>
      <w:r w:rsidRPr="00F75062">
        <w:rPr>
          <w:szCs w:val="22"/>
          <w:lang w:val="sr-Latn-ME"/>
        </w:rPr>
        <w:t>“ - predstavništvo Podgorica</w:t>
      </w:r>
    </w:p>
    <w:p w14:paraId="2C8AE30C" w14:textId="77777777" w:rsidR="00F640E7" w:rsidRPr="00F75062" w:rsidRDefault="00F640E7" w:rsidP="00F640E7">
      <w:pPr>
        <w:autoSpaceDE w:val="0"/>
        <w:autoSpaceDN w:val="0"/>
        <w:adjustRightInd w:val="0"/>
        <w:ind w:right="71"/>
        <w:jc w:val="both"/>
        <w:rPr>
          <w:szCs w:val="22"/>
          <w:lang w:val="sr-Latn-ME"/>
        </w:rPr>
      </w:pPr>
      <w:proofErr w:type="spellStart"/>
      <w:r w:rsidRPr="00F75062">
        <w:rPr>
          <w:szCs w:val="22"/>
          <w:lang w:val="sr-Latn-ME"/>
        </w:rPr>
        <w:t>Svetlane</w:t>
      </w:r>
      <w:proofErr w:type="spellEnd"/>
      <w:r w:rsidRPr="00F75062">
        <w:rPr>
          <w:szCs w:val="22"/>
          <w:lang w:val="sr-Latn-ME"/>
        </w:rPr>
        <w:t xml:space="preserve"> Kane </w:t>
      </w:r>
      <w:proofErr w:type="spellStart"/>
      <w:r w:rsidRPr="00F75062">
        <w:rPr>
          <w:szCs w:val="22"/>
          <w:lang w:val="sr-Latn-ME"/>
        </w:rPr>
        <w:t>Radević</w:t>
      </w:r>
      <w:proofErr w:type="spellEnd"/>
      <w:r w:rsidRPr="00F75062">
        <w:rPr>
          <w:szCs w:val="22"/>
          <w:lang w:val="sr-Latn-ME"/>
        </w:rPr>
        <w:t xml:space="preserve"> br. 3, 81000 Podgorica, Crna Gora</w:t>
      </w:r>
    </w:p>
    <w:p w14:paraId="67351926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7B12C62E" w14:textId="77777777" w:rsidR="00F640E7" w:rsidRPr="00F75062" w:rsidRDefault="00F640E7" w:rsidP="00F640E7">
      <w:pPr>
        <w:widowControl w:val="0"/>
        <w:jc w:val="both"/>
        <w:rPr>
          <w:b/>
          <w:bCs/>
          <w:szCs w:val="22"/>
          <w:lang w:val="sr-Latn-ME"/>
        </w:rPr>
      </w:pPr>
      <w:r w:rsidRPr="00F75062">
        <w:rPr>
          <w:b/>
          <w:bCs/>
          <w:szCs w:val="22"/>
          <w:lang w:val="sr-Latn-ME"/>
        </w:rPr>
        <w:t>Proizvođač:</w:t>
      </w:r>
    </w:p>
    <w:p w14:paraId="1A49CAD3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  <w:r w:rsidRPr="00F75062">
        <w:rPr>
          <w:szCs w:val="22"/>
          <w:lang w:val="sr-Latn-ME"/>
        </w:rPr>
        <w:t xml:space="preserve">KRKA, </w:t>
      </w:r>
      <w:proofErr w:type="spellStart"/>
      <w:r w:rsidRPr="00F75062">
        <w:rPr>
          <w:szCs w:val="22"/>
          <w:lang w:val="sr-Latn-ME"/>
        </w:rPr>
        <w:t>d.d</w:t>
      </w:r>
      <w:proofErr w:type="spellEnd"/>
      <w:r w:rsidRPr="00F75062">
        <w:rPr>
          <w:szCs w:val="22"/>
          <w:lang w:val="sr-Latn-ME"/>
        </w:rPr>
        <w:t xml:space="preserve">., Novo </w:t>
      </w:r>
      <w:proofErr w:type="spellStart"/>
      <w:r w:rsidRPr="00F75062">
        <w:rPr>
          <w:szCs w:val="22"/>
          <w:lang w:val="sr-Latn-ME"/>
        </w:rPr>
        <w:t>mesto</w:t>
      </w:r>
      <w:proofErr w:type="spellEnd"/>
      <w:r w:rsidRPr="00F75062">
        <w:rPr>
          <w:szCs w:val="22"/>
          <w:lang w:val="sr-Latn-ME"/>
        </w:rPr>
        <w:t xml:space="preserve">, </w:t>
      </w:r>
      <w:proofErr w:type="spellStart"/>
      <w:r w:rsidRPr="00F75062">
        <w:rPr>
          <w:szCs w:val="22"/>
          <w:lang w:val="sr-Latn-ME"/>
        </w:rPr>
        <w:t>Šmarješka</w:t>
      </w:r>
      <w:proofErr w:type="spellEnd"/>
      <w:r w:rsidRPr="00F75062">
        <w:rPr>
          <w:szCs w:val="22"/>
          <w:lang w:val="sr-Latn-ME"/>
        </w:rPr>
        <w:t xml:space="preserve"> cesta 6, 8501 Novo </w:t>
      </w:r>
      <w:proofErr w:type="spellStart"/>
      <w:r w:rsidRPr="00F75062">
        <w:rPr>
          <w:szCs w:val="22"/>
          <w:lang w:val="sr-Latn-ME"/>
        </w:rPr>
        <w:t>mesto</w:t>
      </w:r>
      <w:proofErr w:type="spellEnd"/>
      <w:r w:rsidRPr="00F75062">
        <w:rPr>
          <w:szCs w:val="22"/>
          <w:lang w:val="sr-Latn-ME"/>
        </w:rPr>
        <w:t>, Slovenija</w:t>
      </w:r>
    </w:p>
    <w:p w14:paraId="1BF6BAB9" w14:textId="77777777" w:rsidR="00F640E7" w:rsidRPr="00F75062" w:rsidRDefault="00F640E7" w:rsidP="00F640E7">
      <w:pPr>
        <w:widowControl w:val="0"/>
        <w:jc w:val="both"/>
        <w:rPr>
          <w:szCs w:val="22"/>
          <w:lang w:val="sr-Latn-ME"/>
        </w:rPr>
      </w:pPr>
    </w:p>
    <w:p w14:paraId="63661C47" w14:textId="77777777" w:rsidR="00F640E7" w:rsidRPr="00F75062" w:rsidRDefault="00F640E7" w:rsidP="00F640E7">
      <w:pPr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Režim izdavanja lijeka</w:t>
      </w:r>
    </w:p>
    <w:p w14:paraId="5F57BE29" w14:textId="77777777" w:rsidR="00F640E7" w:rsidRPr="00F75062" w:rsidRDefault="003819D6" w:rsidP="00F640E7">
      <w:pPr>
        <w:widowControl w:val="0"/>
        <w:jc w:val="both"/>
        <w:rPr>
          <w:rFonts w:eastAsia="Calibri"/>
          <w:szCs w:val="22"/>
          <w:lang w:val="sr-Latn-ME"/>
        </w:rPr>
      </w:pPr>
      <w:r>
        <w:rPr>
          <w:rFonts w:eastAsia="Calibri"/>
          <w:szCs w:val="22"/>
          <w:lang w:val="sr-Latn-ME"/>
        </w:rPr>
        <w:t>Lijek se izdaje samo na ljekarski</w:t>
      </w:r>
      <w:r w:rsidR="00F640E7" w:rsidRPr="00F75062">
        <w:rPr>
          <w:rFonts w:eastAsia="Calibri"/>
          <w:szCs w:val="22"/>
          <w:lang w:val="sr-Latn-ME"/>
        </w:rPr>
        <w:t xml:space="preserve"> recept.</w:t>
      </w:r>
    </w:p>
    <w:p w14:paraId="44271A17" w14:textId="77777777" w:rsidR="00F640E7" w:rsidRPr="00F75062" w:rsidRDefault="00F640E7" w:rsidP="00F640E7">
      <w:pPr>
        <w:widowControl w:val="0"/>
        <w:jc w:val="both"/>
        <w:rPr>
          <w:rFonts w:eastAsia="Calibri"/>
          <w:szCs w:val="22"/>
          <w:lang w:val="sr-Latn-ME"/>
        </w:rPr>
      </w:pPr>
    </w:p>
    <w:p w14:paraId="2B20AD1D" w14:textId="77777777" w:rsidR="00F640E7" w:rsidRPr="00F75062" w:rsidRDefault="00F640E7" w:rsidP="00F640E7">
      <w:pPr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Broj i datum dozvole</w:t>
      </w:r>
    </w:p>
    <w:p w14:paraId="1F9DF353" w14:textId="77777777" w:rsidR="00F640E7" w:rsidRPr="000C5BB7" w:rsidRDefault="00F640E7" w:rsidP="00F640E7">
      <w:pPr>
        <w:widowControl w:val="0"/>
        <w:ind w:right="-483"/>
        <w:rPr>
          <w:szCs w:val="22"/>
          <w:lang w:val="hr-HR"/>
        </w:rPr>
      </w:pPr>
      <w:r w:rsidRPr="00134F10">
        <w:rPr>
          <w:bCs/>
          <w:szCs w:val="22"/>
          <w:lang w:val="sr-Latn-ME"/>
        </w:rPr>
        <w:t xml:space="preserve">2030/20/939 – 799 </w:t>
      </w:r>
      <w:r w:rsidRPr="000C5BB7">
        <w:rPr>
          <w:bCs/>
          <w:szCs w:val="22"/>
          <w:lang w:val="en-US"/>
        </w:rPr>
        <w:t>od</w:t>
      </w:r>
      <w:r w:rsidRPr="00134F10">
        <w:rPr>
          <w:bCs/>
          <w:szCs w:val="22"/>
          <w:lang w:val="sr-Latn-ME"/>
        </w:rPr>
        <w:t xml:space="preserve"> </w:t>
      </w:r>
      <w:r w:rsidRPr="00134F10">
        <w:rPr>
          <w:szCs w:val="22"/>
          <w:lang w:val="sr-Latn-ME"/>
        </w:rPr>
        <w:t xml:space="preserve">28.09.2020. </w:t>
      </w:r>
      <w:proofErr w:type="spellStart"/>
      <w:proofErr w:type="gramStart"/>
      <w:r w:rsidRPr="000C5BB7">
        <w:rPr>
          <w:szCs w:val="22"/>
          <w:lang w:val="en-US"/>
        </w:rPr>
        <w:t>godine</w:t>
      </w:r>
      <w:proofErr w:type="spellEnd"/>
      <w:proofErr w:type="gramEnd"/>
    </w:p>
    <w:p w14:paraId="098C7D10" w14:textId="77777777" w:rsidR="00F640E7" w:rsidRPr="00F75062" w:rsidRDefault="00F640E7" w:rsidP="00F640E7">
      <w:pPr>
        <w:jc w:val="both"/>
        <w:rPr>
          <w:b/>
          <w:szCs w:val="22"/>
          <w:lang w:val="sr-Latn-ME"/>
        </w:rPr>
      </w:pPr>
    </w:p>
    <w:p w14:paraId="6DA69458" w14:textId="77777777" w:rsidR="00F640E7" w:rsidRPr="00AA73CA" w:rsidRDefault="00F640E7" w:rsidP="00AA73CA">
      <w:pPr>
        <w:jc w:val="both"/>
        <w:rPr>
          <w:b/>
          <w:szCs w:val="22"/>
          <w:lang w:val="sr-Latn-ME"/>
        </w:rPr>
      </w:pPr>
      <w:r w:rsidRPr="00F75062">
        <w:rPr>
          <w:b/>
          <w:szCs w:val="22"/>
          <w:lang w:val="sr-Latn-ME"/>
        </w:rPr>
        <w:t>Ovo uputstvo je posljednji put odobreno</w:t>
      </w:r>
    </w:p>
    <w:p w14:paraId="2A95E364" w14:textId="7712F6B3" w:rsidR="00812D16" w:rsidRPr="004E5A77" w:rsidRDefault="005C15CD" w:rsidP="004E5A77">
      <w:proofErr w:type="spellStart"/>
      <w:r>
        <w:t>Februar</w:t>
      </w:r>
      <w:proofErr w:type="spellEnd"/>
      <w:r w:rsidR="000677F3">
        <w:t>, 202</w:t>
      </w:r>
      <w:r>
        <w:t>4</w:t>
      </w:r>
      <w:r w:rsidR="00EE682C">
        <w:t>.</w:t>
      </w:r>
      <w:r>
        <w:t xml:space="preserve"> </w:t>
      </w:r>
      <w:proofErr w:type="spellStart"/>
      <w:proofErr w:type="gramStart"/>
      <w:r>
        <w:t>godine</w:t>
      </w:r>
      <w:bookmarkStart w:id="0" w:name="_GoBack"/>
      <w:bookmarkEnd w:id="0"/>
      <w:proofErr w:type="spellEnd"/>
      <w:proofErr w:type="gramEnd"/>
    </w:p>
    <w:sectPr w:rsidR="00812D16" w:rsidRPr="004E5A77" w:rsidSect="00B525F8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20264" w14:textId="77777777" w:rsidR="008F0271" w:rsidRDefault="008F0271">
      <w:pPr>
        <w:spacing w:line="240" w:lineRule="auto"/>
      </w:pPr>
      <w:r>
        <w:separator/>
      </w:r>
    </w:p>
  </w:endnote>
  <w:endnote w:type="continuationSeparator" w:id="0">
    <w:p w14:paraId="1C0A4376" w14:textId="77777777" w:rsidR="008F0271" w:rsidRDefault="008F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algun Gothic Semi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6574" w14:textId="0A150D07" w:rsidR="006B4557" w:rsidRPr="00134F10" w:rsidRDefault="006C3553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134F10">
      <w:rPr>
        <w:rFonts w:ascii="Times New Roman" w:hAnsi="Times New Roman"/>
        <w:sz w:val="22"/>
        <w:szCs w:val="22"/>
      </w:rPr>
      <w:fldChar w:fldCharType="begin"/>
    </w:r>
    <w:r w:rsidRPr="00134F10">
      <w:rPr>
        <w:rFonts w:ascii="Times New Roman" w:hAnsi="Times New Roman"/>
        <w:sz w:val="22"/>
        <w:szCs w:val="22"/>
      </w:rPr>
      <w:instrText xml:space="preserve"> EQ </w:instrText>
    </w:r>
    <w:r w:rsidRPr="00134F10">
      <w:rPr>
        <w:rFonts w:ascii="Times New Roman" w:hAnsi="Times New Roman"/>
        <w:sz w:val="22"/>
        <w:szCs w:val="22"/>
      </w:rPr>
      <w:fldChar w:fldCharType="end"/>
    </w:r>
    <w:r w:rsidRPr="00134F10">
      <w:rPr>
        <w:rStyle w:val="PageNumber"/>
        <w:rFonts w:ascii="Times New Roman" w:hAnsi="Times New Roman"/>
        <w:sz w:val="22"/>
        <w:szCs w:val="22"/>
      </w:rPr>
      <w:fldChar w:fldCharType="begin"/>
    </w:r>
    <w:r w:rsidRPr="00134F10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134F10">
      <w:rPr>
        <w:rStyle w:val="PageNumber"/>
        <w:rFonts w:ascii="Times New Roman" w:hAnsi="Times New Roman"/>
        <w:sz w:val="22"/>
        <w:szCs w:val="22"/>
      </w:rPr>
      <w:fldChar w:fldCharType="separate"/>
    </w:r>
    <w:r w:rsidR="005C15CD">
      <w:rPr>
        <w:rStyle w:val="PageNumber"/>
        <w:rFonts w:ascii="Times New Roman" w:hAnsi="Times New Roman"/>
        <w:sz w:val="22"/>
        <w:szCs w:val="22"/>
      </w:rPr>
      <w:t>8</w:t>
    </w:r>
    <w:r w:rsidRPr="00134F10">
      <w:rPr>
        <w:rStyle w:val="PageNumber"/>
        <w:rFonts w:ascii="Times New Roman" w:hAnsi="Times New Roman"/>
        <w:sz w:val="22"/>
        <w:szCs w:val="22"/>
      </w:rPr>
      <w:fldChar w:fldCharType="end"/>
    </w:r>
    <w:r w:rsidR="00B525F8" w:rsidRPr="00134F10">
      <w:rPr>
        <w:rStyle w:val="PageNumber"/>
        <w:rFonts w:ascii="Times New Roman" w:hAnsi="Times New Roman"/>
        <w:sz w:val="22"/>
        <w:szCs w:val="22"/>
      </w:rPr>
      <w:t xml:space="preserve"> / 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BC74" w14:textId="77777777" w:rsidR="006B4557" w:rsidRPr="006C3553" w:rsidRDefault="00B525F8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134F10">
      <w:rPr>
        <w:rFonts w:ascii="Times New Roman" w:hAnsi="Times New Roman"/>
        <w:sz w:val="22"/>
        <w:szCs w:val="22"/>
      </w:rPr>
      <w:t>1 / 8</w:t>
    </w:r>
    <w:r w:rsidR="006C3553">
      <w:fldChar w:fldCharType="begin"/>
    </w:r>
    <w:r w:rsidR="006C3553">
      <w:instrText xml:space="preserve"> EQ </w:instrText>
    </w:r>
    <w:r w:rsidR="006C35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BF83" w14:textId="77777777" w:rsidR="008F0271" w:rsidRDefault="008F0271">
      <w:pPr>
        <w:spacing w:line="240" w:lineRule="auto"/>
      </w:pPr>
      <w:r>
        <w:separator/>
      </w:r>
    </w:p>
  </w:footnote>
  <w:footnote w:type="continuationSeparator" w:id="0">
    <w:p w14:paraId="1054CF40" w14:textId="77777777" w:rsidR="008F0271" w:rsidRDefault="008F02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4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6912975"/>
    <w:multiLevelType w:val="hybridMultilevel"/>
    <w:tmpl w:val="3586E460"/>
    <w:lvl w:ilvl="0" w:tplc="D7626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D27D3"/>
    <w:multiLevelType w:val="hybridMultilevel"/>
    <w:tmpl w:val="9184FB3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A04FD"/>
    <w:multiLevelType w:val="hybridMultilevel"/>
    <w:tmpl w:val="1FAC5820"/>
    <w:lvl w:ilvl="0" w:tplc="BC1065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6653095"/>
    <w:multiLevelType w:val="hybridMultilevel"/>
    <w:tmpl w:val="E1448112"/>
    <w:lvl w:ilvl="0" w:tplc="D7626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30C6829"/>
    <w:multiLevelType w:val="hybridMultilevel"/>
    <w:tmpl w:val="808E38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4F5BC3"/>
    <w:multiLevelType w:val="hybridMultilevel"/>
    <w:tmpl w:val="2670DA5E"/>
    <w:lvl w:ilvl="0" w:tplc="43CC69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415B"/>
    <w:multiLevelType w:val="hybridMultilevel"/>
    <w:tmpl w:val="1FD4488E"/>
    <w:lvl w:ilvl="0" w:tplc="7EB44D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59C99A8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20"/>
  </w:num>
  <w:num w:numId="7">
    <w:abstractNumId w:val="12"/>
  </w:num>
  <w:num w:numId="8">
    <w:abstractNumId w:val="15"/>
  </w:num>
  <w:num w:numId="9">
    <w:abstractNumId w:val="29"/>
  </w:num>
  <w:num w:numId="10">
    <w:abstractNumId w:val="2"/>
  </w:num>
  <w:num w:numId="11">
    <w:abstractNumId w:val="26"/>
  </w:num>
  <w:num w:numId="12">
    <w:abstractNumId w:val="13"/>
  </w:num>
  <w:num w:numId="13">
    <w:abstractNumId w:val="9"/>
  </w:num>
  <w:num w:numId="14">
    <w:abstractNumId w:val="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7"/>
  </w:num>
  <w:num w:numId="17">
    <w:abstractNumId w:val="18"/>
  </w:num>
  <w:num w:numId="18">
    <w:abstractNumId w:val="19"/>
  </w:num>
  <w:num w:numId="19">
    <w:abstractNumId w:val="31"/>
  </w:num>
  <w:num w:numId="20">
    <w:abstractNumId w:val="22"/>
  </w:num>
  <w:num w:numId="21">
    <w:abstractNumId w:val="28"/>
  </w:num>
  <w:num w:numId="22">
    <w:abstractNumId w:val="25"/>
  </w:num>
  <w:num w:numId="23">
    <w:abstractNumId w:val="11"/>
  </w:num>
  <w:num w:numId="24">
    <w:abstractNumId w:val="28"/>
  </w:num>
  <w:num w:numId="25">
    <w:abstractNumId w:val="7"/>
  </w:num>
  <w:num w:numId="26">
    <w:abstractNumId w:val="14"/>
  </w:num>
  <w:num w:numId="27">
    <w:abstractNumId w:val="30"/>
  </w:num>
  <w:num w:numId="28">
    <w:abstractNumId w:val="8"/>
  </w:num>
  <w:num w:numId="29">
    <w:abstractNumId w:val="5"/>
  </w:num>
  <w:num w:numId="30">
    <w:abstractNumId w:val="10"/>
  </w:num>
  <w:num w:numId="31">
    <w:abstractNumId w:val="21"/>
  </w:num>
  <w:num w:numId="32">
    <w:abstractNumId w:val="1"/>
  </w:num>
  <w:num w:numId="33">
    <w:abstractNumId w:val="6"/>
  </w:num>
  <w:num w:numId="34">
    <w:abstractNumId w:val="17"/>
  </w:num>
  <w:num w:numId="35">
    <w:abstractNumId w:val="4"/>
    <w:lvlOverride w:ilvl="0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6DB"/>
    <w:rsid w:val="00003AEF"/>
    <w:rsid w:val="00005701"/>
    <w:rsid w:val="00007528"/>
    <w:rsid w:val="00007B2C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AA"/>
    <w:rsid w:val="00056FE0"/>
    <w:rsid w:val="00060090"/>
    <w:rsid w:val="000603C8"/>
    <w:rsid w:val="000608A4"/>
    <w:rsid w:val="00060AA1"/>
    <w:rsid w:val="00061FEE"/>
    <w:rsid w:val="000631FD"/>
    <w:rsid w:val="000643D3"/>
    <w:rsid w:val="000677F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58B8"/>
    <w:rsid w:val="00126409"/>
    <w:rsid w:val="00127F47"/>
    <w:rsid w:val="00133572"/>
    <w:rsid w:val="00134E4A"/>
    <w:rsid w:val="00134F10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6ED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C7544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DA0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0A8F"/>
    <w:rsid w:val="003347A5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1218"/>
    <w:rsid w:val="0037233D"/>
    <w:rsid w:val="003736EF"/>
    <w:rsid w:val="003737E3"/>
    <w:rsid w:val="00380A1A"/>
    <w:rsid w:val="00380D80"/>
    <w:rsid w:val="003819D6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1DD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0DF"/>
    <w:rsid w:val="004E23F5"/>
    <w:rsid w:val="004E5418"/>
    <w:rsid w:val="004E5A77"/>
    <w:rsid w:val="004E63E5"/>
    <w:rsid w:val="004E6A47"/>
    <w:rsid w:val="004E6B76"/>
    <w:rsid w:val="004F1437"/>
    <w:rsid w:val="004F3540"/>
    <w:rsid w:val="004F4D6A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1EF2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3F54"/>
    <w:rsid w:val="0058437C"/>
    <w:rsid w:val="00591978"/>
    <w:rsid w:val="005935F4"/>
    <w:rsid w:val="00593E0A"/>
    <w:rsid w:val="005971B0"/>
    <w:rsid w:val="005A167F"/>
    <w:rsid w:val="005A346E"/>
    <w:rsid w:val="005A73CF"/>
    <w:rsid w:val="005A7948"/>
    <w:rsid w:val="005B3EB1"/>
    <w:rsid w:val="005B3F6F"/>
    <w:rsid w:val="005B798B"/>
    <w:rsid w:val="005C15CD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2B62"/>
    <w:rsid w:val="005F34CB"/>
    <w:rsid w:val="005F4790"/>
    <w:rsid w:val="005F4914"/>
    <w:rsid w:val="005F62B7"/>
    <w:rsid w:val="005F67FC"/>
    <w:rsid w:val="005F6869"/>
    <w:rsid w:val="005F6BB9"/>
    <w:rsid w:val="0060244E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A718E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DB0"/>
    <w:rsid w:val="0076411D"/>
    <w:rsid w:val="007670F8"/>
    <w:rsid w:val="007671D4"/>
    <w:rsid w:val="00770A85"/>
    <w:rsid w:val="00772E28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593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6904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6AF1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0271"/>
    <w:rsid w:val="008F0646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A80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4F2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4777"/>
    <w:rsid w:val="009B536C"/>
    <w:rsid w:val="009B5C19"/>
    <w:rsid w:val="009B6167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0E8A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A73CA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4A1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25F8"/>
    <w:rsid w:val="00B54691"/>
    <w:rsid w:val="00B54C92"/>
    <w:rsid w:val="00B60CCD"/>
    <w:rsid w:val="00B62854"/>
    <w:rsid w:val="00B62EF1"/>
    <w:rsid w:val="00B63486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6959"/>
    <w:rsid w:val="00BB7BBA"/>
    <w:rsid w:val="00BC0AD6"/>
    <w:rsid w:val="00BC122E"/>
    <w:rsid w:val="00BC3584"/>
    <w:rsid w:val="00BC5838"/>
    <w:rsid w:val="00BC6DC2"/>
    <w:rsid w:val="00BD0E2E"/>
    <w:rsid w:val="00BE2800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3E83"/>
    <w:rsid w:val="00C13F44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2863"/>
    <w:rsid w:val="00C43438"/>
    <w:rsid w:val="00C43B81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11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08AF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47F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369D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5D1E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BE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5D7B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6779B"/>
    <w:rsid w:val="00E7222E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2EFE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82C"/>
    <w:rsid w:val="00EE6D70"/>
    <w:rsid w:val="00EF1386"/>
    <w:rsid w:val="00EF2491"/>
    <w:rsid w:val="00EF256B"/>
    <w:rsid w:val="00EF5277"/>
    <w:rsid w:val="00EF5CAD"/>
    <w:rsid w:val="00EF611F"/>
    <w:rsid w:val="00EF76E1"/>
    <w:rsid w:val="00F01B30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348F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40E7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0CD92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customStyle="1" w:styleId="Default">
    <w:name w:val="Default"/>
    <w:rsid w:val="00F640E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F640E7"/>
    <w:pPr>
      <w:tabs>
        <w:tab w:val="clear" w:pos="567"/>
      </w:tabs>
      <w:spacing w:line="240" w:lineRule="auto"/>
      <w:ind w:left="720"/>
      <w:contextualSpacing/>
    </w:pPr>
    <w:rPr>
      <w:sz w:val="24"/>
      <w:lang w:val="sl-SI" w:eastAsia="sl-SI"/>
    </w:rPr>
  </w:style>
  <w:style w:type="paragraph" w:styleId="NoSpacing">
    <w:name w:val="No Spacing"/>
    <w:uiPriority w:val="1"/>
    <w:qFormat/>
    <w:rsid w:val="00F640E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2901</Words>
  <Characters>16541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Šahman</dc:creator>
  <cp:lastModifiedBy>Jovana Jovanovic</cp:lastModifiedBy>
  <cp:revision>3</cp:revision>
  <dcterms:created xsi:type="dcterms:W3CDTF">2024-02-21T07:19:00Z</dcterms:created>
  <dcterms:modified xsi:type="dcterms:W3CDTF">2024-02-21T07:31:00Z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