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6D191A" w:rsidRDefault="00C22BE5" w:rsidP="00CA5C4F">
      <w:pPr>
        <w:jc w:val="both"/>
        <w:rPr>
          <w:sz w:val="22"/>
          <w:szCs w:val="22"/>
          <w:lang w:val="sr-Latn-ME"/>
        </w:rPr>
      </w:pPr>
    </w:p>
    <w:p w:rsidR="00C22BE5" w:rsidRPr="006D191A" w:rsidRDefault="00C30F92" w:rsidP="0061291A">
      <w:pPr>
        <w:jc w:val="center"/>
        <w:rPr>
          <w:sz w:val="22"/>
          <w:szCs w:val="22"/>
          <w:lang w:val="sr-Latn-ME"/>
        </w:rPr>
      </w:pPr>
      <w:r w:rsidRPr="006D191A">
        <w:rPr>
          <w:b/>
          <w:bCs/>
          <w:iCs/>
          <w:sz w:val="22"/>
          <w:szCs w:val="22"/>
          <w:lang w:val="sr-Latn-ME"/>
        </w:rPr>
        <w:t xml:space="preserve">UPUTSTVO ZA </w:t>
      </w:r>
      <w:r w:rsidR="00B71B51" w:rsidRPr="006D191A">
        <w:rPr>
          <w:b/>
          <w:bCs/>
          <w:iCs/>
          <w:sz w:val="22"/>
          <w:szCs w:val="22"/>
          <w:lang w:val="sr-Latn-ME"/>
        </w:rPr>
        <w:t>LIJEK</w:t>
      </w:r>
    </w:p>
    <w:p w:rsidR="00912628" w:rsidRPr="006D191A" w:rsidRDefault="00912628" w:rsidP="00912628">
      <w:pPr>
        <w:jc w:val="center"/>
        <w:rPr>
          <w:b/>
          <w:bCs/>
          <w:sz w:val="22"/>
          <w:szCs w:val="22"/>
          <w:lang w:val="sr-Latn-ME"/>
        </w:rPr>
      </w:pPr>
    </w:p>
    <w:p w:rsidR="00E90330" w:rsidRPr="006D191A" w:rsidRDefault="00E90330" w:rsidP="00912628">
      <w:pPr>
        <w:jc w:val="center"/>
        <w:rPr>
          <w:b/>
          <w:bCs/>
          <w:sz w:val="22"/>
          <w:szCs w:val="22"/>
          <w:lang w:val="sr-Latn-ME"/>
        </w:rPr>
      </w:pPr>
    </w:p>
    <w:p w:rsidR="00912628" w:rsidRPr="006D191A" w:rsidRDefault="00912628" w:rsidP="00912628">
      <w:pPr>
        <w:jc w:val="center"/>
        <w:rPr>
          <w:bCs/>
          <w:sz w:val="22"/>
          <w:szCs w:val="22"/>
          <w:lang w:val="sr-Latn-ME"/>
        </w:rPr>
      </w:pPr>
      <w:r w:rsidRPr="006D191A">
        <w:rPr>
          <w:bCs/>
          <w:sz w:val="22"/>
          <w:szCs w:val="22"/>
          <w:lang w:val="sr-Latn-ME"/>
        </w:rPr>
        <w:t>LODIX 40 mg tablet</w:t>
      </w:r>
      <w:r w:rsidR="00E90330" w:rsidRPr="006D191A">
        <w:rPr>
          <w:bCs/>
          <w:sz w:val="22"/>
          <w:szCs w:val="22"/>
          <w:lang w:val="sr-Latn-ME"/>
        </w:rPr>
        <w:t>a</w:t>
      </w:r>
    </w:p>
    <w:p w:rsidR="00E90330" w:rsidRPr="006D191A" w:rsidRDefault="00E90330" w:rsidP="00912628">
      <w:pPr>
        <w:jc w:val="center"/>
        <w:rPr>
          <w:i/>
          <w:sz w:val="22"/>
          <w:szCs w:val="22"/>
          <w:lang w:val="sr-Latn-ME"/>
        </w:rPr>
      </w:pPr>
    </w:p>
    <w:p w:rsidR="00C30F92" w:rsidRPr="006D191A" w:rsidRDefault="00912628" w:rsidP="00912628">
      <w:pPr>
        <w:jc w:val="center"/>
        <w:rPr>
          <w:color w:val="808080"/>
          <w:sz w:val="22"/>
          <w:szCs w:val="22"/>
          <w:lang w:val="sr-Latn-ME"/>
        </w:rPr>
      </w:pPr>
      <w:r w:rsidRPr="006D191A">
        <w:rPr>
          <w:sz w:val="22"/>
          <w:szCs w:val="22"/>
          <w:lang w:val="sr-Latn-ME"/>
        </w:rPr>
        <w:t>furosemid</w:t>
      </w:r>
    </w:p>
    <w:p w:rsidR="00C22BE5" w:rsidRPr="006D191A" w:rsidRDefault="00AE359E" w:rsidP="00AE359E">
      <w:pPr>
        <w:pStyle w:val="Header"/>
        <w:tabs>
          <w:tab w:val="left" w:pos="284"/>
        </w:tabs>
        <w:jc w:val="center"/>
        <w:rPr>
          <w:sz w:val="22"/>
          <w:szCs w:val="22"/>
          <w:lang w:val="sr-Latn-ME"/>
        </w:rPr>
      </w:pPr>
      <w:r w:rsidRPr="006D191A">
        <w:rPr>
          <w:b/>
          <w:bCs/>
          <w:i/>
          <w:sz w:val="22"/>
          <w:szCs w:val="22"/>
          <w:lang w:val="sr-Latn-ME"/>
        </w:rPr>
        <w:t xml:space="preserve"> </w:t>
      </w:r>
    </w:p>
    <w:p w:rsidR="00A32113" w:rsidRPr="006D191A" w:rsidRDefault="00A32113" w:rsidP="00CA5C4F">
      <w:pPr>
        <w:pStyle w:val="Header"/>
        <w:tabs>
          <w:tab w:val="left" w:pos="284"/>
        </w:tabs>
        <w:jc w:val="both"/>
        <w:rPr>
          <w:i/>
          <w:iCs/>
          <w:sz w:val="22"/>
          <w:szCs w:val="22"/>
          <w:lang w:val="sr-Latn-ME"/>
        </w:rPr>
      </w:pPr>
    </w:p>
    <w:p w:rsidR="00E90330" w:rsidRPr="006D191A" w:rsidRDefault="00E90330" w:rsidP="00CA5C4F">
      <w:pPr>
        <w:pStyle w:val="Header"/>
        <w:tabs>
          <w:tab w:val="left" w:pos="284"/>
        </w:tabs>
        <w:jc w:val="both"/>
        <w:rPr>
          <w:i/>
          <w:iCs/>
          <w:sz w:val="22"/>
          <w:szCs w:val="22"/>
          <w:lang w:val="sr-Latn-ME"/>
        </w:rPr>
      </w:pPr>
    </w:p>
    <w:p w:rsidR="006A2B96" w:rsidRPr="006D191A" w:rsidRDefault="00A32113" w:rsidP="00CA5C4F">
      <w:pPr>
        <w:widowControl w:val="0"/>
        <w:autoSpaceDE w:val="0"/>
        <w:autoSpaceDN w:val="0"/>
        <w:ind w:left="360" w:hanging="360"/>
        <w:jc w:val="both"/>
        <w:rPr>
          <w:b/>
          <w:bCs/>
          <w:sz w:val="22"/>
          <w:szCs w:val="22"/>
          <w:lang w:val="sr-Latn-ME"/>
        </w:rPr>
      </w:pPr>
      <w:r w:rsidRPr="006D191A">
        <w:rPr>
          <w:b/>
          <w:bCs/>
          <w:sz w:val="22"/>
          <w:szCs w:val="22"/>
          <w:lang w:val="sr-Latn-ME"/>
        </w:rPr>
        <w:t>Pažljivo pročitajte ovo uputstvo, prije nego što počnete da koristite ovaj lijek</w:t>
      </w:r>
      <w:r w:rsidR="00070BAB" w:rsidRPr="006D191A">
        <w:rPr>
          <w:b/>
          <w:bCs/>
          <w:sz w:val="22"/>
          <w:szCs w:val="22"/>
          <w:lang w:val="sr-Latn-ME"/>
        </w:rPr>
        <w:t>,</w:t>
      </w:r>
      <w:r w:rsidR="006A2B96" w:rsidRPr="006D191A">
        <w:rPr>
          <w:sz w:val="22"/>
          <w:szCs w:val="22"/>
          <w:lang w:val="sr-Latn-ME"/>
        </w:rPr>
        <w:t xml:space="preserve"> </w:t>
      </w:r>
      <w:r w:rsidR="006A2B96" w:rsidRPr="006D191A">
        <w:rPr>
          <w:b/>
          <w:bCs/>
          <w:sz w:val="22"/>
          <w:szCs w:val="22"/>
          <w:lang w:val="sr-Latn-ME"/>
        </w:rPr>
        <w:t xml:space="preserve">jer sadrži </w:t>
      </w:r>
    </w:p>
    <w:p w:rsidR="00A32113" w:rsidRPr="006D191A" w:rsidRDefault="006A2B96" w:rsidP="00CA5C4F">
      <w:pPr>
        <w:widowControl w:val="0"/>
        <w:autoSpaceDE w:val="0"/>
        <w:autoSpaceDN w:val="0"/>
        <w:ind w:left="360" w:hanging="360"/>
        <w:jc w:val="both"/>
        <w:rPr>
          <w:b/>
          <w:bCs/>
          <w:sz w:val="22"/>
          <w:szCs w:val="22"/>
          <w:lang w:val="sr-Latn-ME"/>
        </w:rPr>
      </w:pPr>
      <w:r w:rsidRPr="006D191A">
        <w:rPr>
          <w:b/>
          <w:bCs/>
          <w:sz w:val="22"/>
          <w:szCs w:val="22"/>
          <w:lang w:val="sr-Latn-ME"/>
        </w:rPr>
        <w:t>informacije koje su važne za Vas</w:t>
      </w:r>
    </w:p>
    <w:p w:rsidR="00A32113" w:rsidRPr="006D191A" w:rsidRDefault="00A32113" w:rsidP="008D239E">
      <w:pPr>
        <w:widowControl w:val="0"/>
        <w:numPr>
          <w:ilvl w:val="0"/>
          <w:numId w:val="2"/>
        </w:numPr>
        <w:tabs>
          <w:tab w:val="clear" w:pos="576"/>
          <w:tab w:val="num" w:pos="600"/>
        </w:tabs>
        <w:autoSpaceDE w:val="0"/>
        <w:autoSpaceDN w:val="0"/>
        <w:jc w:val="both"/>
        <w:rPr>
          <w:sz w:val="22"/>
          <w:szCs w:val="22"/>
          <w:lang w:val="sr-Latn-ME"/>
        </w:rPr>
      </w:pPr>
      <w:r w:rsidRPr="006D191A">
        <w:rPr>
          <w:sz w:val="22"/>
          <w:szCs w:val="22"/>
          <w:lang w:val="sr-Latn-ME"/>
        </w:rPr>
        <w:t>Uputstvo sačuvajte. Može biti potrebno da ga ponovo pročitate.</w:t>
      </w:r>
    </w:p>
    <w:p w:rsidR="00A32113" w:rsidRPr="006D191A" w:rsidRDefault="00A32113" w:rsidP="008D239E">
      <w:pPr>
        <w:widowControl w:val="0"/>
        <w:numPr>
          <w:ilvl w:val="0"/>
          <w:numId w:val="2"/>
        </w:numPr>
        <w:autoSpaceDE w:val="0"/>
        <w:autoSpaceDN w:val="0"/>
        <w:jc w:val="both"/>
        <w:rPr>
          <w:sz w:val="22"/>
          <w:szCs w:val="22"/>
          <w:lang w:val="sr-Latn-ME"/>
        </w:rPr>
      </w:pPr>
      <w:r w:rsidRPr="006D191A">
        <w:rPr>
          <w:sz w:val="22"/>
          <w:szCs w:val="22"/>
          <w:lang w:val="sr-Latn-ME"/>
        </w:rPr>
        <w:t>Ako imate dodatnih pitanja, obratite se svom ljekaru ili farmaceutu</w:t>
      </w:r>
      <w:r w:rsidR="00070BAB" w:rsidRPr="006D191A">
        <w:rPr>
          <w:sz w:val="22"/>
          <w:szCs w:val="22"/>
          <w:lang w:val="sr-Latn-ME"/>
        </w:rPr>
        <w:t xml:space="preserve"> </w:t>
      </w:r>
      <w:r w:rsidR="00070BAB" w:rsidRPr="006D191A">
        <w:rPr>
          <w:noProof/>
          <w:sz w:val="22"/>
          <w:szCs w:val="22"/>
          <w:lang w:val="sr-Latn-ME"/>
        </w:rPr>
        <w:t>ili medicinskoj sestri</w:t>
      </w:r>
      <w:r w:rsidRPr="006D191A">
        <w:rPr>
          <w:sz w:val="22"/>
          <w:szCs w:val="22"/>
          <w:lang w:val="sr-Latn-ME"/>
        </w:rPr>
        <w:t>.</w:t>
      </w:r>
      <w:r w:rsidR="006240C9" w:rsidRPr="006D191A">
        <w:rPr>
          <w:sz w:val="22"/>
          <w:szCs w:val="22"/>
          <w:lang w:val="sr-Latn-ME"/>
        </w:rPr>
        <w:t xml:space="preserve"> </w:t>
      </w:r>
    </w:p>
    <w:p w:rsidR="00A32113" w:rsidRPr="006D191A" w:rsidRDefault="00A32113" w:rsidP="008D239E">
      <w:pPr>
        <w:widowControl w:val="0"/>
        <w:numPr>
          <w:ilvl w:val="0"/>
          <w:numId w:val="2"/>
        </w:numPr>
        <w:autoSpaceDE w:val="0"/>
        <w:autoSpaceDN w:val="0"/>
        <w:ind w:left="600" w:hanging="600"/>
        <w:jc w:val="both"/>
        <w:rPr>
          <w:sz w:val="22"/>
          <w:szCs w:val="22"/>
          <w:lang w:val="sr-Latn-ME"/>
        </w:rPr>
      </w:pPr>
      <w:r w:rsidRPr="006D191A">
        <w:rPr>
          <w:sz w:val="22"/>
          <w:szCs w:val="22"/>
          <w:lang w:val="sr-Latn-ME"/>
        </w:rPr>
        <w:t>Ovaj lijek propisan je Vama i ne sm</w:t>
      </w:r>
      <w:r w:rsidR="00A06E5C" w:rsidRPr="006D191A">
        <w:rPr>
          <w:sz w:val="22"/>
          <w:szCs w:val="22"/>
          <w:lang w:val="sr-Latn-ME"/>
        </w:rPr>
        <w:t>ij</w:t>
      </w:r>
      <w:r w:rsidRPr="006D191A">
        <w:rPr>
          <w:sz w:val="22"/>
          <w:szCs w:val="22"/>
          <w:lang w:val="sr-Latn-ME"/>
        </w:rPr>
        <w:t>ete ga davati drugima. Može da im škodi, čak i kada imaju iste znake bolesti kao i Vi.</w:t>
      </w:r>
    </w:p>
    <w:p w:rsidR="00C269D7" w:rsidRPr="006D191A" w:rsidRDefault="00C269D7" w:rsidP="008D239E">
      <w:pPr>
        <w:widowControl w:val="0"/>
        <w:numPr>
          <w:ilvl w:val="0"/>
          <w:numId w:val="2"/>
        </w:numPr>
        <w:tabs>
          <w:tab w:val="clear" w:pos="576"/>
          <w:tab w:val="num" w:pos="0"/>
        </w:tabs>
        <w:autoSpaceDE w:val="0"/>
        <w:autoSpaceDN w:val="0"/>
        <w:ind w:left="600" w:hanging="600"/>
        <w:jc w:val="both"/>
        <w:rPr>
          <w:sz w:val="22"/>
          <w:szCs w:val="22"/>
          <w:lang w:val="sr-Latn-ME"/>
        </w:rPr>
      </w:pPr>
      <w:r w:rsidRPr="006D191A">
        <w:rPr>
          <w:spacing w:val="-5"/>
          <w:sz w:val="22"/>
          <w:szCs w:val="22"/>
          <w:lang w:val="sr-Latn-ME"/>
        </w:rPr>
        <w:t xml:space="preserve">Ako </w:t>
      </w:r>
      <w:r w:rsidR="00CE3E04" w:rsidRPr="006D191A">
        <w:rPr>
          <w:spacing w:val="-5"/>
          <w:sz w:val="22"/>
          <w:szCs w:val="22"/>
          <w:lang w:val="sr-Latn-ME"/>
        </w:rPr>
        <w:t>Vam</w:t>
      </w:r>
      <w:r w:rsidRPr="006D191A">
        <w:rPr>
          <w:spacing w:val="-5"/>
          <w:sz w:val="22"/>
          <w:szCs w:val="22"/>
          <w:lang w:val="sr-Latn-ME"/>
        </w:rPr>
        <w:t xml:space="preserve"> se javi bilo koje neželjeno d</w:t>
      </w:r>
      <w:r w:rsidR="000D14D2" w:rsidRPr="006D191A">
        <w:rPr>
          <w:spacing w:val="-5"/>
          <w:sz w:val="22"/>
          <w:szCs w:val="22"/>
          <w:lang w:val="sr-Latn-ME"/>
        </w:rPr>
        <w:t xml:space="preserve">ejstvo recite to svom ljekaru, </w:t>
      </w:r>
      <w:r w:rsidRPr="006D191A">
        <w:rPr>
          <w:spacing w:val="-5"/>
          <w:sz w:val="22"/>
          <w:szCs w:val="22"/>
          <w:lang w:val="sr-Latn-ME"/>
        </w:rPr>
        <w:t>farmaceutu ili medicinskoj sestri. Ovo uključuje i bilo koja neželjena dejstva koja nijesu navedena u ovom uputstvu</w:t>
      </w:r>
      <w:r w:rsidRPr="006D191A">
        <w:rPr>
          <w:spacing w:val="-4"/>
          <w:sz w:val="22"/>
          <w:szCs w:val="22"/>
          <w:lang w:val="sr-Latn-ME"/>
        </w:rPr>
        <w:t xml:space="preserve">. </w:t>
      </w:r>
      <w:r w:rsidR="0085398E" w:rsidRPr="006D191A">
        <w:rPr>
          <w:spacing w:val="-4"/>
          <w:sz w:val="22"/>
          <w:szCs w:val="22"/>
          <w:lang w:val="sr-Latn-ME"/>
        </w:rPr>
        <w:t xml:space="preserve">Pogledajte dio 4. </w:t>
      </w:r>
    </w:p>
    <w:p w:rsidR="00A92C66" w:rsidRPr="006D191A" w:rsidRDefault="00A92C66" w:rsidP="00CA5C4F">
      <w:pPr>
        <w:widowControl w:val="0"/>
        <w:autoSpaceDE w:val="0"/>
        <w:autoSpaceDN w:val="0"/>
        <w:ind w:left="600"/>
        <w:jc w:val="both"/>
        <w:rPr>
          <w:sz w:val="22"/>
          <w:szCs w:val="22"/>
          <w:lang w:val="sr-Latn-ME"/>
        </w:rPr>
      </w:pPr>
    </w:p>
    <w:p w:rsidR="00E90330" w:rsidRPr="006D191A" w:rsidRDefault="00E90330" w:rsidP="00CA5C4F">
      <w:pPr>
        <w:widowControl w:val="0"/>
        <w:autoSpaceDE w:val="0"/>
        <w:autoSpaceDN w:val="0"/>
        <w:ind w:left="600"/>
        <w:jc w:val="both"/>
        <w:rPr>
          <w:sz w:val="22"/>
          <w:szCs w:val="22"/>
          <w:lang w:val="sr-Latn-ME"/>
        </w:rPr>
      </w:pPr>
    </w:p>
    <w:p w:rsidR="00A32113" w:rsidRPr="006D191A" w:rsidRDefault="00A32113" w:rsidP="00CA5C4F">
      <w:pPr>
        <w:widowControl w:val="0"/>
        <w:autoSpaceDE w:val="0"/>
        <w:autoSpaceDN w:val="0"/>
        <w:jc w:val="both"/>
        <w:rPr>
          <w:b/>
          <w:bCs/>
          <w:sz w:val="22"/>
          <w:szCs w:val="22"/>
          <w:lang w:val="sr-Latn-ME"/>
        </w:rPr>
      </w:pPr>
      <w:r w:rsidRPr="006D191A">
        <w:rPr>
          <w:b/>
          <w:bCs/>
          <w:sz w:val="22"/>
          <w:szCs w:val="22"/>
          <w:lang w:val="sr-Latn-ME"/>
        </w:rPr>
        <w:t>U ovom uputstvu pročitaćete:</w:t>
      </w:r>
    </w:p>
    <w:p w:rsidR="00A32113" w:rsidRPr="006D191A" w:rsidRDefault="00A32113" w:rsidP="008D239E">
      <w:pPr>
        <w:widowControl w:val="0"/>
        <w:numPr>
          <w:ilvl w:val="0"/>
          <w:numId w:val="1"/>
        </w:numPr>
        <w:tabs>
          <w:tab w:val="clear" w:pos="360"/>
          <w:tab w:val="left" w:pos="569"/>
          <w:tab w:val="left" w:pos="600"/>
        </w:tabs>
        <w:autoSpaceDE w:val="0"/>
        <w:autoSpaceDN w:val="0"/>
        <w:jc w:val="both"/>
        <w:rPr>
          <w:sz w:val="22"/>
          <w:szCs w:val="22"/>
          <w:lang w:val="sr-Latn-ME"/>
        </w:rPr>
      </w:pPr>
      <w:r w:rsidRPr="006D191A">
        <w:rPr>
          <w:sz w:val="22"/>
          <w:szCs w:val="22"/>
          <w:lang w:val="sr-Latn-ME"/>
        </w:rPr>
        <w:t xml:space="preserve">Šta je lijek </w:t>
      </w:r>
      <w:r w:rsidR="00912628" w:rsidRPr="006D191A">
        <w:rPr>
          <w:sz w:val="22"/>
          <w:szCs w:val="22"/>
          <w:lang w:val="sr-Latn-ME"/>
        </w:rPr>
        <w:t>LODIX</w:t>
      </w:r>
      <w:r w:rsidRPr="006D191A">
        <w:rPr>
          <w:sz w:val="22"/>
          <w:szCs w:val="22"/>
          <w:lang w:val="sr-Latn-ME"/>
        </w:rPr>
        <w:t xml:space="preserve"> i čemu je namijenjen</w:t>
      </w:r>
    </w:p>
    <w:p w:rsidR="00A32113" w:rsidRPr="006D191A" w:rsidRDefault="00A32113" w:rsidP="008D239E">
      <w:pPr>
        <w:widowControl w:val="0"/>
        <w:numPr>
          <w:ilvl w:val="0"/>
          <w:numId w:val="1"/>
        </w:numPr>
        <w:tabs>
          <w:tab w:val="clear" w:pos="360"/>
          <w:tab w:val="left" w:pos="569"/>
          <w:tab w:val="left" w:pos="600"/>
        </w:tabs>
        <w:autoSpaceDE w:val="0"/>
        <w:autoSpaceDN w:val="0"/>
        <w:jc w:val="both"/>
        <w:rPr>
          <w:sz w:val="22"/>
          <w:szCs w:val="22"/>
          <w:lang w:val="sr-Latn-ME"/>
        </w:rPr>
      </w:pPr>
      <w:r w:rsidRPr="006D191A">
        <w:rPr>
          <w:sz w:val="22"/>
          <w:szCs w:val="22"/>
          <w:lang w:val="sr-Latn-ME"/>
        </w:rPr>
        <w:t xml:space="preserve">Šta treba da znate prije nego što uzmete lijek </w:t>
      </w:r>
      <w:r w:rsidR="00912628" w:rsidRPr="006D191A">
        <w:rPr>
          <w:sz w:val="22"/>
          <w:szCs w:val="22"/>
          <w:lang w:val="sr-Latn-ME"/>
        </w:rPr>
        <w:t>LODIX</w:t>
      </w:r>
    </w:p>
    <w:p w:rsidR="00A32113" w:rsidRPr="006D191A" w:rsidRDefault="00A32113" w:rsidP="008D239E">
      <w:pPr>
        <w:widowControl w:val="0"/>
        <w:numPr>
          <w:ilvl w:val="0"/>
          <w:numId w:val="1"/>
        </w:numPr>
        <w:tabs>
          <w:tab w:val="clear" w:pos="360"/>
          <w:tab w:val="left" w:pos="569"/>
          <w:tab w:val="left" w:pos="600"/>
        </w:tabs>
        <w:autoSpaceDE w:val="0"/>
        <w:autoSpaceDN w:val="0"/>
        <w:jc w:val="both"/>
        <w:rPr>
          <w:sz w:val="22"/>
          <w:szCs w:val="22"/>
          <w:lang w:val="sr-Latn-ME"/>
        </w:rPr>
      </w:pPr>
      <w:r w:rsidRPr="006D191A">
        <w:rPr>
          <w:sz w:val="22"/>
          <w:szCs w:val="22"/>
          <w:lang w:val="sr-Latn-ME"/>
        </w:rPr>
        <w:t xml:space="preserve">Kako se upotrebljava lijek </w:t>
      </w:r>
      <w:r w:rsidR="00912628" w:rsidRPr="006D191A">
        <w:rPr>
          <w:sz w:val="22"/>
          <w:szCs w:val="22"/>
          <w:lang w:val="sr-Latn-ME"/>
        </w:rPr>
        <w:t>LODIX</w:t>
      </w:r>
    </w:p>
    <w:p w:rsidR="00A32113" w:rsidRPr="006D191A" w:rsidRDefault="00A32113" w:rsidP="008D239E">
      <w:pPr>
        <w:widowControl w:val="0"/>
        <w:numPr>
          <w:ilvl w:val="0"/>
          <w:numId w:val="1"/>
        </w:numPr>
        <w:tabs>
          <w:tab w:val="clear" w:pos="360"/>
          <w:tab w:val="left" w:pos="569"/>
          <w:tab w:val="left" w:pos="600"/>
        </w:tabs>
        <w:autoSpaceDE w:val="0"/>
        <w:autoSpaceDN w:val="0"/>
        <w:jc w:val="both"/>
        <w:rPr>
          <w:sz w:val="22"/>
          <w:szCs w:val="22"/>
          <w:lang w:val="sr-Latn-ME"/>
        </w:rPr>
      </w:pPr>
      <w:r w:rsidRPr="006D191A">
        <w:rPr>
          <w:sz w:val="22"/>
          <w:szCs w:val="22"/>
          <w:lang w:val="sr-Latn-ME"/>
        </w:rPr>
        <w:t xml:space="preserve">Moguća neželjena dejstva </w:t>
      </w:r>
    </w:p>
    <w:p w:rsidR="00A32113" w:rsidRPr="006D191A" w:rsidRDefault="00A32113" w:rsidP="008D239E">
      <w:pPr>
        <w:widowControl w:val="0"/>
        <w:numPr>
          <w:ilvl w:val="0"/>
          <w:numId w:val="1"/>
        </w:numPr>
        <w:tabs>
          <w:tab w:val="clear" w:pos="360"/>
          <w:tab w:val="left" w:pos="569"/>
          <w:tab w:val="left" w:pos="600"/>
        </w:tabs>
        <w:autoSpaceDE w:val="0"/>
        <w:autoSpaceDN w:val="0"/>
        <w:jc w:val="both"/>
        <w:rPr>
          <w:sz w:val="22"/>
          <w:szCs w:val="22"/>
          <w:lang w:val="sr-Latn-ME"/>
        </w:rPr>
      </w:pPr>
      <w:r w:rsidRPr="006D191A">
        <w:rPr>
          <w:sz w:val="22"/>
          <w:szCs w:val="22"/>
          <w:lang w:val="sr-Latn-ME"/>
        </w:rPr>
        <w:t xml:space="preserve">Kako čuvati lijek </w:t>
      </w:r>
      <w:r w:rsidR="00912628" w:rsidRPr="006D191A">
        <w:rPr>
          <w:sz w:val="22"/>
          <w:szCs w:val="22"/>
          <w:lang w:val="sr-Latn-ME"/>
        </w:rPr>
        <w:t>LODIX</w:t>
      </w:r>
    </w:p>
    <w:p w:rsidR="00A32113" w:rsidRPr="006D191A" w:rsidRDefault="000A77B3" w:rsidP="008D239E">
      <w:pPr>
        <w:widowControl w:val="0"/>
        <w:numPr>
          <w:ilvl w:val="0"/>
          <w:numId w:val="1"/>
        </w:numPr>
        <w:tabs>
          <w:tab w:val="clear" w:pos="360"/>
          <w:tab w:val="left" w:pos="569"/>
          <w:tab w:val="left" w:pos="600"/>
        </w:tabs>
        <w:autoSpaceDE w:val="0"/>
        <w:autoSpaceDN w:val="0"/>
        <w:jc w:val="both"/>
        <w:rPr>
          <w:b/>
          <w:bCs/>
          <w:sz w:val="22"/>
          <w:szCs w:val="22"/>
          <w:lang w:val="sr-Latn-ME"/>
        </w:rPr>
      </w:pPr>
      <w:r w:rsidRPr="006D191A">
        <w:rPr>
          <w:sz w:val="22"/>
          <w:szCs w:val="22"/>
          <w:lang w:val="sr-Latn-ME"/>
        </w:rPr>
        <w:t>Sadržaj pakovanja i d</w:t>
      </w:r>
      <w:r w:rsidR="00A32113" w:rsidRPr="006D191A">
        <w:rPr>
          <w:sz w:val="22"/>
          <w:szCs w:val="22"/>
          <w:lang w:val="sr-Latn-ME"/>
        </w:rPr>
        <w:t>odatne informacije</w:t>
      </w:r>
      <w:r w:rsidR="00A02C42" w:rsidRPr="006D191A">
        <w:rPr>
          <w:sz w:val="22"/>
          <w:szCs w:val="22"/>
          <w:lang w:val="sr-Latn-ME"/>
        </w:rPr>
        <w:t xml:space="preserve"> </w:t>
      </w:r>
    </w:p>
    <w:p w:rsidR="00A32113" w:rsidRPr="006D191A" w:rsidRDefault="00A32113" w:rsidP="00CA5C4F">
      <w:pPr>
        <w:widowControl w:val="0"/>
        <w:autoSpaceDE w:val="0"/>
        <w:autoSpaceDN w:val="0"/>
        <w:jc w:val="both"/>
        <w:rPr>
          <w:sz w:val="22"/>
          <w:szCs w:val="22"/>
          <w:lang w:val="sr-Latn-ME"/>
        </w:rPr>
      </w:pPr>
    </w:p>
    <w:p w:rsidR="00C22BE5" w:rsidRPr="006D191A" w:rsidRDefault="00C22BE5" w:rsidP="00CA5C4F">
      <w:pPr>
        <w:pStyle w:val="Header"/>
        <w:tabs>
          <w:tab w:val="left" w:pos="284"/>
        </w:tabs>
        <w:jc w:val="both"/>
        <w:rPr>
          <w:sz w:val="22"/>
          <w:szCs w:val="22"/>
          <w:lang w:val="sr-Latn-ME"/>
        </w:rPr>
      </w:pPr>
    </w:p>
    <w:p w:rsidR="00445D8F" w:rsidRPr="006D191A" w:rsidRDefault="00445D8F" w:rsidP="00CA5C4F">
      <w:pPr>
        <w:jc w:val="both"/>
        <w:rPr>
          <w:b/>
          <w:bCs/>
          <w:sz w:val="22"/>
          <w:szCs w:val="22"/>
          <w:lang w:val="sr-Latn-ME"/>
        </w:rPr>
      </w:pPr>
    </w:p>
    <w:p w:rsidR="00E90330" w:rsidRPr="006D191A" w:rsidRDefault="00E90330">
      <w:pPr>
        <w:rPr>
          <w:b/>
          <w:bCs/>
          <w:sz w:val="22"/>
          <w:szCs w:val="22"/>
          <w:lang w:val="sr-Latn-ME"/>
        </w:rPr>
      </w:pPr>
      <w:r w:rsidRPr="006D191A">
        <w:rPr>
          <w:b/>
          <w:bCs/>
          <w:sz w:val="22"/>
          <w:szCs w:val="22"/>
          <w:lang w:val="sr-Latn-ME"/>
        </w:rPr>
        <w:br w:type="page"/>
      </w:r>
    </w:p>
    <w:p w:rsidR="00A32113" w:rsidRPr="006D191A" w:rsidRDefault="00A32113" w:rsidP="00F852D9">
      <w:pPr>
        <w:pStyle w:val="ListParagraph"/>
        <w:numPr>
          <w:ilvl w:val="0"/>
          <w:numId w:val="39"/>
        </w:numPr>
        <w:tabs>
          <w:tab w:val="left" w:pos="540"/>
          <w:tab w:val="left" w:pos="569"/>
        </w:tabs>
        <w:ind w:left="567"/>
        <w:rPr>
          <w:b/>
          <w:bCs/>
          <w:sz w:val="22"/>
          <w:szCs w:val="22"/>
          <w:lang w:val="sr-Latn-ME"/>
        </w:rPr>
      </w:pPr>
      <w:r w:rsidRPr="006D191A">
        <w:rPr>
          <w:b/>
          <w:bCs/>
          <w:sz w:val="22"/>
          <w:szCs w:val="22"/>
          <w:lang w:val="sr-Latn-ME"/>
        </w:rPr>
        <w:lastRenderedPageBreak/>
        <w:t xml:space="preserve">ŠTA JE LIJEK </w:t>
      </w:r>
      <w:r w:rsidR="00912628" w:rsidRPr="006D191A">
        <w:rPr>
          <w:b/>
          <w:bCs/>
          <w:sz w:val="22"/>
          <w:szCs w:val="22"/>
          <w:lang w:val="sr-Latn-ME"/>
        </w:rPr>
        <w:t>LODIX</w:t>
      </w:r>
      <w:r w:rsidRPr="006D191A">
        <w:rPr>
          <w:b/>
          <w:bCs/>
          <w:sz w:val="22"/>
          <w:szCs w:val="22"/>
          <w:lang w:val="sr-Latn-ME"/>
        </w:rPr>
        <w:t xml:space="preserve"> I ČEMU JE NAMIJENJEN</w:t>
      </w:r>
    </w:p>
    <w:p w:rsidR="00FE5443" w:rsidRPr="006D191A" w:rsidRDefault="00FE5443" w:rsidP="00F852D9">
      <w:pPr>
        <w:pStyle w:val="ListParagraph"/>
        <w:tabs>
          <w:tab w:val="left" w:pos="540"/>
          <w:tab w:val="left" w:pos="569"/>
        </w:tabs>
        <w:ind w:left="900"/>
        <w:jc w:val="both"/>
        <w:rPr>
          <w:b/>
          <w:bCs/>
          <w:sz w:val="22"/>
          <w:szCs w:val="22"/>
          <w:lang w:val="sr-Latn-ME"/>
        </w:rPr>
      </w:pPr>
    </w:p>
    <w:p w:rsidR="008050F2" w:rsidRPr="006D191A" w:rsidRDefault="003840BF" w:rsidP="00FE5443">
      <w:pPr>
        <w:jc w:val="both"/>
        <w:rPr>
          <w:sz w:val="22"/>
          <w:szCs w:val="22"/>
          <w:lang w:val="sr-Latn-ME"/>
        </w:rPr>
      </w:pPr>
      <w:r w:rsidRPr="006D191A">
        <w:rPr>
          <w:sz w:val="22"/>
          <w:szCs w:val="22"/>
          <w:lang w:val="sr-Latn-ME"/>
        </w:rPr>
        <w:t xml:space="preserve">Lijek </w:t>
      </w:r>
      <w:r w:rsidR="0044602F" w:rsidRPr="006D191A">
        <w:rPr>
          <w:sz w:val="22"/>
          <w:szCs w:val="22"/>
          <w:lang w:val="sr-Latn-ME"/>
        </w:rPr>
        <w:t>Lodix</w:t>
      </w:r>
      <w:r w:rsidR="008050F2" w:rsidRPr="006D191A">
        <w:rPr>
          <w:sz w:val="22"/>
          <w:szCs w:val="22"/>
          <w:lang w:val="sr-Latn-ME"/>
        </w:rPr>
        <w:t xml:space="preserve"> 40 mg tablete pripada </w:t>
      </w:r>
      <w:r w:rsidR="0044602F" w:rsidRPr="006D191A">
        <w:rPr>
          <w:sz w:val="22"/>
          <w:szCs w:val="22"/>
          <w:lang w:val="sr-Latn-ME"/>
        </w:rPr>
        <w:t>grupi</w:t>
      </w:r>
      <w:r w:rsidR="008050F2" w:rsidRPr="006D191A">
        <w:rPr>
          <w:sz w:val="22"/>
          <w:szCs w:val="22"/>
          <w:lang w:val="sr-Latn-ME"/>
        </w:rPr>
        <w:t xml:space="preserve"> </w:t>
      </w:r>
      <w:r w:rsidR="0044602F" w:rsidRPr="006D191A">
        <w:rPr>
          <w:sz w:val="22"/>
          <w:szCs w:val="22"/>
          <w:lang w:val="sr-Latn-ME"/>
        </w:rPr>
        <w:t>ljekova</w:t>
      </w:r>
      <w:r w:rsidR="008050F2" w:rsidRPr="006D191A">
        <w:rPr>
          <w:sz w:val="22"/>
          <w:szCs w:val="22"/>
          <w:lang w:val="sr-Latn-ME"/>
        </w:rPr>
        <w:t xml:space="preserve"> koj</w:t>
      </w:r>
      <w:r w:rsidR="009B0BDC" w:rsidRPr="006D191A">
        <w:rPr>
          <w:sz w:val="22"/>
          <w:szCs w:val="22"/>
          <w:lang w:val="sr-Latn-ME"/>
        </w:rPr>
        <w:t>u</w:t>
      </w:r>
      <w:r w:rsidR="008050F2" w:rsidRPr="006D191A">
        <w:rPr>
          <w:sz w:val="22"/>
          <w:szCs w:val="22"/>
          <w:lang w:val="sr-Latn-ME"/>
        </w:rPr>
        <w:t xml:space="preserve"> nazivamo diuretici (</w:t>
      </w:r>
      <w:r w:rsidR="0044602F" w:rsidRPr="006D191A">
        <w:rPr>
          <w:sz w:val="22"/>
          <w:szCs w:val="22"/>
          <w:lang w:val="sr-Latn-ME"/>
        </w:rPr>
        <w:t>ljekovi</w:t>
      </w:r>
      <w:r w:rsidR="008050F2" w:rsidRPr="006D191A">
        <w:rPr>
          <w:sz w:val="22"/>
          <w:szCs w:val="22"/>
          <w:lang w:val="sr-Latn-ME"/>
        </w:rPr>
        <w:t xml:space="preserve"> koji po</w:t>
      </w:r>
      <w:r w:rsidRPr="006D191A">
        <w:rPr>
          <w:sz w:val="22"/>
          <w:szCs w:val="22"/>
          <w:lang w:val="sr-Latn-ME"/>
        </w:rPr>
        <w:t>dst</w:t>
      </w:r>
      <w:r w:rsidR="008050F2" w:rsidRPr="006D191A">
        <w:rPr>
          <w:sz w:val="22"/>
          <w:szCs w:val="22"/>
          <w:lang w:val="sr-Latn-ME"/>
        </w:rPr>
        <w:t>iču stvaranje mokraće).</w:t>
      </w:r>
    </w:p>
    <w:p w:rsidR="008050F2" w:rsidRPr="006D191A" w:rsidRDefault="003840BF" w:rsidP="00FE5443">
      <w:pPr>
        <w:jc w:val="both"/>
        <w:rPr>
          <w:sz w:val="22"/>
          <w:szCs w:val="22"/>
          <w:lang w:val="sr-Latn-ME"/>
        </w:rPr>
      </w:pPr>
      <w:r w:rsidRPr="006D191A">
        <w:rPr>
          <w:sz w:val="22"/>
          <w:szCs w:val="22"/>
          <w:lang w:val="sr-Latn-ME"/>
        </w:rPr>
        <w:t xml:space="preserve">Lijek </w:t>
      </w:r>
      <w:r w:rsidR="0044602F" w:rsidRPr="006D191A">
        <w:rPr>
          <w:sz w:val="22"/>
          <w:szCs w:val="22"/>
          <w:lang w:val="sr-Latn-ME"/>
        </w:rPr>
        <w:t>Lodix</w:t>
      </w:r>
      <w:r w:rsidR="008050F2" w:rsidRPr="006D191A">
        <w:rPr>
          <w:sz w:val="22"/>
          <w:szCs w:val="22"/>
          <w:lang w:val="sr-Latn-ME"/>
        </w:rPr>
        <w:t xml:space="preserve"> 40 mg tablete uzima se:</w:t>
      </w:r>
    </w:p>
    <w:p w:rsidR="008050F2" w:rsidRPr="006D191A" w:rsidRDefault="008050F2" w:rsidP="00FE5443">
      <w:pPr>
        <w:jc w:val="both"/>
        <w:rPr>
          <w:sz w:val="22"/>
          <w:szCs w:val="22"/>
          <w:lang w:val="sr-Latn-ME"/>
        </w:rPr>
      </w:pPr>
      <w:r w:rsidRPr="006D191A">
        <w:rPr>
          <w:sz w:val="22"/>
          <w:szCs w:val="22"/>
          <w:lang w:val="sr-Latn-ME"/>
        </w:rPr>
        <w:t xml:space="preserve">- u slučaju nakupljanja </w:t>
      </w:r>
      <w:r w:rsidR="0044602F" w:rsidRPr="006D191A">
        <w:rPr>
          <w:sz w:val="22"/>
          <w:szCs w:val="22"/>
          <w:lang w:val="sr-Latn-ME"/>
        </w:rPr>
        <w:t>tečnosti</w:t>
      </w:r>
      <w:r w:rsidRPr="006D191A">
        <w:rPr>
          <w:sz w:val="22"/>
          <w:szCs w:val="22"/>
          <w:lang w:val="sr-Latn-ME"/>
        </w:rPr>
        <w:t xml:space="preserve"> u tkivima (edem) </w:t>
      </w:r>
      <w:r w:rsidR="0044602F" w:rsidRPr="006D191A">
        <w:rPr>
          <w:sz w:val="22"/>
          <w:szCs w:val="22"/>
          <w:lang w:val="sr-Latn-ME"/>
        </w:rPr>
        <w:t>zbog</w:t>
      </w:r>
      <w:r w:rsidRPr="006D191A">
        <w:rPr>
          <w:sz w:val="22"/>
          <w:szCs w:val="22"/>
          <w:lang w:val="sr-Latn-ME"/>
        </w:rPr>
        <w:t xml:space="preserve"> bolesti srca ili jetre,</w:t>
      </w:r>
    </w:p>
    <w:p w:rsidR="008050F2" w:rsidRPr="006D191A" w:rsidRDefault="008050F2" w:rsidP="00FE5443">
      <w:pPr>
        <w:jc w:val="both"/>
        <w:rPr>
          <w:sz w:val="22"/>
          <w:szCs w:val="22"/>
          <w:lang w:val="sr-Latn-ME"/>
        </w:rPr>
      </w:pPr>
      <w:r w:rsidRPr="006D191A">
        <w:rPr>
          <w:sz w:val="22"/>
          <w:szCs w:val="22"/>
          <w:lang w:val="sr-Latn-ME"/>
        </w:rPr>
        <w:t xml:space="preserve">- u slučaju nakupljanja </w:t>
      </w:r>
      <w:r w:rsidR="0044602F" w:rsidRPr="006D191A">
        <w:rPr>
          <w:sz w:val="22"/>
          <w:szCs w:val="22"/>
          <w:lang w:val="sr-Latn-ME"/>
        </w:rPr>
        <w:t>tečnosti</w:t>
      </w:r>
      <w:r w:rsidRPr="006D191A">
        <w:rPr>
          <w:sz w:val="22"/>
          <w:szCs w:val="22"/>
          <w:lang w:val="sr-Latn-ME"/>
        </w:rPr>
        <w:t xml:space="preserve"> u tkivima (edem) </w:t>
      </w:r>
      <w:r w:rsidR="0044602F" w:rsidRPr="006D191A">
        <w:rPr>
          <w:sz w:val="22"/>
          <w:szCs w:val="22"/>
          <w:lang w:val="sr-Latn-ME"/>
        </w:rPr>
        <w:t>zbog</w:t>
      </w:r>
      <w:r w:rsidRPr="006D191A">
        <w:rPr>
          <w:sz w:val="22"/>
          <w:szCs w:val="22"/>
          <w:lang w:val="sr-Latn-ME"/>
        </w:rPr>
        <w:t xml:space="preserve"> bolesti bubrega (</w:t>
      </w:r>
      <w:r w:rsidR="0044602F" w:rsidRPr="006D191A">
        <w:rPr>
          <w:sz w:val="22"/>
          <w:szCs w:val="22"/>
          <w:lang w:val="sr-Latn-ME"/>
        </w:rPr>
        <w:t>kod nefrotskog sindroma</w:t>
      </w:r>
      <w:r w:rsidRPr="006D191A">
        <w:rPr>
          <w:sz w:val="22"/>
          <w:szCs w:val="22"/>
          <w:lang w:val="sr-Latn-ME"/>
        </w:rPr>
        <w:t xml:space="preserve"> </w:t>
      </w:r>
      <w:r w:rsidR="0044602F" w:rsidRPr="006D191A">
        <w:rPr>
          <w:sz w:val="22"/>
          <w:szCs w:val="22"/>
          <w:lang w:val="sr-Latn-ME"/>
        </w:rPr>
        <w:t>pri kojem</w:t>
      </w:r>
      <w:r w:rsidRPr="006D191A">
        <w:rPr>
          <w:sz w:val="22"/>
          <w:szCs w:val="22"/>
          <w:lang w:val="sr-Latn-ME"/>
        </w:rPr>
        <w:t xml:space="preserve"> se javljaju gubitak bjelančevina, poremećaji metabolizma lipida i nakupljanje vode, liječenje osnovne bolesti mora imati prioritet),</w:t>
      </w:r>
    </w:p>
    <w:p w:rsidR="00445D8F" w:rsidRPr="006D191A" w:rsidRDefault="008050F2" w:rsidP="00FE5443">
      <w:pPr>
        <w:jc w:val="both"/>
        <w:rPr>
          <w:sz w:val="22"/>
          <w:szCs w:val="22"/>
          <w:lang w:val="sr-Latn-ME"/>
        </w:rPr>
      </w:pPr>
      <w:r w:rsidRPr="006D191A">
        <w:rPr>
          <w:sz w:val="22"/>
          <w:szCs w:val="22"/>
          <w:lang w:val="sr-Latn-ME"/>
        </w:rPr>
        <w:t>- za visoki krvni</w:t>
      </w:r>
      <w:r w:rsidR="0044602F" w:rsidRPr="006D191A">
        <w:rPr>
          <w:sz w:val="22"/>
          <w:szCs w:val="22"/>
          <w:lang w:val="sr-Latn-ME"/>
        </w:rPr>
        <w:t xml:space="preserve"> pritisak</w:t>
      </w:r>
      <w:r w:rsidRPr="006D191A">
        <w:rPr>
          <w:sz w:val="22"/>
          <w:szCs w:val="22"/>
          <w:lang w:val="sr-Latn-ME"/>
        </w:rPr>
        <w:t xml:space="preserve"> (hipertenzija).</w:t>
      </w:r>
    </w:p>
    <w:p w:rsidR="00FE5443" w:rsidRPr="006D191A" w:rsidRDefault="00FE5443" w:rsidP="00FE5443">
      <w:pPr>
        <w:jc w:val="both"/>
        <w:rPr>
          <w:sz w:val="22"/>
          <w:szCs w:val="22"/>
          <w:lang w:val="sr-Latn-ME"/>
        </w:rPr>
      </w:pPr>
    </w:p>
    <w:p w:rsidR="0044602F" w:rsidRPr="006D191A" w:rsidRDefault="0044602F" w:rsidP="00FE5443">
      <w:pPr>
        <w:jc w:val="both"/>
        <w:rPr>
          <w:sz w:val="22"/>
          <w:szCs w:val="22"/>
          <w:lang w:val="sr-Latn-ME"/>
        </w:rPr>
      </w:pPr>
    </w:p>
    <w:p w:rsidR="00A32113" w:rsidRPr="006D191A" w:rsidRDefault="00A32113" w:rsidP="00FE5443">
      <w:pPr>
        <w:tabs>
          <w:tab w:val="left" w:pos="540"/>
          <w:tab w:val="left" w:pos="569"/>
        </w:tabs>
        <w:jc w:val="both"/>
        <w:rPr>
          <w:b/>
          <w:caps/>
          <w:sz w:val="22"/>
          <w:szCs w:val="22"/>
          <w:lang w:val="sr-Latn-ME"/>
        </w:rPr>
      </w:pPr>
      <w:r w:rsidRPr="006D191A">
        <w:rPr>
          <w:b/>
          <w:bCs/>
          <w:sz w:val="22"/>
          <w:szCs w:val="22"/>
          <w:lang w:val="sr-Latn-ME"/>
        </w:rPr>
        <w:t xml:space="preserve">2. </w:t>
      </w:r>
      <w:r w:rsidR="00FB6603" w:rsidRPr="006D191A">
        <w:rPr>
          <w:b/>
          <w:bCs/>
          <w:sz w:val="22"/>
          <w:szCs w:val="22"/>
          <w:lang w:val="sr-Latn-ME"/>
        </w:rPr>
        <w:tab/>
      </w:r>
      <w:r w:rsidRPr="006D191A">
        <w:rPr>
          <w:b/>
          <w:caps/>
          <w:sz w:val="22"/>
          <w:szCs w:val="22"/>
          <w:lang w:val="sr-Latn-ME"/>
        </w:rPr>
        <w:t xml:space="preserve">Šta treba da znate prIJe nego što uzmete lIJek </w:t>
      </w:r>
      <w:r w:rsidR="00912628" w:rsidRPr="006D191A">
        <w:rPr>
          <w:b/>
          <w:caps/>
          <w:sz w:val="22"/>
          <w:szCs w:val="22"/>
          <w:lang w:val="sr-Latn-ME"/>
        </w:rPr>
        <w:t>LODIX</w:t>
      </w:r>
    </w:p>
    <w:p w:rsidR="005A1DEE" w:rsidRPr="006D191A" w:rsidRDefault="005A1DEE" w:rsidP="00FE5443">
      <w:pPr>
        <w:jc w:val="both"/>
        <w:rPr>
          <w:i/>
          <w:sz w:val="22"/>
          <w:szCs w:val="22"/>
          <w:lang w:val="sr-Latn-ME"/>
        </w:rPr>
      </w:pPr>
    </w:p>
    <w:p w:rsidR="00CF215B" w:rsidRPr="006D191A" w:rsidRDefault="00CF215B" w:rsidP="00F852D9">
      <w:pPr>
        <w:jc w:val="both"/>
        <w:rPr>
          <w:b/>
          <w:sz w:val="22"/>
          <w:szCs w:val="22"/>
          <w:lang w:val="sr-Latn-ME"/>
        </w:rPr>
      </w:pPr>
      <w:r w:rsidRPr="006D191A">
        <w:rPr>
          <w:b/>
          <w:sz w:val="22"/>
          <w:szCs w:val="22"/>
          <w:lang w:val="sr-Latn-ME"/>
        </w:rPr>
        <w:t xml:space="preserve">Lijek </w:t>
      </w:r>
      <w:r w:rsidR="00912628" w:rsidRPr="006D191A">
        <w:rPr>
          <w:b/>
          <w:sz w:val="22"/>
          <w:szCs w:val="22"/>
          <w:lang w:val="sr-Latn-ME"/>
        </w:rPr>
        <w:t>LODIX</w:t>
      </w:r>
      <w:r w:rsidRPr="006D191A">
        <w:rPr>
          <w:b/>
          <w:sz w:val="22"/>
          <w:szCs w:val="22"/>
          <w:lang w:val="sr-Latn-ME"/>
        </w:rPr>
        <w:t xml:space="preserve"> ne smijete koristiti:</w:t>
      </w:r>
    </w:p>
    <w:p w:rsidR="008050F2" w:rsidRPr="006D191A" w:rsidRDefault="0044602F" w:rsidP="003840BF">
      <w:pPr>
        <w:ind w:left="567" w:hanging="207"/>
        <w:jc w:val="both"/>
        <w:rPr>
          <w:sz w:val="22"/>
          <w:szCs w:val="22"/>
          <w:lang w:val="sr-Latn-ME"/>
        </w:rPr>
      </w:pPr>
      <w:r w:rsidRPr="006D191A">
        <w:rPr>
          <w:sz w:val="22"/>
          <w:szCs w:val="22"/>
          <w:lang w:val="sr-Latn-ME"/>
        </w:rPr>
        <w:t xml:space="preserve">- </w:t>
      </w:r>
      <w:r w:rsidR="008050F2" w:rsidRPr="006D191A">
        <w:rPr>
          <w:sz w:val="22"/>
          <w:szCs w:val="22"/>
          <w:lang w:val="sr-Latn-ME"/>
        </w:rPr>
        <w:t xml:space="preserve">ako ste alergični na furosemid, sulfonamide (moguća </w:t>
      </w:r>
      <w:r w:rsidRPr="006D191A">
        <w:rPr>
          <w:sz w:val="22"/>
          <w:szCs w:val="22"/>
          <w:lang w:val="sr-Latn-ME"/>
        </w:rPr>
        <w:t>unakrsna</w:t>
      </w:r>
      <w:r w:rsidR="008050F2" w:rsidRPr="006D191A">
        <w:rPr>
          <w:sz w:val="22"/>
          <w:szCs w:val="22"/>
          <w:lang w:val="sr-Latn-ME"/>
        </w:rPr>
        <w:t xml:space="preserve"> reakci</w:t>
      </w:r>
      <w:r w:rsidRPr="006D191A">
        <w:rPr>
          <w:sz w:val="22"/>
          <w:szCs w:val="22"/>
          <w:lang w:val="sr-Latn-ME"/>
        </w:rPr>
        <w:t>ja sa furosemidom) ili bil</w:t>
      </w:r>
      <w:r w:rsidR="003840BF" w:rsidRPr="006D191A">
        <w:rPr>
          <w:sz w:val="22"/>
          <w:szCs w:val="22"/>
          <w:lang w:val="sr-Latn-ME"/>
        </w:rPr>
        <w:t xml:space="preserve">o </w:t>
      </w:r>
      <w:r w:rsidRPr="006D191A">
        <w:rPr>
          <w:sz w:val="22"/>
          <w:szCs w:val="22"/>
          <w:lang w:val="sr-Latn-ME"/>
        </w:rPr>
        <w:t xml:space="preserve">koji </w:t>
      </w:r>
      <w:r w:rsidR="008050F2" w:rsidRPr="006D191A">
        <w:rPr>
          <w:sz w:val="22"/>
          <w:szCs w:val="22"/>
          <w:lang w:val="sr-Latn-ME"/>
        </w:rPr>
        <w:t>drugi sastojak ovog lijeka (naveden u dijelu 6.).</w:t>
      </w:r>
    </w:p>
    <w:p w:rsidR="008050F2" w:rsidRPr="006D191A" w:rsidRDefault="008050F2" w:rsidP="003840BF">
      <w:pPr>
        <w:ind w:left="567" w:hanging="207"/>
        <w:jc w:val="both"/>
        <w:rPr>
          <w:sz w:val="22"/>
          <w:szCs w:val="22"/>
          <w:lang w:val="sr-Latn-ME"/>
        </w:rPr>
      </w:pPr>
      <w:r w:rsidRPr="006D191A">
        <w:rPr>
          <w:sz w:val="22"/>
          <w:szCs w:val="22"/>
          <w:lang w:val="sr-Latn-ME"/>
        </w:rPr>
        <w:t xml:space="preserve">- ako </w:t>
      </w:r>
      <w:r w:rsidR="0044602F" w:rsidRPr="006D191A">
        <w:rPr>
          <w:sz w:val="22"/>
          <w:szCs w:val="22"/>
          <w:lang w:val="sr-Latn-ME"/>
        </w:rPr>
        <w:t>bolujete od akutn</w:t>
      </w:r>
      <w:r w:rsidR="003840BF" w:rsidRPr="006D191A">
        <w:rPr>
          <w:sz w:val="22"/>
          <w:szCs w:val="22"/>
          <w:lang w:val="sr-Latn-ME"/>
        </w:rPr>
        <w:t>e</w:t>
      </w:r>
      <w:r w:rsidR="0044602F" w:rsidRPr="006D191A">
        <w:rPr>
          <w:sz w:val="22"/>
          <w:szCs w:val="22"/>
          <w:lang w:val="sr-Latn-ME"/>
        </w:rPr>
        <w:t xml:space="preserve"> </w:t>
      </w:r>
      <w:r w:rsidR="003840BF" w:rsidRPr="006D191A">
        <w:rPr>
          <w:sz w:val="22"/>
          <w:szCs w:val="22"/>
          <w:lang w:val="sr-Latn-ME"/>
        </w:rPr>
        <w:t xml:space="preserve">slabosti </w:t>
      </w:r>
      <w:r w:rsidRPr="006D191A">
        <w:rPr>
          <w:sz w:val="22"/>
          <w:szCs w:val="22"/>
          <w:lang w:val="sr-Latn-ME"/>
        </w:rPr>
        <w:t>bubrega i ne stvara Vam se mokraća (anurija), a ne pokazuje se terapijski odgovor na ovaj lijek;</w:t>
      </w:r>
    </w:p>
    <w:p w:rsidR="008050F2" w:rsidRPr="006D191A" w:rsidRDefault="008050F2" w:rsidP="003840BF">
      <w:pPr>
        <w:ind w:left="567" w:hanging="207"/>
        <w:jc w:val="both"/>
        <w:rPr>
          <w:sz w:val="22"/>
          <w:szCs w:val="22"/>
          <w:lang w:val="sr-Latn-ME"/>
        </w:rPr>
      </w:pPr>
      <w:r w:rsidRPr="006D191A">
        <w:rPr>
          <w:sz w:val="22"/>
          <w:szCs w:val="22"/>
          <w:lang w:val="sr-Latn-ME"/>
        </w:rPr>
        <w:t>- ako bolujete od akutn</w:t>
      </w:r>
      <w:r w:rsidR="003840BF" w:rsidRPr="006D191A">
        <w:rPr>
          <w:sz w:val="22"/>
          <w:szCs w:val="22"/>
          <w:lang w:val="sr-Latn-ME"/>
        </w:rPr>
        <w:t xml:space="preserve">e slabosti jetre </w:t>
      </w:r>
      <w:r w:rsidRPr="006D191A">
        <w:rPr>
          <w:sz w:val="22"/>
          <w:szCs w:val="22"/>
          <w:lang w:val="sr-Latn-ME"/>
        </w:rPr>
        <w:t>i javljaju Vam se poremećaji svijesti (koma i hepatična predkoma);</w:t>
      </w:r>
    </w:p>
    <w:p w:rsidR="008050F2" w:rsidRPr="006D191A" w:rsidRDefault="008050F2" w:rsidP="00202B36">
      <w:pPr>
        <w:ind w:left="360"/>
        <w:jc w:val="both"/>
        <w:rPr>
          <w:sz w:val="22"/>
          <w:szCs w:val="22"/>
          <w:lang w:val="sr-Latn-ME"/>
        </w:rPr>
      </w:pPr>
      <w:r w:rsidRPr="006D191A">
        <w:rPr>
          <w:sz w:val="22"/>
          <w:szCs w:val="22"/>
          <w:lang w:val="sr-Latn-ME"/>
        </w:rPr>
        <w:t>- ako patite od teškog nedostatka kalij</w:t>
      </w:r>
      <w:r w:rsidR="0044602F" w:rsidRPr="006D191A">
        <w:rPr>
          <w:sz w:val="22"/>
          <w:szCs w:val="22"/>
          <w:lang w:val="sr-Latn-ME"/>
        </w:rPr>
        <w:t>um</w:t>
      </w:r>
      <w:r w:rsidRPr="006D191A">
        <w:rPr>
          <w:sz w:val="22"/>
          <w:szCs w:val="22"/>
          <w:lang w:val="sr-Latn-ME"/>
        </w:rPr>
        <w:t>a;</w:t>
      </w:r>
    </w:p>
    <w:p w:rsidR="008050F2" w:rsidRPr="006D191A" w:rsidRDefault="008050F2" w:rsidP="00202B36">
      <w:pPr>
        <w:ind w:left="360"/>
        <w:jc w:val="both"/>
        <w:rPr>
          <w:sz w:val="22"/>
          <w:szCs w:val="22"/>
          <w:lang w:val="sr-Latn-ME"/>
        </w:rPr>
      </w:pPr>
      <w:r w:rsidRPr="006D191A">
        <w:rPr>
          <w:sz w:val="22"/>
          <w:szCs w:val="22"/>
          <w:lang w:val="sr-Latn-ME"/>
        </w:rPr>
        <w:t>- ako patite od teškog nedostatka natrij</w:t>
      </w:r>
      <w:r w:rsidR="0044602F" w:rsidRPr="006D191A">
        <w:rPr>
          <w:sz w:val="22"/>
          <w:szCs w:val="22"/>
          <w:lang w:val="sr-Latn-ME"/>
        </w:rPr>
        <w:t>um</w:t>
      </w:r>
      <w:r w:rsidRPr="006D191A">
        <w:rPr>
          <w:sz w:val="22"/>
          <w:szCs w:val="22"/>
          <w:lang w:val="sr-Latn-ME"/>
        </w:rPr>
        <w:t>a;</w:t>
      </w:r>
    </w:p>
    <w:p w:rsidR="008050F2" w:rsidRPr="006D191A" w:rsidRDefault="008050F2" w:rsidP="007D5B5C">
      <w:pPr>
        <w:ind w:left="360"/>
        <w:jc w:val="both"/>
        <w:rPr>
          <w:sz w:val="22"/>
          <w:szCs w:val="22"/>
          <w:lang w:val="sr-Latn-ME"/>
        </w:rPr>
      </w:pPr>
      <w:r w:rsidRPr="006D191A">
        <w:rPr>
          <w:sz w:val="22"/>
          <w:szCs w:val="22"/>
          <w:lang w:val="sr-Latn-ME"/>
        </w:rPr>
        <w:t>- ako imate manjak volumena krvi (hipovolemija) ili manjak vode u organizmu (dehidracija);</w:t>
      </w:r>
    </w:p>
    <w:p w:rsidR="008050F2" w:rsidRPr="006D191A" w:rsidRDefault="0044602F" w:rsidP="007D5B5C">
      <w:pPr>
        <w:ind w:left="360"/>
        <w:jc w:val="both"/>
        <w:rPr>
          <w:sz w:val="22"/>
          <w:szCs w:val="22"/>
          <w:lang w:val="sr-Latn-ME"/>
        </w:rPr>
      </w:pPr>
      <w:r w:rsidRPr="006D191A">
        <w:rPr>
          <w:sz w:val="22"/>
          <w:szCs w:val="22"/>
          <w:lang w:val="sr-Latn-ME"/>
        </w:rPr>
        <w:t>- ako dojite (pogledati</w:t>
      </w:r>
      <w:r w:rsidR="008050F2" w:rsidRPr="006D191A">
        <w:rPr>
          <w:sz w:val="22"/>
          <w:szCs w:val="22"/>
          <w:lang w:val="sr-Latn-ME"/>
        </w:rPr>
        <w:t xml:space="preserve"> dio "</w:t>
      </w:r>
      <w:r w:rsidR="003840BF" w:rsidRPr="006D191A">
        <w:rPr>
          <w:b/>
          <w:sz w:val="22"/>
          <w:szCs w:val="22"/>
          <w:lang w:val="sr-Latn-ME"/>
        </w:rPr>
        <w:t xml:space="preserve"> </w:t>
      </w:r>
      <w:r w:rsidR="003840BF" w:rsidRPr="006D191A">
        <w:rPr>
          <w:sz w:val="22"/>
          <w:szCs w:val="22"/>
          <w:lang w:val="sr-Latn-ME"/>
        </w:rPr>
        <w:t>Plodnost, trudnoća i dojenje</w:t>
      </w:r>
      <w:r w:rsidR="003840BF" w:rsidRPr="006D191A" w:rsidDel="003840BF">
        <w:rPr>
          <w:sz w:val="22"/>
          <w:szCs w:val="22"/>
          <w:lang w:val="sr-Latn-ME"/>
        </w:rPr>
        <w:t xml:space="preserve"> </w:t>
      </w:r>
      <w:r w:rsidR="008050F2" w:rsidRPr="006D191A">
        <w:rPr>
          <w:sz w:val="22"/>
          <w:szCs w:val="22"/>
          <w:lang w:val="sr-Latn-ME"/>
        </w:rPr>
        <w:t>").</w:t>
      </w:r>
    </w:p>
    <w:p w:rsidR="00AE359E" w:rsidRPr="006D191A" w:rsidRDefault="00AE359E" w:rsidP="007D5B5C">
      <w:pPr>
        <w:jc w:val="both"/>
        <w:rPr>
          <w:b/>
          <w:sz w:val="22"/>
          <w:szCs w:val="22"/>
          <w:u w:val="single"/>
          <w:lang w:val="sr-Latn-ME"/>
        </w:rPr>
      </w:pPr>
    </w:p>
    <w:p w:rsidR="00AE359E" w:rsidRPr="006D191A" w:rsidRDefault="00AE359E" w:rsidP="007D5B5C">
      <w:pPr>
        <w:jc w:val="both"/>
        <w:rPr>
          <w:b/>
          <w:bCs/>
          <w:sz w:val="22"/>
          <w:szCs w:val="22"/>
          <w:lang w:val="sr-Latn-ME"/>
        </w:rPr>
      </w:pPr>
      <w:r w:rsidRPr="006D191A">
        <w:rPr>
          <w:b/>
          <w:bCs/>
          <w:sz w:val="22"/>
          <w:szCs w:val="22"/>
          <w:lang w:val="sr-Latn-ME"/>
        </w:rPr>
        <w:t>Upozorenja i mjere opreza</w:t>
      </w:r>
      <w:r w:rsidR="00CF215B" w:rsidRPr="006D191A">
        <w:rPr>
          <w:b/>
          <w:bCs/>
          <w:sz w:val="22"/>
          <w:szCs w:val="22"/>
          <w:lang w:val="sr-Latn-ME"/>
        </w:rPr>
        <w:t>:</w:t>
      </w:r>
    </w:p>
    <w:p w:rsidR="008050F2" w:rsidRPr="006D191A" w:rsidRDefault="008050F2" w:rsidP="00CE7BE2">
      <w:pPr>
        <w:tabs>
          <w:tab w:val="left" w:pos="0"/>
        </w:tabs>
        <w:jc w:val="both"/>
        <w:rPr>
          <w:sz w:val="22"/>
          <w:szCs w:val="22"/>
          <w:lang w:val="sr-Latn-ME"/>
        </w:rPr>
      </w:pPr>
      <w:r w:rsidRPr="006D191A">
        <w:rPr>
          <w:sz w:val="22"/>
          <w:szCs w:val="22"/>
          <w:lang w:val="sr-Latn-ME"/>
        </w:rPr>
        <w:t xml:space="preserve">Obratite se Vašem </w:t>
      </w:r>
      <w:r w:rsidR="004A3134" w:rsidRPr="006D191A">
        <w:rPr>
          <w:sz w:val="22"/>
          <w:szCs w:val="22"/>
          <w:lang w:val="sr-Latn-ME"/>
        </w:rPr>
        <w:t>ljekaru</w:t>
      </w:r>
      <w:r w:rsidRPr="006D191A">
        <w:rPr>
          <w:sz w:val="22"/>
          <w:szCs w:val="22"/>
          <w:lang w:val="sr-Latn-ME"/>
        </w:rPr>
        <w:t xml:space="preserve"> ili </w:t>
      </w:r>
      <w:r w:rsidR="00BA5ED8" w:rsidRPr="006D191A">
        <w:rPr>
          <w:sz w:val="22"/>
          <w:szCs w:val="22"/>
          <w:lang w:val="sr-Latn-ME"/>
        </w:rPr>
        <w:t>farma</w:t>
      </w:r>
      <w:r w:rsidR="004A3134" w:rsidRPr="006D191A">
        <w:rPr>
          <w:sz w:val="22"/>
          <w:szCs w:val="22"/>
          <w:lang w:val="sr-Latn-ME"/>
        </w:rPr>
        <w:t>ceut</w:t>
      </w:r>
      <w:r w:rsidRPr="006D191A">
        <w:rPr>
          <w:sz w:val="22"/>
          <w:szCs w:val="22"/>
          <w:lang w:val="sr-Latn-ME"/>
        </w:rPr>
        <w:t xml:space="preserve">u prije nego </w:t>
      </w:r>
      <w:r w:rsidR="000E5C9C" w:rsidRPr="006D191A">
        <w:rPr>
          <w:sz w:val="22"/>
          <w:szCs w:val="22"/>
          <w:lang w:val="sr-Latn-ME"/>
        </w:rPr>
        <w:t xml:space="preserve">što </w:t>
      </w:r>
      <w:r w:rsidRPr="006D191A">
        <w:rPr>
          <w:sz w:val="22"/>
          <w:szCs w:val="22"/>
          <w:lang w:val="sr-Latn-ME"/>
        </w:rPr>
        <w:t xml:space="preserve">uzmete </w:t>
      </w:r>
      <w:r w:rsidR="007D5B5C" w:rsidRPr="006D191A">
        <w:rPr>
          <w:sz w:val="22"/>
          <w:szCs w:val="22"/>
          <w:lang w:val="sr-Latn-ME"/>
        </w:rPr>
        <w:t xml:space="preserve">lijek </w:t>
      </w:r>
      <w:r w:rsidR="0044602F" w:rsidRPr="006D191A">
        <w:rPr>
          <w:sz w:val="22"/>
          <w:szCs w:val="22"/>
          <w:lang w:val="sr-Latn-ME"/>
        </w:rPr>
        <w:t>Lodix</w:t>
      </w:r>
      <w:r w:rsidR="000E5C9C" w:rsidRPr="006D191A">
        <w:rPr>
          <w:sz w:val="22"/>
          <w:szCs w:val="22"/>
          <w:lang w:val="sr-Latn-ME"/>
        </w:rPr>
        <w:t>:</w:t>
      </w:r>
    </w:p>
    <w:p w:rsidR="008050F2" w:rsidRPr="006D191A" w:rsidRDefault="008050F2">
      <w:pPr>
        <w:tabs>
          <w:tab w:val="left" w:pos="0"/>
        </w:tabs>
        <w:jc w:val="both"/>
        <w:rPr>
          <w:sz w:val="22"/>
          <w:szCs w:val="22"/>
          <w:lang w:val="sr-Latn-ME"/>
        </w:rPr>
      </w:pPr>
      <w:r w:rsidRPr="006D191A">
        <w:rPr>
          <w:sz w:val="22"/>
          <w:szCs w:val="22"/>
          <w:lang w:val="sr-Latn-ME"/>
        </w:rPr>
        <w:t xml:space="preserve">- ako Vam je </w:t>
      </w:r>
      <w:r w:rsidR="000E5C9C" w:rsidRPr="006D191A">
        <w:rPr>
          <w:sz w:val="22"/>
          <w:szCs w:val="22"/>
          <w:lang w:val="sr-Latn-ME"/>
        </w:rPr>
        <w:t>krvni pritisak</w:t>
      </w:r>
      <w:r w:rsidRPr="006D191A">
        <w:rPr>
          <w:sz w:val="22"/>
          <w:szCs w:val="22"/>
          <w:lang w:val="sr-Latn-ME"/>
        </w:rPr>
        <w:t xml:space="preserve"> </w:t>
      </w:r>
      <w:r w:rsidR="00BA5ED8" w:rsidRPr="006D191A">
        <w:rPr>
          <w:sz w:val="22"/>
          <w:szCs w:val="22"/>
          <w:lang w:val="sr-Latn-ME"/>
        </w:rPr>
        <w:t>veoma</w:t>
      </w:r>
      <w:r w:rsidRPr="006D191A">
        <w:rPr>
          <w:sz w:val="22"/>
          <w:szCs w:val="22"/>
          <w:lang w:val="sr-Latn-ME"/>
        </w:rPr>
        <w:t xml:space="preserve"> nizak;</w:t>
      </w:r>
    </w:p>
    <w:p w:rsidR="008050F2" w:rsidRPr="006D191A" w:rsidRDefault="008050F2" w:rsidP="00F852D9">
      <w:pPr>
        <w:jc w:val="both"/>
        <w:rPr>
          <w:sz w:val="22"/>
          <w:szCs w:val="22"/>
          <w:lang w:val="sr-Latn-ME"/>
        </w:rPr>
      </w:pPr>
      <w:r w:rsidRPr="006D191A">
        <w:rPr>
          <w:sz w:val="22"/>
          <w:szCs w:val="22"/>
          <w:lang w:val="sr-Latn-ME"/>
        </w:rPr>
        <w:t>- ako već imate manifestnu ili prikrivenu šećernu bolest (dijabetes melitus); potrebna je</w:t>
      </w:r>
      <w:r w:rsidR="007D5B5C" w:rsidRPr="006D191A">
        <w:rPr>
          <w:sz w:val="22"/>
          <w:szCs w:val="22"/>
          <w:lang w:val="sr-Latn-ME"/>
        </w:rPr>
        <w:t xml:space="preserve"> </w:t>
      </w:r>
      <w:r w:rsidR="000E5C9C" w:rsidRPr="006D191A">
        <w:rPr>
          <w:sz w:val="22"/>
          <w:szCs w:val="22"/>
          <w:lang w:val="sr-Latn-ME"/>
        </w:rPr>
        <w:t>redovna</w:t>
      </w:r>
      <w:r w:rsidRPr="006D191A">
        <w:rPr>
          <w:sz w:val="22"/>
          <w:szCs w:val="22"/>
          <w:lang w:val="sr-Latn-ME"/>
        </w:rPr>
        <w:t xml:space="preserve"> kontrola šećera u krvi;</w:t>
      </w:r>
    </w:p>
    <w:p w:rsidR="008050F2" w:rsidRPr="006D191A" w:rsidRDefault="008050F2" w:rsidP="007D5B5C">
      <w:pPr>
        <w:tabs>
          <w:tab w:val="left" w:pos="0"/>
        </w:tabs>
        <w:jc w:val="both"/>
        <w:rPr>
          <w:sz w:val="22"/>
          <w:szCs w:val="22"/>
          <w:lang w:val="sr-Latn-ME"/>
        </w:rPr>
      </w:pPr>
      <w:r w:rsidRPr="006D191A">
        <w:rPr>
          <w:sz w:val="22"/>
          <w:szCs w:val="22"/>
          <w:lang w:val="sr-Latn-ME"/>
        </w:rPr>
        <w:t xml:space="preserve">- ako imate giht; </w:t>
      </w:r>
      <w:r w:rsidR="000E5C9C" w:rsidRPr="006D191A">
        <w:rPr>
          <w:sz w:val="22"/>
          <w:szCs w:val="22"/>
          <w:lang w:val="sr-Latn-ME"/>
        </w:rPr>
        <w:t>potrebna je redovna kontrola</w:t>
      </w:r>
      <w:r w:rsidRPr="006D191A">
        <w:rPr>
          <w:sz w:val="22"/>
          <w:szCs w:val="22"/>
          <w:lang w:val="sr-Latn-ME"/>
        </w:rPr>
        <w:t xml:space="preserve"> vrijednosti </w:t>
      </w:r>
      <w:r w:rsidR="000E5C9C" w:rsidRPr="006D191A">
        <w:rPr>
          <w:sz w:val="22"/>
          <w:szCs w:val="22"/>
          <w:lang w:val="sr-Latn-ME"/>
        </w:rPr>
        <w:t>mokraćne</w:t>
      </w:r>
      <w:r w:rsidRPr="006D191A">
        <w:rPr>
          <w:sz w:val="22"/>
          <w:szCs w:val="22"/>
          <w:lang w:val="sr-Latn-ME"/>
        </w:rPr>
        <w:t xml:space="preserve"> kiseline u krvi;</w:t>
      </w:r>
    </w:p>
    <w:p w:rsidR="008050F2" w:rsidRPr="006D191A" w:rsidRDefault="008050F2" w:rsidP="004C1A2C">
      <w:pPr>
        <w:tabs>
          <w:tab w:val="left" w:pos="0"/>
        </w:tabs>
        <w:jc w:val="both"/>
        <w:rPr>
          <w:sz w:val="22"/>
          <w:szCs w:val="22"/>
          <w:lang w:val="sr-Latn-ME"/>
        </w:rPr>
      </w:pPr>
      <w:r w:rsidRPr="006D191A">
        <w:rPr>
          <w:sz w:val="22"/>
          <w:szCs w:val="22"/>
          <w:lang w:val="sr-Latn-ME"/>
        </w:rPr>
        <w:t>- ako imate poremećaj mokrenja (npr. povećana prostata, prepreka ili začepljenje unutar</w:t>
      </w:r>
      <w:r w:rsidR="004C1A2C" w:rsidRPr="006D191A">
        <w:rPr>
          <w:sz w:val="22"/>
          <w:szCs w:val="22"/>
          <w:lang w:val="sr-Latn-ME"/>
        </w:rPr>
        <w:t xml:space="preserve"> </w:t>
      </w:r>
      <w:r w:rsidRPr="006D191A">
        <w:rPr>
          <w:sz w:val="22"/>
          <w:szCs w:val="22"/>
          <w:lang w:val="sr-Latn-ME"/>
        </w:rPr>
        <w:t>bubrega, suženje uretera);</w:t>
      </w:r>
    </w:p>
    <w:p w:rsidR="008050F2" w:rsidRPr="006D191A" w:rsidRDefault="008050F2" w:rsidP="004C1A2C">
      <w:pPr>
        <w:tabs>
          <w:tab w:val="left" w:pos="0"/>
        </w:tabs>
        <w:jc w:val="both"/>
        <w:rPr>
          <w:sz w:val="22"/>
          <w:szCs w:val="22"/>
          <w:lang w:val="sr-Latn-ME"/>
        </w:rPr>
      </w:pPr>
      <w:r w:rsidRPr="006D191A">
        <w:rPr>
          <w:sz w:val="22"/>
          <w:szCs w:val="22"/>
          <w:lang w:val="sr-Latn-ME"/>
        </w:rPr>
        <w:t>- ako su Vam vrijednosti bjelančevina u krvi smanjene, npr. u slučaju nefrotskog sindroma</w:t>
      </w:r>
      <w:r w:rsidR="004C1A2C" w:rsidRPr="006D191A">
        <w:rPr>
          <w:sz w:val="22"/>
          <w:szCs w:val="22"/>
          <w:lang w:val="sr-Latn-ME"/>
        </w:rPr>
        <w:t xml:space="preserve"> </w:t>
      </w:r>
      <w:r w:rsidRPr="006D191A">
        <w:rPr>
          <w:sz w:val="22"/>
          <w:szCs w:val="22"/>
          <w:lang w:val="sr-Latn-ME"/>
        </w:rPr>
        <w:t>(gubitak bjelančevina, poremećaji metabolizma lipida, nakupljanje vode); dozu treba</w:t>
      </w:r>
      <w:r w:rsidR="004C1A2C" w:rsidRPr="006D191A">
        <w:rPr>
          <w:sz w:val="22"/>
          <w:szCs w:val="22"/>
          <w:lang w:val="sr-Latn-ME"/>
        </w:rPr>
        <w:t xml:space="preserve"> </w:t>
      </w:r>
      <w:r w:rsidRPr="006D191A">
        <w:rPr>
          <w:sz w:val="22"/>
          <w:szCs w:val="22"/>
          <w:lang w:val="sr-Latn-ME"/>
        </w:rPr>
        <w:t>pažljivo prilagoditi;</w:t>
      </w:r>
    </w:p>
    <w:p w:rsidR="008050F2" w:rsidRPr="006D191A" w:rsidRDefault="008050F2" w:rsidP="004C1A2C">
      <w:pPr>
        <w:tabs>
          <w:tab w:val="left" w:pos="0"/>
        </w:tabs>
        <w:jc w:val="both"/>
        <w:rPr>
          <w:sz w:val="22"/>
          <w:szCs w:val="22"/>
          <w:lang w:val="sr-Latn-ME"/>
        </w:rPr>
      </w:pPr>
      <w:r w:rsidRPr="006D191A">
        <w:rPr>
          <w:sz w:val="22"/>
          <w:szCs w:val="22"/>
          <w:lang w:val="sr-Latn-ME"/>
        </w:rPr>
        <w:t>- ako imate brzo napredujući poremećaj rada bubrega koji je povezan s</w:t>
      </w:r>
      <w:r w:rsidR="004C1A2C" w:rsidRPr="006D191A">
        <w:rPr>
          <w:sz w:val="22"/>
          <w:szCs w:val="22"/>
          <w:lang w:val="sr-Latn-ME"/>
        </w:rPr>
        <w:t>a</w:t>
      </w:r>
      <w:r w:rsidRPr="006D191A">
        <w:rPr>
          <w:sz w:val="22"/>
          <w:szCs w:val="22"/>
          <w:lang w:val="sr-Latn-ME"/>
        </w:rPr>
        <w:t xml:space="preserve"> teškom bolesti jetre</w:t>
      </w:r>
      <w:r w:rsidR="004C1A2C" w:rsidRPr="006D191A">
        <w:rPr>
          <w:sz w:val="22"/>
          <w:szCs w:val="22"/>
          <w:lang w:val="sr-Latn-ME"/>
        </w:rPr>
        <w:t xml:space="preserve"> </w:t>
      </w:r>
      <w:r w:rsidRPr="006D191A">
        <w:rPr>
          <w:sz w:val="22"/>
          <w:szCs w:val="22"/>
          <w:lang w:val="sr-Latn-ME"/>
        </w:rPr>
        <w:t>poput ciroze (hepatorenalni sindrom);</w:t>
      </w:r>
    </w:p>
    <w:p w:rsidR="008050F2" w:rsidRPr="006D191A" w:rsidRDefault="008050F2" w:rsidP="004C1A2C">
      <w:pPr>
        <w:tabs>
          <w:tab w:val="left" w:pos="0"/>
        </w:tabs>
        <w:jc w:val="both"/>
        <w:rPr>
          <w:sz w:val="22"/>
          <w:szCs w:val="22"/>
          <w:lang w:val="sr-Latn-ME"/>
        </w:rPr>
      </w:pPr>
      <w:r w:rsidRPr="006D191A">
        <w:rPr>
          <w:sz w:val="22"/>
          <w:szCs w:val="22"/>
          <w:lang w:val="sr-Latn-ME"/>
        </w:rPr>
        <w:t xml:space="preserve">- ako Vam je poremećena funkcija krvnih </w:t>
      </w:r>
      <w:r w:rsidR="004C1A2C" w:rsidRPr="006D191A">
        <w:rPr>
          <w:sz w:val="22"/>
          <w:szCs w:val="22"/>
          <w:lang w:val="sr-Latn-ME"/>
        </w:rPr>
        <w:t xml:space="preserve">sudova </w:t>
      </w:r>
      <w:r w:rsidRPr="006D191A">
        <w:rPr>
          <w:sz w:val="22"/>
          <w:szCs w:val="22"/>
          <w:lang w:val="sr-Latn-ME"/>
        </w:rPr>
        <w:t>koje dovode krv u mozak i srce, jer ćete biti</w:t>
      </w:r>
      <w:r w:rsidR="004C1A2C" w:rsidRPr="006D191A">
        <w:rPr>
          <w:sz w:val="22"/>
          <w:szCs w:val="22"/>
          <w:lang w:val="sr-Latn-ME"/>
        </w:rPr>
        <w:t xml:space="preserve"> </w:t>
      </w:r>
      <w:r w:rsidRPr="006D191A">
        <w:rPr>
          <w:sz w:val="22"/>
          <w:szCs w:val="22"/>
          <w:lang w:val="sr-Latn-ME"/>
        </w:rPr>
        <w:t xml:space="preserve">izloženi riziku koji je </w:t>
      </w:r>
      <w:r w:rsidR="000E5C9C" w:rsidRPr="006D191A">
        <w:rPr>
          <w:sz w:val="22"/>
          <w:szCs w:val="22"/>
          <w:lang w:val="sr-Latn-ME"/>
        </w:rPr>
        <w:t>uslovljen</w:t>
      </w:r>
      <w:r w:rsidRPr="006D191A">
        <w:rPr>
          <w:sz w:val="22"/>
          <w:szCs w:val="22"/>
          <w:lang w:val="sr-Latn-ME"/>
        </w:rPr>
        <w:t xml:space="preserve"> naglim neželjenim padom </w:t>
      </w:r>
      <w:r w:rsidR="000E5C9C" w:rsidRPr="006D191A">
        <w:rPr>
          <w:sz w:val="22"/>
          <w:szCs w:val="22"/>
          <w:lang w:val="sr-Latn-ME"/>
        </w:rPr>
        <w:t>krvnog pritiska</w:t>
      </w:r>
      <w:r w:rsidRPr="006D191A">
        <w:rPr>
          <w:sz w:val="22"/>
          <w:szCs w:val="22"/>
          <w:lang w:val="sr-Latn-ME"/>
        </w:rPr>
        <w:t>.</w:t>
      </w:r>
    </w:p>
    <w:p w:rsidR="008050F2" w:rsidRPr="006D191A" w:rsidRDefault="008050F2" w:rsidP="004C1A2C">
      <w:pPr>
        <w:tabs>
          <w:tab w:val="left" w:pos="0"/>
        </w:tabs>
        <w:jc w:val="both"/>
        <w:rPr>
          <w:sz w:val="22"/>
          <w:szCs w:val="22"/>
          <w:lang w:val="sr-Latn-ME"/>
        </w:rPr>
      </w:pPr>
      <w:r w:rsidRPr="006D191A">
        <w:rPr>
          <w:sz w:val="22"/>
          <w:szCs w:val="22"/>
          <w:lang w:val="sr-Latn-ME"/>
        </w:rPr>
        <w:t xml:space="preserve">- ako ste starija osoba, ako uzimate neki drugi lijek koji može uzrokovati pad </w:t>
      </w:r>
      <w:r w:rsidR="000E5C9C" w:rsidRPr="006D191A">
        <w:rPr>
          <w:sz w:val="22"/>
          <w:szCs w:val="22"/>
          <w:lang w:val="sr-Latn-ME"/>
        </w:rPr>
        <w:t>krvnog pritiska</w:t>
      </w:r>
      <w:r w:rsidRPr="006D191A">
        <w:rPr>
          <w:sz w:val="22"/>
          <w:szCs w:val="22"/>
          <w:lang w:val="sr-Latn-ME"/>
        </w:rPr>
        <w:t xml:space="preserve"> i</w:t>
      </w:r>
      <w:r w:rsidR="004C1A2C" w:rsidRPr="006D191A">
        <w:rPr>
          <w:sz w:val="22"/>
          <w:szCs w:val="22"/>
          <w:lang w:val="sr-Latn-ME"/>
        </w:rPr>
        <w:t xml:space="preserve"> </w:t>
      </w:r>
      <w:r w:rsidRPr="006D191A">
        <w:rPr>
          <w:sz w:val="22"/>
          <w:szCs w:val="22"/>
          <w:lang w:val="sr-Latn-ME"/>
        </w:rPr>
        <w:t xml:space="preserve">ako imate druga medicinska stanja koja su rizik za pad </w:t>
      </w:r>
      <w:r w:rsidR="000E5C9C" w:rsidRPr="006D191A">
        <w:rPr>
          <w:sz w:val="22"/>
          <w:szCs w:val="22"/>
          <w:lang w:val="sr-Latn-ME"/>
        </w:rPr>
        <w:t>krvnog pritiska</w:t>
      </w:r>
      <w:r w:rsidRPr="006D191A">
        <w:rPr>
          <w:sz w:val="22"/>
          <w:szCs w:val="22"/>
          <w:lang w:val="sr-Latn-ME"/>
        </w:rPr>
        <w:t>.</w:t>
      </w:r>
    </w:p>
    <w:p w:rsidR="00F95481" w:rsidRPr="006D191A" w:rsidRDefault="00F95481" w:rsidP="00CE7BE2">
      <w:pPr>
        <w:tabs>
          <w:tab w:val="left" w:pos="0"/>
        </w:tabs>
        <w:jc w:val="both"/>
        <w:rPr>
          <w:sz w:val="22"/>
          <w:szCs w:val="22"/>
          <w:lang w:val="sr-Latn-ME"/>
        </w:rPr>
      </w:pPr>
    </w:p>
    <w:p w:rsidR="008050F2" w:rsidRPr="006D191A" w:rsidRDefault="000E5C9C" w:rsidP="00CE7BE2">
      <w:pPr>
        <w:tabs>
          <w:tab w:val="left" w:pos="0"/>
        </w:tabs>
        <w:jc w:val="both"/>
        <w:rPr>
          <w:sz w:val="22"/>
          <w:szCs w:val="22"/>
          <w:lang w:val="sr-Latn-ME"/>
        </w:rPr>
      </w:pPr>
      <w:r w:rsidRPr="006D191A">
        <w:rPr>
          <w:sz w:val="22"/>
          <w:szCs w:val="22"/>
          <w:lang w:val="sr-Latn-ME"/>
        </w:rPr>
        <w:t>Pacijenti</w:t>
      </w:r>
      <w:r w:rsidR="008050F2" w:rsidRPr="006D191A">
        <w:rPr>
          <w:sz w:val="22"/>
          <w:szCs w:val="22"/>
          <w:lang w:val="sr-Latn-ME"/>
        </w:rPr>
        <w:t xml:space="preserve"> s</w:t>
      </w:r>
      <w:r w:rsidR="004C1A2C" w:rsidRPr="006D191A">
        <w:rPr>
          <w:sz w:val="22"/>
          <w:szCs w:val="22"/>
          <w:lang w:val="sr-Latn-ME"/>
        </w:rPr>
        <w:t>a</w:t>
      </w:r>
      <w:r w:rsidR="008050F2" w:rsidRPr="006D191A">
        <w:rPr>
          <w:sz w:val="22"/>
          <w:szCs w:val="22"/>
          <w:lang w:val="sr-Latn-ME"/>
        </w:rPr>
        <w:t xml:space="preserve"> poremećajem mokrenja (npr. povećana prostata) mogu uzimati ovaj lijek samo</w:t>
      </w:r>
      <w:r w:rsidR="004C1A2C" w:rsidRPr="006D191A">
        <w:rPr>
          <w:sz w:val="22"/>
          <w:szCs w:val="22"/>
          <w:lang w:val="sr-Latn-ME"/>
        </w:rPr>
        <w:t xml:space="preserve"> </w:t>
      </w:r>
      <w:r w:rsidR="008050F2" w:rsidRPr="006D191A">
        <w:rPr>
          <w:sz w:val="22"/>
          <w:szCs w:val="22"/>
          <w:lang w:val="sr-Latn-ME"/>
        </w:rPr>
        <w:t>ako je uspostavljeno normalno izbacivanje mokraće, jer nagli dotok mokraće može dovesti do</w:t>
      </w:r>
      <w:r w:rsidR="004C1A2C" w:rsidRPr="006D191A">
        <w:rPr>
          <w:sz w:val="22"/>
          <w:szCs w:val="22"/>
          <w:lang w:val="sr-Latn-ME"/>
        </w:rPr>
        <w:t xml:space="preserve"> </w:t>
      </w:r>
      <w:r w:rsidRPr="006D191A">
        <w:rPr>
          <w:sz w:val="22"/>
          <w:szCs w:val="22"/>
          <w:lang w:val="sr-Latn-ME"/>
        </w:rPr>
        <w:t>njenog</w:t>
      </w:r>
      <w:r w:rsidR="008050F2" w:rsidRPr="006D191A">
        <w:rPr>
          <w:sz w:val="22"/>
          <w:szCs w:val="22"/>
          <w:lang w:val="sr-Latn-ME"/>
        </w:rPr>
        <w:t xml:space="preserve"> zadržavanja s</w:t>
      </w:r>
      <w:r w:rsidR="004C1A2C" w:rsidRPr="006D191A">
        <w:rPr>
          <w:sz w:val="22"/>
          <w:szCs w:val="22"/>
          <w:lang w:val="sr-Latn-ME"/>
        </w:rPr>
        <w:t>a</w:t>
      </w:r>
      <w:r w:rsidR="008050F2" w:rsidRPr="006D191A">
        <w:rPr>
          <w:sz w:val="22"/>
          <w:szCs w:val="22"/>
          <w:lang w:val="sr-Latn-ME"/>
        </w:rPr>
        <w:t xml:space="preserve"> prevelikim širenjem </w:t>
      </w:r>
      <w:r w:rsidR="004C1A2C" w:rsidRPr="006D191A">
        <w:rPr>
          <w:sz w:val="22"/>
          <w:szCs w:val="22"/>
          <w:lang w:val="sr-Latn-ME"/>
        </w:rPr>
        <w:t xml:space="preserve">mokraćne bešike </w:t>
      </w:r>
      <w:r w:rsidR="008050F2" w:rsidRPr="006D191A">
        <w:rPr>
          <w:sz w:val="22"/>
          <w:szCs w:val="22"/>
          <w:lang w:val="sr-Latn-ME"/>
        </w:rPr>
        <w:t>(zadržavanje urina).</w:t>
      </w:r>
    </w:p>
    <w:p w:rsidR="00F95481" w:rsidRPr="006D191A" w:rsidRDefault="00F95481">
      <w:pPr>
        <w:tabs>
          <w:tab w:val="left" w:pos="0"/>
        </w:tabs>
        <w:jc w:val="both"/>
        <w:rPr>
          <w:sz w:val="22"/>
          <w:szCs w:val="22"/>
          <w:lang w:val="sr-Latn-ME"/>
        </w:rPr>
      </w:pPr>
    </w:p>
    <w:p w:rsidR="004C1A2C" w:rsidRPr="006D191A" w:rsidRDefault="008050F2">
      <w:pPr>
        <w:tabs>
          <w:tab w:val="left" w:pos="0"/>
        </w:tabs>
        <w:jc w:val="both"/>
        <w:rPr>
          <w:sz w:val="22"/>
          <w:szCs w:val="22"/>
          <w:lang w:val="sr-Latn-ME"/>
        </w:rPr>
      </w:pPr>
      <w:r w:rsidRPr="006D191A">
        <w:rPr>
          <w:sz w:val="22"/>
          <w:szCs w:val="22"/>
          <w:lang w:val="sr-Latn-ME"/>
        </w:rPr>
        <w:t>Ovaj lijek djeluje na pojačano lučenje natrij</w:t>
      </w:r>
      <w:r w:rsidR="000E5C9C" w:rsidRPr="006D191A">
        <w:rPr>
          <w:sz w:val="22"/>
          <w:szCs w:val="22"/>
          <w:lang w:val="sr-Latn-ME"/>
        </w:rPr>
        <w:t>um</w:t>
      </w:r>
      <w:r w:rsidRPr="006D191A">
        <w:rPr>
          <w:sz w:val="22"/>
          <w:szCs w:val="22"/>
          <w:lang w:val="sr-Latn-ME"/>
        </w:rPr>
        <w:t xml:space="preserve">a i </w:t>
      </w:r>
      <w:r w:rsidR="000E5C9C" w:rsidRPr="006D191A">
        <w:rPr>
          <w:sz w:val="22"/>
          <w:szCs w:val="22"/>
          <w:lang w:val="sr-Latn-ME"/>
        </w:rPr>
        <w:t>h</w:t>
      </w:r>
      <w:r w:rsidRPr="006D191A">
        <w:rPr>
          <w:sz w:val="22"/>
          <w:szCs w:val="22"/>
          <w:lang w:val="sr-Latn-ME"/>
        </w:rPr>
        <w:t xml:space="preserve">lorida, što </w:t>
      </w:r>
      <w:r w:rsidR="000E5C9C" w:rsidRPr="006D191A">
        <w:rPr>
          <w:sz w:val="22"/>
          <w:szCs w:val="22"/>
          <w:lang w:val="sr-Latn-ME"/>
        </w:rPr>
        <w:t>rezultuje</w:t>
      </w:r>
      <w:r w:rsidRPr="006D191A">
        <w:rPr>
          <w:sz w:val="22"/>
          <w:szCs w:val="22"/>
          <w:lang w:val="sr-Latn-ME"/>
        </w:rPr>
        <w:t xml:space="preserve"> povećanom eliminacijom</w:t>
      </w:r>
      <w:r w:rsidR="004C1A2C" w:rsidRPr="006D191A">
        <w:rPr>
          <w:sz w:val="22"/>
          <w:szCs w:val="22"/>
          <w:lang w:val="sr-Latn-ME"/>
        </w:rPr>
        <w:t xml:space="preserve"> </w:t>
      </w:r>
      <w:r w:rsidRPr="006D191A">
        <w:rPr>
          <w:sz w:val="22"/>
          <w:szCs w:val="22"/>
          <w:lang w:val="sr-Latn-ME"/>
        </w:rPr>
        <w:t>vode. Izlučivanje drugih elektrolita (posebno kalij</w:t>
      </w:r>
      <w:r w:rsidR="000E5C9C" w:rsidRPr="006D191A">
        <w:rPr>
          <w:sz w:val="22"/>
          <w:szCs w:val="22"/>
          <w:lang w:val="sr-Latn-ME"/>
        </w:rPr>
        <w:t>um</w:t>
      </w:r>
      <w:r w:rsidRPr="006D191A">
        <w:rPr>
          <w:sz w:val="22"/>
          <w:szCs w:val="22"/>
          <w:lang w:val="sr-Latn-ME"/>
        </w:rPr>
        <w:t>a, kalcij</w:t>
      </w:r>
      <w:r w:rsidR="000E5C9C" w:rsidRPr="006D191A">
        <w:rPr>
          <w:sz w:val="22"/>
          <w:szCs w:val="22"/>
          <w:lang w:val="sr-Latn-ME"/>
        </w:rPr>
        <w:t>um</w:t>
      </w:r>
      <w:r w:rsidRPr="006D191A">
        <w:rPr>
          <w:sz w:val="22"/>
          <w:szCs w:val="22"/>
          <w:lang w:val="sr-Latn-ME"/>
        </w:rPr>
        <w:t>a i magnezij</w:t>
      </w:r>
      <w:r w:rsidR="000E5C9C" w:rsidRPr="006D191A">
        <w:rPr>
          <w:sz w:val="22"/>
          <w:szCs w:val="22"/>
          <w:lang w:val="sr-Latn-ME"/>
        </w:rPr>
        <w:t>uma) takođe</w:t>
      </w:r>
      <w:r w:rsidRPr="006D191A">
        <w:rPr>
          <w:sz w:val="22"/>
          <w:szCs w:val="22"/>
          <w:lang w:val="sr-Latn-ME"/>
        </w:rPr>
        <w:t xml:space="preserve"> je povećano.</w:t>
      </w:r>
      <w:r w:rsidR="004C1A2C" w:rsidRPr="006D191A">
        <w:rPr>
          <w:sz w:val="22"/>
          <w:szCs w:val="22"/>
          <w:lang w:val="sr-Latn-ME"/>
        </w:rPr>
        <w:t xml:space="preserve"> </w:t>
      </w:r>
    </w:p>
    <w:p w:rsidR="008050F2" w:rsidRPr="006D191A" w:rsidRDefault="000E5C9C">
      <w:pPr>
        <w:tabs>
          <w:tab w:val="left" w:pos="0"/>
        </w:tabs>
        <w:jc w:val="both"/>
        <w:rPr>
          <w:sz w:val="22"/>
          <w:szCs w:val="22"/>
          <w:lang w:val="sr-Latn-ME"/>
        </w:rPr>
      </w:pPr>
      <w:r w:rsidRPr="006D191A">
        <w:rPr>
          <w:sz w:val="22"/>
          <w:szCs w:val="22"/>
          <w:lang w:val="sr-Latn-ME"/>
        </w:rPr>
        <w:t>Kako su to</w:t>
      </w:r>
      <w:r w:rsidR="008050F2" w:rsidRPr="006D191A">
        <w:rPr>
          <w:sz w:val="22"/>
          <w:szCs w:val="22"/>
          <w:lang w:val="sr-Latn-ME"/>
        </w:rPr>
        <w:t xml:space="preserve">kom liječenja ovim lijekom, kao rezultat povećanog izlučivanja </w:t>
      </w:r>
      <w:r w:rsidR="0044602F" w:rsidRPr="006D191A">
        <w:rPr>
          <w:sz w:val="22"/>
          <w:szCs w:val="22"/>
          <w:lang w:val="sr-Latn-ME"/>
        </w:rPr>
        <w:t>tečnosti</w:t>
      </w:r>
      <w:r w:rsidR="008050F2" w:rsidRPr="006D191A">
        <w:rPr>
          <w:sz w:val="22"/>
          <w:szCs w:val="22"/>
          <w:lang w:val="sr-Latn-ME"/>
        </w:rPr>
        <w:t xml:space="preserve"> i</w:t>
      </w:r>
      <w:r w:rsidR="004C1A2C" w:rsidRPr="006D191A">
        <w:rPr>
          <w:sz w:val="22"/>
          <w:szCs w:val="22"/>
          <w:lang w:val="sr-Latn-ME"/>
        </w:rPr>
        <w:t xml:space="preserve"> </w:t>
      </w:r>
      <w:r w:rsidR="008050F2" w:rsidRPr="006D191A">
        <w:rPr>
          <w:sz w:val="22"/>
          <w:szCs w:val="22"/>
          <w:lang w:val="sr-Latn-ME"/>
        </w:rPr>
        <w:t xml:space="preserve">elektrolita, često primijećeni poremećaji </w:t>
      </w:r>
      <w:r w:rsidR="0044602F" w:rsidRPr="006D191A">
        <w:rPr>
          <w:sz w:val="22"/>
          <w:szCs w:val="22"/>
          <w:lang w:val="sr-Latn-ME"/>
        </w:rPr>
        <w:t>tečnosti</w:t>
      </w:r>
      <w:r w:rsidR="008050F2" w:rsidRPr="006D191A">
        <w:rPr>
          <w:sz w:val="22"/>
          <w:szCs w:val="22"/>
          <w:lang w:val="sr-Latn-ME"/>
        </w:rPr>
        <w:t xml:space="preserve"> i</w:t>
      </w:r>
      <w:r w:rsidRPr="006D191A">
        <w:rPr>
          <w:sz w:val="22"/>
          <w:szCs w:val="22"/>
          <w:lang w:val="sr-Latn-ME"/>
        </w:rPr>
        <w:t xml:space="preserve"> ravnoteže elektrolita, redovno</w:t>
      </w:r>
      <w:r w:rsidR="008050F2" w:rsidRPr="006D191A">
        <w:rPr>
          <w:sz w:val="22"/>
          <w:szCs w:val="22"/>
          <w:lang w:val="sr-Latn-ME"/>
        </w:rPr>
        <w:t xml:space="preserve"> se moraju</w:t>
      </w:r>
      <w:r w:rsidR="004C1A2C" w:rsidRPr="006D191A">
        <w:rPr>
          <w:sz w:val="22"/>
          <w:szCs w:val="22"/>
          <w:lang w:val="sr-Latn-ME"/>
        </w:rPr>
        <w:t xml:space="preserve"> </w:t>
      </w:r>
      <w:r w:rsidRPr="006D191A">
        <w:rPr>
          <w:sz w:val="22"/>
          <w:szCs w:val="22"/>
          <w:lang w:val="sr-Latn-ME"/>
        </w:rPr>
        <w:t>kontrolisati određ</w:t>
      </w:r>
      <w:r w:rsidR="008050F2" w:rsidRPr="006D191A">
        <w:rPr>
          <w:sz w:val="22"/>
          <w:szCs w:val="22"/>
          <w:lang w:val="sr-Latn-ME"/>
        </w:rPr>
        <w:t>eni pokazatelji u krvi.</w:t>
      </w:r>
    </w:p>
    <w:p w:rsidR="00F95481" w:rsidRPr="006D191A" w:rsidRDefault="00F95481">
      <w:pPr>
        <w:tabs>
          <w:tab w:val="left" w:pos="0"/>
        </w:tabs>
        <w:jc w:val="both"/>
        <w:rPr>
          <w:sz w:val="22"/>
          <w:szCs w:val="22"/>
          <w:lang w:val="sr-Latn-ME"/>
        </w:rPr>
      </w:pPr>
    </w:p>
    <w:p w:rsidR="008050F2" w:rsidRPr="006D191A" w:rsidRDefault="000E5C9C">
      <w:pPr>
        <w:tabs>
          <w:tab w:val="left" w:pos="0"/>
        </w:tabs>
        <w:jc w:val="both"/>
        <w:rPr>
          <w:sz w:val="22"/>
          <w:szCs w:val="22"/>
          <w:lang w:val="sr-Latn-ME"/>
        </w:rPr>
      </w:pPr>
      <w:r w:rsidRPr="006D191A">
        <w:rPr>
          <w:sz w:val="22"/>
          <w:szCs w:val="22"/>
          <w:lang w:val="sr-Latn-ME"/>
        </w:rPr>
        <w:t>Tokom</w:t>
      </w:r>
      <w:r w:rsidR="008050F2" w:rsidRPr="006D191A">
        <w:rPr>
          <w:sz w:val="22"/>
          <w:szCs w:val="22"/>
          <w:lang w:val="sr-Latn-ME"/>
        </w:rPr>
        <w:t xml:space="preserve"> dugotrajnog uzimanja </w:t>
      </w:r>
      <w:r w:rsidRPr="006D191A">
        <w:rPr>
          <w:sz w:val="22"/>
          <w:szCs w:val="22"/>
          <w:lang w:val="sr-Latn-ME"/>
        </w:rPr>
        <w:t xml:space="preserve">ovog lijeka neophodno je redovno </w:t>
      </w:r>
      <w:r w:rsidR="004C1A2C" w:rsidRPr="006D191A">
        <w:rPr>
          <w:sz w:val="22"/>
          <w:szCs w:val="22"/>
          <w:lang w:val="sr-Latn-ME"/>
        </w:rPr>
        <w:t>raditi</w:t>
      </w:r>
      <w:r w:rsidRPr="006D191A">
        <w:rPr>
          <w:sz w:val="22"/>
          <w:szCs w:val="22"/>
          <w:lang w:val="sr-Latn-ME"/>
        </w:rPr>
        <w:t xml:space="preserve"> određ</w:t>
      </w:r>
      <w:r w:rsidR="008050F2" w:rsidRPr="006D191A">
        <w:rPr>
          <w:sz w:val="22"/>
          <w:szCs w:val="22"/>
          <w:lang w:val="sr-Latn-ME"/>
        </w:rPr>
        <w:t xml:space="preserve">ene </w:t>
      </w:r>
      <w:r w:rsidR="009B0BDC" w:rsidRPr="006D191A">
        <w:rPr>
          <w:sz w:val="22"/>
          <w:szCs w:val="22"/>
          <w:lang w:val="sr-Latn-ME"/>
        </w:rPr>
        <w:t>analize</w:t>
      </w:r>
      <w:r w:rsidR="004C1A2C" w:rsidRPr="006D191A">
        <w:rPr>
          <w:sz w:val="22"/>
          <w:szCs w:val="22"/>
          <w:lang w:val="sr-Latn-ME"/>
        </w:rPr>
        <w:t xml:space="preserve"> </w:t>
      </w:r>
      <w:r w:rsidR="008050F2" w:rsidRPr="006D191A">
        <w:rPr>
          <w:sz w:val="22"/>
          <w:szCs w:val="22"/>
          <w:lang w:val="sr-Latn-ME"/>
        </w:rPr>
        <w:t>krvi, pri čemu je posebno važno odre</w:t>
      </w:r>
      <w:r w:rsidRPr="006D191A">
        <w:rPr>
          <w:sz w:val="22"/>
          <w:szCs w:val="22"/>
          <w:lang w:val="sr-Latn-ME"/>
        </w:rPr>
        <w:t>đ</w:t>
      </w:r>
      <w:r w:rsidR="008050F2" w:rsidRPr="006D191A">
        <w:rPr>
          <w:sz w:val="22"/>
          <w:szCs w:val="22"/>
          <w:lang w:val="sr-Latn-ME"/>
        </w:rPr>
        <w:t>ivati vrijednosti kalij</w:t>
      </w:r>
      <w:r w:rsidRPr="006D191A">
        <w:rPr>
          <w:sz w:val="22"/>
          <w:szCs w:val="22"/>
          <w:lang w:val="sr-Latn-ME"/>
        </w:rPr>
        <w:t>um</w:t>
      </w:r>
      <w:r w:rsidR="008050F2" w:rsidRPr="006D191A">
        <w:rPr>
          <w:sz w:val="22"/>
          <w:szCs w:val="22"/>
          <w:lang w:val="sr-Latn-ME"/>
        </w:rPr>
        <w:t>a, natrij</w:t>
      </w:r>
      <w:r w:rsidRPr="006D191A">
        <w:rPr>
          <w:sz w:val="22"/>
          <w:szCs w:val="22"/>
          <w:lang w:val="sr-Latn-ME"/>
        </w:rPr>
        <w:t>ujm</w:t>
      </w:r>
      <w:r w:rsidR="008050F2" w:rsidRPr="006D191A">
        <w:rPr>
          <w:sz w:val="22"/>
          <w:szCs w:val="22"/>
          <w:lang w:val="sr-Latn-ME"/>
        </w:rPr>
        <w:t>a, kalcij</w:t>
      </w:r>
      <w:r w:rsidRPr="006D191A">
        <w:rPr>
          <w:sz w:val="22"/>
          <w:szCs w:val="22"/>
          <w:lang w:val="sr-Latn-ME"/>
        </w:rPr>
        <w:t>um</w:t>
      </w:r>
      <w:r w:rsidR="008050F2" w:rsidRPr="006D191A">
        <w:rPr>
          <w:sz w:val="22"/>
          <w:szCs w:val="22"/>
          <w:lang w:val="sr-Latn-ME"/>
        </w:rPr>
        <w:t>a, bikarbonata,</w:t>
      </w:r>
      <w:r w:rsidR="004C1A2C" w:rsidRPr="006D191A">
        <w:rPr>
          <w:sz w:val="22"/>
          <w:szCs w:val="22"/>
          <w:lang w:val="sr-Latn-ME"/>
        </w:rPr>
        <w:t xml:space="preserve"> </w:t>
      </w:r>
      <w:r w:rsidR="008050F2" w:rsidRPr="006D191A">
        <w:rPr>
          <w:sz w:val="22"/>
          <w:szCs w:val="22"/>
          <w:lang w:val="sr-Latn-ME"/>
        </w:rPr>
        <w:t xml:space="preserve">kreatinina, ureje i </w:t>
      </w:r>
      <w:r w:rsidR="004C1A2C" w:rsidRPr="006D191A">
        <w:rPr>
          <w:sz w:val="22"/>
          <w:szCs w:val="22"/>
          <w:lang w:val="sr-Latn-ME"/>
        </w:rPr>
        <w:t xml:space="preserve">mokraćne </w:t>
      </w:r>
      <w:r w:rsidR="008050F2" w:rsidRPr="006D191A">
        <w:rPr>
          <w:sz w:val="22"/>
          <w:szCs w:val="22"/>
          <w:lang w:val="sr-Latn-ME"/>
        </w:rPr>
        <w:t>kiseline</w:t>
      </w:r>
      <w:r w:rsidR="004C1A2C" w:rsidRPr="006D191A">
        <w:rPr>
          <w:sz w:val="22"/>
          <w:szCs w:val="22"/>
          <w:lang w:val="sr-Latn-ME"/>
        </w:rPr>
        <w:t>, kao i</w:t>
      </w:r>
      <w:r w:rsidR="008050F2" w:rsidRPr="006D191A">
        <w:rPr>
          <w:sz w:val="22"/>
          <w:szCs w:val="22"/>
          <w:lang w:val="sr-Latn-ME"/>
        </w:rPr>
        <w:t xml:space="preserve"> šećera u krvi.</w:t>
      </w:r>
    </w:p>
    <w:p w:rsidR="00F95481" w:rsidRPr="006D191A" w:rsidRDefault="00F95481">
      <w:pPr>
        <w:tabs>
          <w:tab w:val="left" w:pos="0"/>
        </w:tabs>
        <w:jc w:val="both"/>
        <w:rPr>
          <w:sz w:val="22"/>
          <w:szCs w:val="22"/>
          <w:lang w:val="sr-Latn-ME"/>
        </w:rPr>
      </w:pPr>
    </w:p>
    <w:p w:rsidR="008050F2" w:rsidRPr="006D191A" w:rsidRDefault="008050F2">
      <w:pPr>
        <w:tabs>
          <w:tab w:val="left" w:pos="0"/>
        </w:tabs>
        <w:jc w:val="both"/>
        <w:rPr>
          <w:sz w:val="22"/>
          <w:szCs w:val="22"/>
          <w:lang w:val="sr-Latn-ME"/>
        </w:rPr>
      </w:pPr>
      <w:r w:rsidRPr="006D191A">
        <w:rPr>
          <w:sz w:val="22"/>
          <w:szCs w:val="22"/>
          <w:lang w:val="sr-Latn-ME"/>
        </w:rPr>
        <w:lastRenderedPageBreak/>
        <w:t xml:space="preserve">Posebno </w:t>
      </w:r>
      <w:r w:rsidR="000E5C9C" w:rsidRPr="006D191A">
        <w:rPr>
          <w:sz w:val="22"/>
          <w:szCs w:val="22"/>
          <w:lang w:val="sr-Latn-ME"/>
        </w:rPr>
        <w:t>pažljiv</w:t>
      </w:r>
      <w:r w:rsidR="00925987" w:rsidRPr="006D191A">
        <w:rPr>
          <w:sz w:val="22"/>
          <w:szCs w:val="22"/>
          <w:lang w:val="sr-Latn-ME"/>
        </w:rPr>
        <w:t>o</w:t>
      </w:r>
      <w:r w:rsidRPr="006D191A">
        <w:rPr>
          <w:sz w:val="22"/>
          <w:szCs w:val="22"/>
          <w:lang w:val="sr-Latn-ME"/>
        </w:rPr>
        <w:t xml:space="preserve"> </w:t>
      </w:r>
      <w:r w:rsidR="00925987" w:rsidRPr="006D191A">
        <w:rPr>
          <w:sz w:val="22"/>
          <w:szCs w:val="22"/>
          <w:lang w:val="sr-Latn-ME"/>
        </w:rPr>
        <w:t xml:space="preserve">praćenje </w:t>
      </w:r>
      <w:r w:rsidRPr="006D191A">
        <w:rPr>
          <w:sz w:val="22"/>
          <w:szCs w:val="22"/>
          <w:lang w:val="sr-Latn-ME"/>
        </w:rPr>
        <w:t>potreban</w:t>
      </w:r>
      <w:r w:rsidR="00925987" w:rsidRPr="006D191A">
        <w:rPr>
          <w:sz w:val="22"/>
          <w:szCs w:val="22"/>
          <w:lang w:val="sr-Latn-ME"/>
        </w:rPr>
        <w:t>o</w:t>
      </w:r>
      <w:r w:rsidRPr="006D191A">
        <w:rPr>
          <w:sz w:val="22"/>
          <w:szCs w:val="22"/>
          <w:lang w:val="sr-Latn-ME"/>
        </w:rPr>
        <w:t xml:space="preserve"> je ako ste izloženi velikom riziku od poremećaja elektrolita</w:t>
      </w:r>
      <w:r w:rsidR="00925987" w:rsidRPr="006D191A">
        <w:rPr>
          <w:sz w:val="22"/>
          <w:szCs w:val="22"/>
          <w:lang w:val="sr-Latn-ME"/>
        </w:rPr>
        <w:t xml:space="preserve"> </w:t>
      </w:r>
      <w:r w:rsidRPr="006D191A">
        <w:rPr>
          <w:sz w:val="22"/>
          <w:szCs w:val="22"/>
          <w:lang w:val="sr-Latn-ME"/>
        </w:rPr>
        <w:t xml:space="preserve">ili ako imate težak gubitak </w:t>
      </w:r>
      <w:r w:rsidR="0044602F" w:rsidRPr="006D191A">
        <w:rPr>
          <w:sz w:val="22"/>
          <w:szCs w:val="22"/>
          <w:lang w:val="sr-Latn-ME"/>
        </w:rPr>
        <w:t>tečnosti</w:t>
      </w:r>
      <w:r w:rsidRPr="006D191A">
        <w:rPr>
          <w:sz w:val="22"/>
          <w:szCs w:val="22"/>
          <w:lang w:val="sr-Latn-ME"/>
        </w:rPr>
        <w:t xml:space="preserve"> (npr. zb</w:t>
      </w:r>
      <w:r w:rsidR="000E5C9C" w:rsidRPr="006D191A">
        <w:rPr>
          <w:sz w:val="22"/>
          <w:szCs w:val="22"/>
          <w:lang w:val="sr-Latn-ME"/>
        </w:rPr>
        <w:t>og povraćanja, proli</w:t>
      </w:r>
      <w:r w:rsidRPr="006D191A">
        <w:rPr>
          <w:sz w:val="22"/>
          <w:szCs w:val="22"/>
          <w:lang w:val="sr-Latn-ME"/>
        </w:rPr>
        <w:t>va ili prevelikog znojenja).</w:t>
      </w:r>
      <w:r w:rsidR="00925987" w:rsidRPr="006D191A">
        <w:rPr>
          <w:sz w:val="22"/>
          <w:szCs w:val="22"/>
          <w:lang w:val="sr-Latn-ME"/>
        </w:rPr>
        <w:t xml:space="preserve"> </w:t>
      </w:r>
      <w:r w:rsidRPr="006D191A">
        <w:rPr>
          <w:sz w:val="22"/>
          <w:szCs w:val="22"/>
          <w:lang w:val="sr-Latn-ME"/>
        </w:rPr>
        <w:t>Svaki poremećaj u volumenu cirkul</w:t>
      </w:r>
      <w:r w:rsidR="00925987" w:rsidRPr="006D191A">
        <w:rPr>
          <w:sz w:val="22"/>
          <w:szCs w:val="22"/>
          <w:lang w:val="sr-Latn-ME"/>
        </w:rPr>
        <w:t>išuće</w:t>
      </w:r>
      <w:r w:rsidRPr="006D191A">
        <w:rPr>
          <w:sz w:val="22"/>
          <w:szCs w:val="22"/>
          <w:lang w:val="sr-Latn-ME"/>
        </w:rPr>
        <w:t xml:space="preserve"> krvi, gubitak tjelesne </w:t>
      </w:r>
      <w:r w:rsidR="0044602F" w:rsidRPr="006D191A">
        <w:rPr>
          <w:sz w:val="22"/>
          <w:szCs w:val="22"/>
          <w:lang w:val="sr-Latn-ME"/>
        </w:rPr>
        <w:t>tečnosti</w:t>
      </w:r>
      <w:r w:rsidRPr="006D191A">
        <w:rPr>
          <w:sz w:val="22"/>
          <w:szCs w:val="22"/>
          <w:lang w:val="sr-Latn-ME"/>
        </w:rPr>
        <w:t>, izraziti poremećaji</w:t>
      </w:r>
      <w:r w:rsidR="00925987" w:rsidRPr="006D191A">
        <w:rPr>
          <w:sz w:val="22"/>
          <w:szCs w:val="22"/>
          <w:lang w:val="sr-Latn-ME"/>
        </w:rPr>
        <w:t xml:space="preserve"> </w:t>
      </w:r>
      <w:r w:rsidRPr="006D191A">
        <w:rPr>
          <w:sz w:val="22"/>
          <w:szCs w:val="22"/>
          <w:lang w:val="sr-Latn-ME"/>
        </w:rPr>
        <w:t>elektrolita ili acidobazn</w:t>
      </w:r>
      <w:r w:rsidR="000E5C9C" w:rsidRPr="006D191A">
        <w:rPr>
          <w:sz w:val="22"/>
          <w:szCs w:val="22"/>
          <w:lang w:val="sr-Latn-ME"/>
        </w:rPr>
        <w:t>e ravnoteže moraju se korigovati</w:t>
      </w:r>
      <w:r w:rsidRPr="006D191A">
        <w:rPr>
          <w:sz w:val="22"/>
          <w:szCs w:val="22"/>
          <w:lang w:val="sr-Latn-ME"/>
        </w:rPr>
        <w:t>. Za to može biti potrebno privremeno</w:t>
      </w:r>
      <w:r w:rsidR="00925987" w:rsidRPr="006D191A">
        <w:rPr>
          <w:sz w:val="22"/>
          <w:szCs w:val="22"/>
          <w:lang w:val="sr-Latn-ME"/>
        </w:rPr>
        <w:t xml:space="preserve"> </w:t>
      </w:r>
      <w:r w:rsidRPr="006D191A">
        <w:rPr>
          <w:sz w:val="22"/>
          <w:szCs w:val="22"/>
          <w:lang w:val="sr-Latn-ME"/>
        </w:rPr>
        <w:t>prilagoditi doziranje ovog lijeka.</w:t>
      </w:r>
    </w:p>
    <w:p w:rsidR="00F95481" w:rsidRPr="006D191A" w:rsidRDefault="00F95481">
      <w:pPr>
        <w:tabs>
          <w:tab w:val="left" w:pos="0"/>
        </w:tabs>
        <w:jc w:val="both"/>
        <w:rPr>
          <w:sz w:val="22"/>
          <w:szCs w:val="22"/>
          <w:lang w:val="sr-Latn-ME"/>
        </w:rPr>
      </w:pPr>
    </w:p>
    <w:p w:rsidR="008050F2" w:rsidRPr="006D191A" w:rsidRDefault="000E5C9C">
      <w:pPr>
        <w:tabs>
          <w:tab w:val="left" w:pos="0"/>
        </w:tabs>
        <w:jc w:val="both"/>
        <w:rPr>
          <w:sz w:val="22"/>
          <w:szCs w:val="22"/>
          <w:lang w:val="sr-Latn-ME"/>
        </w:rPr>
      </w:pPr>
      <w:r w:rsidRPr="006D191A">
        <w:rPr>
          <w:sz w:val="22"/>
          <w:szCs w:val="22"/>
          <w:lang w:val="sr-Latn-ME"/>
        </w:rPr>
        <w:t>Sljedeći faktori mogu uti</w:t>
      </w:r>
      <w:r w:rsidR="008050F2" w:rsidRPr="006D191A">
        <w:rPr>
          <w:sz w:val="22"/>
          <w:szCs w:val="22"/>
          <w:lang w:val="sr-Latn-ME"/>
        </w:rPr>
        <w:t>cati na mogući razvoj poremećaja elektrolita: osnovna bolest (npr.</w:t>
      </w:r>
      <w:r w:rsidR="00925987" w:rsidRPr="006D191A">
        <w:rPr>
          <w:sz w:val="22"/>
          <w:szCs w:val="22"/>
          <w:lang w:val="sr-Latn-ME"/>
        </w:rPr>
        <w:t xml:space="preserve"> </w:t>
      </w:r>
      <w:r w:rsidR="008050F2" w:rsidRPr="006D191A">
        <w:rPr>
          <w:sz w:val="22"/>
          <w:szCs w:val="22"/>
          <w:lang w:val="sr-Latn-ME"/>
        </w:rPr>
        <w:t xml:space="preserve">ciroza jetre, slabost srčanog mišića), </w:t>
      </w:r>
      <w:r w:rsidRPr="006D191A">
        <w:rPr>
          <w:sz w:val="22"/>
          <w:szCs w:val="22"/>
          <w:lang w:val="sr-Latn-ME"/>
        </w:rPr>
        <w:t>istovremeno</w:t>
      </w:r>
      <w:r w:rsidR="008050F2" w:rsidRPr="006D191A">
        <w:rPr>
          <w:sz w:val="22"/>
          <w:szCs w:val="22"/>
          <w:lang w:val="sr-Latn-ME"/>
        </w:rPr>
        <w:t xml:space="preserve"> liječenje drugim </w:t>
      </w:r>
      <w:r w:rsidR="0044602F" w:rsidRPr="006D191A">
        <w:rPr>
          <w:sz w:val="22"/>
          <w:szCs w:val="22"/>
          <w:lang w:val="sr-Latn-ME"/>
        </w:rPr>
        <w:t>ljekovi</w:t>
      </w:r>
      <w:r w:rsidR="008050F2" w:rsidRPr="006D191A">
        <w:rPr>
          <w:sz w:val="22"/>
          <w:szCs w:val="22"/>
          <w:lang w:val="sr-Latn-ME"/>
        </w:rPr>
        <w:t>ma i hrana.</w:t>
      </w:r>
    </w:p>
    <w:p w:rsidR="00F95481" w:rsidRPr="006D191A" w:rsidRDefault="00F95481">
      <w:pPr>
        <w:tabs>
          <w:tab w:val="left" w:pos="0"/>
        </w:tabs>
        <w:jc w:val="both"/>
        <w:rPr>
          <w:sz w:val="22"/>
          <w:szCs w:val="22"/>
          <w:lang w:val="sr-Latn-ME"/>
        </w:rPr>
      </w:pPr>
    </w:p>
    <w:p w:rsidR="008050F2" w:rsidRPr="006D191A" w:rsidRDefault="008050F2">
      <w:pPr>
        <w:tabs>
          <w:tab w:val="left" w:pos="0"/>
        </w:tabs>
        <w:jc w:val="both"/>
        <w:rPr>
          <w:sz w:val="22"/>
          <w:szCs w:val="22"/>
          <w:lang w:val="sr-Latn-ME"/>
        </w:rPr>
      </w:pPr>
      <w:r w:rsidRPr="006D191A">
        <w:rPr>
          <w:sz w:val="22"/>
          <w:szCs w:val="22"/>
          <w:lang w:val="sr-Latn-ME"/>
        </w:rPr>
        <w:t xml:space="preserve">Gubitak tjelesne </w:t>
      </w:r>
      <w:r w:rsidR="000E5C9C" w:rsidRPr="006D191A">
        <w:rPr>
          <w:sz w:val="22"/>
          <w:szCs w:val="22"/>
          <w:lang w:val="sr-Latn-ME"/>
        </w:rPr>
        <w:t>mase</w:t>
      </w:r>
      <w:r w:rsidRPr="006D191A">
        <w:rPr>
          <w:sz w:val="22"/>
          <w:szCs w:val="22"/>
          <w:lang w:val="sr-Latn-ME"/>
        </w:rPr>
        <w:t xml:space="preserve"> zbog povećanog izlučivanja mokraće ne smije preći 1 kg/dan, bez</w:t>
      </w:r>
      <w:r w:rsidR="00925987" w:rsidRPr="006D191A">
        <w:rPr>
          <w:sz w:val="22"/>
          <w:szCs w:val="22"/>
          <w:lang w:val="sr-Latn-ME"/>
        </w:rPr>
        <w:t xml:space="preserve"> </w:t>
      </w:r>
      <w:r w:rsidRPr="006D191A">
        <w:rPr>
          <w:sz w:val="22"/>
          <w:szCs w:val="22"/>
          <w:lang w:val="sr-Latn-ME"/>
        </w:rPr>
        <w:t>obzira na količinu izlučene mokraće.</w:t>
      </w:r>
    </w:p>
    <w:p w:rsidR="00F95481" w:rsidRPr="006D191A" w:rsidRDefault="00F95481">
      <w:pPr>
        <w:tabs>
          <w:tab w:val="left" w:pos="0"/>
        </w:tabs>
        <w:jc w:val="both"/>
        <w:rPr>
          <w:sz w:val="22"/>
          <w:szCs w:val="22"/>
          <w:lang w:val="sr-Latn-ME"/>
        </w:rPr>
      </w:pPr>
    </w:p>
    <w:p w:rsidR="008050F2" w:rsidRPr="006D191A" w:rsidRDefault="008050F2">
      <w:pPr>
        <w:tabs>
          <w:tab w:val="left" w:pos="0"/>
        </w:tabs>
        <w:jc w:val="both"/>
        <w:rPr>
          <w:sz w:val="22"/>
          <w:szCs w:val="22"/>
          <w:lang w:val="sr-Latn-ME"/>
        </w:rPr>
      </w:pPr>
      <w:r w:rsidRPr="006D191A">
        <w:rPr>
          <w:sz w:val="22"/>
          <w:szCs w:val="22"/>
          <w:lang w:val="sr-Latn-ME"/>
        </w:rPr>
        <w:t xml:space="preserve">Ako </w:t>
      </w:r>
      <w:r w:rsidR="004A3134" w:rsidRPr="006D191A">
        <w:rPr>
          <w:sz w:val="22"/>
          <w:szCs w:val="22"/>
          <w:lang w:val="sr-Latn-ME"/>
        </w:rPr>
        <w:t>imate nefrotski sindrom (pogledati</w:t>
      </w:r>
      <w:r w:rsidRPr="006D191A">
        <w:rPr>
          <w:sz w:val="22"/>
          <w:szCs w:val="22"/>
          <w:lang w:val="sr-Latn-ME"/>
        </w:rPr>
        <w:t xml:space="preserve"> gore), neophodno je striktno se pridržavati propisane</w:t>
      </w:r>
      <w:r w:rsidR="00925987" w:rsidRPr="006D191A">
        <w:rPr>
          <w:sz w:val="22"/>
          <w:szCs w:val="22"/>
          <w:lang w:val="sr-Latn-ME"/>
        </w:rPr>
        <w:t xml:space="preserve"> </w:t>
      </w:r>
      <w:r w:rsidRPr="006D191A">
        <w:rPr>
          <w:sz w:val="22"/>
          <w:szCs w:val="22"/>
          <w:lang w:val="sr-Latn-ME"/>
        </w:rPr>
        <w:t xml:space="preserve">doze zbog povećanog rizika od </w:t>
      </w:r>
      <w:r w:rsidR="00CD5999" w:rsidRPr="006D191A">
        <w:rPr>
          <w:sz w:val="22"/>
          <w:szCs w:val="22"/>
          <w:lang w:val="sr-Latn-ME"/>
        </w:rPr>
        <w:t>neželjenih dejstava</w:t>
      </w:r>
      <w:r w:rsidRPr="006D191A">
        <w:rPr>
          <w:sz w:val="22"/>
          <w:szCs w:val="22"/>
          <w:lang w:val="sr-Latn-ME"/>
        </w:rPr>
        <w:t>.</w:t>
      </w:r>
    </w:p>
    <w:p w:rsidR="00F95481" w:rsidRPr="006D191A" w:rsidRDefault="00F95481">
      <w:pPr>
        <w:tabs>
          <w:tab w:val="left" w:pos="0"/>
        </w:tabs>
        <w:jc w:val="both"/>
        <w:rPr>
          <w:sz w:val="22"/>
          <w:szCs w:val="22"/>
          <w:lang w:val="sr-Latn-ME"/>
        </w:rPr>
      </w:pPr>
    </w:p>
    <w:p w:rsidR="008050F2" w:rsidRPr="006D191A" w:rsidRDefault="008050F2">
      <w:pPr>
        <w:tabs>
          <w:tab w:val="left" w:pos="0"/>
        </w:tabs>
        <w:jc w:val="both"/>
        <w:rPr>
          <w:sz w:val="22"/>
          <w:szCs w:val="22"/>
          <w:lang w:val="sr-Latn-ME"/>
        </w:rPr>
      </w:pPr>
      <w:r w:rsidRPr="006D191A">
        <w:rPr>
          <w:sz w:val="22"/>
          <w:szCs w:val="22"/>
          <w:lang w:val="sr-Latn-ME"/>
        </w:rPr>
        <w:t>Postoji mogućnost pogoršanja ili aktivacije bolesti koja se zove sistemski eritemski lupus.</w:t>
      </w:r>
    </w:p>
    <w:p w:rsidR="00CD5999" w:rsidRPr="006D191A" w:rsidRDefault="00CD5999">
      <w:pPr>
        <w:tabs>
          <w:tab w:val="left" w:pos="0"/>
        </w:tabs>
        <w:jc w:val="both"/>
        <w:rPr>
          <w:sz w:val="22"/>
          <w:szCs w:val="22"/>
          <w:lang w:val="sr-Latn-ME"/>
        </w:rPr>
      </w:pPr>
    </w:p>
    <w:p w:rsidR="008050F2" w:rsidRPr="006D191A" w:rsidRDefault="00CD5999">
      <w:pPr>
        <w:tabs>
          <w:tab w:val="left" w:pos="0"/>
        </w:tabs>
        <w:jc w:val="both"/>
        <w:rPr>
          <w:sz w:val="22"/>
          <w:szCs w:val="22"/>
          <w:u w:val="single"/>
          <w:lang w:val="sr-Latn-ME"/>
        </w:rPr>
      </w:pPr>
      <w:r w:rsidRPr="006D191A">
        <w:rPr>
          <w:sz w:val="22"/>
          <w:szCs w:val="22"/>
          <w:u w:val="single"/>
          <w:lang w:val="sr-Latn-ME"/>
        </w:rPr>
        <w:t>Istovremena</w:t>
      </w:r>
      <w:r w:rsidR="008050F2" w:rsidRPr="006D191A">
        <w:rPr>
          <w:sz w:val="22"/>
          <w:szCs w:val="22"/>
          <w:u w:val="single"/>
          <w:lang w:val="sr-Latn-ME"/>
        </w:rPr>
        <w:t xml:space="preserve"> primjena s</w:t>
      </w:r>
      <w:r w:rsidRPr="006D191A">
        <w:rPr>
          <w:sz w:val="22"/>
          <w:szCs w:val="22"/>
          <w:u w:val="single"/>
          <w:lang w:val="sr-Latn-ME"/>
        </w:rPr>
        <w:t>a</w:t>
      </w:r>
      <w:r w:rsidR="008050F2" w:rsidRPr="006D191A">
        <w:rPr>
          <w:sz w:val="22"/>
          <w:szCs w:val="22"/>
          <w:u w:val="single"/>
          <w:lang w:val="sr-Latn-ME"/>
        </w:rPr>
        <w:t xml:space="preserve"> risperidonom</w:t>
      </w:r>
    </w:p>
    <w:p w:rsidR="008050F2" w:rsidRPr="006D191A" w:rsidRDefault="00CD5999">
      <w:pPr>
        <w:tabs>
          <w:tab w:val="left" w:pos="0"/>
        </w:tabs>
        <w:jc w:val="both"/>
        <w:rPr>
          <w:sz w:val="22"/>
          <w:szCs w:val="22"/>
          <w:lang w:val="sr-Latn-ME"/>
        </w:rPr>
      </w:pPr>
      <w:r w:rsidRPr="006D191A">
        <w:rPr>
          <w:sz w:val="22"/>
          <w:szCs w:val="22"/>
          <w:lang w:val="sr-Latn-ME"/>
        </w:rPr>
        <w:t>U placebo kontrolisanim</w:t>
      </w:r>
      <w:r w:rsidR="008050F2" w:rsidRPr="006D191A">
        <w:rPr>
          <w:sz w:val="22"/>
          <w:szCs w:val="22"/>
          <w:lang w:val="sr-Latn-ME"/>
        </w:rPr>
        <w:t xml:space="preserve"> kliničkim ispitivanjima risperidona </w:t>
      </w:r>
      <w:r w:rsidRPr="006D191A">
        <w:rPr>
          <w:sz w:val="22"/>
          <w:szCs w:val="22"/>
          <w:lang w:val="sr-Latn-ME"/>
        </w:rPr>
        <w:t>kod</w:t>
      </w:r>
      <w:r w:rsidR="008050F2" w:rsidRPr="006D191A">
        <w:rPr>
          <w:sz w:val="22"/>
          <w:szCs w:val="22"/>
          <w:lang w:val="sr-Latn-ME"/>
        </w:rPr>
        <w:t xml:space="preserve"> starijih </w:t>
      </w:r>
      <w:r w:rsidRPr="006D191A">
        <w:rPr>
          <w:sz w:val="22"/>
          <w:szCs w:val="22"/>
          <w:lang w:val="sr-Latn-ME"/>
        </w:rPr>
        <w:t>pacijenata</w:t>
      </w:r>
      <w:r w:rsidR="008050F2" w:rsidRPr="006D191A">
        <w:rPr>
          <w:sz w:val="22"/>
          <w:szCs w:val="22"/>
          <w:lang w:val="sr-Latn-ME"/>
        </w:rPr>
        <w:t xml:space="preserve"> s</w:t>
      </w:r>
      <w:r w:rsidR="00925987" w:rsidRPr="006D191A">
        <w:rPr>
          <w:sz w:val="22"/>
          <w:szCs w:val="22"/>
          <w:lang w:val="sr-Latn-ME"/>
        </w:rPr>
        <w:t xml:space="preserve">a </w:t>
      </w:r>
      <w:r w:rsidR="008050F2" w:rsidRPr="006D191A">
        <w:rPr>
          <w:sz w:val="22"/>
          <w:szCs w:val="22"/>
          <w:lang w:val="sr-Latn-ME"/>
        </w:rPr>
        <w:t xml:space="preserve">demencijom, veća stopa smrtnosti primijećena je </w:t>
      </w:r>
      <w:r w:rsidRPr="006D191A">
        <w:rPr>
          <w:sz w:val="22"/>
          <w:szCs w:val="22"/>
          <w:lang w:val="sr-Latn-ME"/>
        </w:rPr>
        <w:t>u pacijenata</w:t>
      </w:r>
      <w:r w:rsidR="008050F2" w:rsidRPr="006D191A">
        <w:rPr>
          <w:sz w:val="22"/>
          <w:szCs w:val="22"/>
          <w:lang w:val="sr-Latn-ME"/>
        </w:rPr>
        <w:t xml:space="preserve"> koji su </w:t>
      </w:r>
      <w:r w:rsidR="000E5C9C" w:rsidRPr="006D191A">
        <w:rPr>
          <w:sz w:val="22"/>
          <w:szCs w:val="22"/>
          <w:lang w:val="sr-Latn-ME"/>
        </w:rPr>
        <w:t>istovremeno</w:t>
      </w:r>
      <w:r w:rsidR="008050F2" w:rsidRPr="006D191A">
        <w:rPr>
          <w:sz w:val="22"/>
          <w:szCs w:val="22"/>
          <w:lang w:val="sr-Latn-ME"/>
        </w:rPr>
        <w:t xml:space="preserve"> uzimali</w:t>
      </w:r>
      <w:r w:rsidR="00925987" w:rsidRPr="006D191A">
        <w:rPr>
          <w:sz w:val="22"/>
          <w:szCs w:val="22"/>
          <w:lang w:val="sr-Latn-ME"/>
        </w:rPr>
        <w:t xml:space="preserve"> </w:t>
      </w:r>
      <w:r w:rsidR="008050F2" w:rsidRPr="006D191A">
        <w:rPr>
          <w:sz w:val="22"/>
          <w:szCs w:val="22"/>
          <w:lang w:val="sr-Latn-ME"/>
        </w:rPr>
        <w:t>furosemid i ri</w:t>
      </w:r>
      <w:r w:rsidRPr="006D191A">
        <w:rPr>
          <w:sz w:val="22"/>
          <w:szCs w:val="22"/>
          <w:lang w:val="sr-Latn-ME"/>
        </w:rPr>
        <w:t>speridon, u poređenju</w:t>
      </w:r>
      <w:r w:rsidR="008050F2" w:rsidRPr="006D191A">
        <w:rPr>
          <w:sz w:val="22"/>
          <w:szCs w:val="22"/>
          <w:lang w:val="sr-Latn-ME"/>
        </w:rPr>
        <w:t xml:space="preserve"> s</w:t>
      </w:r>
      <w:r w:rsidR="00925987" w:rsidRPr="006D191A">
        <w:rPr>
          <w:sz w:val="22"/>
          <w:szCs w:val="22"/>
          <w:lang w:val="sr-Latn-ME"/>
        </w:rPr>
        <w:t>a</w:t>
      </w:r>
      <w:r w:rsidR="008050F2" w:rsidRPr="006D191A">
        <w:rPr>
          <w:sz w:val="22"/>
          <w:szCs w:val="22"/>
          <w:lang w:val="sr-Latn-ME"/>
        </w:rPr>
        <w:t xml:space="preserve"> </w:t>
      </w:r>
      <w:r w:rsidR="000E5C9C" w:rsidRPr="006D191A">
        <w:rPr>
          <w:sz w:val="22"/>
          <w:szCs w:val="22"/>
          <w:lang w:val="sr-Latn-ME"/>
        </w:rPr>
        <w:t>pacijenti</w:t>
      </w:r>
      <w:r w:rsidR="008050F2" w:rsidRPr="006D191A">
        <w:rPr>
          <w:sz w:val="22"/>
          <w:szCs w:val="22"/>
          <w:lang w:val="sr-Latn-ME"/>
        </w:rPr>
        <w:t>ma koji su uzimali samo risperidon ili</w:t>
      </w:r>
      <w:r w:rsidR="00925987" w:rsidRPr="006D191A">
        <w:rPr>
          <w:sz w:val="22"/>
          <w:szCs w:val="22"/>
          <w:lang w:val="sr-Latn-ME"/>
        </w:rPr>
        <w:t xml:space="preserve"> </w:t>
      </w:r>
      <w:r w:rsidR="008050F2" w:rsidRPr="006D191A">
        <w:rPr>
          <w:sz w:val="22"/>
          <w:szCs w:val="22"/>
          <w:lang w:val="sr-Latn-ME"/>
        </w:rPr>
        <w:t xml:space="preserve">furosemid. Vaš </w:t>
      </w:r>
      <w:r w:rsidRPr="006D191A">
        <w:rPr>
          <w:sz w:val="22"/>
          <w:szCs w:val="22"/>
          <w:lang w:val="sr-Latn-ME"/>
        </w:rPr>
        <w:t>ljekar</w:t>
      </w:r>
      <w:r w:rsidR="008050F2" w:rsidRPr="006D191A">
        <w:rPr>
          <w:sz w:val="22"/>
          <w:szCs w:val="22"/>
          <w:lang w:val="sr-Latn-ME"/>
        </w:rPr>
        <w:t xml:space="preserve"> treba, stoga</w:t>
      </w:r>
      <w:r w:rsidRPr="006D191A">
        <w:rPr>
          <w:sz w:val="22"/>
          <w:szCs w:val="22"/>
          <w:lang w:val="sr-Latn-ME"/>
        </w:rPr>
        <w:t>, oprezno</w:t>
      </w:r>
      <w:r w:rsidR="008050F2" w:rsidRPr="006D191A">
        <w:rPr>
          <w:sz w:val="22"/>
          <w:szCs w:val="22"/>
          <w:lang w:val="sr-Latn-ME"/>
        </w:rPr>
        <w:t xml:space="preserve"> prosuditi korist i rizik primjene te</w:t>
      </w:r>
      <w:r w:rsidR="00925987" w:rsidRPr="006D191A">
        <w:rPr>
          <w:sz w:val="22"/>
          <w:szCs w:val="22"/>
          <w:lang w:val="sr-Latn-ME"/>
        </w:rPr>
        <w:t xml:space="preserve"> </w:t>
      </w:r>
      <w:r w:rsidR="008050F2" w:rsidRPr="006D191A">
        <w:rPr>
          <w:sz w:val="22"/>
          <w:szCs w:val="22"/>
          <w:lang w:val="sr-Latn-ME"/>
        </w:rPr>
        <w:t xml:space="preserve">kombinacije </w:t>
      </w:r>
      <w:r w:rsidR="0044602F" w:rsidRPr="006D191A">
        <w:rPr>
          <w:sz w:val="22"/>
          <w:szCs w:val="22"/>
          <w:lang w:val="sr-Latn-ME"/>
        </w:rPr>
        <w:t>ljekova</w:t>
      </w:r>
      <w:r w:rsidR="008050F2" w:rsidRPr="006D191A">
        <w:rPr>
          <w:sz w:val="22"/>
          <w:szCs w:val="22"/>
          <w:lang w:val="sr-Latn-ME"/>
        </w:rPr>
        <w:t xml:space="preserve"> ili </w:t>
      </w:r>
      <w:r w:rsidR="000E5C9C" w:rsidRPr="006D191A">
        <w:rPr>
          <w:sz w:val="22"/>
          <w:szCs w:val="22"/>
          <w:lang w:val="sr-Latn-ME"/>
        </w:rPr>
        <w:t>istovremeno</w:t>
      </w:r>
      <w:r w:rsidR="008050F2" w:rsidRPr="006D191A">
        <w:rPr>
          <w:sz w:val="22"/>
          <w:szCs w:val="22"/>
          <w:lang w:val="sr-Latn-ME"/>
        </w:rPr>
        <w:t>g liječenja s</w:t>
      </w:r>
      <w:r w:rsidR="00925987" w:rsidRPr="006D191A">
        <w:rPr>
          <w:sz w:val="22"/>
          <w:szCs w:val="22"/>
          <w:lang w:val="sr-Latn-ME"/>
        </w:rPr>
        <w:t>a</w:t>
      </w:r>
      <w:r w:rsidR="008050F2" w:rsidRPr="006D191A">
        <w:rPr>
          <w:sz w:val="22"/>
          <w:szCs w:val="22"/>
          <w:lang w:val="sr-Latn-ME"/>
        </w:rPr>
        <w:t xml:space="preserve"> drugim potentnim diureticima. Potrebno je spriječiti manjak vode u organizmu.</w:t>
      </w:r>
    </w:p>
    <w:p w:rsidR="008050F2" w:rsidRPr="006D191A" w:rsidRDefault="008050F2">
      <w:pPr>
        <w:tabs>
          <w:tab w:val="left" w:pos="0"/>
        </w:tabs>
        <w:jc w:val="both"/>
        <w:rPr>
          <w:bCs/>
          <w:sz w:val="22"/>
          <w:szCs w:val="22"/>
          <w:u w:val="single"/>
          <w:lang w:val="sr-Latn-ME"/>
        </w:rPr>
      </w:pPr>
    </w:p>
    <w:p w:rsidR="008050F2" w:rsidRPr="006D191A" w:rsidRDefault="008050F2">
      <w:pPr>
        <w:tabs>
          <w:tab w:val="left" w:pos="0"/>
        </w:tabs>
        <w:jc w:val="both"/>
        <w:rPr>
          <w:b/>
          <w:sz w:val="22"/>
          <w:szCs w:val="22"/>
          <w:u w:val="single"/>
          <w:lang w:val="sr-Latn-ME"/>
        </w:rPr>
      </w:pPr>
      <w:r w:rsidRPr="006D191A">
        <w:rPr>
          <w:b/>
          <w:bCs/>
          <w:sz w:val="22"/>
          <w:szCs w:val="22"/>
          <w:u w:val="single"/>
          <w:lang w:val="sr-Latn-ME"/>
        </w:rPr>
        <w:t xml:space="preserve">Djeca i adolescenti </w:t>
      </w:r>
    </w:p>
    <w:p w:rsidR="008050F2" w:rsidRPr="006D191A" w:rsidRDefault="008050F2">
      <w:pPr>
        <w:tabs>
          <w:tab w:val="left" w:pos="0"/>
        </w:tabs>
        <w:jc w:val="both"/>
        <w:rPr>
          <w:sz w:val="22"/>
          <w:szCs w:val="22"/>
          <w:lang w:val="sr-Latn-ME"/>
        </w:rPr>
      </w:pPr>
      <w:r w:rsidRPr="006D191A">
        <w:rPr>
          <w:sz w:val="22"/>
          <w:szCs w:val="22"/>
          <w:lang w:val="sr-Latn-ME"/>
        </w:rPr>
        <w:t xml:space="preserve">Posebno </w:t>
      </w:r>
      <w:r w:rsidR="00CD5999" w:rsidRPr="006D191A">
        <w:rPr>
          <w:sz w:val="22"/>
          <w:szCs w:val="22"/>
          <w:lang w:val="sr-Latn-ME"/>
        </w:rPr>
        <w:t>pažljiv</w:t>
      </w:r>
      <w:r w:rsidR="00925987" w:rsidRPr="006D191A">
        <w:rPr>
          <w:sz w:val="22"/>
          <w:szCs w:val="22"/>
          <w:lang w:val="sr-Latn-ME"/>
        </w:rPr>
        <w:t>o</w:t>
      </w:r>
      <w:r w:rsidRPr="006D191A">
        <w:rPr>
          <w:sz w:val="22"/>
          <w:szCs w:val="22"/>
          <w:lang w:val="sr-Latn-ME"/>
        </w:rPr>
        <w:t xml:space="preserve"> </w:t>
      </w:r>
      <w:r w:rsidR="00925987" w:rsidRPr="006D191A">
        <w:rPr>
          <w:sz w:val="22"/>
          <w:szCs w:val="22"/>
          <w:lang w:val="sr-Latn-ME"/>
        </w:rPr>
        <w:t xml:space="preserve">praćenje </w:t>
      </w:r>
      <w:r w:rsidRPr="006D191A">
        <w:rPr>
          <w:sz w:val="22"/>
          <w:szCs w:val="22"/>
          <w:lang w:val="sr-Latn-ME"/>
        </w:rPr>
        <w:t>potreban</w:t>
      </w:r>
      <w:r w:rsidR="00925987" w:rsidRPr="006D191A">
        <w:rPr>
          <w:sz w:val="22"/>
          <w:szCs w:val="22"/>
          <w:lang w:val="sr-Latn-ME"/>
        </w:rPr>
        <w:t>o</w:t>
      </w:r>
      <w:r w:rsidRPr="006D191A">
        <w:rPr>
          <w:sz w:val="22"/>
          <w:szCs w:val="22"/>
          <w:lang w:val="sr-Latn-ME"/>
        </w:rPr>
        <w:t xml:space="preserve"> je </w:t>
      </w:r>
      <w:r w:rsidR="00CD5999" w:rsidRPr="006D191A">
        <w:rPr>
          <w:sz w:val="22"/>
          <w:szCs w:val="22"/>
          <w:lang w:val="sr-Latn-ME"/>
        </w:rPr>
        <w:t>kod</w:t>
      </w:r>
      <w:r w:rsidRPr="006D191A">
        <w:rPr>
          <w:sz w:val="22"/>
          <w:szCs w:val="22"/>
          <w:lang w:val="sr-Latn-ME"/>
        </w:rPr>
        <w:t xml:space="preserve"> nedonoščadi, jer su izloženi opasnosti renalne kalcifikacije ili bubrežnih kamenaca. Metode </w:t>
      </w:r>
      <w:r w:rsidR="00925987" w:rsidRPr="006D191A">
        <w:rPr>
          <w:sz w:val="22"/>
          <w:szCs w:val="22"/>
          <w:lang w:val="sr-Latn-ME"/>
        </w:rPr>
        <w:t xml:space="preserve">praćenja </w:t>
      </w:r>
      <w:r w:rsidRPr="006D191A">
        <w:rPr>
          <w:sz w:val="22"/>
          <w:szCs w:val="22"/>
          <w:lang w:val="sr-Latn-ME"/>
        </w:rPr>
        <w:t xml:space="preserve">uključuju </w:t>
      </w:r>
      <w:r w:rsidR="00565FFB" w:rsidRPr="006D191A">
        <w:rPr>
          <w:sz w:val="22"/>
          <w:szCs w:val="22"/>
          <w:lang w:val="sr-Latn-ME"/>
        </w:rPr>
        <w:t xml:space="preserve">nalaze </w:t>
      </w:r>
      <w:r w:rsidRPr="006D191A">
        <w:rPr>
          <w:sz w:val="22"/>
          <w:szCs w:val="22"/>
          <w:lang w:val="sr-Latn-ME"/>
        </w:rPr>
        <w:t xml:space="preserve">funkcije bubrega i ultrazvuk. </w:t>
      </w:r>
    </w:p>
    <w:p w:rsidR="008050F2" w:rsidRPr="006D191A" w:rsidRDefault="00565FFB">
      <w:pPr>
        <w:tabs>
          <w:tab w:val="left" w:pos="0"/>
        </w:tabs>
        <w:jc w:val="both"/>
        <w:rPr>
          <w:sz w:val="22"/>
          <w:szCs w:val="22"/>
          <w:lang w:val="sr-Latn-ME"/>
        </w:rPr>
      </w:pPr>
      <w:r w:rsidRPr="006D191A">
        <w:rPr>
          <w:sz w:val="22"/>
          <w:szCs w:val="22"/>
          <w:lang w:val="sr-Latn-ME"/>
        </w:rPr>
        <w:t>Kod</w:t>
      </w:r>
      <w:r w:rsidR="008050F2" w:rsidRPr="006D191A">
        <w:rPr>
          <w:sz w:val="22"/>
          <w:szCs w:val="22"/>
          <w:lang w:val="sr-Latn-ME"/>
        </w:rPr>
        <w:t xml:space="preserve"> nedonoščadi koja ima poteškoća s</w:t>
      </w:r>
      <w:r w:rsidRPr="006D191A">
        <w:rPr>
          <w:sz w:val="22"/>
          <w:szCs w:val="22"/>
          <w:lang w:val="sr-Latn-ME"/>
        </w:rPr>
        <w:t>a</w:t>
      </w:r>
      <w:r w:rsidR="008050F2" w:rsidRPr="006D191A">
        <w:rPr>
          <w:sz w:val="22"/>
          <w:szCs w:val="22"/>
          <w:lang w:val="sr-Latn-ME"/>
        </w:rPr>
        <w:t xml:space="preserve"> disanjem (respiratorni distresni sindrom), a primaju ovaj lijek u prvim </w:t>
      </w:r>
      <w:r w:rsidRPr="006D191A">
        <w:rPr>
          <w:sz w:val="22"/>
          <w:szCs w:val="22"/>
          <w:lang w:val="sr-Latn-ME"/>
        </w:rPr>
        <w:t xml:space="preserve">nedjeljama </w:t>
      </w:r>
      <w:r w:rsidR="008050F2" w:rsidRPr="006D191A">
        <w:rPr>
          <w:sz w:val="22"/>
          <w:szCs w:val="22"/>
          <w:lang w:val="sr-Latn-ME"/>
        </w:rPr>
        <w:t>života, veći je rizik da će krvn</w:t>
      </w:r>
      <w:r w:rsidRPr="006D191A">
        <w:rPr>
          <w:sz w:val="22"/>
          <w:szCs w:val="22"/>
          <w:lang w:val="sr-Latn-ME"/>
        </w:rPr>
        <w:t>i</w:t>
      </w:r>
      <w:r w:rsidR="008050F2" w:rsidRPr="006D191A">
        <w:rPr>
          <w:sz w:val="22"/>
          <w:szCs w:val="22"/>
          <w:lang w:val="sr-Latn-ME"/>
        </w:rPr>
        <w:t xml:space="preserve"> </w:t>
      </w:r>
      <w:r w:rsidRPr="006D191A">
        <w:rPr>
          <w:sz w:val="22"/>
          <w:szCs w:val="22"/>
          <w:lang w:val="sr-Latn-ME"/>
        </w:rPr>
        <w:t xml:space="preserve">sud </w:t>
      </w:r>
      <w:r w:rsidR="008050F2" w:rsidRPr="006D191A">
        <w:rPr>
          <w:sz w:val="22"/>
          <w:szCs w:val="22"/>
          <w:lang w:val="sr-Latn-ME"/>
        </w:rPr>
        <w:t>koj</w:t>
      </w:r>
      <w:r w:rsidRPr="006D191A">
        <w:rPr>
          <w:sz w:val="22"/>
          <w:szCs w:val="22"/>
          <w:lang w:val="sr-Latn-ME"/>
        </w:rPr>
        <w:t>i</w:t>
      </w:r>
      <w:r w:rsidR="008050F2" w:rsidRPr="006D191A">
        <w:rPr>
          <w:sz w:val="22"/>
          <w:szCs w:val="22"/>
          <w:lang w:val="sr-Latn-ME"/>
        </w:rPr>
        <w:t xml:space="preserve"> osigurava pulmonalnu cirkulaciju prije ro</w:t>
      </w:r>
      <w:r w:rsidRPr="006D191A">
        <w:rPr>
          <w:sz w:val="22"/>
          <w:szCs w:val="22"/>
          <w:lang w:val="sr-Latn-ME"/>
        </w:rPr>
        <w:t>đ</w:t>
      </w:r>
      <w:r w:rsidR="008050F2" w:rsidRPr="006D191A">
        <w:rPr>
          <w:sz w:val="22"/>
          <w:szCs w:val="22"/>
          <w:lang w:val="sr-Latn-ME"/>
        </w:rPr>
        <w:t xml:space="preserve">enja ostati otvoren (otvoreni arterijski duktus). </w:t>
      </w:r>
    </w:p>
    <w:p w:rsidR="00565FFB" w:rsidRPr="006D191A" w:rsidRDefault="00565FFB">
      <w:pPr>
        <w:tabs>
          <w:tab w:val="left" w:pos="0"/>
        </w:tabs>
        <w:jc w:val="both"/>
        <w:rPr>
          <w:sz w:val="22"/>
          <w:szCs w:val="22"/>
          <w:lang w:val="sr-Latn-ME"/>
        </w:rPr>
      </w:pPr>
    </w:p>
    <w:p w:rsidR="008050F2" w:rsidRPr="006D191A" w:rsidRDefault="00565FFB">
      <w:pPr>
        <w:tabs>
          <w:tab w:val="left" w:pos="0"/>
        </w:tabs>
        <w:jc w:val="both"/>
        <w:rPr>
          <w:sz w:val="22"/>
          <w:szCs w:val="22"/>
          <w:u w:val="single"/>
          <w:lang w:val="sr-Latn-ME"/>
        </w:rPr>
      </w:pPr>
      <w:r w:rsidRPr="006D191A">
        <w:rPr>
          <w:sz w:val="22"/>
          <w:szCs w:val="22"/>
          <w:u w:val="single"/>
          <w:lang w:val="sr-Latn-ME"/>
        </w:rPr>
        <w:t xml:space="preserve">Efekti </w:t>
      </w:r>
      <w:r w:rsidR="008050F2" w:rsidRPr="006D191A">
        <w:rPr>
          <w:sz w:val="22"/>
          <w:szCs w:val="22"/>
          <w:u w:val="single"/>
          <w:lang w:val="sr-Latn-ME"/>
        </w:rPr>
        <w:t xml:space="preserve">neprimjerene </w:t>
      </w:r>
      <w:r w:rsidRPr="006D191A">
        <w:rPr>
          <w:sz w:val="22"/>
          <w:szCs w:val="22"/>
          <w:u w:val="single"/>
          <w:lang w:val="sr-Latn-ME"/>
        </w:rPr>
        <w:t xml:space="preserve">upotrebe </w:t>
      </w:r>
      <w:r w:rsidR="008050F2" w:rsidRPr="006D191A">
        <w:rPr>
          <w:sz w:val="22"/>
          <w:szCs w:val="22"/>
          <w:u w:val="single"/>
          <w:lang w:val="sr-Latn-ME"/>
        </w:rPr>
        <w:t xml:space="preserve">u svrhu dopinga </w:t>
      </w:r>
    </w:p>
    <w:p w:rsidR="008050F2" w:rsidRPr="006D191A" w:rsidRDefault="008050F2">
      <w:pPr>
        <w:tabs>
          <w:tab w:val="left" w:pos="0"/>
        </w:tabs>
        <w:jc w:val="both"/>
        <w:rPr>
          <w:b/>
          <w:sz w:val="22"/>
          <w:szCs w:val="22"/>
          <w:lang w:val="sr-Latn-ME"/>
        </w:rPr>
      </w:pPr>
      <w:r w:rsidRPr="006D191A">
        <w:rPr>
          <w:sz w:val="22"/>
          <w:szCs w:val="22"/>
          <w:lang w:val="sr-Latn-ME"/>
        </w:rPr>
        <w:t>Primjena ovog lijeka može dati pozitivne rezultate dopinških testova. Osim toga, korištenje ovoga lijeka kao dopinškog sredstva može biti opasno po zdravlje.</w:t>
      </w:r>
    </w:p>
    <w:p w:rsidR="008050F2" w:rsidRPr="006D191A" w:rsidRDefault="008050F2">
      <w:pPr>
        <w:tabs>
          <w:tab w:val="left" w:pos="0"/>
        </w:tabs>
        <w:jc w:val="both"/>
        <w:rPr>
          <w:b/>
          <w:sz w:val="22"/>
          <w:szCs w:val="22"/>
          <w:lang w:val="sr-Latn-ME"/>
        </w:rPr>
      </w:pPr>
    </w:p>
    <w:p w:rsidR="00AE359E" w:rsidRPr="006D191A" w:rsidRDefault="00CF215B">
      <w:pPr>
        <w:tabs>
          <w:tab w:val="left" w:pos="0"/>
        </w:tabs>
        <w:jc w:val="both"/>
        <w:rPr>
          <w:b/>
          <w:bCs/>
          <w:sz w:val="22"/>
          <w:szCs w:val="22"/>
          <w:lang w:val="sr-Latn-ME"/>
        </w:rPr>
      </w:pPr>
      <w:r w:rsidRPr="006D191A">
        <w:rPr>
          <w:b/>
          <w:sz w:val="22"/>
          <w:szCs w:val="22"/>
          <w:lang w:val="sr-Latn-ME"/>
        </w:rPr>
        <w:t>Primjena drugih lj</w:t>
      </w:r>
      <w:r w:rsidR="00AE359E" w:rsidRPr="006D191A">
        <w:rPr>
          <w:b/>
          <w:sz w:val="22"/>
          <w:szCs w:val="22"/>
          <w:lang w:val="sr-Latn-ME"/>
        </w:rPr>
        <w:t xml:space="preserve">ekova </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Obavijestite Vašeg </w:t>
      </w:r>
      <w:r w:rsidR="00CD5999" w:rsidRPr="006D191A">
        <w:rPr>
          <w:sz w:val="22"/>
          <w:szCs w:val="22"/>
          <w:lang w:val="sr-Latn-ME"/>
        </w:rPr>
        <w:t>ljekar</w:t>
      </w:r>
      <w:r w:rsidRPr="006D191A">
        <w:rPr>
          <w:sz w:val="22"/>
          <w:szCs w:val="22"/>
          <w:lang w:val="sr-Latn-ME"/>
        </w:rPr>
        <w:t xml:space="preserve">a ili </w:t>
      </w:r>
      <w:r w:rsidR="00BA5ED8" w:rsidRPr="006D191A">
        <w:rPr>
          <w:sz w:val="22"/>
          <w:szCs w:val="22"/>
          <w:lang w:val="sr-Latn-ME"/>
        </w:rPr>
        <w:t>farma</w:t>
      </w:r>
      <w:r w:rsidR="004A3134" w:rsidRPr="006D191A">
        <w:rPr>
          <w:sz w:val="22"/>
          <w:szCs w:val="22"/>
          <w:lang w:val="sr-Latn-ME"/>
        </w:rPr>
        <w:t>ceut</w:t>
      </w:r>
      <w:r w:rsidRPr="006D191A">
        <w:rPr>
          <w:sz w:val="22"/>
          <w:szCs w:val="22"/>
          <w:lang w:val="sr-Latn-ME"/>
        </w:rPr>
        <w:t>a ako uzimate, nedavno ste uzeli ili bist</w:t>
      </w:r>
      <w:r w:rsidR="00CD5999" w:rsidRPr="006D191A">
        <w:rPr>
          <w:sz w:val="22"/>
          <w:szCs w:val="22"/>
          <w:lang w:val="sr-Latn-ME"/>
        </w:rPr>
        <w:t>e mogli uzeti bilo koje druge l</w:t>
      </w:r>
      <w:r w:rsidRPr="006D191A">
        <w:rPr>
          <w:sz w:val="22"/>
          <w:szCs w:val="22"/>
          <w:lang w:val="sr-Latn-ME"/>
        </w:rPr>
        <w:t>jekove.</w:t>
      </w:r>
    </w:p>
    <w:p w:rsidR="00034347" w:rsidRPr="006D191A" w:rsidRDefault="00034347">
      <w:pPr>
        <w:autoSpaceDE w:val="0"/>
        <w:autoSpaceDN w:val="0"/>
        <w:adjustRightInd w:val="0"/>
        <w:jc w:val="both"/>
        <w:rPr>
          <w:sz w:val="22"/>
          <w:szCs w:val="22"/>
          <w:lang w:val="sr-Latn-ME"/>
        </w:rPr>
      </w:pP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Na </w:t>
      </w:r>
      <w:r w:rsidR="00CD5999" w:rsidRPr="006D191A">
        <w:rPr>
          <w:sz w:val="22"/>
          <w:szCs w:val="22"/>
          <w:lang w:val="sr-Latn-ME"/>
        </w:rPr>
        <w:t>efekat</w:t>
      </w:r>
      <w:r w:rsidRPr="006D191A">
        <w:rPr>
          <w:sz w:val="22"/>
          <w:szCs w:val="22"/>
          <w:lang w:val="sr-Latn-ME"/>
        </w:rPr>
        <w:t xml:space="preserve"> ovog lijeka može </w:t>
      </w:r>
      <w:r w:rsidR="00CD5999" w:rsidRPr="006D191A">
        <w:rPr>
          <w:sz w:val="22"/>
          <w:szCs w:val="22"/>
          <w:lang w:val="sr-Latn-ME"/>
        </w:rPr>
        <w:t>uticat</w:t>
      </w:r>
      <w:r w:rsidRPr="006D191A">
        <w:rPr>
          <w:sz w:val="22"/>
          <w:szCs w:val="22"/>
          <w:lang w:val="sr-Latn-ME"/>
        </w:rPr>
        <w:t xml:space="preserve">i </w:t>
      </w:r>
      <w:r w:rsidR="000E5C9C" w:rsidRPr="006D191A">
        <w:rPr>
          <w:sz w:val="22"/>
          <w:szCs w:val="22"/>
          <w:lang w:val="sr-Latn-ME"/>
        </w:rPr>
        <w:t>istovremeno</w:t>
      </w:r>
      <w:r w:rsidRPr="006D191A">
        <w:rPr>
          <w:sz w:val="22"/>
          <w:szCs w:val="22"/>
          <w:lang w:val="sr-Latn-ME"/>
        </w:rPr>
        <w:t xml:space="preserve"> liječenje sljedećim </w:t>
      </w:r>
      <w:r w:rsidR="0044602F" w:rsidRPr="006D191A">
        <w:rPr>
          <w:sz w:val="22"/>
          <w:szCs w:val="22"/>
          <w:lang w:val="sr-Latn-ME"/>
        </w:rPr>
        <w:t>ljekovi</w:t>
      </w:r>
      <w:r w:rsidRPr="006D191A">
        <w:rPr>
          <w:sz w:val="22"/>
          <w:szCs w:val="22"/>
          <w:lang w:val="sr-Latn-ME"/>
        </w:rPr>
        <w:t xml:space="preserve">ma ili </w:t>
      </w:r>
      <w:r w:rsidR="00F95481" w:rsidRPr="006D191A">
        <w:rPr>
          <w:sz w:val="22"/>
          <w:szCs w:val="22"/>
          <w:lang w:val="sr-Latn-ME"/>
        </w:rPr>
        <w:t>grupama</w:t>
      </w:r>
      <w:r w:rsidRPr="006D191A">
        <w:rPr>
          <w:sz w:val="22"/>
          <w:szCs w:val="22"/>
          <w:lang w:val="sr-Latn-ME"/>
        </w:rPr>
        <w:t xml:space="preserve"> </w:t>
      </w:r>
      <w:r w:rsidR="0044602F" w:rsidRPr="006D191A">
        <w:rPr>
          <w:sz w:val="22"/>
          <w:szCs w:val="22"/>
          <w:lang w:val="sr-Latn-ME"/>
        </w:rPr>
        <w:t>ljekova</w:t>
      </w:r>
      <w:r w:rsidRPr="006D191A">
        <w:rPr>
          <w:sz w:val="22"/>
          <w:szCs w:val="22"/>
          <w:lang w:val="sr-Latn-ME"/>
        </w:rPr>
        <w:t>:</w:t>
      </w:r>
    </w:p>
    <w:p w:rsidR="008050F2" w:rsidRPr="006D191A" w:rsidRDefault="008050F2">
      <w:pPr>
        <w:autoSpaceDE w:val="0"/>
        <w:autoSpaceDN w:val="0"/>
        <w:adjustRightInd w:val="0"/>
        <w:jc w:val="both"/>
        <w:rPr>
          <w:sz w:val="22"/>
          <w:szCs w:val="22"/>
          <w:lang w:val="sr-Latn-ME"/>
        </w:rPr>
      </w:pPr>
      <w:r w:rsidRPr="006D191A">
        <w:rPr>
          <w:sz w:val="22"/>
          <w:szCs w:val="22"/>
          <w:lang w:val="sr-Latn-ME"/>
        </w:rPr>
        <w:t>- glukokortikoidi (kortizon), karbenoksolon ili laksativi mogu povećati gubitak kalij</w:t>
      </w:r>
      <w:r w:rsidR="00F95481" w:rsidRPr="006D191A">
        <w:rPr>
          <w:sz w:val="22"/>
          <w:szCs w:val="22"/>
          <w:lang w:val="sr-Latn-ME"/>
        </w:rPr>
        <w:t>uma, što može rezultovati</w:t>
      </w:r>
      <w:r w:rsidRPr="006D191A">
        <w:rPr>
          <w:sz w:val="22"/>
          <w:szCs w:val="22"/>
          <w:lang w:val="sr-Latn-ME"/>
        </w:rPr>
        <w:t xml:space="preserve"> manjkom kalij</w:t>
      </w:r>
      <w:r w:rsidR="00F95481" w:rsidRPr="006D191A">
        <w:rPr>
          <w:sz w:val="22"/>
          <w:szCs w:val="22"/>
          <w:lang w:val="sr-Latn-ME"/>
        </w:rPr>
        <w:t>um</w:t>
      </w:r>
      <w:r w:rsidRPr="006D191A">
        <w:rPr>
          <w:sz w:val="22"/>
          <w:szCs w:val="22"/>
          <w:lang w:val="sr-Latn-ME"/>
        </w:rPr>
        <w:t>a;</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44602F" w:rsidRPr="006D191A">
        <w:rPr>
          <w:sz w:val="22"/>
          <w:szCs w:val="22"/>
          <w:lang w:val="sr-Latn-ME"/>
        </w:rPr>
        <w:t>ljekovi</w:t>
      </w:r>
      <w:r w:rsidR="00F95481" w:rsidRPr="006D191A">
        <w:rPr>
          <w:sz w:val="22"/>
          <w:szCs w:val="22"/>
          <w:lang w:val="sr-Latn-ME"/>
        </w:rPr>
        <w:t xml:space="preserve"> s</w:t>
      </w:r>
      <w:r w:rsidR="00565FFB" w:rsidRPr="006D191A">
        <w:rPr>
          <w:sz w:val="22"/>
          <w:szCs w:val="22"/>
          <w:lang w:val="sr-Latn-ME"/>
        </w:rPr>
        <w:t>a</w:t>
      </w:r>
      <w:r w:rsidR="00F95481" w:rsidRPr="006D191A">
        <w:rPr>
          <w:sz w:val="22"/>
          <w:szCs w:val="22"/>
          <w:lang w:val="sr-Latn-ME"/>
        </w:rPr>
        <w:t xml:space="preserve"> protivu</w:t>
      </w:r>
      <w:r w:rsidRPr="006D191A">
        <w:rPr>
          <w:sz w:val="22"/>
          <w:szCs w:val="22"/>
          <w:lang w:val="sr-Latn-ME"/>
        </w:rPr>
        <w:t>palnim</w:t>
      </w:r>
      <w:r w:rsidR="00F95481" w:rsidRPr="006D191A">
        <w:rPr>
          <w:sz w:val="22"/>
          <w:szCs w:val="22"/>
          <w:lang w:val="sr-Latn-ME"/>
        </w:rPr>
        <w:t xml:space="preserve"> djelovanjem (nesteroidni protivu</w:t>
      </w:r>
      <w:r w:rsidRPr="006D191A">
        <w:rPr>
          <w:sz w:val="22"/>
          <w:szCs w:val="22"/>
          <w:lang w:val="sr-Latn-ME"/>
        </w:rPr>
        <w:t xml:space="preserve">palni </w:t>
      </w:r>
      <w:r w:rsidR="0044602F" w:rsidRPr="006D191A">
        <w:rPr>
          <w:sz w:val="22"/>
          <w:szCs w:val="22"/>
          <w:lang w:val="sr-Latn-ME"/>
        </w:rPr>
        <w:t>ljekovi</w:t>
      </w:r>
      <w:r w:rsidRPr="006D191A">
        <w:rPr>
          <w:sz w:val="22"/>
          <w:szCs w:val="22"/>
          <w:lang w:val="sr-Latn-ME"/>
        </w:rPr>
        <w:t xml:space="preserve">, kao što su indometacin ili acetilsalicilna kiselina) mogu smanjiti </w:t>
      </w:r>
      <w:r w:rsidR="00CD5999" w:rsidRPr="006D191A">
        <w:rPr>
          <w:sz w:val="22"/>
          <w:szCs w:val="22"/>
          <w:lang w:val="sr-Latn-ME"/>
        </w:rPr>
        <w:t>efekat</w:t>
      </w:r>
      <w:r w:rsidRPr="006D191A">
        <w:rPr>
          <w:sz w:val="22"/>
          <w:szCs w:val="22"/>
          <w:lang w:val="sr-Latn-ME"/>
        </w:rPr>
        <w:t xml:space="preserve"> </w:t>
      </w:r>
      <w:r w:rsidR="00565FFB" w:rsidRPr="006D191A">
        <w:rPr>
          <w:sz w:val="22"/>
          <w:szCs w:val="22"/>
          <w:lang w:val="sr-Latn-ME"/>
        </w:rPr>
        <w:t xml:space="preserve">lijeka </w:t>
      </w:r>
      <w:r w:rsidR="0044602F" w:rsidRPr="006D191A">
        <w:rPr>
          <w:sz w:val="22"/>
          <w:szCs w:val="22"/>
          <w:lang w:val="sr-Latn-ME"/>
        </w:rPr>
        <w:t>Lodix</w:t>
      </w:r>
      <w:r w:rsidRPr="006D191A">
        <w:rPr>
          <w:sz w:val="22"/>
          <w:szCs w:val="22"/>
          <w:lang w:val="sr-Latn-ME"/>
        </w:rPr>
        <w:t xml:space="preserve">; ako uzimanje </w:t>
      </w:r>
      <w:r w:rsidR="00565FFB" w:rsidRPr="006D191A">
        <w:rPr>
          <w:sz w:val="22"/>
          <w:szCs w:val="22"/>
          <w:lang w:val="sr-Latn-ME"/>
        </w:rPr>
        <w:t xml:space="preserve">lijeka </w:t>
      </w:r>
      <w:r w:rsidR="0044602F" w:rsidRPr="006D191A">
        <w:rPr>
          <w:sz w:val="22"/>
          <w:szCs w:val="22"/>
          <w:lang w:val="sr-Latn-ME"/>
        </w:rPr>
        <w:t>Lodix</w:t>
      </w:r>
      <w:r w:rsidR="00F95481" w:rsidRPr="006D191A">
        <w:rPr>
          <w:sz w:val="22"/>
          <w:szCs w:val="22"/>
          <w:lang w:val="sr-Latn-ME"/>
        </w:rPr>
        <w:t xml:space="preserve"> rezultuje</w:t>
      </w:r>
      <w:r w:rsidRPr="006D191A">
        <w:rPr>
          <w:sz w:val="22"/>
          <w:szCs w:val="22"/>
          <w:lang w:val="sr-Latn-ME"/>
        </w:rPr>
        <w:t xml:space="preserve"> smanjenjem volumena cirkuli</w:t>
      </w:r>
      <w:r w:rsidR="00565FFB" w:rsidRPr="006D191A">
        <w:rPr>
          <w:sz w:val="22"/>
          <w:szCs w:val="22"/>
          <w:lang w:val="sr-Latn-ME"/>
        </w:rPr>
        <w:t>šuće</w:t>
      </w:r>
      <w:r w:rsidRPr="006D191A">
        <w:rPr>
          <w:sz w:val="22"/>
          <w:szCs w:val="22"/>
          <w:lang w:val="sr-Latn-ME"/>
        </w:rPr>
        <w:t xml:space="preserve"> krvi ili manjkom vode u organizmu, </w:t>
      </w:r>
      <w:r w:rsidR="00CD5999" w:rsidRPr="006D191A">
        <w:rPr>
          <w:sz w:val="22"/>
          <w:szCs w:val="22"/>
          <w:lang w:val="sr-Latn-ME"/>
        </w:rPr>
        <w:t>istovremena</w:t>
      </w:r>
      <w:r w:rsidR="00F95481" w:rsidRPr="006D191A">
        <w:rPr>
          <w:sz w:val="22"/>
          <w:szCs w:val="22"/>
          <w:lang w:val="sr-Latn-ME"/>
        </w:rPr>
        <w:t xml:space="preserve"> primjena nesteroidnih protivu</w:t>
      </w:r>
      <w:r w:rsidRPr="006D191A">
        <w:rPr>
          <w:sz w:val="22"/>
          <w:szCs w:val="22"/>
          <w:lang w:val="sr-Latn-ME"/>
        </w:rPr>
        <w:t xml:space="preserve">palnih </w:t>
      </w:r>
      <w:r w:rsidR="0044602F" w:rsidRPr="006D191A">
        <w:rPr>
          <w:sz w:val="22"/>
          <w:szCs w:val="22"/>
          <w:lang w:val="sr-Latn-ME"/>
        </w:rPr>
        <w:t>ljekova</w:t>
      </w:r>
      <w:r w:rsidRPr="006D191A">
        <w:rPr>
          <w:sz w:val="22"/>
          <w:szCs w:val="22"/>
          <w:lang w:val="sr-Latn-ME"/>
        </w:rPr>
        <w:t xml:space="preserve"> mož</w:t>
      </w:r>
      <w:r w:rsidR="00F95481" w:rsidRPr="006D191A">
        <w:rPr>
          <w:sz w:val="22"/>
          <w:szCs w:val="22"/>
          <w:lang w:val="sr-Latn-ME"/>
        </w:rPr>
        <w:t>e uzrokovati akutn</w:t>
      </w:r>
      <w:r w:rsidR="00565FFB" w:rsidRPr="006D191A">
        <w:rPr>
          <w:sz w:val="22"/>
          <w:szCs w:val="22"/>
          <w:lang w:val="sr-Latn-ME"/>
        </w:rPr>
        <w:t>u</w:t>
      </w:r>
      <w:r w:rsidR="00F95481" w:rsidRPr="006D191A">
        <w:rPr>
          <w:sz w:val="22"/>
          <w:szCs w:val="22"/>
          <w:lang w:val="sr-Latn-ME"/>
        </w:rPr>
        <w:t xml:space="preserve"> </w:t>
      </w:r>
      <w:r w:rsidR="00565FFB" w:rsidRPr="006D191A">
        <w:rPr>
          <w:sz w:val="22"/>
          <w:szCs w:val="22"/>
          <w:lang w:val="sr-Latn-ME"/>
        </w:rPr>
        <w:t xml:space="preserve">slabost </w:t>
      </w:r>
      <w:r w:rsidRPr="006D191A">
        <w:rPr>
          <w:sz w:val="22"/>
          <w:szCs w:val="22"/>
          <w:lang w:val="sr-Latn-ME"/>
        </w:rPr>
        <w:t>bubrega;</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probenecid (lijek protiv gihta), metotreksat (antireumatik i imunosupresiv) i drugi </w:t>
      </w:r>
      <w:r w:rsidR="0044602F" w:rsidRPr="006D191A">
        <w:rPr>
          <w:sz w:val="22"/>
          <w:szCs w:val="22"/>
          <w:lang w:val="sr-Latn-ME"/>
        </w:rPr>
        <w:t>ljekovi</w:t>
      </w:r>
      <w:r w:rsidRPr="006D191A">
        <w:rPr>
          <w:sz w:val="22"/>
          <w:szCs w:val="22"/>
          <w:lang w:val="sr-Latn-ME"/>
        </w:rPr>
        <w:t xml:space="preserve"> koji se, kao furosemid, izlučuju u urin, mogu smanjiti djelovanje </w:t>
      </w:r>
      <w:r w:rsidR="00565FFB" w:rsidRPr="006D191A">
        <w:rPr>
          <w:sz w:val="22"/>
          <w:szCs w:val="22"/>
          <w:lang w:val="sr-Latn-ME"/>
        </w:rPr>
        <w:t xml:space="preserve">lijeka </w:t>
      </w:r>
      <w:r w:rsidR="0044602F" w:rsidRPr="006D191A">
        <w:rPr>
          <w:sz w:val="22"/>
          <w:szCs w:val="22"/>
          <w:lang w:val="sr-Latn-ME"/>
        </w:rPr>
        <w:t>Lodix</w:t>
      </w:r>
      <w:r w:rsidRPr="006D191A">
        <w:rPr>
          <w:sz w:val="22"/>
          <w:szCs w:val="22"/>
          <w:lang w:val="sr-Latn-ME"/>
        </w:rPr>
        <w:t>;</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postoje </w:t>
      </w:r>
      <w:r w:rsidR="00F95481" w:rsidRPr="006D191A">
        <w:rPr>
          <w:sz w:val="22"/>
          <w:szCs w:val="22"/>
          <w:lang w:val="sr-Latn-ME"/>
        </w:rPr>
        <w:t>izvještaji</w:t>
      </w:r>
      <w:r w:rsidRPr="006D191A">
        <w:rPr>
          <w:sz w:val="22"/>
          <w:szCs w:val="22"/>
          <w:lang w:val="sr-Latn-ME"/>
        </w:rPr>
        <w:t xml:space="preserve"> da </w:t>
      </w:r>
      <w:r w:rsidR="00CD5999" w:rsidRPr="006D191A">
        <w:rPr>
          <w:sz w:val="22"/>
          <w:szCs w:val="22"/>
          <w:lang w:val="sr-Latn-ME"/>
        </w:rPr>
        <w:t>istovremena</w:t>
      </w:r>
      <w:r w:rsidRPr="006D191A">
        <w:rPr>
          <w:sz w:val="22"/>
          <w:szCs w:val="22"/>
          <w:lang w:val="sr-Latn-ME"/>
        </w:rPr>
        <w:t xml:space="preserve"> primjena fenitoina (lijeka za liječen</w:t>
      </w:r>
      <w:r w:rsidR="00F95481" w:rsidRPr="006D191A">
        <w:rPr>
          <w:sz w:val="22"/>
          <w:szCs w:val="22"/>
          <w:lang w:val="sr-Latn-ME"/>
        </w:rPr>
        <w:t>je epilepsije i nekih vrsta bola</w:t>
      </w:r>
      <w:r w:rsidRPr="006D191A">
        <w:rPr>
          <w:sz w:val="22"/>
          <w:szCs w:val="22"/>
          <w:lang w:val="sr-Latn-ME"/>
        </w:rPr>
        <w:t xml:space="preserve">) smanjuje </w:t>
      </w:r>
      <w:r w:rsidR="00CD5999" w:rsidRPr="006D191A">
        <w:rPr>
          <w:sz w:val="22"/>
          <w:szCs w:val="22"/>
          <w:lang w:val="sr-Latn-ME"/>
        </w:rPr>
        <w:t>efekat</w:t>
      </w:r>
      <w:r w:rsidRPr="006D191A">
        <w:rPr>
          <w:sz w:val="22"/>
          <w:szCs w:val="22"/>
          <w:lang w:val="sr-Latn-ME"/>
        </w:rPr>
        <w:t xml:space="preserve"> </w:t>
      </w:r>
      <w:r w:rsidR="00565FFB" w:rsidRPr="006D191A">
        <w:rPr>
          <w:sz w:val="22"/>
          <w:szCs w:val="22"/>
          <w:lang w:val="sr-Latn-ME"/>
        </w:rPr>
        <w:t xml:space="preserve">lijeka </w:t>
      </w:r>
      <w:r w:rsidR="0044602F" w:rsidRPr="006D191A">
        <w:rPr>
          <w:sz w:val="22"/>
          <w:szCs w:val="22"/>
          <w:lang w:val="sr-Latn-ME"/>
        </w:rPr>
        <w:t>Lodix</w:t>
      </w:r>
      <w:r w:rsidRPr="006D191A">
        <w:rPr>
          <w:sz w:val="22"/>
          <w:szCs w:val="22"/>
          <w:lang w:val="sr-Latn-ME"/>
        </w:rPr>
        <w:t>;</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budući da sukralfat (lijek za želudac) smanjuje </w:t>
      </w:r>
      <w:r w:rsidR="00565FFB" w:rsidRPr="006D191A">
        <w:rPr>
          <w:sz w:val="22"/>
          <w:szCs w:val="22"/>
          <w:lang w:val="sr-Latn-ME"/>
        </w:rPr>
        <w:t>re</w:t>
      </w:r>
      <w:r w:rsidRPr="006D191A">
        <w:rPr>
          <w:sz w:val="22"/>
          <w:szCs w:val="22"/>
          <w:lang w:val="sr-Latn-ME"/>
        </w:rPr>
        <w:t xml:space="preserve">sorpciju </w:t>
      </w:r>
      <w:r w:rsidR="00565FFB" w:rsidRPr="006D191A">
        <w:rPr>
          <w:sz w:val="22"/>
          <w:szCs w:val="22"/>
          <w:lang w:val="sr-Latn-ME"/>
        </w:rPr>
        <w:t xml:space="preserve">lijeka </w:t>
      </w:r>
      <w:r w:rsidR="0044602F" w:rsidRPr="006D191A">
        <w:rPr>
          <w:sz w:val="22"/>
          <w:szCs w:val="22"/>
          <w:lang w:val="sr-Latn-ME"/>
        </w:rPr>
        <w:t>Lodix</w:t>
      </w:r>
      <w:r w:rsidRPr="006D191A">
        <w:rPr>
          <w:sz w:val="22"/>
          <w:szCs w:val="22"/>
          <w:lang w:val="sr-Latn-ME"/>
        </w:rPr>
        <w:t xml:space="preserve"> u crijevima i smanjuje tako njegov </w:t>
      </w:r>
      <w:r w:rsidR="00CD5999" w:rsidRPr="006D191A">
        <w:rPr>
          <w:sz w:val="22"/>
          <w:szCs w:val="22"/>
          <w:lang w:val="sr-Latn-ME"/>
        </w:rPr>
        <w:t>efekat</w:t>
      </w:r>
      <w:r w:rsidRPr="006D191A">
        <w:rPr>
          <w:sz w:val="22"/>
          <w:szCs w:val="22"/>
          <w:lang w:val="sr-Latn-ME"/>
        </w:rPr>
        <w:t>, potreban je razmak od barem dva sata izme</w:t>
      </w:r>
      <w:r w:rsidR="00F95481" w:rsidRPr="006D191A">
        <w:rPr>
          <w:sz w:val="22"/>
          <w:szCs w:val="22"/>
          <w:lang w:val="sr-Latn-ME"/>
        </w:rPr>
        <w:t>đu primjene ta dva</w:t>
      </w:r>
      <w:r w:rsidRPr="006D191A">
        <w:rPr>
          <w:sz w:val="22"/>
          <w:szCs w:val="22"/>
          <w:lang w:val="sr-Latn-ME"/>
        </w:rPr>
        <w:t xml:space="preserve"> </w:t>
      </w:r>
      <w:r w:rsidR="00F95481" w:rsidRPr="006D191A">
        <w:rPr>
          <w:sz w:val="22"/>
          <w:szCs w:val="22"/>
          <w:lang w:val="sr-Latn-ME"/>
        </w:rPr>
        <w:t>lijeka</w:t>
      </w:r>
      <w:r w:rsidRPr="006D191A">
        <w:rPr>
          <w:sz w:val="22"/>
          <w:szCs w:val="22"/>
          <w:lang w:val="sr-Latn-ME"/>
        </w:rPr>
        <w:t>;</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aliskiren – za liječenje visokog </w:t>
      </w:r>
      <w:r w:rsidR="000E5C9C" w:rsidRPr="006D191A">
        <w:rPr>
          <w:sz w:val="22"/>
          <w:szCs w:val="22"/>
          <w:lang w:val="sr-Latn-ME"/>
        </w:rPr>
        <w:t>krvnog pritiska</w:t>
      </w:r>
      <w:r w:rsidRPr="006D191A">
        <w:rPr>
          <w:sz w:val="22"/>
          <w:szCs w:val="22"/>
          <w:lang w:val="sr-Latn-ME"/>
        </w:rPr>
        <w:t>.</w:t>
      </w:r>
    </w:p>
    <w:p w:rsidR="00F95481" w:rsidRPr="006D191A" w:rsidRDefault="00F95481">
      <w:pPr>
        <w:autoSpaceDE w:val="0"/>
        <w:autoSpaceDN w:val="0"/>
        <w:adjustRightInd w:val="0"/>
        <w:jc w:val="both"/>
        <w:rPr>
          <w:sz w:val="22"/>
          <w:szCs w:val="22"/>
          <w:lang w:val="sr-Latn-ME"/>
        </w:rPr>
      </w:pP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Na </w:t>
      </w:r>
      <w:r w:rsidR="00CD5999" w:rsidRPr="006D191A">
        <w:rPr>
          <w:sz w:val="22"/>
          <w:szCs w:val="22"/>
          <w:lang w:val="sr-Latn-ME"/>
        </w:rPr>
        <w:t>efekat</w:t>
      </w:r>
      <w:r w:rsidRPr="006D191A">
        <w:rPr>
          <w:sz w:val="22"/>
          <w:szCs w:val="22"/>
          <w:lang w:val="sr-Latn-ME"/>
        </w:rPr>
        <w:t xml:space="preserve"> sljedećih </w:t>
      </w:r>
      <w:r w:rsidR="0044602F" w:rsidRPr="006D191A">
        <w:rPr>
          <w:sz w:val="22"/>
          <w:szCs w:val="22"/>
          <w:lang w:val="sr-Latn-ME"/>
        </w:rPr>
        <w:t>ljekova</w:t>
      </w:r>
      <w:r w:rsidRPr="006D191A">
        <w:rPr>
          <w:sz w:val="22"/>
          <w:szCs w:val="22"/>
          <w:lang w:val="sr-Latn-ME"/>
        </w:rPr>
        <w:t xml:space="preserve"> ili </w:t>
      </w:r>
      <w:r w:rsidR="00565FFB" w:rsidRPr="006D191A">
        <w:rPr>
          <w:sz w:val="22"/>
          <w:szCs w:val="22"/>
          <w:lang w:val="sr-Latn-ME"/>
        </w:rPr>
        <w:t xml:space="preserve">grupa </w:t>
      </w:r>
      <w:r w:rsidR="0044602F" w:rsidRPr="006D191A">
        <w:rPr>
          <w:sz w:val="22"/>
          <w:szCs w:val="22"/>
          <w:lang w:val="sr-Latn-ME"/>
        </w:rPr>
        <w:t>ljekova</w:t>
      </w:r>
      <w:r w:rsidRPr="006D191A">
        <w:rPr>
          <w:sz w:val="22"/>
          <w:szCs w:val="22"/>
          <w:lang w:val="sr-Latn-ME"/>
        </w:rPr>
        <w:t xml:space="preserve"> može djelovati </w:t>
      </w:r>
      <w:r w:rsidR="00CD5999" w:rsidRPr="006D191A">
        <w:rPr>
          <w:sz w:val="22"/>
          <w:szCs w:val="22"/>
          <w:lang w:val="sr-Latn-ME"/>
        </w:rPr>
        <w:t>istovremena</w:t>
      </w:r>
      <w:r w:rsidRPr="006D191A">
        <w:rPr>
          <w:sz w:val="22"/>
          <w:szCs w:val="22"/>
          <w:lang w:val="sr-Latn-ME"/>
        </w:rPr>
        <w:t xml:space="preserve"> primjena </w:t>
      </w:r>
      <w:r w:rsidR="00565FFB" w:rsidRPr="006D191A">
        <w:rPr>
          <w:sz w:val="22"/>
          <w:szCs w:val="22"/>
          <w:lang w:val="sr-Latn-ME"/>
        </w:rPr>
        <w:t xml:space="preserve">lijeka </w:t>
      </w:r>
      <w:r w:rsidR="0044602F" w:rsidRPr="006D191A">
        <w:rPr>
          <w:sz w:val="22"/>
          <w:szCs w:val="22"/>
          <w:lang w:val="sr-Latn-ME"/>
        </w:rPr>
        <w:t>Lodix</w:t>
      </w:r>
      <w:r w:rsidRPr="006D191A">
        <w:rPr>
          <w:sz w:val="22"/>
          <w:szCs w:val="22"/>
          <w:lang w:val="sr-Latn-ME"/>
        </w:rPr>
        <w:t xml:space="preserve"> 40 mg tableta:</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0E5C9C" w:rsidRPr="006D191A">
        <w:rPr>
          <w:sz w:val="22"/>
          <w:szCs w:val="22"/>
          <w:lang w:val="sr-Latn-ME"/>
        </w:rPr>
        <w:t>tokom</w:t>
      </w:r>
      <w:r w:rsidRPr="006D191A">
        <w:rPr>
          <w:sz w:val="22"/>
          <w:szCs w:val="22"/>
          <w:lang w:val="sr-Latn-ME"/>
        </w:rPr>
        <w:t xml:space="preserve"> </w:t>
      </w:r>
      <w:r w:rsidR="00034347" w:rsidRPr="006D191A">
        <w:rPr>
          <w:sz w:val="22"/>
          <w:szCs w:val="22"/>
          <w:lang w:val="sr-Latn-ME"/>
        </w:rPr>
        <w:t>istovremen</w:t>
      </w:r>
      <w:r w:rsidRPr="006D191A">
        <w:rPr>
          <w:sz w:val="22"/>
          <w:szCs w:val="22"/>
          <w:lang w:val="sr-Latn-ME"/>
        </w:rPr>
        <w:t xml:space="preserve"> primjene odre</w:t>
      </w:r>
      <w:r w:rsidR="00034347" w:rsidRPr="006D191A">
        <w:rPr>
          <w:sz w:val="22"/>
          <w:szCs w:val="22"/>
          <w:lang w:val="sr-Latn-ME"/>
        </w:rPr>
        <w:t>đ</w:t>
      </w:r>
      <w:r w:rsidRPr="006D191A">
        <w:rPr>
          <w:sz w:val="22"/>
          <w:szCs w:val="22"/>
          <w:lang w:val="sr-Latn-ME"/>
        </w:rPr>
        <w:t xml:space="preserve">enih </w:t>
      </w:r>
      <w:r w:rsidR="0044602F" w:rsidRPr="006D191A">
        <w:rPr>
          <w:sz w:val="22"/>
          <w:szCs w:val="22"/>
          <w:lang w:val="sr-Latn-ME"/>
        </w:rPr>
        <w:t>ljekova</w:t>
      </w:r>
      <w:r w:rsidRPr="006D191A">
        <w:rPr>
          <w:sz w:val="22"/>
          <w:szCs w:val="22"/>
          <w:lang w:val="sr-Latn-ME"/>
        </w:rPr>
        <w:t xml:space="preserve"> za srce (glikozidi), može s</w:t>
      </w:r>
      <w:r w:rsidR="00034347" w:rsidRPr="006D191A">
        <w:rPr>
          <w:sz w:val="22"/>
          <w:szCs w:val="22"/>
          <w:lang w:val="sr-Latn-ME"/>
        </w:rPr>
        <w:t>e povećati osjetljivost srčanog mišića na te l</w:t>
      </w:r>
      <w:r w:rsidRPr="006D191A">
        <w:rPr>
          <w:sz w:val="22"/>
          <w:szCs w:val="22"/>
          <w:lang w:val="sr-Latn-ME"/>
        </w:rPr>
        <w:t xml:space="preserve">jekove, ako je zbog uzimanja </w:t>
      </w:r>
      <w:r w:rsidR="00565FFB" w:rsidRPr="006D191A">
        <w:rPr>
          <w:sz w:val="22"/>
          <w:szCs w:val="22"/>
          <w:lang w:val="sr-Latn-ME"/>
        </w:rPr>
        <w:t xml:space="preserve">lijeka </w:t>
      </w:r>
      <w:r w:rsidR="0044602F" w:rsidRPr="006D191A">
        <w:rPr>
          <w:sz w:val="22"/>
          <w:szCs w:val="22"/>
          <w:lang w:val="sr-Latn-ME"/>
        </w:rPr>
        <w:t>Lodix</w:t>
      </w:r>
      <w:r w:rsidRPr="006D191A">
        <w:rPr>
          <w:sz w:val="22"/>
          <w:szCs w:val="22"/>
          <w:lang w:val="sr-Latn-ME"/>
        </w:rPr>
        <w:t xml:space="preserve"> došlo do manjka kalij</w:t>
      </w:r>
      <w:r w:rsidR="00034347" w:rsidRPr="006D191A">
        <w:rPr>
          <w:sz w:val="22"/>
          <w:szCs w:val="22"/>
          <w:lang w:val="sr-Latn-ME"/>
        </w:rPr>
        <w:t>um</w:t>
      </w:r>
      <w:r w:rsidRPr="006D191A">
        <w:rPr>
          <w:sz w:val="22"/>
          <w:szCs w:val="22"/>
          <w:lang w:val="sr-Latn-ME"/>
        </w:rPr>
        <w:t>a ili magnezij</w:t>
      </w:r>
      <w:r w:rsidR="00034347" w:rsidRPr="006D191A">
        <w:rPr>
          <w:sz w:val="22"/>
          <w:szCs w:val="22"/>
          <w:lang w:val="sr-Latn-ME"/>
        </w:rPr>
        <w:t>um</w:t>
      </w:r>
      <w:r w:rsidRPr="006D191A">
        <w:rPr>
          <w:sz w:val="22"/>
          <w:szCs w:val="22"/>
          <w:lang w:val="sr-Latn-ME"/>
        </w:rPr>
        <w:t xml:space="preserve">a; </w:t>
      </w:r>
      <w:r w:rsidR="000E5C9C" w:rsidRPr="006D191A">
        <w:rPr>
          <w:sz w:val="22"/>
          <w:szCs w:val="22"/>
          <w:lang w:val="sr-Latn-ME"/>
        </w:rPr>
        <w:lastRenderedPageBreak/>
        <w:t>tokom</w:t>
      </w:r>
      <w:r w:rsidRPr="006D191A">
        <w:rPr>
          <w:sz w:val="22"/>
          <w:szCs w:val="22"/>
          <w:lang w:val="sr-Latn-ME"/>
        </w:rPr>
        <w:t xml:space="preserve"> </w:t>
      </w:r>
      <w:r w:rsidR="00034347" w:rsidRPr="006D191A">
        <w:rPr>
          <w:sz w:val="22"/>
          <w:szCs w:val="22"/>
          <w:lang w:val="sr-Latn-ME"/>
        </w:rPr>
        <w:t>istovremene</w:t>
      </w:r>
      <w:r w:rsidRPr="006D191A">
        <w:rPr>
          <w:sz w:val="22"/>
          <w:szCs w:val="22"/>
          <w:lang w:val="sr-Latn-ME"/>
        </w:rPr>
        <w:t xml:space="preserve"> primjene </w:t>
      </w:r>
      <w:r w:rsidR="0044602F" w:rsidRPr="006D191A">
        <w:rPr>
          <w:sz w:val="22"/>
          <w:szCs w:val="22"/>
          <w:lang w:val="sr-Latn-ME"/>
        </w:rPr>
        <w:t>ljekova</w:t>
      </w:r>
      <w:r w:rsidRPr="006D191A">
        <w:rPr>
          <w:sz w:val="22"/>
          <w:szCs w:val="22"/>
          <w:lang w:val="sr-Latn-ME"/>
        </w:rPr>
        <w:t xml:space="preserve">, kao što su npr. antialergik terfenadin i neki </w:t>
      </w:r>
      <w:r w:rsidR="0044602F" w:rsidRPr="006D191A">
        <w:rPr>
          <w:sz w:val="22"/>
          <w:szCs w:val="22"/>
          <w:lang w:val="sr-Latn-ME"/>
        </w:rPr>
        <w:t>ljekovi</w:t>
      </w:r>
      <w:r w:rsidRPr="006D191A">
        <w:rPr>
          <w:sz w:val="22"/>
          <w:szCs w:val="22"/>
          <w:lang w:val="sr-Latn-ME"/>
        </w:rPr>
        <w:t xml:space="preserve"> koji se uzimaju</w:t>
      </w:r>
      <w:r w:rsidR="00034347" w:rsidRPr="006D191A">
        <w:rPr>
          <w:sz w:val="22"/>
          <w:szCs w:val="22"/>
          <w:lang w:val="sr-Latn-ME"/>
        </w:rPr>
        <w:t xml:space="preserve"> za poremećaje srčane frekvenc</w:t>
      </w:r>
      <w:r w:rsidRPr="006D191A">
        <w:rPr>
          <w:sz w:val="22"/>
          <w:szCs w:val="22"/>
          <w:lang w:val="sr-Latn-ME"/>
        </w:rPr>
        <w:t>e (antiaritmici klase I i III), a mogu izazvati odre</w:t>
      </w:r>
      <w:r w:rsidR="00034347" w:rsidRPr="006D191A">
        <w:rPr>
          <w:sz w:val="22"/>
          <w:szCs w:val="22"/>
          <w:lang w:val="sr-Latn-ME"/>
        </w:rPr>
        <w:t>đ</w:t>
      </w:r>
      <w:r w:rsidRPr="006D191A">
        <w:rPr>
          <w:sz w:val="22"/>
          <w:szCs w:val="22"/>
          <w:lang w:val="sr-Latn-ME"/>
        </w:rPr>
        <w:t>ene promjene EKG-a (produ</w:t>
      </w:r>
      <w:r w:rsidR="00565FFB" w:rsidRPr="006D191A">
        <w:rPr>
          <w:sz w:val="22"/>
          <w:szCs w:val="22"/>
          <w:lang w:val="sr-Latn-ME"/>
        </w:rPr>
        <w:t>ž</w:t>
      </w:r>
      <w:r w:rsidRPr="006D191A">
        <w:rPr>
          <w:sz w:val="22"/>
          <w:szCs w:val="22"/>
          <w:lang w:val="sr-Latn-ME"/>
        </w:rPr>
        <w:t xml:space="preserve">enje QT intervala), postoji veći rizik poremećaja srčane frekvencije (ventrikularne aritmije, uključujući </w:t>
      </w:r>
      <w:r w:rsidRPr="006D191A">
        <w:rPr>
          <w:i/>
          <w:sz w:val="22"/>
          <w:szCs w:val="22"/>
          <w:lang w:val="sr-Latn-ME"/>
        </w:rPr>
        <w:t>torsades de pointes</w:t>
      </w:r>
      <w:r w:rsidRPr="006D191A">
        <w:rPr>
          <w:sz w:val="22"/>
          <w:szCs w:val="22"/>
          <w:lang w:val="sr-Latn-ME"/>
        </w:rPr>
        <w:t xml:space="preserve">); isto se odnosi i na </w:t>
      </w:r>
      <w:r w:rsidR="00034347" w:rsidRPr="006D191A">
        <w:rPr>
          <w:sz w:val="22"/>
          <w:szCs w:val="22"/>
          <w:lang w:val="sr-Latn-ME"/>
        </w:rPr>
        <w:t>pacijente</w:t>
      </w:r>
      <w:r w:rsidRPr="006D191A">
        <w:rPr>
          <w:sz w:val="22"/>
          <w:szCs w:val="22"/>
          <w:lang w:val="sr-Latn-ME"/>
        </w:rPr>
        <w:t xml:space="preserve"> s</w:t>
      </w:r>
      <w:r w:rsidR="00565FFB" w:rsidRPr="006D191A">
        <w:rPr>
          <w:sz w:val="22"/>
          <w:szCs w:val="22"/>
          <w:lang w:val="sr-Latn-ME"/>
        </w:rPr>
        <w:t>a</w:t>
      </w:r>
      <w:r w:rsidRPr="006D191A">
        <w:rPr>
          <w:sz w:val="22"/>
          <w:szCs w:val="22"/>
          <w:lang w:val="sr-Latn-ME"/>
        </w:rPr>
        <w:t xml:space="preserve"> poremećajem elektrolita;</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034347" w:rsidRPr="006D191A">
        <w:rPr>
          <w:sz w:val="22"/>
          <w:szCs w:val="22"/>
          <w:lang w:val="sr-Latn-ME"/>
        </w:rPr>
        <w:t>neželjena dejstva</w:t>
      </w:r>
      <w:r w:rsidRPr="006D191A">
        <w:rPr>
          <w:sz w:val="22"/>
          <w:szCs w:val="22"/>
          <w:lang w:val="sr-Latn-ME"/>
        </w:rPr>
        <w:t xml:space="preserve"> velikih doza salicilata (</w:t>
      </w:r>
      <w:r w:rsidR="0044602F" w:rsidRPr="006D191A">
        <w:rPr>
          <w:sz w:val="22"/>
          <w:szCs w:val="22"/>
          <w:lang w:val="sr-Latn-ME"/>
        </w:rPr>
        <w:t>ljekovi</w:t>
      </w:r>
      <w:r w:rsidRPr="006D191A">
        <w:rPr>
          <w:sz w:val="22"/>
          <w:szCs w:val="22"/>
          <w:lang w:val="sr-Latn-ME"/>
        </w:rPr>
        <w:t xml:space="preserve"> protiv bol</w:t>
      </w:r>
      <w:r w:rsidR="00034347" w:rsidRPr="006D191A">
        <w:rPr>
          <w:sz w:val="22"/>
          <w:szCs w:val="22"/>
          <w:lang w:val="sr-Latn-ME"/>
        </w:rPr>
        <w:t>a</w:t>
      </w:r>
      <w:r w:rsidRPr="006D191A">
        <w:rPr>
          <w:sz w:val="22"/>
          <w:szCs w:val="22"/>
          <w:lang w:val="sr-Latn-ME"/>
        </w:rPr>
        <w:t xml:space="preserve">) mogu se pojačati pri </w:t>
      </w:r>
      <w:r w:rsidR="000E5C9C" w:rsidRPr="006D191A">
        <w:rPr>
          <w:sz w:val="22"/>
          <w:szCs w:val="22"/>
          <w:lang w:val="sr-Latn-ME"/>
        </w:rPr>
        <w:t>istovremeno</w:t>
      </w:r>
      <w:r w:rsidRPr="006D191A">
        <w:rPr>
          <w:sz w:val="22"/>
          <w:szCs w:val="22"/>
          <w:lang w:val="sr-Latn-ME"/>
        </w:rPr>
        <w:t xml:space="preserve">j primjeni </w:t>
      </w:r>
      <w:r w:rsidR="00034347" w:rsidRPr="006D191A">
        <w:rPr>
          <w:sz w:val="22"/>
          <w:szCs w:val="22"/>
          <w:lang w:val="sr-Latn-ME"/>
        </w:rPr>
        <w:t>furosemida</w:t>
      </w:r>
      <w:r w:rsidRPr="006D191A">
        <w:rPr>
          <w:sz w:val="22"/>
          <w:szCs w:val="22"/>
          <w:lang w:val="sr-Latn-ME"/>
        </w:rPr>
        <w:t>;</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034347" w:rsidRPr="006D191A">
        <w:rPr>
          <w:sz w:val="22"/>
          <w:szCs w:val="22"/>
          <w:lang w:val="sr-Latn-ME"/>
        </w:rPr>
        <w:t xml:space="preserve">Furosemid </w:t>
      </w:r>
      <w:r w:rsidRPr="006D191A">
        <w:rPr>
          <w:sz w:val="22"/>
          <w:szCs w:val="22"/>
          <w:lang w:val="sr-Latn-ME"/>
        </w:rPr>
        <w:t xml:space="preserve">može pojačati štetne </w:t>
      </w:r>
      <w:r w:rsidR="00034347" w:rsidRPr="006D191A">
        <w:rPr>
          <w:sz w:val="22"/>
          <w:szCs w:val="22"/>
          <w:lang w:val="sr-Latn-ME"/>
        </w:rPr>
        <w:t>efekte</w:t>
      </w:r>
      <w:r w:rsidRPr="006D191A">
        <w:rPr>
          <w:sz w:val="22"/>
          <w:szCs w:val="22"/>
          <w:lang w:val="sr-Latn-ME"/>
        </w:rPr>
        <w:t xml:space="preserve"> </w:t>
      </w:r>
      <w:r w:rsidR="0044602F" w:rsidRPr="006D191A">
        <w:rPr>
          <w:sz w:val="22"/>
          <w:szCs w:val="22"/>
          <w:lang w:val="sr-Latn-ME"/>
        </w:rPr>
        <w:t>ljekova</w:t>
      </w:r>
      <w:r w:rsidRPr="006D191A">
        <w:rPr>
          <w:sz w:val="22"/>
          <w:szCs w:val="22"/>
          <w:lang w:val="sr-Latn-ME"/>
        </w:rPr>
        <w:t xml:space="preserve"> koji oštećuju bubrege (nefrotoksični </w:t>
      </w:r>
      <w:r w:rsidR="0044602F" w:rsidRPr="006D191A">
        <w:rPr>
          <w:sz w:val="22"/>
          <w:szCs w:val="22"/>
          <w:lang w:val="sr-Latn-ME"/>
        </w:rPr>
        <w:t>ljekovi</w:t>
      </w:r>
      <w:r w:rsidRPr="006D191A">
        <w:rPr>
          <w:sz w:val="22"/>
          <w:szCs w:val="22"/>
          <w:lang w:val="sr-Latn-ME"/>
        </w:rPr>
        <w:t xml:space="preserve">, kao što su npr. antibiotici aminoglikozid, cefalosporini, polimiksini); funkcija bubrega može se pogoršati </w:t>
      </w:r>
      <w:r w:rsidR="00CD5999" w:rsidRPr="006D191A">
        <w:rPr>
          <w:sz w:val="22"/>
          <w:szCs w:val="22"/>
          <w:lang w:val="sr-Latn-ME"/>
        </w:rPr>
        <w:t>u pacijenata</w:t>
      </w:r>
      <w:r w:rsidRPr="006D191A">
        <w:rPr>
          <w:sz w:val="22"/>
          <w:szCs w:val="22"/>
          <w:lang w:val="sr-Latn-ME"/>
        </w:rPr>
        <w:t xml:space="preserve"> koji uzimaju </w:t>
      </w:r>
      <w:r w:rsidR="00034347" w:rsidRPr="006D191A">
        <w:rPr>
          <w:sz w:val="22"/>
          <w:szCs w:val="22"/>
          <w:lang w:val="sr-Latn-ME"/>
        </w:rPr>
        <w:t>ovaj lijek</w:t>
      </w:r>
      <w:r w:rsidRPr="006D191A">
        <w:rPr>
          <w:sz w:val="22"/>
          <w:szCs w:val="22"/>
          <w:lang w:val="sr-Latn-ME"/>
        </w:rPr>
        <w:t xml:space="preserve"> zajedno s</w:t>
      </w:r>
      <w:r w:rsidR="00DD39A7" w:rsidRPr="006D191A">
        <w:rPr>
          <w:sz w:val="22"/>
          <w:szCs w:val="22"/>
          <w:lang w:val="sr-Latn-ME"/>
        </w:rPr>
        <w:t>a</w:t>
      </w:r>
      <w:r w:rsidRPr="006D191A">
        <w:rPr>
          <w:sz w:val="22"/>
          <w:szCs w:val="22"/>
          <w:lang w:val="sr-Latn-ME"/>
        </w:rPr>
        <w:t xml:space="preserve"> velikim dozama nekih cefalosporina;</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oštećenje sluha (ototoksičnost) koju uzrokuju aminoglikozidi (npr. kanamicin, gentamicin, tobramicin) i drugi ototoksični </w:t>
      </w:r>
      <w:r w:rsidR="0044602F" w:rsidRPr="006D191A">
        <w:rPr>
          <w:sz w:val="22"/>
          <w:szCs w:val="22"/>
          <w:lang w:val="sr-Latn-ME"/>
        </w:rPr>
        <w:t>ljekovi</w:t>
      </w:r>
      <w:r w:rsidRPr="006D191A">
        <w:rPr>
          <w:sz w:val="22"/>
          <w:szCs w:val="22"/>
          <w:lang w:val="sr-Latn-ME"/>
        </w:rPr>
        <w:t xml:space="preserve"> može se povećati </w:t>
      </w:r>
      <w:r w:rsidR="000E5C9C" w:rsidRPr="006D191A">
        <w:rPr>
          <w:sz w:val="22"/>
          <w:szCs w:val="22"/>
          <w:lang w:val="sr-Latn-ME"/>
        </w:rPr>
        <w:t>istovremeno</w:t>
      </w:r>
      <w:r w:rsidRPr="006D191A">
        <w:rPr>
          <w:sz w:val="22"/>
          <w:szCs w:val="22"/>
          <w:lang w:val="sr-Latn-ME"/>
        </w:rPr>
        <w:t xml:space="preserve">m primjenom </w:t>
      </w:r>
      <w:r w:rsidR="00034347" w:rsidRPr="006D191A">
        <w:rPr>
          <w:sz w:val="22"/>
          <w:szCs w:val="22"/>
          <w:lang w:val="sr-Latn-ME"/>
        </w:rPr>
        <w:t>furosemida</w:t>
      </w:r>
      <w:r w:rsidRPr="006D191A">
        <w:rPr>
          <w:sz w:val="22"/>
          <w:szCs w:val="22"/>
          <w:lang w:val="sr-Latn-ME"/>
        </w:rPr>
        <w:t>; oštećenje sluha m</w:t>
      </w:r>
      <w:r w:rsidR="00034347" w:rsidRPr="006D191A">
        <w:rPr>
          <w:sz w:val="22"/>
          <w:szCs w:val="22"/>
          <w:lang w:val="sr-Latn-ME"/>
        </w:rPr>
        <w:t xml:space="preserve">ože biti ireverzibilno; treba, zbog </w:t>
      </w:r>
      <w:r w:rsidRPr="006D191A">
        <w:rPr>
          <w:sz w:val="22"/>
          <w:szCs w:val="22"/>
          <w:lang w:val="sr-Latn-ME"/>
        </w:rPr>
        <w:t xml:space="preserve">toga, izbjegavati </w:t>
      </w:r>
      <w:r w:rsidR="00034347" w:rsidRPr="006D191A">
        <w:rPr>
          <w:sz w:val="22"/>
          <w:szCs w:val="22"/>
          <w:lang w:val="sr-Latn-ME"/>
        </w:rPr>
        <w:t>istovremenu</w:t>
      </w:r>
      <w:r w:rsidRPr="006D191A">
        <w:rPr>
          <w:sz w:val="22"/>
          <w:szCs w:val="22"/>
          <w:lang w:val="sr-Latn-ME"/>
        </w:rPr>
        <w:t xml:space="preserve"> primjenu gore spomenutih </w:t>
      </w:r>
      <w:r w:rsidR="0044602F" w:rsidRPr="006D191A">
        <w:rPr>
          <w:sz w:val="22"/>
          <w:szCs w:val="22"/>
          <w:lang w:val="sr-Latn-ME"/>
        </w:rPr>
        <w:t>ljekova</w:t>
      </w:r>
      <w:r w:rsidRPr="006D191A">
        <w:rPr>
          <w:sz w:val="22"/>
          <w:szCs w:val="22"/>
          <w:lang w:val="sr-Latn-ME"/>
        </w:rPr>
        <w:t>;</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CD5999" w:rsidRPr="006D191A">
        <w:rPr>
          <w:sz w:val="22"/>
          <w:szCs w:val="22"/>
          <w:lang w:val="sr-Latn-ME"/>
        </w:rPr>
        <w:t>istovremena</w:t>
      </w:r>
      <w:r w:rsidRPr="006D191A">
        <w:rPr>
          <w:sz w:val="22"/>
          <w:szCs w:val="22"/>
          <w:lang w:val="sr-Latn-ME"/>
        </w:rPr>
        <w:t xml:space="preserve"> primjena cisplatina (za liječenje malignih oboljenja) i </w:t>
      </w:r>
      <w:r w:rsidR="00034347" w:rsidRPr="006D191A">
        <w:rPr>
          <w:sz w:val="22"/>
          <w:szCs w:val="22"/>
          <w:lang w:val="sr-Latn-ME"/>
        </w:rPr>
        <w:t xml:space="preserve">furosemida </w:t>
      </w:r>
      <w:r w:rsidRPr="006D191A">
        <w:rPr>
          <w:sz w:val="22"/>
          <w:szCs w:val="22"/>
          <w:lang w:val="sr-Latn-ME"/>
        </w:rPr>
        <w:t xml:space="preserve">može uzrokovati pogoršanje sluha; </w:t>
      </w:r>
      <w:r w:rsidR="00034347" w:rsidRPr="006D191A">
        <w:rPr>
          <w:sz w:val="22"/>
          <w:szCs w:val="22"/>
          <w:lang w:val="sr-Latn-ME"/>
        </w:rPr>
        <w:t>furosemid</w:t>
      </w:r>
      <w:r w:rsidRPr="006D191A">
        <w:rPr>
          <w:sz w:val="22"/>
          <w:szCs w:val="22"/>
          <w:lang w:val="sr-Latn-ME"/>
        </w:rPr>
        <w:t xml:space="preserve"> se, osim toga, mora primjenjivati s</w:t>
      </w:r>
      <w:r w:rsidR="00DD39A7" w:rsidRPr="006D191A">
        <w:rPr>
          <w:sz w:val="22"/>
          <w:szCs w:val="22"/>
          <w:lang w:val="sr-Latn-ME"/>
        </w:rPr>
        <w:t>a</w:t>
      </w:r>
      <w:r w:rsidRPr="006D191A">
        <w:rPr>
          <w:sz w:val="22"/>
          <w:szCs w:val="22"/>
          <w:lang w:val="sr-Latn-ME"/>
        </w:rPr>
        <w:t xml:space="preserve"> posebnom </w:t>
      </w:r>
      <w:r w:rsidR="00034347" w:rsidRPr="006D191A">
        <w:rPr>
          <w:sz w:val="22"/>
          <w:szCs w:val="22"/>
          <w:lang w:val="sr-Latn-ME"/>
        </w:rPr>
        <w:t>pažnjom</w:t>
      </w:r>
      <w:r w:rsidRPr="006D191A">
        <w:rPr>
          <w:sz w:val="22"/>
          <w:szCs w:val="22"/>
          <w:lang w:val="sr-Latn-ME"/>
        </w:rPr>
        <w:t xml:space="preserve"> jer može pojačati štetne </w:t>
      </w:r>
      <w:r w:rsidR="00034347" w:rsidRPr="006D191A">
        <w:rPr>
          <w:sz w:val="22"/>
          <w:szCs w:val="22"/>
          <w:lang w:val="sr-Latn-ME"/>
        </w:rPr>
        <w:t>efekte</w:t>
      </w:r>
      <w:r w:rsidRPr="006D191A">
        <w:rPr>
          <w:sz w:val="22"/>
          <w:szCs w:val="22"/>
          <w:lang w:val="sr-Latn-ME"/>
        </w:rPr>
        <w:t xml:space="preserve"> cisplatina na bubrege (nefrotoksičnost);</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CD5999" w:rsidRPr="006D191A">
        <w:rPr>
          <w:sz w:val="22"/>
          <w:szCs w:val="22"/>
          <w:lang w:val="sr-Latn-ME"/>
        </w:rPr>
        <w:t>istovremena</w:t>
      </w:r>
      <w:r w:rsidRPr="006D191A">
        <w:rPr>
          <w:sz w:val="22"/>
          <w:szCs w:val="22"/>
          <w:lang w:val="sr-Latn-ME"/>
        </w:rPr>
        <w:t xml:space="preserve"> primjena </w:t>
      </w:r>
      <w:r w:rsidR="00034347" w:rsidRPr="006D191A">
        <w:rPr>
          <w:sz w:val="22"/>
          <w:szCs w:val="22"/>
          <w:lang w:val="sr-Latn-ME"/>
        </w:rPr>
        <w:t>furosemida</w:t>
      </w:r>
      <w:r w:rsidRPr="006D191A">
        <w:rPr>
          <w:sz w:val="22"/>
          <w:szCs w:val="22"/>
          <w:lang w:val="sr-Latn-ME"/>
        </w:rPr>
        <w:t xml:space="preserve"> i litij</w:t>
      </w:r>
      <w:r w:rsidR="00034347" w:rsidRPr="006D191A">
        <w:rPr>
          <w:sz w:val="22"/>
          <w:szCs w:val="22"/>
          <w:lang w:val="sr-Latn-ME"/>
        </w:rPr>
        <w:t>um</w:t>
      </w:r>
      <w:r w:rsidRPr="006D191A">
        <w:rPr>
          <w:sz w:val="22"/>
          <w:szCs w:val="22"/>
          <w:lang w:val="sr-Latn-ME"/>
        </w:rPr>
        <w:t xml:space="preserve">a (koristi se za liječenje nekih psihičkih bolesti) može pojačati štetne </w:t>
      </w:r>
      <w:r w:rsidR="00034347" w:rsidRPr="006D191A">
        <w:rPr>
          <w:sz w:val="22"/>
          <w:szCs w:val="22"/>
          <w:lang w:val="sr-Latn-ME"/>
        </w:rPr>
        <w:t>efekte</w:t>
      </w:r>
      <w:r w:rsidRPr="006D191A">
        <w:rPr>
          <w:sz w:val="22"/>
          <w:szCs w:val="22"/>
          <w:lang w:val="sr-Latn-ME"/>
        </w:rPr>
        <w:t xml:space="preserve"> litij</w:t>
      </w:r>
      <w:r w:rsidR="00034347" w:rsidRPr="006D191A">
        <w:rPr>
          <w:sz w:val="22"/>
          <w:szCs w:val="22"/>
          <w:lang w:val="sr-Latn-ME"/>
        </w:rPr>
        <w:t>um</w:t>
      </w:r>
      <w:r w:rsidRPr="006D191A">
        <w:rPr>
          <w:sz w:val="22"/>
          <w:szCs w:val="22"/>
          <w:lang w:val="sr-Latn-ME"/>
        </w:rPr>
        <w:t xml:space="preserve">a na srce (kardiotoksičnost) i </w:t>
      </w:r>
      <w:r w:rsidR="00585CB2" w:rsidRPr="006D191A">
        <w:rPr>
          <w:sz w:val="22"/>
          <w:szCs w:val="22"/>
          <w:lang w:val="sr-Latn-ME"/>
        </w:rPr>
        <w:t xml:space="preserve">nerve </w:t>
      </w:r>
      <w:r w:rsidR="00BE7C0D" w:rsidRPr="006D191A">
        <w:rPr>
          <w:sz w:val="22"/>
          <w:szCs w:val="22"/>
          <w:lang w:val="sr-Latn-ME"/>
        </w:rPr>
        <w:t xml:space="preserve">(neurotoksičnost); treba, zbog </w:t>
      </w:r>
      <w:r w:rsidRPr="006D191A">
        <w:rPr>
          <w:sz w:val="22"/>
          <w:szCs w:val="22"/>
          <w:lang w:val="sr-Latn-ME"/>
        </w:rPr>
        <w:t>toga, p</w:t>
      </w:r>
      <w:r w:rsidR="00BE7C0D" w:rsidRPr="006D191A">
        <w:rPr>
          <w:sz w:val="22"/>
          <w:szCs w:val="22"/>
          <w:lang w:val="sr-Latn-ME"/>
        </w:rPr>
        <w:t>ažljiv</w:t>
      </w:r>
      <w:r w:rsidRPr="006D191A">
        <w:rPr>
          <w:sz w:val="22"/>
          <w:szCs w:val="22"/>
          <w:lang w:val="sr-Latn-ME"/>
        </w:rPr>
        <w:t xml:space="preserve">o </w:t>
      </w:r>
      <w:r w:rsidR="00DD39A7" w:rsidRPr="006D191A">
        <w:rPr>
          <w:sz w:val="22"/>
          <w:szCs w:val="22"/>
          <w:lang w:val="sr-Latn-ME"/>
        </w:rPr>
        <w:t xml:space="preserve">pratiti </w:t>
      </w:r>
      <w:r w:rsidRPr="006D191A">
        <w:rPr>
          <w:sz w:val="22"/>
          <w:szCs w:val="22"/>
          <w:lang w:val="sr-Latn-ME"/>
        </w:rPr>
        <w:t>vrijednosti litij</w:t>
      </w:r>
      <w:r w:rsidR="00BE7C0D" w:rsidRPr="006D191A">
        <w:rPr>
          <w:sz w:val="22"/>
          <w:szCs w:val="22"/>
          <w:lang w:val="sr-Latn-ME"/>
        </w:rPr>
        <w:t>um</w:t>
      </w:r>
      <w:r w:rsidRPr="006D191A">
        <w:rPr>
          <w:sz w:val="22"/>
          <w:szCs w:val="22"/>
          <w:lang w:val="sr-Latn-ME"/>
        </w:rPr>
        <w:t xml:space="preserve">a u krvi </w:t>
      </w:r>
      <w:r w:rsidR="00BE7C0D" w:rsidRPr="006D191A">
        <w:rPr>
          <w:sz w:val="22"/>
          <w:szCs w:val="22"/>
          <w:lang w:val="sr-Latn-ME"/>
        </w:rPr>
        <w:t>pacijenata</w:t>
      </w:r>
      <w:r w:rsidRPr="006D191A">
        <w:rPr>
          <w:sz w:val="22"/>
          <w:szCs w:val="22"/>
          <w:lang w:val="sr-Latn-ME"/>
        </w:rPr>
        <w:t xml:space="preserve"> koji primaju tu kombinaciju;</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ako se </w:t>
      </w:r>
      <w:r w:rsidR="000E5C9C" w:rsidRPr="006D191A">
        <w:rPr>
          <w:sz w:val="22"/>
          <w:szCs w:val="22"/>
          <w:lang w:val="sr-Latn-ME"/>
        </w:rPr>
        <w:t>istovremeno</w:t>
      </w:r>
      <w:r w:rsidRPr="006D191A">
        <w:rPr>
          <w:sz w:val="22"/>
          <w:szCs w:val="22"/>
          <w:lang w:val="sr-Latn-ME"/>
        </w:rPr>
        <w:t xml:space="preserve"> s</w:t>
      </w:r>
      <w:r w:rsidR="00DD39A7" w:rsidRPr="006D191A">
        <w:rPr>
          <w:sz w:val="22"/>
          <w:szCs w:val="22"/>
          <w:lang w:val="sr-Latn-ME"/>
        </w:rPr>
        <w:t>a</w:t>
      </w:r>
      <w:r w:rsidRPr="006D191A">
        <w:rPr>
          <w:sz w:val="22"/>
          <w:szCs w:val="22"/>
          <w:lang w:val="sr-Latn-ME"/>
        </w:rPr>
        <w:t xml:space="preserve"> </w:t>
      </w:r>
      <w:r w:rsidR="00BE7C0D" w:rsidRPr="006D191A">
        <w:rPr>
          <w:sz w:val="22"/>
          <w:szCs w:val="22"/>
          <w:lang w:val="sr-Latn-ME"/>
        </w:rPr>
        <w:t>furosemidom</w:t>
      </w:r>
      <w:r w:rsidRPr="006D191A">
        <w:rPr>
          <w:sz w:val="22"/>
          <w:szCs w:val="22"/>
          <w:lang w:val="sr-Latn-ME"/>
        </w:rPr>
        <w:t xml:space="preserve"> koriste drugi </w:t>
      </w:r>
      <w:r w:rsidR="0044602F" w:rsidRPr="006D191A">
        <w:rPr>
          <w:sz w:val="22"/>
          <w:szCs w:val="22"/>
          <w:lang w:val="sr-Latn-ME"/>
        </w:rPr>
        <w:t>ljekovi</w:t>
      </w:r>
      <w:r w:rsidRPr="006D191A">
        <w:rPr>
          <w:sz w:val="22"/>
          <w:szCs w:val="22"/>
          <w:lang w:val="sr-Latn-ME"/>
        </w:rPr>
        <w:t xml:space="preserve"> za sniženje </w:t>
      </w:r>
      <w:r w:rsidR="000E5C9C" w:rsidRPr="006D191A">
        <w:rPr>
          <w:sz w:val="22"/>
          <w:szCs w:val="22"/>
          <w:lang w:val="sr-Latn-ME"/>
        </w:rPr>
        <w:t>krvnog pritiska</w:t>
      </w:r>
      <w:r w:rsidRPr="006D191A">
        <w:rPr>
          <w:sz w:val="22"/>
          <w:szCs w:val="22"/>
          <w:lang w:val="sr-Latn-ME"/>
        </w:rPr>
        <w:t xml:space="preserve"> (antihipertenzivi), diuretici ili </w:t>
      </w:r>
      <w:r w:rsidR="0044602F" w:rsidRPr="006D191A">
        <w:rPr>
          <w:sz w:val="22"/>
          <w:szCs w:val="22"/>
          <w:lang w:val="sr-Latn-ME"/>
        </w:rPr>
        <w:t>ljekovi</w:t>
      </w:r>
      <w:r w:rsidRPr="006D191A">
        <w:rPr>
          <w:sz w:val="22"/>
          <w:szCs w:val="22"/>
          <w:lang w:val="sr-Latn-ME"/>
        </w:rPr>
        <w:t xml:space="preserve"> koji mogu imati hipotenzivne </w:t>
      </w:r>
      <w:r w:rsidR="00BE7C0D" w:rsidRPr="006D191A">
        <w:rPr>
          <w:sz w:val="22"/>
          <w:szCs w:val="22"/>
          <w:lang w:val="sr-Latn-ME"/>
        </w:rPr>
        <w:t>efekte</w:t>
      </w:r>
      <w:r w:rsidRPr="006D191A">
        <w:rPr>
          <w:sz w:val="22"/>
          <w:szCs w:val="22"/>
          <w:lang w:val="sr-Latn-ME"/>
        </w:rPr>
        <w:t xml:space="preserve">, može se očekivati izraziti pad </w:t>
      </w:r>
      <w:r w:rsidR="000E5C9C" w:rsidRPr="006D191A">
        <w:rPr>
          <w:sz w:val="22"/>
          <w:szCs w:val="22"/>
          <w:lang w:val="sr-Latn-ME"/>
        </w:rPr>
        <w:t>krvnog pritiska</w:t>
      </w:r>
      <w:r w:rsidRPr="006D191A">
        <w:rPr>
          <w:sz w:val="22"/>
          <w:szCs w:val="22"/>
          <w:lang w:val="sr-Latn-ME"/>
        </w:rPr>
        <w:t xml:space="preserve">; primijećen je veliki pad </w:t>
      </w:r>
      <w:r w:rsidR="000E5C9C" w:rsidRPr="006D191A">
        <w:rPr>
          <w:sz w:val="22"/>
          <w:szCs w:val="22"/>
          <w:lang w:val="sr-Latn-ME"/>
        </w:rPr>
        <w:t>krvnog pritiska</w:t>
      </w:r>
      <w:r w:rsidRPr="006D191A">
        <w:rPr>
          <w:sz w:val="22"/>
          <w:szCs w:val="22"/>
          <w:lang w:val="sr-Latn-ME"/>
        </w:rPr>
        <w:t>, koji može dovesti i do šoka, te pogoršanje bubrežne funkcije (s izol</w:t>
      </w:r>
      <w:r w:rsidR="00DD39A7" w:rsidRPr="006D191A">
        <w:rPr>
          <w:sz w:val="22"/>
          <w:szCs w:val="22"/>
          <w:lang w:val="sr-Latn-ME"/>
        </w:rPr>
        <w:t>ovanim</w:t>
      </w:r>
      <w:r w:rsidRPr="006D191A">
        <w:rPr>
          <w:sz w:val="22"/>
          <w:szCs w:val="22"/>
          <w:lang w:val="sr-Latn-ME"/>
        </w:rPr>
        <w:t xml:space="preserve"> slučajevima akutn</w:t>
      </w:r>
      <w:r w:rsidR="00DD39A7" w:rsidRPr="006D191A">
        <w:rPr>
          <w:sz w:val="22"/>
          <w:szCs w:val="22"/>
          <w:lang w:val="sr-Latn-ME"/>
        </w:rPr>
        <w:t>e</w:t>
      </w:r>
      <w:r w:rsidRPr="006D191A">
        <w:rPr>
          <w:sz w:val="22"/>
          <w:szCs w:val="22"/>
          <w:lang w:val="sr-Latn-ME"/>
        </w:rPr>
        <w:t xml:space="preserve"> </w:t>
      </w:r>
      <w:r w:rsidR="00DD39A7" w:rsidRPr="006D191A">
        <w:rPr>
          <w:sz w:val="22"/>
          <w:szCs w:val="22"/>
          <w:lang w:val="sr-Latn-ME"/>
        </w:rPr>
        <w:t xml:space="preserve">slabosti </w:t>
      </w:r>
      <w:r w:rsidRPr="006D191A">
        <w:rPr>
          <w:sz w:val="22"/>
          <w:szCs w:val="22"/>
          <w:lang w:val="sr-Latn-ME"/>
        </w:rPr>
        <w:t xml:space="preserve">bubrega) </w:t>
      </w:r>
      <w:r w:rsidR="00BE7C0D" w:rsidRPr="006D191A">
        <w:rPr>
          <w:sz w:val="22"/>
          <w:szCs w:val="22"/>
          <w:lang w:val="sr-Latn-ME"/>
        </w:rPr>
        <w:t>naročito</w:t>
      </w:r>
      <w:r w:rsidRPr="006D191A">
        <w:rPr>
          <w:sz w:val="22"/>
          <w:szCs w:val="22"/>
          <w:lang w:val="sr-Latn-ME"/>
        </w:rPr>
        <w:t xml:space="preserve"> kad se </w:t>
      </w:r>
      <w:r w:rsidR="00BE7C0D" w:rsidRPr="006D191A">
        <w:rPr>
          <w:sz w:val="22"/>
          <w:szCs w:val="22"/>
          <w:lang w:val="sr-Latn-ME"/>
        </w:rPr>
        <w:t>furosemid</w:t>
      </w:r>
      <w:r w:rsidRPr="006D191A">
        <w:rPr>
          <w:sz w:val="22"/>
          <w:szCs w:val="22"/>
          <w:lang w:val="sr-Latn-ME"/>
        </w:rPr>
        <w:t xml:space="preserve"> uzimao </w:t>
      </w:r>
      <w:r w:rsidR="000E5C9C" w:rsidRPr="006D191A">
        <w:rPr>
          <w:sz w:val="22"/>
          <w:szCs w:val="22"/>
          <w:lang w:val="sr-Latn-ME"/>
        </w:rPr>
        <w:t>tokom</w:t>
      </w:r>
      <w:r w:rsidRPr="006D191A">
        <w:rPr>
          <w:sz w:val="22"/>
          <w:szCs w:val="22"/>
          <w:lang w:val="sr-Latn-ME"/>
        </w:rPr>
        <w:t xml:space="preserve"> započinjanja terapije ACE inhibitorima ili antagonistima receptora angiotenzina II ili </w:t>
      </w:r>
      <w:r w:rsidR="000E5C9C" w:rsidRPr="006D191A">
        <w:rPr>
          <w:sz w:val="22"/>
          <w:szCs w:val="22"/>
          <w:lang w:val="sr-Latn-ME"/>
        </w:rPr>
        <w:t>tokom</w:t>
      </w:r>
      <w:r w:rsidRPr="006D191A">
        <w:rPr>
          <w:sz w:val="22"/>
          <w:szCs w:val="22"/>
          <w:lang w:val="sr-Latn-ME"/>
        </w:rPr>
        <w:t xml:space="preserve"> početne primjene većih doza tih </w:t>
      </w:r>
      <w:r w:rsidR="0044602F" w:rsidRPr="006D191A">
        <w:rPr>
          <w:sz w:val="22"/>
          <w:szCs w:val="22"/>
          <w:lang w:val="sr-Latn-ME"/>
        </w:rPr>
        <w:t>ljekova</w:t>
      </w:r>
      <w:r w:rsidRPr="006D191A">
        <w:rPr>
          <w:sz w:val="22"/>
          <w:szCs w:val="22"/>
          <w:lang w:val="sr-Latn-ME"/>
        </w:rPr>
        <w:t xml:space="preserve">; ako je moguće, liječenje </w:t>
      </w:r>
      <w:r w:rsidR="00BE7C0D" w:rsidRPr="006D191A">
        <w:rPr>
          <w:sz w:val="22"/>
          <w:szCs w:val="22"/>
          <w:lang w:val="sr-Latn-ME"/>
        </w:rPr>
        <w:t>furosemidom</w:t>
      </w:r>
      <w:r w:rsidRPr="006D191A">
        <w:rPr>
          <w:sz w:val="22"/>
          <w:szCs w:val="22"/>
          <w:lang w:val="sr-Latn-ME"/>
        </w:rPr>
        <w:t xml:space="preserve"> treba privremeno prekinuti ili barem dozu smanjiti </w:t>
      </w:r>
      <w:r w:rsidR="000E5C9C" w:rsidRPr="006D191A">
        <w:rPr>
          <w:sz w:val="22"/>
          <w:szCs w:val="22"/>
          <w:lang w:val="sr-Latn-ME"/>
        </w:rPr>
        <w:t>tokom</w:t>
      </w:r>
      <w:r w:rsidRPr="006D191A">
        <w:rPr>
          <w:sz w:val="22"/>
          <w:szCs w:val="22"/>
          <w:lang w:val="sr-Latn-ME"/>
        </w:rPr>
        <w:t xml:space="preserve"> tri dana prije početka liječenja ACE inhibitorima ili antagonistima receptora angiotenzina II ili prije povećanja njihove doze;</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BE7C0D" w:rsidRPr="006D191A">
        <w:rPr>
          <w:sz w:val="22"/>
          <w:szCs w:val="22"/>
          <w:lang w:val="sr-Latn-ME"/>
        </w:rPr>
        <w:t>furosemid</w:t>
      </w:r>
      <w:r w:rsidRPr="006D191A">
        <w:rPr>
          <w:sz w:val="22"/>
          <w:szCs w:val="22"/>
          <w:lang w:val="sr-Latn-ME"/>
        </w:rPr>
        <w:t xml:space="preserve"> može smanjiti eliminaciju probenecida, metotreksata i drugih </w:t>
      </w:r>
      <w:r w:rsidR="0044602F" w:rsidRPr="006D191A">
        <w:rPr>
          <w:sz w:val="22"/>
          <w:szCs w:val="22"/>
          <w:lang w:val="sr-Latn-ME"/>
        </w:rPr>
        <w:t>ljekova</w:t>
      </w:r>
      <w:r w:rsidRPr="006D191A">
        <w:rPr>
          <w:sz w:val="22"/>
          <w:szCs w:val="22"/>
          <w:lang w:val="sr-Latn-ME"/>
        </w:rPr>
        <w:t xml:space="preserve"> koji se, kao furosemid, izlučuju bubrežnim putom; liječenje velikim dozama može </w:t>
      </w:r>
      <w:r w:rsidR="00BE7C0D" w:rsidRPr="006D191A">
        <w:rPr>
          <w:sz w:val="22"/>
          <w:szCs w:val="22"/>
          <w:lang w:val="sr-Latn-ME"/>
        </w:rPr>
        <w:t>rezultovati</w:t>
      </w:r>
      <w:r w:rsidRPr="006D191A">
        <w:rPr>
          <w:sz w:val="22"/>
          <w:szCs w:val="22"/>
          <w:lang w:val="sr-Latn-ME"/>
        </w:rPr>
        <w:t xml:space="preserve"> visokim vrijednostima </w:t>
      </w:r>
      <w:r w:rsidR="00BE7C0D" w:rsidRPr="006D191A">
        <w:rPr>
          <w:sz w:val="22"/>
          <w:szCs w:val="22"/>
          <w:lang w:val="sr-Latn-ME"/>
        </w:rPr>
        <w:t>aktivne</w:t>
      </w:r>
      <w:r w:rsidRPr="006D191A">
        <w:rPr>
          <w:sz w:val="22"/>
          <w:szCs w:val="22"/>
          <w:lang w:val="sr-Latn-ME"/>
        </w:rPr>
        <w:t xml:space="preserve"> </w:t>
      </w:r>
      <w:r w:rsidR="00DD39A7" w:rsidRPr="006D191A">
        <w:rPr>
          <w:sz w:val="22"/>
          <w:szCs w:val="22"/>
          <w:lang w:val="sr-Latn-ME"/>
        </w:rPr>
        <w:t xml:space="preserve">supstance </w:t>
      </w:r>
      <w:r w:rsidRPr="006D191A">
        <w:rPr>
          <w:sz w:val="22"/>
          <w:szCs w:val="22"/>
          <w:lang w:val="sr-Latn-ME"/>
        </w:rPr>
        <w:t xml:space="preserve">u krvi i povećati rizik od </w:t>
      </w:r>
      <w:r w:rsidR="00CD5999" w:rsidRPr="006D191A">
        <w:rPr>
          <w:sz w:val="22"/>
          <w:szCs w:val="22"/>
          <w:lang w:val="sr-Latn-ME"/>
        </w:rPr>
        <w:t>neželjenih dejstava</w:t>
      </w:r>
      <w:r w:rsidRPr="006D191A">
        <w:rPr>
          <w:sz w:val="22"/>
          <w:szCs w:val="22"/>
          <w:lang w:val="sr-Latn-ME"/>
        </w:rPr>
        <w:t>;</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BE7C0D" w:rsidRPr="006D191A">
        <w:rPr>
          <w:sz w:val="22"/>
          <w:szCs w:val="22"/>
          <w:lang w:val="sr-Latn-ME"/>
        </w:rPr>
        <w:t>furosemid</w:t>
      </w:r>
      <w:r w:rsidRPr="006D191A">
        <w:rPr>
          <w:sz w:val="22"/>
          <w:szCs w:val="22"/>
          <w:lang w:val="sr-Latn-ME"/>
        </w:rPr>
        <w:t xml:space="preserve"> može pojačati </w:t>
      </w:r>
      <w:r w:rsidR="00CD5999" w:rsidRPr="006D191A">
        <w:rPr>
          <w:sz w:val="22"/>
          <w:szCs w:val="22"/>
          <w:lang w:val="sr-Latn-ME"/>
        </w:rPr>
        <w:t>efekat</w:t>
      </w:r>
      <w:r w:rsidRPr="006D191A">
        <w:rPr>
          <w:sz w:val="22"/>
          <w:szCs w:val="22"/>
          <w:lang w:val="sr-Latn-ME"/>
        </w:rPr>
        <w:t xml:space="preserve"> lijeka za liječenje astme i drugih bolesti </w:t>
      </w:r>
      <w:r w:rsidR="00BE7C0D" w:rsidRPr="006D191A">
        <w:rPr>
          <w:sz w:val="22"/>
          <w:szCs w:val="22"/>
          <w:lang w:val="sr-Latn-ME"/>
        </w:rPr>
        <w:t>sistema</w:t>
      </w:r>
      <w:r w:rsidRPr="006D191A">
        <w:rPr>
          <w:sz w:val="22"/>
          <w:szCs w:val="22"/>
          <w:lang w:val="sr-Latn-ME"/>
        </w:rPr>
        <w:t xml:space="preserve"> </w:t>
      </w:r>
      <w:r w:rsidR="00DD39A7" w:rsidRPr="006D191A">
        <w:rPr>
          <w:sz w:val="22"/>
          <w:szCs w:val="22"/>
          <w:lang w:val="sr-Latn-ME"/>
        </w:rPr>
        <w:t xml:space="preserve">za disanje </w:t>
      </w:r>
      <w:r w:rsidRPr="006D191A">
        <w:rPr>
          <w:sz w:val="22"/>
          <w:szCs w:val="22"/>
          <w:lang w:val="sr-Latn-ME"/>
        </w:rPr>
        <w:t xml:space="preserve">(teofilin) ili </w:t>
      </w:r>
      <w:r w:rsidR="0044602F" w:rsidRPr="006D191A">
        <w:rPr>
          <w:sz w:val="22"/>
          <w:szCs w:val="22"/>
          <w:lang w:val="sr-Latn-ME"/>
        </w:rPr>
        <w:t>ljekova</w:t>
      </w:r>
      <w:r w:rsidRPr="006D191A">
        <w:rPr>
          <w:sz w:val="22"/>
          <w:szCs w:val="22"/>
          <w:lang w:val="sr-Latn-ME"/>
        </w:rPr>
        <w:t xml:space="preserve"> tipa kurare koji djeluju na opuštanje mišića (mišićni relaksansi);</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djelovanje </w:t>
      </w:r>
      <w:r w:rsidR="0044602F" w:rsidRPr="006D191A">
        <w:rPr>
          <w:sz w:val="22"/>
          <w:szCs w:val="22"/>
          <w:lang w:val="sr-Latn-ME"/>
        </w:rPr>
        <w:t>ljekova</w:t>
      </w:r>
      <w:r w:rsidRPr="006D191A">
        <w:rPr>
          <w:sz w:val="22"/>
          <w:szCs w:val="22"/>
          <w:lang w:val="sr-Latn-ME"/>
        </w:rPr>
        <w:t xml:space="preserve"> koji snižavaju šećer u krvi (antidijabetici) ili povećavaju </w:t>
      </w:r>
      <w:r w:rsidR="000E5C9C" w:rsidRPr="006D191A">
        <w:rPr>
          <w:sz w:val="22"/>
          <w:szCs w:val="22"/>
          <w:lang w:val="sr-Latn-ME"/>
        </w:rPr>
        <w:t>krvni pritisak</w:t>
      </w:r>
      <w:r w:rsidRPr="006D191A">
        <w:rPr>
          <w:sz w:val="22"/>
          <w:szCs w:val="22"/>
          <w:lang w:val="sr-Latn-ME"/>
        </w:rPr>
        <w:t xml:space="preserve"> (simpatomimetici, poput adrenalina, noradrenalina) može se smanjiti pri </w:t>
      </w:r>
      <w:r w:rsidR="000E5C9C" w:rsidRPr="006D191A">
        <w:rPr>
          <w:sz w:val="22"/>
          <w:szCs w:val="22"/>
          <w:lang w:val="sr-Latn-ME"/>
        </w:rPr>
        <w:t>istovremeno</w:t>
      </w:r>
      <w:r w:rsidRPr="006D191A">
        <w:rPr>
          <w:sz w:val="22"/>
          <w:szCs w:val="22"/>
          <w:lang w:val="sr-Latn-ME"/>
        </w:rPr>
        <w:t xml:space="preserve">j primjeni </w:t>
      </w:r>
      <w:r w:rsidR="00BE7C0D" w:rsidRPr="006D191A">
        <w:rPr>
          <w:sz w:val="22"/>
          <w:szCs w:val="22"/>
          <w:lang w:val="sr-Latn-ME"/>
        </w:rPr>
        <w:t>furosemida</w:t>
      </w:r>
      <w:r w:rsidRPr="006D191A">
        <w:rPr>
          <w:sz w:val="22"/>
          <w:szCs w:val="22"/>
          <w:lang w:val="sr-Latn-ME"/>
        </w:rPr>
        <w:t>;</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oprez je potreban </w:t>
      </w:r>
      <w:r w:rsidR="00BE7C0D" w:rsidRPr="006D191A">
        <w:rPr>
          <w:sz w:val="22"/>
          <w:szCs w:val="22"/>
          <w:lang w:val="sr-Latn-ME"/>
        </w:rPr>
        <w:t>kod</w:t>
      </w:r>
      <w:r w:rsidR="00CD5999" w:rsidRPr="006D191A">
        <w:rPr>
          <w:sz w:val="22"/>
          <w:szCs w:val="22"/>
          <w:lang w:val="sr-Latn-ME"/>
        </w:rPr>
        <w:t xml:space="preserve"> pacijenata</w:t>
      </w:r>
      <w:r w:rsidRPr="006D191A">
        <w:rPr>
          <w:sz w:val="22"/>
          <w:szCs w:val="22"/>
          <w:lang w:val="sr-Latn-ME"/>
        </w:rPr>
        <w:t xml:space="preserve"> koji se liječe risperidonom </w:t>
      </w:r>
      <w:r w:rsidR="00DD39A7" w:rsidRPr="006D191A">
        <w:rPr>
          <w:sz w:val="22"/>
          <w:szCs w:val="22"/>
          <w:lang w:val="sr-Latn-ME"/>
        </w:rPr>
        <w:t>pa</w:t>
      </w:r>
      <w:r w:rsidRPr="006D191A">
        <w:rPr>
          <w:sz w:val="22"/>
          <w:szCs w:val="22"/>
          <w:lang w:val="sr-Latn-ME"/>
        </w:rPr>
        <w:t xml:space="preserve"> </w:t>
      </w:r>
      <w:r w:rsidR="00CD5999" w:rsidRPr="006D191A">
        <w:rPr>
          <w:sz w:val="22"/>
          <w:szCs w:val="22"/>
          <w:lang w:val="sr-Latn-ME"/>
        </w:rPr>
        <w:t>ljekar</w:t>
      </w:r>
      <w:r w:rsidRPr="006D191A">
        <w:rPr>
          <w:sz w:val="22"/>
          <w:szCs w:val="22"/>
          <w:lang w:val="sr-Latn-ME"/>
        </w:rPr>
        <w:t xml:space="preserve"> treba </w:t>
      </w:r>
      <w:r w:rsidR="00BE7C0D" w:rsidRPr="006D191A">
        <w:rPr>
          <w:sz w:val="22"/>
          <w:szCs w:val="22"/>
          <w:lang w:val="sr-Latn-ME"/>
        </w:rPr>
        <w:t>pažljivo</w:t>
      </w:r>
      <w:r w:rsidRPr="006D191A">
        <w:rPr>
          <w:sz w:val="22"/>
          <w:szCs w:val="22"/>
          <w:lang w:val="sr-Latn-ME"/>
        </w:rPr>
        <w:t xml:space="preserve"> ocijeniti koristi i rizike primjene kombinacije s</w:t>
      </w:r>
      <w:r w:rsidR="00DD39A7" w:rsidRPr="006D191A">
        <w:rPr>
          <w:sz w:val="22"/>
          <w:szCs w:val="22"/>
          <w:lang w:val="sr-Latn-ME"/>
        </w:rPr>
        <w:t>a</w:t>
      </w:r>
      <w:r w:rsidRPr="006D191A">
        <w:rPr>
          <w:sz w:val="22"/>
          <w:szCs w:val="22"/>
          <w:lang w:val="sr-Latn-ME"/>
        </w:rPr>
        <w:t xml:space="preserve"> </w:t>
      </w:r>
      <w:r w:rsidR="00BE7C0D" w:rsidRPr="006D191A">
        <w:rPr>
          <w:sz w:val="22"/>
          <w:szCs w:val="22"/>
          <w:lang w:val="sr-Latn-ME"/>
        </w:rPr>
        <w:t>furosemido</w:t>
      </w:r>
      <w:r w:rsidRPr="006D191A">
        <w:rPr>
          <w:sz w:val="22"/>
          <w:szCs w:val="22"/>
          <w:lang w:val="sr-Latn-ME"/>
        </w:rPr>
        <w:t>m ili nekim drugim potentnim diuretikom.</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CD5999" w:rsidRPr="006D191A">
        <w:rPr>
          <w:sz w:val="22"/>
          <w:szCs w:val="22"/>
          <w:lang w:val="sr-Latn-ME"/>
        </w:rPr>
        <w:t>istovremena</w:t>
      </w:r>
      <w:r w:rsidRPr="006D191A">
        <w:rPr>
          <w:sz w:val="22"/>
          <w:szCs w:val="22"/>
          <w:lang w:val="sr-Latn-ME"/>
        </w:rPr>
        <w:t xml:space="preserve"> primjena visokih doza </w:t>
      </w:r>
      <w:r w:rsidR="00BE7C0D" w:rsidRPr="006D191A">
        <w:rPr>
          <w:sz w:val="22"/>
          <w:szCs w:val="22"/>
          <w:lang w:val="sr-Latn-ME"/>
        </w:rPr>
        <w:t>furosemida</w:t>
      </w:r>
      <w:r w:rsidRPr="006D191A">
        <w:rPr>
          <w:sz w:val="22"/>
          <w:szCs w:val="22"/>
          <w:lang w:val="sr-Latn-ME"/>
        </w:rPr>
        <w:t xml:space="preserve"> s</w:t>
      </w:r>
      <w:r w:rsidR="00BE7C0D" w:rsidRPr="006D191A">
        <w:rPr>
          <w:sz w:val="22"/>
          <w:szCs w:val="22"/>
          <w:lang w:val="sr-Latn-ME"/>
        </w:rPr>
        <w:t>a</w:t>
      </w:r>
      <w:r w:rsidRPr="006D191A">
        <w:rPr>
          <w:sz w:val="22"/>
          <w:szCs w:val="22"/>
          <w:lang w:val="sr-Latn-ME"/>
        </w:rPr>
        <w:t xml:space="preserve"> lijekom za liječenje poremećaja funkcije štit</w:t>
      </w:r>
      <w:r w:rsidR="00DD39A7" w:rsidRPr="006D191A">
        <w:rPr>
          <w:sz w:val="22"/>
          <w:szCs w:val="22"/>
          <w:lang w:val="sr-Latn-ME"/>
        </w:rPr>
        <w:t>aste žlijezde</w:t>
      </w:r>
      <w:r w:rsidRPr="006D191A">
        <w:rPr>
          <w:sz w:val="22"/>
          <w:szCs w:val="22"/>
          <w:lang w:val="sr-Latn-ME"/>
        </w:rPr>
        <w:t xml:space="preserve"> (levotiroksin) može dovesti do početnog prolaznog povećanja koncentracije slobodnih hormona </w:t>
      </w:r>
      <w:r w:rsidR="00DD39A7" w:rsidRPr="006D191A">
        <w:rPr>
          <w:sz w:val="22"/>
          <w:szCs w:val="22"/>
          <w:lang w:val="sr-Latn-ME"/>
        </w:rPr>
        <w:t>štitaste žlijezde</w:t>
      </w:r>
      <w:r w:rsidRPr="006D191A">
        <w:rPr>
          <w:sz w:val="22"/>
          <w:szCs w:val="22"/>
          <w:lang w:val="sr-Latn-ME"/>
        </w:rPr>
        <w:t xml:space="preserve">, nakon čega slijedi sveobuhvatno sniženje ukupnih vrijednosti hormona </w:t>
      </w:r>
      <w:r w:rsidR="00DD39A7" w:rsidRPr="006D191A">
        <w:rPr>
          <w:sz w:val="22"/>
          <w:szCs w:val="22"/>
          <w:lang w:val="sr-Latn-ME"/>
        </w:rPr>
        <w:t>štitaste žlijezde</w:t>
      </w:r>
      <w:r w:rsidRPr="006D191A">
        <w:rPr>
          <w:sz w:val="22"/>
          <w:szCs w:val="22"/>
          <w:lang w:val="sr-Latn-ME"/>
        </w:rPr>
        <w:t xml:space="preserve">. Potrebno je pratiti vrijednosti hormona </w:t>
      </w:r>
      <w:r w:rsidR="00DD39A7" w:rsidRPr="006D191A">
        <w:rPr>
          <w:sz w:val="22"/>
          <w:szCs w:val="22"/>
          <w:lang w:val="sr-Latn-ME"/>
        </w:rPr>
        <w:t>štitaste žlijezde</w:t>
      </w:r>
      <w:r w:rsidRPr="006D191A">
        <w:rPr>
          <w:sz w:val="22"/>
          <w:szCs w:val="22"/>
          <w:lang w:val="sr-Latn-ME"/>
        </w:rPr>
        <w:t>.</w:t>
      </w:r>
    </w:p>
    <w:p w:rsidR="00BE7C0D" w:rsidRPr="006D191A" w:rsidRDefault="00BE7C0D">
      <w:pPr>
        <w:autoSpaceDE w:val="0"/>
        <w:autoSpaceDN w:val="0"/>
        <w:adjustRightInd w:val="0"/>
        <w:jc w:val="both"/>
        <w:rPr>
          <w:sz w:val="22"/>
          <w:szCs w:val="22"/>
          <w:lang w:val="sr-Latn-ME"/>
        </w:rPr>
      </w:pPr>
    </w:p>
    <w:p w:rsidR="008050F2" w:rsidRPr="006D191A" w:rsidRDefault="008050F2">
      <w:pPr>
        <w:autoSpaceDE w:val="0"/>
        <w:autoSpaceDN w:val="0"/>
        <w:adjustRightInd w:val="0"/>
        <w:jc w:val="both"/>
        <w:rPr>
          <w:sz w:val="22"/>
          <w:szCs w:val="22"/>
          <w:u w:val="single"/>
          <w:lang w:val="sr-Latn-ME"/>
        </w:rPr>
      </w:pPr>
      <w:r w:rsidRPr="006D191A">
        <w:rPr>
          <w:sz w:val="22"/>
          <w:szCs w:val="22"/>
          <w:u w:val="single"/>
          <w:lang w:val="sr-Latn-ME"/>
        </w:rPr>
        <w:t>Ostale interakcije</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CD5999" w:rsidRPr="006D191A">
        <w:rPr>
          <w:sz w:val="22"/>
          <w:szCs w:val="22"/>
          <w:lang w:val="sr-Latn-ME"/>
        </w:rPr>
        <w:t>Istovremena</w:t>
      </w:r>
      <w:r w:rsidRPr="006D191A">
        <w:rPr>
          <w:sz w:val="22"/>
          <w:szCs w:val="22"/>
          <w:lang w:val="sr-Latn-ME"/>
        </w:rPr>
        <w:t xml:space="preserve"> primjena ciklosporina A i </w:t>
      </w:r>
      <w:r w:rsidR="00BE7C0D" w:rsidRPr="006D191A">
        <w:rPr>
          <w:sz w:val="22"/>
          <w:szCs w:val="22"/>
          <w:lang w:val="sr-Latn-ME"/>
        </w:rPr>
        <w:t>furosemida</w:t>
      </w:r>
      <w:r w:rsidRPr="006D191A">
        <w:rPr>
          <w:sz w:val="22"/>
          <w:szCs w:val="22"/>
          <w:lang w:val="sr-Latn-ME"/>
        </w:rPr>
        <w:t xml:space="preserve"> povezana je s</w:t>
      </w:r>
      <w:r w:rsidR="00DD39A7" w:rsidRPr="006D191A">
        <w:rPr>
          <w:sz w:val="22"/>
          <w:szCs w:val="22"/>
          <w:lang w:val="sr-Latn-ME"/>
        </w:rPr>
        <w:t>a</w:t>
      </w:r>
      <w:r w:rsidRPr="006D191A">
        <w:rPr>
          <w:sz w:val="22"/>
          <w:szCs w:val="22"/>
          <w:lang w:val="sr-Latn-ME"/>
        </w:rPr>
        <w:t xml:space="preserve"> povećanim rizikom od artritisa povezanog s</w:t>
      </w:r>
      <w:r w:rsidR="00DD39A7" w:rsidRPr="006D191A">
        <w:rPr>
          <w:sz w:val="22"/>
          <w:szCs w:val="22"/>
          <w:lang w:val="sr-Latn-ME"/>
        </w:rPr>
        <w:t>a</w:t>
      </w:r>
      <w:r w:rsidRPr="006D191A">
        <w:rPr>
          <w:sz w:val="22"/>
          <w:szCs w:val="22"/>
          <w:lang w:val="sr-Latn-ME"/>
        </w:rPr>
        <w:t xml:space="preserve"> gihtom (urični artritis) jer furosemid i narušeno izlučivanje urične</w:t>
      </w:r>
      <w:r w:rsidR="00DD39A7" w:rsidRPr="006D191A">
        <w:rPr>
          <w:sz w:val="22"/>
          <w:szCs w:val="22"/>
          <w:lang w:val="sr-Latn-ME"/>
        </w:rPr>
        <w:t>/mokraćne</w:t>
      </w:r>
      <w:r w:rsidRPr="006D191A">
        <w:rPr>
          <w:sz w:val="22"/>
          <w:szCs w:val="22"/>
          <w:lang w:val="sr-Latn-ME"/>
        </w:rPr>
        <w:t xml:space="preserve"> kiseline u mokraći, uzrokovano ciklosporinom, uzrokuju povećanje vrijednosti </w:t>
      </w:r>
      <w:r w:rsidR="00DD39A7" w:rsidRPr="006D191A">
        <w:rPr>
          <w:sz w:val="22"/>
          <w:szCs w:val="22"/>
          <w:lang w:val="sr-Latn-ME"/>
        </w:rPr>
        <w:t xml:space="preserve">mokraćne </w:t>
      </w:r>
      <w:r w:rsidRPr="006D191A">
        <w:rPr>
          <w:sz w:val="22"/>
          <w:szCs w:val="22"/>
          <w:lang w:val="sr-Latn-ME"/>
        </w:rPr>
        <w:t>kiseline u krvi.</w:t>
      </w:r>
    </w:p>
    <w:p w:rsidR="008050F2" w:rsidRPr="006D191A" w:rsidRDefault="008050F2">
      <w:pPr>
        <w:autoSpaceDE w:val="0"/>
        <w:autoSpaceDN w:val="0"/>
        <w:adjustRightInd w:val="0"/>
        <w:jc w:val="both"/>
        <w:rPr>
          <w:sz w:val="22"/>
          <w:szCs w:val="22"/>
          <w:lang w:val="sr-Latn-ME"/>
        </w:rPr>
      </w:pPr>
      <w:r w:rsidRPr="006D191A">
        <w:rPr>
          <w:sz w:val="22"/>
          <w:szCs w:val="22"/>
          <w:lang w:val="sr-Latn-ME"/>
        </w:rPr>
        <w:t xml:space="preserve">- </w:t>
      </w:r>
      <w:r w:rsidR="00BE7C0D" w:rsidRPr="006D191A">
        <w:rPr>
          <w:sz w:val="22"/>
          <w:szCs w:val="22"/>
          <w:lang w:val="sr-Latn-ME"/>
        </w:rPr>
        <w:t>Kod</w:t>
      </w:r>
      <w:r w:rsidR="00CD5999" w:rsidRPr="006D191A">
        <w:rPr>
          <w:sz w:val="22"/>
          <w:szCs w:val="22"/>
          <w:lang w:val="sr-Latn-ME"/>
        </w:rPr>
        <w:t xml:space="preserve"> pacijenata</w:t>
      </w:r>
      <w:r w:rsidRPr="006D191A">
        <w:rPr>
          <w:sz w:val="22"/>
          <w:szCs w:val="22"/>
          <w:lang w:val="sr-Latn-ME"/>
        </w:rPr>
        <w:t xml:space="preserve"> koji su izloženi visokom riziku oštećenja bubrega </w:t>
      </w:r>
      <w:r w:rsidR="000E5C9C" w:rsidRPr="006D191A">
        <w:rPr>
          <w:sz w:val="22"/>
          <w:szCs w:val="22"/>
          <w:lang w:val="sr-Latn-ME"/>
        </w:rPr>
        <w:t>tokom</w:t>
      </w:r>
      <w:r w:rsidRPr="006D191A">
        <w:rPr>
          <w:sz w:val="22"/>
          <w:szCs w:val="22"/>
          <w:lang w:val="sr-Latn-ME"/>
        </w:rPr>
        <w:t xml:space="preserve"> rentgenskog snimanja pomoću kontrastnog sredstva, bubrežna se funkcija češće pogoršala nakon te </w:t>
      </w:r>
      <w:r w:rsidR="00585CB2" w:rsidRPr="006D191A">
        <w:rPr>
          <w:sz w:val="22"/>
          <w:szCs w:val="22"/>
          <w:lang w:val="sr-Latn-ME"/>
        </w:rPr>
        <w:t xml:space="preserve">dijagnostičke procedure </w:t>
      </w:r>
      <w:r w:rsidR="00BE7C0D" w:rsidRPr="006D191A">
        <w:rPr>
          <w:sz w:val="22"/>
          <w:szCs w:val="22"/>
          <w:lang w:val="sr-Latn-ME"/>
        </w:rPr>
        <w:t>kod</w:t>
      </w:r>
      <w:r w:rsidRPr="006D191A">
        <w:rPr>
          <w:sz w:val="22"/>
          <w:szCs w:val="22"/>
          <w:lang w:val="sr-Latn-ME"/>
        </w:rPr>
        <w:t xml:space="preserve"> onih </w:t>
      </w:r>
      <w:r w:rsidR="00BE7C0D" w:rsidRPr="006D191A">
        <w:rPr>
          <w:sz w:val="22"/>
          <w:szCs w:val="22"/>
          <w:lang w:val="sr-Latn-ME"/>
        </w:rPr>
        <w:t>pacijenata</w:t>
      </w:r>
      <w:r w:rsidRPr="006D191A">
        <w:rPr>
          <w:sz w:val="22"/>
          <w:szCs w:val="22"/>
          <w:lang w:val="sr-Latn-ME"/>
        </w:rPr>
        <w:t xml:space="preserve"> koji su primili kontrast, a </w:t>
      </w:r>
      <w:r w:rsidR="000E5C9C" w:rsidRPr="006D191A">
        <w:rPr>
          <w:sz w:val="22"/>
          <w:szCs w:val="22"/>
          <w:lang w:val="sr-Latn-ME"/>
        </w:rPr>
        <w:t>istovremeno</w:t>
      </w:r>
      <w:r w:rsidRPr="006D191A">
        <w:rPr>
          <w:sz w:val="22"/>
          <w:szCs w:val="22"/>
          <w:lang w:val="sr-Latn-ME"/>
        </w:rPr>
        <w:t xml:space="preserve"> se liječili </w:t>
      </w:r>
      <w:r w:rsidR="00BE7C0D" w:rsidRPr="006D191A">
        <w:rPr>
          <w:sz w:val="22"/>
          <w:szCs w:val="22"/>
          <w:lang w:val="sr-Latn-ME"/>
        </w:rPr>
        <w:t>furosemidom</w:t>
      </w:r>
      <w:r w:rsidRPr="006D191A">
        <w:rPr>
          <w:sz w:val="22"/>
          <w:szCs w:val="22"/>
          <w:lang w:val="sr-Latn-ME"/>
        </w:rPr>
        <w:t xml:space="preserve">, nego </w:t>
      </w:r>
      <w:r w:rsidR="00BE7C0D" w:rsidRPr="006D191A">
        <w:rPr>
          <w:sz w:val="22"/>
          <w:szCs w:val="22"/>
          <w:lang w:val="sr-Latn-ME"/>
        </w:rPr>
        <w:t>kod</w:t>
      </w:r>
      <w:r w:rsidRPr="006D191A">
        <w:rPr>
          <w:sz w:val="22"/>
          <w:szCs w:val="22"/>
          <w:lang w:val="sr-Latn-ME"/>
        </w:rPr>
        <w:t xml:space="preserve"> rizičnih </w:t>
      </w:r>
      <w:r w:rsidR="00BE7C0D" w:rsidRPr="006D191A">
        <w:rPr>
          <w:sz w:val="22"/>
          <w:szCs w:val="22"/>
          <w:lang w:val="sr-Latn-ME"/>
        </w:rPr>
        <w:t>pacijenata</w:t>
      </w:r>
      <w:r w:rsidRPr="006D191A">
        <w:rPr>
          <w:sz w:val="22"/>
          <w:szCs w:val="22"/>
          <w:lang w:val="sr-Latn-ME"/>
        </w:rPr>
        <w:t xml:space="preserve"> koji su i</w:t>
      </w:r>
      <w:r w:rsidR="00BE7C0D" w:rsidRPr="006D191A">
        <w:rPr>
          <w:sz w:val="22"/>
          <w:szCs w:val="22"/>
          <w:lang w:val="sr-Latn-ME"/>
        </w:rPr>
        <w:t xml:space="preserve">ntravenski primili samo tečnost prije </w:t>
      </w:r>
      <w:r w:rsidR="00585CB2" w:rsidRPr="006D191A">
        <w:rPr>
          <w:sz w:val="22"/>
          <w:szCs w:val="22"/>
          <w:lang w:val="sr-Latn-ME"/>
        </w:rPr>
        <w:t>dijagnostike</w:t>
      </w:r>
      <w:r w:rsidR="00BE7C0D" w:rsidRPr="006D191A">
        <w:rPr>
          <w:sz w:val="22"/>
          <w:szCs w:val="22"/>
          <w:lang w:val="sr-Latn-ME"/>
        </w:rPr>
        <w:t xml:space="preserve"> pomoć</w:t>
      </w:r>
      <w:r w:rsidR="00585CB2" w:rsidRPr="006D191A">
        <w:rPr>
          <w:sz w:val="22"/>
          <w:szCs w:val="22"/>
          <w:lang w:val="sr-Latn-ME"/>
        </w:rPr>
        <w:t>u</w:t>
      </w:r>
      <w:r w:rsidRPr="006D191A">
        <w:rPr>
          <w:sz w:val="22"/>
          <w:szCs w:val="22"/>
          <w:lang w:val="sr-Latn-ME"/>
        </w:rPr>
        <w:t xml:space="preserve"> kontrastnog sredstva.</w:t>
      </w:r>
    </w:p>
    <w:p w:rsidR="008050F2" w:rsidRPr="006D191A" w:rsidRDefault="00BE7C0D">
      <w:pPr>
        <w:autoSpaceDE w:val="0"/>
        <w:autoSpaceDN w:val="0"/>
        <w:adjustRightInd w:val="0"/>
        <w:jc w:val="both"/>
        <w:rPr>
          <w:sz w:val="22"/>
          <w:szCs w:val="22"/>
          <w:lang w:val="sr-Latn-ME"/>
        </w:rPr>
      </w:pPr>
      <w:r w:rsidRPr="006D191A">
        <w:rPr>
          <w:sz w:val="22"/>
          <w:szCs w:val="22"/>
          <w:lang w:val="sr-Latn-ME"/>
        </w:rPr>
        <w:t xml:space="preserve">- U izolovanim </w:t>
      </w:r>
      <w:r w:rsidR="008050F2" w:rsidRPr="006D191A">
        <w:rPr>
          <w:sz w:val="22"/>
          <w:szCs w:val="22"/>
          <w:lang w:val="sr-Latn-ME"/>
        </w:rPr>
        <w:t xml:space="preserve">slučajevima intravenska primjena </w:t>
      </w:r>
      <w:r w:rsidRPr="006D191A">
        <w:rPr>
          <w:sz w:val="22"/>
          <w:szCs w:val="22"/>
          <w:lang w:val="sr-Latn-ME"/>
        </w:rPr>
        <w:t>furosemida</w:t>
      </w:r>
      <w:r w:rsidR="008050F2" w:rsidRPr="006D191A">
        <w:rPr>
          <w:sz w:val="22"/>
          <w:szCs w:val="22"/>
          <w:lang w:val="sr-Latn-ME"/>
        </w:rPr>
        <w:t xml:space="preserve"> unutar 24 sata od primjene lijeka za liječenje teške nesanice (</w:t>
      </w:r>
      <w:r w:rsidRPr="006D191A">
        <w:rPr>
          <w:sz w:val="22"/>
          <w:szCs w:val="22"/>
          <w:lang w:val="sr-Latn-ME"/>
        </w:rPr>
        <w:t>hloral</w:t>
      </w:r>
      <w:r w:rsidR="00A10B8B" w:rsidRPr="006D191A">
        <w:rPr>
          <w:sz w:val="22"/>
          <w:szCs w:val="22"/>
          <w:lang w:val="sr-Latn-ME"/>
        </w:rPr>
        <w:t xml:space="preserve"> </w:t>
      </w:r>
      <w:r w:rsidRPr="006D191A">
        <w:rPr>
          <w:sz w:val="22"/>
          <w:szCs w:val="22"/>
          <w:lang w:val="sr-Latn-ME"/>
        </w:rPr>
        <w:t>hidrat) rezultovala je</w:t>
      </w:r>
      <w:r w:rsidR="008050F2" w:rsidRPr="006D191A">
        <w:rPr>
          <w:sz w:val="22"/>
          <w:szCs w:val="22"/>
          <w:lang w:val="sr-Latn-ME"/>
        </w:rPr>
        <w:t xml:space="preserve"> osjećajem topline, znojenjem, agitacijom, muč</w:t>
      </w:r>
      <w:r w:rsidRPr="006D191A">
        <w:rPr>
          <w:sz w:val="22"/>
          <w:szCs w:val="22"/>
          <w:lang w:val="sr-Latn-ME"/>
        </w:rPr>
        <w:t>ninom te povećanim krvnim pritiskom</w:t>
      </w:r>
      <w:r w:rsidR="008050F2" w:rsidRPr="006D191A">
        <w:rPr>
          <w:sz w:val="22"/>
          <w:szCs w:val="22"/>
          <w:lang w:val="sr-Latn-ME"/>
        </w:rPr>
        <w:t xml:space="preserve"> i srčanom frekvencijom (</w:t>
      </w:r>
      <w:r w:rsidRPr="006D191A">
        <w:rPr>
          <w:sz w:val="22"/>
          <w:szCs w:val="22"/>
          <w:lang w:val="sr-Latn-ME"/>
        </w:rPr>
        <w:t xml:space="preserve">tahikardija). Treba, zbog </w:t>
      </w:r>
      <w:r w:rsidR="008050F2" w:rsidRPr="006D191A">
        <w:rPr>
          <w:sz w:val="22"/>
          <w:szCs w:val="22"/>
          <w:lang w:val="sr-Latn-ME"/>
        </w:rPr>
        <w:t xml:space="preserve">toga, izbjegavati </w:t>
      </w:r>
      <w:r w:rsidR="00034347" w:rsidRPr="006D191A">
        <w:rPr>
          <w:sz w:val="22"/>
          <w:szCs w:val="22"/>
          <w:lang w:val="sr-Latn-ME"/>
        </w:rPr>
        <w:t>istovremenu</w:t>
      </w:r>
      <w:r w:rsidR="008050F2" w:rsidRPr="006D191A">
        <w:rPr>
          <w:sz w:val="22"/>
          <w:szCs w:val="22"/>
          <w:lang w:val="sr-Latn-ME"/>
        </w:rPr>
        <w:t xml:space="preserve"> primjenu </w:t>
      </w:r>
      <w:r w:rsidRPr="006D191A">
        <w:rPr>
          <w:sz w:val="22"/>
          <w:szCs w:val="22"/>
          <w:lang w:val="sr-Latn-ME"/>
        </w:rPr>
        <w:t>h</w:t>
      </w:r>
      <w:r w:rsidR="008050F2" w:rsidRPr="006D191A">
        <w:rPr>
          <w:sz w:val="22"/>
          <w:szCs w:val="22"/>
          <w:lang w:val="sr-Latn-ME"/>
        </w:rPr>
        <w:t>oral</w:t>
      </w:r>
      <w:r w:rsidR="00A10B8B" w:rsidRPr="006D191A">
        <w:rPr>
          <w:sz w:val="22"/>
          <w:szCs w:val="22"/>
          <w:lang w:val="sr-Latn-ME"/>
        </w:rPr>
        <w:t xml:space="preserve"> </w:t>
      </w:r>
      <w:r w:rsidR="008050F2" w:rsidRPr="006D191A">
        <w:rPr>
          <w:sz w:val="22"/>
          <w:szCs w:val="22"/>
          <w:lang w:val="sr-Latn-ME"/>
        </w:rPr>
        <w:t xml:space="preserve">hidrata i </w:t>
      </w:r>
      <w:r w:rsidRPr="006D191A">
        <w:rPr>
          <w:sz w:val="22"/>
          <w:szCs w:val="22"/>
          <w:lang w:val="sr-Latn-ME"/>
        </w:rPr>
        <w:t>furosemida</w:t>
      </w:r>
      <w:r w:rsidR="008050F2" w:rsidRPr="006D191A">
        <w:rPr>
          <w:sz w:val="22"/>
          <w:szCs w:val="22"/>
          <w:lang w:val="sr-Latn-ME"/>
        </w:rPr>
        <w:t>.</w:t>
      </w:r>
    </w:p>
    <w:p w:rsidR="008050F2" w:rsidRPr="006D191A" w:rsidRDefault="008050F2">
      <w:pPr>
        <w:autoSpaceDE w:val="0"/>
        <w:autoSpaceDN w:val="0"/>
        <w:adjustRightInd w:val="0"/>
        <w:jc w:val="both"/>
        <w:rPr>
          <w:sz w:val="22"/>
          <w:szCs w:val="22"/>
          <w:lang w:val="sr-Latn-ME"/>
        </w:rPr>
      </w:pPr>
    </w:p>
    <w:p w:rsidR="00AE359E" w:rsidRPr="006D191A" w:rsidRDefault="00CF215B">
      <w:pPr>
        <w:autoSpaceDE w:val="0"/>
        <w:autoSpaceDN w:val="0"/>
        <w:adjustRightInd w:val="0"/>
        <w:jc w:val="both"/>
        <w:rPr>
          <w:b/>
          <w:bCs/>
          <w:sz w:val="22"/>
          <w:szCs w:val="22"/>
          <w:lang w:val="sr-Latn-ME"/>
        </w:rPr>
      </w:pPr>
      <w:r w:rsidRPr="006D191A">
        <w:rPr>
          <w:b/>
          <w:sz w:val="22"/>
          <w:szCs w:val="22"/>
          <w:lang w:val="sr-Latn-ME"/>
        </w:rPr>
        <w:t xml:space="preserve">Uzimanje lijeka </w:t>
      </w:r>
      <w:r w:rsidR="00912628" w:rsidRPr="006D191A">
        <w:rPr>
          <w:b/>
          <w:sz w:val="22"/>
          <w:szCs w:val="22"/>
          <w:lang w:val="sr-Latn-ME"/>
        </w:rPr>
        <w:t>LODIX</w:t>
      </w:r>
      <w:r w:rsidRPr="006D191A">
        <w:rPr>
          <w:b/>
          <w:sz w:val="22"/>
          <w:szCs w:val="22"/>
          <w:lang w:val="sr-Latn-ME"/>
        </w:rPr>
        <w:t xml:space="preserve"> sa hranom ili pićem</w:t>
      </w:r>
    </w:p>
    <w:p w:rsidR="00AE359E" w:rsidRPr="006D191A" w:rsidRDefault="0094069A">
      <w:pPr>
        <w:jc w:val="both"/>
        <w:rPr>
          <w:sz w:val="22"/>
          <w:szCs w:val="22"/>
          <w:lang w:val="sr-Latn-ME" w:eastAsia="bs-Latn-BA"/>
        </w:rPr>
      </w:pPr>
      <w:r w:rsidRPr="006D191A">
        <w:rPr>
          <w:sz w:val="22"/>
          <w:szCs w:val="22"/>
          <w:lang w:val="sr-Latn-ME"/>
        </w:rPr>
        <w:t>Uzimanje velikih količina sladića (</w:t>
      </w:r>
      <w:r w:rsidR="00E067F5" w:rsidRPr="006D191A">
        <w:rPr>
          <w:sz w:val="22"/>
          <w:szCs w:val="22"/>
          <w:lang w:val="sr-Latn-ME"/>
        </w:rPr>
        <w:t>likoricije</w:t>
      </w:r>
      <w:r w:rsidRPr="006D191A">
        <w:rPr>
          <w:sz w:val="22"/>
          <w:szCs w:val="22"/>
          <w:lang w:val="sr-Latn-ME"/>
        </w:rPr>
        <w:t>) za vrijeme liječenja ovim lije</w:t>
      </w:r>
      <w:r w:rsidR="00DC3457" w:rsidRPr="006D191A">
        <w:rPr>
          <w:sz w:val="22"/>
          <w:szCs w:val="22"/>
          <w:lang w:val="sr-Latn-ME"/>
        </w:rPr>
        <w:t>kom može povećati gubitak kalijuma</w:t>
      </w:r>
      <w:r w:rsidRPr="006D191A">
        <w:rPr>
          <w:sz w:val="22"/>
          <w:szCs w:val="22"/>
          <w:lang w:val="sr-Latn-ME"/>
        </w:rPr>
        <w:t>.</w:t>
      </w:r>
    </w:p>
    <w:p w:rsidR="008050F2" w:rsidRPr="006D191A" w:rsidRDefault="008050F2">
      <w:pPr>
        <w:tabs>
          <w:tab w:val="left" w:pos="0"/>
        </w:tabs>
        <w:jc w:val="both"/>
        <w:rPr>
          <w:b/>
          <w:sz w:val="22"/>
          <w:szCs w:val="22"/>
          <w:u w:val="single"/>
          <w:lang w:val="sr-Latn-ME"/>
        </w:rPr>
      </w:pPr>
    </w:p>
    <w:p w:rsidR="00AE359E" w:rsidRPr="006D191A" w:rsidRDefault="00CF215B" w:rsidP="00F852D9">
      <w:pPr>
        <w:jc w:val="both"/>
        <w:rPr>
          <w:b/>
          <w:sz w:val="22"/>
          <w:szCs w:val="22"/>
          <w:lang w:val="sr-Latn-ME"/>
        </w:rPr>
      </w:pPr>
      <w:r w:rsidRPr="006D191A">
        <w:rPr>
          <w:b/>
          <w:sz w:val="22"/>
          <w:szCs w:val="22"/>
          <w:lang w:val="sr-Latn-ME"/>
        </w:rPr>
        <w:t>Plodnost, trudnoća i dojenje</w:t>
      </w:r>
    </w:p>
    <w:p w:rsidR="008050F2" w:rsidRPr="006D191A" w:rsidRDefault="008050F2" w:rsidP="00FE5443">
      <w:pPr>
        <w:jc w:val="both"/>
        <w:rPr>
          <w:sz w:val="22"/>
          <w:szCs w:val="22"/>
          <w:lang w:val="sr-Latn-ME"/>
        </w:rPr>
      </w:pPr>
      <w:r w:rsidRPr="006D191A">
        <w:rPr>
          <w:sz w:val="22"/>
          <w:szCs w:val="22"/>
          <w:lang w:val="sr-Latn-ME"/>
        </w:rPr>
        <w:t xml:space="preserve">Ako ste trudni ili dojite, mislite da biste mogli biti trudni ili planirate trudnoću, obratite se Vašem </w:t>
      </w:r>
      <w:r w:rsidR="004A3134" w:rsidRPr="006D191A">
        <w:rPr>
          <w:sz w:val="22"/>
          <w:szCs w:val="22"/>
          <w:lang w:val="sr-Latn-ME"/>
        </w:rPr>
        <w:t>ljekaru</w:t>
      </w:r>
      <w:r w:rsidRPr="006D191A">
        <w:rPr>
          <w:sz w:val="22"/>
          <w:szCs w:val="22"/>
          <w:lang w:val="sr-Latn-ME"/>
        </w:rPr>
        <w:t xml:space="preserve"> ili </w:t>
      </w:r>
      <w:r w:rsidR="00BA5ED8" w:rsidRPr="006D191A">
        <w:rPr>
          <w:sz w:val="22"/>
          <w:szCs w:val="22"/>
          <w:lang w:val="sr-Latn-ME"/>
        </w:rPr>
        <w:t>farma</w:t>
      </w:r>
      <w:r w:rsidR="004A3134" w:rsidRPr="006D191A">
        <w:rPr>
          <w:sz w:val="22"/>
          <w:szCs w:val="22"/>
          <w:lang w:val="sr-Latn-ME"/>
        </w:rPr>
        <w:t>ceut</w:t>
      </w:r>
      <w:r w:rsidRPr="006D191A">
        <w:rPr>
          <w:sz w:val="22"/>
          <w:szCs w:val="22"/>
          <w:lang w:val="sr-Latn-ME"/>
        </w:rPr>
        <w:t>u za savjet prije nego uzmete ovaj lijek.</w:t>
      </w:r>
    </w:p>
    <w:p w:rsidR="00E067F5" w:rsidRPr="006D191A" w:rsidRDefault="00E067F5" w:rsidP="00202B36">
      <w:pPr>
        <w:jc w:val="both"/>
        <w:rPr>
          <w:sz w:val="22"/>
          <w:szCs w:val="22"/>
          <w:lang w:val="sr-Latn-ME"/>
        </w:rPr>
      </w:pPr>
    </w:p>
    <w:p w:rsidR="008050F2" w:rsidRPr="006D191A" w:rsidRDefault="008050F2" w:rsidP="00202B36">
      <w:pPr>
        <w:jc w:val="both"/>
        <w:rPr>
          <w:sz w:val="22"/>
          <w:szCs w:val="22"/>
          <w:lang w:val="sr-Latn-ME"/>
        </w:rPr>
      </w:pPr>
      <w:r w:rsidRPr="006D191A">
        <w:rPr>
          <w:sz w:val="22"/>
          <w:szCs w:val="22"/>
          <w:lang w:val="sr-Latn-ME"/>
        </w:rPr>
        <w:t xml:space="preserve">Ovaj lijek ne smije se uzimati </w:t>
      </w:r>
      <w:r w:rsidR="000E5C9C" w:rsidRPr="006D191A">
        <w:rPr>
          <w:sz w:val="22"/>
          <w:szCs w:val="22"/>
          <w:lang w:val="sr-Latn-ME"/>
        </w:rPr>
        <w:t>tokom</w:t>
      </w:r>
      <w:r w:rsidRPr="006D191A">
        <w:rPr>
          <w:sz w:val="22"/>
          <w:szCs w:val="22"/>
          <w:lang w:val="sr-Latn-ME"/>
        </w:rPr>
        <w:t xml:space="preserve"> trudnoće ako to </w:t>
      </w:r>
      <w:r w:rsidR="00CD5999" w:rsidRPr="006D191A">
        <w:rPr>
          <w:sz w:val="22"/>
          <w:szCs w:val="22"/>
          <w:lang w:val="sr-Latn-ME"/>
        </w:rPr>
        <w:t>ljekar</w:t>
      </w:r>
      <w:r w:rsidRPr="006D191A">
        <w:rPr>
          <w:sz w:val="22"/>
          <w:szCs w:val="22"/>
          <w:lang w:val="sr-Latn-ME"/>
        </w:rPr>
        <w:t xml:space="preserve"> ne smatra apsolutno neophodnim, jer aktivna </w:t>
      </w:r>
      <w:r w:rsidR="00A10B8B" w:rsidRPr="006D191A">
        <w:rPr>
          <w:sz w:val="22"/>
          <w:szCs w:val="22"/>
          <w:lang w:val="sr-Latn-ME"/>
        </w:rPr>
        <w:t xml:space="preserve">supstanca </w:t>
      </w:r>
      <w:r w:rsidRPr="006D191A">
        <w:rPr>
          <w:sz w:val="22"/>
          <w:szCs w:val="22"/>
          <w:lang w:val="sr-Latn-ME"/>
        </w:rPr>
        <w:t>furosemid prelazi u placentu.</w:t>
      </w:r>
    </w:p>
    <w:p w:rsidR="00E067F5" w:rsidRPr="006D191A" w:rsidRDefault="00E067F5" w:rsidP="00202B36">
      <w:pPr>
        <w:jc w:val="both"/>
        <w:rPr>
          <w:sz w:val="22"/>
          <w:szCs w:val="22"/>
          <w:lang w:val="sr-Latn-ME"/>
        </w:rPr>
      </w:pPr>
    </w:p>
    <w:p w:rsidR="008050F2" w:rsidRPr="006D191A" w:rsidRDefault="008050F2" w:rsidP="00202B36">
      <w:pPr>
        <w:jc w:val="both"/>
        <w:rPr>
          <w:sz w:val="22"/>
          <w:szCs w:val="22"/>
          <w:lang w:val="sr-Latn-ME"/>
        </w:rPr>
      </w:pPr>
      <w:r w:rsidRPr="006D191A">
        <w:rPr>
          <w:sz w:val="22"/>
          <w:szCs w:val="22"/>
          <w:lang w:val="sr-Latn-ME"/>
        </w:rPr>
        <w:t>Furosemid se izlučuje u majčino mlijeko i koči njegovu proizvodnju.</w:t>
      </w:r>
    </w:p>
    <w:p w:rsidR="00AE359E" w:rsidRPr="006D191A" w:rsidRDefault="00E067F5" w:rsidP="007D5B5C">
      <w:pPr>
        <w:jc w:val="both"/>
        <w:rPr>
          <w:sz w:val="22"/>
          <w:szCs w:val="22"/>
          <w:lang w:val="sr-Latn-ME"/>
        </w:rPr>
      </w:pPr>
      <w:r w:rsidRPr="006D191A">
        <w:rPr>
          <w:sz w:val="22"/>
          <w:szCs w:val="22"/>
          <w:lang w:val="sr-Latn-ME"/>
        </w:rPr>
        <w:t xml:space="preserve">Ako dojite, ne smijete, </w:t>
      </w:r>
      <w:r w:rsidR="008050F2" w:rsidRPr="006D191A">
        <w:rPr>
          <w:sz w:val="22"/>
          <w:szCs w:val="22"/>
          <w:lang w:val="sr-Latn-ME"/>
        </w:rPr>
        <w:t>uzimati ovaj lijek. Ako je uzimanje lijeka neophodno, morate prestati dojiti.</w:t>
      </w:r>
    </w:p>
    <w:p w:rsidR="008050F2" w:rsidRPr="006D191A" w:rsidRDefault="008050F2" w:rsidP="00CE7BE2">
      <w:pPr>
        <w:jc w:val="both"/>
        <w:rPr>
          <w:b/>
          <w:sz w:val="22"/>
          <w:szCs w:val="22"/>
          <w:u w:val="single"/>
          <w:lang w:val="sr-Latn-ME"/>
        </w:rPr>
      </w:pPr>
    </w:p>
    <w:p w:rsidR="00050467" w:rsidRPr="006D191A" w:rsidRDefault="00050467" w:rsidP="00F852D9">
      <w:pPr>
        <w:jc w:val="both"/>
        <w:rPr>
          <w:b/>
          <w:sz w:val="22"/>
          <w:szCs w:val="22"/>
          <w:lang w:val="sr-Latn-ME"/>
        </w:rPr>
      </w:pPr>
      <w:r w:rsidRPr="006D191A">
        <w:rPr>
          <w:b/>
          <w:sz w:val="22"/>
          <w:szCs w:val="22"/>
          <w:lang w:val="sr-Latn-ME"/>
        </w:rPr>
        <w:t xml:space="preserve">Uticaj lijeka </w:t>
      </w:r>
      <w:r w:rsidR="00912628" w:rsidRPr="006D191A">
        <w:rPr>
          <w:b/>
          <w:sz w:val="22"/>
          <w:szCs w:val="22"/>
          <w:lang w:val="sr-Latn-ME"/>
        </w:rPr>
        <w:t>LODIX</w:t>
      </w:r>
      <w:r w:rsidRPr="006D191A">
        <w:rPr>
          <w:b/>
          <w:sz w:val="22"/>
          <w:szCs w:val="22"/>
          <w:lang w:val="sr-Latn-ME"/>
        </w:rPr>
        <w:t xml:space="preserve"> na sposobnost upravljanja vozilima i rukovanje mašinama</w:t>
      </w:r>
      <w:r w:rsidRPr="006D191A">
        <w:rPr>
          <w:b/>
          <w:bCs/>
          <w:sz w:val="22"/>
          <w:szCs w:val="22"/>
          <w:lang w:val="sr-Latn-ME"/>
        </w:rPr>
        <w:t xml:space="preserve"> </w:t>
      </w:r>
    </w:p>
    <w:p w:rsidR="00AE359E" w:rsidRPr="006D191A" w:rsidRDefault="008050F2" w:rsidP="00FE5443">
      <w:pPr>
        <w:autoSpaceDE w:val="0"/>
        <w:autoSpaceDN w:val="0"/>
        <w:adjustRightInd w:val="0"/>
        <w:jc w:val="both"/>
        <w:rPr>
          <w:rFonts w:eastAsia="TimesNewRomanPSMT"/>
          <w:b/>
          <w:sz w:val="22"/>
          <w:szCs w:val="22"/>
          <w:u w:val="single"/>
          <w:lang w:val="sr-Latn-ME" w:eastAsia="hr-HR"/>
        </w:rPr>
      </w:pPr>
      <w:r w:rsidRPr="006D191A">
        <w:rPr>
          <w:sz w:val="22"/>
          <w:szCs w:val="22"/>
          <w:lang w:val="sr-Latn-ME"/>
        </w:rPr>
        <w:t xml:space="preserve">Čak i onda kad se ovaj lijek uzima kako je propisano, može </w:t>
      </w:r>
      <w:r w:rsidR="00CD5999" w:rsidRPr="006D191A">
        <w:rPr>
          <w:sz w:val="22"/>
          <w:szCs w:val="22"/>
          <w:lang w:val="sr-Latn-ME"/>
        </w:rPr>
        <w:t>uticat</w:t>
      </w:r>
      <w:r w:rsidRPr="006D191A">
        <w:rPr>
          <w:sz w:val="22"/>
          <w:szCs w:val="22"/>
          <w:lang w:val="sr-Latn-ME"/>
        </w:rPr>
        <w:t>i na Vašu sposobnost reakcije do te mjere da je naruše</w:t>
      </w:r>
      <w:r w:rsidR="00E067F5" w:rsidRPr="006D191A">
        <w:rPr>
          <w:sz w:val="22"/>
          <w:szCs w:val="22"/>
          <w:lang w:val="sr-Latn-ME"/>
        </w:rPr>
        <w:t>na sposobnost upravljanja vozili</w:t>
      </w:r>
      <w:r w:rsidRPr="006D191A">
        <w:rPr>
          <w:sz w:val="22"/>
          <w:szCs w:val="22"/>
          <w:lang w:val="sr-Latn-ME"/>
        </w:rPr>
        <w:t>m</w:t>
      </w:r>
      <w:r w:rsidR="00E067F5" w:rsidRPr="006D191A">
        <w:rPr>
          <w:sz w:val="22"/>
          <w:szCs w:val="22"/>
          <w:lang w:val="sr-Latn-ME"/>
        </w:rPr>
        <w:t>a</w:t>
      </w:r>
      <w:r w:rsidRPr="006D191A">
        <w:rPr>
          <w:sz w:val="22"/>
          <w:szCs w:val="22"/>
          <w:lang w:val="sr-Latn-ME"/>
        </w:rPr>
        <w:t xml:space="preserve">, </w:t>
      </w:r>
      <w:r w:rsidR="00E067F5" w:rsidRPr="006D191A">
        <w:rPr>
          <w:sz w:val="22"/>
          <w:szCs w:val="22"/>
          <w:lang w:val="sr-Latn-ME"/>
        </w:rPr>
        <w:t>rukovanja mašinama</w:t>
      </w:r>
      <w:r w:rsidRPr="006D191A">
        <w:rPr>
          <w:sz w:val="22"/>
          <w:szCs w:val="22"/>
          <w:lang w:val="sr-Latn-ME"/>
        </w:rPr>
        <w:t xml:space="preserve"> ili rada bez osigurane čvrste podloge. To se ponajviše odnosi na početak liječ</w:t>
      </w:r>
      <w:r w:rsidR="00E067F5" w:rsidRPr="006D191A">
        <w:rPr>
          <w:sz w:val="22"/>
          <w:szCs w:val="22"/>
          <w:lang w:val="sr-Latn-ME"/>
        </w:rPr>
        <w:t>enja, na povećanje doze, na pr</w:t>
      </w:r>
      <w:r w:rsidRPr="006D191A">
        <w:rPr>
          <w:sz w:val="22"/>
          <w:szCs w:val="22"/>
          <w:lang w:val="sr-Latn-ME"/>
        </w:rPr>
        <w:t>elaz s</w:t>
      </w:r>
      <w:r w:rsidR="00A10B8B" w:rsidRPr="006D191A">
        <w:rPr>
          <w:sz w:val="22"/>
          <w:szCs w:val="22"/>
          <w:lang w:val="sr-Latn-ME"/>
        </w:rPr>
        <w:t>a</w:t>
      </w:r>
      <w:r w:rsidRPr="006D191A">
        <w:rPr>
          <w:sz w:val="22"/>
          <w:szCs w:val="22"/>
          <w:lang w:val="sr-Latn-ME"/>
        </w:rPr>
        <w:t xml:space="preserve"> jednog lijeka na drugi te na kombinaciju s</w:t>
      </w:r>
      <w:r w:rsidR="00A10B8B" w:rsidRPr="006D191A">
        <w:rPr>
          <w:sz w:val="22"/>
          <w:szCs w:val="22"/>
          <w:lang w:val="sr-Latn-ME"/>
        </w:rPr>
        <w:t>a</w:t>
      </w:r>
      <w:r w:rsidRPr="006D191A">
        <w:rPr>
          <w:sz w:val="22"/>
          <w:szCs w:val="22"/>
          <w:lang w:val="sr-Latn-ME"/>
        </w:rPr>
        <w:t xml:space="preserve"> alkoholom.</w:t>
      </w:r>
    </w:p>
    <w:p w:rsidR="008050F2" w:rsidRPr="006D191A" w:rsidRDefault="008050F2" w:rsidP="00202B36">
      <w:pPr>
        <w:tabs>
          <w:tab w:val="left" w:pos="3600"/>
        </w:tabs>
        <w:autoSpaceDE w:val="0"/>
        <w:autoSpaceDN w:val="0"/>
        <w:adjustRightInd w:val="0"/>
        <w:jc w:val="both"/>
        <w:rPr>
          <w:b/>
          <w:sz w:val="22"/>
          <w:szCs w:val="22"/>
          <w:lang w:val="sr-Latn-ME"/>
        </w:rPr>
      </w:pPr>
    </w:p>
    <w:p w:rsidR="00050467" w:rsidRPr="006D191A" w:rsidRDefault="00050467" w:rsidP="00202B36">
      <w:pPr>
        <w:tabs>
          <w:tab w:val="left" w:pos="3600"/>
        </w:tabs>
        <w:autoSpaceDE w:val="0"/>
        <w:autoSpaceDN w:val="0"/>
        <w:adjustRightInd w:val="0"/>
        <w:jc w:val="both"/>
        <w:rPr>
          <w:rFonts w:eastAsia="TimesNewRomanPSMT"/>
          <w:b/>
          <w:sz w:val="22"/>
          <w:szCs w:val="22"/>
          <w:lang w:val="sr-Latn-ME" w:eastAsia="hr-HR"/>
        </w:rPr>
      </w:pPr>
      <w:r w:rsidRPr="006D191A">
        <w:rPr>
          <w:b/>
          <w:sz w:val="22"/>
          <w:szCs w:val="22"/>
          <w:lang w:val="sr-Latn-ME"/>
        </w:rPr>
        <w:t xml:space="preserve">Važne informacije o nekim sastojcima lijeka </w:t>
      </w:r>
      <w:r w:rsidR="00912628" w:rsidRPr="006D191A">
        <w:rPr>
          <w:b/>
          <w:sz w:val="22"/>
          <w:szCs w:val="22"/>
          <w:lang w:val="sr-Latn-ME"/>
        </w:rPr>
        <w:t>LODIX</w:t>
      </w:r>
    </w:p>
    <w:p w:rsidR="00445D8F" w:rsidRPr="006D191A" w:rsidRDefault="00A10B8B" w:rsidP="00202B36">
      <w:pPr>
        <w:jc w:val="both"/>
        <w:rPr>
          <w:sz w:val="22"/>
          <w:szCs w:val="22"/>
          <w:lang w:val="sr-Latn-ME" w:eastAsia="bs-Latn-BA"/>
        </w:rPr>
      </w:pPr>
      <w:r w:rsidRPr="006D191A">
        <w:rPr>
          <w:sz w:val="22"/>
          <w:szCs w:val="22"/>
          <w:lang w:val="sr-Latn-ME" w:eastAsia="bs-Latn-BA"/>
        </w:rPr>
        <w:t xml:space="preserve">Lijek </w:t>
      </w:r>
      <w:r w:rsidR="0094069A" w:rsidRPr="006D191A">
        <w:rPr>
          <w:sz w:val="22"/>
          <w:szCs w:val="22"/>
          <w:lang w:val="sr-Latn-ME" w:eastAsia="bs-Latn-BA"/>
        </w:rPr>
        <w:t xml:space="preserve">LODIX sadrži laktozu. Ako Vam je ljekar rekao da imate bolest nepodnošenja nekih šećera, prije nego što počnete </w:t>
      </w:r>
      <w:r w:rsidR="00FF0F75" w:rsidRPr="006D191A">
        <w:rPr>
          <w:sz w:val="22"/>
          <w:szCs w:val="22"/>
          <w:lang w:val="sr-Latn-ME" w:eastAsia="bs-Latn-BA"/>
        </w:rPr>
        <w:t xml:space="preserve">da </w:t>
      </w:r>
      <w:r w:rsidR="00E067F5" w:rsidRPr="006D191A">
        <w:rPr>
          <w:sz w:val="22"/>
          <w:szCs w:val="22"/>
          <w:lang w:val="sr-Latn-ME" w:eastAsia="bs-Latn-BA"/>
        </w:rPr>
        <w:t>uzimate</w:t>
      </w:r>
      <w:r w:rsidR="0094069A" w:rsidRPr="006D191A">
        <w:rPr>
          <w:sz w:val="22"/>
          <w:szCs w:val="22"/>
          <w:lang w:val="sr-Latn-ME" w:eastAsia="bs-Latn-BA"/>
        </w:rPr>
        <w:t xml:space="preserve"> ovaj lijek posavjetujte se sa svojim ljekarom.</w:t>
      </w:r>
    </w:p>
    <w:p w:rsidR="0094069A" w:rsidRPr="006D191A" w:rsidRDefault="0094069A" w:rsidP="00202B36">
      <w:pPr>
        <w:jc w:val="both"/>
        <w:rPr>
          <w:sz w:val="22"/>
          <w:szCs w:val="22"/>
          <w:lang w:val="sr-Latn-ME"/>
        </w:rPr>
      </w:pPr>
    </w:p>
    <w:p w:rsidR="00FF0F75" w:rsidRPr="006D191A" w:rsidRDefault="00FF0F75" w:rsidP="007D5B5C">
      <w:pPr>
        <w:jc w:val="both"/>
        <w:rPr>
          <w:sz w:val="22"/>
          <w:szCs w:val="22"/>
          <w:lang w:val="sr-Latn-ME"/>
        </w:rPr>
      </w:pPr>
    </w:p>
    <w:p w:rsidR="00A32113" w:rsidRPr="006D191A" w:rsidRDefault="00A32113" w:rsidP="00CE7BE2">
      <w:pPr>
        <w:tabs>
          <w:tab w:val="left" w:pos="540"/>
          <w:tab w:val="left" w:pos="569"/>
        </w:tabs>
        <w:jc w:val="both"/>
        <w:rPr>
          <w:b/>
          <w:bCs/>
          <w:sz w:val="22"/>
          <w:szCs w:val="22"/>
          <w:lang w:val="sr-Latn-ME"/>
        </w:rPr>
      </w:pPr>
      <w:r w:rsidRPr="006D191A">
        <w:rPr>
          <w:b/>
          <w:bCs/>
          <w:sz w:val="22"/>
          <w:szCs w:val="22"/>
          <w:lang w:val="sr-Latn-ME"/>
        </w:rPr>
        <w:t xml:space="preserve">3. </w:t>
      </w:r>
      <w:r w:rsidR="00291DAD" w:rsidRPr="006D191A">
        <w:rPr>
          <w:b/>
          <w:bCs/>
          <w:sz w:val="22"/>
          <w:szCs w:val="22"/>
          <w:lang w:val="sr-Latn-ME"/>
        </w:rPr>
        <w:tab/>
        <w:t xml:space="preserve">KAKO SE UPOTREBLJAVA LIJEK </w:t>
      </w:r>
      <w:r w:rsidR="00912628" w:rsidRPr="006D191A">
        <w:rPr>
          <w:b/>
          <w:bCs/>
          <w:sz w:val="22"/>
          <w:szCs w:val="22"/>
          <w:lang w:val="sr-Latn-ME"/>
        </w:rPr>
        <w:t>LODIX</w:t>
      </w:r>
    </w:p>
    <w:p w:rsidR="00445D8F" w:rsidRPr="006D191A" w:rsidRDefault="00445D8F" w:rsidP="00963C12">
      <w:pPr>
        <w:jc w:val="both"/>
        <w:rPr>
          <w:bCs/>
          <w:caps/>
          <w:sz w:val="22"/>
          <w:szCs w:val="22"/>
          <w:lang w:val="sr-Latn-ME"/>
        </w:rPr>
      </w:pPr>
    </w:p>
    <w:p w:rsidR="0094069A" w:rsidRPr="006D191A" w:rsidRDefault="0094069A">
      <w:pPr>
        <w:tabs>
          <w:tab w:val="left" w:pos="0"/>
        </w:tabs>
        <w:jc w:val="both"/>
        <w:rPr>
          <w:bCs/>
          <w:sz w:val="22"/>
          <w:szCs w:val="22"/>
          <w:lang w:val="sr-Latn-ME"/>
        </w:rPr>
      </w:pPr>
      <w:r w:rsidRPr="006D191A">
        <w:rPr>
          <w:bCs/>
          <w:sz w:val="22"/>
          <w:szCs w:val="22"/>
          <w:lang w:val="sr-Latn-ME"/>
        </w:rPr>
        <w:t>Ovaj lijek uvijek primjenjujte tačno onako kako Vam je rekao Vaš ljekar ili farmaceut. Ako ni</w:t>
      </w:r>
      <w:r w:rsidR="00A10B8B" w:rsidRPr="006D191A">
        <w:rPr>
          <w:bCs/>
          <w:sz w:val="22"/>
          <w:szCs w:val="22"/>
          <w:lang w:val="sr-Latn-ME"/>
        </w:rPr>
        <w:t>je</w:t>
      </w:r>
      <w:r w:rsidRPr="006D191A">
        <w:rPr>
          <w:bCs/>
          <w:sz w:val="22"/>
          <w:szCs w:val="22"/>
          <w:lang w:val="sr-Latn-ME"/>
        </w:rPr>
        <w:t>ste sigurni, provjerite s</w:t>
      </w:r>
      <w:r w:rsidR="00A10B8B" w:rsidRPr="006D191A">
        <w:rPr>
          <w:bCs/>
          <w:sz w:val="22"/>
          <w:szCs w:val="22"/>
          <w:lang w:val="sr-Latn-ME"/>
        </w:rPr>
        <w:t>a</w:t>
      </w:r>
      <w:r w:rsidRPr="006D191A">
        <w:rPr>
          <w:bCs/>
          <w:sz w:val="22"/>
          <w:szCs w:val="22"/>
          <w:lang w:val="sr-Latn-ME"/>
        </w:rPr>
        <w:t xml:space="preserve"> Vašim ljekarom ili farmaceutom. </w:t>
      </w:r>
    </w:p>
    <w:p w:rsidR="0094069A" w:rsidRPr="006D191A" w:rsidRDefault="0094069A">
      <w:pPr>
        <w:tabs>
          <w:tab w:val="left" w:pos="0"/>
        </w:tabs>
        <w:jc w:val="both"/>
        <w:rPr>
          <w:sz w:val="22"/>
          <w:szCs w:val="22"/>
          <w:lang w:val="sr-Latn-ME"/>
        </w:rPr>
      </w:pPr>
      <w:r w:rsidRPr="006D191A">
        <w:rPr>
          <w:sz w:val="22"/>
          <w:szCs w:val="22"/>
          <w:lang w:val="sr-Latn-ME"/>
        </w:rPr>
        <w:t xml:space="preserve"> </w:t>
      </w:r>
    </w:p>
    <w:p w:rsidR="008050F2" w:rsidRPr="006D191A" w:rsidRDefault="008050F2">
      <w:pPr>
        <w:jc w:val="both"/>
        <w:rPr>
          <w:sz w:val="22"/>
          <w:szCs w:val="22"/>
          <w:lang w:val="sr-Latn-ME"/>
        </w:rPr>
      </w:pPr>
      <w:r w:rsidRPr="006D191A">
        <w:rPr>
          <w:sz w:val="22"/>
          <w:szCs w:val="22"/>
          <w:lang w:val="sr-Latn-ME"/>
        </w:rPr>
        <w:t>Tablete se uzimaju ujutro na prazan želudac i treba ih progutati cijele s</w:t>
      </w:r>
      <w:r w:rsidR="00A10B8B" w:rsidRPr="006D191A">
        <w:rPr>
          <w:sz w:val="22"/>
          <w:szCs w:val="22"/>
          <w:lang w:val="sr-Latn-ME"/>
        </w:rPr>
        <w:t>a</w:t>
      </w:r>
      <w:r w:rsidRPr="006D191A">
        <w:rPr>
          <w:sz w:val="22"/>
          <w:szCs w:val="22"/>
          <w:lang w:val="sr-Latn-ME"/>
        </w:rPr>
        <w:t xml:space="preserve"> dovoljno </w:t>
      </w:r>
      <w:r w:rsidR="0044602F" w:rsidRPr="006D191A">
        <w:rPr>
          <w:sz w:val="22"/>
          <w:szCs w:val="22"/>
          <w:lang w:val="sr-Latn-ME"/>
        </w:rPr>
        <w:t>tečnosti</w:t>
      </w:r>
      <w:r w:rsidRPr="006D191A">
        <w:rPr>
          <w:sz w:val="22"/>
          <w:szCs w:val="22"/>
          <w:lang w:val="sr-Latn-ME"/>
        </w:rPr>
        <w:t xml:space="preserve"> (npr. čaš</w:t>
      </w:r>
      <w:r w:rsidR="00963C12" w:rsidRPr="006D191A">
        <w:rPr>
          <w:sz w:val="22"/>
          <w:szCs w:val="22"/>
          <w:lang w:val="sr-Latn-ME"/>
        </w:rPr>
        <w:t>a</w:t>
      </w:r>
      <w:r w:rsidRPr="006D191A">
        <w:rPr>
          <w:sz w:val="22"/>
          <w:szCs w:val="22"/>
          <w:lang w:val="sr-Latn-ME"/>
        </w:rPr>
        <w:t xml:space="preserve"> vode). </w:t>
      </w:r>
    </w:p>
    <w:p w:rsidR="00E067F5" w:rsidRPr="006D191A" w:rsidRDefault="00E067F5">
      <w:pPr>
        <w:jc w:val="both"/>
        <w:rPr>
          <w:sz w:val="22"/>
          <w:szCs w:val="22"/>
          <w:lang w:val="sr-Latn-ME"/>
        </w:rPr>
      </w:pPr>
    </w:p>
    <w:p w:rsidR="008050F2" w:rsidRPr="006D191A" w:rsidRDefault="008050F2">
      <w:pPr>
        <w:jc w:val="both"/>
        <w:rPr>
          <w:sz w:val="22"/>
          <w:szCs w:val="22"/>
          <w:lang w:val="sr-Latn-ME"/>
        </w:rPr>
      </w:pPr>
      <w:r w:rsidRPr="006D191A">
        <w:rPr>
          <w:sz w:val="22"/>
          <w:szCs w:val="22"/>
          <w:lang w:val="sr-Latn-ME"/>
        </w:rPr>
        <w:t xml:space="preserve">O trajanju liječenja odlučuje </w:t>
      </w:r>
      <w:r w:rsidR="00CD5999" w:rsidRPr="006D191A">
        <w:rPr>
          <w:sz w:val="22"/>
          <w:szCs w:val="22"/>
          <w:lang w:val="sr-Latn-ME"/>
        </w:rPr>
        <w:t>ljekar</w:t>
      </w:r>
      <w:r w:rsidRPr="006D191A">
        <w:rPr>
          <w:sz w:val="22"/>
          <w:szCs w:val="22"/>
          <w:lang w:val="sr-Latn-ME"/>
        </w:rPr>
        <w:t xml:space="preserve">, a ono </w:t>
      </w:r>
      <w:r w:rsidR="00E067F5" w:rsidRPr="006D191A">
        <w:rPr>
          <w:sz w:val="22"/>
          <w:szCs w:val="22"/>
          <w:lang w:val="sr-Latn-ME"/>
        </w:rPr>
        <w:t>zavisi od prirode i težine</w:t>
      </w:r>
      <w:r w:rsidRPr="006D191A">
        <w:rPr>
          <w:sz w:val="22"/>
          <w:szCs w:val="22"/>
          <w:lang w:val="sr-Latn-ME"/>
        </w:rPr>
        <w:t xml:space="preserve"> poremećaja. </w:t>
      </w:r>
    </w:p>
    <w:p w:rsidR="00E067F5" w:rsidRPr="006D191A" w:rsidRDefault="00E067F5">
      <w:pPr>
        <w:jc w:val="both"/>
        <w:rPr>
          <w:sz w:val="22"/>
          <w:szCs w:val="22"/>
          <w:lang w:val="sr-Latn-ME"/>
        </w:rPr>
      </w:pPr>
    </w:p>
    <w:p w:rsidR="008050F2" w:rsidRPr="006D191A" w:rsidRDefault="008050F2">
      <w:pPr>
        <w:jc w:val="both"/>
        <w:rPr>
          <w:sz w:val="22"/>
          <w:szCs w:val="22"/>
          <w:lang w:val="sr-Latn-ME"/>
        </w:rPr>
      </w:pPr>
      <w:r w:rsidRPr="006D191A">
        <w:rPr>
          <w:sz w:val="22"/>
          <w:szCs w:val="22"/>
          <w:lang w:val="sr-Latn-ME"/>
        </w:rPr>
        <w:t xml:space="preserve">Preporučena doza je: </w:t>
      </w:r>
    </w:p>
    <w:p w:rsidR="00E067F5" w:rsidRPr="006D191A" w:rsidRDefault="00E067F5">
      <w:pPr>
        <w:jc w:val="both"/>
        <w:rPr>
          <w:sz w:val="22"/>
          <w:szCs w:val="22"/>
          <w:lang w:val="sr-Latn-ME"/>
        </w:rPr>
      </w:pPr>
    </w:p>
    <w:p w:rsidR="008050F2" w:rsidRPr="006D191A" w:rsidRDefault="008050F2">
      <w:pPr>
        <w:jc w:val="both"/>
        <w:rPr>
          <w:sz w:val="22"/>
          <w:szCs w:val="22"/>
          <w:lang w:val="sr-Latn-ME"/>
        </w:rPr>
      </w:pPr>
      <w:r w:rsidRPr="006D191A">
        <w:rPr>
          <w:sz w:val="22"/>
          <w:szCs w:val="22"/>
          <w:lang w:val="sr-Latn-ME"/>
        </w:rPr>
        <w:t xml:space="preserve">Dozu treba odrediti za svakog pojedinog </w:t>
      </w:r>
      <w:r w:rsidR="001C7095" w:rsidRPr="006D191A">
        <w:rPr>
          <w:sz w:val="22"/>
          <w:szCs w:val="22"/>
          <w:lang w:val="sr-Latn-ME"/>
        </w:rPr>
        <w:t>pacijenta i ona prvenstveno za</w:t>
      </w:r>
      <w:r w:rsidRPr="006D191A">
        <w:rPr>
          <w:sz w:val="22"/>
          <w:szCs w:val="22"/>
          <w:lang w:val="sr-Latn-ME"/>
        </w:rPr>
        <w:t>visi o</w:t>
      </w:r>
      <w:r w:rsidR="001C7095" w:rsidRPr="006D191A">
        <w:rPr>
          <w:sz w:val="22"/>
          <w:szCs w:val="22"/>
          <w:lang w:val="sr-Latn-ME"/>
        </w:rPr>
        <w:t>d terapijskog odgovora</w:t>
      </w:r>
      <w:r w:rsidRPr="006D191A">
        <w:rPr>
          <w:sz w:val="22"/>
          <w:szCs w:val="22"/>
          <w:lang w:val="sr-Latn-ME"/>
        </w:rPr>
        <w:t xml:space="preserve">. Uvijek treba propisati najmanju dozu koja će dati željeni </w:t>
      </w:r>
      <w:r w:rsidR="00CD5999" w:rsidRPr="006D191A">
        <w:rPr>
          <w:sz w:val="22"/>
          <w:szCs w:val="22"/>
          <w:lang w:val="sr-Latn-ME"/>
        </w:rPr>
        <w:t>efekat</w:t>
      </w:r>
      <w:r w:rsidRPr="006D191A">
        <w:rPr>
          <w:sz w:val="22"/>
          <w:szCs w:val="22"/>
          <w:lang w:val="sr-Latn-ME"/>
        </w:rPr>
        <w:t xml:space="preserve">. </w:t>
      </w:r>
    </w:p>
    <w:p w:rsidR="001C7095" w:rsidRPr="006D191A" w:rsidRDefault="001C7095">
      <w:pPr>
        <w:jc w:val="both"/>
        <w:rPr>
          <w:sz w:val="22"/>
          <w:szCs w:val="22"/>
          <w:lang w:val="sr-Latn-ME"/>
        </w:rPr>
      </w:pPr>
    </w:p>
    <w:p w:rsidR="008050F2" w:rsidRPr="006D191A" w:rsidRDefault="008050F2">
      <w:pPr>
        <w:jc w:val="both"/>
        <w:rPr>
          <w:sz w:val="22"/>
          <w:szCs w:val="22"/>
          <w:u w:val="single"/>
          <w:lang w:val="sr-Latn-ME"/>
        </w:rPr>
      </w:pPr>
      <w:r w:rsidRPr="006D191A">
        <w:rPr>
          <w:sz w:val="22"/>
          <w:szCs w:val="22"/>
          <w:u w:val="single"/>
          <w:lang w:val="sr-Latn-ME"/>
        </w:rPr>
        <w:t xml:space="preserve">Nakupljanje </w:t>
      </w:r>
      <w:r w:rsidR="0044602F" w:rsidRPr="006D191A">
        <w:rPr>
          <w:sz w:val="22"/>
          <w:szCs w:val="22"/>
          <w:u w:val="single"/>
          <w:lang w:val="sr-Latn-ME"/>
        </w:rPr>
        <w:t>tečnosti</w:t>
      </w:r>
      <w:r w:rsidRPr="006D191A">
        <w:rPr>
          <w:sz w:val="22"/>
          <w:szCs w:val="22"/>
          <w:u w:val="single"/>
          <w:lang w:val="sr-Latn-ME"/>
        </w:rPr>
        <w:t xml:space="preserve"> u tkivima (edem) </w:t>
      </w:r>
      <w:r w:rsidR="0044602F" w:rsidRPr="006D191A">
        <w:rPr>
          <w:sz w:val="22"/>
          <w:szCs w:val="22"/>
          <w:u w:val="single"/>
          <w:lang w:val="sr-Latn-ME"/>
        </w:rPr>
        <w:t>zbog</w:t>
      </w:r>
      <w:r w:rsidRPr="006D191A">
        <w:rPr>
          <w:sz w:val="22"/>
          <w:szCs w:val="22"/>
          <w:u w:val="single"/>
          <w:lang w:val="sr-Latn-ME"/>
        </w:rPr>
        <w:t xml:space="preserve"> bolesti srca ili jetre </w:t>
      </w:r>
    </w:p>
    <w:p w:rsidR="008050F2" w:rsidRPr="006D191A" w:rsidRDefault="008050F2">
      <w:pPr>
        <w:jc w:val="both"/>
        <w:rPr>
          <w:sz w:val="22"/>
          <w:szCs w:val="22"/>
          <w:lang w:val="sr-Latn-ME"/>
        </w:rPr>
      </w:pPr>
      <w:r w:rsidRPr="006D191A">
        <w:rPr>
          <w:sz w:val="22"/>
          <w:szCs w:val="22"/>
          <w:lang w:val="sr-Latn-ME"/>
        </w:rPr>
        <w:t xml:space="preserve">Početna doza za odrasle obično je 1 tableta </w:t>
      </w:r>
      <w:r w:rsidR="00A10B8B" w:rsidRPr="006D191A">
        <w:rPr>
          <w:sz w:val="22"/>
          <w:szCs w:val="22"/>
          <w:lang w:val="sr-Latn-ME"/>
        </w:rPr>
        <w:t xml:space="preserve">lijeka </w:t>
      </w:r>
      <w:r w:rsidR="008D2181" w:rsidRPr="006D191A">
        <w:rPr>
          <w:sz w:val="22"/>
          <w:szCs w:val="22"/>
          <w:lang w:val="sr-Latn-ME"/>
        </w:rPr>
        <w:t>Lodix 40 mg</w:t>
      </w:r>
      <w:r w:rsidRPr="006D191A">
        <w:rPr>
          <w:sz w:val="22"/>
          <w:szCs w:val="22"/>
          <w:lang w:val="sr-Latn-ME"/>
        </w:rPr>
        <w:t xml:space="preserve"> (što odgovara količini od 40 mg furosemida) na dan. Ako se ne postigne zadovoljavajuće izlučivanje mokraće, pojedinačna se doza može udvostručiti nakon 6 sati na 2 tablete ovog lijeka (što odgovara količini od 80 mg furosemida). Ako se ni tako ne postigne zadovoljavajuće izlučivanje mokraće, mogu se nakon sljedećih 6 sati dati 4 tablete ovog lijeka (što odgovara količini od 160 mg furosemid</w:t>
      </w:r>
      <w:r w:rsidR="008D2181" w:rsidRPr="006D191A">
        <w:rPr>
          <w:sz w:val="22"/>
          <w:szCs w:val="22"/>
          <w:lang w:val="sr-Latn-ME"/>
        </w:rPr>
        <w:t>a). Ako je neophodno, u izuzetnim</w:t>
      </w:r>
      <w:r w:rsidRPr="006D191A">
        <w:rPr>
          <w:sz w:val="22"/>
          <w:szCs w:val="22"/>
          <w:lang w:val="sr-Latn-ME"/>
        </w:rPr>
        <w:t xml:space="preserve"> slučajevima mogu se dati početne doze od preko 200 mg furosemida i to pod strogim kliničkim nadzorom. </w:t>
      </w:r>
    </w:p>
    <w:p w:rsidR="008D2181" w:rsidRPr="006D191A" w:rsidRDefault="008D2181">
      <w:pPr>
        <w:jc w:val="both"/>
        <w:rPr>
          <w:sz w:val="22"/>
          <w:szCs w:val="22"/>
          <w:lang w:val="sr-Latn-ME"/>
        </w:rPr>
      </w:pPr>
    </w:p>
    <w:p w:rsidR="008050F2" w:rsidRPr="006D191A" w:rsidRDefault="008050F2">
      <w:pPr>
        <w:jc w:val="both"/>
        <w:rPr>
          <w:sz w:val="22"/>
          <w:szCs w:val="22"/>
          <w:lang w:val="sr-Latn-ME"/>
        </w:rPr>
      </w:pPr>
      <w:r w:rsidRPr="006D191A">
        <w:rPr>
          <w:sz w:val="22"/>
          <w:szCs w:val="22"/>
          <w:lang w:val="sr-Latn-ME"/>
        </w:rPr>
        <w:t xml:space="preserve">Dnevna doza održavanja obično iznosi 1 do 2 tablete </w:t>
      </w:r>
      <w:r w:rsidR="00A10B8B" w:rsidRPr="006D191A">
        <w:rPr>
          <w:sz w:val="22"/>
          <w:szCs w:val="22"/>
          <w:lang w:val="sr-Latn-ME"/>
        </w:rPr>
        <w:t xml:space="preserve">lijeka </w:t>
      </w:r>
      <w:r w:rsidR="008D2181" w:rsidRPr="006D191A">
        <w:rPr>
          <w:sz w:val="22"/>
          <w:szCs w:val="22"/>
          <w:lang w:val="sr-Latn-ME"/>
        </w:rPr>
        <w:t>Lodix 40 mg</w:t>
      </w:r>
      <w:r w:rsidRPr="006D191A">
        <w:rPr>
          <w:sz w:val="22"/>
          <w:szCs w:val="22"/>
          <w:lang w:val="sr-Latn-ME"/>
        </w:rPr>
        <w:t xml:space="preserve"> (što odgovara količini od 40 do 80 mg furosemida). </w:t>
      </w:r>
    </w:p>
    <w:p w:rsidR="008D2181" w:rsidRPr="006D191A" w:rsidRDefault="008D2181">
      <w:pPr>
        <w:jc w:val="both"/>
        <w:rPr>
          <w:sz w:val="22"/>
          <w:szCs w:val="22"/>
          <w:lang w:val="sr-Latn-ME"/>
        </w:rPr>
      </w:pPr>
    </w:p>
    <w:p w:rsidR="008050F2" w:rsidRPr="006D191A" w:rsidRDefault="008D2181">
      <w:pPr>
        <w:jc w:val="both"/>
        <w:rPr>
          <w:sz w:val="22"/>
          <w:szCs w:val="22"/>
          <w:lang w:val="sr-Latn-ME"/>
        </w:rPr>
      </w:pPr>
      <w:r w:rsidRPr="006D191A">
        <w:rPr>
          <w:sz w:val="22"/>
          <w:szCs w:val="22"/>
          <w:lang w:val="sr-Latn-ME"/>
        </w:rPr>
        <w:t>Gubitak tjelesne mas</w:t>
      </w:r>
      <w:r w:rsidR="008050F2" w:rsidRPr="006D191A">
        <w:rPr>
          <w:sz w:val="22"/>
          <w:szCs w:val="22"/>
          <w:lang w:val="sr-Latn-ME"/>
        </w:rPr>
        <w:t xml:space="preserve">e zbog povećanog izlučivanja mokraće ne bi smio biti veći od 1 kg na dan. </w:t>
      </w:r>
    </w:p>
    <w:p w:rsidR="008D2181" w:rsidRPr="006D191A" w:rsidRDefault="008D2181">
      <w:pPr>
        <w:jc w:val="both"/>
        <w:rPr>
          <w:sz w:val="22"/>
          <w:szCs w:val="22"/>
          <w:lang w:val="sr-Latn-ME"/>
        </w:rPr>
      </w:pPr>
    </w:p>
    <w:p w:rsidR="008050F2" w:rsidRPr="006D191A" w:rsidRDefault="008050F2">
      <w:pPr>
        <w:jc w:val="both"/>
        <w:rPr>
          <w:sz w:val="22"/>
          <w:szCs w:val="22"/>
          <w:u w:val="single"/>
          <w:lang w:val="sr-Latn-ME"/>
        </w:rPr>
      </w:pPr>
      <w:r w:rsidRPr="006D191A">
        <w:rPr>
          <w:sz w:val="22"/>
          <w:szCs w:val="22"/>
          <w:u w:val="single"/>
          <w:lang w:val="sr-Latn-ME"/>
        </w:rPr>
        <w:t xml:space="preserve">Nakupljanje </w:t>
      </w:r>
      <w:r w:rsidR="0044602F" w:rsidRPr="006D191A">
        <w:rPr>
          <w:sz w:val="22"/>
          <w:szCs w:val="22"/>
          <w:u w:val="single"/>
          <w:lang w:val="sr-Latn-ME"/>
        </w:rPr>
        <w:t>tečnosti</w:t>
      </w:r>
      <w:r w:rsidRPr="006D191A">
        <w:rPr>
          <w:sz w:val="22"/>
          <w:szCs w:val="22"/>
          <w:u w:val="single"/>
          <w:lang w:val="sr-Latn-ME"/>
        </w:rPr>
        <w:t xml:space="preserve"> u tkivima (edem) </w:t>
      </w:r>
      <w:r w:rsidR="0044602F" w:rsidRPr="006D191A">
        <w:rPr>
          <w:sz w:val="22"/>
          <w:szCs w:val="22"/>
          <w:u w:val="single"/>
          <w:lang w:val="sr-Latn-ME"/>
        </w:rPr>
        <w:t>zbog</w:t>
      </w:r>
      <w:r w:rsidRPr="006D191A">
        <w:rPr>
          <w:sz w:val="22"/>
          <w:szCs w:val="22"/>
          <w:u w:val="single"/>
          <w:lang w:val="sr-Latn-ME"/>
        </w:rPr>
        <w:t xml:space="preserve"> bolesti bubrega </w:t>
      </w:r>
    </w:p>
    <w:p w:rsidR="00AE359E" w:rsidRPr="006D191A" w:rsidRDefault="008050F2">
      <w:pPr>
        <w:jc w:val="both"/>
        <w:rPr>
          <w:sz w:val="22"/>
          <w:szCs w:val="22"/>
          <w:lang w:val="sr-Latn-ME"/>
        </w:rPr>
      </w:pPr>
      <w:r w:rsidRPr="006D191A">
        <w:rPr>
          <w:sz w:val="22"/>
          <w:szCs w:val="22"/>
          <w:lang w:val="sr-Latn-ME"/>
        </w:rPr>
        <w:t xml:space="preserve">Početna doza za odrasle obično je 1 tableta </w:t>
      </w:r>
      <w:r w:rsidR="00A10B8B" w:rsidRPr="006D191A">
        <w:rPr>
          <w:sz w:val="22"/>
          <w:szCs w:val="22"/>
          <w:lang w:val="sr-Latn-ME"/>
        </w:rPr>
        <w:t xml:space="preserve">lijeka </w:t>
      </w:r>
      <w:r w:rsidR="008D2181" w:rsidRPr="006D191A">
        <w:rPr>
          <w:sz w:val="22"/>
          <w:szCs w:val="22"/>
          <w:lang w:val="sr-Latn-ME"/>
        </w:rPr>
        <w:t>Lodix 40 mg</w:t>
      </w:r>
      <w:r w:rsidRPr="006D191A">
        <w:rPr>
          <w:sz w:val="22"/>
          <w:szCs w:val="22"/>
          <w:lang w:val="sr-Latn-ME"/>
        </w:rPr>
        <w:t xml:space="preserve"> (što odgovara količini od 40 mg furosemida) na dan. Ako se ne postigne očekivano izl</w:t>
      </w:r>
      <w:r w:rsidR="008D2181" w:rsidRPr="006D191A">
        <w:rPr>
          <w:sz w:val="22"/>
          <w:szCs w:val="22"/>
          <w:lang w:val="sr-Latn-ME"/>
        </w:rPr>
        <w:t>učivanje mokraće, pojedinačna</w:t>
      </w:r>
      <w:r w:rsidRPr="006D191A">
        <w:rPr>
          <w:sz w:val="22"/>
          <w:szCs w:val="22"/>
          <w:lang w:val="sr-Latn-ME"/>
        </w:rPr>
        <w:t xml:space="preserve"> doza </w:t>
      </w:r>
      <w:r w:rsidR="008D2181" w:rsidRPr="006D191A">
        <w:rPr>
          <w:sz w:val="22"/>
          <w:szCs w:val="22"/>
          <w:lang w:val="sr-Latn-ME"/>
        </w:rPr>
        <w:t xml:space="preserve">se </w:t>
      </w:r>
      <w:r w:rsidRPr="006D191A">
        <w:rPr>
          <w:sz w:val="22"/>
          <w:szCs w:val="22"/>
          <w:lang w:val="sr-Latn-ME"/>
        </w:rPr>
        <w:t xml:space="preserve">može udvostručiti nakon 6 sati na 2 tablete ovog lijeka (odnosno 80 mg furosemida). Ako se ni tako ne postigne zadovoljavajuće izlučivanje mokraće, mogu se nakon sljedećih 6 sati dati 4 tablete </w:t>
      </w:r>
      <w:r w:rsidR="00A10B8B" w:rsidRPr="006D191A">
        <w:rPr>
          <w:sz w:val="22"/>
          <w:szCs w:val="22"/>
          <w:lang w:val="sr-Latn-ME"/>
        </w:rPr>
        <w:t xml:space="preserve">lijeka </w:t>
      </w:r>
      <w:r w:rsidR="008D2181" w:rsidRPr="006D191A">
        <w:rPr>
          <w:sz w:val="22"/>
          <w:szCs w:val="22"/>
          <w:lang w:val="sr-Latn-ME"/>
        </w:rPr>
        <w:t>Lodix 40 mg</w:t>
      </w:r>
      <w:r w:rsidRPr="006D191A">
        <w:rPr>
          <w:sz w:val="22"/>
          <w:szCs w:val="22"/>
          <w:lang w:val="sr-Latn-ME"/>
        </w:rPr>
        <w:t xml:space="preserve"> (što odgovara količini od 160 mg furosemida). Ako je neophodno, u i</w:t>
      </w:r>
      <w:r w:rsidR="008D2181" w:rsidRPr="006D191A">
        <w:rPr>
          <w:sz w:val="22"/>
          <w:szCs w:val="22"/>
          <w:lang w:val="sr-Latn-ME"/>
        </w:rPr>
        <w:t>zuzetnim</w:t>
      </w:r>
      <w:r w:rsidRPr="006D191A">
        <w:rPr>
          <w:sz w:val="22"/>
          <w:szCs w:val="22"/>
          <w:lang w:val="sr-Latn-ME"/>
        </w:rPr>
        <w:t xml:space="preserve"> slučajevima mogu se dati početne doze od preko 200 mg furosemida i to pod strogim kliničkim nadzorom.</w:t>
      </w:r>
    </w:p>
    <w:p w:rsidR="008D2181" w:rsidRPr="006D191A" w:rsidRDefault="008D2181" w:rsidP="00F852D9">
      <w:pPr>
        <w:pStyle w:val="Default"/>
        <w:jc w:val="both"/>
        <w:rPr>
          <w:rFonts w:ascii="Times New Roman" w:hAnsi="Times New Roman" w:cs="Times New Roman"/>
          <w:sz w:val="22"/>
          <w:szCs w:val="22"/>
          <w:lang w:val="sr-Latn-ME"/>
        </w:rPr>
      </w:pPr>
    </w:p>
    <w:p w:rsidR="008050F2" w:rsidRPr="006D191A" w:rsidRDefault="008050F2" w:rsidP="00F852D9">
      <w:pPr>
        <w:pStyle w:val="Default"/>
        <w:jc w:val="both"/>
        <w:rPr>
          <w:rFonts w:ascii="Times New Roman" w:hAnsi="Times New Roman" w:cs="Times New Roman"/>
          <w:sz w:val="22"/>
          <w:szCs w:val="22"/>
          <w:lang w:val="sr-Latn-ME"/>
        </w:rPr>
      </w:pPr>
      <w:r w:rsidRPr="006D191A">
        <w:rPr>
          <w:rFonts w:ascii="Times New Roman" w:hAnsi="Times New Roman" w:cs="Times New Roman"/>
          <w:sz w:val="22"/>
          <w:szCs w:val="22"/>
          <w:lang w:val="sr-Latn-ME"/>
        </w:rPr>
        <w:t xml:space="preserve">Dnevna doza održavanja obično iznosi 1 do 2 tablete ovog lijeka (što odgovara količini od 40 do 80 mg furosemida). </w:t>
      </w:r>
    </w:p>
    <w:p w:rsidR="008D2181" w:rsidRPr="006D191A" w:rsidRDefault="008D2181" w:rsidP="00F852D9">
      <w:pPr>
        <w:pStyle w:val="Default"/>
        <w:jc w:val="both"/>
        <w:rPr>
          <w:rFonts w:ascii="Times New Roman" w:hAnsi="Times New Roman" w:cs="Times New Roman"/>
          <w:sz w:val="22"/>
          <w:szCs w:val="22"/>
          <w:lang w:val="sr-Latn-ME"/>
        </w:rPr>
      </w:pPr>
    </w:p>
    <w:p w:rsidR="008050F2" w:rsidRPr="006D191A" w:rsidRDefault="008050F2" w:rsidP="00F852D9">
      <w:pPr>
        <w:pStyle w:val="Default"/>
        <w:jc w:val="both"/>
        <w:rPr>
          <w:rFonts w:ascii="Times New Roman" w:hAnsi="Times New Roman" w:cs="Times New Roman"/>
          <w:sz w:val="22"/>
          <w:szCs w:val="22"/>
          <w:lang w:val="sr-Latn-ME"/>
        </w:rPr>
      </w:pPr>
      <w:r w:rsidRPr="006D191A">
        <w:rPr>
          <w:rFonts w:ascii="Times New Roman" w:hAnsi="Times New Roman" w:cs="Times New Roman"/>
          <w:sz w:val="22"/>
          <w:szCs w:val="22"/>
          <w:lang w:val="sr-Latn-ME"/>
        </w:rPr>
        <w:t xml:space="preserve">Gubitak tjelesne </w:t>
      </w:r>
      <w:r w:rsidR="008D2181" w:rsidRPr="006D191A">
        <w:rPr>
          <w:rFonts w:ascii="Times New Roman" w:hAnsi="Times New Roman" w:cs="Times New Roman"/>
          <w:sz w:val="22"/>
          <w:szCs w:val="22"/>
          <w:lang w:val="sr-Latn-ME"/>
        </w:rPr>
        <w:t>mase</w:t>
      </w:r>
      <w:r w:rsidRPr="006D191A">
        <w:rPr>
          <w:rFonts w:ascii="Times New Roman" w:hAnsi="Times New Roman" w:cs="Times New Roman"/>
          <w:sz w:val="22"/>
          <w:szCs w:val="22"/>
          <w:lang w:val="sr-Latn-ME"/>
        </w:rPr>
        <w:t xml:space="preserve"> zbog povećanog izlučivanja mokraće ne bi smio biti veći od 1 kg na dan. </w:t>
      </w:r>
    </w:p>
    <w:p w:rsidR="008D2181" w:rsidRPr="006D191A" w:rsidRDefault="008D2181" w:rsidP="00F852D9">
      <w:pPr>
        <w:pStyle w:val="Default"/>
        <w:jc w:val="both"/>
        <w:rPr>
          <w:rFonts w:ascii="Times New Roman" w:hAnsi="Times New Roman" w:cs="Times New Roman"/>
          <w:sz w:val="22"/>
          <w:szCs w:val="22"/>
          <w:lang w:val="sr-Latn-ME"/>
        </w:rPr>
      </w:pPr>
    </w:p>
    <w:p w:rsidR="008050F2" w:rsidRPr="006D191A" w:rsidRDefault="008050F2" w:rsidP="00F852D9">
      <w:pPr>
        <w:pStyle w:val="Default"/>
        <w:jc w:val="both"/>
        <w:rPr>
          <w:rFonts w:ascii="Times New Roman" w:hAnsi="Times New Roman" w:cs="Times New Roman"/>
          <w:sz w:val="22"/>
          <w:szCs w:val="22"/>
          <w:lang w:val="sr-Latn-ME"/>
        </w:rPr>
      </w:pPr>
      <w:r w:rsidRPr="006D191A">
        <w:rPr>
          <w:rFonts w:ascii="Times New Roman" w:hAnsi="Times New Roman" w:cs="Times New Roman"/>
          <w:sz w:val="22"/>
          <w:szCs w:val="22"/>
          <w:lang w:val="sr-Latn-ME"/>
        </w:rPr>
        <w:t xml:space="preserve">U </w:t>
      </w:r>
      <w:r w:rsidR="008D2181" w:rsidRPr="006D191A">
        <w:rPr>
          <w:rFonts w:ascii="Times New Roman" w:hAnsi="Times New Roman" w:cs="Times New Roman"/>
          <w:sz w:val="22"/>
          <w:szCs w:val="22"/>
          <w:lang w:val="sr-Latn-ME"/>
        </w:rPr>
        <w:t>slučaju nefrotskog sindroma</w:t>
      </w:r>
      <w:r w:rsidRPr="006D191A">
        <w:rPr>
          <w:rFonts w:ascii="Times New Roman" w:hAnsi="Times New Roman" w:cs="Times New Roman"/>
          <w:sz w:val="22"/>
          <w:szCs w:val="22"/>
          <w:lang w:val="sr-Latn-ME"/>
        </w:rPr>
        <w:t xml:space="preserve"> dozu treba p</w:t>
      </w:r>
      <w:r w:rsidR="008D2181" w:rsidRPr="006D191A">
        <w:rPr>
          <w:rFonts w:ascii="Times New Roman" w:hAnsi="Times New Roman" w:cs="Times New Roman"/>
          <w:sz w:val="22"/>
          <w:szCs w:val="22"/>
          <w:lang w:val="sr-Latn-ME"/>
        </w:rPr>
        <w:t>ažljiv</w:t>
      </w:r>
      <w:r w:rsidRPr="006D191A">
        <w:rPr>
          <w:rFonts w:ascii="Times New Roman" w:hAnsi="Times New Roman" w:cs="Times New Roman"/>
          <w:sz w:val="22"/>
          <w:szCs w:val="22"/>
          <w:lang w:val="sr-Latn-ME"/>
        </w:rPr>
        <w:t xml:space="preserve">o prilagoditi zbog rizika od povećanja </w:t>
      </w:r>
      <w:r w:rsidR="00CD5999" w:rsidRPr="006D191A">
        <w:rPr>
          <w:rFonts w:ascii="Times New Roman" w:hAnsi="Times New Roman" w:cs="Times New Roman"/>
          <w:sz w:val="22"/>
          <w:szCs w:val="22"/>
          <w:lang w:val="sr-Latn-ME"/>
        </w:rPr>
        <w:t>neželjenih dejstava</w:t>
      </w:r>
      <w:r w:rsidRPr="006D191A">
        <w:rPr>
          <w:rFonts w:ascii="Times New Roman" w:hAnsi="Times New Roman" w:cs="Times New Roman"/>
          <w:sz w:val="22"/>
          <w:szCs w:val="22"/>
          <w:lang w:val="sr-Latn-ME"/>
        </w:rPr>
        <w:t xml:space="preserve">. </w:t>
      </w:r>
    </w:p>
    <w:p w:rsidR="00BA5ED8" w:rsidRPr="006D191A" w:rsidRDefault="00BA5ED8" w:rsidP="00F852D9">
      <w:pPr>
        <w:pStyle w:val="Default"/>
        <w:jc w:val="both"/>
        <w:rPr>
          <w:rFonts w:ascii="Times New Roman" w:hAnsi="Times New Roman" w:cs="Times New Roman"/>
          <w:sz w:val="22"/>
          <w:szCs w:val="22"/>
          <w:lang w:val="sr-Latn-ME"/>
        </w:rPr>
      </w:pPr>
    </w:p>
    <w:p w:rsidR="008050F2" w:rsidRPr="006D191A" w:rsidRDefault="00BA5ED8" w:rsidP="00F852D9">
      <w:pPr>
        <w:pStyle w:val="Default"/>
        <w:jc w:val="both"/>
        <w:rPr>
          <w:rFonts w:ascii="Times New Roman" w:hAnsi="Times New Roman" w:cs="Times New Roman"/>
          <w:sz w:val="22"/>
          <w:szCs w:val="22"/>
          <w:u w:val="single"/>
          <w:lang w:val="sr-Latn-ME"/>
        </w:rPr>
      </w:pPr>
      <w:r w:rsidRPr="006D191A">
        <w:rPr>
          <w:rFonts w:ascii="Times New Roman" w:hAnsi="Times New Roman" w:cs="Times New Roman"/>
          <w:sz w:val="22"/>
          <w:szCs w:val="22"/>
          <w:u w:val="single"/>
          <w:lang w:val="sr-Latn-ME"/>
        </w:rPr>
        <w:t>Visok</w:t>
      </w:r>
      <w:r w:rsidR="008050F2" w:rsidRPr="006D191A">
        <w:rPr>
          <w:rFonts w:ascii="Times New Roman" w:hAnsi="Times New Roman" w:cs="Times New Roman"/>
          <w:sz w:val="22"/>
          <w:szCs w:val="22"/>
          <w:u w:val="single"/>
          <w:lang w:val="sr-Latn-ME"/>
        </w:rPr>
        <w:t xml:space="preserve"> </w:t>
      </w:r>
      <w:r w:rsidR="000E5C9C" w:rsidRPr="006D191A">
        <w:rPr>
          <w:rFonts w:ascii="Times New Roman" w:hAnsi="Times New Roman" w:cs="Times New Roman"/>
          <w:sz w:val="22"/>
          <w:szCs w:val="22"/>
          <w:u w:val="single"/>
          <w:lang w:val="sr-Latn-ME"/>
        </w:rPr>
        <w:t>krvni pritisak</w:t>
      </w:r>
      <w:r w:rsidR="008050F2" w:rsidRPr="006D191A">
        <w:rPr>
          <w:rFonts w:ascii="Times New Roman" w:hAnsi="Times New Roman" w:cs="Times New Roman"/>
          <w:sz w:val="22"/>
          <w:szCs w:val="22"/>
          <w:u w:val="single"/>
          <w:lang w:val="sr-Latn-ME"/>
        </w:rPr>
        <w:t xml:space="preserve"> (hipertenzija) </w:t>
      </w:r>
    </w:p>
    <w:p w:rsidR="008050F2" w:rsidRPr="006D191A" w:rsidRDefault="008050F2" w:rsidP="00FE5443">
      <w:pPr>
        <w:jc w:val="both"/>
        <w:rPr>
          <w:b/>
          <w:sz w:val="22"/>
          <w:szCs w:val="22"/>
          <w:u w:val="single"/>
          <w:lang w:val="sr-Latn-ME"/>
        </w:rPr>
      </w:pPr>
      <w:r w:rsidRPr="006D191A">
        <w:rPr>
          <w:sz w:val="22"/>
          <w:szCs w:val="22"/>
          <w:lang w:val="sr-Latn-ME"/>
        </w:rPr>
        <w:t>Obično se uzima 1</w:t>
      </w:r>
      <w:r w:rsidR="00A10B8B" w:rsidRPr="006D191A">
        <w:rPr>
          <w:sz w:val="22"/>
          <w:szCs w:val="22"/>
          <w:lang w:val="sr-Latn-ME"/>
        </w:rPr>
        <w:t xml:space="preserve"> tableta lijeka</w:t>
      </w:r>
      <w:r w:rsidRPr="006D191A">
        <w:rPr>
          <w:sz w:val="22"/>
          <w:szCs w:val="22"/>
          <w:lang w:val="sr-Latn-ME"/>
        </w:rPr>
        <w:t xml:space="preserve"> </w:t>
      </w:r>
      <w:r w:rsidR="00BA5ED8" w:rsidRPr="006D191A">
        <w:rPr>
          <w:sz w:val="22"/>
          <w:szCs w:val="22"/>
          <w:lang w:val="sr-Latn-ME"/>
        </w:rPr>
        <w:t xml:space="preserve">Lodix </w:t>
      </w:r>
      <w:r w:rsidRPr="006D191A">
        <w:rPr>
          <w:sz w:val="22"/>
          <w:szCs w:val="22"/>
          <w:lang w:val="sr-Latn-ME"/>
        </w:rPr>
        <w:t>(što odgovara količini od 40 mg furosemida) jed</w:t>
      </w:r>
      <w:r w:rsidR="00CE7BE2" w:rsidRPr="006D191A">
        <w:rPr>
          <w:sz w:val="22"/>
          <w:szCs w:val="22"/>
          <w:lang w:val="sr-Latn-ME"/>
        </w:rPr>
        <w:t>nom dnevno</w:t>
      </w:r>
      <w:r w:rsidRPr="006D191A">
        <w:rPr>
          <w:sz w:val="22"/>
          <w:szCs w:val="22"/>
          <w:lang w:val="sr-Latn-ME"/>
        </w:rPr>
        <w:t>, kao jedina terapija ili u kombinaciji s</w:t>
      </w:r>
      <w:r w:rsidR="00BA5ED8" w:rsidRPr="006D191A">
        <w:rPr>
          <w:sz w:val="22"/>
          <w:szCs w:val="22"/>
          <w:lang w:val="sr-Latn-ME"/>
        </w:rPr>
        <w:t>a</w:t>
      </w:r>
      <w:r w:rsidRPr="006D191A">
        <w:rPr>
          <w:sz w:val="22"/>
          <w:szCs w:val="22"/>
          <w:lang w:val="sr-Latn-ME"/>
        </w:rPr>
        <w:t xml:space="preserve"> drugim </w:t>
      </w:r>
      <w:r w:rsidR="0044602F" w:rsidRPr="006D191A">
        <w:rPr>
          <w:sz w:val="22"/>
          <w:szCs w:val="22"/>
          <w:lang w:val="sr-Latn-ME"/>
        </w:rPr>
        <w:t>ljekovi</w:t>
      </w:r>
      <w:r w:rsidRPr="006D191A">
        <w:rPr>
          <w:sz w:val="22"/>
          <w:szCs w:val="22"/>
          <w:lang w:val="sr-Latn-ME"/>
        </w:rPr>
        <w:t>ma.</w:t>
      </w:r>
    </w:p>
    <w:p w:rsidR="00BA5ED8" w:rsidRPr="006D191A" w:rsidRDefault="00BA5ED8" w:rsidP="00F852D9">
      <w:pPr>
        <w:pStyle w:val="Default"/>
        <w:jc w:val="both"/>
        <w:rPr>
          <w:rFonts w:ascii="Times New Roman" w:hAnsi="Times New Roman" w:cs="Times New Roman"/>
          <w:b/>
          <w:bCs/>
          <w:sz w:val="22"/>
          <w:szCs w:val="22"/>
          <w:lang w:val="sr-Latn-ME"/>
        </w:rPr>
      </w:pPr>
    </w:p>
    <w:p w:rsidR="008050F2" w:rsidRPr="006D191A" w:rsidRDefault="008050F2" w:rsidP="00F852D9">
      <w:pPr>
        <w:pStyle w:val="Default"/>
        <w:jc w:val="both"/>
        <w:rPr>
          <w:rFonts w:ascii="Times New Roman" w:hAnsi="Times New Roman" w:cs="Times New Roman"/>
          <w:sz w:val="22"/>
          <w:szCs w:val="22"/>
          <w:lang w:val="sr-Latn-ME"/>
        </w:rPr>
      </w:pPr>
      <w:r w:rsidRPr="006D191A">
        <w:rPr>
          <w:rFonts w:ascii="Times New Roman" w:hAnsi="Times New Roman" w:cs="Times New Roman"/>
          <w:b/>
          <w:bCs/>
          <w:sz w:val="22"/>
          <w:szCs w:val="22"/>
          <w:lang w:val="sr-Latn-ME"/>
        </w:rPr>
        <w:t xml:space="preserve">Primjena </w:t>
      </w:r>
      <w:r w:rsidR="00BA5ED8" w:rsidRPr="006D191A">
        <w:rPr>
          <w:rFonts w:ascii="Times New Roman" w:hAnsi="Times New Roman" w:cs="Times New Roman"/>
          <w:b/>
          <w:bCs/>
          <w:sz w:val="22"/>
          <w:szCs w:val="22"/>
          <w:lang w:val="sr-Latn-ME"/>
        </w:rPr>
        <w:t>kod</w:t>
      </w:r>
      <w:r w:rsidRPr="006D191A">
        <w:rPr>
          <w:rFonts w:ascii="Times New Roman" w:hAnsi="Times New Roman" w:cs="Times New Roman"/>
          <w:b/>
          <w:bCs/>
          <w:sz w:val="22"/>
          <w:szCs w:val="22"/>
          <w:lang w:val="sr-Latn-ME"/>
        </w:rPr>
        <w:t xml:space="preserve"> djece i adolescenata </w:t>
      </w:r>
    </w:p>
    <w:p w:rsidR="008050F2" w:rsidRPr="006D191A" w:rsidRDefault="008050F2" w:rsidP="00FE5443">
      <w:pPr>
        <w:jc w:val="both"/>
        <w:rPr>
          <w:b/>
          <w:sz w:val="22"/>
          <w:szCs w:val="22"/>
          <w:u w:val="single"/>
          <w:lang w:val="sr-Latn-ME"/>
        </w:rPr>
      </w:pPr>
      <w:r w:rsidRPr="006D191A">
        <w:rPr>
          <w:sz w:val="22"/>
          <w:szCs w:val="22"/>
          <w:lang w:val="sr-Latn-ME"/>
        </w:rPr>
        <w:t xml:space="preserve">Djeca obično uzimaju 1 (ili 2) mg furosemida na kilogram tjelesne </w:t>
      </w:r>
      <w:r w:rsidR="00BA5ED8" w:rsidRPr="006D191A">
        <w:rPr>
          <w:sz w:val="22"/>
          <w:szCs w:val="22"/>
          <w:lang w:val="sr-Latn-ME"/>
        </w:rPr>
        <w:t>mas</w:t>
      </w:r>
      <w:r w:rsidRPr="006D191A">
        <w:rPr>
          <w:sz w:val="22"/>
          <w:szCs w:val="22"/>
          <w:lang w:val="sr-Latn-ME"/>
        </w:rPr>
        <w:t>e dnevno, a najviše 40 mg furosemida na dan.</w:t>
      </w:r>
    </w:p>
    <w:p w:rsidR="008050F2" w:rsidRPr="006D191A" w:rsidRDefault="008050F2" w:rsidP="00202B36">
      <w:pPr>
        <w:jc w:val="both"/>
        <w:rPr>
          <w:b/>
          <w:sz w:val="22"/>
          <w:szCs w:val="22"/>
          <w:u w:val="single"/>
          <w:lang w:val="sr-Latn-ME"/>
        </w:rPr>
      </w:pPr>
    </w:p>
    <w:p w:rsidR="00050467" w:rsidRPr="006D191A" w:rsidRDefault="00050467" w:rsidP="00F852D9">
      <w:pPr>
        <w:jc w:val="both"/>
        <w:rPr>
          <w:b/>
          <w:sz w:val="22"/>
          <w:szCs w:val="22"/>
          <w:lang w:val="sr-Latn-ME"/>
        </w:rPr>
      </w:pPr>
      <w:r w:rsidRPr="006D191A">
        <w:rPr>
          <w:b/>
          <w:sz w:val="22"/>
          <w:szCs w:val="22"/>
          <w:lang w:val="sr-Latn-ME"/>
        </w:rPr>
        <w:t xml:space="preserve">Ako ste uzeli više lijeka </w:t>
      </w:r>
      <w:r w:rsidR="00912628" w:rsidRPr="006D191A">
        <w:rPr>
          <w:b/>
          <w:sz w:val="22"/>
          <w:szCs w:val="22"/>
          <w:lang w:val="sr-Latn-ME"/>
        </w:rPr>
        <w:t>LODIX</w:t>
      </w:r>
      <w:r w:rsidRPr="006D191A">
        <w:rPr>
          <w:b/>
          <w:sz w:val="22"/>
          <w:szCs w:val="22"/>
          <w:lang w:val="sr-Latn-ME"/>
        </w:rPr>
        <w:t xml:space="preserve"> nego što je trebalo</w:t>
      </w:r>
    </w:p>
    <w:p w:rsidR="008050F2" w:rsidRPr="006D191A" w:rsidRDefault="008050F2" w:rsidP="00F852D9">
      <w:pPr>
        <w:autoSpaceDE w:val="0"/>
        <w:autoSpaceDN w:val="0"/>
        <w:adjustRightInd w:val="0"/>
        <w:jc w:val="both"/>
        <w:rPr>
          <w:color w:val="000000"/>
          <w:sz w:val="22"/>
          <w:szCs w:val="22"/>
          <w:lang w:val="sr-Latn-ME"/>
        </w:rPr>
      </w:pPr>
      <w:r w:rsidRPr="006D191A">
        <w:rPr>
          <w:color w:val="000000"/>
          <w:sz w:val="22"/>
          <w:szCs w:val="22"/>
          <w:lang w:val="sr-Latn-ME"/>
        </w:rPr>
        <w:t xml:space="preserve">Ako sumnjate da ste uzeli znatno više tableta nego što ste trebali, odmah o tome obavijestite </w:t>
      </w:r>
      <w:r w:rsidR="00CD5999" w:rsidRPr="006D191A">
        <w:rPr>
          <w:color w:val="000000"/>
          <w:sz w:val="22"/>
          <w:szCs w:val="22"/>
          <w:lang w:val="sr-Latn-ME"/>
        </w:rPr>
        <w:t>ljekar</w:t>
      </w:r>
      <w:r w:rsidRPr="006D191A">
        <w:rPr>
          <w:color w:val="000000"/>
          <w:sz w:val="22"/>
          <w:szCs w:val="22"/>
          <w:lang w:val="sr-Latn-ME"/>
        </w:rPr>
        <w:t xml:space="preserve">a. </w:t>
      </w:r>
      <w:r w:rsidR="00CD5999" w:rsidRPr="006D191A">
        <w:rPr>
          <w:color w:val="000000"/>
          <w:sz w:val="22"/>
          <w:szCs w:val="22"/>
          <w:lang w:val="sr-Latn-ME"/>
        </w:rPr>
        <w:t>Ljekar</w:t>
      </w:r>
      <w:r w:rsidRPr="006D191A">
        <w:rPr>
          <w:color w:val="000000"/>
          <w:sz w:val="22"/>
          <w:szCs w:val="22"/>
          <w:lang w:val="sr-Latn-ME"/>
        </w:rPr>
        <w:t xml:space="preserve"> će odlučiti o mjeram</w:t>
      </w:r>
      <w:r w:rsidR="00BA5ED8" w:rsidRPr="006D191A">
        <w:rPr>
          <w:color w:val="000000"/>
          <w:sz w:val="22"/>
          <w:szCs w:val="22"/>
          <w:lang w:val="sr-Latn-ME"/>
        </w:rPr>
        <w:t>a koje treba p</w:t>
      </w:r>
      <w:r w:rsidR="00CE7BE2" w:rsidRPr="006D191A">
        <w:rPr>
          <w:color w:val="000000"/>
          <w:sz w:val="22"/>
          <w:szCs w:val="22"/>
          <w:lang w:val="sr-Latn-ME"/>
        </w:rPr>
        <w:t>re</w:t>
      </w:r>
      <w:r w:rsidR="00BA5ED8" w:rsidRPr="006D191A">
        <w:rPr>
          <w:color w:val="000000"/>
          <w:sz w:val="22"/>
          <w:szCs w:val="22"/>
          <w:lang w:val="sr-Latn-ME"/>
        </w:rPr>
        <w:t xml:space="preserve">duzeti, a to će zavisiti od stepena </w:t>
      </w:r>
      <w:r w:rsidRPr="006D191A">
        <w:rPr>
          <w:color w:val="000000"/>
          <w:sz w:val="22"/>
          <w:szCs w:val="22"/>
          <w:lang w:val="sr-Latn-ME"/>
        </w:rPr>
        <w:t xml:space="preserve">predoziranja. </w:t>
      </w:r>
    </w:p>
    <w:p w:rsidR="00BA5ED8" w:rsidRPr="006D191A" w:rsidRDefault="00BA5ED8" w:rsidP="00F852D9">
      <w:pPr>
        <w:autoSpaceDE w:val="0"/>
        <w:autoSpaceDN w:val="0"/>
        <w:adjustRightInd w:val="0"/>
        <w:jc w:val="both"/>
        <w:rPr>
          <w:color w:val="000000"/>
          <w:sz w:val="22"/>
          <w:szCs w:val="22"/>
          <w:lang w:val="sr-Latn-ME"/>
        </w:rPr>
      </w:pPr>
    </w:p>
    <w:p w:rsidR="008050F2" w:rsidRPr="006D191A" w:rsidRDefault="008050F2" w:rsidP="00F852D9">
      <w:pPr>
        <w:autoSpaceDE w:val="0"/>
        <w:autoSpaceDN w:val="0"/>
        <w:adjustRightInd w:val="0"/>
        <w:jc w:val="both"/>
        <w:rPr>
          <w:color w:val="000000"/>
          <w:sz w:val="22"/>
          <w:szCs w:val="22"/>
          <w:lang w:val="sr-Latn-ME"/>
        </w:rPr>
      </w:pPr>
      <w:r w:rsidRPr="006D191A">
        <w:rPr>
          <w:color w:val="000000"/>
          <w:sz w:val="22"/>
          <w:szCs w:val="22"/>
          <w:lang w:val="sr-Latn-ME"/>
        </w:rPr>
        <w:t xml:space="preserve">Znaci akutnoga ili </w:t>
      </w:r>
      <w:r w:rsidR="00BA5ED8" w:rsidRPr="006D191A">
        <w:rPr>
          <w:color w:val="000000"/>
          <w:sz w:val="22"/>
          <w:szCs w:val="22"/>
          <w:lang w:val="sr-Latn-ME"/>
        </w:rPr>
        <w:t>hroničnoga predoziranja za</w:t>
      </w:r>
      <w:r w:rsidRPr="006D191A">
        <w:rPr>
          <w:color w:val="000000"/>
          <w:sz w:val="22"/>
          <w:szCs w:val="22"/>
          <w:lang w:val="sr-Latn-ME"/>
        </w:rPr>
        <w:t>vise o</w:t>
      </w:r>
      <w:r w:rsidR="00BA5ED8" w:rsidRPr="006D191A">
        <w:rPr>
          <w:color w:val="000000"/>
          <w:sz w:val="22"/>
          <w:szCs w:val="22"/>
          <w:lang w:val="sr-Latn-ME"/>
        </w:rPr>
        <w:t>d težine</w:t>
      </w:r>
      <w:r w:rsidRPr="006D191A">
        <w:rPr>
          <w:color w:val="000000"/>
          <w:sz w:val="22"/>
          <w:szCs w:val="22"/>
          <w:lang w:val="sr-Latn-ME"/>
        </w:rPr>
        <w:t xml:space="preserve"> gubitka soli i </w:t>
      </w:r>
      <w:r w:rsidR="0044602F" w:rsidRPr="006D191A">
        <w:rPr>
          <w:color w:val="000000"/>
          <w:sz w:val="22"/>
          <w:szCs w:val="22"/>
          <w:lang w:val="sr-Latn-ME"/>
        </w:rPr>
        <w:t>tečnosti</w:t>
      </w:r>
      <w:r w:rsidRPr="006D191A">
        <w:rPr>
          <w:color w:val="000000"/>
          <w:sz w:val="22"/>
          <w:szCs w:val="22"/>
          <w:lang w:val="sr-Latn-ME"/>
        </w:rPr>
        <w:t xml:space="preserve">. </w:t>
      </w:r>
    </w:p>
    <w:p w:rsidR="00BA5ED8" w:rsidRPr="006D191A" w:rsidRDefault="00BA5ED8" w:rsidP="00F852D9">
      <w:pPr>
        <w:autoSpaceDE w:val="0"/>
        <w:autoSpaceDN w:val="0"/>
        <w:adjustRightInd w:val="0"/>
        <w:jc w:val="both"/>
        <w:rPr>
          <w:color w:val="000000"/>
          <w:sz w:val="22"/>
          <w:szCs w:val="22"/>
          <w:lang w:val="sr-Latn-ME"/>
        </w:rPr>
      </w:pPr>
    </w:p>
    <w:p w:rsidR="008050F2" w:rsidRPr="006D191A" w:rsidRDefault="008050F2" w:rsidP="00F852D9">
      <w:pPr>
        <w:autoSpaceDE w:val="0"/>
        <w:autoSpaceDN w:val="0"/>
        <w:adjustRightInd w:val="0"/>
        <w:jc w:val="both"/>
        <w:rPr>
          <w:color w:val="000000"/>
          <w:sz w:val="22"/>
          <w:szCs w:val="22"/>
          <w:lang w:val="sr-Latn-ME"/>
        </w:rPr>
      </w:pPr>
      <w:r w:rsidRPr="006D191A">
        <w:rPr>
          <w:color w:val="000000"/>
          <w:sz w:val="22"/>
          <w:szCs w:val="22"/>
          <w:lang w:val="sr-Latn-ME"/>
        </w:rPr>
        <w:t xml:space="preserve">Predoziranje može </w:t>
      </w:r>
      <w:r w:rsidR="00BE7C0D" w:rsidRPr="006D191A">
        <w:rPr>
          <w:color w:val="000000"/>
          <w:sz w:val="22"/>
          <w:szCs w:val="22"/>
          <w:lang w:val="sr-Latn-ME"/>
        </w:rPr>
        <w:t>rezultovati</w:t>
      </w:r>
      <w:r w:rsidRPr="006D191A">
        <w:rPr>
          <w:color w:val="000000"/>
          <w:sz w:val="22"/>
          <w:szCs w:val="22"/>
          <w:lang w:val="sr-Latn-ME"/>
        </w:rPr>
        <w:t xml:space="preserve"> niskim krvnim </w:t>
      </w:r>
      <w:r w:rsidR="00BA5ED8" w:rsidRPr="006D191A">
        <w:rPr>
          <w:color w:val="000000"/>
          <w:sz w:val="22"/>
          <w:szCs w:val="22"/>
          <w:lang w:val="sr-Latn-ME"/>
        </w:rPr>
        <w:t>pritiskom</w:t>
      </w:r>
      <w:r w:rsidRPr="006D191A">
        <w:rPr>
          <w:color w:val="000000"/>
          <w:sz w:val="22"/>
          <w:szCs w:val="22"/>
          <w:lang w:val="sr-Latn-ME"/>
        </w:rPr>
        <w:t xml:space="preserve"> i poremećajima cirkulacije kad se premještate iz sjedećeg u stajaći položaj, zatim poremećajem elektrolita (smanjene vrijednosti kalij</w:t>
      </w:r>
      <w:r w:rsidR="00BA5ED8" w:rsidRPr="006D191A">
        <w:rPr>
          <w:color w:val="000000"/>
          <w:sz w:val="22"/>
          <w:szCs w:val="22"/>
          <w:lang w:val="sr-Latn-ME"/>
        </w:rPr>
        <w:t>um</w:t>
      </w:r>
      <w:r w:rsidRPr="006D191A">
        <w:rPr>
          <w:color w:val="000000"/>
          <w:sz w:val="22"/>
          <w:szCs w:val="22"/>
          <w:lang w:val="sr-Latn-ME"/>
        </w:rPr>
        <w:t>a, natrij</w:t>
      </w:r>
      <w:r w:rsidR="00BA5ED8" w:rsidRPr="006D191A">
        <w:rPr>
          <w:color w:val="000000"/>
          <w:sz w:val="22"/>
          <w:szCs w:val="22"/>
          <w:lang w:val="sr-Latn-ME"/>
        </w:rPr>
        <w:t>um</w:t>
      </w:r>
      <w:r w:rsidRPr="006D191A">
        <w:rPr>
          <w:color w:val="000000"/>
          <w:sz w:val="22"/>
          <w:szCs w:val="22"/>
          <w:lang w:val="sr-Latn-ME"/>
        </w:rPr>
        <w:t xml:space="preserve">a i </w:t>
      </w:r>
      <w:r w:rsidR="00BA5ED8" w:rsidRPr="006D191A">
        <w:rPr>
          <w:color w:val="000000"/>
          <w:sz w:val="22"/>
          <w:szCs w:val="22"/>
          <w:lang w:val="sr-Latn-ME"/>
        </w:rPr>
        <w:t>h</w:t>
      </w:r>
      <w:r w:rsidRPr="006D191A">
        <w:rPr>
          <w:color w:val="000000"/>
          <w:sz w:val="22"/>
          <w:szCs w:val="22"/>
          <w:lang w:val="sr-Latn-ME"/>
        </w:rPr>
        <w:t xml:space="preserve">lorida) i povećanim pH krvi (alkaloza). </w:t>
      </w:r>
    </w:p>
    <w:p w:rsidR="00BA5ED8" w:rsidRPr="006D191A" w:rsidRDefault="00BA5ED8" w:rsidP="00F852D9">
      <w:pPr>
        <w:autoSpaceDE w:val="0"/>
        <w:autoSpaceDN w:val="0"/>
        <w:adjustRightInd w:val="0"/>
        <w:jc w:val="both"/>
        <w:rPr>
          <w:color w:val="000000"/>
          <w:sz w:val="22"/>
          <w:szCs w:val="22"/>
          <w:lang w:val="sr-Latn-ME"/>
        </w:rPr>
      </w:pPr>
    </w:p>
    <w:p w:rsidR="008050F2" w:rsidRPr="006D191A" w:rsidRDefault="008050F2" w:rsidP="00F852D9">
      <w:pPr>
        <w:autoSpaceDE w:val="0"/>
        <w:autoSpaceDN w:val="0"/>
        <w:adjustRightInd w:val="0"/>
        <w:jc w:val="both"/>
        <w:rPr>
          <w:color w:val="000000"/>
          <w:sz w:val="22"/>
          <w:szCs w:val="22"/>
          <w:lang w:val="sr-Latn-ME"/>
        </w:rPr>
      </w:pPr>
      <w:r w:rsidRPr="006D191A">
        <w:rPr>
          <w:color w:val="000000"/>
          <w:sz w:val="22"/>
          <w:szCs w:val="22"/>
          <w:lang w:val="sr-Latn-ME"/>
        </w:rPr>
        <w:t xml:space="preserve">Teški gubitak </w:t>
      </w:r>
      <w:r w:rsidR="0044602F" w:rsidRPr="006D191A">
        <w:rPr>
          <w:color w:val="000000"/>
          <w:sz w:val="22"/>
          <w:szCs w:val="22"/>
          <w:lang w:val="sr-Latn-ME"/>
        </w:rPr>
        <w:t>tečnosti</w:t>
      </w:r>
      <w:r w:rsidRPr="006D191A">
        <w:rPr>
          <w:color w:val="000000"/>
          <w:sz w:val="22"/>
          <w:szCs w:val="22"/>
          <w:lang w:val="sr-Latn-ME"/>
        </w:rPr>
        <w:t xml:space="preserve"> može za ishod imati nedostatak </w:t>
      </w:r>
      <w:r w:rsidR="0044602F" w:rsidRPr="006D191A">
        <w:rPr>
          <w:color w:val="000000"/>
          <w:sz w:val="22"/>
          <w:szCs w:val="22"/>
          <w:lang w:val="sr-Latn-ME"/>
        </w:rPr>
        <w:t>tečnosti</w:t>
      </w:r>
      <w:r w:rsidRPr="006D191A">
        <w:rPr>
          <w:color w:val="000000"/>
          <w:sz w:val="22"/>
          <w:szCs w:val="22"/>
          <w:lang w:val="sr-Latn-ME"/>
        </w:rPr>
        <w:t xml:space="preserve"> u organizmu što, nakon smanjenja volumena cirkuli</w:t>
      </w:r>
      <w:r w:rsidR="00963C12" w:rsidRPr="006D191A">
        <w:rPr>
          <w:color w:val="000000"/>
          <w:sz w:val="22"/>
          <w:szCs w:val="22"/>
          <w:lang w:val="sr-Latn-ME"/>
        </w:rPr>
        <w:t>šuće</w:t>
      </w:r>
      <w:r w:rsidRPr="006D191A">
        <w:rPr>
          <w:color w:val="000000"/>
          <w:sz w:val="22"/>
          <w:szCs w:val="22"/>
          <w:lang w:val="sr-Latn-ME"/>
        </w:rPr>
        <w:t xml:space="preserve"> krvi, može dovesti do cirkulatornog šoka i zgušnjavanja krvi (hemokoncentracija) s</w:t>
      </w:r>
      <w:r w:rsidR="00CE7BE2" w:rsidRPr="006D191A">
        <w:rPr>
          <w:color w:val="000000"/>
          <w:sz w:val="22"/>
          <w:szCs w:val="22"/>
          <w:lang w:val="sr-Latn-ME"/>
        </w:rPr>
        <w:t>a</w:t>
      </w:r>
      <w:r w:rsidRPr="006D191A">
        <w:rPr>
          <w:color w:val="000000"/>
          <w:sz w:val="22"/>
          <w:szCs w:val="22"/>
          <w:lang w:val="sr-Latn-ME"/>
        </w:rPr>
        <w:t xml:space="preserve"> povećanom osjetljivošću na trombozu. </w:t>
      </w:r>
    </w:p>
    <w:p w:rsidR="00BA5ED8" w:rsidRPr="006D191A" w:rsidRDefault="00BA5ED8" w:rsidP="00FE5443">
      <w:pPr>
        <w:tabs>
          <w:tab w:val="left" w:pos="0"/>
        </w:tabs>
        <w:jc w:val="both"/>
        <w:rPr>
          <w:color w:val="000000"/>
          <w:sz w:val="22"/>
          <w:szCs w:val="22"/>
          <w:lang w:val="sr-Latn-ME"/>
        </w:rPr>
      </w:pPr>
    </w:p>
    <w:p w:rsidR="008050F2" w:rsidRPr="006D191A" w:rsidRDefault="008050F2" w:rsidP="00202B36">
      <w:pPr>
        <w:tabs>
          <w:tab w:val="left" w:pos="0"/>
        </w:tabs>
        <w:jc w:val="both"/>
        <w:rPr>
          <w:color w:val="000000"/>
          <w:sz w:val="22"/>
          <w:szCs w:val="22"/>
          <w:lang w:val="sr-Latn-ME"/>
        </w:rPr>
      </w:pPr>
      <w:r w:rsidRPr="006D191A">
        <w:rPr>
          <w:color w:val="000000"/>
          <w:sz w:val="22"/>
          <w:szCs w:val="22"/>
          <w:lang w:val="sr-Latn-ME"/>
        </w:rPr>
        <w:t xml:space="preserve">Iznenadni gubitak vode i elektrolita može dovesti do zbunjenosti. </w:t>
      </w:r>
    </w:p>
    <w:p w:rsidR="008050F2" w:rsidRPr="006D191A" w:rsidRDefault="008050F2" w:rsidP="00202B36">
      <w:pPr>
        <w:tabs>
          <w:tab w:val="left" w:pos="0"/>
        </w:tabs>
        <w:jc w:val="both"/>
        <w:rPr>
          <w:color w:val="000000"/>
          <w:sz w:val="22"/>
          <w:szCs w:val="22"/>
          <w:lang w:val="sr-Latn-ME"/>
        </w:rPr>
      </w:pPr>
    </w:p>
    <w:p w:rsidR="00AE359E" w:rsidRPr="006D191A" w:rsidRDefault="00AE359E" w:rsidP="00202B36">
      <w:pPr>
        <w:tabs>
          <w:tab w:val="left" w:pos="0"/>
        </w:tabs>
        <w:jc w:val="both"/>
        <w:rPr>
          <w:b/>
          <w:sz w:val="22"/>
          <w:szCs w:val="22"/>
          <w:lang w:val="sr-Latn-ME"/>
        </w:rPr>
      </w:pPr>
      <w:r w:rsidRPr="006D191A">
        <w:rPr>
          <w:b/>
          <w:sz w:val="22"/>
          <w:szCs w:val="22"/>
          <w:lang w:val="sr-Latn-ME"/>
        </w:rPr>
        <w:t xml:space="preserve">Ako ste zaboravili </w:t>
      </w:r>
      <w:r w:rsidR="00050467" w:rsidRPr="006D191A">
        <w:rPr>
          <w:b/>
          <w:sz w:val="22"/>
          <w:szCs w:val="22"/>
          <w:lang w:val="sr-Latn-ME"/>
        </w:rPr>
        <w:t xml:space="preserve">da uzmete lijek </w:t>
      </w:r>
      <w:r w:rsidR="00912628" w:rsidRPr="006D191A">
        <w:rPr>
          <w:b/>
          <w:sz w:val="22"/>
          <w:szCs w:val="22"/>
          <w:lang w:val="sr-Latn-ME"/>
        </w:rPr>
        <w:t>LODIX</w:t>
      </w:r>
    </w:p>
    <w:p w:rsidR="00503806" w:rsidRPr="006D191A" w:rsidRDefault="00503806" w:rsidP="00202B36">
      <w:pPr>
        <w:jc w:val="both"/>
        <w:rPr>
          <w:sz w:val="22"/>
          <w:szCs w:val="22"/>
          <w:lang w:val="sr-Latn-ME"/>
        </w:rPr>
      </w:pPr>
      <w:r w:rsidRPr="006D191A">
        <w:rPr>
          <w:sz w:val="22"/>
          <w:szCs w:val="22"/>
          <w:lang w:val="sr-Latn-ME"/>
        </w:rPr>
        <w:t xml:space="preserve">Ako ste zaboravili </w:t>
      </w:r>
      <w:r w:rsidR="00963C12" w:rsidRPr="006D191A">
        <w:rPr>
          <w:sz w:val="22"/>
          <w:szCs w:val="22"/>
          <w:lang w:val="sr-Latn-ME"/>
        </w:rPr>
        <w:t xml:space="preserve">da </w:t>
      </w:r>
      <w:r w:rsidRPr="006D191A">
        <w:rPr>
          <w:sz w:val="22"/>
          <w:szCs w:val="22"/>
          <w:lang w:val="sr-Latn-ME"/>
        </w:rPr>
        <w:t>uz</w:t>
      </w:r>
      <w:r w:rsidR="00963C12" w:rsidRPr="006D191A">
        <w:rPr>
          <w:sz w:val="22"/>
          <w:szCs w:val="22"/>
          <w:lang w:val="sr-Latn-ME"/>
        </w:rPr>
        <w:t>mete</w:t>
      </w:r>
      <w:r w:rsidRPr="006D191A">
        <w:rPr>
          <w:sz w:val="22"/>
          <w:szCs w:val="22"/>
          <w:lang w:val="sr-Latn-ME"/>
        </w:rPr>
        <w:t xml:space="preserve"> lijek, nemojte sljedeći put uzimati dvostruku dozu nego nastavite uzimati propisanu dozu. </w:t>
      </w:r>
    </w:p>
    <w:p w:rsidR="00503806" w:rsidRPr="006D191A" w:rsidRDefault="00503806" w:rsidP="007D5B5C">
      <w:pPr>
        <w:jc w:val="both"/>
        <w:rPr>
          <w:sz w:val="22"/>
          <w:szCs w:val="22"/>
          <w:lang w:val="sr-Latn-ME"/>
        </w:rPr>
      </w:pPr>
    </w:p>
    <w:p w:rsidR="0094069A" w:rsidRPr="006D191A" w:rsidRDefault="0094069A" w:rsidP="00CE7BE2">
      <w:pPr>
        <w:jc w:val="both"/>
        <w:rPr>
          <w:sz w:val="22"/>
          <w:szCs w:val="22"/>
          <w:lang w:val="sr-Latn-ME"/>
        </w:rPr>
      </w:pPr>
      <w:r w:rsidRPr="006D191A">
        <w:rPr>
          <w:b/>
          <w:sz w:val="22"/>
          <w:szCs w:val="22"/>
          <w:lang w:val="sr-Latn-ME"/>
        </w:rPr>
        <w:t xml:space="preserve">Ako prestanete da uzimate </w:t>
      </w:r>
      <w:r w:rsidR="00CE7BE2" w:rsidRPr="006D191A">
        <w:rPr>
          <w:b/>
          <w:sz w:val="22"/>
          <w:szCs w:val="22"/>
          <w:lang w:val="sr-Latn-ME"/>
        </w:rPr>
        <w:t xml:space="preserve">lijek </w:t>
      </w:r>
      <w:r w:rsidRPr="006D191A">
        <w:rPr>
          <w:b/>
          <w:sz w:val="22"/>
          <w:szCs w:val="22"/>
          <w:lang w:val="sr-Latn-ME"/>
        </w:rPr>
        <w:t>LODIX</w:t>
      </w:r>
    </w:p>
    <w:p w:rsidR="00503806" w:rsidRPr="006D191A" w:rsidRDefault="00503806" w:rsidP="00F852D9">
      <w:pPr>
        <w:autoSpaceDE w:val="0"/>
        <w:autoSpaceDN w:val="0"/>
        <w:adjustRightInd w:val="0"/>
        <w:jc w:val="both"/>
        <w:rPr>
          <w:color w:val="000000"/>
          <w:sz w:val="22"/>
          <w:szCs w:val="22"/>
          <w:lang w:val="sr-Latn-ME"/>
        </w:rPr>
      </w:pPr>
      <w:r w:rsidRPr="006D191A">
        <w:rPr>
          <w:color w:val="000000"/>
          <w:sz w:val="22"/>
          <w:szCs w:val="22"/>
          <w:lang w:val="sr-Latn-ME"/>
        </w:rPr>
        <w:t xml:space="preserve">Ne smijete prestati </w:t>
      </w:r>
      <w:r w:rsidR="00BA5ED8" w:rsidRPr="006D191A">
        <w:rPr>
          <w:color w:val="000000"/>
          <w:sz w:val="22"/>
          <w:szCs w:val="22"/>
          <w:lang w:val="sr-Latn-ME"/>
        </w:rPr>
        <w:t>da uzimate</w:t>
      </w:r>
      <w:r w:rsidR="004B717A" w:rsidRPr="006D191A">
        <w:rPr>
          <w:color w:val="000000"/>
          <w:sz w:val="22"/>
          <w:szCs w:val="22"/>
          <w:lang w:val="sr-Latn-ME"/>
        </w:rPr>
        <w:t xml:space="preserve"> lijek</w:t>
      </w:r>
      <w:r w:rsidRPr="006D191A">
        <w:rPr>
          <w:color w:val="000000"/>
          <w:sz w:val="22"/>
          <w:szCs w:val="22"/>
          <w:lang w:val="sr-Latn-ME"/>
        </w:rPr>
        <w:t xml:space="preserve"> prerano ili u potpun</w:t>
      </w:r>
      <w:r w:rsidR="00BA5ED8" w:rsidRPr="006D191A">
        <w:rPr>
          <w:color w:val="000000"/>
          <w:sz w:val="22"/>
          <w:szCs w:val="22"/>
          <w:lang w:val="sr-Latn-ME"/>
        </w:rPr>
        <w:t>osti prekinuti terapiju bez kons</w:t>
      </w:r>
      <w:r w:rsidRPr="006D191A">
        <w:rPr>
          <w:color w:val="000000"/>
          <w:sz w:val="22"/>
          <w:szCs w:val="22"/>
          <w:lang w:val="sr-Latn-ME"/>
        </w:rPr>
        <w:t>ultacije s</w:t>
      </w:r>
      <w:r w:rsidR="00BA5ED8" w:rsidRPr="006D191A">
        <w:rPr>
          <w:color w:val="000000"/>
          <w:sz w:val="22"/>
          <w:szCs w:val="22"/>
          <w:lang w:val="sr-Latn-ME"/>
        </w:rPr>
        <w:t>a</w:t>
      </w:r>
      <w:r w:rsidRPr="006D191A">
        <w:rPr>
          <w:color w:val="000000"/>
          <w:sz w:val="22"/>
          <w:szCs w:val="22"/>
          <w:lang w:val="sr-Latn-ME"/>
        </w:rPr>
        <w:t xml:space="preserve"> Vašim </w:t>
      </w:r>
      <w:r w:rsidR="00CD5999" w:rsidRPr="006D191A">
        <w:rPr>
          <w:color w:val="000000"/>
          <w:sz w:val="22"/>
          <w:szCs w:val="22"/>
          <w:lang w:val="sr-Latn-ME"/>
        </w:rPr>
        <w:t>ljekar</w:t>
      </w:r>
      <w:r w:rsidRPr="006D191A">
        <w:rPr>
          <w:color w:val="000000"/>
          <w:sz w:val="22"/>
          <w:szCs w:val="22"/>
          <w:lang w:val="sr-Latn-ME"/>
        </w:rPr>
        <w:t xml:space="preserve">om, jer tako možete ugroziti ishod liječenja. </w:t>
      </w:r>
    </w:p>
    <w:p w:rsidR="00BA5ED8" w:rsidRPr="006D191A" w:rsidRDefault="00BA5ED8" w:rsidP="00FE5443">
      <w:pPr>
        <w:jc w:val="both"/>
        <w:rPr>
          <w:color w:val="000000"/>
          <w:sz w:val="22"/>
          <w:szCs w:val="22"/>
          <w:lang w:val="sr-Latn-ME"/>
        </w:rPr>
      </w:pPr>
    </w:p>
    <w:p w:rsidR="00503806" w:rsidRPr="006D191A" w:rsidRDefault="00503806" w:rsidP="00FE5443">
      <w:pPr>
        <w:jc w:val="both"/>
        <w:rPr>
          <w:color w:val="000000"/>
          <w:sz w:val="22"/>
          <w:szCs w:val="22"/>
          <w:lang w:val="sr-Latn-ME"/>
        </w:rPr>
      </w:pPr>
      <w:r w:rsidRPr="006D191A">
        <w:rPr>
          <w:color w:val="000000"/>
          <w:sz w:val="22"/>
          <w:szCs w:val="22"/>
          <w:lang w:val="sr-Latn-ME"/>
        </w:rPr>
        <w:t>Ako imate bilo kakvih pitanja u vezi s</w:t>
      </w:r>
      <w:r w:rsidR="00BA5ED8" w:rsidRPr="006D191A">
        <w:rPr>
          <w:color w:val="000000"/>
          <w:sz w:val="22"/>
          <w:szCs w:val="22"/>
          <w:lang w:val="sr-Latn-ME"/>
        </w:rPr>
        <w:t>a</w:t>
      </w:r>
      <w:r w:rsidRPr="006D191A">
        <w:rPr>
          <w:color w:val="000000"/>
          <w:sz w:val="22"/>
          <w:szCs w:val="22"/>
          <w:lang w:val="sr-Latn-ME"/>
        </w:rPr>
        <w:t xml:space="preserve"> primjenom ovog lijeka, obratite se Vašem </w:t>
      </w:r>
      <w:r w:rsidR="004A3134" w:rsidRPr="006D191A">
        <w:rPr>
          <w:color w:val="000000"/>
          <w:sz w:val="22"/>
          <w:szCs w:val="22"/>
          <w:lang w:val="sr-Latn-ME"/>
        </w:rPr>
        <w:t>ljekaru</w:t>
      </w:r>
      <w:r w:rsidRPr="006D191A">
        <w:rPr>
          <w:color w:val="000000"/>
          <w:sz w:val="22"/>
          <w:szCs w:val="22"/>
          <w:lang w:val="sr-Latn-ME"/>
        </w:rPr>
        <w:t xml:space="preserve"> ili </w:t>
      </w:r>
      <w:r w:rsidR="00BA5ED8" w:rsidRPr="006D191A">
        <w:rPr>
          <w:color w:val="000000"/>
          <w:sz w:val="22"/>
          <w:szCs w:val="22"/>
          <w:lang w:val="sr-Latn-ME"/>
        </w:rPr>
        <w:t>f</w:t>
      </w:r>
      <w:r w:rsidR="004A3134" w:rsidRPr="006D191A">
        <w:rPr>
          <w:color w:val="000000"/>
          <w:sz w:val="22"/>
          <w:szCs w:val="22"/>
          <w:lang w:val="sr-Latn-ME"/>
        </w:rPr>
        <w:t>armaceut</w:t>
      </w:r>
      <w:r w:rsidRPr="006D191A">
        <w:rPr>
          <w:color w:val="000000"/>
          <w:sz w:val="22"/>
          <w:szCs w:val="22"/>
          <w:lang w:val="sr-Latn-ME"/>
        </w:rPr>
        <w:t xml:space="preserve">u. </w:t>
      </w:r>
    </w:p>
    <w:p w:rsidR="00FE5443" w:rsidRPr="006D191A" w:rsidRDefault="00FE5443" w:rsidP="00FE5443">
      <w:pPr>
        <w:jc w:val="both"/>
        <w:rPr>
          <w:color w:val="000000"/>
          <w:sz w:val="22"/>
          <w:szCs w:val="22"/>
          <w:lang w:val="sr-Latn-ME"/>
        </w:rPr>
      </w:pPr>
    </w:p>
    <w:p w:rsidR="0094069A" w:rsidRPr="006D191A" w:rsidRDefault="0094069A" w:rsidP="00202B36">
      <w:pPr>
        <w:jc w:val="both"/>
        <w:rPr>
          <w:sz w:val="22"/>
          <w:szCs w:val="22"/>
          <w:lang w:val="sr-Latn-ME"/>
        </w:rPr>
      </w:pPr>
    </w:p>
    <w:p w:rsidR="00A32113" w:rsidRPr="006D191A" w:rsidRDefault="00A32113" w:rsidP="00202B36">
      <w:pPr>
        <w:tabs>
          <w:tab w:val="left" w:pos="540"/>
          <w:tab w:val="left" w:pos="569"/>
        </w:tabs>
        <w:jc w:val="both"/>
        <w:rPr>
          <w:b/>
          <w:bCs/>
          <w:sz w:val="22"/>
          <w:szCs w:val="22"/>
          <w:lang w:val="sr-Latn-ME"/>
        </w:rPr>
      </w:pPr>
      <w:r w:rsidRPr="006D191A">
        <w:rPr>
          <w:b/>
          <w:bCs/>
          <w:sz w:val="22"/>
          <w:szCs w:val="22"/>
          <w:lang w:val="sr-Latn-ME"/>
        </w:rPr>
        <w:t xml:space="preserve">4. </w:t>
      </w:r>
      <w:r w:rsidR="00291DAD" w:rsidRPr="006D191A">
        <w:rPr>
          <w:b/>
          <w:bCs/>
          <w:sz w:val="22"/>
          <w:szCs w:val="22"/>
          <w:lang w:val="sr-Latn-ME"/>
        </w:rPr>
        <w:tab/>
      </w:r>
      <w:r w:rsidRPr="006D191A">
        <w:rPr>
          <w:b/>
          <w:bCs/>
          <w:sz w:val="22"/>
          <w:szCs w:val="22"/>
          <w:lang w:val="sr-Latn-ME"/>
        </w:rPr>
        <w:t>MOGUĆA NEŽELJENA DEJSTVA</w:t>
      </w:r>
    </w:p>
    <w:p w:rsidR="00445D8F" w:rsidRPr="006D191A" w:rsidRDefault="00445D8F" w:rsidP="00202B36">
      <w:pPr>
        <w:jc w:val="both"/>
        <w:rPr>
          <w:sz w:val="22"/>
          <w:szCs w:val="22"/>
          <w:lang w:val="sr-Latn-ME"/>
        </w:rPr>
      </w:pPr>
    </w:p>
    <w:p w:rsidR="00AE359E" w:rsidRPr="006D191A" w:rsidRDefault="00494D62" w:rsidP="00202B36">
      <w:pPr>
        <w:jc w:val="both"/>
        <w:rPr>
          <w:sz w:val="22"/>
          <w:szCs w:val="22"/>
          <w:lang w:val="sr-Latn-ME"/>
        </w:rPr>
      </w:pPr>
      <w:r w:rsidRPr="006D191A">
        <w:rPr>
          <w:sz w:val="22"/>
          <w:szCs w:val="22"/>
          <w:lang w:val="sr-Latn-ME"/>
        </w:rPr>
        <w:t>Kao i svi l</w:t>
      </w:r>
      <w:r w:rsidR="00AE359E" w:rsidRPr="006D191A">
        <w:rPr>
          <w:sz w:val="22"/>
          <w:szCs w:val="22"/>
          <w:lang w:val="sr-Latn-ME"/>
        </w:rPr>
        <w:t xml:space="preserve">jekovi, tako i </w:t>
      </w:r>
      <w:r w:rsidR="00CE7BE2" w:rsidRPr="006D191A">
        <w:rPr>
          <w:sz w:val="22"/>
          <w:szCs w:val="22"/>
          <w:lang w:val="sr-Latn-ME"/>
        </w:rPr>
        <w:t xml:space="preserve">lijek </w:t>
      </w:r>
      <w:r w:rsidR="00912628" w:rsidRPr="006D191A">
        <w:rPr>
          <w:sz w:val="22"/>
          <w:szCs w:val="22"/>
          <w:lang w:val="sr-Latn-ME"/>
        </w:rPr>
        <w:t>LODIX</w:t>
      </w:r>
      <w:r w:rsidR="00AE359E" w:rsidRPr="006D191A">
        <w:rPr>
          <w:sz w:val="22"/>
          <w:szCs w:val="22"/>
          <w:lang w:val="sr-Latn-ME"/>
        </w:rPr>
        <w:t xml:space="preserve"> može izazvati neželjena </w:t>
      </w:r>
      <w:r w:rsidRPr="006D191A">
        <w:rPr>
          <w:sz w:val="22"/>
          <w:szCs w:val="22"/>
          <w:lang w:val="sr-Latn-ME"/>
        </w:rPr>
        <w:t>dejstva</w:t>
      </w:r>
      <w:r w:rsidR="00AE359E" w:rsidRPr="006D191A">
        <w:rPr>
          <w:sz w:val="22"/>
          <w:szCs w:val="22"/>
          <w:lang w:val="sr-Latn-ME"/>
        </w:rPr>
        <w:t xml:space="preserve">, iako se ona neće ispoljiti </w:t>
      </w:r>
      <w:r w:rsidRPr="006D191A">
        <w:rPr>
          <w:sz w:val="22"/>
          <w:szCs w:val="22"/>
          <w:lang w:val="sr-Latn-ME"/>
        </w:rPr>
        <w:t>kod</w:t>
      </w:r>
      <w:r w:rsidR="00AE359E" w:rsidRPr="006D191A">
        <w:rPr>
          <w:sz w:val="22"/>
          <w:szCs w:val="22"/>
          <w:lang w:val="sr-Latn-ME"/>
        </w:rPr>
        <w:t xml:space="preserve"> svih osoba.</w:t>
      </w:r>
    </w:p>
    <w:p w:rsidR="0094069A" w:rsidRPr="006D191A" w:rsidRDefault="0094069A" w:rsidP="007D5B5C">
      <w:pPr>
        <w:jc w:val="both"/>
        <w:rPr>
          <w:b/>
          <w:sz w:val="22"/>
          <w:szCs w:val="22"/>
          <w:lang w:val="sr-Latn-ME"/>
        </w:rPr>
      </w:pPr>
    </w:p>
    <w:p w:rsidR="0094069A" w:rsidRPr="006D191A" w:rsidRDefault="0094069A" w:rsidP="007D5B5C">
      <w:pPr>
        <w:jc w:val="both"/>
        <w:rPr>
          <w:sz w:val="22"/>
          <w:szCs w:val="22"/>
          <w:lang w:val="sr-Latn-ME"/>
        </w:rPr>
      </w:pPr>
      <w:r w:rsidRPr="006D191A">
        <w:rPr>
          <w:b/>
          <w:sz w:val="22"/>
          <w:szCs w:val="22"/>
          <w:lang w:val="sr-Latn-ME"/>
        </w:rPr>
        <w:t>U slučaju pojave bilo kojeg od ispod navedenih</w:t>
      </w:r>
      <w:r w:rsidR="00BA5ED8" w:rsidRPr="006D191A">
        <w:rPr>
          <w:b/>
          <w:sz w:val="22"/>
          <w:szCs w:val="22"/>
          <w:lang w:val="sr-Latn-ME"/>
        </w:rPr>
        <w:t xml:space="preserve"> ozbiljnih neželjenih dejstava</w:t>
      </w:r>
      <w:r w:rsidRPr="006D191A">
        <w:rPr>
          <w:b/>
          <w:sz w:val="22"/>
          <w:szCs w:val="22"/>
          <w:lang w:val="sr-Latn-ME"/>
        </w:rPr>
        <w:t xml:space="preserve">, prekinite primjenu ovog lijeka i odmah se javite Vašem ljekaru ili </w:t>
      </w:r>
      <w:r w:rsidR="00BA5ED8" w:rsidRPr="006D191A">
        <w:rPr>
          <w:b/>
          <w:sz w:val="22"/>
          <w:szCs w:val="22"/>
          <w:lang w:val="sr-Latn-ME"/>
        </w:rPr>
        <w:t xml:space="preserve">u </w:t>
      </w:r>
      <w:r w:rsidR="00CE7BE2" w:rsidRPr="006D191A">
        <w:rPr>
          <w:b/>
          <w:sz w:val="22"/>
          <w:szCs w:val="22"/>
          <w:lang w:val="sr-Latn-ME"/>
        </w:rPr>
        <w:t>najbližu</w:t>
      </w:r>
      <w:r w:rsidRPr="006D191A">
        <w:rPr>
          <w:b/>
          <w:sz w:val="22"/>
          <w:szCs w:val="22"/>
          <w:lang w:val="sr-Latn-ME"/>
        </w:rPr>
        <w:t xml:space="preserve"> </w:t>
      </w:r>
      <w:r w:rsidR="00CE7BE2" w:rsidRPr="006D191A">
        <w:rPr>
          <w:b/>
          <w:sz w:val="22"/>
          <w:szCs w:val="22"/>
          <w:lang w:val="sr-Latn-ME"/>
        </w:rPr>
        <w:t xml:space="preserve">službu za </w:t>
      </w:r>
      <w:r w:rsidRPr="006D191A">
        <w:rPr>
          <w:b/>
          <w:sz w:val="22"/>
          <w:szCs w:val="22"/>
          <w:lang w:val="sr-Latn-ME"/>
        </w:rPr>
        <w:t>hitnu</w:t>
      </w:r>
      <w:r w:rsidR="00CE7BE2" w:rsidRPr="006D191A">
        <w:rPr>
          <w:b/>
          <w:sz w:val="22"/>
          <w:szCs w:val="22"/>
          <w:lang w:val="sr-Latn-ME"/>
        </w:rPr>
        <w:t xml:space="preserve"> pomoć</w:t>
      </w:r>
      <w:r w:rsidRPr="006D191A">
        <w:rPr>
          <w:b/>
          <w:sz w:val="22"/>
          <w:szCs w:val="22"/>
          <w:lang w:val="sr-Latn-ME"/>
        </w:rPr>
        <w:t xml:space="preserve">: </w:t>
      </w:r>
    </w:p>
    <w:p w:rsidR="0094069A" w:rsidRPr="006D191A" w:rsidRDefault="0094069A" w:rsidP="00CE7BE2">
      <w:pPr>
        <w:jc w:val="both"/>
        <w:rPr>
          <w:b/>
          <w:sz w:val="22"/>
          <w:szCs w:val="22"/>
          <w:lang w:val="sr-Latn-ME"/>
        </w:rPr>
      </w:pPr>
    </w:p>
    <w:p w:rsidR="0094069A" w:rsidRPr="006D191A" w:rsidRDefault="00BA5ED8" w:rsidP="00963C12">
      <w:pPr>
        <w:jc w:val="both"/>
        <w:rPr>
          <w:sz w:val="22"/>
          <w:szCs w:val="22"/>
          <w:lang w:val="sr-Latn-ME"/>
        </w:rPr>
      </w:pPr>
      <w:r w:rsidRPr="006D191A">
        <w:rPr>
          <w:b/>
          <w:sz w:val="22"/>
          <w:szCs w:val="22"/>
          <w:lang w:val="sr-Latn-ME"/>
        </w:rPr>
        <w:t>Veoma</w:t>
      </w:r>
      <w:r w:rsidR="0094069A" w:rsidRPr="006D191A">
        <w:rPr>
          <w:b/>
          <w:sz w:val="22"/>
          <w:szCs w:val="22"/>
          <w:lang w:val="sr-Latn-ME"/>
        </w:rPr>
        <w:t xml:space="preserve"> često</w:t>
      </w:r>
      <w:r w:rsidR="0094069A" w:rsidRPr="006D191A">
        <w:rPr>
          <w:sz w:val="22"/>
          <w:szCs w:val="22"/>
          <w:lang w:val="sr-Latn-ME"/>
        </w:rPr>
        <w:t xml:space="preserve"> (može se </w:t>
      </w:r>
      <w:r w:rsidRPr="006D191A">
        <w:rPr>
          <w:sz w:val="22"/>
          <w:szCs w:val="22"/>
          <w:lang w:val="sr-Latn-ME"/>
        </w:rPr>
        <w:t>pojaviti kod</w:t>
      </w:r>
      <w:r w:rsidR="0094069A" w:rsidRPr="006D191A">
        <w:rPr>
          <w:sz w:val="22"/>
          <w:szCs w:val="22"/>
          <w:lang w:val="sr-Latn-ME"/>
        </w:rPr>
        <w:t xml:space="preserve"> više od 1 na 10 osoba):  </w:t>
      </w:r>
    </w:p>
    <w:p w:rsidR="0094069A" w:rsidRPr="006D191A" w:rsidRDefault="0094069A" w:rsidP="00963C12">
      <w:pPr>
        <w:pStyle w:val="ListParagraph"/>
        <w:numPr>
          <w:ilvl w:val="0"/>
          <w:numId w:val="25"/>
        </w:numPr>
        <w:contextualSpacing/>
        <w:jc w:val="both"/>
        <w:rPr>
          <w:sz w:val="22"/>
          <w:szCs w:val="22"/>
          <w:lang w:val="sr-Latn-ME"/>
        </w:rPr>
      </w:pPr>
      <w:r w:rsidRPr="006D191A">
        <w:rPr>
          <w:sz w:val="22"/>
          <w:szCs w:val="22"/>
          <w:lang w:val="sr-Latn-ME"/>
        </w:rPr>
        <w:t>Poremećaj ravnoteže elektrolita, manjak vode u organizmu i smanjenje volumena cirkuli</w:t>
      </w:r>
      <w:r w:rsidR="00CE7BE2" w:rsidRPr="006D191A">
        <w:rPr>
          <w:sz w:val="22"/>
          <w:szCs w:val="22"/>
          <w:lang w:val="sr-Latn-ME"/>
        </w:rPr>
        <w:t>šuće</w:t>
      </w:r>
      <w:r w:rsidRPr="006D191A">
        <w:rPr>
          <w:sz w:val="22"/>
          <w:szCs w:val="22"/>
          <w:lang w:val="sr-Latn-ME"/>
        </w:rPr>
        <w:t xml:space="preserve"> krvi (posebno </w:t>
      </w:r>
      <w:r w:rsidR="00BA5ED8" w:rsidRPr="006D191A">
        <w:rPr>
          <w:sz w:val="22"/>
          <w:szCs w:val="22"/>
          <w:lang w:val="sr-Latn-ME"/>
        </w:rPr>
        <w:t>kod</w:t>
      </w:r>
      <w:r w:rsidRPr="006D191A">
        <w:rPr>
          <w:sz w:val="22"/>
          <w:szCs w:val="22"/>
          <w:lang w:val="sr-Latn-ME"/>
        </w:rPr>
        <w:t xml:space="preserve"> starijih pacijenata). Znaci koji mogu na to ukazivati su:</w:t>
      </w:r>
      <w:r w:rsidRPr="006D191A">
        <w:rPr>
          <w:i/>
          <w:sz w:val="22"/>
          <w:szCs w:val="22"/>
          <w:lang w:val="sr-Latn-ME"/>
        </w:rPr>
        <w:t xml:space="preserve"> </w:t>
      </w:r>
      <w:r w:rsidR="00BA5ED8" w:rsidRPr="006D191A">
        <w:rPr>
          <w:sz w:val="22"/>
          <w:szCs w:val="22"/>
          <w:lang w:val="sr-Latn-ME"/>
        </w:rPr>
        <w:t>opšt</w:t>
      </w:r>
      <w:r w:rsidRPr="006D191A">
        <w:rPr>
          <w:sz w:val="22"/>
          <w:szCs w:val="22"/>
          <w:lang w:val="sr-Latn-ME"/>
        </w:rPr>
        <w:t xml:space="preserve">a slabost, grčevi mišića, slabost mišića, gubitak apetita, povraćanje, zatvor, pojačana žeđ i mokrenje, nepravilni otkucaji srca, bezvoljnost, umor, razdražljivost, pospanost i </w:t>
      </w:r>
      <w:r w:rsidR="00CE7BE2" w:rsidRPr="006D191A">
        <w:rPr>
          <w:sz w:val="22"/>
          <w:szCs w:val="22"/>
          <w:lang w:val="sr-Latn-ME"/>
        </w:rPr>
        <w:t>konfuzija</w:t>
      </w:r>
      <w:r w:rsidRPr="006D191A">
        <w:rPr>
          <w:sz w:val="22"/>
          <w:szCs w:val="22"/>
          <w:lang w:val="sr-Latn-ME"/>
        </w:rPr>
        <w:t xml:space="preserve">. </w:t>
      </w:r>
    </w:p>
    <w:p w:rsidR="0094069A" w:rsidRPr="006D191A" w:rsidRDefault="0094069A" w:rsidP="004B717A">
      <w:pPr>
        <w:jc w:val="both"/>
        <w:rPr>
          <w:b/>
          <w:sz w:val="22"/>
          <w:szCs w:val="22"/>
          <w:lang w:val="sr-Latn-ME"/>
        </w:rPr>
      </w:pPr>
    </w:p>
    <w:p w:rsidR="0094069A" w:rsidRPr="006D191A" w:rsidRDefault="0094069A">
      <w:pPr>
        <w:jc w:val="both"/>
        <w:rPr>
          <w:sz w:val="22"/>
          <w:szCs w:val="22"/>
          <w:lang w:val="sr-Latn-ME"/>
        </w:rPr>
      </w:pPr>
      <w:r w:rsidRPr="006D191A">
        <w:rPr>
          <w:b/>
          <w:sz w:val="22"/>
          <w:szCs w:val="22"/>
          <w:lang w:val="sr-Latn-ME"/>
        </w:rPr>
        <w:t>Često</w:t>
      </w:r>
      <w:r w:rsidRPr="006D191A">
        <w:rPr>
          <w:sz w:val="22"/>
          <w:szCs w:val="22"/>
          <w:lang w:val="sr-Latn-ME"/>
        </w:rPr>
        <w:t xml:space="preserve"> (može se </w:t>
      </w:r>
      <w:r w:rsidR="00BA5ED8" w:rsidRPr="006D191A">
        <w:rPr>
          <w:sz w:val="22"/>
          <w:szCs w:val="22"/>
          <w:lang w:val="sr-Latn-ME"/>
        </w:rPr>
        <w:t>pojaviti kod</w:t>
      </w:r>
      <w:r w:rsidRPr="006D191A">
        <w:rPr>
          <w:sz w:val="22"/>
          <w:szCs w:val="22"/>
          <w:lang w:val="sr-Latn-ME"/>
        </w:rPr>
        <w:t xml:space="preserve"> manje od 1 na 10 osoba):</w:t>
      </w:r>
      <w:r w:rsidRPr="006D191A">
        <w:rPr>
          <w:i/>
          <w:sz w:val="22"/>
          <w:szCs w:val="22"/>
          <w:lang w:val="sr-Latn-ME"/>
        </w:rPr>
        <w:t xml:space="preserve"> </w:t>
      </w:r>
    </w:p>
    <w:p w:rsidR="0094069A" w:rsidRPr="006D191A" w:rsidRDefault="0094069A">
      <w:pPr>
        <w:pStyle w:val="ListParagraph"/>
        <w:numPr>
          <w:ilvl w:val="0"/>
          <w:numId w:val="25"/>
        </w:numPr>
        <w:contextualSpacing/>
        <w:jc w:val="both"/>
        <w:rPr>
          <w:sz w:val="22"/>
          <w:szCs w:val="22"/>
          <w:lang w:val="sr-Latn-ME"/>
        </w:rPr>
      </w:pPr>
      <w:r w:rsidRPr="006D191A">
        <w:rPr>
          <w:sz w:val="22"/>
          <w:szCs w:val="22"/>
          <w:lang w:val="sr-Latn-ME"/>
        </w:rPr>
        <w:t xml:space="preserve">Bolest koja zahvata mozak </w:t>
      </w:r>
      <w:r w:rsidR="00FF0F75" w:rsidRPr="006D191A">
        <w:rPr>
          <w:sz w:val="22"/>
          <w:szCs w:val="22"/>
          <w:lang w:val="sr-Latn-ME"/>
        </w:rPr>
        <w:t>kod pacijenata</w:t>
      </w:r>
      <w:r w:rsidRPr="006D191A">
        <w:rPr>
          <w:sz w:val="22"/>
          <w:szCs w:val="22"/>
          <w:lang w:val="sr-Latn-ME"/>
        </w:rPr>
        <w:t xml:space="preserve"> s</w:t>
      </w:r>
      <w:r w:rsidR="00CE7BE2" w:rsidRPr="006D191A">
        <w:rPr>
          <w:sz w:val="22"/>
          <w:szCs w:val="22"/>
          <w:lang w:val="sr-Latn-ME"/>
        </w:rPr>
        <w:t>a</w:t>
      </w:r>
      <w:r w:rsidRPr="006D191A">
        <w:rPr>
          <w:sz w:val="22"/>
          <w:szCs w:val="22"/>
          <w:lang w:val="sr-Latn-ME"/>
        </w:rPr>
        <w:t xml:space="preserve"> uznapredoval</w:t>
      </w:r>
      <w:r w:rsidR="00CE7BE2" w:rsidRPr="006D191A">
        <w:rPr>
          <w:sz w:val="22"/>
          <w:szCs w:val="22"/>
          <w:lang w:val="sr-Latn-ME"/>
        </w:rPr>
        <w:t>o</w:t>
      </w:r>
      <w:r w:rsidRPr="006D191A">
        <w:rPr>
          <w:sz w:val="22"/>
          <w:szCs w:val="22"/>
          <w:lang w:val="sr-Latn-ME"/>
        </w:rPr>
        <w:t xml:space="preserve">m </w:t>
      </w:r>
      <w:r w:rsidR="00CE7BE2" w:rsidRPr="006D191A">
        <w:rPr>
          <w:sz w:val="22"/>
          <w:szCs w:val="22"/>
          <w:lang w:val="sr-Latn-ME"/>
        </w:rPr>
        <w:t xml:space="preserve">slabosti </w:t>
      </w:r>
      <w:r w:rsidRPr="006D191A">
        <w:rPr>
          <w:sz w:val="22"/>
          <w:szCs w:val="22"/>
          <w:lang w:val="sr-Latn-ME"/>
        </w:rPr>
        <w:t>jetre (</w:t>
      </w:r>
      <w:r w:rsidR="00CE7BE2" w:rsidRPr="006D191A">
        <w:rPr>
          <w:sz w:val="22"/>
          <w:szCs w:val="22"/>
          <w:lang w:val="sr-Latn-ME"/>
        </w:rPr>
        <w:t xml:space="preserve">hepatična </w:t>
      </w:r>
      <w:r w:rsidRPr="006D191A">
        <w:rPr>
          <w:sz w:val="22"/>
          <w:szCs w:val="22"/>
          <w:lang w:val="sr-Latn-ME"/>
        </w:rPr>
        <w:t xml:space="preserve">encefalopatija), a neki od simptoma koji mogu ukazivati na ovo stanje su: promjene raspoloženja, poremećaji prosuđivanja, pospanost, </w:t>
      </w:r>
      <w:r w:rsidR="004B717A" w:rsidRPr="006D191A">
        <w:rPr>
          <w:sz w:val="22"/>
          <w:szCs w:val="22"/>
          <w:lang w:val="sr-Latn-ME"/>
        </w:rPr>
        <w:t>konfuzija</w:t>
      </w:r>
      <w:r w:rsidRPr="006D191A">
        <w:rPr>
          <w:sz w:val="22"/>
          <w:szCs w:val="22"/>
          <w:lang w:val="sr-Latn-ME"/>
        </w:rPr>
        <w:t>, tromost u govoru i pokretima</w:t>
      </w:r>
      <w:r w:rsidR="00CE7BE2" w:rsidRPr="006D191A">
        <w:rPr>
          <w:sz w:val="22"/>
          <w:szCs w:val="22"/>
          <w:lang w:val="sr-Latn-ME"/>
        </w:rPr>
        <w:t>, zbunjenost</w:t>
      </w:r>
      <w:r w:rsidRPr="006D191A">
        <w:rPr>
          <w:sz w:val="22"/>
          <w:szCs w:val="22"/>
          <w:lang w:val="sr-Latn-ME"/>
        </w:rPr>
        <w:t xml:space="preserve">.  </w:t>
      </w:r>
    </w:p>
    <w:p w:rsidR="0094069A" w:rsidRPr="006D191A" w:rsidRDefault="0094069A">
      <w:pPr>
        <w:jc w:val="both"/>
        <w:rPr>
          <w:b/>
          <w:sz w:val="22"/>
          <w:szCs w:val="22"/>
          <w:lang w:val="sr-Latn-ME"/>
        </w:rPr>
      </w:pPr>
    </w:p>
    <w:p w:rsidR="0094069A" w:rsidRPr="006D191A" w:rsidRDefault="0094069A">
      <w:pPr>
        <w:jc w:val="both"/>
        <w:rPr>
          <w:sz w:val="22"/>
          <w:szCs w:val="22"/>
          <w:lang w:val="sr-Latn-ME"/>
        </w:rPr>
      </w:pPr>
      <w:r w:rsidRPr="006D191A">
        <w:rPr>
          <w:b/>
          <w:sz w:val="22"/>
          <w:szCs w:val="22"/>
          <w:lang w:val="sr-Latn-ME"/>
        </w:rPr>
        <w:t xml:space="preserve">Rijetko </w:t>
      </w:r>
      <w:r w:rsidRPr="006D191A">
        <w:rPr>
          <w:sz w:val="22"/>
          <w:szCs w:val="22"/>
          <w:lang w:val="sr-Latn-ME"/>
        </w:rPr>
        <w:t xml:space="preserve">(može se </w:t>
      </w:r>
      <w:r w:rsidR="00BA5ED8" w:rsidRPr="006D191A">
        <w:rPr>
          <w:sz w:val="22"/>
          <w:szCs w:val="22"/>
          <w:lang w:val="sr-Latn-ME"/>
        </w:rPr>
        <w:t>pojaviti kod</w:t>
      </w:r>
      <w:r w:rsidRPr="006D191A">
        <w:rPr>
          <w:sz w:val="22"/>
          <w:szCs w:val="22"/>
          <w:lang w:val="sr-Latn-ME"/>
        </w:rPr>
        <w:t xml:space="preserve"> manje od 1 na 1.000 osoba):  </w:t>
      </w:r>
    </w:p>
    <w:p w:rsidR="0094069A" w:rsidRPr="006D191A" w:rsidRDefault="0094069A">
      <w:pPr>
        <w:pStyle w:val="ListParagraph"/>
        <w:numPr>
          <w:ilvl w:val="0"/>
          <w:numId w:val="25"/>
        </w:numPr>
        <w:contextualSpacing/>
        <w:jc w:val="both"/>
        <w:rPr>
          <w:sz w:val="22"/>
          <w:szCs w:val="22"/>
          <w:lang w:val="sr-Latn-ME"/>
        </w:rPr>
      </w:pPr>
      <w:r w:rsidRPr="006D191A">
        <w:rPr>
          <w:sz w:val="22"/>
          <w:szCs w:val="22"/>
          <w:lang w:val="sr-Latn-ME"/>
        </w:rPr>
        <w:t xml:space="preserve">Teške alergijske reakcije, poput cirkulatornog šoka (anafilaktički šok). Prvi znaci uključuju: reakcije kože poput jakog crvenila i urtikarije (koprivnjače), uznemirenost, glavobolju, znojenje, mučninu i plavkastu boju kože. </w:t>
      </w:r>
    </w:p>
    <w:p w:rsidR="0094069A" w:rsidRPr="006D191A" w:rsidRDefault="0094069A">
      <w:pPr>
        <w:jc w:val="both"/>
        <w:rPr>
          <w:b/>
          <w:sz w:val="22"/>
          <w:szCs w:val="22"/>
          <w:lang w:val="sr-Latn-ME"/>
        </w:rPr>
      </w:pPr>
    </w:p>
    <w:p w:rsidR="0094069A" w:rsidRPr="006D191A" w:rsidRDefault="00BA5ED8">
      <w:pPr>
        <w:jc w:val="both"/>
        <w:rPr>
          <w:sz w:val="22"/>
          <w:szCs w:val="22"/>
          <w:lang w:val="sr-Latn-ME"/>
        </w:rPr>
      </w:pPr>
      <w:r w:rsidRPr="006D191A">
        <w:rPr>
          <w:b/>
          <w:sz w:val="22"/>
          <w:szCs w:val="22"/>
          <w:lang w:val="sr-Latn-ME"/>
        </w:rPr>
        <w:t>Veoma</w:t>
      </w:r>
      <w:r w:rsidR="0094069A" w:rsidRPr="006D191A">
        <w:rPr>
          <w:b/>
          <w:sz w:val="22"/>
          <w:szCs w:val="22"/>
          <w:lang w:val="sr-Latn-ME"/>
        </w:rPr>
        <w:t xml:space="preserve"> rijetko</w:t>
      </w:r>
      <w:r w:rsidR="0094069A" w:rsidRPr="006D191A">
        <w:rPr>
          <w:sz w:val="22"/>
          <w:szCs w:val="22"/>
          <w:lang w:val="sr-Latn-ME"/>
        </w:rPr>
        <w:t xml:space="preserve"> (može se </w:t>
      </w:r>
      <w:r w:rsidRPr="006D191A">
        <w:rPr>
          <w:sz w:val="22"/>
          <w:szCs w:val="22"/>
          <w:lang w:val="sr-Latn-ME"/>
        </w:rPr>
        <w:t>pojaviti kod</w:t>
      </w:r>
      <w:r w:rsidR="0094069A" w:rsidRPr="006D191A">
        <w:rPr>
          <w:sz w:val="22"/>
          <w:szCs w:val="22"/>
          <w:lang w:val="sr-Latn-ME"/>
        </w:rPr>
        <w:t xml:space="preserve"> manje od 1 na 10.000 osoba):  </w:t>
      </w:r>
    </w:p>
    <w:p w:rsidR="0094069A" w:rsidRPr="006D191A" w:rsidRDefault="00BA5ED8">
      <w:pPr>
        <w:pStyle w:val="ListParagraph"/>
        <w:numPr>
          <w:ilvl w:val="0"/>
          <w:numId w:val="25"/>
        </w:numPr>
        <w:contextualSpacing/>
        <w:jc w:val="both"/>
        <w:rPr>
          <w:sz w:val="22"/>
          <w:szCs w:val="22"/>
          <w:lang w:val="sr-Latn-ME"/>
        </w:rPr>
      </w:pPr>
      <w:r w:rsidRPr="006D191A">
        <w:rPr>
          <w:sz w:val="22"/>
          <w:szCs w:val="22"/>
          <w:lang w:val="sr-Latn-ME"/>
        </w:rPr>
        <w:t>Jak</w:t>
      </w:r>
      <w:r w:rsidR="0094069A" w:rsidRPr="006D191A">
        <w:rPr>
          <w:sz w:val="22"/>
          <w:szCs w:val="22"/>
          <w:lang w:val="sr-Latn-ME"/>
        </w:rPr>
        <w:t xml:space="preserve"> bol u trbuhu ili leđima, što mogu biti znaci akutne upale gušterače (pankreatitis). Znaci mogu biti i mučnina, povraćanje, slabost, znojenje, uznemirenost, </w:t>
      </w:r>
      <w:r w:rsidR="00CE7BE2" w:rsidRPr="006D191A">
        <w:rPr>
          <w:sz w:val="22"/>
          <w:szCs w:val="22"/>
          <w:lang w:val="sr-Latn-ME"/>
        </w:rPr>
        <w:t>groznica</w:t>
      </w:r>
      <w:r w:rsidR="0094069A" w:rsidRPr="006D191A">
        <w:rPr>
          <w:sz w:val="22"/>
          <w:szCs w:val="22"/>
          <w:lang w:val="sr-Latn-ME"/>
        </w:rPr>
        <w:t xml:space="preserve">, blaga žutica;  </w:t>
      </w:r>
    </w:p>
    <w:p w:rsidR="0094069A" w:rsidRPr="006D191A" w:rsidRDefault="0094069A">
      <w:pPr>
        <w:pStyle w:val="ListParagraph"/>
        <w:numPr>
          <w:ilvl w:val="0"/>
          <w:numId w:val="25"/>
        </w:numPr>
        <w:contextualSpacing/>
        <w:jc w:val="both"/>
        <w:rPr>
          <w:sz w:val="22"/>
          <w:szCs w:val="22"/>
          <w:lang w:val="sr-Latn-ME"/>
        </w:rPr>
      </w:pPr>
      <w:r w:rsidRPr="006D191A">
        <w:rPr>
          <w:sz w:val="22"/>
          <w:szCs w:val="22"/>
          <w:lang w:val="sr-Latn-ME"/>
        </w:rPr>
        <w:t>Modrice po koži, učestale infekcije i povišena tjelesna temperatura te umor izražen jače nego obično ili slabost, jer ovaj lijek može uzrokovati poremećaj krvnih ćelija (anemiju), npr. zbog povećane razgradnje crvenih krvnih ćelija (hemolitička anemija) ili zbog poremećaja u stvaranju krvnih ćelija u koštanoj srži (aplastična anemija). Moguće je i izrazito smanjenje broja određenih bijelih krvnih ćelija, s povećanom sklonošću infekcijama i s teškim op</w:t>
      </w:r>
      <w:r w:rsidR="00DF3D77" w:rsidRPr="006D191A">
        <w:rPr>
          <w:sz w:val="22"/>
          <w:szCs w:val="22"/>
          <w:lang w:val="sr-Latn-ME"/>
        </w:rPr>
        <w:t>štim</w:t>
      </w:r>
      <w:r w:rsidRPr="006D191A">
        <w:rPr>
          <w:sz w:val="22"/>
          <w:szCs w:val="22"/>
          <w:lang w:val="sr-Latn-ME"/>
        </w:rPr>
        <w:t xml:space="preserve"> simptomima (agranulocitoza). </w:t>
      </w:r>
    </w:p>
    <w:p w:rsidR="0094069A" w:rsidRPr="006D191A" w:rsidRDefault="0094069A">
      <w:pPr>
        <w:jc w:val="both"/>
        <w:rPr>
          <w:b/>
          <w:sz w:val="22"/>
          <w:szCs w:val="22"/>
          <w:lang w:val="sr-Latn-ME"/>
        </w:rPr>
      </w:pPr>
    </w:p>
    <w:p w:rsidR="0094069A" w:rsidRPr="006D191A" w:rsidRDefault="0094069A">
      <w:pPr>
        <w:jc w:val="both"/>
        <w:rPr>
          <w:sz w:val="22"/>
          <w:szCs w:val="22"/>
          <w:lang w:val="sr-Latn-ME"/>
        </w:rPr>
      </w:pPr>
      <w:r w:rsidRPr="006D191A">
        <w:rPr>
          <w:b/>
          <w:sz w:val="22"/>
          <w:szCs w:val="22"/>
          <w:lang w:val="sr-Latn-ME"/>
        </w:rPr>
        <w:t xml:space="preserve">Nepoznata učestalost </w:t>
      </w:r>
      <w:r w:rsidRPr="006D191A">
        <w:rPr>
          <w:sz w:val="22"/>
          <w:szCs w:val="22"/>
          <w:lang w:val="sr-Latn-ME"/>
        </w:rPr>
        <w:t xml:space="preserve">(učestalost se ne može procijeniti iz dostupnih podataka): </w:t>
      </w:r>
    </w:p>
    <w:p w:rsidR="0094069A" w:rsidRPr="006D191A" w:rsidRDefault="0094069A">
      <w:pPr>
        <w:pStyle w:val="ListParagraph"/>
        <w:numPr>
          <w:ilvl w:val="0"/>
          <w:numId w:val="26"/>
        </w:numPr>
        <w:contextualSpacing/>
        <w:jc w:val="both"/>
        <w:rPr>
          <w:sz w:val="22"/>
          <w:szCs w:val="22"/>
          <w:lang w:val="sr-Latn-ME"/>
        </w:rPr>
      </w:pPr>
      <w:r w:rsidRPr="006D191A">
        <w:rPr>
          <w:sz w:val="22"/>
          <w:szCs w:val="22"/>
          <w:lang w:val="sr-Latn-ME"/>
        </w:rPr>
        <w:t>Ugrušak u krvnom sudu (tromboza) s</w:t>
      </w:r>
      <w:r w:rsidR="00DF3D77" w:rsidRPr="006D191A">
        <w:rPr>
          <w:sz w:val="22"/>
          <w:szCs w:val="22"/>
          <w:lang w:val="sr-Latn-ME"/>
        </w:rPr>
        <w:t>a</w:t>
      </w:r>
      <w:r w:rsidRPr="006D191A">
        <w:rPr>
          <w:sz w:val="22"/>
          <w:szCs w:val="22"/>
          <w:lang w:val="sr-Latn-ME"/>
        </w:rPr>
        <w:t xml:space="preserve"> pojavom npr. bola i otoka na nozi. </w:t>
      </w:r>
    </w:p>
    <w:p w:rsidR="0094069A" w:rsidRPr="006D191A" w:rsidRDefault="0094069A">
      <w:pPr>
        <w:jc w:val="both"/>
        <w:rPr>
          <w:sz w:val="22"/>
          <w:szCs w:val="22"/>
          <w:lang w:val="sr-Latn-ME"/>
        </w:rPr>
      </w:pPr>
      <w:r w:rsidRPr="006D191A">
        <w:rPr>
          <w:sz w:val="22"/>
          <w:szCs w:val="22"/>
          <w:lang w:val="sr-Latn-ME"/>
        </w:rPr>
        <w:t xml:space="preserve"> </w:t>
      </w:r>
    </w:p>
    <w:p w:rsidR="0094069A" w:rsidRPr="006D191A" w:rsidRDefault="003D1683">
      <w:pPr>
        <w:jc w:val="both"/>
        <w:rPr>
          <w:sz w:val="22"/>
          <w:szCs w:val="22"/>
          <w:lang w:val="sr-Latn-ME"/>
        </w:rPr>
      </w:pPr>
      <w:r w:rsidRPr="006D191A">
        <w:rPr>
          <w:b/>
          <w:sz w:val="22"/>
          <w:szCs w:val="22"/>
          <w:lang w:val="sr-Latn-ME"/>
        </w:rPr>
        <w:t>Ostala neželjena dejstv</w:t>
      </w:r>
      <w:r w:rsidR="0094069A" w:rsidRPr="006D191A">
        <w:rPr>
          <w:b/>
          <w:sz w:val="22"/>
          <w:szCs w:val="22"/>
          <w:lang w:val="sr-Latn-ME"/>
        </w:rPr>
        <w:t xml:space="preserve">a uključuju: </w:t>
      </w:r>
    </w:p>
    <w:p w:rsidR="0094069A" w:rsidRPr="006D191A" w:rsidRDefault="0094069A">
      <w:pPr>
        <w:jc w:val="both"/>
        <w:rPr>
          <w:sz w:val="22"/>
          <w:szCs w:val="22"/>
          <w:lang w:val="sr-Latn-ME"/>
        </w:rPr>
      </w:pPr>
      <w:r w:rsidRPr="006D191A">
        <w:rPr>
          <w:sz w:val="22"/>
          <w:szCs w:val="22"/>
          <w:lang w:val="sr-Latn-ME"/>
        </w:rPr>
        <w:t xml:space="preserve"> </w:t>
      </w:r>
    </w:p>
    <w:p w:rsidR="0094069A" w:rsidRPr="006D191A" w:rsidRDefault="00BA5ED8">
      <w:pPr>
        <w:jc w:val="both"/>
        <w:rPr>
          <w:sz w:val="22"/>
          <w:szCs w:val="22"/>
          <w:lang w:val="sr-Latn-ME"/>
        </w:rPr>
      </w:pPr>
      <w:r w:rsidRPr="006D191A">
        <w:rPr>
          <w:b/>
          <w:sz w:val="22"/>
          <w:szCs w:val="22"/>
          <w:lang w:val="sr-Latn-ME"/>
        </w:rPr>
        <w:t>Veoma</w:t>
      </w:r>
      <w:r w:rsidR="0094069A" w:rsidRPr="006D191A">
        <w:rPr>
          <w:b/>
          <w:sz w:val="22"/>
          <w:szCs w:val="22"/>
          <w:lang w:val="sr-Latn-ME"/>
        </w:rPr>
        <w:t xml:space="preserve"> često</w:t>
      </w:r>
      <w:r w:rsidR="0094069A" w:rsidRPr="006D191A">
        <w:rPr>
          <w:sz w:val="22"/>
          <w:szCs w:val="22"/>
          <w:lang w:val="sr-Latn-ME"/>
        </w:rPr>
        <w:t xml:space="preserve"> (može se </w:t>
      </w:r>
      <w:r w:rsidRPr="006D191A">
        <w:rPr>
          <w:sz w:val="22"/>
          <w:szCs w:val="22"/>
          <w:lang w:val="sr-Latn-ME"/>
        </w:rPr>
        <w:t>pojaviti kod</w:t>
      </w:r>
      <w:r w:rsidR="0094069A" w:rsidRPr="006D191A">
        <w:rPr>
          <w:sz w:val="22"/>
          <w:szCs w:val="22"/>
          <w:lang w:val="sr-Latn-ME"/>
        </w:rPr>
        <w:t xml:space="preserve"> više od 1 na 10 osoba): </w:t>
      </w:r>
    </w:p>
    <w:p w:rsidR="0094069A" w:rsidRPr="006D191A" w:rsidRDefault="003D1683">
      <w:pPr>
        <w:pStyle w:val="ListParagraph"/>
        <w:numPr>
          <w:ilvl w:val="0"/>
          <w:numId w:val="26"/>
        </w:numPr>
        <w:contextualSpacing/>
        <w:jc w:val="both"/>
        <w:rPr>
          <w:sz w:val="22"/>
          <w:szCs w:val="22"/>
          <w:lang w:val="sr-Latn-ME"/>
        </w:rPr>
      </w:pPr>
      <w:r w:rsidRPr="006D191A">
        <w:rPr>
          <w:sz w:val="22"/>
          <w:szCs w:val="22"/>
          <w:lang w:val="sr-Latn-ME"/>
        </w:rPr>
        <w:t>Povećan nivo</w:t>
      </w:r>
      <w:r w:rsidR="0094069A" w:rsidRPr="006D191A">
        <w:rPr>
          <w:sz w:val="22"/>
          <w:szCs w:val="22"/>
          <w:lang w:val="sr-Latn-ME"/>
        </w:rPr>
        <w:t xml:space="preserve"> lipida u krvi (trigliceridi); </w:t>
      </w:r>
    </w:p>
    <w:p w:rsidR="0094069A" w:rsidRPr="006D191A" w:rsidRDefault="0094069A">
      <w:pPr>
        <w:pStyle w:val="ListParagraph"/>
        <w:numPr>
          <w:ilvl w:val="0"/>
          <w:numId w:val="26"/>
        </w:numPr>
        <w:contextualSpacing/>
        <w:jc w:val="both"/>
        <w:rPr>
          <w:sz w:val="22"/>
          <w:szCs w:val="22"/>
          <w:lang w:val="sr-Latn-ME"/>
        </w:rPr>
      </w:pPr>
      <w:r w:rsidRPr="006D191A">
        <w:rPr>
          <w:sz w:val="22"/>
          <w:szCs w:val="22"/>
          <w:lang w:val="sr-Latn-ME"/>
        </w:rPr>
        <w:t>Smanjen krvni pritisak, uključujući i probleme s</w:t>
      </w:r>
      <w:r w:rsidR="00DF3D77" w:rsidRPr="006D191A">
        <w:rPr>
          <w:sz w:val="22"/>
          <w:szCs w:val="22"/>
          <w:lang w:val="sr-Latn-ME"/>
        </w:rPr>
        <w:t>a</w:t>
      </w:r>
      <w:r w:rsidRPr="006D191A">
        <w:rPr>
          <w:sz w:val="22"/>
          <w:szCs w:val="22"/>
          <w:lang w:val="sr-Latn-ME"/>
        </w:rPr>
        <w:t xml:space="preserve"> cirkulacijom pri promjeni položaja tijela iz sjedećeg u stojeći položaj; </w:t>
      </w:r>
    </w:p>
    <w:p w:rsidR="0094069A" w:rsidRPr="006D191A" w:rsidRDefault="003D1683">
      <w:pPr>
        <w:pStyle w:val="ListParagraph"/>
        <w:numPr>
          <w:ilvl w:val="0"/>
          <w:numId w:val="26"/>
        </w:numPr>
        <w:contextualSpacing/>
        <w:jc w:val="both"/>
        <w:rPr>
          <w:sz w:val="22"/>
          <w:szCs w:val="22"/>
          <w:lang w:val="sr-Latn-ME"/>
        </w:rPr>
      </w:pPr>
      <w:r w:rsidRPr="006D191A">
        <w:rPr>
          <w:sz w:val="22"/>
          <w:szCs w:val="22"/>
          <w:lang w:val="sr-Latn-ME"/>
        </w:rPr>
        <w:t>Povišen</w:t>
      </w:r>
      <w:r w:rsidR="0094069A" w:rsidRPr="006D191A">
        <w:rPr>
          <w:sz w:val="22"/>
          <w:szCs w:val="22"/>
          <w:lang w:val="sr-Latn-ME"/>
        </w:rPr>
        <w:t xml:space="preserve"> kreatinin u krvi. </w:t>
      </w:r>
    </w:p>
    <w:p w:rsidR="0094069A" w:rsidRPr="006D191A" w:rsidRDefault="0094069A">
      <w:pPr>
        <w:jc w:val="both"/>
        <w:rPr>
          <w:b/>
          <w:sz w:val="22"/>
          <w:szCs w:val="22"/>
          <w:lang w:val="sr-Latn-ME"/>
        </w:rPr>
      </w:pPr>
    </w:p>
    <w:p w:rsidR="0094069A" w:rsidRPr="006D191A" w:rsidRDefault="0094069A">
      <w:pPr>
        <w:jc w:val="both"/>
        <w:rPr>
          <w:sz w:val="22"/>
          <w:szCs w:val="22"/>
          <w:lang w:val="sr-Latn-ME"/>
        </w:rPr>
      </w:pPr>
      <w:r w:rsidRPr="006D191A">
        <w:rPr>
          <w:b/>
          <w:sz w:val="22"/>
          <w:szCs w:val="22"/>
          <w:lang w:val="sr-Latn-ME"/>
        </w:rPr>
        <w:t>Često</w:t>
      </w:r>
      <w:r w:rsidRPr="006D191A">
        <w:rPr>
          <w:sz w:val="22"/>
          <w:szCs w:val="22"/>
          <w:lang w:val="sr-Latn-ME"/>
        </w:rPr>
        <w:t xml:space="preserve"> (može se </w:t>
      </w:r>
      <w:r w:rsidR="00BA5ED8" w:rsidRPr="006D191A">
        <w:rPr>
          <w:sz w:val="22"/>
          <w:szCs w:val="22"/>
          <w:lang w:val="sr-Latn-ME"/>
        </w:rPr>
        <w:t>pojaviti kod</w:t>
      </w:r>
      <w:r w:rsidRPr="006D191A">
        <w:rPr>
          <w:sz w:val="22"/>
          <w:szCs w:val="22"/>
          <w:lang w:val="sr-Latn-ME"/>
        </w:rPr>
        <w:t xml:space="preserve"> manje od 1 na 10 osoba): </w:t>
      </w:r>
    </w:p>
    <w:p w:rsidR="0094069A" w:rsidRPr="006D191A" w:rsidRDefault="0094069A">
      <w:pPr>
        <w:pStyle w:val="ListParagraph"/>
        <w:numPr>
          <w:ilvl w:val="0"/>
          <w:numId w:val="27"/>
        </w:numPr>
        <w:contextualSpacing/>
        <w:jc w:val="both"/>
        <w:rPr>
          <w:sz w:val="22"/>
          <w:szCs w:val="22"/>
          <w:lang w:val="sr-Latn-ME"/>
        </w:rPr>
      </w:pPr>
      <w:r w:rsidRPr="006D191A">
        <w:rPr>
          <w:sz w:val="22"/>
          <w:szCs w:val="22"/>
          <w:lang w:val="sr-Latn-ME"/>
        </w:rPr>
        <w:t xml:space="preserve">Zgušnjavanje krvi (hemokoncentracija), do kojeg dolazi zbog pretjeranog izlučivanja mokraće; </w:t>
      </w:r>
    </w:p>
    <w:p w:rsidR="0094069A" w:rsidRPr="006D191A" w:rsidRDefault="0094069A">
      <w:pPr>
        <w:pStyle w:val="ListParagraph"/>
        <w:numPr>
          <w:ilvl w:val="0"/>
          <w:numId w:val="29"/>
        </w:numPr>
        <w:contextualSpacing/>
        <w:jc w:val="both"/>
        <w:rPr>
          <w:sz w:val="22"/>
          <w:szCs w:val="22"/>
          <w:lang w:val="sr-Latn-ME"/>
        </w:rPr>
      </w:pPr>
      <w:r w:rsidRPr="006D191A">
        <w:rPr>
          <w:sz w:val="22"/>
          <w:szCs w:val="22"/>
          <w:lang w:val="sr-Latn-ME"/>
        </w:rPr>
        <w:t>Smanjeni nivoi natrij</w:t>
      </w:r>
      <w:r w:rsidR="00DF3D77" w:rsidRPr="006D191A">
        <w:rPr>
          <w:sz w:val="22"/>
          <w:szCs w:val="22"/>
          <w:lang w:val="sr-Latn-ME"/>
        </w:rPr>
        <w:t>uma</w:t>
      </w:r>
      <w:r w:rsidRPr="006D191A">
        <w:rPr>
          <w:sz w:val="22"/>
          <w:szCs w:val="22"/>
          <w:lang w:val="sr-Latn-ME"/>
        </w:rPr>
        <w:t xml:space="preserve"> i hlorida u krvi (hiponatrijemija i hipohloremija), posebno </w:t>
      </w:r>
      <w:r w:rsidR="003D1683" w:rsidRPr="006D191A">
        <w:rPr>
          <w:sz w:val="22"/>
          <w:szCs w:val="22"/>
          <w:lang w:val="sr-Latn-ME"/>
        </w:rPr>
        <w:t>kada je smanjen unos natrijum</w:t>
      </w:r>
      <w:r w:rsidR="00DF3D77" w:rsidRPr="006D191A">
        <w:rPr>
          <w:sz w:val="22"/>
          <w:szCs w:val="22"/>
          <w:lang w:val="sr-Latn-ME"/>
        </w:rPr>
        <w:t xml:space="preserve"> </w:t>
      </w:r>
      <w:r w:rsidRPr="006D191A">
        <w:rPr>
          <w:sz w:val="22"/>
          <w:szCs w:val="22"/>
          <w:lang w:val="sr-Latn-ME"/>
        </w:rPr>
        <w:t xml:space="preserve">hlorida (soli);  </w:t>
      </w:r>
    </w:p>
    <w:p w:rsidR="0094069A" w:rsidRPr="006D191A" w:rsidRDefault="0094069A">
      <w:pPr>
        <w:pStyle w:val="ListParagraph"/>
        <w:numPr>
          <w:ilvl w:val="0"/>
          <w:numId w:val="27"/>
        </w:numPr>
        <w:contextualSpacing/>
        <w:jc w:val="both"/>
        <w:rPr>
          <w:sz w:val="22"/>
          <w:szCs w:val="22"/>
          <w:lang w:val="sr-Latn-ME"/>
        </w:rPr>
      </w:pPr>
      <w:r w:rsidRPr="006D191A">
        <w:rPr>
          <w:sz w:val="22"/>
          <w:szCs w:val="22"/>
          <w:lang w:val="sr-Latn-ME"/>
        </w:rPr>
        <w:t xml:space="preserve">Smanjeni nivoi </w:t>
      </w:r>
      <w:r w:rsidR="00FF0F75" w:rsidRPr="006D191A">
        <w:rPr>
          <w:sz w:val="22"/>
          <w:szCs w:val="22"/>
          <w:lang w:val="sr-Latn-ME"/>
        </w:rPr>
        <w:t>kalijuma</w:t>
      </w:r>
      <w:r w:rsidRPr="006D191A">
        <w:rPr>
          <w:sz w:val="22"/>
          <w:szCs w:val="22"/>
          <w:lang w:val="sr-Latn-ME"/>
        </w:rPr>
        <w:t xml:space="preserve"> u krvi (hipokalijemija), posebno pri istovremeno smanjenom unosu </w:t>
      </w:r>
      <w:r w:rsidR="00FF0F75" w:rsidRPr="006D191A">
        <w:rPr>
          <w:sz w:val="22"/>
          <w:szCs w:val="22"/>
          <w:lang w:val="sr-Latn-ME"/>
        </w:rPr>
        <w:t>kalijuma</w:t>
      </w:r>
      <w:r w:rsidRPr="006D191A">
        <w:rPr>
          <w:sz w:val="22"/>
          <w:szCs w:val="22"/>
          <w:lang w:val="sr-Latn-ME"/>
        </w:rPr>
        <w:t xml:space="preserve"> i/ili povećanom gubitku </w:t>
      </w:r>
      <w:r w:rsidR="00FF0F75" w:rsidRPr="006D191A">
        <w:rPr>
          <w:sz w:val="22"/>
          <w:szCs w:val="22"/>
          <w:lang w:val="sr-Latn-ME"/>
        </w:rPr>
        <w:t>kalijuma</w:t>
      </w:r>
      <w:r w:rsidRPr="006D191A">
        <w:rPr>
          <w:sz w:val="22"/>
          <w:szCs w:val="22"/>
          <w:lang w:val="sr-Latn-ME"/>
        </w:rPr>
        <w:t>, npr. povraćanjem ili hroničnim prol</w:t>
      </w:r>
      <w:r w:rsidR="00DF3D77" w:rsidRPr="006D191A">
        <w:rPr>
          <w:sz w:val="22"/>
          <w:szCs w:val="22"/>
          <w:lang w:val="sr-Latn-ME"/>
        </w:rPr>
        <w:t>i</w:t>
      </w:r>
      <w:r w:rsidRPr="006D191A">
        <w:rPr>
          <w:sz w:val="22"/>
          <w:szCs w:val="22"/>
          <w:lang w:val="sr-Latn-ME"/>
        </w:rPr>
        <w:t xml:space="preserve">vom;  </w:t>
      </w:r>
    </w:p>
    <w:p w:rsidR="0094069A" w:rsidRPr="006D191A" w:rsidRDefault="003D1683">
      <w:pPr>
        <w:pStyle w:val="ListParagraph"/>
        <w:numPr>
          <w:ilvl w:val="0"/>
          <w:numId w:val="27"/>
        </w:numPr>
        <w:contextualSpacing/>
        <w:jc w:val="both"/>
        <w:rPr>
          <w:sz w:val="22"/>
          <w:szCs w:val="22"/>
          <w:lang w:val="sr-Latn-ME"/>
        </w:rPr>
      </w:pPr>
      <w:r w:rsidRPr="006D191A">
        <w:rPr>
          <w:sz w:val="22"/>
          <w:szCs w:val="22"/>
          <w:lang w:val="sr-Latn-ME"/>
        </w:rPr>
        <w:t>Povećan nivo</w:t>
      </w:r>
      <w:r w:rsidR="0094069A" w:rsidRPr="006D191A">
        <w:rPr>
          <w:sz w:val="22"/>
          <w:szCs w:val="22"/>
          <w:lang w:val="sr-Latn-ME"/>
        </w:rPr>
        <w:t xml:space="preserve"> holesterola; </w:t>
      </w:r>
    </w:p>
    <w:p w:rsidR="0094069A" w:rsidRPr="006D191A" w:rsidRDefault="003D1683">
      <w:pPr>
        <w:pStyle w:val="ListParagraph"/>
        <w:numPr>
          <w:ilvl w:val="0"/>
          <w:numId w:val="28"/>
        </w:numPr>
        <w:contextualSpacing/>
        <w:jc w:val="both"/>
        <w:rPr>
          <w:sz w:val="22"/>
          <w:szCs w:val="22"/>
          <w:lang w:val="sr-Latn-ME"/>
        </w:rPr>
      </w:pPr>
      <w:r w:rsidRPr="006D191A">
        <w:rPr>
          <w:sz w:val="22"/>
          <w:szCs w:val="22"/>
          <w:lang w:val="sr-Latn-ME"/>
        </w:rPr>
        <w:t>Povećan nivo</w:t>
      </w:r>
      <w:r w:rsidR="0094069A" w:rsidRPr="006D191A">
        <w:rPr>
          <w:sz w:val="22"/>
          <w:szCs w:val="22"/>
          <w:lang w:val="sr-Latn-ME"/>
        </w:rPr>
        <w:t xml:space="preserve"> urične (mokraćne) kiseline u krvi;  </w:t>
      </w:r>
    </w:p>
    <w:p w:rsidR="0094069A" w:rsidRPr="006D191A" w:rsidRDefault="0094069A">
      <w:pPr>
        <w:pStyle w:val="ListParagraph"/>
        <w:numPr>
          <w:ilvl w:val="0"/>
          <w:numId w:val="28"/>
        </w:numPr>
        <w:contextualSpacing/>
        <w:jc w:val="both"/>
        <w:rPr>
          <w:sz w:val="22"/>
          <w:szCs w:val="22"/>
          <w:lang w:val="sr-Latn-ME"/>
        </w:rPr>
      </w:pPr>
      <w:r w:rsidRPr="006D191A">
        <w:rPr>
          <w:sz w:val="22"/>
          <w:szCs w:val="22"/>
          <w:lang w:val="sr-Latn-ME"/>
        </w:rPr>
        <w:t xml:space="preserve">Epizode gihta; </w:t>
      </w:r>
    </w:p>
    <w:p w:rsidR="0094069A" w:rsidRPr="006D191A" w:rsidRDefault="0094069A">
      <w:pPr>
        <w:pStyle w:val="ListParagraph"/>
        <w:numPr>
          <w:ilvl w:val="0"/>
          <w:numId w:val="28"/>
        </w:numPr>
        <w:contextualSpacing/>
        <w:jc w:val="both"/>
        <w:rPr>
          <w:sz w:val="22"/>
          <w:szCs w:val="22"/>
          <w:lang w:val="sr-Latn-ME"/>
        </w:rPr>
      </w:pPr>
      <w:r w:rsidRPr="006D191A">
        <w:rPr>
          <w:sz w:val="22"/>
          <w:szCs w:val="22"/>
          <w:lang w:val="sr-Latn-ME"/>
        </w:rPr>
        <w:t xml:space="preserve">Povećan volumen mokraće. </w:t>
      </w:r>
    </w:p>
    <w:p w:rsidR="0094069A" w:rsidRPr="006D191A" w:rsidRDefault="0094069A">
      <w:pPr>
        <w:jc w:val="both"/>
        <w:rPr>
          <w:b/>
          <w:sz w:val="22"/>
          <w:szCs w:val="22"/>
          <w:lang w:val="sr-Latn-ME"/>
        </w:rPr>
      </w:pPr>
    </w:p>
    <w:p w:rsidR="0094069A" w:rsidRPr="006D191A" w:rsidRDefault="00FF0F75">
      <w:pPr>
        <w:jc w:val="both"/>
        <w:rPr>
          <w:sz w:val="22"/>
          <w:szCs w:val="22"/>
          <w:lang w:val="sr-Latn-ME"/>
        </w:rPr>
      </w:pPr>
      <w:r w:rsidRPr="006D191A">
        <w:rPr>
          <w:b/>
          <w:sz w:val="22"/>
          <w:szCs w:val="22"/>
          <w:lang w:val="sr-Latn-ME"/>
        </w:rPr>
        <w:t>Povremeno</w:t>
      </w:r>
      <w:r w:rsidR="0094069A" w:rsidRPr="006D191A">
        <w:rPr>
          <w:sz w:val="22"/>
          <w:szCs w:val="22"/>
          <w:lang w:val="sr-Latn-ME"/>
        </w:rPr>
        <w:t xml:space="preserve"> (može se </w:t>
      </w:r>
      <w:r w:rsidR="00BA5ED8" w:rsidRPr="006D191A">
        <w:rPr>
          <w:sz w:val="22"/>
          <w:szCs w:val="22"/>
          <w:lang w:val="sr-Latn-ME"/>
        </w:rPr>
        <w:t>pojaviti kod</w:t>
      </w:r>
      <w:r w:rsidR="0094069A" w:rsidRPr="006D191A">
        <w:rPr>
          <w:sz w:val="22"/>
          <w:szCs w:val="22"/>
          <w:lang w:val="sr-Latn-ME"/>
        </w:rPr>
        <w:t xml:space="preserve"> manje od 1 na 100 osoba): </w:t>
      </w:r>
    </w:p>
    <w:p w:rsidR="0094069A" w:rsidRPr="006D191A" w:rsidRDefault="0094069A">
      <w:pPr>
        <w:pStyle w:val="ListParagraph"/>
        <w:numPr>
          <w:ilvl w:val="0"/>
          <w:numId w:val="30"/>
        </w:numPr>
        <w:contextualSpacing/>
        <w:jc w:val="both"/>
        <w:rPr>
          <w:sz w:val="22"/>
          <w:szCs w:val="22"/>
          <w:lang w:val="sr-Latn-ME"/>
        </w:rPr>
      </w:pPr>
      <w:r w:rsidRPr="006D191A">
        <w:rPr>
          <w:sz w:val="22"/>
          <w:szCs w:val="22"/>
          <w:lang w:val="sr-Latn-ME"/>
        </w:rPr>
        <w:t xml:space="preserve">Smanjen broj trombocita (trombocitopenija); </w:t>
      </w:r>
    </w:p>
    <w:p w:rsidR="0094069A" w:rsidRPr="006D191A" w:rsidRDefault="0094069A">
      <w:pPr>
        <w:pStyle w:val="ListParagraph"/>
        <w:numPr>
          <w:ilvl w:val="0"/>
          <w:numId w:val="31"/>
        </w:numPr>
        <w:contextualSpacing/>
        <w:jc w:val="both"/>
        <w:rPr>
          <w:sz w:val="22"/>
          <w:szCs w:val="22"/>
          <w:lang w:val="sr-Latn-ME"/>
        </w:rPr>
      </w:pPr>
      <w:r w:rsidRPr="006D191A">
        <w:rPr>
          <w:sz w:val="22"/>
          <w:szCs w:val="22"/>
          <w:lang w:val="sr-Latn-ME"/>
        </w:rPr>
        <w:t xml:space="preserve">Alergijske reakcije na koži i </w:t>
      </w:r>
      <w:r w:rsidR="003D1683" w:rsidRPr="006D191A">
        <w:rPr>
          <w:sz w:val="22"/>
          <w:szCs w:val="22"/>
          <w:lang w:val="sr-Latn-ME"/>
        </w:rPr>
        <w:t>sluzokoža</w:t>
      </w:r>
      <w:r w:rsidRPr="006D191A">
        <w:rPr>
          <w:sz w:val="22"/>
          <w:szCs w:val="22"/>
          <w:lang w:val="sr-Latn-ME"/>
        </w:rPr>
        <w:t xml:space="preserve">ma; </w:t>
      </w:r>
    </w:p>
    <w:p w:rsidR="0094069A" w:rsidRPr="006D191A" w:rsidRDefault="0094069A">
      <w:pPr>
        <w:pStyle w:val="ListParagraph"/>
        <w:numPr>
          <w:ilvl w:val="0"/>
          <w:numId w:val="31"/>
        </w:numPr>
        <w:contextualSpacing/>
        <w:jc w:val="both"/>
        <w:rPr>
          <w:sz w:val="22"/>
          <w:szCs w:val="22"/>
          <w:lang w:val="sr-Latn-ME"/>
        </w:rPr>
      </w:pPr>
      <w:r w:rsidRPr="006D191A">
        <w:rPr>
          <w:sz w:val="22"/>
          <w:szCs w:val="22"/>
          <w:lang w:val="sr-Latn-ME"/>
        </w:rPr>
        <w:t xml:space="preserve">Povećan šećer u krvi (smanjena tolerancija na glukozu, hiperglikemija). </w:t>
      </w:r>
      <w:r w:rsidR="00FF0F75" w:rsidRPr="006D191A">
        <w:rPr>
          <w:sz w:val="22"/>
          <w:szCs w:val="22"/>
          <w:lang w:val="sr-Latn-ME"/>
        </w:rPr>
        <w:t>Kod pacijenata</w:t>
      </w:r>
      <w:r w:rsidRPr="006D191A">
        <w:rPr>
          <w:sz w:val="22"/>
          <w:szCs w:val="22"/>
          <w:lang w:val="sr-Latn-ME"/>
        </w:rPr>
        <w:t xml:space="preserve"> koji imaju šećernu bolest (manifestni dijabetes melitus) može doći do pogoršanja metaboličkog stanja. Prikrivena šećerna bolest (latentni dijabetes melitus) može se jasno pokazati; </w:t>
      </w:r>
    </w:p>
    <w:p w:rsidR="0094069A" w:rsidRPr="006D191A" w:rsidRDefault="0094069A">
      <w:pPr>
        <w:pStyle w:val="ListParagraph"/>
        <w:numPr>
          <w:ilvl w:val="0"/>
          <w:numId w:val="31"/>
        </w:numPr>
        <w:contextualSpacing/>
        <w:jc w:val="both"/>
        <w:rPr>
          <w:sz w:val="22"/>
          <w:szCs w:val="22"/>
          <w:lang w:val="sr-Latn-ME"/>
        </w:rPr>
      </w:pPr>
      <w:r w:rsidRPr="006D191A">
        <w:rPr>
          <w:sz w:val="22"/>
          <w:szCs w:val="22"/>
          <w:lang w:val="sr-Latn-ME"/>
        </w:rPr>
        <w:t xml:space="preserve">Poremećaji sluha, uglavnom prolazni, posebno </w:t>
      </w:r>
      <w:r w:rsidR="00FF0F75" w:rsidRPr="006D191A">
        <w:rPr>
          <w:sz w:val="22"/>
          <w:szCs w:val="22"/>
          <w:lang w:val="sr-Latn-ME"/>
        </w:rPr>
        <w:t>kod pacijenata</w:t>
      </w:r>
      <w:r w:rsidRPr="006D191A">
        <w:rPr>
          <w:sz w:val="22"/>
          <w:szCs w:val="22"/>
          <w:lang w:val="sr-Latn-ME"/>
        </w:rPr>
        <w:t xml:space="preserve"> s</w:t>
      </w:r>
      <w:r w:rsidR="00DF3D77" w:rsidRPr="006D191A">
        <w:rPr>
          <w:sz w:val="22"/>
          <w:szCs w:val="22"/>
          <w:lang w:val="sr-Latn-ME"/>
        </w:rPr>
        <w:t>a</w:t>
      </w:r>
      <w:r w:rsidRPr="006D191A">
        <w:rPr>
          <w:sz w:val="22"/>
          <w:szCs w:val="22"/>
          <w:lang w:val="sr-Latn-ME"/>
        </w:rPr>
        <w:t xml:space="preserve"> narušenom funkcijom bubrega ili sa smanjenim nivoima bjelančevina u krvi (tzv. nefrotski sindrom); </w:t>
      </w:r>
    </w:p>
    <w:p w:rsidR="0094069A" w:rsidRPr="006D191A" w:rsidRDefault="0094069A">
      <w:pPr>
        <w:pStyle w:val="ListParagraph"/>
        <w:numPr>
          <w:ilvl w:val="0"/>
          <w:numId w:val="32"/>
        </w:numPr>
        <w:contextualSpacing/>
        <w:jc w:val="both"/>
        <w:rPr>
          <w:sz w:val="22"/>
          <w:szCs w:val="22"/>
          <w:lang w:val="sr-Latn-ME"/>
        </w:rPr>
      </w:pPr>
      <w:r w:rsidRPr="006D191A">
        <w:rPr>
          <w:sz w:val="22"/>
          <w:szCs w:val="22"/>
          <w:lang w:val="sr-Latn-ME"/>
        </w:rPr>
        <w:t>Glu</w:t>
      </w:r>
      <w:r w:rsidR="00DF3D77" w:rsidRPr="006D191A">
        <w:rPr>
          <w:sz w:val="22"/>
          <w:szCs w:val="22"/>
          <w:lang w:val="sr-Latn-ME"/>
        </w:rPr>
        <w:t>v</w:t>
      </w:r>
      <w:r w:rsidRPr="006D191A">
        <w:rPr>
          <w:sz w:val="22"/>
          <w:szCs w:val="22"/>
          <w:lang w:val="sr-Latn-ME"/>
        </w:rPr>
        <w:t xml:space="preserve">oća (ponekad trajna); </w:t>
      </w:r>
    </w:p>
    <w:p w:rsidR="0094069A" w:rsidRPr="006D191A" w:rsidRDefault="0094069A">
      <w:pPr>
        <w:pStyle w:val="ListParagraph"/>
        <w:numPr>
          <w:ilvl w:val="0"/>
          <w:numId w:val="32"/>
        </w:numPr>
        <w:contextualSpacing/>
        <w:jc w:val="both"/>
        <w:rPr>
          <w:sz w:val="22"/>
          <w:szCs w:val="22"/>
          <w:lang w:val="sr-Latn-ME"/>
        </w:rPr>
      </w:pPr>
      <w:r w:rsidRPr="006D191A">
        <w:rPr>
          <w:sz w:val="22"/>
          <w:szCs w:val="22"/>
          <w:lang w:val="sr-Latn-ME"/>
        </w:rPr>
        <w:t xml:space="preserve">Mučnina; </w:t>
      </w:r>
    </w:p>
    <w:p w:rsidR="0094069A" w:rsidRPr="006D191A" w:rsidRDefault="0094069A">
      <w:pPr>
        <w:pStyle w:val="ListParagraph"/>
        <w:numPr>
          <w:ilvl w:val="0"/>
          <w:numId w:val="32"/>
        </w:numPr>
        <w:contextualSpacing/>
        <w:jc w:val="both"/>
        <w:rPr>
          <w:sz w:val="22"/>
          <w:szCs w:val="22"/>
          <w:lang w:val="sr-Latn-ME"/>
        </w:rPr>
      </w:pPr>
      <w:r w:rsidRPr="006D191A">
        <w:rPr>
          <w:sz w:val="22"/>
          <w:szCs w:val="22"/>
          <w:lang w:val="sr-Latn-ME"/>
        </w:rPr>
        <w:t>Svr</w:t>
      </w:r>
      <w:r w:rsidR="00DF3D77" w:rsidRPr="006D191A">
        <w:rPr>
          <w:sz w:val="22"/>
          <w:szCs w:val="22"/>
          <w:lang w:val="sr-Latn-ME"/>
        </w:rPr>
        <w:t>ab</w:t>
      </w:r>
      <w:r w:rsidRPr="006D191A">
        <w:rPr>
          <w:sz w:val="22"/>
          <w:szCs w:val="22"/>
          <w:lang w:val="sr-Latn-ME"/>
        </w:rPr>
        <w:t>;</w:t>
      </w:r>
    </w:p>
    <w:p w:rsidR="0094069A" w:rsidRPr="006D191A" w:rsidRDefault="0094069A">
      <w:pPr>
        <w:pStyle w:val="ListParagraph"/>
        <w:numPr>
          <w:ilvl w:val="0"/>
          <w:numId w:val="32"/>
        </w:numPr>
        <w:contextualSpacing/>
        <w:jc w:val="both"/>
        <w:rPr>
          <w:sz w:val="22"/>
          <w:szCs w:val="22"/>
          <w:lang w:val="sr-Latn-ME"/>
        </w:rPr>
      </w:pPr>
      <w:r w:rsidRPr="006D191A">
        <w:rPr>
          <w:sz w:val="22"/>
          <w:szCs w:val="22"/>
          <w:lang w:val="sr-Latn-ME"/>
        </w:rPr>
        <w:t xml:space="preserve">Urtikarija (koprivnjača); </w:t>
      </w:r>
    </w:p>
    <w:p w:rsidR="0094069A" w:rsidRPr="006D191A" w:rsidRDefault="0094069A">
      <w:pPr>
        <w:pStyle w:val="ListParagraph"/>
        <w:numPr>
          <w:ilvl w:val="0"/>
          <w:numId w:val="32"/>
        </w:numPr>
        <w:contextualSpacing/>
        <w:jc w:val="both"/>
        <w:rPr>
          <w:sz w:val="22"/>
          <w:szCs w:val="22"/>
          <w:lang w:val="sr-Latn-ME"/>
        </w:rPr>
      </w:pPr>
      <w:r w:rsidRPr="006D191A">
        <w:rPr>
          <w:sz w:val="22"/>
          <w:szCs w:val="22"/>
          <w:lang w:val="sr-Latn-ME"/>
        </w:rPr>
        <w:lastRenderedPageBreak/>
        <w:t xml:space="preserve">Reakcije kože i </w:t>
      </w:r>
      <w:r w:rsidR="003D1683" w:rsidRPr="006D191A">
        <w:rPr>
          <w:sz w:val="22"/>
          <w:szCs w:val="22"/>
          <w:lang w:val="sr-Latn-ME"/>
        </w:rPr>
        <w:t>sluzokož</w:t>
      </w:r>
      <w:r w:rsidR="00DF3D77" w:rsidRPr="006D191A">
        <w:rPr>
          <w:sz w:val="22"/>
          <w:szCs w:val="22"/>
          <w:lang w:val="sr-Latn-ME"/>
        </w:rPr>
        <w:t>e</w:t>
      </w:r>
      <w:r w:rsidRPr="006D191A">
        <w:rPr>
          <w:sz w:val="22"/>
          <w:szCs w:val="22"/>
          <w:lang w:val="sr-Latn-ME"/>
        </w:rPr>
        <w:t xml:space="preserve">, s crvenilom, mjehurićima i ljuštenjem (npr. osip, bulozni dermatitis, poliformni eritem, parapemfigus, eksfolijativni dermatitis, purpura);  </w:t>
      </w:r>
    </w:p>
    <w:p w:rsidR="0094069A" w:rsidRPr="006D191A" w:rsidRDefault="0094069A">
      <w:pPr>
        <w:pStyle w:val="ListParagraph"/>
        <w:numPr>
          <w:ilvl w:val="0"/>
          <w:numId w:val="32"/>
        </w:numPr>
        <w:contextualSpacing/>
        <w:jc w:val="both"/>
        <w:rPr>
          <w:sz w:val="22"/>
          <w:szCs w:val="22"/>
          <w:lang w:val="sr-Latn-ME"/>
        </w:rPr>
      </w:pPr>
      <w:r w:rsidRPr="006D191A">
        <w:rPr>
          <w:sz w:val="22"/>
          <w:szCs w:val="22"/>
          <w:lang w:val="sr-Latn-ME"/>
        </w:rPr>
        <w:t xml:space="preserve">Povećana osjetljivost na svjetlost (fotosenzitivnost). </w:t>
      </w:r>
    </w:p>
    <w:p w:rsidR="0094069A" w:rsidRPr="006D191A" w:rsidRDefault="0094069A">
      <w:pPr>
        <w:jc w:val="both"/>
        <w:rPr>
          <w:sz w:val="22"/>
          <w:szCs w:val="22"/>
          <w:lang w:val="sr-Latn-ME"/>
        </w:rPr>
      </w:pPr>
    </w:p>
    <w:p w:rsidR="0094069A" w:rsidRPr="006D191A" w:rsidRDefault="0094069A">
      <w:pPr>
        <w:jc w:val="both"/>
        <w:rPr>
          <w:sz w:val="22"/>
          <w:szCs w:val="22"/>
          <w:lang w:val="sr-Latn-ME"/>
        </w:rPr>
      </w:pPr>
      <w:r w:rsidRPr="006D191A">
        <w:rPr>
          <w:sz w:val="22"/>
          <w:szCs w:val="22"/>
          <w:lang w:val="sr-Latn-ME"/>
        </w:rPr>
        <w:t xml:space="preserve"> </w:t>
      </w:r>
      <w:r w:rsidRPr="006D191A">
        <w:rPr>
          <w:b/>
          <w:sz w:val="22"/>
          <w:szCs w:val="22"/>
          <w:lang w:val="sr-Latn-ME"/>
        </w:rPr>
        <w:t xml:space="preserve">Rijetko </w:t>
      </w:r>
      <w:r w:rsidRPr="006D191A">
        <w:rPr>
          <w:sz w:val="22"/>
          <w:szCs w:val="22"/>
          <w:lang w:val="sr-Latn-ME"/>
        </w:rPr>
        <w:t xml:space="preserve">(može se </w:t>
      </w:r>
      <w:r w:rsidR="00BA5ED8" w:rsidRPr="006D191A">
        <w:rPr>
          <w:sz w:val="22"/>
          <w:szCs w:val="22"/>
          <w:lang w:val="sr-Latn-ME"/>
        </w:rPr>
        <w:t>pojaviti kod</w:t>
      </w:r>
      <w:r w:rsidRPr="006D191A">
        <w:rPr>
          <w:sz w:val="22"/>
          <w:szCs w:val="22"/>
          <w:lang w:val="sr-Latn-ME"/>
        </w:rPr>
        <w:t xml:space="preserve"> manje od 1 na 1.000 osoba):  </w:t>
      </w:r>
    </w:p>
    <w:p w:rsidR="0094069A" w:rsidRPr="006D191A" w:rsidRDefault="0094069A">
      <w:pPr>
        <w:pStyle w:val="ListParagraph"/>
        <w:numPr>
          <w:ilvl w:val="0"/>
          <w:numId w:val="34"/>
        </w:numPr>
        <w:contextualSpacing/>
        <w:jc w:val="both"/>
        <w:rPr>
          <w:sz w:val="22"/>
          <w:szCs w:val="22"/>
          <w:lang w:val="sr-Latn-ME"/>
        </w:rPr>
      </w:pPr>
      <w:r w:rsidRPr="006D191A">
        <w:rPr>
          <w:sz w:val="22"/>
          <w:szCs w:val="22"/>
          <w:lang w:val="sr-Latn-ME"/>
        </w:rPr>
        <w:t xml:space="preserve">Povećanje broja određenih bijelih krvnih ćelija (eozinofilija);  </w:t>
      </w:r>
    </w:p>
    <w:p w:rsidR="0094069A" w:rsidRPr="006D191A" w:rsidRDefault="0094069A">
      <w:pPr>
        <w:numPr>
          <w:ilvl w:val="0"/>
          <w:numId w:val="33"/>
        </w:numPr>
        <w:jc w:val="both"/>
        <w:rPr>
          <w:sz w:val="22"/>
          <w:szCs w:val="22"/>
          <w:lang w:val="sr-Latn-ME"/>
        </w:rPr>
      </w:pPr>
      <w:r w:rsidRPr="006D191A">
        <w:rPr>
          <w:sz w:val="22"/>
          <w:szCs w:val="22"/>
          <w:lang w:val="sr-Latn-ME"/>
        </w:rPr>
        <w:t xml:space="preserve">Smanjenje broja bijelih krvnih ćelija (leukocitopenija); </w:t>
      </w:r>
    </w:p>
    <w:p w:rsidR="0094069A" w:rsidRPr="006D191A" w:rsidRDefault="0094069A">
      <w:pPr>
        <w:numPr>
          <w:ilvl w:val="0"/>
          <w:numId w:val="33"/>
        </w:numPr>
        <w:jc w:val="both"/>
        <w:rPr>
          <w:sz w:val="22"/>
          <w:szCs w:val="22"/>
          <w:lang w:val="sr-Latn-ME"/>
        </w:rPr>
      </w:pPr>
      <w:r w:rsidRPr="006D191A">
        <w:rPr>
          <w:sz w:val="22"/>
          <w:szCs w:val="22"/>
          <w:lang w:val="sr-Latn-ME"/>
        </w:rPr>
        <w:t xml:space="preserve">Trnci, utrnulost ili bolni osjećaj žarenja u rukama i nogama (parestezija); </w:t>
      </w:r>
    </w:p>
    <w:p w:rsidR="0094069A" w:rsidRPr="006D191A" w:rsidRDefault="0094069A">
      <w:pPr>
        <w:numPr>
          <w:ilvl w:val="0"/>
          <w:numId w:val="33"/>
        </w:numPr>
        <w:jc w:val="both"/>
        <w:rPr>
          <w:sz w:val="22"/>
          <w:szCs w:val="22"/>
          <w:lang w:val="sr-Latn-ME"/>
        </w:rPr>
      </w:pPr>
      <w:r w:rsidRPr="006D191A">
        <w:rPr>
          <w:sz w:val="22"/>
          <w:szCs w:val="22"/>
          <w:lang w:val="sr-Latn-ME"/>
        </w:rPr>
        <w:t xml:space="preserve">Upala krvnih sudova (vaskultitis); </w:t>
      </w:r>
    </w:p>
    <w:p w:rsidR="0094069A" w:rsidRPr="006D191A" w:rsidRDefault="0094069A">
      <w:pPr>
        <w:numPr>
          <w:ilvl w:val="0"/>
          <w:numId w:val="33"/>
        </w:numPr>
        <w:jc w:val="both"/>
        <w:rPr>
          <w:sz w:val="22"/>
          <w:szCs w:val="22"/>
          <w:lang w:val="sr-Latn-ME"/>
        </w:rPr>
      </w:pPr>
      <w:r w:rsidRPr="006D191A">
        <w:rPr>
          <w:sz w:val="22"/>
          <w:szCs w:val="22"/>
          <w:lang w:val="sr-Latn-ME"/>
        </w:rPr>
        <w:t xml:space="preserve">Povraćanje; </w:t>
      </w:r>
    </w:p>
    <w:p w:rsidR="0094069A" w:rsidRPr="006D191A" w:rsidRDefault="00025D13">
      <w:pPr>
        <w:numPr>
          <w:ilvl w:val="0"/>
          <w:numId w:val="33"/>
        </w:numPr>
        <w:jc w:val="both"/>
        <w:rPr>
          <w:sz w:val="22"/>
          <w:szCs w:val="22"/>
          <w:lang w:val="sr-Latn-ME"/>
        </w:rPr>
      </w:pPr>
      <w:r w:rsidRPr="006D191A">
        <w:rPr>
          <w:sz w:val="22"/>
          <w:szCs w:val="22"/>
          <w:lang w:val="sr-Latn-ME"/>
        </w:rPr>
        <w:t>Proli</w:t>
      </w:r>
      <w:r w:rsidR="0094069A" w:rsidRPr="006D191A">
        <w:rPr>
          <w:sz w:val="22"/>
          <w:szCs w:val="22"/>
          <w:lang w:val="sr-Latn-ME"/>
        </w:rPr>
        <w:t xml:space="preserve">v; </w:t>
      </w:r>
    </w:p>
    <w:p w:rsidR="0094069A" w:rsidRPr="006D191A" w:rsidRDefault="0094069A">
      <w:pPr>
        <w:numPr>
          <w:ilvl w:val="0"/>
          <w:numId w:val="33"/>
        </w:numPr>
        <w:jc w:val="both"/>
        <w:rPr>
          <w:sz w:val="22"/>
          <w:szCs w:val="22"/>
          <w:lang w:val="sr-Latn-ME"/>
        </w:rPr>
      </w:pPr>
      <w:r w:rsidRPr="006D191A">
        <w:rPr>
          <w:sz w:val="22"/>
          <w:szCs w:val="22"/>
          <w:lang w:val="sr-Latn-ME"/>
        </w:rPr>
        <w:t xml:space="preserve">Upala bubrega (tubularno-intersticijski nefritis); </w:t>
      </w:r>
    </w:p>
    <w:p w:rsidR="0094069A" w:rsidRPr="006D191A" w:rsidRDefault="0094069A">
      <w:pPr>
        <w:numPr>
          <w:ilvl w:val="0"/>
          <w:numId w:val="33"/>
        </w:numPr>
        <w:jc w:val="both"/>
        <w:rPr>
          <w:sz w:val="22"/>
          <w:szCs w:val="22"/>
          <w:lang w:val="sr-Latn-ME"/>
        </w:rPr>
      </w:pPr>
      <w:r w:rsidRPr="006D191A">
        <w:rPr>
          <w:sz w:val="22"/>
          <w:szCs w:val="22"/>
          <w:lang w:val="sr-Latn-ME"/>
        </w:rPr>
        <w:t xml:space="preserve">Povišena tjelesna temperatura. </w:t>
      </w:r>
    </w:p>
    <w:p w:rsidR="0094069A" w:rsidRPr="006D191A" w:rsidRDefault="0094069A">
      <w:pPr>
        <w:jc w:val="both"/>
        <w:rPr>
          <w:b/>
          <w:sz w:val="22"/>
          <w:szCs w:val="22"/>
          <w:lang w:val="sr-Latn-ME"/>
        </w:rPr>
      </w:pPr>
    </w:p>
    <w:p w:rsidR="0094069A" w:rsidRPr="006D191A" w:rsidRDefault="00BA5ED8">
      <w:pPr>
        <w:jc w:val="both"/>
        <w:rPr>
          <w:sz w:val="22"/>
          <w:szCs w:val="22"/>
          <w:lang w:val="sr-Latn-ME"/>
        </w:rPr>
      </w:pPr>
      <w:r w:rsidRPr="006D191A">
        <w:rPr>
          <w:b/>
          <w:sz w:val="22"/>
          <w:szCs w:val="22"/>
          <w:lang w:val="sr-Latn-ME"/>
        </w:rPr>
        <w:t>Veoma</w:t>
      </w:r>
      <w:r w:rsidR="0094069A" w:rsidRPr="006D191A">
        <w:rPr>
          <w:b/>
          <w:sz w:val="22"/>
          <w:szCs w:val="22"/>
          <w:lang w:val="sr-Latn-ME"/>
        </w:rPr>
        <w:t xml:space="preserve"> rijetko</w:t>
      </w:r>
      <w:r w:rsidR="0094069A" w:rsidRPr="006D191A">
        <w:rPr>
          <w:sz w:val="22"/>
          <w:szCs w:val="22"/>
          <w:lang w:val="sr-Latn-ME"/>
        </w:rPr>
        <w:t xml:space="preserve"> (može se </w:t>
      </w:r>
      <w:r w:rsidRPr="006D191A">
        <w:rPr>
          <w:sz w:val="22"/>
          <w:szCs w:val="22"/>
          <w:lang w:val="sr-Latn-ME"/>
        </w:rPr>
        <w:t>pojaviti kod</w:t>
      </w:r>
      <w:r w:rsidR="0094069A" w:rsidRPr="006D191A">
        <w:rPr>
          <w:sz w:val="22"/>
          <w:szCs w:val="22"/>
          <w:lang w:val="sr-Latn-ME"/>
        </w:rPr>
        <w:t xml:space="preserve"> manje od 1 na 10.000 osoba):  </w:t>
      </w:r>
    </w:p>
    <w:p w:rsidR="0094069A" w:rsidRPr="006D191A" w:rsidRDefault="0094069A">
      <w:pPr>
        <w:pStyle w:val="ListParagraph"/>
        <w:numPr>
          <w:ilvl w:val="0"/>
          <w:numId w:val="35"/>
        </w:numPr>
        <w:contextualSpacing/>
        <w:jc w:val="both"/>
        <w:rPr>
          <w:sz w:val="22"/>
          <w:szCs w:val="22"/>
          <w:lang w:val="sr-Latn-ME"/>
        </w:rPr>
      </w:pPr>
      <w:r w:rsidRPr="006D191A">
        <w:rPr>
          <w:sz w:val="22"/>
          <w:szCs w:val="22"/>
          <w:lang w:val="sr-Latn-ME"/>
        </w:rPr>
        <w:t xml:space="preserve">Šum/zujanje u ušima (tinitus); </w:t>
      </w:r>
    </w:p>
    <w:p w:rsidR="0094069A" w:rsidRPr="006D191A" w:rsidRDefault="0094069A">
      <w:pPr>
        <w:pStyle w:val="ListParagraph"/>
        <w:numPr>
          <w:ilvl w:val="0"/>
          <w:numId w:val="35"/>
        </w:numPr>
        <w:contextualSpacing/>
        <w:jc w:val="both"/>
        <w:rPr>
          <w:sz w:val="22"/>
          <w:szCs w:val="22"/>
          <w:lang w:val="sr-Latn-ME"/>
        </w:rPr>
      </w:pPr>
      <w:r w:rsidRPr="006D191A">
        <w:rPr>
          <w:sz w:val="22"/>
          <w:szCs w:val="22"/>
          <w:lang w:val="sr-Latn-ME"/>
        </w:rPr>
        <w:t xml:space="preserve">Prestanak ili blokiranost protoka žuči (intrahepatička holestaza); </w:t>
      </w:r>
    </w:p>
    <w:p w:rsidR="0094069A" w:rsidRPr="006D191A" w:rsidRDefault="0094069A">
      <w:pPr>
        <w:pStyle w:val="ListParagraph"/>
        <w:numPr>
          <w:ilvl w:val="0"/>
          <w:numId w:val="35"/>
        </w:numPr>
        <w:contextualSpacing/>
        <w:jc w:val="both"/>
        <w:rPr>
          <w:sz w:val="22"/>
          <w:szCs w:val="22"/>
          <w:lang w:val="sr-Latn-ME"/>
        </w:rPr>
      </w:pPr>
      <w:r w:rsidRPr="006D191A">
        <w:rPr>
          <w:sz w:val="22"/>
          <w:szCs w:val="22"/>
          <w:lang w:val="sr-Latn-ME"/>
        </w:rPr>
        <w:t xml:space="preserve">Povećane vrijednosti određenih enzima, pokazatelja funkcije jetre (transaminaze). </w:t>
      </w:r>
    </w:p>
    <w:p w:rsidR="0094069A" w:rsidRPr="006D191A" w:rsidRDefault="0094069A">
      <w:pPr>
        <w:jc w:val="both"/>
        <w:rPr>
          <w:b/>
          <w:sz w:val="22"/>
          <w:szCs w:val="22"/>
          <w:lang w:val="sr-Latn-ME"/>
        </w:rPr>
      </w:pPr>
    </w:p>
    <w:p w:rsidR="0094069A" w:rsidRPr="006D191A" w:rsidRDefault="0094069A">
      <w:pPr>
        <w:jc w:val="both"/>
        <w:rPr>
          <w:sz w:val="22"/>
          <w:szCs w:val="22"/>
          <w:lang w:val="sr-Latn-ME"/>
        </w:rPr>
      </w:pPr>
      <w:r w:rsidRPr="006D191A">
        <w:rPr>
          <w:b/>
          <w:sz w:val="22"/>
          <w:szCs w:val="22"/>
          <w:lang w:val="sr-Latn-ME"/>
        </w:rPr>
        <w:t xml:space="preserve">Nepoznata učestalost </w:t>
      </w:r>
      <w:r w:rsidRPr="006D191A">
        <w:rPr>
          <w:sz w:val="22"/>
          <w:szCs w:val="22"/>
          <w:lang w:val="sr-Latn-ME"/>
        </w:rPr>
        <w:t xml:space="preserve">(učestalost se ne može procijeniti iz dostupnih podataka):  </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 xml:space="preserve">Pogoršanje ili aktivacija bolesti koja se zove sistemski lupus eritematozus; </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Smanjen nivo kalcij</w:t>
      </w:r>
      <w:r w:rsidR="00025D13" w:rsidRPr="006D191A">
        <w:rPr>
          <w:sz w:val="22"/>
          <w:szCs w:val="22"/>
          <w:lang w:val="sr-Latn-ME"/>
        </w:rPr>
        <w:t>uma u krvi (hipokalc</w:t>
      </w:r>
      <w:r w:rsidR="00DF3D77" w:rsidRPr="006D191A">
        <w:rPr>
          <w:sz w:val="22"/>
          <w:szCs w:val="22"/>
          <w:lang w:val="sr-Latn-ME"/>
        </w:rPr>
        <w:t>ij</w:t>
      </w:r>
      <w:r w:rsidRPr="006D191A">
        <w:rPr>
          <w:sz w:val="22"/>
          <w:szCs w:val="22"/>
          <w:lang w:val="sr-Latn-ME"/>
        </w:rPr>
        <w:t xml:space="preserve">emija);  </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Smanjen nivo magnezij</w:t>
      </w:r>
      <w:r w:rsidR="00025D13" w:rsidRPr="006D191A">
        <w:rPr>
          <w:sz w:val="22"/>
          <w:szCs w:val="22"/>
          <w:lang w:val="sr-Latn-ME"/>
        </w:rPr>
        <w:t>uma u krvi (hipomagnez</w:t>
      </w:r>
      <w:r w:rsidR="00DF3D77" w:rsidRPr="006D191A">
        <w:rPr>
          <w:sz w:val="22"/>
          <w:szCs w:val="22"/>
          <w:lang w:val="sr-Latn-ME"/>
        </w:rPr>
        <w:t>ij</w:t>
      </w:r>
      <w:r w:rsidRPr="006D191A">
        <w:rPr>
          <w:sz w:val="22"/>
          <w:szCs w:val="22"/>
          <w:lang w:val="sr-Latn-ME"/>
        </w:rPr>
        <w:t xml:space="preserve">emija); </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 xml:space="preserve">Metabolička alkaloza (porast pH krvi); </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 xml:space="preserve">Pseudo-Bartterov sindrom (stanje koje se može javiti kod zloupotrebe ili dugotrajne primjene lijeka); </w:t>
      </w:r>
    </w:p>
    <w:p w:rsidR="0094069A" w:rsidRPr="006D191A" w:rsidRDefault="00DF3D77">
      <w:pPr>
        <w:pStyle w:val="ListParagraph"/>
        <w:numPr>
          <w:ilvl w:val="0"/>
          <w:numId w:val="36"/>
        </w:numPr>
        <w:contextualSpacing/>
        <w:jc w:val="both"/>
        <w:rPr>
          <w:sz w:val="22"/>
          <w:szCs w:val="22"/>
          <w:lang w:val="sr-Latn-ME"/>
        </w:rPr>
      </w:pPr>
      <w:r w:rsidRPr="006D191A">
        <w:rPr>
          <w:sz w:val="22"/>
          <w:szCs w:val="22"/>
          <w:lang w:val="sr-Latn-ME"/>
        </w:rPr>
        <w:t xml:space="preserve">Naglo </w:t>
      </w:r>
      <w:r w:rsidR="0094069A" w:rsidRPr="006D191A">
        <w:rPr>
          <w:sz w:val="22"/>
          <w:szCs w:val="22"/>
          <w:lang w:val="sr-Latn-ME"/>
        </w:rPr>
        <w:t>i teško oštećenje mišića (rabdomioliza), praćeno bolovima u mišićima, slabošću i mokraćom tamne boje</w:t>
      </w:r>
      <w:r w:rsidR="00025D13" w:rsidRPr="006D191A">
        <w:rPr>
          <w:sz w:val="22"/>
          <w:szCs w:val="22"/>
          <w:lang w:val="sr-Latn-ME"/>
        </w:rPr>
        <w:t>, često u sklopu teške hipokal</w:t>
      </w:r>
      <w:r w:rsidRPr="006D191A">
        <w:rPr>
          <w:sz w:val="22"/>
          <w:szCs w:val="22"/>
          <w:lang w:val="sr-Latn-ME"/>
        </w:rPr>
        <w:t>ij</w:t>
      </w:r>
      <w:r w:rsidR="0094069A" w:rsidRPr="006D191A">
        <w:rPr>
          <w:sz w:val="22"/>
          <w:szCs w:val="22"/>
          <w:lang w:val="sr-Latn-ME"/>
        </w:rPr>
        <w:t>emije</w:t>
      </w:r>
      <w:r w:rsidR="00025D13" w:rsidRPr="006D191A">
        <w:rPr>
          <w:sz w:val="22"/>
          <w:szCs w:val="22"/>
          <w:lang w:val="sr-Latn-ME"/>
        </w:rPr>
        <w:t xml:space="preserve"> (pogledati dio 4.3)</w:t>
      </w:r>
      <w:r w:rsidR="0094069A" w:rsidRPr="006D191A">
        <w:rPr>
          <w:sz w:val="22"/>
          <w:szCs w:val="22"/>
          <w:lang w:val="sr-Latn-ME"/>
        </w:rPr>
        <w:t>;</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Omaglica, nesvjestica i gubitak svijesti (to mogu biti znaci simptomatskog niskog krvnog pritiska);</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 xml:space="preserve">Glavobolja; </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 xml:space="preserve">Teške reakcije na koži i </w:t>
      </w:r>
      <w:r w:rsidR="003D1683" w:rsidRPr="006D191A">
        <w:rPr>
          <w:sz w:val="22"/>
          <w:szCs w:val="22"/>
          <w:lang w:val="sr-Latn-ME"/>
        </w:rPr>
        <w:t>sluzokoža</w:t>
      </w:r>
      <w:r w:rsidRPr="006D191A">
        <w:rPr>
          <w:sz w:val="22"/>
          <w:szCs w:val="22"/>
          <w:lang w:val="sr-Latn-ME"/>
        </w:rPr>
        <w:t>ma, npr. mjehurići i/ili ljuštenje kože (Stevens-Johnsonov sindrom i toksična epidermalna nekroliza), akutno febrilno izbijanje kožnih promjena uzrokovano li</w:t>
      </w:r>
      <w:r w:rsidR="00025D13" w:rsidRPr="006D191A">
        <w:rPr>
          <w:sz w:val="22"/>
          <w:szCs w:val="22"/>
          <w:lang w:val="sr-Latn-ME"/>
        </w:rPr>
        <w:t>jekom (akutna generalizova</w:t>
      </w:r>
      <w:r w:rsidRPr="006D191A">
        <w:rPr>
          <w:sz w:val="22"/>
          <w:szCs w:val="22"/>
          <w:lang w:val="sr-Latn-ME"/>
        </w:rPr>
        <w:t xml:space="preserve">na egzantematozna pustuloza - AGEP); </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Osip uzrokovan lij</w:t>
      </w:r>
      <w:r w:rsidR="00025D13" w:rsidRPr="006D191A">
        <w:rPr>
          <w:sz w:val="22"/>
          <w:szCs w:val="22"/>
          <w:lang w:val="sr-Latn-ME"/>
        </w:rPr>
        <w:t>ekom, praćen eozinofilijom i opšt</w:t>
      </w:r>
      <w:r w:rsidRPr="006D191A">
        <w:rPr>
          <w:sz w:val="22"/>
          <w:szCs w:val="22"/>
          <w:lang w:val="sr-Latn-ME"/>
        </w:rPr>
        <w:t xml:space="preserve">im simptomima - </w:t>
      </w:r>
      <w:r w:rsidRPr="006D191A">
        <w:rPr>
          <w:sz w:val="22"/>
          <w:szCs w:val="22"/>
          <w:lang w:val="sr-Latn-ME" w:eastAsia="bs-Latn-BA"/>
        </w:rPr>
        <w:t xml:space="preserve">sindrom DRESS (od engl. </w:t>
      </w:r>
      <w:r w:rsidRPr="006D191A">
        <w:rPr>
          <w:i/>
          <w:sz w:val="22"/>
          <w:szCs w:val="22"/>
          <w:lang w:val="sr-Latn-ME" w:eastAsia="bs-Latn-BA"/>
        </w:rPr>
        <w:t>Drug Rash with Eosinophilia and Symptoms</w:t>
      </w:r>
      <w:r w:rsidRPr="006D191A">
        <w:rPr>
          <w:sz w:val="22"/>
          <w:szCs w:val="22"/>
          <w:lang w:val="sr-Latn-ME" w:eastAsia="bs-Latn-BA"/>
        </w:rPr>
        <w:t>)</w:t>
      </w:r>
      <w:r w:rsidRPr="006D191A">
        <w:rPr>
          <w:sz w:val="22"/>
          <w:szCs w:val="22"/>
          <w:lang w:val="sr-Latn-ME"/>
        </w:rPr>
        <w:t xml:space="preserve">; </w:t>
      </w:r>
    </w:p>
    <w:p w:rsidR="0094069A" w:rsidRPr="006D191A" w:rsidRDefault="0094069A">
      <w:pPr>
        <w:pStyle w:val="ListParagraph"/>
        <w:numPr>
          <w:ilvl w:val="0"/>
          <w:numId w:val="36"/>
        </w:numPr>
        <w:contextualSpacing/>
        <w:jc w:val="both"/>
        <w:rPr>
          <w:sz w:val="22"/>
          <w:szCs w:val="22"/>
          <w:lang w:val="sr-Latn-ME"/>
        </w:rPr>
      </w:pPr>
      <w:r w:rsidRPr="006D191A">
        <w:rPr>
          <w:sz w:val="22"/>
          <w:szCs w:val="22"/>
          <w:lang w:val="sr-Latn-ME"/>
        </w:rPr>
        <w:t>Lihenoidne reakcije, koje izgledaju kao male, crvenkasto-ljubičaste, mnogostrane promjene na koži, genitalijam</w:t>
      </w:r>
      <w:r w:rsidR="00025D13" w:rsidRPr="006D191A">
        <w:rPr>
          <w:sz w:val="22"/>
          <w:szCs w:val="22"/>
          <w:lang w:val="sr-Latn-ME"/>
        </w:rPr>
        <w:t>a ili u ustima, praćene svrabom</w:t>
      </w:r>
      <w:r w:rsidRPr="006D191A">
        <w:rPr>
          <w:sz w:val="22"/>
          <w:szCs w:val="22"/>
          <w:lang w:val="sr-Latn-ME"/>
        </w:rPr>
        <w:t xml:space="preserve">); </w:t>
      </w:r>
    </w:p>
    <w:p w:rsidR="0094069A" w:rsidRPr="006D191A" w:rsidRDefault="0094069A">
      <w:pPr>
        <w:pStyle w:val="ListParagraph"/>
        <w:numPr>
          <w:ilvl w:val="0"/>
          <w:numId w:val="37"/>
        </w:numPr>
        <w:contextualSpacing/>
        <w:jc w:val="both"/>
        <w:rPr>
          <w:sz w:val="22"/>
          <w:szCs w:val="22"/>
          <w:lang w:val="sr-Latn-ME"/>
        </w:rPr>
      </w:pPr>
      <w:r w:rsidRPr="006D191A">
        <w:rPr>
          <w:sz w:val="22"/>
          <w:szCs w:val="22"/>
          <w:lang w:val="sr-Latn-ME"/>
        </w:rPr>
        <w:t>Povećan natrij</w:t>
      </w:r>
      <w:r w:rsidR="00025D13" w:rsidRPr="006D191A">
        <w:rPr>
          <w:sz w:val="22"/>
          <w:szCs w:val="22"/>
          <w:lang w:val="sr-Latn-ME"/>
        </w:rPr>
        <w:t>um</w:t>
      </w:r>
      <w:r w:rsidRPr="006D191A">
        <w:rPr>
          <w:sz w:val="22"/>
          <w:szCs w:val="22"/>
          <w:lang w:val="sr-Latn-ME"/>
        </w:rPr>
        <w:t xml:space="preserve"> u mokraći; </w:t>
      </w:r>
    </w:p>
    <w:p w:rsidR="0094069A" w:rsidRPr="006D191A" w:rsidRDefault="0094069A">
      <w:pPr>
        <w:pStyle w:val="ListParagraph"/>
        <w:numPr>
          <w:ilvl w:val="0"/>
          <w:numId w:val="37"/>
        </w:numPr>
        <w:contextualSpacing/>
        <w:jc w:val="both"/>
        <w:rPr>
          <w:sz w:val="22"/>
          <w:szCs w:val="22"/>
          <w:lang w:val="sr-Latn-ME"/>
        </w:rPr>
      </w:pPr>
      <w:r w:rsidRPr="006D191A">
        <w:rPr>
          <w:sz w:val="22"/>
          <w:szCs w:val="22"/>
          <w:lang w:val="sr-Latn-ME"/>
        </w:rPr>
        <w:t xml:space="preserve">Povećani hloridi u mokraći; </w:t>
      </w:r>
    </w:p>
    <w:p w:rsidR="0094069A" w:rsidRPr="006D191A" w:rsidRDefault="0094069A">
      <w:pPr>
        <w:pStyle w:val="ListParagraph"/>
        <w:numPr>
          <w:ilvl w:val="0"/>
          <w:numId w:val="37"/>
        </w:numPr>
        <w:contextualSpacing/>
        <w:jc w:val="both"/>
        <w:rPr>
          <w:sz w:val="22"/>
          <w:szCs w:val="22"/>
          <w:lang w:val="sr-Latn-ME"/>
        </w:rPr>
      </w:pPr>
      <w:r w:rsidRPr="006D191A">
        <w:rPr>
          <w:sz w:val="22"/>
          <w:szCs w:val="22"/>
          <w:lang w:val="sr-Latn-ME"/>
        </w:rPr>
        <w:t xml:space="preserve">Povećana ureja u krvi;  </w:t>
      </w:r>
    </w:p>
    <w:p w:rsidR="0094069A" w:rsidRPr="006D191A" w:rsidRDefault="0094069A">
      <w:pPr>
        <w:pStyle w:val="ListParagraph"/>
        <w:numPr>
          <w:ilvl w:val="0"/>
          <w:numId w:val="37"/>
        </w:numPr>
        <w:contextualSpacing/>
        <w:jc w:val="both"/>
        <w:rPr>
          <w:sz w:val="22"/>
          <w:szCs w:val="22"/>
          <w:lang w:val="sr-Latn-ME"/>
        </w:rPr>
      </w:pPr>
      <w:r w:rsidRPr="006D191A">
        <w:rPr>
          <w:sz w:val="22"/>
          <w:szCs w:val="22"/>
          <w:lang w:val="sr-Latn-ME"/>
        </w:rPr>
        <w:t>Simptomi otežanog mokrenja (npr. pacijenti s</w:t>
      </w:r>
      <w:r w:rsidR="00DF3D77" w:rsidRPr="006D191A">
        <w:rPr>
          <w:sz w:val="22"/>
          <w:szCs w:val="22"/>
          <w:lang w:val="sr-Latn-ME"/>
        </w:rPr>
        <w:t>a</w:t>
      </w:r>
      <w:r w:rsidRPr="006D191A">
        <w:rPr>
          <w:sz w:val="22"/>
          <w:szCs w:val="22"/>
          <w:lang w:val="sr-Latn-ME"/>
        </w:rPr>
        <w:t xml:space="preserve"> povećanjem prostate, nakupljanjem mokraće u bubrezima ili sa suženjem mokraćovoda), koje dovodi do zadržavanja (retencije) mokraće s</w:t>
      </w:r>
      <w:r w:rsidR="00DF3D77" w:rsidRPr="006D191A">
        <w:rPr>
          <w:sz w:val="22"/>
          <w:szCs w:val="22"/>
          <w:lang w:val="sr-Latn-ME"/>
        </w:rPr>
        <w:t>a</w:t>
      </w:r>
      <w:r w:rsidRPr="006D191A">
        <w:rPr>
          <w:sz w:val="22"/>
          <w:szCs w:val="22"/>
          <w:lang w:val="sr-Latn-ME"/>
        </w:rPr>
        <w:t xml:space="preserve"> pridruženim komplikacijama</w:t>
      </w:r>
      <w:r w:rsidR="00025D13" w:rsidRPr="006D191A">
        <w:rPr>
          <w:sz w:val="22"/>
          <w:szCs w:val="22"/>
          <w:lang w:val="sr-Latn-ME"/>
        </w:rPr>
        <w:t xml:space="preserve"> (pogledajte dio </w:t>
      </w:r>
      <w:r w:rsidR="00025D13" w:rsidRPr="006D191A">
        <w:rPr>
          <w:i/>
          <w:sz w:val="22"/>
          <w:szCs w:val="22"/>
          <w:lang w:val="sr-Latn-ME"/>
        </w:rPr>
        <w:t>Upozorenja i mjere opreza</w:t>
      </w:r>
      <w:r w:rsidR="00025D13" w:rsidRPr="006D191A">
        <w:rPr>
          <w:sz w:val="22"/>
          <w:szCs w:val="22"/>
          <w:lang w:val="sr-Latn-ME"/>
        </w:rPr>
        <w:t xml:space="preserve">) </w:t>
      </w:r>
      <w:r w:rsidRPr="006D191A">
        <w:rPr>
          <w:sz w:val="22"/>
          <w:szCs w:val="22"/>
          <w:lang w:val="sr-Latn-ME"/>
        </w:rPr>
        <w:t xml:space="preserve">; </w:t>
      </w:r>
    </w:p>
    <w:p w:rsidR="0094069A" w:rsidRPr="006D191A" w:rsidRDefault="0094069A">
      <w:pPr>
        <w:pStyle w:val="ListParagraph"/>
        <w:numPr>
          <w:ilvl w:val="0"/>
          <w:numId w:val="37"/>
        </w:numPr>
        <w:contextualSpacing/>
        <w:jc w:val="both"/>
        <w:rPr>
          <w:sz w:val="22"/>
          <w:szCs w:val="22"/>
          <w:lang w:val="sr-Latn-ME"/>
        </w:rPr>
      </w:pPr>
      <w:r w:rsidRPr="006D191A">
        <w:rPr>
          <w:sz w:val="22"/>
          <w:szCs w:val="22"/>
          <w:lang w:val="sr-Latn-ME"/>
        </w:rPr>
        <w:t xml:space="preserve">Bubrežni kamenci i/ili kalcifikacije u bubrežnim tkivima nedonoščadi;  </w:t>
      </w:r>
    </w:p>
    <w:p w:rsidR="0094069A" w:rsidRPr="006D191A" w:rsidRDefault="00DF3D77">
      <w:pPr>
        <w:pStyle w:val="ListParagraph"/>
        <w:numPr>
          <w:ilvl w:val="0"/>
          <w:numId w:val="37"/>
        </w:numPr>
        <w:contextualSpacing/>
        <w:jc w:val="both"/>
        <w:rPr>
          <w:sz w:val="22"/>
          <w:szCs w:val="22"/>
          <w:lang w:val="sr-Latn-ME"/>
        </w:rPr>
      </w:pPr>
      <w:r w:rsidRPr="006D191A">
        <w:rPr>
          <w:sz w:val="22"/>
          <w:szCs w:val="22"/>
          <w:lang w:val="sr-Latn-ME"/>
        </w:rPr>
        <w:t xml:space="preserve">Slabljenje </w:t>
      </w:r>
      <w:r w:rsidR="0094069A" w:rsidRPr="006D191A">
        <w:rPr>
          <w:sz w:val="22"/>
          <w:szCs w:val="22"/>
          <w:lang w:val="sr-Latn-ME"/>
        </w:rPr>
        <w:t>bubrega</w:t>
      </w:r>
      <w:r w:rsidR="00025D13" w:rsidRPr="006D191A">
        <w:rPr>
          <w:sz w:val="22"/>
          <w:szCs w:val="22"/>
          <w:lang w:val="sr-Latn-ME"/>
        </w:rPr>
        <w:t xml:space="preserve"> (pogledajte dio </w:t>
      </w:r>
      <w:r w:rsidR="00025D13" w:rsidRPr="006D191A">
        <w:rPr>
          <w:i/>
          <w:sz w:val="22"/>
          <w:szCs w:val="22"/>
          <w:lang w:val="sr-Latn-ME"/>
        </w:rPr>
        <w:t>Primjena drugih ljekova</w:t>
      </w:r>
      <w:r w:rsidR="00025D13" w:rsidRPr="006D191A">
        <w:rPr>
          <w:sz w:val="22"/>
          <w:szCs w:val="22"/>
          <w:lang w:val="sr-Latn-ME"/>
        </w:rPr>
        <w:t>)</w:t>
      </w:r>
      <w:r w:rsidR="0094069A" w:rsidRPr="006D191A">
        <w:rPr>
          <w:sz w:val="22"/>
          <w:szCs w:val="22"/>
          <w:lang w:val="sr-Latn-ME"/>
        </w:rPr>
        <w:t xml:space="preserve">; </w:t>
      </w:r>
    </w:p>
    <w:p w:rsidR="0094069A" w:rsidRPr="006D191A" w:rsidRDefault="0094069A">
      <w:pPr>
        <w:pStyle w:val="ListParagraph"/>
        <w:numPr>
          <w:ilvl w:val="0"/>
          <w:numId w:val="37"/>
        </w:numPr>
        <w:contextualSpacing/>
        <w:jc w:val="both"/>
        <w:rPr>
          <w:sz w:val="22"/>
          <w:szCs w:val="22"/>
          <w:lang w:val="sr-Latn-ME"/>
        </w:rPr>
      </w:pPr>
      <w:r w:rsidRPr="006D191A">
        <w:rPr>
          <w:sz w:val="22"/>
          <w:szCs w:val="22"/>
          <w:lang w:val="sr-Latn-ME"/>
        </w:rPr>
        <w:t>Povećan rizik od ili prisutnost otvorenog arterijskog kanala (</w:t>
      </w:r>
      <w:r w:rsidRPr="006D191A">
        <w:rPr>
          <w:i/>
          <w:sz w:val="22"/>
          <w:szCs w:val="22"/>
          <w:lang w:val="sr-Latn-ME"/>
        </w:rPr>
        <w:t>ductus arteriosus Botalli</w:t>
      </w:r>
      <w:r w:rsidRPr="006D191A">
        <w:rPr>
          <w:sz w:val="22"/>
          <w:szCs w:val="22"/>
          <w:lang w:val="sr-Latn-ME"/>
        </w:rPr>
        <w:t xml:space="preserve">) </w:t>
      </w:r>
      <w:r w:rsidR="00025D13" w:rsidRPr="006D191A">
        <w:rPr>
          <w:sz w:val="22"/>
          <w:szCs w:val="22"/>
          <w:lang w:val="sr-Latn-ME"/>
        </w:rPr>
        <w:t>kod</w:t>
      </w:r>
      <w:r w:rsidRPr="006D191A">
        <w:rPr>
          <w:sz w:val="22"/>
          <w:szCs w:val="22"/>
          <w:lang w:val="sr-Latn-ME"/>
        </w:rPr>
        <w:t xml:space="preserve"> nedonoščadi</w:t>
      </w:r>
      <w:r w:rsidRPr="006D191A">
        <w:rPr>
          <w:color w:val="7030A0"/>
          <w:sz w:val="22"/>
          <w:szCs w:val="22"/>
          <w:lang w:val="sr-Latn-ME"/>
        </w:rPr>
        <w:t>.</w:t>
      </w:r>
    </w:p>
    <w:p w:rsidR="0094069A" w:rsidRPr="006D191A" w:rsidRDefault="0094069A">
      <w:pPr>
        <w:jc w:val="both"/>
        <w:rPr>
          <w:color w:val="7030A0"/>
          <w:sz w:val="22"/>
          <w:szCs w:val="22"/>
          <w:lang w:val="sr-Latn-ME"/>
        </w:rPr>
      </w:pPr>
    </w:p>
    <w:p w:rsidR="0094069A" w:rsidRPr="006D191A" w:rsidRDefault="0094069A">
      <w:pPr>
        <w:jc w:val="both"/>
        <w:rPr>
          <w:sz w:val="22"/>
          <w:szCs w:val="22"/>
          <w:lang w:val="sr-Latn-ME"/>
        </w:rPr>
      </w:pPr>
      <w:r w:rsidRPr="006D191A">
        <w:rPr>
          <w:sz w:val="22"/>
          <w:szCs w:val="22"/>
          <w:lang w:val="sr-Latn-ME"/>
        </w:rPr>
        <w:t>Često uočeni simptomi nedostatka natrij</w:t>
      </w:r>
      <w:r w:rsidR="00025D13" w:rsidRPr="006D191A">
        <w:rPr>
          <w:sz w:val="22"/>
          <w:szCs w:val="22"/>
          <w:lang w:val="sr-Latn-ME"/>
        </w:rPr>
        <w:t>um</w:t>
      </w:r>
      <w:r w:rsidRPr="006D191A">
        <w:rPr>
          <w:sz w:val="22"/>
          <w:szCs w:val="22"/>
          <w:lang w:val="sr-Latn-ME"/>
        </w:rPr>
        <w:t xml:space="preserve">a uključuju: apatiju, gubitak apetita, grčeve u listovima, slabost, pospanost, povraćanje i </w:t>
      </w:r>
      <w:r w:rsidR="00EA2148" w:rsidRPr="006D191A">
        <w:rPr>
          <w:sz w:val="22"/>
          <w:szCs w:val="22"/>
          <w:lang w:val="sr-Latn-ME"/>
        </w:rPr>
        <w:t>konfuzija</w:t>
      </w:r>
      <w:r w:rsidRPr="006D191A">
        <w:rPr>
          <w:sz w:val="22"/>
          <w:szCs w:val="22"/>
          <w:lang w:val="sr-Latn-ME"/>
        </w:rPr>
        <w:t xml:space="preserve">. </w:t>
      </w:r>
    </w:p>
    <w:p w:rsidR="0094069A" w:rsidRPr="006D191A" w:rsidRDefault="0094069A">
      <w:pPr>
        <w:jc w:val="both"/>
        <w:rPr>
          <w:sz w:val="22"/>
          <w:szCs w:val="22"/>
          <w:lang w:val="sr-Latn-ME"/>
        </w:rPr>
      </w:pPr>
      <w:r w:rsidRPr="006D191A">
        <w:rPr>
          <w:b/>
          <w:sz w:val="22"/>
          <w:szCs w:val="22"/>
          <w:lang w:val="sr-Latn-ME"/>
        </w:rPr>
        <w:t xml:space="preserve"> </w:t>
      </w:r>
    </w:p>
    <w:p w:rsidR="0094069A" w:rsidRPr="006D191A" w:rsidRDefault="0094069A">
      <w:pPr>
        <w:jc w:val="both"/>
        <w:rPr>
          <w:sz w:val="22"/>
          <w:szCs w:val="22"/>
          <w:lang w:val="sr-Latn-ME"/>
        </w:rPr>
      </w:pPr>
      <w:r w:rsidRPr="006D191A">
        <w:rPr>
          <w:sz w:val="22"/>
          <w:szCs w:val="22"/>
          <w:lang w:val="sr-Latn-ME"/>
        </w:rPr>
        <w:t xml:space="preserve">Nedostatak </w:t>
      </w:r>
      <w:r w:rsidR="00FF0F75" w:rsidRPr="006D191A">
        <w:rPr>
          <w:sz w:val="22"/>
          <w:szCs w:val="22"/>
          <w:lang w:val="sr-Latn-ME"/>
        </w:rPr>
        <w:t>kalijuma</w:t>
      </w:r>
      <w:r w:rsidRPr="006D191A">
        <w:rPr>
          <w:sz w:val="22"/>
          <w:szCs w:val="22"/>
          <w:lang w:val="sr-Latn-ME"/>
        </w:rPr>
        <w:t xml:space="preserve"> može se ispoljiti znacima kao št</w:t>
      </w:r>
      <w:r w:rsidR="003125C4" w:rsidRPr="006D191A">
        <w:rPr>
          <w:sz w:val="22"/>
          <w:szCs w:val="22"/>
          <w:lang w:val="sr-Latn-ME"/>
        </w:rPr>
        <w:t>o su: slabost mišića, abnormalni osećaj</w:t>
      </w:r>
      <w:r w:rsidRPr="006D191A">
        <w:rPr>
          <w:sz w:val="22"/>
          <w:szCs w:val="22"/>
          <w:lang w:val="sr-Latn-ME"/>
        </w:rPr>
        <w:t xml:space="preserve">i u rukama i nogama (npr. trnci, utrnulost ili bolni osjećaj žarenja), paraliza, povraćanje, zatvor, povećano stvaranje </w:t>
      </w:r>
      <w:r w:rsidR="00EA2148" w:rsidRPr="006D191A">
        <w:rPr>
          <w:sz w:val="22"/>
          <w:szCs w:val="22"/>
          <w:lang w:val="sr-Latn-ME"/>
        </w:rPr>
        <w:t>gasova</w:t>
      </w:r>
      <w:r w:rsidRPr="006D191A">
        <w:rPr>
          <w:sz w:val="22"/>
          <w:szCs w:val="22"/>
          <w:lang w:val="sr-Latn-ME"/>
        </w:rPr>
        <w:t>, povećano mokrenje, abnormalno pojačana žeđ s</w:t>
      </w:r>
      <w:r w:rsidR="00EA2148" w:rsidRPr="006D191A">
        <w:rPr>
          <w:sz w:val="22"/>
          <w:szCs w:val="22"/>
          <w:lang w:val="sr-Latn-ME"/>
        </w:rPr>
        <w:t>a</w:t>
      </w:r>
      <w:r w:rsidRPr="006D191A">
        <w:rPr>
          <w:sz w:val="22"/>
          <w:szCs w:val="22"/>
          <w:lang w:val="sr-Latn-ME"/>
        </w:rPr>
        <w:t xml:space="preserve"> povećanim unosom tečnosti, te nepravilan puls </w:t>
      </w:r>
      <w:r w:rsidRPr="006D191A">
        <w:rPr>
          <w:sz w:val="22"/>
          <w:szCs w:val="22"/>
          <w:lang w:val="sr-Latn-ME"/>
        </w:rPr>
        <w:lastRenderedPageBreak/>
        <w:t xml:space="preserve">(npr. srčani podražaj i smetnje provođenja). Teški gubitak </w:t>
      </w:r>
      <w:r w:rsidR="00FF0F75" w:rsidRPr="006D191A">
        <w:rPr>
          <w:sz w:val="22"/>
          <w:szCs w:val="22"/>
          <w:lang w:val="sr-Latn-ME"/>
        </w:rPr>
        <w:t>kalijuma</w:t>
      </w:r>
      <w:r w:rsidRPr="006D191A">
        <w:rPr>
          <w:sz w:val="22"/>
          <w:szCs w:val="22"/>
          <w:lang w:val="sr-Latn-ME"/>
        </w:rPr>
        <w:t xml:space="preserve"> može za ishod imati paralizu crijeva (paralitički ileus) ili poremećaje svijesti, pa čak i komu. </w:t>
      </w:r>
    </w:p>
    <w:p w:rsidR="0094069A" w:rsidRPr="006D191A" w:rsidRDefault="0094069A">
      <w:pPr>
        <w:jc w:val="both"/>
        <w:rPr>
          <w:sz w:val="22"/>
          <w:szCs w:val="22"/>
          <w:lang w:val="sr-Latn-ME"/>
        </w:rPr>
      </w:pPr>
      <w:r w:rsidRPr="006D191A">
        <w:rPr>
          <w:sz w:val="22"/>
          <w:szCs w:val="22"/>
          <w:lang w:val="sr-Latn-ME"/>
        </w:rPr>
        <w:t xml:space="preserve"> </w:t>
      </w:r>
    </w:p>
    <w:p w:rsidR="0094069A" w:rsidRPr="006D191A" w:rsidRDefault="0094069A">
      <w:pPr>
        <w:jc w:val="both"/>
        <w:rPr>
          <w:sz w:val="22"/>
          <w:szCs w:val="22"/>
          <w:lang w:val="sr-Latn-ME"/>
        </w:rPr>
      </w:pPr>
      <w:r w:rsidRPr="006D191A">
        <w:rPr>
          <w:sz w:val="22"/>
          <w:szCs w:val="22"/>
          <w:lang w:val="sr-Latn-ME"/>
        </w:rPr>
        <w:t>Manjak kalcij</w:t>
      </w:r>
      <w:r w:rsidR="00FF0F75" w:rsidRPr="006D191A">
        <w:rPr>
          <w:sz w:val="22"/>
          <w:szCs w:val="22"/>
          <w:lang w:val="sr-Latn-ME"/>
        </w:rPr>
        <w:t>um</w:t>
      </w:r>
      <w:r w:rsidRPr="006D191A">
        <w:rPr>
          <w:sz w:val="22"/>
          <w:szCs w:val="22"/>
          <w:lang w:val="sr-Latn-ME"/>
        </w:rPr>
        <w:t xml:space="preserve">a u rijetkim slučajevima može izazvati prenadraženost nerava i mišića (tetanija). </w:t>
      </w:r>
    </w:p>
    <w:p w:rsidR="0094069A" w:rsidRPr="006D191A" w:rsidRDefault="0094069A">
      <w:pPr>
        <w:jc w:val="both"/>
        <w:rPr>
          <w:sz w:val="22"/>
          <w:szCs w:val="22"/>
          <w:lang w:val="sr-Latn-ME"/>
        </w:rPr>
      </w:pPr>
      <w:r w:rsidRPr="006D191A">
        <w:rPr>
          <w:sz w:val="22"/>
          <w:szCs w:val="22"/>
          <w:lang w:val="sr-Latn-ME"/>
        </w:rPr>
        <w:t xml:space="preserve"> </w:t>
      </w:r>
    </w:p>
    <w:p w:rsidR="0094069A" w:rsidRPr="006D191A" w:rsidRDefault="0094069A">
      <w:pPr>
        <w:jc w:val="both"/>
        <w:rPr>
          <w:sz w:val="22"/>
          <w:szCs w:val="22"/>
          <w:lang w:val="sr-Latn-ME"/>
        </w:rPr>
      </w:pPr>
      <w:r w:rsidRPr="006D191A">
        <w:rPr>
          <w:sz w:val="22"/>
          <w:szCs w:val="22"/>
          <w:lang w:val="sr-Latn-ME"/>
        </w:rPr>
        <w:t>Nedostatak magnezij</w:t>
      </w:r>
      <w:r w:rsidR="003125C4" w:rsidRPr="006D191A">
        <w:rPr>
          <w:sz w:val="22"/>
          <w:szCs w:val="22"/>
          <w:lang w:val="sr-Latn-ME"/>
        </w:rPr>
        <w:t>um</w:t>
      </w:r>
      <w:r w:rsidRPr="006D191A">
        <w:rPr>
          <w:sz w:val="22"/>
          <w:szCs w:val="22"/>
          <w:lang w:val="sr-Latn-ME"/>
        </w:rPr>
        <w:t xml:space="preserve">a u rijetkim slučajevima može za posljedicu imati tetaniju ili poremećaj srčanog ritma. </w:t>
      </w:r>
    </w:p>
    <w:p w:rsidR="0094069A" w:rsidRPr="006D191A" w:rsidRDefault="0094069A">
      <w:pPr>
        <w:jc w:val="both"/>
        <w:rPr>
          <w:sz w:val="22"/>
          <w:szCs w:val="22"/>
          <w:lang w:val="sr-Latn-ME"/>
        </w:rPr>
      </w:pPr>
      <w:r w:rsidRPr="006D191A">
        <w:rPr>
          <w:sz w:val="22"/>
          <w:szCs w:val="22"/>
          <w:lang w:val="sr-Latn-ME"/>
        </w:rPr>
        <w:t xml:space="preserve"> </w:t>
      </w:r>
    </w:p>
    <w:p w:rsidR="0094069A" w:rsidRPr="006D191A" w:rsidRDefault="0094069A">
      <w:pPr>
        <w:jc w:val="both"/>
        <w:rPr>
          <w:b/>
          <w:sz w:val="22"/>
          <w:szCs w:val="22"/>
          <w:lang w:val="sr-Latn-ME"/>
        </w:rPr>
      </w:pPr>
      <w:r w:rsidRPr="006D191A">
        <w:rPr>
          <w:sz w:val="22"/>
          <w:szCs w:val="22"/>
          <w:lang w:val="sr-Latn-ME"/>
        </w:rPr>
        <w:t xml:space="preserve">Pri prevelikom izlučivanju mokraće može doći do smetnji cirkulacije (čak i do cirkulatornog kolapsa), posebno </w:t>
      </w:r>
      <w:r w:rsidR="00EA2148" w:rsidRPr="006D191A">
        <w:rPr>
          <w:sz w:val="22"/>
          <w:szCs w:val="22"/>
          <w:lang w:val="sr-Latn-ME"/>
        </w:rPr>
        <w:t xml:space="preserve">kod </w:t>
      </w:r>
      <w:r w:rsidRPr="006D191A">
        <w:rPr>
          <w:sz w:val="22"/>
          <w:szCs w:val="22"/>
          <w:lang w:val="sr-Latn-ME"/>
        </w:rPr>
        <w:t xml:space="preserve">djece i starijih pacijenata. Ovo stanje uglavnom se </w:t>
      </w:r>
      <w:r w:rsidR="00EA2148" w:rsidRPr="006D191A">
        <w:rPr>
          <w:sz w:val="22"/>
          <w:szCs w:val="22"/>
          <w:lang w:val="sr-Latn-ME"/>
        </w:rPr>
        <w:t xml:space="preserve">karakteriše </w:t>
      </w:r>
      <w:r w:rsidRPr="006D191A">
        <w:rPr>
          <w:sz w:val="22"/>
          <w:szCs w:val="22"/>
          <w:lang w:val="sr-Latn-ME"/>
        </w:rPr>
        <w:t>glavoboljom, omaglicom, poremećajima vida, su</w:t>
      </w:r>
      <w:r w:rsidR="00EA2148" w:rsidRPr="006D191A">
        <w:rPr>
          <w:sz w:val="22"/>
          <w:szCs w:val="22"/>
          <w:lang w:val="sr-Latn-ME"/>
        </w:rPr>
        <w:t>v</w:t>
      </w:r>
      <w:r w:rsidRPr="006D191A">
        <w:rPr>
          <w:sz w:val="22"/>
          <w:szCs w:val="22"/>
          <w:lang w:val="sr-Latn-ME"/>
        </w:rPr>
        <w:t>oćom usta i žeđi, te smanjenjem krvnog pritiska i problemima s</w:t>
      </w:r>
      <w:r w:rsidR="00EA2148" w:rsidRPr="006D191A">
        <w:rPr>
          <w:sz w:val="22"/>
          <w:szCs w:val="22"/>
          <w:lang w:val="sr-Latn-ME"/>
        </w:rPr>
        <w:t>a</w:t>
      </w:r>
      <w:r w:rsidRPr="006D191A">
        <w:rPr>
          <w:sz w:val="22"/>
          <w:szCs w:val="22"/>
          <w:lang w:val="sr-Latn-ME"/>
        </w:rPr>
        <w:t xml:space="preserve"> cirkulacijom pri promjeni položaja tijela (iz sjedećeg u stojeći položaj).</w:t>
      </w:r>
      <w:r w:rsidRPr="006D191A">
        <w:rPr>
          <w:b/>
          <w:sz w:val="22"/>
          <w:szCs w:val="22"/>
          <w:lang w:val="sr-Latn-ME"/>
        </w:rPr>
        <w:t xml:space="preserve"> </w:t>
      </w:r>
    </w:p>
    <w:p w:rsidR="003125C4" w:rsidRPr="006D191A" w:rsidRDefault="003125C4">
      <w:pPr>
        <w:jc w:val="both"/>
        <w:rPr>
          <w:b/>
          <w:sz w:val="22"/>
          <w:szCs w:val="22"/>
          <w:lang w:val="sr-Latn-ME"/>
        </w:rPr>
      </w:pPr>
    </w:p>
    <w:p w:rsidR="0094069A" w:rsidRPr="006D191A" w:rsidRDefault="0094069A">
      <w:pPr>
        <w:jc w:val="both"/>
        <w:rPr>
          <w:sz w:val="22"/>
          <w:szCs w:val="22"/>
          <w:lang w:val="sr-Latn-ME"/>
        </w:rPr>
      </w:pPr>
      <w:r w:rsidRPr="006D191A">
        <w:rPr>
          <w:sz w:val="22"/>
          <w:szCs w:val="22"/>
          <w:lang w:val="sr-Latn-ME"/>
        </w:rPr>
        <w:t>Ako se bilo koje neželjeno d</w:t>
      </w:r>
      <w:r w:rsidR="00FF0F75" w:rsidRPr="006D191A">
        <w:rPr>
          <w:sz w:val="22"/>
          <w:szCs w:val="22"/>
          <w:lang w:val="sr-Latn-ME"/>
        </w:rPr>
        <w:t>ejstvo</w:t>
      </w:r>
      <w:r w:rsidRPr="006D191A">
        <w:rPr>
          <w:sz w:val="22"/>
          <w:szCs w:val="22"/>
          <w:lang w:val="sr-Latn-ME"/>
        </w:rPr>
        <w:t xml:space="preserve"> iznenada pojavi ili se pogorša, odmah se javite Vašem ljekaru, jer su u određenim okolnostima neke reakcije na </w:t>
      </w:r>
      <w:r w:rsidR="00DC3457" w:rsidRPr="006D191A">
        <w:rPr>
          <w:sz w:val="22"/>
          <w:szCs w:val="22"/>
          <w:lang w:val="sr-Latn-ME"/>
        </w:rPr>
        <w:t>ljekove</w:t>
      </w:r>
      <w:r w:rsidRPr="006D191A">
        <w:rPr>
          <w:sz w:val="22"/>
          <w:szCs w:val="22"/>
          <w:lang w:val="sr-Latn-ME"/>
        </w:rPr>
        <w:t xml:space="preserve"> opasne po život. Vaš ljekar će odlučiti koje mjere treba poduzeti i treba li nastaviti s</w:t>
      </w:r>
      <w:r w:rsidR="00EA2148" w:rsidRPr="006D191A">
        <w:rPr>
          <w:sz w:val="22"/>
          <w:szCs w:val="22"/>
          <w:lang w:val="sr-Latn-ME"/>
        </w:rPr>
        <w:t>a</w:t>
      </w:r>
      <w:r w:rsidRPr="006D191A">
        <w:rPr>
          <w:sz w:val="22"/>
          <w:szCs w:val="22"/>
          <w:lang w:val="sr-Latn-ME"/>
        </w:rPr>
        <w:t xml:space="preserve"> terapijom. </w:t>
      </w:r>
    </w:p>
    <w:p w:rsidR="0088744A" w:rsidRPr="006D191A" w:rsidRDefault="0088744A">
      <w:pPr>
        <w:pStyle w:val="NoSpacing"/>
        <w:jc w:val="both"/>
        <w:rPr>
          <w:rFonts w:eastAsia="Calibri"/>
          <w:spacing w:val="-5"/>
          <w:sz w:val="22"/>
          <w:szCs w:val="22"/>
          <w:u w:val="single"/>
          <w:lang w:val="sr-Latn-ME"/>
        </w:rPr>
      </w:pPr>
    </w:p>
    <w:p w:rsidR="0088744A" w:rsidRPr="006D191A" w:rsidRDefault="0088744A">
      <w:pPr>
        <w:pStyle w:val="NoSpacing"/>
        <w:jc w:val="both"/>
        <w:rPr>
          <w:rFonts w:eastAsia="Calibri"/>
          <w:spacing w:val="-5"/>
          <w:sz w:val="22"/>
          <w:szCs w:val="22"/>
          <w:u w:val="single"/>
          <w:lang w:val="sr-Latn-ME"/>
        </w:rPr>
      </w:pPr>
      <w:r w:rsidRPr="006D191A">
        <w:rPr>
          <w:rFonts w:eastAsia="Calibri"/>
          <w:spacing w:val="-5"/>
          <w:sz w:val="22"/>
          <w:szCs w:val="22"/>
          <w:u w:val="single"/>
          <w:lang w:val="sr-Latn-ME"/>
        </w:rPr>
        <w:t>Prijavljivanje sumnji na neželjena dejstva</w:t>
      </w:r>
    </w:p>
    <w:p w:rsidR="0088744A" w:rsidRPr="006D191A" w:rsidRDefault="0088744A" w:rsidP="00F852D9">
      <w:pPr>
        <w:pStyle w:val="NoSpacing"/>
        <w:jc w:val="both"/>
        <w:rPr>
          <w:rFonts w:eastAsia="Calibri"/>
          <w:spacing w:val="-5"/>
          <w:sz w:val="22"/>
          <w:szCs w:val="22"/>
          <w:u w:val="single"/>
          <w:lang w:val="sr-Latn-ME"/>
        </w:rPr>
      </w:pPr>
    </w:p>
    <w:p w:rsidR="0088744A" w:rsidRPr="006D191A" w:rsidRDefault="0088744A" w:rsidP="00FE5443">
      <w:pPr>
        <w:pStyle w:val="NoSpacing"/>
        <w:jc w:val="both"/>
        <w:rPr>
          <w:rFonts w:eastAsia="Calibri"/>
          <w:sz w:val="22"/>
          <w:szCs w:val="22"/>
          <w:lang w:val="sr-Latn-ME"/>
        </w:rPr>
      </w:pPr>
      <w:r w:rsidRPr="006D191A">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6D191A">
        <w:rPr>
          <w:rFonts w:eastAsia="Calibri"/>
          <w:spacing w:val="-4"/>
          <w:sz w:val="22"/>
          <w:szCs w:val="22"/>
          <w:lang w:val="sr-Latn-ME"/>
        </w:rPr>
        <w:t>.</w:t>
      </w:r>
      <w:r w:rsidRPr="006D191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88744A" w:rsidRPr="006D191A" w:rsidRDefault="0088744A" w:rsidP="00202B36">
      <w:pPr>
        <w:pStyle w:val="NoSpacing"/>
        <w:jc w:val="both"/>
        <w:rPr>
          <w:rFonts w:eastAsia="Calibri"/>
          <w:sz w:val="22"/>
          <w:szCs w:val="22"/>
          <w:lang w:val="sr-Latn-ME"/>
        </w:rPr>
      </w:pPr>
    </w:p>
    <w:p w:rsidR="0088744A" w:rsidRPr="006D191A" w:rsidRDefault="0088744A" w:rsidP="00F852D9">
      <w:pPr>
        <w:jc w:val="both"/>
        <w:rPr>
          <w:sz w:val="22"/>
          <w:szCs w:val="22"/>
          <w:lang w:val="sr-Latn-ME"/>
        </w:rPr>
      </w:pPr>
      <w:r w:rsidRPr="006D191A">
        <w:rPr>
          <w:sz w:val="22"/>
          <w:szCs w:val="22"/>
          <w:lang w:val="sr-Latn-ME"/>
        </w:rPr>
        <w:t xml:space="preserve">Institut za ljekove i medicinska sredstva </w:t>
      </w:r>
    </w:p>
    <w:p w:rsidR="0088744A" w:rsidRPr="006D191A" w:rsidRDefault="0088744A" w:rsidP="00F852D9">
      <w:pPr>
        <w:jc w:val="both"/>
        <w:rPr>
          <w:sz w:val="22"/>
          <w:szCs w:val="22"/>
          <w:lang w:val="sr-Latn-ME"/>
        </w:rPr>
      </w:pPr>
      <w:r w:rsidRPr="006D191A">
        <w:rPr>
          <w:sz w:val="22"/>
          <w:szCs w:val="22"/>
          <w:lang w:val="sr-Latn-ME"/>
        </w:rPr>
        <w:t>Odjeljenje za farmakovigilancu</w:t>
      </w:r>
    </w:p>
    <w:p w:rsidR="0088744A" w:rsidRPr="006D191A" w:rsidRDefault="0088744A" w:rsidP="00F852D9">
      <w:pPr>
        <w:jc w:val="both"/>
        <w:rPr>
          <w:sz w:val="22"/>
          <w:szCs w:val="22"/>
          <w:lang w:val="sr-Latn-ME"/>
        </w:rPr>
      </w:pPr>
      <w:r w:rsidRPr="006D191A">
        <w:rPr>
          <w:sz w:val="22"/>
          <w:szCs w:val="22"/>
          <w:lang w:val="sr-Latn-ME"/>
        </w:rPr>
        <w:t>Bulevar Ivana Crnojevića 64a, 81000 Podgorica</w:t>
      </w:r>
    </w:p>
    <w:p w:rsidR="0088744A" w:rsidRPr="006D191A" w:rsidRDefault="0088744A" w:rsidP="00F852D9">
      <w:pPr>
        <w:jc w:val="both"/>
        <w:rPr>
          <w:sz w:val="22"/>
          <w:szCs w:val="22"/>
          <w:lang w:val="sr-Latn-ME"/>
        </w:rPr>
      </w:pPr>
    </w:p>
    <w:p w:rsidR="0088744A" w:rsidRPr="006D191A" w:rsidRDefault="0088744A" w:rsidP="00F852D9">
      <w:pPr>
        <w:jc w:val="both"/>
        <w:rPr>
          <w:sz w:val="22"/>
          <w:szCs w:val="22"/>
          <w:lang w:val="sr-Latn-ME"/>
        </w:rPr>
      </w:pPr>
      <w:r w:rsidRPr="006D191A">
        <w:rPr>
          <w:sz w:val="22"/>
          <w:szCs w:val="22"/>
          <w:lang w:val="sr-Latn-ME"/>
        </w:rPr>
        <w:t>tel: +382 (0) 20 310 280</w:t>
      </w:r>
    </w:p>
    <w:p w:rsidR="0088744A" w:rsidRPr="006D191A" w:rsidRDefault="0088744A" w:rsidP="00F852D9">
      <w:pPr>
        <w:jc w:val="both"/>
        <w:rPr>
          <w:sz w:val="22"/>
          <w:szCs w:val="22"/>
          <w:lang w:val="sr-Latn-ME"/>
        </w:rPr>
      </w:pPr>
      <w:r w:rsidRPr="006D191A">
        <w:rPr>
          <w:sz w:val="22"/>
          <w:szCs w:val="22"/>
          <w:lang w:val="sr-Latn-ME"/>
        </w:rPr>
        <w:t>fax: +382 (0) 20 310 581</w:t>
      </w:r>
    </w:p>
    <w:p w:rsidR="0088744A" w:rsidRPr="006D191A" w:rsidRDefault="00685760" w:rsidP="00F852D9">
      <w:pPr>
        <w:jc w:val="both"/>
        <w:rPr>
          <w:sz w:val="22"/>
          <w:szCs w:val="22"/>
          <w:lang w:val="sr-Latn-ME"/>
        </w:rPr>
      </w:pPr>
      <w:hyperlink r:id="rId8" w:history="1">
        <w:r w:rsidR="0088744A" w:rsidRPr="006D191A">
          <w:rPr>
            <w:rStyle w:val="Hyperlink"/>
            <w:sz w:val="22"/>
            <w:szCs w:val="22"/>
            <w:lang w:val="sr-Latn-ME"/>
          </w:rPr>
          <w:t>www.cinmed.me</w:t>
        </w:r>
      </w:hyperlink>
      <w:r w:rsidR="0088744A" w:rsidRPr="006D191A">
        <w:rPr>
          <w:sz w:val="22"/>
          <w:szCs w:val="22"/>
          <w:lang w:val="sr-Latn-ME"/>
        </w:rPr>
        <w:t xml:space="preserve"> </w:t>
      </w:r>
    </w:p>
    <w:p w:rsidR="0088744A" w:rsidRPr="006D191A" w:rsidRDefault="00685760" w:rsidP="00F852D9">
      <w:pPr>
        <w:jc w:val="both"/>
        <w:rPr>
          <w:sz w:val="22"/>
          <w:szCs w:val="22"/>
          <w:lang w:val="sr-Latn-ME"/>
        </w:rPr>
      </w:pPr>
      <w:hyperlink r:id="rId9" w:history="1">
        <w:r w:rsidR="0088744A" w:rsidRPr="006D191A">
          <w:rPr>
            <w:rStyle w:val="Hyperlink"/>
            <w:sz w:val="22"/>
            <w:szCs w:val="22"/>
            <w:lang w:val="sr-Latn-ME"/>
          </w:rPr>
          <w:t>nezeljenadejstva@cinmed.me</w:t>
        </w:r>
      </w:hyperlink>
      <w:r w:rsidR="0088744A" w:rsidRPr="006D191A">
        <w:rPr>
          <w:sz w:val="22"/>
          <w:szCs w:val="22"/>
          <w:lang w:val="sr-Latn-ME"/>
        </w:rPr>
        <w:t xml:space="preserve"> </w:t>
      </w:r>
    </w:p>
    <w:p w:rsidR="0088744A" w:rsidRPr="006D191A" w:rsidRDefault="0088744A" w:rsidP="00F852D9">
      <w:pPr>
        <w:jc w:val="both"/>
        <w:rPr>
          <w:sz w:val="22"/>
          <w:szCs w:val="22"/>
          <w:lang w:val="sr-Latn-ME"/>
        </w:rPr>
      </w:pPr>
      <w:r w:rsidRPr="006D191A">
        <w:rPr>
          <w:sz w:val="22"/>
          <w:szCs w:val="22"/>
          <w:lang w:val="sr-Latn-ME"/>
        </w:rPr>
        <w:t>putem IS zdravstvene zaštite</w:t>
      </w:r>
    </w:p>
    <w:p w:rsidR="00E90330" w:rsidRPr="006D191A" w:rsidRDefault="00E90330" w:rsidP="00E90330">
      <w:pPr>
        <w:pStyle w:val="NoSpacing"/>
        <w:jc w:val="both"/>
        <w:rPr>
          <w:rFonts w:eastAsia="Calibri"/>
          <w:sz w:val="22"/>
          <w:szCs w:val="22"/>
          <w:lang w:val="sr-Latn-ME"/>
        </w:rPr>
      </w:pPr>
      <w:r w:rsidRPr="006D191A">
        <w:rPr>
          <w:rFonts w:eastAsia="Calibri"/>
          <w:sz w:val="22"/>
          <w:szCs w:val="22"/>
          <w:lang w:val="sr-Latn-ME"/>
        </w:rPr>
        <w:t>QR kod za online prijavu sumnje na neželjeno dejstvo lijeka:</w:t>
      </w:r>
    </w:p>
    <w:p w:rsidR="00E90330" w:rsidRPr="006D191A" w:rsidRDefault="00E90330" w:rsidP="00E90330">
      <w:pPr>
        <w:pStyle w:val="NoSpacing"/>
        <w:jc w:val="both"/>
        <w:rPr>
          <w:rFonts w:eastAsia="Calibri"/>
          <w:sz w:val="22"/>
          <w:szCs w:val="22"/>
          <w:lang w:val="sr-Latn-ME"/>
        </w:rPr>
      </w:pPr>
    </w:p>
    <w:p w:rsidR="00E90330" w:rsidRPr="006D191A" w:rsidRDefault="00E90330" w:rsidP="00F852D9">
      <w:pPr>
        <w:jc w:val="both"/>
        <w:rPr>
          <w:sz w:val="22"/>
          <w:szCs w:val="22"/>
          <w:lang w:val="sr-Latn-ME"/>
        </w:rPr>
      </w:pPr>
      <w:r w:rsidRPr="006D191A">
        <w:rPr>
          <w:noProof/>
          <w:sz w:val="22"/>
          <w:szCs w:val="22"/>
          <w:lang w:val="sr-Latn-ME"/>
        </w:rPr>
        <w:drawing>
          <wp:inline distT="0" distB="0" distL="0" distR="0" wp14:anchorId="1093A744" wp14:editId="0B849D45">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E5443" w:rsidRPr="006D191A" w:rsidRDefault="00FE5443" w:rsidP="00F852D9">
      <w:pPr>
        <w:jc w:val="both"/>
        <w:rPr>
          <w:sz w:val="22"/>
          <w:szCs w:val="22"/>
          <w:lang w:val="sr-Latn-ME"/>
        </w:rPr>
      </w:pPr>
    </w:p>
    <w:p w:rsidR="00CC7087" w:rsidRPr="006D191A" w:rsidRDefault="00CC7087" w:rsidP="00CA5C4F">
      <w:pPr>
        <w:jc w:val="both"/>
        <w:rPr>
          <w:sz w:val="22"/>
          <w:szCs w:val="22"/>
          <w:lang w:val="sr-Latn-ME"/>
        </w:rPr>
      </w:pPr>
    </w:p>
    <w:p w:rsidR="00A32113" w:rsidRPr="006D191A" w:rsidRDefault="00A32113" w:rsidP="00CA5C4F">
      <w:pPr>
        <w:tabs>
          <w:tab w:val="left" w:pos="540"/>
          <w:tab w:val="left" w:pos="569"/>
        </w:tabs>
        <w:jc w:val="both"/>
        <w:rPr>
          <w:b/>
          <w:bCs/>
          <w:sz w:val="22"/>
          <w:szCs w:val="22"/>
          <w:lang w:val="sr-Latn-ME"/>
        </w:rPr>
      </w:pPr>
      <w:r w:rsidRPr="006D191A">
        <w:rPr>
          <w:b/>
          <w:bCs/>
          <w:sz w:val="22"/>
          <w:szCs w:val="22"/>
          <w:lang w:val="sr-Latn-ME"/>
        </w:rPr>
        <w:t xml:space="preserve">5. </w:t>
      </w:r>
      <w:r w:rsidR="00291DAD" w:rsidRPr="006D191A">
        <w:rPr>
          <w:b/>
          <w:bCs/>
          <w:sz w:val="22"/>
          <w:szCs w:val="22"/>
          <w:lang w:val="sr-Latn-ME"/>
        </w:rPr>
        <w:tab/>
      </w:r>
      <w:r w:rsidRPr="006D191A">
        <w:rPr>
          <w:b/>
          <w:bCs/>
          <w:sz w:val="22"/>
          <w:szCs w:val="22"/>
          <w:lang w:val="sr-Latn-ME"/>
        </w:rPr>
        <w:t xml:space="preserve">KAKO ČUVATI LIJEK </w:t>
      </w:r>
      <w:r w:rsidR="00912628" w:rsidRPr="006D191A">
        <w:rPr>
          <w:b/>
          <w:bCs/>
          <w:sz w:val="22"/>
          <w:szCs w:val="22"/>
          <w:lang w:val="sr-Latn-ME"/>
        </w:rPr>
        <w:t>LODIX</w:t>
      </w:r>
    </w:p>
    <w:p w:rsidR="00445D8F" w:rsidRPr="006D191A" w:rsidRDefault="00445D8F" w:rsidP="00CA5C4F">
      <w:pPr>
        <w:jc w:val="both"/>
        <w:rPr>
          <w:sz w:val="22"/>
          <w:szCs w:val="22"/>
          <w:lang w:val="sr-Latn-ME"/>
        </w:rPr>
      </w:pPr>
    </w:p>
    <w:p w:rsidR="00991E7D" w:rsidRPr="006D191A" w:rsidRDefault="008A7F7D" w:rsidP="00CA5C4F">
      <w:pPr>
        <w:numPr>
          <w:ilvl w:val="12"/>
          <w:numId w:val="0"/>
        </w:numPr>
        <w:tabs>
          <w:tab w:val="left" w:pos="720"/>
        </w:tabs>
        <w:ind w:right="-2"/>
        <w:jc w:val="both"/>
        <w:rPr>
          <w:sz w:val="22"/>
          <w:szCs w:val="22"/>
          <w:lang w:val="sr-Latn-ME"/>
        </w:rPr>
      </w:pPr>
      <w:r w:rsidRPr="006D191A">
        <w:rPr>
          <w:sz w:val="22"/>
          <w:szCs w:val="22"/>
          <w:lang w:val="sr-Latn-ME"/>
        </w:rPr>
        <w:t xml:space="preserve">Lijek čuvajte </w:t>
      </w:r>
      <w:r w:rsidR="00991E7D" w:rsidRPr="006D191A">
        <w:rPr>
          <w:sz w:val="22"/>
          <w:szCs w:val="22"/>
          <w:lang w:val="sr-Latn-ME"/>
        </w:rPr>
        <w:t>van pogleda i domašaja djece.</w:t>
      </w:r>
    </w:p>
    <w:p w:rsidR="00CC7087" w:rsidRPr="006D191A" w:rsidRDefault="00CC7087" w:rsidP="00CA5C4F">
      <w:pPr>
        <w:jc w:val="both"/>
        <w:rPr>
          <w:sz w:val="22"/>
          <w:szCs w:val="22"/>
          <w:lang w:val="sr-Latn-ME"/>
        </w:rPr>
      </w:pPr>
    </w:p>
    <w:p w:rsidR="00CC7087" w:rsidRPr="006D191A" w:rsidRDefault="00CC7087" w:rsidP="00CC7087">
      <w:pPr>
        <w:numPr>
          <w:ilvl w:val="12"/>
          <w:numId w:val="0"/>
        </w:numPr>
        <w:tabs>
          <w:tab w:val="left" w:pos="720"/>
        </w:tabs>
        <w:ind w:right="-2"/>
        <w:jc w:val="both"/>
        <w:rPr>
          <w:sz w:val="22"/>
          <w:szCs w:val="22"/>
          <w:lang w:val="sr-Latn-ME"/>
        </w:rPr>
      </w:pPr>
      <w:r w:rsidRPr="006D191A">
        <w:rPr>
          <w:sz w:val="22"/>
          <w:szCs w:val="22"/>
          <w:lang w:val="sr-Latn-ME"/>
        </w:rPr>
        <w:t>Ovaj lijek se ne smije upotrijebiti nakon isteka roka upotrebe navedenog na kutiji. Rok upotrebe odnosi se na posl</w:t>
      </w:r>
      <w:r w:rsidR="00E90330" w:rsidRPr="006D191A">
        <w:rPr>
          <w:sz w:val="22"/>
          <w:szCs w:val="22"/>
          <w:lang w:val="sr-Latn-ME"/>
        </w:rPr>
        <w:t>j</w:t>
      </w:r>
      <w:r w:rsidRPr="006D191A">
        <w:rPr>
          <w:sz w:val="22"/>
          <w:szCs w:val="22"/>
          <w:lang w:val="sr-Latn-ME"/>
        </w:rPr>
        <w:t>ednji dan navedenog mjeseca.</w:t>
      </w:r>
    </w:p>
    <w:p w:rsidR="00CC7087" w:rsidRPr="006D191A" w:rsidRDefault="00CC7087" w:rsidP="00CA5C4F">
      <w:pPr>
        <w:jc w:val="both"/>
        <w:rPr>
          <w:sz w:val="22"/>
          <w:szCs w:val="22"/>
          <w:lang w:val="sr-Latn-ME"/>
        </w:rPr>
      </w:pPr>
    </w:p>
    <w:p w:rsidR="00CC7087" w:rsidRPr="006D191A" w:rsidRDefault="0094069A" w:rsidP="00DF2273">
      <w:pPr>
        <w:jc w:val="both"/>
        <w:rPr>
          <w:sz w:val="22"/>
          <w:szCs w:val="22"/>
          <w:lang w:val="sr-Latn-ME"/>
        </w:rPr>
      </w:pPr>
      <w:r w:rsidRPr="006D191A">
        <w:rPr>
          <w:sz w:val="22"/>
          <w:szCs w:val="22"/>
          <w:lang w:val="sr-Latn-ME"/>
        </w:rPr>
        <w:t>Čuvati na temperaturi do 25</w:t>
      </w:r>
      <w:r w:rsidR="00AE359E" w:rsidRPr="006D191A">
        <w:rPr>
          <w:sz w:val="22"/>
          <w:szCs w:val="22"/>
          <w:lang w:val="sr-Latn-ME"/>
        </w:rPr>
        <w:t xml:space="preserve"> °C.</w:t>
      </w:r>
    </w:p>
    <w:p w:rsidR="00445D8F" w:rsidRPr="006D191A" w:rsidRDefault="00445D8F" w:rsidP="00CA5C4F">
      <w:pPr>
        <w:jc w:val="both"/>
        <w:rPr>
          <w:b/>
          <w:bCs/>
          <w:sz w:val="22"/>
          <w:szCs w:val="22"/>
          <w:lang w:val="sr-Latn-ME"/>
        </w:rPr>
      </w:pPr>
    </w:p>
    <w:p w:rsidR="00D01E45" w:rsidRPr="006D191A" w:rsidRDefault="00D01E45" w:rsidP="00CA5C4F">
      <w:pPr>
        <w:jc w:val="both"/>
        <w:rPr>
          <w:sz w:val="22"/>
          <w:szCs w:val="22"/>
          <w:lang w:val="sr-Latn-ME" w:eastAsia="hr-HR"/>
        </w:rPr>
      </w:pPr>
      <w:r w:rsidRPr="006D191A">
        <w:rPr>
          <w:sz w:val="22"/>
          <w:szCs w:val="22"/>
          <w:lang w:val="sr-Latn-ME" w:eastAsia="hr-HR"/>
        </w:rPr>
        <w:t>Ljekove ne treba bacati u kanalizaciju, niti kućni otpad. Ove mjere pomažu očuvanju životne sredine.</w:t>
      </w:r>
    </w:p>
    <w:p w:rsidR="00D01E45" w:rsidRPr="006D191A" w:rsidRDefault="00D01E45" w:rsidP="00CA5C4F">
      <w:pPr>
        <w:jc w:val="both"/>
        <w:rPr>
          <w:b/>
          <w:bCs/>
          <w:sz w:val="22"/>
          <w:szCs w:val="22"/>
          <w:lang w:val="sr-Latn-ME" w:eastAsia="hr-HR"/>
        </w:rPr>
      </w:pPr>
      <w:r w:rsidRPr="006D191A">
        <w:rPr>
          <w:sz w:val="22"/>
          <w:szCs w:val="22"/>
          <w:lang w:val="sr-Latn-ME" w:eastAsia="hr-HR"/>
        </w:rPr>
        <w:t>Neupotrijebljeni lijek se uništava u skladu sa važećim propisima.</w:t>
      </w:r>
    </w:p>
    <w:p w:rsidR="00396B66" w:rsidRPr="006D191A" w:rsidRDefault="00396B66" w:rsidP="00CA5C4F">
      <w:pPr>
        <w:jc w:val="both"/>
        <w:rPr>
          <w:bCs/>
          <w:sz w:val="22"/>
          <w:szCs w:val="22"/>
          <w:lang w:val="sr-Latn-ME"/>
        </w:rPr>
      </w:pPr>
    </w:p>
    <w:p w:rsidR="00CC7087" w:rsidRPr="006D191A" w:rsidRDefault="00CC7087" w:rsidP="00CA5C4F">
      <w:pPr>
        <w:jc w:val="both"/>
        <w:rPr>
          <w:bCs/>
          <w:sz w:val="22"/>
          <w:szCs w:val="22"/>
          <w:lang w:val="sr-Latn-ME"/>
        </w:rPr>
      </w:pPr>
    </w:p>
    <w:p w:rsidR="006D191A" w:rsidRDefault="006D191A">
      <w:pPr>
        <w:rPr>
          <w:b/>
          <w:bCs/>
          <w:sz w:val="22"/>
          <w:szCs w:val="22"/>
          <w:lang w:val="sr-Latn-ME"/>
        </w:rPr>
      </w:pPr>
      <w:r>
        <w:rPr>
          <w:b/>
          <w:bCs/>
          <w:sz w:val="22"/>
          <w:szCs w:val="22"/>
          <w:lang w:val="sr-Latn-ME"/>
        </w:rPr>
        <w:br w:type="page"/>
      </w:r>
    </w:p>
    <w:p w:rsidR="00445D8F" w:rsidRPr="006D191A" w:rsidRDefault="00A32113" w:rsidP="00DF0415">
      <w:pPr>
        <w:tabs>
          <w:tab w:val="left" w:pos="540"/>
          <w:tab w:val="left" w:pos="569"/>
        </w:tabs>
        <w:jc w:val="both"/>
        <w:rPr>
          <w:sz w:val="22"/>
          <w:szCs w:val="22"/>
          <w:lang w:val="sr-Latn-ME"/>
        </w:rPr>
      </w:pPr>
      <w:r w:rsidRPr="006D191A">
        <w:rPr>
          <w:b/>
          <w:bCs/>
          <w:sz w:val="22"/>
          <w:szCs w:val="22"/>
          <w:lang w:val="sr-Latn-ME"/>
        </w:rPr>
        <w:lastRenderedPageBreak/>
        <w:t xml:space="preserve">6. </w:t>
      </w:r>
      <w:r w:rsidR="00291DAD" w:rsidRPr="006D191A">
        <w:rPr>
          <w:b/>
          <w:bCs/>
          <w:sz w:val="22"/>
          <w:szCs w:val="22"/>
          <w:lang w:val="sr-Latn-ME"/>
        </w:rPr>
        <w:tab/>
      </w:r>
      <w:r w:rsidR="00326EEC" w:rsidRPr="006D191A">
        <w:rPr>
          <w:b/>
          <w:bCs/>
          <w:sz w:val="22"/>
          <w:szCs w:val="22"/>
          <w:lang w:val="sr-Latn-ME"/>
        </w:rPr>
        <w:t xml:space="preserve">SADRŽAJ PAKOVANJA I </w:t>
      </w:r>
      <w:r w:rsidRPr="006D191A">
        <w:rPr>
          <w:b/>
          <w:bCs/>
          <w:sz w:val="22"/>
          <w:szCs w:val="22"/>
          <w:lang w:val="sr-Latn-ME"/>
        </w:rPr>
        <w:t>DODATNE INFORMACIJE</w:t>
      </w:r>
      <w:r w:rsidR="00E06040" w:rsidRPr="006D191A">
        <w:rPr>
          <w:b/>
          <w:bCs/>
          <w:sz w:val="22"/>
          <w:szCs w:val="22"/>
          <w:lang w:val="sr-Latn-ME"/>
        </w:rPr>
        <w:t xml:space="preserve"> </w:t>
      </w:r>
    </w:p>
    <w:p w:rsidR="006D191A" w:rsidRDefault="006D191A" w:rsidP="00CA5C4F">
      <w:pPr>
        <w:jc w:val="both"/>
        <w:rPr>
          <w:b/>
          <w:bCs/>
          <w:sz w:val="22"/>
          <w:szCs w:val="22"/>
          <w:lang w:val="sr-Latn-ME"/>
        </w:rPr>
      </w:pPr>
    </w:p>
    <w:p w:rsidR="00445D8F" w:rsidRPr="006D191A" w:rsidRDefault="00A32113" w:rsidP="00CA5C4F">
      <w:pPr>
        <w:jc w:val="both"/>
        <w:rPr>
          <w:b/>
          <w:sz w:val="22"/>
          <w:szCs w:val="22"/>
          <w:lang w:val="sr-Latn-ME"/>
        </w:rPr>
      </w:pPr>
      <w:bookmarkStart w:id="0" w:name="_GoBack"/>
      <w:bookmarkEnd w:id="0"/>
      <w:r w:rsidRPr="006D191A">
        <w:rPr>
          <w:b/>
          <w:bCs/>
          <w:sz w:val="22"/>
          <w:szCs w:val="22"/>
          <w:lang w:val="sr-Latn-ME"/>
        </w:rPr>
        <w:t xml:space="preserve">Šta sadrži lijek </w:t>
      </w:r>
      <w:r w:rsidR="00912628" w:rsidRPr="006D191A">
        <w:rPr>
          <w:b/>
          <w:bCs/>
          <w:sz w:val="22"/>
          <w:szCs w:val="22"/>
          <w:lang w:val="sr-Latn-ME"/>
        </w:rPr>
        <w:t>LODIX</w:t>
      </w:r>
    </w:p>
    <w:p w:rsidR="00326EEC" w:rsidRPr="006D191A" w:rsidRDefault="00326EEC" w:rsidP="00CA5C4F">
      <w:pPr>
        <w:jc w:val="both"/>
        <w:rPr>
          <w:b/>
          <w:sz w:val="22"/>
          <w:szCs w:val="22"/>
          <w:lang w:val="sr-Latn-ME"/>
        </w:rPr>
      </w:pPr>
    </w:p>
    <w:p w:rsidR="0094069A" w:rsidRPr="006D191A" w:rsidRDefault="003B00A6" w:rsidP="0094069A">
      <w:pPr>
        <w:pStyle w:val="ListParagraph"/>
        <w:numPr>
          <w:ilvl w:val="0"/>
          <w:numId w:val="3"/>
        </w:numPr>
        <w:autoSpaceDE w:val="0"/>
        <w:autoSpaceDN w:val="0"/>
        <w:adjustRightInd w:val="0"/>
        <w:ind w:left="567" w:hanging="567"/>
        <w:jc w:val="both"/>
        <w:rPr>
          <w:sz w:val="22"/>
          <w:szCs w:val="22"/>
          <w:lang w:val="sr-Latn-ME"/>
        </w:rPr>
      </w:pPr>
      <w:r w:rsidRPr="006D191A">
        <w:rPr>
          <w:sz w:val="22"/>
          <w:szCs w:val="22"/>
          <w:lang w:val="sr-Latn-ME"/>
        </w:rPr>
        <w:t xml:space="preserve">Aktivna supstanca je </w:t>
      </w:r>
      <w:r w:rsidR="0094069A" w:rsidRPr="006D191A">
        <w:rPr>
          <w:sz w:val="22"/>
          <w:szCs w:val="22"/>
          <w:lang w:val="sr-Latn-ME"/>
        </w:rPr>
        <w:t>furosemid</w:t>
      </w:r>
      <w:r w:rsidRPr="006D191A">
        <w:rPr>
          <w:sz w:val="22"/>
          <w:szCs w:val="22"/>
          <w:lang w:val="sr-Latn-ME"/>
        </w:rPr>
        <w:t xml:space="preserve">. </w:t>
      </w:r>
      <w:r w:rsidR="0094069A" w:rsidRPr="006D191A">
        <w:rPr>
          <w:sz w:val="22"/>
          <w:szCs w:val="22"/>
          <w:lang w:val="sr-Latn-ME"/>
        </w:rPr>
        <w:t>Jedna tableta sadrži</w:t>
      </w:r>
      <w:r w:rsidR="00E90330" w:rsidRPr="006D191A">
        <w:rPr>
          <w:sz w:val="22"/>
          <w:szCs w:val="22"/>
          <w:lang w:val="sr-Latn-ME"/>
        </w:rPr>
        <w:t xml:space="preserve"> 40 mg </w:t>
      </w:r>
      <w:r w:rsidR="0094069A" w:rsidRPr="006D191A">
        <w:rPr>
          <w:sz w:val="22"/>
          <w:szCs w:val="22"/>
          <w:lang w:val="sr-Latn-ME"/>
        </w:rPr>
        <w:t>furosemida.</w:t>
      </w:r>
    </w:p>
    <w:p w:rsidR="0094069A" w:rsidRPr="006D191A" w:rsidRDefault="00863391" w:rsidP="0094069A">
      <w:pPr>
        <w:keepNext/>
        <w:numPr>
          <w:ilvl w:val="0"/>
          <w:numId w:val="3"/>
        </w:numPr>
        <w:tabs>
          <w:tab w:val="left" w:pos="720"/>
        </w:tabs>
        <w:ind w:left="567" w:right="-2" w:hanging="567"/>
        <w:jc w:val="both"/>
        <w:rPr>
          <w:sz w:val="22"/>
          <w:szCs w:val="22"/>
          <w:lang w:val="sr-Latn-ME"/>
        </w:rPr>
      </w:pPr>
      <w:r w:rsidRPr="006D191A">
        <w:rPr>
          <w:sz w:val="22"/>
          <w:szCs w:val="22"/>
          <w:lang w:val="sr-Latn-ME"/>
        </w:rPr>
        <w:t>Pomoćne supstance su</w:t>
      </w:r>
      <w:r w:rsidR="0094069A" w:rsidRPr="006D191A">
        <w:rPr>
          <w:sz w:val="22"/>
          <w:szCs w:val="22"/>
          <w:lang w:val="sr-Latn-ME"/>
        </w:rPr>
        <w:t>: laktoza, monohidrat; sk</w:t>
      </w:r>
      <w:r w:rsidR="00BE63E5" w:rsidRPr="006D191A">
        <w:rPr>
          <w:sz w:val="22"/>
          <w:szCs w:val="22"/>
          <w:lang w:val="sr-Latn-ME"/>
        </w:rPr>
        <w:t>rob,</w:t>
      </w:r>
      <w:r w:rsidR="00E90330" w:rsidRPr="006D191A">
        <w:rPr>
          <w:sz w:val="22"/>
          <w:szCs w:val="22"/>
          <w:lang w:val="sr-Latn-ME"/>
        </w:rPr>
        <w:t xml:space="preserve"> kukuruzni;</w:t>
      </w:r>
      <w:r w:rsidR="00BE63E5" w:rsidRPr="006D191A">
        <w:rPr>
          <w:sz w:val="22"/>
          <w:szCs w:val="22"/>
          <w:lang w:val="sr-Latn-ME"/>
        </w:rPr>
        <w:t xml:space="preserve"> </w:t>
      </w:r>
      <w:r w:rsidR="00E90330" w:rsidRPr="006D191A">
        <w:rPr>
          <w:sz w:val="22"/>
          <w:szCs w:val="22"/>
          <w:lang w:val="sr-Latn-ME"/>
        </w:rPr>
        <w:t xml:space="preserve">talk; </w:t>
      </w:r>
      <w:r w:rsidR="00BE63E5" w:rsidRPr="006D191A">
        <w:rPr>
          <w:sz w:val="22"/>
          <w:szCs w:val="22"/>
          <w:lang w:val="sr-Latn-ME"/>
        </w:rPr>
        <w:t>povidon</w:t>
      </w:r>
      <w:r w:rsidR="00E90330" w:rsidRPr="006D191A">
        <w:rPr>
          <w:sz w:val="22"/>
          <w:szCs w:val="22"/>
          <w:lang w:val="sr-Latn-ME"/>
        </w:rPr>
        <w:t>;</w:t>
      </w:r>
      <w:r w:rsidR="00BE63E5" w:rsidRPr="006D191A">
        <w:rPr>
          <w:sz w:val="22"/>
          <w:szCs w:val="22"/>
          <w:lang w:val="sr-Latn-ME"/>
        </w:rPr>
        <w:t xml:space="preserve"> magnezijum</w:t>
      </w:r>
      <w:r w:rsidR="00710A00" w:rsidRPr="006D191A">
        <w:rPr>
          <w:sz w:val="22"/>
          <w:szCs w:val="22"/>
          <w:lang w:val="sr-Latn-ME"/>
        </w:rPr>
        <w:t xml:space="preserve"> </w:t>
      </w:r>
      <w:r w:rsidR="0094069A" w:rsidRPr="006D191A">
        <w:rPr>
          <w:sz w:val="22"/>
          <w:szCs w:val="22"/>
          <w:lang w:val="sr-Latn-ME"/>
        </w:rPr>
        <w:t>stearat.</w:t>
      </w:r>
    </w:p>
    <w:p w:rsidR="00863391" w:rsidRPr="006D191A" w:rsidRDefault="00863391" w:rsidP="0094069A">
      <w:pPr>
        <w:keepNext/>
        <w:tabs>
          <w:tab w:val="left" w:pos="720"/>
        </w:tabs>
        <w:ind w:right="-2"/>
        <w:jc w:val="both"/>
        <w:rPr>
          <w:sz w:val="22"/>
          <w:szCs w:val="22"/>
          <w:lang w:val="sr-Latn-ME"/>
        </w:rPr>
      </w:pPr>
    </w:p>
    <w:p w:rsidR="00A32113" w:rsidRPr="006D191A" w:rsidRDefault="00A32113" w:rsidP="00CA5C4F">
      <w:pPr>
        <w:jc w:val="both"/>
        <w:rPr>
          <w:b/>
          <w:sz w:val="22"/>
          <w:szCs w:val="22"/>
          <w:lang w:val="sr-Latn-ME"/>
        </w:rPr>
      </w:pPr>
      <w:r w:rsidRPr="006D191A">
        <w:rPr>
          <w:b/>
          <w:sz w:val="22"/>
          <w:szCs w:val="22"/>
          <w:lang w:val="sr-Latn-ME"/>
        </w:rPr>
        <w:t xml:space="preserve">Kako izgleda lijek </w:t>
      </w:r>
      <w:r w:rsidR="00912628" w:rsidRPr="006D191A">
        <w:rPr>
          <w:b/>
          <w:sz w:val="22"/>
          <w:szCs w:val="22"/>
          <w:lang w:val="sr-Latn-ME"/>
        </w:rPr>
        <w:t>LODIX</w:t>
      </w:r>
      <w:r w:rsidRPr="006D191A">
        <w:rPr>
          <w:b/>
          <w:sz w:val="22"/>
          <w:szCs w:val="22"/>
          <w:lang w:val="sr-Latn-ME"/>
        </w:rPr>
        <w:t xml:space="preserve"> i sadržaj pakovanja</w:t>
      </w:r>
    </w:p>
    <w:p w:rsidR="00E90330" w:rsidRPr="006D191A" w:rsidRDefault="00E90330" w:rsidP="00CA5C4F">
      <w:pPr>
        <w:jc w:val="both"/>
        <w:rPr>
          <w:b/>
          <w:sz w:val="22"/>
          <w:szCs w:val="22"/>
          <w:lang w:val="sr-Latn-ME"/>
        </w:rPr>
      </w:pPr>
    </w:p>
    <w:p w:rsidR="0094069A" w:rsidRPr="006D191A" w:rsidRDefault="00E90330" w:rsidP="0094069A">
      <w:pPr>
        <w:jc w:val="both"/>
        <w:rPr>
          <w:sz w:val="22"/>
          <w:szCs w:val="22"/>
          <w:lang w:val="sr-Latn-ME"/>
        </w:rPr>
      </w:pPr>
      <w:r w:rsidRPr="006D191A">
        <w:rPr>
          <w:sz w:val="22"/>
          <w:szCs w:val="22"/>
          <w:lang w:val="sr-Latn-ME"/>
        </w:rPr>
        <w:t>T</w:t>
      </w:r>
      <w:r w:rsidR="0094069A" w:rsidRPr="006D191A">
        <w:rPr>
          <w:sz w:val="22"/>
          <w:szCs w:val="22"/>
          <w:lang w:val="sr-Latn-ME"/>
        </w:rPr>
        <w:t>ablet</w:t>
      </w:r>
      <w:r w:rsidRPr="006D191A">
        <w:rPr>
          <w:sz w:val="22"/>
          <w:szCs w:val="22"/>
          <w:lang w:val="sr-Latn-ME"/>
        </w:rPr>
        <w:t>a</w:t>
      </w:r>
      <w:r w:rsidR="0094069A" w:rsidRPr="006D191A">
        <w:rPr>
          <w:sz w:val="22"/>
          <w:szCs w:val="22"/>
          <w:lang w:val="sr-Latn-ME"/>
        </w:rPr>
        <w:t xml:space="preserve"> </w:t>
      </w:r>
      <w:r w:rsidRPr="006D191A">
        <w:rPr>
          <w:sz w:val="22"/>
          <w:szCs w:val="22"/>
          <w:lang w:val="sr-Latn-ME"/>
        </w:rPr>
        <w:t>je</w:t>
      </w:r>
      <w:r w:rsidR="0094069A" w:rsidRPr="006D191A">
        <w:rPr>
          <w:sz w:val="22"/>
          <w:szCs w:val="22"/>
          <w:lang w:val="sr-Latn-ME"/>
        </w:rPr>
        <w:t xml:space="preserve"> bijele boje, okruglog oblika, ravnih površina s utisnutom </w:t>
      </w:r>
      <w:r w:rsidRPr="006D191A">
        <w:rPr>
          <w:sz w:val="22"/>
          <w:szCs w:val="22"/>
          <w:lang w:val="sr-Latn-ME"/>
        </w:rPr>
        <w:t xml:space="preserve">podionom </w:t>
      </w:r>
      <w:r w:rsidR="0094069A" w:rsidRPr="006D191A">
        <w:rPr>
          <w:sz w:val="22"/>
          <w:szCs w:val="22"/>
          <w:lang w:val="sr-Latn-ME"/>
        </w:rPr>
        <w:t xml:space="preserve">crtom </w:t>
      </w:r>
      <w:r w:rsidRPr="006D191A">
        <w:rPr>
          <w:sz w:val="22"/>
          <w:szCs w:val="22"/>
          <w:lang w:val="sr-Latn-ME"/>
        </w:rPr>
        <w:t>na sredini tablete</w:t>
      </w:r>
      <w:r w:rsidR="0094069A" w:rsidRPr="006D191A">
        <w:rPr>
          <w:sz w:val="22"/>
          <w:szCs w:val="22"/>
          <w:lang w:val="sr-Latn-ME"/>
        </w:rPr>
        <w:t>. Tableta se može podijeliti na jednake doze.</w:t>
      </w:r>
    </w:p>
    <w:p w:rsidR="00E90330" w:rsidRPr="006D191A" w:rsidRDefault="00E90330" w:rsidP="0094069A">
      <w:pPr>
        <w:autoSpaceDE w:val="0"/>
        <w:autoSpaceDN w:val="0"/>
        <w:adjustRightInd w:val="0"/>
        <w:jc w:val="both"/>
        <w:rPr>
          <w:sz w:val="22"/>
          <w:szCs w:val="22"/>
          <w:lang w:val="sr-Latn-ME"/>
        </w:rPr>
      </w:pPr>
    </w:p>
    <w:p w:rsidR="00E90330" w:rsidRPr="006D191A" w:rsidRDefault="00E90330" w:rsidP="00E90330">
      <w:pPr>
        <w:jc w:val="both"/>
        <w:rPr>
          <w:sz w:val="22"/>
          <w:szCs w:val="22"/>
          <w:lang w:val="sr-Latn-ME"/>
        </w:rPr>
      </w:pPr>
      <w:r w:rsidRPr="006D191A">
        <w:rPr>
          <w:sz w:val="22"/>
          <w:szCs w:val="22"/>
          <w:lang w:val="sr-Latn-ME"/>
        </w:rPr>
        <w:t>Unutrašnje pakovanje je PVC/Al blister koji sadrži 10 tableta.</w:t>
      </w:r>
    </w:p>
    <w:p w:rsidR="00E90330" w:rsidRPr="006D191A" w:rsidRDefault="00E90330" w:rsidP="00E90330">
      <w:pPr>
        <w:jc w:val="both"/>
        <w:rPr>
          <w:sz w:val="22"/>
          <w:szCs w:val="22"/>
          <w:lang w:val="sr-Latn-ME"/>
        </w:rPr>
      </w:pPr>
    </w:p>
    <w:p w:rsidR="00E90330" w:rsidRPr="006D191A" w:rsidRDefault="00E90330" w:rsidP="00E90330">
      <w:pPr>
        <w:jc w:val="both"/>
        <w:rPr>
          <w:sz w:val="22"/>
          <w:szCs w:val="22"/>
          <w:lang w:val="sr-Latn-ME"/>
        </w:rPr>
      </w:pPr>
      <w:r w:rsidRPr="006D191A">
        <w:rPr>
          <w:sz w:val="22"/>
          <w:szCs w:val="22"/>
          <w:lang w:val="sr-Latn-ME"/>
        </w:rPr>
        <w:t xml:space="preserve">Spoljašnje pakovanje je složiva kartonska kutija koja sadrži 1 blister (ukupno 10 tableta) i Uputstvo za lijek. </w:t>
      </w:r>
    </w:p>
    <w:p w:rsidR="00990780" w:rsidRPr="006D191A" w:rsidRDefault="00990780" w:rsidP="00990780">
      <w:pPr>
        <w:jc w:val="both"/>
        <w:rPr>
          <w:sz w:val="22"/>
          <w:szCs w:val="22"/>
          <w:lang w:val="sr-Latn-ME"/>
        </w:rPr>
      </w:pPr>
    </w:p>
    <w:p w:rsidR="004763D4" w:rsidRPr="006D191A" w:rsidRDefault="00A32113" w:rsidP="00990780">
      <w:pPr>
        <w:jc w:val="both"/>
        <w:rPr>
          <w:b/>
          <w:sz w:val="22"/>
          <w:szCs w:val="22"/>
          <w:lang w:val="sr-Latn-ME"/>
        </w:rPr>
      </w:pPr>
      <w:r w:rsidRPr="006D191A">
        <w:rPr>
          <w:b/>
          <w:sz w:val="22"/>
          <w:szCs w:val="22"/>
          <w:lang w:val="sr-Latn-ME"/>
        </w:rPr>
        <w:t xml:space="preserve">Nosilac dozvole i </w:t>
      </w:r>
      <w:r w:rsidR="00C66783" w:rsidRPr="006D191A">
        <w:rPr>
          <w:b/>
          <w:sz w:val="22"/>
          <w:szCs w:val="22"/>
          <w:lang w:val="sr-Latn-ME"/>
        </w:rPr>
        <w:t>p</w:t>
      </w:r>
      <w:r w:rsidRPr="006D191A">
        <w:rPr>
          <w:b/>
          <w:sz w:val="22"/>
          <w:szCs w:val="22"/>
          <w:lang w:val="sr-Latn-ME"/>
        </w:rPr>
        <w:t>roizvođač</w:t>
      </w:r>
    </w:p>
    <w:p w:rsidR="00E90330" w:rsidRPr="006D191A" w:rsidRDefault="00E90330" w:rsidP="00990780">
      <w:pPr>
        <w:jc w:val="both"/>
        <w:rPr>
          <w:b/>
          <w:sz w:val="22"/>
          <w:szCs w:val="22"/>
          <w:lang w:val="sr-Latn-ME"/>
        </w:rPr>
      </w:pPr>
    </w:p>
    <w:p w:rsidR="004763D4" w:rsidRPr="006D191A" w:rsidRDefault="00D468C0" w:rsidP="00CA5C4F">
      <w:pPr>
        <w:tabs>
          <w:tab w:val="left" w:pos="540"/>
          <w:tab w:val="left" w:pos="569"/>
        </w:tabs>
        <w:jc w:val="both"/>
        <w:rPr>
          <w:b/>
          <w:sz w:val="22"/>
          <w:szCs w:val="22"/>
          <w:lang w:val="sr-Latn-ME"/>
        </w:rPr>
      </w:pPr>
      <w:r w:rsidRPr="006D191A">
        <w:rPr>
          <w:b/>
          <w:sz w:val="22"/>
          <w:szCs w:val="22"/>
          <w:lang w:val="sr-Latn-ME"/>
        </w:rPr>
        <w:t xml:space="preserve">Nosilac dozvole: </w:t>
      </w:r>
    </w:p>
    <w:p w:rsidR="00E90330" w:rsidRPr="006D191A" w:rsidRDefault="00D468C0" w:rsidP="00CA5C4F">
      <w:pPr>
        <w:tabs>
          <w:tab w:val="left" w:pos="540"/>
          <w:tab w:val="left" w:pos="569"/>
        </w:tabs>
        <w:jc w:val="both"/>
        <w:rPr>
          <w:sz w:val="22"/>
          <w:szCs w:val="22"/>
          <w:lang w:val="sr-Latn-ME"/>
        </w:rPr>
      </w:pPr>
      <w:r w:rsidRPr="006D191A">
        <w:rPr>
          <w:sz w:val="22"/>
          <w:szCs w:val="22"/>
          <w:lang w:val="sr-Latn-ME"/>
        </w:rPr>
        <w:t xml:space="preserve">Bosnalijek d.d. Predstavništvo Crna Gora, </w:t>
      </w:r>
    </w:p>
    <w:p w:rsidR="00D468C0" w:rsidRPr="006D191A" w:rsidRDefault="00D468C0" w:rsidP="00CA5C4F">
      <w:pPr>
        <w:tabs>
          <w:tab w:val="left" w:pos="540"/>
          <w:tab w:val="left" w:pos="569"/>
        </w:tabs>
        <w:jc w:val="both"/>
        <w:rPr>
          <w:bCs/>
          <w:sz w:val="22"/>
          <w:szCs w:val="22"/>
          <w:lang w:val="sr-Latn-ME"/>
        </w:rPr>
      </w:pPr>
      <w:r w:rsidRPr="006D191A">
        <w:rPr>
          <w:sz w:val="22"/>
          <w:szCs w:val="22"/>
          <w:lang w:val="sr-Latn-ME"/>
        </w:rPr>
        <w:t xml:space="preserve">Bulevar Svetog Petra Cetinjskog 63, </w:t>
      </w:r>
      <w:r w:rsidR="00E90330" w:rsidRPr="006D191A">
        <w:rPr>
          <w:sz w:val="22"/>
          <w:szCs w:val="22"/>
          <w:lang w:val="sr-Latn-ME"/>
        </w:rPr>
        <w:t xml:space="preserve">81000 </w:t>
      </w:r>
      <w:r w:rsidRPr="006D191A">
        <w:rPr>
          <w:sz w:val="22"/>
          <w:szCs w:val="22"/>
          <w:lang w:val="sr-Latn-ME"/>
        </w:rPr>
        <w:t>Podgorica</w:t>
      </w:r>
      <w:r w:rsidR="004763D4" w:rsidRPr="006D191A">
        <w:rPr>
          <w:sz w:val="22"/>
          <w:szCs w:val="22"/>
          <w:lang w:val="sr-Latn-ME"/>
        </w:rPr>
        <w:t>, Crna Gora</w:t>
      </w:r>
    </w:p>
    <w:p w:rsidR="00D468C0" w:rsidRPr="006D191A" w:rsidRDefault="00D468C0" w:rsidP="00CA5C4F">
      <w:pPr>
        <w:jc w:val="both"/>
        <w:rPr>
          <w:b/>
          <w:sz w:val="22"/>
          <w:szCs w:val="22"/>
          <w:lang w:val="sr-Latn-ME"/>
        </w:rPr>
      </w:pPr>
    </w:p>
    <w:p w:rsidR="004763D4" w:rsidRPr="006D191A" w:rsidRDefault="00D468C0" w:rsidP="00CA5C4F">
      <w:pPr>
        <w:jc w:val="both"/>
        <w:rPr>
          <w:b/>
          <w:sz w:val="22"/>
          <w:szCs w:val="22"/>
          <w:lang w:val="sr-Latn-ME"/>
        </w:rPr>
      </w:pPr>
      <w:r w:rsidRPr="006D191A">
        <w:rPr>
          <w:b/>
          <w:sz w:val="22"/>
          <w:szCs w:val="22"/>
          <w:lang w:val="sr-Latn-ME"/>
        </w:rPr>
        <w:t xml:space="preserve">Proizvođač: </w:t>
      </w:r>
    </w:p>
    <w:p w:rsidR="00D468C0" w:rsidRPr="006D191A" w:rsidRDefault="00D468C0" w:rsidP="00CA5C4F">
      <w:pPr>
        <w:jc w:val="both"/>
        <w:rPr>
          <w:bCs/>
          <w:sz w:val="22"/>
          <w:szCs w:val="22"/>
          <w:lang w:val="sr-Latn-ME"/>
        </w:rPr>
      </w:pPr>
      <w:r w:rsidRPr="006D191A">
        <w:rPr>
          <w:sz w:val="22"/>
          <w:szCs w:val="22"/>
          <w:lang w:val="sr-Latn-ME"/>
        </w:rPr>
        <w:t xml:space="preserve">Bosnalijek d.d., Jukićeva 53, </w:t>
      </w:r>
      <w:r w:rsidR="006A21E2" w:rsidRPr="006D191A">
        <w:rPr>
          <w:sz w:val="22"/>
          <w:szCs w:val="22"/>
          <w:lang w:val="sr-Latn-ME"/>
        </w:rPr>
        <w:t xml:space="preserve">Sarajevo, </w:t>
      </w:r>
      <w:r w:rsidRPr="006D191A">
        <w:rPr>
          <w:sz w:val="22"/>
          <w:szCs w:val="22"/>
          <w:lang w:val="sr-Latn-ME"/>
        </w:rPr>
        <w:t>Bosna i Hercegovina</w:t>
      </w:r>
    </w:p>
    <w:p w:rsidR="00445D8F" w:rsidRPr="006D191A" w:rsidRDefault="00445D8F" w:rsidP="00CA5C4F">
      <w:pPr>
        <w:jc w:val="both"/>
        <w:rPr>
          <w:sz w:val="22"/>
          <w:szCs w:val="22"/>
          <w:lang w:val="sr-Latn-ME"/>
        </w:rPr>
      </w:pPr>
    </w:p>
    <w:p w:rsidR="00A32113" w:rsidRPr="006D191A" w:rsidRDefault="00A32113" w:rsidP="00CA5C4F">
      <w:pPr>
        <w:jc w:val="both"/>
        <w:rPr>
          <w:b/>
          <w:sz w:val="22"/>
          <w:szCs w:val="22"/>
          <w:lang w:val="sr-Latn-ME"/>
        </w:rPr>
      </w:pPr>
      <w:r w:rsidRPr="006D191A">
        <w:rPr>
          <w:b/>
          <w:sz w:val="22"/>
          <w:szCs w:val="22"/>
          <w:lang w:val="sr-Latn-ME"/>
        </w:rPr>
        <w:t>Režim izdavanja lijeka</w:t>
      </w:r>
    </w:p>
    <w:p w:rsidR="004763D4" w:rsidRPr="006D191A" w:rsidRDefault="004763D4" w:rsidP="00CA5C4F">
      <w:pPr>
        <w:jc w:val="both"/>
        <w:rPr>
          <w:sz w:val="22"/>
          <w:szCs w:val="22"/>
          <w:lang w:val="sr-Latn-ME"/>
        </w:rPr>
      </w:pPr>
    </w:p>
    <w:p w:rsidR="00445D8F" w:rsidRPr="006D191A" w:rsidRDefault="00E90330" w:rsidP="00CA5C4F">
      <w:pPr>
        <w:jc w:val="both"/>
        <w:rPr>
          <w:bCs/>
          <w:sz w:val="22"/>
          <w:szCs w:val="22"/>
          <w:lang w:val="sr-Latn-ME"/>
        </w:rPr>
      </w:pPr>
      <w:r w:rsidRPr="006D191A">
        <w:rPr>
          <w:sz w:val="22"/>
          <w:szCs w:val="22"/>
          <w:lang w:val="sr-Latn-ME"/>
        </w:rPr>
        <w:t>Lijek se izdaje samo na ljekarski recept.</w:t>
      </w:r>
    </w:p>
    <w:p w:rsidR="0055705C" w:rsidRPr="006D191A" w:rsidRDefault="0055705C" w:rsidP="00CA5C4F">
      <w:pPr>
        <w:jc w:val="both"/>
        <w:rPr>
          <w:b/>
          <w:sz w:val="22"/>
          <w:szCs w:val="22"/>
          <w:lang w:val="sr-Latn-ME"/>
        </w:rPr>
      </w:pPr>
    </w:p>
    <w:p w:rsidR="0067145B" w:rsidRPr="006D191A" w:rsidRDefault="00A32113" w:rsidP="00CA5C4F">
      <w:pPr>
        <w:jc w:val="both"/>
        <w:rPr>
          <w:b/>
          <w:sz w:val="22"/>
          <w:szCs w:val="22"/>
          <w:lang w:val="sr-Latn-ME"/>
        </w:rPr>
      </w:pPr>
      <w:r w:rsidRPr="006D191A">
        <w:rPr>
          <w:b/>
          <w:sz w:val="22"/>
          <w:szCs w:val="22"/>
          <w:lang w:val="sr-Latn-ME"/>
        </w:rPr>
        <w:t>Broj i datum dozvole</w:t>
      </w:r>
    </w:p>
    <w:p w:rsidR="00710A00" w:rsidRPr="006D191A" w:rsidRDefault="00710A00" w:rsidP="00CA5C4F">
      <w:pPr>
        <w:jc w:val="both"/>
        <w:rPr>
          <w:sz w:val="22"/>
          <w:szCs w:val="22"/>
          <w:lang w:val="sr-Latn-ME"/>
        </w:rPr>
      </w:pPr>
    </w:p>
    <w:p w:rsidR="006D191A" w:rsidRPr="006D191A" w:rsidRDefault="006D191A" w:rsidP="006D191A">
      <w:pPr>
        <w:rPr>
          <w:sz w:val="22"/>
          <w:szCs w:val="22"/>
          <w:lang w:val="sr-Latn-ME"/>
        </w:rPr>
      </w:pPr>
      <w:r w:rsidRPr="006D191A">
        <w:rPr>
          <w:sz w:val="22"/>
          <w:szCs w:val="22"/>
          <w:lang w:val="sr-Latn-ME"/>
        </w:rPr>
        <w:t>2030/24/804 – 8453 od 22.02.2024. godine</w:t>
      </w:r>
    </w:p>
    <w:p w:rsidR="0055705C" w:rsidRPr="006D191A" w:rsidRDefault="0055705C" w:rsidP="00CA5C4F">
      <w:pPr>
        <w:jc w:val="both"/>
        <w:rPr>
          <w:b/>
          <w:sz w:val="22"/>
          <w:szCs w:val="22"/>
          <w:lang w:val="sr-Latn-ME"/>
        </w:rPr>
      </w:pPr>
    </w:p>
    <w:p w:rsidR="00440196" w:rsidRPr="006D191A" w:rsidRDefault="00440196" w:rsidP="00CA5C4F">
      <w:pPr>
        <w:jc w:val="both"/>
        <w:rPr>
          <w:b/>
          <w:sz w:val="22"/>
          <w:szCs w:val="22"/>
          <w:lang w:val="sr-Latn-ME"/>
        </w:rPr>
      </w:pPr>
      <w:r w:rsidRPr="006D191A">
        <w:rPr>
          <w:b/>
          <w:sz w:val="22"/>
          <w:szCs w:val="22"/>
          <w:lang w:val="sr-Latn-ME"/>
        </w:rPr>
        <w:t>Ovo uputstvo je posljednji put odobreno</w:t>
      </w:r>
    </w:p>
    <w:p w:rsidR="000B242B" w:rsidRPr="006D191A" w:rsidRDefault="000B242B" w:rsidP="00CA5C4F">
      <w:pPr>
        <w:jc w:val="both"/>
        <w:rPr>
          <w:bCs/>
          <w:sz w:val="22"/>
          <w:szCs w:val="22"/>
          <w:lang w:val="sr-Latn-ME"/>
        </w:rPr>
      </w:pPr>
    </w:p>
    <w:p w:rsidR="00440196" w:rsidRPr="006D191A" w:rsidRDefault="006D191A" w:rsidP="00CA5C4F">
      <w:pPr>
        <w:jc w:val="both"/>
        <w:rPr>
          <w:sz w:val="22"/>
          <w:szCs w:val="22"/>
          <w:lang w:val="sr-Latn-ME"/>
        </w:rPr>
      </w:pPr>
      <w:r w:rsidRPr="006D191A">
        <w:rPr>
          <w:sz w:val="22"/>
          <w:szCs w:val="22"/>
          <w:lang w:val="sr-Latn-ME"/>
        </w:rPr>
        <w:t>Februar, 2024. godine</w:t>
      </w:r>
    </w:p>
    <w:sectPr w:rsidR="00440196" w:rsidRPr="006D191A"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760" w:rsidRDefault="00685760">
      <w:r>
        <w:separator/>
      </w:r>
    </w:p>
  </w:endnote>
  <w:endnote w:type="continuationSeparator" w:id="0">
    <w:p w:rsidR="00685760" w:rsidRDefault="0068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B8B" w:rsidRDefault="00A10B8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0B8B" w:rsidRDefault="00A10B8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B8B" w:rsidRPr="00F413F0" w:rsidRDefault="00A10B8B" w:rsidP="00F413F0">
    <w:pPr>
      <w:pStyle w:val="Footer"/>
      <w:jc w:val="center"/>
      <w:rPr>
        <w:szCs w:val="22"/>
      </w:rPr>
    </w:pPr>
    <w:r w:rsidRPr="00F413F0">
      <w:fldChar w:fldCharType="begin"/>
    </w:r>
    <w:r w:rsidRPr="00F413F0">
      <w:instrText xml:space="preserve"> PAGE </w:instrText>
    </w:r>
    <w:r w:rsidRPr="00F413F0">
      <w:fldChar w:fldCharType="separate"/>
    </w:r>
    <w:r w:rsidR="006D191A">
      <w:rPr>
        <w:noProof/>
      </w:rPr>
      <w:t>10</w:t>
    </w:r>
    <w:r w:rsidRPr="00F413F0">
      <w:fldChar w:fldCharType="end"/>
    </w:r>
    <w:r w:rsidRPr="00F413F0">
      <w:t xml:space="preserve"> </w:t>
    </w:r>
    <w:r>
      <w:t>/</w:t>
    </w:r>
    <w:r w:rsidRPr="00F413F0">
      <w:t xml:space="preserve"> </w:t>
    </w:r>
    <w:r w:rsidR="009173A4">
      <w:fldChar w:fldCharType="begin"/>
    </w:r>
    <w:r w:rsidR="009173A4">
      <w:instrText xml:space="preserve"> NUMPAGES </w:instrText>
    </w:r>
    <w:r w:rsidR="009173A4">
      <w:fldChar w:fldCharType="separate"/>
    </w:r>
    <w:r w:rsidR="006D191A">
      <w:rPr>
        <w:noProof/>
      </w:rPr>
      <w:t>10</w:t>
    </w:r>
    <w:r w:rsidR="009173A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B8B" w:rsidRDefault="00A10B8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760" w:rsidRDefault="00685760">
      <w:r>
        <w:separator/>
      </w:r>
    </w:p>
  </w:footnote>
  <w:footnote w:type="continuationSeparator" w:id="0">
    <w:p w:rsidR="00685760" w:rsidRDefault="00685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B8B" w:rsidRDefault="00A10B8B">
    <w:pPr>
      <w:pStyle w:val="Header"/>
      <w:rPr>
        <w:sz w:val="16"/>
        <w:szCs w:val="16"/>
      </w:rPr>
    </w:pPr>
    <w:r w:rsidRPr="005319EA">
      <w:rPr>
        <w:noProof/>
        <w:sz w:val="16"/>
        <w:szCs w:val="16"/>
      </w:rPr>
      <w:drawing>
        <wp:inline distT="0" distB="0" distL="0" distR="0">
          <wp:extent cx="1443990" cy="26225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A10B8B" w:rsidRDefault="00A10B8B">
    <w:pPr>
      <w:pStyle w:val="Header"/>
      <w:rPr>
        <w:sz w:val="16"/>
        <w:szCs w:val="16"/>
      </w:rPr>
    </w:pPr>
  </w:p>
  <w:p w:rsidR="00A10B8B" w:rsidRDefault="00A10B8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2312"/>
    <w:multiLevelType w:val="hybridMultilevel"/>
    <w:tmpl w:val="C1741930"/>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8D1896"/>
    <w:multiLevelType w:val="hybridMultilevel"/>
    <w:tmpl w:val="C8D4EB4C"/>
    <w:lvl w:ilvl="0" w:tplc="80A2546A">
      <w:start w:val="4"/>
      <w:numFmt w:val="bullet"/>
      <w:lvlText w:val="-"/>
      <w:lvlJc w:val="left"/>
      <w:pPr>
        <w:tabs>
          <w:tab w:val="num" w:pos="644"/>
        </w:tabs>
        <w:ind w:left="644" w:hanging="360"/>
      </w:pPr>
      <w:rPr>
        <w:rFonts w:ascii="Microsoft Sans Serif" w:eastAsia="Times New Roman" w:hAnsi="Microsoft Sans Serif" w:cs="Microsoft Sans Serif" w:hint="default"/>
      </w:rPr>
    </w:lvl>
    <w:lvl w:ilvl="1" w:tplc="141A0003">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5037F49"/>
    <w:multiLevelType w:val="hybridMultilevel"/>
    <w:tmpl w:val="19368F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C4A"/>
    <w:multiLevelType w:val="hybridMultilevel"/>
    <w:tmpl w:val="E4BA59D6"/>
    <w:lvl w:ilvl="0" w:tplc="80A2546A">
      <w:start w:val="4"/>
      <w:numFmt w:val="bullet"/>
      <w:lvlText w:val="-"/>
      <w:lvlJc w:val="left"/>
      <w:pPr>
        <w:ind w:left="720" w:hanging="360"/>
      </w:pPr>
      <w:rPr>
        <w:rFonts w:ascii="Microsoft Sans Serif" w:eastAsia="Times New Roman" w:hAnsi="Microsoft Sans Serif" w:cs="Microsoft Sans Serif" w:hint="default"/>
        <w:color w:val="00000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7932A3D"/>
    <w:multiLevelType w:val="hybridMultilevel"/>
    <w:tmpl w:val="338023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115DC0"/>
    <w:multiLevelType w:val="hybridMultilevel"/>
    <w:tmpl w:val="EC680280"/>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541BD6"/>
    <w:multiLevelType w:val="hybridMultilevel"/>
    <w:tmpl w:val="D53612F4"/>
    <w:lvl w:ilvl="0" w:tplc="C4E06B1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2240D"/>
    <w:multiLevelType w:val="hybridMultilevel"/>
    <w:tmpl w:val="7884CB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F4603C"/>
    <w:multiLevelType w:val="hybridMultilevel"/>
    <w:tmpl w:val="6548E7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946506"/>
    <w:multiLevelType w:val="hybridMultilevel"/>
    <w:tmpl w:val="B29E025C"/>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FBB5A0A"/>
    <w:multiLevelType w:val="hybridMultilevel"/>
    <w:tmpl w:val="92FAFF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EA330F"/>
    <w:multiLevelType w:val="hybridMultilevel"/>
    <w:tmpl w:val="0532A8CE"/>
    <w:lvl w:ilvl="0" w:tplc="80A2546A">
      <w:start w:val="4"/>
      <w:numFmt w:val="bullet"/>
      <w:lvlText w:val="-"/>
      <w:lvlJc w:val="left"/>
      <w:pPr>
        <w:ind w:left="720" w:hanging="360"/>
      </w:pPr>
      <w:rPr>
        <w:rFonts w:ascii="Microsoft Sans Serif" w:eastAsia="Times New Roman" w:hAnsi="Microsoft Sans Serif" w:cs="Microsoft Sans Serif" w:hint="default"/>
        <w:color w:val="00000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12460F7"/>
    <w:multiLevelType w:val="hybridMultilevel"/>
    <w:tmpl w:val="431031D6"/>
    <w:lvl w:ilvl="0" w:tplc="80A2546A">
      <w:start w:val="4"/>
      <w:numFmt w:val="bullet"/>
      <w:lvlText w:val="-"/>
      <w:lvlJc w:val="left"/>
      <w:pPr>
        <w:tabs>
          <w:tab w:val="num" w:pos="720"/>
        </w:tabs>
        <w:ind w:left="720" w:hanging="360"/>
      </w:pPr>
      <w:rPr>
        <w:rFonts w:ascii="Microsoft Sans Serif" w:eastAsia="Times New Roman" w:hAnsi="Microsoft Sans Serif" w:cs="Microsoft Sans Serif"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74251"/>
    <w:multiLevelType w:val="hybridMultilevel"/>
    <w:tmpl w:val="B2A27C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337EBE"/>
    <w:multiLevelType w:val="hybridMultilevel"/>
    <w:tmpl w:val="12C681D0"/>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E6727"/>
    <w:multiLevelType w:val="hybridMultilevel"/>
    <w:tmpl w:val="0D3625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E7C5393"/>
    <w:multiLevelType w:val="hybridMultilevel"/>
    <w:tmpl w:val="214E0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A754AD"/>
    <w:multiLevelType w:val="hybridMultilevel"/>
    <w:tmpl w:val="54188E60"/>
    <w:lvl w:ilvl="0" w:tplc="80A2546A">
      <w:start w:val="4"/>
      <w:numFmt w:val="bullet"/>
      <w:lvlText w:val="-"/>
      <w:lvlJc w:val="left"/>
      <w:pPr>
        <w:tabs>
          <w:tab w:val="num" w:pos="644"/>
        </w:tabs>
        <w:ind w:left="644" w:hanging="360"/>
      </w:pPr>
      <w:rPr>
        <w:rFonts w:ascii="Microsoft Sans Serif" w:eastAsia="Times New Roman" w:hAnsi="Microsoft Sans Serif" w:cs="Microsoft Sans Serif" w:hint="default"/>
      </w:rPr>
    </w:lvl>
    <w:lvl w:ilvl="1" w:tplc="141A0003">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C293A"/>
    <w:multiLevelType w:val="hybridMultilevel"/>
    <w:tmpl w:val="A23EA072"/>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C61D96"/>
    <w:multiLevelType w:val="hybridMultilevel"/>
    <w:tmpl w:val="77F6BD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AB7197"/>
    <w:multiLevelType w:val="hybridMultilevel"/>
    <w:tmpl w:val="03A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942E2"/>
    <w:multiLevelType w:val="hybridMultilevel"/>
    <w:tmpl w:val="F2D450F4"/>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D30BE"/>
    <w:multiLevelType w:val="hybridMultilevel"/>
    <w:tmpl w:val="5E5A39B4"/>
    <w:lvl w:ilvl="0" w:tplc="041A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3A253BA">
      <w:start w:val="1"/>
      <w:numFmt w:val="bullet"/>
      <w:lvlText w:val="o"/>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74A162">
      <w:start w:val="1"/>
      <w:numFmt w:val="bullet"/>
      <w:lvlText w:val="▪"/>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9E3178">
      <w:start w:val="1"/>
      <w:numFmt w:val="bullet"/>
      <w:lvlText w:val="•"/>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CC5A2">
      <w:start w:val="1"/>
      <w:numFmt w:val="bullet"/>
      <w:lvlText w:val="o"/>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869944">
      <w:start w:val="1"/>
      <w:numFmt w:val="bullet"/>
      <w:lvlText w:val="▪"/>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782B24">
      <w:start w:val="1"/>
      <w:numFmt w:val="bullet"/>
      <w:lvlText w:val="•"/>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7438CE">
      <w:start w:val="1"/>
      <w:numFmt w:val="bullet"/>
      <w:lvlText w:val="o"/>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72CB12">
      <w:start w:val="1"/>
      <w:numFmt w:val="bullet"/>
      <w:lvlText w:val="▪"/>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15D34BA"/>
    <w:multiLevelType w:val="hybridMultilevel"/>
    <w:tmpl w:val="217A8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5401E4"/>
    <w:multiLevelType w:val="hybridMultilevel"/>
    <w:tmpl w:val="DE841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8539A4"/>
    <w:multiLevelType w:val="hybridMultilevel"/>
    <w:tmpl w:val="1F0C5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D766EF"/>
    <w:multiLevelType w:val="hybridMultilevel"/>
    <w:tmpl w:val="6BECC7BE"/>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59491D65"/>
    <w:multiLevelType w:val="hybridMultilevel"/>
    <w:tmpl w:val="2CE21E1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9B6D8A"/>
    <w:multiLevelType w:val="hybridMultilevel"/>
    <w:tmpl w:val="D9E4B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CF2CFF"/>
    <w:multiLevelType w:val="hybridMultilevel"/>
    <w:tmpl w:val="8ECA44BA"/>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A4336C"/>
    <w:multiLevelType w:val="hybridMultilevel"/>
    <w:tmpl w:val="CF1E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C7CD0"/>
    <w:multiLevelType w:val="hybridMultilevel"/>
    <w:tmpl w:val="273EEFF2"/>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D4012"/>
    <w:multiLevelType w:val="hybridMultilevel"/>
    <w:tmpl w:val="1B62C7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6F3065"/>
    <w:multiLevelType w:val="hybridMultilevel"/>
    <w:tmpl w:val="4CFA978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C424EF7"/>
    <w:multiLevelType w:val="hybridMultilevel"/>
    <w:tmpl w:val="42DAF8FA"/>
    <w:lvl w:ilvl="0" w:tplc="80A2546A">
      <w:start w:val="4"/>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FC157A1"/>
    <w:multiLevelType w:val="hybridMultilevel"/>
    <w:tmpl w:val="1FFEA97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4"/>
  </w:num>
  <w:num w:numId="3">
    <w:abstractNumId w:val="0"/>
    <w:lvlOverride w:ilvl="0">
      <w:lvl w:ilvl="0">
        <w:start w:val="1"/>
        <w:numFmt w:val="bullet"/>
        <w:lvlText w:val="-"/>
        <w:lvlJc w:val="left"/>
        <w:pPr>
          <w:ind w:left="720" w:hanging="360"/>
        </w:pPr>
      </w:lvl>
    </w:lvlOverride>
  </w:num>
  <w:num w:numId="4">
    <w:abstractNumId w:val="34"/>
  </w:num>
  <w:num w:numId="5">
    <w:abstractNumId w:val="11"/>
  </w:num>
  <w:num w:numId="6">
    <w:abstractNumId w:val="5"/>
  </w:num>
  <w:num w:numId="7">
    <w:abstractNumId w:val="13"/>
  </w:num>
  <w:num w:numId="8">
    <w:abstractNumId w:val="29"/>
  </w:num>
  <w:num w:numId="9">
    <w:abstractNumId w:val="14"/>
  </w:num>
  <w:num w:numId="10">
    <w:abstractNumId w:val="2"/>
  </w:num>
  <w:num w:numId="11">
    <w:abstractNumId w:val="19"/>
  </w:num>
  <w:num w:numId="12">
    <w:abstractNumId w:val="7"/>
  </w:num>
  <w:num w:numId="13">
    <w:abstractNumId w:val="37"/>
  </w:num>
  <w:num w:numId="14">
    <w:abstractNumId w:val="32"/>
  </w:num>
  <w:num w:numId="15">
    <w:abstractNumId w:val="1"/>
  </w:num>
  <w:num w:numId="16">
    <w:abstractNumId w:val="20"/>
  </w:num>
  <w:num w:numId="17">
    <w:abstractNumId w:val="23"/>
  </w:num>
  <w:num w:numId="18">
    <w:abstractNumId w:val="16"/>
  </w:num>
  <w:num w:numId="19">
    <w:abstractNumId w:val="38"/>
  </w:num>
  <w:num w:numId="20">
    <w:abstractNumId w:val="30"/>
  </w:num>
  <w:num w:numId="21">
    <w:abstractNumId w:val="36"/>
  </w:num>
  <w:num w:numId="22">
    <w:abstractNumId w:val="4"/>
  </w:num>
  <w:num w:numId="23">
    <w:abstractNumId w:val="28"/>
  </w:num>
  <w:num w:numId="24">
    <w:abstractNumId w:val="22"/>
  </w:num>
  <w:num w:numId="25">
    <w:abstractNumId w:val="35"/>
  </w:num>
  <w:num w:numId="26">
    <w:abstractNumId w:val="31"/>
  </w:num>
  <w:num w:numId="27">
    <w:abstractNumId w:val="12"/>
  </w:num>
  <w:num w:numId="28">
    <w:abstractNumId w:val="21"/>
  </w:num>
  <w:num w:numId="29">
    <w:abstractNumId w:val="10"/>
  </w:num>
  <w:num w:numId="30">
    <w:abstractNumId w:val="6"/>
  </w:num>
  <w:num w:numId="31">
    <w:abstractNumId w:val="27"/>
  </w:num>
  <w:num w:numId="32">
    <w:abstractNumId w:val="15"/>
  </w:num>
  <w:num w:numId="33">
    <w:abstractNumId w:val="26"/>
  </w:num>
  <w:num w:numId="34">
    <w:abstractNumId w:val="25"/>
  </w:num>
  <w:num w:numId="35">
    <w:abstractNumId w:val="9"/>
  </w:num>
  <w:num w:numId="36">
    <w:abstractNumId w:val="18"/>
  </w:num>
  <w:num w:numId="37">
    <w:abstractNumId w:val="17"/>
  </w:num>
  <w:num w:numId="38">
    <w:abstractNumId w:val="33"/>
  </w:num>
  <w:num w:numId="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D13"/>
    <w:rsid w:val="00025F37"/>
    <w:rsid w:val="00027069"/>
    <w:rsid w:val="0002783F"/>
    <w:rsid w:val="00031CFD"/>
    <w:rsid w:val="00032C16"/>
    <w:rsid w:val="000341C6"/>
    <w:rsid w:val="00034347"/>
    <w:rsid w:val="0004033B"/>
    <w:rsid w:val="000431EF"/>
    <w:rsid w:val="00045553"/>
    <w:rsid w:val="00046FA0"/>
    <w:rsid w:val="00047229"/>
    <w:rsid w:val="00050467"/>
    <w:rsid w:val="000534C0"/>
    <w:rsid w:val="000537EA"/>
    <w:rsid w:val="00063BF3"/>
    <w:rsid w:val="0006657B"/>
    <w:rsid w:val="00070BAB"/>
    <w:rsid w:val="00071B1A"/>
    <w:rsid w:val="00071EEF"/>
    <w:rsid w:val="000771E2"/>
    <w:rsid w:val="00080D89"/>
    <w:rsid w:val="00081747"/>
    <w:rsid w:val="0008350D"/>
    <w:rsid w:val="000853D3"/>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42B"/>
    <w:rsid w:val="000B2A18"/>
    <w:rsid w:val="000B5AFB"/>
    <w:rsid w:val="000B5EAD"/>
    <w:rsid w:val="000C3B84"/>
    <w:rsid w:val="000C7728"/>
    <w:rsid w:val="000D03EF"/>
    <w:rsid w:val="000D14D2"/>
    <w:rsid w:val="000D6526"/>
    <w:rsid w:val="000D7280"/>
    <w:rsid w:val="000E1847"/>
    <w:rsid w:val="000E251A"/>
    <w:rsid w:val="000E30D4"/>
    <w:rsid w:val="000E376D"/>
    <w:rsid w:val="000E5A63"/>
    <w:rsid w:val="000E5C9C"/>
    <w:rsid w:val="000F1C30"/>
    <w:rsid w:val="000F3C7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26CA"/>
    <w:rsid w:val="00164550"/>
    <w:rsid w:val="00166BB8"/>
    <w:rsid w:val="00173831"/>
    <w:rsid w:val="00173A3C"/>
    <w:rsid w:val="0017417F"/>
    <w:rsid w:val="00175740"/>
    <w:rsid w:val="001770B3"/>
    <w:rsid w:val="001804DD"/>
    <w:rsid w:val="00185B9B"/>
    <w:rsid w:val="00193DB3"/>
    <w:rsid w:val="001B03B0"/>
    <w:rsid w:val="001B3424"/>
    <w:rsid w:val="001B61E4"/>
    <w:rsid w:val="001B6B05"/>
    <w:rsid w:val="001B731A"/>
    <w:rsid w:val="001B7BAB"/>
    <w:rsid w:val="001C0FD7"/>
    <w:rsid w:val="001C691D"/>
    <w:rsid w:val="001C7095"/>
    <w:rsid w:val="001C711D"/>
    <w:rsid w:val="001D210C"/>
    <w:rsid w:val="001D301F"/>
    <w:rsid w:val="001D31A8"/>
    <w:rsid w:val="001D31CB"/>
    <w:rsid w:val="001D7370"/>
    <w:rsid w:val="001E195D"/>
    <w:rsid w:val="001E6CAA"/>
    <w:rsid w:val="001F02DE"/>
    <w:rsid w:val="001F3C63"/>
    <w:rsid w:val="001F6994"/>
    <w:rsid w:val="00200104"/>
    <w:rsid w:val="00202B36"/>
    <w:rsid w:val="00203D65"/>
    <w:rsid w:val="0020566A"/>
    <w:rsid w:val="002100E0"/>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2AD6"/>
    <w:rsid w:val="002D4B25"/>
    <w:rsid w:val="002D56CD"/>
    <w:rsid w:val="002D7DF8"/>
    <w:rsid w:val="002E0261"/>
    <w:rsid w:val="002E15EE"/>
    <w:rsid w:val="002E5013"/>
    <w:rsid w:val="002F1791"/>
    <w:rsid w:val="002F727F"/>
    <w:rsid w:val="00300DA5"/>
    <w:rsid w:val="003125C4"/>
    <w:rsid w:val="0031366D"/>
    <w:rsid w:val="0031466D"/>
    <w:rsid w:val="00314D92"/>
    <w:rsid w:val="003161E2"/>
    <w:rsid w:val="0031692B"/>
    <w:rsid w:val="003208CF"/>
    <w:rsid w:val="00326D07"/>
    <w:rsid w:val="00326EEC"/>
    <w:rsid w:val="00327A2D"/>
    <w:rsid w:val="00327CA0"/>
    <w:rsid w:val="00327F66"/>
    <w:rsid w:val="00330362"/>
    <w:rsid w:val="0033120A"/>
    <w:rsid w:val="003324F7"/>
    <w:rsid w:val="003330D6"/>
    <w:rsid w:val="003348A5"/>
    <w:rsid w:val="00335343"/>
    <w:rsid w:val="003417D5"/>
    <w:rsid w:val="0034181A"/>
    <w:rsid w:val="00341DEF"/>
    <w:rsid w:val="003420E7"/>
    <w:rsid w:val="003437A3"/>
    <w:rsid w:val="00351634"/>
    <w:rsid w:val="0035469B"/>
    <w:rsid w:val="003567A5"/>
    <w:rsid w:val="00361100"/>
    <w:rsid w:val="003705EA"/>
    <w:rsid w:val="00371CCC"/>
    <w:rsid w:val="003731D0"/>
    <w:rsid w:val="00377385"/>
    <w:rsid w:val="00383CAA"/>
    <w:rsid w:val="003840BF"/>
    <w:rsid w:val="00384EA9"/>
    <w:rsid w:val="00387233"/>
    <w:rsid w:val="00390487"/>
    <w:rsid w:val="00390924"/>
    <w:rsid w:val="003920A5"/>
    <w:rsid w:val="00396B66"/>
    <w:rsid w:val="003A321E"/>
    <w:rsid w:val="003A3507"/>
    <w:rsid w:val="003A4AAF"/>
    <w:rsid w:val="003B00A6"/>
    <w:rsid w:val="003B03AF"/>
    <w:rsid w:val="003B5243"/>
    <w:rsid w:val="003B52E3"/>
    <w:rsid w:val="003B609E"/>
    <w:rsid w:val="003B698E"/>
    <w:rsid w:val="003B709B"/>
    <w:rsid w:val="003C255F"/>
    <w:rsid w:val="003C3390"/>
    <w:rsid w:val="003C5F00"/>
    <w:rsid w:val="003C640B"/>
    <w:rsid w:val="003D1683"/>
    <w:rsid w:val="003D195D"/>
    <w:rsid w:val="003D4D9E"/>
    <w:rsid w:val="003E03A3"/>
    <w:rsid w:val="003E1E0B"/>
    <w:rsid w:val="003E26F5"/>
    <w:rsid w:val="003E4328"/>
    <w:rsid w:val="003E4634"/>
    <w:rsid w:val="003E4C98"/>
    <w:rsid w:val="003E5A69"/>
    <w:rsid w:val="003E70F7"/>
    <w:rsid w:val="003F1984"/>
    <w:rsid w:val="003F2DBF"/>
    <w:rsid w:val="003F43B4"/>
    <w:rsid w:val="003F57BA"/>
    <w:rsid w:val="00400912"/>
    <w:rsid w:val="00405585"/>
    <w:rsid w:val="004064CB"/>
    <w:rsid w:val="004068E7"/>
    <w:rsid w:val="00413E18"/>
    <w:rsid w:val="00415734"/>
    <w:rsid w:val="00416AF0"/>
    <w:rsid w:val="00417A42"/>
    <w:rsid w:val="004205CC"/>
    <w:rsid w:val="00421BBB"/>
    <w:rsid w:val="0042441A"/>
    <w:rsid w:val="00424645"/>
    <w:rsid w:val="00426B3B"/>
    <w:rsid w:val="00430180"/>
    <w:rsid w:val="00440169"/>
    <w:rsid w:val="00440196"/>
    <w:rsid w:val="00443B2A"/>
    <w:rsid w:val="0044412D"/>
    <w:rsid w:val="00445D8F"/>
    <w:rsid w:val="0044602F"/>
    <w:rsid w:val="00447E8F"/>
    <w:rsid w:val="00454A9F"/>
    <w:rsid w:val="00456EE0"/>
    <w:rsid w:val="00457C0D"/>
    <w:rsid w:val="00463C95"/>
    <w:rsid w:val="00465608"/>
    <w:rsid w:val="00465C8B"/>
    <w:rsid w:val="0047297A"/>
    <w:rsid w:val="004763D4"/>
    <w:rsid w:val="00480DCA"/>
    <w:rsid w:val="00484DDA"/>
    <w:rsid w:val="00485B8C"/>
    <w:rsid w:val="00485C29"/>
    <w:rsid w:val="0048792E"/>
    <w:rsid w:val="00493D45"/>
    <w:rsid w:val="00494AD0"/>
    <w:rsid w:val="00494D62"/>
    <w:rsid w:val="00495014"/>
    <w:rsid w:val="004A0078"/>
    <w:rsid w:val="004A3134"/>
    <w:rsid w:val="004A5CDF"/>
    <w:rsid w:val="004A6C86"/>
    <w:rsid w:val="004A7514"/>
    <w:rsid w:val="004B2780"/>
    <w:rsid w:val="004B6BB6"/>
    <w:rsid w:val="004B717A"/>
    <w:rsid w:val="004C19EC"/>
    <w:rsid w:val="004C1A2C"/>
    <w:rsid w:val="004C2D24"/>
    <w:rsid w:val="004C4FB4"/>
    <w:rsid w:val="004D18B3"/>
    <w:rsid w:val="004D2F3A"/>
    <w:rsid w:val="004D3458"/>
    <w:rsid w:val="004D368C"/>
    <w:rsid w:val="004D60D6"/>
    <w:rsid w:val="004D7094"/>
    <w:rsid w:val="004E2F2B"/>
    <w:rsid w:val="004E3B3E"/>
    <w:rsid w:val="004E4900"/>
    <w:rsid w:val="004E7B0F"/>
    <w:rsid w:val="004F0A67"/>
    <w:rsid w:val="004F2DB9"/>
    <w:rsid w:val="004F35C1"/>
    <w:rsid w:val="004F47A6"/>
    <w:rsid w:val="004F7854"/>
    <w:rsid w:val="00503806"/>
    <w:rsid w:val="00510FAA"/>
    <w:rsid w:val="00514F76"/>
    <w:rsid w:val="00516122"/>
    <w:rsid w:val="005215DC"/>
    <w:rsid w:val="00531BAF"/>
    <w:rsid w:val="00532E46"/>
    <w:rsid w:val="005364DD"/>
    <w:rsid w:val="0054342A"/>
    <w:rsid w:val="00546CB3"/>
    <w:rsid w:val="0055412C"/>
    <w:rsid w:val="0055626B"/>
    <w:rsid w:val="00556ABD"/>
    <w:rsid w:val="0055705C"/>
    <w:rsid w:val="0056093F"/>
    <w:rsid w:val="00562D34"/>
    <w:rsid w:val="005635E1"/>
    <w:rsid w:val="00564146"/>
    <w:rsid w:val="00564B7F"/>
    <w:rsid w:val="00565A3A"/>
    <w:rsid w:val="00565FFB"/>
    <w:rsid w:val="005720FC"/>
    <w:rsid w:val="00573D9C"/>
    <w:rsid w:val="00576237"/>
    <w:rsid w:val="00583B8A"/>
    <w:rsid w:val="00584F39"/>
    <w:rsid w:val="005854ED"/>
    <w:rsid w:val="00585CB2"/>
    <w:rsid w:val="00585E11"/>
    <w:rsid w:val="00587765"/>
    <w:rsid w:val="00592FD3"/>
    <w:rsid w:val="00596B06"/>
    <w:rsid w:val="005A1DEE"/>
    <w:rsid w:val="005A2368"/>
    <w:rsid w:val="005A244B"/>
    <w:rsid w:val="005A2E76"/>
    <w:rsid w:val="005A2EAF"/>
    <w:rsid w:val="005A6E7B"/>
    <w:rsid w:val="005B5A33"/>
    <w:rsid w:val="005C1FA3"/>
    <w:rsid w:val="005C5709"/>
    <w:rsid w:val="005C704B"/>
    <w:rsid w:val="005E1889"/>
    <w:rsid w:val="005E4AA1"/>
    <w:rsid w:val="005E5E28"/>
    <w:rsid w:val="005E6DD4"/>
    <w:rsid w:val="005F0EA4"/>
    <w:rsid w:val="005F2208"/>
    <w:rsid w:val="005F3E85"/>
    <w:rsid w:val="005F64BA"/>
    <w:rsid w:val="006010CA"/>
    <w:rsid w:val="006048F8"/>
    <w:rsid w:val="00605C78"/>
    <w:rsid w:val="00606874"/>
    <w:rsid w:val="00607C1C"/>
    <w:rsid w:val="00610E44"/>
    <w:rsid w:val="00611CBC"/>
    <w:rsid w:val="0061291A"/>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3288"/>
    <w:rsid w:val="0065786F"/>
    <w:rsid w:val="00662140"/>
    <w:rsid w:val="00662339"/>
    <w:rsid w:val="00662494"/>
    <w:rsid w:val="0066660C"/>
    <w:rsid w:val="00667808"/>
    <w:rsid w:val="00670D40"/>
    <w:rsid w:val="0067132D"/>
    <w:rsid w:val="0067145B"/>
    <w:rsid w:val="006827B6"/>
    <w:rsid w:val="006844FC"/>
    <w:rsid w:val="00685760"/>
    <w:rsid w:val="006909C6"/>
    <w:rsid w:val="006A1550"/>
    <w:rsid w:val="006A1C21"/>
    <w:rsid w:val="006A207D"/>
    <w:rsid w:val="006A21E2"/>
    <w:rsid w:val="006A2B96"/>
    <w:rsid w:val="006A797B"/>
    <w:rsid w:val="006A7DAC"/>
    <w:rsid w:val="006B03F6"/>
    <w:rsid w:val="006B0592"/>
    <w:rsid w:val="006B2095"/>
    <w:rsid w:val="006B379B"/>
    <w:rsid w:val="006B39EF"/>
    <w:rsid w:val="006B4924"/>
    <w:rsid w:val="006C1781"/>
    <w:rsid w:val="006C3244"/>
    <w:rsid w:val="006D191A"/>
    <w:rsid w:val="006D48E5"/>
    <w:rsid w:val="006D5C11"/>
    <w:rsid w:val="006E386F"/>
    <w:rsid w:val="006E3B43"/>
    <w:rsid w:val="006E443D"/>
    <w:rsid w:val="006F0991"/>
    <w:rsid w:val="006F1BB1"/>
    <w:rsid w:val="006F5777"/>
    <w:rsid w:val="006F5DA2"/>
    <w:rsid w:val="006F6894"/>
    <w:rsid w:val="00705316"/>
    <w:rsid w:val="007100BC"/>
    <w:rsid w:val="00710A00"/>
    <w:rsid w:val="0071373B"/>
    <w:rsid w:val="00721DDE"/>
    <w:rsid w:val="00722D64"/>
    <w:rsid w:val="007231C5"/>
    <w:rsid w:val="0072320D"/>
    <w:rsid w:val="00723C01"/>
    <w:rsid w:val="00731FD1"/>
    <w:rsid w:val="0073334A"/>
    <w:rsid w:val="007337F6"/>
    <w:rsid w:val="00734A01"/>
    <w:rsid w:val="00736561"/>
    <w:rsid w:val="00740A60"/>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5997"/>
    <w:rsid w:val="007C024B"/>
    <w:rsid w:val="007C4173"/>
    <w:rsid w:val="007C5293"/>
    <w:rsid w:val="007D06F2"/>
    <w:rsid w:val="007D10A3"/>
    <w:rsid w:val="007D5B5C"/>
    <w:rsid w:val="007F0CD9"/>
    <w:rsid w:val="007F17C0"/>
    <w:rsid w:val="007F1A10"/>
    <w:rsid w:val="007F23A6"/>
    <w:rsid w:val="007F269F"/>
    <w:rsid w:val="00800BB3"/>
    <w:rsid w:val="00801CAC"/>
    <w:rsid w:val="008046BA"/>
    <w:rsid w:val="008050F2"/>
    <w:rsid w:val="00807089"/>
    <w:rsid w:val="00807887"/>
    <w:rsid w:val="00810E8D"/>
    <w:rsid w:val="00814949"/>
    <w:rsid w:val="008171E4"/>
    <w:rsid w:val="00822795"/>
    <w:rsid w:val="008235B9"/>
    <w:rsid w:val="00830353"/>
    <w:rsid w:val="00832D36"/>
    <w:rsid w:val="00835CF6"/>
    <w:rsid w:val="0084036D"/>
    <w:rsid w:val="00840A50"/>
    <w:rsid w:val="00840DBC"/>
    <w:rsid w:val="00841A08"/>
    <w:rsid w:val="00842F83"/>
    <w:rsid w:val="008437AF"/>
    <w:rsid w:val="008475F6"/>
    <w:rsid w:val="0085398E"/>
    <w:rsid w:val="00855687"/>
    <w:rsid w:val="00856F31"/>
    <w:rsid w:val="00860BEB"/>
    <w:rsid w:val="00863391"/>
    <w:rsid w:val="0086367B"/>
    <w:rsid w:val="008642BD"/>
    <w:rsid w:val="0086712D"/>
    <w:rsid w:val="0087395E"/>
    <w:rsid w:val="0087404B"/>
    <w:rsid w:val="00882974"/>
    <w:rsid w:val="00883815"/>
    <w:rsid w:val="00886613"/>
    <w:rsid w:val="0088744A"/>
    <w:rsid w:val="00887779"/>
    <w:rsid w:val="00890846"/>
    <w:rsid w:val="0089204B"/>
    <w:rsid w:val="00892205"/>
    <w:rsid w:val="008A132B"/>
    <w:rsid w:val="008A49E3"/>
    <w:rsid w:val="008A7BAD"/>
    <w:rsid w:val="008A7F54"/>
    <w:rsid w:val="008A7F7D"/>
    <w:rsid w:val="008B1957"/>
    <w:rsid w:val="008B39FB"/>
    <w:rsid w:val="008B6223"/>
    <w:rsid w:val="008C6130"/>
    <w:rsid w:val="008D1B7D"/>
    <w:rsid w:val="008D2181"/>
    <w:rsid w:val="008D239E"/>
    <w:rsid w:val="008D2F97"/>
    <w:rsid w:val="008D4353"/>
    <w:rsid w:val="008D7ED7"/>
    <w:rsid w:val="008E3485"/>
    <w:rsid w:val="008E7128"/>
    <w:rsid w:val="008F1479"/>
    <w:rsid w:val="008F4CFF"/>
    <w:rsid w:val="008F55C9"/>
    <w:rsid w:val="008F566C"/>
    <w:rsid w:val="008F7E96"/>
    <w:rsid w:val="00901880"/>
    <w:rsid w:val="00902A3E"/>
    <w:rsid w:val="00903F92"/>
    <w:rsid w:val="00907BF3"/>
    <w:rsid w:val="00911701"/>
    <w:rsid w:val="00912628"/>
    <w:rsid w:val="00914FD1"/>
    <w:rsid w:val="009169F6"/>
    <w:rsid w:val="0091730D"/>
    <w:rsid w:val="009173A4"/>
    <w:rsid w:val="00924C4A"/>
    <w:rsid w:val="00925001"/>
    <w:rsid w:val="00925987"/>
    <w:rsid w:val="00927223"/>
    <w:rsid w:val="00927850"/>
    <w:rsid w:val="0093504B"/>
    <w:rsid w:val="009358CA"/>
    <w:rsid w:val="00935E5B"/>
    <w:rsid w:val="00936D52"/>
    <w:rsid w:val="0094055C"/>
    <w:rsid w:val="0094069A"/>
    <w:rsid w:val="00940AB8"/>
    <w:rsid w:val="00942167"/>
    <w:rsid w:val="00945F9C"/>
    <w:rsid w:val="00951172"/>
    <w:rsid w:val="00952CF7"/>
    <w:rsid w:val="009550DA"/>
    <w:rsid w:val="00963573"/>
    <w:rsid w:val="00963B77"/>
    <w:rsid w:val="00963C12"/>
    <w:rsid w:val="0096506F"/>
    <w:rsid w:val="00985C83"/>
    <w:rsid w:val="00986B3F"/>
    <w:rsid w:val="00987AEE"/>
    <w:rsid w:val="00990780"/>
    <w:rsid w:val="009907A2"/>
    <w:rsid w:val="0099132A"/>
    <w:rsid w:val="00991D9E"/>
    <w:rsid w:val="00991E7D"/>
    <w:rsid w:val="009971B0"/>
    <w:rsid w:val="009A1129"/>
    <w:rsid w:val="009A1960"/>
    <w:rsid w:val="009A4ACB"/>
    <w:rsid w:val="009A548F"/>
    <w:rsid w:val="009B0BDC"/>
    <w:rsid w:val="009B3EAE"/>
    <w:rsid w:val="009B6E2A"/>
    <w:rsid w:val="009C33E7"/>
    <w:rsid w:val="009C4818"/>
    <w:rsid w:val="009C6A6B"/>
    <w:rsid w:val="009D13B3"/>
    <w:rsid w:val="009D535F"/>
    <w:rsid w:val="009D6741"/>
    <w:rsid w:val="009E257E"/>
    <w:rsid w:val="009E3730"/>
    <w:rsid w:val="009E3DB3"/>
    <w:rsid w:val="009E4453"/>
    <w:rsid w:val="009F7CBF"/>
    <w:rsid w:val="009F7DE3"/>
    <w:rsid w:val="00A02C42"/>
    <w:rsid w:val="00A03AC8"/>
    <w:rsid w:val="00A05297"/>
    <w:rsid w:val="00A05D7F"/>
    <w:rsid w:val="00A05DB0"/>
    <w:rsid w:val="00A0674D"/>
    <w:rsid w:val="00A06E5C"/>
    <w:rsid w:val="00A074DA"/>
    <w:rsid w:val="00A10B8B"/>
    <w:rsid w:val="00A11A5B"/>
    <w:rsid w:val="00A12788"/>
    <w:rsid w:val="00A15F28"/>
    <w:rsid w:val="00A206EC"/>
    <w:rsid w:val="00A207E3"/>
    <w:rsid w:val="00A24879"/>
    <w:rsid w:val="00A24FE3"/>
    <w:rsid w:val="00A27591"/>
    <w:rsid w:val="00A27A7A"/>
    <w:rsid w:val="00A316A0"/>
    <w:rsid w:val="00A32113"/>
    <w:rsid w:val="00A32C16"/>
    <w:rsid w:val="00A34BBF"/>
    <w:rsid w:val="00A43B24"/>
    <w:rsid w:val="00A510C1"/>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359E"/>
    <w:rsid w:val="00AE6FDF"/>
    <w:rsid w:val="00AF2E1A"/>
    <w:rsid w:val="00AF3CBD"/>
    <w:rsid w:val="00AF718B"/>
    <w:rsid w:val="00B034D4"/>
    <w:rsid w:val="00B04A09"/>
    <w:rsid w:val="00B04BE3"/>
    <w:rsid w:val="00B0620F"/>
    <w:rsid w:val="00B11C38"/>
    <w:rsid w:val="00B12AAE"/>
    <w:rsid w:val="00B20DCF"/>
    <w:rsid w:val="00B23A38"/>
    <w:rsid w:val="00B26FFA"/>
    <w:rsid w:val="00B46B55"/>
    <w:rsid w:val="00B46BE5"/>
    <w:rsid w:val="00B46C91"/>
    <w:rsid w:val="00B47308"/>
    <w:rsid w:val="00B54E17"/>
    <w:rsid w:val="00B5690F"/>
    <w:rsid w:val="00B57EA5"/>
    <w:rsid w:val="00B60222"/>
    <w:rsid w:val="00B71B51"/>
    <w:rsid w:val="00B72426"/>
    <w:rsid w:val="00B72FDA"/>
    <w:rsid w:val="00B7529A"/>
    <w:rsid w:val="00B82353"/>
    <w:rsid w:val="00B86396"/>
    <w:rsid w:val="00B91092"/>
    <w:rsid w:val="00B92E9B"/>
    <w:rsid w:val="00BA0C98"/>
    <w:rsid w:val="00BA5672"/>
    <w:rsid w:val="00BA5ED8"/>
    <w:rsid w:val="00BA65C4"/>
    <w:rsid w:val="00BB261C"/>
    <w:rsid w:val="00BB7050"/>
    <w:rsid w:val="00BC1513"/>
    <w:rsid w:val="00BC4DE2"/>
    <w:rsid w:val="00BC5A90"/>
    <w:rsid w:val="00BC6D2D"/>
    <w:rsid w:val="00BD3F90"/>
    <w:rsid w:val="00BD4803"/>
    <w:rsid w:val="00BD58C5"/>
    <w:rsid w:val="00BD76CB"/>
    <w:rsid w:val="00BE1CFA"/>
    <w:rsid w:val="00BE3FAC"/>
    <w:rsid w:val="00BE51F1"/>
    <w:rsid w:val="00BE63E5"/>
    <w:rsid w:val="00BE7C0D"/>
    <w:rsid w:val="00BF1A10"/>
    <w:rsid w:val="00BF353B"/>
    <w:rsid w:val="00C016C0"/>
    <w:rsid w:val="00C04194"/>
    <w:rsid w:val="00C04C5F"/>
    <w:rsid w:val="00C13630"/>
    <w:rsid w:val="00C17F0F"/>
    <w:rsid w:val="00C22BE5"/>
    <w:rsid w:val="00C23B01"/>
    <w:rsid w:val="00C269D7"/>
    <w:rsid w:val="00C3046A"/>
    <w:rsid w:val="00C30F92"/>
    <w:rsid w:val="00C325D1"/>
    <w:rsid w:val="00C4031B"/>
    <w:rsid w:val="00C42008"/>
    <w:rsid w:val="00C45B64"/>
    <w:rsid w:val="00C45B7C"/>
    <w:rsid w:val="00C47CE8"/>
    <w:rsid w:val="00C527B5"/>
    <w:rsid w:val="00C54EE5"/>
    <w:rsid w:val="00C5558E"/>
    <w:rsid w:val="00C56644"/>
    <w:rsid w:val="00C64303"/>
    <w:rsid w:val="00C64BFF"/>
    <w:rsid w:val="00C66783"/>
    <w:rsid w:val="00C74F9D"/>
    <w:rsid w:val="00C77D13"/>
    <w:rsid w:val="00C82701"/>
    <w:rsid w:val="00C83B7A"/>
    <w:rsid w:val="00C859EE"/>
    <w:rsid w:val="00C85E52"/>
    <w:rsid w:val="00C86BA0"/>
    <w:rsid w:val="00C93081"/>
    <w:rsid w:val="00CA1646"/>
    <w:rsid w:val="00CA4860"/>
    <w:rsid w:val="00CA50EB"/>
    <w:rsid w:val="00CA5C4F"/>
    <w:rsid w:val="00CB0F56"/>
    <w:rsid w:val="00CB100E"/>
    <w:rsid w:val="00CB2CB2"/>
    <w:rsid w:val="00CB51CA"/>
    <w:rsid w:val="00CB70DD"/>
    <w:rsid w:val="00CC3D4B"/>
    <w:rsid w:val="00CC7087"/>
    <w:rsid w:val="00CC7315"/>
    <w:rsid w:val="00CD0B60"/>
    <w:rsid w:val="00CD1757"/>
    <w:rsid w:val="00CD3612"/>
    <w:rsid w:val="00CD4383"/>
    <w:rsid w:val="00CD5312"/>
    <w:rsid w:val="00CD5999"/>
    <w:rsid w:val="00CE3E04"/>
    <w:rsid w:val="00CE3FCF"/>
    <w:rsid w:val="00CE402B"/>
    <w:rsid w:val="00CE6BB2"/>
    <w:rsid w:val="00CE74A5"/>
    <w:rsid w:val="00CE7BE2"/>
    <w:rsid w:val="00CF11B7"/>
    <w:rsid w:val="00CF1B2D"/>
    <w:rsid w:val="00CF215B"/>
    <w:rsid w:val="00CF6FD4"/>
    <w:rsid w:val="00D00E59"/>
    <w:rsid w:val="00D01E45"/>
    <w:rsid w:val="00D03C24"/>
    <w:rsid w:val="00D0580B"/>
    <w:rsid w:val="00D05F37"/>
    <w:rsid w:val="00D10F18"/>
    <w:rsid w:val="00D125C2"/>
    <w:rsid w:val="00D14EBE"/>
    <w:rsid w:val="00D1597A"/>
    <w:rsid w:val="00D178E2"/>
    <w:rsid w:val="00D17CBD"/>
    <w:rsid w:val="00D211CB"/>
    <w:rsid w:val="00D23391"/>
    <w:rsid w:val="00D2354D"/>
    <w:rsid w:val="00D23E34"/>
    <w:rsid w:val="00D25537"/>
    <w:rsid w:val="00D25CE6"/>
    <w:rsid w:val="00D26BDF"/>
    <w:rsid w:val="00D270D2"/>
    <w:rsid w:val="00D32FA5"/>
    <w:rsid w:val="00D33D32"/>
    <w:rsid w:val="00D33E11"/>
    <w:rsid w:val="00D358A5"/>
    <w:rsid w:val="00D35E5C"/>
    <w:rsid w:val="00D44586"/>
    <w:rsid w:val="00D45A18"/>
    <w:rsid w:val="00D468C0"/>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2AF6"/>
    <w:rsid w:val="00D93365"/>
    <w:rsid w:val="00D94615"/>
    <w:rsid w:val="00DA05A4"/>
    <w:rsid w:val="00DA43D3"/>
    <w:rsid w:val="00DA4FA9"/>
    <w:rsid w:val="00DA7663"/>
    <w:rsid w:val="00DB019A"/>
    <w:rsid w:val="00DB1EB2"/>
    <w:rsid w:val="00DB4456"/>
    <w:rsid w:val="00DB53F4"/>
    <w:rsid w:val="00DC3457"/>
    <w:rsid w:val="00DC730A"/>
    <w:rsid w:val="00DD12E9"/>
    <w:rsid w:val="00DD39A7"/>
    <w:rsid w:val="00DD40A8"/>
    <w:rsid w:val="00DE44D4"/>
    <w:rsid w:val="00DF0415"/>
    <w:rsid w:val="00DF2273"/>
    <w:rsid w:val="00DF3D77"/>
    <w:rsid w:val="00DF7182"/>
    <w:rsid w:val="00DF71E5"/>
    <w:rsid w:val="00E01924"/>
    <w:rsid w:val="00E02BBF"/>
    <w:rsid w:val="00E045AE"/>
    <w:rsid w:val="00E05616"/>
    <w:rsid w:val="00E06040"/>
    <w:rsid w:val="00E067F5"/>
    <w:rsid w:val="00E11BA6"/>
    <w:rsid w:val="00E16357"/>
    <w:rsid w:val="00E229D3"/>
    <w:rsid w:val="00E23201"/>
    <w:rsid w:val="00E26A0F"/>
    <w:rsid w:val="00E271CE"/>
    <w:rsid w:val="00E33254"/>
    <w:rsid w:val="00E358F5"/>
    <w:rsid w:val="00E35C3E"/>
    <w:rsid w:val="00E418D5"/>
    <w:rsid w:val="00E41A55"/>
    <w:rsid w:val="00E46202"/>
    <w:rsid w:val="00E520B8"/>
    <w:rsid w:val="00E529D9"/>
    <w:rsid w:val="00E55C58"/>
    <w:rsid w:val="00E57592"/>
    <w:rsid w:val="00E60DB3"/>
    <w:rsid w:val="00E6105D"/>
    <w:rsid w:val="00E622AB"/>
    <w:rsid w:val="00E62DDA"/>
    <w:rsid w:val="00E67261"/>
    <w:rsid w:val="00E677D1"/>
    <w:rsid w:val="00E70869"/>
    <w:rsid w:val="00E73F97"/>
    <w:rsid w:val="00E753AE"/>
    <w:rsid w:val="00E757F2"/>
    <w:rsid w:val="00E77D2B"/>
    <w:rsid w:val="00E82627"/>
    <w:rsid w:val="00E90330"/>
    <w:rsid w:val="00E94F8B"/>
    <w:rsid w:val="00E95517"/>
    <w:rsid w:val="00EA1C88"/>
    <w:rsid w:val="00EA2148"/>
    <w:rsid w:val="00EA28A1"/>
    <w:rsid w:val="00EA4EB6"/>
    <w:rsid w:val="00EB04F1"/>
    <w:rsid w:val="00EB1B12"/>
    <w:rsid w:val="00EB23DC"/>
    <w:rsid w:val="00EB26CF"/>
    <w:rsid w:val="00EB606E"/>
    <w:rsid w:val="00EB676D"/>
    <w:rsid w:val="00EB76A6"/>
    <w:rsid w:val="00EC299D"/>
    <w:rsid w:val="00EC3180"/>
    <w:rsid w:val="00EC3D7E"/>
    <w:rsid w:val="00EC409F"/>
    <w:rsid w:val="00EC4575"/>
    <w:rsid w:val="00EC7E83"/>
    <w:rsid w:val="00ED3781"/>
    <w:rsid w:val="00ED4841"/>
    <w:rsid w:val="00ED7528"/>
    <w:rsid w:val="00EE2DC2"/>
    <w:rsid w:val="00EE7A5D"/>
    <w:rsid w:val="00EE7BD3"/>
    <w:rsid w:val="00EF2BAF"/>
    <w:rsid w:val="00EF3089"/>
    <w:rsid w:val="00EF4298"/>
    <w:rsid w:val="00EF65C8"/>
    <w:rsid w:val="00F01E3B"/>
    <w:rsid w:val="00F02314"/>
    <w:rsid w:val="00F03137"/>
    <w:rsid w:val="00F0521F"/>
    <w:rsid w:val="00F07897"/>
    <w:rsid w:val="00F1166A"/>
    <w:rsid w:val="00F1575B"/>
    <w:rsid w:val="00F158DD"/>
    <w:rsid w:val="00F20BD2"/>
    <w:rsid w:val="00F23F3A"/>
    <w:rsid w:val="00F2562D"/>
    <w:rsid w:val="00F26CE1"/>
    <w:rsid w:val="00F27BDF"/>
    <w:rsid w:val="00F32B75"/>
    <w:rsid w:val="00F35626"/>
    <w:rsid w:val="00F3792F"/>
    <w:rsid w:val="00F40E2D"/>
    <w:rsid w:val="00F413F0"/>
    <w:rsid w:val="00F41717"/>
    <w:rsid w:val="00F472DD"/>
    <w:rsid w:val="00F47951"/>
    <w:rsid w:val="00F47B6C"/>
    <w:rsid w:val="00F47D5D"/>
    <w:rsid w:val="00F51887"/>
    <w:rsid w:val="00F51A4B"/>
    <w:rsid w:val="00F53A0F"/>
    <w:rsid w:val="00F5484A"/>
    <w:rsid w:val="00F570AD"/>
    <w:rsid w:val="00F57CDA"/>
    <w:rsid w:val="00F6158D"/>
    <w:rsid w:val="00F65572"/>
    <w:rsid w:val="00F6620F"/>
    <w:rsid w:val="00F67628"/>
    <w:rsid w:val="00F7255F"/>
    <w:rsid w:val="00F80337"/>
    <w:rsid w:val="00F80BA0"/>
    <w:rsid w:val="00F8166A"/>
    <w:rsid w:val="00F850ED"/>
    <w:rsid w:val="00F852D9"/>
    <w:rsid w:val="00F8537B"/>
    <w:rsid w:val="00F8646F"/>
    <w:rsid w:val="00F92454"/>
    <w:rsid w:val="00F92A2F"/>
    <w:rsid w:val="00F93716"/>
    <w:rsid w:val="00F95481"/>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5443"/>
    <w:rsid w:val="00FF0642"/>
    <w:rsid w:val="00FF0F75"/>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9474C"/>
  <w15:docId w15:val="{11EC8AD3-ADBF-48CF-BF9C-338AF87F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semiHidden/>
    <w:unhideWhenUsed/>
    <w:qFormat/>
    <w:rsid w:val="00AE359E"/>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032C16"/>
    <w:pPr>
      <w:ind w:left="720"/>
    </w:pPr>
    <w:rPr>
      <w:sz w:val="24"/>
      <w:szCs w:val="24"/>
      <w:lang w:val="hr-HR"/>
    </w:rPr>
  </w:style>
  <w:style w:type="character" w:styleId="Hyperlink">
    <w:name w:val="Hyperlink"/>
    <w:basedOn w:val="DefaultParagraphFont"/>
    <w:rsid w:val="0088744A"/>
    <w:rPr>
      <w:color w:val="0563C1" w:themeColor="hyperlink"/>
      <w:u w:val="single"/>
    </w:rPr>
  </w:style>
  <w:style w:type="character" w:customStyle="1" w:styleId="Heading6Char">
    <w:name w:val="Heading 6 Char"/>
    <w:basedOn w:val="DefaultParagraphFont"/>
    <w:link w:val="Heading6"/>
    <w:semiHidden/>
    <w:rsid w:val="00AE359E"/>
    <w:rPr>
      <w:rFonts w:asciiTheme="majorHAnsi" w:eastAsiaTheme="majorEastAsia" w:hAnsiTheme="majorHAnsi" w:cstheme="majorBidi"/>
      <w:color w:val="1F4D78" w:themeColor="accent1" w:themeShade="7F"/>
    </w:rPr>
  </w:style>
  <w:style w:type="paragraph" w:customStyle="1" w:styleId="Default">
    <w:name w:val="Default"/>
    <w:basedOn w:val="Normal"/>
    <w:rsid w:val="0094069A"/>
    <w:pPr>
      <w:autoSpaceDE w:val="0"/>
      <w:autoSpaceDN w:val="0"/>
    </w:pPr>
    <w:rPr>
      <w:rFonts w:ascii="Arial" w:eastAsia="Calibri" w:hAnsi="Arial" w:cs="Arial"/>
      <w:color w:val="000000"/>
      <w:sz w:val="24"/>
      <w:szCs w:val="24"/>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E7D2-9826-4AB1-92B2-A6D5E560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Ninoslava Lalatović</cp:lastModifiedBy>
  <cp:revision>7</cp:revision>
  <cp:lastPrinted>2022-09-16T14:36:00Z</cp:lastPrinted>
  <dcterms:created xsi:type="dcterms:W3CDTF">2023-08-02T11:11:00Z</dcterms:created>
  <dcterms:modified xsi:type="dcterms:W3CDTF">2024-02-22T10:53:00Z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