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8E4B9" w14:textId="5F7E99C9" w:rsidR="004766A6" w:rsidRPr="00EA3A65" w:rsidRDefault="004766A6" w:rsidP="00D608DA">
      <w:pPr>
        <w:jc w:val="center"/>
        <w:rPr>
          <w:rFonts w:ascii="Times New Roman" w:hAnsi="Times New Roman"/>
          <w:b/>
          <w:bCs/>
          <w:iCs/>
          <w:sz w:val="22"/>
          <w:szCs w:val="22"/>
          <w:u w:val="single"/>
          <w:lang w:val="sr-Latn-ME"/>
        </w:rPr>
      </w:pPr>
      <w:r w:rsidRPr="00EA3A65">
        <w:rPr>
          <w:rFonts w:ascii="Times New Roman" w:hAnsi="Times New Roman"/>
          <w:b/>
          <w:bCs/>
          <w:iCs/>
          <w:sz w:val="22"/>
          <w:szCs w:val="22"/>
          <w:u w:val="single"/>
          <w:lang w:val="sr-Latn-ME"/>
        </w:rPr>
        <w:t xml:space="preserve">SAŽETAK KARAKTERISTIKA </w:t>
      </w:r>
      <w:r w:rsidR="00F53965" w:rsidRPr="00EA3A65">
        <w:rPr>
          <w:rFonts w:ascii="Times New Roman" w:hAnsi="Times New Roman"/>
          <w:b/>
          <w:bCs/>
          <w:iCs/>
          <w:sz w:val="22"/>
          <w:szCs w:val="22"/>
          <w:u w:val="single"/>
          <w:lang w:val="sr-Latn-ME"/>
        </w:rPr>
        <w:t>LIJEK</w:t>
      </w:r>
      <w:r w:rsidRPr="00EA3A65">
        <w:rPr>
          <w:rFonts w:ascii="Times New Roman" w:hAnsi="Times New Roman"/>
          <w:b/>
          <w:bCs/>
          <w:iCs/>
          <w:sz w:val="22"/>
          <w:szCs w:val="22"/>
          <w:u w:val="single"/>
          <w:lang w:val="sr-Latn-ME"/>
        </w:rPr>
        <w:t>A</w:t>
      </w:r>
    </w:p>
    <w:p w14:paraId="591B6BD7" w14:textId="77777777" w:rsidR="004766A6" w:rsidRPr="00EA3A65" w:rsidRDefault="004766A6" w:rsidP="00D608DA">
      <w:pPr>
        <w:pStyle w:val="Header"/>
        <w:tabs>
          <w:tab w:val="clear" w:pos="4536"/>
          <w:tab w:val="clear" w:pos="9072"/>
          <w:tab w:val="left" w:pos="284"/>
        </w:tabs>
        <w:rPr>
          <w:rFonts w:ascii="Times New Roman" w:hAnsi="Times New Roman"/>
          <w:b/>
          <w:bCs/>
          <w:sz w:val="22"/>
          <w:szCs w:val="22"/>
          <w:lang w:val="sr-Latn-ME"/>
        </w:rPr>
      </w:pPr>
    </w:p>
    <w:p w14:paraId="0C0500C2" w14:textId="77777777" w:rsidR="004766A6" w:rsidRPr="00EA3A65" w:rsidRDefault="004766A6" w:rsidP="00D608DA">
      <w:pPr>
        <w:pStyle w:val="Header"/>
        <w:tabs>
          <w:tab w:val="clear" w:pos="4536"/>
          <w:tab w:val="clear" w:pos="9072"/>
          <w:tab w:val="left" w:pos="284"/>
        </w:tabs>
        <w:rPr>
          <w:rFonts w:ascii="Times New Roman" w:hAnsi="Times New Roman"/>
          <w:b/>
          <w:bCs/>
          <w:sz w:val="22"/>
          <w:szCs w:val="22"/>
          <w:lang w:val="sr-Latn-ME"/>
        </w:rPr>
      </w:pPr>
    </w:p>
    <w:p w14:paraId="0628F5E2"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1.</w:t>
      </w:r>
      <w:r w:rsidRPr="00EA3A65">
        <w:rPr>
          <w:rFonts w:ascii="Times New Roman" w:hAnsi="Times New Roman"/>
          <w:b/>
          <w:bCs/>
          <w:sz w:val="22"/>
          <w:szCs w:val="22"/>
          <w:lang w:val="sr-Latn-ME"/>
        </w:rPr>
        <w:tab/>
        <w:t>NAZIV LIJEKA</w:t>
      </w:r>
    </w:p>
    <w:p w14:paraId="6C6D9F76" w14:textId="77777777" w:rsidR="00FB1C91" w:rsidRPr="00EA3A65" w:rsidRDefault="00FB1C91" w:rsidP="00D608DA">
      <w:pPr>
        <w:tabs>
          <w:tab w:val="clear" w:pos="284"/>
        </w:tabs>
        <w:rPr>
          <w:rFonts w:ascii="Times New Roman" w:hAnsi="Times New Roman"/>
          <w:b/>
          <w:sz w:val="22"/>
          <w:szCs w:val="22"/>
          <w:lang w:val="sr-Latn-ME"/>
        </w:rPr>
      </w:pPr>
    </w:p>
    <w:p w14:paraId="095D90EF" w14:textId="7484ACC4" w:rsidR="00E16793" w:rsidRPr="00EA3A65" w:rsidRDefault="00E16793" w:rsidP="00294B34">
      <w:pPr>
        <w:tabs>
          <w:tab w:val="clear" w:pos="284"/>
        </w:tabs>
        <w:rPr>
          <w:rFonts w:ascii="Times New Roman" w:hAnsi="Times New Roman"/>
          <w:sz w:val="22"/>
          <w:szCs w:val="22"/>
          <w:lang w:val="sr-Latn-ME" w:bidi="hr-HR"/>
        </w:rPr>
      </w:pPr>
      <w:proofErr w:type="spellStart"/>
      <w:r w:rsidRPr="00EA3A65">
        <w:rPr>
          <w:rFonts w:ascii="Times New Roman" w:hAnsi="Times New Roman"/>
          <w:sz w:val="22"/>
          <w:szCs w:val="22"/>
          <w:lang w:val="sr-Latn-ME" w:bidi="hr-HR"/>
        </w:rPr>
        <w:t>Arava</w:t>
      </w:r>
      <w:proofErr w:type="spellEnd"/>
      <w:r w:rsidRPr="00EA3A65">
        <w:rPr>
          <w:rFonts w:ascii="Times New Roman" w:hAnsi="Times New Roman"/>
          <w:sz w:val="22"/>
          <w:szCs w:val="22"/>
          <w:lang w:val="sr-Latn-ME" w:bidi="hr-HR"/>
        </w:rPr>
        <w:t>, 20 mg, film tablet</w:t>
      </w:r>
      <w:r w:rsidR="00B36409" w:rsidRPr="00EA3A65">
        <w:rPr>
          <w:rFonts w:ascii="Times New Roman" w:hAnsi="Times New Roman"/>
          <w:sz w:val="22"/>
          <w:szCs w:val="22"/>
          <w:lang w:val="sr-Latn-ME" w:bidi="hr-HR"/>
        </w:rPr>
        <w:t>a</w:t>
      </w:r>
    </w:p>
    <w:p w14:paraId="34CF0C6C" w14:textId="658DC3AA" w:rsidR="00FB1C91" w:rsidRPr="00EA3A65" w:rsidRDefault="00E16793" w:rsidP="00D608DA">
      <w:pPr>
        <w:tabs>
          <w:tab w:val="clear" w:pos="284"/>
        </w:tabs>
        <w:spacing w:before="120"/>
        <w:rPr>
          <w:rFonts w:ascii="Times New Roman" w:hAnsi="Times New Roman"/>
          <w:bCs/>
          <w:sz w:val="22"/>
          <w:szCs w:val="22"/>
          <w:lang w:val="sr-Latn-ME"/>
        </w:rPr>
      </w:pPr>
      <w:r w:rsidRPr="00EA3A65">
        <w:rPr>
          <w:rFonts w:ascii="Times New Roman" w:hAnsi="Times New Roman"/>
          <w:bCs/>
          <w:sz w:val="22"/>
          <w:szCs w:val="22"/>
          <w:lang w:val="sr-Latn-ME" w:bidi="hr-HR"/>
        </w:rPr>
        <w:t xml:space="preserve">INN: </w:t>
      </w:r>
      <w:proofErr w:type="spellStart"/>
      <w:r w:rsidRPr="00EA3A65">
        <w:rPr>
          <w:rFonts w:ascii="Times New Roman" w:hAnsi="Times New Roman"/>
          <w:bCs/>
          <w:sz w:val="22"/>
          <w:szCs w:val="22"/>
          <w:lang w:val="sr-Latn-ME" w:bidi="hr-HR"/>
        </w:rPr>
        <w:t>leflunomid</w:t>
      </w:r>
      <w:proofErr w:type="spellEnd"/>
    </w:p>
    <w:p w14:paraId="4157213B" w14:textId="77777777" w:rsidR="00AA680A" w:rsidRPr="00EA3A65" w:rsidRDefault="00AA680A" w:rsidP="00D608DA">
      <w:pPr>
        <w:tabs>
          <w:tab w:val="clear" w:pos="284"/>
        </w:tabs>
        <w:rPr>
          <w:rFonts w:ascii="Times New Roman" w:hAnsi="Times New Roman"/>
          <w:bCs/>
          <w:sz w:val="22"/>
          <w:szCs w:val="22"/>
          <w:lang w:val="sr-Latn-ME"/>
        </w:rPr>
      </w:pPr>
    </w:p>
    <w:p w14:paraId="08E00CC7" w14:textId="77777777" w:rsidR="00FB1C91" w:rsidRPr="00EA3A65" w:rsidRDefault="00FB1C91" w:rsidP="00D608DA">
      <w:pPr>
        <w:tabs>
          <w:tab w:val="clear" w:pos="284"/>
        </w:tabs>
        <w:rPr>
          <w:rFonts w:ascii="Times New Roman" w:hAnsi="Times New Roman"/>
          <w:bCs/>
          <w:sz w:val="22"/>
          <w:szCs w:val="22"/>
          <w:lang w:val="sr-Latn-ME"/>
        </w:rPr>
      </w:pPr>
    </w:p>
    <w:p w14:paraId="1656EC56"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2. </w:t>
      </w:r>
      <w:r w:rsidRPr="00EA3A65">
        <w:rPr>
          <w:rFonts w:ascii="Times New Roman" w:hAnsi="Times New Roman"/>
          <w:b/>
          <w:bCs/>
          <w:sz w:val="22"/>
          <w:szCs w:val="22"/>
          <w:lang w:val="sr-Latn-ME"/>
        </w:rPr>
        <w:tab/>
        <w:t>KVALITATIVNI I KVANTITATIVNI SASTAV</w:t>
      </w:r>
    </w:p>
    <w:p w14:paraId="1FB56201"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p>
    <w:p w14:paraId="17D80F94" w14:textId="5158E5CD" w:rsidR="00E16793" w:rsidRPr="00EA3A65" w:rsidRDefault="00E16793"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Jedna </w:t>
      </w:r>
      <w:r w:rsidR="00B36409" w:rsidRPr="00EA3A65">
        <w:rPr>
          <w:rFonts w:ascii="Times New Roman" w:hAnsi="Times New Roman"/>
          <w:sz w:val="22"/>
          <w:szCs w:val="22"/>
          <w:lang w:val="sr-Latn-ME"/>
        </w:rPr>
        <w:t xml:space="preserve">film </w:t>
      </w:r>
      <w:r w:rsidRPr="00EA3A65">
        <w:rPr>
          <w:rFonts w:ascii="Times New Roman" w:hAnsi="Times New Roman"/>
          <w:sz w:val="22"/>
          <w:szCs w:val="22"/>
          <w:lang w:val="sr-Latn-ME"/>
        </w:rPr>
        <w:t xml:space="preserve">tableta sadrži 20 mg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w:t>
      </w:r>
    </w:p>
    <w:p w14:paraId="5103D7DC" w14:textId="77777777" w:rsidR="00B36409" w:rsidRPr="00EA3A65" w:rsidRDefault="00B36409" w:rsidP="00D608DA">
      <w:pPr>
        <w:tabs>
          <w:tab w:val="clear" w:pos="284"/>
        </w:tabs>
        <w:rPr>
          <w:rFonts w:ascii="Times New Roman" w:hAnsi="Times New Roman"/>
          <w:sz w:val="22"/>
          <w:szCs w:val="22"/>
          <w:lang w:val="sr-Latn-ME"/>
        </w:rPr>
      </w:pPr>
    </w:p>
    <w:p w14:paraId="10B941E1" w14:textId="0A21EC62" w:rsidR="00E16793" w:rsidRPr="00EA3A65" w:rsidRDefault="00E16793" w:rsidP="00D608DA">
      <w:pPr>
        <w:tabs>
          <w:tab w:val="clear" w:pos="284"/>
        </w:tabs>
        <w:rPr>
          <w:rFonts w:ascii="Times New Roman" w:hAnsi="Times New Roman"/>
          <w:sz w:val="22"/>
          <w:szCs w:val="22"/>
          <w:lang w:val="sr-Latn-ME"/>
        </w:rPr>
      </w:pPr>
      <w:r w:rsidRPr="00EA3A65">
        <w:rPr>
          <w:rFonts w:ascii="Times New Roman" w:hAnsi="Times New Roman"/>
          <w:sz w:val="22"/>
          <w:szCs w:val="22"/>
          <w:lang w:val="sr-Latn-ME"/>
        </w:rPr>
        <w:t>Pomoćn</w:t>
      </w:r>
      <w:r w:rsidR="00B36409" w:rsidRPr="00EA3A65">
        <w:rPr>
          <w:rFonts w:ascii="Times New Roman" w:hAnsi="Times New Roman"/>
          <w:sz w:val="22"/>
          <w:szCs w:val="22"/>
          <w:lang w:val="sr-Latn-ME"/>
        </w:rPr>
        <w:t>a</w:t>
      </w:r>
      <w:r w:rsidRPr="00EA3A65">
        <w:rPr>
          <w:rFonts w:ascii="Times New Roman" w:hAnsi="Times New Roman"/>
          <w:sz w:val="22"/>
          <w:szCs w:val="22"/>
          <w:lang w:val="sr-Latn-ME"/>
        </w:rPr>
        <w:t xml:space="preserve"> supstanc</w:t>
      </w:r>
      <w:r w:rsidR="00B36409" w:rsidRPr="00EA3A65">
        <w:rPr>
          <w:rFonts w:ascii="Times New Roman" w:hAnsi="Times New Roman"/>
          <w:sz w:val="22"/>
          <w:szCs w:val="22"/>
          <w:lang w:val="sr-Latn-ME"/>
        </w:rPr>
        <w:t>a</w:t>
      </w:r>
      <w:r w:rsidRPr="00EA3A65">
        <w:rPr>
          <w:rFonts w:ascii="Times New Roman" w:hAnsi="Times New Roman"/>
          <w:sz w:val="22"/>
          <w:szCs w:val="22"/>
          <w:lang w:val="sr-Latn-ME"/>
        </w:rPr>
        <w:t xml:space="preserve"> sa </w:t>
      </w:r>
      <w:r w:rsidR="00B36409" w:rsidRPr="00EA3A65">
        <w:rPr>
          <w:rFonts w:ascii="Times New Roman" w:hAnsi="Times New Roman"/>
          <w:sz w:val="22"/>
          <w:szCs w:val="22"/>
          <w:lang w:val="sr-Latn-ME"/>
        </w:rPr>
        <w:t xml:space="preserve">potvrđenim </w:t>
      </w:r>
      <w:r w:rsidRPr="00EA3A65">
        <w:rPr>
          <w:rFonts w:ascii="Times New Roman" w:hAnsi="Times New Roman"/>
          <w:sz w:val="22"/>
          <w:szCs w:val="22"/>
          <w:lang w:val="sr-Latn-ME"/>
        </w:rPr>
        <w:t>dejstvom</w:t>
      </w:r>
      <w:r w:rsidR="00B36409"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Svaka </w:t>
      </w:r>
      <w:r w:rsidR="0095786B" w:rsidRPr="00EA3A65">
        <w:rPr>
          <w:rFonts w:ascii="Times New Roman" w:hAnsi="Times New Roman"/>
          <w:sz w:val="22"/>
          <w:szCs w:val="22"/>
          <w:lang w:val="sr-Latn-ME"/>
        </w:rPr>
        <w:t xml:space="preserve">film </w:t>
      </w:r>
      <w:r w:rsidRPr="00EA3A65">
        <w:rPr>
          <w:rFonts w:ascii="Times New Roman" w:hAnsi="Times New Roman"/>
          <w:sz w:val="22"/>
          <w:szCs w:val="22"/>
          <w:lang w:val="sr-Latn-ME"/>
        </w:rPr>
        <w:t>tableta sadrži 72 mg laktoze</w:t>
      </w:r>
      <w:r w:rsidR="0095786B" w:rsidRPr="00EA3A65">
        <w:rPr>
          <w:rFonts w:ascii="Times New Roman" w:hAnsi="Times New Roman"/>
          <w:sz w:val="22"/>
          <w:szCs w:val="22"/>
          <w:lang w:val="sr-Latn-ME"/>
        </w:rPr>
        <w:t>,</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monohidrat</w:t>
      </w:r>
      <w:proofErr w:type="spellEnd"/>
      <w:r w:rsidRPr="00EA3A65">
        <w:rPr>
          <w:rFonts w:ascii="Times New Roman" w:hAnsi="Times New Roman"/>
          <w:sz w:val="22"/>
          <w:szCs w:val="22"/>
          <w:lang w:val="sr-Latn-ME"/>
        </w:rPr>
        <w:t>.</w:t>
      </w:r>
    </w:p>
    <w:p w14:paraId="4FADA0D0" w14:textId="77777777" w:rsidR="00B36409" w:rsidRPr="00EA3A65" w:rsidRDefault="00B36409" w:rsidP="00294B34">
      <w:pPr>
        <w:tabs>
          <w:tab w:val="clear" w:pos="284"/>
        </w:tabs>
        <w:rPr>
          <w:rFonts w:ascii="Times New Roman" w:hAnsi="Times New Roman"/>
          <w:sz w:val="22"/>
          <w:szCs w:val="22"/>
          <w:lang w:val="sr-Latn-ME"/>
        </w:rPr>
      </w:pPr>
    </w:p>
    <w:p w14:paraId="45DEBBB9" w14:textId="1990088F" w:rsidR="00FB1C91" w:rsidRPr="00EA3A65" w:rsidRDefault="00E16793"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Za </w:t>
      </w:r>
      <w:r w:rsidR="00B36409" w:rsidRPr="00EA3A65">
        <w:rPr>
          <w:rFonts w:ascii="Times New Roman" w:hAnsi="Times New Roman"/>
          <w:sz w:val="22"/>
          <w:szCs w:val="22"/>
          <w:lang w:val="sr-Latn-ME"/>
        </w:rPr>
        <w:t xml:space="preserve">spisak svih </w:t>
      </w:r>
      <w:proofErr w:type="spellStart"/>
      <w:r w:rsidR="00B36409" w:rsidRPr="00EA3A65">
        <w:rPr>
          <w:rFonts w:ascii="Times New Roman" w:hAnsi="Times New Roman"/>
          <w:sz w:val="22"/>
          <w:szCs w:val="22"/>
          <w:lang w:val="sr-Latn-ME"/>
        </w:rPr>
        <w:t>ekscipijenasa</w:t>
      </w:r>
      <w:proofErr w:type="spellEnd"/>
      <w:r w:rsidR="00B36409" w:rsidRPr="00EA3A65">
        <w:rPr>
          <w:rFonts w:ascii="Times New Roman" w:hAnsi="Times New Roman"/>
          <w:sz w:val="22"/>
          <w:szCs w:val="22"/>
          <w:lang w:val="sr-Latn-ME"/>
        </w:rPr>
        <w:t>,</w:t>
      </w:r>
      <w:r w:rsidRPr="00EA3A65">
        <w:rPr>
          <w:rFonts w:ascii="Times New Roman" w:hAnsi="Times New Roman"/>
          <w:sz w:val="22"/>
          <w:szCs w:val="22"/>
          <w:lang w:val="sr-Latn-ME"/>
        </w:rPr>
        <w:t xml:space="preserve"> </w:t>
      </w:r>
      <w:r w:rsidR="00B36409" w:rsidRPr="00EA3A65">
        <w:rPr>
          <w:rFonts w:ascii="Times New Roman" w:hAnsi="Times New Roman"/>
          <w:sz w:val="22"/>
          <w:szCs w:val="22"/>
          <w:lang w:val="sr-Latn-ME"/>
        </w:rPr>
        <w:t>pogledati dio</w:t>
      </w:r>
      <w:r w:rsidRPr="00EA3A65">
        <w:rPr>
          <w:rFonts w:ascii="Times New Roman" w:hAnsi="Times New Roman"/>
          <w:sz w:val="22"/>
          <w:szCs w:val="22"/>
          <w:lang w:val="sr-Latn-ME"/>
        </w:rPr>
        <w:t xml:space="preserve"> 6.1.</w:t>
      </w:r>
    </w:p>
    <w:p w14:paraId="1DD027A3" w14:textId="77777777" w:rsidR="00B36409" w:rsidRPr="00EA3A65" w:rsidRDefault="00B36409" w:rsidP="00294B34">
      <w:pPr>
        <w:tabs>
          <w:tab w:val="clear" w:pos="284"/>
        </w:tabs>
        <w:rPr>
          <w:rFonts w:ascii="Times New Roman" w:hAnsi="Times New Roman"/>
          <w:sz w:val="22"/>
          <w:szCs w:val="22"/>
          <w:lang w:val="sr-Latn-ME"/>
        </w:rPr>
      </w:pPr>
    </w:p>
    <w:p w14:paraId="0CD48AD1" w14:textId="77777777" w:rsidR="00FB1C91" w:rsidRPr="00EA3A65" w:rsidRDefault="00FB1C91" w:rsidP="00D608DA">
      <w:pPr>
        <w:tabs>
          <w:tab w:val="clear" w:pos="284"/>
        </w:tabs>
        <w:rPr>
          <w:rFonts w:ascii="Times New Roman" w:hAnsi="Times New Roman"/>
          <w:sz w:val="22"/>
          <w:szCs w:val="22"/>
          <w:lang w:val="sr-Latn-ME"/>
        </w:rPr>
      </w:pPr>
    </w:p>
    <w:p w14:paraId="50DE28E6"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3. </w:t>
      </w:r>
      <w:r w:rsidRPr="00EA3A65">
        <w:rPr>
          <w:rFonts w:ascii="Times New Roman" w:hAnsi="Times New Roman"/>
          <w:b/>
          <w:bCs/>
          <w:sz w:val="22"/>
          <w:szCs w:val="22"/>
          <w:lang w:val="sr-Latn-ME"/>
        </w:rPr>
        <w:tab/>
        <w:t>FARMACEUTSKI OBLIK</w:t>
      </w:r>
    </w:p>
    <w:p w14:paraId="75D3E980"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p>
    <w:p w14:paraId="1DAF8114" w14:textId="77777777" w:rsidR="00E16793" w:rsidRPr="00EA3A65" w:rsidRDefault="00E16793"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Film tableta.</w:t>
      </w:r>
    </w:p>
    <w:p w14:paraId="116A71A2" w14:textId="77777777" w:rsidR="00B36409" w:rsidRPr="00EA3A65" w:rsidRDefault="00B36409" w:rsidP="00294B34">
      <w:pPr>
        <w:tabs>
          <w:tab w:val="clear" w:pos="284"/>
        </w:tabs>
        <w:rPr>
          <w:rFonts w:ascii="Times New Roman" w:hAnsi="Times New Roman"/>
          <w:sz w:val="22"/>
          <w:szCs w:val="22"/>
          <w:lang w:val="sr-Latn-ME"/>
        </w:rPr>
      </w:pPr>
    </w:p>
    <w:p w14:paraId="54809E0A" w14:textId="0D0EC280" w:rsidR="00FB1C91" w:rsidRPr="00EA3A65" w:rsidRDefault="00E16793"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Sv</w:t>
      </w:r>
      <w:r w:rsidR="00B36409" w:rsidRPr="00EA3A65">
        <w:rPr>
          <w:rFonts w:ascii="Times New Roman" w:hAnsi="Times New Roman"/>
          <w:sz w:val="22"/>
          <w:szCs w:val="22"/>
          <w:lang w:val="sr-Latn-ME"/>
        </w:rPr>
        <w:t>i</w:t>
      </w:r>
      <w:r w:rsidRPr="00EA3A65">
        <w:rPr>
          <w:rFonts w:ascii="Times New Roman" w:hAnsi="Times New Roman"/>
          <w:sz w:val="22"/>
          <w:szCs w:val="22"/>
          <w:lang w:val="sr-Latn-ME"/>
        </w:rPr>
        <w:t>jetložut</w:t>
      </w:r>
      <w:r w:rsidR="00B36409" w:rsidRPr="00EA3A65">
        <w:rPr>
          <w:rFonts w:ascii="Times New Roman" w:hAnsi="Times New Roman"/>
          <w:sz w:val="22"/>
          <w:szCs w:val="22"/>
          <w:lang w:val="sr-Latn-ME"/>
        </w:rPr>
        <w:t>a</w:t>
      </w:r>
      <w:proofErr w:type="spellEnd"/>
      <w:r w:rsidRPr="00EA3A65">
        <w:rPr>
          <w:rFonts w:ascii="Times New Roman" w:hAnsi="Times New Roman"/>
          <w:sz w:val="22"/>
          <w:szCs w:val="22"/>
          <w:lang w:val="sr-Latn-ME"/>
        </w:rPr>
        <w:t xml:space="preserve"> do </w:t>
      </w:r>
      <w:proofErr w:type="spellStart"/>
      <w:r w:rsidRPr="00EA3A65">
        <w:rPr>
          <w:rFonts w:ascii="Times New Roman" w:hAnsi="Times New Roman"/>
          <w:sz w:val="22"/>
          <w:szCs w:val="22"/>
          <w:lang w:val="sr-Latn-ME"/>
        </w:rPr>
        <w:t>sv</w:t>
      </w:r>
      <w:r w:rsidR="00B36409" w:rsidRPr="00EA3A65">
        <w:rPr>
          <w:rFonts w:ascii="Times New Roman" w:hAnsi="Times New Roman"/>
          <w:sz w:val="22"/>
          <w:szCs w:val="22"/>
          <w:lang w:val="sr-Latn-ME"/>
        </w:rPr>
        <w:t>ije</w:t>
      </w:r>
      <w:r w:rsidRPr="00EA3A65">
        <w:rPr>
          <w:rFonts w:ascii="Times New Roman" w:hAnsi="Times New Roman"/>
          <w:sz w:val="22"/>
          <w:szCs w:val="22"/>
          <w:lang w:val="sr-Latn-ME"/>
        </w:rPr>
        <w:t>tložućkasto</w:t>
      </w:r>
      <w:proofErr w:type="spellEnd"/>
      <w:r w:rsidR="00B36409" w:rsidRPr="00EA3A65">
        <w:rPr>
          <w:rFonts w:ascii="Times New Roman" w:hAnsi="Times New Roman"/>
          <w:sz w:val="22"/>
          <w:szCs w:val="22"/>
          <w:lang w:val="sr-Latn-ME"/>
        </w:rPr>
        <w:t>-</w:t>
      </w:r>
      <w:r w:rsidRPr="00EA3A65">
        <w:rPr>
          <w:rFonts w:ascii="Times New Roman" w:hAnsi="Times New Roman"/>
          <w:sz w:val="22"/>
          <w:szCs w:val="22"/>
          <w:lang w:val="sr-Latn-ME"/>
        </w:rPr>
        <w:t>smeđ</w:t>
      </w:r>
      <w:r w:rsidR="00B36409" w:rsidRPr="00EA3A65">
        <w:rPr>
          <w:rFonts w:ascii="Times New Roman" w:hAnsi="Times New Roman"/>
          <w:sz w:val="22"/>
          <w:szCs w:val="22"/>
          <w:lang w:val="sr-Latn-ME"/>
        </w:rPr>
        <w:t>a</w:t>
      </w:r>
      <w:r w:rsidRPr="00EA3A65">
        <w:rPr>
          <w:rFonts w:ascii="Times New Roman" w:hAnsi="Times New Roman"/>
          <w:sz w:val="22"/>
          <w:szCs w:val="22"/>
          <w:lang w:val="sr-Latn-ME"/>
        </w:rPr>
        <w:t xml:space="preserve">, trouglasta film tableta, sa utisnutom oznakom ZBO sa jedne strane </w:t>
      </w:r>
      <w:r w:rsidR="00B36409" w:rsidRPr="00EA3A65">
        <w:rPr>
          <w:rFonts w:ascii="Times New Roman" w:hAnsi="Times New Roman"/>
          <w:sz w:val="22"/>
          <w:szCs w:val="22"/>
          <w:lang w:val="sr-Latn-ME"/>
        </w:rPr>
        <w:t xml:space="preserve">film </w:t>
      </w:r>
      <w:r w:rsidRPr="00EA3A65">
        <w:rPr>
          <w:rFonts w:ascii="Times New Roman" w:hAnsi="Times New Roman"/>
          <w:sz w:val="22"/>
          <w:szCs w:val="22"/>
          <w:lang w:val="sr-Latn-ME"/>
        </w:rPr>
        <w:t>tablete.</w:t>
      </w:r>
    </w:p>
    <w:p w14:paraId="4979B604" w14:textId="77777777" w:rsidR="00AA680A" w:rsidRPr="00EA3A65" w:rsidRDefault="00AA680A" w:rsidP="00D608DA">
      <w:pPr>
        <w:tabs>
          <w:tab w:val="clear" w:pos="284"/>
        </w:tabs>
        <w:rPr>
          <w:rFonts w:ascii="Times New Roman" w:hAnsi="Times New Roman"/>
          <w:bCs/>
          <w:sz w:val="22"/>
          <w:szCs w:val="22"/>
          <w:lang w:val="sr-Latn-ME"/>
        </w:rPr>
      </w:pPr>
    </w:p>
    <w:p w14:paraId="6C6444BB" w14:textId="77777777" w:rsidR="00FB1C91" w:rsidRPr="00EA3A65" w:rsidRDefault="00FB1C91" w:rsidP="00D608DA">
      <w:pPr>
        <w:tabs>
          <w:tab w:val="clear" w:pos="284"/>
        </w:tabs>
        <w:rPr>
          <w:rFonts w:ascii="Times New Roman" w:hAnsi="Times New Roman"/>
          <w:bCs/>
          <w:sz w:val="22"/>
          <w:szCs w:val="22"/>
          <w:lang w:val="sr-Latn-ME"/>
        </w:rPr>
      </w:pPr>
    </w:p>
    <w:p w14:paraId="3EF6E499"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 </w:t>
      </w:r>
      <w:r w:rsidRPr="00EA3A65">
        <w:rPr>
          <w:rFonts w:ascii="Times New Roman" w:hAnsi="Times New Roman"/>
          <w:b/>
          <w:bCs/>
          <w:sz w:val="22"/>
          <w:szCs w:val="22"/>
          <w:lang w:val="sr-Latn-ME"/>
        </w:rPr>
        <w:tab/>
        <w:t>KLINIČKI PODACI</w:t>
      </w:r>
    </w:p>
    <w:p w14:paraId="20AC8BB0"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1677AB11"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4.1. </w:t>
      </w:r>
      <w:r w:rsidRPr="00EA3A65">
        <w:rPr>
          <w:rFonts w:ascii="Times New Roman" w:hAnsi="Times New Roman"/>
          <w:b/>
          <w:bCs/>
          <w:sz w:val="22"/>
          <w:szCs w:val="22"/>
          <w:lang w:val="sr-Latn-ME"/>
        </w:rPr>
        <w:tab/>
        <w:t>Terapijske indikacije</w:t>
      </w:r>
    </w:p>
    <w:p w14:paraId="43E17352" w14:textId="77777777" w:rsidR="00801921" w:rsidRPr="00EA3A65" w:rsidRDefault="00801921">
      <w:pPr>
        <w:tabs>
          <w:tab w:val="clear" w:pos="284"/>
          <w:tab w:val="left" w:pos="540"/>
          <w:tab w:val="left" w:pos="569"/>
        </w:tabs>
        <w:rPr>
          <w:rFonts w:ascii="Times New Roman" w:hAnsi="Times New Roman"/>
          <w:b/>
          <w:bCs/>
          <w:sz w:val="22"/>
          <w:szCs w:val="22"/>
          <w:lang w:val="sr-Latn-ME"/>
        </w:rPr>
      </w:pPr>
    </w:p>
    <w:p w14:paraId="179D2062" w14:textId="77777777" w:rsidR="00845E34" w:rsidRPr="00EA3A65" w:rsidRDefault="00845E34">
      <w:pPr>
        <w:tabs>
          <w:tab w:val="clear" w:pos="284"/>
          <w:tab w:val="left" w:pos="540"/>
          <w:tab w:val="left" w:pos="569"/>
        </w:tabs>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w:t>
      </w:r>
      <w:proofErr w:type="spellStart"/>
      <w:r w:rsidRPr="00EA3A65">
        <w:rPr>
          <w:rFonts w:ascii="Times New Roman" w:hAnsi="Times New Roman"/>
          <w:sz w:val="22"/>
          <w:szCs w:val="22"/>
          <w:lang w:val="sr-Latn-ME"/>
        </w:rPr>
        <w:t>indikovan</w:t>
      </w:r>
      <w:proofErr w:type="spellEnd"/>
      <w:r w:rsidRPr="00EA3A65">
        <w:rPr>
          <w:rFonts w:ascii="Times New Roman" w:hAnsi="Times New Roman"/>
          <w:sz w:val="22"/>
          <w:szCs w:val="22"/>
          <w:lang w:val="sr-Latn-ME"/>
        </w:rPr>
        <w:t xml:space="preserve"> za liječenje odraslih pacijenata koji imaju:</w:t>
      </w:r>
    </w:p>
    <w:p w14:paraId="01F011C4" w14:textId="6C1D3B10" w:rsidR="00845E34" w:rsidRPr="00EA3A65" w:rsidRDefault="00845E34" w:rsidP="00D608DA">
      <w:pPr>
        <w:numPr>
          <w:ilvl w:val="0"/>
          <w:numId w:val="2"/>
        </w:num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aktivni </w:t>
      </w:r>
      <w:proofErr w:type="spellStart"/>
      <w:r w:rsidRPr="00EA3A65">
        <w:rPr>
          <w:rFonts w:ascii="Times New Roman" w:hAnsi="Times New Roman"/>
          <w:sz w:val="22"/>
          <w:szCs w:val="22"/>
          <w:lang w:val="sr-Latn-ME"/>
        </w:rPr>
        <w:t>reumatoidni</w:t>
      </w:r>
      <w:proofErr w:type="spellEnd"/>
      <w:r w:rsidRPr="00EA3A65">
        <w:rPr>
          <w:rFonts w:ascii="Times New Roman" w:hAnsi="Times New Roman"/>
          <w:sz w:val="22"/>
          <w:szCs w:val="22"/>
          <w:lang w:val="sr-Latn-ME"/>
        </w:rPr>
        <w:t xml:space="preserve"> artritis</w:t>
      </w:r>
      <w:r w:rsidR="00474166" w:rsidRPr="00EA3A65">
        <w:rPr>
          <w:rFonts w:ascii="Times New Roman" w:hAnsi="Times New Roman"/>
          <w:sz w:val="22"/>
          <w:szCs w:val="22"/>
          <w:lang w:val="sr-Latn-ME"/>
        </w:rPr>
        <w:t>,</w:t>
      </w:r>
      <w:r w:rsidRPr="00EA3A65">
        <w:rPr>
          <w:rFonts w:ascii="Times New Roman" w:hAnsi="Times New Roman"/>
          <w:sz w:val="22"/>
          <w:szCs w:val="22"/>
          <w:lang w:val="sr-Latn-ME"/>
        </w:rPr>
        <w:t xml:space="preserve"> kao „</w:t>
      </w:r>
      <w:proofErr w:type="spellStart"/>
      <w:r w:rsidRPr="00EA3A65">
        <w:rPr>
          <w:rFonts w:ascii="Times New Roman" w:hAnsi="Times New Roman"/>
          <w:sz w:val="22"/>
          <w:szCs w:val="22"/>
          <w:lang w:val="sr-Latn-ME"/>
        </w:rPr>
        <w:t>antireumatski</w:t>
      </w:r>
      <w:proofErr w:type="spellEnd"/>
      <w:r w:rsidRPr="00EA3A65">
        <w:rPr>
          <w:rFonts w:ascii="Times New Roman" w:hAnsi="Times New Roman"/>
          <w:sz w:val="22"/>
          <w:szCs w:val="22"/>
          <w:lang w:val="sr-Latn-ME"/>
        </w:rPr>
        <w:t xml:space="preserve"> lijek koji modifikuje bolest” (</w:t>
      </w:r>
      <w:r w:rsidR="000C7A18" w:rsidRPr="00EA3A65">
        <w:rPr>
          <w:rFonts w:ascii="Times New Roman" w:hAnsi="Times New Roman"/>
          <w:sz w:val="22"/>
          <w:szCs w:val="22"/>
          <w:lang w:val="sr-Latn-ME"/>
        </w:rPr>
        <w:t xml:space="preserve">engl. </w:t>
      </w:r>
      <w:proofErr w:type="spellStart"/>
      <w:r w:rsidR="000C7A18" w:rsidRPr="00EA3A65">
        <w:rPr>
          <w:rFonts w:ascii="Times New Roman" w:hAnsi="Times New Roman"/>
          <w:i/>
          <w:sz w:val="22"/>
          <w:szCs w:val="22"/>
          <w:lang w:val="sr-Latn-ME"/>
        </w:rPr>
        <w:t>Disease-modifying</w:t>
      </w:r>
      <w:proofErr w:type="spellEnd"/>
      <w:r w:rsidR="000C7A18" w:rsidRPr="00EA3A65">
        <w:rPr>
          <w:rFonts w:ascii="Times New Roman" w:hAnsi="Times New Roman"/>
          <w:i/>
          <w:sz w:val="22"/>
          <w:szCs w:val="22"/>
          <w:lang w:val="sr-Latn-ME"/>
        </w:rPr>
        <w:t xml:space="preserve"> </w:t>
      </w:r>
      <w:proofErr w:type="spellStart"/>
      <w:r w:rsidR="000C7A18" w:rsidRPr="00EA3A65">
        <w:rPr>
          <w:rFonts w:ascii="Times New Roman" w:hAnsi="Times New Roman"/>
          <w:i/>
          <w:sz w:val="22"/>
          <w:szCs w:val="22"/>
          <w:lang w:val="sr-Latn-ME"/>
        </w:rPr>
        <w:t>antirheumatic</w:t>
      </w:r>
      <w:proofErr w:type="spellEnd"/>
      <w:r w:rsidR="000C7A18" w:rsidRPr="00EA3A65">
        <w:rPr>
          <w:rFonts w:ascii="Times New Roman" w:hAnsi="Times New Roman"/>
          <w:i/>
          <w:sz w:val="22"/>
          <w:szCs w:val="22"/>
          <w:lang w:val="sr-Latn-ME"/>
        </w:rPr>
        <w:t xml:space="preserve"> </w:t>
      </w:r>
      <w:proofErr w:type="spellStart"/>
      <w:r w:rsidR="000C7A18" w:rsidRPr="00EA3A65">
        <w:rPr>
          <w:rFonts w:ascii="Times New Roman" w:hAnsi="Times New Roman"/>
          <w:i/>
          <w:sz w:val="22"/>
          <w:szCs w:val="22"/>
          <w:lang w:val="sr-Latn-ME"/>
        </w:rPr>
        <w:t>drugs</w:t>
      </w:r>
      <w:proofErr w:type="spellEnd"/>
      <w:r w:rsidR="000C7A18"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DMARD</w:t>
      </w:r>
      <w:proofErr w:type="spellEnd"/>
      <w:r w:rsidRPr="00EA3A65">
        <w:rPr>
          <w:rFonts w:ascii="Times New Roman" w:hAnsi="Times New Roman"/>
          <w:sz w:val="22"/>
          <w:szCs w:val="22"/>
          <w:lang w:val="sr-Latn-ME"/>
        </w:rPr>
        <w:t>),</w:t>
      </w:r>
    </w:p>
    <w:p w14:paraId="71E64E96" w14:textId="77777777" w:rsidR="00845E34" w:rsidRPr="00EA3A65" w:rsidRDefault="00845E34" w:rsidP="00D608DA">
      <w:pPr>
        <w:numPr>
          <w:ilvl w:val="0"/>
          <w:numId w:val="2"/>
        </w:num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aktivni </w:t>
      </w:r>
      <w:proofErr w:type="spellStart"/>
      <w:r w:rsidRPr="00EA3A65">
        <w:rPr>
          <w:rFonts w:ascii="Times New Roman" w:hAnsi="Times New Roman"/>
          <w:sz w:val="22"/>
          <w:szCs w:val="22"/>
          <w:lang w:val="sr-Latn-ME"/>
        </w:rPr>
        <w:t>psorijazni</w:t>
      </w:r>
      <w:proofErr w:type="spellEnd"/>
      <w:r w:rsidRPr="00EA3A65">
        <w:rPr>
          <w:rFonts w:ascii="Times New Roman" w:hAnsi="Times New Roman"/>
          <w:sz w:val="22"/>
          <w:szCs w:val="22"/>
          <w:lang w:val="sr-Latn-ME"/>
        </w:rPr>
        <w:t xml:space="preserve"> artritis.</w:t>
      </w:r>
    </w:p>
    <w:p w14:paraId="2B61CE27" w14:textId="1C9B5748" w:rsidR="00845E34" w:rsidRPr="00EA3A65" w:rsidRDefault="00845E34"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Nedavno liječenje ili istovremeno liječenje </w:t>
      </w:r>
      <w:proofErr w:type="spellStart"/>
      <w:r w:rsidRPr="00EA3A65">
        <w:rPr>
          <w:rFonts w:ascii="Times New Roman" w:hAnsi="Times New Roman"/>
          <w:sz w:val="22"/>
          <w:szCs w:val="22"/>
          <w:lang w:val="sr-Latn-ME"/>
        </w:rPr>
        <w:t>hepatotoksičnim</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hematotoksičnim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DMARD</w:t>
      </w:r>
      <w:proofErr w:type="spellEnd"/>
      <w:r w:rsidRPr="00EA3A65">
        <w:rPr>
          <w:rFonts w:ascii="Times New Roman" w:hAnsi="Times New Roman"/>
          <w:sz w:val="22"/>
          <w:szCs w:val="22"/>
          <w:lang w:val="sr-Latn-ME"/>
        </w:rPr>
        <w:t xml:space="preserve">-ima (npr. </w:t>
      </w:r>
      <w:proofErr w:type="spellStart"/>
      <w:r w:rsidRPr="00EA3A65">
        <w:rPr>
          <w:rFonts w:ascii="Times New Roman" w:hAnsi="Times New Roman"/>
          <w:sz w:val="22"/>
          <w:szCs w:val="22"/>
          <w:lang w:val="sr-Latn-ME"/>
        </w:rPr>
        <w:t>metotreksatom</w:t>
      </w:r>
      <w:proofErr w:type="spellEnd"/>
      <w:r w:rsidRPr="00EA3A65">
        <w:rPr>
          <w:rFonts w:ascii="Times New Roman" w:hAnsi="Times New Roman"/>
          <w:sz w:val="22"/>
          <w:szCs w:val="22"/>
          <w:lang w:val="sr-Latn-ME"/>
        </w:rPr>
        <w:t xml:space="preserve">) mogu da rezultiraju povećanim rizikom od ozbiljnih neželjenih dejstava; stoga je potrebno pažljivo razmotriti koristi/rizike prije početka liječenja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w:t>
      </w:r>
    </w:p>
    <w:p w14:paraId="4862DA21" w14:textId="00A9AB48" w:rsidR="00FB1C91" w:rsidRPr="00EA3A65" w:rsidRDefault="00845E34"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Isto tako, prebacivanje sa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na drugi </w:t>
      </w:r>
      <w:proofErr w:type="spellStart"/>
      <w:r w:rsidRPr="00EA3A65">
        <w:rPr>
          <w:rFonts w:ascii="Times New Roman" w:hAnsi="Times New Roman"/>
          <w:sz w:val="22"/>
          <w:szCs w:val="22"/>
          <w:lang w:val="sr-Latn-ME"/>
        </w:rPr>
        <w:t>DMARD</w:t>
      </w:r>
      <w:proofErr w:type="spellEnd"/>
      <w:r w:rsidRPr="00EA3A65">
        <w:rPr>
          <w:rFonts w:ascii="Times New Roman" w:hAnsi="Times New Roman"/>
          <w:sz w:val="22"/>
          <w:szCs w:val="22"/>
          <w:lang w:val="sr-Latn-ME"/>
        </w:rPr>
        <w:t xml:space="preserve"> u uslovima kada lijek nije u potpunosti eliminisan (</w:t>
      </w:r>
      <w:proofErr w:type="spellStart"/>
      <w:r w:rsidRPr="00EA3A65">
        <w:rPr>
          <w:rFonts w:ascii="Times New Roman" w:hAnsi="Times New Roman"/>
          <w:i/>
          <w:sz w:val="22"/>
          <w:szCs w:val="22"/>
          <w:lang w:val="sr-Latn-ME"/>
        </w:rPr>
        <w:t>washout</w:t>
      </w:r>
      <w:proofErr w:type="spellEnd"/>
      <w:r w:rsidRPr="00EA3A65">
        <w:rPr>
          <w:rFonts w:ascii="Times New Roman" w:hAnsi="Times New Roman"/>
          <w:i/>
          <w:sz w:val="22"/>
          <w:szCs w:val="22"/>
          <w:lang w:val="sr-Latn-ME"/>
        </w:rPr>
        <w:t xml:space="preserve"> period</w:t>
      </w:r>
      <w:r w:rsidRPr="00EA3A65">
        <w:rPr>
          <w:rFonts w:ascii="Times New Roman" w:hAnsi="Times New Roman"/>
          <w:sz w:val="22"/>
          <w:szCs w:val="22"/>
          <w:lang w:val="sr-Latn-ME"/>
        </w:rPr>
        <w:t>) (v</w:t>
      </w:r>
      <w:r w:rsidR="00D411BC"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4.4) može da poveća rizik od ozbiljnih neželjenih dejstava čak i tokom dužeg perioda posl</w:t>
      </w:r>
      <w:r w:rsidR="00880536" w:rsidRPr="00EA3A65">
        <w:rPr>
          <w:rFonts w:ascii="Times New Roman" w:hAnsi="Times New Roman"/>
          <w:sz w:val="22"/>
          <w:szCs w:val="22"/>
          <w:lang w:val="sr-Latn-ME"/>
        </w:rPr>
        <w:t>ij</w:t>
      </w:r>
      <w:r w:rsidRPr="00EA3A65">
        <w:rPr>
          <w:rFonts w:ascii="Times New Roman" w:hAnsi="Times New Roman"/>
          <w:sz w:val="22"/>
          <w:szCs w:val="22"/>
          <w:lang w:val="sr-Latn-ME"/>
        </w:rPr>
        <w:t>e prelaska na druge ljekove.</w:t>
      </w:r>
    </w:p>
    <w:p w14:paraId="1356FA62"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0AD045A4"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4.2. </w:t>
      </w:r>
      <w:r w:rsidRPr="00EA3A65">
        <w:rPr>
          <w:rFonts w:ascii="Times New Roman" w:hAnsi="Times New Roman"/>
          <w:b/>
          <w:bCs/>
          <w:sz w:val="22"/>
          <w:szCs w:val="22"/>
          <w:lang w:val="sr-Latn-ME"/>
        </w:rPr>
        <w:tab/>
        <w:t>Doziranje i način primjene</w:t>
      </w:r>
    </w:p>
    <w:p w14:paraId="25D523C1" w14:textId="77777777" w:rsidR="00801921" w:rsidRPr="00EA3A65" w:rsidRDefault="00801921">
      <w:pPr>
        <w:tabs>
          <w:tab w:val="clear" w:pos="284"/>
          <w:tab w:val="left" w:pos="540"/>
          <w:tab w:val="left" w:pos="569"/>
        </w:tabs>
        <w:rPr>
          <w:rFonts w:ascii="Times New Roman" w:hAnsi="Times New Roman"/>
          <w:b/>
          <w:bCs/>
          <w:sz w:val="22"/>
          <w:szCs w:val="22"/>
          <w:lang w:val="sr-Latn-ME"/>
        </w:rPr>
      </w:pPr>
    </w:p>
    <w:p w14:paraId="29EC5631" w14:textId="081C9E95" w:rsidR="001575FD" w:rsidRPr="00EA3A65" w:rsidRDefault="001575FD">
      <w:pPr>
        <w:rPr>
          <w:rFonts w:ascii="Times New Roman" w:hAnsi="Times New Roman"/>
          <w:sz w:val="22"/>
          <w:szCs w:val="22"/>
          <w:lang w:val="sr-Latn-ME"/>
        </w:rPr>
      </w:pPr>
      <w:r w:rsidRPr="00EA3A65">
        <w:rPr>
          <w:rFonts w:ascii="Times New Roman" w:hAnsi="Times New Roman"/>
          <w:sz w:val="22"/>
          <w:szCs w:val="22"/>
          <w:lang w:val="sr-Latn-ME"/>
        </w:rPr>
        <w:t xml:space="preserve">Terapija treba da bude </w:t>
      </w:r>
      <w:r w:rsidR="00880536" w:rsidRPr="00EA3A65">
        <w:rPr>
          <w:rFonts w:ascii="Times New Roman" w:hAnsi="Times New Roman"/>
          <w:sz w:val="22"/>
          <w:szCs w:val="22"/>
          <w:lang w:val="sr-Latn-ME"/>
        </w:rPr>
        <w:t>započeta i nadzirana od strane</w:t>
      </w:r>
      <w:r w:rsidRPr="00EA3A65">
        <w:rPr>
          <w:rFonts w:ascii="Times New Roman" w:hAnsi="Times New Roman"/>
          <w:sz w:val="22"/>
          <w:szCs w:val="22"/>
          <w:lang w:val="sr-Latn-ME"/>
        </w:rPr>
        <w:t xml:space="preserve"> specijaliste koji ima iskustva u liječenju </w:t>
      </w:r>
      <w:proofErr w:type="spellStart"/>
      <w:r w:rsidRPr="00EA3A65">
        <w:rPr>
          <w:rFonts w:ascii="Times New Roman" w:hAnsi="Times New Roman"/>
          <w:sz w:val="22"/>
          <w:szCs w:val="22"/>
          <w:lang w:val="sr-Latn-ME"/>
        </w:rPr>
        <w:t>reumatoidnog</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psorijaznog</w:t>
      </w:r>
      <w:proofErr w:type="spellEnd"/>
      <w:r w:rsidRPr="00EA3A65">
        <w:rPr>
          <w:rFonts w:ascii="Times New Roman" w:hAnsi="Times New Roman"/>
          <w:sz w:val="22"/>
          <w:szCs w:val="22"/>
          <w:lang w:val="sr-Latn-ME"/>
        </w:rPr>
        <w:t xml:space="preserve"> artritisa.</w:t>
      </w:r>
    </w:p>
    <w:p w14:paraId="6AB350EB" w14:textId="77777777" w:rsidR="001575FD" w:rsidRPr="00EA3A65" w:rsidRDefault="001575FD" w:rsidP="00D608DA">
      <w:pPr>
        <w:rPr>
          <w:rFonts w:ascii="Times New Roman" w:hAnsi="Times New Roman"/>
          <w:sz w:val="22"/>
          <w:szCs w:val="22"/>
          <w:lang w:val="sr-Latn-ME"/>
        </w:rPr>
      </w:pPr>
      <w:r w:rsidRPr="00EA3A65">
        <w:rPr>
          <w:rFonts w:ascii="Times New Roman" w:hAnsi="Times New Roman"/>
          <w:sz w:val="22"/>
          <w:szCs w:val="22"/>
          <w:lang w:val="sr-Latn-ME"/>
        </w:rPr>
        <w:t xml:space="preserve">Istovremeno i sa istom učestalošću se mora utvrđivati nivo </w:t>
      </w:r>
      <w:proofErr w:type="spellStart"/>
      <w:r w:rsidRPr="00EA3A65">
        <w:rPr>
          <w:rFonts w:ascii="Times New Roman" w:hAnsi="Times New Roman"/>
          <w:sz w:val="22"/>
          <w:szCs w:val="22"/>
          <w:lang w:val="sr-Latn-ME"/>
        </w:rPr>
        <w:t>alanin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aminotransferaze</w:t>
      </w:r>
      <w:proofErr w:type="spellEnd"/>
      <w:r w:rsidRPr="00EA3A65">
        <w:rPr>
          <w:rFonts w:ascii="Times New Roman" w:hAnsi="Times New Roman"/>
          <w:sz w:val="22"/>
          <w:szCs w:val="22"/>
          <w:lang w:val="sr-Latn-ME"/>
        </w:rPr>
        <w:t xml:space="preserve"> (ALT) ili serumske </w:t>
      </w:r>
      <w:proofErr w:type="spellStart"/>
      <w:r w:rsidRPr="00EA3A65">
        <w:rPr>
          <w:rFonts w:ascii="Times New Roman" w:hAnsi="Times New Roman"/>
          <w:sz w:val="22"/>
          <w:szCs w:val="22"/>
          <w:lang w:val="sr-Latn-ME"/>
        </w:rPr>
        <w:t>glutamopiruvat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transferaze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SGPT</w:t>
      </w:r>
      <w:proofErr w:type="spellEnd"/>
      <w:r w:rsidRPr="00EA3A65">
        <w:rPr>
          <w:rFonts w:ascii="Times New Roman" w:hAnsi="Times New Roman"/>
          <w:sz w:val="22"/>
          <w:szCs w:val="22"/>
          <w:lang w:val="sr-Latn-ME"/>
        </w:rPr>
        <w:t xml:space="preserve">) i kompletna krvna slika, uključujući i </w:t>
      </w:r>
      <w:proofErr w:type="spellStart"/>
      <w:r w:rsidRPr="00EA3A65">
        <w:rPr>
          <w:rFonts w:ascii="Times New Roman" w:hAnsi="Times New Roman"/>
          <w:sz w:val="22"/>
          <w:szCs w:val="22"/>
          <w:lang w:val="sr-Latn-ME"/>
        </w:rPr>
        <w:t>leukocitnu</w:t>
      </w:r>
      <w:proofErr w:type="spellEnd"/>
      <w:r w:rsidRPr="00EA3A65">
        <w:rPr>
          <w:rFonts w:ascii="Times New Roman" w:hAnsi="Times New Roman"/>
          <w:sz w:val="22"/>
          <w:szCs w:val="22"/>
          <w:lang w:val="sr-Latn-ME"/>
        </w:rPr>
        <w:t xml:space="preserve"> formulu i broj </w:t>
      </w:r>
      <w:proofErr w:type="spellStart"/>
      <w:r w:rsidRPr="00EA3A65">
        <w:rPr>
          <w:rFonts w:ascii="Times New Roman" w:hAnsi="Times New Roman"/>
          <w:sz w:val="22"/>
          <w:szCs w:val="22"/>
          <w:lang w:val="sr-Latn-ME"/>
        </w:rPr>
        <w:t>trombocita</w:t>
      </w:r>
      <w:proofErr w:type="spellEnd"/>
      <w:r w:rsidRPr="00EA3A65">
        <w:rPr>
          <w:rFonts w:ascii="Times New Roman" w:hAnsi="Times New Roman"/>
          <w:sz w:val="22"/>
          <w:szCs w:val="22"/>
          <w:lang w:val="sr-Latn-ME"/>
        </w:rPr>
        <w:t>, i to:</w:t>
      </w:r>
    </w:p>
    <w:p w14:paraId="7C342D45" w14:textId="4CFC8129" w:rsidR="001575FD" w:rsidRPr="00EA3A65" w:rsidRDefault="001575FD" w:rsidP="00D608DA">
      <w:pPr>
        <w:numPr>
          <w:ilvl w:val="0"/>
          <w:numId w:val="4"/>
        </w:numPr>
        <w:rPr>
          <w:rFonts w:ascii="Times New Roman" w:hAnsi="Times New Roman"/>
          <w:sz w:val="22"/>
          <w:szCs w:val="22"/>
          <w:lang w:val="sr-Latn-ME"/>
        </w:rPr>
      </w:pPr>
      <w:r w:rsidRPr="00EA3A65">
        <w:rPr>
          <w:rFonts w:ascii="Times New Roman" w:hAnsi="Times New Roman"/>
          <w:sz w:val="22"/>
          <w:szCs w:val="22"/>
          <w:lang w:val="sr-Latn-ME"/>
        </w:rPr>
        <w:t xml:space="preserve">prije početka uzimanja </w:t>
      </w:r>
      <w:proofErr w:type="spellStart"/>
      <w:r w:rsidRPr="00EA3A65">
        <w:rPr>
          <w:rFonts w:ascii="Times New Roman" w:hAnsi="Times New Roman"/>
          <w:sz w:val="22"/>
          <w:szCs w:val="22"/>
          <w:lang w:val="sr-Latn-ME"/>
        </w:rPr>
        <w:t>l</w:t>
      </w:r>
      <w:r w:rsidR="00E60BB5" w:rsidRPr="00EA3A65">
        <w:rPr>
          <w:rFonts w:ascii="Times New Roman" w:hAnsi="Times New Roman"/>
          <w:sz w:val="22"/>
          <w:szCs w:val="22"/>
          <w:lang w:val="sr-Latn-ME"/>
        </w:rPr>
        <w:t>e</w:t>
      </w:r>
      <w:r w:rsidRPr="00EA3A65">
        <w:rPr>
          <w:rFonts w:ascii="Times New Roman" w:hAnsi="Times New Roman"/>
          <w:sz w:val="22"/>
          <w:szCs w:val="22"/>
          <w:lang w:val="sr-Latn-ME"/>
        </w:rPr>
        <w:t>flunomida</w:t>
      </w:r>
      <w:proofErr w:type="spellEnd"/>
      <w:r w:rsidR="00E60BB5" w:rsidRPr="00EA3A65">
        <w:rPr>
          <w:rFonts w:ascii="Times New Roman" w:hAnsi="Times New Roman"/>
          <w:sz w:val="22"/>
          <w:szCs w:val="22"/>
          <w:lang w:val="sr-Latn-ME"/>
        </w:rPr>
        <w:t>,</w:t>
      </w:r>
    </w:p>
    <w:p w14:paraId="78B9B177" w14:textId="11FAC57C" w:rsidR="001575FD" w:rsidRPr="00EA3A65" w:rsidRDefault="001575FD" w:rsidP="00D608DA">
      <w:pPr>
        <w:numPr>
          <w:ilvl w:val="0"/>
          <w:numId w:val="4"/>
        </w:numPr>
        <w:rPr>
          <w:rFonts w:ascii="Times New Roman" w:hAnsi="Times New Roman"/>
          <w:sz w:val="22"/>
          <w:szCs w:val="22"/>
          <w:lang w:val="sr-Latn-ME"/>
        </w:rPr>
      </w:pPr>
      <w:r w:rsidRPr="00EA3A65">
        <w:rPr>
          <w:rFonts w:ascii="Times New Roman" w:hAnsi="Times New Roman"/>
          <w:sz w:val="22"/>
          <w:szCs w:val="22"/>
          <w:lang w:val="sr-Latn-ME"/>
        </w:rPr>
        <w:t>svake dvije ned</w:t>
      </w:r>
      <w:r w:rsidR="00E60BB5" w:rsidRPr="00EA3A65">
        <w:rPr>
          <w:rFonts w:ascii="Times New Roman" w:hAnsi="Times New Roman"/>
          <w:sz w:val="22"/>
          <w:szCs w:val="22"/>
          <w:lang w:val="sr-Latn-ME"/>
        </w:rPr>
        <w:t>j</w:t>
      </w:r>
      <w:r w:rsidRPr="00EA3A65">
        <w:rPr>
          <w:rFonts w:ascii="Times New Roman" w:hAnsi="Times New Roman"/>
          <w:sz w:val="22"/>
          <w:szCs w:val="22"/>
          <w:lang w:val="sr-Latn-ME"/>
        </w:rPr>
        <w:t xml:space="preserve">elje tokom prvih šest mjeseci liječenja, i </w:t>
      </w:r>
    </w:p>
    <w:p w14:paraId="2C09EE0F" w14:textId="23852AB4" w:rsidR="00E53CB8" w:rsidRPr="00EA3A65" w:rsidRDefault="001575FD">
      <w:pPr>
        <w:numPr>
          <w:ilvl w:val="0"/>
          <w:numId w:val="4"/>
        </w:numPr>
        <w:tabs>
          <w:tab w:val="clear" w:pos="720"/>
          <w:tab w:val="num" w:pos="709"/>
        </w:tabs>
        <w:rPr>
          <w:rFonts w:ascii="Times New Roman" w:hAnsi="Times New Roman"/>
          <w:sz w:val="22"/>
          <w:szCs w:val="22"/>
          <w:lang w:val="sr-Latn-ME"/>
        </w:rPr>
      </w:pPr>
      <w:r w:rsidRPr="00EA3A65">
        <w:rPr>
          <w:rFonts w:ascii="Times New Roman" w:hAnsi="Times New Roman"/>
          <w:sz w:val="22"/>
          <w:szCs w:val="22"/>
          <w:lang w:val="sr-Latn-ME"/>
        </w:rPr>
        <w:lastRenderedPageBreak/>
        <w:t>svakih 8 ned</w:t>
      </w:r>
      <w:r w:rsidR="00E60BB5" w:rsidRPr="00EA3A65">
        <w:rPr>
          <w:rFonts w:ascii="Times New Roman" w:hAnsi="Times New Roman"/>
          <w:sz w:val="22"/>
          <w:szCs w:val="22"/>
          <w:lang w:val="sr-Latn-ME"/>
        </w:rPr>
        <w:t>j</w:t>
      </w:r>
      <w:r w:rsidRPr="00EA3A65">
        <w:rPr>
          <w:rFonts w:ascii="Times New Roman" w:hAnsi="Times New Roman"/>
          <w:sz w:val="22"/>
          <w:szCs w:val="22"/>
          <w:lang w:val="sr-Latn-ME"/>
        </w:rPr>
        <w:t>elja posl</w:t>
      </w:r>
      <w:r w:rsidR="00E60BB5" w:rsidRPr="00EA3A65">
        <w:rPr>
          <w:rFonts w:ascii="Times New Roman" w:hAnsi="Times New Roman"/>
          <w:sz w:val="22"/>
          <w:szCs w:val="22"/>
          <w:lang w:val="sr-Latn-ME"/>
        </w:rPr>
        <w:t>ij</w:t>
      </w:r>
      <w:r w:rsidRPr="00EA3A65">
        <w:rPr>
          <w:rFonts w:ascii="Times New Roman" w:hAnsi="Times New Roman"/>
          <w:sz w:val="22"/>
          <w:szCs w:val="22"/>
          <w:lang w:val="sr-Latn-ME"/>
        </w:rPr>
        <w:t>e toga (v</w:t>
      </w:r>
      <w:r w:rsidR="00E60BB5"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4.4).</w:t>
      </w:r>
    </w:p>
    <w:p w14:paraId="7C5B4471" w14:textId="77777777" w:rsidR="00750A55" w:rsidRDefault="00750A55" w:rsidP="00D608DA">
      <w:pPr>
        <w:rPr>
          <w:rFonts w:ascii="Times New Roman" w:hAnsi="Times New Roman"/>
          <w:sz w:val="22"/>
          <w:szCs w:val="22"/>
          <w:u w:val="single"/>
          <w:lang w:val="sr-Latn-ME"/>
        </w:rPr>
      </w:pPr>
    </w:p>
    <w:p w14:paraId="77A7623E" w14:textId="45377A4A" w:rsidR="001575FD" w:rsidRPr="00EA3A65" w:rsidRDefault="001575FD" w:rsidP="00D608DA">
      <w:pPr>
        <w:rPr>
          <w:rFonts w:ascii="Times New Roman" w:hAnsi="Times New Roman"/>
          <w:sz w:val="22"/>
          <w:szCs w:val="22"/>
          <w:u w:val="single"/>
          <w:lang w:val="sr-Latn-ME"/>
        </w:rPr>
      </w:pPr>
      <w:r w:rsidRPr="00EA3A65">
        <w:rPr>
          <w:rFonts w:ascii="Times New Roman" w:hAnsi="Times New Roman"/>
          <w:sz w:val="22"/>
          <w:szCs w:val="22"/>
          <w:u w:val="single"/>
          <w:lang w:val="sr-Latn-ME"/>
        </w:rPr>
        <w:t>Doziranje</w:t>
      </w:r>
    </w:p>
    <w:p w14:paraId="6B70E1F3" w14:textId="77777777" w:rsidR="001575FD" w:rsidRPr="00EA3A65" w:rsidRDefault="001575FD" w:rsidP="00D608DA">
      <w:pPr>
        <w:numPr>
          <w:ilvl w:val="0"/>
          <w:numId w:val="5"/>
        </w:numPr>
        <w:rPr>
          <w:rFonts w:ascii="Times New Roman" w:hAnsi="Times New Roman"/>
          <w:sz w:val="22"/>
          <w:szCs w:val="22"/>
          <w:lang w:val="sr-Latn-ME"/>
        </w:rPr>
      </w:pPr>
      <w:r w:rsidRPr="00EA3A65">
        <w:rPr>
          <w:rFonts w:ascii="Times New Roman" w:hAnsi="Times New Roman"/>
          <w:sz w:val="22"/>
          <w:szCs w:val="22"/>
          <w:lang w:val="sr-Latn-ME"/>
        </w:rPr>
        <w:t xml:space="preserve">Kod </w:t>
      </w:r>
      <w:proofErr w:type="spellStart"/>
      <w:r w:rsidRPr="00EA3A65">
        <w:rPr>
          <w:rFonts w:ascii="Times New Roman" w:hAnsi="Times New Roman"/>
          <w:sz w:val="22"/>
          <w:szCs w:val="22"/>
          <w:lang w:val="sr-Latn-ME"/>
        </w:rPr>
        <w:t>reumatoidnog</w:t>
      </w:r>
      <w:proofErr w:type="spellEnd"/>
      <w:r w:rsidRPr="00EA3A65">
        <w:rPr>
          <w:rFonts w:ascii="Times New Roman" w:hAnsi="Times New Roman"/>
          <w:sz w:val="22"/>
          <w:szCs w:val="22"/>
          <w:lang w:val="sr-Latn-ME"/>
        </w:rPr>
        <w:t xml:space="preserve"> artritisa: terapija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se obično otpočinje dozom od 100 mg jednom dnevno tokom 3 dana. Izostavljanje početne doze može smanjiti rizik od nastanka neželjenih dejstava (vidjeti dio 5.1).</w:t>
      </w:r>
    </w:p>
    <w:p w14:paraId="64992A2D" w14:textId="693EC352" w:rsidR="001575FD" w:rsidRPr="00EA3A65" w:rsidRDefault="001575FD" w:rsidP="00D608DA">
      <w:pPr>
        <w:ind w:left="720"/>
        <w:rPr>
          <w:rFonts w:ascii="Times New Roman" w:hAnsi="Times New Roman"/>
          <w:sz w:val="22"/>
          <w:szCs w:val="22"/>
          <w:lang w:val="sr-Latn-ME"/>
        </w:rPr>
      </w:pPr>
      <w:r w:rsidRPr="00EA3A65">
        <w:rPr>
          <w:rFonts w:ascii="Times New Roman" w:hAnsi="Times New Roman"/>
          <w:sz w:val="22"/>
          <w:szCs w:val="22"/>
          <w:lang w:val="sr-Latn-ME"/>
        </w:rPr>
        <w:t xml:space="preserve">Preporučena doza održavanja je od 10 mg do 20 mg </w:t>
      </w:r>
      <w:proofErr w:type="spellStart"/>
      <w:r w:rsidR="005461C9" w:rsidRPr="00EA3A65">
        <w:rPr>
          <w:rFonts w:ascii="Times New Roman" w:hAnsi="Times New Roman"/>
          <w:sz w:val="22"/>
          <w:szCs w:val="22"/>
          <w:lang w:val="sr-Latn-ME"/>
        </w:rPr>
        <w:t>leflunomida</w:t>
      </w:r>
      <w:proofErr w:type="spellEnd"/>
      <w:r w:rsidR="005461C9" w:rsidRPr="00EA3A65">
        <w:rPr>
          <w:rFonts w:ascii="Times New Roman" w:hAnsi="Times New Roman"/>
          <w:sz w:val="22"/>
          <w:szCs w:val="22"/>
          <w:lang w:val="sr-Latn-ME"/>
        </w:rPr>
        <w:t xml:space="preserve"> </w:t>
      </w:r>
      <w:r w:rsidRPr="00EA3A65">
        <w:rPr>
          <w:rFonts w:ascii="Times New Roman" w:hAnsi="Times New Roman"/>
          <w:sz w:val="22"/>
          <w:szCs w:val="22"/>
          <w:lang w:val="sr-Latn-ME"/>
        </w:rPr>
        <w:t>jednom dnevno, u zavisnosti od težine (aktivnosti) oboljenja.</w:t>
      </w:r>
    </w:p>
    <w:p w14:paraId="62F3E6C6" w14:textId="77777777" w:rsidR="001575FD" w:rsidRPr="00EA3A65" w:rsidRDefault="001575FD" w:rsidP="00D608DA">
      <w:pPr>
        <w:numPr>
          <w:ilvl w:val="0"/>
          <w:numId w:val="3"/>
        </w:numPr>
        <w:rPr>
          <w:rFonts w:ascii="Times New Roman" w:hAnsi="Times New Roman"/>
          <w:sz w:val="22"/>
          <w:szCs w:val="22"/>
          <w:lang w:val="sr-Latn-ME"/>
        </w:rPr>
      </w:pPr>
      <w:r w:rsidRPr="00EA3A65">
        <w:rPr>
          <w:rFonts w:ascii="Times New Roman" w:hAnsi="Times New Roman"/>
          <w:sz w:val="22"/>
          <w:szCs w:val="22"/>
          <w:lang w:val="sr-Latn-ME"/>
        </w:rPr>
        <w:t xml:space="preserve">Kod </w:t>
      </w:r>
      <w:proofErr w:type="spellStart"/>
      <w:r w:rsidRPr="00EA3A65">
        <w:rPr>
          <w:rFonts w:ascii="Times New Roman" w:hAnsi="Times New Roman"/>
          <w:sz w:val="22"/>
          <w:szCs w:val="22"/>
          <w:lang w:val="sr-Latn-ME"/>
        </w:rPr>
        <w:t>psorijaznog</w:t>
      </w:r>
      <w:proofErr w:type="spellEnd"/>
      <w:r w:rsidRPr="00EA3A65">
        <w:rPr>
          <w:rFonts w:ascii="Times New Roman" w:hAnsi="Times New Roman"/>
          <w:sz w:val="22"/>
          <w:szCs w:val="22"/>
          <w:lang w:val="sr-Latn-ME"/>
        </w:rPr>
        <w:t xml:space="preserve"> artritisa: terapija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otpočinje se dozom od 100 mg jednom dnevno tokom 3 dana.</w:t>
      </w:r>
    </w:p>
    <w:p w14:paraId="41E91F62" w14:textId="0B5053EA" w:rsidR="001575FD" w:rsidRPr="00EA3A65" w:rsidRDefault="001575FD" w:rsidP="00D608DA">
      <w:pPr>
        <w:ind w:firstLine="720"/>
        <w:rPr>
          <w:rFonts w:ascii="Times New Roman" w:hAnsi="Times New Roman"/>
          <w:sz w:val="22"/>
          <w:szCs w:val="22"/>
          <w:lang w:val="sr-Latn-ME"/>
        </w:rPr>
      </w:pPr>
      <w:r w:rsidRPr="00EA3A65">
        <w:rPr>
          <w:rFonts w:ascii="Times New Roman" w:hAnsi="Times New Roman"/>
          <w:sz w:val="22"/>
          <w:szCs w:val="22"/>
          <w:lang w:val="sr-Latn-ME"/>
        </w:rPr>
        <w:t xml:space="preserve">Preporučena doza održavanja </w:t>
      </w:r>
      <w:r w:rsidR="005461C9" w:rsidRPr="00EA3A65">
        <w:rPr>
          <w:rFonts w:ascii="Times New Roman" w:hAnsi="Times New Roman"/>
          <w:sz w:val="22"/>
          <w:szCs w:val="22"/>
          <w:lang w:val="sr-Latn-ME"/>
        </w:rPr>
        <w:t xml:space="preserve">je </w:t>
      </w:r>
      <w:r w:rsidRPr="00EA3A65">
        <w:rPr>
          <w:rFonts w:ascii="Times New Roman" w:hAnsi="Times New Roman"/>
          <w:sz w:val="22"/>
          <w:szCs w:val="22"/>
          <w:lang w:val="sr-Latn-ME"/>
        </w:rPr>
        <w:t xml:space="preserve">20 mg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jednom dnevno (v</w:t>
      </w:r>
      <w:r w:rsidR="005461C9"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5.1).</w:t>
      </w:r>
    </w:p>
    <w:p w14:paraId="2765CA32" w14:textId="71909D7A" w:rsidR="001575FD" w:rsidRPr="00EA3A65" w:rsidRDefault="001575FD" w:rsidP="00294B34">
      <w:pPr>
        <w:spacing w:before="120"/>
        <w:rPr>
          <w:rFonts w:ascii="Times New Roman" w:hAnsi="Times New Roman"/>
          <w:sz w:val="22"/>
          <w:szCs w:val="22"/>
          <w:lang w:val="sr-Latn-ME"/>
        </w:rPr>
      </w:pPr>
      <w:r w:rsidRPr="00EA3A65">
        <w:rPr>
          <w:rFonts w:ascii="Times New Roman" w:hAnsi="Times New Roman"/>
          <w:sz w:val="22"/>
          <w:szCs w:val="22"/>
          <w:lang w:val="sr-Latn-ME"/>
        </w:rPr>
        <w:t>Terapijsko dejstvo obično počinje posl</w:t>
      </w:r>
      <w:r w:rsidR="005461C9" w:rsidRPr="00EA3A65">
        <w:rPr>
          <w:rFonts w:ascii="Times New Roman" w:hAnsi="Times New Roman"/>
          <w:sz w:val="22"/>
          <w:szCs w:val="22"/>
          <w:lang w:val="sr-Latn-ME"/>
        </w:rPr>
        <w:t>ij</w:t>
      </w:r>
      <w:r w:rsidRPr="00EA3A65">
        <w:rPr>
          <w:rFonts w:ascii="Times New Roman" w:hAnsi="Times New Roman"/>
          <w:sz w:val="22"/>
          <w:szCs w:val="22"/>
          <w:lang w:val="sr-Latn-ME"/>
        </w:rPr>
        <w:t>e 4 do 6 ned</w:t>
      </w:r>
      <w:r w:rsidR="005461C9" w:rsidRPr="00EA3A65">
        <w:rPr>
          <w:rFonts w:ascii="Times New Roman" w:hAnsi="Times New Roman"/>
          <w:sz w:val="22"/>
          <w:szCs w:val="22"/>
          <w:lang w:val="sr-Latn-ME"/>
        </w:rPr>
        <w:t>j</w:t>
      </w:r>
      <w:r w:rsidRPr="00EA3A65">
        <w:rPr>
          <w:rFonts w:ascii="Times New Roman" w:hAnsi="Times New Roman"/>
          <w:sz w:val="22"/>
          <w:szCs w:val="22"/>
          <w:lang w:val="sr-Latn-ME"/>
        </w:rPr>
        <w:t>elja i može dalje da se poboljša u narednih 4 do 6 mjeseci.</w:t>
      </w:r>
    </w:p>
    <w:p w14:paraId="070AA09B" w14:textId="77777777" w:rsidR="001575FD" w:rsidRPr="00EA3A65" w:rsidRDefault="001575FD" w:rsidP="00D608DA">
      <w:pPr>
        <w:rPr>
          <w:rFonts w:ascii="Times New Roman" w:hAnsi="Times New Roman"/>
          <w:sz w:val="22"/>
          <w:szCs w:val="22"/>
          <w:lang w:val="sr-Latn-ME"/>
        </w:rPr>
      </w:pPr>
      <w:r w:rsidRPr="00EA3A65">
        <w:rPr>
          <w:rFonts w:ascii="Times New Roman" w:hAnsi="Times New Roman"/>
          <w:sz w:val="22"/>
          <w:szCs w:val="22"/>
          <w:lang w:val="sr-Latn-ME"/>
        </w:rPr>
        <w:t xml:space="preserve">Nije potrebno korigovati režim doziranja za pacijente sa umjerenom </w:t>
      </w:r>
      <w:proofErr w:type="spellStart"/>
      <w:r w:rsidRPr="00EA3A65">
        <w:rPr>
          <w:rFonts w:ascii="Times New Roman" w:hAnsi="Times New Roman"/>
          <w:sz w:val="22"/>
          <w:szCs w:val="22"/>
          <w:lang w:val="sr-Latn-ME"/>
        </w:rPr>
        <w:t>insuficijencijom</w:t>
      </w:r>
      <w:proofErr w:type="spellEnd"/>
      <w:r w:rsidRPr="00EA3A65">
        <w:rPr>
          <w:rFonts w:ascii="Times New Roman" w:hAnsi="Times New Roman"/>
          <w:sz w:val="22"/>
          <w:szCs w:val="22"/>
          <w:lang w:val="sr-Latn-ME"/>
        </w:rPr>
        <w:t xml:space="preserve"> bubrega.</w:t>
      </w:r>
    </w:p>
    <w:p w14:paraId="3DC015E1" w14:textId="77777777" w:rsidR="001575FD" w:rsidRPr="00EA3A65" w:rsidRDefault="001575FD" w:rsidP="00D608DA">
      <w:pPr>
        <w:rPr>
          <w:rFonts w:ascii="Times New Roman" w:hAnsi="Times New Roman"/>
          <w:sz w:val="22"/>
          <w:szCs w:val="22"/>
          <w:lang w:val="sr-Latn-ME"/>
        </w:rPr>
      </w:pPr>
      <w:r w:rsidRPr="00EA3A65">
        <w:rPr>
          <w:rFonts w:ascii="Times New Roman" w:hAnsi="Times New Roman"/>
          <w:sz w:val="22"/>
          <w:szCs w:val="22"/>
          <w:lang w:val="sr-Latn-ME"/>
        </w:rPr>
        <w:t>Nije potrebno prilagođavanje doze za pacijente iznad 65 godina starosti.</w:t>
      </w:r>
    </w:p>
    <w:p w14:paraId="0D141BBA" w14:textId="75FE2838" w:rsidR="001575FD" w:rsidRPr="00EA3A65" w:rsidRDefault="001575FD" w:rsidP="00294B34">
      <w:pPr>
        <w:spacing w:before="120"/>
        <w:rPr>
          <w:rFonts w:ascii="Times New Roman" w:hAnsi="Times New Roman"/>
          <w:i/>
          <w:sz w:val="22"/>
          <w:szCs w:val="22"/>
          <w:lang w:val="sr-Latn-ME"/>
        </w:rPr>
      </w:pPr>
      <w:r w:rsidRPr="00EA3A65">
        <w:rPr>
          <w:rFonts w:ascii="Times New Roman" w:hAnsi="Times New Roman"/>
          <w:i/>
          <w:sz w:val="22"/>
          <w:szCs w:val="22"/>
          <w:lang w:val="sr-Latn-ME"/>
        </w:rPr>
        <w:t>Pedijatrijska populacija</w:t>
      </w:r>
    </w:p>
    <w:p w14:paraId="577870E1" w14:textId="23AFF9DF" w:rsidR="001575FD" w:rsidRPr="00EA3A65" w:rsidRDefault="001575FD" w:rsidP="00D608DA">
      <w:pPr>
        <w:rPr>
          <w:rFonts w:ascii="Times New Roman" w:hAnsi="Times New Roman"/>
          <w:sz w:val="22"/>
          <w:szCs w:val="22"/>
          <w:lang w:val="sr-Latn-ME"/>
        </w:rPr>
      </w:pP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se ne preporučuje za upotrebu kod osoba mlađih od 18 godina, jer efikasnost i bezb</w:t>
      </w:r>
      <w:r w:rsidR="00C51A23" w:rsidRPr="00EA3A65">
        <w:rPr>
          <w:rFonts w:ascii="Times New Roman" w:hAnsi="Times New Roman"/>
          <w:sz w:val="22"/>
          <w:szCs w:val="22"/>
          <w:lang w:val="sr-Latn-ME"/>
        </w:rPr>
        <w:t>j</w:t>
      </w:r>
      <w:r w:rsidRPr="00EA3A65">
        <w:rPr>
          <w:rFonts w:ascii="Times New Roman" w:hAnsi="Times New Roman"/>
          <w:sz w:val="22"/>
          <w:szCs w:val="22"/>
          <w:lang w:val="sr-Latn-ME"/>
        </w:rPr>
        <w:t>ednost lijeka ni</w:t>
      </w:r>
      <w:r w:rsidR="00C51A23" w:rsidRPr="00EA3A65">
        <w:rPr>
          <w:rFonts w:ascii="Times New Roman" w:hAnsi="Times New Roman"/>
          <w:sz w:val="22"/>
          <w:szCs w:val="22"/>
          <w:lang w:val="sr-Latn-ME"/>
        </w:rPr>
        <w:t>je</w:t>
      </w:r>
      <w:r w:rsidRPr="00EA3A65">
        <w:rPr>
          <w:rFonts w:ascii="Times New Roman" w:hAnsi="Times New Roman"/>
          <w:sz w:val="22"/>
          <w:szCs w:val="22"/>
          <w:lang w:val="sr-Latn-ME"/>
        </w:rPr>
        <w:t xml:space="preserve">su ustanovljeni kod </w:t>
      </w:r>
      <w:proofErr w:type="spellStart"/>
      <w:r w:rsidRPr="00EA3A65">
        <w:rPr>
          <w:rFonts w:ascii="Times New Roman" w:hAnsi="Times New Roman"/>
          <w:sz w:val="22"/>
          <w:szCs w:val="22"/>
          <w:lang w:val="sr-Latn-ME"/>
        </w:rPr>
        <w:t>juvenilnog</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reumatoidnog</w:t>
      </w:r>
      <w:proofErr w:type="spellEnd"/>
      <w:r w:rsidRPr="00EA3A65">
        <w:rPr>
          <w:rFonts w:ascii="Times New Roman" w:hAnsi="Times New Roman"/>
          <w:sz w:val="22"/>
          <w:szCs w:val="22"/>
          <w:lang w:val="sr-Latn-ME"/>
        </w:rPr>
        <w:t xml:space="preserve"> artritisa (</w:t>
      </w:r>
      <w:proofErr w:type="spellStart"/>
      <w:r w:rsidRPr="00EA3A65">
        <w:rPr>
          <w:rFonts w:ascii="Times New Roman" w:hAnsi="Times New Roman"/>
          <w:sz w:val="22"/>
          <w:szCs w:val="22"/>
          <w:lang w:val="sr-Latn-ME"/>
        </w:rPr>
        <w:t>JRA</w:t>
      </w:r>
      <w:proofErr w:type="spellEnd"/>
      <w:r w:rsidRPr="00EA3A65">
        <w:rPr>
          <w:rFonts w:ascii="Times New Roman" w:hAnsi="Times New Roman"/>
          <w:sz w:val="22"/>
          <w:szCs w:val="22"/>
          <w:lang w:val="sr-Latn-ME"/>
        </w:rPr>
        <w:t>) – (v</w:t>
      </w:r>
      <w:r w:rsidR="008B1E6F" w:rsidRPr="00EA3A65">
        <w:rPr>
          <w:rFonts w:ascii="Times New Roman" w:hAnsi="Times New Roman"/>
          <w:sz w:val="22"/>
          <w:szCs w:val="22"/>
          <w:lang w:val="sr-Latn-ME"/>
        </w:rPr>
        <w:t>idjeti djelove</w:t>
      </w:r>
      <w:r w:rsidRPr="00EA3A65">
        <w:rPr>
          <w:rFonts w:ascii="Times New Roman" w:hAnsi="Times New Roman"/>
          <w:sz w:val="22"/>
          <w:szCs w:val="22"/>
          <w:lang w:val="sr-Latn-ME"/>
        </w:rPr>
        <w:t xml:space="preserve"> 5.1</w:t>
      </w:r>
      <w:r w:rsidR="008B1E6F" w:rsidRPr="00EA3A65">
        <w:rPr>
          <w:rFonts w:ascii="Times New Roman" w:hAnsi="Times New Roman"/>
          <w:sz w:val="22"/>
          <w:szCs w:val="22"/>
          <w:lang w:val="sr-Latn-ME"/>
        </w:rPr>
        <w:t>.</w:t>
      </w:r>
      <w:r w:rsidRPr="00EA3A65">
        <w:rPr>
          <w:rFonts w:ascii="Times New Roman" w:hAnsi="Times New Roman"/>
          <w:sz w:val="22"/>
          <w:szCs w:val="22"/>
          <w:lang w:val="sr-Latn-ME"/>
        </w:rPr>
        <w:t xml:space="preserve"> i 5.2).</w:t>
      </w:r>
    </w:p>
    <w:p w14:paraId="428F5E6D" w14:textId="6C728F76" w:rsidR="001575FD" w:rsidRPr="00EA3A65" w:rsidRDefault="001575FD" w:rsidP="00294B34">
      <w:pPr>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Način primjene</w:t>
      </w:r>
    </w:p>
    <w:p w14:paraId="48F31179" w14:textId="11264AA6" w:rsidR="00FB1C91" w:rsidRPr="00EA3A65" w:rsidRDefault="001575FD" w:rsidP="00D608DA">
      <w:pPr>
        <w:rPr>
          <w:rFonts w:ascii="Times New Roman" w:hAnsi="Times New Roman"/>
          <w:sz w:val="22"/>
          <w:szCs w:val="22"/>
          <w:lang w:val="sr-Latn-ME"/>
        </w:rPr>
      </w:pP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tablete su za oralnu primjenu. Tablete bi trebalo progutati cijele sa dovoljno tečnosti. Na stepen resorpcije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ne utiče hrana ako se uzima istovremeno sa njim.</w:t>
      </w:r>
    </w:p>
    <w:p w14:paraId="2FF232C3"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p>
    <w:p w14:paraId="79923A94" w14:textId="0CF0D816"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4.3. </w:t>
      </w:r>
      <w:r w:rsidRPr="00EA3A65">
        <w:rPr>
          <w:rFonts w:ascii="Times New Roman" w:hAnsi="Times New Roman"/>
          <w:b/>
          <w:bCs/>
          <w:sz w:val="22"/>
          <w:szCs w:val="22"/>
          <w:lang w:val="sr-Latn-ME"/>
        </w:rPr>
        <w:tab/>
      </w:r>
      <w:proofErr w:type="spellStart"/>
      <w:r w:rsidRPr="00EA3A65">
        <w:rPr>
          <w:rFonts w:ascii="Times New Roman" w:hAnsi="Times New Roman"/>
          <w:b/>
          <w:bCs/>
          <w:sz w:val="22"/>
          <w:szCs w:val="22"/>
          <w:lang w:val="sr-Latn-ME"/>
        </w:rPr>
        <w:t>Kontraindikacije</w:t>
      </w:r>
      <w:proofErr w:type="spellEnd"/>
    </w:p>
    <w:p w14:paraId="0E9E7D51" w14:textId="77777777" w:rsidR="00801921" w:rsidRPr="00EA3A65" w:rsidRDefault="00801921" w:rsidP="00D608DA">
      <w:pPr>
        <w:tabs>
          <w:tab w:val="clear" w:pos="284"/>
          <w:tab w:val="left" w:pos="540"/>
          <w:tab w:val="left" w:pos="569"/>
        </w:tabs>
        <w:rPr>
          <w:rFonts w:ascii="Times New Roman" w:hAnsi="Times New Roman"/>
          <w:b/>
          <w:bCs/>
          <w:sz w:val="22"/>
          <w:szCs w:val="22"/>
          <w:lang w:val="sr-Latn-ME"/>
        </w:rPr>
      </w:pPr>
    </w:p>
    <w:p w14:paraId="53B45832" w14:textId="060DDEF9" w:rsidR="001575FD" w:rsidRPr="00EA3A65" w:rsidRDefault="001575FD" w:rsidP="00294B34">
      <w:pPr>
        <w:widowControl w:val="0"/>
        <w:numPr>
          <w:ilvl w:val="0"/>
          <w:numId w:val="6"/>
        </w:numPr>
        <w:tabs>
          <w:tab w:val="clear" w:pos="284"/>
          <w:tab w:val="num" w:pos="567"/>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 xml:space="preserve">Pacijenti koji su preosjetljivi (naročito ako su ranije imali </w:t>
      </w:r>
      <w:proofErr w:type="spellStart"/>
      <w:r w:rsidRPr="00EA3A65">
        <w:rPr>
          <w:rFonts w:ascii="Times New Roman" w:hAnsi="Times New Roman"/>
          <w:sz w:val="22"/>
          <w:szCs w:val="22"/>
          <w:lang w:val="sr-Latn-ME"/>
        </w:rPr>
        <w:t>Stevens</w:t>
      </w:r>
      <w:proofErr w:type="spellEnd"/>
      <w:r w:rsidRPr="00EA3A65">
        <w:rPr>
          <w:rFonts w:ascii="Times New Roman" w:hAnsi="Times New Roman"/>
          <w:sz w:val="22"/>
          <w:szCs w:val="22"/>
          <w:lang w:val="sr-Latn-ME"/>
        </w:rPr>
        <w:t xml:space="preserve">-Johnson sindrom, toksičnu </w:t>
      </w:r>
      <w:proofErr w:type="spellStart"/>
      <w:r w:rsidRPr="00EA3A65">
        <w:rPr>
          <w:rFonts w:ascii="Times New Roman" w:hAnsi="Times New Roman"/>
          <w:sz w:val="22"/>
          <w:szCs w:val="22"/>
          <w:lang w:val="sr-Latn-ME"/>
        </w:rPr>
        <w:t>epidermalnu</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nekrolizu</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eritemu</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multiforme</w:t>
      </w:r>
      <w:proofErr w:type="spellEnd"/>
      <w:r w:rsidRPr="00EA3A65">
        <w:rPr>
          <w:rFonts w:ascii="Times New Roman" w:hAnsi="Times New Roman"/>
          <w:sz w:val="22"/>
          <w:szCs w:val="22"/>
          <w:lang w:val="sr-Latn-ME"/>
        </w:rPr>
        <w:t xml:space="preserve">) na aktivnu supstancu, glavni 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teriflunomida</w:t>
      </w:r>
      <w:proofErr w:type="spellEnd"/>
      <w:r w:rsidR="00371805" w:rsidRPr="00EA3A65">
        <w:rPr>
          <w:rFonts w:ascii="Times New Roman" w:hAnsi="Times New Roman"/>
          <w:sz w:val="22"/>
          <w:szCs w:val="22"/>
          <w:lang w:val="sr-Latn-ME"/>
        </w:rPr>
        <w:t>,</w:t>
      </w:r>
      <w:r w:rsidRPr="00EA3A65">
        <w:rPr>
          <w:rFonts w:ascii="Times New Roman" w:hAnsi="Times New Roman"/>
          <w:sz w:val="22"/>
          <w:szCs w:val="22"/>
          <w:lang w:val="sr-Latn-ME"/>
        </w:rPr>
        <w:t xml:space="preserve"> ili na bilo koju od pomoćnih supstanci navedenih u dijelu 6.1.</w:t>
      </w:r>
    </w:p>
    <w:p w14:paraId="48A867D4" w14:textId="0E22683E"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Pacijent</w:t>
      </w:r>
      <w:r w:rsidR="00371805" w:rsidRPr="00EA3A65">
        <w:rPr>
          <w:rFonts w:ascii="Times New Roman" w:hAnsi="Times New Roman"/>
          <w:sz w:val="22"/>
          <w:szCs w:val="22"/>
          <w:lang w:val="sr-Latn-ME"/>
        </w:rPr>
        <w:t>i</w:t>
      </w:r>
      <w:r w:rsidRPr="00EA3A65">
        <w:rPr>
          <w:rFonts w:ascii="Times New Roman" w:hAnsi="Times New Roman"/>
          <w:sz w:val="22"/>
          <w:szCs w:val="22"/>
          <w:lang w:val="sr-Latn-ME"/>
        </w:rPr>
        <w:t xml:space="preserve"> sa poremećenom funkcijom jetre.</w:t>
      </w:r>
    </w:p>
    <w:p w14:paraId="7FA41EE8" w14:textId="50D3F9C7"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Pacijent</w:t>
      </w:r>
      <w:r w:rsidR="00371805" w:rsidRPr="00EA3A65">
        <w:rPr>
          <w:rFonts w:ascii="Times New Roman" w:hAnsi="Times New Roman"/>
          <w:sz w:val="22"/>
          <w:szCs w:val="22"/>
          <w:lang w:val="sr-Latn-ME"/>
        </w:rPr>
        <w:t>i</w:t>
      </w:r>
      <w:r w:rsidRPr="00EA3A65">
        <w:rPr>
          <w:rFonts w:ascii="Times New Roman" w:hAnsi="Times New Roman"/>
          <w:sz w:val="22"/>
          <w:szCs w:val="22"/>
          <w:lang w:val="sr-Latn-ME"/>
        </w:rPr>
        <w:t xml:space="preserve"> sa ozbiljnim stanjima </w:t>
      </w:r>
      <w:proofErr w:type="spellStart"/>
      <w:r w:rsidRPr="00EA3A65">
        <w:rPr>
          <w:rFonts w:ascii="Times New Roman" w:hAnsi="Times New Roman"/>
          <w:sz w:val="22"/>
          <w:szCs w:val="22"/>
          <w:lang w:val="sr-Latn-ME"/>
        </w:rPr>
        <w:t>imunodeficijencije</w:t>
      </w:r>
      <w:proofErr w:type="spellEnd"/>
      <w:r w:rsidRPr="00EA3A65">
        <w:rPr>
          <w:rFonts w:ascii="Times New Roman" w:hAnsi="Times New Roman"/>
          <w:sz w:val="22"/>
          <w:szCs w:val="22"/>
          <w:lang w:val="sr-Latn-ME"/>
        </w:rPr>
        <w:t>, npr. AIDS-om.</w:t>
      </w:r>
    </w:p>
    <w:p w14:paraId="5642A3E4" w14:textId="76CB73E3"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Pacijent</w:t>
      </w:r>
      <w:r w:rsidR="00371805" w:rsidRPr="00EA3A65">
        <w:rPr>
          <w:rFonts w:ascii="Times New Roman" w:hAnsi="Times New Roman"/>
          <w:sz w:val="22"/>
          <w:szCs w:val="22"/>
          <w:lang w:val="sr-Latn-ME"/>
        </w:rPr>
        <w:t>i</w:t>
      </w:r>
      <w:r w:rsidRPr="00EA3A65">
        <w:rPr>
          <w:rFonts w:ascii="Times New Roman" w:hAnsi="Times New Roman"/>
          <w:sz w:val="22"/>
          <w:szCs w:val="22"/>
          <w:lang w:val="sr-Latn-ME"/>
        </w:rPr>
        <w:t xml:space="preserve"> koji imaju teško oštećenu funkciju </w:t>
      </w:r>
      <w:proofErr w:type="spellStart"/>
      <w:r w:rsidRPr="00EA3A65">
        <w:rPr>
          <w:rFonts w:ascii="Times New Roman" w:hAnsi="Times New Roman"/>
          <w:sz w:val="22"/>
          <w:szCs w:val="22"/>
          <w:lang w:val="sr-Latn-ME"/>
        </w:rPr>
        <w:t>ko</w:t>
      </w:r>
      <w:r w:rsidR="00371805" w:rsidRPr="00EA3A65">
        <w:rPr>
          <w:rFonts w:ascii="Times New Roman" w:hAnsi="Times New Roman"/>
          <w:sz w:val="22"/>
          <w:szCs w:val="22"/>
          <w:lang w:val="sr-Latn-ME"/>
        </w:rPr>
        <w:t>stne</w:t>
      </w:r>
      <w:proofErr w:type="spellEnd"/>
      <w:r w:rsidRPr="00EA3A65">
        <w:rPr>
          <w:rFonts w:ascii="Times New Roman" w:hAnsi="Times New Roman"/>
          <w:sz w:val="22"/>
          <w:szCs w:val="22"/>
          <w:lang w:val="sr-Latn-ME"/>
        </w:rPr>
        <w:t xml:space="preserve"> srži ili značajnu anemiju, </w:t>
      </w:r>
      <w:proofErr w:type="spellStart"/>
      <w:r w:rsidRPr="00EA3A65">
        <w:rPr>
          <w:rFonts w:ascii="Times New Roman" w:hAnsi="Times New Roman"/>
          <w:sz w:val="22"/>
          <w:szCs w:val="22"/>
          <w:lang w:val="sr-Latn-ME"/>
        </w:rPr>
        <w:t>leukopeniju</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neutropeniju</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trombocitopeniju</w:t>
      </w:r>
      <w:proofErr w:type="spellEnd"/>
      <w:r w:rsidRPr="00EA3A65">
        <w:rPr>
          <w:rFonts w:ascii="Times New Roman" w:hAnsi="Times New Roman"/>
          <w:sz w:val="22"/>
          <w:szCs w:val="22"/>
          <w:lang w:val="sr-Latn-ME"/>
        </w:rPr>
        <w:t xml:space="preserve"> nastalu zbog uzroka koji nisu </w:t>
      </w:r>
      <w:proofErr w:type="spellStart"/>
      <w:r w:rsidRPr="00EA3A65">
        <w:rPr>
          <w:rFonts w:ascii="Times New Roman" w:hAnsi="Times New Roman"/>
          <w:sz w:val="22"/>
          <w:szCs w:val="22"/>
          <w:lang w:val="sr-Latn-ME"/>
        </w:rPr>
        <w:t>reumatoidni</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psorijazni</w:t>
      </w:r>
      <w:proofErr w:type="spellEnd"/>
      <w:r w:rsidRPr="00EA3A65">
        <w:rPr>
          <w:rFonts w:ascii="Times New Roman" w:hAnsi="Times New Roman"/>
          <w:sz w:val="22"/>
          <w:szCs w:val="22"/>
          <w:lang w:val="sr-Latn-ME"/>
        </w:rPr>
        <w:t xml:space="preserve"> artritis.</w:t>
      </w:r>
    </w:p>
    <w:p w14:paraId="5596342C" w14:textId="5BC0A627"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Pacijent</w:t>
      </w:r>
      <w:r w:rsidR="00371805" w:rsidRPr="00EA3A65">
        <w:rPr>
          <w:rFonts w:ascii="Times New Roman" w:hAnsi="Times New Roman"/>
          <w:sz w:val="22"/>
          <w:szCs w:val="22"/>
          <w:lang w:val="sr-Latn-ME"/>
        </w:rPr>
        <w:t>i</w:t>
      </w:r>
      <w:r w:rsidRPr="00EA3A65">
        <w:rPr>
          <w:rFonts w:ascii="Times New Roman" w:hAnsi="Times New Roman"/>
          <w:sz w:val="22"/>
          <w:szCs w:val="22"/>
          <w:lang w:val="sr-Latn-ME"/>
        </w:rPr>
        <w:t xml:space="preserve"> sa ozbiljnim infekcijama (v</w:t>
      </w:r>
      <w:r w:rsidR="00371805"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4.4).</w:t>
      </w:r>
    </w:p>
    <w:p w14:paraId="7E5C6DB9" w14:textId="56BDB6C4"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Pacijent</w:t>
      </w:r>
      <w:r w:rsidR="00371805" w:rsidRPr="00EA3A65">
        <w:rPr>
          <w:rFonts w:ascii="Times New Roman" w:hAnsi="Times New Roman"/>
          <w:sz w:val="22"/>
          <w:szCs w:val="22"/>
          <w:lang w:val="sr-Latn-ME"/>
        </w:rPr>
        <w:t>i</w:t>
      </w:r>
      <w:r w:rsidRPr="00EA3A65">
        <w:rPr>
          <w:rFonts w:ascii="Times New Roman" w:hAnsi="Times New Roman"/>
          <w:sz w:val="22"/>
          <w:szCs w:val="22"/>
          <w:lang w:val="sr-Latn-ME"/>
        </w:rPr>
        <w:t xml:space="preserve"> sa umjerenom do teškom </w:t>
      </w:r>
      <w:proofErr w:type="spellStart"/>
      <w:r w:rsidRPr="00EA3A65">
        <w:rPr>
          <w:rFonts w:ascii="Times New Roman" w:hAnsi="Times New Roman"/>
          <w:sz w:val="22"/>
          <w:szCs w:val="22"/>
          <w:lang w:val="sr-Latn-ME"/>
        </w:rPr>
        <w:t>insuficijencijom</w:t>
      </w:r>
      <w:proofErr w:type="spellEnd"/>
      <w:r w:rsidRPr="00EA3A65">
        <w:rPr>
          <w:rFonts w:ascii="Times New Roman" w:hAnsi="Times New Roman"/>
          <w:sz w:val="22"/>
          <w:szCs w:val="22"/>
          <w:lang w:val="sr-Latn-ME"/>
        </w:rPr>
        <w:t xml:space="preserve"> bubrega, jer u ovoj grupi pacijenata ne postoji dovoljno kliničkog iskustva.</w:t>
      </w:r>
    </w:p>
    <w:p w14:paraId="3AEA4812" w14:textId="77C9C119"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2"/>
          <w:szCs w:val="22"/>
          <w:lang w:val="sr-Latn-ME"/>
        </w:rPr>
      </w:pPr>
      <w:r w:rsidRPr="00EA3A65">
        <w:rPr>
          <w:rFonts w:ascii="Times New Roman" w:hAnsi="Times New Roman"/>
          <w:sz w:val="22"/>
          <w:szCs w:val="22"/>
          <w:lang w:val="sr-Latn-ME"/>
        </w:rPr>
        <w:t>Pacijent</w:t>
      </w:r>
      <w:r w:rsidR="00E541E0" w:rsidRPr="00EA3A65">
        <w:rPr>
          <w:rFonts w:ascii="Times New Roman" w:hAnsi="Times New Roman"/>
          <w:sz w:val="22"/>
          <w:szCs w:val="22"/>
          <w:lang w:val="sr-Latn-ME"/>
        </w:rPr>
        <w:t>i</w:t>
      </w:r>
      <w:r w:rsidRPr="00EA3A65">
        <w:rPr>
          <w:rFonts w:ascii="Times New Roman" w:hAnsi="Times New Roman"/>
          <w:sz w:val="22"/>
          <w:szCs w:val="22"/>
          <w:lang w:val="sr-Latn-ME"/>
        </w:rPr>
        <w:t xml:space="preserve"> sa ozbiljnom </w:t>
      </w:r>
      <w:proofErr w:type="spellStart"/>
      <w:r w:rsidRPr="00EA3A65">
        <w:rPr>
          <w:rFonts w:ascii="Times New Roman" w:hAnsi="Times New Roman"/>
          <w:sz w:val="22"/>
          <w:szCs w:val="22"/>
          <w:lang w:val="sr-Latn-ME"/>
        </w:rPr>
        <w:t>hipoproteinemijom</w:t>
      </w:r>
      <w:proofErr w:type="spellEnd"/>
      <w:r w:rsidRPr="00EA3A65">
        <w:rPr>
          <w:rFonts w:ascii="Times New Roman" w:hAnsi="Times New Roman"/>
          <w:sz w:val="22"/>
          <w:szCs w:val="22"/>
          <w:lang w:val="sr-Latn-ME"/>
        </w:rPr>
        <w:t xml:space="preserve">, npr. oni sa </w:t>
      </w:r>
      <w:proofErr w:type="spellStart"/>
      <w:r w:rsidRPr="00EA3A65">
        <w:rPr>
          <w:rFonts w:ascii="Times New Roman" w:hAnsi="Times New Roman"/>
          <w:sz w:val="22"/>
          <w:szCs w:val="22"/>
          <w:lang w:val="sr-Latn-ME"/>
        </w:rPr>
        <w:t>nefrotičkim</w:t>
      </w:r>
      <w:proofErr w:type="spellEnd"/>
      <w:r w:rsidRPr="00EA3A65">
        <w:rPr>
          <w:rFonts w:ascii="Times New Roman" w:hAnsi="Times New Roman"/>
          <w:sz w:val="22"/>
          <w:szCs w:val="22"/>
          <w:lang w:val="sr-Latn-ME"/>
        </w:rPr>
        <w:t xml:space="preserve"> sindromom.</w:t>
      </w:r>
    </w:p>
    <w:p w14:paraId="7D76EFE9" w14:textId="55B96C42" w:rsidR="001575FD"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Theme="minorHAnsi" w:hAnsi="Times New Roman"/>
          <w:sz w:val="22"/>
          <w:szCs w:val="22"/>
          <w:lang w:val="sr-Latn-ME"/>
        </w:rPr>
      </w:pPr>
      <w:r w:rsidRPr="00EA3A65">
        <w:rPr>
          <w:rFonts w:ascii="Times New Roman" w:hAnsi="Times New Roman"/>
          <w:sz w:val="22"/>
          <w:szCs w:val="22"/>
          <w:lang w:val="sr-Latn-ME"/>
        </w:rPr>
        <w:t>Trudnic</w:t>
      </w:r>
      <w:r w:rsidR="00E541E0" w:rsidRPr="00EA3A65">
        <w:rPr>
          <w:rFonts w:ascii="Times New Roman" w:hAnsi="Times New Roman"/>
          <w:sz w:val="22"/>
          <w:szCs w:val="22"/>
          <w:lang w:val="sr-Latn-ME"/>
        </w:rPr>
        <w:t>e</w:t>
      </w:r>
      <w:r w:rsidRPr="00EA3A65">
        <w:rPr>
          <w:rFonts w:ascii="Times New Roman" w:hAnsi="Times New Roman"/>
          <w:sz w:val="22"/>
          <w:szCs w:val="22"/>
          <w:lang w:val="sr-Latn-ME"/>
        </w:rPr>
        <w:t xml:space="preserve"> ili žen</w:t>
      </w:r>
      <w:r w:rsidR="00E541E0" w:rsidRPr="00EA3A65">
        <w:rPr>
          <w:rFonts w:ascii="Times New Roman" w:hAnsi="Times New Roman"/>
          <w:sz w:val="22"/>
          <w:szCs w:val="22"/>
          <w:lang w:val="sr-Latn-ME"/>
        </w:rPr>
        <w:t>e</w:t>
      </w:r>
      <w:r w:rsidRPr="00EA3A65">
        <w:rPr>
          <w:rFonts w:ascii="Times New Roman" w:hAnsi="Times New Roman"/>
          <w:sz w:val="22"/>
          <w:szCs w:val="22"/>
          <w:lang w:val="sr-Latn-ME"/>
        </w:rPr>
        <w:t xml:space="preserve"> u reproduktivnom periodu koje ne koriste pouzdanu kontracepciju tokom liječenja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i kasnije</w:t>
      </w:r>
      <w:r w:rsidR="00E541E0" w:rsidRPr="00EA3A65">
        <w:rPr>
          <w:rFonts w:ascii="Times New Roman" w:hAnsi="Times New Roman"/>
          <w:sz w:val="22"/>
          <w:szCs w:val="22"/>
          <w:lang w:val="sr-Latn-ME"/>
        </w:rPr>
        <w:t>,</w:t>
      </w:r>
      <w:r w:rsidRPr="00EA3A65">
        <w:rPr>
          <w:rFonts w:ascii="Times New Roman" w:hAnsi="Times New Roman"/>
          <w:sz w:val="22"/>
          <w:szCs w:val="22"/>
          <w:lang w:val="sr-Latn-ME"/>
        </w:rPr>
        <w:t xml:space="preserve"> sve dok su nivoi aktivnog </w:t>
      </w:r>
      <w:proofErr w:type="spellStart"/>
      <w:r w:rsidRPr="00EA3A65">
        <w:rPr>
          <w:rFonts w:ascii="Times New Roman" w:hAnsi="Times New Roman"/>
          <w:sz w:val="22"/>
          <w:szCs w:val="22"/>
          <w:lang w:val="sr-Latn-ME"/>
        </w:rPr>
        <w:t>metabolita</w:t>
      </w:r>
      <w:proofErr w:type="spellEnd"/>
      <w:r w:rsidRPr="00EA3A65">
        <w:rPr>
          <w:rFonts w:ascii="Times New Roman" w:hAnsi="Times New Roman"/>
          <w:sz w:val="22"/>
          <w:szCs w:val="22"/>
          <w:lang w:val="sr-Latn-ME"/>
        </w:rPr>
        <w:t xml:space="preserve"> u plazmi iznad 0,02 mg/L (v</w:t>
      </w:r>
      <w:r w:rsidR="00E541E0"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4.6). Prije početka l</w:t>
      </w:r>
      <w:r w:rsidR="00E541E0"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w:t>
      </w:r>
      <w:r w:rsidR="00E541E0" w:rsidRPr="00EA3A65">
        <w:rPr>
          <w:rFonts w:ascii="Times New Roman" w:hAnsi="Times New Roman"/>
          <w:sz w:val="22"/>
          <w:szCs w:val="22"/>
          <w:lang w:val="sr-Latn-ME"/>
        </w:rPr>
        <w:t>treba isključiti mogućnost trudnoće</w:t>
      </w:r>
      <w:r w:rsidRPr="00EA3A65">
        <w:rPr>
          <w:rFonts w:ascii="Times New Roman" w:hAnsi="Times New Roman"/>
          <w:sz w:val="22"/>
          <w:szCs w:val="22"/>
          <w:lang w:val="sr-Latn-ME"/>
        </w:rPr>
        <w:t xml:space="preserve">. </w:t>
      </w:r>
    </w:p>
    <w:p w14:paraId="25174FDB" w14:textId="1B61067F" w:rsidR="00FB1C91" w:rsidRPr="00EA3A65" w:rsidRDefault="001575FD" w:rsidP="00294B34">
      <w:pPr>
        <w:widowControl w:val="0"/>
        <w:numPr>
          <w:ilvl w:val="0"/>
          <w:numId w:val="6"/>
        </w:numPr>
        <w:tabs>
          <w:tab w:val="clear" w:pos="284"/>
          <w:tab w:val="num"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Theme="minorHAnsi" w:hAnsi="Times New Roman"/>
          <w:sz w:val="22"/>
          <w:szCs w:val="22"/>
          <w:lang w:val="sr-Latn-ME"/>
        </w:rPr>
      </w:pPr>
      <w:r w:rsidRPr="00EA3A65">
        <w:rPr>
          <w:rFonts w:ascii="Times New Roman" w:hAnsi="Times New Roman"/>
          <w:sz w:val="22"/>
          <w:szCs w:val="22"/>
          <w:lang w:val="sr-Latn-ME"/>
        </w:rPr>
        <w:t>Žene koje doje (v</w:t>
      </w:r>
      <w:r w:rsidR="00E541E0"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4.6).</w:t>
      </w:r>
    </w:p>
    <w:p w14:paraId="0A5F4D05" w14:textId="77777777" w:rsidR="00FB1C91" w:rsidRPr="00EA3A65" w:rsidRDefault="00FB1C91" w:rsidP="00D608DA">
      <w:pPr>
        <w:widowControl w:val="0"/>
        <w:tabs>
          <w:tab w:val="clear" w:pos="28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napToGrid w:val="0"/>
          <w:color w:val="000000"/>
          <w:sz w:val="22"/>
          <w:szCs w:val="22"/>
          <w:lang w:val="sr-Latn-ME" w:eastAsia="cs-CZ"/>
        </w:rPr>
      </w:pPr>
    </w:p>
    <w:p w14:paraId="051A5EBC"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4.4. </w:t>
      </w:r>
      <w:r w:rsidRPr="00EA3A65">
        <w:rPr>
          <w:rFonts w:ascii="Times New Roman" w:hAnsi="Times New Roman"/>
          <w:b/>
          <w:bCs/>
          <w:sz w:val="22"/>
          <w:szCs w:val="22"/>
          <w:lang w:val="sr-Latn-ME"/>
        </w:rPr>
        <w:tab/>
        <w:t>Posebna upozorenja i mjere opreza pri upotrebi lijeka</w:t>
      </w:r>
    </w:p>
    <w:p w14:paraId="67236944" w14:textId="77777777" w:rsidR="00801921" w:rsidRPr="00EA3A65" w:rsidRDefault="00801921" w:rsidP="00D608DA">
      <w:pPr>
        <w:tabs>
          <w:tab w:val="clear" w:pos="284"/>
          <w:tab w:val="left" w:pos="540"/>
          <w:tab w:val="left" w:pos="569"/>
        </w:tabs>
        <w:rPr>
          <w:rFonts w:ascii="Times New Roman" w:hAnsi="Times New Roman"/>
          <w:b/>
          <w:bCs/>
          <w:sz w:val="22"/>
          <w:szCs w:val="22"/>
          <w:lang w:val="sr-Latn-ME"/>
        </w:rPr>
      </w:pPr>
    </w:p>
    <w:p w14:paraId="6BAA68AA" w14:textId="7442E7A9"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Istovremeno uzimanje </w:t>
      </w:r>
      <w:proofErr w:type="spellStart"/>
      <w:r w:rsidRPr="00EA3A65">
        <w:rPr>
          <w:rFonts w:ascii="Times New Roman" w:hAnsi="Times New Roman"/>
          <w:sz w:val="22"/>
          <w:szCs w:val="22"/>
          <w:lang w:val="sr-Latn-ME"/>
        </w:rPr>
        <w:t>hepatotoksičnih</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hematotoksičnih</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DMARD</w:t>
      </w:r>
      <w:proofErr w:type="spellEnd"/>
      <w:r w:rsidRPr="00EA3A65">
        <w:rPr>
          <w:rFonts w:ascii="Times New Roman" w:hAnsi="Times New Roman"/>
          <w:sz w:val="22"/>
          <w:szCs w:val="22"/>
          <w:lang w:val="sr-Latn-ME"/>
        </w:rPr>
        <w:t xml:space="preserve"> ljekova (npr. </w:t>
      </w:r>
      <w:proofErr w:type="spellStart"/>
      <w:r w:rsidRPr="00EA3A65">
        <w:rPr>
          <w:rFonts w:ascii="Times New Roman" w:hAnsi="Times New Roman"/>
          <w:sz w:val="22"/>
          <w:szCs w:val="22"/>
          <w:lang w:val="sr-Latn-ME"/>
        </w:rPr>
        <w:t>metotreksata</w:t>
      </w:r>
      <w:proofErr w:type="spellEnd"/>
      <w:r w:rsidRPr="00EA3A65">
        <w:rPr>
          <w:rFonts w:ascii="Times New Roman" w:hAnsi="Times New Roman"/>
          <w:sz w:val="22"/>
          <w:szCs w:val="22"/>
          <w:lang w:val="sr-Latn-ME"/>
        </w:rPr>
        <w:t>) nije preporučljivo.</w:t>
      </w:r>
    </w:p>
    <w:p w14:paraId="037E3CA5" w14:textId="5A5474F2"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ima dugo poluvrijeme eliminacije, obično </w:t>
      </w:r>
      <w:r w:rsidR="0028253C" w:rsidRPr="00EA3A65">
        <w:rPr>
          <w:rFonts w:ascii="Times New Roman" w:hAnsi="Times New Roman"/>
          <w:sz w:val="22"/>
          <w:szCs w:val="22"/>
          <w:lang w:val="sr-Latn-ME"/>
        </w:rPr>
        <w:t xml:space="preserve">od </w:t>
      </w:r>
      <w:r w:rsidRPr="00EA3A65">
        <w:rPr>
          <w:rFonts w:ascii="Times New Roman" w:hAnsi="Times New Roman"/>
          <w:sz w:val="22"/>
          <w:szCs w:val="22"/>
          <w:lang w:val="sr-Latn-ME"/>
        </w:rPr>
        <w:t>1</w:t>
      </w:r>
      <w:r w:rsidR="003E66F0" w:rsidRPr="00EA3A65">
        <w:rPr>
          <w:rFonts w:ascii="Times New Roman" w:hAnsi="Times New Roman"/>
          <w:sz w:val="22"/>
          <w:szCs w:val="22"/>
          <w:lang w:val="sr-Latn-ME"/>
        </w:rPr>
        <w:t>.</w:t>
      </w:r>
      <w:r w:rsidRPr="00EA3A65">
        <w:rPr>
          <w:rFonts w:ascii="Times New Roman" w:hAnsi="Times New Roman"/>
          <w:sz w:val="22"/>
          <w:szCs w:val="22"/>
          <w:lang w:val="sr-Latn-ME"/>
        </w:rPr>
        <w:t xml:space="preserve"> do 4</w:t>
      </w:r>
      <w:r w:rsidR="003E66F0" w:rsidRPr="00EA3A65">
        <w:rPr>
          <w:rFonts w:ascii="Times New Roman" w:hAnsi="Times New Roman"/>
          <w:sz w:val="22"/>
          <w:szCs w:val="22"/>
          <w:lang w:val="sr-Latn-ME"/>
        </w:rPr>
        <w:t>.</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nedelje</w:t>
      </w:r>
      <w:proofErr w:type="spellEnd"/>
      <w:r w:rsidRPr="00EA3A65">
        <w:rPr>
          <w:rFonts w:ascii="Times New Roman" w:hAnsi="Times New Roman"/>
          <w:sz w:val="22"/>
          <w:szCs w:val="22"/>
          <w:lang w:val="sr-Latn-ME"/>
        </w:rPr>
        <w:t xml:space="preserve">. Ozbiljni neželjeni efekti mogu da se jave (npr. </w:t>
      </w:r>
      <w:proofErr w:type="spellStart"/>
      <w:r w:rsidRPr="00EA3A65">
        <w:rPr>
          <w:rFonts w:ascii="Times New Roman" w:hAnsi="Times New Roman"/>
          <w:sz w:val="22"/>
          <w:szCs w:val="22"/>
          <w:lang w:val="sr-Latn-ME"/>
        </w:rPr>
        <w:t>hepatotoksičnost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hematotoksičnost</w:t>
      </w:r>
      <w:proofErr w:type="spellEnd"/>
      <w:r w:rsidRPr="00EA3A65">
        <w:rPr>
          <w:rFonts w:ascii="Times New Roman" w:hAnsi="Times New Roman"/>
          <w:sz w:val="22"/>
          <w:szCs w:val="22"/>
          <w:lang w:val="sr-Latn-ME"/>
        </w:rPr>
        <w:t xml:space="preserve"> ili alergijske reakc</w:t>
      </w:r>
      <w:r w:rsidR="00750A55">
        <w:rPr>
          <w:rFonts w:ascii="Times New Roman" w:hAnsi="Times New Roman"/>
          <w:sz w:val="22"/>
          <w:szCs w:val="22"/>
          <w:lang w:val="sr-Latn-ME"/>
        </w:rPr>
        <w:t>i</w:t>
      </w:r>
      <w:r w:rsidRPr="00EA3A65">
        <w:rPr>
          <w:rFonts w:ascii="Times New Roman" w:hAnsi="Times New Roman"/>
          <w:sz w:val="22"/>
          <w:szCs w:val="22"/>
          <w:lang w:val="sr-Latn-ME"/>
        </w:rPr>
        <w:t xml:space="preserve">je, </w:t>
      </w:r>
      <w:proofErr w:type="spellStart"/>
      <w:r w:rsidRPr="00EA3A65">
        <w:rPr>
          <w:rFonts w:ascii="Times New Roman" w:hAnsi="Times New Roman"/>
          <w:sz w:val="22"/>
          <w:szCs w:val="22"/>
          <w:lang w:val="sr-Latn-ME"/>
        </w:rPr>
        <w:lastRenderedPageBreak/>
        <w:t>videti</w:t>
      </w:r>
      <w:proofErr w:type="spellEnd"/>
      <w:r w:rsidRPr="00EA3A65">
        <w:rPr>
          <w:rFonts w:ascii="Times New Roman" w:hAnsi="Times New Roman"/>
          <w:sz w:val="22"/>
          <w:szCs w:val="22"/>
          <w:lang w:val="sr-Latn-ME"/>
        </w:rPr>
        <w:t xml:space="preserve"> dolje), čak i ako je obustavljeno l</w:t>
      </w:r>
      <w:r w:rsidR="0081717D"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ečenje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Stoga, kada dođe do toksičnosti ili kada iz bilo kog drugog razloga A771726 treba brzo da bude odstranjen iz t</w:t>
      </w:r>
      <w:r w:rsidR="0081717D" w:rsidRPr="00EA3A65">
        <w:rPr>
          <w:rFonts w:ascii="Times New Roman" w:hAnsi="Times New Roman"/>
          <w:sz w:val="22"/>
          <w:szCs w:val="22"/>
          <w:lang w:val="sr-Latn-ME"/>
        </w:rPr>
        <w:t>ij</w:t>
      </w:r>
      <w:r w:rsidRPr="00EA3A65">
        <w:rPr>
          <w:rFonts w:ascii="Times New Roman" w:hAnsi="Times New Roman"/>
          <w:sz w:val="22"/>
          <w:szCs w:val="22"/>
          <w:lang w:val="sr-Latn-ME"/>
        </w:rPr>
        <w:t>ela, neophodno je sprovesti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proceduru. Ukoliko se pokaže potreba, procedura može biti ponovljena.</w:t>
      </w:r>
    </w:p>
    <w:p w14:paraId="1CE93539" w14:textId="2ED320FD"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Za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xml:space="preserve">" proceduru i druge preporučene aktivnosti u slučaju željene ili slučajne trudnoće, vidjeti </w:t>
      </w:r>
      <w:r w:rsidR="0081717D" w:rsidRPr="00EA3A65">
        <w:rPr>
          <w:rFonts w:ascii="Times New Roman" w:hAnsi="Times New Roman"/>
          <w:sz w:val="22"/>
          <w:szCs w:val="22"/>
          <w:lang w:val="sr-Latn-ME"/>
        </w:rPr>
        <w:t xml:space="preserve">dio </w:t>
      </w:r>
      <w:r w:rsidRPr="00EA3A65">
        <w:rPr>
          <w:rFonts w:ascii="Times New Roman" w:hAnsi="Times New Roman"/>
          <w:sz w:val="22"/>
          <w:szCs w:val="22"/>
          <w:lang w:val="sr-Latn-ME"/>
        </w:rPr>
        <w:t>4.6.</w:t>
      </w:r>
    </w:p>
    <w:p w14:paraId="0CD9FDB5" w14:textId="77777777" w:rsidR="00801921" w:rsidRPr="00EA3A65" w:rsidRDefault="00801921" w:rsidP="00294B34">
      <w:pPr>
        <w:tabs>
          <w:tab w:val="clear" w:pos="284"/>
        </w:tabs>
        <w:rPr>
          <w:rFonts w:ascii="Times New Roman" w:hAnsi="Times New Roman"/>
          <w:sz w:val="22"/>
          <w:szCs w:val="22"/>
          <w:u w:val="single"/>
          <w:lang w:val="sr-Latn-ME"/>
        </w:rPr>
      </w:pPr>
    </w:p>
    <w:p w14:paraId="39AB96C9" w14:textId="08E9CFEA"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Poremećaji funkcije jetre</w:t>
      </w:r>
    </w:p>
    <w:p w14:paraId="31FB6D12" w14:textId="77777777" w:rsidR="00801921" w:rsidRPr="00EA3A65" w:rsidRDefault="00801921" w:rsidP="00294B34">
      <w:pPr>
        <w:tabs>
          <w:tab w:val="clear" w:pos="284"/>
        </w:tabs>
        <w:rPr>
          <w:rFonts w:ascii="Times New Roman" w:hAnsi="Times New Roman"/>
          <w:sz w:val="22"/>
          <w:szCs w:val="22"/>
          <w:lang w:val="sr-Latn-ME"/>
        </w:rPr>
      </w:pPr>
    </w:p>
    <w:p w14:paraId="06C47703" w14:textId="5EA3C46E"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Rijetki slučajevi teškog oštećenja jetre, uključujući slučajeve sa fatalnim ishodom, prijavljeni </w:t>
      </w:r>
      <w:r w:rsidR="00406821" w:rsidRPr="00EA3A65">
        <w:rPr>
          <w:rFonts w:ascii="Times New Roman" w:hAnsi="Times New Roman"/>
          <w:sz w:val="22"/>
          <w:szCs w:val="22"/>
          <w:lang w:val="sr-Latn-ME"/>
        </w:rPr>
        <w:t xml:space="preserve">su </w:t>
      </w:r>
      <w:r w:rsidRPr="00EA3A65">
        <w:rPr>
          <w:rFonts w:ascii="Times New Roman" w:hAnsi="Times New Roman"/>
          <w:sz w:val="22"/>
          <w:szCs w:val="22"/>
          <w:lang w:val="sr-Latn-ME"/>
        </w:rPr>
        <w:t>tokom l</w:t>
      </w:r>
      <w:r w:rsidR="00406821"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Većina slučajeva se dogodila tokom prvih šest mjeseci liječenja. Često je bilo prisutno istovremeno liječenje drugim </w:t>
      </w:r>
      <w:proofErr w:type="spellStart"/>
      <w:r w:rsidRPr="00EA3A65">
        <w:rPr>
          <w:rFonts w:ascii="Times New Roman" w:hAnsi="Times New Roman"/>
          <w:sz w:val="22"/>
          <w:szCs w:val="22"/>
          <w:lang w:val="sr-Latn-ME"/>
        </w:rPr>
        <w:t>hepatotoksičnim</w:t>
      </w:r>
      <w:proofErr w:type="spellEnd"/>
      <w:r w:rsidRPr="00EA3A65">
        <w:rPr>
          <w:rFonts w:ascii="Times New Roman" w:hAnsi="Times New Roman"/>
          <w:sz w:val="22"/>
          <w:szCs w:val="22"/>
          <w:lang w:val="sr-Latn-ME"/>
        </w:rPr>
        <w:t xml:space="preserve"> ljekovima. Smatra se suštinski važnim da se pacijent pridržava preporuka redovne kontrole.</w:t>
      </w:r>
    </w:p>
    <w:p w14:paraId="3A166756" w14:textId="45AE219F"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ALT (SGPT) mora da se provjeri prije početka uzimanja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istom učestalošću </w:t>
      </w:r>
      <w:r w:rsidR="00E624A6" w:rsidRPr="00EA3A65">
        <w:rPr>
          <w:rFonts w:ascii="Times New Roman" w:hAnsi="Times New Roman"/>
          <w:sz w:val="22"/>
          <w:szCs w:val="22"/>
          <w:lang w:val="sr-Latn-ME"/>
        </w:rPr>
        <w:t xml:space="preserve">kao i </w:t>
      </w:r>
      <w:r w:rsidRPr="00EA3A65">
        <w:rPr>
          <w:rFonts w:ascii="Times New Roman" w:hAnsi="Times New Roman"/>
          <w:sz w:val="22"/>
          <w:szCs w:val="22"/>
          <w:lang w:val="sr-Latn-ME"/>
        </w:rPr>
        <w:t>kompletna krvna slika (svake dvije ned</w:t>
      </w:r>
      <w:r w:rsidR="000772D5" w:rsidRPr="00EA3A65">
        <w:rPr>
          <w:rFonts w:ascii="Times New Roman" w:hAnsi="Times New Roman"/>
          <w:sz w:val="22"/>
          <w:szCs w:val="22"/>
          <w:lang w:val="sr-Latn-ME"/>
        </w:rPr>
        <w:t>j</w:t>
      </w:r>
      <w:r w:rsidRPr="00EA3A65">
        <w:rPr>
          <w:rFonts w:ascii="Times New Roman" w:hAnsi="Times New Roman"/>
          <w:sz w:val="22"/>
          <w:szCs w:val="22"/>
          <w:lang w:val="sr-Latn-ME"/>
        </w:rPr>
        <w:t xml:space="preserve">elje) tokom prvih šest mjeseci liječenja i svakih </w:t>
      </w:r>
      <w:r w:rsidR="00E624A6" w:rsidRPr="00EA3A65">
        <w:rPr>
          <w:rFonts w:ascii="Times New Roman" w:hAnsi="Times New Roman"/>
          <w:sz w:val="22"/>
          <w:szCs w:val="22"/>
          <w:lang w:val="sr-Latn-ME"/>
        </w:rPr>
        <w:t>osam</w:t>
      </w:r>
      <w:r w:rsidRPr="00EA3A65">
        <w:rPr>
          <w:rFonts w:ascii="Times New Roman" w:hAnsi="Times New Roman"/>
          <w:sz w:val="22"/>
          <w:szCs w:val="22"/>
          <w:lang w:val="sr-Latn-ME"/>
        </w:rPr>
        <w:t xml:space="preserve"> ned</w:t>
      </w:r>
      <w:r w:rsidR="000772D5" w:rsidRPr="00EA3A65">
        <w:rPr>
          <w:rFonts w:ascii="Times New Roman" w:hAnsi="Times New Roman"/>
          <w:sz w:val="22"/>
          <w:szCs w:val="22"/>
          <w:lang w:val="sr-Latn-ME"/>
        </w:rPr>
        <w:t>j</w:t>
      </w:r>
      <w:r w:rsidRPr="00EA3A65">
        <w:rPr>
          <w:rFonts w:ascii="Times New Roman" w:hAnsi="Times New Roman"/>
          <w:sz w:val="22"/>
          <w:szCs w:val="22"/>
          <w:lang w:val="sr-Latn-ME"/>
        </w:rPr>
        <w:t>elja posl</w:t>
      </w:r>
      <w:r w:rsidR="000772D5" w:rsidRPr="00EA3A65">
        <w:rPr>
          <w:rFonts w:ascii="Times New Roman" w:hAnsi="Times New Roman"/>
          <w:sz w:val="22"/>
          <w:szCs w:val="22"/>
          <w:lang w:val="sr-Latn-ME"/>
        </w:rPr>
        <w:t>ij</w:t>
      </w:r>
      <w:r w:rsidRPr="00EA3A65">
        <w:rPr>
          <w:rFonts w:ascii="Times New Roman" w:hAnsi="Times New Roman"/>
          <w:sz w:val="22"/>
          <w:szCs w:val="22"/>
          <w:lang w:val="sr-Latn-ME"/>
        </w:rPr>
        <w:t>e toga.</w:t>
      </w:r>
    </w:p>
    <w:p w14:paraId="08871F65" w14:textId="205B43A3"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Za povišene nivoe ALT (SGPT) između 2 i 3 puta iznad gornje granice normale može da se razmotri smanjenje doze sa 20 mg na 10 mg i mora da se vrši nadzor svake ned</w:t>
      </w:r>
      <w:r w:rsidR="00E624A6" w:rsidRPr="00EA3A65">
        <w:rPr>
          <w:rFonts w:ascii="Times New Roman" w:hAnsi="Times New Roman"/>
          <w:sz w:val="22"/>
          <w:szCs w:val="22"/>
          <w:lang w:val="sr-Latn-ME"/>
        </w:rPr>
        <w:t>j</w:t>
      </w:r>
      <w:r w:rsidRPr="00EA3A65">
        <w:rPr>
          <w:rFonts w:ascii="Times New Roman" w:hAnsi="Times New Roman"/>
          <w:sz w:val="22"/>
          <w:szCs w:val="22"/>
          <w:lang w:val="sr-Latn-ME"/>
        </w:rPr>
        <w:t xml:space="preserve">elje. Ako se povišeni nivoi ALT (SGPT) od više od 2 puta iznad gornje granice normale nastave, ili ako </w:t>
      </w:r>
      <w:r w:rsidR="008924A3" w:rsidRPr="00EA3A65">
        <w:rPr>
          <w:rFonts w:ascii="Times New Roman" w:hAnsi="Times New Roman"/>
          <w:sz w:val="22"/>
          <w:szCs w:val="22"/>
          <w:lang w:val="sr-Latn-ME"/>
        </w:rPr>
        <w:t>postoje povišenja</w:t>
      </w:r>
      <w:r w:rsidRPr="00EA3A65">
        <w:rPr>
          <w:rFonts w:ascii="Times New Roman" w:hAnsi="Times New Roman"/>
          <w:sz w:val="22"/>
          <w:szCs w:val="22"/>
          <w:lang w:val="sr-Latn-ME"/>
        </w:rPr>
        <w:t xml:space="preserve"> nivo</w:t>
      </w:r>
      <w:r w:rsidR="00750B53" w:rsidRPr="00EA3A65">
        <w:rPr>
          <w:rFonts w:ascii="Times New Roman" w:hAnsi="Times New Roman"/>
          <w:sz w:val="22"/>
          <w:szCs w:val="22"/>
          <w:lang w:val="sr-Latn-ME"/>
        </w:rPr>
        <w:t>a</w:t>
      </w:r>
      <w:r w:rsidRPr="00EA3A65">
        <w:rPr>
          <w:rFonts w:ascii="Times New Roman" w:hAnsi="Times New Roman"/>
          <w:sz w:val="22"/>
          <w:szCs w:val="22"/>
          <w:lang w:val="sr-Latn-ME"/>
        </w:rPr>
        <w:t xml:space="preserve"> ALT </w:t>
      </w:r>
      <w:r w:rsidR="00750B53" w:rsidRPr="00EA3A65">
        <w:rPr>
          <w:rFonts w:ascii="Times New Roman" w:hAnsi="Times New Roman"/>
          <w:sz w:val="22"/>
          <w:szCs w:val="22"/>
          <w:lang w:val="sr-Latn-ME"/>
        </w:rPr>
        <w:t xml:space="preserve">više od </w:t>
      </w:r>
      <w:r w:rsidRPr="00EA3A65">
        <w:rPr>
          <w:rFonts w:ascii="Times New Roman" w:hAnsi="Times New Roman"/>
          <w:sz w:val="22"/>
          <w:szCs w:val="22"/>
          <w:lang w:val="sr-Latn-ME"/>
        </w:rPr>
        <w:t xml:space="preserve">3 puta iznad gornje granice normale, uzimanje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mora da se prekine i da se </w:t>
      </w:r>
      <w:r w:rsidR="008924A3" w:rsidRPr="00EA3A65">
        <w:rPr>
          <w:rFonts w:ascii="Times New Roman" w:hAnsi="Times New Roman"/>
          <w:sz w:val="22"/>
          <w:szCs w:val="22"/>
          <w:lang w:val="sr-Latn-ME"/>
        </w:rPr>
        <w:t xml:space="preserve">započne </w:t>
      </w:r>
      <w:r w:rsidRPr="00EA3A65">
        <w:rPr>
          <w:rFonts w:ascii="Times New Roman" w:hAnsi="Times New Roman"/>
          <w:sz w:val="22"/>
          <w:szCs w:val="22"/>
          <w:lang w:val="sr-Latn-ME"/>
        </w:rPr>
        <w:t>sa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procedurom. Preporučuje se da se obavlja nadzor enzima jetre posl</w:t>
      </w:r>
      <w:r w:rsidR="008924A3" w:rsidRPr="00EA3A65">
        <w:rPr>
          <w:rFonts w:ascii="Times New Roman" w:hAnsi="Times New Roman"/>
          <w:sz w:val="22"/>
          <w:szCs w:val="22"/>
          <w:lang w:val="sr-Latn-ME"/>
        </w:rPr>
        <w:t>ij</w:t>
      </w:r>
      <w:r w:rsidRPr="00EA3A65">
        <w:rPr>
          <w:rFonts w:ascii="Times New Roman" w:hAnsi="Times New Roman"/>
          <w:sz w:val="22"/>
          <w:szCs w:val="22"/>
          <w:lang w:val="sr-Latn-ME"/>
        </w:rPr>
        <w:t>e prekida l</w:t>
      </w:r>
      <w:r w:rsidR="008924A3"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sve dok se enzimi jetre ne normalizuju.</w:t>
      </w:r>
    </w:p>
    <w:p w14:paraId="42CC0E4D" w14:textId="2F8A67B5"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Zbog opasnosti od dodatnog </w:t>
      </w:r>
      <w:proofErr w:type="spellStart"/>
      <w:r w:rsidRPr="00EA3A65">
        <w:rPr>
          <w:rFonts w:ascii="Times New Roman" w:hAnsi="Times New Roman"/>
          <w:sz w:val="22"/>
          <w:szCs w:val="22"/>
          <w:lang w:val="sr-Latn-ME"/>
        </w:rPr>
        <w:t>hepatotoksičnog</w:t>
      </w:r>
      <w:proofErr w:type="spellEnd"/>
      <w:r w:rsidRPr="00EA3A65">
        <w:rPr>
          <w:rFonts w:ascii="Times New Roman" w:hAnsi="Times New Roman"/>
          <w:sz w:val="22"/>
          <w:szCs w:val="22"/>
          <w:lang w:val="sr-Latn-ME"/>
        </w:rPr>
        <w:t xml:space="preserve"> efekata, preporučuje se da se izbjegava uzimanje alkohola tokom l</w:t>
      </w:r>
      <w:r w:rsidR="008924A3"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w:t>
      </w:r>
    </w:p>
    <w:p w14:paraId="294D8B0C" w14:textId="683E8327"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S obzirom </w:t>
      </w:r>
      <w:r w:rsidR="008924A3" w:rsidRPr="00EA3A65">
        <w:rPr>
          <w:rFonts w:ascii="Times New Roman" w:hAnsi="Times New Roman"/>
          <w:sz w:val="22"/>
          <w:szCs w:val="22"/>
          <w:lang w:val="sr-Latn-ME"/>
        </w:rPr>
        <w:t xml:space="preserve">na to </w:t>
      </w:r>
      <w:r w:rsidRPr="00EA3A65">
        <w:rPr>
          <w:rFonts w:ascii="Times New Roman" w:hAnsi="Times New Roman"/>
          <w:sz w:val="22"/>
          <w:szCs w:val="22"/>
          <w:lang w:val="sr-Latn-ME"/>
        </w:rPr>
        <w:t xml:space="preserve">da se 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veoma vezuje za proteine i iz organizma eliminiše </w:t>
      </w:r>
      <w:proofErr w:type="spellStart"/>
      <w:r w:rsidRPr="00EA3A65">
        <w:rPr>
          <w:rFonts w:ascii="Times New Roman" w:hAnsi="Times New Roman"/>
          <w:sz w:val="22"/>
          <w:szCs w:val="22"/>
          <w:lang w:val="sr-Latn-ME"/>
        </w:rPr>
        <w:t>hepatičkim</w:t>
      </w:r>
      <w:proofErr w:type="spellEnd"/>
      <w:r w:rsidRPr="00EA3A65">
        <w:rPr>
          <w:rFonts w:ascii="Times New Roman" w:hAnsi="Times New Roman"/>
          <w:sz w:val="22"/>
          <w:szCs w:val="22"/>
          <w:lang w:val="sr-Latn-ME"/>
        </w:rPr>
        <w:t xml:space="preserve"> metabolizmom i putem žuči, očekuje se da će se nivoi A771726 u plazmi uvećati kod pacijenata sa </w:t>
      </w:r>
      <w:proofErr w:type="spellStart"/>
      <w:r w:rsidRPr="00EA3A65">
        <w:rPr>
          <w:rFonts w:ascii="Times New Roman" w:hAnsi="Times New Roman"/>
          <w:sz w:val="22"/>
          <w:szCs w:val="22"/>
          <w:lang w:val="sr-Latn-ME"/>
        </w:rPr>
        <w:t>hipoproteinemijom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je kontraindikovana kod pacijenata sa teškom </w:t>
      </w:r>
      <w:proofErr w:type="spellStart"/>
      <w:r w:rsidRPr="00EA3A65">
        <w:rPr>
          <w:rFonts w:ascii="Times New Roman" w:hAnsi="Times New Roman"/>
          <w:sz w:val="22"/>
          <w:szCs w:val="22"/>
          <w:lang w:val="sr-Latn-ME"/>
        </w:rPr>
        <w:t>hipoproteinemijom</w:t>
      </w:r>
      <w:proofErr w:type="spellEnd"/>
      <w:r w:rsidRPr="00EA3A65">
        <w:rPr>
          <w:rFonts w:ascii="Times New Roman" w:hAnsi="Times New Roman"/>
          <w:sz w:val="22"/>
          <w:szCs w:val="22"/>
          <w:lang w:val="sr-Latn-ME"/>
        </w:rPr>
        <w:t xml:space="preserve"> ili poremećenom funkcijom jetre (v</w:t>
      </w:r>
      <w:r w:rsidR="0036412E"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4.3).</w:t>
      </w:r>
    </w:p>
    <w:p w14:paraId="3FB94480" w14:textId="77777777" w:rsidR="00801921" w:rsidRPr="00EA3A65" w:rsidRDefault="00801921" w:rsidP="00294B34">
      <w:pPr>
        <w:tabs>
          <w:tab w:val="clear" w:pos="284"/>
        </w:tabs>
        <w:rPr>
          <w:rFonts w:ascii="Times New Roman" w:hAnsi="Times New Roman"/>
          <w:sz w:val="22"/>
          <w:szCs w:val="22"/>
          <w:u w:val="single"/>
          <w:lang w:val="sr-Latn-ME"/>
        </w:rPr>
      </w:pPr>
    </w:p>
    <w:p w14:paraId="1EDC147E" w14:textId="3C6D1487"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Hematološke reakcije</w:t>
      </w:r>
    </w:p>
    <w:p w14:paraId="3644DD51" w14:textId="77777777" w:rsidR="00801921" w:rsidRPr="00EA3A65" w:rsidRDefault="00801921" w:rsidP="00294B34">
      <w:pPr>
        <w:tabs>
          <w:tab w:val="clear" w:pos="284"/>
        </w:tabs>
        <w:rPr>
          <w:rFonts w:ascii="Times New Roman" w:hAnsi="Times New Roman"/>
          <w:sz w:val="22"/>
          <w:szCs w:val="22"/>
          <w:lang w:val="sr-Latn-ME"/>
        </w:rPr>
      </w:pPr>
    </w:p>
    <w:p w14:paraId="7C0AE409" w14:textId="55A501DA"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Zajedno sa ALT, mora da se uradi kompletna krvna slika, uključujući i </w:t>
      </w:r>
      <w:proofErr w:type="spellStart"/>
      <w:r w:rsidRPr="00EA3A65">
        <w:rPr>
          <w:rFonts w:ascii="Times New Roman" w:hAnsi="Times New Roman"/>
          <w:sz w:val="22"/>
          <w:szCs w:val="22"/>
          <w:lang w:val="sr-Latn-ME"/>
        </w:rPr>
        <w:t>leukocitnu</w:t>
      </w:r>
      <w:proofErr w:type="spellEnd"/>
      <w:r w:rsidRPr="00EA3A65">
        <w:rPr>
          <w:rFonts w:ascii="Times New Roman" w:hAnsi="Times New Roman"/>
          <w:sz w:val="22"/>
          <w:szCs w:val="22"/>
          <w:lang w:val="sr-Latn-ME"/>
        </w:rPr>
        <w:t xml:space="preserve"> formulu i broj </w:t>
      </w:r>
      <w:proofErr w:type="spellStart"/>
      <w:r w:rsidRPr="00EA3A65">
        <w:rPr>
          <w:rFonts w:ascii="Times New Roman" w:hAnsi="Times New Roman"/>
          <w:sz w:val="22"/>
          <w:szCs w:val="22"/>
          <w:lang w:val="sr-Latn-ME"/>
        </w:rPr>
        <w:t>trombocita</w:t>
      </w:r>
      <w:proofErr w:type="spellEnd"/>
      <w:r w:rsidRPr="00EA3A65">
        <w:rPr>
          <w:rFonts w:ascii="Times New Roman" w:hAnsi="Times New Roman"/>
          <w:sz w:val="22"/>
          <w:szCs w:val="22"/>
          <w:lang w:val="sr-Latn-ME"/>
        </w:rPr>
        <w:t xml:space="preserve"> prije početka liječenja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kao i svake 2 ned</w:t>
      </w:r>
      <w:r w:rsidR="00864507" w:rsidRPr="00EA3A65">
        <w:rPr>
          <w:rFonts w:ascii="Times New Roman" w:hAnsi="Times New Roman"/>
          <w:sz w:val="22"/>
          <w:szCs w:val="22"/>
          <w:lang w:val="sr-Latn-ME"/>
        </w:rPr>
        <w:t>j</w:t>
      </w:r>
      <w:r w:rsidRPr="00EA3A65">
        <w:rPr>
          <w:rFonts w:ascii="Times New Roman" w:hAnsi="Times New Roman"/>
          <w:sz w:val="22"/>
          <w:szCs w:val="22"/>
          <w:lang w:val="sr-Latn-ME"/>
        </w:rPr>
        <w:t>elje tokom prvih 6 mjeseci liječenja i svakih 8 ned</w:t>
      </w:r>
      <w:r w:rsidR="00864507" w:rsidRPr="00EA3A65">
        <w:rPr>
          <w:rFonts w:ascii="Times New Roman" w:hAnsi="Times New Roman"/>
          <w:sz w:val="22"/>
          <w:szCs w:val="22"/>
          <w:lang w:val="sr-Latn-ME"/>
        </w:rPr>
        <w:t>j</w:t>
      </w:r>
      <w:r w:rsidRPr="00EA3A65">
        <w:rPr>
          <w:rFonts w:ascii="Times New Roman" w:hAnsi="Times New Roman"/>
          <w:sz w:val="22"/>
          <w:szCs w:val="22"/>
          <w:lang w:val="sr-Latn-ME"/>
        </w:rPr>
        <w:t>elja posl</w:t>
      </w:r>
      <w:r w:rsidR="00864507" w:rsidRPr="00EA3A65">
        <w:rPr>
          <w:rFonts w:ascii="Times New Roman" w:hAnsi="Times New Roman"/>
          <w:sz w:val="22"/>
          <w:szCs w:val="22"/>
          <w:lang w:val="sr-Latn-ME"/>
        </w:rPr>
        <w:t>ij</w:t>
      </w:r>
      <w:r w:rsidRPr="00EA3A65">
        <w:rPr>
          <w:rFonts w:ascii="Times New Roman" w:hAnsi="Times New Roman"/>
          <w:sz w:val="22"/>
          <w:szCs w:val="22"/>
          <w:lang w:val="sr-Latn-ME"/>
        </w:rPr>
        <w:t>e toga.</w:t>
      </w:r>
    </w:p>
    <w:p w14:paraId="48DB2B4C" w14:textId="1866C915"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Kod pacijenata kod kojih već postoji anemija, </w:t>
      </w:r>
      <w:proofErr w:type="spellStart"/>
      <w:r w:rsidRPr="00EA3A65">
        <w:rPr>
          <w:rFonts w:ascii="Times New Roman" w:hAnsi="Times New Roman"/>
          <w:sz w:val="22"/>
          <w:szCs w:val="22"/>
          <w:lang w:val="sr-Latn-ME"/>
        </w:rPr>
        <w:t>leukopenija</w:t>
      </w:r>
      <w:proofErr w:type="spellEnd"/>
      <w:r w:rsidRPr="00EA3A65">
        <w:rPr>
          <w:rFonts w:ascii="Times New Roman" w:hAnsi="Times New Roman"/>
          <w:sz w:val="22"/>
          <w:szCs w:val="22"/>
          <w:lang w:val="sr-Latn-ME"/>
        </w:rPr>
        <w:t xml:space="preserve"> i/ili </w:t>
      </w:r>
      <w:proofErr w:type="spellStart"/>
      <w:r w:rsidRPr="00EA3A65">
        <w:rPr>
          <w:rFonts w:ascii="Times New Roman" w:hAnsi="Times New Roman"/>
          <w:sz w:val="22"/>
          <w:szCs w:val="22"/>
          <w:lang w:val="sr-Latn-ME"/>
        </w:rPr>
        <w:t>trombocitopenija</w:t>
      </w:r>
      <w:proofErr w:type="spellEnd"/>
      <w:r w:rsidR="00864507" w:rsidRPr="00EA3A65">
        <w:rPr>
          <w:rFonts w:ascii="Times New Roman" w:hAnsi="Times New Roman"/>
          <w:sz w:val="22"/>
          <w:szCs w:val="22"/>
          <w:lang w:val="sr-Latn-ME"/>
        </w:rPr>
        <w:t>,</w:t>
      </w:r>
      <w:r w:rsidRPr="00EA3A65">
        <w:rPr>
          <w:rFonts w:ascii="Times New Roman" w:hAnsi="Times New Roman"/>
          <w:sz w:val="22"/>
          <w:szCs w:val="22"/>
          <w:lang w:val="sr-Latn-ME"/>
        </w:rPr>
        <w:t xml:space="preserve"> kao i kod pacijenata sa oštećenom funkcijom </w:t>
      </w:r>
      <w:proofErr w:type="spellStart"/>
      <w:r w:rsidRPr="00EA3A65">
        <w:rPr>
          <w:rFonts w:ascii="Times New Roman" w:hAnsi="Times New Roman"/>
          <w:sz w:val="22"/>
          <w:szCs w:val="22"/>
          <w:lang w:val="sr-Latn-ME"/>
        </w:rPr>
        <w:t>ko</w:t>
      </w:r>
      <w:r w:rsidR="00864507" w:rsidRPr="00EA3A65">
        <w:rPr>
          <w:rFonts w:ascii="Times New Roman" w:hAnsi="Times New Roman"/>
          <w:sz w:val="22"/>
          <w:szCs w:val="22"/>
          <w:lang w:val="sr-Latn-ME"/>
        </w:rPr>
        <w:t>stne</w:t>
      </w:r>
      <w:proofErr w:type="spellEnd"/>
      <w:r w:rsidRPr="00EA3A65">
        <w:rPr>
          <w:rFonts w:ascii="Times New Roman" w:hAnsi="Times New Roman"/>
          <w:sz w:val="22"/>
          <w:szCs w:val="22"/>
          <w:lang w:val="sr-Latn-ME"/>
        </w:rPr>
        <w:t xml:space="preserve"> srži ili kod onih kod kojih postoji rizik od </w:t>
      </w:r>
      <w:proofErr w:type="spellStart"/>
      <w:r w:rsidRPr="00EA3A65">
        <w:rPr>
          <w:rFonts w:ascii="Times New Roman" w:hAnsi="Times New Roman"/>
          <w:sz w:val="22"/>
          <w:szCs w:val="22"/>
          <w:lang w:val="sr-Latn-ME"/>
        </w:rPr>
        <w:t>supresije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ko</w:t>
      </w:r>
      <w:r w:rsidR="00864507" w:rsidRPr="00EA3A65">
        <w:rPr>
          <w:rFonts w:ascii="Times New Roman" w:hAnsi="Times New Roman"/>
          <w:sz w:val="22"/>
          <w:szCs w:val="22"/>
          <w:lang w:val="sr-Latn-ME"/>
        </w:rPr>
        <w:t>stne</w:t>
      </w:r>
      <w:proofErr w:type="spellEnd"/>
      <w:r w:rsidRPr="00EA3A65">
        <w:rPr>
          <w:rFonts w:ascii="Times New Roman" w:hAnsi="Times New Roman"/>
          <w:sz w:val="22"/>
          <w:szCs w:val="22"/>
          <w:lang w:val="sr-Latn-ME"/>
        </w:rPr>
        <w:t xml:space="preserve"> srži, rizik od hematoloških poremećaja je povećan. Ako se jave ovakvi efekti, treba razmotriti smanjenje nivoa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u plazmi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procedurom (vidjeti ispod).</w:t>
      </w:r>
    </w:p>
    <w:p w14:paraId="1B18F088" w14:textId="3F2A475D"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 slučaju ozbiljnih hematoloških reakcija, uključujući </w:t>
      </w:r>
      <w:proofErr w:type="spellStart"/>
      <w:r w:rsidRPr="00EA3A65">
        <w:rPr>
          <w:rFonts w:ascii="Times New Roman" w:hAnsi="Times New Roman"/>
          <w:sz w:val="22"/>
          <w:szCs w:val="22"/>
          <w:lang w:val="sr-Latn-ME"/>
        </w:rPr>
        <w:t>pancitopeniju</w:t>
      </w:r>
      <w:proofErr w:type="spellEnd"/>
      <w:r w:rsidRPr="00EA3A65">
        <w:rPr>
          <w:rFonts w:ascii="Times New Roman" w:hAnsi="Times New Roman"/>
          <w:sz w:val="22"/>
          <w:szCs w:val="22"/>
          <w:lang w:val="sr-Latn-ME"/>
        </w:rPr>
        <w:t xml:space="preserve">, </w:t>
      </w:r>
      <w:r w:rsidR="000E7378" w:rsidRPr="00EA3A65">
        <w:rPr>
          <w:rFonts w:ascii="Times New Roman" w:hAnsi="Times New Roman"/>
          <w:sz w:val="22"/>
          <w:szCs w:val="22"/>
          <w:lang w:val="sr-Latn-ME"/>
        </w:rPr>
        <w:t xml:space="preserve">treba prekinuti liječenje lijekom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i </w:t>
      </w:r>
      <w:r w:rsidR="000E7378" w:rsidRPr="00EA3A65">
        <w:rPr>
          <w:rFonts w:ascii="Times New Roman" w:hAnsi="Times New Roman"/>
          <w:sz w:val="22"/>
          <w:szCs w:val="22"/>
          <w:lang w:val="sr-Latn-ME"/>
        </w:rPr>
        <w:t xml:space="preserve">bilo kojim </w:t>
      </w:r>
      <w:r w:rsidRPr="00EA3A65">
        <w:rPr>
          <w:rFonts w:ascii="Times New Roman" w:hAnsi="Times New Roman"/>
          <w:sz w:val="22"/>
          <w:szCs w:val="22"/>
          <w:lang w:val="sr-Latn-ME"/>
        </w:rPr>
        <w:t>drugi</w:t>
      </w:r>
      <w:r w:rsidR="000E7378" w:rsidRPr="00EA3A65">
        <w:rPr>
          <w:rFonts w:ascii="Times New Roman" w:hAnsi="Times New Roman"/>
          <w:sz w:val="22"/>
          <w:szCs w:val="22"/>
          <w:lang w:val="sr-Latn-ME"/>
        </w:rPr>
        <w:t>m</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mijelosupresivni</w:t>
      </w:r>
      <w:r w:rsidR="000E7378" w:rsidRPr="00EA3A65">
        <w:rPr>
          <w:rFonts w:ascii="Times New Roman" w:hAnsi="Times New Roman"/>
          <w:sz w:val="22"/>
          <w:szCs w:val="22"/>
          <w:lang w:val="sr-Latn-ME"/>
        </w:rPr>
        <w:t>m</w:t>
      </w:r>
      <w:proofErr w:type="spellEnd"/>
      <w:r w:rsidRPr="00EA3A65">
        <w:rPr>
          <w:rFonts w:ascii="Times New Roman" w:hAnsi="Times New Roman"/>
          <w:sz w:val="22"/>
          <w:szCs w:val="22"/>
          <w:lang w:val="sr-Latn-ME"/>
        </w:rPr>
        <w:t xml:space="preserve"> lijek</w:t>
      </w:r>
      <w:r w:rsidR="000E7378" w:rsidRPr="00EA3A65">
        <w:rPr>
          <w:rFonts w:ascii="Times New Roman" w:hAnsi="Times New Roman"/>
          <w:sz w:val="22"/>
          <w:szCs w:val="22"/>
          <w:lang w:val="sr-Latn-ME"/>
        </w:rPr>
        <w:t>om</w:t>
      </w:r>
      <w:r w:rsidRPr="00EA3A65">
        <w:rPr>
          <w:rFonts w:ascii="Times New Roman" w:hAnsi="Times New Roman"/>
          <w:sz w:val="22"/>
          <w:szCs w:val="22"/>
          <w:lang w:val="sr-Latn-ME"/>
        </w:rPr>
        <w:t xml:space="preserve"> koji se istovremeno uzima</w:t>
      </w:r>
      <w:r w:rsidR="000E7378" w:rsidRPr="00EA3A65">
        <w:rPr>
          <w:rFonts w:ascii="Times New Roman" w:hAnsi="Times New Roman"/>
          <w:sz w:val="22"/>
          <w:szCs w:val="22"/>
          <w:lang w:val="sr-Latn-ME"/>
        </w:rPr>
        <w:t>,</w:t>
      </w:r>
      <w:r w:rsidRPr="00EA3A65">
        <w:rPr>
          <w:rFonts w:ascii="Times New Roman" w:hAnsi="Times New Roman"/>
          <w:sz w:val="22"/>
          <w:szCs w:val="22"/>
          <w:lang w:val="sr-Latn-ME"/>
        </w:rPr>
        <w:t xml:space="preserve"> i </w:t>
      </w:r>
      <w:r w:rsidR="000E7378" w:rsidRPr="00EA3A65">
        <w:rPr>
          <w:rFonts w:ascii="Times New Roman" w:hAnsi="Times New Roman"/>
          <w:sz w:val="22"/>
          <w:szCs w:val="22"/>
          <w:lang w:val="sr-Latn-ME"/>
        </w:rPr>
        <w:t>započeti</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w:t>
      </w:r>
      <w:r w:rsidR="000E7378" w:rsidRPr="00EA3A65">
        <w:rPr>
          <w:rFonts w:ascii="Times New Roman" w:hAnsi="Times New Roman"/>
          <w:sz w:val="22"/>
          <w:szCs w:val="22"/>
          <w:lang w:val="sr-Latn-ME"/>
        </w:rPr>
        <w:t>u</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p>
    <w:p w14:paraId="5D30ED65" w14:textId="77777777" w:rsidR="00801921" w:rsidRPr="00EA3A65" w:rsidRDefault="00801921" w:rsidP="00294B34">
      <w:pPr>
        <w:tabs>
          <w:tab w:val="clear" w:pos="284"/>
        </w:tabs>
        <w:rPr>
          <w:rFonts w:ascii="Times New Roman" w:hAnsi="Times New Roman"/>
          <w:sz w:val="22"/>
          <w:szCs w:val="22"/>
          <w:u w:val="single"/>
          <w:lang w:val="sr-Latn-ME"/>
        </w:rPr>
      </w:pPr>
    </w:p>
    <w:p w14:paraId="26D056CB" w14:textId="5400912D"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Kombinacije sa drugim ljekovima</w:t>
      </w:r>
    </w:p>
    <w:p w14:paraId="213F3DA3" w14:textId="77777777" w:rsidR="00801921" w:rsidRPr="00EA3A65" w:rsidRDefault="00801921" w:rsidP="00294B34">
      <w:pPr>
        <w:tabs>
          <w:tab w:val="clear" w:pos="284"/>
        </w:tabs>
        <w:rPr>
          <w:rFonts w:ascii="Times New Roman" w:hAnsi="Times New Roman"/>
          <w:sz w:val="22"/>
          <w:szCs w:val="22"/>
          <w:lang w:val="sr-Latn-ME"/>
        </w:rPr>
      </w:pPr>
    </w:p>
    <w:p w14:paraId="219E64DE" w14:textId="5676B966"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Uzimanje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antimalaricima</w:t>
      </w:r>
      <w:proofErr w:type="spellEnd"/>
      <w:r w:rsidRPr="00EA3A65">
        <w:rPr>
          <w:rFonts w:ascii="Times New Roman" w:hAnsi="Times New Roman"/>
          <w:sz w:val="22"/>
          <w:szCs w:val="22"/>
          <w:lang w:val="sr-Latn-ME"/>
        </w:rPr>
        <w:t xml:space="preserve"> kod reumatskih bolesti (npr. </w:t>
      </w:r>
      <w:proofErr w:type="spellStart"/>
      <w:r w:rsidRPr="00EA3A65">
        <w:rPr>
          <w:rFonts w:ascii="Times New Roman" w:hAnsi="Times New Roman"/>
          <w:sz w:val="22"/>
          <w:szCs w:val="22"/>
          <w:lang w:val="sr-Latn-ME"/>
        </w:rPr>
        <w:t>hlorokina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hidroksihlorokina</w:t>
      </w:r>
      <w:proofErr w:type="spellEnd"/>
      <w:r w:rsidRPr="00EA3A65">
        <w:rPr>
          <w:rFonts w:ascii="Times New Roman" w:hAnsi="Times New Roman"/>
          <w:sz w:val="22"/>
          <w:szCs w:val="22"/>
          <w:lang w:val="sr-Latn-ME"/>
        </w:rPr>
        <w:t>), intramuskularnih ili oralnih preparata zlata, D-</w:t>
      </w:r>
      <w:proofErr w:type="spellStart"/>
      <w:r w:rsidRPr="00EA3A65">
        <w:rPr>
          <w:rFonts w:ascii="Times New Roman" w:hAnsi="Times New Roman"/>
          <w:sz w:val="22"/>
          <w:szCs w:val="22"/>
          <w:lang w:val="sr-Latn-ME"/>
        </w:rPr>
        <w:t>penicilamina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azatioprina</w:t>
      </w:r>
      <w:proofErr w:type="spellEnd"/>
      <w:r w:rsidRPr="00EA3A65">
        <w:rPr>
          <w:rFonts w:ascii="Times New Roman" w:hAnsi="Times New Roman"/>
          <w:sz w:val="22"/>
          <w:szCs w:val="22"/>
          <w:lang w:val="sr-Latn-ME"/>
        </w:rPr>
        <w:t xml:space="preserve">, i drugih </w:t>
      </w:r>
      <w:proofErr w:type="spellStart"/>
      <w:r w:rsidRPr="00EA3A65">
        <w:rPr>
          <w:rFonts w:ascii="Times New Roman" w:hAnsi="Times New Roman"/>
          <w:sz w:val="22"/>
          <w:szCs w:val="22"/>
          <w:lang w:val="sr-Latn-ME"/>
        </w:rPr>
        <w:t>imunosupresivnih</w:t>
      </w:r>
      <w:proofErr w:type="spellEnd"/>
      <w:r w:rsidRPr="00EA3A65">
        <w:rPr>
          <w:rFonts w:ascii="Times New Roman" w:hAnsi="Times New Roman"/>
          <w:sz w:val="22"/>
          <w:szCs w:val="22"/>
          <w:lang w:val="sr-Latn-ME"/>
        </w:rPr>
        <w:t xml:space="preserve"> ljekova, uključujući i </w:t>
      </w:r>
      <w:proofErr w:type="spellStart"/>
      <w:r w:rsidRPr="00EA3A65">
        <w:rPr>
          <w:rFonts w:ascii="Times New Roman" w:hAnsi="Times New Roman"/>
          <w:sz w:val="22"/>
          <w:szCs w:val="22"/>
          <w:lang w:val="sr-Latn-ME"/>
        </w:rPr>
        <w:t>inhibitore</w:t>
      </w:r>
      <w:proofErr w:type="spellEnd"/>
      <w:r w:rsidRPr="00EA3A65">
        <w:rPr>
          <w:rFonts w:ascii="Times New Roman" w:hAnsi="Times New Roman"/>
          <w:sz w:val="22"/>
          <w:szCs w:val="22"/>
          <w:lang w:val="sr-Latn-ME"/>
        </w:rPr>
        <w:t xml:space="preserve"> </w:t>
      </w:r>
      <w:r w:rsidR="004B22B1" w:rsidRPr="00EA3A65">
        <w:rPr>
          <w:rFonts w:ascii="Times New Roman" w:hAnsi="Times New Roman"/>
          <w:sz w:val="22"/>
          <w:szCs w:val="22"/>
          <w:lang w:val="sr-Latn-ME"/>
        </w:rPr>
        <w:t xml:space="preserve">faktora </w:t>
      </w:r>
      <w:proofErr w:type="spellStart"/>
      <w:r w:rsidR="004B22B1" w:rsidRPr="00EA3A65">
        <w:rPr>
          <w:rFonts w:ascii="Times New Roman" w:hAnsi="Times New Roman"/>
          <w:sz w:val="22"/>
          <w:szCs w:val="22"/>
          <w:lang w:val="sr-Latn-ME"/>
        </w:rPr>
        <w:t>nekroze</w:t>
      </w:r>
      <w:proofErr w:type="spellEnd"/>
      <w:r w:rsidR="004B22B1" w:rsidRPr="00EA3A65">
        <w:rPr>
          <w:rFonts w:ascii="Times New Roman" w:hAnsi="Times New Roman"/>
          <w:sz w:val="22"/>
          <w:szCs w:val="22"/>
          <w:lang w:val="sr-Latn-ME"/>
        </w:rPr>
        <w:t xml:space="preserve"> </w:t>
      </w:r>
      <w:r w:rsidRPr="00EA3A65">
        <w:rPr>
          <w:rFonts w:ascii="Times New Roman" w:hAnsi="Times New Roman"/>
          <w:sz w:val="22"/>
          <w:szCs w:val="22"/>
          <w:lang w:val="sr-Latn-ME"/>
        </w:rPr>
        <w:t>tumor</w:t>
      </w:r>
      <w:r w:rsidR="004B22B1" w:rsidRPr="00EA3A65">
        <w:rPr>
          <w:rFonts w:ascii="Times New Roman" w:hAnsi="Times New Roman"/>
          <w:sz w:val="22"/>
          <w:szCs w:val="22"/>
          <w:lang w:val="sr-Latn-ME"/>
        </w:rPr>
        <w:t>a</w:t>
      </w:r>
      <w:r w:rsidRPr="00EA3A65">
        <w:rPr>
          <w:rFonts w:ascii="Times New Roman" w:hAnsi="Times New Roman"/>
          <w:sz w:val="22"/>
          <w:szCs w:val="22"/>
          <w:lang w:val="sr-Latn-ME"/>
        </w:rPr>
        <w:t xml:space="preserve"> alfa (</w:t>
      </w:r>
      <w:proofErr w:type="spellStart"/>
      <w:r w:rsidRPr="00EA3A65">
        <w:rPr>
          <w:rFonts w:ascii="Times New Roman" w:hAnsi="Times New Roman"/>
          <w:sz w:val="22"/>
          <w:szCs w:val="22"/>
          <w:lang w:val="sr-Latn-ME"/>
        </w:rPr>
        <w:t>TNF</w:t>
      </w:r>
      <w:proofErr w:type="spellEnd"/>
      <w:r w:rsidRPr="00EA3A65">
        <w:rPr>
          <w:rFonts w:ascii="Times New Roman" w:hAnsi="Times New Roman"/>
          <w:sz w:val="22"/>
          <w:szCs w:val="22"/>
          <w:lang w:val="sr-Latn-ME"/>
        </w:rPr>
        <w:t xml:space="preserve">-I), (sa izuzetkom </w:t>
      </w:r>
      <w:proofErr w:type="spellStart"/>
      <w:r w:rsidRPr="00EA3A65">
        <w:rPr>
          <w:rFonts w:ascii="Times New Roman" w:hAnsi="Times New Roman"/>
          <w:sz w:val="22"/>
          <w:szCs w:val="22"/>
          <w:lang w:val="sr-Latn-ME"/>
        </w:rPr>
        <w:t>metotreksata</w:t>
      </w:r>
      <w:proofErr w:type="spellEnd"/>
      <w:r w:rsidRPr="00EA3A65">
        <w:rPr>
          <w:rFonts w:ascii="Times New Roman" w:hAnsi="Times New Roman"/>
          <w:sz w:val="22"/>
          <w:szCs w:val="22"/>
          <w:lang w:val="sr-Latn-ME"/>
        </w:rPr>
        <w:t>, v</w:t>
      </w:r>
      <w:r w:rsidR="009E11D3"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4.5) nije do sada proučeno u </w:t>
      </w:r>
      <w:proofErr w:type="spellStart"/>
      <w:r w:rsidRPr="00EA3A65">
        <w:rPr>
          <w:rFonts w:ascii="Times New Roman" w:hAnsi="Times New Roman"/>
          <w:sz w:val="22"/>
          <w:szCs w:val="22"/>
          <w:lang w:val="sr-Latn-ME"/>
        </w:rPr>
        <w:t>randomizovanim</w:t>
      </w:r>
      <w:proofErr w:type="spellEnd"/>
      <w:r w:rsidRPr="00EA3A65">
        <w:rPr>
          <w:rFonts w:ascii="Times New Roman" w:hAnsi="Times New Roman"/>
          <w:sz w:val="22"/>
          <w:szCs w:val="22"/>
          <w:lang w:val="sr-Latn-ME"/>
        </w:rPr>
        <w:t xml:space="preserve"> studijama. Rizik u vezi sa kombinovanom terapijom, naročito sa dugotrajnim l</w:t>
      </w:r>
      <w:r w:rsidR="009E11D3" w:rsidRPr="00EA3A65">
        <w:rPr>
          <w:rFonts w:ascii="Times New Roman" w:hAnsi="Times New Roman"/>
          <w:sz w:val="22"/>
          <w:szCs w:val="22"/>
          <w:lang w:val="sr-Latn-ME"/>
        </w:rPr>
        <w:t>ij</w:t>
      </w:r>
      <w:r w:rsidRPr="00EA3A65">
        <w:rPr>
          <w:rFonts w:ascii="Times New Roman" w:hAnsi="Times New Roman"/>
          <w:sz w:val="22"/>
          <w:szCs w:val="22"/>
          <w:lang w:val="sr-Latn-ME"/>
        </w:rPr>
        <w:t>ečenjem, nije poznat. S obzirom</w:t>
      </w:r>
      <w:r w:rsidR="009E11D3" w:rsidRPr="00EA3A65">
        <w:rPr>
          <w:rFonts w:ascii="Times New Roman" w:hAnsi="Times New Roman"/>
          <w:sz w:val="22"/>
          <w:szCs w:val="22"/>
          <w:lang w:val="sr-Latn-ME"/>
        </w:rPr>
        <w:t xml:space="preserve"> na to</w:t>
      </w:r>
      <w:r w:rsidRPr="00EA3A65">
        <w:rPr>
          <w:rFonts w:ascii="Times New Roman" w:hAnsi="Times New Roman"/>
          <w:sz w:val="22"/>
          <w:szCs w:val="22"/>
          <w:lang w:val="sr-Latn-ME"/>
        </w:rPr>
        <w:t xml:space="preserve"> da takva terapija može da dovede do </w:t>
      </w:r>
      <w:r w:rsidRPr="00EA3A65">
        <w:rPr>
          <w:rFonts w:ascii="Times New Roman" w:hAnsi="Times New Roman"/>
          <w:sz w:val="22"/>
          <w:szCs w:val="22"/>
          <w:lang w:val="sr-Latn-ME"/>
        </w:rPr>
        <w:lastRenderedPageBreak/>
        <w:t xml:space="preserve">aditivne ili čak </w:t>
      </w:r>
      <w:proofErr w:type="spellStart"/>
      <w:r w:rsidRPr="00EA3A65">
        <w:rPr>
          <w:rFonts w:ascii="Times New Roman" w:hAnsi="Times New Roman"/>
          <w:sz w:val="22"/>
          <w:szCs w:val="22"/>
          <w:lang w:val="sr-Latn-ME"/>
        </w:rPr>
        <w:t>sinergističke</w:t>
      </w:r>
      <w:proofErr w:type="spellEnd"/>
      <w:r w:rsidRPr="00EA3A65">
        <w:rPr>
          <w:rFonts w:ascii="Times New Roman" w:hAnsi="Times New Roman"/>
          <w:sz w:val="22"/>
          <w:szCs w:val="22"/>
          <w:lang w:val="sr-Latn-ME"/>
        </w:rPr>
        <w:t xml:space="preserve"> toksičnosti (npr. </w:t>
      </w:r>
      <w:proofErr w:type="spellStart"/>
      <w:r w:rsidRPr="00EA3A65">
        <w:rPr>
          <w:rFonts w:ascii="Times New Roman" w:hAnsi="Times New Roman"/>
          <w:sz w:val="22"/>
          <w:szCs w:val="22"/>
          <w:lang w:val="sr-Latn-ME"/>
        </w:rPr>
        <w:t>hepato</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hematotoksičnosti</w:t>
      </w:r>
      <w:proofErr w:type="spellEnd"/>
      <w:r w:rsidRPr="00EA3A65">
        <w:rPr>
          <w:rFonts w:ascii="Times New Roman" w:hAnsi="Times New Roman"/>
          <w:sz w:val="22"/>
          <w:szCs w:val="22"/>
          <w:lang w:val="sr-Latn-ME"/>
        </w:rPr>
        <w:t xml:space="preserve">), kombinacija sa drugim DMARD (npr. </w:t>
      </w:r>
      <w:proofErr w:type="spellStart"/>
      <w:r w:rsidRPr="00EA3A65">
        <w:rPr>
          <w:rFonts w:ascii="Times New Roman" w:hAnsi="Times New Roman"/>
          <w:sz w:val="22"/>
          <w:szCs w:val="22"/>
          <w:lang w:val="sr-Latn-ME"/>
        </w:rPr>
        <w:t>metotreksatom</w:t>
      </w:r>
      <w:proofErr w:type="spellEnd"/>
      <w:r w:rsidRPr="00EA3A65">
        <w:rPr>
          <w:rFonts w:ascii="Times New Roman" w:hAnsi="Times New Roman"/>
          <w:sz w:val="22"/>
          <w:szCs w:val="22"/>
          <w:lang w:val="sr-Latn-ME"/>
        </w:rPr>
        <w:t>) nije preporučljiva.</w:t>
      </w:r>
    </w:p>
    <w:p w14:paraId="54905830" w14:textId="23B3525A"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Istovremena primjena </w:t>
      </w:r>
      <w:proofErr w:type="spellStart"/>
      <w:r w:rsidRPr="00EA3A65">
        <w:rPr>
          <w:rFonts w:ascii="Times New Roman" w:hAnsi="Times New Roman"/>
          <w:sz w:val="22"/>
          <w:szCs w:val="22"/>
          <w:lang w:val="sr-Latn-ME"/>
        </w:rPr>
        <w:t>teriflunomida</w:t>
      </w:r>
      <w:proofErr w:type="spellEnd"/>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se ne preporučuje, jer je </w:t>
      </w:r>
      <w:proofErr w:type="spellStart"/>
      <w:r w:rsidRPr="00EA3A65">
        <w:rPr>
          <w:rFonts w:ascii="Times New Roman" w:hAnsi="Times New Roman"/>
          <w:sz w:val="22"/>
          <w:szCs w:val="22"/>
          <w:lang w:val="sr-Latn-ME"/>
        </w:rPr>
        <w:t>teriflunomid</w:t>
      </w:r>
      <w:proofErr w:type="spellEnd"/>
      <w:r w:rsidRPr="00EA3A65">
        <w:rPr>
          <w:rFonts w:ascii="Times New Roman" w:hAnsi="Times New Roman"/>
          <w:sz w:val="22"/>
          <w:szCs w:val="22"/>
          <w:lang w:val="sr-Latn-ME"/>
        </w:rPr>
        <w:t xml:space="preserve"> jedinjenje koje nastaje iz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p>
    <w:p w14:paraId="25FF92B8" w14:textId="77777777" w:rsidR="00801921" w:rsidRPr="00EA3A65" w:rsidRDefault="00801921" w:rsidP="00294B34">
      <w:pPr>
        <w:tabs>
          <w:tab w:val="clear" w:pos="284"/>
        </w:tabs>
        <w:rPr>
          <w:rFonts w:ascii="Times New Roman" w:hAnsi="Times New Roman"/>
          <w:sz w:val="22"/>
          <w:szCs w:val="22"/>
          <w:u w:val="single"/>
          <w:lang w:val="sr-Latn-ME"/>
        </w:rPr>
      </w:pPr>
    </w:p>
    <w:p w14:paraId="4094047A" w14:textId="254D729A"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Prebacivanje na druge načine l</w:t>
      </w:r>
      <w:r w:rsidR="00434FA2" w:rsidRPr="00EA3A65">
        <w:rPr>
          <w:rFonts w:ascii="Times New Roman" w:hAnsi="Times New Roman"/>
          <w:sz w:val="22"/>
          <w:szCs w:val="22"/>
          <w:u w:val="single"/>
          <w:lang w:val="sr-Latn-ME"/>
        </w:rPr>
        <w:t>i</w:t>
      </w:r>
      <w:r w:rsidRPr="00EA3A65">
        <w:rPr>
          <w:rFonts w:ascii="Times New Roman" w:hAnsi="Times New Roman"/>
          <w:sz w:val="22"/>
          <w:szCs w:val="22"/>
          <w:u w:val="single"/>
          <w:lang w:val="sr-Latn-ME"/>
        </w:rPr>
        <w:t>ječenja</w:t>
      </w:r>
    </w:p>
    <w:p w14:paraId="2B54152E" w14:textId="77777777" w:rsidR="00801921" w:rsidRPr="00EA3A65" w:rsidRDefault="00801921" w:rsidP="00294B34">
      <w:pPr>
        <w:tabs>
          <w:tab w:val="clear" w:pos="284"/>
        </w:tabs>
        <w:rPr>
          <w:rFonts w:ascii="Times New Roman" w:hAnsi="Times New Roman"/>
          <w:sz w:val="22"/>
          <w:szCs w:val="22"/>
          <w:lang w:val="sr-Latn-ME"/>
        </w:rPr>
      </w:pPr>
    </w:p>
    <w:p w14:paraId="097C8A66" w14:textId="1FF23E7D"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S obzirom </w:t>
      </w:r>
      <w:r w:rsidR="00434FA2" w:rsidRPr="00EA3A65">
        <w:rPr>
          <w:rFonts w:ascii="Times New Roman" w:hAnsi="Times New Roman"/>
          <w:sz w:val="22"/>
          <w:szCs w:val="22"/>
          <w:lang w:val="sr-Latn-ME"/>
        </w:rPr>
        <w:t xml:space="preserve">na to </w:t>
      </w:r>
      <w:r w:rsidRPr="00EA3A65">
        <w:rPr>
          <w:rFonts w:ascii="Times New Roman" w:hAnsi="Times New Roman"/>
          <w:sz w:val="22"/>
          <w:szCs w:val="22"/>
          <w:lang w:val="sr-Latn-ME"/>
        </w:rPr>
        <w:t xml:space="preserve">da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dugo ostaje u organizmu, prelazak na drugi DMARD (npr. </w:t>
      </w:r>
      <w:proofErr w:type="spellStart"/>
      <w:r w:rsidRPr="00EA3A65">
        <w:rPr>
          <w:rFonts w:ascii="Times New Roman" w:hAnsi="Times New Roman"/>
          <w:sz w:val="22"/>
          <w:szCs w:val="22"/>
          <w:lang w:val="sr-Latn-ME"/>
        </w:rPr>
        <w:t>metotreksat</w:t>
      </w:r>
      <w:proofErr w:type="spellEnd"/>
      <w:r w:rsidRPr="00EA3A65">
        <w:rPr>
          <w:rFonts w:ascii="Times New Roman" w:hAnsi="Times New Roman"/>
          <w:sz w:val="22"/>
          <w:szCs w:val="22"/>
          <w:lang w:val="sr-Latn-ME"/>
        </w:rPr>
        <w:t>) bez obavljanja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procedure (vidjeti ispod) može da stvori uslove za dodatni rizik čak i tokom dužeg perioda posl</w:t>
      </w:r>
      <w:r w:rsidR="00434FA2" w:rsidRPr="00EA3A65">
        <w:rPr>
          <w:rFonts w:ascii="Times New Roman" w:hAnsi="Times New Roman"/>
          <w:sz w:val="22"/>
          <w:szCs w:val="22"/>
          <w:lang w:val="sr-Latn-ME"/>
        </w:rPr>
        <w:t>ij</w:t>
      </w:r>
      <w:r w:rsidRPr="00EA3A65">
        <w:rPr>
          <w:rFonts w:ascii="Times New Roman" w:hAnsi="Times New Roman"/>
          <w:sz w:val="22"/>
          <w:szCs w:val="22"/>
          <w:lang w:val="sr-Latn-ME"/>
        </w:rPr>
        <w:t>e prelaska na takav lijek (npr. za kinetičku interakciju, organsku toksičnost).</w:t>
      </w:r>
    </w:p>
    <w:p w14:paraId="09D628E0" w14:textId="4E46F5F6"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Slično tome, nedavno liječenje </w:t>
      </w:r>
      <w:proofErr w:type="spellStart"/>
      <w:r w:rsidRPr="00EA3A65">
        <w:rPr>
          <w:rFonts w:ascii="Times New Roman" w:hAnsi="Times New Roman"/>
          <w:sz w:val="22"/>
          <w:szCs w:val="22"/>
          <w:lang w:val="sr-Latn-ME"/>
        </w:rPr>
        <w:t>hepatotoksičnim</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hematotoksičnim</w:t>
      </w:r>
      <w:proofErr w:type="spellEnd"/>
      <w:r w:rsidRPr="00EA3A65">
        <w:rPr>
          <w:rFonts w:ascii="Times New Roman" w:hAnsi="Times New Roman"/>
          <w:sz w:val="22"/>
          <w:szCs w:val="22"/>
          <w:lang w:val="sr-Latn-ME"/>
        </w:rPr>
        <w:t xml:space="preserve"> ljekovima (npr. </w:t>
      </w:r>
      <w:proofErr w:type="spellStart"/>
      <w:r w:rsidRPr="00EA3A65">
        <w:rPr>
          <w:rFonts w:ascii="Times New Roman" w:hAnsi="Times New Roman"/>
          <w:sz w:val="22"/>
          <w:szCs w:val="22"/>
          <w:lang w:val="sr-Latn-ME"/>
        </w:rPr>
        <w:t>metotreksat</w:t>
      </w:r>
      <w:proofErr w:type="spellEnd"/>
      <w:r w:rsidRPr="00EA3A65">
        <w:rPr>
          <w:rFonts w:ascii="Times New Roman" w:hAnsi="Times New Roman"/>
          <w:sz w:val="22"/>
          <w:szCs w:val="22"/>
          <w:lang w:val="sr-Latn-ME"/>
        </w:rPr>
        <w:t xml:space="preserve">) može da dovede do povećanih neželjenih dejstava; stoga, početak liječenja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mora da se pažljivo razmotri u </w:t>
      </w:r>
      <w:r w:rsidR="001C6FF6" w:rsidRPr="00EA3A65">
        <w:rPr>
          <w:rFonts w:ascii="Times New Roman" w:hAnsi="Times New Roman"/>
          <w:sz w:val="22"/>
          <w:szCs w:val="22"/>
          <w:lang w:val="sr-Latn-ME"/>
        </w:rPr>
        <w:t>pogledu</w:t>
      </w:r>
      <w:r w:rsidRPr="00EA3A65">
        <w:rPr>
          <w:rFonts w:ascii="Times New Roman" w:hAnsi="Times New Roman"/>
          <w:sz w:val="22"/>
          <w:szCs w:val="22"/>
          <w:lang w:val="sr-Latn-ME"/>
        </w:rPr>
        <w:t xml:space="preserve"> koristi/rizi</w:t>
      </w:r>
      <w:r w:rsidR="001C6FF6" w:rsidRPr="00EA3A65">
        <w:rPr>
          <w:rFonts w:ascii="Times New Roman" w:hAnsi="Times New Roman"/>
          <w:sz w:val="22"/>
          <w:szCs w:val="22"/>
          <w:lang w:val="sr-Latn-ME"/>
        </w:rPr>
        <w:t>ka</w:t>
      </w:r>
      <w:r w:rsidRPr="00EA3A65">
        <w:rPr>
          <w:rFonts w:ascii="Times New Roman" w:hAnsi="Times New Roman"/>
          <w:sz w:val="22"/>
          <w:szCs w:val="22"/>
          <w:lang w:val="sr-Latn-ME"/>
        </w:rPr>
        <w:t xml:space="preserve"> i preporučuje se pažljivi nadzor u početnoj fazi posl</w:t>
      </w:r>
      <w:r w:rsidR="00024030" w:rsidRPr="00EA3A65">
        <w:rPr>
          <w:rFonts w:ascii="Times New Roman" w:hAnsi="Times New Roman"/>
          <w:sz w:val="22"/>
          <w:szCs w:val="22"/>
          <w:lang w:val="sr-Latn-ME"/>
        </w:rPr>
        <w:t>ij</w:t>
      </w:r>
      <w:r w:rsidRPr="00EA3A65">
        <w:rPr>
          <w:rFonts w:ascii="Times New Roman" w:hAnsi="Times New Roman"/>
          <w:sz w:val="22"/>
          <w:szCs w:val="22"/>
          <w:lang w:val="sr-Latn-ME"/>
        </w:rPr>
        <w:t>e prelaska na drugi lijek.</w:t>
      </w:r>
    </w:p>
    <w:p w14:paraId="34DB2DCD" w14:textId="77777777" w:rsidR="00293574" w:rsidRPr="00EA3A65" w:rsidRDefault="00293574" w:rsidP="00294B34">
      <w:pPr>
        <w:tabs>
          <w:tab w:val="clear" w:pos="284"/>
        </w:tabs>
        <w:rPr>
          <w:rFonts w:ascii="Times New Roman" w:hAnsi="Times New Roman"/>
          <w:sz w:val="22"/>
          <w:szCs w:val="22"/>
          <w:u w:val="single"/>
          <w:lang w:val="sr-Latn-ME"/>
        </w:rPr>
      </w:pPr>
    </w:p>
    <w:p w14:paraId="77EAC73A" w14:textId="2A164ED6"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Reakcije na koži</w:t>
      </w:r>
    </w:p>
    <w:p w14:paraId="63E29EF9" w14:textId="77777777" w:rsidR="00293574" w:rsidRPr="00EA3A65" w:rsidRDefault="00293574" w:rsidP="00294B34">
      <w:pPr>
        <w:tabs>
          <w:tab w:val="clear" w:pos="284"/>
        </w:tabs>
        <w:rPr>
          <w:rFonts w:ascii="Times New Roman" w:hAnsi="Times New Roman"/>
          <w:sz w:val="22"/>
          <w:szCs w:val="22"/>
          <w:lang w:val="sr-Latn-ME"/>
        </w:rPr>
      </w:pPr>
    </w:p>
    <w:p w14:paraId="04EA0292" w14:textId="78BC1E48"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U slučaju </w:t>
      </w:r>
      <w:proofErr w:type="spellStart"/>
      <w:r w:rsidRPr="00EA3A65">
        <w:rPr>
          <w:rFonts w:ascii="Times New Roman" w:hAnsi="Times New Roman"/>
          <w:sz w:val="22"/>
          <w:szCs w:val="22"/>
          <w:lang w:val="sr-Latn-ME"/>
        </w:rPr>
        <w:t>ulceroznog</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stomatitisa</w:t>
      </w:r>
      <w:proofErr w:type="spellEnd"/>
      <w:r w:rsidRPr="00EA3A65">
        <w:rPr>
          <w:rFonts w:ascii="Times New Roman" w:hAnsi="Times New Roman"/>
          <w:sz w:val="22"/>
          <w:szCs w:val="22"/>
          <w:lang w:val="sr-Latn-ME"/>
        </w:rPr>
        <w:t xml:space="preserve">, uzimanje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treba obustaviti.</w:t>
      </w:r>
    </w:p>
    <w:p w14:paraId="20715051" w14:textId="47768C89"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Veoma rijetki slučajevi </w:t>
      </w:r>
      <w:proofErr w:type="spellStart"/>
      <w:r w:rsidRPr="00EA3A65">
        <w:rPr>
          <w:rFonts w:ascii="Times New Roman" w:hAnsi="Times New Roman"/>
          <w:sz w:val="22"/>
          <w:szCs w:val="22"/>
          <w:lang w:val="sr-Latn-ME"/>
        </w:rPr>
        <w:t>Stevens</w:t>
      </w:r>
      <w:proofErr w:type="spellEnd"/>
      <w:r w:rsidRPr="00EA3A65">
        <w:rPr>
          <w:rFonts w:ascii="Times New Roman" w:hAnsi="Times New Roman"/>
          <w:sz w:val="22"/>
          <w:szCs w:val="22"/>
          <w:lang w:val="sr-Latn-ME"/>
        </w:rPr>
        <w:t xml:space="preserve"> Johnson-ovog sindroma ili toksične </w:t>
      </w:r>
      <w:proofErr w:type="spellStart"/>
      <w:r w:rsidRPr="00EA3A65">
        <w:rPr>
          <w:rFonts w:ascii="Times New Roman" w:hAnsi="Times New Roman"/>
          <w:sz w:val="22"/>
          <w:szCs w:val="22"/>
          <w:lang w:val="sr-Latn-ME"/>
        </w:rPr>
        <w:t>epidermalne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nekrolize</w:t>
      </w:r>
      <w:proofErr w:type="spellEnd"/>
      <w:r w:rsidRPr="00EA3A65">
        <w:rPr>
          <w:rFonts w:ascii="Times New Roman" w:hAnsi="Times New Roman"/>
          <w:sz w:val="22"/>
          <w:szCs w:val="22"/>
          <w:lang w:val="sr-Latn-ME"/>
        </w:rPr>
        <w:t xml:space="preserve"> i </w:t>
      </w:r>
      <w:r w:rsidR="001A221B" w:rsidRPr="00EA3A65">
        <w:rPr>
          <w:rFonts w:ascii="Times New Roman" w:hAnsi="Times New Roman"/>
          <w:sz w:val="22"/>
          <w:szCs w:val="22"/>
          <w:lang w:val="sr-Latn-ME"/>
        </w:rPr>
        <w:t>reakcije na lijek</w:t>
      </w:r>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eozinofilijom</w:t>
      </w:r>
      <w:proofErr w:type="spellEnd"/>
      <w:r w:rsidRPr="00EA3A65">
        <w:rPr>
          <w:rFonts w:ascii="Times New Roman" w:hAnsi="Times New Roman"/>
          <w:sz w:val="22"/>
          <w:szCs w:val="22"/>
          <w:lang w:val="sr-Latn-ME"/>
        </w:rPr>
        <w:t xml:space="preserve"> i sistemskim simptomima (</w:t>
      </w:r>
      <w:proofErr w:type="spellStart"/>
      <w:r w:rsidRPr="00EA3A65">
        <w:rPr>
          <w:rFonts w:ascii="Times New Roman" w:hAnsi="Times New Roman"/>
          <w:sz w:val="22"/>
          <w:szCs w:val="22"/>
          <w:lang w:val="sr-Latn-ME"/>
        </w:rPr>
        <w:t>DRESS</w:t>
      </w:r>
      <w:proofErr w:type="spellEnd"/>
      <w:r w:rsidRPr="00EA3A65">
        <w:rPr>
          <w:rFonts w:ascii="Times New Roman" w:hAnsi="Times New Roman"/>
          <w:sz w:val="22"/>
          <w:szCs w:val="22"/>
          <w:lang w:val="sr-Latn-ME"/>
        </w:rPr>
        <w:t xml:space="preserve"> </w:t>
      </w:r>
      <w:r w:rsidR="001A221B" w:rsidRPr="00EA3A65">
        <w:rPr>
          <w:rFonts w:ascii="Times New Roman" w:hAnsi="Times New Roman"/>
          <w:sz w:val="22"/>
          <w:szCs w:val="22"/>
          <w:lang w:val="sr-Latn-ME"/>
        </w:rPr>
        <w:t>–</w:t>
      </w:r>
      <w:r w:rsidRPr="00EA3A65">
        <w:rPr>
          <w:rFonts w:ascii="Times New Roman" w:hAnsi="Times New Roman"/>
          <w:sz w:val="22"/>
          <w:szCs w:val="22"/>
          <w:lang w:val="sr-Latn-ME"/>
        </w:rPr>
        <w:t xml:space="preserve"> </w:t>
      </w:r>
      <w:r w:rsidRPr="00EA3A65">
        <w:rPr>
          <w:rFonts w:ascii="Times New Roman" w:hAnsi="Times New Roman"/>
          <w:i/>
          <w:sz w:val="22"/>
          <w:szCs w:val="22"/>
          <w:lang w:val="sr-Latn-ME"/>
        </w:rPr>
        <w:t xml:space="preserve">drug </w:t>
      </w:r>
      <w:proofErr w:type="spellStart"/>
      <w:r w:rsidRPr="00EA3A65">
        <w:rPr>
          <w:rFonts w:ascii="Times New Roman" w:hAnsi="Times New Roman"/>
          <w:i/>
          <w:sz w:val="22"/>
          <w:szCs w:val="22"/>
          <w:lang w:val="sr-Latn-ME"/>
        </w:rPr>
        <w:t>reaction</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with</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eosinophilia</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and</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systemic</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symptoms</w:t>
      </w:r>
      <w:proofErr w:type="spellEnd"/>
      <w:r w:rsidRPr="00EA3A65">
        <w:rPr>
          <w:rFonts w:ascii="Times New Roman" w:hAnsi="Times New Roman"/>
          <w:sz w:val="22"/>
          <w:szCs w:val="22"/>
          <w:lang w:val="sr-Latn-ME"/>
        </w:rPr>
        <w:t xml:space="preserve">) su prijavljeni kod pacijenata liječenih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Čim se prim</w:t>
      </w:r>
      <w:r w:rsidR="00776C29" w:rsidRPr="00EA3A65">
        <w:rPr>
          <w:rFonts w:ascii="Times New Roman" w:hAnsi="Times New Roman"/>
          <w:sz w:val="22"/>
          <w:szCs w:val="22"/>
          <w:lang w:val="sr-Latn-ME"/>
        </w:rPr>
        <w:t>i</w:t>
      </w:r>
      <w:r w:rsidRPr="00EA3A65">
        <w:rPr>
          <w:rFonts w:ascii="Times New Roman" w:hAnsi="Times New Roman"/>
          <w:sz w:val="22"/>
          <w:szCs w:val="22"/>
          <w:lang w:val="sr-Latn-ME"/>
        </w:rPr>
        <w:t xml:space="preserve">jete reakcije na koži i/ili sluzokoži koje navode na sumnju da je riječ o ozbiljnim reakcijama, uzimanje </w:t>
      </w:r>
      <w:r w:rsidR="00776C29" w:rsidRPr="00EA3A65">
        <w:rPr>
          <w:rFonts w:ascii="Times New Roman" w:hAnsi="Times New Roman"/>
          <w:sz w:val="22"/>
          <w:szCs w:val="22"/>
          <w:lang w:val="sr-Latn-ME"/>
        </w:rPr>
        <w:t xml:space="preserve">lijeka </w:t>
      </w:r>
      <w:proofErr w:type="spellStart"/>
      <w:r w:rsidRPr="00EA3A65">
        <w:rPr>
          <w:rFonts w:ascii="Times New Roman" w:hAnsi="Times New Roman"/>
          <w:sz w:val="22"/>
          <w:szCs w:val="22"/>
          <w:lang w:val="sr-Latn-ME"/>
        </w:rPr>
        <w:t>Arav</w:t>
      </w:r>
      <w:r w:rsidR="00776C29" w:rsidRPr="00EA3A65">
        <w:rPr>
          <w:rFonts w:ascii="Times New Roman" w:hAnsi="Times New Roman"/>
          <w:sz w:val="22"/>
          <w:szCs w:val="22"/>
          <w:lang w:val="sr-Latn-ME"/>
        </w:rPr>
        <w:t>a</w:t>
      </w:r>
      <w:proofErr w:type="spellEnd"/>
      <w:r w:rsidRPr="00EA3A65">
        <w:rPr>
          <w:rFonts w:ascii="Times New Roman" w:hAnsi="Times New Roman"/>
          <w:sz w:val="22"/>
          <w:szCs w:val="22"/>
          <w:lang w:val="sr-Latn-ME"/>
        </w:rPr>
        <w:t xml:space="preserve"> i svih drugih ljekova treba da se obustavi i treba odmah da se </w:t>
      </w:r>
      <w:r w:rsidR="00776C29" w:rsidRPr="00EA3A65">
        <w:rPr>
          <w:rFonts w:ascii="Times New Roman" w:hAnsi="Times New Roman"/>
          <w:sz w:val="22"/>
          <w:szCs w:val="22"/>
          <w:lang w:val="sr-Latn-ME"/>
        </w:rPr>
        <w:t>za</w:t>
      </w:r>
      <w:r w:rsidRPr="00EA3A65">
        <w:rPr>
          <w:rFonts w:ascii="Times New Roman" w:hAnsi="Times New Roman"/>
          <w:sz w:val="22"/>
          <w:szCs w:val="22"/>
          <w:lang w:val="sr-Latn-ME"/>
        </w:rPr>
        <w:t>počne sa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xml:space="preserve">" procedurom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Potpuna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xml:space="preserve">" procedura je od suštinskog značaja u takvim slučajevima. U takvim slučajevima ponovno izlaganje </w:t>
      </w:r>
      <w:proofErr w:type="spellStart"/>
      <w:r w:rsidRPr="00EA3A65">
        <w:rPr>
          <w:rFonts w:ascii="Times New Roman" w:hAnsi="Times New Roman"/>
          <w:sz w:val="22"/>
          <w:szCs w:val="22"/>
          <w:lang w:val="sr-Latn-ME"/>
        </w:rPr>
        <w:t>leflunomidu</w:t>
      </w:r>
      <w:proofErr w:type="spellEnd"/>
      <w:r w:rsidRPr="00EA3A65">
        <w:rPr>
          <w:rFonts w:ascii="Times New Roman" w:hAnsi="Times New Roman"/>
          <w:sz w:val="22"/>
          <w:szCs w:val="22"/>
          <w:lang w:val="sr-Latn-ME"/>
        </w:rPr>
        <w:t xml:space="preserve"> je kontraindikovano (v</w:t>
      </w:r>
      <w:r w:rsidR="00947750" w:rsidRPr="00EA3A65">
        <w:rPr>
          <w:rFonts w:ascii="Times New Roman" w:hAnsi="Times New Roman"/>
          <w:sz w:val="22"/>
          <w:szCs w:val="22"/>
          <w:lang w:val="sr-Latn-ME"/>
        </w:rPr>
        <w:t xml:space="preserve">idjeti dio </w:t>
      </w:r>
      <w:r w:rsidRPr="00EA3A65">
        <w:rPr>
          <w:rFonts w:ascii="Times New Roman" w:hAnsi="Times New Roman"/>
          <w:sz w:val="22"/>
          <w:szCs w:val="22"/>
          <w:lang w:val="sr-Latn-ME"/>
        </w:rPr>
        <w:t>4.3).</w:t>
      </w:r>
    </w:p>
    <w:p w14:paraId="3622EC86" w14:textId="02B53D58" w:rsidR="001575FD" w:rsidRPr="00EA3A65" w:rsidRDefault="001575FD" w:rsidP="00D608DA">
      <w:pPr>
        <w:spacing w:before="120"/>
        <w:rPr>
          <w:rFonts w:ascii="Times New Roman" w:hAnsi="Times New Roman"/>
          <w:sz w:val="22"/>
          <w:szCs w:val="22"/>
          <w:lang w:val="sr-Latn-ME"/>
        </w:rPr>
      </w:pPr>
      <w:r w:rsidRPr="00EA3A65">
        <w:rPr>
          <w:rFonts w:ascii="Times New Roman" w:hAnsi="Times New Roman"/>
          <w:sz w:val="22"/>
          <w:szCs w:val="22"/>
          <w:lang w:val="sr-Latn-ME"/>
        </w:rPr>
        <w:t xml:space="preserve">Prijavljivana je pojava </w:t>
      </w:r>
      <w:proofErr w:type="spellStart"/>
      <w:r w:rsidRPr="00EA3A65">
        <w:rPr>
          <w:rFonts w:ascii="Times New Roman" w:hAnsi="Times New Roman"/>
          <w:sz w:val="22"/>
          <w:szCs w:val="22"/>
          <w:lang w:val="sr-Latn-ME"/>
        </w:rPr>
        <w:t>pustularne</w:t>
      </w:r>
      <w:proofErr w:type="spellEnd"/>
      <w:r w:rsidRPr="00EA3A65">
        <w:rPr>
          <w:rFonts w:ascii="Times New Roman" w:hAnsi="Times New Roman"/>
          <w:sz w:val="22"/>
          <w:szCs w:val="22"/>
          <w:lang w:val="sr-Latn-ME"/>
        </w:rPr>
        <w:t xml:space="preserve"> psorijaze i pogoršanja već postojeće psorijaze nakon primjene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Može se razm</w:t>
      </w:r>
      <w:r w:rsidR="00947750" w:rsidRPr="00EA3A65">
        <w:rPr>
          <w:rFonts w:ascii="Times New Roman" w:hAnsi="Times New Roman"/>
          <w:sz w:val="22"/>
          <w:szCs w:val="22"/>
          <w:lang w:val="sr-Latn-ME"/>
        </w:rPr>
        <w:t>o</w:t>
      </w:r>
      <w:r w:rsidRPr="00EA3A65">
        <w:rPr>
          <w:rFonts w:ascii="Times New Roman" w:hAnsi="Times New Roman"/>
          <w:sz w:val="22"/>
          <w:szCs w:val="22"/>
          <w:lang w:val="sr-Latn-ME"/>
        </w:rPr>
        <w:t>tr</w:t>
      </w:r>
      <w:r w:rsidR="00947750" w:rsidRPr="00EA3A65">
        <w:rPr>
          <w:rFonts w:ascii="Times New Roman" w:hAnsi="Times New Roman"/>
          <w:sz w:val="22"/>
          <w:szCs w:val="22"/>
          <w:lang w:val="sr-Latn-ME"/>
        </w:rPr>
        <w:t>i</w:t>
      </w:r>
      <w:r w:rsidRPr="00EA3A65">
        <w:rPr>
          <w:rFonts w:ascii="Times New Roman" w:hAnsi="Times New Roman"/>
          <w:sz w:val="22"/>
          <w:szCs w:val="22"/>
          <w:lang w:val="sr-Latn-ME"/>
        </w:rPr>
        <w:t>ti prekid terapije uzimajući u obzir sadašnju bolest pacijenta i anamnezu.</w:t>
      </w:r>
    </w:p>
    <w:p w14:paraId="0A41F972" w14:textId="23CF6F2E" w:rsidR="003461EC" w:rsidRPr="00EA3A65" w:rsidRDefault="003461EC" w:rsidP="00D608DA">
      <w:pPr>
        <w:spacing w:before="120"/>
        <w:rPr>
          <w:rFonts w:ascii="Times New Roman" w:hAnsi="Times New Roman"/>
          <w:sz w:val="22"/>
          <w:szCs w:val="22"/>
          <w:lang w:val="sr-Latn-ME"/>
        </w:rPr>
      </w:pPr>
      <w:r w:rsidRPr="00EA3A65">
        <w:rPr>
          <w:rFonts w:ascii="Times New Roman" w:hAnsi="Times New Roman"/>
          <w:sz w:val="22"/>
          <w:szCs w:val="22"/>
          <w:lang w:val="sr-Latn-ME"/>
        </w:rPr>
        <w:t xml:space="preserve">Tokom terapije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kod pacijenata se mogu pojaviti </w:t>
      </w:r>
      <w:proofErr w:type="spellStart"/>
      <w:r w:rsidRPr="00EA3A65">
        <w:rPr>
          <w:rFonts w:ascii="Times New Roman" w:hAnsi="Times New Roman"/>
          <w:sz w:val="22"/>
          <w:szCs w:val="22"/>
          <w:lang w:val="sr-Latn-ME"/>
        </w:rPr>
        <w:t>ulkusi</w:t>
      </w:r>
      <w:proofErr w:type="spellEnd"/>
      <w:r w:rsidRPr="00EA3A65">
        <w:rPr>
          <w:rFonts w:ascii="Times New Roman" w:hAnsi="Times New Roman"/>
          <w:sz w:val="22"/>
          <w:szCs w:val="22"/>
          <w:lang w:val="sr-Latn-ME"/>
        </w:rPr>
        <w:t xml:space="preserve"> na koži. Ako se sumnja na </w:t>
      </w:r>
      <w:proofErr w:type="spellStart"/>
      <w:r w:rsidRPr="00EA3A65">
        <w:rPr>
          <w:rFonts w:ascii="Times New Roman" w:hAnsi="Times New Roman"/>
          <w:sz w:val="22"/>
          <w:szCs w:val="22"/>
          <w:lang w:val="sr-Latn-ME"/>
        </w:rPr>
        <w:t>ulkus</w:t>
      </w:r>
      <w:proofErr w:type="spellEnd"/>
      <w:r w:rsidRPr="00EA3A65">
        <w:rPr>
          <w:rFonts w:ascii="Times New Roman" w:hAnsi="Times New Roman"/>
          <w:sz w:val="22"/>
          <w:szCs w:val="22"/>
          <w:lang w:val="sr-Latn-ME"/>
        </w:rPr>
        <w:br/>
        <w:t>kože povezan s</w:t>
      </w:r>
      <w:r w:rsidR="0081139B" w:rsidRPr="00EA3A65">
        <w:rPr>
          <w:rFonts w:ascii="Times New Roman" w:hAnsi="Times New Roman"/>
          <w:sz w:val="22"/>
          <w:szCs w:val="22"/>
          <w:lang w:val="sr-Latn-ME"/>
        </w:rPr>
        <w:t>a</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ili ako </w:t>
      </w:r>
      <w:proofErr w:type="spellStart"/>
      <w:r w:rsidRPr="00EA3A65">
        <w:rPr>
          <w:rFonts w:ascii="Times New Roman" w:hAnsi="Times New Roman"/>
          <w:sz w:val="22"/>
          <w:szCs w:val="22"/>
          <w:lang w:val="sr-Latn-ME"/>
        </w:rPr>
        <w:t>ulkusi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perzistiraju</w:t>
      </w:r>
      <w:proofErr w:type="spellEnd"/>
      <w:r w:rsidRPr="00EA3A65">
        <w:rPr>
          <w:rFonts w:ascii="Times New Roman" w:hAnsi="Times New Roman"/>
          <w:sz w:val="22"/>
          <w:szCs w:val="22"/>
          <w:lang w:val="sr-Latn-ME"/>
        </w:rPr>
        <w:t xml:space="preserve"> </w:t>
      </w:r>
      <w:r w:rsidR="0081139B" w:rsidRPr="00EA3A65">
        <w:rPr>
          <w:rFonts w:ascii="Times New Roman" w:hAnsi="Times New Roman"/>
          <w:sz w:val="22"/>
          <w:szCs w:val="22"/>
          <w:lang w:val="sr-Latn-ME"/>
        </w:rPr>
        <w:t>uprkos</w:t>
      </w:r>
      <w:r w:rsidRPr="00EA3A65">
        <w:rPr>
          <w:rFonts w:ascii="Times New Roman" w:hAnsi="Times New Roman"/>
          <w:sz w:val="22"/>
          <w:szCs w:val="22"/>
          <w:lang w:val="sr-Latn-ME"/>
        </w:rPr>
        <w:t xml:space="preserve"> odgovarajućoj terapiji, treba razmotriti</w:t>
      </w:r>
      <w:r w:rsidRPr="00EA3A65">
        <w:rPr>
          <w:rFonts w:ascii="Times New Roman" w:hAnsi="Times New Roman"/>
          <w:sz w:val="22"/>
          <w:szCs w:val="22"/>
          <w:lang w:val="sr-Latn-ME"/>
        </w:rPr>
        <w:br/>
        <w:t xml:space="preserve">prekid terapije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i potpun</w:t>
      </w:r>
      <w:r w:rsidR="0081139B" w:rsidRPr="00EA3A65">
        <w:rPr>
          <w:rFonts w:ascii="Times New Roman" w:hAnsi="Times New Roman"/>
          <w:sz w:val="22"/>
          <w:szCs w:val="22"/>
          <w:lang w:val="sr-Latn-ME"/>
        </w:rPr>
        <w:t>u "</w:t>
      </w:r>
      <w:proofErr w:type="spellStart"/>
      <w:r w:rsidR="0081139B" w:rsidRPr="00EA3A65">
        <w:rPr>
          <w:rFonts w:ascii="Times New Roman" w:hAnsi="Times New Roman"/>
          <w:sz w:val="22"/>
          <w:szCs w:val="22"/>
          <w:lang w:val="sr-Latn-ME"/>
        </w:rPr>
        <w:t>washout</w:t>
      </w:r>
      <w:proofErr w:type="spellEnd"/>
      <w:r w:rsidR="0081139B" w:rsidRPr="00EA3A65">
        <w:rPr>
          <w:rFonts w:ascii="Times New Roman" w:hAnsi="Times New Roman"/>
          <w:sz w:val="22"/>
          <w:szCs w:val="22"/>
          <w:lang w:val="sr-Latn-ME"/>
        </w:rPr>
        <w:t>" proceduru</w:t>
      </w:r>
      <w:r w:rsidRPr="00EA3A65">
        <w:rPr>
          <w:rFonts w:ascii="Times New Roman" w:hAnsi="Times New Roman"/>
          <w:sz w:val="22"/>
          <w:szCs w:val="22"/>
          <w:lang w:val="sr-Latn-ME"/>
        </w:rPr>
        <w:t xml:space="preserve">. Odluka o nastavku primjene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br/>
        <w:t xml:space="preserve">nakon pojave kožnih </w:t>
      </w:r>
      <w:proofErr w:type="spellStart"/>
      <w:r w:rsidRPr="00EA3A65">
        <w:rPr>
          <w:rFonts w:ascii="Times New Roman" w:hAnsi="Times New Roman"/>
          <w:sz w:val="22"/>
          <w:szCs w:val="22"/>
          <w:lang w:val="sr-Latn-ME"/>
        </w:rPr>
        <w:t>ulkusa</w:t>
      </w:r>
      <w:proofErr w:type="spellEnd"/>
      <w:r w:rsidRPr="00EA3A65">
        <w:rPr>
          <w:rFonts w:ascii="Times New Roman" w:hAnsi="Times New Roman"/>
          <w:sz w:val="22"/>
          <w:szCs w:val="22"/>
          <w:lang w:val="sr-Latn-ME"/>
        </w:rPr>
        <w:t xml:space="preserve"> treba biti </w:t>
      </w:r>
      <w:r w:rsidR="0081139B" w:rsidRPr="00EA3A65">
        <w:rPr>
          <w:rFonts w:ascii="Times New Roman" w:hAnsi="Times New Roman"/>
          <w:sz w:val="22"/>
          <w:szCs w:val="22"/>
          <w:lang w:val="sr-Latn-ME"/>
        </w:rPr>
        <w:t>zasnovana</w:t>
      </w:r>
      <w:r w:rsidRPr="00EA3A65">
        <w:rPr>
          <w:rFonts w:ascii="Times New Roman" w:hAnsi="Times New Roman"/>
          <w:sz w:val="22"/>
          <w:szCs w:val="22"/>
          <w:lang w:val="sr-Latn-ME"/>
        </w:rPr>
        <w:t xml:space="preserve"> na kliničkoj procjeni adekvatnog zacjeljivanja rana</w:t>
      </w:r>
      <w:r w:rsidR="0081139B" w:rsidRPr="00EA3A65">
        <w:rPr>
          <w:rFonts w:ascii="Times New Roman" w:hAnsi="Times New Roman"/>
          <w:sz w:val="22"/>
          <w:szCs w:val="22"/>
          <w:lang w:val="sr-Latn-ME"/>
        </w:rPr>
        <w:t>.</w:t>
      </w:r>
    </w:p>
    <w:p w14:paraId="2C46EF08" w14:textId="77777777" w:rsidR="00293574" w:rsidRPr="00EA3A65" w:rsidRDefault="00293574" w:rsidP="00294B34">
      <w:pPr>
        <w:tabs>
          <w:tab w:val="clear" w:pos="284"/>
        </w:tabs>
        <w:rPr>
          <w:rFonts w:ascii="Times New Roman" w:hAnsi="Times New Roman"/>
          <w:sz w:val="22"/>
          <w:szCs w:val="22"/>
          <w:u w:val="single"/>
          <w:lang w:val="sr-Latn-ME"/>
        </w:rPr>
      </w:pPr>
    </w:p>
    <w:p w14:paraId="74D893E3" w14:textId="444F2B8F"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Infekcije</w:t>
      </w:r>
    </w:p>
    <w:p w14:paraId="7DBC1250" w14:textId="77777777" w:rsidR="00293574" w:rsidRPr="00EA3A65" w:rsidRDefault="00293574" w:rsidP="00294B34">
      <w:pPr>
        <w:tabs>
          <w:tab w:val="clear" w:pos="284"/>
        </w:tabs>
        <w:rPr>
          <w:rFonts w:ascii="Times New Roman" w:hAnsi="Times New Roman"/>
          <w:sz w:val="22"/>
          <w:szCs w:val="22"/>
          <w:lang w:val="sr-Latn-ME"/>
        </w:rPr>
      </w:pPr>
    </w:p>
    <w:p w14:paraId="33AE690C" w14:textId="7DFF0EFD"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Poznato je da ljekovi koji imaju </w:t>
      </w:r>
      <w:proofErr w:type="spellStart"/>
      <w:r w:rsidRPr="00EA3A65">
        <w:rPr>
          <w:rFonts w:ascii="Times New Roman" w:hAnsi="Times New Roman"/>
          <w:sz w:val="22"/>
          <w:szCs w:val="22"/>
          <w:lang w:val="sr-Latn-ME"/>
        </w:rPr>
        <w:t>imunosupresivne</w:t>
      </w:r>
      <w:proofErr w:type="spellEnd"/>
      <w:r w:rsidRPr="00EA3A65">
        <w:rPr>
          <w:rFonts w:ascii="Times New Roman" w:hAnsi="Times New Roman"/>
          <w:sz w:val="22"/>
          <w:szCs w:val="22"/>
          <w:lang w:val="sr-Latn-ME"/>
        </w:rPr>
        <w:t xml:space="preserve"> osobine mogu da, kao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prouzrokuju da pacijenti budu osjetljivi za infekcije, uključujući i oportunističke infekcije. Infekcije mogu biti teže po prirodi i stoga zahtijevati rano i energično liječenje. U slučaju da se jave ozbiljne, nekontrolisane infekcije, može biti neophodno prekinuti sa liječenjem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i prim</w:t>
      </w:r>
      <w:r w:rsidR="008978B1" w:rsidRPr="00EA3A65">
        <w:rPr>
          <w:rFonts w:ascii="Times New Roman" w:hAnsi="Times New Roman"/>
          <w:sz w:val="22"/>
          <w:szCs w:val="22"/>
          <w:lang w:val="sr-Latn-ME"/>
        </w:rPr>
        <w:t>i</w:t>
      </w:r>
      <w:r w:rsidRPr="00EA3A65">
        <w:rPr>
          <w:rFonts w:ascii="Times New Roman" w:hAnsi="Times New Roman"/>
          <w:sz w:val="22"/>
          <w:szCs w:val="22"/>
          <w:lang w:val="sr-Latn-ME"/>
        </w:rPr>
        <w:t>jeniti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proceduru kao što je niže opisano.</w:t>
      </w:r>
    </w:p>
    <w:p w14:paraId="4500B552" w14:textId="37ADA3BE"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Pojava rijetkih slučajeva progresivne </w:t>
      </w:r>
      <w:proofErr w:type="spellStart"/>
      <w:r w:rsidRPr="00EA3A65">
        <w:rPr>
          <w:rFonts w:ascii="Times New Roman" w:hAnsi="Times New Roman"/>
          <w:sz w:val="22"/>
          <w:szCs w:val="22"/>
          <w:lang w:val="sr-Latn-ME"/>
        </w:rPr>
        <w:t>multifokalne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leukoencefalopatije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PML</w:t>
      </w:r>
      <w:proofErr w:type="spellEnd"/>
      <w:r w:rsidRPr="00EA3A65">
        <w:rPr>
          <w:rFonts w:ascii="Times New Roman" w:hAnsi="Times New Roman"/>
          <w:sz w:val="22"/>
          <w:szCs w:val="22"/>
          <w:lang w:val="sr-Latn-ME"/>
        </w:rPr>
        <w:t>) zabil</w:t>
      </w:r>
      <w:r w:rsidR="008978B1" w:rsidRPr="00EA3A65">
        <w:rPr>
          <w:rFonts w:ascii="Times New Roman" w:hAnsi="Times New Roman"/>
          <w:sz w:val="22"/>
          <w:szCs w:val="22"/>
          <w:lang w:val="sr-Latn-ME"/>
        </w:rPr>
        <w:t>j</w:t>
      </w:r>
      <w:r w:rsidRPr="00EA3A65">
        <w:rPr>
          <w:rFonts w:ascii="Times New Roman" w:hAnsi="Times New Roman"/>
          <w:sz w:val="22"/>
          <w:szCs w:val="22"/>
          <w:lang w:val="sr-Latn-ME"/>
        </w:rPr>
        <w:t xml:space="preserve">ežena je kod pacijenata koji uzimaju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zajedno sa drugim </w:t>
      </w:r>
      <w:proofErr w:type="spellStart"/>
      <w:r w:rsidRPr="00EA3A65">
        <w:rPr>
          <w:rFonts w:ascii="Times New Roman" w:hAnsi="Times New Roman"/>
          <w:sz w:val="22"/>
          <w:szCs w:val="22"/>
          <w:lang w:val="sr-Latn-ME"/>
        </w:rPr>
        <w:t>imunosupresivnim</w:t>
      </w:r>
      <w:proofErr w:type="spellEnd"/>
      <w:r w:rsidRPr="00EA3A65">
        <w:rPr>
          <w:rFonts w:ascii="Times New Roman" w:hAnsi="Times New Roman"/>
          <w:sz w:val="22"/>
          <w:szCs w:val="22"/>
          <w:lang w:val="sr-Latn-ME"/>
        </w:rPr>
        <w:t xml:space="preserve"> ljekovima.</w:t>
      </w:r>
    </w:p>
    <w:p w14:paraId="4738DAF6" w14:textId="55568248"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Prije početka l</w:t>
      </w:r>
      <w:r w:rsidR="006A278B" w:rsidRPr="00EA3A65">
        <w:rPr>
          <w:rFonts w:ascii="Times New Roman" w:hAnsi="Times New Roman"/>
          <w:sz w:val="22"/>
          <w:szCs w:val="22"/>
          <w:lang w:val="sr-Latn-ME"/>
        </w:rPr>
        <w:t>i</w:t>
      </w:r>
      <w:r w:rsidRPr="00EA3A65">
        <w:rPr>
          <w:rFonts w:ascii="Times New Roman" w:hAnsi="Times New Roman"/>
          <w:sz w:val="22"/>
          <w:szCs w:val="22"/>
          <w:lang w:val="sr-Latn-ME"/>
        </w:rPr>
        <w:t xml:space="preserve">ječenja za sve pacijente je potrebno utvrditi da li imaju aktivnu ili neaktivnu („latentnu“) tuberkulozu, prema lokalnim preporukama. To može da uključuje istoriju bolesti, mogući prethodni kontakt sa tuberkulozom i/ili adekvatnu </w:t>
      </w:r>
      <w:proofErr w:type="spellStart"/>
      <w:r w:rsidRPr="00EA3A65">
        <w:rPr>
          <w:rFonts w:ascii="Times New Roman" w:hAnsi="Times New Roman"/>
          <w:sz w:val="22"/>
          <w:szCs w:val="22"/>
          <w:lang w:val="sr-Latn-ME"/>
        </w:rPr>
        <w:t>skrining</w:t>
      </w:r>
      <w:proofErr w:type="spellEnd"/>
      <w:r w:rsidRPr="00EA3A65">
        <w:rPr>
          <w:rFonts w:ascii="Times New Roman" w:hAnsi="Times New Roman"/>
          <w:sz w:val="22"/>
          <w:szCs w:val="22"/>
          <w:lang w:val="sr-Latn-ME"/>
        </w:rPr>
        <w:t xml:space="preserve"> metodu kao što je ren</w:t>
      </w:r>
      <w:r w:rsidR="006A278B" w:rsidRPr="00EA3A65">
        <w:rPr>
          <w:rFonts w:ascii="Times New Roman" w:hAnsi="Times New Roman"/>
          <w:sz w:val="22"/>
          <w:szCs w:val="22"/>
          <w:lang w:val="sr-Latn-ME"/>
        </w:rPr>
        <w:t>t</w:t>
      </w:r>
      <w:r w:rsidRPr="00EA3A65">
        <w:rPr>
          <w:rFonts w:ascii="Times New Roman" w:hAnsi="Times New Roman"/>
          <w:sz w:val="22"/>
          <w:szCs w:val="22"/>
          <w:lang w:val="sr-Latn-ME"/>
        </w:rPr>
        <w:t xml:space="preserve">gensko snimanje pluća, </w:t>
      </w:r>
      <w:proofErr w:type="spellStart"/>
      <w:r w:rsidRPr="00EA3A65">
        <w:rPr>
          <w:rFonts w:ascii="Times New Roman" w:hAnsi="Times New Roman"/>
          <w:sz w:val="22"/>
          <w:szCs w:val="22"/>
          <w:lang w:val="sr-Latn-ME"/>
        </w:rPr>
        <w:t>tuberkulinski</w:t>
      </w:r>
      <w:proofErr w:type="spellEnd"/>
      <w:r w:rsidRPr="00EA3A65">
        <w:rPr>
          <w:rFonts w:ascii="Times New Roman" w:hAnsi="Times New Roman"/>
          <w:sz w:val="22"/>
          <w:szCs w:val="22"/>
          <w:lang w:val="sr-Latn-ME"/>
        </w:rPr>
        <w:t xml:space="preserve"> test i/ili test otpuštanja </w:t>
      </w:r>
      <w:proofErr w:type="spellStart"/>
      <w:r w:rsidRPr="00EA3A65">
        <w:rPr>
          <w:rFonts w:ascii="Times New Roman" w:hAnsi="Times New Roman"/>
          <w:sz w:val="22"/>
          <w:szCs w:val="22"/>
          <w:lang w:val="sr-Latn-ME"/>
        </w:rPr>
        <w:t>interferona</w:t>
      </w:r>
      <w:proofErr w:type="spellEnd"/>
      <w:r w:rsidRPr="00EA3A65">
        <w:rPr>
          <w:rFonts w:ascii="Times New Roman" w:hAnsi="Times New Roman"/>
          <w:sz w:val="22"/>
          <w:szCs w:val="22"/>
          <w:lang w:val="sr-Latn-ME"/>
        </w:rPr>
        <w:t xml:space="preserve"> gama, zavisno od </w:t>
      </w:r>
      <w:proofErr w:type="spellStart"/>
      <w:r w:rsidRPr="00EA3A65">
        <w:rPr>
          <w:rFonts w:ascii="Times New Roman" w:hAnsi="Times New Roman"/>
          <w:sz w:val="22"/>
          <w:szCs w:val="22"/>
          <w:lang w:val="sr-Latn-ME"/>
        </w:rPr>
        <w:t>primjen</w:t>
      </w:r>
      <w:r w:rsidR="006A278B" w:rsidRPr="00EA3A65">
        <w:rPr>
          <w:rFonts w:ascii="Times New Roman" w:hAnsi="Times New Roman"/>
          <w:sz w:val="22"/>
          <w:szCs w:val="22"/>
          <w:lang w:val="sr-Latn-ME"/>
        </w:rPr>
        <w:t>l</w:t>
      </w:r>
      <w:r w:rsidRPr="00EA3A65">
        <w:rPr>
          <w:rFonts w:ascii="Times New Roman" w:hAnsi="Times New Roman"/>
          <w:sz w:val="22"/>
          <w:szCs w:val="22"/>
          <w:lang w:val="sr-Latn-ME"/>
        </w:rPr>
        <w:t>jivosti</w:t>
      </w:r>
      <w:proofErr w:type="spellEnd"/>
      <w:r w:rsidRPr="00EA3A65">
        <w:rPr>
          <w:rFonts w:ascii="Times New Roman" w:hAnsi="Times New Roman"/>
          <w:sz w:val="22"/>
          <w:szCs w:val="22"/>
          <w:lang w:val="sr-Latn-ME"/>
        </w:rPr>
        <w:t xml:space="preserve">. Ljekari koji propisuju lijek moraju biti upozoreni na rizik </w:t>
      </w:r>
      <w:r w:rsidR="006A278B" w:rsidRPr="00EA3A65">
        <w:rPr>
          <w:rFonts w:ascii="Times New Roman" w:hAnsi="Times New Roman"/>
          <w:sz w:val="22"/>
          <w:szCs w:val="22"/>
          <w:lang w:val="sr-Latn-ME"/>
        </w:rPr>
        <w:t>od</w:t>
      </w:r>
      <w:r w:rsidRPr="00EA3A65">
        <w:rPr>
          <w:rFonts w:ascii="Times New Roman" w:hAnsi="Times New Roman"/>
          <w:sz w:val="22"/>
          <w:szCs w:val="22"/>
          <w:lang w:val="sr-Latn-ME"/>
        </w:rPr>
        <w:t xml:space="preserve"> pojav</w:t>
      </w:r>
      <w:r w:rsidR="006A278B" w:rsidRPr="00EA3A65">
        <w:rPr>
          <w:rFonts w:ascii="Times New Roman" w:hAnsi="Times New Roman"/>
          <w:sz w:val="22"/>
          <w:szCs w:val="22"/>
          <w:lang w:val="sr-Latn-ME"/>
        </w:rPr>
        <w:t>e</w:t>
      </w:r>
      <w:r w:rsidRPr="00EA3A65">
        <w:rPr>
          <w:rFonts w:ascii="Times New Roman" w:hAnsi="Times New Roman"/>
          <w:sz w:val="22"/>
          <w:szCs w:val="22"/>
          <w:lang w:val="sr-Latn-ME"/>
        </w:rPr>
        <w:t xml:space="preserve"> lažno negativnog rezultata </w:t>
      </w:r>
      <w:proofErr w:type="spellStart"/>
      <w:r w:rsidRPr="00EA3A65">
        <w:rPr>
          <w:rFonts w:ascii="Times New Roman" w:hAnsi="Times New Roman"/>
          <w:sz w:val="22"/>
          <w:szCs w:val="22"/>
          <w:lang w:val="sr-Latn-ME"/>
        </w:rPr>
        <w:t>tuberkulinskog</w:t>
      </w:r>
      <w:proofErr w:type="spellEnd"/>
      <w:r w:rsidRPr="00EA3A65">
        <w:rPr>
          <w:rFonts w:ascii="Times New Roman" w:hAnsi="Times New Roman"/>
          <w:sz w:val="22"/>
          <w:szCs w:val="22"/>
          <w:lang w:val="sr-Latn-ME"/>
        </w:rPr>
        <w:t xml:space="preserve"> kožnog testa, naročito kod teško bolesnih i </w:t>
      </w:r>
      <w:proofErr w:type="spellStart"/>
      <w:r w:rsidRPr="00EA3A65">
        <w:rPr>
          <w:rFonts w:ascii="Times New Roman" w:hAnsi="Times New Roman"/>
          <w:sz w:val="22"/>
          <w:szCs w:val="22"/>
          <w:lang w:val="sr-Latn-ME"/>
        </w:rPr>
        <w:t>imunokompromitovanih</w:t>
      </w:r>
      <w:proofErr w:type="spellEnd"/>
      <w:r w:rsidRPr="00EA3A65">
        <w:rPr>
          <w:rFonts w:ascii="Times New Roman" w:hAnsi="Times New Roman"/>
          <w:sz w:val="22"/>
          <w:szCs w:val="22"/>
          <w:lang w:val="sr-Latn-ME"/>
        </w:rPr>
        <w:t xml:space="preserve"> pacijenata. Pacijenti sa tuberkulozom u anamnezi moraju biti pažljivo praćeni zbog mogućnosti </w:t>
      </w:r>
      <w:proofErr w:type="spellStart"/>
      <w:r w:rsidRPr="00EA3A65">
        <w:rPr>
          <w:rFonts w:ascii="Times New Roman" w:hAnsi="Times New Roman"/>
          <w:sz w:val="22"/>
          <w:szCs w:val="22"/>
          <w:lang w:val="sr-Latn-ME"/>
        </w:rPr>
        <w:t>reaktivacije</w:t>
      </w:r>
      <w:proofErr w:type="spellEnd"/>
      <w:r w:rsidRPr="00EA3A65">
        <w:rPr>
          <w:rFonts w:ascii="Times New Roman" w:hAnsi="Times New Roman"/>
          <w:sz w:val="22"/>
          <w:szCs w:val="22"/>
          <w:lang w:val="sr-Latn-ME"/>
        </w:rPr>
        <w:t xml:space="preserve"> infekcije.</w:t>
      </w:r>
    </w:p>
    <w:p w14:paraId="6B34F6D7" w14:textId="77777777"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lastRenderedPageBreak/>
        <w:t>Respiratorne reakcije</w:t>
      </w:r>
    </w:p>
    <w:p w14:paraId="5844E00B" w14:textId="77777777" w:rsidR="00293574" w:rsidRPr="00EA3A65" w:rsidRDefault="00293574" w:rsidP="00294B34">
      <w:pPr>
        <w:tabs>
          <w:tab w:val="clear" w:pos="284"/>
        </w:tabs>
        <w:rPr>
          <w:rFonts w:ascii="Times New Roman" w:hAnsi="Times New Roman"/>
          <w:sz w:val="22"/>
          <w:szCs w:val="22"/>
          <w:lang w:val="sr-Latn-ME"/>
        </w:rPr>
      </w:pPr>
    </w:p>
    <w:p w14:paraId="69EE9063" w14:textId="757E4CE4" w:rsidR="001575FD" w:rsidRPr="00EA3A65" w:rsidRDefault="001575FD"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Intersticijalna</w:t>
      </w:r>
      <w:proofErr w:type="spellEnd"/>
      <w:r w:rsidRPr="00EA3A65">
        <w:rPr>
          <w:rFonts w:ascii="Times New Roman" w:hAnsi="Times New Roman"/>
          <w:sz w:val="22"/>
          <w:szCs w:val="22"/>
          <w:lang w:val="sr-Latn-ME"/>
        </w:rPr>
        <w:t xml:space="preserve"> bolest pluća, kao i veoma r</w:t>
      </w:r>
      <w:r w:rsidR="00A85DA6" w:rsidRPr="00EA3A65">
        <w:rPr>
          <w:rFonts w:ascii="Times New Roman" w:hAnsi="Times New Roman"/>
          <w:sz w:val="22"/>
          <w:szCs w:val="22"/>
          <w:lang w:val="sr-Latn-ME"/>
        </w:rPr>
        <w:t>ij</w:t>
      </w:r>
      <w:r w:rsidRPr="00EA3A65">
        <w:rPr>
          <w:rFonts w:ascii="Times New Roman" w:hAnsi="Times New Roman"/>
          <w:sz w:val="22"/>
          <w:szCs w:val="22"/>
          <w:lang w:val="sr-Latn-ME"/>
        </w:rPr>
        <w:t xml:space="preserve">etki slučajevi plućne hipertenzije, registrovana je tokom liječenja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(v</w:t>
      </w:r>
      <w:r w:rsidR="002A6C3A"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4.8). Rizik od pojave ovih oboljenja može biti povećan kod pacijenata koji već u anamnezi imaju </w:t>
      </w:r>
      <w:proofErr w:type="spellStart"/>
      <w:r w:rsidRPr="00EA3A65">
        <w:rPr>
          <w:rFonts w:ascii="Times New Roman" w:hAnsi="Times New Roman"/>
          <w:sz w:val="22"/>
          <w:szCs w:val="22"/>
          <w:lang w:val="sr-Latn-ME"/>
        </w:rPr>
        <w:t>inters</w:t>
      </w:r>
      <w:r w:rsidR="002A6C3A" w:rsidRPr="00EA3A65">
        <w:rPr>
          <w:rFonts w:ascii="Times New Roman" w:hAnsi="Times New Roman"/>
          <w:sz w:val="22"/>
          <w:szCs w:val="22"/>
          <w:lang w:val="sr-Latn-ME"/>
        </w:rPr>
        <w:t>t</w:t>
      </w:r>
      <w:r w:rsidRPr="00EA3A65">
        <w:rPr>
          <w:rFonts w:ascii="Times New Roman" w:hAnsi="Times New Roman"/>
          <w:sz w:val="22"/>
          <w:szCs w:val="22"/>
          <w:lang w:val="sr-Latn-ME"/>
        </w:rPr>
        <w:t>icijalnu</w:t>
      </w:r>
      <w:proofErr w:type="spellEnd"/>
      <w:r w:rsidRPr="00EA3A65">
        <w:rPr>
          <w:rFonts w:ascii="Times New Roman" w:hAnsi="Times New Roman"/>
          <w:sz w:val="22"/>
          <w:szCs w:val="22"/>
          <w:lang w:val="sr-Latn-ME"/>
        </w:rPr>
        <w:t xml:space="preserve"> bolest pluća. </w:t>
      </w:r>
      <w:proofErr w:type="spellStart"/>
      <w:r w:rsidRPr="00EA3A65">
        <w:rPr>
          <w:rFonts w:ascii="Times New Roman" w:hAnsi="Times New Roman"/>
          <w:sz w:val="22"/>
          <w:szCs w:val="22"/>
          <w:lang w:val="sr-Latn-ME"/>
        </w:rPr>
        <w:t>Intersticijalna</w:t>
      </w:r>
      <w:proofErr w:type="spellEnd"/>
      <w:r w:rsidRPr="00EA3A65">
        <w:rPr>
          <w:rFonts w:ascii="Times New Roman" w:hAnsi="Times New Roman"/>
          <w:sz w:val="22"/>
          <w:szCs w:val="22"/>
          <w:lang w:val="sr-Latn-ME"/>
        </w:rPr>
        <w:t xml:space="preserve"> bolest pluća je potencijalno fatalni poremećaj do kojeg može doći u akutnom obliku tokom terapije. Pulmonalni simptomi, kao što su kašalj i </w:t>
      </w:r>
      <w:proofErr w:type="spellStart"/>
      <w:r w:rsidRPr="00EA3A65">
        <w:rPr>
          <w:rFonts w:ascii="Times New Roman" w:hAnsi="Times New Roman"/>
          <w:sz w:val="22"/>
          <w:szCs w:val="22"/>
          <w:lang w:val="sr-Latn-ME"/>
        </w:rPr>
        <w:t>dispneja</w:t>
      </w:r>
      <w:proofErr w:type="spellEnd"/>
      <w:r w:rsidRPr="00EA3A65">
        <w:rPr>
          <w:rFonts w:ascii="Times New Roman" w:hAnsi="Times New Roman"/>
          <w:sz w:val="22"/>
          <w:szCs w:val="22"/>
          <w:lang w:val="sr-Latn-ME"/>
        </w:rPr>
        <w:t>, mogu da budu razlog za prekid terapije i, po potrebi, za dalje pretrage.</w:t>
      </w:r>
    </w:p>
    <w:p w14:paraId="761C4CA7" w14:textId="77777777" w:rsidR="00293574" w:rsidRPr="00EA3A65" w:rsidRDefault="00293574" w:rsidP="00294B34">
      <w:pPr>
        <w:tabs>
          <w:tab w:val="clear" w:pos="284"/>
        </w:tabs>
        <w:spacing w:line="259" w:lineRule="auto"/>
        <w:rPr>
          <w:rFonts w:ascii="Times New Roman" w:hAnsi="Times New Roman"/>
          <w:sz w:val="22"/>
          <w:szCs w:val="22"/>
          <w:u w:val="single"/>
          <w:lang w:val="sr-Latn-ME"/>
        </w:rPr>
      </w:pPr>
    </w:p>
    <w:p w14:paraId="00261098" w14:textId="47DFF13F" w:rsidR="001575FD" w:rsidRPr="00EA3A65" w:rsidRDefault="001575FD" w:rsidP="00294B34">
      <w:pPr>
        <w:tabs>
          <w:tab w:val="clear" w:pos="284"/>
        </w:tabs>
        <w:spacing w:line="259" w:lineRule="auto"/>
        <w:rPr>
          <w:rFonts w:ascii="Times New Roman" w:hAnsi="Times New Roman"/>
          <w:sz w:val="22"/>
          <w:szCs w:val="22"/>
          <w:u w:val="single"/>
          <w:lang w:val="sr-Latn-ME"/>
        </w:rPr>
      </w:pPr>
      <w:r w:rsidRPr="00EA3A65">
        <w:rPr>
          <w:rFonts w:ascii="Times New Roman" w:hAnsi="Times New Roman"/>
          <w:sz w:val="22"/>
          <w:szCs w:val="22"/>
          <w:u w:val="single"/>
          <w:lang w:val="sr-Latn-ME"/>
        </w:rPr>
        <w:t>Periferna neuropatija</w:t>
      </w:r>
    </w:p>
    <w:p w14:paraId="340FBC93" w14:textId="77777777" w:rsidR="00293574" w:rsidRPr="00EA3A65" w:rsidRDefault="00293574" w:rsidP="00294B34">
      <w:pPr>
        <w:rPr>
          <w:rFonts w:ascii="Times New Roman" w:hAnsi="Times New Roman"/>
          <w:sz w:val="22"/>
          <w:szCs w:val="22"/>
          <w:lang w:val="sr-Latn-ME"/>
        </w:rPr>
      </w:pPr>
    </w:p>
    <w:p w14:paraId="4F57368A" w14:textId="40073913" w:rsidR="001575FD" w:rsidRPr="00EA3A65" w:rsidRDefault="001575FD" w:rsidP="00294B34">
      <w:pPr>
        <w:rPr>
          <w:rFonts w:ascii="Times New Roman" w:hAnsi="Times New Roman"/>
          <w:sz w:val="22"/>
          <w:szCs w:val="22"/>
          <w:lang w:val="sr-Latn-ME"/>
        </w:rPr>
      </w:pPr>
      <w:r w:rsidRPr="00EA3A65">
        <w:rPr>
          <w:rFonts w:ascii="Times New Roman" w:hAnsi="Times New Roman"/>
          <w:sz w:val="22"/>
          <w:szCs w:val="22"/>
          <w:lang w:val="sr-Latn-ME"/>
        </w:rPr>
        <w:t xml:space="preserve">Prijavljivani su slučajevi periferne neuropatije kod pacijenata koji su bili na terapiji lijekom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Stanje se popravilo kod većine pacijenata nakon prekida terapije. Međutim, postoji velika varijabilnost u konačnom ishodu, npr. kod nekih pacijenata neuropatija se potpuno povukla dok </w:t>
      </w:r>
      <w:r w:rsidR="00D1174C" w:rsidRPr="00EA3A65">
        <w:rPr>
          <w:rFonts w:ascii="Times New Roman" w:hAnsi="Times New Roman"/>
          <w:sz w:val="22"/>
          <w:szCs w:val="22"/>
          <w:lang w:val="sr-Latn-ME"/>
        </w:rPr>
        <w:t>su</w:t>
      </w:r>
      <w:r w:rsidRPr="00EA3A65">
        <w:rPr>
          <w:rFonts w:ascii="Times New Roman" w:hAnsi="Times New Roman"/>
          <w:sz w:val="22"/>
          <w:szCs w:val="22"/>
          <w:lang w:val="sr-Latn-ME"/>
        </w:rPr>
        <w:t xml:space="preserve"> kod nekih pacijenata simptomi </w:t>
      </w:r>
      <w:r w:rsidR="00D1174C" w:rsidRPr="00EA3A65">
        <w:rPr>
          <w:rFonts w:ascii="Times New Roman" w:hAnsi="Times New Roman"/>
          <w:sz w:val="22"/>
          <w:szCs w:val="22"/>
          <w:lang w:val="sr-Latn-ME"/>
        </w:rPr>
        <w:t>bili trajni</w:t>
      </w:r>
      <w:r w:rsidRPr="00EA3A65">
        <w:rPr>
          <w:rFonts w:ascii="Times New Roman" w:hAnsi="Times New Roman"/>
          <w:sz w:val="22"/>
          <w:szCs w:val="22"/>
          <w:lang w:val="sr-Latn-ME"/>
        </w:rPr>
        <w:t xml:space="preserve">. Starost iznad 60 godina, istovremena upotreba </w:t>
      </w:r>
      <w:proofErr w:type="spellStart"/>
      <w:r w:rsidRPr="00EA3A65">
        <w:rPr>
          <w:rFonts w:ascii="Times New Roman" w:hAnsi="Times New Roman"/>
          <w:sz w:val="22"/>
          <w:szCs w:val="22"/>
          <w:lang w:val="sr-Latn-ME"/>
        </w:rPr>
        <w:t>neurotoksičnih</w:t>
      </w:r>
      <w:proofErr w:type="spellEnd"/>
      <w:r w:rsidRPr="00EA3A65">
        <w:rPr>
          <w:rFonts w:ascii="Times New Roman" w:hAnsi="Times New Roman"/>
          <w:sz w:val="22"/>
          <w:szCs w:val="22"/>
          <w:lang w:val="sr-Latn-ME"/>
        </w:rPr>
        <w:t xml:space="preserve"> ljekova i dijabetes mogu da povećaju rizik od razvoja periferne neuropatije. Ako kod pacijenta koji je na terapiji lijekom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dođe do pojave periferne neuropatije, treba razmotriti prekid terapije i sprovođenje </w:t>
      </w:r>
      <w:r w:rsidR="00ED6E45" w:rsidRPr="00EA3A65">
        <w:rPr>
          <w:rFonts w:ascii="Times New Roman" w:hAnsi="Times New Roman"/>
          <w:sz w:val="22"/>
          <w:szCs w:val="22"/>
          <w:lang w:val="sr-Latn-ME"/>
        </w:rPr>
        <w:t>"</w:t>
      </w:r>
      <w:proofErr w:type="spellStart"/>
      <w:r w:rsidR="00ED6E45" w:rsidRPr="00EA3A65">
        <w:rPr>
          <w:rFonts w:ascii="Times New Roman" w:hAnsi="Times New Roman"/>
          <w:sz w:val="22"/>
          <w:szCs w:val="22"/>
          <w:lang w:val="sr-Latn-ME"/>
        </w:rPr>
        <w:t>washout</w:t>
      </w:r>
      <w:proofErr w:type="spellEnd"/>
      <w:r w:rsidR="00ED6E45" w:rsidRPr="00EA3A65">
        <w:rPr>
          <w:rFonts w:ascii="Times New Roman" w:hAnsi="Times New Roman"/>
          <w:sz w:val="22"/>
          <w:szCs w:val="22"/>
          <w:lang w:val="sr-Latn-ME"/>
        </w:rPr>
        <w:t>"</w:t>
      </w:r>
      <w:r w:rsidRPr="00EA3A65">
        <w:rPr>
          <w:rFonts w:ascii="Times New Roman" w:hAnsi="Times New Roman"/>
          <w:sz w:val="22"/>
          <w:szCs w:val="22"/>
          <w:lang w:val="sr-Latn-ME"/>
        </w:rPr>
        <w:t xml:space="preserve"> procedure (vidjeti dio 4.4).</w:t>
      </w:r>
    </w:p>
    <w:p w14:paraId="7D7711AE" w14:textId="77777777" w:rsidR="00293574" w:rsidRPr="00EA3A65" w:rsidRDefault="00293574" w:rsidP="00294B34">
      <w:pPr>
        <w:rPr>
          <w:rFonts w:ascii="Times New Roman" w:hAnsi="Times New Roman"/>
          <w:sz w:val="22"/>
          <w:szCs w:val="22"/>
          <w:u w:val="single"/>
          <w:lang w:val="sr-Latn-ME"/>
        </w:rPr>
      </w:pPr>
    </w:p>
    <w:p w14:paraId="5FD42320" w14:textId="6C89CC7F" w:rsidR="001575FD" w:rsidRPr="00EA3A65" w:rsidRDefault="001575FD" w:rsidP="00294B34">
      <w:pPr>
        <w:rPr>
          <w:rFonts w:ascii="Times New Roman" w:hAnsi="Times New Roman"/>
          <w:sz w:val="22"/>
          <w:szCs w:val="22"/>
          <w:u w:val="single"/>
          <w:lang w:val="sr-Latn-ME"/>
        </w:rPr>
      </w:pPr>
      <w:r w:rsidRPr="00EA3A65">
        <w:rPr>
          <w:rFonts w:ascii="Times New Roman" w:hAnsi="Times New Roman"/>
          <w:sz w:val="22"/>
          <w:szCs w:val="22"/>
          <w:u w:val="single"/>
          <w:lang w:val="sr-Latn-ME"/>
        </w:rPr>
        <w:t>Kolitis</w:t>
      </w:r>
    </w:p>
    <w:p w14:paraId="0F313B94" w14:textId="77777777" w:rsidR="00293574" w:rsidRPr="00EA3A65" w:rsidRDefault="00293574" w:rsidP="00294B34">
      <w:pPr>
        <w:rPr>
          <w:rFonts w:ascii="Times New Roman" w:hAnsi="Times New Roman"/>
          <w:sz w:val="22"/>
          <w:szCs w:val="22"/>
          <w:lang w:val="sr-Latn-ME"/>
        </w:rPr>
      </w:pPr>
    </w:p>
    <w:p w14:paraId="6854666D" w14:textId="702565F1" w:rsidR="001575FD" w:rsidRPr="00EA3A65" w:rsidRDefault="001575FD" w:rsidP="00294B34">
      <w:pPr>
        <w:rPr>
          <w:rFonts w:ascii="Times New Roman" w:hAnsi="Times New Roman"/>
          <w:sz w:val="22"/>
          <w:szCs w:val="22"/>
          <w:lang w:val="sr-Latn-ME"/>
        </w:rPr>
      </w:pPr>
      <w:r w:rsidRPr="00EA3A65">
        <w:rPr>
          <w:rFonts w:ascii="Times New Roman" w:hAnsi="Times New Roman"/>
          <w:sz w:val="22"/>
          <w:szCs w:val="22"/>
          <w:lang w:val="sr-Latn-ME"/>
        </w:rPr>
        <w:t>Kolitis, uključujući mikroskopski kolitis</w:t>
      </w:r>
      <w:r w:rsidR="00ED6E45" w:rsidRPr="00EA3A65">
        <w:rPr>
          <w:rFonts w:ascii="Times New Roman" w:hAnsi="Times New Roman"/>
          <w:sz w:val="22"/>
          <w:szCs w:val="22"/>
          <w:lang w:val="sr-Latn-ME"/>
        </w:rPr>
        <w:t>,</w:t>
      </w:r>
      <w:r w:rsidRPr="00EA3A65">
        <w:rPr>
          <w:rFonts w:ascii="Times New Roman" w:hAnsi="Times New Roman"/>
          <w:sz w:val="22"/>
          <w:szCs w:val="22"/>
          <w:lang w:val="sr-Latn-ME"/>
        </w:rPr>
        <w:t xml:space="preserve"> zabilježen </w:t>
      </w:r>
      <w:r w:rsidR="00ED6E45" w:rsidRPr="00EA3A65">
        <w:rPr>
          <w:rFonts w:ascii="Times New Roman" w:hAnsi="Times New Roman"/>
          <w:sz w:val="22"/>
          <w:szCs w:val="22"/>
          <w:lang w:val="sr-Latn-ME"/>
        </w:rPr>
        <w:t xml:space="preserve">je </w:t>
      </w:r>
      <w:r w:rsidRPr="00EA3A65">
        <w:rPr>
          <w:rFonts w:ascii="Times New Roman" w:hAnsi="Times New Roman"/>
          <w:sz w:val="22"/>
          <w:szCs w:val="22"/>
          <w:lang w:val="sr-Latn-ME"/>
        </w:rPr>
        <w:t xml:space="preserve">kod pacijenata koji su liječeni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Kod pacijenata na terapiji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se pojavljuje neobjašnjiva hronična dijareja</w:t>
      </w:r>
      <w:r w:rsidR="00ED6E45" w:rsidRPr="00EA3A65">
        <w:rPr>
          <w:rFonts w:ascii="Times New Roman" w:hAnsi="Times New Roman"/>
          <w:sz w:val="22"/>
          <w:szCs w:val="22"/>
          <w:lang w:val="sr-Latn-ME"/>
        </w:rPr>
        <w:t>,</w:t>
      </w:r>
      <w:r w:rsidRPr="00EA3A65">
        <w:rPr>
          <w:rFonts w:ascii="Times New Roman" w:hAnsi="Times New Roman"/>
          <w:sz w:val="22"/>
          <w:szCs w:val="22"/>
          <w:lang w:val="sr-Latn-ME"/>
        </w:rPr>
        <w:t xml:space="preserve"> pa treba sprovesti odgovarajuće dijagnostičke procedure.</w:t>
      </w:r>
    </w:p>
    <w:p w14:paraId="346546BB" w14:textId="77777777" w:rsidR="00293574" w:rsidRPr="00EA3A65" w:rsidRDefault="00293574" w:rsidP="00294B34">
      <w:pPr>
        <w:rPr>
          <w:rFonts w:ascii="Times New Roman" w:hAnsi="Times New Roman"/>
          <w:sz w:val="22"/>
          <w:szCs w:val="22"/>
          <w:u w:val="single"/>
          <w:lang w:val="sr-Latn-ME"/>
        </w:rPr>
      </w:pPr>
    </w:p>
    <w:p w14:paraId="08EA61B5" w14:textId="63C5C00B" w:rsidR="001575FD" w:rsidRPr="00EA3A65" w:rsidRDefault="001575FD" w:rsidP="00294B34">
      <w:pPr>
        <w:rPr>
          <w:rFonts w:ascii="Times New Roman" w:hAnsi="Times New Roman"/>
          <w:sz w:val="22"/>
          <w:szCs w:val="22"/>
          <w:u w:val="single"/>
          <w:lang w:val="sr-Latn-ME"/>
        </w:rPr>
      </w:pPr>
      <w:r w:rsidRPr="00EA3A65">
        <w:rPr>
          <w:rFonts w:ascii="Times New Roman" w:hAnsi="Times New Roman"/>
          <w:sz w:val="22"/>
          <w:szCs w:val="22"/>
          <w:u w:val="single"/>
          <w:lang w:val="sr-Latn-ME"/>
        </w:rPr>
        <w:t>Krvni pritisak</w:t>
      </w:r>
    </w:p>
    <w:p w14:paraId="63A75A11" w14:textId="77777777" w:rsidR="00293574" w:rsidRPr="00EA3A65" w:rsidRDefault="00293574" w:rsidP="00294B34">
      <w:pPr>
        <w:tabs>
          <w:tab w:val="clear" w:pos="284"/>
        </w:tabs>
        <w:rPr>
          <w:rFonts w:ascii="Times New Roman" w:hAnsi="Times New Roman"/>
          <w:sz w:val="22"/>
          <w:szCs w:val="22"/>
          <w:lang w:val="sr-Latn-ME"/>
        </w:rPr>
      </w:pPr>
    </w:p>
    <w:p w14:paraId="22B304C5" w14:textId="759EAEDD"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Krvni pritisak mora da se provjeri prije početka uzimanja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periodično posl</w:t>
      </w:r>
      <w:r w:rsidR="00592D40" w:rsidRPr="00EA3A65">
        <w:rPr>
          <w:rFonts w:ascii="Times New Roman" w:hAnsi="Times New Roman"/>
          <w:sz w:val="22"/>
          <w:szCs w:val="22"/>
          <w:lang w:val="sr-Latn-ME"/>
        </w:rPr>
        <w:t>ij</w:t>
      </w:r>
      <w:r w:rsidRPr="00EA3A65">
        <w:rPr>
          <w:rFonts w:ascii="Times New Roman" w:hAnsi="Times New Roman"/>
          <w:sz w:val="22"/>
          <w:szCs w:val="22"/>
          <w:lang w:val="sr-Latn-ME"/>
        </w:rPr>
        <w:t>e toga.</w:t>
      </w:r>
    </w:p>
    <w:p w14:paraId="4AD28A49" w14:textId="77777777" w:rsidR="00293574" w:rsidRPr="00EA3A65" w:rsidRDefault="00293574" w:rsidP="00294B34">
      <w:pPr>
        <w:tabs>
          <w:tab w:val="clear" w:pos="284"/>
        </w:tabs>
        <w:rPr>
          <w:rFonts w:ascii="Times New Roman" w:hAnsi="Times New Roman"/>
          <w:sz w:val="22"/>
          <w:szCs w:val="22"/>
          <w:u w:val="single"/>
          <w:lang w:val="sr-Latn-ME"/>
        </w:rPr>
      </w:pPr>
    </w:p>
    <w:p w14:paraId="48CAACE4" w14:textId="4C85F9F2"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Oplodnja (preporuke za muškarce)</w:t>
      </w:r>
    </w:p>
    <w:p w14:paraId="3B209766" w14:textId="77777777" w:rsidR="00293574" w:rsidRPr="00EA3A65" w:rsidRDefault="00293574" w:rsidP="00294B34">
      <w:pPr>
        <w:tabs>
          <w:tab w:val="clear" w:pos="284"/>
        </w:tabs>
        <w:rPr>
          <w:rFonts w:ascii="Times New Roman" w:hAnsi="Times New Roman"/>
          <w:sz w:val="22"/>
          <w:szCs w:val="22"/>
          <w:lang w:val="sr-Latn-ME"/>
        </w:rPr>
      </w:pPr>
    </w:p>
    <w:p w14:paraId="225790EE" w14:textId="46F259D4" w:rsidR="001575FD" w:rsidRPr="00EA3A65" w:rsidRDefault="001575FD"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Pacijenti muškog pola treba da budu upoznati sa mogućnošću </w:t>
      </w:r>
      <w:proofErr w:type="spellStart"/>
      <w:r w:rsidRPr="00EA3A65">
        <w:rPr>
          <w:rFonts w:ascii="Times New Roman" w:hAnsi="Times New Roman"/>
          <w:sz w:val="22"/>
          <w:szCs w:val="22"/>
          <w:lang w:val="sr-Latn-ME"/>
        </w:rPr>
        <w:t>fetalne</w:t>
      </w:r>
      <w:proofErr w:type="spellEnd"/>
      <w:r w:rsidRPr="00EA3A65">
        <w:rPr>
          <w:rFonts w:ascii="Times New Roman" w:hAnsi="Times New Roman"/>
          <w:sz w:val="22"/>
          <w:szCs w:val="22"/>
          <w:lang w:val="sr-Latn-ME"/>
        </w:rPr>
        <w:t xml:space="preserve"> toksičnosti vezane za muški pol, te da bi za vrijeme terapije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trebal</w:t>
      </w:r>
      <w:r w:rsidR="00592D40" w:rsidRPr="00EA3A65">
        <w:rPr>
          <w:rFonts w:ascii="Times New Roman" w:hAnsi="Times New Roman"/>
          <w:sz w:val="22"/>
          <w:szCs w:val="22"/>
          <w:lang w:val="sr-Latn-ME"/>
        </w:rPr>
        <w:t>o</w:t>
      </w:r>
      <w:r w:rsidRPr="00EA3A65">
        <w:rPr>
          <w:rFonts w:ascii="Times New Roman" w:hAnsi="Times New Roman"/>
          <w:sz w:val="22"/>
          <w:szCs w:val="22"/>
          <w:lang w:val="sr-Latn-ME"/>
        </w:rPr>
        <w:t xml:space="preserve"> da primjenjuju pouzdane mjere kontracepcije.</w:t>
      </w:r>
    </w:p>
    <w:p w14:paraId="145FB5BB" w14:textId="7128FAF5"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Ne postoje posebni podaci o rizicima od </w:t>
      </w:r>
      <w:proofErr w:type="spellStart"/>
      <w:r w:rsidRPr="00EA3A65">
        <w:rPr>
          <w:rFonts w:ascii="Times New Roman" w:hAnsi="Times New Roman"/>
          <w:sz w:val="22"/>
          <w:szCs w:val="22"/>
          <w:lang w:val="sr-Latn-ME"/>
        </w:rPr>
        <w:t>fetalne</w:t>
      </w:r>
      <w:proofErr w:type="spellEnd"/>
      <w:r w:rsidRPr="00EA3A65">
        <w:rPr>
          <w:rFonts w:ascii="Times New Roman" w:hAnsi="Times New Roman"/>
          <w:sz w:val="22"/>
          <w:szCs w:val="22"/>
          <w:lang w:val="sr-Latn-ME"/>
        </w:rPr>
        <w:t xml:space="preserve"> toksičnosti koju </w:t>
      </w:r>
      <w:r w:rsidR="00592D40" w:rsidRPr="00EA3A65">
        <w:rPr>
          <w:rFonts w:ascii="Times New Roman" w:hAnsi="Times New Roman"/>
          <w:sz w:val="22"/>
          <w:szCs w:val="22"/>
          <w:lang w:val="sr-Latn-ME"/>
        </w:rPr>
        <w:t>bi moglo</w:t>
      </w:r>
      <w:r w:rsidRPr="00EA3A65">
        <w:rPr>
          <w:rFonts w:ascii="Times New Roman" w:hAnsi="Times New Roman"/>
          <w:sz w:val="22"/>
          <w:szCs w:val="22"/>
          <w:lang w:val="sr-Latn-ME"/>
        </w:rPr>
        <w:t xml:space="preserve"> prouzrokova</w:t>
      </w:r>
      <w:r w:rsidR="00592D40" w:rsidRPr="00EA3A65">
        <w:rPr>
          <w:rFonts w:ascii="Times New Roman" w:hAnsi="Times New Roman"/>
          <w:sz w:val="22"/>
          <w:szCs w:val="22"/>
          <w:lang w:val="sr-Latn-ME"/>
        </w:rPr>
        <w:t>t</w:t>
      </w:r>
      <w:r w:rsidRPr="00EA3A65">
        <w:rPr>
          <w:rFonts w:ascii="Times New Roman" w:hAnsi="Times New Roman"/>
          <w:sz w:val="22"/>
          <w:szCs w:val="22"/>
          <w:lang w:val="sr-Latn-ME"/>
        </w:rPr>
        <w:t xml:space="preserve">i </w:t>
      </w:r>
      <w:r w:rsidR="00592D40" w:rsidRPr="00EA3A65">
        <w:rPr>
          <w:rFonts w:ascii="Times New Roman" w:hAnsi="Times New Roman"/>
          <w:sz w:val="22"/>
          <w:szCs w:val="22"/>
          <w:lang w:val="sr-Latn-ME"/>
        </w:rPr>
        <w:t xml:space="preserve">liječenje </w:t>
      </w:r>
      <w:r w:rsidRPr="00EA3A65">
        <w:rPr>
          <w:rFonts w:ascii="Times New Roman" w:hAnsi="Times New Roman"/>
          <w:sz w:val="22"/>
          <w:szCs w:val="22"/>
          <w:lang w:val="sr-Latn-ME"/>
        </w:rPr>
        <w:t>muškar</w:t>
      </w:r>
      <w:r w:rsidR="00592D40" w:rsidRPr="00EA3A65">
        <w:rPr>
          <w:rFonts w:ascii="Times New Roman" w:hAnsi="Times New Roman"/>
          <w:sz w:val="22"/>
          <w:szCs w:val="22"/>
          <w:lang w:val="sr-Latn-ME"/>
        </w:rPr>
        <w:t>a</w:t>
      </w:r>
      <w:r w:rsidRPr="00EA3A65">
        <w:rPr>
          <w:rFonts w:ascii="Times New Roman" w:hAnsi="Times New Roman"/>
          <w:sz w:val="22"/>
          <w:szCs w:val="22"/>
          <w:lang w:val="sr-Latn-ME"/>
        </w:rPr>
        <w:t>c</w:t>
      </w:r>
      <w:r w:rsidR="00592D40" w:rsidRPr="00EA3A65">
        <w:rPr>
          <w:rFonts w:ascii="Times New Roman" w:hAnsi="Times New Roman"/>
          <w:sz w:val="22"/>
          <w:szCs w:val="22"/>
          <w:lang w:val="sr-Latn-ME"/>
        </w:rPr>
        <w:t>a</w:t>
      </w:r>
      <w:r w:rsidRPr="00EA3A65">
        <w:rPr>
          <w:rFonts w:ascii="Times New Roman" w:hAnsi="Times New Roman"/>
          <w:sz w:val="22"/>
          <w:szCs w:val="22"/>
          <w:lang w:val="sr-Latn-ME"/>
        </w:rPr>
        <w:t>. Međutim, studije na životinjama za</w:t>
      </w:r>
      <w:r w:rsidR="00507013" w:rsidRPr="00EA3A65">
        <w:rPr>
          <w:rFonts w:ascii="Times New Roman" w:hAnsi="Times New Roman"/>
          <w:sz w:val="22"/>
          <w:szCs w:val="22"/>
          <w:lang w:val="sr-Latn-ME"/>
        </w:rPr>
        <w:t xml:space="preserve"> svrhu</w:t>
      </w:r>
      <w:r w:rsidRPr="00EA3A65">
        <w:rPr>
          <w:rFonts w:ascii="Times New Roman" w:hAnsi="Times New Roman"/>
          <w:sz w:val="22"/>
          <w:szCs w:val="22"/>
          <w:lang w:val="sr-Latn-ME"/>
        </w:rPr>
        <w:t xml:space="preserve"> procjen</w:t>
      </w:r>
      <w:r w:rsidR="00507013" w:rsidRPr="00EA3A65">
        <w:rPr>
          <w:rFonts w:ascii="Times New Roman" w:hAnsi="Times New Roman"/>
          <w:sz w:val="22"/>
          <w:szCs w:val="22"/>
          <w:lang w:val="sr-Latn-ME"/>
        </w:rPr>
        <w:t>e</w:t>
      </w:r>
      <w:r w:rsidRPr="00EA3A65">
        <w:rPr>
          <w:rFonts w:ascii="Times New Roman" w:hAnsi="Times New Roman"/>
          <w:sz w:val="22"/>
          <w:szCs w:val="22"/>
          <w:lang w:val="sr-Latn-ME"/>
        </w:rPr>
        <w:t xml:space="preserve"> specifičnih rizika još ni</w:t>
      </w:r>
      <w:r w:rsidR="00507013" w:rsidRPr="00EA3A65">
        <w:rPr>
          <w:rFonts w:ascii="Times New Roman" w:hAnsi="Times New Roman"/>
          <w:sz w:val="22"/>
          <w:szCs w:val="22"/>
          <w:lang w:val="sr-Latn-ME"/>
        </w:rPr>
        <w:t>je</w:t>
      </w:r>
      <w:r w:rsidRPr="00EA3A65">
        <w:rPr>
          <w:rFonts w:ascii="Times New Roman" w:hAnsi="Times New Roman"/>
          <w:sz w:val="22"/>
          <w:szCs w:val="22"/>
          <w:lang w:val="sr-Latn-ME"/>
        </w:rPr>
        <w:t xml:space="preserve">su sprovedene. Kako bi se umanjio svaki </w:t>
      </w:r>
      <w:r w:rsidR="00F86C64" w:rsidRPr="00EA3A65">
        <w:rPr>
          <w:rFonts w:ascii="Times New Roman" w:hAnsi="Times New Roman"/>
          <w:sz w:val="22"/>
          <w:szCs w:val="22"/>
          <w:lang w:val="sr-Latn-ME"/>
        </w:rPr>
        <w:t xml:space="preserve">mogući </w:t>
      </w:r>
      <w:r w:rsidRPr="00EA3A65">
        <w:rPr>
          <w:rFonts w:ascii="Times New Roman" w:hAnsi="Times New Roman"/>
          <w:sz w:val="22"/>
          <w:szCs w:val="22"/>
          <w:lang w:val="sr-Latn-ME"/>
        </w:rPr>
        <w:t xml:space="preserve">rizik, muškarci koji žele da dobiju dijete treba da razmotre prekid uzimanja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da uzimaju </w:t>
      </w:r>
      <w:proofErr w:type="spellStart"/>
      <w:r w:rsidRPr="00EA3A65">
        <w:rPr>
          <w:rFonts w:ascii="Times New Roman" w:hAnsi="Times New Roman"/>
          <w:sz w:val="22"/>
          <w:szCs w:val="22"/>
          <w:lang w:val="sr-Latn-ME"/>
        </w:rPr>
        <w:t>holestiramin</w:t>
      </w:r>
      <w:proofErr w:type="spellEnd"/>
      <w:r w:rsidRPr="00EA3A65">
        <w:rPr>
          <w:rFonts w:ascii="Times New Roman" w:hAnsi="Times New Roman"/>
          <w:sz w:val="22"/>
          <w:szCs w:val="22"/>
          <w:lang w:val="sr-Latn-ME"/>
        </w:rPr>
        <w:t xml:space="preserve"> u dozi od 8 g 3 puta na dan tokom 11 dana ili 50 g aktivnog uglja u prahu 4 puta na dan tokom 11 dana.</w:t>
      </w:r>
    </w:p>
    <w:p w14:paraId="36CB9469" w14:textId="4C308516" w:rsidR="001575FD" w:rsidRPr="00EA3A65" w:rsidRDefault="001575FD"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U svakom slučaju, koncentracija A771726 u plazmi se tada mjeri prvi put. Koncentracija A771726 u plazmi mora da se ponovo utvrdi posl</w:t>
      </w:r>
      <w:r w:rsidR="004E402D" w:rsidRPr="00EA3A65">
        <w:rPr>
          <w:rFonts w:ascii="Times New Roman" w:hAnsi="Times New Roman"/>
          <w:sz w:val="22"/>
          <w:szCs w:val="22"/>
          <w:lang w:val="sr-Latn-ME"/>
        </w:rPr>
        <w:t>ij</w:t>
      </w:r>
      <w:r w:rsidRPr="00EA3A65">
        <w:rPr>
          <w:rFonts w:ascii="Times New Roman" w:hAnsi="Times New Roman"/>
          <w:sz w:val="22"/>
          <w:szCs w:val="22"/>
          <w:lang w:val="sr-Latn-ME"/>
        </w:rPr>
        <w:t>e intervala od najmanje 14 dana. Ako su oba nivoa u plazmi ispod 0,02 mg/l, i posl</w:t>
      </w:r>
      <w:r w:rsidR="004E402D" w:rsidRPr="00EA3A65">
        <w:rPr>
          <w:rFonts w:ascii="Times New Roman" w:hAnsi="Times New Roman"/>
          <w:sz w:val="22"/>
          <w:szCs w:val="22"/>
          <w:lang w:val="sr-Latn-ME"/>
        </w:rPr>
        <w:t>ij</w:t>
      </w:r>
      <w:r w:rsidRPr="00EA3A65">
        <w:rPr>
          <w:rFonts w:ascii="Times New Roman" w:hAnsi="Times New Roman"/>
          <w:sz w:val="22"/>
          <w:szCs w:val="22"/>
          <w:lang w:val="sr-Latn-ME"/>
        </w:rPr>
        <w:t xml:space="preserve">e perioda od najmanje 3 mjeseca, rizik od </w:t>
      </w:r>
      <w:proofErr w:type="spellStart"/>
      <w:r w:rsidRPr="00EA3A65">
        <w:rPr>
          <w:rFonts w:ascii="Times New Roman" w:hAnsi="Times New Roman"/>
          <w:sz w:val="22"/>
          <w:szCs w:val="22"/>
          <w:lang w:val="sr-Latn-ME"/>
        </w:rPr>
        <w:t>fetalne</w:t>
      </w:r>
      <w:proofErr w:type="spellEnd"/>
      <w:r w:rsidRPr="00EA3A65">
        <w:rPr>
          <w:rFonts w:ascii="Times New Roman" w:hAnsi="Times New Roman"/>
          <w:sz w:val="22"/>
          <w:szCs w:val="22"/>
          <w:lang w:val="sr-Latn-ME"/>
        </w:rPr>
        <w:t xml:space="preserve"> toksičnosti je veoma nizak.</w:t>
      </w:r>
    </w:p>
    <w:p w14:paraId="5E4D9E22" w14:textId="77777777" w:rsidR="00293574" w:rsidRPr="00EA3A65" w:rsidRDefault="00293574" w:rsidP="00294B34">
      <w:pPr>
        <w:tabs>
          <w:tab w:val="clear" w:pos="284"/>
        </w:tabs>
        <w:rPr>
          <w:rFonts w:ascii="Times New Roman" w:hAnsi="Times New Roman"/>
          <w:sz w:val="22"/>
          <w:szCs w:val="22"/>
          <w:u w:val="single"/>
          <w:lang w:val="sr-Latn-ME"/>
        </w:rPr>
      </w:pPr>
    </w:p>
    <w:p w14:paraId="3B0952F1" w14:textId="7C6E6F09"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w:t>
      </w:r>
      <w:proofErr w:type="spellStart"/>
      <w:r w:rsidRPr="00EA3A65">
        <w:rPr>
          <w:rFonts w:ascii="Times New Roman" w:hAnsi="Times New Roman"/>
          <w:sz w:val="22"/>
          <w:szCs w:val="22"/>
          <w:u w:val="single"/>
          <w:lang w:val="sr-Latn-ME"/>
        </w:rPr>
        <w:t>Washout</w:t>
      </w:r>
      <w:proofErr w:type="spellEnd"/>
      <w:r w:rsidRPr="00EA3A65">
        <w:rPr>
          <w:rFonts w:ascii="Times New Roman" w:hAnsi="Times New Roman"/>
          <w:sz w:val="22"/>
          <w:szCs w:val="22"/>
          <w:u w:val="single"/>
          <w:lang w:val="sr-Latn-ME"/>
        </w:rPr>
        <w:t>" procedura</w:t>
      </w:r>
    </w:p>
    <w:p w14:paraId="78488632" w14:textId="77777777" w:rsidR="00293574" w:rsidRPr="00EA3A65" w:rsidRDefault="00293574" w:rsidP="00294B34">
      <w:pPr>
        <w:tabs>
          <w:tab w:val="clear" w:pos="284"/>
        </w:tabs>
        <w:rPr>
          <w:rFonts w:ascii="Times New Roman" w:hAnsi="Times New Roman"/>
          <w:sz w:val="22"/>
          <w:szCs w:val="22"/>
          <w:lang w:val="sr-Latn-ME"/>
        </w:rPr>
      </w:pPr>
    </w:p>
    <w:p w14:paraId="6FBFB65F" w14:textId="3FC15E39" w:rsidR="001575FD" w:rsidRPr="00EA3A65" w:rsidRDefault="001575FD"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Holestiramin</w:t>
      </w:r>
      <w:proofErr w:type="spellEnd"/>
      <w:r w:rsidRPr="00EA3A65">
        <w:rPr>
          <w:rFonts w:ascii="Times New Roman" w:hAnsi="Times New Roman"/>
          <w:sz w:val="22"/>
          <w:szCs w:val="22"/>
          <w:lang w:val="sr-Latn-ME"/>
        </w:rPr>
        <w:t xml:space="preserve"> u dozi od 8 g se daje 3 puta na dan. Umjesto toga, može se dati 50 g aktivnog uglja u prahu 4 puta na dan. Trajanje potpune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procedure obično iznosi 11 dana. Trajanje može da bude modifikovano u zavisnosti od kliničkih ili laboratorijskih varijabli.</w:t>
      </w:r>
    </w:p>
    <w:p w14:paraId="736487A6" w14:textId="77777777" w:rsidR="00293574" w:rsidRPr="00EA3A65" w:rsidRDefault="00293574" w:rsidP="00294B34">
      <w:pPr>
        <w:tabs>
          <w:tab w:val="clear" w:pos="284"/>
        </w:tabs>
        <w:rPr>
          <w:rFonts w:ascii="Times New Roman" w:hAnsi="Times New Roman"/>
          <w:sz w:val="22"/>
          <w:szCs w:val="22"/>
          <w:u w:val="single"/>
          <w:lang w:val="sr-Latn-ME"/>
        </w:rPr>
      </w:pPr>
    </w:p>
    <w:p w14:paraId="533BD17D" w14:textId="77777777" w:rsidR="00293574" w:rsidRPr="00EA3A65" w:rsidRDefault="00293574" w:rsidP="00D608DA">
      <w:pPr>
        <w:tabs>
          <w:tab w:val="clear" w:pos="284"/>
        </w:tabs>
        <w:spacing w:after="160" w:line="259" w:lineRule="auto"/>
        <w:rPr>
          <w:rFonts w:ascii="Times New Roman" w:hAnsi="Times New Roman"/>
          <w:sz w:val="22"/>
          <w:szCs w:val="22"/>
          <w:u w:val="single"/>
          <w:lang w:val="sr-Latn-ME"/>
        </w:rPr>
      </w:pPr>
      <w:r w:rsidRPr="00EA3A65">
        <w:rPr>
          <w:rFonts w:ascii="Times New Roman" w:hAnsi="Times New Roman"/>
          <w:sz w:val="22"/>
          <w:szCs w:val="22"/>
          <w:u w:val="single"/>
          <w:lang w:val="sr-Latn-ME"/>
        </w:rPr>
        <w:br w:type="page"/>
      </w:r>
    </w:p>
    <w:p w14:paraId="28C45E03" w14:textId="6055B634" w:rsidR="001575FD" w:rsidRPr="00EA3A65" w:rsidRDefault="001575F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lastRenderedPageBreak/>
        <w:t xml:space="preserve">Laktoza </w:t>
      </w:r>
    </w:p>
    <w:p w14:paraId="1D16A216" w14:textId="77777777" w:rsidR="00293574" w:rsidRPr="00EA3A65" w:rsidRDefault="00293574" w:rsidP="00294B34">
      <w:pPr>
        <w:tabs>
          <w:tab w:val="clear" w:pos="284"/>
          <w:tab w:val="left" w:pos="540"/>
          <w:tab w:val="left" w:pos="569"/>
        </w:tabs>
        <w:rPr>
          <w:rFonts w:ascii="Times New Roman" w:hAnsi="Times New Roman"/>
          <w:sz w:val="22"/>
          <w:szCs w:val="22"/>
          <w:lang w:val="sr-Latn-ME"/>
        </w:rPr>
      </w:pPr>
    </w:p>
    <w:p w14:paraId="4E80668A" w14:textId="3F99EDB0" w:rsidR="00FB1C91" w:rsidRPr="00EA3A65" w:rsidRDefault="001575FD" w:rsidP="00294B34">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Lijek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sadrži laktozu. Pacijenti sa rijetkim </w:t>
      </w:r>
      <w:proofErr w:type="spellStart"/>
      <w:r w:rsidRPr="00EA3A65">
        <w:rPr>
          <w:rFonts w:ascii="Times New Roman" w:hAnsi="Times New Roman"/>
          <w:sz w:val="22"/>
          <w:szCs w:val="22"/>
          <w:lang w:val="sr-Latn-ME"/>
        </w:rPr>
        <w:t>nasl</w:t>
      </w:r>
      <w:r w:rsidR="004E402D" w:rsidRPr="00EA3A65">
        <w:rPr>
          <w:rFonts w:ascii="Times New Roman" w:hAnsi="Times New Roman"/>
          <w:sz w:val="22"/>
          <w:szCs w:val="22"/>
          <w:lang w:val="sr-Latn-ME"/>
        </w:rPr>
        <w:t>j</w:t>
      </w:r>
      <w:r w:rsidRPr="00EA3A65">
        <w:rPr>
          <w:rFonts w:ascii="Times New Roman" w:hAnsi="Times New Roman"/>
          <w:sz w:val="22"/>
          <w:szCs w:val="22"/>
          <w:lang w:val="sr-Latn-ME"/>
        </w:rPr>
        <w:t>ednim</w:t>
      </w:r>
      <w:proofErr w:type="spellEnd"/>
      <w:r w:rsidRPr="00EA3A65">
        <w:rPr>
          <w:rFonts w:ascii="Times New Roman" w:hAnsi="Times New Roman"/>
          <w:sz w:val="22"/>
          <w:szCs w:val="22"/>
          <w:lang w:val="sr-Latn-ME"/>
        </w:rPr>
        <w:t xml:space="preserve"> problemom intolerancije </w:t>
      </w:r>
      <w:proofErr w:type="spellStart"/>
      <w:r w:rsidRPr="00EA3A65">
        <w:rPr>
          <w:rFonts w:ascii="Times New Roman" w:hAnsi="Times New Roman"/>
          <w:sz w:val="22"/>
          <w:szCs w:val="22"/>
          <w:lang w:val="sr-Latn-ME"/>
        </w:rPr>
        <w:t>galaktoze</w:t>
      </w:r>
      <w:proofErr w:type="spellEnd"/>
      <w:r w:rsidRPr="00EA3A65">
        <w:rPr>
          <w:rFonts w:ascii="Times New Roman" w:hAnsi="Times New Roman"/>
          <w:sz w:val="22"/>
          <w:szCs w:val="22"/>
          <w:lang w:val="sr-Latn-ME"/>
        </w:rPr>
        <w:t xml:space="preserve">, </w:t>
      </w:r>
      <w:r w:rsidR="00B36409" w:rsidRPr="00EA3A65">
        <w:rPr>
          <w:rFonts w:ascii="Times New Roman" w:hAnsi="Times New Roman"/>
          <w:sz w:val="22"/>
          <w:szCs w:val="22"/>
          <w:lang w:val="sr-Latn-ME"/>
        </w:rPr>
        <w:t>nedostatkom</w:t>
      </w:r>
      <w:r w:rsidR="004E402D"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laktaze</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malapsorpcij</w:t>
      </w:r>
      <w:r w:rsidR="00B36409" w:rsidRPr="00EA3A65">
        <w:rPr>
          <w:rFonts w:ascii="Times New Roman" w:hAnsi="Times New Roman"/>
          <w:sz w:val="22"/>
          <w:szCs w:val="22"/>
          <w:lang w:val="sr-Latn-ME"/>
        </w:rPr>
        <w:t>om</w:t>
      </w:r>
      <w:proofErr w:type="spellEnd"/>
      <w:r w:rsidRPr="00EA3A65">
        <w:rPr>
          <w:rFonts w:ascii="Times New Roman" w:hAnsi="Times New Roman"/>
          <w:sz w:val="22"/>
          <w:szCs w:val="22"/>
          <w:lang w:val="sr-Latn-ME"/>
        </w:rPr>
        <w:t xml:space="preserve"> glukoze-</w:t>
      </w:r>
      <w:proofErr w:type="spellStart"/>
      <w:r w:rsidRPr="00EA3A65">
        <w:rPr>
          <w:rFonts w:ascii="Times New Roman" w:hAnsi="Times New Roman"/>
          <w:sz w:val="22"/>
          <w:szCs w:val="22"/>
          <w:lang w:val="sr-Latn-ME"/>
        </w:rPr>
        <w:t>galaktoze</w:t>
      </w:r>
      <w:proofErr w:type="spellEnd"/>
      <w:r w:rsidRPr="00EA3A65">
        <w:rPr>
          <w:rFonts w:ascii="Times New Roman" w:hAnsi="Times New Roman"/>
          <w:sz w:val="22"/>
          <w:szCs w:val="22"/>
          <w:lang w:val="sr-Latn-ME"/>
        </w:rPr>
        <w:t xml:space="preserve"> ne </w:t>
      </w:r>
      <w:r w:rsidR="00B36409" w:rsidRPr="00EA3A65">
        <w:rPr>
          <w:rFonts w:ascii="Times New Roman" w:hAnsi="Times New Roman"/>
          <w:sz w:val="22"/>
          <w:szCs w:val="22"/>
          <w:lang w:val="sr-Latn-ME"/>
        </w:rPr>
        <w:t>smiju</w:t>
      </w:r>
      <w:r w:rsidRPr="00EA3A65">
        <w:rPr>
          <w:rFonts w:ascii="Times New Roman" w:hAnsi="Times New Roman"/>
          <w:sz w:val="22"/>
          <w:szCs w:val="22"/>
          <w:lang w:val="sr-Latn-ME"/>
        </w:rPr>
        <w:t xml:space="preserve"> da </w:t>
      </w:r>
      <w:r w:rsidR="00B36409" w:rsidRPr="00EA3A65">
        <w:rPr>
          <w:rFonts w:ascii="Times New Roman" w:hAnsi="Times New Roman"/>
          <w:sz w:val="22"/>
          <w:szCs w:val="22"/>
          <w:lang w:val="sr-Latn-ME"/>
        </w:rPr>
        <w:t xml:space="preserve">koriste </w:t>
      </w:r>
      <w:r w:rsidRPr="00EA3A65">
        <w:rPr>
          <w:rFonts w:ascii="Times New Roman" w:hAnsi="Times New Roman"/>
          <w:sz w:val="22"/>
          <w:szCs w:val="22"/>
          <w:lang w:val="sr-Latn-ME"/>
        </w:rPr>
        <w:t>ovaj lijek.</w:t>
      </w:r>
    </w:p>
    <w:p w14:paraId="7C32604A" w14:textId="77777777" w:rsidR="00293574" w:rsidRPr="00EA3A65" w:rsidRDefault="00293574" w:rsidP="00294B34">
      <w:pPr>
        <w:tabs>
          <w:tab w:val="clear" w:pos="284"/>
        </w:tabs>
        <w:rPr>
          <w:rFonts w:ascii="Times New Roman" w:hAnsi="Times New Roman"/>
          <w:sz w:val="22"/>
          <w:szCs w:val="22"/>
          <w:u w:val="single"/>
          <w:lang w:val="sr-Latn-ME"/>
        </w:rPr>
      </w:pPr>
    </w:p>
    <w:p w14:paraId="13E8E983" w14:textId="0F84FEDF" w:rsidR="004E402D" w:rsidRPr="00EA3A65" w:rsidRDefault="004E402D"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Interferencija pri utvrđivanju </w:t>
      </w:r>
      <w:r w:rsidR="00552836" w:rsidRPr="00EA3A65">
        <w:rPr>
          <w:rFonts w:ascii="Times New Roman" w:hAnsi="Times New Roman"/>
          <w:sz w:val="22"/>
          <w:szCs w:val="22"/>
          <w:u w:val="single"/>
          <w:lang w:val="sr-Latn-ME"/>
        </w:rPr>
        <w:t>nivoa jonizovanog kalcijuma</w:t>
      </w:r>
    </w:p>
    <w:p w14:paraId="4525FE9C" w14:textId="77777777" w:rsidR="00293574" w:rsidRPr="00EA3A65" w:rsidRDefault="00293574" w:rsidP="00294B34">
      <w:pPr>
        <w:tabs>
          <w:tab w:val="clear" w:pos="284"/>
          <w:tab w:val="left" w:pos="540"/>
          <w:tab w:val="left" w:pos="569"/>
        </w:tabs>
        <w:rPr>
          <w:rFonts w:ascii="Times New Roman" w:hAnsi="Times New Roman"/>
          <w:sz w:val="22"/>
          <w:szCs w:val="22"/>
          <w:lang w:val="sr-Latn-ME"/>
        </w:rPr>
      </w:pPr>
    </w:p>
    <w:p w14:paraId="4719A069" w14:textId="1C82132A" w:rsidR="004E402D" w:rsidRPr="00EA3A65" w:rsidRDefault="004E402D" w:rsidP="00294B34">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Mjerenje </w:t>
      </w:r>
      <w:r w:rsidR="00552836" w:rsidRPr="00EA3A65">
        <w:rPr>
          <w:rFonts w:ascii="Times New Roman" w:hAnsi="Times New Roman"/>
          <w:sz w:val="22"/>
          <w:szCs w:val="22"/>
          <w:lang w:val="sr-Latn-ME"/>
        </w:rPr>
        <w:t>nivoa jonizovanog kalcijuma</w:t>
      </w:r>
      <w:r w:rsidRPr="00EA3A65">
        <w:rPr>
          <w:rFonts w:ascii="Times New Roman" w:hAnsi="Times New Roman"/>
          <w:sz w:val="22"/>
          <w:szCs w:val="22"/>
          <w:lang w:val="sr-Latn-ME"/>
        </w:rPr>
        <w:t xml:space="preserve"> može pokazati lažno smanjene vrijednosti kod liječenja</w:t>
      </w:r>
      <w:r w:rsidRPr="00EA3A65">
        <w:rPr>
          <w:rFonts w:ascii="Times New Roman" w:hAnsi="Times New Roman"/>
          <w:sz w:val="22"/>
          <w:szCs w:val="22"/>
          <w:lang w:val="sr-Latn-ME"/>
        </w:rPr>
        <w:br/>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i/ili </w:t>
      </w:r>
      <w:proofErr w:type="spellStart"/>
      <w:r w:rsidRPr="00EA3A65">
        <w:rPr>
          <w:rFonts w:ascii="Times New Roman" w:hAnsi="Times New Roman"/>
          <w:sz w:val="22"/>
          <w:szCs w:val="22"/>
          <w:lang w:val="sr-Latn-ME"/>
        </w:rPr>
        <w:t>teriflunomidom</w:t>
      </w:r>
      <w:proofErr w:type="spellEnd"/>
      <w:r w:rsidRPr="00EA3A65">
        <w:rPr>
          <w:rFonts w:ascii="Times New Roman" w:hAnsi="Times New Roman"/>
          <w:sz w:val="22"/>
          <w:szCs w:val="22"/>
          <w:lang w:val="sr-Latn-ME"/>
        </w:rPr>
        <w:t xml:space="preserve"> (aktivnim </w:t>
      </w:r>
      <w:proofErr w:type="spellStart"/>
      <w:r w:rsidRPr="00EA3A65">
        <w:rPr>
          <w:rFonts w:ascii="Times New Roman" w:hAnsi="Times New Roman"/>
          <w:sz w:val="22"/>
          <w:szCs w:val="22"/>
          <w:lang w:val="sr-Latn-ME"/>
        </w:rPr>
        <w:t>metabolitom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r w:rsidR="00552836" w:rsidRPr="00EA3A65">
        <w:rPr>
          <w:rFonts w:ascii="Times New Roman" w:hAnsi="Times New Roman"/>
          <w:sz w:val="22"/>
          <w:szCs w:val="22"/>
          <w:lang w:val="sr-Latn-ME"/>
        </w:rPr>
        <w:t>, za</w:t>
      </w:r>
      <w:r w:rsidRPr="00EA3A65">
        <w:rPr>
          <w:rFonts w:ascii="Times New Roman" w:hAnsi="Times New Roman"/>
          <w:sz w:val="22"/>
          <w:szCs w:val="22"/>
          <w:lang w:val="sr-Latn-ME"/>
        </w:rPr>
        <w:t>visno o</w:t>
      </w:r>
      <w:r w:rsidR="00552836" w:rsidRPr="00EA3A65">
        <w:rPr>
          <w:rFonts w:ascii="Times New Roman" w:hAnsi="Times New Roman"/>
          <w:sz w:val="22"/>
          <w:szCs w:val="22"/>
          <w:lang w:val="sr-Latn-ME"/>
        </w:rPr>
        <w:t>d vrste korišć</w:t>
      </w:r>
      <w:r w:rsidRPr="00EA3A65">
        <w:rPr>
          <w:rFonts w:ascii="Times New Roman" w:hAnsi="Times New Roman"/>
          <w:sz w:val="22"/>
          <w:szCs w:val="22"/>
          <w:lang w:val="sr-Latn-ME"/>
        </w:rPr>
        <w:t>enog</w:t>
      </w:r>
      <w:r w:rsidRPr="00EA3A65">
        <w:rPr>
          <w:rFonts w:ascii="Times New Roman" w:hAnsi="Times New Roman"/>
          <w:sz w:val="22"/>
          <w:szCs w:val="22"/>
          <w:lang w:val="sr-Latn-ME"/>
        </w:rPr>
        <w:br/>
        <w:t xml:space="preserve">analizatora </w:t>
      </w:r>
      <w:r w:rsidR="00552836" w:rsidRPr="00EA3A65">
        <w:rPr>
          <w:rFonts w:ascii="Times New Roman" w:hAnsi="Times New Roman"/>
          <w:sz w:val="22"/>
          <w:szCs w:val="22"/>
          <w:lang w:val="sr-Latn-ME"/>
        </w:rPr>
        <w:t>jonizovanog kalcijuma</w:t>
      </w:r>
      <w:r w:rsidRPr="00EA3A65">
        <w:rPr>
          <w:rFonts w:ascii="Times New Roman" w:hAnsi="Times New Roman"/>
          <w:sz w:val="22"/>
          <w:szCs w:val="22"/>
          <w:lang w:val="sr-Latn-ME"/>
        </w:rPr>
        <w:t xml:space="preserve"> (npr. analizator plina u krvi). Stoga, potrebno je preispitati</w:t>
      </w:r>
      <w:r w:rsidRPr="00EA3A65">
        <w:rPr>
          <w:rFonts w:ascii="Times New Roman" w:hAnsi="Times New Roman"/>
          <w:sz w:val="22"/>
          <w:szCs w:val="22"/>
          <w:lang w:val="sr-Latn-ME"/>
        </w:rPr>
        <w:br/>
        <w:t xml:space="preserve">vjerodostojnost opaženih smanjenih </w:t>
      </w:r>
      <w:r w:rsidR="00552836" w:rsidRPr="00EA3A65">
        <w:rPr>
          <w:rFonts w:ascii="Times New Roman" w:hAnsi="Times New Roman"/>
          <w:sz w:val="22"/>
          <w:szCs w:val="22"/>
          <w:lang w:val="sr-Latn-ME"/>
        </w:rPr>
        <w:t>nivoa jonizovanog kalcijuma</w:t>
      </w:r>
      <w:r w:rsidRPr="00EA3A65">
        <w:rPr>
          <w:rFonts w:ascii="Times New Roman" w:hAnsi="Times New Roman"/>
          <w:sz w:val="22"/>
          <w:szCs w:val="22"/>
          <w:lang w:val="sr-Latn-ME"/>
        </w:rPr>
        <w:t xml:space="preserve"> </w:t>
      </w:r>
      <w:r w:rsidR="00552836" w:rsidRPr="00EA3A65">
        <w:rPr>
          <w:rFonts w:ascii="Times New Roman" w:hAnsi="Times New Roman"/>
          <w:sz w:val="22"/>
          <w:szCs w:val="22"/>
          <w:lang w:val="sr-Latn-ME"/>
        </w:rPr>
        <w:t>kod pacijenata</w:t>
      </w:r>
      <w:r w:rsidRPr="00EA3A65">
        <w:rPr>
          <w:rFonts w:ascii="Times New Roman" w:hAnsi="Times New Roman"/>
          <w:sz w:val="22"/>
          <w:szCs w:val="22"/>
          <w:lang w:val="sr-Latn-ME"/>
        </w:rPr>
        <w:t xml:space="preserve"> koji se liječe </w:t>
      </w:r>
      <w:proofErr w:type="spellStart"/>
      <w:r w:rsidRPr="00EA3A65">
        <w:rPr>
          <w:rFonts w:ascii="Times New Roman" w:hAnsi="Times New Roman"/>
          <w:sz w:val="22"/>
          <w:szCs w:val="22"/>
          <w:lang w:val="sr-Latn-ME"/>
        </w:rPr>
        <w:t>leflunomidom</w:t>
      </w:r>
      <w:proofErr w:type="spellEnd"/>
      <w:r w:rsidR="00552836"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ili </w:t>
      </w:r>
      <w:proofErr w:type="spellStart"/>
      <w:r w:rsidRPr="00EA3A65">
        <w:rPr>
          <w:rFonts w:ascii="Times New Roman" w:hAnsi="Times New Roman"/>
          <w:sz w:val="22"/>
          <w:szCs w:val="22"/>
          <w:lang w:val="sr-Latn-ME"/>
        </w:rPr>
        <w:t>teriflunomidom</w:t>
      </w:r>
      <w:proofErr w:type="spellEnd"/>
      <w:r w:rsidRPr="00EA3A65">
        <w:rPr>
          <w:rFonts w:ascii="Times New Roman" w:hAnsi="Times New Roman"/>
          <w:sz w:val="22"/>
          <w:szCs w:val="22"/>
          <w:lang w:val="sr-Latn-ME"/>
        </w:rPr>
        <w:t xml:space="preserve">. U slučaju </w:t>
      </w:r>
      <w:r w:rsidR="00A2129F" w:rsidRPr="00EA3A65">
        <w:rPr>
          <w:rFonts w:ascii="Times New Roman" w:hAnsi="Times New Roman"/>
          <w:sz w:val="22"/>
          <w:szCs w:val="22"/>
          <w:lang w:val="sr-Latn-ME"/>
        </w:rPr>
        <w:t>nejasnih</w:t>
      </w:r>
      <w:r w:rsidRPr="00EA3A65">
        <w:rPr>
          <w:rFonts w:ascii="Times New Roman" w:hAnsi="Times New Roman"/>
          <w:sz w:val="22"/>
          <w:szCs w:val="22"/>
          <w:lang w:val="sr-Latn-ME"/>
        </w:rPr>
        <w:t xml:space="preserve"> mjerenja preporučuje se utvrđivanje ukupne koncentracije</w:t>
      </w:r>
      <w:r w:rsidR="00A2129F"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kalcija</w:t>
      </w:r>
      <w:r w:rsidR="00A2129F" w:rsidRPr="00EA3A65">
        <w:rPr>
          <w:rFonts w:ascii="Times New Roman" w:hAnsi="Times New Roman"/>
          <w:sz w:val="22"/>
          <w:szCs w:val="22"/>
          <w:lang w:val="sr-Latn-ME"/>
        </w:rPr>
        <w:t>um</w:t>
      </w:r>
      <w:proofErr w:type="spellEnd"/>
      <w:r w:rsidRPr="00EA3A65">
        <w:rPr>
          <w:rFonts w:ascii="Times New Roman" w:hAnsi="Times New Roman"/>
          <w:sz w:val="22"/>
          <w:szCs w:val="22"/>
          <w:lang w:val="sr-Latn-ME"/>
        </w:rPr>
        <w:t xml:space="preserve"> u serumu korigiranog za albumin.</w:t>
      </w:r>
    </w:p>
    <w:p w14:paraId="3445035A" w14:textId="77777777" w:rsidR="00293574" w:rsidRPr="00EA3A65" w:rsidRDefault="00293574" w:rsidP="00294B34">
      <w:pPr>
        <w:tabs>
          <w:tab w:val="clear" w:pos="284"/>
        </w:tabs>
        <w:spacing w:line="259" w:lineRule="auto"/>
        <w:rPr>
          <w:rFonts w:ascii="Times New Roman" w:hAnsi="Times New Roman"/>
          <w:bCs/>
          <w:sz w:val="22"/>
          <w:szCs w:val="22"/>
          <w:lang w:val="sr-Latn-ME"/>
        </w:rPr>
      </w:pPr>
    </w:p>
    <w:p w14:paraId="7C28B95A" w14:textId="77777777" w:rsidR="00FB1C91" w:rsidRPr="00EA3A65" w:rsidRDefault="00FB1C91" w:rsidP="00294B34">
      <w:pPr>
        <w:tabs>
          <w:tab w:val="clear" w:pos="284"/>
        </w:tabs>
        <w:spacing w:line="259" w:lineRule="auto"/>
        <w:rPr>
          <w:rFonts w:ascii="Times New Roman" w:hAnsi="Times New Roman"/>
          <w:b/>
          <w:bCs/>
          <w:sz w:val="22"/>
          <w:szCs w:val="22"/>
          <w:lang w:val="sr-Latn-ME"/>
        </w:rPr>
      </w:pPr>
      <w:r w:rsidRPr="00EA3A65">
        <w:rPr>
          <w:rFonts w:ascii="Times New Roman" w:hAnsi="Times New Roman"/>
          <w:b/>
          <w:bCs/>
          <w:sz w:val="22"/>
          <w:szCs w:val="22"/>
          <w:lang w:val="sr-Latn-ME"/>
        </w:rPr>
        <w:t xml:space="preserve">4.5. </w:t>
      </w:r>
      <w:r w:rsidRPr="00EA3A65">
        <w:rPr>
          <w:rFonts w:ascii="Times New Roman" w:hAnsi="Times New Roman"/>
          <w:b/>
          <w:bCs/>
          <w:sz w:val="22"/>
          <w:szCs w:val="22"/>
          <w:lang w:val="sr-Latn-ME"/>
        </w:rPr>
        <w:tab/>
        <w:t>Interakcije sa drugim ljekovima i druge vrste interakcija</w:t>
      </w:r>
    </w:p>
    <w:p w14:paraId="415BBD10"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p>
    <w:p w14:paraId="1BF8678F" w14:textId="77777777"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Studije interakcija su izvođene samo na odraslima.</w:t>
      </w:r>
    </w:p>
    <w:p w14:paraId="76EDD887" w14:textId="37D48541" w:rsidR="00765002" w:rsidRPr="00EA3A65" w:rsidRDefault="009E0CBD"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Više </w:t>
      </w:r>
      <w:r w:rsidR="00513A22" w:rsidRPr="00EA3A65">
        <w:rPr>
          <w:rFonts w:ascii="Times New Roman" w:hAnsi="Times New Roman"/>
          <w:sz w:val="22"/>
          <w:szCs w:val="22"/>
          <w:lang w:val="sr-Latn-ME"/>
        </w:rPr>
        <w:t>neželjen</w:t>
      </w:r>
      <w:r w:rsidRPr="00EA3A65">
        <w:rPr>
          <w:rFonts w:ascii="Times New Roman" w:hAnsi="Times New Roman"/>
          <w:sz w:val="22"/>
          <w:szCs w:val="22"/>
          <w:lang w:val="sr-Latn-ME"/>
        </w:rPr>
        <w:t>ih</w:t>
      </w:r>
      <w:r w:rsidR="00513A22" w:rsidRPr="00EA3A65">
        <w:rPr>
          <w:rFonts w:ascii="Times New Roman" w:hAnsi="Times New Roman"/>
          <w:sz w:val="22"/>
          <w:szCs w:val="22"/>
          <w:lang w:val="sr-Latn-ME"/>
        </w:rPr>
        <w:t xml:space="preserve"> dejst</w:t>
      </w:r>
      <w:r w:rsidRPr="00EA3A65">
        <w:rPr>
          <w:rFonts w:ascii="Times New Roman" w:hAnsi="Times New Roman"/>
          <w:sz w:val="22"/>
          <w:szCs w:val="22"/>
          <w:lang w:val="sr-Latn-ME"/>
        </w:rPr>
        <w:t>a</w:t>
      </w:r>
      <w:r w:rsidR="00513A22" w:rsidRPr="00EA3A65">
        <w:rPr>
          <w:rFonts w:ascii="Times New Roman" w:hAnsi="Times New Roman"/>
          <w:sz w:val="22"/>
          <w:szCs w:val="22"/>
          <w:lang w:val="sr-Latn-ME"/>
        </w:rPr>
        <w:t xml:space="preserve">va </w:t>
      </w:r>
      <w:r w:rsidRPr="00EA3A65">
        <w:rPr>
          <w:rFonts w:ascii="Times New Roman" w:hAnsi="Times New Roman"/>
          <w:sz w:val="22"/>
          <w:szCs w:val="22"/>
          <w:lang w:val="sr-Latn-ME"/>
        </w:rPr>
        <w:t>može</w:t>
      </w:r>
      <w:r w:rsidR="00513A22" w:rsidRPr="00EA3A65">
        <w:rPr>
          <w:rFonts w:ascii="Times New Roman" w:hAnsi="Times New Roman"/>
          <w:sz w:val="22"/>
          <w:szCs w:val="22"/>
          <w:lang w:val="sr-Latn-ME"/>
        </w:rPr>
        <w:t xml:space="preserve"> da se jav</w:t>
      </w:r>
      <w:r w:rsidRPr="00EA3A65">
        <w:rPr>
          <w:rFonts w:ascii="Times New Roman" w:hAnsi="Times New Roman"/>
          <w:sz w:val="22"/>
          <w:szCs w:val="22"/>
          <w:lang w:val="sr-Latn-ME"/>
        </w:rPr>
        <w:t>i</w:t>
      </w:r>
      <w:r w:rsidR="00513A22" w:rsidRPr="00EA3A65">
        <w:rPr>
          <w:rFonts w:ascii="Times New Roman" w:hAnsi="Times New Roman"/>
          <w:sz w:val="22"/>
          <w:szCs w:val="22"/>
          <w:lang w:val="sr-Latn-ME"/>
        </w:rPr>
        <w:t xml:space="preserve"> u slučaju nedavne</w:t>
      </w:r>
      <w:r w:rsidRPr="00EA3A65">
        <w:rPr>
          <w:rFonts w:ascii="Times New Roman" w:hAnsi="Times New Roman"/>
          <w:sz w:val="22"/>
          <w:szCs w:val="22"/>
          <w:lang w:val="sr-Latn-ME"/>
        </w:rPr>
        <w:t xml:space="preserve"> ili</w:t>
      </w:r>
      <w:r w:rsidR="00513A22" w:rsidRPr="00EA3A65">
        <w:rPr>
          <w:rFonts w:ascii="Times New Roman" w:hAnsi="Times New Roman"/>
          <w:sz w:val="22"/>
          <w:szCs w:val="22"/>
          <w:lang w:val="sr-Latn-ME"/>
        </w:rPr>
        <w:t xml:space="preserve"> istovremene upotrebe </w:t>
      </w:r>
      <w:proofErr w:type="spellStart"/>
      <w:r w:rsidR="00513A22" w:rsidRPr="00EA3A65">
        <w:rPr>
          <w:rFonts w:ascii="Times New Roman" w:hAnsi="Times New Roman"/>
          <w:sz w:val="22"/>
          <w:szCs w:val="22"/>
          <w:lang w:val="sr-Latn-ME"/>
        </w:rPr>
        <w:t>hepatotoksičnih</w:t>
      </w:r>
      <w:proofErr w:type="spellEnd"/>
      <w:r w:rsidR="00513A22" w:rsidRPr="00EA3A65">
        <w:rPr>
          <w:rFonts w:ascii="Times New Roman" w:hAnsi="Times New Roman"/>
          <w:sz w:val="22"/>
          <w:szCs w:val="22"/>
          <w:lang w:val="sr-Latn-ME"/>
        </w:rPr>
        <w:t xml:space="preserve"> ili </w:t>
      </w:r>
      <w:proofErr w:type="spellStart"/>
      <w:r w:rsidR="00513A22" w:rsidRPr="00EA3A65">
        <w:rPr>
          <w:rFonts w:ascii="Times New Roman" w:hAnsi="Times New Roman"/>
          <w:sz w:val="22"/>
          <w:szCs w:val="22"/>
          <w:lang w:val="sr-Latn-ME"/>
        </w:rPr>
        <w:t>hematotoksičnih</w:t>
      </w:r>
      <w:proofErr w:type="spellEnd"/>
      <w:r w:rsidR="00513A22" w:rsidRPr="00EA3A65">
        <w:rPr>
          <w:rFonts w:ascii="Times New Roman" w:hAnsi="Times New Roman"/>
          <w:sz w:val="22"/>
          <w:szCs w:val="22"/>
          <w:lang w:val="sr-Latn-ME"/>
        </w:rPr>
        <w:t xml:space="preserve"> ljekova ili kada je l</w:t>
      </w:r>
      <w:r w:rsidRPr="00EA3A65">
        <w:rPr>
          <w:rFonts w:ascii="Times New Roman" w:hAnsi="Times New Roman"/>
          <w:sz w:val="22"/>
          <w:szCs w:val="22"/>
          <w:lang w:val="sr-Latn-ME"/>
        </w:rPr>
        <w:t>ij</w:t>
      </w:r>
      <w:r w:rsidR="00513A22" w:rsidRPr="00EA3A65">
        <w:rPr>
          <w:rFonts w:ascii="Times New Roman" w:hAnsi="Times New Roman"/>
          <w:sz w:val="22"/>
          <w:szCs w:val="22"/>
          <w:lang w:val="sr-Latn-ME"/>
        </w:rPr>
        <w:t xml:space="preserve">ečenje </w:t>
      </w:r>
      <w:proofErr w:type="spellStart"/>
      <w:r w:rsidR="00513A22" w:rsidRPr="00EA3A65">
        <w:rPr>
          <w:rFonts w:ascii="Times New Roman" w:hAnsi="Times New Roman"/>
          <w:sz w:val="22"/>
          <w:szCs w:val="22"/>
          <w:lang w:val="sr-Latn-ME"/>
        </w:rPr>
        <w:t>leflunomidom</w:t>
      </w:r>
      <w:proofErr w:type="spellEnd"/>
      <w:r w:rsidR="00513A22" w:rsidRPr="00EA3A65">
        <w:rPr>
          <w:rFonts w:ascii="Times New Roman" w:hAnsi="Times New Roman"/>
          <w:sz w:val="22"/>
          <w:szCs w:val="22"/>
          <w:lang w:val="sr-Latn-ME"/>
        </w:rPr>
        <w:t xml:space="preserve"> praćeno takvim ljekovima bez "</w:t>
      </w:r>
      <w:proofErr w:type="spellStart"/>
      <w:r w:rsidR="00513A22" w:rsidRPr="00EA3A65">
        <w:rPr>
          <w:rFonts w:ascii="Times New Roman" w:hAnsi="Times New Roman"/>
          <w:sz w:val="22"/>
          <w:szCs w:val="22"/>
          <w:lang w:val="sr-Latn-ME"/>
        </w:rPr>
        <w:t>washout</w:t>
      </w:r>
      <w:proofErr w:type="spellEnd"/>
      <w:r w:rsidR="00513A22" w:rsidRPr="00EA3A65">
        <w:rPr>
          <w:rFonts w:ascii="Times New Roman" w:hAnsi="Times New Roman"/>
          <w:sz w:val="22"/>
          <w:szCs w:val="22"/>
          <w:lang w:val="sr-Latn-ME"/>
        </w:rPr>
        <w:t>" perioda (vidjeti takođe uputstvo za kombinovanje sa drugim načinima l</w:t>
      </w:r>
      <w:r w:rsidR="00765002" w:rsidRPr="00EA3A65">
        <w:rPr>
          <w:rFonts w:ascii="Times New Roman" w:hAnsi="Times New Roman"/>
          <w:sz w:val="22"/>
          <w:szCs w:val="22"/>
          <w:lang w:val="sr-Latn-ME"/>
        </w:rPr>
        <w:t>ij</w:t>
      </w:r>
      <w:r w:rsidR="00513A22" w:rsidRPr="00EA3A65">
        <w:rPr>
          <w:rFonts w:ascii="Times New Roman" w:hAnsi="Times New Roman"/>
          <w:sz w:val="22"/>
          <w:szCs w:val="22"/>
          <w:lang w:val="sr-Latn-ME"/>
        </w:rPr>
        <w:t xml:space="preserve">ečenja, </w:t>
      </w:r>
      <w:r w:rsidR="00765002" w:rsidRPr="00EA3A65">
        <w:rPr>
          <w:rFonts w:ascii="Times New Roman" w:hAnsi="Times New Roman"/>
          <w:sz w:val="22"/>
          <w:szCs w:val="22"/>
          <w:lang w:val="sr-Latn-ME"/>
        </w:rPr>
        <w:t xml:space="preserve">dio </w:t>
      </w:r>
      <w:r w:rsidR="00513A22" w:rsidRPr="00EA3A65">
        <w:rPr>
          <w:rFonts w:ascii="Times New Roman" w:hAnsi="Times New Roman"/>
          <w:sz w:val="22"/>
          <w:szCs w:val="22"/>
          <w:lang w:val="sr-Latn-ME"/>
        </w:rPr>
        <w:t>4.4).</w:t>
      </w:r>
    </w:p>
    <w:p w14:paraId="23A9A454" w14:textId="4379FF6F"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Stoga, strogo praćenje enzima jetre i hematoloških parametara preporučljivo </w:t>
      </w:r>
      <w:r w:rsidR="00765002" w:rsidRPr="00EA3A65">
        <w:rPr>
          <w:rFonts w:ascii="Times New Roman" w:hAnsi="Times New Roman"/>
          <w:sz w:val="22"/>
          <w:szCs w:val="22"/>
          <w:lang w:val="sr-Latn-ME"/>
        </w:rPr>
        <w:t xml:space="preserve">je </w:t>
      </w:r>
      <w:r w:rsidRPr="00EA3A65">
        <w:rPr>
          <w:rFonts w:ascii="Times New Roman" w:hAnsi="Times New Roman"/>
          <w:sz w:val="22"/>
          <w:szCs w:val="22"/>
          <w:lang w:val="sr-Latn-ME"/>
        </w:rPr>
        <w:t xml:space="preserve">u početnoj fazi prelaska na drugi lijek. </w:t>
      </w:r>
    </w:p>
    <w:p w14:paraId="3E11FA04" w14:textId="77777777" w:rsidR="00513A22" w:rsidRPr="00EA3A65" w:rsidRDefault="00513A22" w:rsidP="00294B34">
      <w:pPr>
        <w:tabs>
          <w:tab w:val="clear" w:pos="284"/>
          <w:tab w:val="left" w:pos="540"/>
          <w:tab w:val="left" w:pos="569"/>
        </w:tabs>
        <w:spacing w:before="120"/>
        <w:rPr>
          <w:rFonts w:ascii="Times New Roman" w:hAnsi="Times New Roman"/>
          <w:sz w:val="22"/>
          <w:szCs w:val="22"/>
          <w:u w:val="single"/>
          <w:lang w:val="sr-Latn-ME"/>
        </w:rPr>
      </w:pPr>
      <w:proofErr w:type="spellStart"/>
      <w:r w:rsidRPr="00EA3A65">
        <w:rPr>
          <w:rFonts w:ascii="Times New Roman" w:hAnsi="Times New Roman"/>
          <w:sz w:val="22"/>
          <w:szCs w:val="22"/>
          <w:u w:val="single"/>
          <w:lang w:val="sr-Latn-ME"/>
        </w:rPr>
        <w:t>Metotreksat</w:t>
      </w:r>
      <w:proofErr w:type="spellEnd"/>
    </w:p>
    <w:p w14:paraId="52B13A94" w14:textId="3A491F2A"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 maloj studiji (n=30) prilikom istovremenog davanja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(10 do 20 mg dnevno) sa </w:t>
      </w:r>
      <w:proofErr w:type="spellStart"/>
      <w:r w:rsidRPr="00EA3A65">
        <w:rPr>
          <w:rFonts w:ascii="Times New Roman" w:hAnsi="Times New Roman"/>
          <w:sz w:val="22"/>
          <w:szCs w:val="22"/>
          <w:lang w:val="sr-Latn-ME"/>
        </w:rPr>
        <w:t>metotreksatom</w:t>
      </w:r>
      <w:proofErr w:type="spellEnd"/>
      <w:r w:rsidRPr="00EA3A65">
        <w:rPr>
          <w:rFonts w:ascii="Times New Roman" w:hAnsi="Times New Roman"/>
          <w:sz w:val="22"/>
          <w:szCs w:val="22"/>
          <w:lang w:val="sr-Latn-ME"/>
        </w:rPr>
        <w:t xml:space="preserve"> (10 do 25 mg ned</w:t>
      </w:r>
      <w:r w:rsidR="00765002" w:rsidRPr="00EA3A65">
        <w:rPr>
          <w:rFonts w:ascii="Times New Roman" w:hAnsi="Times New Roman"/>
          <w:sz w:val="22"/>
          <w:szCs w:val="22"/>
          <w:lang w:val="sr-Latn-ME"/>
        </w:rPr>
        <w:t>j</w:t>
      </w:r>
      <w:r w:rsidRPr="00EA3A65">
        <w:rPr>
          <w:rFonts w:ascii="Times New Roman" w:hAnsi="Times New Roman"/>
          <w:sz w:val="22"/>
          <w:szCs w:val="22"/>
          <w:lang w:val="sr-Latn-ME"/>
        </w:rPr>
        <w:t>eljno) prim</w:t>
      </w:r>
      <w:r w:rsidR="00765002" w:rsidRPr="00EA3A65">
        <w:rPr>
          <w:rFonts w:ascii="Times New Roman" w:hAnsi="Times New Roman"/>
          <w:sz w:val="22"/>
          <w:szCs w:val="22"/>
          <w:lang w:val="sr-Latn-ME"/>
        </w:rPr>
        <w:t>i</w:t>
      </w:r>
      <w:r w:rsidRPr="00EA3A65">
        <w:rPr>
          <w:rFonts w:ascii="Times New Roman" w:hAnsi="Times New Roman"/>
          <w:sz w:val="22"/>
          <w:szCs w:val="22"/>
          <w:lang w:val="sr-Latn-ME"/>
        </w:rPr>
        <w:t>jećeno je povećanje enzima jetre 2 do 3 puta kod 5 od 30 pacijenata. Sva uvećanja su nestala</w:t>
      </w:r>
      <w:r w:rsidR="00313CCB" w:rsidRPr="00EA3A65">
        <w:rPr>
          <w:rFonts w:ascii="Times New Roman" w:hAnsi="Times New Roman"/>
          <w:sz w:val="22"/>
          <w:szCs w:val="22"/>
          <w:lang w:val="sr-Latn-ME"/>
        </w:rPr>
        <w:t>,</w:t>
      </w:r>
      <w:r w:rsidRPr="00EA3A65">
        <w:rPr>
          <w:rFonts w:ascii="Times New Roman" w:hAnsi="Times New Roman"/>
          <w:sz w:val="22"/>
          <w:szCs w:val="22"/>
          <w:lang w:val="sr-Latn-ME"/>
        </w:rPr>
        <w:t xml:space="preserve"> 2 sa nastavkom uzimanja oba lijeka i 3 posl</w:t>
      </w:r>
      <w:r w:rsidR="00765002" w:rsidRPr="00EA3A65">
        <w:rPr>
          <w:rFonts w:ascii="Times New Roman" w:hAnsi="Times New Roman"/>
          <w:sz w:val="22"/>
          <w:szCs w:val="22"/>
          <w:lang w:val="sr-Latn-ME"/>
        </w:rPr>
        <w:t>ij</w:t>
      </w:r>
      <w:r w:rsidRPr="00EA3A65">
        <w:rPr>
          <w:rFonts w:ascii="Times New Roman" w:hAnsi="Times New Roman"/>
          <w:sz w:val="22"/>
          <w:szCs w:val="22"/>
          <w:lang w:val="sr-Latn-ME"/>
        </w:rPr>
        <w:t xml:space="preserve">e prekida uzimanja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Uvećanje veće od 3 puta je prim</w:t>
      </w:r>
      <w:r w:rsidR="00313CCB" w:rsidRPr="00EA3A65">
        <w:rPr>
          <w:rFonts w:ascii="Times New Roman" w:hAnsi="Times New Roman"/>
          <w:sz w:val="22"/>
          <w:szCs w:val="22"/>
          <w:lang w:val="sr-Latn-ME"/>
        </w:rPr>
        <w:t>i</w:t>
      </w:r>
      <w:r w:rsidRPr="00EA3A65">
        <w:rPr>
          <w:rFonts w:ascii="Times New Roman" w:hAnsi="Times New Roman"/>
          <w:sz w:val="22"/>
          <w:szCs w:val="22"/>
          <w:lang w:val="sr-Latn-ME"/>
        </w:rPr>
        <w:t>jećeno kod drugih 5 pacijenata. I ovo je nestalo, 2 uz nastavak uzimanja oba lijeka i 3 posl</w:t>
      </w:r>
      <w:r w:rsidR="00313CCB" w:rsidRPr="00EA3A65">
        <w:rPr>
          <w:rFonts w:ascii="Times New Roman" w:hAnsi="Times New Roman"/>
          <w:sz w:val="22"/>
          <w:szCs w:val="22"/>
          <w:lang w:val="sr-Latn-ME"/>
        </w:rPr>
        <w:t>ij</w:t>
      </w:r>
      <w:r w:rsidRPr="00EA3A65">
        <w:rPr>
          <w:rFonts w:ascii="Times New Roman" w:hAnsi="Times New Roman"/>
          <w:sz w:val="22"/>
          <w:szCs w:val="22"/>
          <w:lang w:val="sr-Latn-ME"/>
        </w:rPr>
        <w:t xml:space="preserve">e prekida uzimanja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p>
    <w:p w14:paraId="74211269" w14:textId="77777777" w:rsidR="00513A22" w:rsidRPr="00EA3A65" w:rsidRDefault="00513A22" w:rsidP="00294B34">
      <w:pPr>
        <w:tabs>
          <w:tab w:val="clear" w:pos="284"/>
          <w:tab w:val="left" w:pos="540"/>
          <w:tab w:val="left" w:pos="569"/>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Vakcinacije</w:t>
      </w:r>
    </w:p>
    <w:p w14:paraId="33CC2D66" w14:textId="279606DA"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Nema kliničkih podataka o efikasnosti i bezbjednosti vakcinacija tokom l</w:t>
      </w:r>
      <w:r w:rsidR="00313CCB" w:rsidRPr="00EA3A65">
        <w:rPr>
          <w:rFonts w:ascii="Times New Roman" w:hAnsi="Times New Roman"/>
          <w:sz w:val="22"/>
          <w:szCs w:val="22"/>
          <w:lang w:val="sr-Latn-ME"/>
        </w:rPr>
        <w:t>i</w:t>
      </w:r>
      <w:r w:rsidRPr="00EA3A65">
        <w:rPr>
          <w:rFonts w:ascii="Times New Roman" w:hAnsi="Times New Roman"/>
          <w:sz w:val="22"/>
          <w:szCs w:val="22"/>
          <w:lang w:val="sr-Latn-ME"/>
        </w:rPr>
        <w:t xml:space="preserve">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Međutim</w:t>
      </w:r>
      <w:r w:rsidR="00313CCB" w:rsidRPr="00EA3A65">
        <w:rPr>
          <w:rFonts w:ascii="Times New Roman" w:hAnsi="Times New Roman"/>
          <w:sz w:val="22"/>
          <w:szCs w:val="22"/>
          <w:lang w:val="sr-Latn-ME"/>
        </w:rPr>
        <w:t>,</w:t>
      </w:r>
      <w:r w:rsidRPr="00EA3A65">
        <w:rPr>
          <w:rFonts w:ascii="Times New Roman" w:hAnsi="Times New Roman"/>
          <w:sz w:val="22"/>
          <w:szCs w:val="22"/>
          <w:lang w:val="sr-Latn-ME"/>
        </w:rPr>
        <w:t xml:space="preserve"> vakcinacija živim </w:t>
      </w:r>
      <w:proofErr w:type="spellStart"/>
      <w:r w:rsidRPr="00EA3A65">
        <w:rPr>
          <w:rFonts w:ascii="Times New Roman" w:hAnsi="Times New Roman"/>
          <w:sz w:val="22"/>
          <w:szCs w:val="22"/>
          <w:lang w:val="sr-Latn-ME"/>
        </w:rPr>
        <w:t>atenuisanim</w:t>
      </w:r>
      <w:proofErr w:type="spellEnd"/>
      <w:r w:rsidRPr="00EA3A65">
        <w:rPr>
          <w:rFonts w:ascii="Times New Roman" w:hAnsi="Times New Roman"/>
          <w:sz w:val="22"/>
          <w:szCs w:val="22"/>
          <w:lang w:val="sr-Latn-ME"/>
        </w:rPr>
        <w:t xml:space="preserve"> vakcinama se ne preporučuje. Treba imati u vidu dugo poluvrijeme eliminacije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kada se razmatra davanje žive </w:t>
      </w:r>
      <w:proofErr w:type="spellStart"/>
      <w:r w:rsidRPr="00EA3A65">
        <w:rPr>
          <w:rFonts w:ascii="Times New Roman" w:hAnsi="Times New Roman"/>
          <w:sz w:val="22"/>
          <w:szCs w:val="22"/>
          <w:lang w:val="sr-Latn-ME"/>
        </w:rPr>
        <w:t>atenuisane</w:t>
      </w:r>
      <w:proofErr w:type="spellEnd"/>
      <w:r w:rsidRPr="00EA3A65">
        <w:rPr>
          <w:rFonts w:ascii="Times New Roman" w:hAnsi="Times New Roman"/>
          <w:sz w:val="22"/>
          <w:szCs w:val="22"/>
          <w:lang w:val="sr-Latn-ME"/>
        </w:rPr>
        <w:t xml:space="preserve"> vakcine poslije prestanka uzimanja lijeka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w:t>
      </w:r>
    </w:p>
    <w:p w14:paraId="3AF66138" w14:textId="7878B3E3" w:rsidR="00513A22" w:rsidRPr="00EA3A65" w:rsidRDefault="00513A22" w:rsidP="00294B34">
      <w:pPr>
        <w:tabs>
          <w:tab w:val="clear" w:pos="284"/>
          <w:tab w:val="left" w:pos="540"/>
          <w:tab w:val="left" w:pos="569"/>
        </w:tabs>
        <w:spacing w:before="120"/>
        <w:rPr>
          <w:rFonts w:ascii="Times New Roman" w:hAnsi="Times New Roman"/>
          <w:sz w:val="22"/>
          <w:szCs w:val="22"/>
          <w:u w:val="single"/>
          <w:lang w:val="sr-Latn-ME"/>
        </w:rPr>
      </w:pPr>
      <w:proofErr w:type="spellStart"/>
      <w:r w:rsidRPr="00EA3A65">
        <w:rPr>
          <w:rFonts w:ascii="Times New Roman" w:hAnsi="Times New Roman"/>
          <w:sz w:val="22"/>
          <w:szCs w:val="22"/>
          <w:u w:val="single"/>
          <w:lang w:val="sr-Latn-ME"/>
        </w:rPr>
        <w:t>Varfarin</w:t>
      </w:r>
      <w:proofErr w:type="spellEnd"/>
      <w:r w:rsidR="00D10EC7" w:rsidRPr="00EA3A65">
        <w:rPr>
          <w:rFonts w:ascii="Times New Roman" w:hAnsi="Times New Roman"/>
          <w:sz w:val="22"/>
          <w:szCs w:val="22"/>
          <w:u w:val="single"/>
          <w:lang w:val="sr-Latn-ME"/>
        </w:rPr>
        <w:t xml:space="preserve"> i drugi </w:t>
      </w:r>
      <w:proofErr w:type="spellStart"/>
      <w:r w:rsidR="00D10EC7" w:rsidRPr="00EA3A65">
        <w:rPr>
          <w:rFonts w:ascii="Times New Roman" w:hAnsi="Times New Roman"/>
          <w:sz w:val="22"/>
          <w:szCs w:val="22"/>
          <w:u w:val="single"/>
          <w:lang w:val="sr-Latn-ME"/>
        </w:rPr>
        <w:t>kumarinski</w:t>
      </w:r>
      <w:proofErr w:type="spellEnd"/>
      <w:r w:rsidR="00D10EC7" w:rsidRPr="00EA3A65">
        <w:rPr>
          <w:rFonts w:ascii="Times New Roman" w:hAnsi="Times New Roman"/>
          <w:sz w:val="22"/>
          <w:szCs w:val="22"/>
          <w:u w:val="single"/>
          <w:lang w:val="sr-Latn-ME"/>
        </w:rPr>
        <w:t xml:space="preserve"> </w:t>
      </w:r>
      <w:proofErr w:type="spellStart"/>
      <w:r w:rsidR="00D10EC7" w:rsidRPr="00EA3A65">
        <w:rPr>
          <w:rFonts w:ascii="Times New Roman" w:hAnsi="Times New Roman"/>
          <w:sz w:val="22"/>
          <w:szCs w:val="22"/>
          <w:u w:val="single"/>
          <w:lang w:val="sr-Latn-ME"/>
        </w:rPr>
        <w:t>antikoagulansi</w:t>
      </w:r>
      <w:proofErr w:type="spellEnd"/>
    </w:p>
    <w:p w14:paraId="18FC7FE8" w14:textId="6F1B3358"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Zabilježeni su slučajevi povećanog </w:t>
      </w:r>
      <w:proofErr w:type="spellStart"/>
      <w:r w:rsidRPr="00EA3A65">
        <w:rPr>
          <w:rFonts w:ascii="Times New Roman" w:hAnsi="Times New Roman"/>
          <w:sz w:val="22"/>
          <w:szCs w:val="22"/>
          <w:lang w:val="sr-Latn-ME"/>
        </w:rPr>
        <w:t>protrombinskog</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vremena</w:t>
      </w:r>
      <w:proofErr w:type="spellEnd"/>
      <w:r w:rsidRPr="00EA3A65">
        <w:rPr>
          <w:rFonts w:ascii="Times New Roman" w:hAnsi="Times New Roman"/>
          <w:sz w:val="22"/>
          <w:szCs w:val="22"/>
          <w:lang w:val="sr-Latn-ME"/>
        </w:rPr>
        <w:t xml:space="preserve"> kada su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varfarin</w:t>
      </w:r>
      <w:proofErr w:type="spellEnd"/>
      <w:r w:rsidRPr="00EA3A65">
        <w:rPr>
          <w:rFonts w:ascii="Times New Roman" w:hAnsi="Times New Roman"/>
          <w:sz w:val="22"/>
          <w:szCs w:val="22"/>
          <w:lang w:val="sr-Latn-ME"/>
        </w:rPr>
        <w:t xml:space="preserve"> primjenjivani zajedno. </w:t>
      </w:r>
      <w:proofErr w:type="spellStart"/>
      <w:r w:rsidRPr="00EA3A65">
        <w:rPr>
          <w:rFonts w:ascii="Times New Roman" w:hAnsi="Times New Roman"/>
          <w:sz w:val="22"/>
          <w:szCs w:val="22"/>
          <w:lang w:val="sr-Latn-ME"/>
        </w:rPr>
        <w:t>Farmakodinamika</w:t>
      </w:r>
      <w:proofErr w:type="spellEnd"/>
      <w:r w:rsidRPr="00EA3A65">
        <w:rPr>
          <w:rFonts w:ascii="Times New Roman" w:hAnsi="Times New Roman"/>
          <w:sz w:val="22"/>
          <w:szCs w:val="22"/>
          <w:lang w:val="sr-Latn-ME"/>
        </w:rPr>
        <w:t xml:space="preserve"> interakcije sa </w:t>
      </w:r>
      <w:proofErr w:type="spellStart"/>
      <w:r w:rsidRPr="00EA3A65">
        <w:rPr>
          <w:rFonts w:ascii="Times New Roman" w:hAnsi="Times New Roman"/>
          <w:sz w:val="22"/>
          <w:szCs w:val="22"/>
          <w:lang w:val="sr-Latn-ME"/>
        </w:rPr>
        <w:t>varfarinom</w:t>
      </w:r>
      <w:proofErr w:type="spellEnd"/>
      <w:r w:rsidRPr="00EA3A65">
        <w:rPr>
          <w:rFonts w:ascii="Times New Roman" w:hAnsi="Times New Roman"/>
          <w:sz w:val="22"/>
          <w:szCs w:val="22"/>
          <w:lang w:val="sr-Latn-ME"/>
        </w:rPr>
        <w:t xml:space="preserve"> je zabilježena sa A771726 u kliničkoj farmakološkoj studiji (vidjeti dolje). Stoga, kod istovremene primjene sa </w:t>
      </w:r>
      <w:proofErr w:type="spellStart"/>
      <w:r w:rsidRPr="00EA3A65">
        <w:rPr>
          <w:rFonts w:ascii="Times New Roman" w:hAnsi="Times New Roman"/>
          <w:sz w:val="22"/>
          <w:szCs w:val="22"/>
          <w:lang w:val="sr-Latn-ME"/>
        </w:rPr>
        <w:t>varfarinom</w:t>
      </w:r>
      <w:proofErr w:type="spellEnd"/>
      <w:r w:rsidRPr="00EA3A65">
        <w:rPr>
          <w:rFonts w:ascii="Times New Roman" w:hAnsi="Times New Roman"/>
          <w:sz w:val="22"/>
          <w:szCs w:val="22"/>
          <w:lang w:val="sr-Latn-ME"/>
        </w:rPr>
        <w:t xml:space="preserve"> </w:t>
      </w:r>
      <w:r w:rsidR="003E64FE" w:rsidRPr="00EA3A65">
        <w:rPr>
          <w:rFonts w:ascii="Times New Roman" w:hAnsi="Times New Roman"/>
          <w:sz w:val="22"/>
          <w:szCs w:val="22"/>
          <w:lang w:val="sr-Latn-ME"/>
        </w:rPr>
        <w:t xml:space="preserve">ili drugim </w:t>
      </w:r>
      <w:proofErr w:type="spellStart"/>
      <w:r w:rsidR="003E64FE" w:rsidRPr="00EA3A65">
        <w:rPr>
          <w:rFonts w:ascii="Times New Roman" w:hAnsi="Times New Roman"/>
          <w:sz w:val="22"/>
          <w:szCs w:val="22"/>
          <w:lang w:val="sr-Latn-ME"/>
        </w:rPr>
        <w:t>kumarinskim</w:t>
      </w:r>
      <w:proofErr w:type="spellEnd"/>
      <w:r w:rsidR="003E64FE" w:rsidRPr="00EA3A65">
        <w:rPr>
          <w:rFonts w:ascii="Times New Roman" w:hAnsi="Times New Roman"/>
          <w:sz w:val="22"/>
          <w:szCs w:val="22"/>
          <w:lang w:val="sr-Latn-ME"/>
        </w:rPr>
        <w:t xml:space="preserve"> </w:t>
      </w:r>
      <w:proofErr w:type="spellStart"/>
      <w:r w:rsidR="003E64FE" w:rsidRPr="00EA3A65">
        <w:rPr>
          <w:rFonts w:ascii="Times New Roman" w:hAnsi="Times New Roman"/>
          <w:sz w:val="22"/>
          <w:szCs w:val="22"/>
          <w:lang w:val="sr-Latn-ME"/>
        </w:rPr>
        <w:t>antikoagulansom</w:t>
      </w:r>
      <w:proofErr w:type="spellEnd"/>
      <w:r w:rsidR="003E64FE"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preporučuje se strogo praćenje i monitoring </w:t>
      </w:r>
      <w:r w:rsidR="003E64FE" w:rsidRPr="00EA3A65">
        <w:rPr>
          <w:rFonts w:ascii="Times New Roman" w:hAnsi="Times New Roman"/>
          <w:sz w:val="22"/>
          <w:szCs w:val="22"/>
          <w:lang w:val="sr-Latn-ME"/>
        </w:rPr>
        <w:t>i</w:t>
      </w:r>
      <w:r w:rsidRPr="00EA3A65">
        <w:rPr>
          <w:rFonts w:ascii="Times New Roman" w:hAnsi="Times New Roman"/>
          <w:sz w:val="22"/>
          <w:szCs w:val="22"/>
          <w:lang w:val="sr-Latn-ME"/>
        </w:rPr>
        <w:t xml:space="preserve">nternacionalnog </w:t>
      </w:r>
      <w:proofErr w:type="spellStart"/>
      <w:r w:rsidRPr="00EA3A65">
        <w:rPr>
          <w:rFonts w:ascii="Times New Roman" w:hAnsi="Times New Roman"/>
          <w:sz w:val="22"/>
          <w:szCs w:val="22"/>
          <w:lang w:val="sr-Latn-ME"/>
        </w:rPr>
        <w:t>normalizacionog</w:t>
      </w:r>
      <w:proofErr w:type="spellEnd"/>
      <w:r w:rsidRPr="00EA3A65">
        <w:rPr>
          <w:rFonts w:ascii="Times New Roman" w:hAnsi="Times New Roman"/>
          <w:sz w:val="22"/>
          <w:szCs w:val="22"/>
          <w:lang w:val="sr-Latn-ME"/>
        </w:rPr>
        <w:t xml:space="preserve"> </w:t>
      </w:r>
      <w:r w:rsidR="005B44CE" w:rsidRPr="00EA3A65">
        <w:rPr>
          <w:rFonts w:ascii="Times New Roman" w:hAnsi="Times New Roman"/>
          <w:sz w:val="22"/>
          <w:szCs w:val="22"/>
          <w:lang w:val="sr-Latn-ME"/>
        </w:rPr>
        <w:t xml:space="preserve">odnosa </w:t>
      </w:r>
      <w:r w:rsidRPr="00EA3A65">
        <w:rPr>
          <w:rFonts w:ascii="Times New Roman" w:hAnsi="Times New Roman"/>
          <w:sz w:val="22"/>
          <w:szCs w:val="22"/>
          <w:lang w:val="sr-Latn-ME"/>
        </w:rPr>
        <w:t>(</w:t>
      </w:r>
      <w:r w:rsidR="005B44CE" w:rsidRPr="00EA3A65">
        <w:rPr>
          <w:rFonts w:ascii="Times New Roman" w:hAnsi="Times New Roman"/>
          <w:sz w:val="22"/>
          <w:szCs w:val="22"/>
          <w:lang w:val="sr-Latn-ME"/>
        </w:rPr>
        <w:t xml:space="preserve">engl. </w:t>
      </w:r>
      <w:proofErr w:type="spellStart"/>
      <w:r w:rsidR="005B44CE" w:rsidRPr="00EA3A65">
        <w:rPr>
          <w:rFonts w:ascii="Times New Roman" w:hAnsi="Times New Roman"/>
          <w:i/>
          <w:sz w:val="22"/>
          <w:szCs w:val="22"/>
          <w:lang w:val="sr-Latn-ME"/>
        </w:rPr>
        <w:t>international</w:t>
      </w:r>
      <w:proofErr w:type="spellEnd"/>
      <w:r w:rsidR="005B44CE" w:rsidRPr="00EA3A65">
        <w:rPr>
          <w:rFonts w:ascii="Times New Roman" w:hAnsi="Times New Roman"/>
          <w:i/>
          <w:sz w:val="22"/>
          <w:szCs w:val="22"/>
          <w:lang w:val="sr-Latn-ME"/>
        </w:rPr>
        <w:t xml:space="preserve"> </w:t>
      </w:r>
      <w:proofErr w:type="spellStart"/>
      <w:r w:rsidR="005B44CE" w:rsidRPr="00EA3A65">
        <w:rPr>
          <w:rFonts w:ascii="Times New Roman" w:hAnsi="Times New Roman"/>
          <w:i/>
          <w:sz w:val="22"/>
          <w:szCs w:val="22"/>
          <w:lang w:val="sr-Latn-ME"/>
        </w:rPr>
        <w:t>normalised</w:t>
      </w:r>
      <w:proofErr w:type="spellEnd"/>
      <w:r w:rsidR="005B44CE" w:rsidRPr="00EA3A65">
        <w:rPr>
          <w:rFonts w:ascii="Times New Roman" w:hAnsi="Times New Roman"/>
          <w:i/>
          <w:sz w:val="22"/>
          <w:szCs w:val="22"/>
          <w:lang w:val="sr-Latn-ME"/>
        </w:rPr>
        <w:t xml:space="preserve"> </w:t>
      </w:r>
      <w:proofErr w:type="spellStart"/>
      <w:r w:rsidR="005B44CE" w:rsidRPr="00EA3A65">
        <w:rPr>
          <w:rFonts w:ascii="Times New Roman" w:hAnsi="Times New Roman"/>
          <w:i/>
          <w:sz w:val="22"/>
          <w:szCs w:val="22"/>
          <w:lang w:val="sr-Latn-ME"/>
        </w:rPr>
        <w:t>ratio</w:t>
      </w:r>
      <w:proofErr w:type="spellEnd"/>
      <w:r w:rsidR="005B44CE"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INR</w:t>
      </w:r>
      <w:proofErr w:type="spellEnd"/>
      <w:r w:rsidRPr="00EA3A65">
        <w:rPr>
          <w:rFonts w:ascii="Times New Roman" w:hAnsi="Times New Roman"/>
          <w:sz w:val="22"/>
          <w:szCs w:val="22"/>
          <w:lang w:val="sr-Latn-ME"/>
        </w:rPr>
        <w:t>).</w:t>
      </w:r>
    </w:p>
    <w:p w14:paraId="29C3A39A" w14:textId="1EA17C30" w:rsidR="00513A22" w:rsidRPr="00EA3A65" w:rsidRDefault="00513A22" w:rsidP="00294B34">
      <w:pPr>
        <w:tabs>
          <w:tab w:val="clear" w:pos="284"/>
          <w:tab w:val="left" w:pos="540"/>
          <w:tab w:val="left" w:pos="569"/>
        </w:tabs>
        <w:spacing w:before="120"/>
        <w:rPr>
          <w:rFonts w:ascii="Times New Roman" w:hAnsi="Times New Roman"/>
          <w:sz w:val="22"/>
          <w:szCs w:val="22"/>
          <w:u w:val="single"/>
          <w:lang w:val="sr-Latn-ME"/>
        </w:rPr>
      </w:pPr>
      <w:proofErr w:type="spellStart"/>
      <w:r w:rsidRPr="00EA3A65">
        <w:rPr>
          <w:rFonts w:ascii="Times New Roman" w:hAnsi="Times New Roman"/>
          <w:sz w:val="22"/>
          <w:szCs w:val="22"/>
          <w:u w:val="single"/>
          <w:lang w:val="sr-Latn-ME"/>
        </w:rPr>
        <w:t>NSAIL</w:t>
      </w:r>
      <w:proofErr w:type="spellEnd"/>
      <w:r w:rsidRPr="00EA3A65">
        <w:rPr>
          <w:rFonts w:ascii="Times New Roman" w:hAnsi="Times New Roman"/>
          <w:sz w:val="22"/>
          <w:szCs w:val="22"/>
          <w:u w:val="single"/>
          <w:lang w:val="sr-Latn-ME"/>
        </w:rPr>
        <w:t>/</w:t>
      </w:r>
      <w:proofErr w:type="spellStart"/>
      <w:r w:rsidRPr="00EA3A65">
        <w:rPr>
          <w:rFonts w:ascii="Times New Roman" w:hAnsi="Times New Roman"/>
          <w:sz w:val="22"/>
          <w:szCs w:val="22"/>
          <w:u w:val="single"/>
          <w:lang w:val="sr-Latn-ME"/>
        </w:rPr>
        <w:t>Kortikosteroidi</w:t>
      </w:r>
      <w:proofErr w:type="spellEnd"/>
    </w:p>
    <w:p w14:paraId="516806E3" w14:textId="55914456"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Ako pacijent već uzima </w:t>
      </w:r>
      <w:proofErr w:type="spellStart"/>
      <w:r w:rsidRPr="00EA3A65">
        <w:rPr>
          <w:rFonts w:ascii="Times New Roman" w:hAnsi="Times New Roman"/>
          <w:sz w:val="22"/>
          <w:szCs w:val="22"/>
          <w:lang w:val="sr-Latn-ME"/>
        </w:rPr>
        <w:t>nesteroidne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antiinflamatorne</w:t>
      </w:r>
      <w:proofErr w:type="spellEnd"/>
      <w:r w:rsidRPr="00EA3A65">
        <w:rPr>
          <w:rFonts w:ascii="Times New Roman" w:hAnsi="Times New Roman"/>
          <w:sz w:val="22"/>
          <w:szCs w:val="22"/>
          <w:lang w:val="sr-Latn-ME"/>
        </w:rPr>
        <w:t xml:space="preserve"> ljekove (</w:t>
      </w:r>
      <w:proofErr w:type="spellStart"/>
      <w:r w:rsidRPr="00EA3A65">
        <w:rPr>
          <w:rFonts w:ascii="Times New Roman" w:hAnsi="Times New Roman"/>
          <w:sz w:val="22"/>
          <w:szCs w:val="22"/>
          <w:lang w:val="sr-Latn-ME"/>
        </w:rPr>
        <w:t>NSAIL</w:t>
      </w:r>
      <w:proofErr w:type="spellEnd"/>
      <w:r w:rsidRPr="00EA3A65">
        <w:rPr>
          <w:rFonts w:ascii="Times New Roman" w:hAnsi="Times New Roman"/>
          <w:sz w:val="22"/>
          <w:szCs w:val="22"/>
          <w:lang w:val="sr-Latn-ME"/>
        </w:rPr>
        <w:t xml:space="preserve">) i/ili </w:t>
      </w:r>
      <w:proofErr w:type="spellStart"/>
      <w:r w:rsidRPr="00EA3A65">
        <w:rPr>
          <w:rFonts w:ascii="Times New Roman" w:hAnsi="Times New Roman"/>
          <w:sz w:val="22"/>
          <w:szCs w:val="22"/>
          <w:lang w:val="sr-Latn-ME"/>
        </w:rPr>
        <w:t>kortikosteroide</w:t>
      </w:r>
      <w:proofErr w:type="spellEnd"/>
      <w:r w:rsidR="005C3336" w:rsidRPr="00EA3A65">
        <w:rPr>
          <w:rFonts w:ascii="Times New Roman" w:hAnsi="Times New Roman"/>
          <w:sz w:val="22"/>
          <w:szCs w:val="22"/>
          <w:lang w:val="sr-Latn-ME"/>
        </w:rPr>
        <w:t>,</w:t>
      </w:r>
      <w:r w:rsidRPr="00EA3A65">
        <w:rPr>
          <w:rFonts w:ascii="Times New Roman" w:hAnsi="Times New Roman"/>
          <w:sz w:val="22"/>
          <w:szCs w:val="22"/>
          <w:lang w:val="sr-Latn-ME"/>
        </w:rPr>
        <w:t xml:space="preserve"> sa primjenom se može nastaviti i nakon započinjanja primjene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p>
    <w:p w14:paraId="1EDD184B" w14:textId="61488B90" w:rsidR="00513A22" w:rsidRPr="00EA3A65" w:rsidRDefault="00513A22" w:rsidP="00D608DA">
      <w:pPr>
        <w:tabs>
          <w:tab w:val="clear" w:pos="284"/>
          <w:tab w:val="left" w:pos="540"/>
          <w:tab w:val="left" w:pos="569"/>
        </w:tabs>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Dejstvo drugih ljekova na </w:t>
      </w:r>
      <w:proofErr w:type="spellStart"/>
      <w:r w:rsidRPr="00EA3A65">
        <w:rPr>
          <w:rFonts w:ascii="Times New Roman" w:hAnsi="Times New Roman"/>
          <w:sz w:val="22"/>
          <w:szCs w:val="22"/>
          <w:u w:val="single"/>
          <w:lang w:val="sr-Latn-ME"/>
        </w:rPr>
        <w:t>leflunomid</w:t>
      </w:r>
      <w:proofErr w:type="spellEnd"/>
      <w:r w:rsidRPr="00EA3A65">
        <w:rPr>
          <w:rFonts w:ascii="Times New Roman" w:hAnsi="Times New Roman"/>
          <w:sz w:val="22"/>
          <w:szCs w:val="22"/>
          <w:u w:val="single"/>
          <w:lang w:val="sr-Latn-ME"/>
        </w:rPr>
        <w:t>:</w:t>
      </w:r>
    </w:p>
    <w:p w14:paraId="371EF16C" w14:textId="77777777" w:rsidR="003E66F0" w:rsidRPr="00EA3A65" w:rsidRDefault="003E66F0">
      <w:pPr>
        <w:tabs>
          <w:tab w:val="clear" w:pos="284"/>
          <w:tab w:val="left" w:pos="540"/>
          <w:tab w:val="left" w:pos="569"/>
        </w:tabs>
        <w:rPr>
          <w:rFonts w:ascii="Times New Roman" w:hAnsi="Times New Roman"/>
          <w:sz w:val="22"/>
          <w:szCs w:val="22"/>
          <w:u w:val="single"/>
          <w:lang w:val="sr-Latn-ME"/>
        </w:rPr>
      </w:pPr>
    </w:p>
    <w:p w14:paraId="22F9C951" w14:textId="3425FC91" w:rsidR="00513A22" w:rsidRPr="00EA3A65" w:rsidRDefault="00513A22" w:rsidP="00294B34">
      <w:pPr>
        <w:tabs>
          <w:tab w:val="clear" w:pos="284"/>
          <w:tab w:val="left" w:pos="540"/>
          <w:tab w:val="left" w:pos="569"/>
        </w:tabs>
        <w:spacing w:after="240"/>
        <w:rPr>
          <w:rFonts w:ascii="Times New Roman" w:hAnsi="Times New Roman"/>
          <w:i/>
          <w:sz w:val="22"/>
          <w:szCs w:val="22"/>
          <w:lang w:val="sr-Latn-ME"/>
        </w:rPr>
      </w:pPr>
      <w:proofErr w:type="spellStart"/>
      <w:r w:rsidRPr="00EA3A65">
        <w:rPr>
          <w:rFonts w:ascii="Times New Roman" w:hAnsi="Times New Roman"/>
          <w:i/>
          <w:sz w:val="22"/>
          <w:szCs w:val="22"/>
          <w:lang w:val="sr-Latn-ME"/>
        </w:rPr>
        <w:t>Holestiramin</w:t>
      </w:r>
      <w:proofErr w:type="spellEnd"/>
      <w:r w:rsidRPr="00EA3A65">
        <w:rPr>
          <w:rFonts w:ascii="Times New Roman" w:hAnsi="Times New Roman"/>
          <w:i/>
          <w:sz w:val="22"/>
          <w:szCs w:val="22"/>
          <w:lang w:val="sr-Latn-ME"/>
        </w:rPr>
        <w:t xml:space="preserve"> ili aktivni ugalj</w:t>
      </w:r>
    </w:p>
    <w:p w14:paraId="63ACFA9F" w14:textId="002EF59F"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lastRenderedPageBreak/>
        <w:t>Preporuč</w:t>
      </w:r>
      <w:r w:rsidR="005C3336" w:rsidRPr="00EA3A65">
        <w:rPr>
          <w:rFonts w:ascii="Times New Roman" w:hAnsi="Times New Roman"/>
          <w:sz w:val="22"/>
          <w:szCs w:val="22"/>
          <w:lang w:val="sr-Latn-ME"/>
        </w:rPr>
        <w:t>uje</w:t>
      </w:r>
      <w:r w:rsidRPr="00EA3A65">
        <w:rPr>
          <w:rFonts w:ascii="Times New Roman" w:hAnsi="Times New Roman"/>
          <w:sz w:val="22"/>
          <w:szCs w:val="22"/>
          <w:lang w:val="sr-Latn-ME"/>
        </w:rPr>
        <w:t xml:space="preserve"> </w:t>
      </w:r>
      <w:r w:rsidR="005C3336" w:rsidRPr="00EA3A65">
        <w:rPr>
          <w:rFonts w:ascii="Times New Roman" w:hAnsi="Times New Roman"/>
          <w:sz w:val="22"/>
          <w:szCs w:val="22"/>
          <w:lang w:val="sr-Latn-ME"/>
        </w:rPr>
        <w:t>se</w:t>
      </w:r>
      <w:r w:rsidRPr="00EA3A65">
        <w:rPr>
          <w:rFonts w:ascii="Times New Roman" w:hAnsi="Times New Roman"/>
          <w:sz w:val="22"/>
          <w:szCs w:val="22"/>
          <w:lang w:val="sr-Latn-ME"/>
        </w:rPr>
        <w:t xml:space="preserve"> da pacijenti koji primaju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ne budu liječeni </w:t>
      </w:r>
      <w:proofErr w:type="spellStart"/>
      <w:r w:rsidRPr="00EA3A65">
        <w:rPr>
          <w:rFonts w:ascii="Times New Roman" w:hAnsi="Times New Roman"/>
          <w:sz w:val="22"/>
          <w:szCs w:val="22"/>
          <w:lang w:val="sr-Latn-ME"/>
        </w:rPr>
        <w:t>holestiraminom</w:t>
      </w:r>
      <w:proofErr w:type="spellEnd"/>
      <w:r w:rsidRPr="00EA3A65">
        <w:rPr>
          <w:rFonts w:ascii="Times New Roman" w:hAnsi="Times New Roman"/>
          <w:sz w:val="22"/>
          <w:szCs w:val="22"/>
          <w:lang w:val="sr-Latn-ME"/>
        </w:rPr>
        <w:t xml:space="preserve"> niti aktivnim ugljem u prahu jer ovo vodi do brzog i značajnog umanjenja koncentracije A771726 u plazmi (aktivnog </w:t>
      </w:r>
      <w:proofErr w:type="spellStart"/>
      <w:r w:rsidRPr="00EA3A65">
        <w:rPr>
          <w:rFonts w:ascii="Times New Roman" w:hAnsi="Times New Roman"/>
          <w:sz w:val="22"/>
          <w:szCs w:val="22"/>
          <w:lang w:val="sr-Latn-ME"/>
        </w:rPr>
        <w:t>metabolita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vidjeti takođe </w:t>
      </w:r>
      <w:r w:rsidR="005C3336" w:rsidRPr="00EA3A65">
        <w:rPr>
          <w:rFonts w:ascii="Times New Roman" w:hAnsi="Times New Roman"/>
          <w:sz w:val="22"/>
          <w:szCs w:val="22"/>
          <w:lang w:val="sr-Latn-ME"/>
        </w:rPr>
        <w:t xml:space="preserve">dio </w:t>
      </w:r>
      <w:r w:rsidRPr="00EA3A65">
        <w:rPr>
          <w:rFonts w:ascii="Times New Roman" w:hAnsi="Times New Roman"/>
          <w:sz w:val="22"/>
          <w:szCs w:val="22"/>
          <w:lang w:val="sr-Latn-ME"/>
        </w:rPr>
        <w:t xml:space="preserve">5). Smatra se da je riječ o prekidu </w:t>
      </w:r>
      <w:proofErr w:type="spellStart"/>
      <w:r w:rsidRPr="00EA3A65">
        <w:rPr>
          <w:rFonts w:ascii="Times New Roman" w:hAnsi="Times New Roman"/>
          <w:sz w:val="22"/>
          <w:szCs w:val="22"/>
          <w:lang w:val="sr-Latn-ME"/>
        </w:rPr>
        <w:t>enterohepatičke</w:t>
      </w:r>
      <w:proofErr w:type="spellEnd"/>
      <w:r w:rsidRPr="00EA3A65">
        <w:rPr>
          <w:rFonts w:ascii="Times New Roman" w:hAnsi="Times New Roman"/>
          <w:sz w:val="22"/>
          <w:szCs w:val="22"/>
          <w:lang w:val="sr-Latn-ME"/>
        </w:rPr>
        <w:t xml:space="preserve"> cirkulacije i/ili gastrointestinalne dijalize A771726.</w:t>
      </w:r>
    </w:p>
    <w:p w14:paraId="7E178990" w14:textId="77777777" w:rsidR="00513A22" w:rsidRPr="00EA3A65" w:rsidRDefault="00513A22" w:rsidP="00294B34">
      <w:pPr>
        <w:tabs>
          <w:tab w:val="clear" w:pos="284"/>
          <w:tab w:val="left" w:pos="540"/>
          <w:tab w:val="left" w:pos="569"/>
        </w:tabs>
        <w:spacing w:before="120"/>
        <w:rPr>
          <w:rFonts w:ascii="Times New Roman" w:hAnsi="Times New Roman"/>
          <w:i/>
          <w:sz w:val="22"/>
          <w:szCs w:val="22"/>
          <w:lang w:val="sr-Latn-ME"/>
        </w:rPr>
      </w:pPr>
      <w:proofErr w:type="spellStart"/>
      <w:r w:rsidRPr="00EA3A65">
        <w:rPr>
          <w:rFonts w:ascii="Times New Roman" w:hAnsi="Times New Roman"/>
          <w:i/>
          <w:sz w:val="22"/>
          <w:szCs w:val="22"/>
          <w:lang w:val="sr-Latn-ME"/>
        </w:rPr>
        <w:t>CYP</w:t>
      </w:r>
      <w:proofErr w:type="spellEnd"/>
      <w:r w:rsidRPr="00EA3A65">
        <w:rPr>
          <w:rFonts w:ascii="Times New Roman" w:hAnsi="Times New Roman"/>
          <w:i/>
          <w:sz w:val="22"/>
          <w:szCs w:val="22"/>
          <w:lang w:val="sr-Latn-ME"/>
        </w:rPr>
        <w:t xml:space="preserve"> 450 </w:t>
      </w:r>
      <w:proofErr w:type="spellStart"/>
      <w:r w:rsidRPr="00EA3A65">
        <w:rPr>
          <w:rFonts w:ascii="Times New Roman" w:hAnsi="Times New Roman"/>
          <w:i/>
          <w:sz w:val="22"/>
          <w:szCs w:val="22"/>
          <w:lang w:val="sr-Latn-ME"/>
        </w:rPr>
        <w:t>inhibitori</w:t>
      </w:r>
      <w:proofErr w:type="spellEnd"/>
      <w:r w:rsidRPr="00EA3A65">
        <w:rPr>
          <w:rFonts w:ascii="Times New Roman" w:hAnsi="Times New Roman"/>
          <w:i/>
          <w:sz w:val="22"/>
          <w:szCs w:val="22"/>
          <w:lang w:val="sr-Latn-ME"/>
        </w:rPr>
        <w:t xml:space="preserve"> i induktori</w:t>
      </w:r>
    </w:p>
    <w:p w14:paraId="6805576A" w14:textId="249179A1"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vitro</w:t>
      </w:r>
      <w:proofErr w:type="spellEnd"/>
      <w:r w:rsidRPr="00EA3A65">
        <w:rPr>
          <w:rFonts w:ascii="Times New Roman" w:hAnsi="Times New Roman"/>
          <w:sz w:val="22"/>
          <w:szCs w:val="22"/>
          <w:lang w:val="sr-Latn-ME"/>
        </w:rPr>
        <w:t xml:space="preserve"> ispitivanja inhibicije u ljudskim </w:t>
      </w:r>
      <w:proofErr w:type="spellStart"/>
      <w:r w:rsidRPr="00EA3A65">
        <w:rPr>
          <w:rFonts w:ascii="Times New Roman" w:hAnsi="Times New Roman"/>
          <w:sz w:val="22"/>
          <w:szCs w:val="22"/>
          <w:lang w:val="sr-Latn-ME"/>
        </w:rPr>
        <w:t>mikrozomima</w:t>
      </w:r>
      <w:proofErr w:type="spellEnd"/>
      <w:r w:rsidRPr="00EA3A65">
        <w:rPr>
          <w:rFonts w:ascii="Times New Roman" w:hAnsi="Times New Roman"/>
          <w:sz w:val="22"/>
          <w:szCs w:val="22"/>
          <w:lang w:val="sr-Latn-ME"/>
        </w:rPr>
        <w:t xml:space="preserve"> jetre ukazuju da su </w:t>
      </w:r>
      <w:proofErr w:type="spellStart"/>
      <w:r w:rsidRPr="00EA3A65">
        <w:rPr>
          <w:rFonts w:ascii="Times New Roman" w:hAnsi="Times New Roman"/>
          <w:sz w:val="22"/>
          <w:szCs w:val="22"/>
          <w:lang w:val="sr-Latn-ME"/>
        </w:rPr>
        <w:t>citohromi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P450</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1A2</w:t>
      </w:r>
      <w:proofErr w:type="spellEnd"/>
      <w:r w:rsidRPr="00EA3A65">
        <w:rPr>
          <w:rFonts w:ascii="Times New Roman" w:hAnsi="Times New Roman"/>
          <w:sz w:val="22"/>
          <w:szCs w:val="22"/>
          <w:lang w:val="sr-Latn-ME"/>
        </w:rPr>
        <w:t xml:space="preserve">, 2C19 i 3A4 uključeni u metabolizam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 xml:space="preserve"> studijom interakcije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cimetidinom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nespecifični</w:t>
      </w:r>
      <w:proofErr w:type="spellEnd"/>
      <w:r w:rsidRPr="00EA3A65">
        <w:rPr>
          <w:rFonts w:ascii="Times New Roman" w:hAnsi="Times New Roman"/>
          <w:sz w:val="22"/>
          <w:szCs w:val="22"/>
          <w:lang w:val="sr-Latn-ME"/>
        </w:rPr>
        <w:t xml:space="preserve"> slab </w:t>
      </w:r>
      <w:proofErr w:type="spellStart"/>
      <w:r w:rsidRPr="00EA3A65">
        <w:rPr>
          <w:rFonts w:ascii="Times New Roman" w:hAnsi="Times New Roman"/>
          <w:sz w:val="22"/>
          <w:szCs w:val="22"/>
          <w:lang w:val="sr-Latn-ME"/>
        </w:rPr>
        <w:t>inhibitor</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citohroma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P450</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w:t>
      </w:r>
      <w:proofErr w:type="spellEnd"/>
      <w:r w:rsidRPr="00EA3A65">
        <w:rPr>
          <w:rFonts w:ascii="Times New Roman" w:hAnsi="Times New Roman"/>
          <w:sz w:val="22"/>
          <w:szCs w:val="22"/>
          <w:lang w:val="sr-Latn-ME"/>
        </w:rPr>
        <w:t>)) ustanovljeno je da ne postoji značajan uticaj na izloženost A771726. Posl</w:t>
      </w:r>
      <w:r w:rsidR="006A5AA1" w:rsidRPr="00EA3A65">
        <w:rPr>
          <w:rFonts w:ascii="Times New Roman" w:hAnsi="Times New Roman"/>
          <w:sz w:val="22"/>
          <w:szCs w:val="22"/>
          <w:lang w:val="sr-Latn-ME"/>
        </w:rPr>
        <w:t>ij</w:t>
      </w:r>
      <w:r w:rsidRPr="00EA3A65">
        <w:rPr>
          <w:rFonts w:ascii="Times New Roman" w:hAnsi="Times New Roman"/>
          <w:sz w:val="22"/>
          <w:szCs w:val="22"/>
          <w:lang w:val="sr-Latn-ME"/>
        </w:rPr>
        <w:t xml:space="preserve">e istovremenog davanja pojedinačne doze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pacijentima koji su primili višestruke doze </w:t>
      </w:r>
      <w:proofErr w:type="spellStart"/>
      <w:r w:rsidRPr="00EA3A65">
        <w:rPr>
          <w:rFonts w:ascii="Times New Roman" w:hAnsi="Times New Roman"/>
          <w:sz w:val="22"/>
          <w:szCs w:val="22"/>
          <w:lang w:val="sr-Latn-ME"/>
        </w:rPr>
        <w:t>rifampicina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nespecifičnog</w:t>
      </w:r>
      <w:proofErr w:type="spellEnd"/>
      <w:r w:rsidRPr="00EA3A65">
        <w:rPr>
          <w:rFonts w:ascii="Times New Roman" w:hAnsi="Times New Roman"/>
          <w:sz w:val="22"/>
          <w:szCs w:val="22"/>
          <w:lang w:val="sr-Latn-ME"/>
        </w:rPr>
        <w:t xml:space="preserve"> induktora </w:t>
      </w:r>
      <w:proofErr w:type="spellStart"/>
      <w:r w:rsidRPr="00EA3A65">
        <w:rPr>
          <w:rFonts w:ascii="Times New Roman" w:hAnsi="Times New Roman"/>
          <w:sz w:val="22"/>
          <w:szCs w:val="22"/>
          <w:lang w:val="sr-Latn-ME"/>
        </w:rPr>
        <w:t>citohroma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P450</w:t>
      </w:r>
      <w:proofErr w:type="spellEnd"/>
      <w:r w:rsidRPr="00EA3A65">
        <w:rPr>
          <w:rFonts w:ascii="Times New Roman" w:hAnsi="Times New Roman"/>
          <w:sz w:val="22"/>
          <w:szCs w:val="22"/>
          <w:lang w:val="sr-Latn-ME"/>
        </w:rPr>
        <w:t>)</w:t>
      </w:r>
      <w:r w:rsidR="006A5AA1" w:rsidRPr="00EA3A65">
        <w:rPr>
          <w:rFonts w:ascii="Times New Roman" w:hAnsi="Times New Roman"/>
          <w:sz w:val="22"/>
          <w:szCs w:val="22"/>
          <w:lang w:val="sr-Latn-ME"/>
        </w:rPr>
        <w:t>,</w:t>
      </w:r>
      <w:r w:rsidRPr="00EA3A65">
        <w:rPr>
          <w:rFonts w:ascii="Times New Roman" w:hAnsi="Times New Roman"/>
          <w:sz w:val="22"/>
          <w:szCs w:val="22"/>
          <w:lang w:val="sr-Latn-ME"/>
        </w:rPr>
        <w:t xml:space="preserve"> maksimalne koncentracije </w:t>
      </w:r>
      <w:proofErr w:type="spellStart"/>
      <w:r w:rsidRPr="00EA3A65">
        <w:rPr>
          <w:rFonts w:ascii="Times New Roman" w:hAnsi="Times New Roman"/>
          <w:sz w:val="22"/>
          <w:szCs w:val="22"/>
          <w:lang w:val="sr-Latn-ME"/>
        </w:rPr>
        <w:t>metabolita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uvećane su za 40%, dok PIK nije bila značajno promijenjena. Mehanizam ovog efekta nije jasan.</w:t>
      </w:r>
    </w:p>
    <w:p w14:paraId="2FF77253" w14:textId="77777777" w:rsidR="00513A22" w:rsidRPr="00EA3A65" w:rsidRDefault="00513A22" w:rsidP="00294B34">
      <w:pPr>
        <w:tabs>
          <w:tab w:val="clear" w:pos="284"/>
          <w:tab w:val="left" w:pos="540"/>
          <w:tab w:val="left" w:pos="569"/>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Dejstvo </w:t>
      </w:r>
      <w:proofErr w:type="spellStart"/>
      <w:r w:rsidRPr="00EA3A65">
        <w:rPr>
          <w:rFonts w:ascii="Times New Roman" w:hAnsi="Times New Roman"/>
          <w:sz w:val="22"/>
          <w:szCs w:val="22"/>
          <w:u w:val="single"/>
          <w:lang w:val="sr-Latn-ME"/>
        </w:rPr>
        <w:t>leflunomida</w:t>
      </w:r>
      <w:proofErr w:type="spellEnd"/>
      <w:r w:rsidRPr="00EA3A65">
        <w:rPr>
          <w:rFonts w:ascii="Times New Roman" w:hAnsi="Times New Roman"/>
          <w:sz w:val="22"/>
          <w:szCs w:val="22"/>
          <w:u w:val="single"/>
          <w:lang w:val="sr-Latn-ME"/>
        </w:rPr>
        <w:t xml:space="preserve"> na druge ljekove:</w:t>
      </w:r>
    </w:p>
    <w:p w14:paraId="42E99472" w14:textId="77777777" w:rsidR="00513A22" w:rsidRPr="00EA3A65" w:rsidRDefault="00513A22" w:rsidP="00294B34">
      <w:pPr>
        <w:tabs>
          <w:tab w:val="clear" w:pos="284"/>
          <w:tab w:val="left" w:pos="540"/>
          <w:tab w:val="left" w:pos="569"/>
        </w:tabs>
        <w:spacing w:before="120"/>
        <w:rPr>
          <w:rFonts w:ascii="Times New Roman" w:hAnsi="Times New Roman"/>
          <w:i/>
          <w:sz w:val="22"/>
          <w:szCs w:val="22"/>
          <w:lang w:val="sr-Latn-ME"/>
        </w:rPr>
      </w:pPr>
      <w:r w:rsidRPr="00EA3A65">
        <w:rPr>
          <w:rFonts w:ascii="Times New Roman" w:hAnsi="Times New Roman"/>
          <w:i/>
          <w:sz w:val="22"/>
          <w:szCs w:val="22"/>
          <w:lang w:val="sr-Latn-ME"/>
        </w:rPr>
        <w:t xml:space="preserve">Oralni </w:t>
      </w:r>
      <w:proofErr w:type="spellStart"/>
      <w:r w:rsidRPr="00EA3A65">
        <w:rPr>
          <w:rFonts w:ascii="Times New Roman" w:hAnsi="Times New Roman"/>
          <w:i/>
          <w:sz w:val="22"/>
          <w:szCs w:val="22"/>
          <w:lang w:val="sr-Latn-ME"/>
        </w:rPr>
        <w:t>kontraceptivi</w:t>
      </w:r>
      <w:proofErr w:type="spellEnd"/>
    </w:p>
    <w:p w14:paraId="15F0BF65"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 studiji u kojoj je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dat istovremeno sa trofaznom oralnom kontraceptivnom pilulom koja sadrži 30 </w:t>
      </w:r>
      <w:r w:rsidRPr="00EA3A65">
        <w:rPr>
          <w:rFonts w:ascii="Times New Roman" w:hAnsi="Times New Roman"/>
          <w:sz w:val="22"/>
          <w:szCs w:val="22"/>
          <w:lang w:val="sr-Latn-ME"/>
        </w:rPr>
        <w:sym w:font="Symbol" w:char="F06D"/>
      </w:r>
      <w:r w:rsidRPr="00EA3A65">
        <w:rPr>
          <w:rFonts w:ascii="Times New Roman" w:hAnsi="Times New Roman"/>
          <w:sz w:val="22"/>
          <w:szCs w:val="22"/>
          <w:lang w:val="sr-Latn-ME"/>
        </w:rPr>
        <w:t xml:space="preserve">g </w:t>
      </w:r>
      <w:proofErr w:type="spellStart"/>
      <w:r w:rsidRPr="00EA3A65">
        <w:rPr>
          <w:rFonts w:ascii="Times New Roman" w:hAnsi="Times New Roman"/>
          <w:sz w:val="22"/>
          <w:szCs w:val="22"/>
          <w:lang w:val="sr-Latn-ME"/>
        </w:rPr>
        <w:t>etinilestradiola</w:t>
      </w:r>
      <w:proofErr w:type="spellEnd"/>
      <w:r w:rsidRPr="00EA3A65">
        <w:rPr>
          <w:rFonts w:ascii="Times New Roman" w:hAnsi="Times New Roman"/>
          <w:sz w:val="22"/>
          <w:szCs w:val="22"/>
          <w:lang w:val="sr-Latn-ME"/>
        </w:rPr>
        <w:t xml:space="preserve"> zdravim ženama dobrovoljcima, nije bila smanjena kontraceptivna aktivnost pilule, a </w:t>
      </w:r>
      <w:proofErr w:type="spellStart"/>
      <w:r w:rsidRPr="00EA3A65">
        <w:rPr>
          <w:rFonts w:ascii="Times New Roman" w:hAnsi="Times New Roman"/>
          <w:sz w:val="22"/>
          <w:szCs w:val="22"/>
          <w:lang w:val="sr-Latn-ME"/>
        </w:rPr>
        <w:t>farmakokinetika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je bila u predviđenim granicama. </w:t>
      </w:r>
      <w:proofErr w:type="spellStart"/>
      <w:r w:rsidRPr="00EA3A65">
        <w:rPr>
          <w:rFonts w:ascii="Times New Roman" w:hAnsi="Times New Roman"/>
          <w:sz w:val="22"/>
          <w:szCs w:val="22"/>
          <w:lang w:val="sr-Latn-ME"/>
        </w:rPr>
        <w:t>Farmakokinetičke</w:t>
      </w:r>
      <w:proofErr w:type="spellEnd"/>
      <w:r w:rsidRPr="00EA3A65">
        <w:rPr>
          <w:rFonts w:ascii="Times New Roman" w:hAnsi="Times New Roman"/>
          <w:sz w:val="22"/>
          <w:szCs w:val="22"/>
          <w:lang w:val="sr-Latn-ME"/>
        </w:rPr>
        <w:t xml:space="preserve"> interakcije sa oralnim </w:t>
      </w:r>
      <w:proofErr w:type="spellStart"/>
      <w:r w:rsidRPr="00EA3A65">
        <w:rPr>
          <w:rFonts w:ascii="Times New Roman" w:hAnsi="Times New Roman"/>
          <w:sz w:val="22"/>
          <w:szCs w:val="22"/>
          <w:lang w:val="sr-Latn-ME"/>
        </w:rPr>
        <w:t>kontraceptivima</w:t>
      </w:r>
      <w:proofErr w:type="spellEnd"/>
      <w:r w:rsidRPr="00EA3A65">
        <w:rPr>
          <w:rFonts w:ascii="Times New Roman" w:hAnsi="Times New Roman"/>
          <w:sz w:val="22"/>
          <w:szCs w:val="22"/>
          <w:lang w:val="sr-Latn-ME"/>
        </w:rPr>
        <w:t xml:space="preserve"> primijećene su za A771726 (vidjeti dolje).</w:t>
      </w:r>
    </w:p>
    <w:p w14:paraId="4FEB4155"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Sljedeća </w:t>
      </w:r>
      <w:proofErr w:type="spellStart"/>
      <w:r w:rsidRPr="00EA3A65">
        <w:rPr>
          <w:rFonts w:ascii="Times New Roman" w:hAnsi="Times New Roman"/>
          <w:sz w:val="22"/>
          <w:szCs w:val="22"/>
          <w:lang w:val="sr-Latn-ME"/>
        </w:rPr>
        <w:t>farmakokinetička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farmakodinamička</w:t>
      </w:r>
      <w:proofErr w:type="spellEnd"/>
      <w:r w:rsidRPr="00EA3A65">
        <w:rPr>
          <w:rFonts w:ascii="Times New Roman" w:hAnsi="Times New Roman"/>
          <w:sz w:val="22"/>
          <w:szCs w:val="22"/>
          <w:lang w:val="sr-Latn-ME"/>
        </w:rPr>
        <w:t xml:space="preserve"> ispitivanja interakcija su sprovedena za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(glavni 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Budući da se slične interakcije među ljekovima ne mogu isključiti za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u preporučenim dozama, sljedeći rezultati ispitivanja i preporuke se moraju razmotriti kod pacijenata na terapiji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w:t>
      </w:r>
    </w:p>
    <w:p w14:paraId="0F364A33"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Dejstvo na </w:t>
      </w:r>
      <w:proofErr w:type="spellStart"/>
      <w:r w:rsidRPr="00EA3A65">
        <w:rPr>
          <w:rFonts w:ascii="Times New Roman" w:hAnsi="Times New Roman"/>
          <w:sz w:val="22"/>
          <w:szCs w:val="22"/>
          <w:lang w:val="sr-Latn-ME"/>
        </w:rPr>
        <w:t>repaglinid</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CYP2C8</w:t>
      </w:r>
      <w:proofErr w:type="spellEnd"/>
      <w:r w:rsidRPr="00EA3A65">
        <w:rPr>
          <w:rFonts w:ascii="Times New Roman" w:hAnsi="Times New Roman"/>
          <w:sz w:val="22"/>
          <w:szCs w:val="22"/>
          <w:lang w:val="sr-Latn-ME"/>
        </w:rPr>
        <w:t xml:space="preserve"> supstrat)</w:t>
      </w:r>
    </w:p>
    <w:p w14:paraId="30C944B8" w14:textId="77777777"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Zabilježeno je povećanje prosječne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max</w:t>
      </w:r>
      <w:proofErr w:type="spellEnd"/>
      <w:r w:rsidRPr="00EA3A65">
        <w:rPr>
          <w:rFonts w:ascii="Times New Roman" w:hAnsi="Times New Roman"/>
          <w:sz w:val="22"/>
          <w:szCs w:val="22"/>
          <w:lang w:val="sr-Latn-ME"/>
        </w:rPr>
        <w:t xml:space="preserve"> i PIK (1,7 odnosno 2,4 puta) za </w:t>
      </w:r>
      <w:proofErr w:type="spellStart"/>
      <w:r w:rsidRPr="00EA3A65">
        <w:rPr>
          <w:rFonts w:ascii="Times New Roman" w:hAnsi="Times New Roman"/>
          <w:sz w:val="22"/>
          <w:szCs w:val="22"/>
          <w:lang w:val="sr-Latn-ME"/>
        </w:rPr>
        <w:t>repaglinid</w:t>
      </w:r>
      <w:proofErr w:type="spellEnd"/>
      <w:r w:rsidRPr="00EA3A65">
        <w:rPr>
          <w:rFonts w:ascii="Times New Roman" w:hAnsi="Times New Roman"/>
          <w:sz w:val="22"/>
          <w:szCs w:val="22"/>
          <w:lang w:val="sr-Latn-ME"/>
        </w:rPr>
        <w:t xml:space="preserve">, nakon ponovljenih doza A771726, što ukazuje da je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inhibitor</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CYP2C8</w:t>
      </w:r>
      <w:proofErr w:type="spellEnd"/>
      <w:r w:rsidRPr="00EA3A65">
        <w:rPr>
          <w:rFonts w:ascii="Times New Roman" w:hAnsi="Times New Roman"/>
          <w:sz w:val="22"/>
          <w:szCs w:val="22"/>
          <w:lang w:val="sr-Latn-ME"/>
        </w:rPr>
        <w:t xml:space="preserve">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 xml:space="preserve">. Stoga, preporučuje se praćenje pacijenata koji istovremeno uzimaju ljekove koji se </w:t>
      </w:r>
      <w:proofErr w:type="spellStart"/>
      <w:r w:rsidRPr="00EA3A65">
        <w:rPr>
          <w:rFonts w:ascii="Times New Roman" w:hAnsi="Times New Roman"/>
          <w:sz w:val="22"/>
          <w:szCs w:val="22"/>
          <w:lang w:val="sr-Latn-ME"/>
        </w:rPr>
        <w:t>metabolišu</w:t>
      </w:r>
      <w:proofErr w:type="spellEnd"/>
      <w:r w:rsidRPr="00EA3A65">
        <w:rPr>
          <w:rFonts w:ascii="Times New Roman" w:hAnsi="Times New Roman"/>
          <w:sz w:val="22"/>
          <w:szCs w:val="22"/>
          <w:lang w:val="sr-Latn-ME"/>
        </w:rPr>
        <w:t xml:space="preserve"> putem </w:t>
      </w:r>
      <w:proofErr w:type="spellStart"/>
      <w:r w:rsidRPr="00EA3A65">
        <w:rPr>
          <w:rFonts w:ascii="Times New Roman" w:hAnsi="Times New Roman"/>
          <w:sz w:val="22"/>
          <w:szCs w:val="22"/>
          <w:lang w:val="sr-Latn-ME"/>
        </w:rPr>
        <w:t>CYP2C8</w:t>
      </w:r>
      <w:proofErr w:type="spellEnd"/>
      <w:r w:rsidRPr="00EA3A65">
        <w:rPr>
          <w:rFonts w:ascii="Times New Roman" w:hAnsi="Times New Roman"/>
          <w:sz w:val="22"/>
          <w:szCs w:val="22"/>
          <w:lang w:val="sr-Latn-ME"/>
        </w:rPr>
        <w:t xml:space="preserve">, kao što su </w:t>
      </w:r>
      <w:proofErr w:type="spellStart"/>
      <w:r w:rsidRPr="00EA3A65">
        <w:rPr>
          <w:rFonts w:ascii="Times New Roman" w:hAnsi="Times New Roman"/>
          <w:sz w:val="22"/>
          <w:szCs w:val="22"/>
          <w:lang w:val="sr-Latn-ME"/>
        </w:rPr>
        <w:t>repaglinid</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paklitaksel</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pioglitazon</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roziglitazon</w:t>
      </w:r>
      <w:proofErr w:type="spellEnd"/>
      <w:r w:rsidRPr="00EA3A65">
        <w:rPr>
          <w:rFonts w:ascii="Times New Roman" w:hAnsi="Times New Roman"/>
          <w:sz w:val="22"/>
          <w:szCs w:val="22"/>
          <w:lang w:val="sr-Latn-ME"/>
        </w:rPr>
        <w:t>, zbog moguće povećane izloženosti lijeku.</w:t>
      </w:r>
    </w:p>
    <w:p w14:paraId="345E178B"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Dejstvo na kofein (CYP1A2 supstrat)</w:t>
      </w:r>
    </w:p>
    <w:p w14:paraId="18B9FB07" w14:textId="7BF3D70C"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Ponovljene doze A771726 smanjile su prosječnu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max</w:t>
      </w:r>
      <w:proofErr w:type="spellEnd"/>
      <w:r w:rsidRPr="00EA3A65">
        <w:rPr>
          <w:rFonts w:ascii="Times New Roman" w:hAnsi="Times New Roman"/>
          <w:sz w:val="22"/>
          <w:szCs w:val="22"/>
          <w:lang w:val="sr-Latn-ME"/>
        </w:rPr>
        <w:t xml:space="preserve"> i PIK kofeina (CYP1A2 supstrat) za 18% odnosno za 55%, što ukazuje da bi A771726 mogao biti slab induktor </w:t>
      </w:r>
      <w:proofErr w:type="spellStart"/>
      <w:r w:rsidRPr="00EA3A65">
        <w:rPr>
          <w:rFonts w:ascii="Times New Roman" w:hAnsi="Times New Roman"/>
          <w:sz w:val="22"/>
          <w:szCs w:val="22"/>
          <w:lang w:val="sr-Latn-ME"/>
        </w:rPr>
        <w:t>CYP1A2</w:t>
      </w:r>
      <w:proofErr w:type="spellEnd"/>
      <w:r w:rsidRPr="00EA3A65">
        <w:rPr>
          <w:rFonts w:ascii="Times New Roman" w:hAnsi="Times New Roman"/>
          <w:sz w:val="22"/>
          <w:szCs w:val="22"/>
          <w:lang w:val="sr-Latn-ME"/>
        </w:rPr>
        <w:t xml:space="preserve">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w:t>
      </w:r>
    </w:p>
    <w:p w14:paraId="31DFF29E" w14:textId="548DF379"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Stoga se ljekovi koji se </w:t>
      </w:r>
      <w:proofErr w:type="spellStart"/>
      <w:r w:rsidRPr="00EA3A65">
        <w:rPr>
          <w:rFonts w:ascii="Times New Roman" w:hAnsi="Times New Roman"/>
          <w:sz w:val="22"/>
          <w:szCs w:val="22"/>
          <w:lang w:val="sr-Latn-ME"/>
        </w:rPr>
        <w:t>metabolišu</w:t>
      </w:r>
      <w:proofErr w:type="spellEnd"/>
      <w:r w:rsidRPr="00EA3A65">
        <w:rPr>
          <w:rFonts w:ascii="Times New Roman" w:hAnsi="Times New Roman"/>
          <w:sz w:val="22"/>
          <w:szCs w:val="22"/>
          <w:lang w:val="sr-Latn-ME"/>
        </w:rPr>
        <w:t xml:space="preserve"> </w:t>
      </w:r>
      <w:r w:rsidR="003C5949" w:rsidRPr="00EA3A65">
        <w:rPr>
          <w:rFonts w:ascii="Times New Roman" w:hAnsi="Times New Roman"/>
          <w:sz w:val="22"/>
          <w:szCs w:val="22"/>
          <w:lang w:val="sr-Latn-ME"/>
        </w:rPr>
        <w:t>pomoću</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CYP1A2</w:t>
      </w:r>
      <w:proofErr w:type="spellEnd"/>
      <w:r w:rsidRPr="00EA3A65">
        <w:rPr>
          <w:rFonts w:ascii="Times New Roman" w:hAnsi="Times New Roman"/>
          <w:sz w:val="22"/>
          <w:szCs w:val="22"/>
          <w:lang w:val="sr-Latn-ME"/>
        </w:rPr>
        <w:t xml:space="preserve"> (kao što su </w:t>
      </w:r>
      <w:proofErr w:type="spellStart"/>
      <w:r w:rsidRPr="00EA3A65">
        <w:rPr>
          <w:rFonts w:ascii="Times New Roman" w:hAnsi="Times New Roman"/>
          <w:sz w:val="22"/>
          <w:szCs w:val="22"/>
          <w:lang w:val="sr-Latn-ME"/>
        </w:rPr>
        <w:t>duloksetin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alosetron</w:t>
      </w:r>
      <w:proofErr w:type="spellEnd"/>
      <w:r w:rsidRPr="00EA3A65">
        <w:rPr>
          <w:rFonts w:ascii="Times New Roman" w:hAnsi="Times New Roman"/>
          <w:sz w:val="22"/>
          <w:szCs w:val="22"/>
          <w:lang w:val="sr-Latn-ME"/>
        </w:rPr>
        <w:t xml:space="preserve">, teofilin i </w:t>
      </w:r>
      <w:proofErr w:type="spellStart"/>
      <w:r w:rsidRPr="00EA3A65">
        <w:rPr>
          <w:rFonts w:ascii="Times New Roman" w:hAnsi="Times New Roman"/>
          <w:sz w:val="22"/>
          <w:szCs w:val="22"/>
          <w:lang w:val="sr-Latn-ME"/>
        </w:rPr>
        <w:t>tizanidin</w:t>
      </w:r>
      <w:proofErr w:type="spellEnd"/>
      <w:r w:rsidRPr="00EA3A65">
        <w:rPr>
          <w:rFonts w:ascii="Times New Roman" w:hAnsi="Times New Roman"/>
          <w:sz w:val="22"/>
          <w:szCs w:val="22"/>
          <w:lang w:val="sr-Latn-ME"/>
        </w:rPr>
        <w:t>) moraju oprezno koristiti tokom l</w:t>
      </w:r>
      <w:r w:rsidR="003C5949" w:rsidRPr="00EA3A65">
        <w:rPr>
          <w:rFonts w:ascii="Times New Roman" w:hAnsi="Times New Roman"/>
          <w:sz w:val="22"/>
          <w:szCs w:val="22"/>
          <w:lang w:val="sr-Latn-ME"/>
        </w:rPr>
        <w:t>i</w:t>
      </w:r>
      <w:r w:rsidRPr="00EA3A65">
        <w:rPr>
          <w:rFonts w:ascii="Times New Roman" w:hAnsi="Times New Roman"/>
          <w:sz w:val="22"/>
          <w:szCs w:val="22"/>
          <w:lang w:val="sr-Latn-ME"/>
        </w:rPr>
        <w:t xml:space="preserve">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budući da može doći do smanjenja efikasnosti ovih ljekova.</w:t>
      </w:r>
    </w:p>
    <w:p w14:paraId="776B5E47"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Dejstvo na supstrate organskog </w:t>
      </w:r>
      <w:proofErr w:type="spellStart"/>
      <w:r w:rsidRPr="00EA3A65">
        <w:rPr>
          <w:rFonts w:ascii="Times New Roman" w:hAnsi="Times New Roman"/>
          <w:sz w:val="22"/>
          <w:szCs w:val="22"/>
          <w:lang w:val="sr-Latn-ME"/>
        </w:rPr>
        <w:t>anjonskog</w:t>
      </w:r>
      <w:proofErr w:type="spellEnd"/>
      <w:r w:rsidRPr="00EA3A65">
        <w:rPr>
          <w:rFonts w:ascii="Times New Roman" w:hAnsi="Times New Roman"/>
          <w:sz w:val="22"/>
          <w:szCs w:val="22"/>
          <w:lang w:val="sr-Latn-ME"/>
        </w:rPr>
        <w:t xml:space="preserve"> transportera 3 (</w:t>
      </w:r>
      <w:proofErr w:type="spellStart"/>
      <w:r w:rsidRPr="00EA3A65">
        <w:rPr>
          <w:rFonts w:ascii="Times New Roman" w:hAnsi="Times New Roman"/>
          <w:sz w:val="22"/>
          <w:szCs w:val="22"/>
          <w:lang w:val="sr-Latn-ME"/>
        </w:rPr>
        <w:t>OAT</w:t>
      </w:r>
      <w:proofErr w:type="spellEnd"/>
      <w:r w:rsidRPr="00EA3A65">
        <w:rPr>
          <w:rFonts w:ascii="Times New Roman" w:hAnsi="Times New Roman"/>
          <w:sz w:val="22"/>
          <w:szCs w:val="22"/>
          <w:lang w:val="sr-Latn-ME"/>
        </w:rPr>
        <w:t xml:space="preserve"> 3)</w:t>
      </w:r>
    </w:p>
    <w:p w14:paraId="6D0CC38D" w14:textId="77777777"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Zabilježeno je povećanje prosječne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max</w:t>
      </w:r>
      <w:proofErr w:type="spellEnd"/>
      <w:r w:rsidRPr="00EA3A65">
        <w:rPr>
          <w:rFonts w:ascii="Times New Roman" w:hAnsi="Times New Roman"/>
          <w:sz w:val="22"/>
          <w:szCs w:val="22"/>
          <w:lang w:val="sr-Latn-ME"/>
        </w:rPr>
        <w:t xml:space="preserve"> i PIK (1,43 odnosno 1,54 puta) za </w:t>
      </w:r>
      <w:proofErr w:type="spellStart"/>
      <w:r w:rsidRPr="00EA3A65">
        <w:rPr>
          <w:rFonts w:ascii="Times New Roman" w:hAnsi="Times New Roman"/>
          <w:sz w:val="22"/>
          <w:szCs w:val="22"/>
          <w:lang w:val="sr-Latn-ME"/>
        </w:rPr>
        <w:t>cefaklor</w:t>
      </w:r>
      <w:proofErr w:type="spellEnd"/>
      <w:r w:rsidRPr="00EA3A65">
        <w:rPr>
          <w:rFonts w:ascii="Times New Roman" w:hAnsi="Times New Roman"/>
          <w:sz w:val="22"/>
          <w:szCs w:val="22"/>
          <w:lang w:val="sr-Latn-ME"/>
        </w:rPr>
        <w:t xml:space="preserve">, nakon ponovljenih doza A771726, što ukazuje da je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inhibitor</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OAT3</w:t>
      </w:r>
      <w:proofErr w:type="spellEnd"/>
      <w:r w:rsidRPr="00EA3A65">
        <w:rPr>
          <w:rFonts w:ascii="Times New Roman" w:hAnsi="Times New Roman"/>
          <w:sz w:val="22"/>
          <w:szCs w:val="22"/>
          <w:lang w:val="sr-Latn-ME"/>
        </w:rPr>
        <w:t xml:space="preserve">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 xml:space="preserve">. Stoga, preporučuje se oprez kod istovremene primjene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sa supstratima </w:t>
      </w:r>
      <w:proofErr w:type="spellStart"/>
      <w:r w:rsidRPr="00EA3A65">
        <w:rPr>
          <w:rFonts w:ascii="Times New Roman" w:hAnsi="Times New Roman"/>
          <w:sz w:val="22"/>
          <w:szCs w:val="22"/>
          <w:lang w:val="sr-Latn-ME"/>
        </w:rPr>
        <w:t>OAT3</w:t>
      </w:r>
      <w:proofErr w:type="spellEnd"/>
      <w:r w:rsidRPr="00EA3A65">
        <w:rPr>
          <w:rFonts w:ascii="Times New Roman" w:hAnsi="Times New Roman"/>
          <w:sz w:val="22"/>
          <w:szCs w:val="22"/>
          <w:lang w:val="sr-Latn-ME"/>
        </w:rPr>
        <w:t xml:space="preserve">, kao što su </w:t>
      </w:r>
      <w:proofErr w:type="spellStart"/>
      <w:r w:rsidRPr="00EA3A65">
        <w:rPr>
          <w:rFonts w:ascii="Times New Roman" w:hAnsi="Times New Roman"/>
          <w:sz w:val="22"/>
          <w:szCs w:val="22"/>
          <w:lang w:val="sr-Latn-ME"/>
        </w:rPr>
        <w:t>cefaklor</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benzilpenicilin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ciprofloksacin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indometacin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ketoprofen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furosemid</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cimetidin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metotreksat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zidovudin</w:t>
      </w:r>
      <w:proofErr w:type="spellEnd"/>
      <w:r w:rsidRPr="00EA3A65">
        <w:rPr>
          <w:rFonts w:ascii="Times New Roman" w:hAnsi="Times New Roman"/>
          <w:sz w:val="22"/>
          <w:szCs w:val="22"/>
          <w:lang w:val="sr-Latn-ME"/>
        </w:rPr>
        <w:t>.</w:t>
      </w:r>
    </w:p>
    <w:p w14:paraId="1DB6D882"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Dejstvo na </w:t>
      </w:r>
      <w:proofErr w:type="spellStart"/>
      <w:r w:rsidRPr="00EA3A65">
        <w:rPr>
          <w:rFonts w:ascii="Times New Roman" w:hAnsi="Times New Roman"/>
          <w:sz w:val="22"/>
          <w:szCs w:val="22"/>
          <w:lang w:val="sr-Latn-ME"/>
        </w:rPr>
        <w:t>suptrate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BCRP</w:t>
      </w:r>
      <w:proofErr w:type="spellEnd"/>
      <w:r w:rsidRPr="00EA3A65">
        <w:rPr>
          <w:rFonts w:ascii="Times New Roman" w:hAnsi="Times New Roman"/>
          <w:sz w:val="22"/>
          <w:szCs w:val="22"/>
          <w:lang w:val="sr-Latn-ME"/>
        </w:rPr>
        <w:t xml:space="preserve"> (protein za rezistenciju na </w:t>
      </w:r>
      <w:proofErr w:type="spellStart"/>
      <w:r w:rsidRPr="00EA3A65">
        <w:rPr>
          <w:rFonts w:ascii="Times New Roman" w:hAnsi="Times New Roman"/>
          <w:sz w:val="22"/>
          <w:szCs w:val="22"/>
          <w:lang w:val="sr-Latn-ME"/>
        </w:rPr>
        <w:t>karcinom</w:t>
      </w:r>
      <w:proofErr w:type="spellEnd"/>
      <w:r w:rsidRPr="00EA3A65">
        <w:rPr>
          <w:rFonts w:ascii="Times New Roman" w:hAnsi="Times New Roman"/>
          <w:sz w:val="22"/>
          <w:szCs w:val="22"/>
          <w:lang w:val="sr-Latn-ME"/>
        </w:rPr>
        <w:t xml:space="preserve"> dojke, engl. </w:t>
      </w:r>
      <w:proofErr w:type="spellStart"/>
      <w:r w:rsidRPr="00EA3A65">
        <w:rPr>
          <w:rFonts w:ascii="Times New Roman" w:hAnsi="Times New Roman"/>
          <w:i/>
          <w:sz w:val="22"/>
          <w:szCs w:val="22"/>
          <w:lang w:val="sr-Latn-ME"/>
        </w:rPr>
        <w:t>Breast</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Cancer</w:t>
      </w:r>
      <w:proofErr w:type="spellEnd"/>
      <w:r w:rsidRPr="00EA3A65">
        <w:rPr>
          <w:rFonts w:ascii="Times New Roman" w:hAnsi="Times New Roman"/>
          <w:i/>
          <w:sz w:val="22"/>
          <w:szCs w:val="22"/>
          <w:lang w:val="sr-Latn-ME"/>
        </w:rPr>
        <w:t xml:space="preserve"> </w:t>
      </w:r>
      <w:proofErr w:type="spellStart"/>
      <w:r w:rsidRPr="00EA3A65">
        <w:rPr>
          <w:rFonts w:ascii="Times New Roman" w:hAnsi="Times New Roman"/>
          <w:i/>
          <w:sz w:val="22"/>
          <w:szCs w:val="22"/>
          <w:lang w:val="sr-Latn-ME"/>
        </w:rPr>
        <w:t>Resistance</w:t>
      </w:r>
      <w:proofErr w:type="spellEnd"/>
      <w:r w:rsidRPr="00EA3A65">
        <w:rPr>
          <w:rFonts w:ascii="Times New Roman" w:hAnsi="Times New Roman"/>
          <w:i/>
          <w:sz w:val="22"/>
          <w:szCs w:val="22"/>
          <w:lang w:val="sr-Latn-ME"/>
        </w:rPr>
        <w:t xml:space="preserve"> Protein</w:t>
      </w:r>
      <w:r w:rsidRPr="00EA3A65">
        <w:rPr>
          <w:rFonts w:ascii="Times New Roman" w:hAnsi="Times New Roman"/>
          <w:sz w:val="22"/>
          <w:szCs w:val="22"/>
          <w:lang w:val="sr-Latn-ME"/>
        </w:rPr>
        <w:t xml:space="preserve">) i/ili supstrate organskog </w:t>
      </w:r>
      <w:proofErr w:type="spellStart"/>
      <w:r w:rsidRPr="00EA3A65">
        <w:rPr>
          <w:rFonts w:ascii="Times New Roman" w:hAnsi="Times New Roman"/>
          <w:sz w:val="22"/>
          <w:szCs w:val="22"/>
          <w:lang w:val="sr-Latn-ME"/>
        </w:rPr>
        <w:t>anjonskog</w:t>
      </w:r>
      <w:proofErr w:type="spellEnd"/>
      <w:r w:rsidRPr="00EA3A65">
        <w:rPr>
          <w:rFonts w:ascii="Times New Roman" w:hAnsi="Times New Roman"/>
          <w:sz w:val="22"/>
          <w:szCs w:val="22"/>
          <w:lang w:val="sr-Latn-ME"/>
        </w:rPr>
        <w:t xml:space="preserve"> transportnog </w:t>
      </w:r>
      <w:proofErr w:type="spellStart"/>
      <w:r w:rsidRPr="00EA3A65">
        <w:rPr>
          <w:rFonts w:ascii="Times New Roman" w:hAnsi="Times New Roman"/>
          <w:sz w:val="22"/>
          <w:szCs w:val="22"/>
          <w:lang w:val="sr-Latn-ME"/>
        </w:rPr>
        <w:t>polipeptida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B1</w:t>
      </w:r>
      <w:proofErr w:type="spellEnd"/>
      <w:r w:rsidRPr="00EA3A65">
        <w:rPr>
          <w:rFonts w:ascii="Times New Roman" w:hAnsi="Times New Roman"/>
          <w:sz w:val="22"/>
          <w:szCs w:val="22"/>
          <w:lang w:val="sr-Latn-ME"/>
        </w:rPr>
        <w:t xml:space="preserve"> i B3 (OATP1B1/B3)</w:t>
      </w:r>
    </w:p>
    <w:p w14:paraId="0A9CB671" w14:textId="77777777"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Zabilježeno je povećanje prosječne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max</w:t>
      </w:r>
      <w:proofErr w:type="spellEnd"/>
      <w:r w:rsidRPr="00EA3A65">
        <w:rPr>
          <w:rFonts w:ascii="Times New Roman" w:hAnsi="Times New Roman"/>
          <w:sz w:val="22"/>
          <w:szCs w:val="22"/>
          <w:lang w:val="sr-Latn-ME"/>
        </w:rPr>
        <w:t xml:space="preserve"> i PIK (2,65 odnosno 2,51 puta) za </w:t>
      </w:r>
      <w:proofErr w:type="spellStart"/>
      <w:r w:rsidRPr="00EA3A65">
        <w:rPr>
          <w:rFonts w:ascii="Times New Roman" w:hAnsi="Times New Roman"/>
          <w:sz w:val="22"/>
          <w:szCs w:val="22"/>
          <w:lang w:val="sr-Latn-ME"/>
        </w:rPr>
        <w:t>rosuvastatin</w:t>
      </w:r>
      <w:proofErr w:type="spellEnd"/>
      <w:r w:rsidRPr="00EA3A65">
        <w:rPr>
          <w:rFonts w:ascii="Times New Roman" w:hAnsi="Times New Roman"/>
          <w:sz w:val="22"/>
          <w:szCs w:val="22"/>
          <w:lang w:val="sr-Latn-ME"/>
        </w:rPr>
        <w:t xml:space="preserve">, nakon ponovljenih doza A771726. Međutim, nije zabilježen očigledan uticaj ovog povećanja izloženosti </w:t>
      </w:r>
      <w:proofErr w:type="spellStart"/>
      <w:r w:rsidRPr="00EA3A65">
        <w:rPr>
          <w:rFonts w:ascii="Times New Roman" w:hAnsi="Times New Roman"/>
          <w:sz w:val="22"/>
          <w:szCs w:val="22"/>
          <w:lang w:val="sr-Latn-ME"/>
        </w:rPr>
        <w:t>rosuvastatinu</w:t>
      </w:r>
      <w:proofErr w:type="spellEnd"/>
      <w:r w:rsidRPr="00EA3A65">
        <w:rPr>
          <w:rFonts w:ascii="Times New Roman" w:hAnsi="Times New Roman"/>
          <w:sz w:val="22"/>
          <w:szCs w:val="22"/>
          <w:lang w:val="sr-Latn-ME"/>
        </w:rPr>
        <w:t xml:space="preserve"> u plazmi na aktivnost </w:t>
      </w:r>
      <w:proofErr w:type="spellStart"/>
      <w:r w:rsidRPr="00EA3A65">
        <w:rPr>
          <w:rFonts w:ascii="Times New Roman" w:hAnsi="Times New Roman"/>
          <w:sz w:val="22"/>
          <w:szCs w:val="22"/>
          <w:lang w:val="sr-Latn-ME"/>
        </w:rPr>
        <w:t>HMG-CoA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reduktaze</w:t>
      </w:r>
      <w:proofErr w:type="spellEnd"/>
      <w:r w:rsidRPr="00EA3A65">
        <w:rPr>
          <w:rFonts w:ascii="Times New Roman" w:hAnsi="Times New Roman"/>
          <w:sz w:val="22"/>
          <w:szCs w:val="22"/>
          <w:lang w:val="sr-Latn-ME"/>
        </w:rPr>
        <w:t xml:space="preserve">. Ako se koriste zajedno, doza </w:t>
      </w:r>
      <w:proofErr w:type="spellStart"/>
      <w:r w:rsidRPr="00EA3A65">
        <w:rPr>
          <w:rFonts w:ascii="Times New Roman" w:hAnsi="Times New Roman"/>
          <w:sz w:val="22"/>
          <w:szCs w:val="22"/>
          <w:lang w:val="sr-Latn-ME"/>
        </w:rPr>
        <w:t>rosuvastatina</w:t>
      </w:r>
      <w:proofErr w:type="spellEnd"/>
      <w:r w:rsidRPr="00EA3A65">
        <w:rPr>
          <w:rFonts w:ascii="Times New Roman" w:hAnsi="Times New Roman"/>
          <w:sz w:val="22"/>
          <w:szCs w:val="22"/>
          <w:lang w:val="sr-Latn-ME"/>
        </w:rPr>
        <w:t xml:space="preserve"> ne smije </w:t>
      </w:r>
      <w:proofErr w:type="spellStart"/>
      <w:r w:rsidRPr="00EA3A65">
        <w:rPr>
          <w:rFonts w:ascii="Times New Roman" w:hAnsi="Times New Roman"/>
          <w:sz w:val="22"/>
          <w:szCs w:val="22"/>
          <w:lang w:val="sr-Latn-ME"/>
        </w:rPr>
        <w:t>preći</w:t>
      </w:r>
      <w:proofErr w:type="spellEnd"/>
      <w:r w:rsidRPr="00EA3A65">
        <w:rPr>
          <w:rFonts w:ascii="Times New Roman" w:hAnsi="Times New Roman"/>
          <w:sz w:val="22"/>
          <w:szCs w:val="22"/>
          <w:lang w:val="sr-Latn-ME"/>
        </w:rPr>
        <w:t xml:space="preserve"> 10 mg jedanput dnevno. Za ostale supstrate BCRP (npr. </w:t>
      </w:r>
      <w:proofErr w:type="spellStart"/>
      <w:r w:rsidRPr="00EA3A65">
        <w:rPr>
          <w:rFonts w:ascii="Times New Roman" w:hAnsi="Times New Roman"/>
          <w:sz w:val="22"/>
          <w:szCs w:val="22"/>
          <w:lang w:val="sr-Latn-ME"/>
        </w:rPr>
        <w:t>metotreksat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topotekan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sulfasalazin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daunorubicin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doksorubicin</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OATP</w:t>
      </w:r>
      <w:proofErr w:type="spellEnd"/>
      <w:r w:rsidRPr="00EA3A65">
        <w:rPr>
          <w:rFonts w:ascii="Times New Roman" w:hAnsi="Times New Roman"/>
          <w:sz w:val="22"/>
          <w:szCs w:val="22"/>
          <w:lang w:val="sr-Latn-ME"/>
        </w:rPr>
        <w:t xml:space="preserve"> porodice, naročito </w:t>
      </w:r>
      <w:proofErr w:type="spellStart"/>
      <w:r w:rsidRPr="00EA3A65">
        <w:rPr>
          <w:rFonts w:ascii="Times New Roman" w:hAnsi="Times New Roman"/>
          <w:sz w:val="22"/>
          <w:szCs w:val="22"/>
          <w:lang w:val="sr-Latn-ME"/>
        </w:rPr>
        <w:t>inhibitore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HMG-CoA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reduktaze</w:t>
      </w:r>
      <w:proofErr w:type="spellEnd"/>
      <w:r w:rsidRPr="00EA3A65">
        <w:rPr>
          <w:rFonts w:ascii="Times New Roman" w:hAnsi="Times New Roman"/>
          <w:sz w:val="22"/>
          <w:szCs w:val="22"/>
          <w:lang w:val="sr-Latn-ME"/>
        </w:rPr>
        <w:t xml:space="preserve"> (npr. </w:t>
      </w:r>
      <w:proofErr w:type="spellStart"/>
      <w:r w:rsidRPr="00EA3A65">
        <w:rPr>
          <w:rFonts w:ascii="Times New Roman" w:hAnsi="Times New Roman"/>
          <w:sz w:val="22"/>
          <w:szCs w:val="22"/>
          <w:lang w:val="sr-Latn-ME"/>
        </w:rPr>
        <w:t>simvastatin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atorvastatin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pravastatin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metotreksat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nateglinid</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repaglinid</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rifampicin</w:t>
      </w:r>
      <w:proofErr w:type="spellEnd"/>
      <w:r w:rsidRPr="00EA3A65">
        <w:rPr>
          <w:rFonts w:ascii="Times New Roman" w:hAnsi="Times New Roman"/>
          <w:sz w:val="22"/>
          <w:szCs w:val="22"/>
          <w:lang w:val="sr-Latn-ME"/>
        </w:rPr>
        <w:t xml:space="preserve">), istovremena primjena se takođe mora </w:t>
      </w:r>
      <w:r w:rsidRPr="00EA3A65">
        <w:rPr>
          <w:rFonts w:ascii="Times New Roman" w:hAnsi="Times New Roman"/>
          <w:sz w:val="22"/>
          <w:szCs w:val="22"/>
          <w:lang w:val="sr-Latn-ME"/>
        </w:rPr>
        <w:lastRenderedPageBreak/>
        <w:t>sprovoditi uz oprez. Pacijente je potrebno pomno pratiti zbog znakova i simptoma pretjerane izloženosti ljekovima i potrebno je razmotriti smanjenje doze tih ljekova.</w:t>
      </w:r>
    </w:p>
    <w:p w14:paraId="390FBDE8"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Dejstvo na oralne </w:t>
      </w:r>
      <w:proofErr w:type="spellStart"/>
      <w:r w:rsidRPr="00EA3A65">
        <w:rPr>
          <w:rFonts w:ascii="Times New Roman" w:hAnsi="Times New Roman"/>
          <w:sz w:val="22"/>
          <w:szCs w:val="22"/>
          <w:lang w:val="sr-Latn-ME"/>
        </w:rPr>
        <w:t>kontraceptive</w:t>
      </w:r>
      <w:proofErr w:type="spellEnd"/>
      <w:r w:rsidRPr="00EA3A65">
        <w:rPr>
          <w:rFonts w:ascii="Times New Roman" w:hAnsi="Times New Roman"/>
          <w:sz w:val="22"/>
          <w:szCs w:val="22"/>
          <w:lang w:val="sr-Latn-ME"/>
        </w:rPr>
        <w:t xml:space="preserve"> (0,03 mg </w:t>
      </w:r>
      <w:proofErr w:type="spellStart"/>
      <w:r w:rsidRPr="00EA3A65">
        <w:rPr>
          <w:rFonts w:ascii="Times New Roman" w:hAnsi="Times New Roman"/>
          <w:sz w:val="22"/>
          <w:szCs w:val="22"/>
          <w:lang w:val="sr-Latn-ME"/>
        </w:rPr>
        <w:t>etinilestradiol</w:t>
      </w:r>
      <w:proofErr w:type="spellEnd"/>
      <w:r w:rsidRPr="00EA3A65">
        <w:rPr>
          <w:rFonts w:ascii="Times New Roman" w:hAnsi="Times New Roman"/>
          <w:sz w:val="22"/>
          <w:szCs w:val="22"/>
          <w:lang w:val="sr-Latn-ME"/>
        </w:rPr>
        <w:t xml:space="preserve"> i 0,15 mg </w:t>
      </w:r>
      <w:proofErr w:type="spellStart"/>
      <w:r w:rsidRPr="00EA3A65">
        <w:rPr>
          <w:rFonts w:ascii="Times New Roman" w:hAnsi="Times New Roman"/>
          <w:sz w:val="22"/>
          <w:szCs w:val="22"/>
          <w:lang w:val="sr-Latn-ME"/>
        </w:rPr>
        <w:t>levonorgestrel</w:t>
      </w:r>
      <w:proofErr w:type="spellEnd"/>
      <w:r w:rsidRPr="00EA3A65">
        <w:rPr>
          <w:rFonts w:ascii="Times New Roman" w:hAnsi="Times New Roman"/>
          <w:sz w:val="22"/>
          <w:szCs w:val="22"/>
          <w:lang w:val="sr-Latn-ME"/>
        </w:rPr>
        <w:t>)</w:t>
      </w:r>
    </w:p>
    <w:p w14:paraId="2BF5313E" w14:textId="64C25C92" w:rsidR="00513A22"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 xml:space="preserve">Zabilježeno je povećanje prosječne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max</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PIK</w:t>
      </w:r>
      <w:r w:rsidRPr="00EA3A65">
        <w:rPr>
          <w:rFonts w:ascii="Times New Roman" w:hAnsi="Times New Roman"/>
          <w:sz w:val="22"/>
          <w:szCs w:val="22"/>
          <w:vertAlign w:val="subscript"/>
          <w:lang w:val="sr-Latn-ME"/>
        </w:rPr>
        <w:t>0</w:t>
      </w:r>
      <w:proofErr w:type="spellEnd"/>
      <w:r w:rsidRPr="00EA3A65">
        <w:rPr>
          <w:rFonts w:ascii="Times New Roman" w:hAnsi="Times New Roman"/>
          <w:sz w:val="22"/>
          <w:szCs w:val="22"/>
          <w:vertAlign w:val="subscript"/>
          <w:lang w:val="sr-Latn-ME"/>
        </w:rPr>
        <w:t xml:space="preserve">-24 </w:t>
      </w:r>
      <w:r w:rsidRPr="00EA3A65">
        <w:rPr>
          <w:rFonts w:ascii="Times New Roman" w:hAnsi="Times New Roman"/>
          <w:sz w:val="22"/>
          <w:szCs w:val="22"/>
          <w:lang w:val="sr-Latn-ME"/>
        </w:rPr>
        <w:t xml:space="preserve">(1,58 odnosno 1,54 puta) za </w:t>
      </w:r>
      <w:proofErr w:type="spellStart"/>
      <w:r w:rsidRPr="00EA3A65">
        <w:rPr>
          <w:rFonts w:ascii="Times New Roman" w:hAnsi="Times New Roman"/>
          <w:sz w:val="22"/>
          <w:szCs w:val="22"/>
          <w:lang w:val="sr-Latn-ME"/>
        </w:rPr>
        <w:t>etinilestradiol</w:t>
      </w:r>
      <w:proofErr w:type="spellEnd"/>
      <w:r w:rsidRPr="00EA3A65">
        <w:rPr>
          <w:rFonts w:ascii="Times New Roman" w:hAnsi="Times New Roman"/>
          <w:sz w:val="22"/>
          <w:szCs w:val="22"/>
          <w:lang w:val="sr-Latn-ME"/>
        </w:rPr>
        <w:t xml:space="preserve"> i povećanje prosječne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max</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PIK</w:t>
      </w:r>
      <w:r w:rsidRPr="00EA3A65">
        <w:rPr>
          <w:rFonts w:ascii="Times New Roman" w:hAnsi="Times New Roman"/>
          <w:sz w:val="22"/>
          <w:szCs w:val="22"/>
          <w:vertAlign w:val="subscript"/>
          <w:lang w:val="sr-Latn-ME"/>
        </w:rPr>
        <w:t>0</w:t>
      </w:r>
      <w:proofErr w:type="spellEnd"/>
      <w:r w:rsidRPr="00EA3A65">
        <w:rPr>
          <w:rFonts w:ascii="Times New Roman" w:hAnsi="Times New Roman"/>
          <w:sz w:val="22"/>
          <w:szCs w:val="22"/>
          <w:vertAlign w:val="subscript"/>
          <w:lang w:val="sr-Latn-ME"/>
        </w:rPr>
        <w:t xml:space="preserve">-24 </w:t>
      </w:r>
      <w:r w:rsidRPr="00EA3A65">
        <w:rPr>
          <w:rFonts w:ascii="Times New Roman" w:hAnsi="Times New Roman"/>
          <w:sz w:val="22"/>
          <w:szCs w:val="22"/>
          <w:lang w:val="sr-Latn-ME"/>
        </w:rPr>
        <w:t xml:space="preserve">(1,33 odnosno 1,41 puta) za </w:t>
      </w:r>
      <w:proofErr w:type="spellStart"/>
      <w:r w:rsidRPr="00EA3A65">
        <w:rPr>
          <w:rFonts w:ascii="Times New Roman" w:hAnsi="Times New Roman"/>
          <w:sz w:val="22"/>
          <w:szCs w:val="22"/>
          <w:lang w:val="sr-Latn-ME"/>
        </w:rPr>
        <w:t>levonorgestrel</w:t>
      </w:r>
      <w:proofErr w:type="spellEnd"/>
      <w:r w:rsidRPr="00EA3A65">
        <w:rPr>
          <w:rFonts w:ascii="Times New Roman" w:hAnsi="Times New Roman"/>
          <w:sz w:val="22"/>
          <w:szCs w:val="22"/>
          <w:lang w:val="sr-Latn-ME"/>
        </w:rPr>
        <w:t xml:space="preserve">, nakon ponovljenih doza A771726. Iako se ne očekuje negativan uticaj ove interakcije na </w:t>
      </w:r>
      <w:r w:rsidR="00F006E1" w:rsidRPr="00EA3A65">
        <w:rPr>
          <w:rFonts w:ascii="Times New Roman" w:hAnsi="Times New Roman"/>
          <w:sz w:val="22"/>
          <w:szCs w:val="22"/>
          <w:lang w:val="sr-Latn-ME"/>
        </w:rPr>
        <w:t xml:space="preserve">efikasnost </w:t>
      </w:r>
      <w:r w:rsidRPr="00EA3A65">
        <w:rPr>
          <w:rFonts w:ascii="Times New Roman" w:hAnsi="Times New Roman"/>
          <w:sz w:val="22"/>
          <w:szCs w:val="22"/>
          <w:lang w:val="sr-Latn-ME"/>
        </w:rPr>
        <w:t xml:space="preserve">oralnih </w:t>
      </w:r>
      <w:proofErr w:type="spellStart"/>
      <w:r w:rsidRPr="00EA3A65">
        <w:rPr>
          <w:rFonts w:ascii="Times New Roman" w:hAnsi="Times New Roman"/>
          <w:sz w:val="22"/>
          <w:szCs w:val="22"/>
          <w:lang w:val="sr-Latn-ME"/>
        </w:rPr>
        <w:t>kontraceptiva</w:t>
      </w:r>
      <w:proofErr w:type="spellEnd"/>
      <w:r w:rsidRPr="00EA3A65">
        <w:rPr>
          <w:rFonts w:ascii="Times New Roman" w:hAnsi="Times New Roman"/>
          <w:sz w:val="22"/>
          <w:szCs w:val="22"/>
          <w:lang w:val="sr-Latn-ME"/>
        </w:rPr>
        <w:t xml:space="preserve">, potrebno je razmotriti vrstu terapije oralnim </w:t>
      </w:r>
      <w:proofErr w:type="spellStart"/>
      <w:r w:rsidRPr="00EA3A65">
        <w:rPr>
          <w:rFonts w:ascii="Times New Roman" w:hAnsi="Times New Roman"/>
          <w:sz w:val="22"/>
          <w:szCs w:val="22"/>
          <w:lang w:val="sr-Latn-ME"/>
        </w:rPr>
        <w:t>kontraceptivima</w:t>
      </w:r>
      <w:proofErr w:type="spellEnd"/>
      <w:r w:rsidRPr="00EA3A65">
        <w:rPr>
          <w:rFonts w:ascii="Times New Roman" w:hAnsi="Times New Roman"/>
          <w:sz w:val="22"/>
          <w:szCs w:val="22"/>
          <w:lang w:val="sr-Latn-ME"/>
        </w:rPr>
        <w:t>.</w:t>
      </w:r>
    </w:p>
    <w:p w14:paraId="786EE7B2" w14:textId="77777777" w:rsidR="00513A22" w:rsidRPr="00EA3A65" w:rsidRDefault="00513A22" w:rsidP="00294B34">
      <w:pPr>
        <w:tabs>
          <w:tab w:val="clear" w:pos="284"/>
          <w:tab w:val="left" w:pos="540"/>
          <w:tab w:val="left" w:pos="569"/>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Dejstvo na </w:t>
      </w:r>
      <w:proofErr w:type="spellStart"/>
      <w:r w:rsidRPr="00EA3A65">
        <w:rPr>
          <w:rFonts w:ascii="Times New Roman" w:hAnsi="Times New Roman"/>
          <w:sz w:val="22"/>
          <w:szCs w:val="22"/>
          <w:lang w:val="sr-Latn-ME"/>
        </w:rPr>
        <w:t>varfarin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CYP2C9</w:t>
      </w:r>
      <w:proofErr w:type="spellEnd"/>
      <w:r w:rsidRPr="00EA3A65">
        <w:rPr>
          <w:rFonts w:ascii="Times New Roman" w:hAnsi="Times New Roman"/>
          <w:sz w:val="22"/>
          <w:szCs w:val="22"/>
          <w:lang w:val="sr-Latn-ME"/>
        </w:rPr>
        <w:t xml:space="preserve"> supstrat)</w:t>
      </w:r>
    </w:p>
    <w:p w14:paraId="3B4CB4E0" w14:textId="72AA83D4" w:rsidR="00FB1C91" w:rsidRPr="00EA3A65" w:rsidRDefault="00513A22" w:rsidP="00D608DA">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Ponovljene doze A771726 ni</w:t>
      </w:r>
      <w:r w:rsidR="00F006E1" w:rsidRPr="00EA3A65">
        <w:rPr>
          <w:rFonts w:ascii="Times New Roman" w:hAnsi="Times New Roman"/>
          <w:sz w:val="22"/>
          <w:szCs w:val="22"/>
          <w:lang w:val="sr-Latn-ME"/>
        </w:rPr>
        <w:t>je</w:t>
      </w:r>
      <w:r w:rsidRPr="00EA3A65">
        <w:rPr>
          <w:rFonts w:ascii="Times New Roman" w:hAnsi="Times New Roman"/>
          <w:sz w:val="22"/>
          <w:szCs w:val="22"/>
          <w:lang w:val="sr-Latn-ME"/>
        </w:rPr>
        <w:t xml:space="preserve">su imale uticaj na </w:t>
      </w:r>
      <w:proofErr w:type="spellStart"/>
      <w:r w:rsidRPr="00EA3A65">
        <w:rPr>
          <w:rFonts w:ascii="Times New Roman" w:hAnsi="Times New Roman"/>
          <w:sz w:val="22"/>
          <w:szCs w:val="22"/>
          <w:lang w:val="sr-Latn-ME"/>
        </w:rPr>
        <w:t>farmakokinetiku</w:t>
      </w:r>
      <w:proofErr w:type="spellEnd"/>
      <w:r w:rsidRPr="00EA3A65">
        <w:rPr>
          <w:rFonts w:ascii="Times New Roman" w:hAnsi="Times New Roman"/>
          <w:sz w:val="22"/>
          <w:szCs w:val="22"/>
          <w:lang w:val="sr-Latn-ME"/>
        </w:rPr>
        <w:t xml:space="preserve"> S-</w:t>
      </w:r>
      <w:proofErr w:type="spellStart"/>
      <w:r w:rsidRPr="00EA3A65">
        <w:rPr>
          <w:rFonts w:ascii="Times New Roman" w:hAnsi="Times New Roman"/>
          <w:sz w:val="22"/>
          <w:szCs w:val="22"/>
          <w:lang w:val="sr-Latn-ME"/>
        </w:rPr>
        <w:t>varfarina</w:t>
      </w:r>
      <w:proofErr w:type="spellEnd"/>
      <w:r w:rsidRPr="00EA3A65">
        <w:rPr>
          <w:rFonts w:ascii="Times New Roman" w:hAnsi="Times New Roman"/>
          <w:sz w:val="22"/>
          <w:szCs w:val="22"/>
          <w:lang w:val="sr-Latn-ME"/>
        </w:rPr>
        <w:t xml:space="preserve">, što ukazuje da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nije ni </w:t>
      </w:r>
      <w:proofErr w:type="spellStart"/>
      <w:r w:rsidRPr="00EA3A65">
        <w:rPr>
          <w:rFonts w:ascii="Times New Roman" w:hAnsi="Times New Roman"/>
          <w:sz w:val="22"/>
          <w:szCs w:val="22"/>
          <w:lang w:val="sr-Latn-ME"/>
        </w:rPr>
        <w:t>inhibitor</w:t>
      </w:r>
      <w:proofErr w:type="spellEnd"/>
      <w:r w:rsidRPr="00EA3A65">
        <w:rPr>
          <w:rFonts w:ascii="Times New Roman" w:hAnsi="Times New Roman"/>
          <w:sz w:val="22"/>
          <w:szCs w:val="22"/>
          <w:lang w:val="sr-Latn-ME"/>
        </w:rPr>
        <w:t xml:space="preserve"> niti induktor </w:t>
      </w:r>
      <w:proofErr w:type="spellStart"/>
      <w:r w:rsidRPr="00EA3A65">
        <w:rPr>
          <w:rFonts w:ascii="Times New Roman" w:hAnsi="Times New Roman"/>
          <w:sz w:val="22"/>
          <w:szCs w:val="22"/>
          <w:lang w:val="sr-Latn-ME"/>
        </w:rPr>
        <w:t>CYP2C9</w:t>
      </w:r>
      <w:proofErr w:type="spellEnd"/>
      <w:r w:rsidRPr="00EA3A65">
        <w:rPr>
          <w:rFonts w:ascii="Times New Roman" w:hAnsi="Times New Roman"/>
          <w:sz w:val="22"/>
          <w:szCs w:val="22"/>
          <w:lang w:val="sr-Latn-ME"/>
        </w:rPr>
        <w:t xml:space="preserve">. Ipak, primijećeno je smanjenje maksimalne vrijednosti internacionalnog </w:t>
      </w:r>
      <w:proofErr w:type="spellStart"/>
      <w:r w:rsidRPr="00EA3A65">
        <w:rPr>
          <w:rFonts w:ascii="Times New Roman" w:hAnsi="Times New Roman"/>
          <w:sz w:val="22"/>
          <w:szCs w:val="22"/>
          <w:lang w:val="sr-Latn-ME"/>
        </w:rPr>
        <w:t>normalizacionog</w:t>
      </w:r>
      <w:proofErr w:type="spellEnd"/>
      <w:r w:rsidRPr="00EA3A65">
        <w:rPr>
          <w:rFonts w:ascii="Times New Roman" w:hAnsi="Times New Roman"/>
          <w:sz w:val="22"/>
          <w:szCs w:val="22"/>
          <w:lang w:val="sr-Latn-ME"/>
        </w:rPr>
        <w:t xml:space="preserve"> faktora (</w:t>
      </w:r>
      <w:proofErr w:type="spellStart"/>
      <w:r w:rsidRPr="00EA3A65">
        <w:rPr>
          <w:rFonts w:ascii="Times New Roman" w:hAnsi="Times New Roman"/>
          <w:sz w:val="22"/>
          <w:szCs w:val="22"/>
          <w:lang w:val="sr-Latn-ME"/>
        </w:rPr>
        <w:t>INR</w:t>
      </w:r>
      <w:proofErr w:type="spellEnd"/>
      <w:r w:rsidRPr="00EA3A65">
        <w:rPr>
          <w:rFonts w:ascii="Times New Roman" w:hAnsi="Times New Roman"/>
          <w:sz w:val="22"/>
          <w:szCs w:val="22"/>
          <w:lang w:val="sr-Latn-ME"/>
        </w:rPr>
        <w:t xml:space="preserve">) za 25% kod istovremene primjene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varfarinom</w:t>
      </w:r>
      <w:proofErr w:type="spellEnd"/>
      <w:r w:rsidRPr="00EA3A65">
        <w:rPr>
          <w:rFonts w:ascii="Times New Roman" w:hAnsi="Times New Roman"/>
          <w:sz w:val="22"/>
          <w:szCs w:val="22"/>
          <w:lang w:val="sr-Latn-ME"/>
        </w:rPr>
        <w:t xml:space="preserve">, u poređenju sa </w:t>
      </w:r>
      <w:proofErr w:type="spellStart"/>
      <w:r w:rsidRPr="00EA3A65">
        <w:rPr>
          <w:rFonts w:ascii="Times New Roman" w:hAnsi="Times New Roman"/>
          <w:sz w:val="22"/>
          <w:szCs w:val="22"/>
          <w:lang w:val="sr-Latn-ME"/>
        </w:rPr>
        <w:t>monoterapijom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varfarinom</w:t>
      </w:r>
      <w:proofErr w:type="spellEnd"/>
      <w:r w:rsidRPr="00EA3A65">
        <w:rPr>
          <w:rFonts w:ascii="Times New Roman" w:hAnsi="Times New Roman"/>
          <w:sz w:val="22"/>
          <w:szCs w:val="22"/>
          <w:lang w:val="sr-Latn-ME"/>
        </w:rPr>
        <w:t xml:space="preserve">. Stoga, kod istovremene primjene </w:t>
      </w:r>
      <w:proofErr w:type="spellStart"/>
      <w:r w:rsidRPr="00EA3A65">
        <w:rPr>
          <w:rFonts w:ascii="Times New Roman" w:hAnsi="Times New Roman"/>
          <w:sz w:val="22"/>
          <w:szCs w:val="22"/>
          <w:lang w:val="sr-Latn-ME"/>
        </w:rPr>
        <w:t>varfarina</w:t>
      </w:r>
      <w:proofErr w:type="spellEnd"/>
      <w:r w:rsidRPr="00EA3A65">
        <w:rPr>
          <w:rFonts w:ascii="Times New Roman" w:hAnsi="Times New Roman"/>
          <w:sz w:val="22"/>
          <w:szCs w:val="22"/>
          <w:lang w:val="sr-Latn-ME"/>
        </w:rPr>
        <w:t>, preporučuje se pažljivo praćenje i nadzor INR-a.</w:t>
      </w:r>
    </w:p>
    <w:p w14:paraId="0C7EF9DE" w14:textId="3A38FF2D" w:rsidR="00FF0FF7" w:rsidRPr="00EA3A65" w:rsidRDefault="00FF0FF7" w:rsidP="00D608DA">
      <w:pPr>
        <w:tabs>
          <w:tab w:val="clear" w:pos="284"/>
          <w:tab w:val="left" w:pos="540"/>
          <w:tab w:val="left" w:pos="569"/>
        </w:tabs>
        <w:rPr>
          <w:rFonts w:ascii="Times New Roman" w:hAnsi="Times New Roman"/>
          <w:b/>
          <w:bCs/>
          <w:sz w:val="22"/>
          <w:szCs w:val="22"/>
          <w:lang w:val="sr-Latn-ME"/>
        </w:rPr>
      </w:pPr>
    </w:p>
    <w:p w14:paraId="5CBD2DF5" w14:textId="0F66314C"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4.6. </w:t>
      </w:r>
      <w:r w:rsidRPr="00EA3A65">
        <w:rPr>
          <w:rFonts w:ascii="Times New Roman" w:hAnsi="Times New Roman"/>
          <w:b/>
          <w:bCs/>
          <w:sz w:val="22"/>
          <w:szCs w:val="22"/>
          <w:lang w:val="sr-Latn-ME"/>
        </w:rPr>
        <w:tab/>
      </w:r>
      <w:r w:rsidR="00C75CE3" w:rsidRPr="00EA3A65">
        <w:rPr>
          <w:rFonts w:ascii="Times New Roman" w:hAnsi="Times New Roman"/>
          <w:b/>
          <w:bCs/>
          <w:sz w:val="22"/>
          <w:szCs w:val="22"/>
          <w:lang w:val="sr-Latn-ME"/>
        </w:rPr>
        <w:t>Plodnost, trudnoća i dojenje</w:t>
      </w:r>
    </w:p>
    <w:p w14:paraId="33531043" w14:textId="77777777" w:rsidR="00293574" w:rsidRPr="00EA3A65" w:rsidRDefault="00293574" w:rsidP="00294B34">
      <w:pPr>
        <w:tabs>
          <w:tab w:val="clear" w:pos="284"/>
        </w:tabs>
        <w:rPr>
          <w:rFonts w:ascii="Times New Roman" w:hAnsi="Times New Roman"/>
          <w:sz w:val="22"/>
          <w:szCs w:val="22"/>
          <w:u w:val="single"/>
          <w:lang w:val="sr-Latn-ME"/>
        </w:rPr>
      </w:pPr>
    </w:p>
    <w:p w14:paraId="574F5F8B" w14:textId="680F7046" w:rsidR="00C75CE3" w:rsidRPr="00EA3A65" w:rsidRDefault="00C75CE3"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Plodnost</w:t>
      </w:r>
    </w:p>
    <w:p w14:paraId="1B113A67" w14:textId="1ED7AF57" w:rsidR="00C75CE3" w:rsidRPr="00EA3A65" w:rsidRDefault="00C75CE3" w:rsidP="00294B34">
      <w:pPr>
        <w:tabs>
          <w:tab w:val="clear" w:pos="284"/>
          <w:tab w:val="left" w:pos="567"/>
        </w:tabs>
        <w:adjustRightInd w:val="0"/>
        <w:spacing w:before="120"/>
        <w:textAlignment w:val="baseline"/>
        <w:rPr>
          <w:rFonts w:ascii="Times New Roman" w:hAnsi="Times New Roman"/>
          <w:sz w:val="22"/>
          <w:szCs w:val="22"/>
          <w:lang w:val="sr-Latn-ME"/>
        </w:rPr>
      </w:pPr>
      <w:r w:rsidRPr="00EA3A65">
        <w:rPr>
          <w:rFonts w:ascii="Times New Roman" w:hAnsi="Times New Roman"/>
          <w:sz w:val="22"/>
          <w:szCs w:val="22"/>
          <w:lang w:val="sr-Latn-ME"/>
        </w:rPr>
        <w:t>Rezultati ispitivanja plodnosti na životinjama su pokazali da lijek nema uticaja na mušku i žensku plodnost, ali su u ispitivanju toksičnosti ponovljenih doza zabilježena neželjena dejstva na muške reproduktivne organe (vidjeti dio 5.3).</w:t>
      </w:r>
    </w:p>
    <w:p w14:paraId="4D76A19C" w14:textId="77777777" w:rsidR="00513A22" w:rsidRPr="00EA3A65" w:rsidRDefault="00513A22" w:rsidP="00294B34">
      <w:pPr>
        <w:tabs>
          <w:tab w:val="clear" w:pos="284"/>
        </w:tabs>
        <w:spacing w:before="120"/>
        <w:rPr>
          <w:rFonts w:ascii="Times New Roman" w:hAnsi="Times New Roman"/>
          <w:b/>
          <w:sz w:val="22"/>
          <w:szCs w:val="22"/>
          <w:u w:val="single"/>
          <w:lang w:val="sr-Latn-ME"/>
        </w:rPr>
      </w:pPr>
      <w:r w:rsidRPr="00EA3A65">
        <w:rPr>
          <w:rFonts w:ascii="Times New Roman" w:hAnsi="Times New Roman"/>
          <w:sz w:val="22"/>
          <w:szCs w:val="22"/>
          <w:u w:val="single"/>
          <w:lang w:val="sr-Latn-ME"/>
        </w:rPr>
        <w:t>Trudnoća</w:t>
      </w:r>
      <w:r w:rsidRPr="00EA3A65">
        <w:rPr>
          <w:rFonts w:ascii="Times New Roman" w:hAnsi="Times New Roman"/>
          <w:b/>
          <w:sz w:val="22"/>
          <w:szCs w:val="22"/>
          <w:u w:val="single"/>
          <w:lang w:val="sr-Latn-ME"/>
        </w:rPr>
        <w:t xml:space="preserve"> </w:t>
      </w:r>
    </w:p>
    <w:p w14:paraId="5B22BA22" w14:textId="4A5383AE"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može da prouzrokuje </w:t>
      </w:r>
      <w:r w:rsidR="0040094A" w:rsidRPr="00EA3A65">
        <w:rPr>
          <w:rFonts w:ascii="Times New Roman" w:hAnsi="Times New Roman"/>
          <w:sz w:val="22"/>
          <w:szCs w:val="22"/>
          <w:lang w:val="sr-Latn-ME"/>
        </w:rPr>
        <w:t>teške defekte novorođenčeta</w:t>
      </w:r>
      <w:r w:rsidRPr="00EA3A65">
        <w:rPr>
          <w:rFonts w:ascii="Times New Roman" w:hAnsi="Times New Roman"/>
          <w:sz w:val="22"/>
          <w:szCs w:val="22"/>
          <w:lang w:val="sr-Latn-ME"/>
        </w:rPr>
        <w:t xml:space="preserve"> ako se uzima u toku trudnoće.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je kontraindikovan u trudnoći (v</w:t>
      </w:r>
      <w:r w:rsidR="00BD4F05"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4.3).</w:t>
      </w:r>
    </w:p>
    <w:p w14:paraId="5E4B89BC" w14:textId="7F8CF9AF"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Žene u generativnom dobu moraju da primjenjuju pouzdanu kontracepciju za vrijeme uzimanja i do dvije godine posl</w:t>
      </w:r>
      <w:r w:rsidR="00BD4F05" w:rsidRPr="00EA3A65">
        <w:rPr>
          <w:rFonts w:ascii="Times New Roman" w:hAnsi="Times New Roman"/>
          <w:sz w:val="22"/>
          <w:szCs w:val="22"/>
          <w:lang w:val="sr-Latn-ME"/>
        </w:rPr>
        <w:t>ij</w:t>
      </w:r>
      <w:r w:rsidRPr="00EA3A65">
        <w:rPr>
          <w:rFonts w:ascii="Times New Roman" w:hAnsi="Times New Roman"/>
          <w:sz w:val="22"/>
          <w:szCs w:val="22"/>
          <w:lang w:val="sr-Latn-ME"/>
        </w:rPr>
        <w:t>e uzimanja lijeka (vidjeti „period čekanja“ niže) ili do 11 dana posl</w:t>
      </w:r>
      <w:r w:rsidR="00BD4F05" w:rsidRPr="00EA3A65">
        <w:rPr>
          <w:rFonts w:ascii="Times New Roman" w:hAnsi="Times New Roman"/>
          <w:sz w:val="22"/>
          <w:szCs w:val="22"/>
          <w:lang w:val="sr-Latn-ME"/>
        </w:rPr>
        <w:t>ij</w:t>
      </w:r>
      <w:r w:rsidRPr="00EA3A65">
        <w:rPr>
          <w:rFonts w:ascii="Times New Roman" w:hAnsi="Times New Roman"/>
          <w:sz w:val="22"/>
          <w:szCs w:val="22"/>
          <w:lang w:val="sr-Latn-ME"/>
        </w:rPr>
        <w:t xml:space="preserve">e terapije (vidjeti skraćenu </w:t>
      </w:r>
      <w:r w:rsidR="00BD4F05" w:rsidRPr="00EA3A65">
        <w:rPr>
          <w:rFonts w:ascii="Times New Roman" w:hAnsi="Times New Roman"/>
          <w:sz w:val="22"/>
          <w:szCs w:val="22"/>
          <w:lang w:val="sr-Latn-ME"/>
        </w:rPr>
        <w:t>"</w:t>
      </w:r>
      <w:proofErr w:type="spellStart"/>
      <w:r w:rsidR="00BD4F05" w:rsidRPr="00EA3A65">
        <w:rPr>
          <w:rFonts w:ascii="Times New Roman" w:hAnsi="Times New Roman"/>
          <w:sz w:val="22"/>
          <w:szCs w:val="22"/>
          <w:lang w:val="sr-Latn-ME"/>
        </w:rPr>
        <w:t>washout</w:t>
      </w:r>
      <w:proofErr w:type="spellEnd"/>
      <w:r w:rsidR="00BD4F05" w:rsidRPr="00EA3A65">
        <w:rPr>
          <w:rFonts w:ascii="Times New Roman" w:hAnsi="Times New Roman"/>
          <w:sz w:val="22"/>
          <w:szCs w:val="22"/>
          <w:lang w:val="sr-Latn-ME"/>
        </w:rPr>
        <w:t>"</w:t>
      </w:r>
      <w:r w:rsidRPr="00EA3A65">
        <w:rPr>
          <w:rFonts w:ascii="Times New Roman" w:hAnsi="Times New Roman"/>
          <w:sz w:val="22"/>
          <w:szCs w:val="22"/>
          <w:lang w:val="sr-Latn-ME"/>
        </w:rPr>
        <w:t xml:space="preserve"> proceduru niže).</w:t>
      </w:r>
    </w:p>
    <w:p w14:paraId="12EFD3E8" w14:textId="5E53B12D" w:rsidR="00513A22" w:rsidRPr="00EA3A65" w:rsidRDefault="00513A22"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Pacijentkinja</w:t>
      </w:r>
      <w:proofErr w:type="spellEnd"/>
      <w:r w:rsidRPr="00EA3A65">
        <w:rPr>
          <w:rFonts w:ascii="Times New Roman" w:hAnsi="Times New Roman"/>
          <w:sz w:val="22"/>
          <w:szCs w:val="22"/>
          <w:lang w:val="sr-Latn-ME"/>
        </w:rPr>
        <w:t xml:space="preserve"> treba da bude obav</w:t>
      </w:r>
      <w:r w:rsidR="00781209" w:rsidRPr="00EA3A65">
        <w:rPr>
          <w:rFonts w:ascii="Times New Roman" w:hAnsi="Times New Roman"/>
          <w:sz w:val="22"/>
          <w:szCs w:val="22"/>
          <w:lang w:val="sr-Latn-ME"/>
        </w:rPr>
        <w:t>i</w:t>
      </w:r>
      <w:r w:rsidRPr="00EA3A65">
        <w:rPr>
          <w:rFonts w:ascii="Times New Roman" w:hAnsi="Times New Roman"/>
          <w:sz w:val="22"/>
          <w:szCs w:val="22"/>
          <w:lang w:val="sr-Latn-ME"/>
        </w:rPr>
        <w:t>ještena da</w:t>
      </w:r>
      <w:r w:rsidR="00781209" w:rsidRPr="00EA3A65">
        <w:rPr>
          <w:rFonts w:ascii="Times New Roman" w:hAnsi="Times New Roman"/>
          <w:sz w:val="22"/>
          <w:szCs w:val="22"/>
          <w:lang w:val="sr-Latn-ME"/>
        </w:rPr>
        <w:t>,</w:t>
      </w:r>
      <w:r w:rsidRPr="00EA3A65">
        <w:rPr>
          <w:rFonts w:ascii="Times New Roman" w:hAnsi="Times New Roman"/>
          <w:sz w:val="22"/>
          <w:szCs w:val="22"/>
          <w:lang w:val="sr-Latn-ME"/>
        </w:rPr>
        <w:t xml:space="preserve"> ako joj kasni menstruacija ili iz bilo kog drugog razloga sumnja da je u drugom stanju, odmah mora da obavijesti ljekara kako bi se izvršili testovi na trudnoću i</w:t>
      </w:r>
      <w:r w:rsidR="00781209" w:rsidRPr="00EA3A65">
        <w:rPr>
          <w:rFonts w:ascii="Times New Roman" w:hAnsi="Times New Roman"/>
          <w:sz w:val="22"/>
          <w:szCs w:val="22"/>
          <w:lang w:val="sr-Latn-ME"/>
        </w:rPr>
        <w:t>,</w:t>
      </w:r>
      <w:r w:rsidRPr="00EA3A65">
        <w:rPr>
          <w:rFonts w:ascii="Times New Roman" w:hAnsi="Times New Roman"/>
          <w:sz w:val="22"/>
          <w:szCs w:val="22"/>
          <w:lang w:val="sr-Latn-ME"/>
        </w:rPr>
        <w:t xml:space="preserve"> ako su pozitivni</w:t>
      </w:r>
      <w:r w:rsidR="00781209" w:rsidRPr="00EA3A65">
        <w:rPr>
          <w:rFonts w:ascii="Times New Roman" w:hAnsi="Times New Roman"/>
          <w:sz w:val="22"/>
          <w:szCs w:val="22"/>
          <w:lang w:val="sr-Latn-ME"/>
        </w:rPr>
        <w:t>,</w:t>
      </w:r>
      <w:r w:rsidRPr="00EA3A65">
        <w:rPr>
          <w:rFonts w:ascii="Times New Roman" w:hAnsi="Times New Roman"/>
          <w:sz w:val="22"/>
          <w:szCs w:val="22"/>
          <w:lang w:val="sr-Latn-ME"/>
        </w:rPr>
        <w:t xml:space="preserve"> ljekar i </w:t>
      </w:r>
      <w:proofErr w:type="spellStart"/>
      <w:r w:rsidRPr="00EA3A65">
        <w:rPr>
          <w:rFonts w:ascii="Times New Roman" w:hAnsi="Times New Roman"/>
          <w:sz w:val="22"/>
          <w:szCs w:val="22"/>
          <w:lang w:val="sr-Latn-ME"/>
        </w:rPr>
        <w:t>pacijentkinja</w:t>
      </w:r>
      <w:proofErr w:type="spellEnd"/>
      <w:r w:rsidRPr="00EA3A65">
        <w:rPr>
          <w:rFonts w:ascii="Times New Roman" w:hAnsi="Times New Roman"/>
          <w:sz w:val="22"/>
          <w:szCs w:val="22"/>
          <w:lang w:val="sr-Latn-ME"/>
        </w:rPr>
        <w:t xml:space="preserve"> treba da razgovaraju o rizicima trudnoće. Moguće je da brzo smanjenje nivoa aktivnog </w:t>
      </w:r>
      <w:proofErr w:type="spellStart"/>
      <w:r w:rsidRPr="00EA3A65">
        <w:rPr>
          <w:rFonts w:ascii="Times New Roman" w:hAnsi="Times New Roman"/>
          <w:sz w:val="22"/>
          <w:szCs w:val="22"/>
          <w:lang w:val="sr-Latn-ME"/>
        </w:rPr>
        <w:t>metabolita</w:t>
      </w:r>
      <w:proofErr w:type="spellEnd"/>
      <w:r w:rsidRPr="00EA3A65">
        <w:rPr>
          <w:rFonts w:ascii="Times New Roman" w:hAnsi="Times New Roman"/>
          <w:sz w:val="22"/>
          <w:szCs w:val="22"/>
          <w:lang w:val="sr-Latn-ME"/>
        </w:rPr>
        <w:t xml:space="preserve"> u krvi, uvođenjem procedure eliminacije lijeka kao što je dolje opisano, na prvo kašnjenje menstruacije, može da smanji rizik </w:t>
      </w:r>
      <w:r w:rsidR="00547CAA" w:rsidRPr="00EA3A65">
        <w:rPr>
          <w:rFonts w:ascii="Times New Roman" w:hAnsi="Times New Roman"/>
          <w:sz w:val="22"/>
          <w:szCs w:val="22"/>
          <w:lang w:val="sr-Latn-ME"/>
        </w:rPr>
        <w:t xml:space="preserve">od </w:t>
      </w:r>
      <w:proofErr w:type="spellStart"/>
      <w:r w:rsidR="00547CAA" w:rsidRPr="00EA3A65">
        <w:rPr>
          <w:rFonts w:ascii="Times New Roman" w:hAnsi="Times New Roman"/>
          <w:sz w:val="22"/>
          <w:szCs w:val="22"/>
          <w:lang w:val="sr-Latn-ME"/>
        </w:rPr>
        <w:t>leflunomida</w:t>
      </w:r>
      <w:proofErr w:type="spellEnd"/>
      <w:r w:rsidR="00547CAA" w:rsidRPr="00EA3A65">
        <w:rPr>
          <w:rFonts w:ascii="Times New Roman" w:hAnsi="Times New Roman"/>
          <w:sz w:val="22"/>
          <w:szCs w:val="22"/>
          <w:lang w:val="sr-Latn-ME"/>
        </w:rPr>
        <w:t xml:space="preserve"> </w:t>
      </w:r>
      <w:r w:rsidRPr="00EA3A65">
        <w:rPr>
          <w:rFonts w:ascii="Times New Roman" w:hAnsi="Times New Roman"/>
          <w:sz w:val="22"/>
          <w:szCs w:val="22"/>
          <w:lang w:val="sr-Latn-ME"/>
        </w:rPr>
        <w:t>po fetus.</w:t>
      </w:r>
    </w:p>
    <w:p w14:paraId="15A12042" w14:textId="38D533E8"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 maloj prospektivnoj studiji kod žena (n=64) koje su nenamjerno ostale u drugom stanju, a koje su uzimale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u periodu ne dužem od tri ned</w:t>
      </w:r>
      <w:r w:rsidR="00547CAA" w:rsidRPr="00EA3A65">
        <w:rPr>
          <w:rFonts w:ascii="Times New Roman" w:hAnsi="Times New Roman"/>
          <w:sz w:val="22"/>
          <w:szCs w:val="22"/>
          <w:lang w:val="sr-Latn-ME"/>
        </w:rPr>
        <w:t>j</w:t>
      </w:r>
      <w:r w:rsidRPr="00EA3A65">
        <w:rPr>
          <w:rFonts w:ascii="Times New Roman" w:hAnsi="Times New Roman"/>
          <w:sz w:val="22"/>
          <w:szCs w:val="22"/>
          <w:lang w:val="sr-Latn-ME"/>
        </w:rPr>
        <w:t xml:space="preserve">elje nakon začeća i kod kojih je uslijedila procedura eliminacije lijeka, nije zapažena značajna razlika (p=0.13) u ukupnoj stopi važnih strukturalnih defekata (5.4%) u odnosu na bilo koju od dvije </w:t>
      </w:r>
      <w:proofErr w:type="spellStart"/>
      <w:r w:rsidRPr="00EA3A65">
        <w:rPr>
          <w:rFonts w:ascii="Times New Roman" w:hAnsi="Times New Roman"/>
          <w:sz w:val="22"/>
          <w:szCs w:val="22"/>
          <w:lang w:val="sr-Latn-ME"/>
        </w:rPr>
        <w:t>poredbene</w:t>
      </w:r>
      <w:proofErr w:type="spellEnd"/>
      <w:r w:rsidRPr="00EA3A65">
        <w:rPr>
          <w:rFonts w:ascii="Times New Roman" w:hAnsi="Times New Roman"/>
          <w:sz w:val="22"/>
          <w:szCs w:val="22"/>
          <w:lang w:val="sr-Latn-ME"/>
        </w:rPr>
        <w:t xml:space="preserve"> grupe (4.2% kod grupe žena sa istim oboljenjem (n=108) i 4.2% kod zdravih trudnica (n=78)).</w:t>
      </w:r>
    </w:p>
    <w:p w14:paraId="615F478F" w14:textId="41957A93"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Za žene koje </w:t>
      </w:r>
      <w:r w:rsidR="00547CAA" w:rsidRPr="00EA3A65">
        <w:rPr>
          <w:rFonts w:ascii="Times New Roman" w:hAnsi="Times New Roman"/>
          <w:sz w:val="22"/>
          <w:szCs w:val="22"/>
          <w:lang w:val="sr-Latn-ME"/>
        </w:rPr>
        <w:t xml:space="preserve">primaju </w:t>
      </w:r>
      <w:r w:rsidRPr="00EA3A65">
        <w:rPr>
          <w:rFonts w:ascii="Times New Roman" w:hAnsi="Times New Roman"/>
          <w:sz w:val="22"/>
          <w:szCs w:val="22"/>
          <w:lang w:val="sr-Latn-ME"/>
        </w:rPr>
        <w:t xml:space="preserve">terapiju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i koje žele da ostanu u drugom stanju preporučuje se jedna od sl</w:t>
      </w:r>
      <w:r w:rsidR="003F6C12" w:rsidRPr="00EA3A65">
        <w:rPr>
          <w:rFonts w:ascii="Times New Roman" w:hAnsi="Times New Roman"/>
          <w:sz w:val="22"/>
          <w:szCs w:val="22"/>
          <w:lang w:val="sr-Latn-ME"/>
        </w:rPr>
        <w:t>j</w:t>
      </w:r>
      <w:r w:rsidRPr="00EA3A65">
        <w:rPr>
          <w:rFonts w:ascii="Times New Roman" w:hAnsi="Times New Roman"/>
          <w:sz w:val="22"/>
          <w:szCs w:val="22"/>
          <w:lang w:val="sr-Latn-ME"/>
        </w:rPr>
        <w:t>edećih procedura kako bi se osiguralo da fetus ne bude izložen toksičnim koncentracijama A771726 (ciljne koncentracije ispod 0,02 mg/l)</w:t>
      </w:r>
      <w:r w:rsidR="003F6C12" w:rsidRPr="00EA3A65">
        <w:rPr>
          <w:rFonts w:ascii="Times New Roman" w:hAnsi="Times New Roman"/>
          <w:sz w:val="22"/>
          <w:szCs w:val="22"/>
          <w:lang w:val="sr-Latn-ME"/>
        </w:rPr>
        <w:t>:</w:t>
      </w:r>
    </w:p>
    <w:p w14:paraId="1F493302" w14:textId="1E8C4108" w:rsidR="00513A22" w:rsidRPr="00EA3A65" w:rsidRDefault="00513A22" w:rsidP="00294B34">
      <w:pPr>
        <w:tabs>
          <w:tab w:val="clear" w:pos="284"/>
        </w:tabs>
        <w:spacing w:before="120"/>
        <w:rPr>
          <w:rFonts w:ascii="Times New Roman" w:hAnsi="Times New Roman"/>
          <w:i/>
          <w:sz w:val="22"/>
          <w:szCs w:val="22"/>
          <w:lang w:val="sr-Latn-ME"/>
        </w:rPr>
      </w:pPr>
      <w:r w:rsidRPr="00EA3A65">
        <w:rPr>
          <w:rFonts w:ascii="Times New Roman" w:hAnsi="Times New Roman"/>
          <w:i/>
          <w:sz w:val="22"/>
          <w:szCs w:val="22"/>
          <w:lang w:val="sr-Latn-ME"/>
        </w:rPr>
        <w:t>Period čekanja</w:t>
      </w:r>
    </w:p>
    <w:p w14:paraId="5636A972" w14:textId="7523E0A8"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Nivoi A771726 u plazmi mogu se očekivati iznad 0,02 mg/l tokom produženog perioda. Može se očekivati da se koncentracija smanji ispod 0,02 mg/l oko 2 godine posl</w:t>
      </w:r>
      <w:r w:rsidR="003F6C12" w:rsidRPr="00EA3A65">
        <w:rPr>
          <w:rFonts w:ascii="Times New Roman" w:hAnsi="Times New Roman"/>
          <w:sz w:val="22"/>
          <w:szCs w:val="22"/>
          <w:lang w:val="sr-Latn-ME"/>
        </w:rPr>
        <w:t>ij</w:t>
      </w:r>
      <w:r w:rsidRPr="00EA3A65">
        <w:rPr>
          <w:rFonts w:ascii="Times New Roman" w:hAnsi="Times New Roman"/>
          <w:sz w:val="22"/>
          <w:szCs w:val="22"/>
          <w:lang w:val="sr-Latn-ME"/>
        </w:rPr>
        <w:t xml:space="preserve">e prestanka uzimanja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p>
    <w:p w14:paraId="0A0F4C77" w14:textId="05A78B67"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Posl</w:t>
      </w:r>
      <w:r w:rsidR="003F6C12" w:rsidRPr="00EA3A65">
        <w:rPr>
          <w:rFonts w:ascii="Times New Roman" w:hAnsi="Times New Roman"/>
          <w:sz w:val="22"/>
          <w:szCs w:val="22"/>
          <w:lang w:val="sr-Latn-ME"/>
        </w:rPr>
        <w:t>ij</w:t>
      </w:r>
      <w:r w:rsidRPr="00EA3A65">
        <w:rPr>
          <w:rFonts w:ascii="Times New Roman" w:hAnsi="Times New Roman"/>
          <w:sz w:val="22"/>
          <w:szCs w:val="22"/>
          <w:lang w:val="sr-Latn-ME"/>
        </w:rPr>
        <w:t xml:space="preserve">e 2 godine čekanja, koncentracija A771726 u plazmi se </w:t>
      </w:r>
      <w:r w:rsidR="003F6C12" w:rsidRPr="00EA3A65">
        <w:rPr>
          <w:rFonts w:ascii="Times New Roman" w:hAnsi="Times New Roman"/>
          <w:sz w:val="22"/>
          <w:szCs w:val="22"/>
          <w:lang w:val="sr-Latn-ME"/>
        </w:rPr>
        <w:t xml:space="preserve">mjeri </w:t>
      </w:r>
      <w:r w:rsidRPr="00EA3A65">
        <w:rPr>
          <w:rFonts w:ascii="Times New Roman" w:hAnsi="Times New Roman"/>
          <w:sz w:val="22"/>
          <w:szCs w:val="22"/>
          <w:lang w:val="sr-Latn-ME"/>
        </w:rPr>
        <w:t>po prvi put. Posle toga, koncentracija A771726 u plazmi mora ponovo da se odredi posl</w:t>
      </w:r>
      <w:r w:rsidR="00E536B7" w:rsidRPr="00EA3A65">
        <w:rPr>
          <w:rFonts w:ascii="Times New Roman" w:hAnsi="Times New Roman"/>
          <w:sz w:val="22"/>
          <w:szCs w:val="22"/>
          <w:lang w:val="sr-Latn-ME"/>
        </w:rPr>
        <w:t>ij</w:t>
      </w:r>
      <w:r w:rsidRPr="00EA3A65">
        <w:rPr>
          <w:rFonts w:ascii="Times New Roman" w:hAnsi="Times New Roman"/>
          <w:sz w:val="22"/>
          <w:szCs w:val="22"/>
          <w:lang w:val="sr-Latn-ME"/>
        </w:rPr>
        <w:t>e intervala od najmanje 14 dana. Ako su obje koncentracije u plazmi ispod 0,02 mg/l</w:t>
      </w:r>
      <w:r w:rsidR="00E536B7" w:rsidRPr="00EA3A65">
        <w:rPr>
          <w:rFonts w:ascii="Times New Roman" w:hAnsi="Times New Roman"/>
          <w:sz w:val="22"/>
          <w:szCs w:val="22"/>
          <w:lang w:val="sr-Latn-ME"/>
        </w:rPr>
        <w:t>,</w:t>
      </w:r>
      <w:r w:rsidRPr="00EA3A65">
        <w:rPr>
          <w:rFonts w:ascii="Times New Roman" w:hAnsi="Times New Roman"/>
          <w:sz w:val="22"/>
          <w:szCs w:val="22"/>
          <w:lang w:val="sr-Latn-ME"/>
        </w:rPr>
        <w:t xml:space="preserve"> ne očekuje se </w:t>
      </w:r>
      <w:proofErr w:type="spellStart"/>
      <w:r w:rsidRPr="00EA3A65">
        <w:rPr>
          <w:rFonts w:ascii="Times New Roman" w:hAnsi="Times New Roman"/>
          <w:sz w:val="22"/>
          <w:szCs w:val="22"/>
          <w:lang w:val="sr-Latn-ME"/>
        </w:rPr>
        <w:t>teratogeni</w:t>
      </w:r>
      <w:proofErr w:type="spellEnd"/>
      <w:r w:rsidRPr="00EA3A65">
        <w:rPr>
          <w:rFonts w:ascii="Times New Roman" w:hAnsi="Times New Roman"/>
          <w:sz w:val="22"/>
          <w:szCs w:val="22"/>
          <w:lang w:val="sr-Latn-ME"/>
        </w:rPr>
        <w:t xml:space="preserve"> rizik.</w:t>
      </w:r>
    </w:p>
    <w:p w14:paraId="07F520BD" w14:textId="0F496598"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lastRenderedPageBreak/>
        <w:t>Za detaljnije podatke u vezi sa testiranjem uzoraka</w:t>
      </w:r>
      <w:r w:rsidR="003C4B13" w:rsidRPr="00EA3A65">
        <w:rPr>
          <w:rFonts w:ascii="Times New Roman" w:hAnsi="Times New Roman"/>
          <w:sz w:val="22"/>
          <w:szCs w:val="22"/>
          <w:lang w:val="sr-Latn-ME"/>
        </w:rPr>
        <w:t>,</w:t>
      </w:r>
      <w:r w:rsidRPr="00EA3A65">
        <w:rPr>
          <w:rFonts w:ascii="Times New Roman" w:hAnsi="Times New Roman"/>
          <w:sz w:val="22"/>
          <w:szCs w:val="22"/>
          <w:lang w:val="sr-Latn-ME"/>
        </w:rPr>
        <w:t xml:space="preserve"> molimo da kontaktirate </w:t>
      </w:r>
      <w:r w:rsidR="003C4B13" w:rsidRPr="00EA3A65">
        <w:rPr>
          <w:rFonts w:ascii="Times New Roman" w:hAnsi="Times New Roman"/>
          <w:sz w:val="22"/>
          <w:szCs w:val="22"/>
          <w:lang w:val="sr-Latn-ME"/>
        </w:rPr>
        <w:t xml:space="preserve">sa </w:t>
      </w:r>
      <w:r w:rsidRPr="00EA3A65">
        <w:rPr>
          <w:rFonts w:ascii="Times New Roman" w:hAnsi="Times New Roman"/>
          <w:sz w:val="22"/>
          <w:szCs w:val="22"/>
          <w:lang w:val="sr-Latn-ME"/>
        </w:rPr>
        <w:t>Nosioc</w:t>
      </w:r>
      <w:r w:rsidR="003C4B13" w:rsidRPr="00EA3A65">
        <w:rPr>
          <w:rFonts w:ascii="Times New Roman" w:hAnsi="Times New Roman"/>
          <w:sz w:val="22"/>
          <w:szCs w:val="22"/>
          <w:lang w:val="sr-Latn-ME"/>
        </w:rPr>
        <w:t>em</w:t>
      </w:r>
      <w:r w:rsidRPr="00EA3A65">
        <w:rPr>
          <w:rFonts w:ascii="Times New Roman" w:hAnsi="Times New Roman"/>
          <w:sz w:val="22"/>
          <w:szCs w:val="22"/>
          <w:lang w:val="sr-Latn-ME"/>
        </w:rPr>
        <w:t xml:space="preserve"> dozvole za stavljanje lijeka u promet ili njegov</w:t>
      </w:r>
      <w:r w:rsidR="003C4B13" w:rsidRPr="00EA3A65">
        <w:rPr>
          <w:rFonts w:ascii="Times New Roman" w:hAnsi="Times New Roman"/>
          <w:sz w:val="22"/>
          <w:szCs w:val="22"/>
          <w:lang w:val="sr-Latn-ME"/>
        </w:rPr>
        <w:t>im</w:t>
      </w:r>
      <w:r w:rsidRPr="00EA3A65">
        <w:rPr>
          <w:rFonts w:ascii="Times New Roman" w:hAnsi="Times New Roman"/>
          <w:sz w:val="22"/>
          <w:szCs w:val="22"/>
          <w:lang w:val="sr-Latn-ME"/>
        </w:rPr>
        <w:t xml:space="preserve"> lokaln</w:t>
      </w:r>
      <w:r w:rsidR="003C4B13" w:rsidRPr="00EA3A65">
        <w:rPr>
          <w:rFonts w:ascii="Times New Roman" w:hAnsi="Times New Roman"/>
          <w:sz w:val="22"/>
          <w:szCs w:val="22"/>
          <w:lang w:val="sr-Latn-ME"/>
        </w:rPr>
        <w:t>im</w:t>
      </w:r>
      <w:r w:rsidRPr="00EA3A65">
        <w:rPr>
          <w:rFonts w:ascii="Times New Roman" w:hAnsi="Times New Roman"/>
          <w:sz w:val="22"/>
          <w:szCs w:val="22"/>
          <w:lang w:val="sr-Latn-ME"/>
        </w:rPr>
        <w:t xml:space="preserve"> zastupnik</w:t>
      </w:r>
      <w:r w:rsidR="003C4B13" w:rsidRPr="00EA3A65">
        <w:rPr>
          <w:rFonts w:ascii="Times New Roman" w:hAnsi="Times New Roman"/>
          <w:sz w:val="22"/>
          <w:szCs w:val="22"/>
          <w:lang w:val="sr-Latn-ME"/>
        </w:rPr>
        <w:t>om</w:t>
      </w:r>
      <w:r w:rsidRPr="00EA3A65">
        <w:rPr>
          <w:rFonts w:ascii="Times New Roman" w:hAnsi="Times New Roman"/>
          <w:sz w:val="22"/>
          <w:szCs w:val="22"/>
          <w:lang w:val="sr-Latn-ME"/>
        </w:rPr>
        <w:t xml:space="preserve"> (v</w:t>
      </w:r>
      <w:r w:rsidR="003C4B13"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7).</w:t>
      </w:r>
    </w:p>
    <w:p w14:paraId="61F5AC47" w14:textId="0DCB373D" w:rsidR="00513A22" w:rsidRPr="00EA3A65" w:rsidRDefault="00513A22" w:rsidP="00294B34">
      <w:pPr>
        <w:tabs>
          <w:tab w:val="clear" w:pos="284"/>
        </w:tabs>
        <w:spacing w:before="120"/>
        <w:rPr>
          <w:rFonts w:ascii="Times New Roman" w:hAnsi="Times New Roman"/>
          <w:i/>
          <w:sz w:val="22"/>
          <w:szCs w:val="22"/>
          <w:lang w:val="sr-Latn-ME"/>
        </w:rPr>
      </w:pPr>
      <w:r w:rsidRPr="00EA3A65">
        <w:rPr>
          <w:rFonts w:ascii="Times New Roman" w:hAnsi="Times New Roman"/>
          <w:i/>
          <w:sz w:val="22"/>
          <w:szCs w:val="22"/>
          <w:lang w:val="sr-Latn-ME"/>
        </w:rPr>
        <w:t>"</w:t>
      </w:r>
      <w:proofErr w:type="spellStart"/>
      <w:r w:rsidRPr="00EA3A65">
        <w:rPr>
          <w:rFonts w:ascii="Times New Roman" w:hAnsi="Times New Roman"/>
          <w:i/>
          <w:sz w:val="22"/>
          <w:szCs w:val="22"/>
          <w:lang w:val="sr-Latn-ME"/>
        </w:rPr>
        <w:t>Washout</w:t>
      </w:r>
      <w:proofErr w:type="spellEnd"/>
      <w:r w:rsidRPr="00EA3A65">
        <w:rPr>
          <w:rFonts w:ascii="Times New Roman" w:hAnsi="Times New Roman"/>
          <w:i/>
          <w:sz w:val="22"/>
          <w:szCs w:val="22"/>
          <w:lang w:val="sr-Latn-ME"/>
        </w:rPr>
        <w:t>" procedura</w:t>
      </w:r>
    </w:p>
    <w:p w14:paraId="28DF13C9" w14:textId="650DEA4B"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Posl</w:t>
      </w:r>
      <w:r w:rsidR="00E536B7" w:rsidRPr="00EA3A65">
        <w:rPr>
          <w:rFonts w:ascii="Times New Roman" w:hAnsi="Times New Roman"/>
          <w:sz w:val="22"/>
          <w:szCs w:val="22"/>
          <w:lang w:val="sr-Latn-ME"/>
        </w:rPr>
        <w:t>ij</w:t>
      </w:r>
      <w:r w:rsidRPr="00EA3A65">
        <w:rPr>
          <w:rFonts w:ascii="Times New Roman" w:hAnsi="Times New Roman"/>
          <w:sz w:val="22"/>
          <w:szCs w:val="22"/>
          <w:lang w:val="sr-Latn-ME"/>
        </w:rPr>
        <w:t>e prestanka l</w:t>
      </w:r>
      <w:r w:rsidR="00E536B7"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w:t>
      </w:r>
    </w:p>
    <w:p w14:paraId="1106C064" w14:textId="77777777" w:rsidR="00513A22" w:rsidRPr="00EA3A65" w:rsidRDefault="00513A22" w:rsidP="00D608DA">
      <w:pPr>
        <w:numPr>
          <w:ilvl w:val="0"/>
          <w:numId w:val="7"/>
        </w:numPr>
        <w:tabs>
          <w:tab w:val="clear" w:pos="284"/>
          <w:tab w:val="num" w:pos="540"/>
        </w:tabs>
        <w:ind w:left="540" w:hanging="180"/>
        <w:rPr>
          <w:rFonts w:ascii="Times New Roman" w:hAnsi="Times New Roman"/>
          <w:sz w:val="22"/>
          <w:szCs w:val="22"/>
          <w:lang w:val="sr-Latn-ME"/>
        </w:rPr>
      </w:pPr>
      <w:r w:rsidRPr="00EA3A65">
        <w:rPr>
          <w:rFonts w:ascii="Times New Roman" w:hAnsi="Times New Roman"/>
          <w:sz w:val="22"/>
          <w:szCs w:val="22"/>
          <w:lang w:val="sr-Latn-ME"/>
        </w:rPr>
        <w:t xml:space="preserve">daje se </w:t>
      </w:r>
      <w:proofErr w:type="spellStart"/>
      <w:r w:rsidRPr="00EA3A65">
        <w:rPr>
          <w:rFonts w:ascii="Times New Roman" w:hAnsi="Times New Roman"/>
          <w:sz w:val="22"/>
          <w:szCs w:val="22"/>
          <w:lang w:val="sr-Latn-ME"/>
        </w:rPr>
        <w:t>holestiramin</w:t>
      </w:r>
      <w:proofErr w:type="spellEnd"/>
      <w:r w:rsidRPr="00EA3A65">
        <w:rPr>
          <w:rFonts w:ascii="Times New Roman" w:hAnsi="Times New Roman"/>
          <w:sz w:val="22"/>
          <w:szCs w:val="22"/>
          <w:lang w:val="sr-Latn-ME"/>
        </w:rPr>
        <w:t xml:space="preserve"> u dozi od 8 g 3 puta dnevno tokom perioda od 11 dana,</w:t>
      </w:r>
    </w:p>
    <w:p w14:paraId="4B0F82E9" w14:textId="77777777" w:rsidR="00513A22" w:rsidRPr="00EA3A65" w:rsidRDefault="00513A22" w:rsidP="00D608DA">
      <w:pPr>
        <w:numPr>
          <w:ilvl w:val="0"/>
          <w:numId w:val="7"/>
        </w:numPr>
        <w:tabs>
          <w:tab w:val="clear" w:pos="284"/>
          <w:tab w:val="num" w:pos="540"/>
        </w:tabs>
        <w:ind w:left="540" w:hanging="180"/>
        <w:rPr>
          <w:rFonts w:ascii="Times New Roman" w:hAnsi="Times New Roman"/>
          <w:sz w:val="22"/>
          <w:szCs w:val="22"/>
          <w:lang w:val="sr-Latn-ME"/>
        </w:rPr>
      </w:pPr>
      <w:r w:rsidRPr="00EA3A65">
        <w:rPr>
          <w:rFonts w:ascii="Times New Roman" w:hAnsi="Times New Roman"/>
          <w:sz w:val="22"/>
          <w:szCs w:val="22"/>
          <w:lang w:val="sr-Latn-ME"/>
        </w:rPr>
        <w:t>ili 50 g aktivnog uglja u prahu 4 puta dnevno tokom perioda od 11 dana.</w:t>
      </w:r>
    </w:p>
    <w:p w14:paraId="2D1E0288" w14:textId="4812C96B" w:rsidR="00513A22" w:rsidRPr="00EA3A65" w:rsidRDefault="00513A22" w:rsidP="00294B34">
      <w:pPr>
        <w:tabs>
          <w:tab w:val="clear" w:pos="284"/>
        </w:tabs>
        <w:spacing w:before="120"/>
        <w:rPr>
          <w:rFonts w:ascii="Times New Roman" w:hAnsi="Times New Roman"/>
          <w:b/>
          <w:sz w:val="22"/>
          <w:szCs w:val="22"/>
          <w:lang w:val="sr-Latn-ME"/>
        </w:rPr>
      </w:pPr>
      <w:r w:rsidRPr="00EA3A65">
        <w:rPr>
          <w:rFonts w:ascii="Times New Roman" w:hAnsi="Times New Roman"/>
          <w:sz w:val="22"/>
          <w:szCs w:val="22"/>
          <w:lang w:val="sr-Latn-ME"/>
        </w:rPr>
        <w:t>Međutim, posl</w:t>
      </w:r>
      <w:r w:rsidR="00E536B7" w:rsidRPr="00EA3A65">
        <w:rPr>
          <w:rFonts w:ascii="Times New Roman" w:hAnsi="Times New Roman"/>
          <w:sz w:val="22"/>
          <w:szCs w:val="22"/>
          <w:lang w:val="sr-Latn-ME"/>
        </w:rPr>
        <w:t>ij</w:t>
      </w:r>
      <w:r w:rsidRPr="00EA3A65">
        <w:rPr>
          <w:rFonts w:ascii="Times New Roman" w:hAnsi="Times New Roman"/>
          <w:sz w:val="22"/>
          <w:szCs w:val="22"/>
          <w:lang w:val="sr-Latn-ME"/>
        </w:rPr>
        <w:t>e bilo kojeg od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w:t>
      </w:r>
      <w:r w:rsidRPr="00EA3A65">
        <w:rPr>
          <w:rFonts w:ascii="Times New Roman" w:hAnsi="Times New Roman"/>
          <w:b/>
          <w:sz w:val="22"/>
          <w:szCs w:val="22"/>
          <w:lang w:val="sr-Latn-ME"/>
        </w:rPr>
        <w:t xml:space="preserve"> </w:t>
      </w:r>
      <w:r w:rsidRPr="00EA3A65">
        <w:rPr>
          <w:rFonts w:ascii="Times New Roman" w:hAnsi="Times New Roman"/>
          <w:sz w:val="22"/>
          <w:szCs w:val="22"/>
          <w:lang w:val="sr-Latn-ME"/>
        </w:rPr>
        <w:t xml:space="preserve">postupaka, potrebno je potvrđivanje pomoću 2 odvojena testa u intervalu od najmanje 14 dana i </w:t>
      </w:r>
      <w:r w:rsidR="00E536B7" w:rsidRPr="00EA3A65">
        <w:rPr>
          <w:rFonts w:ascii="Times New Roman" w:hAnsi="Times New Roman"/>
          <w:sz w:val="22"/>
          <w:szCs w:val="22"/>
          <w:lang w:val="sr-Latn-ME"/>
        </w:rPr>
        <w:t xml:space="preserve">uz </w:t>
      </w:r>
      <w:r w:rsidRPr="00EA3A65">
        <w:rPr>
          <w:rFonts w:ascii="Times New Roman" w:hAnsi="Times New Roman"/>
          <w:sz w:val="22"/>
          <w:szCs w:val="22"/>
          <w:lang w:val="sr-Latn-ME"/>
        </w:rPr>
        <w:t>period čekanja od mjesec i po dana između prve pojave koncentracije u plazmi ispod 0,02 mg/l i oplodnje.</w:t>
      </w:r>
    </w:p>
    <w:p w14:paraId="7353E5BB" w14:textId="0D56AA1D"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Ženama u reproduktivnom periodu bi trebalo reći da je potreban period čekanja od 2 godine posl</w:t>
      </w:r>
      <w:r w:rsidR="00E536B7" w:rsidRPr="00EA3A65">
        <w:rPr>
          <w:rFonts w:ascii="Times New Roman" w:hAnsi="Times New Roman"/>
          <w:sz w:val="22"/>
          <w:szCs w:val="22"/>
          <w:lang w:val="sr-Latn-ME"/>
        </w:rPr>
        <w:t>ij</w:t>
      </w:r>
      <w:r w:rsidRPr="00EA3A65">
        <w:rPr>
          <w:rFonts w:ascii="Times New Roman" w:hAnsi="Times New Roman"/>
          <w:sz w:val="22"/>
          <w:szCs w:val="22"/>
          <w:lang w:val="sr-Latn-ME"/>
        </w:rPr>
        <w:t>e prekida liječenja prije nego što ostanu u drugom stanju. Ako period čekanja do isteka perioda od oko 2 godine, uz upotrebu pouzdane kontracepcije</w:t>
      </w:r>
      <w:r w:rsidR="00514176" w:rsidRPr="00EA3A65">
        <w:rPr>
          <w:rFonts w:ascii="Times New Roman" w:hAnsi="Times New Roman"/>
          <w:sz w:val="22"/>
          <w:szCs w:val="22"/>
          <w:lang w:val="sr-Latn-ME"/>
        </w:rPr>
        <w:t>,</w:t>
      </w:r>
      <w:r w:rsidRPr="00EA3A65">
        <w:rPr>
          <w:rFonts w:ascii="Times New Roman" w:hAnsi="Times New Roman"/>
          <w:sz w:val="22"/>
          <w:szCs w:val="22"/>
          <w:lang w:val="sr-Latn-ME"/>
        </w:rPr>
        <w:t xml:space="preserve"> nije praktičan, savjetuje se </w:t>
      </w:r>
      <w:proofErr w:type="spellStart"/>
      <w:r w:rsidRPr="00EA3A65">
        <w:rPr>
          <w:rFonts w:ascii="Times New Roman" w:hAnsi="Times New Roman"/>
          <w:sz w:val="22"/>
          <w:szCs w:val="22"/>
          <w:lang w:val="sr-Latn-ME"/>
        </w:rPr>
        <w:t>profilaktička</w:t>
      </w:r>
      <w:proofErr w:type="spellEnd"/>
      <w:r w:rsidRPr="00EA3A65">
        <w:rPr>
          <w:rFonts w:ascii="Times New Roman" w:hAnsi="Times New Roman"/>
          <w:sz w:val="22"/>
          <w:szCs w:val="22"/>
          <w:lang w:val="sr-Latn-ME"/>
        </w:rPr>
        <w:t xml:space="preserve"> primjena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xml:space="preserve">" procedure. </w:t>
      </w:r>
    </w:p>
    <w:p w14:paraId="74A13E53" w14:textId="77777777"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I </w:t>
      </w:r>
      <w:proofErr w:type="spellStart"/>
      <w:r w:rsidRPr="00EA3A65">
        <w:rPr>
          <w:rFonts w:ascii="Times New Roman" w:hAnsi="Times New Roman"/>
          <w:sz w:val="22"/>
          <w:szCs w:val="22"/>
          <w:lang w:val="sr-Latn-ME"/>
        </w:rPr>
        <w:t>holestiramin</w:t>
      </w:r>
      <w:proofErr w:type="spellEnd"/>
      <w:r w:rsidRPr="00EA3A65">
        <w:rPr>
          <w:rFonts w:ascii="Times New Roman" w:hAnsi="Times New Roman"/>
          <w:sz w:val="22"/>
          <w:szCs w:val="22"/>
          <w:lang w:val="sr-Latn-ME"/>
        </w:rPr>
        <w:t xml:space="preserve"> i aktivni ugalj u prahu mogu da utiču na resorpciju estrogena i </w:t>
      </w:r>
      <w:proofErr w:type="spellStart"/>
      <w:r w:rsidRPr="00EA3A65">
        <w:rPr>
          <w:rFonts w:ascii="Times New Roman" w:hAnsi="Times New Roman"/>
          <w:sz w:val="22"/>
          <w:szCs w:val="22"/>
          <w:lang w:val="sr-Latn-ME"/>
        </w:rPr>
        <w:t>progestogena</w:t>
      </w:r>
      <w:proofErr w:type="spellEnd"/>
      <w:r w:rsidRPr="00EA3A65">
        <w:rPr>
          <w:rFonts w:ascii="Times New Roman" w:hAnsi="Times New Roman"/>
          <w:sz w:val="22"/>
          <w:szCs w:val="22"/>
          <w:lang w:val="sr-Latn-ME"/>
        </w:rPr>
        <w:t xml:space="preserve"> na taj način da pouzdanost kontracepcija oralnim </w:t>
      </w:r>
      <w:proofErr w:type="spellStart"/>
      <w:r w:rsidRPr="00EA3A65">
        <w:rPr>
          <w:rFonts w:ascii="Times New Roman" w:hAnsi="Times New Roman"/>
          <w:sz w:val="22"/>
          <w:szCs w:val="22"/>
          <w:lang w:val="sr-Latn-ME"/>
        </w:rPr>
        <w:t>kontraceptivima</w:t>
      </w:r>
      <w:proofErr w:type="spellEnd"/>
      <w:r w:rsidRPr="00EA3A65">
        <w:rPr>
          <w:rFonts w:ascii="Times New Roman" w:hAnsi="Times New Roman"/>
          <w:sz w:val="22"/>
          <w:szCs w:val="22"/>
          <w:lang w:val="sr-Latn-ME"/>
        </w:rPr>
        <w:t xml:space="preserve"> nije garantovana tokom "</w:t>
      </w:r>
      <w:proofErr w:type="spellStart"/>
      <w:r w:rsidRPr="00EA3A65">
        <w:rPr>
          <w:rFonts w:ascii="Times New Roman" w:hAnsi="Times New Roman"/>
          <w:sz w:val="22"/>
          <w:szCs w:val="22"/>
          <w:lang w:val="sr-Latn-ME"/>
        </w:rPr>
        <w:t>washout</w:t>
      </w:r>
      <w:proofErr w:type="spellEnd"/>
      <w:r w:rsidRPr="00EA3A65">
        <w:rPr>
          <w:rFonts w:ascii="Times New Roman" w:hAnsi="Times New Roman"/>
          <w:sz w:val="22"/>
          <w:szCs w:val="22"/>
          <w:lang w:val="sr-Latn-ME"/>
        </w:rPr>
        <w:t xml:space="preserve">" procedure </w:t>
      </w:r>
      <w:proofErr w:type="spellStart"/>
      <w:r w:rsidRPr="00EA3A65">
        <w:rPr>
          <w:rFonts w:ascii="Times New Roman" w:hAnsi="Times New Roman"/>
          <w:sz w:val="22"/>
          <w:szCs w:val="22"/>
          <w:lang w:val="sr-Latn-ME"/>
        </w:rPr>
        <w:t>holestiraminom</w:t>
      </w:r>
      <w:proofErr w:type="spellEnd"/>
      <w:r w:rsidRPr="00EA3A65">
        <w:rPr>
          <w:rFonts w:ascii="Times New Roman" w:hAnsi="Times New Roman"/>
          <w:sz w:val="22"/>
          <w:szCs w:val="22"/>
          <w:lang w:val="sr-Latn-ME"/>
        </w:rPr>
        <w:t xml:space="preserve"> ili aktivnim ugljem u prahu. Preporučuje se korišćenje alternativnih kontraceptivnih metoda.</w:t>
      </w:r>
    </w:p>
    <w:p w14:paraId="1AA543CE" w14:textId="77777777" w:rsidR="00513A22" w:rsidRPr="00EA3A65" w:rsidRDefault="00513A22"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Dojenje</w:t>
      </w:r>
    </w:p>
    <w:p w14:paraId="51270483" w14:textId="77777777" w:rsidR="00513A22" w:rsidRPr="00EA3A65" w:rsidRDefault="00513A22"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Studije na životinjama pokazuju da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ili njegovi </w:t>
      </w:r>
      <w:proofErr w:type="spellStart"/>
      <w:r w:rsidRPr="00EA3A65">
        <w:rPr>
          <w:rFonts w:ascii="Times New Roman" w:hAnsi="Times New Roman"/>
          <w:sz w:val="22"/>
          <w:szCs w:val="22"/>
          <w:lang w:val="sr-Latn-ME"/>
        </w:rPr>
        <w:t>metaboliti</w:t>
      </w:r>
      <w:proofErr w:type="spellEnd"/>
      <w:r w:rsidRPr="00EA3A65">
        <w:rPr>
          <w:rFonts w:ascii="Times New Roman" w:hAnsi="Times New Roman"/>
          <w:sz w:val="22"/>
          <w:szCs w:val="22"/>
          <w:lang w:val="sr-Latn-ME"/>
        </w:rPr>
        <w:t xml:space="preserve"> prelaze u majčino mlijeko. Stoga, žene koje doje ne treba da uzimaju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w:t>
      </w:r>
    </w:p>
    <w:p w14:paraId="6DB964D5" w14:textId="77777777" w:rsidR="00513A22" w:rsidRPr="00EA3A65" w:rsidRDefault="00513A22" w:rsidP="00D608DA">
      <w:pPr>
        <w:tabs>
          <w:tab w:val="clear" w:pos="284"/>
          <w:tab w:val="left" w:pos="567"/>
        </w:tabs>
        <w:adjustRightInd w:val="0"/>
        <w:textAlignment w:val="baseline"/>
        <w:rPr>
          <w:rFonts w:ascii="Times New Roman" w:hAnsi="Times New Roman"/>
          <w:sz w:val="22"/>
          <w:szCs w:val="22"/>
          <w:lang w:val="sr-Latn-ME" w:eastAsia="hr-HR" w:bidi="hr-HR"/>
        </w:rPr>
      </w:pPr>
    </w:p>
    <w:p w14:paraId="29CFC8F3" w14:textId="490A6063" w:rsidR="00FB1C91" w:rsidRPr="00EA3A65" w:rsidRDefault="00FB1C91" w:rsidP="00D608DA">
      <w:pPr>
        <w:tabs>
          <w:tab w:val="clear" w:pos="284"/>
          <w:tab w:val="left" w:pos="540"/>
          <w:tab w:val="left" w:pos="569"/>
        </w:tabs>
        <w:ind w:left="540" w:hanging="540"/>
        <w:rPr>
          <w:rFonts w:ascii="Times New Roman" w:hAnsi="Times New Roman"/>
          <w:b/>
          <w:bCs/>
          <w:sz w:val="22"/>
          <w:szCs w:val="22"/>
          <w:lang w:val="sr-Latn-ME"/>
        </w:rPr>
      </w:pPr>
      <w:r w:rsidRPr="00EA3A65">
        <w:rPr>
          <w:rFonts w:ascii="Times New Roman" w:hAnsi="Times New Roman"/>
          <w:b/>
          <w:bCs/>
          <w:sz w:val="22"/>
          <w:szCs w:val="22"/>
          <w:lang w:val="sr-Latn-ME"/>
        </w:rPr>
        <w:t xml:space="preserve">4.7. </w:t>
      </w:r>
      <w:r w:rsidRPr="00EA3A65">
        <w:rPr>
          <w:rFonts w:ascii="Times New Roman" w:hAnsi="Times New Roman"/>
          <w:b/>
          <w:bCs/>
          <w:sz w:val="22"/>
          <w:szCs w:val="22"/>
          <w:lang w:val="sr-Latn-ME"/>
        </w:rPr>
        <w:tab/>
        <w:t>Uticaj na sposobnost upravljanja motornim vozilima i rukovanj</w:t>
      </w:r>
      <w:r w:rsidR="00B86CB1" w:rsidRPr="00EA3A65">
        <w:rPr>
          <w:rFonts w:ascii="Times New Roman" w:hAnsi="Times New Roman"/>
          <w:b/>
          <w:bCs/>
          <w:sz w:val="22"/>
          <w:szCs w:val="22"/>
          <w:lang w:val="sr-Latn-ME"/>
        </w:rPr>
        <w:t>e</w:t>
      </w:r>
      <w:r w:rsidRPr="00EA3A65">
        <w:rPr>
          <w:rFonts w:ascii="Times New Roman" w:hAnsi="Times New Roman"/>
          <w:b/>
          <w:bCs/>
          <w:sz w:val="22"/>
          <w:szCs w:val="22"/>
          <w:lang w:val="sr-Latn-ME"/>
        </w:rPr>
        <w:t xml:space="preserve"> mašinama</w:t>
      </w:r>
    </w:p>
    <w:p w14:paraId="56780E1B" w14:textId="77777777" w:rsidR="00293574" w:rsidRPr="00EA3A65" w:rsidRDefault="00293574" w:rsidP="00294B34">
      <w:pPr>
        <w:tabs>
          <w:tab w:val="clear" w:pos="284"/>
          <w:tab w:val="left" w:pos="540"/>
          <w:tab w:val="left" w:pos="569"/>
        </w:tabs>
        <w:rPr>
          <w:rFonts w:ascii="Times New Roman" w:hAnsi="Times New Roman"/>
          <w:sz w:val="22"/>
          <w:szCs w:val="22"/>
          <w:lang w:val="sr-Latn-ME"/>
        </w:rPr>
      </w:pPr>
    </w:p>
    <w:p w14:paraId="476958C9" w14:textId="2B8989CB" w:rsidR="00FB1C91" w:rsidRPr="00EA3A65" w:rsidRDefault="00513A22" w:rsidP="00294B34">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U slučaju pojave neželjenih dejstava kao što su vrtoglavica, sposobnost pacijenta da se koncentriše i da reaguje adekvatno može da bude ugrožena. U takvim slučajevima pacijenti ne treba da voze automobile niti da upravljaju mašinama.</w:t>
      </w:r>
    </w:p>
    <w:p w14:paraId="17AA314E" w14:textId="77777777" w:rsidR="00513A22" w:rsidRPr="00EA3A65" w:rsidRDefault="00513A22" w:rsidP="00294B34">
      <w:pPr>
        <w:tabs>
          <w:tab w:val="clear" w:pos="284"/>
          <w:tab w:val="left" w:pos="540"/>
          <w:tab w:val="left" w:pos="569"/>
        </w:tabs>
        <w:rPr>
          <w:rFonts w:ascii="Times New Roman" w:hAnsi="Times New Roman"/>
          <w:b/>
          <w:bCs/>
          <w:sz w:val="22"/>
          <w:szCs w:val="22"/>
          <w:lang w:val="sr-Latn-ME"/>
        </w:rPr>
      </w:pPr>
    </w:p>
    <w:p w14:paraId="57F2147E" w14:textId="2E20846B"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4.8. </w:t>
      </w:r>
      <w:r w:rsidRPr="00EA3A65">
        <w:rPr>
          <w:rFonts w:ascii="Times New Roman" w:hAnsi="Times New Roman"/>
          <w:b/>
          <w:bCs/>
          <w:sz w:val="22"/>
          <w:szCs w:val="22"/>
          <w:lang w:val="sr-Latn-ME"/>
        </w:rPr>
        <w:tab/>
        <w:t>Neželjena dejstva</w:t>
      </w:r>
    </w:p>
    <w:p w14:paraId="38224BF6" w14:textId="77777777" w:rsidR="00293574" w:rsidRPr="00EA3A65" w:rsidRDefault="00293574" w:rsidP="00294B34">
      <w:pPr>
        <w:tabs>
          <w:tab w:val="left" w:pos="4890"/>
        </w:tabs>
        <w:rPr>
          <w:rFonts w:ascii="Times New Roman" w:hAnsi="Times New Roman"/>
          <w:sz w:val="22"/>
          <w:szCs w:val="22"/>
          <w:u w:val="single"/>
          <w:lang w:val="sr-Latn-ME"/>
        </w:rPr>
      </w:pPr>
    </w:p>
    <w:p w14:paraId="3D12E5A1" w14:textId="3084B72B" w:rsidR="00EB162C" w:rsidRPr="00EA3A65" w:rsidRDefault="00EB162C" w:rsidP="00294B34">
      <w:pPr>
        <w:tabs>
          <w:tab w:val="left" w:pos="4890"/>
        </w:tabs>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Sažetak </w:t>
      </w:r>
      <w:proofErr w:type="spellStart"/>
      <w:r w:rsidRPr="00EA3A65">
        <w:rPr>
          <w:rFonts w:ascii="Times New Roman" w:hAnsi="Times New Roman"/>
          <w:sz w:val="22"/>
          <w:szCs w:val="22"/>
          <w:u w:val="single"/>
          <w:lang w:val="sr-Latn-ME"/>
        </w:rPr>
        <w:t>bezbjednosnog</w:t>
      </w:r>
      <w:proofErr w:type="spellEnd"/>
      <w:r w:rsidRPr="00EA3A65">
        <w:rPr>
          <w:rFonts w:ascii="Times New Roman" w:hAnsi="Times New Roman"/>
          <w:sz w:val="22"/>
          <w:szCs w:val="22"/>
          <w:u w:val="single"/>
          <w:lang w:val="sr-Latn-ME"/>
        </w:rPr>
        <w:t xml:space="preserve"> profila</w:t>
      </w:r>
    </w:p>
    <w:p w14:paraId="19002257" w14:textId="4456315C"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Najčešće prijavljivana neželjena dejstva na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su: blagi porast krvnog pritiska, </w:t>
      </w:r>
      <w:proofErr w:type="spellStart"/>
      <w:r w:rsidRPr="00EA3A65">
        <w:rPr>
          <w:rFonts w:ascii="Times New Roman" w:hAnsi="Times New Roman"/>
          <w:sz w:val="22"/>
          <w:szCs w:val="22"/>
          <w:lang w:val="sr-Latn-ME"/>
        </w:rPr>
        <w:t>leukopenija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parestezija</w:t>
      </w:r>
      <w:proofErr w:type="spellEnd"/>
      <w:r w:rsidRPr="00EA3A65">
        <w:rPr>
          <w:rFonts w:ascii="Times New Roman" w:hAnsi="Times New Roman"/>
          <w:sz w:val="22"/>
          <w:szCs w:val="22"/>
          <w:lang w:val="sr-Latn-ME"/>
        </w:rPr>
        <w:t xml:space="preserve">, glavobolja, ošamućenost, dijareja, mučnina, povraćanje, poremećaji oralne </w:t>
      </w:r>
      <w:proofErr w:type="spellStart"/>
      <w:r w:rsidRPr="00EA3A65">
        <w:rPr>
          <w:rFonts w:ascii="Times New Roman" w:hAnsi="Times New Roman"/>
          <w:sz w:val="22"/>
          <w:szCs w:val="22"/>
          <w:lang w:val="sr-Latn-ME"/>
        </w:rPr>
        <w:t>mukoze</w:t>
      </w:r>
      <w:proofErr w:type="spellEnd"/>
      <w:r w:rsidRPr="00EA3A65">
        <w:rPr>
          <w:rFonts w:ascii="Times New Roman" w:hAnsi="Times New Roman"/>
          <w:sz w:val="22"/>
          <w:szCs w:val="22"/>
          <w:lang w:val="sr-Latn-ME"/>
        </w:rPr>
        <w:t xml:space="preserve"> (npr. </w:t>
      </w:r>
      <w:proofErr w:type="spellStart"/>
      <w:r w:rsidRPr="00EA3A65">
        <w:rPr>
          <w:rFonts w:ascii="Times New Roman" w:hAnsi="Times New Roman"/>
          <w:sz w:val="22"/>
          <w:szCs w:val="22"/>
          <w:lang w:val="sr-Latn-ME"/>
        </w:rPr>
        <w:t>aftozni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stomatitis</w:t>
      </w:r>
      <w:proofErr w:type="spellEnd"/>
      <w:r w:rsidRPr="00EA3A65">
        <w:rPr>
          <w:rFonts w:ascii="Times New Roman" w:hAnsi="Times New Roman"/>
          <w:sz w:val="22"/>
          <w:szCs w:val="22"/>
          <w:lang w:val="sr-Latn-ME"/>
        </w:rPr>
        <w:t xml:space="preserve">, oralne </w:t>
      </w:r>
      <w:proofErr w:type="spellStart"/>
      <w:r w:rsidRPr="00EA3A65">
        <w:rPr>
          <w:rFonts w:ascii="Times New Roman" w:hAnsi="Times New Roman"/>
          <w:sz w:val="22"/>
          <w:szCs w:val="22"/>
          <w:lang w:val="sr-Latn-ME"/>
        </w:rPr>
        <w:t>ulceracije</w:t>
      </w:r>
      <w:proofErr w:type="spellEnd"/>
      <w:r w:rsidRPr="00EA3A65">
        <w:rPr>
          <w:rFonts w:ascii="Times New Roman" w:hAnsi="Times New Roman"/>
          <w:sz w:val="22"/>
          <w:szCs w:val="22"/>
          <w:lang w:val="sr-Latn-ME"/>
        </w:rPr>
        <w:t xml:space="preserve">), abdominalni bol, pojačan gubitak kose, ekcem, ospa (uključujući </w:t>
      </w:r>
      <w:proofErr w:type="spellStart"/>
      <w:r w:rsidRPr="00EA3A65">
        <w:rPr>
          <w:rFonts w:ascii="Times New Roman" w:hAnsi="Times New Roman"/>
          <w:sz w:val="22"/>
          <w:szCs w:val="22"/>
          <w:lang w:val="sr-Latn-ME"/>
        </w:rPr>
        <w:t>makulo-papularnu</w:t>
      </w:r>
      <w:proofErr w:type="spellEnd"/>
      <w:r w:rsidRPr="00EA3A65">
        <w:rPr>
          <w:rFonts w:ascii="Times New Roman" w:hAnsi="Times New Roman"/>
          <w:sz w:val="22"/>
          <w:szCs w:val="22"/>
          <w:lang w:val="sr-Latn-ME"/>
        </w:rPr>
        <w:t xml:space="preserve"> ospu), </w:t>
      </w:r>
      <w:proofErr w:type="spellStart"/>
      <w:r w:rsidRPr="00EA3A65">
        <w:rPr>
          <w:rFonts w:ascii="Times New Roman" w:hAnsi="Times New Roman"/>
          <w:sz w:val="22"/>
          <w:szCs w:val="22"/>
          <w:lang w:val="sr-Latn-ME"/>
        </w:rPr>
        <w:t>pruritus</w:t>
      </w:r>
      <w:proofErr w:type="spellEnd"/>
      <w:r w:rsidRPr="00EA3A65">
        <w:rPr>
          <w:rFonts w:ascii="Times New Roman" w:hAnsi="Times New Roman"/>
          <w:sz w:val="22"/>
          <w:szCs w:val="22"/>
          <w:lang w:val="sr-Latn-ME"/>
        </w:rPr>
        <w:t xml:space="preserve">, suva koža, </w:t>
      </w:r>
      <w:proofErr w:type="spellStart"/>
      <w:r w:rsidRPr="00EA3A65">
        <w:rPr>
          <w:rFonts w:ascii="Times New Roman" w:hAnsi="Times New Roman"/>
          <w:sz w:val="22"/>
          <w:szCs w:val="22"/>
          <w:lang w:val="sr-Latn-ME"/>
        </w:rPr>
        <w:t>tendosinovitis</w:t>
      </w:r>
      <w:proofErr w:type="spellEnd"/>
      <w:r w:rsidRPr="00EA3A65">
        <w:rPr>
          <w:rFonts w:ascii="Times New Roman" w:hAnsi="Times New Roman"/>
          <w:sz w:val="22"/>
          <w:szCs w:val="22"/>
          <w:lang w:val="sr-Latn-ME"/>
        </w:rPr>
        <w:t xml:space="preserve">, povećanje </w:t>
      </w:r>
      <w:proofErr w:type="spellStart"/>
      <w:r w:rsidRPr="00EA3A65">
        <w:rPr>
          <w:rFonts w:ascii="Times New Roman" w:hAnsi="Times New Roman"/>
          <w:sz w:val="22"/>
          <w:szCs w:val="22"/>
          <w:lang w:val="sr-Latn-ME"/>
        </w:rPr>
        <w:t>CPK</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anoreksija</w:t>
      </w:r>
      <w:proofErr w:type="spellEnd"/>
      <w:r w:rsidRPr="00EA3A65">
        <w:rPr>
          <w:rFonts w:ascii="Times New Roman" w:hAnsi="Times New Roman"/>
          <w:sz w:val="22"/>
          <w:szCs w:val="22"/>
          <w:lang w:val="sr-Latn-ME"/>
        </w:rPr>
        <w:t>, gubitak tjelesne mase (obično bez značaja), astenija, blage alergijske reakcije i povećanje laboratorijskih parametara vezanih za funkciju jetre (</w:t>
      </w:r>
      <w:proofErr w:type="spellStart"/>
      <w:r w:rsidRPr="00EA3A65">
        <w:rPr>
          <w:rFonts w:ascii="Times New Roman" w:hAnsi="Times New Roman"/>
          <w:sz w:val="22"/>
          <w:szCs w:val="22"/>
          <w:lang w:val="sr-Latn-ME"/>
        </w:rPr>
        <w:t>transaminaze</w:t>
      </w:r>
      <w:proofErr w:type="spellEnd"/>
      <w:r w:rsidRPr="00EA3A65">
        <w:rPr>
          <w:rFonts w:ascii="Times New Roman" w:hAnsi="Times New Roman"/>
          <w:sz w:val="22"/>
          <w:szCs w:val="22"/>
          <w:lang w:val="sr-Latn-ME"/>
        </w:rPr>
        <w:t xml:space="preserve"> (posebno ALT), r</w:t>
      </w:r>
      <w:r w:rsidR="00D74418" w:rsidRPr="00EA3A65">
        <w:rPr>
          <w:rFonts w:ascii="Times New Roman" w:hAnsi="Times New Roman"/>
          <w:sz w:val="22"/>
          <w:szCs w:val="22"/>
          <w:lang w:val="sr-Latn-ME"/>
        </w:rPr>
        <w:t>j</w:t>
      </w:r>
      <w:r w:rsidRPr="00EA3A65">
        <w:rPr>
          <w:rFonts w:ascii="Times New Roman" w:hAnsi="Times New Roman"/>
          <w:sz w:val="22"/>
          <w:szCs w:val="22"/>
          <w:lang w:val="sr-Latn-ME"/>
        </w:rPr>
        <w:t>eđe gama-</w:t>
      </w:r>
      <w:proofErr w:type="spellStart"/>
      <w:r w:rsidRPr="00EA3A65">
        <w:rPr>
          <w:rFonts w:ascii="Times New Roman" w:hAnsi="Times New Roman"/>
          <w:sz w:val="22"/>
          <w:szCs w:val="22"/>
          <w:lang w:val="sr-Latn-ME"/>
        </w:rPr>
        <w:t>GT</w:t>
      </w:r>
      <w:proofErr w:type="spellEnd"/>
      <w:r w:rsidRPr="00EA3A65">
        <w:rPr>
          <w:rFonts w:ascii="Times New Roman" w:hAnsi="Times New Roman"/>
          <w:sz w:val="22"/>
          <w:szCs w:val="22"/>
          <w:lang w:val="sr-Latn-ME"/>
        </w:rPr>
        <w:t xml:space="preserve">, alkalna </w:t>
      </w:r>
      <w:proofErr w:type="spellStart"/>
      <w:r w:rsidRPr="00EA3A65">
        <w:rPr>
          <w:rFonts w:ascii="Times New Roman" w:hAnsi="Times New Roman"/>
          <w:sz w:val="22"/>
          <w:szCs w:val="22"/>
          <w:lang w:val="sr-Latn-ME"/>
        </w:rPr>
        <w:t>fosfataza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bilirubin</w:t>
      </w:r>
      <w:proofErr w:type="spellEnd"/>
      <w:r w:rsidRPr="00EA3A65">
        <w:rPr>
          <w:rFonts w:ascii="Times New Roman" w:hAnsi="Times New Roman"/>
          <w:sz w:val="22"/>
          <w:szCs w:val="22"/>
          <w:lang w:val="sr-Latn-ME"/>
        </w:rPr>
        <w:t>)</w:t>
      </w:r>
      <w:r w:rsidR="00D74418" w:rsidRPr="00EA3A65">
        <w:rPr>
          <w:rFonts w:ascii="Times New Roman" w:hAnsi="Times New Roman"/>
          <w:sz w:val="22"/>
          <w:szCs w:val="22"/>
          <w:lang w:val="sr-Latn-ME"/>
        </w:rPr>
        <w:t>)</w:t>
      </w:r>
      <w:r w:rsidRPr="00EA3A65">
        <w:rPr>
          <w:rFonts w:ascii="Times New Roman" w:hAnsi="Times New Roman"/>
          <w:sz w:val="22"/>
          <w:szCs w:val="22"/>
          <w:lang w:val="sr-Latn-ME"/>
        </w:rPr>
        <w:t>.</w:t>
      </w:r>
    </w:p>
    <w:p w14:paraId="353216B5"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Klasifikacija očekivanih učestalosti:</w:t>
      </w:r>
    </w:p>
    <w:p w14:paraId="5D9DF2F2" w14:textId="2405B7CB"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Veoma često (≥1/10);</w:t>
      </w:r>
      <w:r w:rsidR="00D74418" w:rsidRPr="00EA3A65">
        <w:rPr>
          <w:rFonts w:ascii="Times New Roman" w:hAnsi="Times New Roman"/>
          <w:sz w:val="22"/>
          <w:szCs w:val="22"/>
          <w:lang w:val="sr-Latn-ME"/>
        </w:rPr>
        <w:t xml:space="preserve"> </w:t>
      </w:r>
      <w:r w:rsidRPr="00EA3A65">
        <w:rPr>
          <w:rFonts w:ascii="Times New Roman" w:hAnsi="Times New Roman"/>
          <w:sz w:val="22"/>
          <w:szCs w:val="22"/>
          <w:lang w:val="sr-Latn-ME"/>
        </w:rPr>
        <w:t>često: (≥1/100, &lt;1/10); povremen</w:t>
      </w:r>
      <w:r w:rsidR="00D74418" w:rsidRPr="00EA3A65">
        <w:rPr>
          <w:rFonts w:ascii="Times New Roman" w:hAnsi="Times New Roman"/>
          <w:sz w:val="22"/>
          <w:szCs w:val="22"/>
          <w:lang w:val="sr-Latn-ME"/>
        </w:rPr>
        <w:t>o</w:t>
      </w:r>
      <w:r w:rsidRPr="00EA3A65">
        <w:rPr>
          <w:rFonts w:ascii="Times New Roman" w:hAnsi="Times New Roman"/>
          <w:sz w:val="22"/>
          <w:szCs w:val="22"/>
          <w:lang w:val="sr-Latn-ME"/>
        </w:rPr>
        <w:t xml:space="preserve"> (≥1/1000, &lt;1/100); rijetko (≥1/10000, &lt;1/1000); veoma rijetko (&lt;1/10000), nije poznato (ne može biti proc</w:t>
      </w:r>
      <w:r w:rsidR="00D93CB5" w:rsidRPr="00EA3A65">
        <w:rPr>
          <w:rFonts w:ascii="Times New Roman" w:hAnsi="Times New Roman"/>
          <w:sz w:val="22"/>
          <w:szCs w:val="22"/>
          <w:lang w:val="sr-Latn-ME"/>
        </w:rPr>
        <w:t>ij</w:t>
      </w:r>
      <w:r w:rsidRPr="00EA3A65">
        <w:rPr>
          <w:rFonts w:ascii="Times New Roman" w:hAnsi="Times New Roman"/>
          <w:sz w:val="22"/>
          <w:szCs w:val="22"/>
          <w:lang w:val="sr-Latn-ME"/>
        </w:rPr>
        <w:t>enjeno na osnovu dostupnih podataka).</w:t>
      </w:r>
    </w:p>
    <w:p w14:paraId="0F7E1BE9"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 okviru svake grupe učestalosti, neželjena dejstva su prikazana prema </w:t>
      </w:r>
      <w:proofErr w:type="spellStart"/>
      <w:r w:rsidRPr="00EA3A65">
        <w:rPr>
          <w:rFonts w:ascii="Times New Roman" w:hAnsi="Times New Roman"/>
          <w:sz w:val="22"/>
          <w:szCs w:val="22"/>
          <w:lang w:val="sr-Latn-ME"/>
        </w:rPr>
        <w:t>opadajućoj</w:t>
      </w:r>
      <w:proofErr w:type="spellEnd"/>
      <w:r w:rsidRPr="00EA3A65">
        <w:rPr>
          <w:rFonts w:ascii="Times New Roman" w:hAnsi="Times New Roman"/>
          <w:sz w:val="22"/>
          <w:szCs w:val="22"/>
          <w:lang w:val="sr-Latn-ME"/>
        </w:rPr>
        <w:t xml:space="preserve"> ozbiljnosti.</w:t>
      </w:r>
    </w:p>
    <w:p w14:paraId="740185FE"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 xml:space="preserve">Infekcije i </w:t>
      </w:r>
      <w:proofErr w:type="spellStart"/>
      <w:r w:rsidRPr="00EA3A65">
        <w:rPr>
          <w:rFonts w:ascii="Times New Roman" w:hAnsi="Times New Roman"/>
          <w:i/>
          <w:sz w:val="22"/>
          <w:szCs w:val="22"/>
          <w:u w:val="single"/>
          <w:lang w:val="sr-Latn-ME"/>
        </w:rPr>
        <w:t>infestacije</w:t>
      </w:r>
      <w:proofErr w:type="spellEnd"/>
    </w:p>
    <w:p w14:paraId="797E64FF" w14:textId="0A68A4F1"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Rijetko: teške infekcije, uključujući i sepsu koja može da bude fatalna</w:t>
      </w:r>
    </w:p>
    <w:p w14:paraId="00F57111" w14:textId="02ADDEFF"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Slično drugim ljekovima sa </w:t>
      </w:r>
      <w:proofErr w:type="spellStart"/>
      <w:r w:rsidRPr="00EA3A65">
        <w:rPr>
          <w:rFonts w:ascii="Times New Roman" w:hAnsi="Times New Roman"/>
          <w:sz w:val="22"/>
          <w:szCs w:val="22"/>
          <w:lang w:val="sr-Latn-ME"/>
        </w:rPr>
        <w:t>imunosupresivnim</w:t>
      </w:r>
      <w:proofErr w:type="spellEnd"/>
      <w:r w:rsidRPr="00EA3A65">
        <w:rPr>
          <w:rFonts w:ascii="Times New Roman" w:hAnsi="Times New Roman"/>
          <w:sz w:val="22"/>
          <w:szCs w:val="22"/>
          <w:lang w:val="sr-Latn-ME"/>
        </w:rPr>
        <w:t xml:space="preserve"> potencijalom,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može da poveća os</w:t>
      </w:r>
      <w:r w:rsidR="00D93CB5" w:rsidRPr="00EA3A65">
        <w:rPr>
          <w:rFonts w:ascii="Times New Roman" w:hAnsi="Times New Roman"/>
          <w:sz w:val="22"/>
          <w:szCs w:val="22"/>
          <w:lang w:val="sr-Latn-ME"/>
        </w:rPr>
        <w:t>j</w:t>
      </w:r>
      <w:r w:rsidRPr="00EA3A65">
        <w:rPr>
          <w:rFonts w:ascii="Times New Roman" w:hAnsi="Times New Roman"/>
          <w:sz w:val="22"/>
          <w:szCs w:val="22"/>
          <w:lang w:val="sr-Latn-ME"/>
        </w:rPr>
        <w:t>etljivost prema infekcijama, uključujući i oportunističke infekcije (v</w:t>
      </w:r>
      <w:r w:rsidR="00D93CB5"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4.4). Na taj način, ukupna učestalost infekcija može da se poveća (posebno </w:t>
      </w:r>
      <w:proofErr w:type="spellStart"/>
      <w:r w:rsidRPr="00EA3A65">
        <w:rPr>
          <w:rFonts w:ascii="Times New Roman" w:hAnsi="Times New Roman"/>
          <w:sz w:val="22"/>
          <w:szCs w:val="22"/>
          <w:lang w:val="sr-Latn-ME"/>
        </w:rPr>
        <w:t>rinitis</w:t>
      </w:r>
      <w:proofErr w:type="spellEnd"/>
      <w:r w:rsidRPr="00EA3A65">
        <w:rPr>
          <w:rFonts w:ascii="Times New Roman" w:hAnsi="Times New Roman"/>
          <w:sz w:val="22"/>
          <w:szCs w:val="22"/>
          <w:lang w:val="sr-Latn-ME"/>
        </w:rPr>
        <w:t>, bronhitis i pneumonija).</w:t>
      </w:r>
    </w:p>
    <w:p w14:paraId="62FF5857" w14:textId="635093B5" w:rsidR="00EB162C" w:rsidRPr="00EA3A65" w:rsidRDefault="00EB162C" w:rsidP="00294B34">
      <w:pPr>
        <w:tabs>
          <w:tab w:val="clear" w:pos="284"/>
        </w:tabs>
        <w:spacing w:before="120"/>
        <w:rPr>
          <w:rFonts w:ascii="Times New Roman" w:hAnsi="Times New Roman"/>
          <w:i/>
          <w:sz w:val="22"/>
          <w:szCs w:val="22"/>
          <w:u w:val="single"/>
          <w:lang w:val="sr-Latn-ME"/>
        </w:rPr>
      </w:pPr>
      <w:proofErr w:type="spellStart"/>
      <w:r w:rsidRPr="00EA3A65">
        <w:rPr>
          <w:rFonts w:ascii="Times New Roman" w:hAnsi="Times New Roman"/>
          <w:i/>
          <w:sz w:val="22"/>
          <w:szCs w:val="22"/>
          <w:u w:val="single"/>
          <w:lang w:val="sr-Latn-ME"/>
        </w:rPr>
        <w:lastRenderedPageBreak/>
        <w:t>Neoplazme</w:t>
      </w:r>
      <w:proofErr w:type="spellEnd"/>
      <w:r w:rsidR="00D93CB5" w:rsidRPr="00EA3A65">
        <w:rPr>
          <w:rFonts w:ascii="Times New Roman" w:hAnsi="Times New Roman"/>
          <w:i/>
          <w:sz w:val="22"/>
          <w:szCs w:val="22"/>
          <w:u w:val="single"/>
          <w:lang w:val="sr-Latn-ME"/>
        </w:rPr>
        <w:t xml:space="preserve"> – </w:t>
      </w:r>
      <w:r w:rsidRPr="00EA3A65">
        <w:rPr>
          <w:rFonts w:ascii="Times New Roman" w:hAnsi="Times New Roman"/>
          <w:i/>
          <w:sz w:val="22"/>
          <w:szCs w:val="22"/>
          <w:u w:val="single"/>
          <w:lang w:val="sr-Latn-ME"/>
        </w:rPr>
        <w:t xml:space="preserve">benigne, maligne i </w:t>
      </w:r>
      <w:proofErr w:type="spellStart"/>
      <w:r w:rsidRPr="00EA3A65">
        <w:rPr>
          <w:rFonts w:ascii="Times New Roman" w:hAnsi="Times New Roman"/>
          <w:i/>
          <w:sz w:val="22"/>
          <w:szCs w:val="22"/>
          <w:u w:val="single"/>
          <w:lang w:val="sr-Latn-ME"/>
        </w:rPr>
        <w:t>nespecifične</w:t>
      </w:r>
      <w:proofErr w:type="spellEnd"/>
      <w:r w:rsidRPr="00EA3A65">
        <w:rPr>
          <w:rFonts w:ascii="Times New Roman" w:hAnsi="Times New Roman"/>
          <w:i/>
          <w:sz w:val="22"/>
          <w:szCs w:val="22"/>
          <w:u w:val="single"/>
          <w:lang w:val="sr-Latn-ME"/>
        </w:rPr>
        <w:t xml:space="preserve"> (uključujući ciste i polipe)</w:t>
      </w:r>
    </w:p>
    <w:p w14:paraId="78ECE02A"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Rizik od pojave </w:t>
      </w:r>
      <w:proofErr w:type="spellStart"/>
      <w:r w:rsidRPr="00EA3A65">
        <w:rPr>
          <w:rFonts w:ascii="Times New Roman" w:hAnsi="Times New Roman"/>
          <w:sz w:val="22"/>
          <w:szCs w:val="22"/>
          <w:lang w:val="sr-Latn-ME"/>
        </w:rPr>
        <w:t>maligniteta</w:t>
      </w:r>
      <w:proofErr w:type="spellEnd"/>
      <w:r w:rsidRPr="00EA3A65">
        <w:rPr>
          <w:rFonts w:ascii="Times New Roman" w:hAnsi="Times New Roman"/>
          <w:sz w:val="22"/>
          <w:szCs w:val="22"/>
          <w:lang w:val="sr-Latn-ME"/>
        </w:rPr>
        <w:t xml:space="preserve">, naročito </w:t>
      </w:r>
      <w:proofErr w:type="spellStart"/>
      <w:r w:rsidRPr="00EA3A65">
        <w:rPr>
          <w:rFonts w:ascii="Times New Roman" w:hAnsi="Times New Roman"/>
          <w:sz w:val="22"/>
          <w:szCs w:val="22"/>
          <w:lang w:val="sr-Latn-ME"/>
        </w:rPr>
        <w:t>limfoproliferativnih</w:t>
      </w:r>
      <w:proofErr w:type="spellEnd"/>
      <w:r w:rsidRPr="00EA3A65">
        <w:rPr>
          <w:rFonts w:ascii="Times New Roman" w:hAnsi="Times New Roman"/>
          <w:sz w:val="22"/>
          <w:szCs w:val="22"/>
          <w:lang w:val="sr-Latn-ME"/>
        </w:rPr>
        <w:t xml:space="preserve"> poremećaja, povećava se pri korišćenju nekih </w:t>
      </w:r>
      <w:proofErr w:type="spellStart"/>
      <w:r w:rsidRPr="00EA3A65">
        <w:rPr>
          <w:rFonts w:ascii="Times New Roman" w:hAnsi="Times New Roman"/>
          <w:sz w:val="22"/>
          <w:szCs w:val="22"/>
          <w:lang w:val="sr-Latn-ME"/>
        </w:rPr>
        <w:t>imunosupresiva</w:t>
      </w:r>
      <w:proofErr w:type="spellEnd"/>
      <w:r w:rsidRPr="00EA3A65">
        <w:rPr>
          <w:rFonts w:ascii="Times New Roman" w:hAnsi="Times New Roman"/>
          <w:sz w:val="22"/>
          <w:szCs w:val="22"/>
          <w:lang w:val="sr-Latn-ME"/>
        </w:rPr>
        <w:t>.</w:t>
      </w:r>
    </w:p>
    <w:p w14:paraId="32609967" w14:textId="77777777" w:rsidR="00EB162C" w:rsidRPr="00EA3A65" w:rsidRDefault="00EB162C" w:rsidP="00294B34">
      <w:pPr>
        <w:tabs>
          <w:tab w:val="clear" w:pos="284"/>
        </w:tabs>
        <w:spacing w:before="120"/>
        <w:rPr>
          <w:rFonts w:ascii="Times New Roman" w:hAnsi="Times New Roman"/>
          <w:i/>
          <w:sz w:val="22"/>
          <w:szCs w:val="22"/>
          <w:lang w:val="sr-Latn-ME"/>
        </w:rPr>
      </w:pPr>
      <w:r w:rsidRPr="00EA3A65">
        <w:rPr>
          <w:rFonts w:ascii="Times New Roman" w:hAnsi="Times New Roman"/>
          <w:i/>
          <w:sz w:val="22"/>
          <w:szCs w:val="22"/>
          <w:u w:val="single"/>
          <w:lang w:val="sr-Latn-ME"/>
        </w:rPr>
        <w:t>Poremećaji krvi i limfnog sistema</w:t>
      </w:r>
    </w:p>
    <w:p w14:paraId="3EE9DEDB"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Često: </w:t>
      </w:r>
      <w:proofErr w:type="spellStart"/>
      <w:r w:rsidRPr="00EA3A65">
        <w:rPr>
          <w:rFonts w:ascii="Times New Roman" w:hAnsi="Times New Roman"/>
          <w:sz w:val="22"/>
          <w:szCs w:val="22"/>
          <w:lang w:val="sr-Latn-ME"/>
        </w:rPr>
        <w:t>leukopenija</w:t>
      </w:r>
      <w:proofErr w:type="spellEnd"/>
      <w:r w:rsidRPr="00EA3A65">
        <w:rPr>
          <w:rFonts w:ascii="Times New Roman" w:hAnsi="Times New Roman"/>
          <w:sz w:val="22"/>
          <w:szCs w:val="22"/>
          <w:lang w:val="sr-Latn-ME"/>
        </w:rPr>
        <w:t xml:space="preserve"> (leukociti </w:t>
      </w:r>
      <w:r w:rsidRPr="00EA3A65">
        <w:rPr>
          <w:rFonts w:ascii="Times New Roman" w:hAnsi="Times New Roman"/>
          <w:sz w:val="22"/>
          <w:szCs w:val="22"/>
          <w:lang w:val="sr-Latn-ME"/>
        </w:rPr>
        <w:sym w:font="Symbol" w:char="F03E"/>
      </w:r>
      <w:r w:rsidRPr="00EA3A65">
        <w:rPr>
          <w:rFonts w:ascii="Times New Roman" w:hAnsi="Times New Roman"/>
          <w:sz w:val="22"/>
          <w:szCs w:val="22"/>
          <w:lang w:val="sr-Latn-ME"/>
        </w:rPr>
        <w:t>2 G/l)</w:t>
      </w:r>
    </w:p>
    <w:p w14:paraId="2D175A9E" w14:textId="253F7401"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Povremeno: anemija, blaga </w:t>
      </w:r>
      <w:proofErr w:type="spellStart"/>
      <w:r w:rsidRPr="00EA3A65">
        <w:rPr>
          <w:rFonts w:ascii="Times New Roman" w:hAnsi="Times New Roman"/>
          <w:sz w:val="22"/>
          <w:szCs w:val="22"/>
          <w:lang w:val="sr-Latn-ME"/>
        </w:rPr>
        <w:t>trombocitopenija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trombocit</w:t>
      </w:r>
      <w:r w:rsidR="00EC743A" w:rsidRPr="00EA3A65">
        <w:rPr>
          <w:rFonts w:ascii="Times New Roman" w:hAnsi="Times New Roman"/>
          <w:sz w:val="22"/>
          <w:szCs w:val="22"/>
          <w:lang w:val="sr-Latn-ME"/>
        </w:rPr>
        <w:t>i</w:t>
      </w:r>
      <w:proofErr w:type="spellEnd"/>
      <w:r w:rsidRPr="00EA3A65">
        <w:rPr>
          <w:rFonts w:ascii="Times New Roman" w:hAnsi="Times New Roman"/>
          <w:sz w:val="22"/>
          <w:szCs w:val="22"/>
          <w:lang w:val="sr-Latn-ME"/>
        </w:rPr>
        <w:t xml:space="preserve"> </w:t>
      </w:r>
      <w:r w:rsidRPr="00EA3A65">
        <w:rPr>
          <w:rFonts w:ascii="Times New Roman" w:hAnsi="Times New Roman"/>
          <w:sz w:val="22"/>
          <w:szCs w:val="22"/>
          <w:lang w:val="sr-Latn-ME"/>
        </w:rPr>
        <w:sym w:font="Symbol" w:char="F03C"/>
      </w:r>
      <w:r w:rsidRPr="00EA3A65">
        <w:rPr>
          <w:rFonts w:ascii="Times New Roman" w:hAnsi="Times New Roman"/>
          <w:sz w:val="22"/>
          <w:szCs w:val="22"/>
          <w:lang w:val="sr-Latn-ME"/>
        </w:rPr>
        <w:t>100 G/l)</w:t>
      </w:r>
    </w:p>
    <w:p w14:paraId="73FC17D1" w14:textId="0765F904"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Rijetko: </w:t>
      </w:r>
      <w:proofErr w:type="spellStart"/>
      <w:r w:rsidRPr="00EA3A65">
        <w:rPr>
          <w:rFonts w:ascii="Times New Roman" w:hAnsi="Times New Roman"/>
          <w:sz w:val="22"/>
          <w:szCs w:val="22"/>
          <w:lang w:val="sr-Latn-ME"/>
        </w:rPr>
        <w:t>pancitopenija</w:t>
      </w:r>
      <w:proofErr w:type="spellEnd"/>
      <w:r w:rsidRPr="00EA3A65">
        <w:rPr>
          <w:rFonts w:ascii="Times New Roman" w:hAnsi="Times New Roman"/>
          <w:sz w:val="22"/>
          <w:szCs w:val="22"/>
          <w:lang w:val="sr-Latn-ME"/>
        </w:rPr>
        <w:t xml:space="preserve"> (v</w:t>
      </w:r>
      <w:r w:rsidR="00EC743A" w:rsidRPr="00EA3A65">
        <w:rPr>
          <w:rFonts w:ascii="Times New Roman" w:hAnsi="Times New Roman"/>
          <w:sz w:val="22"/>
          <w:szCs w:val="22"/>
          <w:lang w:val="sr-Latn-ME"/>
        </w:rPr>
        <w:t>j</w:t>
      </w:r>
      <w:r w:rsidRPr="00EA3A65">
        <w:rPr>
          <w:rFonts w:ascii="Times New Roman" w:hAnsi="Times New Roman"/>
          <w:sz w:val="22"/>
          <w:szCs w:val="22"/>
          <w:lang w:val="sr-Latn-ME"/>
        </w:rPr>
        <w:t xml:space="preserve">erovatno uzrokovana </w:t>
      </w:r>
      <w:proofErr w:type="spellStart"/>
      <w:r w:rsidRPr="00EA3A65">
        <w:rPr>
          <w:rFonts w:ascii="Times New Roman" w:hAnsi="Times New Roman"/>
          <w:sz w:val="22"/>
          <w:szCs w:val="22"/>
          <w:lang w:val="sr-Latn-ME"/>
        </w:rPr>
        <w:t>antiproliferativnim</w:t>
      </w:r>
      <w:proofErr w:type="spellEnd"/>
      <w:r w:rsidRPr="00EA3A65">
        <w:rPr>
          <w:rFonts w:ascii="Times New Roman" w:hAnsi="Times New Roman"/>
          <w:sz w:val="22"/>
          <w:szCs w:val="22"/>
          <w:lang w:val="sr-Latn-ME"/>
        </w:rPr>
        <w:t xml:space="preserve"> mehanizmom), </w:t>
      </w:r>
      <w:proofErr w:type="spellStart"/>
      <w:r w:rsidRPr="00EA3A65">
        <w:rPr>
          <w:rFonts w:ascii="Times New Roman" w:hAnsi="Times New Roman"/>
          <w:sz w:val="22"/>
          <w:szCs w:val="22"/>
          <w:lang w:val="sr-Latn-ME"/>
        </w:rPr>
        <w:t>leukopenija</w:t>
      </w:r>
      <w:proofErr w:type="spellEnd"/>
      <w:r w:rsidRPr="00EA3A65">
        <w:rPr>
          <w:rFonts w:ascii="Times New Roman" w:hAnsi="Times New Roman"/>
          <w:sz w:val="22"/>
          <w:szCs w:val="22"/>
          <w:lang w:val="sr-Latn-ME"/>
        </w:rPr>
        <w:t xml:space="preserve"> (leukociti </w:t>
      </w:r>
      <w:r w:rsidRPr="00EA3A65">
        <w:rPr>
          <w:rFonts w:ascii="Times New Roman" w:hAnsi="Times New Roman"/>
          <w:sz w:val="22"/>
          <w:szCs w:val="22"/>
          <w:lang w:val="sr-Latn-ME"/>
        </w:rPr>
        <w:sym w:font="Symbol" w:char="F03C"/>
      </w:r>
      <w:r w:rsidRPr="00EA3A65">
        <w:rPr>
          <w:rFonts w:ascii="Times New Roman" w:hAnsi="Times New Roman"/>
          <w:sz w:val="22"/>
          <w:szCs w:val="22"/>
          <w:lang w:val="sr-Latn-ME"/>
        </w:rPr>
        <w:t xml:space="preserve">2 G/l), </w:t>
      </w:r>
      <w:proofErr w:type="spellStart"/>
      <w:r w:rsidRPr="00EA3A65">
        <w:rPr>
          <w:rFonts w:ascii="Times New Roman" w:hAnsi="Times New Roman"/>
          <w:sz w:val="22"/>
          <w:szCs w:val="22"/>
          <w:lang w:val="sr-Latn-ME"/>
        </w:rPr>
        <w:t>eozinofilija</w:t>
      </w:r>
      <w:proofErr w:type="spellEnd"/>
    </w:p>
    <w:p w14:paraId="292AA483"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Veoma rijetko: </w:t>
      </w:r>
      <w:proofErr w:type="spellStart"/>
      <w:r w:rsidRPr="00EA3A65">
        <w:rPr>
          <w:rFonts w:ascii="Times New Roman" w:hAnsi="Times New Roman"/>
          <w:sz w:val="22"/>
          <w:szCs w:val="22"/>
          <w:lang w:val="sr-Latn-ME"/>
        </w:rPr>
        <w:t>agranulocitoza</w:t>
      </w:r>
      <w:proofErr w:type="spellEnd"/>
    </w:p>
    <w:p w14:paraId="63F60B88"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Nedavna, istovremena ili konsekutivna upotreba potencijalno </w:t>
      </w:r>
      <w:proofErr w:type="spellStart"/>
      <w:r w:rsidRPr="00EA3A65">
        <w:rPr>
          <w:rFonts w:ascii="Times New Roman" w:hAnsi="Times New Roman"/>
          <w:sz w:val="22"/>
          <w:szCs w:val="22"/>
          <w:lang w:val="sr-Latn-ME"/>
        </w:rPr>
        <w:t>mijelotoksičnih</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agenasa</w:t>
      </w:r>
      <w:proofErr w:type="spellEnd"/>
      <w:r w:rsidRPr="00EA3A65">
        <w:rPr>
          <w:rFonts w:ascii="Times New Roman" w:hAnsi="Times New Roman"/>
          <w:sz w:val="22"/>
          <w:szCs w:val="22"/>
          <w:lang w:val="sr-Latn-ME"/>
        </w:rPr>
        <w:t xml:space="preserve"> može da bude dovedena u vezu sa većim rizikom od hematoloških efekata.</w:t>
      </w:r>
    </w:p>
    <w:p w14:paraId="7125475B"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Poremećaji imunog sistema</w:t>
      </w:r>
    </w:p>
    <w:p w14:paraId="3E2F5DED"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Često: blage alergijske reakcije</w:t>
      </w:r>
    </w:p>
    <w:p w14:paraId="3A332E48" w14:textId="7CFF3631"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Veoma rijetko: teške </w:t>
      </w:r>
      <w:proofErr w:type="spellStart"/>
      <w:r w:rsidRPr="00EA3A65">
        <w:rPr>
          <w:rFonts w:ascii="Times New Roman" w:hAnsi="Times New Roman"/>
          <w:sz w:val="22"/>
          <w:szCs w:val="22"/>
          <w:lang w:val="sr-Latn-ME"/>
        </w:rPr>
        <w:t>anafilaktičke</w:t>
      </w:r>
      <w:proofErr w:type="spellEnd"/>
      <w:r w:rsidRPr="00EA3A65">
        <w:rPr>
          <w:rFonts w:ascii="Times New Roman" w:hAnsi="Times New Roman"/>
          <w:sz w:val="22"/>
          <w:szCs w:val="22"/>
          <w:lang w:val="sr-Latn-ME"/>
        </w:rPr>
        <w:t>/</w:t>
      </w:r>
      <w:proofErr w:type="spellStart"/>
      <w:r w:rsidRPr="00EA3A65">
        <w:rPr>
          <w:rFonts w:ascii="Times New Roman" w:hAnsi="Times New Roman"/>
          <w:sz w:val="22"/>
          <w:szCs w:val="22"/>
          <w:lang w:val="sr-Latn-ME"/>
        </w:rPr>
        <w:t>anafilaktoidne</w:t>
      </w:r>
      <w:proofErr w:type="spellEnd"/>
      <w:r w:rsidRPr="00EA3A65">
        <w:rPr>
          <w:rFonts w:ascii="Times New Roman" w:hAnsi="Times New Roman"/>
          <w:sz w:val="22"/>
          <w:szCs w:val="22"/>
          <w:lang w:val="sr-Latn-ME"/>
        </w:rPr>
        <w:t xml:space="preserve"> reakcije, </w:t>
      </w:r>
      <w:proofErr w:type="spellStart"/>
      <w:r w:rsidRPr="00EA3A65">
        <w:rPr>
          <w:rFonts w:ascii="Times New Roman" w:hAnsi="Times New Roman"/>
          <w:sz w:val="22"/>
          <w:szCs w:val="22"/>
          <w:lang w:val="sr-Latn-ME"/>
        </w:rPr>
        <w:t>vaskulitis</w:t>
      </w:r>
      <w:proofErr w:type="spellEnd"/>
      <w:r w:rsidRPr="00EA3A65">
        <w:rPr>
          <w:rFonts w:ascii="Times New Roman" w:hAnsi="Times New Roman"/>
          <w:sz w:val="22"/>
          <w:szCs w:val="22"/>
          <w:lang w:val="sr-Latn-ME"/>
        </w:rPr>
        <w:t xml:space="preserve">, uključujući kožni </w:t>
      </w:r>
      <w:proofErr w:type="spellStart"/>
      <w:r w:rsidRPr="00EA3A65">
        <w:rPr>
          <w:rFonts w:ascii="Times New Roman" w:hAnsi="Times New Roman"/>
          <w:sz w:val="22"/>
          <w:szCs w:val="22"/>
          <w:lang w:val="sr-Latn-ME"/>
        </w:rPr>
        <w:t>nekrotizirajući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vaskulitis</w:t>
      </w:r>
      <w:proofErr w:type="spellEnd"/>
    </w:p>
    <w:p w14:paraId="58834A2F"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 xml:space="preserve">Poremećaji metabolizma i ishrane </w:t>
      </w:r>
    </w:p>
    <w:p w14:paraId="3FC1D899"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Često: povećanje CPK</w:t>
      </w:r>
    </w:p>
    <w:p w14:paraId="0A9F322A"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Povremeno: </w:t>
      </w:r>
      <w:proofErr w:type="spellStart"/>
      <w:r w:rsidRPr="00EA3A65">
        <w:rPr>
          <w:rFonts w:ascii="Times New Roman" w:hAnsi="Times New Roman"/>
          <w:sz w:val="22"/>
          <w:szCs w:val="22"/>
          <w:lang w:val="sr-Latn-ME"/>
        </w:rPr>
        <w:t>hipokalijemija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hiperlipidemija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hipofosfatemija</w:t>
      </w:r>
      <w:proofErr w:type="spellEnd"/>
    </w:p>
    <w:p w14:paraId="18541ACD"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Rijetko: povećanje LDH</w:t>
      </w:r>
    </w:p>
    <w:p w14:paraId="6D94DE05"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Nepoznato: </w:t>
      </w:r>
      <w:proofErr w:type="spellStart"/>
      <w:r w:rsidRPr="00EA3A65">
        <w:rPr>
          <w:rFonts w:ascii="Times New Roman" w:hAnsi="Times New Roman"/>
          <w:sz w:val="22"/>
          <w:szCs w:val="22"/>
          <w:lang w:val="sr-Latn-ME"/>
        </w:rPr>
        <w:t>hipourikemija</w:t>
      </w:r>
      <w:proofErr w:type="spellEnd"/>
    </w:p>
    <w:p w14:paraId="031664D3"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Psihijatrijski poremećaji</w:t>
      </w:r>
    </w:p>
    <w:p w14:paraId="0D26A1A3"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Povremeno: anksioznost</w:t>
      </w:r>
    </w:p>
    <w:p w14:paraId="1E13996D"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Poremećaji nervnog sistema</w:t>
      </w:r>
    </w:p>
    <w:p w14:paraId="70F19F56"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Često: </w:t>
      </w:r>
      <w:proofErr w:type="spellStart"/>
      <w:r w:rsidRPr="00EA3A65">
        <w:rPr>
          <w:rFonts w:ascii="Times New Roman" w:hAnsi="Times New Roman"/>
          <w:sz w:val="22"/>
          <w:szCs w:val="22"/>
          <w:lang w:val="sr-Latn-ME"/>
        </w:rPr>
        <w:t>parestezije</w:t>
      </w:r>
      <w:proofErr w:type="spellEnd"/>
      <w:r w:rsidRPr="00EA3A65">
        <w:rPr>
          <w:rFonts w:ascii="Times New Roman" w:hAnsi="Times New Roman"/>
          <w:sz w:val="22"/>
          <w:szCs w:val="22"/>
          <w:lang w:val="sr-Latn-ME"/>
        </w:rPr>
        <w:t xml:space="preserve">, glavobolja, vrtoglavica, periferna neuropatija </w:t>
      </w:r>
    </w:p>
    <w:p w14:paraId="007A9268"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Poremećaj rada srca</w:t>
      </w:r>
    </w:p>
    <w:p w14:paraId="794F47B7"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Često: blago uvećanje krvnog pritiska</w:t>
      </w:r>
    </w:p>
    <w:p w14:paraId="717F3090"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Rijetko: ozbiljno povećanje krvnog pritiska</w:t>
      </w:r>
    </w:p>
    <w:p w14:paraId="3776FE12"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 xml:space="preserve">Respiratorni, torakalni i </w:t>
      </w:r>
      <w:proofErr w:type="spellStart"/>
      <w:r w:rsidRPr="00EA3A65">
        <w:rPr>
          <w:rFonts w:ascii="Times New Roman" w:hAnsi="Times New Roman"/>
          <w:i/>
          <w:sz w:val="22"/>
          <w:szCs w:val="22"/>
          <w:u w:val="single"/>
          <w:lang w:val="sr-Latn-ME"/>
        </w:rPr>
        <w:t>medijastinalni</w:t>
      </w:r>
      <w:proofErr w:type="spellEnd"/>
      <w:r w:rsidRPr="00EA3A65">
        <w:rPr>
          <w:rFonts w:ascii="Times New Roman" w:hAnsi="Times New Roman"/>
          <w:i/>
          <w:sz w:val="22"/>
          <w:szCs w:val="22"/>
          <w:u w:val="single"/>
          <w:lang w:val="sr-Latn-ME"/>
        </w:rPr>
        <w:t xml:space="preserve"> poremećaji</w:t>
      </w:r>
    </w:p>
    <w:p w14:paraId="6AFDD8D2" w14:textId="512D65C3"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Rijetko: </w:t>
      </w:r>
      <w:proofErr w:type="spellStart"/>
      <w:r w:rsidRPr="00EA3A65">
        <w:rPr>
          <w:rFonts w:ascii="Times New Roman" w:hAnsi="Times New Roman"/>
          <w:sz w:val="22"/>
          <w:szCs w:val="22"/>
          <w:lang w:val="sr-Latn-ME"/>
        </w:rPr>
        <w:t>intersticijalna</w:t>
      </w:r>
      <w:proofErr w:type="spellEnd"/>
      <w:r w:rsidRPr="00EA3A65">
        <w:rPr>
          <w:rFonts w:ascii="Times New Roman" w:hAnsi="Times New Roman"/>
          <w:sz w:val="22"/>
          <w:szCs w:val="22"/>
          <w:lang w:val="sr-Latn-ME"/>
        </w:rPr>
        <w:t xml:space="preserve"> bolest pluća (uključujući </w:t>
      </w:r>
      <w:proofErr w:type="spellStart"/>
      <w:r w:rsidRPr="00EA3A65">
        <w:rPr>
          <w:rFonts w:ascii="Times New Roman" w:hAnsi="Times New Roman"/>
          <w:sz w:val="22"/>
          <w:szCs w:val="22"/>
          <w:lang w:val="sr-Latn-ME"/>
        </w:rPr>
        <w:t>intersticijalni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pneumonitis</w:t>
      </w:r>
      <w:proofErr w:type="spellEnd"/>
      <w:r w:rsidRPr="00EA3A65">
        <w:rPr>
          <w:rFonts w:ascii="Times New Roman" w:hAnsi="Times New Roman"/>
          <w:sz w:val="22"/>
          <w:szCs w:val="22"/>
          <w:lang w:val="sr-Latn-ME"/>
        </w:rPr>
        <w:t xml:space="preserve">), koja </w:t>
      </w:r>
      <w:proofErr w:type="spellStart"/>
      <w:r w:rsidRPr="00EA3A65">
        <w:rPr>
          <w:rFonts w:ascii="Times New Roman" w:hAnsi="Times New Roman"/>
          <w:sz w:val="22"/>
          <w:szCs w:val="22"/>
          <w:lang w:val="sr-Latn-ME"/>
        </w:rPr>
        <w:t>moze</w:t>
      </w:r>
      <w:proofErr w:type="spellEnd"/>
      <w:r w:rsidRPr="00EA3A65">
        <w:rPr>
          <w:rFonts w:ascii="Times New Roman" w:hAnsi="Times New Roman"/>
          <w:sz w:val="22"/>
          <w:szCs w:val="22"/>
          <w:lang w:val="sr-Latn-ME"/>
        </w:rPr>
        <w:t xml:space="preserve"> biti fatalna</w:t>
      </w:r>
    </w:p>
    <w:p w14:paraId="2773D9CA" w14:textId="55A5B883"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Nepoznato: plućna hipertenzija</w:t>
      </w:r>
    </w:p>
    <w:p w14:paraId="2276EAA2"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Gastrointestinalni poremećaji</w:t>
      </w:r>
    </w:p>
    <w:p w14:paraId="471410EF" w14:textId="2F207720"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Često: kolitis</w:t>
      </w:r>
      <w:r w:rsidR="00107EDE" w:rsidRPr="00EA3A65">
        <w:rPr>
          <w:rFonts w:ascii="Times New Roman" w:hAnsi="Times New Roman"/>
          <w:sz w:val="22"/>
          <w:szCs w:val="22"/>
          <w:lang w:val="sr-Latn-ME"/>
        </w:rPr>
        <w:t>,</w:t>
      </w:r>
      <w:r w:rsidRPr="00EA3A65">
        <w:rPr>
          <w:rFonts w:ascii="Times New Roman" w:hAnsi="Times New Roman"/>
          <w:sz w:val="22"/>
          <w:szCs w:val="22"/>
          <w:lang w:val="sr-Latn-ME"/>
        </w:rPr>
        <w:t xml:space="preserve"> uključujući mikroskopski kolitis kao što je </w:t>
      </w:r>
      <w:proofErr w:type="spellStart"/>
      <w:r w:rsidRPr="00EA3A65">
        <w:rPr>
          <w:rFonts w:ascii="Times New Roman" w:hAnsi="Times New Roman"/>
          <w:sz w:val="22"/>
          <w:szCs w:val="22"/>
          <w:lang w:val="sr-Latn-ME"/>
        </w:rPr>
        <w:t>limfocitni</w:t>
      </w:r>
      <w:proofErr w:type="spellEnd"/>
      <w:r w:rsidRPr="00EA3A65">
        <w:rPr>
          <w:rFonts w:ascii="Times New Roman" w:hAnsi="Times New Roman"/>
          <w:sz w:val="22"/>
          <w:szCs w:val="22"/>
          <w:lang w:val="sr-Latn-ME"/>
        </w:rPr>
        <w:t xml:space="preserve"> kolitis, </w:t>
      </w:r>
      <w:proofErr w:type="spellStart"/>
      <w:r w:rsidRPr="00EA3A65">
        <w:rPr>
          <w:rFonts w:ascii="Times New Roman" w:hAnsi="Times New Roman"/>
          <w:sz w:val="22"/>
          <w:szCs w:val="22"/>
          <w:lang w:val="sr-Latn-ME"/>
        </w:rPr>
        <w:t>kolageni</w:t>
      </w:r>
      <w:proofErr w:type="spellEnd"/>
      <w:r w:rsidRPr="00EA3A65">
        <w:rPr>
          <w:rFonts w:ascii="Times New Roman" w:hAnsi="Times New Roman"/>
          <w:sz w:val="22"/>
          <w:szCs w:val="22"/>
          <w:lang w:val="sr-Latn-ME"/>
        </w:rPr>
        <w:t xml:space="preserve"> kolitis, dijareja, mučnina, povraćanje, poremećaj</w:t>
      </w:r>
      <w:r w:rsidR="00107EDE" w:rsidRPr="00EA3A65">
        <w:rPr>
          <w:rFonts w:ascii="Times New Roman" w:hAnsi="Times New Roman"/>
          <w:sz w:val="22"/>
          <w:szCs w:val="22"/>
          <w:lang w:val="sr-Latn-ME"/>
        </w:rPr>
        <w:t>i</w:t>
      </w:r>
      <w:r w:rsidRPr="00EA3A65">
        <w:rPr>
          <w:rFonts w:ascii="Times New Roman" w:hAnsi="Times New Roman"/>
          <w:sz w:val="22"/>
          <w:szCs w:val="22"/>
          <w:lang w:val="sr-Latn-ME"/>
        </w:rPr>
        <w:t xml:space="preserve"> oralne sluzokože (npr. </w:t>
      </w:r>
      <w:proofErr w:type="spellStart"/>
      <w:r w:rsidRPr="00EA3A65">
        <w:rPr>
          <w:rFonts w:ascii="Times New Roman" w:hAnsi="Times New Roman"/>
          <w:sz w:val="22"/>
          <w:szCs w:val="22"/>
          <w:lang w:val="sr-Latn-ME"/>
        </w:rPr>
        <w:t>aftozni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stomatitis</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ulceracije</w:t>
      </w:r>
      <w:proofErr w:type="spellEnd"/>
      <w:r w:rsidRPr="00EA3A65">
        <w:rPr>
          <w:rFonts w:ascii="Times New Roman" w:hAnsi="Times New Roman"/>
          <w:sz w:val="22"/>
          <w:szCs w:val="22"/>
          <w:lang w:val="sr-Latn-ME"/>
        </w:rPr>
        <w:t xml:space="preserve"> u ustima), bol u abdomenu</w:t>
      </w:r>
    </w:p>
    <w:p w14:paraId="67DA709F"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Povremeno: poremećaji ukusa</w:t>
      </w:r>
    </w:p>
    <w:p w14:paraId="421F6EC2" w14:textId="51A46F2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Veoma rijetko: </w:t>
      </w:r>
      <w:proofErr w:type="spellStart"/>
      <w:r w:rsidRPr="00EA3A65">
        <w:rPr>
          <w:rFonts w:ascii="Times New Roman" w:hAnsi="Times New Roman"/>
          <w:sz w:val="22"/>
          <w:szCs w:val="22"/>
          <w:lang w:val="sr-Latn-ME"/>
        </w:rPr>
        <w:t>pankreatitis</w:t>
      </w:r>
      <w:proofErr w:type="spellEnd"/>
    </w:p>
    <w:p w14:paraId="4AE8F100" w14:textId="2C4904C9" w:rsidR="00EB162C" w:rsidRPr="00EA3A65" w:rsidRDefault="00EB162C" w:rsidP="00294B34">
      <w:pPr>
        <w:tabs>
          <w:tab w:val="clear" w:pos="284"/>
        </w:tabs>
        <w:spacing w:before="120"/>
        <w:rPr>
          <w:rFonts w:ascii="Times New Roman" w:hAnsi="Times New Roman"/>
          <w:i/>
          <w:sz w:val="22"/>
          <w:szCs w:val="22"/>
          <w:u w:val="single"/>
          <w:lang w:val="sr-Latn-ME"/>
        </w:rPr>
      </w:pPr>
      <w:proofErr w:type="spellStart"/>
      <w:r w:rsidRPr="00EA3A65">
        <w:rPr>
          <w:rFonts w:ascii="Times New Roman" w:hAnsi="Times New Roman"/>
          <w:i/>
          <w:sz w:val="22"/>
          <w:szCs w:val="22"/>
          <w:u w:val="single"/>
          <w:lang w:val="sr-Latn-ME"/>
        </w:rPr>
        <w:lastRenderedPageBreak/>
        <w:t>Hepatobilijarni</w:t>
      </w:r>
      <w:proofErr w:type="spellEnd"/>
      <w:r w:rsidRPr="00EA3A65">
        <w:rPr>
          <w:rFonts w:ascii="Times New Roman" w:hAnsi="Times New Roman"/>
          <w:i/>
          <w:sz w:val="22"/>
          <w:szCs w:val="22"/>
          <w:u w:val="single"/>
          <w:lang w:val="sr-Latn-ME"/>
        </w:rPr>
        <w:t xml:space="preserve"> poremećaji</w:t>
      </w:r>
    </w:p>
    <w:p w14:paraId="657275BF" w14:textId="7F86B7C5"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Često: povišeni parametri jetre (</w:t>
      </w:r>
      <w:proofErr w:type="spellStart"/>
      <w:r w:rsidRPr="00EA3A65">
        <w:rPr>
          <w:rFonts w:ascii="Times New Roman" w:hAnsi="Times New Roman"/>
          <w:sz w:val="22"/>
          <w:szCs w:val="22"/>
          <w:lang w:val="sr-Latn-ME"/>
        </w:rPr>
        <w:t>transaminaze</w:t>
      </w:r>
      <w:proofErr w:type="spellEnd"/>
      <w:r w:rsidRPr="00EA3A65">
        <w:rPr>
          <w:rFonts w:ascii="Times New Roman" w:hAnsi="Times New Roman"/>
          <w:sz w:val="22"/>
          <w:szCs w:val="22"/>
          <w:lang w:val="sr-Latn-ME"/>
        </w:rPr>
        <w:t xml:space="preserve"> (naročito ALT), povremeno gama-</w:t>
      </w:r>
      <w:proofErr w:type="spellStart"/>
      <w:r w:rsidRPr="00EA3A65">
        <w:rPr>
          <w:rFonts w:ascii="Times New Roman" w:hAnsi="Times New Roman"/>
          <w:sz w:val="22"/>
          <w:szCs w:val="22"/>
          <w:lang w:val="sr-Latn-ME"/>
        </w:rPr>
        <w:t>GT</w:t>
      </w:r>
      <w:proofErr w:type="spellEnd"/>
      <w:r w:rsidRPr="00EA3A65">
        <w:rPr>
          <w:rFonts w:ascii="Times New Roman" w:hAnsi="Times New Roman"/>
          <w:sz w:val="22"/>
          <w:szCs w:val="22"/>
          <w:lang w:val="sr-Latn-ME"/>
        </w:rPr>
        <w:t xml:space="preserve">, alkalna </w:t>
      </w:r>
      <w:proofErr w:type="spellStart"/>
      <w:r w:rsidRPr="00EA3A65">
        <w:rPr>
          <w:rFonts w:ascii="Times New Roman" w:hAnsi="Times New Roman"/>
          <w:sz w:val="22"/>
          <w:szCs w:val="22"/>
          <w:lang w:val="sr-Latn-ME"/>
        </w:rPr>
        <w:t>fosfataza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bilirubin</w:t>
      </w:r>
      <w:proofErr w:type="spellEnd"/>
      <w:r w:rsidRPr="00EA3A65">
        <w:rPr>
          <w:rFonts w:ascii="Times New Roman" w:hAnsi="Times New Roman"/>
          <w:sz w:val="22"/>
          <w:szCs w:val="22"/>
          <w:lang w:val="sr-Latn-ME"/>
        </w:rPr>
        <w:t>)</w:t>
      </w:r>
    </w:p>
    <w:p w14:paraId="731C1E0A"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Rijetko: hepatitis, žutica/</w:t>
      </w:r>
      <w:proofErr w:type="spellStart"/>
      <w:r w:rsidRPr="00EA3A65">
        <w:rPr>
          <w:rFonts w:ascii="Times New Roman" w:hAnsi="Times New Roman"/>
          <w:sz w:val="22"/>
          <w:szCs w:val="22"/>
          <w:lang w:val="sr-Latn-ME"/>
        </w:rPr>
        <w:t>holestaza</w:t>
      </w:r>
      <w:proofErr w:type="spellEnd"/>
    </w:p>
    <w:p w14:paraId="18B956ED"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Veoma rijetko: ozbiljna oštećenja jetre kao što su </w:t>
      </w:r>
      <w:proofErr w:type="spellStart"/>
      <w:r w:rsidRPr="00EA3A65">
        <w:rPr>
          <w:rFonts w:ascii="Times New Roman" w:hAnsi="Times New Roman"/>
          <w:sz w:val="22"/>
          <w:szCs w:val="22"/>
          <w:lang w:val="sr-Latn-ME"/>
        </w:rPr>
        <w:t>insuficijencija</w:t>
      </w:r>
      <w:proofErr w:type="spellEnd"/>
      <w:r w:rsidRPr="00EA3A65">
        <w:rPr>
          <w:rFonts w:ascii="Times New Roman" w:hAnsi="Times New Roman"/>
          <w:sz w:val="22"/>
          <w:szCs w:val="22"/>
          <w:lang w:val="sr-Latn-ME"/>
        </w:rPr>
        <w:t xml:space="preserve"> jetre i akutna </w:t>
      </w:r>
      <w:proofErr w:type="spellStart"/>
      <w:r w:rsidRPr="00EA3A65">
        <w:rPr>
          <w:rFonts w:ascii="Times New Roman" w:hAnsi="Times New Roman"/>
          <w:sz w:val="22"/>
          <w:szCs w:val="22"/>
          <w:lang w:val="sr-Latn-ME"/>
        </w:rPr>
        <w:t>nekroza</w:t>
      </w:r>
      <w:proofErr w:type="spellEnd"/>
      <w:r w:rsidRPr="00EA3A65">
        <w:rPr>
          <w:rFonts w:ascii="Times New Roman" w:hAnsi="Times New Roman"/>
          <w:sz w:val="22"/>
          <w:szCs w:val="22"/>
          <w:lang w:val="sr-Latn-ME"/>
        </w:rPr>
        <w:t xml:space="preserve"> jetre koja može da bude fatalna</w:t>
      </w:r>
    </w:p>
    <w:p w14:paraId="19488E27"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Poremećaj kože i potkožnog tkiva</w:t>
      </w:r>
    </w:p>
    <w:p w14:paraId="0F822FA9"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Često: povećan gubitak kose, ekcem, ospa (uključujući </w:t>
      </w:r>
      <w:proofErr w:type="spellStart"/>
      <w:r w:rsidRPr="00EA3A65">
        <w:rPr>
          <w:rFonts w:ascii="Times New Roman" w:hAnsi="Times New Roman"/>
          <w:sz w:val="22"/>
          <w:szCs w:val="22"/>
          <w:lang w:val="sr-Latn-ME"/>
        </w:rPr>
        <w:t>makulo-papularnu</w:t>
      </w:r>
      <w:proofErr w:type="spellEnd"/>
      <w:r w:rsidRPr="00EA3A65">
        <w:rPr>
          <w:rFonts w:ascii="Times New Roman" w:hAnsi="Times New Roman"/>
          <w:sz w:val="22"/>
          <w:szCs w:val="22"/>
          <w:lang w:val="sr-Latn-ME"/>
        </w:rPr>
        <w:t xml:space="preserve"> ospu), </w:t>
      </w:r>
      <w:proofErr w:type="spellStart"/>
      <w:r w:rsidRPr="00EA3A65">
        <w:rPr>
          <w:rFonts w:ascii="Times New Roman" w:hAnsi="Times New Roman"/>
          <w:sz w:val="22"/>
          <w:szCs w:val="22"/>
          <w:lang w:val="sr-Latn-ME"/>
        </w:rPr>
        <w:t>pruritus</w:t>
      </w:r>
      <w:proofErr w:type="spellEnd"/>
      <w:r w:rsidRPr="00EA3A65">
        <w:rPr>
          <w:rFonts w:ascii="Times New Roman" w:hAnsi="Times New Roman"/>
          <w:sz w:val="22"/>
          <w:szCs w:val="22"/>
          <w:lang w:val="sr-Latn-ME"/>
        </w:rPr>
        <w:t>, suva koža</w:t>
      </w:r>
    </w:p>
    <w:p w14:paraId="106B106F"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Povremeno: urtikarija</w:t>
      </w:r>
    </w:p>
    <w:p w14:paraId="766221FA" w14:textId="6E44F40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Veoma rijetko: toksična </w:t>
      </w:r>
      <w:proofErr w:type="spellStart"/>
      <w:r w:rsidRPr="00EA3A65">
        <w:rPr>
          <w:rFonts w:ascii="Times New Roman" w:hAnsi="Times New Roman"/>
          <w:sz w:val="22"/>
          <w:szCs w:val="22"/>
          <w:lang w:val="sr-Latn-ME"/>
        </w:rPr>
        <w:t>epidermalna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nekroliza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Stevens</w:t>
      </w:r>
      <w:proofErr w:type="spellEnd"/>
      <w:r w:rsidR="00E46218" w:rsidRPr="00EA3A65">
        <w:rPr>
          <w:rFonts w:ascii="Times New Roman" w:hAnsi="Times New Roman"/>
          <w:sz w:val="22"/>
          <w:szCs w:val="22"/>
          <w:lang w:val="sr-Latn-ME"/>
        </w:rPr>
        <w:t>-</w:t>
      </w:r>
      <w:r w:rsidRPr="00EA3A65">
        <w:rPr>
          <w:rFonts w:ascii="Times New Roman" w:hAnsi="Times New Roman"/>
          <w:sz w:val="22"/>
          <w:szCs w:val="22"/>
          <w:lang w:val="sr-Latn-ME"/>
        </w:rPr>
        <w:t xml:space="preserve">Johnson-ov sindrom, </w:t>
      </w:r>
      <w:proofErr w:type="spellStart"/>
      <w:r w:rsidRPr="00EA3A65">
        <w:rPr>
          <w:rFonts w:ascii="Times New Roman" w:hAnsi="Times New Roman"/>
          <w:sz w:val="22"/>
          <w:szCs w:val="22"/>
          <w:lang w:val="sr-Latn-ME"/>
        </w:rPr>
        <w:t>eritema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multiforme</w:t>
      </w:r>
      <w:proofErr w:type="spellEnd"/>
    </w:p>
    <w:p w14:paraId="2DBE61BE" w14:textId="6652AD4C" w:rsidR="00EB162C" w:rsidRPr="00EA3A65" w:rsidRDefault="00EB162C" w:rsidP="00D608DA">
      <w:pPr>
        <w:spacing w:before="120"/>
        <w:rPr>
          <w:rFonts w:ascii="Times New Roman" w:hAnsi="Times New Roman"/>
          <w:sz w:val="22"/>
          <w:szCs w:val="22"/>
          <w:lang w:val="sr-Latn-ME"/>
        </w:rPr>
      </w:pPr>
      <w:r w:rsidRPr="00EA3A65">
        <w:rPr>
          <w:rFonts w:ascii="Times New Roman" w:hAnsi="Times New Roman"/>
          <w:sz w:val="22"/>
          <w:szCs w:val="22"/>
          <w:lang w:val="sr-Latn-ME"/>
        </w:rPr>
        <w:t xml:space="preserve">Nepoznato: </w:t>
      </w:r>
      <w:proofErr w:type="spellStart"/>
      <w:r w:rsidRPr="00EA3A65">
        <w:rPr>
          <w:rFonts w:ascii="Times New Roman" w:hAnsi="Times New Roman"/>
          <w:sz w:val="22"/>
          <w:szCs w:val="22"/>
          <w:lang w:val="sr-Latn-ME"/>
        </w:rPr>
        <w:t>kutani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lupus</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eritematozus</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pustularna</w:t>
      </w:r>
      <w:proofErr w:type="spellEnd"/>
      <w:r w:rsidRPr="00EA3A65">
        <w:rPr>
          <w:rFonts w:ascii="Times New Roman" w:hAnsi="Times New Roman"/>
          <w:sz w:val="22"/>
          <w:szCs w:val="22"/>
          <w:lang w:val="sr-Latn-ME"/>
        </w:rPr>
        <w:t xml:space="preserve"> psorijaza ili pogoršanje već postojeće psorijaze, </w:t>
      </w:r>
      <w:r w:rsidR="00E46218" w:rsidRPr="00EA3A65">
        <w:rPr>
          <w:rFonts w:ascii="Times New Roman" w:hAnsi="Times New Roman"/>
          <w:sz w:val="22"/>
          <w:szCs w:val="22"/>
          <w:lang w:val="sr-Latn-ME"/>
        </w:rPr>
        <w:t>reakcija na lijek</w:t>
      </w:r>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eozinofilijom</w:t>
      </w:r>
      <w:proofErr w:type="spellEnd"/>
      <w:r w:rsidRPr="00EA3A65">
        <w:rPr>
          <w:rFonts w:ascii="Times New Roman" w:hAnsi="Times New Roman"/>
          <w:sz w:val="22"/>
          <w:szCs w:val="22"/>
          <w:lang w:val="sr-Latn-ME"/>
        </w:rPr>
        <w:t xml:space="preserve"> i sistemskim simptomima (</w:t>
      </w:r>
      <w:proofErr w:type="spellStart"/>
      <w:r w:rsidRPr="00EA3A65">
        <w:rPr>
          <w:rFonts w:ascii="Times New Roman" w:hAnsi="Times New Roman"/>
          <w:sz w:val="22"/>
          <w:szCs w:val="22"/>
          <w:lang w:val="sr-Latn-ME"/>
        </w:rPr>
        <w:t>DRESS</w:t>
      </w:r>
      <w:proofErr w:type="spellEnd"/>
      <w:r w:rsidRPr="00EA3A65">
        <w:rPr>
          <w:rFonts w:ascii="Times New Roman" w:hAnsi="Times New Roman"/>
          <w:sz w:val="22"/>
          <w:szCs w:val="22"/>
          <w:lang w:val="sr-Latn-ME"/>
        </w:rPr>
        <w:t>)</w:t>
      </w:r>
      <w:r w:rsidR="00E46218" w:rsidRPr="00EA3A65">
        <w:rPr>
          <w:rFonts w:ascii="Times New Roman" w:hAnsi="Times New Roman"/>
          <w:sz w:val="22"/>
          <w:szCs w:val="22"/>
          <w:lang w:val="sr-Latn-ME"/>
        </w:rPr>
        <w:t xml:space="preserve">, </w:t>
      </w:r>
      <w:proofErr w:type="spellStart"/>
      <w:r w:rsidR="00E46218" w:rsidRPr="00EA3A65">
        <w:rPr>
          <w:rFonts w:ascii="Times New Roman" w:hAnsi="Times New Roman"/>
          <w:sz w:val="22"/>
          <w:szCs w:val="22"/>
          <w:lang w:val="sr-Latn-ME"/>
        </w:rPr>
        <w:t>ulkus</w:t>
      </w:r>
      <w:proofErr w:type="spellEnd"/>
      <w:r w:rsidR="00E46218" w:rsidRPr="00EA3A65">
        <w:rPr>
          <w:rFonts w:ascii="Times New Roman" w:hAnsi="Times New Roman"/>
          <w:sz w:val="22"/>
          <w:szCs w:val="22"/>
          <w:lang w:val="sr-Latn-ME"/>
        </w:rPr>
        <w:t xml:space="preserve"> kože</w:t>
      </w:r>
    </w:p>
    <w:p w14:paraId="7BB87B7B"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 xml:space="preserve">Poremećaji </w:t>
      </w:r>
      <w:proofErr w:type="spellStart"/>
      <w:r w:rsidRPr="00EA3A65">
        <w:rPr>
          <w:rFonts w:ascii="Times New Roman" w:hAnsi="Times New Roman"/>
          <w:i/>
          <w:sz w:val="22"/>
          <w:szCs w:val="22"/>
          <w:u w:val="single"/>
          <w:lang w:val="sr-Latn-ME"/>
        </w:rPr>
        <w:t>muskuloskeletnog</w:t>
      </w:r>
      <w:proofErr w:type="spellEnd"/>
      <w:r w:rsidRPr="00EA3A65">
        <w:rPr>
          <w:rFonts w:ascii="Times New Roman" w:hAnsi="Times New Roman"/>
          <w:i/>
          <w:sz w:val="22"/>
          <w:szCs w:val="22"/>
          <w:u w:val="single"/>
          <w:lang w:val="sr-Latn-ME"/>
        </w:rPr>
        <w:t xml:space="preserve"> sistema i vezivnog tkiva</w:t>
      </w:r>
    </w:p>
    <w:p w14:paraId="6F660622"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Često: </w:t>
      </w:r>
      <w:proofErr w:type="spellStart"/>
      <w:r w:rsidRPr="00EA3A65">
        <w:rPr>
          <w:rFonts w:ascii="Times New Roman" w:hAnsi="Times New Roman"/>
          <w:sz w:val="22"/>
          <w:szCs w:val="22"/>
          <w:lang w:val="sr-Latn-ME"/>
        </w:rPr>
        <w:t>tendosinovitis</w:t>
      </w:r>
      <w:proofErr w:type="spellEnd"/>
    </w:p>
    <w:p w14:paraId="38062849"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Povremeno: </w:t>
      </w:r>
      <w:proofErr w:type="spellStart"/>
      <w:r w:rsidRPr="00EA3A65">
        <w:rPr>
          <w:rFonts w:ascii="Times New Roman" w:hAnsi="Times New Roman"/>
          <w:sz w:val="22"/>
          <w:szCs w:val="22"/>
          <w:lang w:val="sr-Latn-ME"/>
        </w:rPr>
        <w:t>ruptura</w:t>
      </w:r>
      <w:proofErr w:type="spellEnd"/>
      <w:r w:rsidRPr="00EA3A65">
        <w:rPr>
          <w:rFonts w:ascii="Times New Roman" w:hAnsi="Times New Roman"/>
          <w:sz w:val="22"/>
          <w:szCs w:val="22"/>
          <w:lang w:val="sr-Latn-ME"/>
        </w:rPr>
        <w:t xml:space="preserve"> tetiva</w:t>
      </w:r>
    </w:p>
    <w:p w14:paraId="5F443B94" w14:textId="77777777" w:rsidR="00EB162C" w:rsidRPr="00EA3A65" w:rsidRDefault="00EB162C" w:rsidP="00294B34">
      <w:pPr>
        <w:tabs>
          <w:tab w:val="clear" w:pos="284"/>
        </w:tabs>
        <w:spacing w:before="120"/>
        <w:rPr>
          <w:rFonts w:ascii="Times New Roman" w:hAnsi="Times New Roman"/>
          <w:i/>
          <w:sz w:val="22"/>
          <w:szCs w:val="22"/>
          <w:u w:val="single"/>
          <w:lang w:val="sr-Latn-ME"/>
        </w:rPr>
      </w:pPr>
      <w:proofErr w:type="spellStart"/>
      <w:r w:rsidRPr="00EA3A65">
        <w:rPr>
          <w:rFonts w:ascii="Times New Roman" w:hAnsi="Times New Roman"/>
          <w:i/>
          <w:sz w:val="22"/>
          <w:szCs w:val="22"/>
          <w:u w:val="single"/>
          <w:lang w:val="sr-Latn-ME"/>
        </w:rPr>
        <w:t>Renalni</w:t>
      </w:r>
      <w:proofErr w:type="spellEnd"/>
      <w:r w:rsidRPr="00EA3A65">
        <w:rPr>
          <w:rFonts w:ascii="Times New Roman" w:hAnsi="Times New Roman"/>
          <w:i/>
          <w:sz w:val="22"/>
          <w:szCs w:val="22"/>
          <w:u w:val="single"/>
          <w:lang w:val="sr-Latn-ME"/>
        </w:rPr>
        <w:t xml:space="preserve"> i </w:t>
      </w:r>
      <w:proofErr w:type="spellStart"/>
      <w:r w:rsidRPr="00EA3A65">
        <w:rPr>
          <w:rFonts w:ascii="Times New Roman" w:hAnsi="Times New Roman"/>
          <w:i/>
          <w:sz w:val="22"/>
          <w:szCs w:val="22"/>
          <w:u w:val="single"/>
          <w:lang w:val="sr-Latn-ME"/>
        </w:rPr>
        <w:t>urinarni</w:t>
      </w:r>
      <w:proofErr w:type="spellEnd"/>
      <w:r w:rsidRPr="00EA3A65">
        <w:rPr>
          <w:rFonts w:ascii="Times New Roman" w:hAnsi="Times New Roman"/>
          <w:i/>
          <w:sz w:val="22"/>
          <w:szCs w:val="22"/>
          <w:u w:val="single"/>
          <w:lang w:val="sr-Latn-ME"/>
        </w:rPr>
        <w:t xml:space="preserve"> poremećaji</w:t>
      </w:r>
    </w:p>
    <w:p w14:paraId="57AE8C68"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Nepoznato: </w:t>
      </w:r>
      <w:proofErr w:type="spellStart"/>
      <w:r w:rsidRPr="00EA3A65">
        <w:rPr>
          <w:rFonts w:ascii="Times New Roman" w:hAnsi="Times New Roman"/>
          <w:sz w:val="22"/>
          <w:szCs w:val="22"/>
          <w:lang w:val="sr-Latn-ME"/>
        </w:rPr>
        <w:t>insuficijencija</w:t>
      </w:r>
      <w:proofErr w:type="spellEnd"/>
      <w:r w:rsidRPr="00EA3A65">
        <w:rPr>
          <w:rFonts w:ascii="Times New Roman" w:hAnsi="Times New Roman"/>
          <w:sz w:val="22"/>
          <w:szCs w:val="22"/>
          <w:lang w:val="sr-Latn-ME"/>
        </w:rPr>
        <w:t xml:space="preserve"> bubrega</w:t>
      </w:r>
    </w:p>
    <w:p w14:paraId="5E4D6458"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i/>
          <w:sz w:val="22"/>
          <w:szCs w:val="22"/>
          <w:u w:val="single"/>
          <w:lang w:val="sr-Latn-ME"/>
        </w:rPr>
        <w:t>Poremećaji reproduktivnog sistema i dojki</w:t>
      </w:r>
    </w:p>
    <w:p w14:paraId="5A0F79C1" w14:textId="77777777" w:rsidR="00EB162C"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Nepoznato: marginalno (</w:t>
      </w:r>
      <w:proofErr w:type="spellStart"/>
      <w:r w:rsidRPr="00EA3A65">
        <w:rPr>
          <w:rFonts w:ascii="Times New Roman" w:hAnsi="Times New Roman"/>
          <w:sz w:val="22"/>
          <w:szCs w:val="22"/>
          <w:lang w:val="sr-Latn-ME"/>
        </w:rPr>
        <w:t>reverzibilno</w:t>
      </w:r>
      <w:proofErr w:type="spellEnd"/>
      <w:r w:rsidRPr="00EA3A65">
        <w:rPr>
          <w:rFonts w:ascii="Times New Roman" w:hAnsi="Times New Roman"/>
          <w:sz w:val="22"/>
          <w:szCs w:val="22"/>
          <w:lang w:val="sr-Latn-ME"/>
        </w:rPr>
        <w:t>) smanjenje u koncentraciji sperme, ukupnom broju spermatozoida i rapidnoj progresivnoj pokretljivosti</w:t>
      </w:r>
    </w:p>
    <w:p w14:paraId="1EBECFA3" w14:textId="77777777" w:rsidR="00EB162C" w:rsidRPr="00EA3A65" w:rsidRDefault="00EB162C" w:rsidP="00294B34">
      <w:pPr>
        <w:tabs>
          <w:tab w:val="clear" w:pos="284"/>
        </w:tabs>
        <w:spacing w:before="120"/>
        <w:rPr>
          <w:rFonts w:ascii="Times New Roman" w:hAnsi="Times New Roman"/>
          <w:i/>
          <w:sz w:val="22"/>
          <w:szCs w:val="22"/>
          <w:u w:val="single"/>
          <w:lang w:val="sr-Latn-ME"/>
        </w:rPr>
      </w:pPr>
      <w:r w:rsidRPr="00EA3A65">
        <w:rPr>
          <w:rFonts w:ascii="Times New Roman" w:hAnsi="Times New Roman"/>
          <w:i/>
          <w:sz w:val="22"/>
          <w:szCs w:val="22"/>
          <w:u w:val="single"/>
          <w:lang w:val="sr-Latn-ME"/>
        </w:rPr>
        <w:t xml:space="preserve">Opšti poremećaji i stanja uzrokovani primjenom lijeka </w:t>
      </w:r>
    </w:p>
    <w:p w14:paraId="008E258F" w14:textId="0CCF2716" w:rsidR="00293574" w:rsidRPr="00EA3A65" w:rsidRDefault="00EB162C"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Često: </w:t>
      </w:r>
      <w:proofErr w:type="spellStart"/>
      <w:r w:rsidRPr="00EA3A65">
        <w:rPr>
          <w:rFonts w:ascii="Times New Roman" w:hAnsi="Times New Roman"/>
          <w:sz w:val="22"/>
          <w:szCs w:val="22"/>
          <w:lang w:val="sr-Latn-ME"/>
        </w:rPr>
        <w:t>anoreksija</w:t>
      </w:r>
      <w:proofErr w:type="spellEnd"/>
      <w:r w:rsidRPr="00EA3A65">
        <w:rPr>
          <w:rFonts w:ascii="Times New Roman" w:hAnsi="Times New Roman"/>
          <w:sz w:val="22"/>
          <w:szCs w:val="22"/>
          <w:lang w:val="sr-Latn-ME"/>
        </w:rPr>
        <w:t>, gubitak tjelesne mase (obično beznačajan), astenija</w:t>
      </w:r>
    </w:p>
    <w:p w14:paraId="454E968B" w14:textId="77777777" w:rsidR="003E66F0" w:rsidRPr="00EA3A65" w:rsidRDefault="003E66F0" w:rsidP="00294B34">
      <w:pPr>
        <w:tabs>
          <w:tab w:val="clear" w:pos="284"/>
        </w:tabs>
        <w:spacing w:before="120"/>
        <w:rPr>
          <w:rFonts w:ascii="Times New Roman" w:eastAsia="Calibri" w:hAnsi="Times New Roman"/>
          <w:sz w:val="22"/>
          <w:szCs w:val="22"/>
          <w:u w:val="single"/>
          <w:lang w:val="sr-Latn-ME"/>
        </w:rPr>
      </w:pPr>
    </w:p>
    <w:p w14:paraId="5894C17F" w14:textId="021B2EBE" w:rsidR="00FB1C91" w:rsidRPr="00EA3A65" w:rsidRDefault="00FB1C91" w:rsidP="00294B34">
      <w:pPr>
        <w:tabs>
          <w:tab w:val="clear" w:pos="284"/>
        </w:tabs>
        <w:rPr>
          <w:rFonts w:ascii="Times New Roman" w:eastAsia="Calibri" w:hAnsi="Times New Roman"/>
          <w:sz w:val="22"/>
          <w:szCs w:val="22"/>
          <w:u w:val="single"/>
          <w:lang w:val="sr-Latn-ME"/>
        </w:rPr>
      </w:pPr>
      <w:r w:rsidRPr="00EA3A65">
        <w:rPr>
          <w:rFonts w:ascii="Times New Roman" w:eastAsia="Calibri" w:hAnsi="Times New Roman"/>
          <w:sz w:val="22"/>
          <w:szCs w:val="22"/>
          <w:u w:val="single"/>
          <w:lang w:val="sr-Latn-ME"/>
        </w:rPr>
        <w:t>Prijavljivanje sumnji na neželjena dejstva</w:t>
      </w:r>
    </w:p>
    <w:p w14:paraId="4F736092" w14:textId="77777777" w:rsidR="000852A8" w:rsidRPr="00EA3A65" w:rsidRDefault="000852A8" w:rsidP="00D608DA">
      <w:pPr>
        <w:tabs>
          <w:tab w:val="clear" w:pos="284"/>
        </w:tabs>
        <w:spacing w:after="200"/>
        <w:rPr>
          <w:rFonts w:ascii="Times New Roman" w:eastAsia="Calibri" w:hAnsi="Times New Roman"/>
          <w:sz w:val="22"/>
          <w:szCs w:val="22"/>
          <w:lang w:val="sr-Latn-ME"/>
        </w:rPr>
      </w:pPr>
      <w:r w:rsidRPr="00EA3A65">
        <w:rPr>
          <w:rFonts w:ascii="Times New Roman" w:eastAsia="Calibri" w:hAnsi="Times New Roman"/>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84C92A4" w14:textId="77777777" w:rsidR="000852A8" w:rsidRPr="00EA3A65" w:rsidRDefault="000852A8" w:rsidP="00D608DA">
      <w:pPr>
        <w:tabs>
          <w:tab w:val="clear" w:pos="284"/>
        </w:tabs>
        <w:rPr>
          <w:rFonts w:ascii="Times New Roman" w:eastAsia="Calibri" w:hAnsi="Times New Roman"/>
          <w:sz w:val="22"/>
          <w:szCs w:val="22"/>
          <w:lang w:val="sr-Latn-ME"/>
        </w:rPr>
      </w:pPr>
      <w:r w:rsidRPr="00EA3A65">
        <w:rPr>
          <w:rFonts w:ascii="Times New Roman" w:eastAsia="Calibri" w:hAnsi="Times New Roman"/>
          <w:sz w:val="22"/>
          <w:szCs w:val="22"/>
          <w:lang w:val="sr-Latn-ME"/>
        </w:rPr>
        <w:t xml:space="preserve">Institut za ljekove i medicinska sredstva </w:t>
      </w:r>
    </w:p>
    <w:p w14:paraId="4CA249A3" w14:textId="77777777" w:rsidR="000852A8" w:rsidRPr="00EA3A65" w:rsidRDefault="000852A8" w:rsidP="00D608DA">
      <w:pPr>
        <w:tabs>
          <w:tab w:val="clear" w:pos="284"/>
        </w:tabs>
        <w:rPr>
          <w:rFonts w:ascii="Times New Roman" w:eastAsia="Calibri" w:hAnsi="Times New Roman"/>
          <w:sz w:val="22"/>
          <w:szCs w:val="22"/>
          <w:lang w:val="sr-Latn-ME"/>
        </w:rPr>
      </w:pPr>
      <w:r w:rsidRPr="00EA3A65">
        <w:rPr>
          <w:rFonts w:ascii="Times New Roman" w:eastAsia="Calibri" w:hAnsi="Times New Roman"/>
          <w:sz w:val="22"/>
          <w:szCs w:val="22"/>
          <w:lang w:val="sr-Latn-ME"/>
        </w:rPr>
        <w:t xml:space="preserve">Odjeljenje za </w:t>
      </w:r>
      <w:proofErr w:type="spellStart"/>
      <w:r w:rsidRPr="00EA3A65">
        <w:rPr>
          <w:rFonts w:ascii="Times New Roman" w:eastAsia="Calibri" w:hAnsi="Times New Roman"/>
          <w:sz w:val="22"/>
          <w:szCs w:val="22"/>
          <w:lang w:val="sr-Latn-ME"/>
        </w:rPr>
        <w:t>farmakovigilancu</w:t>
      </w:r>
      <w:proofErr w:type="spellEnd"/>
    </w:p>
    <w:p w14:paraId="08EFC491" w14:textId="77777777" w:rsidR="000852A8" w:rsidRPr="00EA3A65" w:rsidRDefault="000852A8" w:rsidP="00D608DA">
      <w:pPr>
        <w:tabs>
          <w:tab w:val="clear" w:pos="284"/>
        </w:tabs>
        <w:rPr>
          <w:rFonts w:ascii="Times New Roman" w:eastAsia="Calibri" w:hAnsi="Times New Roman"/>
          <w:sz w:val="22"/>
          <w:szCs w:val="22"/>
          <w:lang w:val="sr-Latn-ME"/>
        </w:rPr>
      </w:pPr>
      <w:r w:rsidRPr="00EA3A65">
        <w:rPr>
          <w:rFonts w:ascii="Times New Roman" w:eastAsia="Calibri" w:hAnsi="Times New Roman"/>
          <w:sz w:val="22"/>
          <w:szCs w:val="22"/>
          <w:lang w:val="sr-Latn-ME"/>
        </w:rPr>
        <w:t>Bulevar Ivana Crnojevića 64a, 81000 Podgorica</w:t>
      </w:r>
    </w:p>
    <w:p w14:paraId="715493B0" w14:textId="77777777" w:rsidR="000852A8" w:rsidRPr="00EA3A65" w:rsidRDefault="000852A8" w:rsidP="00D608DA">
      <w:pPr>
        <w:tabs>
          <w:tab w:val="clear" w:pos="284"/>
        </w:tabs>
        <w:rPr>
          <w:rFonts w:ascii="Times New Roman" w:eastAsia="Calibri" w:hAnsi="Times New Roman"/>
          <w:sz w:val="22"/>
          <w:szCs w:val="22"/>
          <w:lang w:val="sr-Latn-ME"/>
        </w:rPr>
      </w:pPr>
    </w:p>
    <w:p w14:paraId="54B2BCCC" w14:textId="77777777" w:rsidR="000852A8" w:rsidRPr="00EA3A65" w:rsidRDefault="000852A8" w:rsidP="00D608DA">
      <w:pPr>
        <w:tabs>
          <w:tab w:val="clear" w:pos="284"/>
        </w:tabs>
        <w:rPr>
          <w:rFonts w:ascii="Times New Roman" w:eastAsia="Calibri" w:hAnsi="Times New Roman"/>
          <w:sz w:val="22"/>
          <w:szCs w:val="22"/>
          <w:lang w:val="sr-Latn-ME"/>
        </w:rPr>
      </w:pPr>
      <w:r w:rsidRPr="00EA3A65">
        <w:rPr>
          <w:rFonts w:ascii="Times New Roman" w:eastAsia="Calibri" w:hAnsi="Times New Roman"/>
          <w:sz w:val="22"/>
          <w:szCs w:val="22"/>
          <w:lang w:val="sr-Latn-ME"/>
        </w:rPr>
        <w:t>tel: +382 (0) 20 310 280</w:t>
      </w:r>
    </w:p>
    <w:p w14:paraId="6801D3AB" w14:textId="77777777" w:rsidR="000852A8" w:rsidRPr="00EA3A65" w:rsidRDefault="000852A8" w:rsidP="00D608DA">
      <w:pPr>
        <w:tabs>
          <w:tab w:val="clear" w:pos="284"/>
        </w:tabs>
        <w:rPr>
          <w:rFonts w:ascii="Times New Roman" w:eastAsia="Calibri" w:hAnsi="Times New Roman"/>
          <w:sz w:val="22"/>
          <w:szCs w:val="22"/>
          <w:lang w:val="sr-Latn-ME"/>
        </w:rPr>
      </w:pPr>
      <w:proofErr w:type="spellStart"/>
      <w:r w:rsidRPr="00EA3A65">
        <w:rPr>
          <w:rFonts w:ascii="Times New Roman" w:eastAsia="Calibri" w:hAnsi="Times New Roman"/>
          <w:sz w:val="22"/>
          <w:szCs w:val="22"/>
          <w:lang w:val="sr-Latn-ME"/>
        </w:rPr>
        <w:t>fax</w:t>
      </w:r>
      <w:proofErr w:type="spellEnd"/>
      <w:r w:rsidRPr="00EA3A65">
        <w:rPr>
          <w:rFonts w:ascii="Times New Roman" w:eastAsia="Calibri" w:hAnsi="Times New Roman"/>
          <w:sz w:val="22"/>
          <w:szCs w:val="22"/>
          <w:lang w:val="sr-Latn-ME"/>
        </w:rPr>
        <w:t>: +382 (0) 20 310 581</w:t>
      </w:r>
    </w:p>
    <w:p w14:paraId="2922471A" w14:textId="77777777" w:rsidR="000852A8" w:rsidRPr="00EA3A65" w:rsidRDefault="00BE6C81" w:rsidP="00D608DA">
      <w:pPr>
        <w:tabs>
          <w:tab w:val="clear" w:pos="284"/>
        </w:tabs>
        <w:rPr>
          <w:rFonts w:ascii="Times New Roman" w:eastAsia="Calibri" w:hAnsi="Times New Roman"/>
          <w:sz w:val="22"/>
          <w:szCs w:val="22"/>
          <w:lang w:val="sr-Latn-ME"/>
        </w:rPr>
      </w:pPr>
      <w:hyperlink r:id="rId10" w:history="1">
        <w:r w:rsidR="000852A8" w:rsidRPr="00EA3A65">
          <w:rPr>
            <w:rFonts w:ascii="Times New Roman" w:eastAsia="Calibri" w:hAnsi="Times New Roman"/>
            <w:color w:val="0563C1" w:themeColor="hyperlink"/>
            <w:sz w:val="22"/>
            <w:szCs w:val="22"/>
            <w:u w:val="single"/>
            <w:lang w:val="sr-Latn-ME"/>
          </w:rPr>
          <w:t>www.cinmed.me</w:t>
        </w:r>
      </w:hyperlink>
    </w:p>
    <w:p w14:paraId="230E6D37" w14:textId="77777777" w:rsidR="000852A8" w:rsidRPr="00EA3A65" w:rsidRDefault="00BE6C81" w:rsidP="00D608DA">
      <w:pPr>
        <w:tabs>
          <w:tab w:val="clear" w:pos="284"/>
        </w:tabs>
        <w:rPr>
          <w:rFonts w:ascii="Times New Roman" w:eastAsia="Calibri" w:hAnsi="Times New Roman"/>
          <w:color w:val="0000FF"/>
          <w:sz w:val="22"/>
          <w:szCs w:val="22"/>
          <w:u w:val="single"/>
          <w:lang w:val="sr-Latn-ME"/>
        </w:rPr>
      </w:pPr>
      <w:hyperlink r:id="rId11" w:history="1">
        <w:r w:rsidR="000852A8" w:rsidRPr="00EA3A65">
          <w:rPr>
            <w:rFonts w:ascii="Times New Roman" w:eastAsia="Calibri" w:hAnsi="Times New Roman"/>
            <w:color w:val="0563C1" w:themeColor="hyperlink"/>
            <w:sz w:val="22"/>
            <w:szCs w:val="22"/>
            <w:u w:val="single"/>
            <w:lang w:val="sr-Latn-ME"/>
          </w:rPr>
          <w:t>nezeljenadejstva@cinmed.me</w:t>
        </w:r>
      </w:hyperlink>
    </w:p>
    <w:p w14:paraId="7B80965E" w14:textId="77777777" w:rsidR="000852A8" w:rsidRPr="00EA3A65" w:rsidRDefault="000852A8" w:rsidP="00D608DA">
      <w:pPr>
        <w:tabs>
          <w:tab w:val="clear" w:pos="284"/>
        </w:tabs>
        <w:rPr>
          <w:rFonts w:ascii="Times New Roman" w:eastAsia="Calibri" w:hAnsi="Times New Roman"/>
          <w:sz w:val="22"/>
          <w:szCs w:val="22"/>
          <w:lang w:val="sr-Latn-ME"/>
        </w:rPr>
      </w:pPr>
      <w:r w:rsidRPr="00EA3A65">
        <w:rPr>
          <w:rFonts w:ascii="Times New Roman" w:eastAsia="Calibri" w:hAnsi="Times New Roman"/>
          <w:sz w:val="22"/>
          <w:szCs w:val="22"/>
          <w:lang w:val="sr-Latn-ME"/>
        </w:rPr>
        <w:t>putem IS zdravstvene zaštite</w:t>
      </w:r>
    </w:p>
    <w:p w14:paraId="23524D6C" w14:textId="77777777" w:rsidR="00AA680A" w:rsidRPr="00EA3A65" w:rsidRDefault="00AA680A" w:rsidP="00D608DA">
      <w:pPr>
        <w:widowControl w:val="0"/>
        <w:rPr>
          <w:rFonts w:ascii="Times New Roman" w:hAnsi="Times New Roman"/>
          <w:sz w:val="22"/>
          <w:szCs w:val="22"/>
          <w:lang w:val="sr-Latn-ME"/>
        </w:rPr>
      </w:pPr>
      <w:proofErr w:type="spellStart"/>
      <w:r w:rsidRPr="00EA3A65">
        <w:rPr>
          <w:rFonts w:ascii="Times New Roman" w:hAnsi="Times New Roman"/>
          <w:sz w:val="22"/>
          <w:szCs w:val="22"/>
          <w:lang w:val="sr-Latn-ME"/>
        </w:rPr>
        <w:t>QR</w:t>
      </w:r>
      <w:proofErr w:type="spellEnd"/>
      <w:r w:rsidRPr="00EA3A65">
        <w:rPr>
          <w:rFonts w:ascii="Times New Roman" w:hAnsi="Times New Roman"/>
          <w:sz w:val="22"/>
          <w:szCs w:val="22"/>
          <w:lang w:val="sr-Latn-ME"/>
        </w:rPr>
        <w:t xml:space="preserve"> kod za </w:t>
      </w:r>
      <w:proofErr w:type="spellStart"/>
      <w:r w:rsidRPr="00EA3A65">
        <w:rPr>
          <w:rFonts w:ascii="Times New Roman" w:hAnsi="Times New Roman"/>
          <w:sz w:val="22"/>
          <w:szCs w:val="22"/>
          <w:lang w:val="sr-Latn-ME"/>
        </w:rPr>
        <w:t>online</w:t>
      </w:r>
      <w:proofErr w:type="spellEnd"/>
      <w:r w:rsidRPr="00EA3A65">
        <w:rPr>
          <w:rFonts w:ascii="Times New Roman" w:hAnsi="Times New Roman"/>
          <w:sz w:val="22"/>
          <w:szCs w:val="22"/>
          <w:lang w:val="sr-Latn-ME"/>
        </w:rPr>
        <w:t xml:space="preserve"> prijavu sumnje na neželjeno dejstvo lijeka:</w:t>
      </w:r>
    </w:p>
    <w:p w14:paraId="10FC7AE7" w14:textId="77777777" w:rsidR="003E4B0B" w:rsidRPr="00EA3A65" w:rsidRDefault="003E4B0B" w:rsidP="00D608DA">
      <w:pPr>
        <w:tabs>
          <w:tab w:val="clear" w:pos="284"/>
          <w:tab w:val="left" w:pos="540"/>
          <w:tab w:val="left" w:pos="569"/>
        </w:tabs>
        <w:rPr>
          <w:rFonts w:ascii="Times New Roman" w:hAnsi="Times New Roman"/>
          <w:b/>
          <w:bCs/>
          <w:sz w:val="22"/>
          <w:szCs w:val="22"/>
          <w:lang w:val="sr-Latn-ME"/>
        </w:rPr>
      </w:pPr>
    </w:p>
    <w:p w14:paraId="6270A6B2" w14:textId="57101C81" w:rsidR="00FB1C91" w:rsidRPr="00EA3A65" w:rsidRDefault="00AA680A"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noProof/>
          <w:sz w:val="22"/>
          <w:szCs w:val="22"/>
          <w:lang w:val="sr-Latn-ME" w:eastAsia="sr-Latn-ME"/>
        </w:rPr>
        <w:lastRenderedPageBreak/>
        <w:drawing>
          <wp:inline distT="0" distB="0" distL="0" distR="0" wp14:anchorId="1561C98F" wp14:editId="7AF9653B">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02277DA" w14:textId="77777777" w:rsidR="003E4B0B" w:rsidRPr="00EA3A65" w:rsidRDefault="003E4B0B" w:rsidP="00D608DA">
      <w:pPr>
        <w:tabs>
          <w:tab w:val="clear" w:pos="284"/>
          <w:tab w:val="left" w:pos="540"/>
          <w:tab w:val="left" w:pos="569"/>
        </w:tabs>
        <w:rPr>
          <w:rFonts w:ascii="Times New Roman" w:hAnsi="Times New Roman"/>
          <w:b/>
          <w:bCs/>
          <w:sz w:val="22"/>
          <w:szCs w:val="22"/>
          <w:lang w:val="sr-Latn-ME"/>
        </w:rPr>
      </w:pPr>
    </w:p>
    <w:p w14:paraId="16B7DD1F" w14:textId="3937B0F2"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4.9. </w:t>
      </w:r>
      <w:r w:rsidRPr="00EA3A65">
        <w:rPr>
          <w:rFonts w:ascii="Times New Roman" w:hAnsi="Times New Roman"/>
          <w:b/>
          <w:bCs/>
          <w:sz w:val="22"/>
          <w:szCs w:val="22"/>
          <w:lang w:val="sr-Latn-ME"/>
        </w:rPr>
        <w:tab/>
      </w:r>
      <w:proofErr w:type="spellStart"/>
      <w:r w:rsidRPr="00EA3A65">
        <w:rPr>
          <w:rFonts w:ascii="Times New Roman" w:hAnsi="Times New Roman"/>
          <w:b/>
          <w:bCs/>
          <w:sz w:val="22"/>
          <w:szCs w:val="22"/>
          <w:lang w:val="sr-Latn-ME"/>
        </w:rPr>
        <w:t>Predoziranje</w:t>
      </w:r>
      <w:proofErr w:type="spellEnd"/>
    </w:p>
    <w:p w14:paraId="424F1E1D" w14:textId="77777777" w:rsidR="00293574" w:rsidRPr="00EA3A65" w:rsidRDefault="00293574" w:rsidP="00294B34">
      <w:pPr>
        <w:tabs>
          <w:tab w:val="clear" w:pos="284"/>
        </w:tabs>
        <w:rPr>
          <w:rFonts w:ascii="Times New Roman" w:hAnsi="Times New Roman"/>
          <w:sz w:val="22"/>
          <w:szCs w:val="22"/>
          <w:u w:val="single"/>
          <w:lang w:val="sr-Latn-ME"/>
        </w:rPr>
      </w:pPr>
    </w:p>
    <w:p w14:paraId="6087A7D1" w14:textId="2A84C38F" w:rsidR="003D704E" w:rsidRPr="00EA3A65" w:rsidRDefault="003D704E"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Simptomi</w:t>
      </w:r>
    </w:p>
    <w:p w14:paraId="4F3DE06E" w14:textId="76784845" w:rsidR="003D704E" w:rsidRPr="00EA3A65" w:rsidRDefault="003D704E"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Postoje izvještaji o hroničnom </w:t>
      </w:r>
      <w:proofErr w:type="spellStart"/>
      <w:r w:rsidRPr="00EA3A65">
        <w:rPr>
          <w:rFonts w:ascii="Times New Roman" w:hAnsi="Times New Roman"/>
          <w:sz w:val="22"/>
          <w:szCs w:val="22"/>
          <w:lang w:val="sr-Latn-ME"/>
        </w:rPr>
        <w:t>predoziranju</w:t>
      </w:r>
      <w:proofErr w:type="spellEnd"/>
      <w:r w:rsidRPr="00EA3A65">
        <w:rPr>
          <w:rFonts w:ascii="Times New Roman" w:hAnsi="Times New Roman"/>
          <w:sz w:val="22"/>
          <w:szCs w:val="22"/>
          <w:lang w:val="sr-Latn-ME"/>
        </w:rPr>
        <w:t xml:space="preserve"> kod pacijenata koji uzimaju lijek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svakog dana </w:t>
      </w:r>
      <w:r w:rsidR="00576DD4" w:rsidRPr="00EA3A65">
        <w:rPr>
          <w:rFonts w:ascii="Times New Roman" w:hAnsi="Times New Roman"/>
          <w:sz w:val="22"/>
          <w:szCs w:val="22"/>
          <w:lang w:val="sr-Latn-ME"/>
        </w:rPr>
        <w:t xml:space="preserve">u dozama </w:t>
      </w:r>
      <w:r w:rsidRPr="00EA3A65">
        <w:rPr>
          <w:rFonts w:ascii="Times New Roman" w:hAnsi="Times New Roman"/>
          <w:sz w:val="22"/>
          <w:szCs w:val="22"/>
          <w:lang w:val="sr-Latn-ME"/>
        </w:rPr>
        <w:t xml:space="preserve">do pet puta </w:t>
      </w:r>
      <w:r w:rsidR="00576DD4" w:rsidRPr="00EA3A65">
        <w:rPr>
          <w:rFonts w:ascii="Times New Roman" w:hAnsi="Times New Roman"/>
          <w:sz w:val="22"/>
          <w:szCs w:val="22"/>
          <w:lang w:val="sr-Latn-ME"/>
        </w:rPr>
        <w:t>većim</w:t>
      </w:r>
      <w:r w:rsidRPr="00EA3A65">
        <w:rPr>
          <w:rFonts w:ascii="Times New Roman" w:hAnsi="Times New Roman"/>
          <w:sz w:val="22"/>
          <w:szCs w:val="22"/>
          <w:lang w:val="sr-Latn-ME"/>
        </w:rPr>
        <w:t xml:space="preserve"> od pr</w:t>
      </w:r>
      <w:r w:rsidR="00576DD4" w:rsidRPr="00EA3A65">
        <w:rPr>
          <w:rFonts w:ascii="Times New Roman" w:hAnsi="Times New Roman"/>
          <w:sz w:val="22"/>
          <w:szCs w:val="22"/>
          <w:lang w:val="sr-Latn-ME"/>
        </w:rPr>
        <w:t>o</w:t>
      </w:r>
      <w:r w:rsidRPr="00EA3A65">
        <w:rPr>
          <w:rFonts w:ascii="Times New Roman" w:hAnsi="Times New Roman"/>
          <w:sz w:val="22"/>
          <w:szCs w:val="22"/>
          <w:lang w:val="sr-Latn-ME"/>
        </w:rPr>
        <w:t xml:space="preserve">pisane doze, i </w:t>
      </w:r>
      <w:proofErr w:type="spellStart"/>
      <w:r w:rsidRPr="00EA3A65">
        <w:rPr>
          <w:rFonts w:ascii="Times New Roman" w:hAnsi="Times New Roman"/>
          <w:sz w:val="22"/>
          <w:szCs w:val="22"/>
          <w:lang w:val="sr-Latn-ME"/>
        </w:rPr>
        <w:t>izveštaji</w:t>
      </w:r>
      <w:proofErr w:type="spellEnd"/>
      <w:r w:rsidRPr="00EA3A65">
        <w:rPr>
          <w:rFonts w:ascii="Times New Roman" w:hAnsi="Times New Roman"/>
          <w:sz w:val="22"/>
          <w:szCs w:val="22"/>
          <w:lang w:val="sr-Latn-ME"/>
        </w:rPr>
        <w:t xml:space="preserve"> o akutnom </w:t>
      </w:r>
      <w:proofErr w:type="spellStart"/>
      <w:r w:rsidRPr="00EA3A65">
        <w:rPr>
          <w:rFonts w:ascii="Times New Roman" w:hAnsi="Times New Roman"/>
          <w:sz w:val="22"/>
          <w:szCs w:val="22"/>
          <w:lang w:val="sr-Latn-ME"/>
        </w:rPr>
        <w:t>predoziranju</w:t>
      </w:r>
      <w:proofErr w:type="spellEnd"/>
      <w:r w:rsidRPr="00EA3A65">
        <w:rPr>
          <w:rFonts w:ascii="Times New Roman" w:hAnsi="Times New Roman"/>
          <w:sz w:val="22"/>
          <w:szCs w:val="22"/>
          <w:lang w:val="sr-Latn-ME"/>
        </w:rPr>
        <w:t xml:space="preserve"> kod odraslih i djece. Nije bilo prijavljenih neželjenih dejstava kod većine prijavljenih slučajeva </w:t>
      </w:r>
      <w:proofErr w:type="spellStart"/>
      <w:r w:rsidRPr="00EA3A65">
        <w:rPr>
          <w:rFonts w:ascii="Times New Roman" w:hAnsi="Times New Roman"/>
          <w:sz w:val="22"/>
          <w:szCs w:val="22"/>
          <w:lang w:val="sr-Latn-ME"/>
        </w:rPr>
        <w:t>predoziranja</w:t>
      </w:r>
      <w:proofErr w:type="spellEnd"/>
      <w:r w:rsidRPr="00EA3A65">
        <w:rPr>
          <w:rFonts w:ascii="Times New Roman" w:hAnsi="Times New Roman"/>
          <w:sz w:val="22"/>
          <w:szCs w:val="22"/>
          <w:lang w:val="sr-Latn-ME"/>
        </w:rPr>
        <w:t xml:space="preserve">. Neželjena dejstva koja su u skladu sa </w:t>
      </w:r>
      <w:proofErr w:type="spellStart"/>
      <w:r w:rsidRPr="00EA3A65">
        <w:rPr>
          <w:rFonts w:ascii="Times New Roman" w:hAnsi="Times New Roman"/>
          <w:sz w:val="22"/>
          <w:szCs w:val="22"/>
          <w:lang w:val="sr-Latn-ME"/>
        </w:rPr>
        <w:t>bezbjednosnim</w:t>
      </w:r>
      <w:proofErr w:type="spellEnd"/>
      <w:r w:rsidRPr="00EA3A65">
        <w:rPr>
          <w:rFonts w:ascii="Times New Roman" w:hAnsi="Times New Roman"/>
          <w:sz w:val="22"/>
          <w:szCs w:val="22"/>
          <w:lang w:val="sr-Latn-ME"/>
        </w:rPr>
        <w:t xml:space="preserve"> profilom za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su: bol u abdomenu, mučnina, dijareja, </w:t>
      </w:r>
      <w:r w:rsidR="00EC4ECE" w:rsidRPr="00EA3A65">
        <w:rPr>
          <w:rFonts w:ascii="Times New Roman" w:hAnsi="Times New Roman"/>
          <w:sz w:val="22"/>
          <w:szCs w:val="22"/>
          <w:lang w:val="sr-Latn-ME"/>
        </w:rPr>
        <w:t xml:space="preserve">povišene vrijednosti </w:t>
      </w:r>
      <w:r w:rsidRPr="00EA3A65">
        <w:rPr>
          <w:rFonts w:ascii="Times New Roman" w:hAnsi="Times New Roman"/>
          <w:sz w:val="22"/>
          <w:szCs w:val="22"/>
          <w:lang w:val="sr-Latn-ME"/>
        </w:rPr>
        <w:t>enzim</w:t>
      </w:r>
      <w:r w:rsidR="00EC4ECE" w:rsidRPr="00EA3A65">
        <w:rPr>
          <w:rFonts w:ascii="Times New Roman" w:hAnsi="Times New Roman"/>
          <w:sz w:val="22"/>
          <w:szCs w:val="22"/>
          <w:lang w:val="sr-Latn-ME"/>
        </w:rPr>
        <w:t>a</w:t>
      </w:r>
      <w:r w:rsidRPr="00EA3A65">
        <w:rPr>
          <w:rFonts w:ascii="Times New Roman" w:hAnsi="Times New Roman"/>
          <w:sz w:val="22"/>
          <w:szCs w:val="22"/>
          <w:lang w:val="sr-Latn-ME"/>
        </w:rPr>
        <w:t xml:space="preserve"> jetre, anemija, </w:t>
      </w:r>
      <w:proofErr w:type="spellStart"/>
      <w:r w:rsidRPr="00EA3A65">
        <w:rPr>
          <w:rFonts w:ascii="Times New Roman" w:hAnsi="Times New Roman"/>
          <w:sz w:val="22"/>
          <w:szCs w:val="22"/>
          <w:lang w:val="sr-Latn-ME"/>
        </w:rPr>
        <w:t>leukopenija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pruritis</w:t>
      </w:r>
      <w:proofErr w:type="spellEnd"/>
      <w:r w:rsidRPr="00EA3A65">
        <w:rPr>
          <w:rFonts w:ascii="Times New Roman" w:hAnsi="Times New Roman"/>
          <w:sz w:val="22"/>
          <w:szCs w:val="22"/>
          <w:lang w:val="sr-Latn-ME"/>
        </w:rPr>
        <w:t xml:space="preserve"> i osip. </w:t>
      </w:r>
    </w:p>
    <w:p w14:paraId="13D7BE32" w14:textId="77777777" w:rsidR="003D704E" w:rsidRPr="00EA3A65" w:rsidRDefault="003D704E"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Terapija </w:t>
      </w:r>
      <w:proofErr w:type="spellStart"/>
      <w:r w:rsidRPr="00EA3A65">
        <w:rPr>
          <w:rFonts w:ascii="Times New Roman" w:hAnsi="Times New Roman"/>
          <w:sz w:val="22"/>
          <w:szCs w:val="22"/>
          <w:u w:val="single"/>
          <w:lang w:val="sr-Latn-ME"/>
        </w:rPr>
        <w:t>predoziranja</w:t>
      </w:r>
      <w:proofErr w:type="spellEnd"/>
      <w:r w:rsidRPr="00EA3A65">
        <w:rPr>
          <w:rFonts w:ascii="Times New Roman" w:hAnsi="Times New Roman"/>
          <w:sz w:val="22"/>
          <w:szCs w:val="22"/>
          <w:u w:val="single"/>
          <w:lang w:val="sr-Latn-ME"/>
        </w:rPr>
        <w:t xml:space="preserve"> </w:t>
      </w:r>
    </w:p>
    <w:p w14:paraId="56A83CA9" w14:textId="77777777" w:rsidR="003D704E" w:rsidRPr="00EA3A65" w:rsidRDefault="003D704E"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 slučaju </w:t>
      </w:r>
      <w:proofErr w:type="spellStart"/>
      <w:r w:rsidRPr="00EA3A65">
        <w:rPr>
          <w:rFonts w:ascii="Times New Roman" w:hAnsi="Times New Roman"/>
          <w:sz w:val="22"/>
          <w:szCs w:val="22"/>
          <w:lang w:val="sr-Latn-ME"/>
        </w:rPr>
        <w:t>predoziranja</w:t>
      </w:r>
      <w:proofErr w:type="spellEnd"/>
      <w:r w:rsidRPr="00EA3A65">
        <w:rPr>
          <w:rFonts w:ascii="Times New Roman" w:hAnsi="Times New Roman"/>
          <w:sz w:val="22"/>
          <w:szCs w:val="22"/>
          <w:lang w:val="sr-Latn-ME"/>
        </w:rPr>
        <w:t xml:space="preserve"> ili toksičnosti, preporučuju se </w:t>
      </w:r>
      <w:proofErr w:type="spellStart"/>
      <w:r w:rsidRPr="00EA3A65">
        <w:rPr>
          <w:rFonts w:ascii="Times New Roman" w:hAnsi="Times New Roman"/>
          <w:sz w:val="22"/>
          <w:szCs w:val="22"/>
          <w:lang w:val="sr-Latn-ME"/>
        </w:rPr>
        <w:t>holestiramin</w:t>
      </w:r>
      <w:proofErr w:type="spellEnd"/>
      <w:r w:rsidRPr="00EA3A65">
        <w:rPr>
          <w:rFonts w:ascii="Times New Roman" w:hAnsi="Times New Roman"/>
          <w:sz w:val="22"/>
          <w:szCs w:val="22"/>
          <w:lang w:val="sr-Latn-ME"/>
        </w:rPr>
        <w:t xml:space="preserve"> ili aktivni ugalj za ubrzavanje eliminacije. </w:t>
      </w:r>
      <w:proofErr w:type="spellStart"/>
      <w:r w:rsidRPr="00EA3A65">
        <w:rPr>
          <w:rFonts w:ascii="Times New Roman" w:hAnsi="Times New Roman"/>
          <w:sz w:val="22"/>
          <w:szCs w:val="22"/>
          <w:lang w:val="sr-Latn-ME"/>
        </w:rPr>
        <w:t>Holestiramin</w:t>
      </w:r>
      <w:proofErr w:type="spellEnd"/>
      <w:r w:rsidRPr="00EA3A65">
        <w:rPr>
          <w:rFonts w:ascii="Times New Roman" w:hAnsi="Times New Roman"/>
          <w:sz w:val="22"/>
          <w:szCs w:val="22"/>
          <w:lang w:val="sr-Latn-ME"/>
        </w:rPr>
        <w:t xml:space="preserve"> koji je davan oralno u dozi od 8 g tri puta dnevno tokom 24 sata trojici zdravih dobrovoljaca smanjio je nivoe A771726 u plazmi za oko 40% u roku od 24 sata i za 49% do 65% u roku od 48 sati.</w:t>
      </w:r>
    </w:p>
    <w:p w14:paraId="0F2BF797" w14:textId="7F7984E3" w:rsidR="003D704E" w:rsidRPr="00EA3A65" w:rsidRDefault="003D704E"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Davanje aktivnog uglja (kada je prah davan u obliku suspenzije) oralno ili putem </w:t>
      </w:r>
      <w:proofErr w:type="spellStart"/>
      <w:r w:rsidRPr="00EA3A65">
        <w:rPr>
          <w:rFonts w:ascii="Times New Roman" w:hAnsi="Times New Roman"/>
          <w:sz w:val="22"/>
          <w:szCs w:val="22"/>
          <w:lang w:val="sr-Latn-ME"/>
        </w:rPr>
        <w:t>nazogastrične</w:t>
      </w:r>
      <w:proofErr w:type="spellEnd"/>
      <w:r w:rsidRPr="00EA3A65">
        <w:rPr>
          <w:rFonts w:ascii="Times New Roman" w:hAnsi="Times New Roman"/>
          <w:sz w:val="22"/>
          <w:szCs w:val="22"/>
          <w:lang w:val="sr-Latn-ME"/>
        </w:rPr>
        <w:t xml:space="preserve"> sonde (50 g svakih 6 sati tokom 24 sata) smanji</w:t>
      </w:r>
      <w:r w:rsidR="00EC4ECE" w:rsidRPr="00EA3A65">
        <w:rPr>
          <w:rFonts w:ascii="Times New Roman" w:hAnsi="Times New Roman"/>
          <w:sz w:val="22"/>
          <w:szCs w:val="22"/>
          <w:lang w:val="sr-Latn-ME"/>
        </w:rPr>
        <w:t>l</w:t>
      </w:r>
      <w:r w:rsidRPr="00EA3A65">
        <w:rPr>
          <w:rFonts w:ascii="Times New Roman" w:hAnsi="Times New Roman"/>
          <w:sz w:val="22"/>
          <w:szCs w:val="22"/>
          <w:lang w:val="sr-Latn-ME"/>
        </w:rPr>
        <w:t xml:space="preserve">o je koncentracije aktivnog </w:t>
      </w:r>
      <w:proofErr w:type="spellStart"/>
      <w:r w:rsidRPr="00EA3A65">
        <w:rPr>
          <w:rFonts w:ascii="Times New Roman" w:hAnsi="Times New Roman"/>
          <w:sz w:val="22"/>
          <w:szCs w:val="22"/>
          <w:lang w:val="sr-Latn-ME"/>
        </w:rPr>
        <w:t>metabolita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u plazmi za 37% tokom 24 sata i za 48% tokom 48 sati. Ove </w:t>
      </w:r>
      <w:r w:rsidR="00A94B05" w:rsidRPr="00EA3A65">
        <w:rPr>
          <w:rFonts w:ascii="Times New Roman" w:hAnsi="Times New Roman"/>
          <w:sz w:val="22"/>
          <w:szCs w:val="22"/>
          <w:lang w:val="sr-Latn-ME"/>
        </w:rPr>
        <w:t>"</w:t>
      </w:r>
      <w:proofErr w:type="spellStart"/>
      <w:r w:rsidR="00A94B05" w:rsidRPr="00EA3A65">
        <w:rPr>
          <w:rFonts w:ascii="Times New Roman" w:hAnsi="Times New Roman"/>
          <w:sz w:val="22"/>
          <w:szCs w:val="22"/>
          <w:lang w:val="sr-Latn-ME"/>
        </w:rPr>
        <w:t>washout</w:t>
      </w:r>
      <w:proofErr w:type="spellEnd"/>
      <w:r w:rsidR="00A94B05" w:rsidRPr="00EA3A65">
        <w:rPr>
          <w:rFonts w:ascii="Times New Roman" w:hAnsi="Times New Roman"/>
          <w:sz w:val="22"/>
          <w:szCs w:val="22"/>
          <w:lang w:val="sr-Latn-ME"/>
        </w:rPr>
        <w:t>"</w:t>
      </w:r>
      <w:r w:rsidRPr="00EA3A65">
        <w:rPr>
          <w:rFonts w:ascii="Times New Roman" w:hAnsi="Times New Roman"/>
          <w:sz w:val="22"/>
          <w:szCs w:val="22"/>
          <w:lang w:val="sr-Latn-ME"/>
        </w:rPr>
        <w:t xml:space="preserve"> procedure mogu biti ponovljene ako se ukaže potreba.</w:t>
      </w:r>
    </w:p>
    <w:p w14:paraId="1C3B5A8B" w14:textId="3B5130AB" w:rsidR="00FB1C91" w:rsidRPr="00EA3A65" w:rsidRDefault="003D704E" w:rsidP="00D608DA">
      <w:pPr>
        <w:tabs>
          <w:tab w:val="clear" w:pos="284"/>
        </w:tabs>
        <w:autoSpaceDE w:val="0"/>
        <w:autoSpaceDN w:val="0"/>
        <w:adjustRightInd w:val="0"/>
        <w:rPr>
          <w:rFonts w:ascii="Times New Roman" w:hAnsi="Times New Roman"/>
          <w:sz w:val="22"/>
          <w:szCs w:val="22"/>
          <w:lang w:val="sr-Latn-ME" w:eastAsia="sr-Latn-CS"/>
        </w:rPr>
      </w:pPr>
      <w:r w:rsidRPr="00EA3A65">
        <w:rPr>
          <w:rFonts w:ascii="Times New Roman" w:hAnsi="Times New Roman"/>
          <w:sz w:val="22"/>
          <w:szCs w:val="22"/>
          <w:lang w:val="sr-Latn-ME"/>
        </w:rPr>
        <w:t xml:space="preserve">Studije sa </w:t>
      </w:r>
      <w:proofErr w:type="spellStart"/>
      <w:r w:rsidRPr="00EA3A65">
        <w:rPr>
          <w:rFonts w:ascii="Times New Roman" w:hAnsi="Times New Roman"/>
          <w:sz w:val="22"/>
          <w:szCs w:val="22"/>
          <w:lang w:val="sr-Latn-ME"/>
        </w:rPr>
        <w:t>hemodijalizom</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CAPD</w:t>
      </w:r>
      <w:proofErr w:type="spellEnd"/>
      <w:r w:rsidRPr="00EA3A65">
        <w:rPr>
          <w:rFonts w:ascii="Times New Roman" w:hAnsi="Times New Roman"/>
          <w:sz w:val="22"/>
          <w:szCs w:val="22"/>
          <w:lang w:val="sr-Latn-ME"/>
        </w:rPr>
        <w:t xml:space="preserve"> (hroničnom ambulantnom </w:t>
      </w:r>
      <w:proofErr w:type="spellStart"/>
      <w:r w:rsidRPr="00EA3A65">
        <w:rPr>
          <w:rFonts w:ascii="Times New Roman" w:hAnsi="Times New Roman"/>
          <w:sz w:val="22"/>
          <w:szCs w:val="22"/>
          <w:lang w:val="sr-Latn-ME"/>
        </w:rPr>
        <w:t>peritonealnom</w:t>
      </w:r>
      <w:proofErr w:type="spellEnd"/>
      <w:r w:rsidRPr="00EA3A65">
        <w:rPr>
          <w:rFonts w:ascii="Times New Roman" w:hAnsi="Times New Roman"/>
          <w:sz w:val="22"/>
          <w:szCs w:val="22"/>
          <w:lang w:val="sr-Latn-ME"/>
        </w:rPr>
        <w:t xml:space="preserve"> dijalizom) pokazuju da </w:t>
      </w:r>
      <w:r w:rsidR="00A94B05" w:rsidRPr="00EA3A65">
        <w:rPr>
          <w:rFonts w:ascii="Times New Roman" w:hAnsi="Times New Roman"/>
          <w:sz w:val="22"/>
          <w:szCs w:val="22"/>
          <w:lang w:val="sr-Latn-ME"/>
        </w:rPr>
        <w:t xml:space="preserve">se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primarni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ne </w:t>
      </w:r>
      <w:r w:rsidR="00A94B05" w:rsidRPr="00EA3A65">
        <w:rPr>
          <w:rFonts w:ascii="Times New Roman" w:hAnsi="Times New Roman"/>
          <w:sz w:val="22"/>
          <w:szCs w:val="22"/>
          <w:lang w:val="sr-Latn-ME"/>
        </w:rPr>
        <w:t xml:space="preserve">može </w:t>
      </w:r>
      <w:proofErr w:type="spellStart"/>
      <w:r w:rsidRPr="00EA3A65">
        <w:rPr>
          <w:rFonts w:ascii="Times New Roman" w:hAnsi="Times New Roman"/>
          <w:sz w:val="22"/>
          <w:szCs w:val="22"/>
          <w:lang w:val="sr-Latn-ME"/>
        </w:rPr>
        <w:t>dijaliz</w:t>
      </w:r>
      <w:r w:rsidR="00A94B05" w:rsidRPr="00EA3A65">
        <w:rPr>
          <w:rFonts w:ascii="Times New Roman" w:hAnsi="Times New Roman"/>
          <w:sz w:val="22"/>
          <w:szCs w:val="22"/>
          <w:lang w:val="sr-Latn-ME"/>
        </w:rPr>
        <w:t>ovati</w:t>
      </w:r>
      <w:proofErr w:type="spellEnd"/>
      <w:r w:rsidRPr="00EA3A65">
        <w:rPr>
          <w:rFonts w:ascii="Times New Roman" w:hAnsi="Times New Roman"/>
          <w:sz w:val="22"/>
          <w:szCs w:val="22"/>
          <w:lang w:val="sr-Latn-ME"/>
        </w:rPr>
        <w:t>.</w:t>
      </w:r>
    </w:p>
    <w:p w14:paraId="08867F2C" w14:textId="308DB7FA" w:rsidR="00AA680A" w:rsidRPr="00EA3A65" w:rsidRDefault="00AA680A" w:rsidP="00D608DA">
      <w:pPr>
        <w:tabs>
          <w:tab w:val="clear" w:pos="284"/>
        </w:tabs>
        <w:autoSpaceDE w:val="0"/>
        <w:autoSpaceDN w:val="0"/>
        <w:adjustRightInd w:val="0"/>
        <w:rPr>
          <w:rFonts w:ascii="Times New Roman" w:hAnsi="Times New Roman"/>
          <w:sz w:val="22"/>
          <w:szCs w:val="22"/>
          <w:lang w:val="sr-Latn-ME" w:eastAsia="sr-Latn-CS"/>
        </w:rPr>
      </w:pPr>
    </w:p>
    <w:p w14:paraId="47D7B69B" w14:textId="77777777" w:rsidR="00AA680A" w:rsidRPr="00EA3A65" w:rsidRDefault="00AA680A" w:rsidP="00D608DA">
      <w:pPr>
        <w:tabs>
          <w:tab w:val="clear" w:pos="284"/>
        </w:tabs>
        <w:autoSpaceDE w:val="0"/>
        <w:autoSpaceDN w:val="0"/>
        <w:adjustRightInd w:val="0"/>
        <w:rPr>
          <w:rFonts w:ascii="Times New Roman" w:hAnsi="Times New Roman"/>
          <w:sz w:val="22"/>
          <w:szCs w:val="22"/>
          <w:lang w:val="sr-Latn-ME" w:eastAsia="sr-Latn-CS"/>
        </w:rPr>
      </w:pPr>
    </w:p>
    <w:p w14:paraId="2C0D547F"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5. </w:t>
      </w:r>
      <w:r w:rsidRPr="00EA3A65">
        <w:rPr>
          <w:rFonts w:ascii="Times New Roman" w:hAnsi="Times New Roman"/>
          <w:b/>
          <w:bCs/>
          <w:sz w:val="22"/>
          <w:szCs w:val="22"/>
          <w:lang w:val="sr-Latn-ME"/>
        </w:rPr>
        <w:tab/>
        <w:t>FARMAKOLOŠKI PODACI</w:t>
      </w:r>
    </w:p>
    <w:p w14:paraId="166F695A"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p>
    <w:p w14:paraId="4B2953AC"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5.1. </w:t>
      </w:r>
      <w:r w:rsidRPr="00EA3A65">
        <w:rPr>
          <w:rFonts w:ascii="Times New Roman" w:hAnsi="Times New Roman"/>
          <w:b/>
          <w:bCs/>
          <w:sz w:val="22"/>
          <w:szCs w:val="22"/>
          <w:lang w:val="sr-Latn-ME"/>
        </w:rPr>
        <w:tab/>
      </w:r>
      <w:proofErr w:type="spellStart"/>
      <w:r w:rsidRPr="00EA3A65">
        <w:rPr>
          <w:rFonts w:ascii="Times New Roman" w:hAnsi="Times New Roman"/>
          <w:b/>
          <w:bCs/>
          <w:sz w:val="22"/>
          <w:szCs w:val="22"/>
          <w:lang w:val="sr-Latn-ME"/>
        </w:rPr>
        <w:t>Farmakodinamski</w:t>
      </w:r>
      <w:proofErr w:type="spellEnd"/>
      <w:r w:rsidRPr="00EA3A65">
        <w:rPr>
          <w:rFonts w:ascii="Times New Roman" w:hAnsi="Times New Roman"/>
          <w:b/>
          <w:bCs/>
          <w:sz w:val="22"/>
          <w:szCs w:val="22"/>
          <w:lang w:val="sr-Latn-ME"/>
        </w:rPr>
        <w:t xml:space="preserve"> podaci</w:t>
      </w:r>
    </w:p>
    <w:p w14:paraId="34D69F59" w14:textId="77777777" w:rsidR="00293574" w:rsidRPr="00EA3A65" w:rsidRDefault="00293574" w:rsidP="00294B34">
      <w:pPr>
        <w:tabs>
          <w:tab w:val="clear" w:pos="284"/>
          <w:tab w:val="left" w:pos="540"/>
          <w:tab w:val="left" w:pos="569"/>
        </w:tabs>
        <w:rPr>
          <w:rFonts w:ascii="Times New Roman" w:hAnsi="Times New Roman"/>
          <w:bCs/>
          <w:sz w:val="22"/>
          <w:szCs w:val="22"/>
          <w:lang w:val="sr-Latn-ME"/>
        </w:rPr>
      </w:pPr>
    </w:p>
    <w:p w14:paraId="0B7BCD3F" w14:textId="05FC22FB" w:rsidR="00FB1C91" w:rsidRPr="00EA3A65" w:rsidRDefault="00FB1C91" w:rsidP="00294B34">
      <w:pPr>
        <w:tabs>
          <w:tab w:val="clear" w:pos="284"/>
          <w:tab w:val="left" w:pos="540"/>
          <w:tab w:val="left" w:pos="569"/>
        </w:tabs>
        <w:rPr>
          <w:rFonts w:ascii="Times New Roman" w:hAnsi="Times New Roman"/>
          <w:bCs/>
          <w:sz w:val="22"/>
          <w:szCs w:val="22"/>
          <w:lang w:val="sr-Latn-ME"/>
        </w:rPr>
      </w:pPr>
      <w:proofErr w:type="spellStart"/>
      <w:r w:rsidRPr="00EA3A65">
        <w:rPr>
          <w:rFonts w:ascii="Times New Roman" w:hAnsi="Times New Roman"/>
          <w:bCs/>
          <w:sz w:val="22"/>
          <w:szCs w:val="22"/>
          <w:lang w:val="sr-Latn-ME"/>
        </w:rPr>
        <w:t>Farmakoterapijska</w:t>
      </w:r>
      <w:proofErr w:type="spellEnd"/>
      <w:r w:rsidRPr="00EA3A65">
        <w:rPr>
          <w:rFonts w:ascii="Times New Roman" w:hAnsi="Times New Roman"/>
          <w:bCs/>
          <w:sz w:val="22"/>
          <w:szCs w:val="22"/>
          <w:lang w:val="sr-Latn-ME"/>
        </w:rPr>
        <w:t xml:space="preserve"> grupa:</w:t>
      </w:r>
      <w:r w:rsidRPr="00EA3A65">
        <w:rPr>
          <w:rFonts w:ascii="Times New Roman" w:hAnsi="Times New Roman"/>
          <w:spacing w:val="-3"/>
          <w:sz w:val="22"/>
          <w:szCs w:val="22"/>
          <w:lang w:val="sr-Latn-ME"/>
        </w:rPr>
        <w:t xml:space="preserve"> </w:t>
      </w:r>
      <w:r w:rsidR="003D704E" w:rsidRPr="00EA3A65">
        <w:rPr>
          <w:rFonts w:ascii="Times New Roman" w:hAnsi="Times New Roman"/>
          <w:sz w:val="22"/>
          <w:szCs w:val="22"/>
          <w:lang w:val="sr-Latn-ME"/>
        </w:rPr>
        <w:t xml:space="preserve">selektivni </w:t>
      </w:r>
      <w:proofErr w:type="spellStart"/>
      <w:r w:rsidR="003D704E" w:rsidRPr="00EA3A65">
        <w:rPr>
          <w:rFonts w:ascii="Times New Roman" w:hAnsi="Times New Roman"/>
          <w:sz w:val="22"/>
          <w:szCs w:val="22"/>
          <w:lang w:val="sr-Latn-ME"/>
        </w:rPr>
        <w:t>imunosupresivi</w:t>
      </w:r>
      <w:proofErr w:type="spellEnd"/>
    </w:p>
    <w:p w14:paraId="57E01544" w14:textId="77777777" w:rsidR="00293574" w:rsidRPr="00EA3A65" w:rsidRDefault="00293574" w:rsidP="00294B34">
      <w:pPr>
        <w:tabs>
          <w:tab w:val="clear" w:pos="284"/>
          <w:tab w:val="left" w:pos="540"/>
          <w:tab w:val="left" w:pos="569"/>
        </w:tabs>
        <w:rPr>
          <w:rFonts w:ascii="Times New Roman" w:hAnsi="Times New Roman"/>
          <w:bCs/>
          <w:sz w:val="22"/>
          <w:szCs w:val="22"/>
          <w:lang w:val="sr-Latn-ME"/>
        </w:rPr>
      </w:pPr>
    </w:p>
    <w:p w14:paraId="277DA29C" w14:textId="752642DD" w:rsidR="00FB1C91" w:rsidRPr="00EA3A65" w:rsidRDefault="00FB1C91" w:rsidP="00294B34">
      <w:pPr>
        <w:tabs>
          <w:tab w:val="clear" w:pos="284"/>
          <w:tab w:val="left" w:pos="540"/>
          <w:tab w:val="left" w:pos="569"/>
        </w:tabs>
        <w:rPr>
          <w:rFonts w:ascii="Times New Roman" w:hAnsi="Times New Roman"/>
          <w:sz w:val="22"/>
          <w:szCs w:val="22"/>
          <w:lang w:val="sr-Latn-ME"/>
        </w:rPr>
      </w:pPr>
      <w:r w:rsidRPr="00EA3A65">
        <w:rPr>
          <w:rFonts w:ascii="Times New Roman" w:hAnsi="Times New Roman"/>
          <w:bCs/>
          <w:sz w:val="22"/>
          <w:szCs w:val="22"/>
          <w:lang w:val="sr-Latn-ME"/>
        </w:rPr>
        <w:t>ATC kod:</w:t>
      </w:r>
      <w:r w:rsidRPr="00EA3A65">
        <w:rPr>
          <w:rFonts w:ascii="Times New Roman" w:hAnsi="Times New Roman"/>
          <w:sz w:val="22"/>
          <w:szCs w:val="22"/>
          <w:lang w:val="sr-Latn-ME"/>
        </w:rPr>
        <w:t xml:space="preserve"> </w:t>
      </w:r>
      <w:r w:rsidR="003D704E" w:rsidRPr="00EA3A65">
        <w:rPr>
          <w:rFonts w:ascii="Times New Roman" w:hAnsi="Times New Roman"/>
          <w:sz w:val="22"/>
          <w:szCs w:val="22"/>
          <w:lang w:val="sr-Latn-ME"/>
        </w:rPr>
        <w:t>L04AA13</w:t>
      </w:r>
    </w:p>
    <w:p w14:paraId="06057599" w14:textId="77777777" w:rsidR="00293574" w:rsidRPr="00EA3A65" w:rsidRDefault="00293574" w:rsidP="00D608DA">
      <w:pPr>
        <w:widowControl w:val="0"/>
        <w:tabs>
          <w:tab w:val="clear" w:pos="284"/>
        </w:tabs>
        <w:rPr>
          <w:rFonts w:ascii="Times New Roman" w:hAnsi="Times New Roman"/>
          <w:sz w:val="22"/>
          <w:szCs w:val="22"/>
          <w:lang w:val="sr-Latn-ME"/>
        </w:rPr>
      </w:pPr>
    </w:p>
    <w:p w14:paraId="4001B68A" w14:textId="77777777" w:rsidR="00E47DE5" w:rsidRPr="00EA3A65" w:rsidRDefault="00E47DE5" w:rsidP="00294B34">
      <w:pPr>
        <w:tabs>
          <w:tab w:val="clear" w:pos="284"/>
        </w:tabs>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Humana farmakologija </w:t>
      </w:r>
    </w:p>
    <w:p w14:paraId="1CC49497" w14:textId="77777777"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w:t>
      </w:r>
      <w:proofErr w:type="spellStart"/>
      <w:r w:rsidRPr="00EA3A65">
        <w:rPr>
          <w:rFonts w:ascii="Times New Roman" w:hAnsi="Times New Roman"/>
          <w:sz w:val="22"/>
          <w:szCs w:val="22"/>
          <w:lang w:val="sr-Latn-ME"/>
        </w:rPr>
        <w:t>antireumatski</w:t>
      </w:r>
      <w:proofErr w:type="spellEnd"/>
      <w:r w:rsidRPr="00EA3A65">
        <w:rPr>
          <w:rFonts w:ascii="Times New Roman" w:hAnsi="Times New Roman"/>
          <w:sz w:val="22"/>
          <w:szCs w:val="22"/>
          <w:lang w:val="sr-Latn-ME"/>
        </w:rPr>
        <w:t xml:space="preserve"> agens koji modifikuje bolest, sa </w:t>
      </w:r>
      <w:proofErr w:type="spellStart"/>
      <w:r w:rsidRPr="00EA3A65">
        <w:rPr>
          <w:rFonts w:ascii="Times New Roman" w:hAnsi="Times New Roman"/>
          <w:sz w:val="22"/>
          <w:szCs w:val="22"/>
          <w:lang w:val="sr-Latn-ME"/>
        </w:rPr>
        <w:t>antiproliferativnim</w:t>
      </w:r>
      <w:proofErr w:type="spellEnd"/>
      <w:r w:rsidRPr="00EA3A65">
        <w:rPr>
          <w:rFonts w:ascii="Times New Roman" w:hAnsi="Times New Roman"/>
          <w:sz w:val="22"/>
          <w:szCs w:val="22"/>
          <w:lang w:val="sr-Latn-ME"/>
        </w:rPr>
        <w:t xml:space="preserve"> osobinama.</w:t>
      </w:r>
    </w:p>
    <w:p w14:paraId="3C853122"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Farmakologija kod eksperimentalnih životinja</w:t>
      </w:r>
    </w:p>
    <w:p w14:paraId="5CBABBBE" w14:textId="7DDAFBDE"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efikasan u životinjskim modelima artritisa i drugih </w:t>
      </w:r>
      <w:proofErr w:type="spellStart"/>
      <w:r w:rsidRPr="00EA3A65">
        <w:rPr>
          <w:rFonts w:ascii="Times New Roman" w:hAnsi="Times New Roman"/>
          <w:sz w:val="22"/>
          <w:szCs w:val="22"/>
          <w:lang w:val="sr-Latn-ME"/>
        </w:rPr>
        <w:t>autoimunih</w:t>
      </w:r>
      <w:proofErr w:type="spellEnd"/>
      <w:r w:rsidRPr="00EA3A65">
        <w:rPr>
          <w:rFonts w:ascii="Times New Roman" w:hAnsi="Times New Roman"/>
          <w:sz w:val="22"/>
          <w:szCs w:val="22"/>
          <w:lang w:val="sr-Latn-ME"/>
        </w:rPr>
        <w:t xml:space="preserve"> bolesti i transplantacije, uglavnom ako se daje tokom faze </w:t>
      </w:r>
      <w:proofErr w:type="spellStart"/>
      <w:r w:rsidRPr="00EA3A65">
        <w:rPr>
          <w:rFonts w:ascii="Times New Roman" w:hAnsi="Times New Roman"/>
          <w:sz w:val="22"/>
          <w:szCs w:val="22"/>
          <w:lang w:val="sr-Latn-ME"/>
        </w:rPr>
        <w:t>senzibilizacije</w:t>
      </w:r>
      <w:proofErr w:type="spellEnd"/>
      <w:r w:rsidRPr="00EA3A65">
        <w:rPr>
          <w:rFonts w:ascii="Times New Roman" w:hAnsi="Times New Roman"/>
          <w:sz w:val="22"/>
          <w:szCs w:val="22"/>
          <w:lang w:val="sr-Latn-ME"/>
        </w:rPr>
        <w:t xml:space="preserve">. Ima </w:t>
      </w:r>
      <w:proofErr w:type="spellStart"/>
      <w:r w:rsidRPr="00EA3A65">
        <w:rPr>
          <w:rFonts w:ascii="Times New Roman" w:hAnsi="Times New Roman"/>
          <w:sz w:val="22"/>
          <w:szCs w:val="22"/>
          <w:lang w:val="sr-Latn-ME"/>
        </w:rPr>
        <w:t>imunomodulatorna</w:t>
      </w:r>
      <w:proofErr w:type="spellEnd"/>
      <w:r w:rsidRPr="00EA3A65">
        <w:rPr>
          <w:rFonts w:ascii="Times New Roman" w:hAnsi="Times New Roman"/>
          <w:sz w:val="22"/>
          <w:szCs w:val="22"/>
          <w:lang w:val="sr-Latn-ME"/>
        </w:rPr>
        <w:t>/</w:t>
      </w:r>
      <w:proofErr w:type="spellStart"/>
      <w:r w:rsidRPr="00EA3A65">
        <w:rPr>
          <w:rFonts w:ascii="Times New Roman" w:hAnsi="Times New Roman"/>
          <w:sz w:val="22"/>
          <w:szCs w:val="22"/>
          <w:lang w:val="sr-Latn-ME"/>
        </w:rPr>
        <w:t>imunosupresivna</w:t>
      </w:r>
      <w:proofErr w:type="spellEnd"/>
      <w:r w:rsidRPr="00EA3A65">
        <w:rPr>
          <w:rFonts w:ascii="Times New Roman" w:hAnsi="Times New Roman"/>
          <w:sz w:val="22"/>
          <w:szCs w:val="22"/>
          <w:lang w:val="sr-Latn-ME"/>
        </w:rPr>
        <w:t xml:space="preserve"> svojstva, ponaša se kao </w:t>
      </w:r>
      <w:proofErr w:type="spellStart"/>
      <w:r w:rsidRPr="00EA3A65">
        <w:rPr>
          <w:rFonts w:ascii="Times New Roman" w:hAnsi="Times New Roman"/>
          <w:sz w:val="22"/>
          <w:szCs w:val="22"/>
          <w:lang w:val="sr-Latn-ME"/>
        </w:rPr>
        <w:t>antiproliferativni</w:t>
      </w:r>
      <w:proofErr w:type="spellEnd"/>
      <w:r w:rsidRPr="00EA3A65">
        <w:rPr>
          <w:rFonts w:ascii="Times New Roman" w:hAnsi="Times New Roman"/>
          <w:sz w:val="22"/>
          <w:szCs w:val="22"/>
          <w:lang w:val="sr-Latn-ME"/>
        </w:rPr>
        <w:t xml:space="preserve"> agens i posjeduje </w:t>
      </w:r>
      <w:proofErr w:type="spellStart"/>
      <w:r w:rsidRPr="00EA3A65">
        <w:rPr>
          <w:rFonts w:ascii="Times New Roman" w:hAnsi="Times New Roman"/>
          <w:sz w:val="22"/>
          <w:szCs w:val="22"/>
          <w:lang w:val="sr-Latn-ME"/>
        </w:rPr>
        <w:t>antiinflamatorne</w:t>
      </w:r>
      <w:proofErr w:type="spellEnd"/>
      <w:r w:rsidRPr="00EA3A65">
        <w:rPr>
          <w:rFonts w:ascii="Times New Roman" w:hAnsi="Times New Roman"/>
          <w:sz w:val="22"/>
          <w:szCs w:val="22"/>
          <w:lang w:val="sr-Latn-ME"/>
        </w:rPr>
        <w:t xml:space="preserve"> osobine.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ispoljava najbolje zaštitne efekte na životinjskim modelima </w:t>
      </w:r>
      <w:proofErr w:type="spellStart"/>
      <w:r w:rsidRPr="00EA3A65">
        <w:rPr>
          <w:rFonts w:ascii="Times New Roman" w:hAnsi="Times New Roman"/>
          <w:sz w:val="22"/>
          <w:szCs w:val="22"/>
          <w:lang w:val="sr-Latn-ME"/>
        </w:rPr>
        <w:t>autoimunih</w:t>
      </w:r>
      <w:proofErr w:type="spellEnd"/>
      <w:r w:rsidRPr="00EA3A65">
        <w:rPr>
          <w:rFonts w:ascii="Times New Roman" w:hAnsi="Times New Roman"/>
          <w:sz w:val="22"/>
          <w:szCs w:val="22"/>
          <w:lang w:val="sr-Latn-ME"/>
        </w:rPr>
        <w:t xml:space="preserve"> bolesti kada se daje u ranoj fazi progresije bolesti.</w:t>
      </w:r>
    </w:p>
    <w:p w14:paraId="02C1526D" w14:textId="77777777"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 xml:space="preserve">, brzo se i gotovo u potpunosti </w:t>
      </w:r>
      <w:proofErr w:type="spellStart"/>
      <w:r w:rsidRPr="00EA3A65">
        <w:rPr>
          <w:rFonts w:ascii="Times New Roman" w:hAnsi="Times New Roman"/>
          <w:sz w:val="22"/>
          <w:szCs w:val="22"/>
          <w:lang w:val="sr-Latn-ME"/>
        </w:rPr>
        <w:t>metaboliše</w:t>
      </w:r>
      <w:proofErr w:type="spellEnd"/>
      <w:r w:rsidRPr="00EA3A65">
        <w:rPr>
          <w:rFonts w:ascii="Times New Roman" w:hAnsi="Times New Roman"/>
          <w:sz w:val="22"/>
          <w:szCs w:val="22"/>
          <w:lang w:val="sr-Latn-ME"/>
        </w:rPr>
        <w:t xml:space="preserve"> u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koji je aktivan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vitro</w:t>
      </w:r>
      <w:proofErr w:type="spellEnd"/>
      <w:r w:rsidRPr="00EA3A65">
        <w:rPr>
          <w:rFonts w:ascii="Times New Roman" w:hAnsi="Times New Roman"/>
          <w:sz w:val="22"/>
          <w:szCs w:val="22"/>
          <w:lang w:val="sr-Latn-ME"/>
        </w:rPr>
        <w:t xml:space="preserve"> i smatra se odgovornim za terapijski efekat.</w:t>
      </w:r>
    </w:p>
    <w:p w14:paraId="4D83D060" w14:textId="2A9DDB9A"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Mehanizam dejstva</w:t>
      </w:r>
    </w:p>
    <w:p w14:paraId="54DDD63B" w14:textId="77777777"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lastRenderedPageBreak/>
        <w:t>A771726</w:t>
      </w:r>
      <w:proofErr w:type="spellEnd"/>
      <w:r w:rsidRPr="00EA3A65">
        <w:rPr>
          <w:rFonts w:ascii="Times New Roman" w:hAnsi="Times New Roman"/>
          <w:sz w:val="22"/>
          <w:szCs w:val="22"/>
          <w:lang w:val="sr-Latn-ME"/>
        </w:rPr>
        <w:t xml:space="preserve">, 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inhibira humani enzim </w:t>
      </w:r>
      <w:proofErr w:type="spellStart"/>
      <w:r w:rsidRPr="00EA3A65">
        <w:rPr>
          <w:rFonts w:ascii="Times New Roman" w:hAnsi="Times New Roman"/>
          <w:sz w:val="22"/>
          <w:szCs w:val="22"/>
          <w:lang w:val="sr-Latn-ME"/>
        </w:rPr>
        <w:t>dihidroorotat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dehidrogenazu</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DHODH</w:t>
      </w:r>
      <w:proofErr w:type="spellEnd"/>
      <w:r w:rsidRPr="00EA3A65">
        <w:rPr>
          <w:rFonts w:ascii="Times New Roman" w:hAnsi="Times New Roman"/>
          <w:sz w:val="22"/>
          <w:szCs w:val="22"/>
          <w:lang w:val="sr-Latn-ME"/>
        </w:rPr>
        <w:t xml:space="preserve">) i ispoljava </w:t>
      </w:r>
      <w:proofErr w:type="spellStart"/>
      <w:r w:rsidRPr="00EA3A65">
        <w:rPr>
          <w:rFonts w:ascii="Times New Roman" w:hAnsi="Times New Roman"/>
          <w:sz w:val="22"/>
          <w:szCs w:val="22"/>
          <w:lang w:val="sr-Latn-ME"/>
        </w:rPr>
        <w:t>antiproliferativnu</w:t>
      </w:r>
      <w:proofErr w:type="spellEnd"/>
      <w:r w:rsidRPr="00EA3A65">
        <w:rPr>
          <w:rFonts w:ascii="Times New Roman" w:hAnsi="Times New Roman"/>
          <w:sz w:val="22"/>
          <w:szCs w:val="22"/>
          <w:lang w:val="sr-Latn-ME"/>
        </w:rPr>
        <w:t xml:space="preserve"> aktivnost.</w:t>
      </w:r>
    </w:p>
    <w:p w14:paraId="5D7080BB" w14:textId="77777777" w:rsidR="00E47DE5" w:rsidRPr="00EA3A65" w:rsidRDefault="00E47DE5" w:rsidP="00D608DA">
      <w:pPr>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Klinička </w:t>
      </w:r>
      <w:proofErr w:type="spellStart"/>
      <w:r w:rsidRPr="00EA3A65">
        <w:rPr>
          <w:rFonts w:ascii="Times New Roman" w:hAnsi="Times New Roman"/>
          <w:sz w:val="22"/>
          <w:szCs w:val="22"/>
          <w:u w:val="single"/>
          <w:lang w:val="sr-Latn-ME"/>
        </w:rPr>
        <w:t>bezbijednost</w:t>
      </w:r>
      <w:proofErr w:type="spellEnd"/>
      <w:r w:rsidRPr="00EA3A65">
        <w:rPr>
          <w:rFonts w:ascii="Times New Roman" w:hAnsi="Times New Roman"/>
          <w:sz w:val="22"/>
          <w:szCs w:val="22"/>
          <w:u w:val="single"/>
          <w:lang w:val="sr-Latn-ME"/>
        </w:rPr>
        <w:t xml:space="preserve"> i efikasnost</w:t>
      </w:r>
    </w:p>
    <w:p w14:paraId="400763F8" w14:textId="77777777" w:rsidR="00E47DE5" w:rsidRPr="00EA3A65" w:rsidRDefault="00E47DE5" w:rsidP="00294B34">
      <w:pPr>
        <w:tabs>
          <w:tab w:val="clear" w:pos="284"/>
        </w:tabs>
        <w:spacing w:before="120"/>
        <w:rPr>
          <w:rFonts w:ascii="Times New Roman" w:hAnsi="Times New Roman"/>
          <w:i/>
          <w:sz w:val="22"/>
          <w:szCs w:val="22"/>
          <w:lang w:val="sr-Latn-ME"/>
        </w:rPr>
      </w:pPr>
      <w:proofErr w:type="spellStart"/>
      <w:r w:rsidRPr="00EA3A65">
        <w:rPr>
          <w:rFonts w:ascii="Times New Roman" w:hAnsi="Times New Roman"/>
          <w:i/>
          <w:sz w:val="22"/>
          <w:szCs w:val="22"/>
          <w:lang w:val="sr-Latn-ME"/>
        </w:rPr>
        <w:t>Reumatoidni</w:t>
      </w:r>
      <w:proofErr w:type="spellEnd"/>
      <w:r w:rsidRPr="00EA3A65">
        <w:rPr>
          <w:rFonts w:ascii="Times New Roman" w:hAnsi="Times New Roman"/>
          <w:i/>
          <w:sz w:val="22"/>
          <w:szCs w:val="22"/>
          <w:lang w:val="sr-Latn-ME"/>
        </w:rPr>
        <w:t xml:space="preserve"> artritis</w:t>
      </w:r>
    </w:p>
    <w:p w14:paraId="7692F95B" w14:textId="1ABF7F08" w:rsidR="00E47DE5" w:rsidRPr="00EA3A65" w:rsidRDefault="00E47DE5"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Efikasnost lijeka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 xml:space="preserve"> u liječenju </w:t>
      </w:r>
      <w:proofErr w:type="spellStart"/>
      <w:r w:rsidRPr="00EA3A65">
        <w:rPr>
          <w:rFonts w:ascii="Times New Roman" w:hAnsi="Times New Roman"/>
          <w:sz w:val="22"/>
          <w:szCs w:val="22"/>
          <w:lang w:val="sr-Latn-ME"/>
        </w:rPr>
        <w:t>reumatoidnog</w:t>
      </w:r>
      <w:proofErr w:type="spellEnd"/>
      <w:r w:rsidRPr="00EA3A65">
        <w:rPr>
          <w:rFonts w:ascii="Times New Roman" w:hAnsi="Times New Roman"/>
          <w:sz w:val="22"/>
          <w:szCs w:val="22"/>
          <w:lang w:val="sr-Latn-ME"/>
        </w:rPr>
        <w:t xml:space="preserve"> artritisa je prikazana u 4 kontrolisane studije (1 u fazi II i 3 u fazi III). Ispitivanje faze II, studija </w:t>
      </w:r>
      <w:proofErr w:type="spellStart"/>
      <w:r w:rsidRPr="00EA3A65">
        <w:rPr>
          <w:rFonts w:ascii="Times New Roman" w:hAnsi="Times New Roman"/>
          <w:sz w:val="22"/>
          <w:szCs w:val="22"/>
          <w:lang w:val="sr-Latn-ME"/>
        </w:rPr>
        <w:t>YU203</w:t>
      </w:r>
      <w:proofErr w:type="spellEnd"/>
      <w:r w:rsidRPr="00EA3A65">
        <w:rPr>
          <w:rFonts w:ascii="Times New Roman" w:hAnsi="Times New Roman"/>
          <w:sz w:val="22"/>
          <w:szCs w:val="22"/>
          <w:lang w:val="sr-Latn-ME"/>
        </w:rPr>
        <w:t xml:space="preserve">, na 402 </w:t>
      </w:r>
      <w:proofErr w:type="spellStart"/>
      <w:r w:rsidRPr="00EA3A65">
        <w:rPr>
          <w:rFonts w:ascii="Times New Roman" w:hAnsi="Times New Roman"/>
          <w:sz w:val="22"/>
          <w:szCs w:val="22"/>
          <w:lang w:val="sr-Latn-ME"/>
        </w:rPr>
        <w:t>randomizovan</w:t>
      </w:r>
      <w:r w:rsidR="00EF4A1C" w:rsidRPr="00EA3A65">
        <w:rPr>
          <w:rFonts w:ascii="Times New Roman" w:hAnsi="Times New Roman"/>
          <w:sz w:val="22"/>
          <w:szCs w:val="22"/>
          <w:lang w:val="sr-Latn-ME"/>
        </w:rPr>
        <w:t>a</w:t>
      </w:r>
      <w:proofErr w:type="spellEnd"/>
      <w:r w:rsidR="00EF4A1C" w:rsidRPr="00EA3A65">
        <w:rPr>
          <w:rFonts w:ascii="Times New Roman" w:hAnsi="Times New Roman"/>
          <w:sz w:val="22"/>
          <w:szCs w:val="22"/>
          <w:lang w:val="sr-Latn-ME"/>
        </w:rPr>
        <w:t xml:space="preserve"> pacijenta</w:t>
      </w:r>
      <w:r w:rsidRPr="00EA3A65">
        <w:rPr>
          <w:rFonts w:ascii="Times New Roman" w:hAnsi="Times New Roman"/>
          <w:sz w:val="22"/>
          <w:szCs w:val="22"/>
          <w:lang w:val="sr-Latn-ME"/>
        </w:rPr>
        <w:t xml:space="preserve"> sa aktivnim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u odnosu na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(n=102),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5 mg (n=95), 10 mg (n=101) ili 25 mg dnevno (n=104). Trajanje liječenja iznosilo je 6 mjeseci.</w:t>
      </w:r>
    </w:p>
    <w:p w14:paraId="2320B9CD" w14:textId="77777777" w:rsidR="0074100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Svi pacijenti koji su uzimali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u studijama faze III uzimali su početnu dozu od 100 mg tokom 3 dana.</w:t>
      </w:r>
    </w:p>
    <w:p w14:paraId="7F751735" w14:textId="62807FB3"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Studijom MN301 bil</w:t>
      </w:r>
      <w:r w:rsidR="00741005" w:rsidRPr="00EA3A65">
        <w:rPr>
          <w:rFonts w:ascii="Times New Roman" w:hAnsi="Times New Roman"/>
          <w:sz w:val="22"/>
          <w:szCs w:val="22"/>
          <w:lang w:val="sr-Latn-ME"/>
        </w:rPr>
        <w:t>o</w:t>
      </w:r>
      <w:r w:rsidRPr="00EA3A65">
        <w:rPr>
          <w:rFonts w:ascii="Times New Roman" w:hAnsi="Times New Roman"/>
          <w:sz w:val="22"/>
          <w:szCs w:val="22"/>
          <w:lang w:val="sr-Latn-ME"/>
        </w:rPr>
        <w:t xml:space="preserve"> </w:t>
      </w:r>
      <w:r w:rsidR="00741005" w:rsidRPr="00EA3A65">
        <w:rPr>
          <w:rFonts w:ascii="Times New Roman" w:hAnsi="Times New Roman"/>
          <w:sz w:val="22"/>
          <w:szCs w:val="22"/>
          <w:lang w:val="sr-Latn-ME"/>
        </w:rPr>
        <w:t>je</w:t>
      </w:r>
      <w:r w:rsidRPr="00EA3A65">
        <w:rPr>
          <w:rFonts w:ascii="Times New Roman" w:hAnsi="Times New Roman"/>
          <w:sz w:val="22"/>
          <w:szCs w:val="22"/>
          <w:lang w:val="sr-Latn-ME"/>
        </w:rPr>
        <w:t xml:space="preserve"> obuhvaćen</w:t>
      </w:r>
      <w:r w:rsidR="00741005" w:rsidRPr="00EA3A65">
        <w:rPr>
          <w:rFonts w:ascii="Times New Roman" w:hAnsi="Times New Roman"/>
          <w:sz w:val="22"/>
          <w:szCs w:val="22"/>
          <w:lang w:val="sr-Latn-ME"/>
        </w:rPr>
        <w:t>o</w:t>
      </w:r>
      <w:r w:rsidRPr="00EA3A65">
        <w:rPr>
          <w:rFonts w:ascii="Times New Roman" w:hAnsi="Times New Roman"/>
          <w:sz w:val="22"/>
          <w:szCs w:val="22"/>
          <w:lang w:val="sr-Latn-ME"/>
        </w:rPr>
        <w:t xml:space="preserve"> </w:t>
      </w:r>
      <w:r w:rsidR="00741005" w:rsidRPr="00EA3A65">
        <w:rPr>
          <w:rFonts w:ascii="Times New Roman" w:hAnsi="Times New Roman"/>
          <w:sz w:val="22"/>
          <w:szCs w:val="22"/>
          <w:lang w:val="sr-Latn-ME"/>
        </w:rPr>
        <w:t xml:space="preserve">358 </w:t>
      </w:r>
      <w:proofErr w:type="spellStart"/>
      <w:r w:rsidRPr="00EA3A65">
        <w:rPr>
          <w:rFonts w:ascii="Times New Roman" w:hAnsi="Times New Roman"/>
          <w:sz w:val="22"/>
          <w:szCs w:val="22"/>
          <w:lang w:val="sr-Latn-ME"/>
        </w:rPr>
        <w:t>randomizovan</w:t>
      </w:r>
      <w:r w:rsidR="00741005" w:rsidRPr="00EA3A65">
        <w:rPr>
          <w:rFonts w:ascii="Times New Roman" w:hAnsi="Times New Roman"/>
          <w:sz w:val="22"/>
          <w:szCs w:val="22"/>
          <w:lang w:val="sr-Latn-ME"/>
        </w:rPr>
        <w:t>ih</w:t>
      </w:r>
      <w:proofErr w:type="spellEnd"/>
      <w:r w:rsidRPr="00EA3A65">
        <w:rPr>
          <w:rFonts w:ascii="Times New Roman" w:hAnsi="Times New Roman"/>
          <w:sz w:val="22"/>
          <w:szCs w:val="22"/>
          <w:lang w:val="sr-Latn-ME"/>
        </w:rPr>
        <w:t xml:space="preserve"> </w:t>
      </w:r>
      <w:r w:rsidR="00741005" w:rsidRPr="00EA3A65">
        <w:rPr>
          <w:rFonts w:ascii="Times New Roman" w:hAnsi="Times New Roman"/>
          <w:sz w:val="22"/>
          <w:szCs w:val="22"/>
          <w:lang w:val="sr-Latn-ME"/>
        </w:rPr>
        <w:t>pacijenata</w:t>
      </w:r>
      <w:r w:rsidRPr="00EA3A65">
        <w:rPr>
          <w:rFonts w:ascii="Times New Roman" w:hAnsi="Times New Roman"/>
          <w:sz w:val="22"/>
          <w:szCs w:val="22"/>
          <w:lang w:val="sr-Latn-ME"/>
        </w:rPr>
        <w:t xml:space="preserve"> sa aktivnim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sa terapij</w:t>
      </w:r>
      <w:r w:rsidR="00741005" w:rsidRPr="00EA3A65">
        <w:rPr>
          <w:rFonts w:ascii="Times New Roman" w:hAnsi="Times New Roman"/>
          <w:sz w:val="22"/>
          <w:szCs w:val="22"/>
          <w:lang w:val="sr-Latn-ME"/>
        </w:rPr>
        <w:t>a</w:t>
      </w:r>
      <w:r w:rsidRPr="00EA3A65">
        <w:rPr>
          <w:rFonts w:ascii="Times New Roman" w:hAnsi="Times New Roman"/>
          <w:sz w:val="22"/>
          <w:szCs w:val="22"/>
          <w:lang w:val="sr-Latn-ME"/>
        </w:rPr>
        <w:t>m</w:t>
      </w:r>
      <w:r w:rsidR="00741005" w:rsidRPr="00EA3A65">
        <w:rPr>
          <w:rFonts w:ascii="Times New Roman" w:hAnsi="Times New Roman"/>
          <w:sz w:val="22"/>
          <w:szCs w:val="22"/>
          <w:lang w:val="sr-Latn-ME"/>
        </w:rPr>
        <w:t>a</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20 mg/dan (n=133), </w:t>
      </w:r>
      <w:proofErr w:type="spellStart"/>
      <w:r w:rsidRPr="00EA3A65">
        <w:rPr>
          <w:rFonts w:ascii="Times New Roman" w:hAnsi="Times New Roman"/>
          <w:sz w:val="22"/>
          <w:szCs w:val="22"/>
          <w:lang w:val="sr-Latn-ME"/>
        </w:rPr>
        <w:t>sulfasalazin</w:t>
      </w:r>
      <w:proofErr w:type="spellEnd"/>
      <w:r w:rsidRPr="00EA3A65">
        <w:rPr>
          <w:rFonts w:ascii="Times New Roman" w:hAnsi="Times New Roman"/>
          <w:sz w:val="22"/>
          <w:szCs w:val="22"/>
          <w:lang w:val="sr-Latn-ME"/>
        </w:rPr>
        <w:t xml:space="preserve"> 2 g/dan (n=133), ili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(n=92). L</w:t>
      </w:r>
      <w:r w:rsidR="00741005"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ečenje je trajalo 6 mjeseci. Studija MN303 </w:t>
      </w:r>
      <w:r w:rsidR="003836B0" w:rsidRPr="00EA3A65">
        <w:rPr>
          <w:rFonts w:ascii="Times New Roman" w:hAnsi="Times New Roman"/>
          <w:sz w:val="22"/>
          <w:szCs w:val="22"/>
          <w:lang w:val="sr-Latn-ME"/>
        </w:rPr>
        <w:t xml:space="preserve">bila </w:t>
      </w:r>
      <w:r w:rsidRPr="00EA3A65">
        <w:rPr>
          <w:rFonts w:ascii="Times New Roman" w:hAnsi="Times New Roman"/>
          <w:sz w:val="22"/>
          <w:szCs w:val="22"/>
          <w:lang w:val="sr-Latn-ME"/>
        </w:rPr>
        <w:t xml:space="preserve">je </w:t>
      </w:r>
      <w:r w:rsidR="003836B0" w:rsidRPr="00EA3A65">
        <w:rPr>
          <w:rFonts w:ascii="Times New Roman" w:hAnsi="Times New Roman"/>
          <w:sz w:val="22"/>
          <w:szCs w:val="22"/>
          <w:lang w:val="sr-Latn-ME"/>
        </w:rPr>
        <w:t>neobavezni</w:t>
      </w:r>
      <w:r w:rsidRPr="00EA3A65">
        <w:rPr>
          <w:rFonts w:ascii="Times New Roman" w:hAnsi="Times New Roman"/>
          <w:sz w:val="22"/>
          <w:szCs w:val="22"/>
          <w:lang w:val="sr-Latn-ME"/>
        </w:rPr>
        <w:t xml:space="preserve"> slijepi šestomjesečni nastavak studije </w:t>
      </w:r>
      <w:proofErr w:type="spellStart"/>
      <w:r w:rsidRPr="00EA3A65">
        <w:rPr>
          <w:rFonts w:ascii="Times New Roman" w:hAnsi="Times New Roman"/>
          <w:sz w:val="22"/>
          <w:szCs w:val="22"/>
          <w:lang w:val="sr-Latn-ME"/>
        </w:rPr>
        <w:t>MN301</w:t>
      </w:r>
      <w:proofErr w:type="spellEnd"/>
      <w:r w:rsidRPr="00EA3A65">
        <w:rPr>
          <w:rFonts w:ascii="Times New Roman" w:hAnsi="Times New Roman"/>
          <w:sz w:val="22"/>
          <w:szCs w:val="22"/>
          <w:lang w:val="sr-Latn-ME"/>
        </w:rPr>
        <w:t xml:space="preserve"> bez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grupe, i imala je za cilj </w:t>
      </w:r>
      <w:proofErr w:type="spellStart"/>
      <w:r w:rsidRPr="00EA3A65">
        <w:rPr>
          <w:rFonts w:ascii="Times New Roman" w:hAnsi="Times New Roman"/>
          <w:sz w:val="22"/>
          <w:szCs w:val="22"/>
          <w:lang w:val="sr-Latn-ME"/>
        </w:rPr>
        <w:t>dvanestomjesečno</w:t>
      </w:r>
      <w:proofErr w:type="spellEnd"/>
      <w:r w:rsidRPr="00EA3A65">
        <w:rPr>
          <w:rFonts w:ascii="Times New Roman" w:hAnsi="Times New Roman"/>
          <w:sz w:val="22"/>
          <w:szCs w:val="22"/>
          <w:lang w:val="sr-Latn-ME"/>
        </w:rPr>
        <w:t xml:space="preserve"> poređenje efikasnosti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sulfasalazina</w:t>
      </w:r>
      <w:proofErr w:type="spellEnd"/>
      <w:r w:rsidRPr="00EA3A65">
        <w:rPr>
          <w:rFonts w:ascii="Times New Roman" w:hAnsi="Times New Roman"/>
          <w:sz w:val="22"/>
          <w:szCs w:val="22"/>
          <w:lang w:val="sr-Latn-ME"/>
        </w:rPr>
        <w:t>.</w:t>
      </w:r>
    </w:p>
    <w:p w14:paraId="4A0855E6" w14:textId="07746A86" w:rsidR="00E47DE5" w:rsidRPr="00EA3A65" w:rsidRDefault="00E47DE5"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Studija MN302 izvedena je na 999 </w:t>
      </w:r>
      <w:proofErr w:type="spellStart"/>
      <w:r w:rsidRPr="00EA3A65">
        <w:rPr>
          <w:rFonts w:ascii="Times New Roman" w:hAnsi="Times New Roman"/>
          <w:sz w:val="22"/>
          <w:szCs w:val="22"/>
          <w:lang w:val="sr-Latn-ME"/>
        </w:rPr>
        <w:t>randomizovan</w:t>
      </w:r>
      <w:r w:rsidR="003836B0" w:rsidRPr="00EA3A65">
        <w:rPr>
          <w:rFonts w:ascii="Times New Roman" w:hAnsi="Times New Roman"/>
          <w:sz w:val="22"/>
          <w:szCs w:val="22"/>
          <w:lang w:val="sr-Latn-ME"/>
        </w:rPr>
        <w:t>ih</w:t>
      </w:r>
      <w:proofErr w:type="spellEnd"/>
      <w:r w:rsidR="003836B0" w:rsidRPr="00EA3A65">
        <w:rPr>
          <w:rFonts w:ascii="Times New Roman" w:hAnsi="Times New Roman"/>
          <w:sz w:val="22"/>
          <w:szCs w:val="22"/>
          <w:lang w:val="sr-Latn-ME"/>
        </w:rPr>
        <w:t xml:space="preserve"> pacijenata</w:t>
      </w:r>
      <w:r w:rsidRPr="00EA3A65">
        <w:rPr>
          <w:rFonts w:ascii="Times New Roman" w:hAnsi="Times New Roman"/>
          <w:sz w:val="22"/>
          <w:szCs w:val="22"/>
          <w:lang w:val="sr-Latn-ME"/>
        </w:rPr>
        <w:t xml:space="preserve"> sa aktivnim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koji su uzimali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20 mg/dan (n=501) ili </w:t>
      </w:r>
      <w:proofErr w:type="spellStart"/>
      <w:r w:rsidRPr="00EA3A65">
        <w:rPr>
          <w:rFonts w:ascii="Times New Roman" w:hAnsi="Times New Roman"/>
          <w:sz w:val="22"/>
          <w:szCs w:val="22"/>
          <w:lang w:val="sr-Latn-ME"/>
        </w:rPr>
        <w:t>metotr</w:t>
      </w:r>
      <w:r w:rsidR="003836B0" w:rsidRPr="00EA3A65">
        <w:rPr>
          <w:rFonts w:ascii="Times New Roman" w:hAnsi="Times New Roman"/>
          <w:sz w:val="22"/>
          <w:szCs w:val="22"/>
          <w:lang w:val="sr-Latn-ME"/>
        </w:rPr>
        <w:t>e</w:t>
      </w:r>
      <w:r w:rsidRPr="00EA3A65">
        <w:rPr>
          <w:rFonts w:ascii="Times New Roman" w:hAnsi="Times New Roman"/>
          <w:sz w:val="22"/>
          <w:szCs w:val="22"/>
          <w:lang w:val="sr-Latn-ME"/>
        </w:rPr>
        <w:t>ksat</w:t>
      </w:r>
      <w:proofErr w:type="spellEnd"/>
      <w:r w:rsidRPr="00EA3A65">
        <w:rPr>
          <w:rFonts w:ascii="Times New Roman" w:hAnsi="Times New Roman"/>
          <w:sz w:val="22"/>
          <w:szCs w:val="22"/>
          <w:lang w:val="sr-Latn-ME"/>
        </w:rPr>
        <w:t xml:space="preserve"> 7,5 mg</w:t>
      </w:r>
      <w:r w:rsidR="00B87111" w:rsidRPr="00EA3A65">
        <w:rPr>
          <w:rFonts w:ascii="Times New Roman" w:hAnsi="Times New Roman"/>
          <w:sz w:val="22"/>
          <w:szCs w:val="22"/>
          <w:lang w:val="sr-Latn-ME"/>
        </w:rPr>
        <w:t xml:space="preserve"> </w:t>
      </w:r>
      <w:r w:rsidRPr="00EA3A65">
        <w:rPr>
          <w:rFonts w:ascii="Times New Roman" w:hAnsi="Times New Roman"/>
          <w:sz w:val="22"/>
          <w:szCs w:val="22"/>
          <w:lang w:val="sr-Latn-ME"/>
        </w:rPr>
        <w:t>ned</w:t>
      </w:r>
      <w:r w:rsidR="00B87111" w:rsidRPr="00EA3A65">
        <w:rPr>
          <w:rFonts w:ascii="Times New Roman" w:hAnsi="Times New Roman"/>
          <w:sz w:val="22"/>
          <w:szCs w:val="22"/>
          <w:lang w:val="sr-Latn-ME"/>
        </w:rPr>
        <w:t>j</w:t>
      </w:r>
      <w:r w:rsidRPr="00EA3A65">
        <w:rPr>
          <w:rFonts w:ascii="Times New Roman" w:hAnsi="Times New Roman"/>
          <w:sz w:val="22"/>
          <w:szCs w:val="22"/>
          <w:lang w:val="sr-Latn-ME"/>
        </w:rPr>
        <w:t>eljno</w:t>
      </w:r>
      <w:r w:rsidR="00B87111" w:rsidRPr="00EA3A65">
        <w:rPr>
          <w:rFonts w:ascii="Times New Roman" w:hAnsi="Times New Roman"/>
          <w:sz w:val="22"/>
          <w:szCs w:val="22"/>
          <w:lang w:val="sr-Latn-ME"/>
        </w:rPr>
        <w:t>,</w:t>
      </w:r>
      <w:r w:rsidRPr="00EA3A65">
        <w:rPr>
          <w:rFonts w:ascii="Times New Roman" w:hAnsi="Times New Roman"/>
          <w:sz w:val="22"/>
          <w:szCs w:val="22"/>
          <w:lang w:val="sr-Latn-ME"/>
        </w:rPr>
        <w:t xml:space="preserve"> koji je povećan na 15 mg</w:t>
      </w:r>
      <w:r w:rsidR="00B87111" w:rsidRPr="00EA3A65">
        <w:rPr>
          <w:rFonts w:ascii="Times New Roman" w:hAnsi="Times New Roman"/>
          <w:sz w:val="22"/>
          <w:szCs w:val="22"/>
          <w:lang w:val="sr-Latn-ME"/>
        </w:rPr>
        <w:t xml:space="preserve"> </w:t>
      </w:r>
      <w:r w:rsidRPr="00EA3A65">
        <w:rPr>
          <w:rFonts w:ascii="Times New Roman" w:hAnsi="Times New Roman"/>
          <w:sz w:val="22"/>
          <w:szCs w:val="22"/>
          <w:lang w:val="sr-Latn-ME"/>
        </w:rPr>
        <w:t>ned</w:t>
      </w:r>
      <w:r w:rsidR="00B87111" w:rsidRPr="00EA3A65">
        <w:rPr>
          <w:rFonts w:ascii="Times New Roman" w:hAnsi="Times New Roman"/>
          <w:sz w:val="22"/>
          <w:szCs w:val="22"/>
          <w:lang w:val="sr-Latn-ME"/>
        </w:rPr>
        <w:t>j</w:t>
      </w:r>
      <w:r w:rsidRPr="00EA3A65">
        <w:rPr>
          <w:rFonts w:ascii="Times New Roman" w:hAnsi="Times New Roman"/>
          <w:sz w:val="22"/>
          <w:szCs w:val="22"/>
          <w:lang w:val="sr-Latn-ME"/>
        </w:rPr>
        <w:t xml:space="preserve">eljno (n=498). Dopuna </w:t>
      </w:r>
      <w:proofErr w:type="spellStart"/>
      <w:r w:rsidRPr="00EA3A65">
        <w:rPr>
          <w:rFonts w:ascii="Times New Roman" w:hAnsi="Times New Roman"/>
          <w:sz w:val="22"/>
          <w:szCs w:val="22"/>
          <w:lang w:val="sr-Latn-ME"/>
        </w:rPr>
        <w:t>folata</w:t>
      </w:r>
      <w:proofErr w:type="spellEnd"/>
      <w:r w:rsidRPr="00EA3A65">
        <w:rPr>
          <w:rFonts w:ascii="Times New Roman" w:hAnsi="Times New Roman"/>
          <w:sz w:val="22"/>
          <w:szCs w:val="22"/>
          <w:lang w:val="sr-Latn-ME"/>
        </w:rPr>
        <w:t xml:space="preserve"> bila je </w:t>
      </w:r>
      <w:r w:rsidR="00B87111" w:rsidRPr="00EA3A65">
        <w:rPr>
          <w:rFonts w:ascii="Times New Roman" w:hAnsi="Times New Roman"/>
          <w:sz w:val="22"/>
          <w:szCs w:val="22"/>
          <w:lang w:val="sr-Latn-ME"/>
        </w:rPr>
        <w:t xml:space="preserve">neobavezna </w:t>
      </w:r>
      <w:r w:rsidRPr="00EA3A65">
        <w:rPr>
          <w:rFonts w:ascii="Times New Roman" w:hAnsi="Times New Roman"/>
          <w:sz w:val="22"/>
          <w:szCs w:val="22"/>
          <w:lang w:val="sr-Latn-ME"/>
        </w:rPr>
        <w:t>i uzimalo ju je samo 10% pacijenata. Liječenje je trajalo 12 m</w:t>
      </w:r>
      <w:r w:rsidR="00B87111" w:rsidRPr="00EA3A65">
        <w:rPr>
          <w:rFonts w:ascii="Times New Roman" w:hAnsi="Times New Roman"/>
          <w:sz w:val="22"/>
          <w:szCs w:val="22"/>
          <w:lang w:val="sr-Latn-ME"/>
        </w:rPr>
        <w:t>j</w:t>
      </w:r>
      <w:r w:rsidRPr="00EA3A65">
        <w:rPr>
          <w:rFonts w:ascii="Times New Roman" w:hAnsi="Times New Roman"/>
          <w:sz w:val="22"/>
          <w:szCs w:val="22"/>
          <w:lang w:val="sr-Latn-ME"/>
        </w:rPr>
        <w:t xml:space="preserve">eseci. </w:t>
      </w:r>
    </w:p>
    <w:p w14:paraId="3CD425F5" w14:textId="6243BD00" w:rsidR="00E47DE5" w:rsidRPr="00EA3A65" w:rsidRDefault="00E47DE5"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Studija US301 izvedena je na 482 </w:t>
      </w:r>
      <w:proofErr w:type="spellStart"/>
      <w:r w:rsidRPr="00EA3A65">
        <w:rPr>
          <w:rFonts w:ascii="Times New Roman" w:hAnsi="Times New Roman"/>
          <w:sz w:val="22"/>
          <w:szCs w:val="22"/>
          <w:lang w:val="sr-Latn-ME"/>
        </w:rPr>
        <w:t>randomizovan</w:t>
      </w:r>
      <w:r w:rsidR="00B87111" w:rsidRPr="00EA3A65">
        <w:rPr>
          <w:rFonts w:ascii="Times New Roman" w:hAnsi="Times New Roman"/>
          <w:sz w:val="22"/>
          <w:szCs w:val="22"/>
          <w:lang w:val="sr-Latn-ME"/>
        </w:rPr>
        <w:t>a</w:t>
      </w:r>
      <w:proofErr w:type="spellEnd"/>
      <w:r w:rsidR="00B87111" w:rsidRPr="00EA3A65">
        <w:rPr>
          <w:rFonts w:ascii="Times New Roman" w:hAnsi="Times New Roman"/>
          <w:sz w:val="22"/>
          <w:szCs w:val="22"/>
          <w:lang w:val="sr-Latn-ME"/>
        </w:rPr>
        <w:t xml:space="preserve"> pacijenta</w:t>
      </w:r>
      <w:r w:rsidRPr="00EA3A65">
        <w:rPr>
          <w:rFonts w:ascii="Times New Roman" w:hAnsi="Times New Roman"/>
          <w:sz w:val="22"/>
          <w:szCs w:val="22"/>
          <w:lang w:val="sr-Latn-ME"/>
        </w:rPr>
        <w:t xml:space="preserve"> sa aktivnim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koji su uzimali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20 mg/dan (n=182), </w:t>
      </w:r>
      <w:proofErr w:type="spellStart"/>
      <w:r w:rsidRPr="00EA3A65">
        <w:rPr>
          <w:rFonts w:ascii="Times New Roman" w:hAnsi="Times New Roman"/>
          <w:sz w:val="22"/>
          <w:szCs w:val="22"/>
          <w:lang w:val="sr-Latn-ME"/>
        </w:rPr>
        <w:t>metotraksat</w:t>
      </w:r>
      <w:proofErr w:type="spellEnd"/>
      <w:r w:rsidRPr="00EA3A65">
        <w:rPr>
          <w:rFonts w:ascii="Times New Roman" w:hAnsi="Times New Roman"/>
          <w:sz w:val="22"/>
          <w:szCs w:val="22"/>
          <w:lang w:val="sr-Latn-ME"/>
        </w:rPr>
        <w:t xml:space="preserve"> 7,5 mg</w:t>
      </w:r>
      <w:r w:rsidR="00B87111" w:rsidRPr="00EA3A65">
        <w:rPr>
          <w:rFonts w:ascii="Times New Roman" w:hAnsi="Times New Roman"/>
          <w:sz w:val="22"/>
          <w:szCs w:val="22"/>
          <w:lang w:val="sr-Latn-ME"/>
        </w:rPr>
        <w:t xml:space="preserve"> </w:t>
      </w:r>
      <w:r w:rsidRPr="00EA3A65">
        <w:rPr>
          <w:rFonts w:ascii="Times New Roman" w:hAnsi="Times New Roman"/>
          <w:sz w:val="22"/>
          <w:szCs w:val="22"/>
          <w:lang w:val="sr-Latn-ME"/>
        </w:rPr>
        <w:t>ned</w:t>
      </w:r>
      <w:r w:rsidR="00B87111" w:rsidRPr="00EA3A65">
        <w:rPr>
          <w:rFonts w:ascii="Times New Roman" w:hAnsi="Times New Roman"/>
          <w:sz w:val="22"/>
          <w:szCs w:val="22"/>
          <w:lang w:val="sr-Latn-ME"/>
        </w:rPr>
        <w:t>j</w:t>
      </w:r>
      <w:r w:rsidRPr="00EA3A65">
        <w:rPr>
          <w:rFonts w:ascii="Times New Roman" w:hAnsi="Times New Roman"/>
          <w:sz w:val="22"/>
          <w:szCs w:val="22"/>
          <w:lang w:val="sr-Latn-ME"/>
        </w:rPr>
        <w:t>eljno, koji je povećan na 15 mg</w:t>
      </w:r>
      <w:r w:rsidR="00B87111" w:rsidRPr="00EA3A65">
        <w:rPr>
          <w:rFonts w:ascii="Times New Roman" w:hAnsi="Times New Roman"/>
          <w:sz w:val="22"/>
          <w:szCs w:val="22"/>
          <w:lang w:val="sr-Latn-ME"/>
        </w:rPr>
        <w:t xml:space="preserve"> </w:t>
      </w:r>
      <w:r w:rsidRPr="00EA3A65">
        <w:rPr>
          <w:rFonts w:ascii="Times New Roman" w:hAnsi="Times New Roman"/>
          <w:sz w:val="22"/>
          <w:szCs w:val="22"/>
          <w:lang w:val="sr-Latn-ME"/>
        </w:rPr>
        <w:t>ned</w:t>
      </w:r>
      <w:r w:rsidR="00B87111" w:rsidRPr="00EA3A65">
        <w:rPr>
          <w:rFonts w:ascii="Times New Roman" w:hAnsi="Times New Roman"/>
          <w:sz w:val="22"/>
          <w:szCs w:val="22"/>
          <w:lang w:val="sr-Latn-ME"/>
        </w:rPr>
        <w:t>j</w:t>
      </w:r>
      <w:r w:rsidRPr="00EA3A65">
        <w:rPr>
          <w:rFonts w:ascii="Times New Roman" w:hAnsi="Times New Roman"/>
          <w:sz w:val="22"/>
          <w:szCs w:val="22"/>
          <w:lang w:val="sr-Latn-ME"/>
        </w:rPr>
        <w:t xml:space="preserve">eljno (n=182), ili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(n=118). Svi pacijenti su dobijali </w:t>
      </w:r>
      <w:r w:rsidR="00B87111" w:rsidRPr="00EA3A65">
        <w:rPr>
          <w:rFonts w:ascii="Times New Roman" w:hAnsi="Times New Roman"/>
          <w:sz w:val="22"/>
          <w:szCs w:val="22"/>
          <w:lang w:val="sr-Latn-ME"/>
        </w:rPr>
        <w:t xml:space="preserve">1 mg </w:t>
      </w:r>
      <w:proofErr w:type="spellStart"/>
      <w:r w:rsidRPr="00EA3A65">
        <w:rPr>
          <w:rFonts w:ascii="Times New Roman" w:hAnsi="Times New Roman"/>
          <w:sz w:val="22"/>
          <w:szCs w:val="22"/>
          <w:lang w:val="sr-Latn-ME"/>
        </w:rPr>
        <w:t>folat</w:t>
      </w:r>
      <w:r w:rsidR="00B87111" w:rsidRPr="00EA3A65">
        <w:rPr>
          <w:rFonts w:ascii="Times New Roman" w:hAnsi="Times New Roman"/>
          <w:sz w:val="22"/>
          <w:szCs w:val="22"/>
          <w:lang w:val="sr-Latn-ME"/>
        </w:rPr>
        <w:t>a</w:t>
      </w:r>
      <w:proofErr w:type="spellEnd"/>
      <w:r w:rsidRPr="00EA3A65">
        <w:rPr>
          <w:rFonts w:ascii="Times New Roman" w:hAnsi="Times New Roman"/>
          <w:sz w:val="22"/>
          <w:szCs w:val="22"/>
          <w:lang w:val="sr-Latn-ME"/>
        </w:rPr>
        <w:t xml:space="preserve"> dva puta dnevno. L</w:t>
      </w:r>
      <w:r w:rsidR="008D7577" w:rsidRPr="00EA3A65">
        <w:rPr>
          <w:rFonts w:ascii="Times New Roman" w:hAnsi="Times New Roman"/>
          <w:sz w:val="22"/>
          <w:szCs w:val="22"/>
          <w:lang w:val="sr-Latn-ME"/>
        </w:rPr>
        <w:t>ij</w:t>
      </w:r>
      <w:r w:rsidRPr="00EA3A65">
        <w:rPr>
          <w:rFonts w:ascii="Times New Roman" w:hAnsi="Times New Roman"/>
          <w:sz w:val="22"/>
          <w:szCs w:val="22"/>
          <w:lang w:val="sr-Latn-ME"/>
        </w:rPr>
        <w:t>ečenje je trajalo 12 mjeseci.</w:t>
      </w:r>
    </w:p>
    <w:p w14:paraId="31C0F3D5" w14:textId="7B0EADE5"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u dnevnoj dozi od najmanje 10 mg (10 do 25 mg u studiji YU203, 20 mg u studijama MN301 i US301) bio statistički značajno efikasniji od </w:t>
      </w:r>
      <w:proofErr w:type="spellStart"/>
      <w:r w:rsidRPr="00EA3A65">
        <w:rPr>
          <w:rFonts w:ascii="Times New Roman" w:hAnsi="Times New Roman"/>
          <w:sz w:val="22"/>
          <w:szCs w:val="22"/>
          <w:lang w:val="sr-Latn-ME"/>
        </w:rPr>
        <w:t>placeba</w:t>
      </w:r>
      <w:proofErr w:type="spellEnd"/>
      <w:r w:rsidRPr="00EA3A65">
        <w:rPr>
          <w:rFonts w:ascii="Times New Roman" w:hAnsi="Times New Roman"/>
          <w:sz w:val="22"/>
          <w:szCs w:val="22"/>
          <w:lang w:val="sr-Latn-ME"/>
        </w:rPr>
        <w:t xml:space="preserve"> u smanjivanju znakova i simptoma </w:t>
      </w:r>
      <w:proofErr w:type="spellStart"/>
      <w:r w:rsidRPr="00EA3A65">
        <w:rPr>
          <w:rFonts w:ascii="Times New Roman" w:hAnsi="Times New Roman"/>
          <w:sz w:val="22"/>
          <w:szCs w:val="22"/>
          <w:lang w:val="sr-Latn-ME"/>
        </w:rPr>
        <w:t>reumatoidnog</w:t>
      </w:r>
      <w:proofErr w:type="spellEnd"/>
      <w:r w:rsidRPr="00EA3A65">
        <w:rPr>
          <w:rFonts w:ascii="Times New Roman" w:hAnsi="Times New Roman"/>
          <w:sz w:val="22"/>
          <w:szCs w:val="22"/>
          <w:lang w:val="sr-Latn-ME"/>
        </w:rPr>
        <w:t xml:space="preserve"> artritisa u sve 3 </w:t>
      </w:r>
      <w:proofErr w:type="spellStart"/>
      <w:r w:rsidRPr="00EA3A65">
        <w:rPr>
          <w:rFonts w:ascii="Times New Roman" w:hAnsi="Times New Roman"/>
          <w:sz w:val="22"/>
          <w:szCs w:val="22"/>
          <w:lang w:val="sr-Latn-ME"/>
        </w:rPr>
        <w:t>placebo</w:t>
      </w:r>
      <w:r w:rsidR="008868AC" w:rsidRPr="00EA3A65">
        <w:rPr>
          <w:rFonts w:ascii="Times New Roman" w:hAnsi="Times New Roman"/>
          <w:sz w:val="22"/>
          <w:szCs w:val="22"/>
          <w:lang w:val="sr-Latn-ME"/>
        </w:rPr>
        <w:t>m</w:t>
      </w:r>
      <w:proofErr w:type="spellEnd"/>
      <w:r w:rsidRPr="00EA3A65">
        <w:rPr>
          <w:rFonts w:ascii="Times New Roman" w:hAnsi="Times New Roman"/>
          <w:sz w:val="22"/>
          <w:szCs w:val="22"/>
          <w:lang w:val="sr-Latn-ME"/>
        </w:rPr>
        <w:t xml:space="preserve"> kontrolisane studije. </w:t>
      </w:r>
      <w:r w:rsidR="00352FDD" w:rsidRPr="00EA3A65">
        <w:rPr>
          <w:rFonts w:ascii="Times New Roman" w:hAnsi="Times New Roman"/>
          <w:sz w:val="22"/>
          <w:szCs w:val="22"/>
          <w:lang w:val="sr-Latn-ME"/>
        </w:rPr>
        <w:t>Stope terapijskog odgovora</w:t>
      </w:r>
      <w:r w:rsidR="000D32A8" w:rsidRPr="00EA3A65">
        <w:rPr>
          <w:rFonts w:ascii="Times New Roman" w:hAnsi="Times New Roman"/>
          <w:sz w:val="22"/>
          <w:szCs w:val="22"/>
          <w:lang w:val="sr-Latn-ME"/>
        </w:rPr>
        <w:t xml:space="preserve"> prema kriterijumima</w:t>
      </w:r>
      <w:r w:rsidR="00352FDD" w:rsidRPr="00EA3A65">
        <w:rPr>
          <w:rFonts w:ascii="Times New Roman" w:hAnsi="Times New Roman"/>
          <w:sz w:val="22"/>
          <w:szCs w:val="22"/>
          <w:lang w:val="sr-Latn-ME"/>
        </w:rPr>
        <w:t xml:space="preserve"> </w:t>
      </w:r>
      <w:r w:rsidRPr="00EA3A65">
        <w:rPr>
          <w:rFonts w:ascii="Times New Roman" w:hAnsi="Times New Roman"/>
          <w:sz w:val="22"/>
          <w:szCs w:val="22"/>
          <w:lang w:val="sr-Latn-ME"/>
        </w:rPr>
        <w:t>Američkog koledža za reumatologiju u studiji YU203 su bil</w:t>
      </w:r>
      <w:r w:rsidR="000D32A8" w:rsidRPr="00EA3A65">
        <w:rPr>
          <w:rFonts w:ascii="Times New Roman" w:hAnsi="Times New Roman"/>
          <w:sz w:val="22"/>
          <w:szCs w:val="22"/>
          <w:lang w:val="sr-Latn-ME"/>
        </w:rPr>
        <w:t>e</w:t>
      </w:r>
      <w:r w:rsidRPr="00EA3A65">
        <w:rPr>
          <w:rFonts w:ascii="Times New Roman" w:hAnsi="Times New Roman"/>
          <w:sz w:val="22"/>
          <w:szCs w:val="22"/>
          <w:lang w:val="sr-Latn-ME"/>
        </w:rPr>
        <w:t xml:space="preserve"> 27,7% za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31,9% za 5 mg, 50,5 % za 10 mg i 54,5% za 25 mg/dan. U ispitivanjima III faze, </w:t>
      </w:r>
      <w:r w:rsidR="000D32A8" w:rsidRPr="00EA3A65">
        <w:rPr>
          <w:rFonts w:ascii="Times New Roman" w:hAnsi="Times New Roman"/>
          <w:sz w:val="22"/>
          <w:szCs w:val="22"/>
          <w:lang w:val="sr-Latn-ME"/>
        </w:rPr>
        <w:t>stope terapijskog odgovora prema kriterijumima</w:t>
      </w:r>
      <w:r w:rsidRPr="00EA3A65">
        <w:rPr>
          <w:rFonts w:ascii="Times New Roman" w:hAnsi="Times New Roman"/>
          <w:sz w:val="22"/>
          <w:szCs w:val="22"/>
          <w:lang w:val="sr-Latn-ME"/>
        </w:rPr>
        <w:t xml:space="preserve"> Američkog koledža za reumatologiju za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20 mg/na dan u odnosu na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bil</w:t>
      </w:r>
      <w:r w:rsidR="0093172A" w:rsidRPr="00EA3A65">
        <w:rPr>
          <w:rFonts w:ascii="Times New Roman" w:hAnsi="Times New Roman"/>
          <w:sz w:val="22"/>
          <w:szCs w:val="22"/>
          <w:lang w:val="sr-Latn-ME"/>
        </w:rPr>
        <w:t>e</w:t>
      </w:r>
      <w:r w:rsidRPr="00EA3A65">
        <w:rPr>
          <w:rFonts w:ascii="Times New Roman" w:hAnsi="Times New Roman"/>
          <w:sz w:val="22"/>
          <w:szCs w:val="22"/>
          <w:lang w:val="sr-Latn-ME"/>
        </w:rPr>
        <w:t xml:space="preserve"> su 56,4% prema 28,6% (studija MN301), i 49,4% prema 26,3% (studija US301). Posl</w:t>
      </w:r>
      <w:r w:rsidR="0093172A" w:rsidRPr="00EA3A65">
        <w:rPr>
          <w:rFonts w:ascii="Times New Roman" w:hAnsi="Times New Roman"/>
          <w:sz w:val="22"/>
          <w:szCs w:val="22"/>
          <w:lang w:val="sr-Latn-ME"/>
        </w:rPr>
        <w:t>ij</w:t>
      </w:r>
      <w:r w:rsidRPr="00EA3A65">
        <w:rPr>
          <w:rFonts w:ascii="Times New Roman" w:hAnsi="Times New Roman"/>
          <w:sz w:val="22"/>
          <w:szCs w:val="22"/>
          <w:lang w:val="sr-Latn-ME"/>
        </w:rPr>
        <w:t xml:space="preserve">e 12 mjeseci aktivnog liječenja, </w:t>
      </w:r>
      <w:r w:rsidR="0093172A" w:rsidRPr="00EA3A65">
        <w:rPr>
          <w:rFonts w:ascii="Times New Roman" w:hAnsi="Times New Roman"/>
          <w:sz w:val="22"/>
          <w:szCs w:val="22"/>
          <w:lang w:val="sr-Latn-ME"/>
        </w:rPr>
        <w:t>stope terapijskog odgovora prema kriterijumima Američkog koledža za reumatologiju</w:t>
      </w:r>
      <w:r w:rsidRPr="00EA3A65">
        <w:rPr>
          <w:rFonts w:ascii="Times New Roman" w:hAnsi="Times New Roman"/>
          <w:sz w:val="22"/>
          <w:szCs w:val="22"/>
          <w:lang w:val="sr-Latn-ME"/>
        </w:rPr>
        <w:t xml:space="preserve"> kod pacijenata koji su uzimali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bil</w:t>
      </w:r>
      <w:r w:rsidR="0093172A" w:rsidRPr="00EA3A65">
        <w:rPr>
          <w:rFonts w:ascii="Times New Roman" w:hAnsi="Times New Roman"/>
          <w:sz w:val="22"/>
          <w:szCs w:val="22"/>
          <w:lang w:val="sr-Latn-ME"/>
        </w:rPr>
        <w:t>e</w:t>
      </w:r>
      <w:r w:rsidRPr="00EA3A65">
        <w:rPr>
          <w:rFonts w:ascii="Times New Roman" w:hAnsi="Times New Roman"/>
          <w:sz w:val="22"/>
          <w:szCs w:val="22"/>
          <w:lang w:val="sr-Latn-ME"/>
        </w:rPr>
        <w:t xml:space="preserve"> </w:t>
      </w:r>
      <w:r w:rsidR="0093172A" w:rsidRPr="00EA3A65">
        <w:rPr>
          <w:rFonts w:ascii="Times New Roman" w:hAnsi="Times New Roman"/>
          <w:sz w:val="22"/>
          <w:szCs w:val="22"/>
          <w:lang w:val="sr-Latn-ME"/>
        </w:rPr>
        <w:t xml:space="preserve">su </w:t>
      </w:r>
      <w:r w:rsidRPr="00EA3A65">
        <w:rPr>
          <w:rFonts w:ascii="Times New Roman" w:hAnsi="Times New Roman"/>
          <w:sz w:val="22"/>
          <w:szCs w:val="22"/>
          <w:lang w:val="sr-Latn-ME"/>
        </w:rPr>
        <w:t>52,3% (studije MN301/303), 50,5% (studija MN302) i 49,4% (studija US301)</w:t>
      </w:r>
      <w:r w:rsidR="0093172A" w:rsidRPr="00EA3A65">
        <w:rPr>
          <w:rFonts w:ascii="Times New Roman" w:hAnsi="Times New Roman"/>
          <w:sz w:val="22"/>
          <w:szCs w:val="22"/>
          <w:lang w:val="sr-Latn-ME"/>
        </w:rPr>
        <w:t>,</w:t>
      </w:r>
      <w:r w:rsidRPr="00EA3A65">
        <w:rPr>
          <w:rFonts w:ascii="Times New Roman" w:hAnsi="Times New Roman"/>
          <w:sz w:val="22"/>
          <w:szCs w:val="22"/>
          <w:lang w:val="sr-Latn-ME"/>
        </w:rPr>
        <w:t xml:space="preserve"> u odnosu na 53,8% (MN301/303) kod pacijenata koji su uzimali </w:t>
      </w:r>
      <w:proofErr w:type="spellStart"/>
      <w:r w:rsidRPr="00EA3A65">
        <w:rPr>
          <w:rFonts w:ascii="Times New Roman" w:hAnsi="Times New Roman"/>
          <w:sz w:val="22"/>
          <w:szCs w:val="22"/>
          <w:lang w:val="sr-Latn-ME"/>
        </w:rPr>
        <w:t>sulfasalazin</w:t>
      </w:r>
      <w:proofErr w:type="spellEnd"/>
      <w:r w:rsidRPr="00EA3A65">
        <w:rPr>
          <w:rFonts w:ascii="Times New Roman" w:hAnsi="Times New Roman"/>
          <w:sz w:val="22"/>
          <w:szCs w:val="22"/>
          <w:lang w:val="sr-Latn-ME"/>
        </w:rPr>
        <w:t xml:space="preserve"> i 64.8% (studija MN302) i 43.9% (studija US301) kod pacijenata koji su l</w:t>
      </w:r>
      <w:r w:rsidR="00755F33"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ečeni </w:t>
      </w:r>
      <w:proofErr w:type="spellStart"/>
      <w:r w:rsidRPr="00EA3A65">
        <w:rPr>
          <w:rFonts w:ascii="Times New Roman" w:hAnsi="Times New Roman"/>
          <w:sz w:val="22"/>
          <w:szCs w:val="22"/>
          <w:lang w:val="sr-Latn-ME"/>
        </w:rPr>
        <w:t>metotreksatom</w:t>
      </w:r>
      <w:proofErr w:type="spellEnd"/>
      <w:r w:rsidRPr="00EA3A65">
        <w:rPr>
          <w:rFonts w:ascii="Times New Roman" w:hAnsi="Times New Roman"/>
          <w:sz w:val="22"/>
          <w:szCs w:val="22"/>
          <w:lang w:val="sr-Latn-ME"/>
        </w:rPr>
        <w:t xml:space="preserve">. U studiji </w:t>
      </w:r>
      <w:proofErr w:type="spellStart"/>
      <w:r w:rsidRPr="00EA3A65">
        <w:rPr>
          <w:rFonts w:ascii="Times New Roman" w:hAnsi="Times New Roman"/>
          <w:sz w:val="22"/>
          <w:szCs w:val="22"/>
          <w:lang w:val="sr-Latn-ME"/>
        </w:rPr>
        <w:t>MN302</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bio značajno manje efikasan od </w:t>
      </w:r>
      <w:proofErr w:type="spellStart"/>
      <w:r w:rsidRPr="00EA3A65">
        <w:rPr>
          <w:rFonts w:ascii="Times New Roman" w:hAnsi="Times New Roman"/>
          <w:sz w:val="22"/>
          <w:szCs w:val="22"/>
          <w:lang w:val="sr-Latn-ME"/>
        </w:rPr>
        <w:t>metotreksata</w:t>
      </w:r>
      <w:proofErr w:type="spellEnd"/>
      <w:r w:rsidRPr="00EA3A65">
        <w:rPr>
          <w:rFonts w:ascii="Times New Roman" w:hAnsi="Times New Roman"/>
          <w:sz w:val="22"/>
          <w:szCs w:val="22"/>
          <w:lang w:val="sr-Latn-ME"/>
        </w:rPr>
        <w:t>, dok u studiji US301 ni</w:t>
      </w:r>
      <w:r w:rsidR="00755F33" w:rsidRPr="00EA3A65">
        <w:rPr>
          <w:rFonts w:ascii="Times New Roman" w:hAnsi="Times New Roman"/>
          <w:sz w:val="22"/>
          <w:szCs w:val="22"/>
          <w:lang w:val="sr-Latn-ME"/>
        </w:rPr>
        <w:t>je</w:t>
      </w:r>
      <w:r w:rsidRPr="00EA3A65">
        <w:rPr>
          <w:rFonts w:ascii="Times New Roman" w:hAnsi="Times New Roman"/>
          <w:sz w:val="22"/>
          <w:szCs w:val="22"/>
          <w:lang w:val="sr-Latn-ME"/>
        </w:rPr>
        <w:t>su prim</w:t>
      </w:r>
      <w:r w:rsidR="00755F33" w:rsidRPr="00EA3A65">
        <w:rPr>
          <w:rFonts w:ascii="Times New Roman" w:hAnsi="Times New Roman"/>
          <w:sz w:val="22"/>
          <w:szCs w:val="22"/>
          <w:lang w:val="sr-Latn-ME"/>
        </w:rPr>
        <w:t>i</w:t>
      </w:r>
      <w:r w:rsidRPr="00EA3A65">
        <w:rPr>
          <w:rFonts w:ascii="Times New Roman" w:hAnsi="Times New Roman"/>
          <w:sz w:val="22"/>
          <w:szCs w:val="22"/>
          <w:lang w:val="sr-Latn-ME"/>
        </w:rPr>
        <w:t xml:space="preserve">jećene značajne razlike između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metotreksata</w:t>
      </w:r>
      <w:proofErr w:type="spellEnd"/>
      <w:r w:rsidRPr="00EA3A65">
        <w:rPr>
          <w:rFonts w:ascii="Times New Roman" w:hAnsi="Times New Roman"/>
          <w:sz w:val="22"/>
          <w:szCs w:val="22"/>
          <w:lang w:val="sr-Latn-ME"/>
        </w:rPr>
        <w:t xml:space="preserve"> kada je riječ o parametrima primarne efikasnosti. Nije prim</w:t>
      </w:r>
      <w:r w:rsidR="00755F33" w:rsidRPr="00EA3A65">
        <w:rPr>
          <w:rFonts w:ascii="Times New Roman" w:hAnsi="Times New Roman"/>
          <w:sz w:val="22"/>
          <w:szCs w:val="22"/>
          <w:lang w:val="sr-Latn-ME"/>
        </w:rPr>
        <w:t>i</w:t>
      </w:r>
      <w:r w:rsidRPr="00EA3A65">
        <w:rPr>
          <w:rFonts w:ascii="Times New Roman" w:hAnsi="Times New Roman"/>
          <w:sz w:val="22"/>
          <w:szCs w:val="22"/>
          <w:lang w:val="sr-Latn-ME"/>
        </w:rPr>
        <w:t xml:space="preserve">jećena razlika između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sulfasalazina</w:t>
      </w:r>
      <w:proofErr w:type="spellEnd"/>
      <w:r w:rsidRPr="00EA3A65">
        <w:rPr>
          <w:rFonts w:ascii="Times New Roman" w:hAnsi="Times New Roman"/>
          <w:sz w:val="22"/>
          <w:szCs w:val="22"/>
          <w:lang w:val="sr-Latn-ME"/>
        </w:rPr>
        <w:t xml:space="preserve"> (studija MN301). Efekat liječenja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je </w:t>
      </w:r>
      <w:r w:rsidR="00846D61" w:rsidRPr="00EA3A65">
        <w:rPr>
          <w:rFonts w:ascii="Times New Roman" w:hAnsi="Times New Roman"/>
          <w:sz w:val="22"/>
          <w:szCs w:val="22"/>
          <w:lang w:val="sr-Latn-ME"/>
        </w:rPr>
        <w:t xml:space="preserve">bio </w:t>
      </w:r>
      <w:r w:rsidRPr="00EA3A65">
        <w:rPr>
          <w:rFonts w:ascii="Times New Roman" w:hAnsi="Times New Roman"/>
          <w:sz w:val="22"/>
          <w:szCs w:val="22"/>
          <w:lang w:val="sr-Latn-ME"/>
        </w:rPr>
        <w:t>evidentan u roku od mjesec dana, stabilizovan u narednih 3 do 6 mjeseci i nastavljen tokom liječenja.</w:t>
      </w:r>
    </w:p>
    <w:p w14:paraId="52570553" w14:textId="2FE1E68A"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Randomizovana</w:t>
      </w:r>
      <w:proofErr w:type="spellEnd"/>
      <w:r w:rsidRPr="00EA3A65">
        <w:rPr>
          <w:rFonts w:ascii="Times New Roman" w:hAnsi="Times New Roman"/>
          <w:sz w:val="22"/>
          <w:szCs w:val="22"/>
          <w:lang w:val="sr-Latn-ME"/>
        </w:rPr>
        <w:t xml:space="preserve">, dvostruko slijepa, </w:t>
      </w:r>
      <w:proofErr w:type="spellStart"/>
      <w:r w:rsidRPr="00EA3A65">
        <w:rPr>
          <w:rFonts w:ascii="Times New Roman" w:hAnsi="Times New Roman"/>
          <w:sz w:val="22"/>
          <w:szCs w:val="22"/>
          <w:lang w:val="sr-Latn-ME"/>
        </w:rPr>
        <w:t>neinferiorna</w:t>
      </w:r>
      <w:proofErr w:type="spellEnd"/>
      <w:r w:rsidRPr="00EA3A65">
        <w:rPr>
          <w:rFonts w:ascii="Times New Roman" w:hAnsi="Times New Roman"/>
          <w:sz w:val="22"/>
          <w:szCs w:val="22"/>
          <w:lang w:val="sr-Latn-ME"/>
        </w:rPr>
        <w:t xml:space="preserve"> studija paralelnih grupa imala je za cilj poređenje relativne efikasnosti dvije različite dnevne doze održavanja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10 mg i 20 mg. Na osnovu dobijenih rezultata može se zaključiti da su rezultati doze održavanja od 20 mg dnevno bili povoljniji, dok je s druge strane </w:t>
      </w:r>
      <w:proofErr w:type="spellStart"/>
      <w:r w:rsidR="009033E7" w:rsidRPr="00EA3A65">
        <w:rPr>
          <w:rFonts w:ascii="Times New Roman" w:hAnsi="Times New Roman"/>
          <w:sz w:val="22"/>
          <w:szCs w:val="22"/>
          <w:lang w:val="sr-Latn-ME"/>
        </w:rPr>
        <w:t>bezbjednosni</w:t>
      </w:r>
      <w:proofErr w:type="spellEnd"/>
      <w:r w:rsidR="009033E7" w:rsidRPr="00EA3A65">
        <w:rPr>
          <w:rFonts w:ascii="Times New Roman" w:hAnsi="Times New Roman"/>
          <w:sz w:val="22"/>
          <w:szCs w:val="22"/>
          <w:lang w:val="sr-Latn-ME"/>
        </w:rPr>
        <w:t xml:space="preserve"> </w:t>
      </w:r>
      <w:r w:rsidRPr="00EA3A65">
        <w:rPr>
          <w:rFonts w:ascii="Times New Roman" w:hAnsi="Times New Roman"/>
          <w:sz w:val="22"/>
          <w:szCs w:val="22"/>
          <w:lang w:val="sr-Latn-ME"/>
        </w:rPr>
        <w:t>profil doze od 10 mg dnevno bi</w:t>
      </w:r>
      <w:r w:rsidR="009033E7" w:rsidRPr="00EA3A65">
        <w:rPr>
          <w:rFonts w:ascii="Times New Roman" w:hAnsi="Times New Roman"/>
          <w:sz w:val="22"/>
          <w:szCs w:val="22"/>
          <w:lang w:val="sr-Latn-ME"/>
        </w:rPr>
        <w:t>o</w:t>
      </w:r>
      <w:r w:rsidRPr="00EA3A65">
        <w:rPr>
          <w:rFonts w:ascii="Times New Roman" w:hAnsi="Times New Roman"/>
          <w:sz w:val="22"/>
          <w:szCs w:val="22"/>
          <w:lang w:val="sr-Latn-ME"/>
        </w:rPr>
        <w:t xml:space="preserve"> bolj</w:t>
      </w:r>
      <w:r w:rsidR="009033E7" w:rsidRPr="00EA3A65">
        <w:rPr>
          <w:rFonts w:ascii="Times New Roman" w:hAnsi="Times New Roman"/>
          <w:sz w:val="22"/>
          <w:szCs w:val="22"/>
          <w:lang w:val="sr-Latn-ME"/>
        </w:rPr>
        <w:t>i</w:t>
      </w:r>
      <w:r w:rsidRPr="00EA3A65">
        <w:rPr>
          <w:rFonts w:ascii="Times New Roman" w:hAnsi="Times New Roman"/>
          <w:sz w:val="22"/>
          <w:szCs w:val="22"/>
          <w:lang w:val="sr-Latn-ME"/>
        </w:rPr>
        <w:t>.</w:t>
      </w:r>
    </w:p>
    <w:p w14:paraId="6F741DE9" w14:textId="77777777" w:rsidR="00E47DE5" w:rsidRPr="00EA3A65" w:rsidRDefault="00E47DE5" w:rsidP="00294B34">
      <w:pPr>
        <w:tabs>
          <w:tab w:val="clear" w:pos="284"/>
        </w:tabs>
        <w:spacing w:before="120"/>
        <w:rPr>
          <w:rFonts w:ascii="Times New Roman" w:hAnsi="Times New Roman"/>
          <w:i/>
          <w:sz w:val="22"/>
          <w:szCs w:val="22"/>
          <w:lang w:val="sr-Latn-ME"/>
        </w:rPr>
      </w:pPr>
      <w:r w:rsidRPr="00EA3A65">
        <w:rPr>
          <w:rFonts w:ascii="Times New Roman" w:hAnsi="Times New Roman"/>
          <w:i/>
          <w:sz w:val="22"/>
          <w:szCs w:val="22"/>
          <w:lang w:val="sr-Latn-ME"/>
        </w:rPr>
        <w:t>Pedijatrijska populacija</w:t>
      </w:r>
    </w:p>
    <w:p w14:paraId="54AC6EE7" w14:textId="133A225A" w:rsidR="00E47DE5" w:rsidRPr="00EA3A65" w:rsidRDefault="00E47DE5"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ispitivan u jednoj </w:t>
      </w:r>
      <w:proofErr w:type="spellStart"/>
      <w:r w:rsidR="009033E7" w:rsidRPr="00EA3A65">
        <w:rPr>
          <w:rFonts w:ascii="Times New Roman" w:hAnsi="Times New Roman"/>
          <w:sz w:val="22"/>
          <w:szCs w:val="22"/>
          <w:lang w:val="sr-Latn-ME"/>
        </w:rPr>
        <w:t>multicentričnoj</w:t>
      </w:r>
      <w:proofErr w:type="spellEnd"/>
      <w:r w:rsidR="00023D31" w:rsidRPr="00EA3A65">
        <w:rPr>
          <w:rFonts w:ascii="Times New Roman" w:hAnsi="Times New Roman"/>
          <w:sz w:val="22"/>
          <w:szCs w:val="22"/>
          <w:lang w:val="sr-Latn-ME"/>
        </w:rPr>
        <w:t>,</w:t>
      </w:r>
      <w:r w:rsidR="009033E7"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randomizovanoj</w:t>
      </w:r>
      <w:proofErr w:type="spellEnd"/>
      <w:r w:rsidRPr="00EA3A65">
        <w:rPr>
          <w:rFonts w:ascii="Times New Roman" w:hAnsi="Times New Roman"/>
          <w:sz w:val="22"/>
          <w:szCs w:val="22"/>
          <w:lang w:val="sr-Latn-ME"/>
        </w:rPr>
        <w:t>, dvostruko sl</w:t>
      </w:r>
      <w:r w:rsidR="00023D31" w:rsidRPr="00EA3A65">
        <w:rPr>
          <w:rFonts w:ascii="Times New Roman" w:hAnsi="Times New Roman"/>
          <w:sz w:val="22"/>
          <w:szCs w:val="22"/>
          <w:lang w:val="sr-Latn-ME"/>
        </w:rPr>
        <w:t>ij</w:t>
      </w:r>
      <w:r w:rsidRPr="00EA3A65">
        <w:rPr>
          <w:rFonts w:ascii="Times New Roman" w:hAnsi="Times New Roman"/>
          <w:sz w:val="22"/>
          <w:szCs w:val="22"/>
          <w:lang w:val="sr-Latn-ME"/>
        </w:rPr>
        <w:t xml:space="preserve">epoj, aktivno kontrolisanoj studiji na 94 pacijenta (po 47 u svakoj grupi) sa </w:t>
      </w:r>
      <w:proofErr w:type="spellStart"/>
      <w:r w:rsidRPr="00EA3A65">
        <w:rPr>
          <w:rFonts w:ascii="Times New Roman" w:hAnsi="Times New Roman"/>
          <w:sz w:val="22"/>
          <w:szCs w:val="22"/>
          <w:lang w:val="sr-Latn-ME"/>
        </w:rPr>
        <w:t>poliartikularnim</w:t>
      </w:r>
      <w:proofErr w:type="spellEnd"/>
      <w:r w:rsidR="00023D31" w:rsidRPr="00EA3A65">
        <w:rPr>
          <w:rFonts w:ascii="Times New Roman" w:hAnsi="Times New Roman"/>
          <w:sz w:val="22"/>
          <w:szCs w:val="22"/>
          <w:lang w:val="sr-Latn-ME"/>
        </w:rPr>
        <w:t xml:space="preserve"> oblikom</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juveniln</w:t>
      </w:r>
      <w:r w:rsidR="00023D31" w:rsidRPr="00EA3A65">
        <w:rPr>
          <w:rFonts w:ascii="Times New Roman" w:hAnsi="Times New Roman"/>
          <w:sz w:val="22"/>
          <w:szCs w:val="22"/>
          <w:lang w:val="sr-Latn-ME"/>
        </w:rPr>
        <w:t>og</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reumatoidn</w:t>
      </w:r>
      <w:r w:rsidR="00023D31" w:rsidRPr="00EA3A65">
        <w:rPr>
          <w:rFonts w:ascii="Times New Roman" w:hAnsi="Times New Roman"/>
          <w:sz w:val="22"/>
          <w:szCs w:val="22"/>
          <w:lang w:val="sr-Latn-ME"/>
        </w:rPr>
        <w:t>og</w:t>
      </w:r>
      <w:proofErr w:type="spellEnd"/>
      <w:r w:rsidRPr="00EA3A65">
        <w:rPr>
          <w:rFonts w:ascii="Times New Roman" w:hAnsi="Times New Roman"/>
          <w:sz w:val="22"/>
          <w:szCs w:val="22"/>
          <w:lang w:val="sr-Latn-ME"/>
        </w:rPr>
        <w:t xml:space="preserve"> artritis</w:t>
      </w:r>
      <w:r w:rsidR="00023D31" w:rsidRPr="00EA3A65">
        <w:rPr>
          <w:rFonts w:ascii="Times New Roman" w:hAnsi="Times New Roman"/>
          <w:sz w:val="22"/>
          <w:szCs w:val="22"/>
          <w:lang w:val="sr-Latn-ME"/>
        </w:rPr>
        <w:t>a</w:t>
      </w:r>
      <w:r w:rsidRPr="00EA3A65">
        <w:rPr>
          <w:rFonts w:ascii="Times New Roman" w:hAnsi="Times New Roman"/>
          <w:sz w:val="22"/>
          <w:szCs w:val="22"/>
          <w:lang w:val="sr-Latn-ME"/>
        </w:rPr>
        <w:t xml:space="preserve">. Pacijenti su bili dobi 3-17 godina sa aktivnim tokom </w:t>
      </w:r>
      <w:proofErr w:type="spellStart"/>
      <w:r w:rsidRPr="00EA3A65">
        <w:rPr>
          <w:rFonts w:ascii="Times New Roman" w:hAnsi="Times New Roman"/>
          <w:sz w:val="22"/>
          <w:szCs w:val="22"/>
          <w:lang w:val="sr-Latn-ME"/>
        </w:rPr>
        <w:t>poliartikularnog</w:t>
      </w:r>
      <w:proofErr w:type="spellEnd"/>
      <w:r w:rsidR="00023D31" w:rsidRPr="00EA3A65">
        <w:rPr>
          <w:rFonts w:ascii="Times New Roman" w:hAnsi="Times New Roman"/>
          <w:sz w:val="22"/>
          <w:szCs w:val="22"/>
          <w:lang w:val="sr-Latn-ME"/>
        </w:rPr>
        <w:t xml:space="preserve"> oblika</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JRA</w:t>
      </w:r>
      <w:proofErr w:type="spellEnd"/>
      <w:r w:rsidRPr="00EA3A65">
        <w:rPr>
          <w:rFonts w:ascii="Times New Roman" w:hAnsi="Times New Roman"/>
          <w:sz w:val="22"/>
          <w:szCs w:val="22"/>
          <w:lang w:val="sr-Latn-ME"/>
        </w:rPr>
        <w:t>, bez obzira na vrstu nastupa bolesti i prethodno ni</w:t>
      </w:r>
      <w:r w:rsidR="00023D31" w:rsidRPr="00EA3A65">
        <w:rPr>
          <w:rFonts w:ascii="Times New Roman" w:hAnsi="Times New Roman"/>
          <w:sz w:val="22"/>
          <w:szCs w:val="22"/>
          <w:lang w:val="sr-Latn-ME"/>
        </w:rPr>
        <w:t>je</w:t>
      </w:r>
      <w:r w:rsidRPr="00EA3A65">
        <w:rPr>
          <w:rFonts w:ascii="Times New Roman" w:hAnsi="Times New Roman"/>
          <w:sz w:val="22"/>
          <w:szCs w:val="22"/>
          <w:lang w:val="sr-Latn-ME"/>
        </w:rPr>
        <w:t xml:space="preserve">su liječeni </w:t>
      </w:r>
      <w:proofErr w:type="spellStart"/>
      <w:r w:rsidRPr="00EA3A65">
        <w:rPr>
          <w:rFonts w:ascii="Times New Roman" w:hAnsi="Times New Roman"/>
          <w:sz w:val="22"/>
          <w:szCs w:val="22"/>
          <w:lang w:val="sr-Latn-ME"/>
        </w:rPr>
        <w:t>metotreksatom</w:t>
      </w:r>
      <w:proofErr w:type="spellEnd"/>
      <w:r w:rsidRPr="00EA3A65">
        <w:rPr>
          <w:rFonts w:ascii="Times New Roman" w:hAnsi="Times New Roman"/>
          <w:sz w:val="22"/>
          <w:szCs w:val="22"/>
          <w:lang w:val="sr-Latn-ME"/>
        </w:rPr>
        <w:t xml:space="preserve"> ili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U ovom ispitivanju početna doza i doza održavanja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bazirana je na tri kategorije tjelesne mase: </w:t>
      </w:r>
      <w:r w:rsidRPr="00EA3A65">
        <w:rPr>
          <w:rFonts w:ascii="Times New Roman" w:hAnsi="Times New Roman"/>
          <w:sz w:val="22"/>
          <w:szCs w:val="22"/>
          <w:lang w:val="sr-Latn-ME"/>
        </w:rPr>
        <w:sym w:font="Symbol" w:char="F03C"/>
      </w:r>
      <w:r w:rsidRPr="00EA3A65">
        <w:rPr>
          <w:rFonts w:ascii="Times New Roman" w:hAnsi="Times New Roman"/>
          <w:sz w:val="22"/>
          <w:szCs w:val="22"/>
          <w:lang w:val="sr-Latn-ME"/>
        </w:rPr>
        <w:t xml:space="preserve">20 kg, 20-40 kg i </w:t>
      </w:r>
      <w:r w:rsidRPr="00EA3A65">
        <w:rPr>
          <w:rFonts w:ascii="Times New Roman" w:hAnsi="Times New Roman"/>
          <w:sz w:val="22"/>
          <w:szCs w:val="22"/>
          <w:lang w:val="sr-Latn-ME"/>
        </w:rPr>
        <w:sym w:font="Symbol" w:char="F03E"/>
      </w:r>
      <w:r w:rsidRPr="00EA3A65">
        <w:rPr>
          <w:rFonts w:ascii="Times New Roman" w:hAnsi="Times New Roman"/>
          <w:sz w:val="22"/>
          <w:szCs w:val="22"/>
          <w:lang w:val="sr-Latn-ME"/>
        </w:rPr>
        <w:t xml:space="preserve"> 40kg. </w:t>
      </w:r>
      <w:r w:rsidRPr="00EA3A65">
        <w:rPr>
          <w:rFonts w:ascii="Times New Roman" w:hAnsi="Times New Roman"/>
          <w:sz w:val="22"/>
          <w:szCs w:val="22"/>
          <w:lang w:val="sr-Latn-ME"/>
        </w:rPr>
        <w:lastRenderedPageBreak/>
        <w:t>Posl</w:t>
      </w:r>
      <w:r w:rsidR="00D057E2" w:rsidRPr="00EA3A65">
        <w:rPr>
          <w:rFonts w:ascii="Times New Roman" w:hAnsi="Times New Roman"/>
          <w:sz w:val="22"/>
          <w:szCs w:val="22"/>
          <w:lang w:val="sr-Latn-ME"/>
        </w:rPr>
        <w:t>ij</w:t>
      </w:r>
      <w:r w:rsidRPr="00EA3A65">
        <w:rPr>
          <w:rFonts w:ascii="Times New Roman" w:hAnsi="Times New Roman"/>
          <w:sz w:val="22"/>
          <w:szCs w:val="22"/>
          <w:lang w:val="sr-Latn-ME"/>
        </w:rPr>
        <w:t>e 16 ned</w:t>
      </w:r>
      <w:r w:rsidR="00D057E2" w:rsidRPr="00EA3A65">
        <w:rPr>
          <w:rFonts w:ascii="Times New Roman" w:hAnsi="Times New Roman"/>
          <w:sz w:val="22"/>
          <w:szCs w:val="22"/>
          <w:lang w:val="sr-Latn-ME"/>
        </w:rPr>
        <w:t>j</w:t>
      </w:r>
      <w:r w:rsidRPr="00EA3A65">
        <w:rPr>
          <w:rFonts w:ascii="Times New Roman" w:hAnsi="Times New Roman"/>
          <w:sz w:val="22"/>
          <w:szCs w:val="22"/>
          <w:lang w:val="sr-Latn-ME"/>
        </w:rPr>
        <w:t xml:space="preserve">elja terapije, razlike u </w:t>
      </w:r>
      <w:r w:rsidR="00C22DFF" w:rsidRPr="00EA3A65">
        <w:rPr>
          <w:rFonts w:ascii="Times New Roman" w:hAnsi="Times New Roman"/>
          <w:sz w:val="22"/>
          <w:szCs w:val="22"/>
          <w:lang w:val="sr-Latn-ME"/>
        </w:rPr>
        <w:t xml:space="preserve">stopama </w:t>
      </w:r>
      <w:r w:rsidRPr="00EA3A65">
        <w:rPr>
          <w:rFonts w:ascii="Times New Roman" w:hAnsi="Times New Roman"/>
          <w:sz w:val="22"/>
          <w:szCs w:val="22"/>
          <w:lang w:val="sr-Latn-ME"/>
        </w:rPr>
        <w:t xml:space="preserve">odgovora bile su </w:t>
      </w:r>
      <w:proofErr w:type="spellStart"/>
      <w:r w:rsidRPr="00EA3A65">
        <w:rPr>
          <w:rFonts w:ascii="Times New Roman" w:hAnsi="Times New Roman"/>
          <w:sz w:val="22"/>
          <w:szCs w:val="22"/>
          <w:lang w:val="sr-Latn-ME"/>
        </w:rPr>
        <w:t>statististički</w:t>
      </w:r>
      <w:proofErr w:type="spellEnd"/>
      <w:r w:rsidRPr="00EA3A65">
        <w:rPr>
          <w:rFonts w:ascii="Times New Roman" w:hAnsi="Times New Roman"/>
          <w:sz w:val="22"/>
          <w:szCs w:val="22"/>
          <w:lang w:val="sr-Latn-ME"/>
        </w:rPr>
        <w:t xml:space="preserve"> značajno veće u korist </w:t>
      </w:r>
      <w:proofErr w:type="spellStart"/>
      <w:r w:rsidRPr="00EA3A65">
        <w:rPr>
          <w:rFonts w:ascii="Times New Roman" w:hAnsi="Times New Roman"/>
          <w:sz w:val="22"/>
          <w:szCs w:val="22"/>
          <w:lang w:val="sr-Latn-ME"/>
        </w:rPr>
        <w:t>metotreksata</w:t>
      </w:r>
      <w:proofErr w:type="spellEnd"/>
      <w:r w:rsidRPr="00EA3A65">
        <w:rPr>
          <w:rFonts w:ascii="Times New Roman" w:hAnsi="Times New Roman"/>
          <w:sz w:val="22"/>
          <w:szCs w:val="22"/>
          <w:lang w:val="sr-Latn-ME"/>
        </w:rPr>
        <w:t xml:space="preserve"> za </w:t>
      </w:r>
      <w:proofErr w:type="spellStart"/>
      <w:r w:rsidRPr="00EA3A65">
        <w:rPr>
          <w:rFonts w:ascii="Times New Roman" w:hAnsi="Times New Roman"/>
          <w:sz w:val="22"/>
          <w:szCs w:val="22"/>
          <w:lang w:val="sr-Latn-ME"/>
        </w:rPr>
        <w:t>JRA</w:t>
      </w:r>
      <w:proofErr w:type="spellEnd"/>
      <w:r w:rsidR="00C22DFF" w:rsidRPr="00EA3A65">
        <w:rPr>
          <w:rFonts w:ascii="Times New Roman" w:hAnsi="Times New Roman"/>
          <w:sz w:val="22"/>
          <w:szCs w:val="22"/>
          <w:lang w:val="sr-Latn-ME"/>
        </w:rPr>
        <w:t xml:space="preserve"> </w:t>
      </w:r>
      <w:r w:rsidR="00D20AE6" w:rsidRPr="00EA3A65">
        <w:rPr>
          <w:rFonts w:ascii="Times New Roman" w:hAnsi="Times New Roman"/>
          <w:sz w:val="22"/>
          <w:szCs w:val="22"/>
          <w:lang w:val="sr-Latn-ME"/>
        </w:rPr>
        <w:t>prema</w:t>
      </w:r>
      <w:r w:rsidRPr="00EA3A65">
        <w:rPr>
          <w:rFonts w:ascii="Times New Roman" w:hAnsi="Times New Roman"/>
          <w:sz w:val="22"/>
          <w:szCs w:val="22"/>
          <w:lang w:val="sr-Latn-ME"/>
        </w:rPr>
        <w:t xml:space="preserve"> </w:t>
      </w:r>
      <w:r w:rsidR="00D20AE6" w:rsidRPr="00EA3A65">
        <w:rPr>
          <w:rFonts w:ascii="Times New Roman" w:hAnsi="Times New Roman"/>
          <w:sz w:val="22"/>
          <w:szCs w:val="22"/>
          <w:lang w:val="sr-Latn-ME"/>
        </w:rPr>
        <w:t>d</w:t>
      </w:r>
      <w:r w:rsidRPr="00EA3A65">
        <w:rPr>
          <w:rFonts w:ascii="Times New Roman" w:hAnsi="Times New Roman"/>
          <w:sz w:val="22"/>
          <w:szCs w:val="22"/>
          <w:lang w:val="sr-Latn-ME"/>
        </w:rPr>
        <w:t>efinicij</w:t>
      </w:r>
      <w:r w:rsidR="00D20AE6" w:rsidRPr="00EA3A65">
        <w:rPr>
          <w:rFonts w:ascii="Times New Roman" w:hAnsi="Times New Roman"/>
          <w:sz w:val="22"/>
          <w:szCs w:val="22"/>
          <w:lang w:val="sr-Latn-ME"/>
        </w:rPr>
        <w:t>i</w:t>
      </w:r>
      <w:r w:rsidRPr="00EA3A65">
        <w:rPr>
          <w:rFonts w:ascii="Times New Roman" w:hAnsi="Times New Roman"/>
          <w:sz w:val="22"/>
          <w:szCs w:val="22"/>
          <w:lang w:val="sr-Latn-ME"/>
        </w:rPr>
        <w:t xml:space="preserve"> poboljšanja (</w:t>
      </w:r>
      <w:r w:rsidR="00D20AE6" w:rsidRPr="00EA3A65">
        <w:rPr>
          <w:rFonts w:ascii="Times New Roman" w:hAnsi="Times New Roman"/>
          <w:sz w:val="22"/>
          <w:szCs w:val="22"/>
          <w:lang w:val="sr-Latn-ME"/>
        </w:rPr>
        <w:t xml:space="preserve">engl. </w:t>
      </w:r>
      <w:proofErr w:type="spellStart"/>
      <w:r w:rsidR="00D20AE6" w:rsidRPr="00EA3A65">
        <w:rPr>
          <w:rFonts w:ascii="Times New Roman" w:hAnsi="Times New Roman"/>
          <w:i/>
          <w:sz w:val="22"/>
          <w:szCs w:val="22"/>
          <w:lang w:val="sr-Latn-ME"/>
        </w:rPr>
        <w:t>Definition</w:t>
      </w:r>
      <w:proofErr w:type="spellEnd"/>
      <w:r w:rsidR="00D20AE6" w:rsidRPr="00EA3A65">
        <w:rPr>
          <w:rFonts w:ascii="Times New Roman" w:hAnsi="Times New Roman"/>
          <w:i/>
          <w:sz w:val="22"/>
          <w:szCs w:val="22"/>
          <w:lang w:val="sr-Latn-ME"/>
        </w:rPr>
        <w:t xml:space="preserve"> </w:t>
      </w:r>
      <w:proofErr w:type="spellStart"/>
      <w:r w:rsidR="00D20AE6" w:rsidRPr="00EA3A65">
        <w:rPr>
          <w:rFonts w:ascii="Times New Roman" w:hAnsi="Times New Roman"/>
          <w:i/>
          <w:sz w:val="22"/>
          <w:szCs w:val="22"/>
          <w:lang w:val="sr-Latn-ME"/>
        </w:rPr>
        <w:t>of</w:t>
      </w:r>
      <w:proofErr w:type="spellEnd"/>
      <w:r w:rsidR="00D20AE6" w:rsidRPr="00EA3A65">
        <w:rPr>
          <w:rFonts w:ascii="Times New Roman" w:hAnsi="Times New Roman"/>
          <w:i/>
          <w:sz w:val="22"/>
          <w:szCs w:val="22"/>
          <w:lang w:val="sr-Latn-ME"/>
        </w:rPr>
        <w:t xml:space="preserve"> </w:t>
      </w:r>
      <w:proofErr w:type="spellStart"/>
      <w:r w:rsidR="00D20AE6" w:rsidRPr="00EA3A65">
        <w:rPr>
          <w:rFonts w:ascii="Times New Roman" w:hAnsi="Times New Roman"/>
          <w:i/>
          <w:sz w:val="22"/>
          <w:szCs w:val="22"/>
          <w:lang w:val="sr-Latn-ME"/>
        </w:rPr>
        <w:t>Improvement</w:t>
      </w:r>
      <w:proofErr w:type="spellEnd"/>
      <w:r w:rsidR="00D20AE6"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DOI</w:t>
      </w:r>
      <w:proofErr w:type="spellEnd"/>
      <w:r w:rsidRPr="00EA3A65">
        <w:rPr>
          <w:rFonts w:ascii="Times New Roman" w:hAnsi="Times New Roman"/>
          <w:sz w:val="22"/>
          <w:szCs w:val="22"/>
          <w:lang w:val="sr-Latn-ME"/>
        </w:rPr>
        <w:t xml:space="preserve">) </w:t>
      </w:r>
      <w:r w:rsidRPr="00EA3A65">
        <w:rPr>
          <w:rFonts w:ascii="Times New Roman" w:hAnsi="Times New Roman"/>
          <w:sz w:val="22"/>
          <w:szCs w:val="22"/>
          <w:lang w:val="sr-Latn-ME"/>
        </w:rPr>
        <w:sym w:font="Symbol" w:char="F0B3"/>
      </w:r>
      <w:r w:rsidRPr="00EA3A65">
        <w:rPr>
          <w:rFonts w:ascii="Times New Roman" w:hAnsi="Times New Roman"/>
          <w:sz w:val="22"/>
          <w:szCs w:val="22"/>
          <w:lang w:val="sr-Latn-ME"/>
        </w:rPr>
        <w:t xml:space="preserve"> 30% (p = 0.02). Kod pacijenata koji su imali odgovor na liječenje, ovaj efekat održavan je tokom 48 ned</w:t>
      </w:r>
      <w:r w:rsidR="00D20AE6" w:rsidRPr="00EA3A65">
        <w:rPr>
          <w:rFonts w:ascii="Times New Roman" w:hAnsi="Times New Roman"/>
          <w:sz w:val="22"/>
          <w:szCs w:val="22"/>
          <w:lang w:val="sr-Latn-ME"/>
        </w:rPr>
        <w:t>j</w:t>
      </w:r>
      <w:r w:rsidRPr="00EA3A65">
        <w:rPr>
          <w:rFonts w:ascii="Times New Roman" w:hAnsi="Times New Roman"/>
          <w:sz w:val="22"/>
          <w:szCs w:val="22"/>
          <w:lang w:val="sr-Latn-ME"/>
        </w:rPr>
        <w:t>elja (v</w:t>
      </w:r>
      <w:r w:rsidR="00D20AE6" w:rsidRPr="00EA3A65">
        <w:rPr>
          <w:rFonts w:ascii="Times New Roman" w:hAnsi="Times New Roman"/>
          <w:sz w:val="22"/>
          <w:szCs w:val="22"/>
          <w:lang w:val="sr-Latn-ME"/>
        </w:rPr>
        <w:t>idjeti dio</w:t>
      </w:r>
      <w:r w:rsidRPr="00EA3A65">
        <w:rPr>
          <w:rFonts w:ascii="Times New Roman" w:hAnsi="Times New Roman"/>
          <w:sz w:val="22"/>
          <w:szCs w:val="22"/>
          <w:lang w:val="sr-Latn-ME"/>
        </w:rPr>
        <w:t xml:space="preserve"> 4.2). Spektar neželjenih dejstava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metotreksata</w:t>
      </w:r>
      <w:proofErr w:type="spellEnd"/>
      <w:r w:rsidRPr="00EA3A65">
        <w:rPr>
          <w:rFonts w:ascii="Times New Roman" w:hAnsi="Times New Roman"/>
          <w:sz w:val="22"/>
          <w:szCs w:val="22"/>
          <w:lang w:val="sr-Latn-ME"/>
        </w:rPr>
        <w:t xml:space="preserve"> bio je sličan, ali je doza koriš</w:t>
      </w:r>
      <w:r w:rsidR="00D20AE6" w:rsidRPr="00EA3A65">
        <w:rPr>
          <w:rFonts w:ascii="Times New Roman" w:hAnsi="Times New Roman"/>
          <w:sz w:val="22"/>
          <w:szCs w:val="22"/>
          <w:lang w:val="sr-Latn-ME"/>
        </w:rPr>
        <w:t>ć</w:t>
      </w:r>
      <w:r w:rsidRPr="00EA3A65">
        <w:rPr>
          <w:rFonts w:ascii="Times New Roman" w:hAnsi="Times New Roman"/>
          <w:sz w:val="22"/>
          <w:szCs w:val="22"/>
          <w:lang w:val="sr-Latn-ME"/>
        </w:rPr>
        <w:t xml:space="preserve">ena kod </w:t>
      </w:r>
      <w:r w:rsidR="00D20AE6" w:rsidRPr="00EA3A65">
        <w:rPr>
          <w:rFonts w:ascii="Times New Roman" w:hAnsi="Times New Roman"/>
          <w:sz w:val="22"/>
          <w:szCs w:val="22"/>
          <w:lang w:val="sr-Latn-ME"/>
        </w:rPr>
        <w:t>lakših ispitanika</w:t>
      </w:r>
      <w:r w:rsidRPr="00EA3A65">
        <w:rPr>
          <w:rFonts w:ascii="Times New Roman" w:hAnsi="Times New Roman"/>
          <w:sz w:val="22"/>
          <w:szCs w:val="22"/>
          <w:lang w:val="sr-Latn-ME"/>
        </w:rPr>
        <w:t xml:space="preserve"> imala za rezultat manji stepen izloženosti (vid</w:t>
      </w:r>
      <w:r w:rsidR="001A706A" w:rsidRPr="00EA3A65">
        <w:rPr>
          <w:rFonts w:ascii="Times New Roman" w:hAnsi="Times New Roman"/>
          <w:sz w:val="22"/>
          <w:szCs w:val="22"/>
          <w:lang w:val="sr-Latn-ME"/>
        </w:rPr>
        <w:t>jeti dio</w:t>
      </w:r>
      <w:r w:rsidRPr="00EA3A65">
        <w:rPr>
          <w:rFonts w:ascii="Times New Roman" w:hAnsi="Times New Roman"/>
          <w:sz w:val="22"/>
          <w:szCs w:val="22"/>
          <w:lang w:val="sr-Latn-ME"/>
        </w:rPr>
        <w:t xml:space="preserve"> 5.2). Ovi podaci ne dozvoljavaju preporučivanje efikasnih i bezbjednih doza.</w:t>
      </w:r>
    </w:p>
    <w:p w14:paraId="7627661C" w14:textId="77777777" w:rsidR="00E47DE5" w:rsidRPr="00EA3A65" w:rsidRDefault="00E47DE5" w:rsidP="00294B34">
      <w:pPr>
        <w:tabs>
          <w:tab w:val="clear" w:pos="284"/>
        </w:tabs>
        <w:spacing w:before="120"/>
        <w:rPr>
          <w:rFonts w:ascii="Times New Roman" w:hAnsi="Times New Roman"/>
          <w:i/>
          <w:sz w:val="22"/>
          <w:szCs w:val="22"/>
          <w:lang w:val="sr-Latn-ME"/>
        </w:rPr>
      </w:pPr>
      <w:proofErr w:type="spellStart"/>
      <w:r w:rsidRPr="00EA3A65">
        <w:rPr>
          <w:rFonts w:ascii="Times New Roman" w:hAnsi="Times New Roman"/>
          <w:i/>
          <w:sz w:val="22"/>
          <w:szCs w:val="22"/>
          <w:lang w:val="sr-Latn-ME"/>
        </w:rPr>
        <w:t>Psorijazni</w:t>
      </w:r>
      <w:proofErr w:type="spellEnd"/>
      <w:r w:rsidRPr="00EA3A65">
        <w:rPr>
          <w:rFonts w:ascii="Times New Roman" w:hAnsi="Times New Roman"/>
          <w:i/>
          <w:sz w:val="22"/>
          <w:szCs w:val="22"/>
          <w:lang w:val="sr-Latn-ME"/>
        </w:rPr>
        <w:t xml:space="preserve"> artritis</w:t>
      </w:r>
    </w:p>
    <w:p w14:paraId="60854A57" w14:textId="11E5F50F" w:rsidR="00E47DE5" w:rsidRPr="00EA3A65" w:rsidRDefault="00E47DE5"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Efikasnost </w:t>
      </w:r>
      <w:r w:rsidR="001A706A" w:rsidRPr="00EA3A65">
        <w:rPr>
          <w:rFonts w:ascii="Times New Roman" w:hAnsi="Times New Roman"/>
          <w:sz w:val="22"/>
          <w:szCs w:val="22"/>
          <w:lang w:val="sr-Latn-ME"/>
        </w:rPr>
        <w:t xml:space="preserve">lijeka </w:t>
      </w:r>
      <w:proofErr w:type="spellStart"/>
      <w:r w:rsidRPr="00EA3A65">
        <w:rPr>
          <w:rFonts w:ascii="Times New Roman" w:hAnsi="Times New Roman"/>
          <w:sz w:val="22"/>
          <w:szCs w:val="22"/>
          <w:lang w:val="sr-Latn-ME"/>
        </w:rPr>
        <w:t>Arav</w:t>
      </w:r>
      <w:r w:rsidR="001A706A" w:rsidRPr="00EA3A65">
        <w:rPr>
          <w:rFonts w:ascii="Times New Roman" w:hAnsi="Times New Roman"/>
          <w:sz w:val="22"/>
          <w:szCs w:val="22"/>
          <w:lang w:val="sr-Latn-ME"/>
        </w:rPr>
        <w:t>a</w:t>
      </w:r>
      <w:proofErr w:type="spellEnd"/>
      <w:r w:rsidRPr="00EA3A65">
        <w:rPr>
          <w:rFonts w:ascii="Times New Roman" w:hAnsi="Times New Roman"/>
          <w:sz w:val="22"/>
          <w:szCs w:val="22"/>
          <w:lang w:val="sr-Latn-ME"/>
        </w:rPr>
        <w:t xml:space="preserve"> je dokazana u jednoj kontrolisanoj, </w:t>
      </w:r>
      <w:proofErr w:type="spellStart"/>
      <w:r w:rsidRPr="00EA3A65">
        <w:rPr>
          <w:rFonts w:ascii="Times New Roman" w:hAnsi="Times New Roman"/>
          <w:sz w:val="22"/>
          <w:szCs w:val="22"/>
          <w:lang w:val="sr-Latn-ME"/>
        </w:rPr>
        <w:t>randomizovanoj</w:t>
      </w:r>
      <w:proofErr w:type="spellEnd"/>
      <w:r w:rsidRPr="00EA3A65">
        <w:rPr>
          <w:rFonts w:ascii="Times New Roman" w:hAnsi="Times New Roman"/>
          <w:sz w:val="22"/>
          <w:szCs w:val="22"/>
          <w:lang w:val="sr-Latn-ME"/>
        </w:rPr>
        <w:t>, dvostruko sl</w:t>
      </w:r>
      <w:r w:rsidR="008947FF" w:rsidRPr="00EA3A65">
        <w:rPr>
          <w:rFonts w:ascii="Times New Roman" w:hAnsi="Times New Roman"/>
          <w:sz w:val="22"/>
          <w:szCs w:val="22"/>
          <w:lang w:val="sr-Latn-ME"/>
        </w:rPr>
        <w:t>ij</w:t>
      </w:r>
      <w:r w:rsidRPr="00EA3A65">
        <w:rPr>
          <w:rFonts w:ascii="Times New Roman" w:hAnsi="Times New Roman"/>
          <w:sz w:val="22"/>
          <w:szCs w:val="22"/>
          <w:lang w:val="sr-Latn-ME"/>
        </w:rPr>
        <w:t xml:space="preserve">epoj studiji 3L01 kod 188 pacijenata sa </w:t>
      </w:r>
      <w:proofErr w:type="spellStart"/>
      <w:r w:rsidRPr="00EA3A65">
        <w:rPr>
          <w:rFonts w:ascii="Times New Roman" w:hAnsi="Times New Roman"/>
          <w:sz w:val="22"/>
          <w:szCs w:val="22"/>
          <w:lang w:val="sr-Latn-ME"/>
        </w:rPr>
        <w:t>psori</w:t>
      </w:r>
      <w:r w:rsidR="00960C27" w:rsidRPr="00EA3A65">
        <w:rPr>
          <w:rFonts w:ascii="Times New Roman" w:hAnsi="Times New Roman"/>
          <w:sz w:val="22"/>
          <w:szCs w:val="22"/>
          <w:lang w:val="sr-Latn-ME"/>
        </w:rPr>
        <w:t>j</w:t>
      </w:r>
      <w:r w:rsidRPr="00EA3A65">
        <w:rPr>
          <w:rFonts w:ascii="Times New Roman" w:hAnsi="Times New Roman"/>
          <w:sz w:val="22"/>
          <w:szCs w:val="22"/>
          <w:lang w:val="sr-Latn-ME"/>
        </w:rPr>
        <w:t>aznim</w:t>
      </w:r>
      <w:proofErr w:type="spellEnd"/>
      <w:r w:rsidRPr="00EA3A65">
        <w:rPr>
          <w:rFonts w:ascii="Times New Roman" w:hAnsi="Times New Roman"/>
          <w:sz w:val="22"/>
          <w:szCs w:val="22"/>
          <w:lang w:val="sr-Latn-ME"/>
        </w:rPr>
        <w:t xml:space="preserve"> artritisom, koji su l</w:t>
      </w:r>
      <w:r w:rsidR="00960C27"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ečeni </w:t>
      </w:r>
      <w:r w:rsidR="00960C27" w:rsidRPr="00EA3A65">
        <w:rPr>
          <w:rFonts w:ascii="Times New Roman" w:hAnsi="Times New Roman"/>
          <w:sz w:val="22"/>
          <w:szCs w:val="22"/>
          <w:lang w:val="sr-Latn-ME"/>
        </w:rPr>
        <w:t xml:space="preserve">dozom od </w:t>
      </w:r>
      <w:r w:rsidRPr="00EA3A65">
        <w:rPr>
          <w:rFonts w:ascii="Times New Roman" w:hAnsi="Times New Roman"/>
          <w:sz w:val="22"/>
          <w:szCs w:val="22"/>
          <w:lang w:val="sr-Latn-ME"/>
        </w:rPr>
        <w:t>20 mg/dan. L</w:t>
      </w:r>
      <w:r w:rsidR="00960C27" w:rsidRPr="00EA3A65">
        <w:rPr>
          <w:rFonts w:ascii="Times New Roman" w:hAnsi="Times New Roman"/>
          <w:sz w:val="22"/>
          <w:szCs w:val="22"/>
          <w:lang w:val="sr-Latn-ME"/>
        </w:rPr>
        <w:t>ij</w:t>
      </w:r>
      <w:r w:rsidRPr="00EA3A65">
        <w:rPr>
          <w:rFonts w:ascii="Times New Roman" w:hAnsi="Times New Roman"/>
          <w:sz w:val="22"/>
          <w:szCs w:val="22"/>
          <w:lang w:val="sr-Latn-ME"/>
        </w:rPr>
        <w:t>ečenje je trajalo 6 m</w:t>
      </w:r>
      <w:r w:rsidR="00960C27" w:rsidRPr="00EA3A65">
        <w:rPr>
          <w:rFonts w:ascii="Times New Roman" w:hAnsi="Times New Roman"/>
          <w:sz w:val="22"/>
          <w:szCs w:val="22"/>
          <w:lang w:val="sr-Latn-ME"/>
        </w:rPr>
        <w:t>j</w:t>
      </w:r>
      <w:r w:rsidRPr="00EA3A65">
        <w:rPr>
          <w:rFonts w:ascii="Times New Roman" w:hAnsi="Times New Roman"/>
          <w:sz w:val="22"/>
          <w:szCs w:val="22"/>
          <w:lang w:val="sr-Latn-ME"/>
        </w:rPr>
        <w:t>eseci.</w:t>
      </w:r>
    </w:p>
    <w:p w14:paraId="2EECA438" w14:textId="783AE146" w:rsidR="00E47DE5" w:rsidRPr="00EA3A65" w:rsidRDefault="00E47DE5" w:rsidP="00294B34">
      <w:pPr>
        <w:tabs>
          <w:tab w:val="clear" w:pos="284"/>
        </w:tabs>
        <w:spacing w:before="120"/>
        <w:rPr>
          <w:rFonts w:ascii="Times New Roman" w:hAnsi="Times New Roman"/>
          <w:sz w:val="22"/>
          <w:szCs w:val="22"/>
          <w:lang w:val="sr-Latn-ME" w:eastAsia="sr-Latn-CS"/>
        </w:rPr>
      </w:pPr>
      <w:r w:rsidRPr="00EA3A65">
        <w:rPr>
          <w:rFonts w:ascii="Times New Roman" w:hAnsi="Times New Roman"/>
          <w:sz w:val="22"/>
          <w:szCs w:val="22"/>
          <w:lang w:val="sr-Latn-ME"/>
        </w:rPr>
        <w:t>L</w:t>
      </w:r>
      <w:r w:rsidR="00960C27" w:rsidRPr="00EA3A65">
        <w:rPr>
          <w:rFonts w:ascii="Times New Roman" w:hAnsi="Times New Roman"/>
          <w:sz w:val="22"/>
          <w:szCs w:val="22"/>
          <w:lang w:val="sr-Latn-ME"/>
        </w:rPr>
        <w:t>ij</w:t>
      </w:r>
      <w:r w:rsidRPr="00EA3A65">
        <w:rPr>
          <w:rFonts w:ascii="Times New Roman" w:hAnsi="Times New Roman"/>
          <w:sz w:val="22"/>
          <w:szCs w:val="22"/>
          <w:lang w:val="sr-Latn-ME"/>
        </w:rPr>
        <w:t xml:space="preserve">ečenje </w:t>
      </w:r>
      <w:proofErr w:type="spellStart"/>
      <w:r w:rsidRPr="00EA3A65">
        <w:rPr>
          <w:rFonts w:ascii="Times New Roman" w:hAnsi="Times New Roman"/>
          <w:sz w:val="22"/>
          <w:szCs w:val="22"/>
          <w:lang w:val="sr-Latn-ME"/>
        </w:rPr>
        <w:t>leflunomidom</w:t>
      </w:r>
      <w:proofErr w:type="spellEnd"/>
      <w:r w:rsidRPr="00EA3A65">
        <w:rPr>
          <w:rFonts w:ascii="Times New Roman" w:hAnsi="Times New Roman"/>
          <w:sz w:val="22"/>
          <w:szCs w:val="22"/>
          <w:lang w:val="sr-Latn-ME"/>
        </w:rPr>
        <w:t xml:space="preserve"> </w:t>
      </w:r>
      <w:r w:rsidR="00960C27" w:rsidRPr="00EA3A65">
        <w:rPr>
          <w:rFonts w:ascii="Times New Roman" w:hAnsi="Times New Roman"/>
          <w:sz w:val="22"/>
          <w:szCs w:val="22"/>
          <w:lang w:val="sr-Latn-ME"/>
        </w:rPr>
        <w:t xml:space="preserve">od </w:t>
      </w:r>
      <w:r w:rsidRPr="00EA3A65">
        <w:rPr>
          <w:rFonts w:ascii="Times New Roman" w:hAnsi="Times New Roman"/>
          <w:sz w:val="22"/>
          <w:szCs w:val="22"/>
          <w:lang w:val="sr-Latn-ME"/>
        </w:rPr>
        <w:t xml:space="preserve">20 mg/na dan bilo je značajno efikasnije u poređenju sa </w:t>
      </w:r>
      <w:proofErr w:type="spellStart"/>
      <w:r w:rsidRPr="00EA3A65">
        <w:rPr>
          <w:rFonts w:ascii="Times New Roman" w:hAnsi="Times New Roman"/>
          <w:sz w:val="22"/>
          <w:szCs w:val="22"/>
          <w:lang w:val="sr-Latn-ME"/>
        </w:rPr>
        <w:t>placebom</w:t>
      </w:r>
      <w:proofErr w:type="spellEnd"/>
      <w:r w:rsidRPr="00EA3A65">
        <w:rPr>
          <w:rFonts w:ascii="Times New Roman" w:hAnsi="Times New Roman"/>
          <w:sz w:val="22"/>
          <w:szCs w:val="22"/>
          <w:lang w:val="sr-Latn-ME"/>
        </w:rPr>
        <w:t xml:space="preserve"> u smanjivanju simptoma artritisa kod pacijenata sa </w:t>
      </w:r>
      <w:proofErr w:type="spellStart"/>
      <w:r w:rsidRPr="00EA3A65">
        <w:rPr>
          <w:rFonts w:ascii="Times New Roman" w:hAnsi="Times New Roman"/>
          <w:sz w:val="22"/>
          <w:szCs w:val="22"/>
          <w:lang w:val="sr-Latn-ME"/>
        </w:rPr>
        <w:t>psorija</w:t>
      </w:r>
      <w:r w:rsidR="008947FF" w:rsidRPr="00EA3A65">
        <w:rPr>
          <w:rFonts w:ascii="Times New Roman" w:hAnsi="Times New Roman"/>
          <w:sz w:val="22"/>
          <w:szCs w:val="22"/>
          <w:lang w:val="sr-Latn-ME"/>
        </w:rPr>
        <w:t>z</w:t>
      </w:r>
      <w:r w:rsidRPr="00EA3A65">
        <w:rPr>
          <w:rFonts w:ascii="Times New Roman" w:hAnsi="Times New Roman"/>
          <w:sz w:val="22"/>
          <w:szCs w:val="22"/>
          <w:lang w:val="sr-Latn-ME"/>
        </w:rPr>
        <w:t>nim</w:t>
      </w:r>
      <w:proofErr w:type="spellEnd"/>
      <w:r w:rsidRPr="00EA3A65">
        <w:rPr>
          <w:rFonts w:ascii="Times New Roman" w:hAnsi="Times New Roman"/>
          <w:sz w:val="22"/>
          <w:szCs w:val="22"/>
          <w:lang w:val="sr-Latn-ME"/>
        </w:rPr>
        <w:t xml:space="preserve"> artritisom:</w:t>
      </w:r>
      <w:r w:rsidR="00E3146C" w:rsidRPr="00EA3A65">
        <w:rPr>
          <w:rFonts w:ascii="Times New Roman" w:hAnsi="Times New Roman"/>
          <w:sz w:val="22"/>
          <w:szCs w:val="22"/>
          <w:lang w:val="sr-Latn-ME"/>
        </w:rPr>
        <w:t xml:space="preserve"> </w:t>
      </w:r>
      <w:r w:rsidR="00FC78F9" w:rsidRPr="00EA3A65">
        <w:rPr>
          <w:rFonts w:ascii="Times New Roman" w:hAnsi="Times New Roman"/>
          <w:sz w:val="22"/>
          <w:szCs w:val="22"/>
          <w:lang w:val="sr-Latn-ME"/>
        </w:rPr>
        <w:t xml:space="preserve">prema </w:t>
      </w:r>
      <w:r w:rsidR="00E3146C" w:rsidRPr="00EA3A65">
        <w:rPr>
          <w:rFonts w:ascii="Times New Roman" w:hAnsi="Times New Roman"/>
          <w:sz w:val="22"/>
          <w:szCs w:val="22"/>
          <w:lang w:val="sr-Latn-ME"/>
        </w:rPr>
        <w:t>kriterijum</w:t>
      </w:r>
      <w:r w:rsidR="00FC78F9" w:rsidRPr="00EA3A65">
        <w:rPr>
          <w:rFonts w:ascii="Times New Roman" w:hAnsi="Times New Roman"/>
          <w:sz w:val="22"/>
          <w:szCs w:val="22"/>
          <w:lang w:val="sr-Latn-ME"/>
        </w:rPr>
        <w:t>ima</w:t>
      </w:r>
      <w:r w:rsidR="00E3146C" w:rsidRPr="00EA3A65">
        <w:rPr>
          <w:rFonts w:ascii="Times New Roman" w:hAnsi="Times New Roman"/>
          <w:sz w:val="22"/>
          <w:szCs w:val="22"/>
          <w:lang w:val="sr-Latn-ME"/>
        </w:rPr>
        <w:t xml:space="preserve"> za procjenu terapijskog odgovora kod </w:t>
      </w:r>
      <w:proofErr w:type="spellStart"/>
      <w:r w:rsidR="00E3146C" w:rsidRPr="00EA3A65">
        <w:rPr>
          <w:rFonts w:ascii="Times New Roman" w:hAnsi="Times New Roman"/>
          <w:sz w:val="22"/>
          <w:szCs w:val="22"/>
          <w:lang w:val="sr-Latn-ME"/>
        </w:rPr>
        <w:t>psorijaznog</w:t>
      </w:r>
      <w:proofErr w:type="spellEnd"/>
      <w:r w:rsidR="00E3146C" w:rsidRPr="00EA3A65">
        <w:rPr>
          <w:rFonts w:ascii="Times New Roman" w:hAnsi="Times New Roman"/>
          <w:sz w:val="22"/>
          <w:szCs w:val="22"/>
          <w:lang w:val="sr-Latn-ME"/>
        </w:rPr>
        <w:t xml:space="preserve"> artritisa</w:t>
      </w:r>
      <w:r w:rsidRPr="00EA3A65">
        <w:rPr>
          <w:rFonts w:ascii="Times New Roman" w:hAnsi="Times New Roman"/>
          <w:sz w:val="22"/>
          <w:szCs w:val="22"/>
          <w:lang w:val="sr-Latn-ME"/>
        </w:rPr>
        <w:t xml:space="preserve"> </w:t>
      </w:r>
      <w:r w:rsidR="00E3146C" w:rsidRPr="00EA3A65">
        <w:rPr>
          <w:rFonts w:ascii="Times New Roman" w:hAnsi="Times New Roman"/>
          <w:sz w:val="22"/>
          <w:szCs w:val="22"/>
          <w:lang w:val="sr-Latn-ME"/>
        </w:rPr>
        <w:t xml:space="preserve">(engl. </w:t>
      </w:r>
      <w:proofErr w:type="spellStart"/>
      <w:r w:rsidR="00E3146C" w:rsidRPr="00EA3A65">
        <w:rPr>
          <w:rFonts w:ascii="Times New Roman" w:hAnsi="Times New Roman"/>
          <w:i/>
          <w:sz w:val="22"/>
          <w:szCs w:val="22"/>
          <w:lang w:val="sr-Latn-ME"/>
        </w:rPr>
        <w:t>Psoriatic</w:t>
      </w:r>
      <w:proofErr w:type="spellEnd"/>
      <w:r w:rsidR="00E3146C" w:rsidRPr="00EA3A65">
        <w:rPr>
          <w:rFonts w:ascii="Times New Roman" w:hAnsi="Times New Roman"/>
          <w:i/>
          <w:sz w:val="22"/>
          <w:szCs w:val="22"/>
          <w:lang w:val="sr-Latn-ME"/>
        </w:rPr>
        <w:t xml:space="preserve"> </w:t>
      </w:r>
      <w:proofErr w:type="spellStart"/>
      <w:r w:rsidR="00E3146C" w:rsidRPr="00EA3A65">
        <w:rPr>
          <w:rFonts w:ascii="Times New Roman" w:hAnsi="Times New Roman"/>
          <w:i/>
          <w:sz w:val="22"/>
          <w:szCs w:val="22"/>
          <w:lang w:val="sr-Latn-ME"/>
        </w:rPr>
        <w:t>Arthritis</w:t>
      </w:r>
      <w:proofErr w:type="spellEnd"/>
      <w:r w:rsidR="00E3146C" w:rsidRPr="00EA3A65">
        <w:rPr>
          <w:rFonts w:ascii="Times New Roman" w:hAnsi="Times New Roman"/>
          <w:i/>
          <w:sz w:val="22"/>
          <w:szCs w:val="22"/>
          <w:lang w:val="sr-Latn-ME"/>
        </w:rPr>
        <w:t xml:space="preserve"> </w:t>
      </w:r>
      <w:proofErr w:type="spellStart"/>
      <w:r w:rsidR="00E3146C" w:rsidRPr="00EA3A65">
        <w:rPr>
          <w:rFonts w:ascii="Times New Roman" w:hAnsi="Times New Roman"/>
          <w:i/>
          <w:sz w:val="22"/>
          <w:szCs w:val="22"/>
          <w:lang w:val="sr-Latn-ME"/>
        </w:rPr>
        <w:t>treatment</w:t>
      </w:r>
      <w:proofErr w:type="spellEnd"/>
      <w:r w:rsidR="00E3146C" w:rsidRPr="00EA3A65">
        <w:rPr>
          <w:rFonts w:ascii="Times New Roman" w:hAnsi="Times New Roman"/>
          <w:i/>
          <w:sz w:val="22"/>
          <w:szCs w:val="22"/>
          <w:lang w:val="sr-Latn-ME"/>
        </w:rPr>
        <w:t xml:space="preserve"> </w:t>
      </w:r>
      <w:proofErr w:type="spellStart"/>
      <w:r w:rsidR="00E3146C" w:rsidRPr="00EA3A65">
        <w:rPr>
          <w:rFonts w:ascii="Times New Roman" w:hAnsi="Times New Roman"/>
          <w:i/>
          <w:sz w:val="22"/>
          <w:szCs w:val="22"/>
          <w:lang w:val="sr-Latn-ME"/>
        </w:rPr>
        <w:t>Response</w:t>
      </w:r>
      <w:proofErr w:type="spellEnd"/>
      <w:r w:rsidR="00E3146C" w:rsidRPr="00EA3A65">
        <w:rPr>
          <w:rFonts w:ascii="Times New Roman" w:hAnsi="Times New Roman"/>
          <w:i/>
          <w:sz w:val="22"/>
          <w:szCs w:val="22"/>
          <w:lang w:val="sr-Latn-ME"/>
        </w:rPr>
        <w:t xml:space="preserve"> </w:t>
      </w:r>
      <w:proofErr w:type="spellStart"/>
      <w:r w:rsidR="00E3146C" w:rsidRPr="00EA3A65">
        <w:rPr>
          <w:rFonts w:ascii="Times New Roman" w:hAnsi="Times New Roman"/>
          <w:i/>
          <w:sz w:val="22"/>
          <w:szCs w:val="22"/>
          <w:lang w:val="sr-Latn-ME"/>
        </w:rPr>
        <w:t>Criteria</w:t>
      </w:r>
      <w:proofErr w:type="spellEnd"/>
      <w:r w:rsidR="00E3146C"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PsARC</w:t>
      </w:r>
      <w:proofErr w:type="spellEnd"/>
      <w:r w:rsidRPr="00EA3A65">
        <w:rPr>
          <w:rFonts w:ascii="Times New Roman" w:hAnsi="Times New Roman"/>
          <w:sz w:val="22"/>
          <w:szCs w:val="22"/>
          <w:lang w:val="sr-Latn-ME"/>
        </w:rPr>
        <w:t xml:space="preserve">) </w:t>
      </w:r>
      <w:r w:rsidR="00FC78F9" w:rsidRPr="00EA3A65">
        <w:rPr>
          <w:rFonts w:ascii="Times New Roman" w:hAnsi="Times New Roman"/>
          <w:sz w:val="22"/>
          <w:szCs w:val="22"/>
          <w:lang w:val="sr-Latn-ME"/>
        </w:rPr>
        <w:t xml:space="preserve">bilo je 59% </w:t>
      </w:r>
      <w:proofErr w:type="spellStart"/>
      <w:r w:rsidRPr="00EA3A65">
        <w:rPr>
          <w:rFonts w:ascii="Times New Roman" w:hAnsi="Times New Roman"/>
          <w:sz w:val="22"/>
          <w:szCs w:val="22"/>
          <w:lang w:val="sr-Latn-ME"/>
        </w:rPr>
        <w:t>respondera</w:t>
      </w:r>
      <w:proofErr w:type="spellEnd"/>
      <w:r w:rsidRPr="00EA3A65">
        <w:rPr>
          <w:rFonts w:ascii="Times New Roman" w:hAnsi="Times New Roman"/>
          <w:sz w:val="22"/>
          <w:szCs w:val="22"/>
          <w:lang w:val="sr-Latn-ME"/>
        </w:rPr>
        <w:t xml:space="preserve"> u grupi koja je uzimala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i 29</w:t>
      </w:r>
      <w:r w:rsidR="00FC78F9" w:rsidRPr="00EA3A65">
        <w:rPr>
          <w:rFonts w:ascii="Times New Roman" w:hAnsi="Times New Roman"/>
          <w:sz w:val="22"/>
          <w:szCs w:val="22"/>
          <w:lang w:val="sr-Latn-ME"/>
        </w:rPr>
        <w:t>,</w:t>
      </w:r>
      <w:r w:rsidRPr="00EA3A65">
        <w:rPr>
          <w:rFonts w:ascii="Times New Roman" w:hAnsi="Times New Roman"/>
          <w:sz w:val="22"/>
          <w:szCs w:val="22"/>
          <w:lang w:val="sr-Latn-ME"/>
        </w:rPr>
        <w:t xml:space="preserve">7% u </w:t>
      </w:r>
      <w:proofErr w:type="spellStart"/>
      <w:r w:rsidRPr="00EA3A65">
        <w:rPr>
          <w:rFonts w:ascii="Times New Roman" w:hAnsi="Times New Roman"/>
          <w:sz w:val="22"/>
          <w:szCs w:val="22"/>
          <w:lang w:val="sr-Latn-ME"/>
        </w:rPr>
        <w:t>placebo</w:t>
      </w:r>
      <w:proofErr w:type="spellEnd"/>
      <w:r w:rsidRPr="00EA3A65">
        <w:rPr>
          <w:rFonts w:ascii="Times New Roman" w:hAnsi="Times New Roman"/>
          <w:sz w:val="22"/>
          <w:szCs w:val="22"/>
          <w:lang w:val="sr-Latn-ME"/>
        </w:rPr>
        <w:t xml:space="preserve"> grupi u periodu od 6 m</w:t>
      </w:r>
      <w:r w:rsidR="00FC78F9" w:rsidRPr="00EA3A65">
        <w:rPr>
          <w:rFonts w:ascii="Times New Roman" w:hAnsi="Times New Roman"/>
          <w:sz w:val="22"/>
          <w:szCs w:val="22"/>
          <w:lang w:val="sr-Latn-ME"/>
        </w:rPr>
        <w:t>j</w:t>
      </w:r>
      <w:r w:rsidRPr="00EA3A65">
        <w:rPr>
          <w:rFonts w:ascii="Times New Roman" w:hAnsi="Times New Roman"/>
          <w:sz w:val="22"/>
          <w:szCs w:val="22"/>
          <w:lang w:val="sr-Latn-ME"/>
        </w:rPr>
        <w:t xml:space="preserve">eseci (p &lt;0.0001). Efekat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na poboljšanje funkcije i smanjenje </w:t>
      </w:r>
      <w:proofErr w:type="spellStart"/>
      <w:r w:rsidRPr="00EA3A65">
        <w:rPr>
          <w:rFonts w:ascii="Times New Roman" w:hAnsi="Times New Roman"/>
          <w:sz w:val="22"/>
          <w:szCs w:val="22"/>
          <w:lang w:val="sr-Latn-ME"/>
        </w:rPr>
        <w:t>lezija</w:t>
      </w:r>
      <w:proofErr w:type="spellEnd"/>
      <w:r w:rsidRPr="00EA3A65">
        <w:rPr>
          <w:rFonts w:ascii="Times New Roman" w:hAnsi="Times New Roman"/>
          <w:sz w:val="22"/>
          <w:szCs w:val="22"/>
          <w:lang w:val="sr-Latn-ME"/>
        </w:rPr>
        <w:t xml:space="preserve"> na koži bio je blag.</w:t>
      </w:r>
    </w:p>
    <w:p w14:paraId="4764C692" w14:textId="05E11FD0" w:rsidR="00E47DE5" w:rsidRPr="00EA3A65" w:rsidRDefault="00E47DE5" w:rsidP="00D608DA">
      <w:pPr>
        <w:spacing w:before="120"/>
        <w:rPr>
          <w:rFonts w:ascii="Times New Roman" w:hAnsi="Times New Roman"/>
          <w:i/>
          <w:sz w:val="22"/>
          <w:szCs w:val="22"/>
          <w:lang w:val="sr-Latn-ME"/>
        </w:rPr>
      </w:pPr>
      <w:proofErr w:type="spellStart"/>
      <w:r w:rsidRPr="00EA3A65">
        <w:rPr>
          <w:rFonts w:ascii="Times New Roman" w:hAnsi="Times New Roman"/>
          <w:i/>
          <w:sz w:val="22"/>
          <w:szCs w:val="22"/>
          <w:lang w:val="sr-Latn-ME"/>
        </w:rPr>
        <w:t>Postmarke</w:t>
      </w:r>
      <w:r w:rsidR="00FC78F9" w:rsidRPr="00EA3A65">
        <w:rPr>
          <w:rFonts w:ascii="Times New Roman" w:hAnsi="Times New Roman"/>
          <w:i/>
          <w:sz w:val="22"/>
          <w:szCs w:val="22"/>
          <w:lang w:val="sr-Latn-ME"/>
        </w:rPr>
        <w:t>ti</w:t>
      </w:r>
      <w:r w:rsidRPr="00EA3A65">
        <w:rPr>
          <w:rFonts w:ascii="Times New Roman" w:hAnsi="Times New Roman"/>
          <w:i/>
          <w:sz w:val="22"/>
          <w:szCs w:val="22"/>
          <w:lang w:val="sr-Latn-ME"/>
        </w:rPr>
        <w:t>nška</w:t>
      </w:r>
      <w:proofErr w:type="spellEnd"/>
      <w:r w:rsidRPr="00EA3A65">
        <w:rPr>
          <w:rFonts w:ascii="Times New Roman" w:hAnsi="Times New Roman"/>
          <w:i/>
          <w:sz w:val="22"/>
          <w:szCs w:val="22"/>
          <w:lang w:val="sr-Latn-ME"/>
        </w:rPr>
        <w:t xml:space="preserve"> ispitivanja</w:t>
      </w:r>
    </w:p>
    <w:p w14:paraId="019C3E60" w14:textId="1F6B7D23" w:rsidR="00FB1C91" w:rsidRPr="00EA3A65" w:rsidRDefault="00E47DE5" w:rsidP="00D608DA">
      <w:pPr>
        <w:rPr>
          <w:rFonts w:ascii="Times New Roman" w:hAnsi="Times New Roman"/>
          <w:sz w:val="22"/>
          <w:szCs w:val="22"/>
          <w:lang w:val="sr-Latn-ME"/>
        </w:rPr>
      </w:pPr>
      <w:r w:rsidRPr="00EA3A65">
        <w:rPr>
          <w:rFonts w:ascii="Times New Roman" w:hAnsi="Times New Roman"/>
          <w:sz w:val="22"/>
          <w:szCs w:val="22"/>
          <w:lang w:val="sr-Latn-ME"/>
        </w:rPr>
        <w:t xml:space="preserve">U okviru </w:t>
      </w:r>
      <w:proofErr w:type="spellStart"/>
      <w:r w:rsidRPr="00EA3A65">
        <w:rPr>
          <w:rFonts w:ascii="Times New Roman" w:hAnsi="Times New Roman"/>
          <w:sz w:val="22"/>
          <w:szCs w:val="22"/>
          <w:lang w:val="sr-Latn-ME"/>
        </w:rPr>
        <w:t>randomizovane</w:t>
      </w:r>
      <w:proofErr w:type="spellEnd"/>
      <w:r w:rsidRPr="00EA3A65">
        <w:rPr>
          <w:rFonts w:ascii="Times New Roman" w:hAnsi="Times New Roman"/>
          <w:sz w:val="22"/>
          <w:szCs w:val="22"/>
          <w:lang w:val="sr-Latn-ME"/>
        </w:rPr>
        <w:t xml:space="preserve"> studije procjenjivana je stopa klinički efik</w:t>
      </w:r>
      <w:r w:rsidR="004D5EC9" w:rsidRPr="00EA3A65">
        <w:rPr>
          <w:rFonts w:ascii="Times New Roman" w:hAnsi="Times New Roman"/>
          <w:sz w:val="22"/>
          <w:szCs w:val="22"/>
          <w:lang w:val="sr-Latn-ME"/>
        </w:rPr>
        <w:t>a</w:t>
      </w:r>
      <w:r w:rsidRPr="00EA3A65">
        <w:rPr>
          <w:rFonts w:ascii="Times New Roman" w:hAnsi="Times New Roman"/>
          <w:sz w:val="22"/>
          <w:szCs w:val="22"/>
          <w:lang w:val="sr-Latn-ME"/>
        </w:rPr>
        <w:t xml:space="preserve">snog odgovora kod pacijenata sa ranim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(n=121) koji prethodno nijesu bili na l</w:t>
      </w:r>
      <w:r w:rsidR="004D5EC9" w:rsidRPr="00EA3A65">
        <w:rPr>
          <w:rFonts w:ascii="Times New Roman" w:hAnsi="Times New Roman"/>
          <w:sz w:val="22"/>
          <w:szCs w:val="22"/>
          <w:lang w:val="sr-Latn-ME"/>
        </w:rPr>
        <w:t>i</w:t>
      </w:r>
      <w:r w:rsidRPr="00EA3A65">
        <w:rPr>
          <w:rFonts w:ascii="Times New Roman" w:hAnsi="Times New Roman"/>
          <w:sz w:val="22"/>
          <w:szCs w:val="22"/>
          <w:lang w:val="sr-Latn-ME"/>
        </w:rPr>
        <w:t xml:space="preserve">ječenju </w:t>
      </w:r>
      <w:proofErr w:type="spellStart"/>
      <w:r w:rsidRPr="00EA3A65">
        <w:rPr>
          <w:rFonts w:ascii="Times New Roman" w:hAnsi="Times New Roman"/>
          <w:sz w:val="22"/>
          <w:szCs w:val="22"/>
          <w:lang w:val="sr-Latn-ME"/>
        </w:rPr>
        <w:t>antireumatskim</w:t>
      </w:r>
      <w:proofErr w:type="spellEnd"/>
      <w:r w:rsidRPr="00EA3A65">
        <w:rPr>
          <w:rFonts w:ascii="Times New Roman" w:hAnsi="Times New Roman"/>
          <w:sz w:val="22"/>
          <w:szCs w:val="22"/>
          <w:lang w:val="sr-Latn-ME"/>
        </w:rPr>
        <w:t xml:space="preserve"> ljekovima koji modifikuju bolest (DMARD) i koji su, podijeljeni u dvije paralelne grupe, primali 20 mg odnosno 100 mg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tokom početnog, duplo</w:t>
      </w:r>
      <w:r w:rsidR="00726006" w:rsidRPr="00EA3A65">
        <w:rPr>
          <w:rFonts w:ascii="Times New Roman" w:hAnsi="Times New Roman"/>
          <w:sz w:val="22"/>
          <w:szCs w:val="22"/>
          <w:lang w:val="sr-Latn-ME"/>
        </w:rPr>
        <w:t xml:space="preserve"> </w:t>
      </w:r>
      <w:r w:rsidRPr="00EA3A65">
        <w:rPr>
          <w:rFonts w:ascii="Times New Roman" w:hAnsi="Times New Roman"/>
          <w:sz w:val="22"/>
          <w:szCs w:val="22"/>
          <w:lang w:val="sr-Latn-ME"/>
        </w:rPr>
        <w:t>slijepog perioda od 3 dana. Nakon početnog perioda uslijedio je tromjesečni period održavanja, otvorenog tipa, tokom koga su ob</w:t>
      </w:r>
      <w:r w:rsidR="00726006" w:rsidRPr="00EA3A65">
        <w:rPr>
          <w:rFonts w:ascii="Times New Roman" w:hAnsi="Times New Roman"/>
          <w:sz w:val="22"/>
          <w:szCs w:val="22"/>
          <w:lang w:val="sr-Latn-ME"/>
        </w:rPr>
        <w:t>j</w:t>
      </w:r>
      <w:r w:rsidRPr="00EA3A65">
        <w:rPr>
          <w:rFonts w:ascii="Times New Roman" w:hAnsi="Times New Roman"/>
          <w:sz w:val="22"/>
          <w:szCs w:val="22"/>
          <w:lang w:val="sr-Latn-ME"/>
        </w:rPr>
        <w:t xml:space="preserve">e grupe primale 20 mg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dnevno. Nije zapažena </w:t>
      </w:r>
      <w:proofErr w:type="spellStart"/>
      <w:r w:rsidRPr="00EA3A65">
        <w:rPr>
          <w:rFonts w:ascii="Times New Roman" w:hAnsi="Times New Roman"/>
          <w:sz w:val="22"/>
          <w:szCs w:val="22"/>
          <w:lang w:val="sr-Latn-ME"/>
        </w:rPr>
        <w:t>inkrementalna</w:t>
      </w:r>
      <w:proofErr w:type="spellEnd"/>
      <w:r w:rsidRPr="00EA3A65">
        <w:rPr>
          <w:rFonts w:ascii="Times New Roman" w:hAnsi="Times New Roman"/>
          <w:sz w:val="22"/>
          <w:szCs w:val="22"/>
          <w:lang w:val="sr-Latn-ME"/>
        </w:rPr>
        <w:t xml:space="preserve"> ukupna korist u populaciji kod koje je uspostavljen režim sa primjenom početne doze. Podaci u pogledu bezbjednosti, dobijeni iz ob</w:t>
      </w:r>
      <w:r w:rsidR="002874A5" w:rsidRPr="00EA3A65">
        <w:rPr>
          <w:rFonts w:ascii="Times New Roman" w:hAnsi="Times New Roman"/>
          <w:sz w:val="22"/>
          <w:szCs w:val="22"/>
          <w:lang w:val="sr-Latn-ME"/>
        </w:rPr>
        <w:t>j</w:t>
      </w:r>
      <w:r w:rsidRPr="00EA3A65">
        <w:rPr>
          <w:rFonts w:ascii="Times New Roman" w:hAnsi="Times New Roman"/>
          <w:sz w:val="22"/>
          <w:szCs w:val="22"/>
          <w:lang w:val="sr-Latn-ME"/>
        </w:rPr>
        <w:t xml:space="preserve">e grupe, bili su u skladu sa poznatim profilom bezbjednosti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međutim</w:t>
      </w:r>
      <w:r w:rsidR="000C7DB3" w:rsidRPr="00EA3A65">
        <w:rPr>
          <w:rFonts w:ascii="Times New Roman" w:hAnsi="Times New Roman"/>
          <w:sz w:val="22"/>
          <w:szCs w:val="22"/>
          <w:lang w:val="sr-Latn-ME"/>
        </w:rPr>
        <w:t>,</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incidenca</w:t>
      </w:r>
      <w:proofErr w:type="spellEnd"/>
      <w:r w:rsidRPr="00EA3A65">
        <w:rPr>
          <w:rFonts w:ascii="Times New Roman" w:hAnsi="Times New Roman"/>
          <w:sz w:val="22"/>
          <w:szCs w:val="22"/>
          <w:lang w:val="sr-Latn-ME"/>
        </w:rPr>
        <w:t xml:space="preserve"> gastrointestinalnih neželjenih dejstava i povišenih enzima jetre težila je većim vrijednostima kod pacijenata koji su primali početnu dozu od 100 mg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w:t>
      </w:r>
    </w:p>
    <w:p w14:paraId="6211A232" w14:textId="77777777" w:rsidR="00FB1C91" w:rsidRPr="00EA3A65" w:rsidRDefault="00FB1C91" w:rsidP="00D608DA">
      <w:pPr>
        <w:tabs>
          <w:tab w:val="clear" w:pos="284"/>
          <w:tab w:val="left" w:pos="540"/>
          <w:tab w:val="left" w:pos="569"/>
        </w:tabs>
        <w:rPr>
          <w:rFonts w:ascii="Times New Roman" w:eastAsia="MS Mincho" w:hAnsi="Times New Roman"/>
          <w:sz w:val="22"/>
          <w:szCs w:val="22"/>
          <w:lang w:val="sr-Latn-ME"/>
        </w:rPr>
      </w:pPr>
    </w:p>
    <w:p w14:paraId="59883048"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5.2. </w:t>
      </w:r>
      <w:r w:rsidRPr="00EA3A65">
        <w:rPr>
          <w:rFonts w:ascii="Times New Roman" w:hAnsi="Times New Roman"/>
          <w:b/>
          <w:bCs/>
          <w:sz w:val="22"/>
          <w:szCs w:val="22"/>
          <w:lang w:val="sr-Latn-ME"/>
        </w:rPr>
        <w:tab/>
      </w:r>
      <w:proofErr w:type="spellStart"/>
      <w:r w:rsidRPr="00EA3A65">
        <w:rPr>
          <w:rFonts w:ascii="Times New Roman" w:hAnsi="Times New Roman"/>
          <w:b/>
          <w:bCs/>
          <w:sz w:val="22"/>
          <w:szCs w:val="22"/>
          <w:lang w:val="sr-Latn-ME"/>
        </w:rPr>
        <w:t>Farmakokinetički</w:t>
      </w:r>
      <w:proofErr w:type="spellEnd"/>
      <w:r w:rsidRPr="00EA3A65">
        <w:rPr>
          <w:rFonts w:ascii="Times New Roman" w:hAnsi="Times New Roman"/>
          <w:b/>
          <w:bCs/>
          <w:sz w:val="22"/>
          <w:szCs w:val="22"/>
          <w:lang w:val="sr-Latn-ME"/>
        </w:rPr>
        <w:t xml:space="preserve"> podaci</w:t>
      </w:r>
    </w:p>
    <w:p w14:paraId="2DB4DBF7" w14:textId="77777777" w:rsidR="00293574" w:rsidRPr="00EA3A65" w:rsidRDefault="00293574" w:rsidP="00D608DA">
      <w:pPr>
        <w:tabs>
          <w:tab w:val="clear" w:pos="284"/>
          <w:tab w:val="left" w:pos="540"/>
          <w:tab w:val="left" w:pos="569"/>
        </w:tabs>
        <w:rPr>
          <w:rFonts w:ascii="Times New Roman" w:hAnsi="Times New Roman"/>
          <w:b/>
          <w:bCs/>
          <w:sz w:val="22"/>
          <w:szCs w:val="22"/>
          <w:lang w:val="sr-Latn-ME"/>
        </w:rPr>
      </w:pPr>
    </w:p>
    <w:p w14:paraId="6472D022" w14:textId="0207C62E" w:rsidR="00E47DE5" w:rsidRPr="00EA3A65" w:rsidRDefault="00E47DE5"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se brzo konvertuje u 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metabolizmom prvog prolaska (otvaranje prstena) u zidu crijeva i u jetri. U studiji sa radioaktivno</w:t>
      </w:r>
      <w:r w:rsidR="00333C6C"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obilježenim </w:t>
      </w:r>
      <w:r w:rsidRPr="00EA3A65">
        <w:rPr>
          <w:rFonts w:ascii="Times New Roman" w:hAnsi="Times New Roman"/>
          <w:sz w:val="22"/>
          <w:szCs w:val="22"/>
          <w:vertAlign w:val="superscript"/>
          <w:lang w:val="sr-Latn-ME"/>
        </w:rPr>
        <w:t>14</w:t>
      </w:r>
      <w:r w:rsidRPr="00EA3A65">
        <w:rPr>
          <w:rFonts w:ascii="Times New Roman" w:hAnsi="Times New Roman"/>
          <w:sz w:val="22"/>
          <w:szCs w:val="22"/>
          <w:lang w:val="sr-Latn-ME"/>
        </w:rPr>
        <w:t xml:space="preserve">C-leflunomidom izvršenoj na tri zdrava dobrovoljca nije detektovan </w:t>
      </w:r>
      <w:proofErr w:type="spellStart"/>
      <w:r w:rsidRPr="00EA3A65">
        <w:rPr>
          <w:rFonts w:ascii="Times New Roman" w:hAnsi="Times New Roman"/>
          <w:sz w:val="22"/>
          <w:szCs w:val="22"/>
          <w:lang w:val="sr-Latn-ME"/>
        </w:rPr>
        <w:t>neprom</w:t>
      </w:r>
      <w:r w:rsidR="005E505D" w:rsidRPr="00EA3A65">
        <w:rPr>
          <w:rFonts w:ascii="Times New Roman" w:hAnsi="Times New Roman"/>
          <w:sz w:val="22"/>
          <w:szCs w:val="22"/>
          <w:lang w:val="sr-Latn-ME"/>
        </w:rPr>
        <w:t>ij</w:t>
      </w:r>
      <w:r w:rsidRPr="00EA3A65">
        <w:rPr>
          <w:rFonts w:ascii="Times New Roman" w:hAnsi="Times New Roman"/>
          <w:sz w:val="22"/>
          <w:szCs w:val="22"/>
          <w:lang w:val="sr-Latn-ME"/>
        </w:rPr>
        <w:t>enjeni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u plazmi, urinu ili </w:t>
      </w:r>
      <w:proofErr w:type="spellStart"/>
      <w:r w:rsidRPr="00EA3A65">
        <w:rPr>
          <w:rFonts w:ascii="Times New Roman" w:hAnsi="Times New Roman"/>
          <w:sz w:val="22"/>
          <w:szCs w:val="22"/>
          <w:lang w:val="sr-Latn-ME"/>
        </w:rPr>
        <w:t>fecesu</w:t>
      </w:r>
      <w:proofErr w:type="spellEnd"/>
      <w:r w:rsidRPr="00EA3A65">
        <w:rPr>
          <w:rFonts w:ascii="Times New Roman" w:hAnsi="Times New Roman"/>
          <w:sz w:val="22"/>
          <w:szCs w:val="22"/>
          <w:lang w:val="sr-Latn-ME"/>
        </w:rPr>
        <w:t xml:space="preserve">. U drugim studijama, </w:t>
      </w:r>
      <w:proofErr w:type="spellStart"/>
      <w:r w:rsidRPr="00EA3A65">
        <w:rPr>
          <w:rFonts w:ascii="Times New Roman" w:hAnsi="Times New Roman"/>
          <w:sz w:val="22"/>
          <w:szCs w:val="22"/>
          <w:lang w:val="sr-Latn-ME"/>
        </w:rPr>
        <w:t>nepromijenjeni</w:t>
      </w:r>
      <w:proofErr w:type="spellEnd"/>
      <w:r w:rsidRPr="00EA3A65">
        <w:rPr>
          <w:rFonts w:ascii="Times New Roman" w:hAnsi="Times New Roman"/>
          <w:sz w:val="22"/>
          <w:szCs w:val="22"/>
          <w:lang w:val="sr-Latn-ME"/>
        </w:rPr>
        <w:t xml:space="preserve"> nivoi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u plazmi su rijetko detektovani (izmjereni u </w:t>
      </w:r>
      <w:proofErr w:type="spellStart"/>
      <w:r w:rsidRPr="00EA3A65">
        <w:rPr>
          <w:rFonts w:ascii="Times New Roman" w:hAnsi="Times New Roman"/>
          <w:sz w:val="22"/>
          <w:szCs w:val="22"/>
          <w:lang w:val="sr-Latn-ME"/>
        </w:rPr>
        <w:t>ng</w:t>
      </w:r>
      <w:proofErr w:type="spellEnd"/>
      <w:r w:rsidRPr="00EA3A65">
        <w:rPr>
          <w:rFonts w:ascii="Times New Roman" w:hAnsi="Times New Roman"/>
          <w:sz w:val="22"/>
          <w:szCs w:val="22"/>
          <w:lang w:val="sr-Latn-ME"/>
        </w:rPr>
        <w:t>/ml). Jedini radioaktivno</w:t>
      </w:r>
      <w:r w:rsidR="005E505D" w:rsidRPr="00EA3A65">
        <w:rPr>
          <w:rFonts w:ascii="Times New Roman" w:hAnsi="Times New Roman"/>
          <w:sz w:val="22"/>
          <w:szCs w:val="22"/>
          <w:lang w:val="sr-Latn-ME"/>
        </w:rPr>
        <w:t xml:space="preserve"> </w:t>
      </w:r>
      <w:r w:rsidRPr="00EA3A65">
        <w:rPr>
          <w:rFonts w:ascii="Times New Roman" w:hAnsi="Times New Roman"/>
          <w:sz w:val="22"/>
          <w:szCs w:val="22"/>
          <w:lang w:val="sr-Latn-ME"/>
        </w:rPr>
        <w:t>ob</w:t>
      </w:r>
      <w:r w:rsidR="005E505D" w:rsidRPr="00EA3A65">
        <w:rPr>
          <w:rFonts w:ascii="Times New Roman" w:hAnsi="Times New Roman"/>
          <w:sz w:val="22"/>
          <w:szCs w:val="22"/>
          <w:lang w:val="sr-Latn-ME"/>
        </w:rPr>
        <w:t>i</w:t>
      </w:r>
      <w:r w:rsidRPr="00EA3A65">
        <w:rPr>
          <w:rFonts w:ascii="Times New Roman" w:hAnsi="Times New Roman"/>
          <w:sz w:val="22"/>
          <w:szCs w:val="22"/>
          <w:lang w:val="sr-Latn-ME"/>
        </w:rPr>
        <w:t>l</w:t>
      </w:r>
      <w:r w:rsidR="005E505D" w:rsidRPr="00EA3A65">
        <w:rPr>
          <w:rFonts w:ascii="Times New Roman" w:hAnsi="Times New Roman"/>
          <w:sz w:val="22"/>
          <w:szCs w:val="22"/>
          <w:lang w:val="sr-Latn-ME"/>
        </w:rPr>
        <w:t>j</w:t>
      </w:r>
      <w:r w:rsidRPr="00EA3A65">
        <w:rPr>
          <w:rFonts w:ascii="Times New Roman" w:hAnsi="Times New Roman"/>
          <w:sz w:val="22"/>
          <w:szCs w:val="22"/>
          <w:lang w:val="sr-Latn-ME"/>
        </w:rPr>
        <w:t xml:space="preserve">eženi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koji je detektovan u plazmi bio je A771726. Ovaj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je odgovoran za </w:t>
      </w:r>
      <w:proofErr w:type="spellStart"/>
      <w:r w:rsidRPr="00EA3A65">
        <w:rPr>
          <w:rFonts w:ascii="Times New Roman" w:hAnsi="Times New Roman"/>
          <w:sz w:val="22"/>
          <w:szCs w:val="22"/>
          <w:lang w:val="sr-Latn-ME"/>
        </w:rPr>
        <w:t>cijelokupnu</w:t>
      </w:r>
      <w:proofErr w:type="spellEnd"/>
      <w:r w:rsidRPr="00EA3A65">
        <w:rPr>
          <w:rFonts w:ascii="Times New Roman" w:hAnsi="Times New Roman"/>
          <w:sz w:val="22"/>
          <w:szCs w:val="22"/>
          <w:lang w:val="sr-Latn-ME"/>
        </w:rPr>
        <w:t xml:space="preserve">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 xml:space="preserve"> aktivnost lijeka </w:t>
      </w:r>
      <w:proofErr w:type="spellStart"/>
      <w:r w:rsidRPr="00EA3A65">
        <w:rPr>
          <w:rFonts w:ascii="Times New Roman" w:hAnsi="Times New Roman"/>
          <w:sz w:val="22"/>
          <w:szCs w:val="22"/>
          <w:lang w:val="sr-Latn-ME"/>
        </w:rPr>
        <w:t>Arava</w:t>
      </w:r>
      <w:proofErr w:type="spellEnd"/>
      <w:r w:rsidRPr="00EA3A65">
        <w:rPr>
          <w:rFonts w:ascii="Times New Roman" w:hAnsi="Times New Roman"/>
          <w:sz w:val="22"/>
          <w:szCs w:val="22"/>
          <w:lang w:val="sr-Latn-ME"/>
        </w:rPr>
        <w:t>.</w:t>
      </w:r>
    </w:p>
    <w:p w14:paraId="23A7A75B" w14:textId="7F4A81EA" w:rsidR="00E47DE5" w:rsidRPr="00EA3A65" w:rsidRDefault="005E505D"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Re</w:t>
      </w:r>
      <w:r w:rsidR="00E47DE5" w:rsidRPr="00EA3A65">
        <w:rPr>
          <w:rFonts w:ascii="Times New Roman" w:hAnsi="Times New Roman"/>
          <w:sz w:val="22"/>
          <w:szCs w:val="22"/>
          <w:u w:val="single"/>
          <w:lang w:val="sr-Latn-ME"/>
        </w:rPr>
        <w:t>sorpcija</w:t>
      </w:r>
    </w:p>
    <w:p w14:paraId="71CC2353" w14:textId="2E9ABB01"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Podaci iz studije </w:t>
      </w:r>
      <w:r w:rsidRPr="00EA3A65">
        <w:rPr>
          <w:rFonts w:ascii="Times New Roman" w:hAnsi="Times New Roman"/>
          <w:sz w:val="22"/>
          <w:szCs w:val="22"/>
          <w:vertAlign w:val="superscript"/>
          <w:lang w:val="sr-Latn-ME"/>
        </w:rPr>
        <w:t>14</w:t>
      </w:r>
      <w:r w:rsidRPr="00EA3A65">
        <w:rPr>
          <w:rFonts w:ascii="Times New Roman" w:hAnsi="Times New Roman"/>
          <w:sz w:val="22"/>
          <w:szCs w:val="22"/>
          <w:lang w:val="sr-Latn-ME"/>
        </w:rPr>
        <w:t xml:space="preserve">C pokazuju da se najmanje 82 do 95% uzete doze lijeka </w:t>
      </w:r>
      <w:r w:rsidR="00CC4F64" w:rsidRPr="00EA3A65">
        <w:rPr>
          <w:rFonts w:ascii="Times New Roman" w:hAnsi="Times New Roman"/>
          <w:sz w:val="22"/>
          <w:szCs w:val="22"/>
          <w:lang w:val="sr-Latn-ME"/>
        </w:rPr>
        <w:t>re</w:t>
      </w:r>
      <w:r w:rsidRPr="00EA3A65">
        <w:rPr>
          <w:rFonts w:ascii="Times New Roman" w:hAnsi="Times New Roman"/>
          <w:sz w:val="22"/>
          <w:szCs w:val="22"/>
          <w:lang w:val="sr-Latn-ME"/>
        </w:rPr>
        <w:t>sorbuje. Vrijeme postizanja maksimalnih koncentracija A771726 u plazmi je veoma prom</w:t>
      </w:r>
      <w:r w:rsidR="00E3386D" w:rsidRPr="00EA3A65">
        <w:rPr>
          <w:rFonts w:ascii="Times New Roman" w:hAnsi="Times New Roman"/>
          <w:sz w:val="22"/>
          <w:szCs w:val="22"/>
          <w:lang w:val="sr-Latn-ME"/>
        </w:rPr>
        <w:t>j</w:t>
      </w:r>
      <w:r w:rsidRPr="00EA3A65">
        <w:rPr>
          <w:rFonts w:ascii="Times New Roman" w:hAnsi="Times New Roman"/>
          <w:sz w:val="22"/>
          <w:szCs w:val="22"/>
          <w:lang w:val="sr-Latn-ME"/>
        </w:rPr>
        <w:t>enljivo; najviši nivoi u plazmi mogu da se postignu između 1 sata i 24 sata posl</w:t>
      </w:r>
      <w:r w:rsidR="00E3386D" w:rsidRPr="00EA3A65">
        <w:rPr>
          <w:rFonts w:ascii="Times New Roman" w:hAnsi="Times New Roman"/>
          <w:sz w:val="22"/>
          <w:szCs w:val="22"/>
          <w:lang w:val="sr-Latn-ME"/>
        </w:rPr>
        <w:t>ij</w:t>
      </w:r>
      <w:r w:rsidRPr="00EA3A65">
        <w:rPr>
          <w:rFonts w:ascii="Times New Roman" w:hAnsi="Times New Roman"/>
          <w:sz w:val="22"/>
          <w:szCs w:val="22"/>
          <w:lang w:val="sr-Latn-ME"/>
        </w:rPr>
        <w:t xml:space="preserve">e pojedinačne doze.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može da se uzima sa hranom jer je stepen </w:t>
      </w:r>
      <w:r w:rsidR="00E3386D" w:rsidRPr="00EA3A65">
        <w:rPr>
          <w:rFonts w:ascii="Times New Roman" w:hAnsi="Times New Roman"/>
          <w:sz w:val="22"/>
          <w:szCs w:val="22"/>
          <w:lang w:val="sr-Latn-ME"/>
        </w:rPr>
        <w:t>re</w:t>
      </w:r>
      <w:r w:rsidRPr="00EA3A65">
        <w:rPr>
          <w:rFonts w:ascii="Times New Roman" w:hAnsi="Times New Roman"/>
          <w:sz w:val="22"/>
          <w:szCs w:val="22"/>
          <w:lang w:val="sr-Latn-ME"/>
        </w:rPr>
        <w:t xml:space="preserve">sorpcije uporediv u slučaju uzimanja lijeka sa hranom i </w:t>
      </w:r>
      <w:proofErr w:type="spellStart"/>
      <w:r w:rsidRPr="00EA3A65">
        <w:rPr>
          <w:rFonts w:ascii="Times New Roman" w:hAnsi="Times New Roman"/>
          <w:sz w:val="22"/>
          <w:szCs w:val="22"/>
          <w:lang w:val="sr-Latn-ME"/>
        </w:rPr>
        <w:t>natašte</w:t>
      </w:r>
      <w:proofErr w:type="spellEnd"/>
      <w:r w:rsidRPr="00EA3A65">
        <w:rPr>
          <w:rFonts w:ascii="Times New Roman" w:hAnsi="Times New Roman"/>
          <w:sz w:val="22"/>
          <w:szCs w:val="22"/>
          <w:lang w:val="sr-Latn-ME"/>
        </w:rPr>
        <w:t xml:space="preserve">. Zbog veoma dugačkog </w:t>
      </w:r>
      <w:proofErr w:type="spellStart"/>
      <w:r w:rsidRPr="00EA3A65">
        <w:rPr>
          <w:rFonts w:ascii="Times New Roman" w:hAnsi="Times New Roman"/>
          <w:sz w:val="22"/>
          <w:szCs w:val="22"/>
          <w:lang w:val="sr-Latn-ME"/>
        </w:rPr>
        <w:t>poluvremena</w:t>
      </w:r>
      <w:proofErr w:type="spellEnd"/>
      <w:r w:rsidRPr="00EA3A65">
        <w:rPr>
          <w:rFonts w:ascii="Times New Roman" w:hAnsi="Times New Roman"/>
          <w:sz w:val="22"/>
          <w:szCs w:val="22"/>
          <w:lang w:val="sr-Latn-ME"/>
        </w:rPr>
        <w:t xml:space="preserve"> eliminacije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(oko 2 ned</w:t>
      </w:r>
      <w:r w:rsidR="00E77F89" w:rsidRPr="00EA3A65">
        <w:rPr>
          <w:rFonts w:ascii="Times New Roman" w:hAnsi="Times New Roman"/>
          <w:sz w:val="22"/>
          <w:szCs w:val="22"/>
          <w:lang w:val="sr-Latn-ME"/>
        </w:rPr>
        <w:t>j</w:t>
      </w:r>
      <w:r w:rsidRPr="00EA3A65">
        <w:rPr>
          <w:rFonts w:ascii="Times New Roman" w:hAnsi="Times New Roman"/>
          <w:sz w:val="22"/>
          <w:szCs w:val="22"/>
          <w:lang w:val="sr-Latn-ME"/>
        </w:rPr>
        <w:t xml:space="preserve">elje), udarna doza od 100 mg tokom 3 dana je korišćena u kliničkim studijama kako bi se olakšalo brzo postizanje ravnotežnih nivoa A771726. Bez ove doze, procjenjuje se da bi postizanje ravnotežnog stanja koncentracija u plazmi zahtijevalo skoro dva mjeseca primjene. U studijama sa primjenom ponovljenog doziranja kod pacijenata sa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w:t>
      </w:r>
      <w:proofErr w:type="spellStart"/>
      <w:r w:rsidRPr="00EA3A65">
        <w:rPr>
          <w:rFonts w:ascii="Times New Roman" w:hAnsi="Times New Roman"/>
          <w:sz w:val="22"/>
          <w:szCs w:val="22"/>
          <w:lang w:val="sr-Latn-ME"/>
        </w:rPr>
        <w:t>farmakokinetički</w:t>
      </w:r>
      <w:proofErr w:type="spellEnd"/>
      <w:r w:rsidRPr="00EA3A65">
        <w:rPr>
          <w:rFonts w:ascii="Times New Roman" w:hAnsi="Times New Roman"/>
          <w:sz w:val="22"/>
          <w:szCs w:val="22"/>
          <w:lang w:val="sr-Latn-ME"/>
        </w:rPr>
        <w:t xml:space="preserve"> parametri A771726 bili su linearni kada je riječ o doziranju od 5 do 25 mg. U ovim studijama, kliničko dejstvo bilo je u uskoj korelaciji sa koncentracijom A771726 u plazmi i u vezi sa dnevnom dozom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Pri dozi od 20 mg/dan, prosječna koncentracija A771726 u plazmi u stanju </w:t>
      </w:r>
      <w:r w:rsidRPr="00EA3A65">
        <w:rPr>
          <w:rFonts w:ascii="Times New Roman" w:hAnsi="Times New Roman"/>
          <w:sz w:val="22"/>
          <w:szCs w:val="22"/>
          <w:lang w:val="sr-Latn-ME"/>
        </w:rPr>
        <w:lastRenderedPageBreak/>
        <w:t>dinamičke ravnoteže je oko 35 µg/ml. U ravnotežnom stanju nivoi u plazmi se akumuliraju oko 33 do 35</w:t>
      </w:r>
      <w:r w:rsidR="008437F1"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puta </w:t>
      </w:r>
      <w:r w:rsidR="008437F1" w:rsidRPr="00EA3A65">
        <w:rPr>
          <w:rFonts w:ascii="Times New Roman" w:hAnsi="Times New Roman"/>
          <w:sz w:val="22"/>
          <w:szCs w:val="22"/>
          <w:lang w:val="sr-Latn-ME"/>
        </w:rPr>
        <w:t xml:space="preserve">više </w:t>
      </w:r>
      <w:r w:rsidRPr="00EA3A65">
        <w:rPr>
          <w:rFonts w:ascii="Times New Roman" w:hAnsi="Times New Roman"/>
          <w:sz w:val="22"/>
          <w:szCs w:val="22"/>
          <w:lang w:val="sr-Latn-ME"/>
        </w:rPr>
        <w:t>u poređenju sa pojedinačnom dozom.</w:t>
      </w:r>
    </w:p>
    <w:p w14:paraId="3F741C1E"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Distribucija </w:t>
      </w:r>
    </w:p>
    <w:p w14:paraId="64677334" w14:textId="71A764BB"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U humanoj plazmi, A771726 se u velikoj mjeri vezuje za protein (albumin). Nevezani d</w:t>
      </w:r>
      <w:r w:rsidR="008437F1" w:rsidRPr="00EA3A65">
        <w:rPr>
          <w:rFonts w:ascii="Times New Roman" w:hAnsi="Times New Roman"/>
          <w:sz w:val="22"/>
          <w:szCs w:val="22"/>
          <w:lang w:val="sr-Latn-ME"/>
        </w:rPr>
        <w:t>i</w:t>
      </w:r>
      <w:r w:rsidRPr="00EA3A65">
        <w:rPr>
          <w:rFonts w:ascii="Times New Roman" w:hAnsi="Times New Roman"/>
          <w:sz w:val="22"/>
          <w:szCs w:val="22"/>
          <w:lang w:val="sr-Latn-ME"/>
        </w:rPr>
        <w:t>o A771726 je oko 0</w:t>
      </w:r>
      <w:r w:rsidR="008437F1" w:rsidRPr="00EA3A65">
        <w:rPr>
          <w:rFonts w:ascii="Times New Roman" w:hAnsi="Times New Roman"/>
          <w:sz w:val="22"/>
          <w:szCs w:val="22"/>
          <w:lang w:val="sr-Latn-ME"/>
        </w:rPr>
        <w:t>,</w:t>
      </w:r>
      <w:r w:rsidRPr="00EA3A65">
        <w:rPr>
          <w:rFonts w:ascii="Times New Roman" w:hAnsi="Times New Roman"/>
          <w:sz w:val="22"/>
          <w:szCs w:val="22"/>
          <w:lang w:val="sr-Latn-ME"/>
        </w:rPr>
        <w:t>62%. Vezivanje A771726 je linearno u opsegu terapijskih koncentracija. Vezivanje A771726 je nešto manje i prom</w:t>
      </w:r>
      <w:r w:rsidR="008437F1" w:rsidRPr="00EA3A65">
        <w:rPr>
          <w:rFonts w:ascii="Times New Roman" w:hAnsi="Times New Roman"/>
          <w:sz w:val="22"/>
          <w:szCs w:val="22"/>
          <w:lang w:val="sr-Latn-ME"/>
        </w:rPr>
        <w:t>j</w:t>
      </w:r>
      <w:r w:rsidRPr="00EA3A65">
        <w:rPr>
          <w:rFonts w:ascii="Times New Roman" w:hAnsi="Times New Roman"/>
          <w:sz w:val="22"/>
          <w:szCs w:val="22"/>
          <w:lang w:val="sr-Latn-ME"/>
        </w:rPr>
        <w:t xml:space="preserve">enljivije u plazmi pacijenata sa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ili hroničnom bubrežnom </w:t>
      </w:r>
      <w:proofErr w:type="spellStart"/>
      <w:r w:rsidRPr="00EA3A65">
        <w:rPr>
          <w:rFonts w:ascii="Times New Roman" w:hAnsi="Times New Roman"/>
          <w:sz w:val="22"/>
          <w:szCs w:val="22"/>
          <w:lang w:val="sr-Latn-ME"/>
        </w:rPr>
        <w:t>insufi</w:t>
      </w:r>
      <w:r w:rsidR="00FC4689" w:rsidRPr="00EA3A65">
        <w:rPr>
          <w:rFonts w:ascii="Times New Roman" w:hAnsi="Times New Roman"/>
          <w:sz w:val="22"/>
          <w:szCs w:val="22"/>
          <w:lang w:val="sr-Latn-ME"/>
        </w:rPr>
        <w:t>ci</w:t>
      </w:r>
      <w:r w:rsidRPr="00EA3A65">
        <w:rPr>
          <w:rFonts w:ascii="Times New Roman" w:hAnsi="Times New Roman"/>
          <w:sz w:val="22"/>
          <w:szCs w:val="22"/>
          <w:lang w:val="sr-Latn-ME"/>
        </w:rPr>
        <w:t>jencijom</w:t>
      </w:r>
      <w:proofErr w:type="spellEnd"/>
      <w:r w:rsidRPr="00EA3A65">
        <w:rPr>
          <w:rFonts w:ascii="Times New Roman" w:hAnsi="Times New Roman"/>
          <w:sz w:val="22"/>
          <w:szCs w:val="22"/>
          <w:lang w:val="sr-Latn-ME"/>
        </w:rPr>
        <w:t>. Značajno vezivanje A771726 za proteine može da dovede do istiskivanja drugih ljekova koji se u visokoj mjeri vezuju za proteine.</w:t>
      </w:r>
      <w:r w:rsidRPr="00EA3A65">
        <w:rPr>
          <w:rFonts w:ascii="Times New Roman" w:hAnsi="Times New Roman"/>
          <w:i/>
          <w:sz w:val="22"/>
          <w:szCs w:val="22"/>
          <w:lang w:val="sr-Latn-ME"/>
        </w:rPr>
        <w:t xml:space="preserve"> In </w:t>
      </w:r>
      <w:proofErr w:type="spellStart"/>
      <w:r w:rsidRPr="00EA3A65">
        <w:rPr>
          <w:rFonts w:ascii="Times New Roman" w:hAnsi="Times New Roman"/>
          <w:i/>
          <w:sz w:val="22"/>
          <w:szCs w:val="22"/>
          <w:lang w:val="sr-Latn-ME"/>
        </w:rPr>
        <w:t>vitro</w:t>
      </w:r>
      <w:proofErr w:type="spellEnd"/>
      <w:r w:rsidRPr="00EA3A65">
        <w:rPr>
          <w:rFonts w:ascii="Times New Roman" w:hAnsi="Times New Roman"/>
          <w:i/>
          <w:sz w:val="22"/>
          <w:szCs w:val="22"/>
          <w:lang w:val="sr-Latn-ME"/>
        </w:rPr>
        <w:t xml:space="preserve"> </w:t>
      </w:r>
      <w:r w:rsidRPr="00EA3A65">
        <w:rPr>
          <w:rFonts w:ascii="Times New Roman" w:hAnsi="Times New Roman"/>
          <w:sz w:val="22"/>
          <w:szCs w:val="22"/>
          <w:lang w:val="sr-Latn-ME"/>
        </w:rPr>
        <w:t xml:space="preserve">studije interakcije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sa </w:t>
      </w:r>
      <w:proofErr w:type="spellStart"/>
      <w:r w:rsidRPr="00EA3A65">
        <w:rPr>
          <w:rFonts w:ascii="Times New Roman" w:hAnsi="Times New Roman"/>
          <w:sz w:val="22"/>
          <w:szCs w:val="22"/>
          <w:lang w:val="sr-Latn-ME"/>
        </w:rPr>
        <w:t>varfarinom</w:t>
      </w:r>
      <w:proofErr w:type="spellEnd"/>
      <w:r w:rsidRPr="00EA3A65">
        <w:rPr>
          <w:rFonts w:ascii="Times New Roman" w:hAnsi="Times New Roman"/>
          <w:sz w:val="22"/>
          <w:szCs w:val="22"/>
          <w:lang w:val="sr-Latn-ME"/>
        </w:rPr>
        <w:t xml:space="preserve"> na nivou vezivanja za proteine plazme, pri klinički relevantnim koncentracijama, ne pokazuju da ovi ljekovi stupaju u interakciju. Slične studije su pokazale da </w:t>
      </w:r>
      <w:proofErr w:type="spellStart"/>
      <w:r w:rsidRPr="00EA3A65">
        <w:rPr>
          <w:rFonts w:ascii="Times New Roman" w:hAnsi="Times New Roman"/>
          <w:sz w:val="22"/>
          <w:szCs w:val="22"/>
          <w:lang w:val="sr-Latn-ME"/>
        </w:rPr>
        <w:t>ibuprofen</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diklofenak</w:t>
      </w:r>
      <w:proofErr w:type="spellEnd"/>
      <w:r w:rsidRPr="00EA3A65">
        <w:rPr>
          <w:rFonts w:ascii="Times New Roman" w:hAnsi="Times New Roman"/>
          <w:sz w:val="22"/>
          <w:szCs w:val="22"/>
          <w:lang w:val="sr-Latn-ME"/>
        </w:rPr>
        <w:t xml:space="preserve"> ne istiskuju A771726, dok je nevezani dio A771726 povećan 2 do 3</w:t>
      </w:r>
      <w:r w:rsidR="00BA39B0"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puta u prisustvu </w:t>
      </w:r>
      <w:proofErr w:type="spellStart"/>
      <w:r w:rsidRPr="00EA3A65">
        <w:rPr>
          <w:rFonts w:ascii="Times New Roman" w:hAnsi="Times New Roman"/>
          <w:sz w:val="22"/>
          <w:szCs w:val="22"/>
          <w:lang w:val="sr-Latn-ME"/>
        </w:rPr>
        <w:t>tolbutamida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je istiskivao </w:t>
      </w:r>
      <w:proofErr w:type="spellStart"/>
      <w:r w:rsidRPr="00EA3A65">
        <w:rPr>
          <w:rFonts w:ascii="Times New Roman" w:hAnsi="Times New Roman"/>
          <w:sz w:val="22"/>
          <w:szCs w:val="22"/>
          <w:lang w:val="sr-Latn-ME"/>
        </w:rPr>
        <w:t>ibuprofen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diklofenak</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tolbutamid</w:t>
      </w:r>
      <w:proofErr w:type="spellEnd"/>
      <w:r w:rsidR="00B77E43" w:rsidRPr="00EA3A65">
        <w:rPr>
          <w:rFonts w:ascii="Times New Roman" w:hAnsi="Times New Roman"/>
          <w:sz w:val="22"/>
          <w:szCs w:val="22"/>
          <w:lang w:val="sr-Latn-ME"/>
        </w:rPr>
        <w:t>,</w:t>
      </w:r>
      <w:r w:rsidRPr="00EA3A65">
        <w:rPr>
          <w:rFonts w:ascii="Times New Roman" w:hAnsi="Times New Roman"/>
          <w:sz w:val="22"/>
          <w:szCs w:val="22"/>
          <w:lang w:val="sr-Latn-ME"/>
        </w:rPr>
        <w:t xml:space="preserve"> dok je nevezani dio ovih ljekova bio uvećan samo za 10% do 50%. Nema indicija da su ova dejstva od kliničkog značaja. U skladu sa </w:t>
      </w:r>
      <w:r w:rsidR="00AE1699" w:rsidRPr="00EA3A65">
        <w:rPr>
          <w:rFonts w:ascii="Times New Roman" w:hAnsi="Times New Roman"/>
          <w:sz w:val="22"/>
          <w:szCs w:val="22"/>
          <w:lang w:val="sr-Latn-ME"/>
        </w:rPr>
        <w:t xml:space="preserve">značajnim </w:t>
      </w:r>
      <w:r w:rsidRPr="00EA3A65">
        <w:rPr>
          <w:rFonts w:ascii="Times New Roman" w:hAnsi="Times New Roman"/>
          <w:sz w:val="22"/>
          <w:szCs w:val="22"/>
          <w:lang w:val="sr-Latn-ME"/>
        </w:rPr>
        <w:t xml:space="preserve">vezivanjem A771726 ima mali prividni volumen distribucije (oko 11 litara). Nema preferencijalnog preuzimanja od strane </w:t>
      </w:r>
      <w:proofErr w:type="spellStart"/>
      <w:r w:rsidRPr="00EA3A65">
        <w:rPr>
          <w:rFonts w:ascii="Times New Roman" w:hAnsi="Times New Roman"/>
          <w:sz w:val="22"/>
          <w:szCs w:val="22"/>
          <w:lang w:val="sr-Latn-ME"/>
        </w:rPr>
        <w:t>eritrocita</w:t>
      </w:r>
      <w:proofErr w:type="spellEnd"/>
      <w:r w:rsidRPr="00EA3A65">
        <w:rPr>
          <w:rFonts w:ascii="Times New Roman" w:hAnsi="Times New Roman"/>
          <w:sz w:val="22"/>
          <w:szCs w:val="22"/>
          <w:lang w:val="sr-Latn-ME"/>
        </w:rPr>
        <w:t>.</w:t>
      </w:r>
    </w:p>
    <w:p w14:paraId="6FBB7697"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Metabolizam</w:t>
      </w:r>
    </w:p>
    <w:p w14:paraId="05C183DB" w14:textId="72E32E78"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se </w:t>
      </w:r>
      <w:proofErr w:type="spellStart"/>
      <w:r w:rsidRPr="00EA3A65">
        <w:rPr>
          <w:rFonts w:ascii="Times New Roman" w:hAnsi="Times New Roman"/>
          <w:sz w:val="22"/>
          <w:szCs w:val="22"/>
          <w:lang w:val="sr-Latn-ME"/>
        </w:rPr>
        <w:t>metaboliše</w:t>
      </w:r>
      <w:proofErr w:type="spellEnd"/>
      <w:r w:rsidRPr="00EA3A65">
        <w:rPr>
          <w:rFonts w:ascii="Times New Roman" w:hAnsi="Times New Roman"/>
          <w:sz w:val="22"/>
          <w:szCs w:val="22"/>
          <w:lang w:val="sr-Latn-ME"/>
        </w:rPr>
        <w:t xml:space="preserve"> u jedan primaran (A771726) i </w:t>
      </w:r>
      <w:r w:rsidR="0070428E" w:rsidRPr="00EA3A65">
        <w:rPr>
          <w:rFonts w:ascii="Times New Roman" w:hAnsi="Times New Roman"/>
          <w:sz w:val="22"/>
          <w:szCs w:val="22"/>
          <w:lang w:val="sr-Latn-ME"/>
        </w:rPr>
        <w:t>više</w:t>
      </w:r>
      <w:r w:rsidRPr="00EA3A65">
        <w:rPr>
          <w:rFonts w:ascii="Times New Roman" w:hAnsi="Times New Roman"/>
          <w:sz w:val="22"/>
          <w:szCs w:val="22"/>
          <w:lang w:val="sr-Latn-ME"/>
        </w:rPr>
        <w:t xml:space="preserve"> manj</w:t>
      </w:r>
      <w:r w:rsidR="0070428E" w:rsidRPr="00EA3A65">
        <w:rPr>
          <w:rFonts w:ascii="Times New Roman" w:hAnsi="Times New Roman"/>
          <w:sz w:val="22"/>
          <w:szCs w:val="22"/>
          <w:lang w:val="sr-Latn-ME"/>
        </w:rPr>
        <w:t>ih</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metabolita</w:t>
      </w:r>
      <w:proofErr w:type="spellEnd"/>
      <w:r w:rsidR="00DA6B5C" w:rsidRPr="00EA3A65">
        <w:rPr>
          <w:rFonts w:ascii="Times New Roman" w:hAnsi="Times New Roman"/>
          <w:sz w:val="22"/>
          <w:szCs w:val="22"/>
          <w:lang w:val="sr-Latn-ME"/>
        </w:rPr>
        <w:t>,</w:t>
      </w:r>
      <w:r w:rsidRPr="00EA3A65">
        <w:rPr>
          <w:rFonts w:ascii="Times New Roman" w:hAnsi="Times New Roman"/>
          <w:sz w:val="22"/>
          <w:szCs w:val="22"/>
          <w:lang w:val="sr-Latn-ME"/>
        </w:rPr>
        <w:t xml:space="preserve"> uključujući </w:t>
      </w:r>
      <w:proofErr w:type="spellStart"/>
      <w:r w:rsidRPr="00EA3A65">
        <w:rPr>
          <w:rFonts w:ascii="Times New Roman" w:hAnsi="Times New Roman"/>
          <w:sz w:val="22"/>
          <w:szCs w:val="22"/>
          <w:lang w:val="sr-Latn-ME"/>
        </w:rPr>
        <w:t>TFMA</w:t>
      </w:r>
      <w:proofErr w:type="spellEnd"/>
      <w:r w:rsidRPr="00EA3A65">
        <w:rPr>
          <w:rFonts w:ascii="Times New Roman" w:hAnsi="Times New Roman"/>
          <w:sz w:val="22"/>
          <w:szCs w:val="22"/>
          <w:lang w:val="sr-Latn-ME"/>
        </w:rPr>
        <w:t xml:space="preserve"> (4-</w:t>
      </w:r>
      <w:proofErr w:type="spellStart"/>
      <w:r w:rsidRPr="00EA3A65">
        <w:rPr>
          <w:rFonts w:ascii="Times New Roman" w:hAnsi="Times New Roman"/>
          <w:sz w:val="22"/>
          <w:szCs w:val="22"/>
          <w:lang w:val="sr-Latn-ME"/>
        </w:rPr>
        <w:t>trifluorometilanilin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Metabolička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biotransformacija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u A771726 i naknadni metabolizam A771726 nije kontrolisan jednim enzimom i pokazalo se da se dešava u </w:t>
      </w:r>
      <w:proofErr w:type="spellStart"/>
      <w:r w:rsidRPr="00EA3A65">
        <w:rPr>
          <w:rFonts w:ascii="Times New Roman" w:hAnsi="Times New Roman"/>
          <w:sz w:val="22"/>
          <w:szCs w:val="22"/>
          <w:lang w:val="sr-Latn-ME"/>
        </w:rPr>
        <w:t>mikrozomima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citosolu</w:t>
      </w:r>
      <w:proofErr w:type="spellEnd"/>
      <w:r w:rsidRPr="00EA3A65">
        <w:rPr>
          <w:rFonts w:ascii="Times New Roman" w:hAnsi="Times New Roman"/>
          <w:sz w:val="22"/>
          <w:szCs w:val="22"/>
          <w:lang w:val="sr-Latn-ME"/>
        </w:rPr>
        <w:t xml:space="preserve"> ćelija. Studije interakcije sa </w:t>
      </w:r>
      <w:proofErr w:type="spellStart"/>
      <w:r w:rsidRPr="00EA3A65">
        <w:rPr>
          <w:rFonts w:ascii="Times New Roman" w:hAnsi="Times New Roman"/>
          <w:sz w:val="22"/>
          <w:szCs w:val="22"/>
          <w:lang w:val="sr-Latn-ME"/>
        </w:rPr>
        <w:t>cimetidinom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nespecifičnim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inhibitorom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citohrom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P450</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rifampicinom</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nespecifičnim</w:t>
      </w:r>
      <w:proofErr w:type="spellEnd"/>
      <w:r w:rsidRPr="00EA3A65">
        <w:rPr>
          <w:rFonts w:ascii="Times New Roman" w:hAnsi="Times New Roman"/>
          <w:sz w:val="22"/>
          <w:szCs w:val="22"/>
          <w:lang w:val="sr-Latn-ME"/>
        </w:rPr>
        <w:t xml:space="preserve"> induktorom </w:t>
      </w:r>
      <w:proofErr w:type="spellStart"/>
      <w:r w:rsidRPr="00EA3A65">
        <w:rPr>
          <w:rFonts w:ascii="Times New Roman" w:hAnsi="Times New Roman"/>
          <w:sz w:val="22"/>
          <w:szCs w:val="22"/>
          <w:lang w:val="sr-Latn-ME"/>
        </w:rPr>
        <w:t>citohrom</w:t>
      </w:r>
      <w:proofErr w:type="spellEnd"/>
      <w:r w:rsidRPr="00EA3A65">
        <w:rPr>
          <w:rFonts w:ascii="Times New Roman" w:hAnsi="Times New Roman"/>
          <w:sz w:val="22"/>
          <w:szCs w:val="22"/>
          <w:lang w:val="sr-Latn-ME"/>
        </w:rPr>
        <w:t xml:space="preserve"> P450) pokazuju da su</w:t>
      </w:r>
      <w:r w:rsidRPr="00EA3A65">
        <w:rPr>
          <w:rFonts w:ascii="Times New Roman" w:hAnsi="Times New Roman"/>
          <w:i/>
          <w:sz w:val="22"/>
          <w:szCs w:val="22"/>
          <w:lang w:val="sr-Latn-ME"/>
        </w:rPr>
        <w:t xml:space="preserve"> in </w:t>
      </w:r>
      <w:proofErr w:type="spellStart"/>
      <w:r w:rsidRPr="00EA3A65">
        <w:rPr>
          <w:rFonts w:ascii="Times New Roman" w:hAnsi="Times New Roman"/>
          <w:i/>
          <w:sz w:val="22"/>
          <w:szCs w:val="22"/>
          <w:lang w:val="sr-Latn-ME"/>
        </w:rPr>
        <w:t>vivo</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CYP</w:t>
      </w:r>
      <w:proofErr w:type="spellEnd"/>
      <w:r w:rsidRPr="00EA3A65">
        <w:rPr>
          <w:rFonts w:ascii="Times New Roman" w:hAnsi="Times New Roman"/>
          <w:sz w:val="22"/>
          <w:szCs w:val="22"/>
          <w:lang w:val="sr-Latn-ME"/>
        </w:rPr>
        <w:t xml:space="preserve"> enzimi uključeni u metabolizam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samo u manjoj mjeri.</w:t>
      </w:r>
    </w:p>
    <w:p w14:paraId="6BEC2BEB"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 xml:space="preserve">Eliminacija </w:t>
      </w:r>
    </w:p>
    <w:p w14:paraId="5E5DBB86" w14:textId="7E5DF03E"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Izlučivanje A771726 je sporo i karak</w:t>
      </w:r>
      <w:r w:rsidR="00DA6B5C" w:rsidRPr="00EA3A65">
        <w:rPr>
          <w:rFonts w:ascii="Times New Roman" w:hAnsi="Times New Roman"/>
          <w:sz w:val="22"/>
          <w:szCs w:val="22"/>
          <w:lang w:val="sr-Latn-ME"/>
        </w:rPr>
        <w:t>t</w:t>
      </w:r>
      <w:r w:rsidRPr="00EA3A65">
        <w:rPr>
          <w:rFonts w:ascii="Times New Roman" w:hAnsi="Times New Roman"/>
          <w:sz w:val="22"/>
          <w:szCs w:val="22"/>
          <w:lang w:val="sr-Latn-ME"/>
        </w:rPr>
        <w:t>e</w:t>
      </w:r>
      <w:r w:rsidR="00DA6B5C" w:rsidRPr="00EA3A65">
        <w:rPr>
          <w:rFonts w:ascii="Times New Roman" w:hAnsi="Times New Roman"/>
          <w:sz w:val="22"/>
          <w:szCs w:val="22"/>
          <w:lang w:val="sr-Latn-ME"/>
        </w:rPr>
        <w:t>r</w:t>
      </w:r>
      <w:r w:rsidRPr="00EA3A65">
        <w:rPr>
          <w:rFonts w:ascii="Times New Roman" w:hAnsi="Times New Roman"/>
          <w:sz w:val="22"/>
          <w:szCs w:val="22"/>
          <w:lang w:val="sr-Latn-ME"/>
        </w:rPr>
        <w:t xml:space="preserve">iše se </w:t>
      </w:r>
      <w:r w:rsidR="00DA6B5C" w:rsidRPr="00EA3A65">
        <w:rPr>
          <w:rFonts w:ascii="Times New Roman" w:hAnsi="Times New Roman"/>
          <w:sz w:val="22"/>
          <w:szCs w:val="22"/>
          <w:lang w:val="sr-Latn-ME"/>
        </w:rPr>
        <w:t xml:space="preserve">prividnim </w:t>
      </w:r>
      <w:proofErr w:type="spellStart"/>
      <w:r w:rsidRPr="00EA3A65">
        <w:rPr>
          <w:rFonts w:ascii="Times New Roman" w:hAnsi="Times New Roman"/>
          <w:sz w:val="22"/>
          <w:szCs w:val="22"/>
          <w:lang w:val="sr-Latn-ME"/>
        </w:rPr>
        <w:t>klirensom</w:t>
      </w:r>
      <w:proofErr w:type="spellEnd"/>
      <w:r w:rsidRPr="00EA3A65">
        <w:rPr>
          <w:rFonts w:ascii="Times New Roman" w:hAnsi="Times New Roman"/>
          <w:sz w:val="22"/>
          <w:szCs w:val="22"/>
          <w:lang w:val="sr-Latn-ME"/>
        </w:rPr>
        <w:t xml:space="preserve"> od oko 31 ml/sat. Poluvrijeme eliminacij</w:t>
      </w:r>
      <w:r w:rsidR="00B554FA" w:rsidRPr="00EA3A65">
        <w:rPr>
          <w:rFonts w:ascii="Times New Roman" w:hAnsi="Times New Roman"/>
          <w:sz w:val="22"/>
          <w:szCs w:val="22"/>
          <w:lang w:val="sr-Latn-ME"/>
        </w:rPr>
        <w:t>e</w:t>
      </w:r>
      <w:r w:rsidRPr="00EA3A65">
        <w:rPr>
          <w:rFonts w:ascii="Times New Roman" w:hAnsi="Times New Roman"/>
          <w:sz w:val="22"/>
          <w:szCs w:val="22"/>
          <w:lang w:val="sr-Latn-ME"/>
        </w:rPr>
        <w:t xml:space="preserve"> kod pacijenata je oko 2 ned</w:t>
      </w:r>
      <w:r w:rsidR="00B554FA" w:rsidRPr="00EA3A65">
        <w:rPr>
          <w:rFonts w:ascii="Times New Roman" w:hAnsi="Times New Roman"/>
          <w:sz w:val="22"/>
          <w:szCs w:val="22"/>
          <w:lang w:val="sr-Latn-ME"/>
        </w:rPr>
        <w:t>j</w:t>
      </w:r>
      <w:r w:rsidRPr="00EA3A65">
        <w:rPr>
          <w:rFonts w:ascii="Times New Roman" w:hAnsi="Times New Roman"/>
          <w:sz w:val="22"/>
          <w:szCs w:val="22"/>
          <w:lang w:val="sr-Latn-ME"/>
        </w:rPr>
        <w:t>elje. Posl</w:t>
      </w:r>
      <w:r w:rsidR="00B554FA" w:rsidRPr="00EA3A65">
        <w:rPr>
          <w:rFonts w:ascii="Times New Roman" w:hAnsi="Times New Roman"/>
          <w:sz w:val="22"/>
          <w:szCs w:val="22"/>
          <w:lang w:val="sr-Latn-ME"/>
        </w:rPr>
        <w:t>ij</w:t>
      </w:r>
      <w:r w:rsidRPr="00EA3A65">
        <w:rPr>
          <w:rFonts w:ascii="Times New Roman" w:hAnsi="Times New Roman"/>
          <w:sz w:val="22"/>
          <w:szCs w:val="22"/>
          <w:lang w:val="sr-Latn-ME"/>
        </w:rPr>
        <w:t>e uzimanja radioaktivno</w:t>
      </w:r>
      <w:r w:rsidR="00B554FA"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obilježene doze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radio</w:t>
      </w:r>
      <w:r w:rsidR="00B554FA" w:rsidRPr="00EA3A65">
        <w:rPr>
          <w:rFonts w:ascii="Times New Roman" w:hAnsi="Times New Roman"/>
          <w:sz w:val="22"/>
          <w:szCs w:val="22"/>
          <w:lang w:val="sr-Latn-ME"/>
        </w:rPr>
        <w:t>a</w:t>
      </w:r>
      <w:r w:rsidRPr="00EA3A65">
        <w:rPr>
          <w:rFonts w:ascii="Times New Roman" w:hAnsi="Times New Roman"/>
          <w:sz w:val="22"/>
          <w:szCs w:val="22"/>
          <w:lang w:val="sr-Latn-ME"/>
        </w:rPr>
        <w:t xml:space="preserve">ktivnost je podjednako nađena u </w:t>
      </w:r>
      <w:proofErr w:type="spellStart"/>
      <w:r w:rsidRPr="00EA3A65">
        <w:rPr>
          <w:rFonts w:ascii="Times New Roman" w:hAnsi="Times New Roman"/>
          <w:sz w:val="22"/>
          <w:szCs w:val="22"/>
          <w:lang w:val="sr-Latn-ME"/>
        </w:rPr>
        <w:t>fecesu</w:t>
      </w:r>
      <w:proofErr w:type="spellEnd"/>
      <w:r w:rsidRPr="00EA3A65">
        <w:rPr>
          <w:rFonts w:ascii="Times New Roman" w:hAnsi="Times New Roman"/>
          <w:sz w:val="22"/>
          <w:szCs w:val="22"/>
          <w:lang w:val="sr-Latn-ME"/>
        </w:rPr>
        <w:t>, v</w:t>
      </w:r>
      <w:r w:rsidR="00B554FA" w:rsidRPr="00EA3A65">
        <w:rPr>
          <w:rFonts w:ascii="Times New Roman" w:hAnsi="Times New Roman"/>
          <w:sz w:val="22"/>
          <w:szCs w:val="22"/>
          <w:lang w:val="sr-Latn-ME"/>
        </w:rPr>
        <w:t>j</w:t>
      </w:r>
      <w:r w:rsidRPr="00EA3A65">
        <w:rPr>
          <w:rFonts w:ascii="Times New Roman" w:hAnsi="Times New Roman"/>
          <w:sz w:val="22"/>
          <w:szCs w:val="22"/>
          <w:lang w:val="sr-Latn-ME"/>
        </w:rPr>
        <w:t>erovatno kao posl</w:t>
      </w:r>
      <w:r w:rsidR="00B554FA" w:rsidRPr="00EA3A65">
        <w:rPr>
          <w:rFonts w:ascii="Times New Roman" w:hAnsi="Times New Roman"/>
          <w:sz w:val="22"/>
          <w:szCs w:val="22"/>
          <w:lang w:val="sr-Latn-ME"/>
        </w:rPr>
        <w:t>j</w:t>
      </w:r>
      <w:r w:rsidRPr="00EA3A65">
        <w:rPr>
          <w:rFonts w:ascii="Times New Roman" w:hAnsi="Times New Roman"/>
          <w:sz w:val="22"/>
          <w:szCs w:val="22"/>
          <w:lang w:val="sr-Latn-ME"/>
        </w:rPr>
        <w:t xml:space="preserve">edica </w:t>
      </w:r>
      <w:proofErr w:type="spellStart"/>
      <w:r w:rsidRPr="00EA3A65">
        <w:rPr>
          <w:rFonts w:ascii="Times New Roman" w:hAnsi="Times New Roman"/>
          <w:sz w:val="22"/>
          <w:szCs w:val="22"/>
          <w:lang w:val="sr-Latn-ME"/>
        </w:rPr>
        <w:t>bilijarne</w:t>
      </w:r>
      <w:proofErr w:type="spellEnd"/>
      <w:r w:rsidRPr="00EA3A65">
        <w:rPr>
          <w:rFonts w:ascii="Times New Roman" w:hAnsi="Times New Roman"/>
          <w:sz w:val="22"/>
          <w:szCs w:val="22"/>
          <w:lang w:val="sr-Latn-ME"/>
        </w:rPr>
        <w:t xml:space="preserve"> ekskrecije, kao i u urinu. A771726 se još uv</w:t>
      </w:r>
      <w:r w:rsidR="00B554FA" w:rsidRPr="00EA3A65">
        <w:rPr>
          <w:rFonts w:ascii="Times New Roman" w:hAnsi="Times New Roman"/>
          <w:sz w:val="22"/>
          <w:szCs w:val="22"/>
          <w:lang w:val="sr-Latn-ME"/>
        </w:rPr>
        <w:t>ij</w:t>
      </w:r>
      <w:r w:rsidRPr="00EA3A65">
        <w:rPr>
          <w:rFonts w:ascii="Times New Roman" w:hAnsi="Times New Roman"/>
          <w:sz w:val="22"/>
          <w:szCs w:val="22"/>
          <w:lang w:val="sr-Latn-ME"/>
        </w:rPr>
        <w:t xml:space="preserve">ek može naći u urinu i </w:t>
      </w:r>
      <w:proofErr w:type="spellStart"/>
      <w:r w:rsidRPr="00EA3A65">
        <w:rPr>
          <w:rFonts w:ascii="Times New Roman" w:hAnsi="Times New Roman"/>
          <w:sz w:val="22"/>
          <w:szCs w:val="22"/>
          <w:lang w:val="sr-Latn-ME"/>
        </w:rPr>
        <w:t>fecesu</w:t>
      </w:r>
      <w:proofErr w:type="spellEnd"/>
      <w:r w:rsidRPr="00EA3A65">
        <w:rPr>
          <w:rFonts w:ascii="Times New Roman" w:hAnsi="Times New Roman"/>
          <w:sz w:val="22"/>
          <w:szCs w:val="22"/>
          <w:lang w:val="sr-Latn-ME"/>
        </w:rPr>
        <w:t xml:space="preserve"> 36 dana posl</w:t>
      </w:r>
      <w:r w:rsidR="00B554FA" w:rsidRPr="00EA3A65">
        <w:rPr>
          <w:rFonts w:ascii="Times New Roman" w:hAnsi="Times New Roman"/>
          <w:sz w:val="22"/>
          <w:szCs w:val="22"/>
          <w:lang w:val="sr-Latn-ME"/>
        </w:rPr>
        <w:t>ij</w:t>
      </w:r>
      <w:r w:rsidRPr="00EA3A65">
        <w:rPr>
          <w:rFonts w:ascii="Times New Roman" w:hAnsi="Times New Roman"/>
          <w:sz w:val="22"/>
          <w:szCs w:val="22"/>
          <w:lang w:val="sr-Latn-ME"/>
        </w:rPr>
        <w:t xml:space="preserve">e jednokratnog uzimanja. Glavni </w:t>
      </w:r>
      <w:proofErr w:type="spellStart"/>
      <w:r w:rsidRPr="00EA3A65">
        <w:rPr>
          <w:rFonts w:ascii="Times New Roman" w:hAnsi="Times New Roman"/>
          <w:sz w:val="22"/>
          <w:szCs w:val="22"/>
          <w:lang w:val="sr-Latn-ME"/>
        </w:rPr>
        <w:t>urinarni</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metaboliti</w:t>
      </w:r>
      <w:proofErr w:type="spellEnd"/>
      <w:r w:rsidRPr="00EA3A65">
        <w:rPr>
          <w:rFonts w:ascii="Times New Roman" w:hAnsi="Times New Roman"/>
          <w:sz w:val="22"/>
          <w:szCs w:val="22"/>
          <w:lang w:val="sr-Latn-ME"/>
        </w:rPr>
        <w:t xml:space="preserve"> su derivati </w:t>
      </w:r>
      <w:proofErr w:type="spellStart"/>
      <w:r w:rsidRPr="00EA3A65">
        <w:rPr>
          <w:rFonts w:ascii="Times New Roman" w:hAnsi="Times New Roman"/>
          <w:sz w:val="22"/>
          <w:szCs w:val="22"/>
          <w:lang w:val="sr-Latn-ME"/>
        </w:rPr>
        <w:t>glukuronida</w:t>
      </w:r>
      <w:proofErr w:type="spellEnd"/>
      <w:r w:rsidRPr="00EA3A65">
        <w:rPr>
          <w:rFonts w:ascii="Times New Roman" w:hAnsi="Times New Roman"/>
          <w:sz w:val="22"/>
          <w:szCs w:val="22"/>
          <w:lang w:val="sr-Latn-ME"/>
        </w:rPr>
        <w:t xml:space="preserve"> nastali iz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(uglavnom u uzorcima 0 do 24 sata) i derivat </w:t>
      </w:r>
      <w:proofErr w:type="spellStart"/>
      <w:r w:rsidRPr="00EA3A65">
        <w:rPr>
          <w:rFonts w:ascii="Times New Roman" w:hAnsi="Times New Roman"/>
          <w:sz w:val="22"/>
          <w:szCs w:val="22"/>
          <w:lang w:val="sr-Latn-ME"/>
        </w:rPr>
        <w:t>oksanilične</w:t>
      </w:r>
      <w:proofErr w:type="spellEnd"/>
      <w:r w:rsidRPr="00EA3A65">
        <w:rPr>
          <w:rFonts w:ascii="Times New Roman" w:hAnsi="Times New Roman"/>
          <w:sz w:val="22"/>
          <w:szCs w:val="22"/>
          <w:lang w:val="sr-Latn-ME"/>
        </w:rPr>
        <w:t xml:space="preserve"> kiseline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Glavna komponenta u </w:t>
      </w:r>
      <w:proofErr w:type="spellStart"/>
      <w:r w:rsidRPr="00EA3A65">
        <w:rPr>
          <w:rFonts w:ascii="Times New Roman" w:hAnsi="Times New Roman"/>
          <w:sz w:val="22"/>
          <w:szCs w:val="22"/>
          <w:lang w:val="sr-Latn-ME"/>
        </w:rPr>
        <w:t>fecesu</w:t>
      </w:r>
      <w:proofErr w:type="spellEnd"/>
      <w:r w:rsidRPr="00EA3A65">
        <w:rPr>
          <w:rFonts w:ascii="Times New Roman" w:hAnsi="Times New Roman"/>
          <w:sz w:val="22"/>
          <w:szCs w:val="22"/>
          <w:lang w:val="sr-Latn-ME"/>
        </w:rPr>
        <w:t xml:space="preserve"> bio je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w:t>
      </w:r>
    </w:p>
    <w:p w14:paraId="4CEFE5E9" w14:textId="74D671F5"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Ustanovljeno je kod </w:t>
      </w:r>
      <w:proofErr w:type="spellStart"/>
      <w:r w:rsidRPr="00EA3A65">
        <w:rPr>
          <w:rFonts w:ascii="Times New Roman" w:hAnsi="Times New Roman"/>
          <w:sz w:val="22"/>
          <w:szCs w:val="22"/>
          <w:lang w:val="sr-Latn-ME"/>
        </w:rPr>
        <w:t>ljudi</w:t>
      </w:r>
      <w:proofErr w:type="spellEnd"/>
      <w:r w:rsidRPr="00EA3A65">
        <w:rPr>
          <w:rFonts w:ascii="Times New Roman" w:hAnsi="Times New Roman"/>
          <w:sz w:val="22"/>
          <w:szCs w:val="22"/>
          <w:lang w:val="sr-Latn-ME"/>
        </w:rPr>
        <w:t xml:space="preserve"> da uzimanje oralne suspenzije aktivnog uglja u prahu ili </w:t>
      </w:r>
      <w:proofErr w:type="spellStart"/>
      <w:r w:rsidRPr="00EA3A65">
        <w:rPr>
          <w:rFonts w:ascii="Times New Roman" w:hAnsi="Times New Roman"/>
          <w:sz w:val="22"/>
          <w:szCs w:val="22"/>
          <w:lang w:val="sr-Latn-ME"/>
        </w:rPr>
        <w:t>holestiramina</w:t>
      </w:r>
      <w:proofErr w:type="spellEnd"/>
      <w:r w:rsidRPr="00EA3A65">
        <w:rPr>
          <w:rFonts w:ascii="Times New Roman" w:hAnsi="Times New Roman"/>
          <w:sz w:val="22"/>
          <w:szCs w:val="22"/>
          <w:lang w:val="sr-Latn-ME"/>
        </w:rPr>
        <w:t xml:space="preserve"> dovodi do brzog i značajnog povećanja stepena eliminacije A771726 i smanjenja njegovih koncentracija u plazmi (vid</w:t>
      </w:r>
      <w:r w:rsidR="002F1066" w:rsidRPr="00EA3A65">
        <w:rPr>
          <w:rFonts w:ascii="Times New Roman" w:hAnsi="Times New Roman"/>
          <w:sz w:val="22"/>
          <w:szCs w:val="22"/>
          <w:lang w:val="sr-Latn-ME"/>
        </w:rPr>
        <w:t>jet</w:t>
      </w:r>
      <w:r w:rsidRPr="00EA3A65">
        <w:rPr>
          <w:rFonts w:ascii="Times New Roman" w:hAnsi="Times New Roman"/>
          <w:sz w:val="22"/>
          <w:szCs w:val="22"/>
          <w:lang w:val="sr-Latn-ME"/>
        </w:rPr>
        <w:t xml:space="preserve">i </w:t>
      </w:r>
      <w:r w:rsidR="002F1066" w:rsidRPr="00EA3A65">
        <w:rPr>
          <w:rFonts w:ascii="Times New Roman" w:hAnsi="Times New Roman"/>
          <w:sz w:val="22"/>
          <w:szCs w:val="22"/>
          <w:lang w:val="sr-Latn-ME"/>
        </w:rPr>
        <w:t>dio</w:t>
      </w:r>
      <w:r w:rsidRPr="00EA3A65">
        <w:rPr>
          <w:rFonts w:ascii="Times New Roman" w:hAnsi="Times New Roman"/>
          <w:sz w:val="22"/>
          <w:szCs w:val="22"/>
          <w:lang w:val="sr-Latn-ME"/>
        </w:rPr>
        <w:t xml:space="preserve"> 4.9). Smatra se da do ovoga dolazi mehanizmom gastrointestinalne dijalize i/ili prekidom </w:t>
      </w:r>
      <w:proofErr w:type="spellStart"/>
      <w:r w:rsidRPr="00EA3A65">
        <w:rPr>
          <w:rFonts w:ascii="Times New Roman" w:hAnsi="Times New Roman"/>
          <w:sz w:val="22"/>
          <w:szCs w:val="22"/>
          <w:lang w:val="sr-Latn-ME"/>
        </w:rPr>
        <w:t>enterohepatičke</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recirkulacije</w:t>
      </w:r>
      <w:proofErr w:type="spellEnd"/>
      <w:r w:rsidRPr="00EA3A65">
        <w:rPr>
          <w:rFonts w:ascii="Times New Roman" w:hAnsi="Times New Roman"/>
          <w:sz w:val="22"/>
          <w:szCs w:val="22"/>
          <w:lang w:val="sr-Latn-ME"/>
        </w:rPr>
        <w:t xml:space="preserve">. </w:t>
      </w:r>
    </w:p>
    <w:p w14:paraId="2A53FA81"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Poremećaj funkcije bubrega</w:t>
      </w:r>
    </w:p>
    <w:p w14:paraId="72BDFF0D" w14:textId="683BFD29"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bio dat u pojedinačnoj </w:t>
      </w:r>
      <w:r w:rsidR="002F1066" w:rsidRPr="00EA3A65">
        <w:rPr>
          <w:rFonts w:ascii="Times New Roman" w:hAnsi="Times New Roman"/>
          <w:sz w:val="22"/>
          <w:szCs w:val="22"/>
          <w:lang w:val="sr-Latn-ME"/>
        </w:rPr>
        <w:t xml:space="preserve">oralnoj </w:t>
      </w:r>
      <w:r w:rsidRPr="00EA3A65">
        <w:rPr>
          <w:rFonts w:ascii="Times New Roman" w:hAnsi="Times New Roman"/>
          <w:sz w:val="22"/>
          <w:szCs w:val="22"/>
          <w:lang w:val="sr-Latn-ME"/>
        </w:rPr>
        <w:t xml:space="preserve">dozi od 100 mg trojici pacijenata koji su bili na </w:t>
      </w:r>
      <w:proofErr w:type="spellStart"/>
      <w:r w:rsidRPr="00EA3A65">
        <w:rPr>
          <w:rFonts w:ascii="Times New Roman" w:hAnsi="Times New Roman"/>
          <w:sz w:val="22"/>
          <w:szCs w:val="22"/>
          <w:lang w:val="sr-Latn-ME"/>
        </w:rPr>
        <w:t>hemodijalizi</w:t>
      </w:r>
      <w:proofErr w:type="spellEnd"/>
      <w:r w:rsidRPr="00EA3A65">
        <w:rPr>
          <w:rFonts w:ascii="Times New Roman" w:hAnsi="Times New Roman"/>
          <w:sz w:val="22"/>
          <w:szCs w:val="22"/>
          <w:lang w:val="sr-Latn-ME"/>
        </w:rPr>
        <w:t xml:space="preserve"> i trojici pacijenata koji su bili na kontinuiranoj </w:t>
      </w:r>
      <w:proofErr w:type="spellStart"/>
      <w:r w:rsidRPr="00EA3A65">
        <w:rPr>
          <w:rFonts w:ascii="Times New Roman" w:hAnsi="Times New Roman"/>
          <w:sz w:val="22"/>
          <w:szCs w:val="22"/>
          <w:lang w:val="sr-Latn-ME"/>
        </w:rPr>
        <w:t>peritonealnoj</w:t>
      </w:r>
      <w:proofErr w:type="spellEnd"/>
      <w:r w:rsidRPr="00EA3A65">
        <w:rPr>
          <w:rFonts w:ascii="Times New Roman" w:hAnsi="Times New Roman"/>
          <w:sz w:val="22"/>
          <w:szCs w:val="22"/>
          <w:lang w:val="sr-Latn-ME"/>
        </w:rPr>
        <w:t xml:space="preserve"> dijalizi (</w:t>
      </w:r>
      <w:proofErr w:type="spellStart"/>
      <w:r w:rsidRPr="00EA3A65">
        <w:rPr>
          <w:rFonts w:ascii="Times New Roman" w:hAnsi="Times New Roman"/>
          <w:sz w:val="22"/>
          <w:szCs w:val="22"/>
          <w:lang w:val="sr-Latn-ME"/>
        </w:rPr>
        <w:t>CAPD</w:t>
      </w:r>
      <w:proofErr w:type="spellEnd"/>
      <w:r w:rsidRPr="00EA3A65">
        <w:rPr>
          <w:rFonts w:ascii="Times New Roman" w:hAnsi="Times New Roman"/>
          <w:sz w:val="22"/>
          <w:szCs w:val="22"/>
          <w:lang w:val="sr-Latn-ME"/>
        </w:rPr>
        <w:t xml:space="preserve">). Ustanovljeno je da je </w:t>
      </w:r>
      <w:proofErr w:type="spellStart"/>
      <w:r w:rsidRPr="00EA3A65">
        <w:rPr>
          <w:rFonts w:ascii="Times New Roman" w:hAnsi="Times New Roman"/>
          <w:sz w:val="22"/>
          <w:szCs w:val="22"/>
          <w:lang w:val="sr-Latn-ME"/>
        </w:rPr>
        <w:t>farmakokinetika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kod </w:t>
      </w:r>
      <w:proofErr w:type="spellStart"/>
      <w:r w:rsidRPr="00EA3A65">
        <w:rPr>
          <w:rFonts w:ascii="Times New Roman" w:hAnsi="Times New Roman"/>
          <w:sz w:val="22"/>
          <w:szCs w:val="22"/>
          <w:lang w:val="sr-Latn-ME"/>
        </w:rPr>
        <w:t>CAPD</w:t>
      </w:r>
      <w:proofErr w:type="spellEnd"/>
      <w:r w:rsidRPr="00EA3A65">
        <w:rPr>
          <w:rFonts w:ascii="Times New Roman" w:hAnsi="Times New Roman"/>
          <w:sz w:val="22"/>
          <w:szCs w:val="22"/>
          <w:lang w:val="sr-Latn-ME"/>
        </w:rPr>
        <w:t xml:space="preserve"> pacijenata bila slična kao i kod zdravih dobrovoljaca. Brža eliminacija A771726 je prim</w:t>
      </w:r>
      <w:r w:rsidR="00640D82" w:rsidRPr="00EA3A65">
        <w:rPr>
          <w:rFonts w:ascii="Times New Roman" w:hAnsi="Times New Roman"/>
          <w:sz w:val="22"/>
          <w:szCs w:val="22"/>
          <w:lang w:val="sr-Latn-ME"/>
        </w:rPr>
        <w:t>i</w:t>
      </w:r>
      <w:r w:rsidRPr="00EA3A65">
        <w:rPr>
          <w:rFonts w:ascii="Times New Roman" w:hAnsi="Times New Roman"/>
          <w:sz w:val="22"/>
          <w:szCs w:val="22"/>
          <w:lang w:val="sr-Latn-ME"/>
        </w:rPr>
        <w:t xml:space="preserve">jećena kod pacijenata na </w:t>
      </w:r>
      <w:proofErr w:type="spellStart"/>
      <w:r w:rsidR="00640D82" w:rsidRPr="00EA3A65">
        <w:rPr>
          <w:rFonts w:ascii="Times New Roman" w:hAnsi="Times New Roman"/>
          <w:sz w:val="22"/>
          <w:szCs w:val="22"/>
          <w:lang w:val="sr-Latn-ME"/>
        </w:rPr>
        <w:t>hemo</w:t>
      </w:r>
      <w:r w:rsidRPr="00EA3A65">
        <w:rPr>
          <w:rFonts w:ascii="Times New Roman" w:hAnsi="Times New Roman"/>
          <w:sz w:val="22"/>
          <w:szCs w:val="22"/>
          <w:lang w:val="sr-Latn-ME"/>
        </w:rPr>
        <w:t>dijalizi</w:t>
      </w:r>
      <w:proofErr w:type="spellEnd"/>
      <w:r w:rsidR="00640D82" w:rsidRPr="00EA3A65">
        <w:rPr>
          <w:rFonts w:ascii="Times New Roman" w:hAnsi="Times New Roman"/>
          <w:sz w:val="22"/>
          <w:szCs w:val="22"/>
          <w:lang w:val="sr-Latn-ME"/>
        </w:rPr>
        <w:t>, što</w:t>
      </w:r>
      <w:r w:rsidRPr="00EA3A65">
        <w:rPr>
          <w:rFonts w:ascii="Times New Roman" w:hAnsi="Times New Roman"/>
          <w:sz w:val="22"/>
          <w:szCs w:val="22"/>
          <w:lang w:val="sr-Latn-ME"/>
        </w:rPr>
        <w:t xml:space="preserve"> nije </w:t>
      </w:r>
      <w:r w:rsidR="00640D82" w:rsidRPr="00EA3A65">
        <w:rPr>
          <w:rFonts w:ascii="Times New Roman" w:hAnsi="Times New Roman"/>
          <w:sz w:val="22"/>
          <w:szCs w:val="22"/>
          <w:lang w:val="sr-Latn-ME"/>
        </w:rPr>
        <w:t>bilo povezano sa</w:t>
      </w:r>
      <w:r w:rsidRPr="00EA3A65">
        <w:rPr>
          <w:rFonts w:ascii="Times New Roman" w:hAnsi="Times New Roman"/>
          <w:sz w:val="22"/>
          <w:szCs w:val="22"/>
          <w:lang w:val="sr-Latn-ME"/>
        </w:rPr>
        <w:t xml:space="preserve"> ekstrakcijom lijeka u </w:t>
      </w:r>
      <w:proofErr w:type="spellStart"/>
      <w:r w:rsidRPr="00EA3A65">
        <w:rPr>
          <w:rFonts w:ascii="Times New Roman" w:hAnsi="Times New Roman"/>
          <w:sz w:val="22"/>
          <w:szCs w:val="22"/>
          <w:lang w:val="sr-Latn-ME"/>
        </w:rPr>
        <w:t>dijalizatu</w:t>
      </w:r>
      <w:proofErr w:type="spellEnd"/>
      <w:r w:rsidRPr="00EA3A65">
        <w:rPr>
          <w:rFonts w:ascii="Times New Roman" w:hAnsi="Times New Roman"/>
          <w:sz w:val="22"/>
          <w:szCs w:val="22"/>
          <w:lang w:val="sr-Latn-ME"/>
        </w:rPr>
        <w:t>.</w:t>
      </w:r>
    </w:p>
    <w:p w14:paraId="7DEE8DE7"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Poremećaj funkcije jetre</w:t>
      </w:r>
    </w:p>
    <w:p w14:paraId="43C6E49C" w14:textId="77777777"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Nema podataka u vezi sa liječenjem pacijenata sa </w:t>
      </w:r>
      <w:proofErr w:type="spellStart"/>
      <w:r w:rsidRPr="00EA3A65">
        <w:rPr>
          <w:rFonts w:ascii="Times New Roman" w:hAnsi="Times New Roman"/>
          <w:sz w:val="22"/>
          <w:szCs w:val="22"/>
          <w:lang w:val="sr-Latn-ME"/>
        </w:rPr>
        <w:t>insuficijencijom</w:t>
      </w:r>
      <w:proofErr w:type="spellEnd"/>
      <w:r w:rsidRPr="00EA3A65">
        <w:rPr>
          <w:rFonts w:ascii="Times New Roman" w:hAnsi="Times New Roman"/>
          <w:sz w:val="22"/>
          <w:szCs w:val="22"/>
          <w:lang w:val="sr-Latn-ME"/>
        </w:rPr>
        <w:t xml:space="preserve"> jetre. Aktivni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se u velikoj mjeri vezuje za proteine i izlučuje </w:t>
      </w:r>
      <w:proofErr w:type="spellStart"/>
      <w:r w:rsidRPr="00EA3A65">
        <w:rPr>
          <w:rFonts w:ascii="Times New Roman" w:hAnsi="Times New Roman"/>
          <w:sz w:val="22"/>
          <w:szCs w:val="22"/>
          <w:lang w:val="sr-Latn-ME"/>
        </w:rPr>
        <w:t>preko</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hepatičkog</w:t>
      </w:r>
      <w:proofErr w:type="spellEnd"/>
      <w:r w:rsidRPr="00EA3A65">
        <w:rPr>
          <w:rFonts w:ascii="Times New Roman" w:hAnsi="Times New Roman"/>
          <w:sz w:val="22"/>
          <w:szCs w:val="22"/>
          <w:lang w:val="sr-Latn-ME"/>
        </w:rPr>
        <w:t xml:space="preserve"> metabolizma i </w:t>
      </w:r>
      <w:proofErr w:type="spellStart"/>
      <w:r w:rsidRPr="00EA3A65">
        <w:rPr>
          <w:rFonts w:ascii="Times New Roman" w:hAnsi="Times New Roman"/>
          <w:sz w:val="22"/>
          <w:szCs w:val="22"/>
          <w:lang w:val="sr-Latn-ME"/>
        </w:rPr>
        <w:t>bilijarne</w:t>
      </w:r>
      <w:proofErr w:type="spellEnd"/>
      <w:r w:rsidRPr="00EA3A65">
        <w:rPr>
          <w:rFonts w:ascii="Times New Roman" w:hAnsi="Times New Roman"/>
          <w:sz w:val="22"/>
          <w:szCs w:val="22"/>
          <w:lang w:val="sr-Latn-ME"/>
        </w:rPr>
        <w:t xml:space="preserve"> sekrecije. Na ove procese može da utiče </w:t>
      </w:r>
      <w:proofErr w:type="spellStart"/>
      <w:r w:rsidRPr="00EA3A65">
        <w:rPr>
          <w:rFonts w:ascii="Times New Roman" w:hAnsi="Times New Roman"/>
          <w:sz w:val="22"/>
          <w:szCs w:val="22"/>
          <w:lang w:val="sr-Latn-ME"/>
        </w:rPr>
        <w:t>disfunkcija</w:t>
      </w:r>
      <w:proofErr w:type="spellEnd"/>
      <w:r w:rsidRPr="00EA3A65">
        <w:rPr>
          <w:rFonts w:ascii="Times New Roman" w:hAnsi="Times New Roman"/>
          <w:sz w:val="22"/>
          <w:szCs w:val="22"/>
          <w:lang w:val="sr-Latn-ME"/>
        </w:rPr>
        <w:t xml:space="preserve"> jetre. </w:t>
      </w:r>
    </w:p>
    <w:p w14:paraId="403CFABB" w14:textId="77777777"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Pedijatrijska populacija</w:t>
      </w:r>
    </w:p>
    <w:p w14:paraId="7E6BAB66" w14:textId="583DD29A"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Farmakokinetika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posl</w:t>
      </w:r>
      <w:r w:rsidR="00032132" w:rsidRPr="00EA3A65">
        <w:rPr>
          <w:rFonts w:ascii="Times New Roman" w:hAnsi="Times New Roman"/>
          <w:sz w:val="22"/>
          <w:szCs w:val="22"/>
          <w:lang w:val="sr-Latn-ME"/>
        </w:rPr>
        <w:t>ij</w:t>
      </w:r>
      <w:r w:rsidRPr="00EA3A65">
        <w:rPr>
          <w:rFonts w:ascii="Times New Roman" w:hAnsi="Times New Roman"/>
          <w:sz w:val="22"/>
          <w:szCs w:val="22"/>
          <w:lang w:val="sr-Latn-ME"/>
        </w:rPr>
        <w:t xml:space="preserve">e oralne primjene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ispitivana je kod 73 pedijatrijska pacijenta sa </w:t>
      </w:r>
      <w:proofErr w:type="spellStart"/>
      <w:r w:rsidRPr="00EA3A65">
        <w:rPr>
          <w:rFonts w:ascii="Times New Roman" w:hAnsi="Times New Roman"/>
          <w:sz w:val="22"/>
          <w:szCs w:val="22"/>
          <w:lang w:val="sr-Latn-ME"/>
        </w:rPr>
        <w:t>poliartikularnim</w:t>
      </w:r>
      <w:proofErr w:type="spellEnd"/>
      <w:r w:rsidRPr="00EA3A65">
        <w:rPr>
          <w:rFonts w:ascii="Times New Roman" w:hAnsi="Times New Roman"/>
          <w:sz w:val="22"/>
          <w:szCs w:val="22"/>
          <w:lang w:val="sr-Latn-ME"/>
        </w:rPr>
        <w:t xml:space="preserve"> </w:t>
      </w:r>
      <w:r w:rsidR="00032132" w:rsidRPr="00EA3A65">
        <w:rPr>
          <w:rFonts w:ascii="Times New Roman" w:hAnsi="Times New Roman"/>
          <w:sz w:val="22"/>
          <w:szCs w:val="22"/>
          <w:lang w:val="sr-Latn-ME"/>
        </w:rPr>
        <w:t xml:space="preserve">oblikom </w:t>
      </w:r>
      <w:proofErr w:type="spellStart"/>
      <w:r w:rsidRPr="00EA3A65">
        <w:rPr>
          <w:rFonts w:ascii="Times New Roman" w:hAnsi="Times New Roman"/>
          <w:sz w:val="22"/>
          <w:szCs w:val="22"/>
          <w:lang w:val="sr-Latn-ME"/>
        </w:rPr>
        <w:t>JRA</w:t>
      </w:r>
      <w:proofErr w:type="spellEnd"/>
      <w:r w:rsidRPr="00EA3A65">
        <w:rPr>
          <w:rFonts w:ascii="Times New Roman" w:hAnsi="Times New Roman"/>
          <w:sz w:val="22"/>
          <w:szCs w:val="22"/>
          <w:lang w:val="sr-Latn-ME"/>
        </w:rPr>
        <w:t xml:space="preserve">, čiji se uzrast kretao </w:t>
      </w:r>
      <w:r w:rsidR="00032132" w:rsidRPr="00EA3A65">
        <w:rPr>
          <w:rFonts w:ascii="Times New Roman" w:hAnsi="Times New Roman"/>
          <w:sz w:val="22"/>
          <w:szCs w:val="22"/>
          <w:lang w:val="sr-Latn-ME"/>
        </w:rPr>
        <w:t>u rasponu</w:t>
      </w:r>
      <w:r w:rsidRPr="00EA3A65">
        <w:rPr>
          <w:rFonts w:ascii="Times New Roman" w:hAnsi="Times New Roman"/>
          <w:sz w:val="22"/>
          <w:szCs w:val="22"/>
          <w:lang w:val="sr-Latn-ME"/>
        </w:rPr>
        <w:t xml:space="preserve"> 3-17 godina. Rezultati analize populacione </w:t>
      </w:r>
      <w:proofErr w:type="spellStart"/>
      <w:r w:rsidRPr="00EA3A65">
        <w:rPr>
          <w:rFonts w:ascii="Times New Roman" w:hAnsi="Times New Roman"/>
          <w:sz w:val="22"/>
          <w:szCs w:val="22"/>
          <w:lang w:val="sr-Latn-ME"/>
        </w:rPr>
        <w:lastRenderedPageBreak/>
        <w:t>farmakokinetike</w:t>
      </w:r>
      <w:proofErr w:type="spellEnd"/>
      <w:r w:rsidRPr="00EA3A65">
        <w:rPr>
          <w:rFonts w:ascii="Times New Roman" w:hAnsi="Times New Roman"/>
          <w:sz w:val="22"/>
          <w:szCs w:val="22"/>
          <w:lang w:val="sr-Latn-ME"/>
        </w:rPr>
        <w:t xml:space="preserve"> ovih ispitivanja pokazali su da djeca tjelesne mase </w:t>
      </w:r>
      <w:r w:rsidRPr="00EA3A65">
        <w:rPr>
          <w:rFonts w:ascii="Times New Roman" w:hAnsi="Times New Roman"/>
          <w:sz w:val="22"/>
          <w:szCs w:val="22"/>
          <w:lang w:val="sr-Latn-ME"/>
        </w:rPr>
        <w:sym w:font="Symbol" w:char="F0A3"/>
      </w:r>
      <w:r w:rsidRPr="00EA3A65">
        <w:rPr>
          <w:rFonts w:ascii="Times New Roman" w:hAnsi="Times New Roman"/>
          <w:sz w:val="22"/>
          <w:szCs w:val="22"/>
          <w:lang w:val="sr-Latn-ME"/>
        </w:rPr>
        <w:t xml:space="preserve">40 kg imaju smanjenu sistemsku </w:t>
      </w:r>
      <w:r w:rsidR="00032132" w:rsidRPr="00EA3A65">
        <w:rPr>
          <w:rFonts w:ascii="Times New Roman" w:hAnsi="Times New Roman"/>
          <w:sz w:val="22"/>
          <w:szCs w:val="22"/>
          <w:lang w:val="sr-Latn-ME"/>
        </w:rPr>
        <w:t xml:space="preserve">izloženost </w:t>
      </w:r>
      <w:r w:rsidRPr="00EA3A65">
        <w:rPr>
          <w:rFonts w:ascii="Times New Roman" w:hAnsi="Times New Roman"/>
          <w:sz w:val="22"/>
          <w:szCs w:val="22"/>
          <w:lang w:val="sr-Latn-ME"/>
        </w:rPr>
        <w:t>(</w:t>
      </w:r>
      <w:proofErr w:type="spellStart"/>
      <w:r w:rsidRPr="00EA3A65">
        <w:rPr>
          <w:rFonts w:ascii="Times New Roman" w:hAnsi="Times New Roman"/>
          <w:sz w:val="22"/>
          <w:szCs w:val="22"/>
          <w:lang w:val="sr-Latn-ME"/>
        </w:rPr>
        <w:t>mjerenu</w:t>
      </w:r>
      <w:proofErr w:type="spellEnd"/>
      <w:r w:rsidRPr="00EA3A65">
        <w:rPr>
          <w:rFonts w:ascii="Times New Roman" w:hAnsi="Times New Roman"/>
          <w:sz w:val="22"/>
          <w:szCs w:val="22"/>
          <w:lang w:val="sr-Latn-ME"/>
        </w:rPr>
        <w:t xml:space="preserve"> pomoću </w:t>
      </w:r>
      <w:proofErr w:type="spellStart"/>
      <w:r w:rsidRPr="00EA3A65">
        <w:rPr>
          <w:rFonts w:ascii="Times New Roman" w:hAnsi="Times New Roman"/>
          <w:sz w:val="22"/>
          <w:szCs w:val="22"/>
          <w:lang w:val="sr-Latn-ME"/>
        </w:rPr>
        <w:t>C</w:t>
      </w:r>
      <w:r w:rsidRPr="00EA3A65">
        <w:rPr>
          <w:rFonts w:ascii="Times New Roman" w:hAnsi="Times New Roman"/>
          <w:sz w:val="22"/>
          <w:szCs w:val="22"/>
          <w:vertAlign w:val="subscript"/>
          <w:lang w:val="sr-Latn-ME"/>
        </w:rPr>
        <w:t>ss</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A771726</w:t>
      </w:r>
      <w:proofErr w:type="spellEnd"/>
      <w:r w:rsidRPr="00EA3A65">
        <w:rPr>
          <w:rFonts w:ascii="Times New Roman" w:hAnsi="Times New Roman"/>
          <w:sz w:val="22"/>
          <w:szCs w:val="22"/>
          <w:lang w:val="sr-Latn-ME"/>
        </w:rPr>
        <w:t xml:space="preserve"> u odnosu na odrasle </w:t>
      </w:r>
      <w:r w:rsidR="00526D07" w:rsidRPr="00EA3A65">
        <w:rPr>
          <w:rFonts w:ascii="Times New Roman" w:hAnsi="Times New Roman"/>
          <w:sz w:val="22"/>
          <w:szCs w:val="22"/>
          <w:lang w:val="sr-Latn-ME"/>
        </w:rPr>
        <w:t xml:space="preserve">pacijente </w:t>
      </w:r>
      <w:r w:rsidRPr="00EA3A65">
        <w:rPr>
          <w:rFonts w:ascii="Times New Roman" w:hAnsi="Times New Roman"/>
          <w:sz w:val="22"/>
          <w:szCs w:val="22"/>
          <w:lang w:val="sr-Latn-ME"/>
        </w:rPr>
        <w:t xml:space="preserve">sa </w:t>
      </w:r>
      <w:proofErr w:type="spellStart"/>
      <w:r w:rsidRPr="00EA3A65">
        <w:rPr>
          <w:rFonts w:ascii="Times New Roman" w:hAnsi="Times New Roman"/>
          <w:sz w:val="22"/>
          <w:szCs w:val="22"/>
          <w:lang w:val="sr-Latn-ME"/>
        </w:rPr>
        <w:t>reumatoidnim</w:t>
      </w:r>
      <w:proofErr w:type="spellEnd"/>
      <w:r w:rsidRPr="00EA3A65">
        <w:rPr>
          <w:rFonts w:ascii="Times New Roman" w:hAnsi="Times New Roman"/>
          <w:sz w:val="22"/>
          <w:szCs w:val="22"/>
          <w:lang w:val="sr-Latn-ME"/>
        </w:rPr>
        <w:t xml:space="preserve"> artritisom (vid</w:t>
      </w:r>
      <w:r w:rsidR="00526D07" w:rsidRPr="00EA3A65">
        <w:rPr>
          <w:rFonts w:ascii="Times New Roman" w:hAnsi="Times New Roman"/>
          <w:sz w:val="22"/>
          <w:szCs w:val="22"/>
          <w:lang w:val="sr-Latn-ME"/>
        </w:rPr>
        <w:t>jet</w:t>
      </w:r>
      <w:r w:rsidRPr="00EA3A65">
        <w:rPr>
          <w:rFonts w:ascii="Times New Roman" w:hAnsi="Times New Roman"/>
          <w:sz w:val="22"/>
          <w:szCs w:val="22"/>
          <w:lang w:val="sr-Latn-ME"/>
        </w:rPr>
        <w:t xml:space="preserve">i </w:t>
      </w:r>
      <w:r w:rsidR="00526D07" w:rsidRPr="00EA3A65">
        <w:rPr>
          <w:rFonts w:ascii="Times New Roman" w:hAnsi="Times New Roman"/>
          <w:sz w:val="22"/>
          <w:szCs w:val="22"/>
          <w:lang w:val="sr-Latn-ME"/>
        </w:rPr>
        <w:t xml:space="preserve">dio </w:t>
      </w:r>
      <w:r w:rsidRPr="00EA3A65">
        <w:rPr>
          <w:rFonts w:ascii="Times New Roman" w:hAnsi="Times New Roman"/>
          <w:sz w:val="22"/>
          <w:szCs w:val="22"/>
          <w:lang w:val="sr-Latn-ME"/>
        </w:rPr>
        <w:t>4.2).</w:t>
      </w:r>
    </w:p>
    <w:p w14:paraId="039B7599" w14:textId="2E91F4CF" w:rsidR="00E47DE5" w:rsidRPr="00EA3A65" w:rsidRDefault="00E47DE5" w:rsidP="00294B34">
      <w:pPr>
        <w:tabs>
          <w:tab w:val="clear" w:pos="284"/>
        </w:tabs>
        <w:spacing w:before="120"/>
        <w:rPr>
          <w:rFonts w:ascii="Times New Roman" w:hAnsi="Times New Roman"/>
          <w:sz w:val="22"/>
          <w:szCs w:val="22"/>
          <w:u w:val="single"/>
          <w:lang w:val="sr-Latn-ME"/>
        </w:rPr>
      </w:pPr>
      <w:r w:rsidRPr="00EA3A65">
        <w:rPr>
          <w:rFonts w:ascii="Times New Roman" w:hAnsi="Times New Roman"/>
          <w:sz w:val="22"/>
          <w:szCs w:val="22"/>
          <w:u w:val="single"/>
          <w:lang w:val="sr-Latn-ME"/>
        </w:rPr>
        <w:t>Starije osobe</w:t>
      </w:r>
    </w:p>
    <w:p w14:paraId="736CCACC" w14:textId="7DFB26B3" w:rsidR="00FB1C91" w:rsidRPr="00EA3A65" w:rsidRDefault="00E47DE5" w:rsidP="00294B34">
      <w:pPr>
        <w:tabs>
          <w:tab w:val="clear" w:pos="284"/>
          <w:tab w:val="left" w:pos="540"/>
          <w:tab w:val="left" w:pos="569"/>
        </w:tabs>
        <w:spacing w:before="120"/>
        <w:rPr>
          <w:rFonts w:ascii="Times New Roman" w:eastAsiaTheme="minorHAnsi" w:hAnsi="Times New Roman"/>
          <w:sz w:val="22"/>
          <w:szCs w:val="22"/>
          <w:lang w:val="sr-Latn-ME"/>
        </w:rPr>
      </w:pPr>
      <w:proofErr w:type="spellStart"/>
      <w:r w:rsidRPr="00EA3A65">
        <w:rPr>
          <w:rFonts w:ascii="Times New Roman" w:hAnsi="Times New Roman"/>
          <w:sz w:val="22"/>
          <w:szCs w:val="22"/>
          <w:lang w:val="sr-Latn-ME"/>
        </w:rPr>
        <w:t>Farmakokinetički</w:t>
      </w:r>
      <w:proofErr w:type="spellEnd"/>
      <w:r w:rsidRPr="00EA3A65">
        <w:rPr>
          <w:rFonts w:ascii="Times New Roman" w:hAnsi="Times New Roman"/>
          <w:sz w:val="22"/>
          <w:szCs w:val="22"/>
          <w:lang w:val="sr-Latn-ME"/>
        </w:rPr>
        <w:t xml:space="preserve"> podaci kod starijih osoba (</w:t>
      </w:r>
      <w:r w:rsidRPr="00EA3A65">
        <w:rPr>
          <w:rFonts w:ascii="Times New Roman" w:hAnsi="Times New Roman"/>
          <w:sz w:val="22"/>
          <w:szCs w:val="22"/>
          <w:lang w:val="sr-Latn-ME"/>
        </w:rPr>
        <w:sym w:font="Symbol" w:char="F03E"/>
      </w:r>
      <w:r w:rsidRPr="00EA3A65">
        <w:rPr>
          <w:rFonts w:ascii="Times New Roman" w:hAnsi="Times New Roman"/>
          <w:sz w:val="22"/>
          <w:szCs w:val="22"/>
          <w:lang w:val="sr-Latn-ME"/>
        </w:rPr>
        <w:t xml:space="preserve"> 65 godina) ograničeni su, ali su u skladu sa onima kod mlađih odraslih osoba.</w:t>
      </w:r>
    </w:p>
    <w:p w14:paraId="2FACF13E" w14:textId="77777777" w:rsidR="00FB1C91" w:rsidRPr="00EA3A65" w:rsidRDefault="00FB1C91" w:rsidP="00D608DA">
      <w:pPr>
        <w:tabs>
          <w:tab w:val="clear" w:pos="284"/>
          <w:tab w:val="left" w:pos="540"/>
          <w:tab w:val="left" w:pos="569"/>
        </w:tabs>
        <w:rPr>
          <w:rFonts w:ascii="Times New Roman" w:hAnsi="Times New Roman"/>
          <w:sz w:val="22"/>
          <w:szCs w:val="22"/>
          <w:lang w:val="sr-Latn-ME" w:eastAsia="hr-HR" w:bidi="hr-HR"/>
        </w:rPr>
      </w:pPr>
    </w:p>
    <w:p w14:paraId="18AF9830"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5.3. </w:t>
      </w:r>
      <w:r w:rsidRPr="00EA3A65">
        <w:rPr>
          <w:rFonts w:ascii="Times New Roman" w:hAnsi="Times New Roman"/>
          <w:b/>
          <w:bCs/>
          <w:sz w:val="22"/>
          <w:szCs w:val="22"/>
          <w:lang w:val="sr-Latn-ME"/>
        </w:rPr>
        <w:tab/>
      </w:r>
      <w:proofErr w:type="spellStart"/>
      <w:r w:rsidRPr="00EA3A65">
        <w:rPr>
          <w:rFonts w:ascii="Times New Roman" w:hAnsi="Times New Roman"/>
          <w:b/>
          <w:bCs/>
          <w:sz w:val="22"/>
          <w:szCs w:val="22"/>
          <w:lang w:val="sr-Latn-ME"/>
        </w:rPr>
        <w:t>Pretklinički</w:t>
      </w:r>
      <w:proofErr w:type="spellEnd"/>
      <w:r w:rsidRPr="00EA3A65">
        <w:rPr>
          <w:rFonts w:ascii="Times New Roman" w:hAnsi="Times New Roman"/>
          <w:b/>
          <w:bCs/>
          <w:sz w:val="22"/>
          <w:szCs w:val="22"/>
          <w:lang w:val="sr-Latn-ME"/>
        </w:rPr>
        <w:t xml:space="preserve"> podaci o bezbjednosti </w:t>
      </w:r>
    </w:p>
    <w:p w14:paraId="0D020D08" w14:textId="77777777" w:rsidR="00293574" w:rsidRPr="00EA3A65" w:rsidRDefault="00293574" w:rsidP="00D608DA">
      <w:pPr>
        <w:tabs>
          <w:tab w:val="clear" w:pos="284"/>
          <w:tab w:val="left" w:pos="540"/>
          <w:tab w:val="left" w:pos="569"/>
        </w:tabs>
        <w:rPr>
          <w:rFonts w:ascii="Times New Roman" w:hAnsi="Times New Roman"/>
          <w:b/>
          <w:bCs/>
          <w:sz w:val="22"/>
          <w:szCs w:val="22"/>
          <w:lang w:val="sr-Latn-ME"/>
        </w:rPr>
      </w:pPr>
    </w:p>
    <w:p w14:paraId="27CCF649" w14:textId="21C78DA2" w:rsidR="00E47DE5" w:rsidRPr="00EA3A65" w:rsidRDefault="00E47DE5"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prim</w:t>
      </w:r>
      <w:r w:rsidR="00A9793B" w:rsidRPr="00EA3A65">
        <w:rPr>
          <w:rFonts w:ascii="Times New Roman" w:hAnsi="Times New Roman"/>
          <w:sz w:val="22"/>
          <w:szCs w:val="22"/>
          <w:lang w:val="sr-Latn-ME"/>
        </w:rPr>
        <w:t>i</w:t>
      </w:r>
      <w:r w:rsidRPr="00EA3A65">
        <w:rPr>
          <w:rFonts w:ascii="Times New Roman" w:hAnsi="Times New Roman"/>
          <w:sz w:val="22"/>
          <w:szCs w:val="22"/>
          <w:lang w:val="sr-Latn-ME"/>
        </w:rPr>
        <w:t xml:space="preserve">jenjen oralno i </w:t>
      </w:r>
      <w:proofErr w:type="spellStart"/>
      <w:r w:rsidRPr="00EA3A65">
        <w:rPr>
          <w:rFonts w:ascii="Times New Roman" w:hAnsi="Times New Roman"/>
          <w:sz w:val="22"/>
          <w:szCs w:val="22"/>
          <w:lang w:val="sr-Latn-ME"/>
        </w:rPr>
        <w:t>intraperitonealno</w:t>
      </w:r>
      <w:proofErr w:type="spellEnd"/>
      <w:r w:rsidRPr="00EA3A65">
        <w:rPr>
          <w:rFonts w:ascii="Times New Roman" w:hAnsi="Times New Roman"/>
          <w:sz w:val="22"/>
          <w:szCs w:val="22"/>
          <w:lang w:val="sr-Latn-ME"/>
        </w:rPr>
        <w:t xml:space="preserve">, ispitivan je u </w:t>
      </w:r>
      <w:r w:rsidR="00A9793B" w:rsidRPr="00EA3A65">
        <w:rPr>
          <w:rFonts w:ascii="Times New Roman" w:hAnsi="Times New Roman"/>
          <w:sz w:val="22"/>
          <w:szCs w:val="22"/>
          <w:lang w:val="sr-Latn-ME"/>
        </w:rPr>
        <w:t>pogledu</w:t>
      </w:r>
      <w:r w:rsidRPr="00EA3A65">
        <w:rPr>
          <w:rFonts w:ascii="Times New Roman" w:hAnsi="Times New Roman"/>
          <w:sz w:val="22"/>
          <w:szCs w:val="22"/>
          <w:lang w:val="sr-Latn-ME"/>
        </w:rPr>
        <w:t xml:space="preserve"> akutn</w:t>
      </w:r>
      <w:r w:rsidR="00A9793B" w:rsidRPr="00EA3A65">
        <w:rPr>
          <w:rFonts w:ascii="Times New Roman" w:hAnsi="Times New Roman"/>
          <w:sz w:val="22"/>
          <w:szCs w:val="22"/>
          <w:lang w:val="sr-Latn-ME"/>
        </w:rPr>
        <w:t>e</w:t>
      </w:r>
      <w:r w:rsidRPr="00EA3A65">
        <w:rPr>
          <w:rFonts w:ascii="Times New Roman" w:hAnsi="Times New Roman"/>
          <w:sz w:val="22"/>
          <w:szCs w:val="22"/>
          <w:lang w:val="sr-Latn-ME"/>
        </w:rPr>
        <w:t xml:space="preserve"> toksičnost</w:t>
      </w:r>
      <w:r w:rsidR="00A9793B" w:rsidRPr="00EA3A65">
        <w:rPr>
          <w:rFonts w:ascii="Times New Roman" w:hAnsi="Times New Roman"/>
          <w:sz w:val="22"/>
          <w:szCs w:val="22"/>
          <w:lang w:val="sr-Latn-ME"/>
        </w:rPr>
        <w:t>i</w:t>
      </w:r>
      <w:r w:rsidRPr="00EA3A65">
        <w:rPr>
          <w:rFonts w:ascii="Times New Roman" w:hAnsi="Times New Roman"/>
          <w:sz w:val="22"/>
          <w:szCs w:val="22"/>
          <w:lang w:val="sr-Latn-ME"/>
        </w:rPr>
        <w:t xml:space="preserve"> na miševima i pacovima. Kod ponovljene primjene oralnim putem na miševima do tri mjeseca, na pacovima i psima do šest mjeseci i na majmunima do mjesec dana, ustanovljeno je da su glavni ciljni organi za toksičnost lijeka bili </w:t>
      </w:r>
      <w:proofErr w:type="spellStart"/>
      <w:r w:rsidRPr="00EA3A65">
        <w:rPr>
          <w:rFonts w:ascii="Times New Roman" w:hAnsi="Times New Roman"/>
          <w:sz w:val="22"/>
          <w:szCs w:val="22"/>
          <w:lang w:val="sr-Latn-ME"/>
        </w:rPr>
        <w:t>kostna</w:t>
      </w:r>
      <w:proofErr w:type="spellEnd"/>
      <w:r w:rsidRPr="00EA3A65">
        <w:rPr>
          <w:rFonts w:ascii="Times New Roman" w:hAnsi="Times New Roman"/>
          <w:sz w:val="22"/>
          <w:szCs w:val="22"/>
          <w:lang w:val="sr-Latn-ME"/>
        </w:rPr>
        <w:t xml:space="preserve"> srž, krv, gastrointestinalni trakt, koža, slezin</w:t>
      </w:r>
      <w:r w:rsidR="00A9793B" w:rsidRPr="00EA3A65">
        <w:rPr>
          <w:rFonts w:ascii="Times New Roman" w:hAnsi="Times New Roman"/>
          <w:sz w:val="22"/>
          <w:szCs w:val="22"/>
          <w:lang w:val="sr-Latn-ME"/>
        </w:rPr>
        <w:t>a</w:t>
      </w:r>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timus</w:t>
      </w:r>
      <w:proofErr w:type="spellEnd"/>
      <w:r w:rsidRPr="00EA3A65">
        <w:rPr>
          <w:rFonts w:ascii="Times New Roman" w:hAnsi="Times New Roman"/>
          <w:sz w:val="22"/>
          <w:szCs w:val="22"/>
          <w:lang w:val="sr-Latn-ME"/>
        </w:rPr>
        <w:t xml:space="preserve"> i limfni čvorovi. Glavni efekti bili su anemija, </w:t>
      </w:r>
      <w:proofErr w:type="spellStart"/>
      <w:r w:rsidRPr="00EA3A65">
        <w:rPr>
          <w:rFonts w:ascii="Times New Roman" w:hAnsi="Times New Roman"/>
          <w:sz w:val="22"/>
          <w:szCs w:val="22"/>
          <w:lang w:val="sr-Latn-ME"/>
        </w:rPr>
        <w:t>leukopenija</w:t>
      </w:r>
      <w:proofErr w:type="spellEnd"/>
      <w:r w:rsidRPr="00EA3A65">
        <w:rPr>
          <w:rFonts w:ascii="Times New Roman" w:hAnsi="Times New Roman"/>
          <w:sz w:val="22"/>
          <w:szCs w:val="22"/>
          <w:lang w:val="sr-Latn-ME"/>
        </w:rPr>
        <w:t xml:space="preserve">, smanjenje broja </w:t>
      </w:r>
      <w:proofErr w:type="spellStart"/>
      <w:r w:rsidRPr="00EA3A65">
        <w:rPr>
          <w:rFonts w:ascii="Times New Roman" w:hAnsi="Times New Roman"/>
          <w:sz w:val="22"/>
          <w:szCs w:val="22"/>
          <w:lang w:val="sr-Latn-ME"/>
        </w:rPr>
        <w:t>trombocita</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panmijelopatija</w:t>
      </w:r>
      <w:proofErr w:type="spellEnd"/>
      <w:r w:rsidRPr="00EA3A65">
        <w:rPr>
          <w:rFonts w:ascii="Times New Roman" w:hAnsi="Times New Roman"/>
          <w:sz w:val="22"/>
          <w:szCs w:val="22"/>
          <w:lang w:val="sr-Latn-ME"/>
        </w:rPr>
        <w:t xml:space="preserve"> i posl</w:t>
      </w:r>
      <w:r w:rsidR="00A9793B" w:rsidRPr="00EA3A65">
        <w:rPr>
          <w:rFonts w:ascii="Times New Roman" w:hAnsi="Times New Roman"/>
          <w:sz w:val="22"/>
          <w:szCs w:val="22"/>
          <w:lang w:val="sr-Latn-ME"/>
        </w:rPr>
        <w:t>j</w:t>
      </w:r>
      <w:r w:rsidRPr="00EA3A65">
        <w:rPr>
          <w:rFonts w:ascii="Times New Roman" w:hAnsi="Times New Roman"/>
          <w:sz w:val="22"/>
          <w:szCs w:val="22"/>
          <w:lang w:val="sr-Latn-ME"/>
        </w:rPr>
        <w:t xml:space="preserve">edica su osnovnog načina dejstva lijeka (inhibicija sinteze DNK). Kod pacova i pasa nađena su </w:t>
      </w:r>
      <w:proofErr w:type="spellStart"/>
      <w:r w:rsidRPr="00EA3A65">
        <w:rPr>
          <w:rFonts w:ascii="Times New Roman" w:hAnsi="Times New Roman"/>
          <w:sz w:val="22"/>
          <w:szCs w:val="22"/>
          <w:lang w:val="sr-Latn-ME"/>
        </w:rPr>
        <w:t>Heinz</w:t>
      </w:r>
      <w:proofErr w:type="spellEnd"/>
      <w:r w:rsidRPr="00EA3A65">
        <w:rPr>
          <w:rFonts w:ascii="Times New Roman" w:hAnsi="Times New Roman"/>
          <w:sz w:val="22"/>
          <w:szCs w:val="22"/>
          <w:lang w:val="sr-Latn-ME"/>
        </w:rPr>
        <w:t>-ova t</w:t>
      </w:r>
      <w:r w:rsidR="0054763E" w:rsidRPr="00EA3A65">
        <w:rPr>
          <w:rFonts w:ascii="Times New Roman" w:hAnsi="Times New Roman"/>
          <w:sz w:val="22"/>
          <w:szCs w:val="22"/>
          <w:lang w:val="sr-Latn-ME"/>
        </w:rPr>
        <w:t>j</w:t>
      </w:r>
      <w:r w:rsidRPr="00EA3A65">
        <w:rPr>
          <w:rFonts w:ascii="Times New Roman" w:hAnsi="Times New Roman"/>
          <w:sz w:val="22"/>
          <w:szCs w:val="22"/>
          <w:lang w:val="sr-Latn-ME"/>
        </w:rPr>
        <w:t xml:space="preserve">elešca i/ili </w:t>
      </w:r>
      <w:proofErr w:type="spellStart"/>
      <w:r w:rsidRPr="00EA3A65">
        <w:rPr>
          <w:rFonts w:ascii="Times New Roman" w:hAnsi="Times New Roman"/>
          <w:sz w:val="22"/>
          <w:szCs w:val="22"/>
          <w:lang w:val="sr-Latn-ME"/>
        </w:rPr>
        <w:t>Howell</w:t>
      </w:r>
      <w:proofErr w:type="spellEnd"/>
      <w:r w:rsidRPr="00EA3A65">
        <w:rPr>
          <w:rFonts w:ascii="Times New Roman" w:hAnsi="Times New Roman"/>
          <w:sz w:val="22"/>
          <w:szCs w:val="22"/>
          <w:lang w:val="sr-Latn-ME"/>
        </w:rPr>
        <w:t>-</w:t>
      </w:r>
      <w:proofErr w:type="spellStart"/>
      <w:r w:rsidRPr="00EA3A65">
        <w:rPr>
          <w:rFonts w:ascii="Times New Roman" w:hAnsi="Times New Roman"/>
          <w:sz w:val="22"/>
          <w:szCs w:val="22"/>
          <w:lang w:val="sr-Latn-ME"/>
        </w:rPr>
        <w:t>Jolly</w:t>
      </w:r>
      <w:proofErr w:type="spellEnd"/>
      <w:r w:rsidRPr="00EA3A65">
        <w:rPr>
          <w:rFonts w:ascii="Times New Roman" w:hAnsi="Times New Roman"/>
          <w:sz w:val="22"/>
          <w:szCs w:val="22"/>
          <w:lang w:val="sr-Latn-ME"/>
        </w:rPr>
        <w:t xml:space="preserve">-eva tjelašca. Drugi efekti nađeni na srcu, jetri, </w:t>
      </w:r>
      <w:proofErr w:type="spellStart"/>
      <w:r w:rsidRPr="00EA3A65">
        <w:rPr>
          <w:rFonts w:ascii="Times New Roman" w:hAnsi="Times New Roman"/>
          <w:sz w:val="22"/>
          <w:szCs w:val="22"/>
          <w:lang w:val="sr-Latn-ME"/>
        </w:rPr>
        <w:t>kornei</w:t>
      </w:r>
      <w:proofErr w:type="spellEnd"/>
      <w:r w:rsidRPr="00EA3A65">
        <w:rPr>
          <w:rFonts w:ascii="Times New Roman" w:hAnsi="Times New Roman"/>
          <w:sz w:val="22"/>
          <w:szCs w:val="22"/>
          <w:lang w:val="sr-Latn-ME"/>
        </w:rPr>
        <w:t xml:space="preserve"> i respiratornom traktu mogu da se objasne infekcijama </w:t>
      </w:r>
      <w:proofErr w:type="spellStart"/>
      <w:r w:rsidRPr="00EA3A65">
        <w:rPr>
          <w:rFonts w:ascii="Times New Roman" w:hAnsi="Times New Roman"/>
          <w:sz w:val="22"/>
          <w:szCs w:val="22"/>
          <w:lang w:val="sr-Latn-ME"/>
        </w:rPr>
        <w:t>usl</w:t>
      </w:r>
      <w:r w:rsidR="0054763E" w:rsidRPr="00EA3A65">
        <w:rPr>
          <w:rFonts w:ascii="Times New Roman" w:hAnsi="Times New Roman"/>
          <w:sz w:val="22"/>
          <w:szCs w:val="22"/>
          <w:lang w:val="sr-Latn-ME"/>
        </w:rPr>
        <w:t>j</w:t>
      </w:r>
      <w:r w:rsidRPr="00EA3A65">
        <w:rPr>
          <w:rFonts w:ascii="Times New Roman" w:hAnsi="Times New Roman"/>
          <w:sz w:val="22"/>
          <w:szCs w:val="22"/>
          <w:lang w:val="sr-Latn-ME"/>
        </w:rPr>
        <w:t>ed</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imunosupresije</w:t>
      </w:r>
      <w:proofErr w:type="spellEnd"/>
      <w:r w:rsidRPr="00EA3A65">
        <w:rPr>
          <w:rFonts w:ascii="Times New Roman" w:hAnsi="Times New Roman"/>
          <w:sz w:val="22"/>
          <w:szCs w:val="22"/>
          <w:lang w:val="sr-Latn-ME"/>
        </w:rPr>
        <w:t xml:space="preserve">. Toksičnost na životinjama nađena je kod doza koje su bile ekvivalentne terapijskim dozama kod </w:t>
      </w:r>
      <w:proofErr w:type="spellStart"/>
      <w:r w:rsidRPr="00EA3A65">
        <w:rPr>
          <w:rFonts w:ascii="Times New Roman" w:hAnsi="Times New Roman"/>
          <w:sz w:val="22"/>
          <w:szCs w:val="22"/>
          <w:lang w:val="sr-Latn-ME"/>
        </w:rPr>
        <w:t>ljudi</w:t>
      </w:r>
      <w:proofErr w:type="spellEnd"/>
      <w:r w:rsidRPr="00EA3A65">
        <w:rPr>
          <w:rFonts w:ascii="Times New Roman" w:hAnsi="Times New Roman"/>
          <w:sz w:val="22"/>
          <w:szCs w:val="22"/>
          <w:lang w:val="sr-Latn-ME"/>
        </w:rPr>
        <w:t>.</w:t>
      </w:r>
    </w:p>
    <w:p w14:paraId="7D1116AC" w14:textId="77777777"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nije </w:t>
      </w:r>
      <w:proofErr w:type="spellStart"/>
      <w:r w:rsidRPr="00EA3A65">
        <w:rPr>
          <w:rFonts w:ascii="Times New Roman" w:hAnsi="Times New Roman"/>
          <w:sz w:val="22"/>
          <w:szCs w:val="22"/>
          <w:lang w:val="sr-Latn-ME"/>
        </w:rPr>
        <w:t>mutagen</w:t>
      </w:r>
      <w:proofErr w:type="spellEnd"/>
      <w:r w:rsidRPr="00EA3A65">
        <w:rPr>
          <w:rFonts w:ascii="Times New Roman" w:hAnsi="Times New Roman"/>
          <w:sz w:val="22"/>
          <w:szCs w:val="22"/>
          <w:lang w:val="sr-Latn-ME"/>
        </w:rPr>
        <w:t xml:space="preserve">. Međutim, manji </w:t>
      </w:r>
      <w:proofErr w:type="spellStart"/>
      <w:r w:rsidRPr="00EA3A65">
        <w:rPr>
          <w:rFonts w:ascii="Times New Roman" w:hAnsi="Times New Roman"/>
          <w:sz w:val="22"/>
          <w:szCs w:val="22"/>
          <w:lang w:val="sr-Latn-ME"/>
        </w:rPr>
        <w:t>metabolit</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TFMA</w:t>
      </w:r>
      <w:proofErr w:type="spellEnd"/>
      <w:r w:rsidRPr="00EA3A65">
        <w:rPr>
          <w:rFonts w:ascii="Times New Roman" w:hAnsi="Times New Roman"/>
          <w:sz w:val="22"/>
          <w:szCs w:val="22"/>
          <w:lang w:val="sr-Latn-ME"/>
        </w:rPr>
        <w:t xml:space="preserve"> (4-</w:t>
      </w:r>
      <w:proofErr w:type="spellStart"/>
      <w:r w:rsidRPr="00EA3A65">
        <w:rPr>
          <w:rFonts w:ascii="Times New Roman" w:hAnsi="Times New Roman"/>
          <w:sz w:val="22"/>
          <w:szCs w:val="22"/>
          <w:lang w:val="sr-Latn-ME"/>
        </w:rPr>
        <w:t>trifluorometilanilin</w:t>
      </w:r>
      <w:proofErr w:type="spellEnd"/>
      <w:r w:rsidRPr="00EA3A65">
        <w:rPr>
          <w:rFonts w:ascii="Times New Roman" w:hAnsi="Times New Roman"/>
          <w:sz w:val="22"/>
          <w:szCs w:val="22"/>
          <w:lang w:val="sr-Latn-ME"/>
        </w:rPr>
        <w:t xml:space="preserve">) izaziva </w:t>
      </w:r>
      <w:proofErr w:type="spellStart"/>
      <w:r w:rsidRPr="00EA3A65">
        <w:rPr>
          <w:rFonts w:ascii="Times New Roman" w:hAnsi="Times New Roman"/>
          <w:sz w:val="22"/>
          <w:szCs w:val="22"/>
          <w:lang w:val="sr-Latn-ME"/>
        </w:rPr>
        <w:t>klastogene</w:t>
      </w:r>
      <w:proofErr w:type="spellEnd"/>
      <w:r w:rsidRPr="00EA3A65">
        <w:rPr>
          <w:rFonts w:ascii="Times New Roman" w:hAnsi="Times New Roman"/>
          <w:sz w:val="22"/>
          <w:szCs w:val="22"/>
          <w:lang w:val="sr-Latn-ME"/>
        </w:rPr>
        <w:t xml:space="preserve"> efekte i tačkaste mutacije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vitro</w:t>
      </w:r>
      <w:proofErr w:type="spellEnd"/>
      <w:r w:rsidRPr="00EA3A65">
        <w:rPr>
          <w:rFonts w:ascii="Times New Roman" w:hAnsi="Times New Roman"/>
          <w:sz w:val="22"/>
          <w:szCs w:val="22"/>
          <w:lang w:val="sr-Latn-ME"/>
        </w:rPr>
        <w:t xml:space="preserve">, dok nema dovoljno informacija koje bi ukazivale na mogućnost da on takve efekte izaziva i </w:t>
      </w:r>
      <w:r w:rsidRPr="00EA3A65">
        <w:rPr>
          <w:rFonts w:ascii="Times New Roman" w:hAnsi="Times New Roman"/>
          <w:i/>
          <w:sz w:val="22"/>
          <w:szCs w:val="22"/>
          <w:lang w:val="sr-Latn-ME"/>
        </w:rPr>
        <w:t xml:space="preserve">in </w:t>
      </w:r>
      <w:proofErr w:type="spellStart"/>
      <w:r w:rsidRPr="00EA3A65">
        <w:rPr>
          <w:rFonts w:ascii="Times New Roman" w:hAnsi="Times New Roman"/>
          <w:i/>
          <w:sz w:val="22"/>
          <w:szCs w:val="22"/>
          <w:lang w:val="sr-Latn-ME"/>
        </w:rPr>
        <w:t>vivo</w:t>
      </w:r>
      <w:proofErr w:type="spellEnd"/>
      <w:r w:rsidRPr="00EA3A65">
        <w:rPr>
          <w:rFonts w:ascii="Times New Roman" w:hAnsi="Times New Roman"/>
          <w:i/>
          <w:sz w:val="22"/>
          <w:szCs w:val="22"/>
          <w:lang w:val="sr-Latn-ME"/>
        </w:rPr>
        <w:t>.</w:t>
      </w:r>
    </w:p>
    <w:p w14:paraId="139FC19E" w14:textId="6E01E29A" w:rsidR="00E47DE5" w:rsidRPr="00EA3A65" w:rsidRDefault="00E47DE5" w:rsidP="00294B34">
      <w:pPr>
        <w:tabs>
          <w:tab w:val="clear" w:pos="284"/>
        </w:tabs>
        <w:spacing w:before="120"/>
        <w:rPr>
          <w:rFonts w:ascii="Times New Roman" w:hAnsi="Times New Roman"/>
          <w:sz w:val="22"/>
          <w:szCs w:val="22"/>
          <w:lang w:val="sr-Latn-ME"/>
        </w:rPr>
      </w:pPr>
      <w:r w:rsidRPr="00EA3A65">
        <w:rPr>
          <w:rFonts w:ascii="Times New Roman" w:hAnsi="Times New Roman"/>
          <w:sz w:val="22"/>
          <w:szCs w:val="22"/>
          <w:lang w:val="sr-Latn-ME"/>
        </w:rPr>
        <w:t xml:space="preserve">Kod ispitivanja kancerogenosti na pacovima, </w:t>
      </w: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nije ispoljio kancerogeni potencijal. Kod ispitivanja kancerogenosti na miševima, ustanovljena je povećana </w:t>
      </w:r>
      <w:proofErr w:type="spellStart"/>
      <w:r w:rsidRPr="00EA3A65">
        <w:rPr>
          <w:rFonts w:ascii="Times New Roman" w:hAnsi="Times New Roman"/>
          <w:sz w:val="22"/>
          <w:szCs w:val="22"/>
          <w:lang w:val="sr-Latn-ME"/>
        </w:rPr>
        <w:t>incidenca</w:t>
      </w:r>
      <w:proofErr w:type="spellEnd"/>
      <w:r w:rsidRPr="00EA3A65">
        <w:rPr>
          <w:rFonts w:ascii="Times New Roman" w:hAnsi="Times New Roman"/>
          <w:sz w:val="22"/>
          <w:szCs w:val="22"/>
          <w:lang w:val="sr-Latn-ME"/>
        </w:rPr>
        <w:t xml:space="preserve"> malignih </w:t>
      </w:r>
      <w:proofErr w:type="spellStart"/>
      <w:r w:rsidRPr="00EA3A65">
        <w:rPr>
          <w:rFonts w:ascii="Times New Roman" w:hAnsi="Times New Roman"/>
          <w:sz w:val="22"/>
          <w:szCs w:val="22"/>
          <w:lang w:val="sr-Latn-ME"/>
        </w:rPr>
        <w:t>limfoma</w:t>
      </w:r>
      <w:proofErr w:type="spellEnd"/>
      <w:r w:rsidRPr="00EA3A65">
        <w:rPr>
          <w:rFonts w:ascii="Times New Roman" w:hAnsi="Times New Roman"/>
          <w:sz w:val="22"/>
          <w:szCs w:val="22"/>
          <w:lang w:val="sr-Latn-ME"/>
        </w:rPr>
        <w:t xml:space="preserve"> kod mužjaka koji su primali najviše doze, što se pripisuje </w:t>
      </w:r>
      <w:proofErr w:type="spellStart"/>
      <w:r w:rsidRPr="00EA3A65">
        <w:rPr>
          <w:rFonts w:ascii="Times New Roman" w:hAnsi="Times New Roman"/>
          <w:sz w:val="22"/>
          <w:szCs w:val="22"/>
          <w:lang w:val="sr-Latn-ME"/>
        </w:rPr>
        <w:t>imunosupresivnom</w:t>
      </w:r>
      <w:proofErr w:type="spellEnd"/>
      <w:r w:rsidRPr="00EA3A65">
        <w:rPr>
          <w:rFonts w:ascii="Times New Roman" w:hAnsi="Times New Roman"/>
          <w:sz w:val="22"/>
          <w:szCs w:val="22"/>
          <w:lang w:val="sr-Latn-ME"/>
        </w:rPr>
        <w:t xml:space="preserve"> dejstvu </w:t>
      </w:r>
      <w:proofErr w:type="spellStart"/>
      <w:r w:rsidRPr="00EA3A65">
        <w:rPr>
          <w:rFonts w:ascii="Times New Roman" w:hAnsi="Times New Roman"/>
          <w:sz w:val="22"/>
          <w:szCs w:val="22"/>
          <w:lang w:val="sr-Latn-ME"/>
        </w:rPr>
        <w:t>leflunomida</w:t>
      </w:r>
      <w:proofErr w:type="spellEnd"/>
      <w:r w:rsidRPr="00EA3A65">
        <w:rPr>
          <w:rFonts w:ascii="Times New Roman" w:hAnsi="Times New Roman"/>
          <w:sz w:val="22"/>
          <w:szCs w:val="22"/>
          <w:lang w:val="sr-Latn-ME"/>
        </w:rPr>
        <w:t xml:space="preserve">. Kod ženki miševa ustanovljena je </w:t>
      </w:r>
      <w:proofErr w:type="spellStart"/>
      <w:r w:rsidRPr="00EA3A65">
        <w:rPr>
          <w:rFonts w:ascii="Times New Roman" w:hAnsi="Times New Roman"/>
          <w:sz w:val="22"/>
          <w:szCs w:val="22"/>
          <w:lang w:val="sr-Latn-ME"/>
        </w:rPr>
        <w:t>dozno</w:t>
      </w:r>
      <w:proofErr w:type="spellEnd"/>
      <w:r w:rsidR="00B34154" w:rsidRPr="00EA3A65">
        <w:rPr>
          <w:rFonts w:ascii="Times New Roman" w:hAnsi="Times New Roman"/>
          <w:sz w:val="22"/>
          <w:szCs w:val="22"/>
          <w:lang w:val="sr-Latn-ME"/>
        </w:rPr>
        <w:t xml:space="preserve"> </w:t>
      </w:r>
      <w:r w:rsidRPr="00EA3A65">
        <w:rPr>
          <w:rFonts w:ascii="Times New Roman" w:hAnsi="Times New Roman"/>
          <w:sz w:val="22"/>
          <w:szCs w:val="22"/>
          <w:lang w:val="sr-Latn-ME"/>
        </w:rPr>
        <w:t xml:space="preserve">zavisna povećana </w:t>
      </w:r>
      <w:proofErr w:type="spellStart"/>
      <w:r w:rsidRPr="00EA3A65">
        <w:rPr>
          <w:rFonts w:ascii="Times New Roman" w:hAnsi="Times New Roman"/>
          <w:sz w:val="22"/>
          <w:szCs w:val="22"/>
          <w:lang w:val="sr-Latn-ME"/>
        </w:rPr>
        <w:t>incidenca</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bronhoalveolarnih</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adenoma</w:t>
      </w:r>
      <w:proofErr w:type="spellEnd"/>
      <w:r w:rsidRPr="00EA3A65">
        <w:rPr>
          <w:rFonts w:ascii="Times New Roman" w:hAnsi="Times New Roman"/>
          <w:sz w:val="22"/>
          <w:szCs w:val="22"/>
          <w:lang w:val="sr-Latn-ME"/>
        </w:rPr>
        <w:t xml:space="preserve"> pluća i </w:t>
      </w:r>
      <w:proofErr w:type="spellStart"/>
      <w:r w:rsidRPr="00EA3A65">
        <w:rPr>
          <w:rFonts w:ascii="Times New Roman" w:hAnsi="Times New Roman"/>
          <w:sz w:val="22"/>
          <w:szCs w:val="22"/>
          <w:lang w:val="sr-Latn-ME"/>
        </w:rPr>
        <w:t>kacinoma</w:t>
      </w:r>
      <w:proofErr w:type="spellEnd"/>
      <w:r w:rsidRPr="00EA3A65">
        <w:rPr>
          <w:rFonts w:ascii="Times New Roman" w:hAnsi="Times New Roman"/>
          <w:sz w:val="22"/>
          <w:szCs w:val="22"/>
          <w:lang w:val="sr-Latn-ME"/>
        </w:rPr>
        <w:t xml:space="preserve"> pluća. Relevantnost tog nalaza na miševima u odnosu na kliničku upotrebu </w:t>
      </w:r>
      <w:proofErr w:type="spellStart"/>
      <w:r w:rsidRPr="00EA3A65">
        <w:rPr>
          <w:rFonts w:ascii="Times New Roman" w:hAnsi="Times New Roman"/>
          <w:sz w:val="22"/>
          <w:szCs w:val="22"/>
          <w:lang w:val="sr-Latn-ME"/>
        </w:rPr>
        <w:t>leflunomid</w:t>
      </w:r>
      <w:r w:rsidR="00862FC4" w:rsidRPr="00EA3A65">
        <w:rPr>
          <w:rFonts w:ascii="Times New Roman" w:hAnsi="Times New Roman"/>
          <w:sz w:val="22"/>
          <w:szCs w:val="22"/>
          <w:lang w:val="sr-Latn-ME"/>
        </w:rPr>
        <w:t>a</w:t>
      </w:r>
      <w:proofErr w:type="spellEnd"/>
      <w:r w:rsidRPr="00EA3A65">
        <w:rPr>
          <w:rFonts w:ascii="Times New Roman" w:hAnsi="Times New Roman"/>
          <w:sz w:val="22"/>
          <w:szCs w:val="22"/>
          <w:lang w:val="sr-Latn-ME"/>
        </w:rPr>
        <w:t xml:space="preserve"> nije pouzdana.</w:t>
      </w:r>
    </w:p>
    <w:p w14:paraId="72D38B0F" w14:textId="77777777" w:rsidR="00E47DE5" w:rsidRPr="00EA3A65" w:rsidRDefault="00E47DE5" w:rsidP="00294B34">
      <w:pPr>
        <w:tabs>
          <w:tab w:val="clear" w:pos="284"/>
        </w:tabs>
        <w:spacing w:before="120"/>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nije djelovao </w:t>
      </w:r>
      <w:proofErr w:type="spellStart"/>
      <w:r w:rsidRPr="00EA3A65">
        <w:rPr>
          <w:rFonts w:ascii="Times New Roman" w:hAnsi="Times New Roman"/>
          <w:sz w:val="22"/>
          <w:szCs w:val="22"/>
          <w:lang w:val="sr-Latn-ME"/>
        </w:rPr>
        <w:t>antigeno</w:t>
      </w:r>
      <w:proofErr w:type="spellEnd"/>
      <w:r w:rsidRPr="00EA3A65">
        <w:rPr>
          <w:rFonts w:ascii="Times New Roman" w:hAnsi="Times New Roman"/>
          <w:sz w:val="22"/>
          <w:szCs w:val="22"/>
          <w:lang w:val="sr-Latn-ME"/>
        </w:rPr>
        <w:t xml:space="preserve"> na animalnim modelima.</w:t>
      </w:r>
    </w:p>
    <w:p w14:paraId="388AB549" w14:textId="595F3112" w:rsidR="00E47DE5" w:rsidRPr="00EA3A65" w:rsidRDefault="00E47DE5" w:rsidP="00294B34">
      <w:pPr>
        <w:tabs>
          <w:tab w:val="clear" w:pos="284"/>
        </w:tabs>
        <w:rPr>
          <w:rFonts w:ascii="Times New Roman" w:hAnsi="Times New Roman"/>
          <w:sz w:val="22"/>
          <w:szCs w:val="22"/>
          <w:lang w:val="sr-Latn-ME"/>
        </w:rPr>
      </w:pPr>
      <w:proofErr w:type="spellStart"/>
      <w:r w:rsidRPr="00EA3A65">
        <w:rPr>
          <w:rFonts w:ascii="Times New Roman" w:hAnsi="Times New Roman"/>
          <w:sz w:val="22"/>
          <w:szCs w:val="22"/>
          <w:lang w:val="sr-Latn-ME"/>
        </w:rPr>
        <w:t>Leflunomid</w:t>
      </w:r>
      <w:proofErr w:type="spellEnd"/>
      <w:r w:rsidRPr="00EA3A65">
        <w:rPr>
          <w:rFonts w:ascii="Times New Roman" w:hAnsi="Times New Roman"/>
          <w:sz w:val="22"/>
          <w:szCs w:val="22"/>
          <w:lang w:val="sr-Latn-ME"/>
        </w:rPr>
        <w:t xml:space="preserve"> je djelovao </w:t>
      </w:r>
      <w:proofErr w:type="spellStart"/>
      <w:r w:rsidRPr="00EA3A65">
        <w:rPr>
          <w:rFonts w:ascii="Times New Roman" w:hAnsi="Times New Roman"/>
          <w:sz w:val="22"/>
          <w:szCs w:val="22"/>
          <w:lang w:val="sr-Latn-ME"/>
        </w:rPr>
        <w:t>embriotoksično</w:t>
      </w:r>
      <w:proofErr w:type="spellEnd"/>
      <w:r w:rsidRPr="00EA3A65">
        <w:rPr>
          <w:rFonts w:ascii="Times New Roman" w:hAnsi="Times New Roman"/>
          <w:sz w:val="22"/>
          <w:szCs w:val="22"/>
          <w:lang w:val="sr-Latn-ME"/>
        </w:rPr>
        <w:t xml:space="preserve"> i </w:t>
      </w:r>
      <w:proofErr w:type="spellStart"/>
      <w:r w:rsidRPr="00EA3A65">
        <w:rPr>
          <w:rFonts w:ascii="Times New Roman" w:hAnsi="Times New Roman"/>
          <w:sz w:val="22"/>
          <w:szCs w:val="22"/>
          <w:lang w:val="sr-Latn-ME"/>
        </w:rPr>
        <w:t>teratogeno</w:t>
      </w:r>
      <w:proofErr w:type="spellEnd"/>
      <w:r w:rsidRPr="00EA3A65">
        <w:rPr>
          <w:rFonts w:ascii="Times New Roman" w:hAnsi="Times New Roman"/>
          <w:sz w:val="22"/>
          <w:szCs w:val="22"/>
          <w:lang w:val="sr-Latn-ME"/>
        </w:rPr>
        <w:t xml:space="preserve"> </w:t>
      </w:r>
      <w:r w:rsidR="00862FC4" w:rsidRPr="00EA3A65">
        <w:rPr>
          <w:rFonts w:ascii="Times New Roman" w:hAnsi="Times New Roman"/>
          <w:sz w:val="22"/>
          <w:szCs w:val="22"/>
          <w:lang w:val="sr-Latn-ME"/>
        </w:rPr>
        <w:t>kod</w:t>
      </w:r>
      <w:r w:rsidRPr="00EA3A65">
        <w:rPr>
          <w:rFonts w:ascii="Times New Roman" w:hAnsi="Times New Roman"/>
          <w:sz w:val="22"/>
          <w:szCs w:val="22"/>
          <w:lang w:val="sr-Latn-ME"/>
        </w:rPr>
        <w:t xml:space="preserve"> pacova i zečeva u dozama koje su se nalazile u rasponu terapijskih koncentracija kod </w:t>
      </w:r>
      <w:proofErr w:type="spellStart"/>
      <w:r w:rsidRPr="00EA3A65">
        <w:rPr>
          <w:rFonts w:ascii="Times New Roman" w:hAnsi="Times New Roman"/>
          <w:sz w:val="22"/>
          <w:szCs w:val="22"/>
          <w:lang w:val="sr-Latn-ME"/>
        </w:rPr>
        <w:t>ljudi</w:t>
      </w:r>
      <w:proofErr w:type="spellEnd"/>
      <w:r w:rsidRPr="00EA3A65">
        <w:rPr>
          <w:rFonts w:ascii="Times New Roman" w:hAnsi="Times New Roman"/>
          <w:sz w:val="22"/>
          <w:szCs w:val="22"/>
          <w:lang w:val="sr-Latn-ME"/>
        </w:rPr>
        <w:t>, a ispoljavao je i neželjena dejstva na reproduktivnim organima mužjaka kod ispitivanja toksičnosti sa ponavljanim dozama.</w:t>
      </w:r>
    </w:p>
    <w:p w14:paraId="3C598EA8" w14:textId="33EA5FF9" w:rsidR="00E47DE5" w:rsidRPr="00EA3A65" w:rsidRDefault="00862FC4"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Plodnost </w:t>
      </w:r>
      <w:r w:rsidR="00E47DE5" w:rsidRPr="00EA3A65">
        <w:rPr>
          <w:rFonts w:ascii="Times New Roman" w:hAnsi="Times New Roman"/>
          <w:sz w:val="22"/>
          <w:szCs w:val="22"/>
          <w:lang w:val="sr-Latn-ME"/>
        </w:rPr>
        <w:t xml:space="preserve">nije bila smanjena. </w:t>
      </w:r>
    </w:p>
    <w:p w14:paraId="60D958FF" w14:textId="7441E65A" w:rsidR="00AA680A" w:rsidRPr="00EA3A65" w:rsidRDefault="00AA680A" w:rsidP="00D608DA">
      <w:pPr>
        <w:tabs>
          <w:tab w:val="clear" w:pos="284"/>
        </w:tabs>
        <w:autoSpaceDE w:val="0"/>
        <w:autoSpaceDN w:val="0"/>
        <w:adjustRightInd w:val="0"/>
        <w:rPr>
          <w:rFonts w:ascii="Times New Roman" w:hAnsi="Times New Roman"/>
          <w:sz w:val="22"/>
          <w:szCs w:val="22"/>
          <w:lang w:val="sr-Latn-ME" w:eastAsia="sr-Latn-CS"/>
        </w:rPr>
      </w:pPr>
    </w:p>
    <w:p w14:paraId="1F2EFCD0" w14:textId="77777777" w:rsidR="00AA680A" w:rsidRPr="00EA3A65" w:rsidRDefault="00AA680A" w:rsidP="00D608DA">
      <w:pPr>
        <w:tabs>
          <w:tab w:val="clear" w:pos="284"/>
        </w:tabs>
        <w:autoSpaceDE w:val="0"/>
        <w:autoSpaceDN w:val="0"/>
        <w:adjustRightInd w:val="0"/>
        <w:rPr>
          <w:rFonts w:ascii="Times New Roman" w:hAnsi="Times New Roman"/>
          <w:sz w:val="22"/>
          <w:szCs w:val="22"/>
          <w:lang w:val="sr-Latn-ME" w:eastAsia="sr-Latn-CS"/>
        </w:rPr>
      </w:pPr>
    </w:p>
    <w:p w14:paraId="2E2B88EF" w14:textId="15669386"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6. </w:t>
      </w:r>
      <w:r w:rsidRPr="00EA3A65">
        <w:rPr>
          <w:rFonts w:ascii="Times New Roman" w:hAnsi="Times New Roman"/>
          <w:b/>
          <w:bCs/>
          <w:sz w:val="22"/>
          <w:szCs w:val="22"/>
          <w:lang w:val="sr-Latn-ME"/>
        </w:rPr>
        <w:tab/>
        <w:t>FARMACEUTSKI PODACI</w:t>
      </w:r>
    </w:p>
    <w:p w14:paraId="4E065645" w14:textId="77777777" w:rsidR="003E66F0" w:rsidRPr="00EA3A65" w:rsidRDefault="003E66F0" w:rsidP="00294B34">
      <w:pPr>
        <w:tabs>
          <w:tab w:val="clear" w:pos="284"/>
          <w:tab w:val="left" w:pos="540"/>
          <w:tab w:val="left" w:pos="569"/>
        </w:tabs>
        <w:rPr>
          <w:rFonts w:ascii="Times New Roman" w:hAnsi="Times New Roman"/>
          <w:b/>
          <w:bCs/>
          <w:sz w:val="22"/>
          <w:szCs w:val="22"/>
          <w:lang w:val="sr-Latn-ME"/>
        </w:rPr>
      </w:pPr>
    </w:p>
    <w:p w14:paraId="5730F630" w14:textId="76199216"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6.1. </w:t>
      </w:r>
      <w:r w:rsidRPr="00EA3A65">
        <w:rPr>
          <w:rFonts w:ascii="Times New Roman" w:hAnsi="Times New Roman"/>
          <w:b/>
          <w:bCs/>
          <w:sz w:val="22"/>
          <w:szCs w:val="22"/>
          <w:lang w:val="sr-Latn-ME"/>
        </w:rPr>
        <w:tab/>
        <w:t>Lista pomoćnih supstanci</w:t>
      </w:r>
      <w:r w:rsidR="00BA5AB5" w:rsidRPr="00EA3A65">
        <w:rPr>
          <w:rFonts w:ascii="Times New Roman" w:hAnsi="Times New Roman"/>
          <w:b/>
          <w:bCs/>
          <w:sz w:val="22"/>
          <w:szCs w:val="22"/>
          <w:lang w:val="sr-Latn-ME"/>
        </w:rPr>
        <w:t xml:space="preserve"> (</w:t>
      </w:r>
      <w:proofErr w:type="spellStart"/>
      <w:r w:rsidR="00BA5AB5" w:rsidRPr="00EA3A65">
        <w:rPr>
          <w:rFonts w:ascii="Times New Roman" w:hAnsi="Times New Roman"/>
          <w:b/>
          <w:bCs/>
          <w:sz w:val="22"/>
          <w:szCs w:val="22"/>
          <w:lang w:val="sr-Latn-ME"/>
        </w:rPr>
        <w:t>ekscipijenasa</w:t>
      </w:r>
      <w:proofErr w:type="spellEnd"/>
      <w:r w:rsidR="00BA5AB5" w:rsidRPr="00EA3A65">
        <w:rPr>
          <w:rFonts w:ascii="Times New Roman" w:hAnsi="Times New Roman"/>
          <w:b/>
          <w:bCs/>
          <w:sz w:val="22"/>
          <w:szCs w:val="22"/>
          <w:lang w:val="sr-Latn-ME"/>
        </w:rPr>
        <w:t>)</w:t>
      </w:r>
    </w:p>
    <w:p w14:paraId="50FDB9DD" w14:textId="77777777" w:rsidR="00293574" w:rsidRPr="00EA3A65" w:rsidRDefault="00293574" w:rsidP="00294B34">
      <w:pPr>
        <w:tabs>
          <w:tab w:val="clear" w:pos="284"/>
        </w:tabs>
        <w:rPr>
          <w:rFonts w:ascii="Times New Roman" w:hAnsi="Times New Roman"/>
          <w:sz w:val="22"/>
          <w:szCs w:val="22"/>
          <w:lang w:val="sr-Latn-ME"/>
        </w:rPr>
      </w:pPr>
    </w:p>
    <w:p w14:paraId="48F3D72C" w14:textId="0887565D" w:rsidR="00E47DE5" w:rsidRPr="00EA3A65" w:rsidRDefault="00E47DE5" w:rsidP="00294B34">
      <w:pPr>
        <w:tabs>
          <w:tab w:val="clear" w:pos="284"/>
        </w:tabs>
        <w:rPr>
          <w:rFonts w:ascii="Times New Roman" w:hAnsi="Times New Roman"/>
          <w:sz w:val="22"/>
          <w:szCs w:val="22"/>
          <w:lang w:val="sr-Latn-ME"/>
        </w:rPr>
      </w:pPr>
      <w:r w:rsidRPr="00EA3A65">
        <w:rPr>
          <w:rFonts w:ascii="Times New Roman" w:hAnsi="Times New Roman"/>
          <w:sz w:val="22"/>
          <w:szCs w:val="22"/>
          <w:lang w:val="sr-Latn-ME"/>
        </w:rPr>
        <w:t xml:space="preserve">Jezgro tablete: </w:t>
      </w:r>
      <w:r w:rsidR="00293574" w:rsidRPr="00EA3A65">
        <w:rPr>
          <w:rFonts w:ascii="Times New Roman" w:hAnsi="Times New Roman"/>
          <w:sz w:val="22"/>
          <w:szCs w:val="22"/>
          <w:lang w:val="sr-Latn-ME"/>
        </w:rPr>
        <w:t xml:space="preserve">laktoza, </w:t>
      </w:r>
      <w:proofErr w:type="spellStart"/>
      <w:r w:rsidR="00293574" w:rsidRPr="00EA3A65">
        <w:rPr>
          <w:rFonts w:ascii="Times New Roman" w:hAnsi="Times New Roman"/>
          <w:sz w:val="22"/>
          <w:szCs w:val="22"/>
          <w:lang w:val="sr-Latn-ME"/>
        </w:rPr>
        <w:t>monohidrat</w:t>
      </w:r>
      <w:proofErr w:type="spellEnd"/>
      <w:r w:rsidR="00293574" w:rsidRPr="00EA3A65">
        <w:rPr>
          <w:rFonts w:ascii="Times New Roman" w:hAnsi="Times New Roman"/>
          <w:sz w:val="22"/>
          <w:szCs w:val="22"/>
          <w:lang w:val="sr-Latn-ME"/>
        </w:rPr>
        <w:t xml:space="preserve">, </w:t>
      </w:r>
      <w:r w:rsidRPr="00EA3A65">
        <w:rPr>
          <w:rFonts w:ascii="Times New Roman" w:hAnsi="Times New Roman"/>
          <w:sz w:val="22"/>
          <w:szCs w:val="22"/>
          <w:lang w:val="sr-Latn-ME"/>
        </w:rPr>
        <w:t>skrob</w:t>
      </w:r>
      <w:r w:rsidR="00293574" w:rsidRPr="00EA3A65">
        <w:rPr>
          <w:rFonts w:ascii="Times New Roman" w:hAnsi="Times New Roman"/>
          <w:sz w:val="22"/>
          <w:szCs w:val="22"/>
          <w:lang w:val="sr-Latn-ME"/>
        </w:rPr>
        <w:t>,</w:t>
      </w:r>
      <w:r w:rsidRPr="00EA3A65">
        <w:rPr>
          <w:rFonts w:ascii="Times New Roman" w:hAnsi="Times New Roman"/>
          <w:sz w:val="22"/>
          <w:szCs w:val="22"/>
          <w:lang w:val="sr-Latn-ME"/>
        </w:rPr>
        <w:t xml:space="preserve"> kukuruzni, </w:t>
      </w:r>
      <w:proofErr w:type="spellStart"/>
      <w:r w:rsidRPr="00EA3A65">
        <w:rPr>
          <w:rFonts w:ascii="Times New Roman" w:hAnsi="Times New Roman"/>
          <w:sz w:val="22"/>
          <w:szCs w:val="22"/>
          <w:lang w:val="sr-Latn-ME"/>
        </w:rPr>
        <w:t>povidon</w:t>
      </w:r>
      <w:proofErr w:type="spellEnd"/>
      <w:r w:rsidRPr="00EA3A65">
        <w:rPr>
          <w:rFonts w:ascii="Times New Roman" w:hAnsi="Times New Roman"/>
          <w:sz w:val="22"/>
          <w:szCs w:val="22"/>
          <w:lang w:val="sr-Latn-ME"/>
        </w:rPr>
        <w:t xml:space="preserve"> </w:t>
      </w:r>
      <w:r w:rsidRPr="00EA3A65">
        <w:rPr>
          <w:rFonts w:ascii="Times New Roman" w:eastAsia="MS Mincho" w:hAnsi="Times New Roman"/>
          <w:sz w:val="22"/>
          <w:szCs w:val="22"/>
          <w:lang w:val="sr-Latn-ME" w:eastAsia="ja-JP"/>
        </w:rPr>
        <w:t>(E1201)</w:t>
      </w:r>
      <w:r w:rsidRPr="00EA3A65">
        <w:rPr>
          <w:rFonts w:ascii="Times New Roman" w:hAnsi="Times New Roman"/>
          <w:sz w:val="22"/>
          <w:szCs w:val="22"/>
          <w:lang w:val="sr-Latn-ME"/>
        </w:rPr>
        <w:t>,</w:t>
      </w:r>
      <w:r w:rsidR="00293574" w:rsidRPr="00EA3A65">
        <w:rPr>
          <w:rFonts w:ascii="Times New Roman" w:hAnsi="Times New Roman"/>
          <w:sz w:val="22"/>
          <w:szCs w:val="22"/>
          <w:lang w:val="sr-Latn-ME"/>
        </w:rPr>
        <w:t xml:space="preserve"> silicijum dioksid, koloidni, bezvodni,</w:t>
      </w:r>
      <w:r w:rsidRPr="00EA3A65">
        <w:rPr>
          <w:rFonts w:ascii="Times New Roman" w:hAnsi="Times New Roman"/>
          <w:sz w:val="22"/>
          <w:szCs w:val="22"/>
          <w:lang w:val="sr-Latn-ME"/>
        </w:rPr>
        <w:t xml:space="preserve"> </w:t>
      </w:r>
      <w:r w:rsidR="00C30F1F" w:rsidRPr="00EA3A65">
        <w:rPr>
          <w:rFonts w:ascii="Times New Roman" w:hAnsi="Times New Roman"/>
          <w:sz w:val="22"/>
          <w:szCs w:val="22"/>
          <w:lang w:val="sr-Latn-ME"/>
        </w:rPr>
        <w:t xml:space="preserve">magnezijum </w:t>
      </w:r>
      <w:proofErr w:type="spellStart"/>
      <w:r w:rsidR="00C30F1F" w:rsidRPr="00EA3A65">
        <w:rPr>
          <w:rFonts w:ascii="Times New Roman" w:hAnsi="Times New Roman"/>
          <w:sz w:val="22"/>
          <w:szCs w:val="22"/>
          <w:lang w:val="sr-Latn-ME"/>
        </w:rPr>
        <w:t>stearat</w:t>
      </w:r>
      <w:proofErr w:type="spellEnd"/>
      <w:r w:rsidR="00C30F1F" w:rsidRPr="00EA3A65">
        <w:rPr>
          <w:rFonts w:ascii="Times New Roman" w:hAnsi="Times New Roman"/>
          <w:sz w:val="22"/>
          <w:szCs w:val="22"/>
          <w:lang w:val="sr-Latn-ME"/>
        </w:rPr>
        <w:t xml:space="preserve"> (</w:t>
      </w:r>
      <w:proofErr w:type="spellStart"/>
      <w:r w:rsidR="00C30F1F" w:rsidRPr="00EA3A65">
        <w:rPr>
          <w:rFonts w:ascii="Times New Roman" w:hAnsi="Times New Roman"/>
          <w:sz w:val="22"/>
          <w:szCs w:val="22"/>
          <w:lang w:val="sr-Latn-ME"/>
        </w:rPr>
        <w:t>E470b</w:t>
      </w:r>
      <w:proofErr w:type="spellEnd"/>
      <w:r w:rsidR="00C30F1F"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krospovidon</w:t>
      </w:r>
      <w:proofErr w:type="spellEnd"/>
      <w:r w:rsidRPr="00EA3A65">
        <w:rPr>
          <w:rFonts w:ascii="Times New Roman" w:hAnsi="Times New Roman"/>
          <w:sz w:val="22"/>
          <w:szCs w:val="22"/>
          <w:lang w:val="sr-Latn-ME"/>
        </w:rPr>
        <w:t xml:space="preserve"> (</w:t>
      </w:r>
      <w:proofErr w:type="spellStart"/>
      <w:r w:rsidRPr="00EA3A65">
        <w:rPr>
          <w:rFonts w:ascii="Times New Roman" w:hAnsi="Times New Roman"/>
          <w:sz w:val="22"/>
          <w:szCs w:val="22"/>
          <w:lang w:val="sr-Latn-ME"/>
        </w:rPr>
        <w:t>E1202</w:t>
      </w:r>
      <w:proofErr w:type="spellEnd"/>
      <w:r w:rsidRPr="00EA3A65">
        <w:rPr>
          <w:rFonts w:ascii="Times New Roman" w:hAnsi="Times New Roman"/>
          <w:sz w:val="22"/>
          <w:szCs w:val="22"/>
          <w:lang w:val="sr-Latn-ME"/>
        </w:rPr>
        <w:t>)</w:t>
      </w:r>
      <w:r w:rsidR="00C30F1F" w:rsidRPr="00EA3A65">
        <w:rPr>
          <w:rFonts w:ascii="Times New Roman" w:hAnsi="Times New Roman"/>
          <w:sz w:val="22"/>
          <w:szCs w:val="22"/>
          <w:lang w:val="sr-Latn-ME"/>
        </w:rPr>
        <w:t>.</w:t>
      </w:r>
    </w:p>
    <w:p w14:paraId="23367324" w14:textId="77777777" w:rsidR="00E47DE5" w:rsidRPr="00EA3A65" w:rsidRDefault="00E47DE5" w:rsidP="00294B34">
      <w:pPr>
        <w:tabs>
          <w:tab w:val="clear" w:pos="284"/>
        </w:tabs>
        <w:rPr>
          <w:rFonts w:ascii="Times New Roman" w:hAnsi="Times New Roman"/>
          <w:b/>
          <w:bCs/>
          <w:sz w:val="22"/>
          <w:szCs w:val="22"/>
          <w:lang w:val="sr-Latn-ME"/>
        </w:rPr>
      </w:pPr>
    </w:p>
    <w:p w14:paraId="7DF696AD" w14:textId="21675594" w:rsidR="00FB1C91" w:rsidRPr="00EA3A65" w:rsidRDefault="00E47DE5" w:rsidP="00D608DA">
      <w:pPr>
        <w:rPr>
          <w:rFonts w:ascii="Times New Roman" w:hAnsi="Times New Roman"/>
          <w:sz w:val="22"/>
          <w:szCs w:val="22"/>
          <w:lang w:val="sr-Latn-ME"/>
        </w:rPr>
      </w:pPr>
      <w:r w:rsidRPr="00EA3A65">
        <w:rPr>
          <w:rFonts w:ascii="Times New Roman" w:hAnsi="Times New Roman"/>
          <w:sz w:val="22"/>
          <w:szCs w:val="22"/>
          <w:lang w:val="sr-Latn-ME"/>
        </w:rPr>
        <w:t>Film</w:t>
      </w:r>
      <w:r w:rsidR="00293574" w:rsidRPr="00EA3A65">
        <w:rPr>
          <w:rFonts w:ascii="Times New Roman" w:hAnsi="Times New Roman"/>
          <w:sz w:val="22"/>
          <w:szCs w:val="22"/>
          <w:lang w:val="sr-Latn-ME"/>
        </w:rPr>
        <w:t xml:space="preserve"> tablete</w:t>
      </w:r>
      <w:r w:rsidRPr="00EA3A65">
        <w:rPr>
          <w:rFonts w:ascii="Times New Roman" w:hAnsi="Times New Roman"/>
          <w:sz w:val="22"/>
          <w:szCs w:val="22"/>
          <w:lang w:val="sr-Latn-ME"/>
        </w:rPr>
        <w:t xml:space="preserve">: </w:t>
      </w:r>
      <w:proofErr w:type="spellStart"/>
      <w:r w:rsidR="00C30F1F" w:rsidRPr="00EA3A65">
        <w:rPr>
          <w:rFonts w:ascii="Times New Roman" w:hAnsi="Times New Roman"/>
          <w:sz w:val="22"/>
          <w:szCs w:val="22"/>
          <w:lang w:val="sr-Latn-ME"/>
        </w:rPr>
        <w:t>hipromeloza</w:t>
      </w:r>
      <w:proofErr w:type="spellEnd"/>
      <w:r w:rsidR="00C30F1F" w:rsidRPr="00EA3A65">
        <w:rPr>
          <w:rFonts w:ascii="Times New Roman" w:hAnsi="Times New Roman"/>
          <w:sz w:val="22"/>
          <w:szCs w:val="22"/>
          <w:lang w:val="sr-Latn-ME"/>
        </w:rPr>
        <w:t xml:space="preserve"> (</w:t>
      </w:r>
      <w:proofErr w:type="spellStart"/>
      <w:r w:rsidR="00C30F1F" w:rsidRPr="00EA3A65">
        <w:rPr>
          <w:rFonts w:ascii="Times New Roman" w:hAnsi="Times New Roman"/>
          <w:sz w:val="22"/>
          <w:szCs w:val="22"/>
          <w:lang w:val="sr-Latn-ME"/>
        </w:rPr>
        <w:t>E464</w:t>
      </w:r>
      <w:proofErr w:type="spellEnd"/>
      <w:r w:rsidR="00C30F1F" w:rsidRPr="00EA3A65">
        <w:rPr>
          <w:rFonts w:ascii="Times New Roman" w:hAnsi="Times New Roman"/>
          <w:sz w:val="22"/>
          <w:szCs w:val="22"/>
          <w:lang w:val="sr-Latn-ME"/>
        </w:rPr>
        <w:t xml:space="preserve">), </w:t>
      </w:r>
      <w:proofErr w:type="spellStart"/>
      <w:r w:rsidR="00C30F1F" w:rsidRPr="00EA3A65">
        <w:rPr>
          <w:rFonts w:ascii="Times New Roman" w:hAnsi="Times New Roman"/>
          <w:sz w:val="22"/>
          <w:szCs w:val="22"/>
          <w:lang w:val="sr-Latn-ME"/>
        </w:rPr>
        <w:t>makrogol</w:t>
      </w:r>
      <w:proofErr w:type="spellEnd"/>
      <w:r w:rsidR="00C30F1F" w:rsidRPr="00EA3A65">
        <w:rPr>
          <w:rFonts w:ascii="Times New Roman" w:hAnsi="Times New Roman"/>
          <w:sz w:val="22"/>
          <w:szCs w:val="22"/>
          <w:lang w:val="sr-Latn-ME"/>
        </w:rPr>
        <w:t xml:space="preserve"> 8000, titanijum dioksid (E171), gvožđe (III) oksid, žuti </w:t>
      </w:r>
      <w:r w:rsidR="00C30F1F" w:rsidRPr="00EA3A65">
        <w:rPr>
          <w:rFonts w:ascii="Times New Roman" w:eastAsia="MS Mincho" w:hAnsi="Times New Roman"/>
          <w:sz w:val="22"/>
          <w:szCs w:val="22"/>
          <w:lang w:val="sr-Latn-ME" w:eastAsia="ja-JP"/>
        </w:rPr>
        <w:t>(E172)</w:t>
      </w:r>
      <w:r w:rsidR="00C30F1F" w:rsidRPr="00EA3A65">
        <w:rPr>
          <w:rFonts w:ascii="Times New Roman" w:hAnsi="Times New Roman"/>
          <w:sz w:val="22"/>
          <w:szCs w:val="22"/>
          <w:lang w:val="sr-Latn-ME"/>
        </w:rPr>
        <w:t xml:space="preserve">, </w:t>
      </w:r>
      <w:r w:rsidRPr="00EA3A65">
        <w:rPr>
          <w:rFonts w:ascii="Times New Roman" w:hAnsi="Times New Roman"/>
          <w:sz w:val="22"/>
          <w:szCs w:val="22"/>
          <w:lang w:val="sr-Latn-ME"/>
        </w:rPr>
        <w:t>talk (E553b)</w:t>
      </w:r>
      <w:r w:rsidR="00C30F1F" w:rsidRPr="00EA3A65">
        <w:rPr>
          <w:rFonts w:ascii="Times New Roman" w:hAnsi="Times New Roman"/>
          <w:sz w:val="22"/>
          <w:szCs w:val="22"/>
          <w:lang w:val="sr-Latn-ME"/>
        </w:rPr>
        <w:t>.</w:t>
      </w:r>
      <w:r w:rsidRPr="00EA3A65">
        <w:rPr>
          <w:rFonts w:ascii="Times New Roman" w:hAnsi="Times New Roman"/>
          <w:sz w:val="22"/>
          <w:szCs w:val="22"/>
          <w:lang w:val="sr-Latn-ME"/>
        </w:rPr>
        <w:t xml:space="preserve"> </w:t>
      </w:r>
    </w:p>
    <w:p w14:paraId="1249EB72" w14:textId="77777777" w:rsidR="00E47DE5" w:rsidRPr="00EA3A65" w:rsidRDefault="00E47DE5" w:rsidP="00D608DA">
      <w:pPr>
        <w:rPr>
          <w:rFonts w:ascii="Times New Roman" w:hAnsi="Times New Roman"/>
          <w:sz w:val="22"/>
          <w:szCs w:val="22"/>
          <w:lang w:val="sr-Latn-ME"/>
        </w:rPr>
      </w:pPr>
    </w:p>
    <w:p w14:paraId="77FF7011"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6.2. </w:t>
      </w:r>
      <w:r w:rsidRPr="00EA3A65">
        <w:rPr>
          <w:rFonts w:ascii="Times New Roman" w:hAnsi="Times New Roman"/>
          <w:b/>
          <w:bCs/>
          <w:sz w:val="22"/>
          <w:szCs w:val="22"/>
          <w:lang w:val="sr-Latn-ME"/>
        </w:rPr>
        <w:tab/>
        <w:t>Inkompatibilnosti</w:t>
      </w:r>
    </w:p>
    <w:p w14:paraId="2EA8EF30" w14:textId="77777777" w:rsidR="00C30F1F" w:rsidRPr="00EA3A65" w:rsidRDefault="00C30F1F" w:rsidP="00294B34">
      <w:pPr>
        <w:tabs>
          <w:tab w:val="clear" w:pos="284"/>
          <w:tab w:val="left" w:pos="540"/>
          <w:tab w:val="left" w:pos="569"/>
        </w:tabs>
        <w:rPr>
          <w:rFonts w:ascii="Times New Roman" w:hAnsi="Times New Roman"/>
          <w:sz w:val="22"/>
          <w:szCs w:val="22"/>
          <w:lang w:val="sr-Latn-ME"/>
        </w:rPr>
      </w:pPr>
    </w:p>
    <w:p w14:paraId="4B0C2C17" w14:textId="5A7398AE"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sz w:val="22"/>
          <w:szCs w:val="22"/>
          <w:lang w:val="sr-Latn-ME"/>
        </w:rPr>
        <w:t>Nije primjen</w:t>
      </w:r>
      <w:r w:rsidR="007843C0" w:rsidRPr="00EA3A65">
        <w:rPr>
          <w:rFonts w:ascii="Times New Roman" w:hAnsi="Times New Roman"/>
          <w:sz w:val="22"/>
          <w:szCs w:val="22"/>
          <w:lang w:val="sr-Latn-ME"/>
        </w:rPr>
        <w:t>l</w:t>
      </w:r>
      <w:r w:rsidRPr="00EA3A65">
        <w:rPr>
          <w:rFonts w:ascii="Times New Roman" w:hAnsi="Times New Roman"/>
          <w:sz w:val="22"/>
          <w:szCs w:val="22"/>
          <w:lang w:val="sr-Latn-ME"/>
        </w:rPr>
        <w:t>jivo.</w:t>
      </w:r>
    </w:p>
    <w:p w14:paraId="4C5F9FA6" w14:textId="77777777" w:rsidR="00EC467C" w:rsidRDefault="00EC467C" w:rsidP="00D608DA">
      <w:pPr>
        <w:tabs>
          <w:tab w:val="clear" w:pos="284"/>
          <w:tab w:val="left" w:pos="540"/>
          <w:tab w:val="left" w:pos="569"/>
        </w:tabs>
        <w:rPr>
          <w:rFonts w:ascii="Times New Roman" w:hAnsi="Times New Roman"/>
          <w:b/>
          <w:bCs/>
          <w:sz w:val="22"/>
          <w:szCs w:val="22"/>
          <w:lang w:val="sr-Latn-ME"/>
        </w:rPr>
      </w:pPr>
    </w:p>
    <w:p w14:paraId="22DD1DF5" w14:textId="77777777" w:rsidR="00EC467C" w:rsidRDefault="00EC467C" w:rsidP="00D608DA">
      <w:pPr>
        <w:tabs>
          <w:tab w:val="clear" w:pos="284"/>
          <w:tab w:val="left" w:pos="540"/>
          <w:tab w:val="left" w:pos="569"/>
        </w:tabs>
        <w:rPr>
          <w:rFonts w:ascii="Times New Roman" w:hAnsi="Times New Roman"/>
          <w:b/>
          <w:bCs/>
          <w:sz w:val="22"/>
          <w:szCs w:val="22"/>
          <w:lang w:val="sr-Latn-ME"/>
        </w:rPr>
      </w:pPr>
    </w:p>
    <w:p w14:paraId="4A7359E4" w14:textId="745CB01C" w:rsidR="00C30F1F" w:rsidRPr="00EA3A65" w:rsidRDefault="00FB1C91" w:rsidP="00D608DA">
      <w:pPr>
        <w:tabs>
          <w:tab w:val="clear" w:pos="284"/>
          <w:tab w:val="left" w:pos="540"/>
          <w:tab w:val="left" w:pos="569"/>
        </w:tabs>
        <w:rPr>
          <w:rFonts w:ascii="Times New Roman" w:hAnsi="Times New Roman"/>
          <w:b/>
          <w:bCs/>
          <w:sz w:val="22"/>
          <w:szCs w:val="22"/>
          <w:lang w:val="sr-Latn-ME"/>
        </w:rPr>
      </w:pPr>
      <w:bookmarkStart w:id="0" w:name="_GoBack"/>
      <w:bookmarkEnd w:id="0"/>
      <w:r w:rsidRPr="00EA3A65">
        <w:rPr>
          <w:rFonts w:ascii="Times New Roman" w:hAnsi="Times New Roman"/>
          <w:b/>
          <w:bCs/>
          <w:sz w:val="22"/>
          <w:szCs w:val="22"/>
          <w:lang w:val="sr-Latn-ME"/>
        </w:rPr>
        <w:lastRenderedPageBreak/>
        <w:t>6.3.</w:t>
      </w:r>
      <w:r w:rsidRPr="00EA3A65">
        <w:rPr>
          <w:rFonts w:ascii="Times New Roman" w:hAnsi="Times New Roman"/>
          <w:b/>
          <w:bCs/>
          <w:sz w:val="22"/>
          <w:szCs w:val="22"/>
          <w:lang w:val="sr-Latn-ME"/>
        </w:rPr>
        <w:tab/>
        <w:t>Rok upotrebe</w:t>
      </w:r>
    </w:p>
    <w:p w14:paraId="044F1D8A" w14:textId="77777777" w:rsidR="00FD7ACA" w:rsidRPr="00EA3A65" w:rsidRDefault="00FD7ACA" w:rsidP="00FD7ACA">
      <w:pPr>
        <w:tabs>
          <w:tab w:val="clear" w:pos="284"/>
          <w:tab w:val="left" w:pos="540"/>
          <w:tab w:val="left" w:pos="569"/>
        </w:tabs>
        <w:rPr>
          <w:rFonts w:ascii="Times New Roman" w:hAnsi="Times New Roman"/>
          <w:sz w:val="22"/>
          <w:szCs w:val="22"/>
          <w:lang w:val="sr-Latn-ME"/>
        </w:rPr>
      </w:pPr>
    </w:p>
    <w:p w14:paraId="325BB40C" w14:textId="577A27A1" w:rsidR="00FB1C91" w:rsidRPr="00EA3A65" w:rsidRDefault="00FB1C91" w:rsidP="00294B34">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3 godine.</w:t>
      </w:r>
    </w:p>
    <w:p w14:paraId="0316FD8A"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24094E0F"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6.4. </w:t>
      </w:r>
      <w:r w:rsidRPr="00EA3A65">
        <w:rPr>
          <w:rFonts w:ascii="Times New Roman" w:hAnsi="Times New Roman"/>
          <w:b/>
          <w:bCs/>
          <w:sz w:val="22"/>
          <w:szCs w:val="22"/>
          <w:lang w:val="sr-Latn-ME"/>
        </w:rPr>
        <w:tab/>
        <w:t>Posebne mjere upozorenja pri čuvanju lijeka</w:t>
      </w:r>
    </w:p>
    <w:p w14:paraId="0DC626D1" w14:textId="77777777" w:rsidR="00C30F1F" w:rsidRPr="00EA3A65" w:rsidRDefault="00C30F1F" w:rsidP="00294B34">
      <w:pPr>
        <w:tabs>
          <w:tab w:val="clear" w:pos="284"/>
          <w:tab w:val="left" w:pos="540"/>
          <w:tab w:val="left" w:pos="569"/>
        </w:tabs>
        <w:rPr>
          <w:rFonts w:ascii="Times New Roman" w:hAnsi="Times New Roman"/>
          <w:sz w:val="22"/>
          <w:szCs w:val="22"/>
          <w:lang w:val="sr-Latn-ME"/>
        </w:rPr>
      </w:pPr>
    </w:p>
    <w:p w14:paraId="04406B56" w14:textId="14FECB33" w:rsidR="00FB1C91" w:rsidRPr="00EA3A65" w:rsidRDefault="00E47DE5" w:rsidP="00294B34">
      <w:pPr>
        <w:tabs>
          <w:tab w:val="clear" w:pos="284"/>
          <w:tab w:val="left" w:pos="540"/>
          <w:tab w:val="left" w:pos="569"/>
        </w:tabs>
        <w:rPr>
          <w:rFonts w:ascii="Times New Roman" w:hAnsi="Times New Roman"/>
          <w:sz w:val="22"/>
          <w:szCs w:val="22"/>
          <w:lang w:val="sr-Latn-ME"/>
        </w:rPr>
      </w:pPr>
      <w:r w:rsidRPr="00EA3A65">
        <w:rPr>
          <w:rFonts w:ascii="Times New Roman" w:hAnsi="Times New Roman"/>
          <w:sz w:val="22"/>
          <w:szCs w:val="22"/>
          <w:lang w:val="sr-Latn-ME"/>
        </w:rPr>
        <w:t>Čuvati u dobro zatvorenoj bočici.</w:t>
      </w:r>
    </w:p>
    <w:p w14:paraId="36627246"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79C6AB76" w14:textId="77777777"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6.5. </w:t>
      </w:r>
      <w:r w:rsidRPr="00EA3A65">
        <w:rPr>
          <w:rFonts w:ascii="Times New Roman" w:hAnsi="Times New Roman"/>
          <w:b/>
          <w:bCs/>
          <w:sz w:val="22"/>
          <w:szCs w:val="22"/>
          <w:lang w:val="sr-Latn-ME"/>
        </w:rPr>
        <w:tab/>
        <w:t>Vrsta i sadržaj pakovanja</w:t>
      </w:r>
    </w:p>
    <w:p w14:paraId="28C51DBC" w14:textId="77777777" w:rsidR="00C30F1F" w:rsidRPr="00EA3A65" w:rsidRDefault="00C30F1F" w:rsidP="00294B34">
      <w:pPr>
        <w:rPr>
          <w:rFonts w:ascii="Times New Roman" w:hAnsi="Times New Roman"/>
          <w:sz w:val="22"/>
          <w:szCs w:val="22"/>
          <w:lang w:val="sr-Latn-ME"/>
        </w:rPr>
      </w:pPr>
    </w:p>
    <w:p w14:paraId="0CD7B59D" w14:textId="70544FAC" w:rsidR="00EB2F0D" w:rsidRPr="00EA3A65" w:rsidRDefault="00C30F1F" w:rsidP="00294B34">
      <w:pPr>
        <w:rPr>
          <w:rFonts w:ascii="Times New Roman" w:hAnsi="Times New Roman"/>
          <w:sz w:val="22"/>
          <w:szCs w:val="22"/>
          <w:lang w:val="sr-Latn-ME"/>
        </w:rPr>
      </w:pPr>
      <w:r w:rsidRPr="00EA3A65">
        <w:rPr>
          <w:rFonts w:ascii="Times New Roman" w:hAnsi="Times New Roman"/>
          <w:sz w:val="22"/>
          <w:szCs w:val="22"/>
          <w:lang w:val="sr-Latn-ME"/>
        </w:rPr>
        <w:t>Bijela p</w:t>
      </w:r>
      <w:r w:rsidR="00EB2F0D" w:rsidRPr="00EA3A65">
        <w:rPr>
          <w:rFonts w:ascii="Times New Roman" w:hAnsi="Times New Roman"/>
          <w:sz w:val="22"/>
          <w:szCs w:val="22"/>
          <w:lang w:val="sr-Latn-ME"/>
        </w:rPr>
        <w:t xml:space="preserve">lastična bočica </w:t>
      </w:r>
      <w:r w:rsidRPr="00EA3A65">
        <w:rPr>
          <w:rFonts w:ascii="Times New Roman" w:hAnsi="Times New Roman"/>
          <w:sz w:val="22"/>
          <w:szCs w:val="22"/>
          <w:lang w:val="sr-Latn-ME"/>
        </w:rPr>
        <w:t xml:space="preserve">širokog grla </w:t>
      </w:r>
      <w:r w:rsidR="00EB2F0D" w:rsidRPr="00EA3A65">
        <w:rPr>
          <w:rFonts w:ascii="Times New Roman" w:hAnsi="Times New Roman"/>
          <w:sz w:val="22"/>
          <w:szCs w:val="22"/>
          <w:lang w:val="sr-Latn-ME"/>
        </w:rPr>
        <w:t xml:space="preserve">od </w:t>
      </w:r>
      <w:proofErr w:type="spellStart"/>
      <w:r w:rsidR="00EB2F0D" w:rsidRPr="00EA3A65">
        <w:rPr>
          <w:rFonts w:ascii="Times New Roman" w:hAnsi="Times New Roman"/>
          <w:sz w:val="22"/>
          <w:szCs w:val="22"/>
          <w:lang w:val="sr-Latn-ME"/>
        </w:rPr>
        <w:t>polietilena</w:t>
      </w:r>
      <w:proofErr w:type="spellEnd"/>
      <w:r w:rsidR="00EB2F0D" w:rsidRPr="00EA3A65">
        <w:rPr>
          <w:rFonts w:ascii="Times New Roman" w:hAnsi="Times New Roman"/>
          <w:sz w:val="22"/>
          <w:szCs w:val="22"/>
          <w:lang w:val="sr-Latn-ME"/>
        </w:rPr>
        <w:t xml:space="preserve"> visoke</w:t>
      </w:r>
      <w:r w:rsidR="007843C0" w:rsidRPr="00EA3A65">
        <w:rPr>
          <w:rFonts w:ascii="Times New Roman" w:hAnsi="Times New Roman"/>
          <w:sz w:val="22"/>
          <w:szCs w:val="22"/>
          <w:lang w:val="sr-Latn-ME"/>
        </w:rPr>
        <w:t xml:space="preserve"> gustine (</w:t>
      </w:r>
      <w:proofErr w:type="spellStart"/>
      <w:r w:rsidR="007843C0" w:rsidRPr="00EA3A65">
        <w:rPr>
          <w:rFonts w:ascii="Times New Roman" w:hAnsi="Times New Roman"/>
          <w:sz w:val="22"/>
          <w:szCs w:val="22"/>
          <w:lang w:val="sr-Latn-ME"/>
        </w:rPr>
        <w:t>HDPE</w:t>
      </w:r>
      <w:proofErr w:type="spellEnd"/>
      <w:r w:rsidR="007843C0" w:rsidRPr="00EA3A65">
        <w:rPr>
          <w:rFonts w:ascii="Times New Roman" w:hAnsi="Times New Roman"/>
          <w:sz w:val="22"/>
          <w:szCs w:val="22"/>
          <w:lang w:val="sr-Latn-ME"/>
        </w:rPr>
        <w:t>) zapremine 100 ml</w:t>
      </w:r>
      <w:r w:rsidR="00EB2F0D" w:rsidRPr="00EA3A65">
        <w:rPr>
          <w:rFonts w:ascii="Times New Roman" w:hAnsi="Times New Roman"/>
          <w:sz w:val="22"/>
          <w:szCs w:val="22"/>
          <w:lang w:val="sr-Latn-ME"/>
        </w:rPr>
        <w:t>, sa zatvaračem sa navojem</w:t>
      </w:r>
      <w:r w:rsidRPr="00EA3A65">
        <w:rPr>
          <w:rFonts w:ascii="Times New Roman" w:hAnsi="Times New Roman"/>
          <w:sz w:val="22"/>
          <w:szCs w:val="22"/>
          <w:lang w:val="sr-Latn-ME"/>
        </w:rPr>
        <w:t xml:space="preserve"> od </w:t>
      </w:r>
      <w:proofErr w:type="spellStart"/>
      <w:r w:rsidRPr="00EA3A65">
        <w:rPr>
          <w:rFonts w:ascii="Times New Roman" w:hAnsi="Times New Roman"/>
          <w:sz w:val="22"/>
          <w:szCs w:val="22"/>
          <w:lang w:val="sr-Latn-ME"/>
        </w:rPr>
        <w:t>polietilena</w:t>
      </w:r>
      <w:proofErr w:type="spellEnd"/>
      <w:r w:rsidRPr="00EA3A65">
        <w:rPr>
          <w:rFonts w:ascii="Times New Roman" w:hAnsi="Times New Roman"/>
          <w:sz w:val="22"/>
          <w:szCs w:val="22"/>
          <w:lang w:val="sr-Latn-ME"/>
        </w:rPr>
        <w:t xml:space="preserve"> visoke gustine u koji je</w:t>
      </w:r>
      <w:r w:rsidR="00EB2F0D" w:rsidRPr="00EA3A65">
        <w:rPr>
          <w:rFonts w:ascii="Times New Roman" w:hAnsi="Times New Roman"/>
          <w:sz w:val="22"/>
          <w:szCs w:val="22"/>
          <w:lang w:val="sr-Latn-ME"/>
        </w:rPr>
        <w:t xml:space="preserve"> integ</w:t>
      </w:r>
      <w:r w:rsidRPr="00EA3A65">
        <w:rPr>
          <w:rFonts w:ascii="Times New Roman" w:hAnsi="Times New Roman"/>
          <w:sz w:val="22"/>
          <w:szCs w:val="22"/>
          <w:lang w:val="sr-Latn-ME"/>
        </w:rPr>
        <w:t>risan kontejner sa</w:t>
      </w:r>
      <w:r w:rsidR="00EB2F0D" w:rsidRPr="00EA3A65">
        <w:rPr>
          <w:rFonts w:ascii="Times New Roman" w:hAnsi="Times New Roman"/>
          <w:sz w:val="22"/>
          <w:szCs w:val="22"/>
          <w:lang w:val="sr-Latn-ME"/>
        </w:rPr>
        <w:t xml:space="preserve"> </w:t>
      </w:r>
      <w:proofErr w:type="spellStart"/>
      <w:r w:rsidR="00EB2F0D" w:rsidRPr="00EA3A65">
        <w:rPr>
          <w:rFonts w:ascii="Times New Roman" w:hAnsi="Times New Roman"/>
          <w:sz w:val="22"/>
          <w:szCs w:val="22"/>
          <w:lang w:val="sr-Latn-ME"/>
        </w:rPr>
        <w:t>desikantom</w:t>
      </w:r>
      <w:proofErr w:type="spellEnd"/>
      <w:r w:rsidR="00EB2F0D" w:rsidRPr="00EA3A65">
        <w:rPr>
          <w:rFonts w:ascii="Times New Roman" w:hAnsi="Times New Roman"/>
          <w:sz w:val="22"/>
          <w:szCs w:val="22"/>
          <w:lang w:val="sr-Latn-ME"/>
        </w:rPr>
        <w:t xml:space="preserve"> (natrijum</w:t>
      </w:r>
      <w:r w:rsidR="003E66F0" w:rsidRPr="00EA3A65">
        <w:rPr>
          <w:rFonts w:ascii="Times New Roman" w:hAnsi="Times New Roman"/>
          <w:sz w:val="22"/>
          <w:szCs w:val="22"/>
          <w:lang w:val="sr-Latn-ME"/>
        </w:rPr>
        <w:t xml:space="preserve"> </w:t>
      </w:r>
      <w:r w:rsidR="00EB2F0D" w:rsidRPr="00EA3A65">
        <w:rPr>
          <w:rFonts w:ascii="Times New Roman" w:hAnsi="Times New Roman"/>
          <w:sz w:val="22"/>
          <w:szCs w:val="22"/>
          <w:lang w:val="sr-Latn-ME"/>
        </w:rPr>
        <w:t>aluminijum</w:t>
      </w:r>
      <w:r w:rsidR="003E66F0" w:rsidRPr="00EA3A65">
        <w:rPr>
          <w:rFonts w:ascii="Times New Roman" w:hAnsi="Times New Roman"/>
          <w:sz w:val="22"/>
          <w:szCs w:val="22"/>
          <w:lang w:val="sr-Latn-ME"/>
        </w:rPr>
        <w:t xml:space="preserve"> </w:t>
      </w:r>
      <w:r w:rsidR="00EB2F0D" w:rsidRPr="00EA3A65">
        <w:rPr>
          <w:rFonts w:ascii="Times New Roman" w:hAnsi="Times New Roman"/>
          <w:sz w:val="22"/>
          <w:szCs w:val="22"/>
          <w:lang w:val="sr-Latn-ME"/>
        </w:rPr>
        <w:t>silikat), u kojoj se nalazi 30 film tableta.</w:t>
      </w:r>
    </w:p>
    <w:p w14:paraId="4A5EFE6F" w14:textId="77777777" w:rsidR="00EB2F0D" w:rsidRPr="00EA3A65" w:rsidRDefault="00EB2F0D" w:rsidP="00D608DA">
      <w:pPr>
        <w:rPr>
          <w:rFonts w:ascii="Times New Roman" w:eastAsia="MS Mincho" w:hAnsi="Times New Roman"/>
          <w:sz w:val="22"/>
          <w:szCs w:val="22"/>
          <w:lang w:val="sr-Latn-ME" w:eastAsia="ja-JP"/>
        </w:rPr>
      </w:pPr>
    </w:p>
    <w:p w14:paraId="2BEC748B" w14:textId="1FBA5779" w:rsidR="00FB1C91" w:rsidRPr="00EA3A65" w:rsidRDefault="00EB2F0D" w:rsidP="00D608DA">
      <w:pPr>
        <w:tabs>
          <w:tab w:val="clear" w:pos="284"/>
          <w:tab w:val="left" w:pos="540"/>
          <w:tab w:val="left" w:pos="569"/>
        </w:tabs>
        <w:rPr>
          <w:rFonts w:ascii="Times New Roman" w:hAnsi="Times New Roman"/>
          <w:sz w:val="22"/>
          <w:szCs w:val="22"/>
          <w:lang w:val="sr-Latn-ME"/>
        </w:rPr>
      </w:pPr>
      <w:r w:rsidRPr="00EA3A65">
        <w:rPr>
          <w:rFonts w:ascii="Times New Roman" w:eastAsia="MS Mincho" w:hAnsi="Times New Roman"/>
          <w:sz w:val="22"/>
          <w:szCs w:val="22"/>
          <w:lang w:val="sr-Latn-ME" w:eastAsia="ja-JP"/>
        </w:rPr>
        <w:t xml:space="preserve">Spoljašnje pakovanje je </w:t>
      </w:r>
      <w:proofErr w:type="spellStart"/>
      <w:r w:rsidRPr="00EA3A65">
        <w:rPr>
          <w:rFonts w:ascii="Times New Roman" w:eastAsia="MS Mincho" w:hAnsi="Times New Roman"/>
          <w:sz w:val="22"/>
          <w:szCs w:val="22"/>
          <w:lang w:val="sr-Latn-ME" w:eastAsia="ja-JP"/>
        </w:rPr>
        <w:t>složiva</w:t>
      </w:r>
      <w:proofErr w:type="spellEnd"/>
      <w:r w:rsidRPr="00EA3A65">
        <w:rPr>
          <w:rFonts w:ascii="Times New Roman" w:eastAsia="MS Mincho" w:hAnsi="Times New Roman"/>
          <w:sz w:val="22"/>
          <w:szCs w:val="22"/>
          <w:lang w:val="sr-Latn-ME" w:eastAsia="ja-JP"/>
        </w:rPr>
        <w:t xml:space="preserve"> kartonska kutija u kojoj se nalazi jedna plastična bočica sa 30 film tableta i Uputstvo za lijek.</w:t>
      </w:r>
    </w:p>
    <w:p w14:paraId="293FD050"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10276269" w14:textId="0796B156" w:rsidR="00FB1C91" w:rsidRPr="00EA3A65" w:rsidRDefault="00FB1C91" w:rsidP="00294B34">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6.6. </w:t>
      </w:r>
      <w:r w:rsidRPr="00EA3A65">
        <w:rPr>
          <w:rFonts w:ascii="Times New Roman" w:hAnsi="Times New Roman"/>
          <w:b/>
          <w:bCs/>
          <w:sz w:val="22"/>
          <w:szCs w:val="22"/>
          <w:lang w:val="sr-Latn-ME"/>
        </w:rPr>
        <w:tab/>
      </w:r>
      <w:r w:rsidR="00BA5AB5" w:rsidRPr="00EA3A65">
        <w:rPr>
          <w:rFonts w:ascii="Times New Roman" w:hAnsi="Times New Roman"/>
          <w:b/>
          <w:bCs/>
          <w:sz w:val="22"/>
          <w:szCs w:val="22"/>
          <w:lang w:val="sr-Latn-ME"/>
        </w:rPr>
        <w:t>Posebne mjere opreza pri odlaganju materijala koji treba odbaciti nakon primjene lijeka (i druga uputstva za rukovanje lijekom)</w:t>
      </w:r>
    </w:p>
    <w:p w14:paraId="02F44E78" w14:textId="77777777" w:rsidR="00D608DA" w:rsidRPr="00EA3A65" w:rsidRDefault="00D608DA" w:rsidP="00D608DA">
      <w:pPr>
        <w:tabs>
          <w:tab w:val="clear" w:pos="284"/>
          <w:tab w:val="left" w:pos="540"/>
          <w:tab w:val="left" w:pos="569"/>
        </w:tabs>
        <w:rPr>
          <w:rFonts w:ascii="Times New Roman" w:hAnsi="Times New Roman"/>
          <w:sz w:val="22"/>
          <w:szCs w:val="22"/>
          <w:lang w:val="sr-Latn-ME"/>
        </w:rPr>
      </w:pPr>
    </w:p>
    <w:p w14:paraId="0C9511CF" w14:textId="6D815A84" w:rsidR="00FB1C91" w:rsidRPr="00EA3A65" w:rsidRDefault="00EB2F0D" w:rsidP="00D608DA">
      <w:pPr>
        <w:tabs>
          <w:tab w:val="clear" w:pos="284"/>
          <w:tab w:val="left" w:pos="540"/>
          <w:tab w:val="left" w:pos="569"/>
        </w:tabs>
        <w:rPr>
          <w:rFonts w:ascii="Times New Roman" w:hAnsi="Times New Roman"/>
          <w:b/>
          <w:bCs/>
          <w:sz w:val="22"/>
          <w:szCs w:val="22"/>
          <w:lang w:val="sr-Latn-ME"/>
        </w:rPr>
      </w:pPr>
      <w:proofErr w:type="spellStart"/>
      <w:r w:rsidRPr="00EA3A65">
        <w:rPr>
          <w:rFonts w:ascii="Times New Roman" w:hAnsi="Times New Roman"/>
          <w:sz w:val="22"/>
          <w:szCs w:val="22"/>
          <w:lang w:val="sr-Latn-ME"/>
        </w:rPr>
        <w:t>Neupotr</w:t>
      </w:r>
      <w:r w:rsidR="00D608DA" w:rsidRPr="00EA3A65">
        <w:rPr>
          <w:rFonts w:ascii="Times New Roman" w:hAnsi="Times New Roman"/>
          <w:sz w:val="22"/>
          <w:szCs w:val="22"/>
          <w:lang w:val="sr-Latn-ME"/>
        </w:rPr>
        <w:t>ij</w:t>
      </w:r>
      <w:r w:rsidRPr="00EA3A65">
        <w:rPr>
          <w:rFonts w:ascii="Times New Roman" w:hAnsi="Times New Roman"/>
          <w:sz w:val="22"/>
          <w:szCs w:val="22"/>
          <w:lang w:val="sr-Latn-ME"/>
        </w:rPr>
        <w:t>ebljeni</w:t>
      </w:r>
      <w:proofErr w:type="spellEnd"/>
      <w:r w:rsidRPr="00EA3A65">
        <w:rPr>
          <w:rFonts w:ascii="Times New Roman" w:hAnsi="Times New Roman"/>
          <w:sz w:val="22"/>
          <w:szCs w:val="22"/>
          <w:lang w:val="sr-Latn-ME"/>
        </w:rPr>
        <w:t xml:space="preserve"> lijek se uništava u skladu sa važećim propisima.</w:t>
      </w:r>
    </w:p>
    <w:p w14:paraId="4DD8E9F2"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30C05FF8" w14:textId="77777777" w:rsidR="00FB1C91" w:rsidRPr="00EA3A65" w:rsidRDefault="00FB1C91" w:rsidP="00D608DA">
      <w:pPr>
        <w:tabs>
          <w:tab w:val="clear" w:pos="284"/>
        </w:tabs>
        <w:rPr>
          <w:rFonts w:ascii="Times New Roman" w:hAnsi="Times New Roman"/>
          <w:sz w:val="22"/>
          <w:szCs w:val="22"/>
          <w:lang w:val="sr-Latn-ME"/>
        </w:rPr>
      </w:pPr>
    </w:p>
    <w:p w14:paraId="5F2E87D5" w14:textId="47499489"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7. </w:t>
      </w:r>
      <w:r w:rsidRPr="00EA3A65">
        <w:rPr>
          <w:rFonts w:ascii="Times New Roman" w:hAnsi="Times New Roman"/>
          <w:b/>
          <w:bCs/>
          <w:sz w:val="22"/>
          <w:szCs w:val="22"/>
          <w:lang w:val="sr-Latn-ME"/>
        </w:rPr>
        <w:tab/>
        <w:t xml:space="preserve">NOSILAC DOZVOLE </w:t>
      </w:r>
    </w:p>
    <w:p w14:paraId="3F348F36" w14:textId="77777777" w:rsidR="00D608DA" w:rsidRPr="00EA3A65" w:rsidRDefault="00D608DA" w:rsidP="00D608DA">
      <w:pPr>
        <w:tabs>
          <w:tab w:val="center" w:pos="4536"/>
          <w:tab w:val="right" w:pos="9072"/>
        </w:tabs>
        <w:rPr>
          <w:rFonts w:ascii="Times New Roman" w:hAnsi="Times New Roman"/>
          <w:sz w:val="22"/>
          <w:szCs w:val="22"/>
          <w:lang w:val="sr-Latn-ME"/>
        </w:rPr>
      </w:pPr>
    </w:p>
    <w:p w14:paraId="50C39EE6" w14:textId="3F1D1173" w:rsidR="00D608DA" w:rsidRPr="00EA3A65" w:rsidRDefault="00B42D1E" w:rsidP="00294B34">
      <w:pPr>
        <w:tabs>
          <w:tab w:val="center" w:pos="4536"/>
          <w:tab w:val="right" w:pos="9072"/>
        </w:tabs>
        <w:rPr>
          <w:rFonts w:ascii="Times New Roman" w:hAnsi="Times New Roman"/>
          <w:sz w:val="22"/>
          <w:szCs w:val="22"/>
          <w:lang w:val="sr-Latn-ME"/>
        </w:rPr>
      </w:pPr>
      <w:r w:rsidRPr="00EA3A65">
        <w:rPr>
          <w:rFonts w:ascii="Times New Roman" w:hAnsi="Times New Roman"/>
          <w:sz w:val="22"/>
          <w:szCs w:val="22"/>
          <w:lang w:val="sr-Latn-ME"/>
        </w:rPr>
        <w:t>AMICUS PHARMA D.O.O. PODGORICA</w:t>
      </w:r>
      <w:r w:rsidR="00D608DA" w:rsidRPr="00EA3A65">
        <w:rPr>
          <w:rFonts w:ascii="Times New Roman" w:hAnsi="Times New Roman"/>
          <w:sz w:val="22"/>
          <w:szCs w:val="22"/>
          <w:lang w:val="sr-Latn-ME"/>
        </w:rPr>
        <w:t>,</w:t>
      </w:r>
      <w:r w:rsidR="00935822" w:rsidRPr="00EA3A65">
        <w:rPr>
          <w:rFonts w:ascii="Times New Roman" w:hAnsi="Times New Roman"/>
          <w:sz w:val="22"/>
          <w:szCs w:val="22"/>
          <w:lang w:val="sr-Latn-ME"/>
        </w:rPr>
        <w:t xml:space="preserve"> </w:t>
      </w:r>
    </w:p>
    <w:p w14:paraId="309F52FB" w14:textId="6857298F" w:rsidR="00B42D1E" w:rsidRPr="00EA3A65" w:rsidRDefault="00B42D1E" w:rsidP="00D608DA">
      <w:pPr>
        <w:tabs>
          <w:tab w:val="center" w:pos="4536"/>
          <w:tab w:val="right" w:pos="9072"/>
        </w:tabs>
        <w:rPr>
          <w:rFonts w:ascii="Times New Roman" w:hAnsi="Times New Roman"/>
          <w:sz w:val="22"/>
          <w:szCs w:val="22"/>
          <w:lang w:val="sr-Latn-ME"/>
        </w:rPr>
      </w:pPr>
      <w:r w:rsidRPr="00EA3A65">
        <w:rPr>
          <w:rFonts w:ascii="Times New Roman" w:hAnsi="Times New Roman"/>
          <w:sz w:val="22"/>
          <w:szCs w:val="22"/>
          <w:lang w:val="sr-Latn-ME"/>
        </w:rPr>
        <w:t xml:space="preserve">Bulevar Džordža Vašingtona </w:t>
      </w:r>
      <w:r w:rsidR="00D608DA" w:rsidRPr="00EA3A65">
        <w:rPr>
          <w:rFonts w:ascii="Times New Roman" w:hAnsi="Times New Roman"/>
          <w:sz w:val="22"/>
          <w:szCs w:val="22"/>
          <w:lang w:val="sr-Latn-ME"/>
        </w:rPr>
        <w:t>br. 51, 81</w:t>
      </w:r>
      <w:r w:rsidRPr="00EA3A65">
        <w:rPr>
          <w:rFonts w:ascii="Times New Roman" w:hAnsi="Times New Roman"/>
          <w:sz w:val="22"/>
          <w:szCs w:val="22"/>
          <w:lang w:val="sr-Latn-ME"/>
        </w:rPr>
        <w:t>000 Podgorica</w:t>
      </w:r>
      <w:r w:rsidR="00D608DA" w:rsidRPr="00EA3A65">
        <w:rPr>
          <w:rFonts w:ascii="Times New Roman" w:hAnsi="Times New Roman"/>
          <w:sz w:val="22"/>
          <w:szCs w:val="22"/>
          <w:lang w:val="sr-Latn-ME"/>
        </w:rPr>
        <w:t>, Crna Gora</w:t>
      </w:r>
    </w:p>
    <w:p w14:paraId="70C38724"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18246771" w14:textId="77777777"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47A11B2A" w14:textId="01383F74"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8. </w:t>
      </w:r>
      <w:r w:rsidRPr="00EA3A65">
        <w:rPr>
          <w:rFonts w:ascii="Times New Roman" w:hAnsi="Times New Roman"/>
          <w:b/>
          <w:bCs/>
          <w:sz w:val="22"/>
          <w:szCs w:val="22"/>
          <w:lang w:val="sr-Latn-ME"/>
        </w:rPr>
        <w:tab/>
      </w:r>
      <w:r w:rsidR="00BA5AB5" w:rsidRPr="00EA3A65">
        <w:rPr>
          <w:rFonts w:ascii="Times New Roman" w:hAnsi="Times New Roman"/>
          <w:b/>
          <w:bCs/>
          <w:sz w:val="22"/>
          <w:szCs w:val="22"/>
          <w:lang w:val="sr-Latn-ME"/>
        </w:rPr>
        <w:t>BROJ DOZVOLE ZA STAVLJANJE LIJEKA U PROMET</w:t>
      </w:r>
    </w:p>
    <w:p w14:paraId="687C8AE2" w14:textId="77777777" w:rsidR="00EA3A65" w:rsidRPr="00EA3A65" w:rsidRDefault="00EA3A65" w:rsidP="00D608DA">
      <w:pPr>
        <w:tabs>
          <w:tab w:val="clear" w:pos="284"/>
          <w:tab w:val="left" w:pos="540"/>
          <w:tab w:val="left" w:pos="569"/>
        </w:tabs>
        <w:rPr>
          <w:rFonts w:ascii="Times New Roman" w:hAnsi="Times New Roman"/>
          <w:sz w:val="22"/>
          <w:szCs w:val="22"/>
          <w:lang w:val="sr-Latn-ME"/>
        </w:rPr>
      </w:pPr>
    </w:p>
    <w:p w14:paraId="6169FC23" w14:textId="061B82FB" w:rsidR="00FB1C91" w:rsidRPr="00EA3A65" w:rsidRDefault="00EA3A65" w:rsidP="00D608DA">
      <w:pPr>
        <w:tabs>
          <w:tab w:val="clear" w:pos="284"/>
          <w:tab w:val="left" w:pos="540"/>
          <w:tab w:val="left" w:pos="569"/>
        </w:tabs>
        <w:rPr>
          <w:rFonts w:ascii="Times New Roman" w:hAnsi="Times New Roman"/>
          <w:bCs/>
          <w:sz w:val="22"/>
          <w:szCs w:val="22"/>
          <w:lang w:val="sr-Latn-ME"/>
        </w:rPr>
      </w:pPr>
      <w:r w:rsidRPr="00EA3A65">
        <w:rPr>
          <w:rFonts w:ascii="Times New Roman" w:hAnsi="Times New Roman"/>
          <w:sz w:val="22"/>
          <w:szCs w:val="22"/>
          <w:lang w:val="sr-Latn-ME"/>
        </w:rPr>
        <w:t xml:space="preserve">2030/24/1109 – 6950 </w:t>
      </w:r>
    </w:p>
    <w:p w14:paraId="39FAC812" w14:textId="7814B7B1"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4DD7E987" w14:textId="77777777" w:rsidR="00EA3A65" w:rsidRPr="00EA3A65" w:rsidRDefault="00EA3A65" w:rsidP="00D608DA">
      <w:pPr>
        <w:tabs>
          <w:tab w:val="clear" w:pos="284"/>
          <w:tab w:val="left" w:pos="540"/>
          <w:tab w:val="left" w:pos="569"/>
        </w:tabs>
        <w:rPr>
          <w:rFonts w:ascii="Times New Roman" w:hAnsi="Times New Roman"/>
          <w:bCs/>
          <w:sz w:val="22"/>
          <w:szCs w:val="22"/>
          <w:lang w:val="sr-Latn-ME"/>
        </w:rPr>
      </w:pPr>
    </w:p>
    <w:p w14:paraId="64DA2FF5" w14:textId="5F2F03C1" w:rsidR="00FB1C91" w:rsidRPr="00EA3A65" w:rsidRDefault="00FB1C91" w:rsidP="00D608DA">
      <w:pPr>
        <w:tabs>
          <w:tab w:val="clear" w:pos="284"/>
          <w:tab w:val="left" w:pos="540"/>
          <w:tab w:val="left" w:pos="569"/>
        </w:tabs>
        <w:rPr>
          <w:rFonts w:ascii="Times New Roman" w:hAnsi="Times New Roman"/>
          <w:b/>
          <w:bCs/>
          <w:sz w:val="22"/>
          <w:szCs w:val="22"/>
          <w:lang w:val="sr-Latn-ME"/>
        </w:rPr>
      </w:pPr>
      <w:r w:rsidRPr="00EA3A65">
        <w:rPr>
          <w:rFonts w:ascii="Times New Roman" w:hAnsi="Times New Roman"/>
          <w:b/>
          <w:bCs/>
          <w:sz w:val="22"/>
          <w:szCs w:val="22"/>
          <w:lang w:val="sr-Latn-ME"/>
        </w:rPr>
        <w:t xml:space="preserve">9. </w:t>
      </w:r>
      <w:r w:rsidRPr="00EA3A65">
        <w:rPr>
          <w:rFonts w:ascii="Times New Roman" w:hAnsi="Times New Roman"/>
          <w:b/>
          <w:bCs/>
          <w:sz w:val="22"/>
          <w:szCs w:val="22"/>
          <w:lang w:val="sr-Latn-ME"/>
        </w:rPr>
        <w:tab/>
        <w:t>DATUM PRVE DOZVOLE/ DATUM OBNOVE DOZVOLE</w:t>
      </w:r>
      <w:r w:rsidR="00BA5AB5" w:rsidRPr="00EA3A65">
        <w:rPr>
          <w:rFonts w:ascii="Times New Roman" w:hAnsi="Times New Roman"/>
          <w:b/>
          <w:bCs/>
          <w:sz w:val="22"/>
          <w:szCs w:val="22"/>
          <w:lang w:val="sr-Latn-ME"/>
        </w:rPr>
        <w:t xml:space="preserve"> ZA STAVLJANJE LIJEKA U PROMET</w:t>
      </w:r>
    </w:p>
    <w:p w14:paraId="5189D677" w14:textId="77777777" w:rsidR="00D608DA" w:rsidRPr="00EA3A65" w:rsidRDefault="00D608DA" w:rsidP="00D608DA">
      <w:pPr>
        <w:tabs>
          <w:tab w:val="clear" w:pos="284"/>
          <w:tab w:val="left" w:pos="540"/>
          <w:tab w:val="left" w:pos="569"/>
        </w:tabs>
        <w:rPr>
          <w:rFonts w:ascii="Times New Roman" w:hAnsi="Times New Roman"/>
          <w:bCs/>
          <w:sz w:val="22"/>
          <w:szCs w:val="22"/>
          <w:lang w:val="sr-Latn-ME"/>
        </w:rPr>
      </w:pPr>
      <w:bookmarkStart w:id="1" w:name="_Hlk91752578"/>
    </w:p>
    <w:p w14:paraId="2CF7E27D" w14:textId="347F0404" w:rsidR="00FB1C91" w:rsidRPr="00EA3A65" w:rsidRDefault="00FB1C91" w:rsidP="00D608DA">
      <w:pPr>
        <w:tabs>
          <w:tab w:val="clear" w:pos="284"/>
          <w:tab w:val="left" w:pos="540"/>
          <w:tab w:val="left" w:pos="569"/>
        </w:tabs>
        <w:rPr>
          <w:rFonts w:ascii="Times New Roman" w:hAnsi="Times New Roman"/>
          <w:bCs/>
          <w:sz w:val="22"/>
          <w:szCs w:val="22"/>
          <w:lang w:val="sr-Latn-ME"/>
        </w:rPr>
      </w:pPr>
      <w:r w:rsidRPr="00EA3A65">
        <w:rPr>
          <w:rFonts w:ascii="Times New Roman" w:hAnsi="Times New Roman"/>
          <w:bCs/>
          <w:sz w:val="22"/>
          <w:szCs w:val="22"/>
          <w:lang w:val="sr-Latn-ME"/>
        </w:rPr>
        <w:t xml:space="preserve">Datum prve dozvole: </w:t>
      </w:r>
      <w:r w:rsidR="003F4CB4" w:rsidRPr="00EA3A65">
        <w:rPr>
          <w:rFonts w:ascii="Times New Roman" w:hAnsi="Times New Roman"/>
          <w:bCs/>
          <w:sz w:val="22"/>
          <w:szCs w:val="22"/>
          <w:lang w:val="sr-Latn-ME"/>
        </w:rPr>
        <w:t>03</w:t>
      </w:r>
      <w:r w:rsidRPr="00EA3A65">
        <w:rPr>
          <w:rFonts w:ascii="Times New Roman" w:hAnsi="Times New Roman"/>
          <w:bCs/>
          <w:sz w:val="22"/>
          <w:szCs w:val="22"/>
          <w:lang w:val="sr-Latn-ME"/>
        </w:rPr>
        <w:t>.10.201</w:t>
      </w:r>
      <w:r w:rsidR="003F4CB4" w:rsidRPr="00EA3A65">
        <w:rPr>
          <w:rFonts w:ascii="Times New Roman" w:hAnsi="Times New Roman"/>
          <w:bCs/>
          <w:sz w:val="22"/>
          <w:szCs w:val="22"/>
          <w:lang w:val="sr-Latn-ME"/>
        </w:rPr>
        <w:t>1</w:t>
      </w:r>
      <w:r w:rsidRPr="00EA3A65">
        <w:rPr>
          <w:rFonts w:ascii="Times New Roman" w:hAnsi="Times New Roman"/>
          <w:bCs/>
          <w:sz w:val="22"/>
          <w:szCs w:val="22"/>
          <w:lang w:val="sr-Latn-ME"/>
        </w:rPr>
        <w:t xml:space="preserve">. </w:t>
      </w:r>
      <w:r w:rsidR="007843C0" w:rsidRPr="00EA3A65">
        <w:rPr>
          <w:rFonts w:ascii="Times New Roman" w:hAnsi="Times New Roman"/>
          <w:bCs/>
          <w:sz w:val="22"/>
          <w:szCs w:val="22"/>
          <w:lang w:val="sr-Latn-ME"/>
        </w:rPr>
        <w:t>godine</w:t>
      </w:r>
    </w:p>
    <w:bookmarkEnd w:id="1"/>
    <w:p w14:paraId="45E4C41D" w14:textId="35A9113C" w:rsidR="00EA3A65" w:rsidRPr="00EA3A65" w:rsidRDefault="00FB1C91" w:rsidP="00EA3A65">
      <w:pPr>
        <w:tabs>
          <w:tab w:val="clear" w:pos="284"/>
          <w:tab w:val="left" w:pos="540"/>
          <w:tab w:val="left" w:pos="569"/>
        </w:tabs>
        <w:rPr>
          <w:rFonts w:ascii="Times New Roman" w:hAnsi="Times New Roman"/>
          <w:bCs/>
          <w:sz w:val="22"/>
          <w:szCs w:val="22"/>
          <w:lang w:val="sr-Latn-ME"/>
        </w:rPr>
      </w:pPr>
      <w:r w:rsidRPr="00EA3A65">
        <w:rPr>
          <w:rFonts w:ascii="Times New Roman" w:hAnsi="Times New Roman"/>
          <w:bCs/>
          <w:sz w:val="22"/>
          <w:szCs w:val="22"/>
          <w:lang w:val="sr-Latn-ME"/>
        </w:rPr>
        <w:t xml:space="preserve">Datum </w:t>
      </w:r>
      <w:r w:rsidR="009232BC" w:rsidRPr="00EA3A65">
        <w:rPr>
          <w:rFonts w:ascii="Times New Roman" w:hAnsi="Times New Roman"/>
          <w:bCs/>
          <w:sz w:val="22"/>
          <w:szCs w:val="22"/>
          <w:lang w:val="sr-Latn-ME"/>
        </w:rPr>
        <w:t>posl</w:t>
      </w:r>
      <w:r w:rsidR="00D608DA" w:rsidRPr="00EA3A65">
        <w:rPr>
          <w:rFonts w:ascii="Times New Roman" w:hAnsi="Times New Roman"/>
          <w:bCs/>
          <w:sz w:val="22"/>
          <w:szCs w:val="22"/>
          <w:lang w:val="sr-Latn-ME"/>
        </w:rPr>
        <w:t>j</w:t>
      </w:r>
      <w:r w:rsidR="009232BC" w:rsidRPr="00EA3A65">
        <w:rPr>
          <w:rFonts w:ascii="Times New Roman" w:hAnsi="Times New Roman"/>
          <w:bCs/>
          <w:sz w:val="22"/>
          <w:szCs w:val="22"/>
          <w:lang w:val="sr-Latn-ME"/>
        </w:rPr>
        <w:t xml:space="preserve">ednje </w:t>
      </w:r>
      <w:r w:rsidRPr="00EA3A65">
        <w:rPr>
          <w:rFonts w:ascii="Times New Roman" w:hAnsi="Times New Roman"/>
          <w:bCs/>
          <w:sz w:val="22"/>
          <w:szCs w:val="22"/>
          <w:lang w:val="sr-Latn-ME"/>
        </w:rPr>
        <w:t xml:space="preserve">obnove dozvole: </w:t>
      </w:r>
      <w:r w:rsidR="00EA3A65" w:rsidRPr="00EA3A65">
        <w:rPr>
          <w:rFonts w:ascii="Times New Roman" w:hAnsi="Times New Roman"/>
          <w:sz w:val="22"/>
          <w:szCs w:val="22"/>
          <w:lang w:val="sr-Latn-ME"/>
        </w:rPr>
        <w:t>28.02.2024. godine</w:t>
      </w:r>
    </w:p>
    <w:p w14:paraId="3CB88D88" w14:textId="2FF95813" w:rsidR="00FB1C91" w:rsidRPr="00EA3A65" w:rsidRDefault="00FB1C91" w:rsidP="00D608DA">
      <w:pPr>
        <w:tabs>
          <w:tab w:val="clear" w:pos="284"/>
          <w:tab w:val="left" w:pos="540"/>
          <w:tab w:val="left" w:pos="569"/>
        </w:tabs>
        <w:rPr>
          <w:rFonts w:ascii="Times New Roman" w:hAnsi="Times New Roman"/>
          <w:bCs/>
          <w:sz w:val="22"/>
          <w:szCs w:val="22"/>
          <w:lang w:val="sr-Latn-ME"/>
        </w:rPr>
      </w:pPr>
    </w:p>
    <w:p w14:paraId="4394EB5B" w14:textId="6AFC5034" w:rsidR="00FE5073" w:rsidRPr="00EA3A65" w:rsidRDefault="00FE5073" w:rsidP="00D608DA">
      <w:pPr>
        <w:pStyle w:val="Header"/>
        <w:tabs>
          <w:tab w:val="clear" w:pos="4536"/>
          <w:tab w:val="clear" w:pos="9072"/>
          <w:tab w:val="left" w:pos="284"/>
        </w:tabs>
        <w:rPr>
          <w:rFonts w:ascii="Times New Roman" w:hAnsi="Times New Roman"/>
          <w:b/>
          <w:bCs/>
          <w:sz w:val="22"/>
          <w:szCs w:val="22"/>
          <w:lang w:val="sr-Latn-ME"/>
        </w:rPr>
      </w:pPr>
    </w:p>
    <w:p w14:paraId="4315D348" w14:textId="77777777" w:rsidR="004766A6" w:rsidRPr="00EA3A65" w:rsidRDefault="004766A6" w:rsidP="00D608DA">
      <w:pPr>
        <w:pStyle w:val="Header"/>
        <w:tabs>
          <w:tab w:val="clear" w:pos="4536"/>
          <w:tab w:val="clear" w:pos="9072"/>
          <w:tab w:val="left" w:pos="284"/>
        </w:tabs>
        <w:rPr>
          <w:rFonts w:ascii="Times New Roman" w:hAnsi="Times New Roman"/>
          <w:b/>
          <w:bCs/>
          <w:sz w:val="22"/>
          <w:szCs w:val="22"/>
          <w:lang w:val="sr-Latn-ME"/>
        </w:rPr>
      </w:pPr>
      <w:r w:rsidRPr="00EA3A65">
        <w:rPr>
          <w:rFonts w:ascii="Times New Roman" w:hAnsi="Times New Roman"/>
          <w:b/>
          <w:bCs/>
          <w:sz w:val="22"/>
          <w:szCs w:val="22"/>
          <w:lang w:val="sr-Latn-ME"/>
        </w:rPr>
        <w:t>10. DATUM REVIZIJE TEKSTA</w:t>
      </w:r>
    </w:p>
    <w:p w14:paraId="3757471A" w14:textId="2E8E84FB" w:rsidR="00FE5073" w:rsidRPr="00EA3A65" w:rsidRDefault="00EA3A65" w:rsidP="00D608DA">
      <w:pPr>
        <w:pStyle w:val="BodyText"/>
        <w:spacing w:before="120" w:after="0"/>
        <w:rPr>
          <w:rFonts w:ascii="Times New Roman" w:hAnsi="Times New Roman"/>
          <w:sz w:val="22"/>
          <w:szCs w:val="22"/>
          <w:lang w:val="sr-Latn-ME"/>
        </w:rPr>
      </w:pPr>
      <w:r w:rsidRPr="00EA3A65">
        <w:rPr>
          <w:rFonts w:ascii="Times New Roman" w:hAnsi="Times New Roman"/>
          <w:sz w:val="22"/>
          <w:szCs w:val="22"/>
          <w:lang w:val="sr-Latn-ME"/>
        </w:rPr>
        <w:t>Februar, 2024. godine</w:t>
      </w:r>
    </w:p>
    <w:sectPr w:rsidR="00FE5073" w:rsidRPr="00EA3A65" w:rsidSect="00294B34">
      <w:headerReference w:type="default" r:id="rId14"/>
      <w:footerReference w:type="default" r:id="rId15"/>
      <w:pgSz w:w="12240" w:h="15840"/>
      <w:pgMar w:top="1440" w:right="1440" w:bottom="1440" w:left="1440"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1060" w14:textId="77777777" w:rsidR="00BE6C81" w:rsidRDefault="00BE6C81" w:rsidP="00495F25">
      <w:r>
        <w:separator/>
      </w:r>
    </w:p>
  </w:endnote>
  <w:endnote w:type="continuationSeparator" w:id="0">
    <w:p w14:paraId="096971B9" w14:textId="77777777" w:rsidR="00BE6C81" w:rsidRDefault="00BE6C81" w:rsidP="00495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ist777">
    <w:altName w:val="Arial"/>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6945"/>
      <w:docPartObj>
        <w:docPartGallery w:val="Page Numbers (Bottom of Page)"/>
        <w:docPartUnique/>
      </w:docPartObj>
    </w:sdtPr>
    <w:sdtEndPr>
      <w:rPr>
        <w:rFonts w:ascii="Times New Roman" w:hAnsi="Times New Roman"/>
        <w:sz w:val="22"/>
        <w:szCs w:val="22"/>
      </w:rPr>
    </w:sdtEndPr>
    <w:sdtContent>
      <w:sdt>
        <w:sdtPr>
          <w:id w:val="-1669238322"/>
          <w:docPartObj>
            <w:docPartGallery w:val="Page Numbers (Top of Page)"/>
            <w:docPartUnique/>
          </w:docPartObj>
        </w:sdtPr>
        <w:sdtEndPr>
          <w:rPr>
            <w:rFonts w:ascii="Times New Roman" w:hAnsi="Times New Roman"/>
            <w:sz w:val="22"/>
            <w:szCs w:val="22"/>
          </w:rPr>
        </w:sdtEndPr>
        <w:sdtContent>
          <w:p w14:paraId="6C9111FD" w14:textId="282DEB98" w:rsidR="00B36409" w:rsidRPr="00945E72" w:rsidRDefault="00B36409">
            <w:pPr>
              <w:pStyle w:val="Footer"/>
              <w:jc w:val="center"/>
              <w:rPr>
                <w:rFonts w:ascii="Times New Roman" w:hAnsi="Times New Roman"/>
                <w:sz w:val="22"/>
                <w:szCs w:val="22"/>
              </w:rPr>
            </w:pPr>
            <w:r w:rsidRPr="00945E72">
              <w:rPr>
                <w:rFonts w:ascii="Times New Roman" w:hAnsi="Times New Roman"/>
                <w:bCs/>
                <w:sz w:val="18"/>
                <w:szCs w:val="18"/>
              </w:rPr>
              <w:fldChar w:fldCharType="begin"/>
            </w:r>
            <w:r w:rsidRPr="00945E72">
              <w:rPr>
                <w:rFonts w:ascii="Times New Roman" w:hAnsi="Times New Roman"/>
                <w:bCs/>
                <w:sz w:val="18"/>
                <w:szCs w:val="18"/>
              </w:rPr>
              <w:instrText xml:space="preserve"> PAGE </w:instrText>
            </w:r>
            <w:r w:rsidRPr="00945E72">
              <w:rPr>
                <w:rFonts w:ascii="Times New Roman" w:hAnsi="Times New Roman"/>
                <w:bCs/>
                <w:sz w:val="18"/>
                <w:szCs w:val="18"/>
              </w:rPr>
              <w:fldChar w:fldCharType="separate"/>
            </w:r>
            <w:r w:rsidR="00EC467C">
              <w:rPr>
                <w:rFonts w:ascii="Times New Roman" w:hAnsi="Times New Roman"/>
                <w:bCs/>
                <w:noProof/>
                <w:sz w:val="18"/>
                <w:szCs w:val="18"/>
              </w:rPr>
              <w:t>17</w:t>
            </w:r>
            <w:r w:rsidRPr="00945E72">
              <w:rPr>
                <w:rFonts w:ascii="Times New Roman" w:hAnsi="Times New Roman"/>
                <w:bCs/>
                <w:sz w:val="18"/>
                <w:szCs w:val="18"/>
              </w:rPr>
              <w:fldChar w:fldCharType="end"/>
            </w:r>
            <w:r w:rsidRPr="00945E72">
              <w:rPr>
                <w:rFonts w:ascii="Times New Roman" w:hAnsi="Times New Roman"/>
                <w:sz w:val="18"/>
                <w:szCs w:val="18"/>
              </w:rPr>
              <w:t xml:space="preserve"> </w:t>
            </w:r>
            <w:r>
              <w:rPr>
                <w:rFonts w:ascii="Times New Roman" w:hAnsi="Times New Roman"/>
                <w:sz w:val="18"/>
                <w:szCs w:val="18"/>
              </w:rPr>
              <w:t>/</w:t>
            </w:r>
            <w:r w:rsidRPr="00945E72">
              <w:rPr>
                <w:rFonts w:ascii="Times New Roman" w:hAnsi="Times New Roman"/>
                <w:sz w:val="18"/>
                <w:szCs w:val="18"/>
              </w:rPr>
              <w:t xml:space="preserve"> </w:t>
            </w:r>
            <w:r w:rsidRPr="00945E72">
              <w:rPr>
                <w:rFonts w:ascii="Times New Roman" w:hAnsi="Times New Roman"/>
                <w:bCs/>
                <w:sz w:val="18"/>
                <w:szCs w:val="18"/>
              </w:rPr>
              <w:fldChar w:fldCharType="begin"/>
            </w:r>
            <w:r w:rsidRPr="00945E72">
              <w:rPr>
                <w:rFonts w:ascii="Times New Roman" w:hAnsi="Times New Roman"/>
                <w:bCs/>
                <w:sz w:val="18"/>
                <w:szCs w:val="18"/>
              </w:rPr>
              <w:instrText xml:space="preserve"> NUMPAGES  </w:instrText>
            </w:r>
            <w:r w:rsidRPr="00945E72">
              <w:rPr>
                <w:rFonts w:ascii="Times New Roman" w:hAnsi="Times New Roman"/>
                <w:bCs/>
                <w:sz w:val="18"/>
                <w:szCs w:val="18"/>
              </w:rPr>
              <w:fldChar w:fldCharType="separate"/>
            </w:r>
            <w:r w:rsidR="00EC467C">
              <w:rPr>
                <w:rFonts w:ascii="Times New Roman" w:hAnsi="Times New Roman"/>
                <w:bCs/>
                <w:noProof/>
                <w:sz w:val="18"/>
                <w:szCs w:val="18"/>
              </w:rPr>
              <w:t>17</w:t>
            </w:r>
            <w:r w:rsidRPr="00945E72">
              <w:rPr>
                <w:rFonts w:ascii="Times New Roman" w:hAnsi="Times New Roman"/>
                <w:bCs/>
                <w:sz w:val="18"/>
                <w:szCs w:val="18"/>
              </w:rPr>
              <w:fldChar w:fldCharType="end"/>
            </w:r>
          </w:p>
        </w:sdtContent>
      </w:sdt>
    </w:sdtContent>
  </w:sdt>
  <w:p w14:paraId="146C09EE" w14:textId="77777777" w:rsidR="00B36409" w:rsidRPr="00DA2753" w:rsidRDefault="00B3640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B2552" w14:textId="77777777" w:rsidR="00BE6C81" w:rsidRDefault="00BE6C81" w:rsidP="00495F25">
      <w:r>
        <w:separator/>
      </w:r>
    </w:p>
  </w:footnote>
  <w:footnote w:type="continuationSeparator" w:id="0">
    <w:p w14:paraId="099ED86B" w14:textId="77777777" w:rsidR="00BE6C81" w:rsidRDefault="00BE6C81" w:rsidP="00495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68B33" w14:textId="65C57C07" w:rsidR="00B36409" w:rsidRDefault="00B36409">
    <w:pPr>
      <w:pStyle w:val="Header"/>
    </w:pPr>
  </w:p>
  <w:p w14:paraId="29F7BEA1" w14:textId="77777777" w:rsidR="00B36409" w:rsidRDefault="00B36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01E7B50"/>
    <w:multiLevelType w:val="singleLevel"/>
    <w:tmpl w:val="FD844A22"/>
    <w:name w:val="LT_Heading"/>
    <w:lvl w:ilvl="0">
      <w:start w:val="1"/>
      <w:numFmt w:val="lowerLetter"/>
      <w:lvlRestart w:val="0"/>
      <w:lvlText w:val="%1"/>
      <w:lvlJc w:val="left"/>
      <w:pPr>
        <w:tabs>
          <w:tab w:val="num" w:pos="244"/>
        </w:tabs>
        <w:ind w:left="244" w:hanging="244"/>
      </w:pPr>
      <w:rPr>
        <w:rFonts w:ascii="Arial Narrow" w:hAnsi="Arial Narrow" w:hint="default"/>
        <w:b w:val="0"/>
        <w:i/>
        <w:caps w:val="0"/>
        <w:strike w:val="0"/>
        <w:dstrike w:val="0"/>
        <w:vanish w:val="0"/>
        <w:color w:val="00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CAC0C69"/>
    <w:multiLevelType w:val="hybridMultilevel"/>
    <w:tmpl w:val="87345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63F4C"/>
    <w:multiLevelType w:val="hybridMultilevel"/>
    <w:tmpl w:val="F124BBD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5BF16E03"/>
    <w:multiLevelType w:val="hybridMultilevel"/>
    <w:tmpl w:val="899CC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3B7FB1"/>
    <w:multiLevelType w:val="hybridMultilevel"/>
    <w:tmpl w:val="D7705D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759"/>
    <w:multiLevelType w:val="hybridMultilevel"/>
    <w:tmpl w:val="CDEEC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9D1189"/>
    <w:multiLevelType w:val="hybridMultilevel"/>
    <w:tmpl w:val="EF1EF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3"/>
  </w:num>
  <w:num w:numId="6">
    <w:abstractNumId w:val="5"/>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48"/>
    <w:rsid w:val="00002930"/>
    <w:rsid w:val="00023D31"/>
    <w:rsid w:val="00024030"/>
    <w:rsid w:val="00027386"/>
    <w:rsid w:val="000316AD"/>
    <w:rsid w:val="00032132"/>
    <w:rsid w:val="00032E48"/>
    <w:rsid w:val="000331E7"/>
    <w:rsid w:val="00035DEF"/>
    <w:rsid w:val="00037350"/>
    <w:rsid w:val="00057819"/>
    <w:rsid w:val="000772D5"/>
    <w:rsid w:val="000852A8"/>
    <w:rsid w:val="000872E0"/>
    <w:rsid w:val="000A1A22"/>
    <w:rsid w:val="000A1DF8"/>
    <w:rsid w:val="000A6FAD"/>
    <w:rsid w:val="000C3ED5"/>
    <w:rsid w:val="000C7A18"/>
    <w:rsid w:val="000C7DB3"/>
    <w:rsid w:val="000D32A8"/>
    <w:rsid w:val="000E7378"/>
    <w:rsid w:val="000F026B"/>
    <w:rsid w:val="00103D17"/>
    <w:rsid w:val="00107EDE"/>
    <w:rsid w:val="00110B8A"/>
    <w:rsid w:val="001125BF"/>
    <w:rsid w:val="001575FD"/>
    <w:rsid w:val="001656EB"/>
    <w:rsid w:val="00172911"/>
    <w:rsid w:val="00177BB0"/>
    <w:rsid w:val="0018649D"/>
    <w:rsid w:val="001A221B"/>
    <w:rsid w:val="001A706A"/>
    <w:rsid w:val="001C6FF6"/>
    <w:rsid w:val="001D09BC"/>
    <w:rsid w:val="001D22ED"/>
    <w:rsid w:val="001D478A"/>
    <w:rsid w:val="001E7353"/>
    <w:rsid w:val="001F4886"/>
    <w:rsid w:val="00243FA7"/>
    <w:rsid w:val="00251306"/>
    <w:rsid w:val="00271246"/>
    <w:rsid w:val="0027495D"/>
    <w:rsid w:val="00281921"/>
    <w:rsid w:val="0028253C"/>
    <w:rsid w:val="002874A5"/>
    <w:rsid w:val="00293574"/>
    <w:rsid w:val="00294278"/>
    <w:rsid w:val="00294B34"/>
    <w:rsid w:val="002A0980"/>
    <w:rsid w:val="002A6C3A"/>
    <w:rsid w:val="002B6AA4"/>
    <w:rsid w:val="002C3124"/>
    <w:rsid w:val="002D0D45"/>
    <w:rsid w:val="002D34C2"/>
    <w:rsid w:val="002E2EFA"/>
    <w:rsid w:val="002E2F63"/>
    <w:rsid w:val="002E5C43"/>
    <w:rsid w:val="002F01B8"/>
    <w:rsid w:val="002F1059"/>
    <w:rsid w:val="002F1066"/>
    <w:rsid w:val="002F5A11"/>
    <w:rsid w:val="002F7CBD"/>
    <w:rsid w:val="00313CCB"/>
    <w:rsid w:val="003165D7"/>
    <w:rsid w:val="00333C6C"/>
    <w:rsid w:val="00340852"/>
    <w:rsid w:val="003461EC"/>
    <w:rsid w:val="00350A4A"/>
    <w:rsid w:val="00352FDD"/>
    <w:rsid w:val="00360C94"/>
    <w:rsid w:val="0036412E"/>
    <w:rsid w:val="00364B8F"/>
    <w:rsid w:val="00366E32"/>
    <w:rsid w:val="00371805"/>
    <w:rsid w:val="00381BD4"/>
    <w:rsid w:val="003836B0"/>
    <w:rsid w:val="00391918"/>
    <w:rsid w:val="003A2344"/>
    <w:rsid w:val="003A2D38"/>
    <w:rsid w:val="003A7A09"/>
    <w:rsid w:val="003C4B13"/>
    <w:rsid w:val="003C5949"/>
    <w:rsid w:val="003D15C7"/>
    <w:rsid w:val="003D1F97"/>
    <w:rsid w:val="003D704E"/>
    <w:rsid w:val="003E46E2"/>
    <w:rsid w:val="003E4B0B"/>
    <w:rsid w:val="003E64FE"/>
    <w:rsid w:val="003E66F0"/>
    <w:rsid w:val="003F1CB3"/>
    <w:rsid w:val="003F4CB4"/>
    <w:rsid w:val="003F6C12"/>
    <w:rsid w:val="0040094A"/>
    <w:rsid w:val="004013C6"/>
    <w:rsid w:val="004029A0"/>
    <w:rsid w:val="00405B78"/>
    <w:rsid w:val="00406821"/>
    <w:rsid w:val="0041531C"/>
    <w:rsid w:val="004176DF"/>
    <w:rsid w:val="004264E5"/>
    <w:rsid w:val="00434FA2"/>
    <w:rsid w:val="0044022C"/>
    <w:rsid w:val="00444B57"/>
    <w:rsid w:val="0045582F"/>
    <w:rsid w:val="004642C2"/>
    <w:rsid w:val="00471A67"/>
    <w:rsid w:val="00472A51"/>
    <w:rsid w:val="00472C5D"/>
    <w:rsid w:val="00474166"/>
    <w:rsid w:val="004746A9"/>
    <w:rsid w:val="00474807"/>
    <w:rsid w:val="004766A6"/>
    <w:rsid w:val="00480A72"/>
    <w:rsid w:val="004912DF"/>
    <w:rsid w:val="00495F25"/>
    <w:rsid w:val="004971D8"/>
    <w:rsid w:val="004A0C57"/>
    <w:rsid w:val="004A4C96"/>
    <w:rsid w:val="004B22B1"/>
    <w:rsid w:val="004C406B"/>
    <w:rsid w:val="004C48B9"/>
    <w:rsid w:val="004C68A8"/>
    <w:rsid w:val="004D5EC9"/>
    <w:rsid w:val="004E353A"/>
    <w:rsid w:val="004E402D"/>
    <w:rsid w:val="00500292"/>
    <w:rsid w:val="005036BF"/>
    <w:rsid w:val="00507013"/>
    <w:rsid w:val="00513A22"/>
    <w:rsid w:val="00514176"/>
    <w:rsid w:val="00526D07"/>
    <w:rsid w:val="005275E1"/>
    <w:rsid w:val="0053210F"/>
    <w:rsid w:val="00544343"/>
    <w:rsid w:val="005461C9"/>
    <w:rsid w:val="00547093"/>
    <w:rsid w:val="0054763E"/>
    <w:rsid w:val="00547CAA"/>
    <w:rsid w:val="00552836"/>
    <w:rsid w:val="00564760"/>
    <w:rsid w:val="00576DD4"/>
    <w:rsid w:val="00580B69"/>
    <w:rsid w:val="00591413"/>
    <w:rsid w:val="00592D40"/>
    <w:rsid w:val="00597F1D"/>
    <w:rsid w:val="005B44CE"/>
    <w:rsid w:val="005B45A8"/>
    <w:rsid w:val="005B7B8B"/>
    <w:rsid w:val="005C3336"/>
    <w:rsid w:val="005D6127"/>
    <w:rsid w:val="005E505D"/>
    <w:rsid w:val="005F10C8"/>
    <w:rsid w:val="00607BDD"/>
    <w:rsid w:val="00610371"/>
    <w:rsid w:val="00610D1D"/>
    <w:rsid w:val="00613973"/>
    <w:rsid w:val="00623CF5"/>
    <w:rsid w:val="006260FC"/>
    <w:rsid w:val="00630492"/>
    <w:rsid w:val="00640D82"/>
    <w:rsid w:val="00653B1E"/>
    <w:rsid w:val="00655DF6"/>
    <w:rsid w:val="006563D6"/>
    <w:rsid w:val="00675C44"/>
    <w:rsid w:val="00686CAB"/>
    <w:rsid w:val="006A278B"/>
    <w:rsid w:val="006A317D"/>
    <w:rsid w:val="006A386B"/>
    <w:rsid w:val="006A5AA1"/>
    <w:rsid w:val="006B3EC3"/>
    <w:rsid w:val="006B59B8"/>
    <w:rsid w:val="006B6453"/>
    <w:rsid w:val="006C343B"/>
    <w:rsid w:val="006C3F7A"/>
    <w:rsid w:val="006D085D"/>
    <w:rsid w:val="006E455B"/>
    <w:rsid w:val="006F606C"/>
    <w:rsid w:val="006F6804"/>
    <w:rsid w:val="007006A1"/>
    <w:rsid w:val="007029C5"/>
    <w:rsid w:val="0070428E"/>
    <w:rsid w:val="00706402"/>
    <w:rsid w:val="00726006"/>
    <w:rsid w:val="00741005"/>
    <w:rsid w:val="007455D4"/>
    <w:rsid w:val="00750A55"/>
    <w:rsid w:val="00750B53"/>
    <w:rsid w:val="00755F33"/>
    <w:rsid w:val="00764310"/>
    <w:rsid w:val="00765002"/>
    <w:rsid w:val="00776C29"/>
    <w:rsid w:val="00781209"/>
    <w:rsid w:val="00782337"/>
    <w:rsid w:val="007843C0"/>
    <w:rsid w:val="007A11DD"/>
    <w:rsid w:val="007A369C"/>
    <w:rsid w:val="007C0936"/>
    <w:rsid w:val="007C3BA5"/>
    <w:rsid w:val="007D5D53"/>
    <w:rsid w:val="007F021D"/>
    <w:rsid w:val="007F293E"/>
    <w:rsid w:val="008013E2"/>
    <w:rsid w:val="00801921"/>
    <w:rsid w:val="00803E7F"/>
    <w:rsid w:val="0081139B"/>
    <w:rsid w:val="0081717D"/>
    <w:rsid w:val="00822AF0"/>
    <w:rsid w:val="008437F1"/>
    <w:rsid w:val="00844D32"/>
    <w:rsid w:val="00845E34"/>
    <w:rsid w:val="00846D61"/>
    <w:rsid w:val="00852A4A"/>
    <w:rsid w:val="00862FC4"/>
    <w:rsid w:val="00864507"/>
    <w:rsid w:val="00880536"/>
    <w:rsid w:val="008868AC"/>
    <w:rsid w:val="008924A3"/>
    <w:rsid w:val="00893B1F"/>
    <w:rsid w:val="008947FF"/>
    <w:rsid w:val="008948FA"/>
    <w:rsid w:val="0089715E"/>
    <w:rsid w:val="008974D9"/>
    <w:rsid w:val="008978B1"/>
    <w:rsid w:val="008B1E6F"/>
    <w:rsid w:val="008D7577"/>
    <w:rsid w:val="008E1133"/>
    <w:rsid w:val="009033E7"/>
    <w:rsid w:val="00907E40"/>
    <w:rsid w:val="0091508F"/>
    <w:rsid w:val="00921DE2"/>
    <w:rsid w:val="009232BC"/>
    <w:rsid w:val="0093172A"/>
    <w:rsid w:val="00935822"/>
    <w:rsid w:val="00945E72"/>
    <w:rsid w:val="00947750"/>
    <w:rsid w:val="0095786B"/>
    <w:rsid w:val="00960C27"/>
    <w:rsid w:val="009735C0"/>
    <w:rsid w:val="00976C12"/>
    <w:rsid w:val="00980696"/>
    <w:rsid w:val="009928DD"/>
    <w:rsid w:val="009929BF"/>
    <w:rsid w:val="009A7B5D"/>
    <w:rsid w:val="009B3D45"/>
    <w:rsid w:val="009C7C6D"/>
    <w:rsid w:val="009D0DBE"/>
    <w:rsid w:val="009E0CBD"/>
    <w:rsid w:val="009E11D3"/>
    <w:rsid w:val="009E25E1"/>
    <w:rsid w:val="009E4133"/>
    <w:rsid w:val="009F5CC9"/>
    <w:rsid w:val="00A1537E"/>
    <w:rsid w:val="00A2129F"/>
    <w:rsid w:val="00A225FD"/>
    <w:rsid w:val="00A26B7D"/>
    <w:rsid w:val="00A6381A"/>
    <w:rsid w:val="00A73891"/>
    <w:rsid w:val="00A766F4"/>
    <w:rsid w:val="00A85DA6"/>
    <w:rsid w:val="00A86D70"/>
    <w:rsid w:val="00A94B05"/>
    <w:rsid w:val="00A9793B"/>
    <w:rsid w:val="00AA680A"/>
    <w:rsid w:val="00AC7266"/>
    <w:rsid w:val="00AE1699"/>
    <w:rsid w:val="00AE3219"/>
    <w:rsid w:val="00AE34D9"/>
    <w:rsid w:val="00AE75BF"/>
    <w:rsid w:val="00AF16AD"/>
    <w:rsid w:val="00AF5542"/>
    <w:rsid w:val="00B159A1"/>
    <w:rsid w:val="00B316AC"/>
    <w:rsid w:val="00B31FEE"/>
    <w:rsid w:val="00B34154"/>
    <w:rsid w:val="00B36409"/>
    <w:rsid w:val="00B4195C"/>
    <w:rsid w:val="00B42D1E"/>
    <w:rsid w:val="00B430F3"/>
    <w:rsid w:val="00B51876"/>
    <w:rsid w:val="00B51E6E"/>
    <w:rsid w:val="00B53EFD"/>
    <w:rsid w:val="00B554FA"/>
    <w:rsid w:val="00B711AD"/>
    <w:rsid w:val="00B75A45"/>
    <w:rsid w:val="00B77E43"/>
    <w:rsid w:val="00B85869"/>
    <w:rsid w:val="00B86CB1"/>
    <w:rsid w:val="00B87111"/>
    <w:rsid w:val="00B925BD"/>
    <w:rsid w:val="00BA39B0"/>
    <w:rsid w:val="00BA5AB5"/>
    <w:rsid w:val="00BB36C5"/>
    <w:rsid w:val="00BC1CD4"/>
    <w:rsid w:val="00BD2A4E"/>
    <w:rsid w:val="00BD4B85"/>
    <w:rsid w:val="00BD4F05"/>
    <w:rsid w:val="00BD57CA"/>
    <w:rsid w:val="00BE6C81"/>
    <w:rsid w:val="00BF0D23"/>
    <w:rsid w:val="00BF4286"/>
    <w:rsid w:val="00BF495E"/>
    <w:rsid w:val="00BF5D05"/>
    <w:rsid w:val="00BF75A8"/>
    <w:rsid w:val="00BF7E63"/>
    <w:rsid w:val="00C00DC8"/>
    <w:rsid w:val="00C021B9"/>
    <w:rsid w:val="00C2175E"/>
    <w:rsid w:val="00C21A69"/>
    <w:rsid w:val="00C22DFF"/>
    <w:rsid w:val="00C242D1"/>
    <w:rsid w:val="00C25B0D"/>
    <w:rsid w:val="00C30F1F"/>
    <w:rsid w:val="00C33827"/>
    <w:rsid w:val="00C423AF"/>
    <w:rsid w:val="00C42A9F"/>
    <w:rsid w:val="00C4535D"/>
    <w:rsid w:val="00C46C77"/>
    <w:rsid w:val="00C47F41"/>
    <w:rsid w:val="00C51A23"/>
    <w:rsid w:val="00C61CF7"/>
    <w:rsid w:val="00C71C7C"/>
    <w:rsid w:val="00C753D7"/>
    <w:rsid w:val="00C75CE3"/>
    <w:rsid w:val="00C832A7"/>
    <w:rsid w:val="00C93411"/>
    <w:rsid w:val="00C9555F"/>
    <w:rsid w:val="00CC0CE1"/>
    <w:rsid w:val="00CC4F64"/>
    <w:rsid w:val="00CD082C"/>
    <w:rsid w:val="00CD2B21"/>
    <w:rsid w:val="00CF18F0"/>
    <w:rsid w:val="00CF4999"/>
    <w:rsid w:val="00CF7A30"/>
    <w:rsid w:val="00D02875"/>
    <w:rsid w:val="00D03225"/>
    <w:rsid w:val="00D057E2"/>
    <w:rsid w:val="00D10EC7"/>
    <w:rsid w:val="00D1174C"/>
    <w:rsid w:val="00D20AE6"/>
    <w:rsid w:val="00D21284"/>
    <w:rsid w:val="00D237B9"/>
    <w:rsid w:val="00D35EE3"/>
    <w:rsid w:val="00D40EC7"/>
    <w:rsid w:val="00D411BC"/>
    <w:rsid w:val="00D5448F"/>
    <w:rsid w:val="00D55597"/>
    <w:rsid w:val="00D608DA"/>
    <w:rsid w:val="00D676A7"/>
    <w:rsid w:val="00D74418"/>
    <w:rsid w:val="00D82A13"/>
    <w:rsid w:val="00D859A1"/>
    <w:rsid w:val="00D93CB5"/>
    <w:rsid w:val="00D93DF1"/>
    <w:rsid w:val="00DA2004"/>
    <w:rsid w:val="00DA2753"/>
    <w:rsid w:val="00DA6B5C"/>
    <w:rsid w:val="00DC3686"/>
    <w:rsid w:val="00DC57B1"/>
    <w:rsid w:val="00DD5A4D"/>
    <w:rsid w:val="00DD6951"/>
    <w:rsid w:val="00DD77BD"/>
    <w:rsid w:val="00DF3B0A"/>
    <w:rsid w:val="00E00532"/>
    <w:rsid w:val="00E02B9B"/>
    <w:rsid w:val="00E03AB1"/>
    <w:rsid w:val="00E0596A"/>
    <w:rsid w:val="00E141CB"/>
    <w:rsid w:val="00E16793"/>
    <w:rsid w:val="00E20905"/>
    <w:rsid w:val="00E27AAE"/>
    <w:rsid w:val="00E3146C"/>
    <w:rsid w:val="00E324B3"/>
    <w:rsid w:val="00E3386D"/>
    <w:rsid w:val="00E353ED"/>
    <w:rsid w:val="00E36D87"/>
    <w:rsid w:val="00E4305F"/>
    <w:rsid w:val="00E46218"/>
    <w:rsid w:val="00E47DE5"/>
    <w:rsid w:val="00E536B7"/>
    <w:rsid w:val="00E53CB8"/>
    <w:rsid w:val="00E541E0"/>
    <w:rsid w:val="00E60177"/>
    <w:rsid w:val="00E60BB5"/>
    <w:rsid w:val="00E624A6"/>
    <w:rsid w:val="00E72F26"/>
    <w:rsid w:val="00E77F89"/>
    <w:rsid w:val="00EA3A65"/>
    <w:rsid w:val="00EA5362"/>
    <w:rsid w:val="00EB162C"/>
    <w:rsid w:val="00EB2F0D"/>
    <w:rsid w:val="00EC000F"/>
    <w:rsid w:val="00EC274B"/>
    <w:rsid w:val="00EC467C"/>
    <w:rsid w:val="00EC4ECE"/>
    <w:rsid w:val="00EC55A8"/>
    <w:rsid w:val="00EC743A"/>
    <w:rsid w:val="00ED6E45"/>
    <w:rsid w:val="00EE09FF"/>
    <w:rsid w:val="00EE69A4"/>
    <w:rsid w:val="00EF4A1C"/>
    <w:rsid w:val="00F006E1"/>
    <w:rsid w:val="00F0504E"/>
    <w:rsid w:val="00F20248"/>
    <w:rsid w:val="00F437EC"/>
    <w:rsid w:val="00F43A5F"/>
    <w:rsid w:val="00F454A3"/>
    <w:rsid w:val="00F466A8"/>
    <w:rsid w:val="00F53965"/>
    <w:rsid w:val="00F553BA"/>
    <w:rsid w:val="00F64086"/>
    <w:rsid w:val="00F82386"/>
    <w:rsid w:val="00F86C64"/>
    <w:rsid w:val="00F90267"/>
    <w:rsid w:val="00FB1C91"/>
    <w:rsid w:val="00FB34FB"/>
    <w:rsid w:val="00FC4689"/>
    <w:rsid w:val="00FC78F9"/>
    <w:rsid w:val="00FD2DE1"/>
    <w:rsid w:val="00FD43F9"/>
    <w:rsid w:val="00FD4A95"/>
    <w:rsid w:val="00FD7ACA"/>
    <w:rsid w:val="00FE5073"/>
    <w:rsid w:val="00FF0F24"/>
    <w:rsid w:val="00FF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544D"/>
  <w15:docId w15:val="{6229A2B1-44F4-46D0-8B07-6D8AFA9A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6A6"/>
    <w:pPr>
      <w:tabs>
        <w:tab w:val="left" w:pos="284"/>
      </w:tabs>
      <w:spacing w:after="0" w:line="240" w:lineRule="auto"/>
      <w:jc w:val="both"/>
    </w:pPr>
    <w:rPr>
      <w:rFonts w:ascii="Humanist777" w:eastAsia="Times New Roman" w:hAnsi="Humanist777" w:cs="Times New Roman"/>
      <w:sz w:val="24"/>
      <w:szCs w:val="24"/>
    </w:rPr>
  </w:style>
  <w:style w:type="paragraph" w:styleId="Heading1">
    <w:name w:val="heading 1"/>
    <w:basedOn w:val="Normal"/>
    <w:next w:val="Normal"/>
    <w:link w:val="Heading1Char"/>
    <w:qFormat/>
    <w:rsid w:val="00CD082C"/>
    <w:pPr>
      <w:keepNext/>
      <w:tabs>
        <w:tab w:val="clear" w:pos="284"/>
      </w:tabs>
      <w:autoSpaceDE w:val="0"/>
      <w:autoSpaceDN w:val="0"/>
      <w:adjustRightInd w:val="0"/>
      <w:spacing w:before="120"/>
      <w:jc w:val="left"/>
      <w:outlineLvl w:val="0"/>
    </w:pPr>
    <w:rPr>
      <w:rFonts w:ascii="Times New Roman" w:eastAsia="MS Mincho" w:hAnsi="Times New Roman"/>
      <w:sz w:val="22"/>
      <w:szCs w:val="22"/>
      <w:u w:val="single"/>
      <w:lang w:eastAsia="ja-JP"/>
    </w:rPr>
  </w:style>
  <w:style w:type="paragraph" w:styleId="Heading2">
    <w:name w:val="heading 2"/>
    <w:basedOn w:val="Normal"/>
    <w:next w:val="Normal"/>
    <w:link w:val="Heading2Char"/>
    <w:qFormat/>
    <w:rsid w:val="004766A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
    <w:unhideWhenUsed/>
    <w:qFormat/>
    <w:rsid w:val="00CD082C"/>
    <w:pPr>
      <w:keepNext/>
      <w:tabs>
        <w:tab w:val="clear" w:pos="284"/>
      </w:tabs>
      <w:autoSpaceDE w:val="0"/>
      <w:autoSpaceDN w:val="0"/>
      <w:adjustRightInd w:val="0"/>
      <w:spacing w:before="120"/>
      <w:jc w:val="left"/>
      <w:outlineLvl w:val="2"/>
    </w:pPr>
    <w:rPr>
      <w:rFonts w:ascii="Times New Roman" w:eastAsia="MS Mincho" w:hAnsi="Times New Roman"/>
      <w:i/>
      <w:sz w:val="22"/>
      <w:szCs w:val="22"/>
      <w:u w:val="single"/>
      <w:lang w:val="sr-Latn-CS" w:eastAsia="ja-JP"/>
    </w:rPr>
  </w:style>
  <w:style w:type="paragraph" w:styleId="Heading4">
    <w:name w:val="heading 4"/>
    <w:basedOn w:val="Normal"/>
    <w:next w:val="Normal"/>
    <w:link w:val="Heading4Char"/>
    <w:unhideWhenUsed/>
    <w:qFormat/>
    <w:rsid w:val="00CD082C"/>
    <w:pPr>
      <w:keepNext/>
      <w:tabs>
        <w:tab w:val="clear" w:pos="284"/>
      </w:tabs>
      <w:autoSpaceDE w:val="0"/>
      <w:autoSpaceDN w:val="0"/>
      <w:adjustRightInd w:val="0"/>
      <w:spacing w:before="120"/>
      <w:jc w:val="left"/>
      <w:outlineLvl w:val="3"/>
    </w:pPr>
    <w:rPr>
      <w:rFonts w:ascii="Times New Roman" w:eastAsia="MS Mincho" w:hAnsi="Times New Roman"/>
      <w:i/>
      <w:sz w:val="22"/>
      <w:szCs w:val="22"/>
      <w:lang w:val="sr-Latn-CS" w:eastAsia="ja-JP"/>
    </w:rPr>
  </w:style>
  <w:style w:type="paragraph" w:styleId="Heading5">
    <w:name w:val="heading 5"/>
    <w:basedOn w:val="Normal"/>
    <w:next w:val="Normal"/>
    <w:link w:val="Heading5Char"/>
    <w:uiPriority w:val="9"/>
    <w:unhideWhenUsed/>
    <w:qFormat/>
    <w:rsid w:val="004013C6"/>
    <w:pPr>
      <w:keepNext/>
      <w:tabs>
        <w:tab w:val="clear" w:pos="284"/>
      </w:tabs>
      <w:spacing w:before="120"/>
      <w:jc w:val="left"/>
      <w:outlineLvl w:val="4"/>
    </w:pPr>
    <w:rPr>
      <w:rFonts w:ascii="Times New Roman" w:eastAsia="MS Mincho" w:hAnsi="Times New Roman"/>
      <w:b/>
      <w:bCs/>
      <w:sz w:val="22"/>
      <w:szCs w:val="22"/>
      <w:lang w:val="sr-Latn-CS" w:eastAsia="ja-JP"/>
    </w:rPr>
  </w:style>
  <w:style w:type="paragraph" w:styleId="Heading6">
    <w:name w:val="heading 6"/>
    <w:basedOn w:val="Normal"/>
    <w:next w:val="Normal"/>
    <w:link w:val="Heading6Char"/>
    <w:uiPriority w:val="9"/>
    <w:unhideWhenUsed/>
    <w:qFormat/>
    <w:rsid w:val="00F82386"/>
    <w:pPr>
      <w:keepNext/>
      <w:spacing w:before="120"/>
      <w:outlineLvl w:val="5"/>
    </w:pPr>
    <w:rPr>
      <w:rFonts w:ascii="Times New Roman" w:hAnsi="Times New Roman"/>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66A6"/>
    <w:rPr>
      <w:rFonts w:ascii="Arial" w:eastAsia="Times New Roman" w:hAnsi="Arial" w:cs="Arial"/>
      <w:i/>
      <w:iCs/>
      <w:color w:val="999999"/>
      <w:sz w:val="18"/>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4766A6"/>
    <w:pPr>
      <w:tabs>
        <w:tab w:val="clear" w:pos="284"/>
        <w:tab w:val="center" w:pos="4536"/>
        <w:tab w:val="right" w:pos="9072"/>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4766A6"/>
    <w:rPr>
      <w:rFonts w:ascii="Humanist777" w:eastAsia="Times New Roman" w:hAnsi="Humanist777" w:cs="Times New Roman"/>
      <w:sz w:val="24"/>
      <w:szCs w:val="24"/>
    </w:rPr>
  </w:style>
  <w:style w:type="paragraph" w:styleId="Footer">
    <w:name w:val="footer"/>
    <w:basedOn w:val="Normal"/>
    <w:link w:val="FooterChar"/>
    <w:rsid w:val="004766A6"/>
    <w:pPr>
      <w:tabs>
        <w:tab w:val="clear" w:pos="284"/>
        <w:tab w:val="center" w:pos="4536"/>
        <w:tab w:val="right" w:pos="9072"/>
      </w:tabs>
    </w:pPr>
  </w:style>
  <w:style w:type="character" w:customStyle="1" w:styleId="FooterChar">
    <w:name w:val="Footer Char"/>
    <w:basedOn w:val="DefaultParagraphFont"/>
    <w:link w:val="Footer"/>
    <w:rsid w:val="004766A6"/>
    <w:rPr>
      <w:rFonts w:ascii="Humanist777" w:eastAsia="Times New Roman" w:hAnsi="Humanist777" w:cs="Times New Roman"/>
      <w:sz w:val="24"/>
      <w:szCs w:val="24"/>
    </w:rPr>
  </w:style>
  <w:style w:type="character" w:styleId="PageNumber">
    <w:name w:val="page number"/>
    <w:basedOn w:val="DefaultParagraphFont"/>
    <w:rsid w:val="004766A6"/>
  </w:style>
  <w:style w:type="paragraph" w:styleId="BodyTextIndent">
    <w:name w:val="Body Text Indent"/>
    <w:basedOn w:val="Normal"/>
    <w:link w:val="BodyTextIndentChar"/>
    <w:rsid w:val="004766A6"/>
    <w:pPr>
      <w:widowControl w:val="0"/>
      <w:tabs>
        <w:tab w:val="clear" w:pos="284"/>
        <w:tab w:val="left" w:pos="475"/>
      </w:tabs>
      <w:overflowPunct w:val="0"/>
      <w:autoSpaceDE w:val="0"/>
      <w:autoSpaceDN w:val="0"/>
      <w:adjustRightInd w:val="0"/>
      <w:ind w:left="426"/>
      <w:jc w:val="left"/>
      <w:textAlignment w:val="baseline"/>
    </w:pPr>
    <w:rPr>
      <w:rFonts w:ascii="Arial" w:hAnsi="Arial"/>
      <w:sz w:val="22"/>
      <w:szCs w:val="20"/>
    </w:rPr>
  </w:style>
  <w:style w:type="character" w:customStyle="1" w:styleId="BodyTextIndentChar">
    <w:name w:val="Body Text Indent Char"/>
    <w:basedOn w:val="DefaultParagraphFont"/>
    <w:link w:val="BodyTextIndent"/>
    <w:rsid w:val="004766A6"/>
    <w:rPr>
      <w:rFonts w:ascii="Arial" w:eastAsia="Times New Roman" w:hAnsi="Arial" w:cs="Times New Roman"/>
      <w:szCs w:val="20"/>
    </w:rPr>
  </w:style>
  <w:style w:type="table" w:styleId="TableGrid">
    <w:name w:val="Table Grid"/>
    <w:basedOn w:val="TableNormal"/>
    <w:rsid w:val="00476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766A6"/>
    <w:pPr>
      <w:spacing w:after="120"/>
    </w:pPr>
  </w:style>
  <w:style w:type="character" w:customStyle="1" w:styleId="BodyTextChar">
    <w:name w:val="Body Text Char"/>
    <w:basedOn w:val="DefaultParagraphFont"/>
    <w:link w:val="BodyText"/>
    <w:rsid w:val="004766A6"/>
    <w:rPr>
      <w:rFonts w:ascii="Humanist777" w:eastAsia="Times New Roman" w:hAnsi="Humanist777" w:cs="Times New Roman"/>
      <w:sz w:val="24"/>
      <w:szCs w:val="24"/>
    </w:rPr>
  </w:style>
  <w:style w:type="character" w:styleId="CommentReference">
    <w:name w:val="annotation reference"/>
    <w:semiHidden/>
    <w:rsid w:val="004766A6"/>
    <w:rPr>
      <w:sz w:val="16"/>
      <w:szCs w:val="16"/>
    </w:rPr>
  </w:style>
  <w:style w:type="paragraph" w:styleId="CommentText">
    <w:name w:val="annotation text"/>
    <w:basedOn w:val="Normal"/>
    <w:link w:val="CommentTextChar"/>
    <w:semiHidden/>
    <w:rsid w:val="004766A6"/>
    <w:rPr>
      <w:sz w:val="20"/>
      <w:szCs w:val="20"/>
    </w:rPr>
  </w:style>
  <w:style w:type="character" w:customStyle="1" w:styleId="CommentTextChar">
    <w:name w:val="Comment Text Char"/>
    <w:basedOn w:val="DefaultParagraphFont"/>
    <w:link w:val="CommentText"/>
    <w:semiHidden/>
    <w:rsid w:val="004766A6"/>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4766A6"/>
    <w:rPr>
      <w:b/>
      <w:bCs/>
    </w:rPr>
  </w:style>
  <w:style w:type="character" w:customStyle="1" w:styleId="CommentSubjectChar">
    <w:name w:val="Comment Subject Char"/>
    <w:basedOn w:val="CommentTextChar"/>
    <w:link w:val="CommentSubject"/>
    <w:semiHidden/>
    <w:rsid w:val="004766A6"/>
    <w:rPr>
      <w:rFonts w:ascii="Humanist777" w:eastAsia="Times New Roman" w:hAnsi="Humanist777" w:cs="Times New Roman"/>
      <w:b/>
      <w:bCs/>
      <w:sz w:val="20"/>
      <w:szCs w:val="20"/>
    </w:rPr>
  </w:style>
  <w:style w:type="paragraph" w:styleId="BalloonText">
    <w:name w:val="Balloon Text"/>
    <w:basedOn w:val="Normal"/>
    <w:link w:val="BalloonTextChar"/>
    <w:semiHidden/>
    <w:rsid w:val="004766A6"/>
    <w:rPr>
      <w:rFonts w:ascii="Tahoma" w:hAnsi="Tahoma" w:cs="Tahoma"/>
      <w:sz w:val="16"/>
      <w:szCs w:val="16"/>
    </w:rPr>
  </w:style>
  <w:style w:type="character" w:customStyle="1" w:styleId="BalloonTextChar">
    <w:name w:val="Balloon Text Char"/>
    <w:basedOn w:val="DefaultParagraphFont"/>
    <w:link w:val="BalloonText"/>
    <w:semiHidden/>
    <w:rsid w:val="004766A6"/>
    <w:rPr>
      <w:rFonts w:ascii="Tahoma" w:eastAsia="Times New Roman" w:hAnsi="Tahoma" w:cs="Tahoma"/>
      <w:sz w:val="16"/>
      <w:szCs w:val="16"/>
    </w:rPr>
  </w:style>
  <w:style w:type="paragraph" w:styleId="Revision">
    <w:name w:val="Revision"/>
    <w:hidden/>
    <w:uiPriority w:val="99"/>
    <w:semiHidden/>
    <w:rsid w:val="004766A6"/>
    <w:pPr>
      <w:spacing w:after="0" w:line="240" w:lineRule="auto"/>
    </w:pPr>
    <w:rPr>
      <w:rFonts w:ascii="Humanist777" w:eastAsia="Times New Roman" w:hAnsi="Humanist777" w:cs="Times New Roman"/>
      <w:sz w:val="24"/>
      <w:szCs w:val="24"/>
    </w:rPr>
  </w:style>
  <w:style w:type="character" w:customStyle="1" w:styleId="Heading1Char">
    <w:name w:val="Heading 1 Char"/>
    <w:basedOn w:val="DefaultParagraphFont"/>
    <w:link w:val="Heading1"/>
    <w:rsid w:val="00CD082C"/>
    <w:rPr>
      <w:rFonts w:ascii="Times New Roman" w:eastAsia="MS Mincho" w:hAnsi="Times New Roman" w:cs="Times New Roman"/>
      <w:u w:val="single"/>
      <w:lang w:eastAsia="ja-JP"/>
    </w:rPr>
  </w:style>
  <w:style w:type="character" w:customStyle="1" w:styleId="Heading3Char">
    <w:name w:val="Heading 3 Char"/>
    <w:basedOn w:val="DefaultParagraphFont"/>
    <w:link w:val="Heading3"/>
    <w:uiPriority w:val="9"/>
    <w:rsid w:val="00CD082C"/>
    <w:rPr>
      <w:rFonts w:ascii="Times New Roman" w:eastAsia="MS Mincho" w:hAnsi="Times New Roman" w:cs="Times New Roman"/>
      <w:i/>
      <w:u w:val="single"/>
      <w:lang w:val="sr-Latn-CS" w:eastAsia="ja-JP"/>
    </w:rPr>
  </w:style>
  <w:style w:type="character" w:customStyle="1" w:styleId="Heading4Char">
    <w:name w:val="Heading 4 Char"/>
    <w:basedOn w:val="DefaultParagraphFont"/>
    <w:link w:val="Heading4"/>
    <w:rsid w:val="00CD082C"/>
    <w:rPr>
      <w:rFonts w:ascii="Times New Roman" w:eastAsia="MS Mincho" w:hAnsi="Times New Roman" w:cs="Times New Roman"/>
      <w:i/>
      <w:lang w:val="sr-Latn-CS" w:eastAsia="ja-JP"/>
    </w:rPr>
  </w:style>
  <w:style w:type="paragraph" w:styleId="BodyText2">
    <w:name w:val="Body Text 2"/>
    <w:basedOn w:val="Normal"/>
    <w:link w:val="BodyText2Char"/>
    <w:unhideWhenUsed/>
    <w:rsid w:val="004013C6"/>
    <w:pPr>
      <w:tabs>
        <w:tab w:val="clear" w:pos="284"/>
      </w:tabs>
      <w:autoSpaceDE w:val="0"/>
      <w:autoSpaceDN w:val="0"/>
      <w:adjustRightInd w:val="0"/>
      <w:spacing w:before="120"/>
      <w:jc w:val="left"/>
    </w:pPr>
    <w:rPr>
      <w:rFonts w:ascii="Times New Roman" w:eastAsia="MS Mincho" w:hAnsi="Times New Roman"/>
      <w:sz w:val="22"/>
      <w:szCs w:val="22"/>
      <w:lang w:eastAsia="ja-JP"/>
    </w:rPr>
  </w:style>
  <w:style w:type="character" w:customStyle="1" w:styleId="BodyText2Char">
    <w:name w:val="Body Text 2 Char"/>
    <w:basedOn w:val="DefaultParagraphFont"/>
    <w:link w:val="BodyText2"/>
    <w:rsid w:val="004013C6"/>
    <w:rPr>
      <w:rFonts w:ascii="Times New Roman" w:eastAsia="MS Mincho" w:hAnsi="Times New Roman" w:cs="Times New Roman"/>
      <w:lang w:eastAsia="ja-JP"/>
    </w:rPr>
  </w:style>
  <w:style w:type="character" w:customStyle="1" w:styleId="Heading5Char">
    <w:name w:val="Heading 5 Char"/>
    <w:basedOn w:val="DefaultParagraphFont"/>
    <w:link w:val="Heading5"/>
    <w:uiPriority w:val="9"/>
    <w:rsid w:val="004013C6"/>
    <w:rPr>
      <w:rFonts w:ascii="Times New Roman" w:eastAsia="MS Mincho" w:hAnsi="Times New Roman" w:cs="Times New Roman"/>
      <w:b/>
      <w:bCs/>
      <w:lang w:val="sr-Latn-CS" w:eastAsia="ja-JP"/>
    </w:rPr>
  </w:style>
  <w:style w:type="character" w:styleId="Hyperlink">
    <w:name w:val="Hyperlink"/>
    <w:basedOn w:val="DefaultParagraphFont"/>
    <w:uiPriority w:val="99"/>
    <w:unhideWhenUsed/>
    <w:rsid w:val="00F82386"/>
    <w:rPr>
      <w:color w:val="0563C1" w:themeColor="hyperlink"/>
      <w:u w:val="single"/>
    </w:rPr>
  </w:style>
  <w:style w:type="character" w:customStyle="1" w:styleId="Heading6Char">
    <w:name w:val="Heading 6 Char"/>
    <w:basedOn w:val="DefaultParagraphFont"/>
    <w:link w:val="Heading6"/>
    <w:uiPriority w:val="9"/>
    <w:rsid w:val="00F82386"/>
    <w:rPr>
      <w:rFonts w:ascii="Times New Roman" w:eastAsia="Times New Roman" w:hAnsi="Times New Roman" w:cs="Times New Roman"/>
      <w:color w:val="000000"/>
      <w:sz w:val="24"/>
      <w:szCs w:val="24"/>
      <w:u w:val="single"/>
    </w:rPr>
  </w:style>
  <w:style w:type="paragraph" w:customStyle="1" w:styleId="NASLOV123">
    <w:name w:val="NASLOV 123"/>
    <w:basedOn w:val="Normal"/>
    <w:qFormat/>
    <w:rsid w:val="00FE5073"/>
    <w:pPr>
      <w:spacing w:before="200" w:after="200"/>
      <w:jc w:val="left"/>
    </w:pPr>
    <w:rPr>
      <w:rFonts w:ascii="Times New Roman" w:hAnsi="Times New Roman"/>
      <w:b/>
      <w:sz w:val="22"/>
      <w:szCs w:val="22"/>
    </w:rPr>
  </w:style>
  <w:style w:type="paragraph" w:styleId="NoSpacing">
    <w:name w:val="No Spacing"/>
    <w:uiPriority w:val="1"/>
    <w:qFormat/>
    <w:rsid w:val="00103D17"/>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FB1C91"/>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FB1C91"/>
    <w:rPr>
      <w:lang w:val="en-US" w:eastAsia="en-US" w:bidi="ar-SA"/>
    </w:rPr>
  </w:style>
  <w:style w:type="numbering" w:customStyle="1" w:styleId="NoList11">
    <w:name w:val="No List11"/>
    <w:next w:val="NoList"/>
    <w:semiHidden/>
    <w:unhideWhenUsed/>
    <w:rsid w:val="00FB1C91"/>
  </w:style>
  <w:style w:type="numbering" w:styleId="111111">
    <w:name w:val="Outline List 2"/>
    <w:basedOn w:val="NoList"/>
    <w:rsid w:val="00FB1C91"/>
    <w:pPr>
      <w:numPr>
        <w:numId w:val="1"/>
      </w:numPr>
    </w:pPr>
  </w:style>
  <w:style w:type="paragraph" w:styleId="ListParagraph">
    <w:name w:val="List Paragraph"/>
    <w:basedOn w:val="Normal"/>
    <w:qFormat/>
    <w:rsid w:val="00FB1C91"/>
    <w:pPr>
      <w:tabs>
        <w:tab w:val="clear" w:pos="284"/>
      </w:tabs>
      <w:spacing w:after="200" w:line="276" w:lineRule="auto"/>
      <w:ind w:left="720"/>
      <w:contextualSpacing/>
      <w:jc w:val="left"/>
    </w:pPr>
    <w:rPr>
      <w:rFonts w:ascii="Calibri" w:hAnsi="Calibri"/>
      <w:sz w:val="22"/>
      <w:szCs w:val="22"/>
    </w:rPr>
  </w:style>
  <w:style w:type="table" w:customStyle="1" w:styleId="TableGrid1">
    <w:name w:val="Table Grid1"/>
    <w:basedOn w:val="TableNormal"/>
    <w:next w:val="TableGrid"/>
    <w:rsid w:val="00FB1C91"/>
    <w:pPr>
      <w:tabs>
        <w:tab w:val="left" w:pos="284"/>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FB1C91"/>
    <w:pPr>
      <w:tabs>
        <w:tab w:val="clear" w:pos="284"/>
      </w:tabs>
      <w:spacing w:after="120"/>
      <w:jc w:val="left"/>
    </w:pPr>
    <w:rPr>
      <w:rFonts w:ascii="Times New Roman" w:hAnsi="Times New Roman"/>
      <w:sz w:val="16"/>
      <w:szCs w:val="16"/>
    </w:rPr>
  </w:style>
  <w:style w:type="character" w:customStyle="1" w:styleId="BodyText3Char">
    <w:name w:val="Body Text 3 Char"/>
    <w:basedOn w:val="DefaultParagraphFont"/>
    <w:link w:val="BodyText3"/>
    <w:rsid w:val="00FB1C91"/>
    <w:rPr>
      <w:rFonts w:ascii="Times New Roman" w:eastAsia="Times New Roman" w:hAnsi="Times New Roman" w:cs="Times New Roman"/>
      <w:sz w:val="16"/>
      <w:szCs w:val="16"/>
    </w:rPr>
  </w:style>
  <w:style w:type="paragraph" w:customStyle="1" w:styleId="msonospacing0">
    <w:name w:val="msonospacing"/>
    <w:rsid w:val="00FB1C91"/>
    <w:pPr>
      <w:spacing w:after="0" w:line="240" w:lineRule="auto"/>
    </w:pPr>
    <w:rPr>
      <w:rFonts w:ascii="Calibri" w:eastAsia="Calibri" w:hAnsi="Calibri" w:cs="Times New Roman"/>
      <w:sz w:val="20"/>
      <w:lang w:val="en-GB"/>
    </w:rPr>
  </w:style>
  <w:style w:type="character" w:customStyle="1" w:styleId="BodytextItalic">
    <w:name w:val="Body text + Italic"/>
    <w:rsid w:val="00FB1C9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Bodytext0">
    <w:name w:val="Body text_"/>
    <w:link w:val="BodyText6"/>
    <w:rsid w:val="00FB1C91"/>
    <w:rPr>
      <w:sz w:val="21"/>
      <w:szCs w:val="21"/>
      <w:shd w:val="clear" w:color="auto" w:fill="FFFFFF"/>
    </w:rPr>
  </w:style>
  <w:style w:type="paragraph" w:customStyle="1" w:styleId="BodyText6">
    <w:name w:val="Body Text6"/>
    <w:basedOn w:val="Normal"/>
    <w:link w:val="Bodytext0"/>
    <w:rsid w:val="00FB1C91"/>
    <w:pPr>
      <w:widowControl w:val="0"/>
      <w:shd w:val="clear" w:color="auto" w:fill="FFFFFF"/>
      <w:tabs>
        <w:tab w:val="clear" w:pos="284"/>
      </w:tabs>
      <w:spacing w:line="518" w:lineRule="exact"/>
      <w:ind w:hanging="100"/>
      <w:jc w:val="center"/>
    </w:pPr>
    <w:rPr>
      <w:rFonts w:asciiTheme="minorHAnsi" w:eastAsiaTheme="minorHAnsi" w:hAnsiTheme="minorHAnsi" w:cstheme="minorBidi"/>
      <w:sz w:val="21"/>
      <w:szCs w:val="21"/>
    </w:rPr>
  </w:style>
  <w:style w:type="character" w:customStyle="1" w:styleId="BodyText1">
    <w:name w:val="Body Text1"/>
    <w:rsid w:val="00FB1C91"/>
    <w:rPr>
      <w:rFonts w:ascii="Times New Roman" w:eastAsia="Times New Roman" w:hAnsi="Times New Roman" w:cs="Times New Roman"/>
      <w:b w:val="0"/>
      <w:bCs w:val="0"/>
      <w:i w:val="0"/>
      <w:iCs w:val="0"/>
      <w:smallCaps w:val="0"/>
      <w:strike w:val="0"/>
      <w:color w:val="000000"/>
      <w:spacing w:val="0"/>
      <w:w w:val="100"/>
      <w:position w:val="0"/>
      <w:sz w:val="21"/>
      <w:szCs w:val="21"/>
      <w:u w:val="single"/>
      <w:shd w:val="clear" w:color="auto" w:fill="FFFFFF"/>
      <w:lang w:val="en-US"/>
    </w:rPr>
  </w:style>
  <w:style w:type="character" w:customStyle="1" w:styleId="BodyText20">
    <w:name w:val="Body Text2"/>
    <w:rsid w:val="00FB1C9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character" w:customStyle="1" w:styleId="Tablecaption">
    <w:name w:val="Table caption_"/>
    <w:link w:val="Tablecaption0"/>
    <w:rsid w:val="00FB1C91"/>
    <w:rPr>
      <w:sz w:val="21"/>
      <w:szCs w:val="21"/>
      <w:shd w:val="clear" w:color="auto" w:fill="FFFFFF"/>
    </w:rPr>
  </w:style>
  <w:style w:type="paragraph" w:customStyle="1" w:styleId="Tablecaption0">
    <w:name w:val="Table caption"/>
    <w:basedOn w:val="Normal"/>
    <w:link w:val="Tablecaption"/>
    <w:rsid w:val="00FB1C91"/>
    <w:pPr>
      <w:widowControl w:val="0"/>
      <w:shd w:val="clear" w:color="auto" w:fill="FFFFFF"/>
      <w:tabs>
        <w:tab w:val="clear" w:pos="284"/>
      </w:tabs>
      <w:spacing w:line="0" w:lineRule="atLeast"/>
      <w:jc w:val="left"/>
    </w:pPr>
    <w:rPr>
      <w:rFonts w:asciiTheme="minorHAnsi" w:eastAsiaTheme="minorHAnsi" w:hAnsiTheme="minorHAnsi" w:cstheme="minorBidi"/>
      <w:sz w:val="21"/>
      <w:szCs w:val="21"/>
    </w:rPr>
  </w:style>
  <w:style w:type="character" w:customStyle="1" w:styleId="BodyText30">
    <w:name w:val="Body Text3"/>
    <w:rsid w:val="00FB1C9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en-US"/>
    </w:rPr>
  </w:style>
  <w:style w:type="paragraph" w:customStyle="1" w:styleId="Default">
    <w:name w:val="Default"/>
    <w:rsid w:val="00FB1C9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22159">
      <w:bodyDiv w:val="1"/>
      <w:marLeft w:val="0"/>
      <w:marRight w:val="0"/>
      <w:marTop w:val="0"/>
      <w:marBottom w:val="0"/>
      <w:divBdr>
        <w:top w:val="none" w:sz="0" w:space="0" w:color="auto"/>
        <w:left w:val="none" w:sz="0" w:space="0" w:color="auto"/>
        <w:bottom w:val="none" w:sz="0" w:space="0" w:color="auto"/>
        <w:right w:val="none" w:sz="0" w:space="0" w:color="auto"/>
      </w:divBdr>
    </w:div>
    <w:div w:id="206598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6EA53E9906448EB50F28030E6563" ma:contentTypeVersion="4" ma:contentTypeDescription="Create a new document." ma:contentTypeScope="" ma:versionID="6a6b2bfdf16b5321483fa904bd5edda0">
  <xsd:schema xmlns:xsd="http://www.w3.org/2001/XMLSchema" xmlns:xs="http://www.w3.org/2001/XMLSchema" xmlns:p="http://schemas.microsoft.com/office/2006/metadata/properties" xmlns:ns2="b14dbbd7-0661-46fc-9cd2-b66855b0ae83" targetNamespace="http://schemas.microsoft.com/office/2006/metadata/properties" ma:root="true" ma:fieldsID="acbf16be696bda31ffe46bd6384168c3" ns2:_="">
    <xsd:import namespace="b14dbbd7-0661-46fc-9cd2-b66855b0ae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dbbd7-0661-46fc-9cd2-b66855b0a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9BF11-32D3-4B24-BD50-A6C1EF565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dbbd7-0661-46fc-9cd2-b66855b0a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A622D-308F-4B06-A680-E70D891F0B55}">
  <ds:schemaRefs>
    <ds:schemaRef ds:uri="http://schemas.microsoft.com/sharepoint/v3/contenttype/forms"/>
  </ds:schemaRefs>
</ds:datastoreItem>
</file>

<file path=customXml/itemProps3.xml><?xml version="1.0" encoding="utf-8"?>
<ds:datastoreItem xmlns:ds="http://schemas.openxmlformats.org/officeDocument/2006/customXml" ds:itemID="{55188DCF-222B-433E-B7BF-7D81B65214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7363</Words>
  <Characters>41972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Sanofi</Company>
  <LinksUpToDate>false</LinksUpToDate>
  <CharactersWithSpaces>49237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Tasovac, Dragana</dc:creator>
  <cp:keywords/>
  <dc:description/>
  <cp:lastModifiedBy>Gordana Boljević</cp:lastModifiedBy>
  <cp:revision>5</cp:revision>
  <dcterms:created xsi:type="dcterms:W3CDTF">2024-02-27T15:32:00Z</dcterms:created>
  <dcterms:modified xsi:type="dcterms:W3CDTF">2024-02-28T13:21:00Z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0x010100DB706EA53E9906448EB50F28030E6563</vt:lpwstr>
  </property>
</Properties>
</file>