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E5F5D" w14:textId="77777777" w:rsidR="009A605F" w:rsidRPr="00C11810" w:rsidRDefault="009A605F" w:rsidP="00CA5510">
      <w:pPr>
        <w:rPr>
          <w:lang w:val="sr-Latn-RS"/>
        </w:rPr>
      </w:pPr>
    </w:p>
    <w:p w14:paraId="77AD34A5" w14:textId="77777777" w:rsidR="009A605F" w:rsidRPr="00C11810" w:rsidRDefault="009A605F" w:rsidP="00CA5510">
      <w:pPr>
        <w:jc w:val="center"/>
        <w:rPr>
          <w:b/>
          <w:bCs/>
          <w:iCs/>
          <w:szCs w:val="22"/>
          <w:u w:val="single"/>
          <w:lang w:val="sr-Latn-RS"/>
        </w:rPr>
      </w:pPr>
      <w:r w:rsidRPr="00C11810">
        <w:rPr>
          <w:b/>
          <w:bCs/>
          <w:iCs/>
          <w:szCs w:val="22"/>
          <w:u w:val="single"/>
          <w:lang w:val="sr-Latn-RS"/>
        </w:rPr>
        <w:t>UPUTSTVO ZA L</w:t>
      </w:r>
      <w:r w:rsidR="00466A42">
        <w:rPr>
          <w:b/>
          <w:bCs/>
          <w:iCs/>
          <w:szCs w:val="22"/>
          <w:u w:val="single"/>
          <w:lang w:val="sr-Latn-RS"/>
        </w:rPr>
        <w:t>IJ</w:t>
      </w:r>
      <w:r w:rsidRPr="00C11810">
        <w:rPr>
          <w:b/>
          <w:bCs/>
          <w:iCs/>
          <w:szCs w:val="22"/>
          <w:u w:val="single"/>
          <w:lang w:val="sr-Latn-RS"/>
        </w:rPr>
        <w:t>EK</w:t>
      </w:r>
    </w:p>
    <w:p w14:paraId="4AC9912E" w14:textId="77777777" w:rsidR="009A605F" w:rsidRPr="00C11810" w:rsidRDefault="009A605F" w:rsidP="00CA5510">
      <w:pPr>
        <w:rPr>
          <w:szCs w:val="22"/>
          <w:lang w:val="sr-Latn-RS"/>
        </w:rPr>
      </w:pPr>
    </w:p>
    <w:p w14:paraId="31D379A3" w14:textId="77777777" w:rsidR="009A605F" w:rsidRPr="00C11810" w:rsidRDefault="009A605F" w:rsidP="00CA5510">
      <w:pPr>
        <w:rPr>
          <w:bCs/>
          <w:i/>
          <w:iCs/>
          <w:szCs w:val="22"/>
          <w:lang w:val="sr-Latn-RS"/>
        </w:rPr>
      </w:pPr>
    </w:p>
    <w:p w14:paraId="18EE3995" w14:textId="77777777" w:rsidR="009A605F" w:rsidRPr="00C11810" w:rsidRDefault="009A605F" w:rsidP="002908CB">
      <w:pPr>
        <w:jc w:val="center"/>
        <w:rPr>
          <w:b/>
          <w:szCs w:val="22"/>
          <w:lang w:val="sr-Latn-RS"/>
        </w:rPr>
      </w:pPr>
      <w:r w:rsidRPr="00C11810">
        <w:rPr>
          <w:b/>
          <w:szCs w:val="22"/>
          <w:lang w:val="sr-Latn-RS"/>
        </w:rPr>
        <w:t>Progesteron Depo, 250 mg/m</w:t>
      </w:r>
      <w:r w:rsidR="00466A42">
        <w:rPr>
          <w:b/>
          <w:szCs w:val="22"/>
          <w:lang w:val="sr-Latn-RS"/>
        </w:rPr>
        <w:t>l</w:t>
      </w:r>
      <w:r w:rsidRPr="00C11810">
        <w:rPr>
          <w:b/>
          <w:szCs w:val="22"/>
          <w:lang w:val="sr-Latn-RS"/>
        </w:rPr>
        <w:t>, rastvor za injekciju</w:t>
      </w:r>
    </w:p>
    <w:p w14:paraId="0623DB08" w14:textId="77777777" w:rsidR="009A605F" w:rsidRPr="00C11810" w:rsidRDefault="009A605F" w:rsidP="002908CB">
      <w:pPr>
        <w:jc w:val="center"/>
        <w:rPr>
          <w:b/>
          <w:bCs/>
          <w:lang w:val="sr-Latn-RS"/>
        </w:rPr>
      </w:pPr>
    </w:p>
    <w:p w14:paraId="2896637A" w14:textId="325561BE" w:rsidR="009A605F" w:rsidRDefault="009A605F" w:rsidP="002908CB">
      <w:pPr>
        <w:jc w:val="center"/>
        <w:rPr>
          <w:b/>
          <w:bCs/>
          <w:lang w:val="sr-Latn-RS"/>
        </w:rPr>
      </w:pPr>
      <w:r w:rsidRPr="00C11810">
        <w:rPr>
          <w:b/>
          <w:bCs/>
          <w:lang w:val="sr-Latn-RS"/>
        </w:rPr>
        <w:t>hidroksiprogesteron</w:t>
      </w:r>
    </w:p>
    <w:p w14:paraId="10938214" w14:textId="77777777" w:rsidR="00450377" w:rsidRPr="00C11810" w:rsidRDefault="00450377" w:rsidP="002908CB">
      <w:pPr>
        <w:jc w:val="center"/>
        <w:rPr>
          <w:b/>
          <w:bCs/>
          <w:i/>
          <w:iCs/>
          <w:szCs w:val="22"/>
          <w:lang w:val="sr-Latn-RS"/>
        </w:rPr>
      </w:pPr>
    </w:p>
    <w:p w14:paraId="2C73012F" w14:textId="77777777" w:rsidR="009A605F" w:rsidRPr="00C11810" w:rsidRDefault="009A605F" w:rsidP="00CA5510">
      <w:pPr>
        <w:rPr>
          <w:b/>
          <w:bCs/>
          <w:szCs w:val="22"/>
          <w:u w:val="single"/>
          <w:lang w:val="sr-Latn-RS"/>
        </w:rPr>
      </w:pPr>
    </w:p>
    <w:p w14:paraId="530134F3" w14:textId="77777777" w:rsidR="005F5947" w:rsidRPr="005F5947" w:rsidRDefault="005F5947" w:rsidP="005F5947">
      <w:pPr>
        <w:widowControl w:val="0"/>
        <w:tabs>
          <w:tab w:val="clear" w:pos="284"/>
        </w:tabs>
        <w:autoSpaceDE w:val="0"/>
        <w:autoSpaceDN w:val="0"/>
        <w:ind w:left="360" w:hanging="360"/>
        <w:jc w:val="left"/>
        <w:rPr>
          <w:b/>
          <w:bCs/>
          <w:szCs w:val="22"/>
          <w:lang w:val="sr-Latn-CS"/>
        </w:rPr>
      </w:pPr>
      <w:r w:rsidRPr="005F5947">
        <w:rPr>
          <w:b/>
          <w:bCs/>
          <w:szCs w:val="22"/>
          <w:lang w:val="sr-Latn-CS"/>
        </w:rPr>
        <w:t>Pažljivo pročitajte ovo uputstvo, prije nego što počnete da koristite ovaj lijek,</w:t>
      </w:r>
      <w:r w:rsidRPr="005F5947">
        <w:rPr>
          <w:szCs w:val="22"/>
          <w:lang w:val="sr-Latn-CS"/>
        </w:rPr>
        <w:t xml:space="preserve"> </w:t>
      </w:r>
      <w:r w:rsidRPr="005F5947">
        <w:rPr>
          <w:b/>
          <w:bCs/>
          <w:szCs w:val="22"/>
          <w:lang w:val="sr-Latn-CS"/>
        </w:rPr>
        <w:t xml:space="preserve">jer sadrži </w:t>
      </w:r>
    </w:p>
    <w:p w14:paraId="7059360D" w14:textId="77777777" w:rsidR="005F5947" w:rsidRPr="005F5947" w:rsidRDefault="005F5947" w:rsidP="005F5947">
      <w:pPr>
        <w:widowControl w:val="0"/>
        <w:tabs>
          <w:tab w:val="clear" w:pos="284"/>
        </w:tabs>
        <w:autoSpaceDE w:val="0"/>
        <w:autoSpaceDN w:val="0"/>
        <w:ind w:left="360" w:hanging="360"/>
        <w:jc w:val="left"/>
        <w:rPr>
          <w:b/>
          <w:bCs/>
          <w:szCs w:val="22"/>
          <w:lang w:val="sr-Latn-CS"/>
        </w:rPr>
      </w:pPr>
      <w:r w:rsidRPr="005F5947">
        <w:rPr>
          <w:b/>
          <w:bCs/>
          <w:szCs w:val="22"/>
          <w:lang w:val="sr-Latn-CS"/>
        </w:rPr>
        <w:t>informacije koje su važne za Vas</w:t>
      </w:r>
    </w:p>
    <w:p w14:paraId="297B8084" w14:textId="77777777" w:rsidR="005F5947" w:rsidRPr="005F5947" w:rsidRDefault="005F5947" w:rsidP="005F5947">
      <w:pPr>
        <w:widowControl w:val="0"/>
        <w:numPr>
          <w:ilvl w:val="0"/>
          <w:numId w:val="9"/>
        </w:numPr>
        <w:tabs>
          <w:tab w:val="clear" w:pos="284"/>
          <w:tab w:val="clear" w:pos="576"/>
          <w:tab w:val="num" w:pos="569"/>
          <w:tab w:val="num" w:pos="600"/>
        </w:tabs>
        <w:autoSpaceDE w:val="0"/>
        <w:autoSpaceDN w:val="0"/>
        <w:jc w:val="left"/>
        <w:rPr>
          <w:szCs w:val="22"/>
          <w:lang w:val="sr-Latn-CS"/>
        </w:rPr>
      </w:pPr>
      <w:r w:rsidRPr="005F5947">
        <w:rPr>
          <w:szCs w:val="22"/>
          <w:lang w:val="sr-Latn-CS"/>
        </w:rPr>
        <w:t>Uputstvo sačuvajte. Može biti potrebno da ga ponovo pročitate.</w:t>
      </w:r>
    </w:p>
    <w:p w14:paraId="01FE2219" w14:textId="77777777" w:rsidR="005F5947" w:rsidRPr="005F5947" w:rsidRDefault="005F5947" w:rsidP="005F5947">
      <w:pPr>
        <w:widowControl w:val="0"/>
        <w:numPr>
          <w:ilvl w:val="0"/>
          <w:numId w:val="9"/>
        </w:numPr>
        <w:tabs>
          <w:tab w:val="clear" w:pos="284"/>
          <w:tab w:val="clear" w:pos="576"/>
          <w:tab w:val="num" w:pos="600"/>
        </w:tabs>
        <w:autoSpaceDE w:val="0"/>
        <w:autoSpaceDN w:val="0"/>
        <w:jc w:val="left"/>
        <w:rPr>
          <w:szCs w:val="22"/>
          <w:lang w:val="sr-Latn-CS"/>
        </w:rPr>
      </w:pPr>
      <w:r w:rsidRPr="005F5947">
        <w:rPr>
          <w:szCs w:val="22"/>
          <w:lang w:val="sr-Latn-CS"/>
        </w:rPr>
        <w:t xml:space="preserve">Ako imate dodatnih pitanja, obratite se svom ljekaru ili farmaceutu </w:t>
      </w:r>
      <w:r w:rsidRPr="005F5947">
        <w:rPr>
          <w:noProof/>
          <w:szCs w:val="22"/>
          <w:lang w:val="hr-HR"/>
        </w:rPr>
        <w:t>ili medicinskoj sestri</w:t>
      </w:r>
      <w:r w:rsidRPr="005F5947">
        <w:rPr>
          <w:szCs w:val="22"/>
          <w:lang w:val="sr-Latn-CS"/>
        </w:rPr>
        <w:t xml:space="preserve">. </w:t>
      </w:r>
    </w:p>
    <w:p w14:paraId="0D6EB9E7" w14:textId="77777777" w:rsidR="005F5947" w:rsidRPr="005F5947" w:rsidRDefault="005F5947" w:rsidP="005F5947">
      <w:pPr>
        <w:widowControl w:val="0"/>
        <w:numPr>
          <w:ilvl w:val="0"/>
          <w:numId w:val="9"/>
        </w:numPr>
        <w:tabs>
          <w:tab w:val="clear" w:pos="284"/>
          <w:tab w:val="clear" w:pos="576"/>
          <w:tab w:val="num" w:pos="600"/>
        </w:tabs>
        <w:autoSpaceDE w:val="0"/>
        <w:autoSpaceDN w:val="0"/>
        <w:ind w:left="600" w:hanging="600"/>
        <w:jc w:val="left"/>
        <w:rPr>
          <w:szCs w:val="22"/>
          <w:lang w:val="pl-PL"/>
        </w:rPr>
      </w:pPr>
      <w:r w:rsidRPr="005F5947">
        <w:rPr>
          <w:szCs w:val="22"/>
          <w:lang w:val="sr-Latn-CS"/>
        </w:rPr>
        <w:t>Ovaj lijek propisan je Vama i ne smijete ga davati drugima. Može da im škodi, čak i kada imaju iste znake bolesti kao i Vi.</w:t>
      </w:r>
    </w:p>
    <w:p w14:paraId="6BDE9BD3" w14:textId="77777777" w:rsidR="005F5947" w:rsidRPr="005F5947" w:rsidRDefault="005F5947" w:rsidP="005F5947">
      <w:pPr>
        <w:widowControl w:val="0"/>
        <w:numPr>
          <w:ilvl w:val="0"/>
          <w:numId w:val="9"/>
        </w:numPr>
        <w:tabs>
          <w:tab w:val="clear" w:pos="284"/>
          <w:tab w:val="num" w:pos="0"/>
        </w:tabs>
        <w:autoSpaceDE w:val="0"/>
        <w:autoSpaceDN w:val="0"/>
        <w:ind w:left="600" w:hanging="600"/>
        <w:jc w:val="left"/>
        <w:rPr>
          <w:szCs w:val="22"/>
          <w:lang w:val="pl-PL"/>
        </w:rPr>
      </w:pPr>
      <w:r w:rsidRPr="005F5947">
        <w:rPr>
          <w:spacing w:val="-5"/>
          <w:szCs w:val="22"/>
          <w:lang w:val="sr-Latn-RS"/>
        </w:rPr>
        <w:t>Ako Vam se javi bilo koje neželjeno dejstvo recite to svom ljekaru, farmaceutu ili medicinskoj sestri. Ovo uključuje i bilo koja neželjena dejstva koja nijesu navedena u ovom uputstvu</w:t>
      </w:r>
      <w:r w:rsidRPr="005F5947">
        <w:rPr>
          <w:spacing w:val="-4"/>
          <w:szCs w:val="22"/>
          <w:lang w:val="sr-Latn-RS"/>
        </w:rPr>
        <w:t xml:space="preserve">. Pogledajte dio 4. </w:t>
      </w:r>
    </w:p>
    <w:p w14:paraId="560CD461" w14:textId="77777777" w:rsidR="009A605F" w:rsidRPr="00C11810" w:rsidRDefault="009A605F" w:rsidP="001F016A">
      <w:pPr>
        <w:widowControl w:val="0"/>
        <w:autoSpaceDE w:val="0"/>
        <w:autoSpaceDN w:val="0"/>
        <w:rPr>
          <w:szCs w:val="22"/>
          <w:lang w:val="sr-Latn-RS"/>
        </w:rPr>
      </w:pPr>
    </w:p>
    <w:p w14:paraId="453C6847" w14:textId="77777777" w:rsidR="009A605F" w:rsidRPr="00C11810" w:rsidRDefault="009A605F" w:rsidP="00E0071E">
      <w:pPr>
        <w:widowControl w:val="0"/>
        <w:tabs>
          <w:tab w:val="clear" w:pos="284"/>
        </w:tabs>
        <w:autoSpaceDE w:val="0"/>
        <w:autoSpaceDN w:val="0"/>
        <w:jc w:val="left"/>
        <w:rPr>
          <w:szCs w:val="22"/>
          <w:lang w:val="sr-Latn-RS"/>
        </w:rPr>
      </w:pPr>
    </w:p>
    <w:p w14:paraId="397939DE" w14:textId="77777777" w:rsidR="005F5947" w:rsidRPr="005F5947" w:rsidRDefault="005F5947" w:rsidP="005F5947">
      <w:pPr>
        <w:widowControl w:val="0"/>
        <w:tabs>
          <w:tab w:val="clear" w:pos="284"/>
        </w:tabs>
        <w:autoSpaceDE w:val="0"/>
        <w:autoSpaceDN w:val="0"/>
        <w:jc w:val="left"/>
        <w:rPr>
          <w:b/>
          <w:bCs/>
          <w:szCs w:val="22"/>
          <w:lang w:val="sr-Latn-CS"/>
        </w:rPr>
      </w:pPr>
      <w:r w:rsidRPr="005F5947">
        <w:rPr>
          <w:b/>
          <w:bCs/>
          <w:szCs w:val="22"/>
          <w:lang w:val="sr-Latn-CS"/>
        </w:rPr>
        <w:t>U ovom uputstvu pročitaćete:</w:t>
      </w:r>
    </w:p>
    <w:p w14:paraId="7AADDDD3" w14:textId="77777777" w:rsidR="005F5947" w:rsidRPr="005F5947" w:rsidRDefault="005F5947" w:rsidP="005F5947">
      <w:pPr>
        <w:widowControl w:val="0"/>
        <w:numPr>
          <w:ilvl w:val="0"/>
          <w:numId w:val="4"/>
        </w:numPr>
        <w:tabs>
          <w:tab w:val="clear" w:pos="284"/>
          <w:tab w:val="left" w:pos="569"/>
          <w:tab w:val="left" w:pos="600"/>
        </w:tabs>
        <w:autoSpaceDE w:val="0"/>
        <w:autoSpaceDN w:val="0"/>
        <w:jc w:val="left"/>
        <w:rPr>
          <w:szCs w:val="22"/>
          <w:lang w:val="sr-Latn-CS"/>
        </w:rPr>
      </w:pPr>
      <w:r w:rsidRPr="005F5947">
        <w:rPr>
          <w:szCs w:val="22"/>
          <w:lang w:val="sr-Latn-CS"/>
        </w:rPr>
        <w:t xml:space="preserve">Šta je lijek </w:t>
      </w:r>
      <w:r>
        <w:rPr>
          <w:szCs w:val="22"/>
          <w:lang w:val="sr-Latn-CS"/>
        </w:rPr>
        <w:t>Progesteron Depo</w:t>
      </w:r>
      <w:r w:rsidRPr="005F5947">
        <w:rPr>
          <w:szCs w:val="22"/>
          <w:lang w:val="sr-Latn-CS"/>
        </w:rPr>
        <w:t xml:space="preserve"> i čemu je namijenjen</w:t>
      </w:r>
    </w:p>
    <w:p w14:paraId="7B23E23B" w14:textId="77777777" w:rsidR="005F5947" w:rsidRPr="005F5947" w:rsidRDefault="005F5947" w:rsidP="005F5947">
      <w:pPr>
        <w:widowControl w:val="0"/>
        <w:numPr>
          <w:ilvl w:val="0"/>
          <w:numId w:val="4"/>
        </w:numPr>
        <w:tabs>
          <w:tab w:val="clear" w:pos="284"/>
          <w:tab w:val="left" w:pos="569"/>
          <w:tab w:val="left" w:pos="600"/>
        </w:tabs>
        <w:autoSpaceDE w:val="0"/>
        <w:autoSpaceDN w:val="0"/>
        <w:jc w:val="left"/>
        <w:rPr>
          <w:szCs w:val="22"/>
          <w:lang w:val="sr-Latn-CS"/>
        </w:rPr>
      </w:pPr>
      <w:r w:rsidRPr="005F5947">
        <w:rPr>
          <w:szCs w:val="22"/>
          <w:lang w:val="sr-Latn-CS"/>
        </w:rPr>
        <w:t xml:space="preserve">Šta treba da znate prije nego što uzmete lijek </w:t>
      </w:r>
      <w:r>
        <w:rPr>
          <w:szCs w:val="22"/>
          <w:lang w:val="sr-Latn-CS"/>
        </w:rPr>
        <w:t>Progesteron Depo</w:t>
      </w:r>
    </w:p>
    <w:p w14:paraId="2AAAF7EE" w14:textId="77777777" w:rsidR="005F5947" w:rsidRPr="005F5947" w:rsidRDefault="005F5947" w:rsidP="005F5947">
      <w:pPr>
        <w:widowControl w:val="0"/>
        <w:numPr>
          <w:ilvl w:val="0"/>
          <w:numId w:val="4"/>
        </w:numPr>
        <w:tabs>
          <w:tab w:val="clear" w:pos="284"/>
          <w:tab w:val="left" w:pos="569"/>
          <w:tab w:val="left" w:pos="600"/>
        </w:tabs>
        <w:autoSpaceDE w:val="0"/>
        <w:autoSpaceDN w:val="0"/>
        <w:jc w:val="left"/>
        <w:rPr>
          <w:szCs w:val="22"/>
          <w:lang w:val="sr-Latn-CS"/>
        </w:rPr>
      </w:pPr>
      <w:r w:rsidRPr="005F5947">
        <w:rPr>
          <w:szCs w:val="22"/>
          <w:lang w:val="sr-Latn-CS"/>
        </w:rPr>
        <w:t xml:space="preserve">Kako se upotrebljava lijek </w:t>
      </w:r>
      <w:r>
        <w:rPr>
          <w:szCs w:val="22"/>
          <w:lang w:val="sr-Latn-CS"/>
        </w:rPr>
        <w:t>Progesteron Depo</w:t>
      </w:r>
    </w:p>
    <w:p w14:paraId="7BF64118" w14:textId="77777777" w:rsidR="005F5947" w:rsidRPr="005F5947" w:rsidRDefault="005F5947" w:rsidP="005F5947">
      <w:pPr>
        <w:widowControl w:val="0"/>
        <w:numPr>
          <w:ilvl w:val="0"/>
          <w:numId w:val="4"/>
        </w:numPr>
        <w:tabs>
          <w:tab w:val="clear" w:pos="284"/>
          <w:tab w:val="left" w:pos="569"/>
          <w:tab w:val="left" w:pos="600"/>
        </w:tabs>
        <w:autoSpaceDE w:val="0"/>
        <w:autoSpaceDN w:val="0"/>
        <w:jc w:val="left"/>
        <w:rPr>
          <w:szCs w:val="22"/>
          <w:lang w:val="sr-Latn-CS"/>
        </w:rPr>
      </w:pPr>
      <w:r w:rsidRPr="005F5947">
        <w:rPr>
          <w:szCs w:val="22"/>
          <w:lang w:val="sr-Latn-CS"/>
        </w:rPr>
        <w:t xml:space="preserve">Moguća neželjena dejstva </w:t>
      </w:r>
    </w:p>
    <w:p w14:paraId="312C3B8B" w14:textId="77777777" w:rsidR="005F5947" w:rsidRPr="005F5947" w:rsidRDefault="005F5947" w:rsidP="005F5947">
      <w:pPr>
        <w:widowControl w:val="0"/>
        <w:numPr>
          <w:ilvl w:val="0"/>
          <w:numId w:val="4"/>
        </w:numPr>
        <w:tabs>
          <w:tab w:val="clear" w:pos="284"/>
          <w:tab w:val="left" w:pos="569"/>
          <w:tab w:val="left" w:pos="600"/>
        </w:tabs>
        <w:autoSpaceDE w:val="0"/>
        <w:autoSpaceDN w:val="0"/>
        <w:jc w:val="left"/>
        <w:rPr>
          <w:szCs w:val="22"/>
          <w:lang w:val="sr-Latn-CS"/>
        </w:rPr>
      </w:pPr>
      <w:r w:rsidRPr="005F5947">
        <w:rPr>
          <w:szCs w:val="22"/>
          <w:lang w:val="sr-Latn-CS"/>
        </w:rPr>
        <w:t xml:space="preserve">Kako čuvati lijek </w:t>
      </w:r>
      <w:r>
        <w:rPr>
          <w:szCs w:val="22"/>
          <w:lang w:val="sr-Latn-CS"/>
        </w:rPr>
        <w:t>Progesteron Depo</w:t>
      </w:r>
    </w:p>
    <w:p w14:paraId="08F506DC" w14:textId="77777777" w:rsidR="005F5947" w:rsidRPr="005F5947" w:rsidRDefault="005F5947" w:rsidP="005F5947">
      <w:pPr>
        <w:widowControl w:val="0"/>
        <w:numPr>
          <w:ilvl w:val="0"/>
          <w:numId w:val="4"/>
        </w:numPr>
        <w:tabs>
          <w:tab w:val="clear" w:pos="284"/>
          <w:tab w:val="left" w:pos="569"/>
          <w:tab w:val="left" w:pos="600"/>
        </w:tabs>
        <w:autoSpaceDE w:val="0"/>
        <w:autoSpaceDN w:val="0"/>
        <w:jc w:val="left"/>
        <w:rPr>
          <w:b/>
          <w:bCs/>
          <w:szCs w:val="22"/>
          <w:lang w:val="sr-Latn-CS"/>
        </w:rPr>
      </w:pPr>
      <w:r w:rsidRPr="005F5947">
        <w:rPr>
          <w:szCs w:val="22"/>
          <w:lang w:val="sr-Latn-CS"/>
        </w:rPr>
        <w:t xml:space="preserve">Sadržaj pakovanja i dodatne informacije </w:t>
      </w:r>
    </w:p>
    <w:p w14:paraId="3B14E4B6" w14:textId="77777777" w:rsidR="009A605F" w:rsidRPr="00C11810" w:rsidRDefault="009A605F" w:rsidP="00E0071E">
      <w:pPr>
        <w:widowControl w:val="0"/>
        <w:tabs>
          <w:tab w:val="clear" w:pos="284"/>
        </w:tabs>
        <w:autoSpaceDE w:val="0"/>
        <w:autoSpaceDN w:val="0"/>
        <w:jc w:val="left"/>
        <w:rPr>
          <w:szCs w:val="22"/>
          <w:lang w:val="sr-Latn-RS"/>
        </w:rPr>
      </w:pPr>
    </w:p>
    <w:p w14:paraId="2B96FC33" w14:textId="77777777" w:rsidR="009A605F" w:rsidRPr="00C11810" w:rsidRDefault="009A605F" w:rsidP="00CA5510">
      <w:pPr>
        <w:rPr>
          <w:szCs w:val="22"/>
          <w:lang w:val="sr-Latn-RS"/>
        </w:rPr>
      </w:pPr>
      <w:r w:rsidRPr="00C11810">
        <w:rPr>
          <w:szCs w:val="22"/>
          <w:lang w:val="sr-Latn-RS"/>
        </w:rPr>
        <w:br w:type="page"/>
      </w:r>
    </w:p>
    <w:p w14:paraId="5A560173" w14:textId="77777777" w:rsidR="005F5947" w:rsidRPr="005F5947" w:rsidRDefault="005F5947" w:rsidP="005F5947">
      <w:pPr>
        <w:tabs>
          <w:tab w:val="clear" w:pos="284"/>
          <w:tab w:val="left" w:pos="540"/>
          <w:tab w:val="left" w:pos="569"/>
        </w:tabs>
        <w:jc w:val="left"/>
        <w:rPr>
          <w:b/>
          <w:bCs/>
          <w:szCs w:val="22"/>
          <w:lang w:val="pl-PL"/>
        </w:rPr>
      </w:pPr>
      <w:r w:rsidRPr="005F5947">
        <w:rPr>
          <w:b/>
          <w:bCs/>
          <w:szCs w:val="22"/>
          <w:lang w:val="pl-PL"/>
        </w:rPr>
        <w:lastRenderedPageBreak/>
        <w:t xml:space="preserve">1. </w:t>
      </w:r>
      <w:r w:rsidRPr="005F5947">
        <w:rPr>
          <w:b/>
          <w:bCs/>
          <w:szCs w:val="22"/>
          <w:lang w:val="pl-PL"/>
        </w:rPr>
        <w:tab/>
        <w:t xml:space="preserve">ŠTA JE LIJEK </w:t>
      </w:r>
      <w:r w:rsidR="00905B6E">
        <w:rPr>
          <w:b/>
          <w:bCs/>
          <w:szCs w:val="22"/>
          <w:lang w:val="pl-PL"/>
        </w:rPr>
        <w:t>PROGESTERON DEPO</w:t>
      </w:r>
      <w:r w:rsidRPr="005F5947">
        <w:rPr>
          <w:b/>
          <w:bCs/>
          <w:szCs w:val="22"/>
          <w:lang w:val="pl-PL"/>
        </w:rPr>
        <w:t xml:space="preserve"> I ČEMU JE NAMIJENJEN</w:t>
      </w:r>
    </w:p>
    <w:p w14:paraId="30827936" w14:textId="77777777" w:rsidR="00905B6E" w:rsidRDefault="00905B6E" w:rsidP="008D3FDD">
      <w:pPr>
        <w:rPr>
          <w:lang w:val="sr-Latn-RS"/>
        </w:rPr>
      </w:pPr>
    </w:p>
    <w:p w14:paraId="1870DDB1" w14:textId="77777777" w:rsidR="009A605F" w:rsidRPr="00C11810" w:rsidRDefault="004F0A5D" w:rsidP="008D3FDD">
      <w:pPr>
        <w:rPr>
          <w:lang w:val="sr-Latn-RS"/>
        </w:rPr>
      </w:pPr>
      <w:r>
        <w:rPr>
          <w:lang w:val="sr-Latn-RS"/>
        </w:rPr>
        <w:t>L</w:t>
      </w:r>
      <w:r w:rsidR="00466A42">
        <w:rPr>
          <w:lang w:val="sr-Latn-RS"/>
        </w:rPr>
        <w:t>ij</w:t>
      </w:r>
      <w:r>
        <w:rPr>
          <w:lang w:val="sr-Latn-RS"/>
        </w:rPr>
        <w:t xml:space="preserve">ek </w:t>
      </w:r>
      <w:r w:rsidR="009A605F" w:rsidRPr="00C11810">
        <w:rPr>
          <w:lang w:val="sr-Latn-RS"/>
        </w:rPr>
        <w:t>Progesteron Depo je sličan prirodnom polnom ženskom hormonu progesteronu, od koga se razlikuje po dužini i jačini dejstva. Glavna dejstva progesterona su: priprema materice za prihvatanje oplođene jajne ćelije, održavanje menstrualnog ciklusa i sazrevanje jajne ćelije, kao i održavanje trudnoće.</w:t>
      </w:r>
    </w:p>
    <w:p w14:paraId="3CF5974F" w14:textId="77777777" w:rsidR="009A605F" w:rsidRPr="00C11810" w:rsidRDefault="009A605F" w:rsidP="008D3FDD">
      <w:pPr>
        <w:rPr>
          <w:lang w:val="sr-Latn-RS"/>
        </w:rPr>
      </w:pPr>
    </w:p>
    <w:p w14:paraId="34BA7A88" w14:textId="77777777" w:rsidR="009A605F" w:rsidRPr="00C11810" w:rsidRDefault="009A605F" w:rsidP="008D3FDD">
      <w:pPr>
        <w:rPr>
          <w:lang w:val="sr-Latn-RS"/>
        </w:rPr>
      </w:pPr>
      <w:r w:rsidRPr="00C11810">
        <w:rPr>
          <w:lang w:val="sr-Latn-RS"/>
        </w:rPr>
        <w:t>L</w:t>
      </w:r>
      <w:r w:rsidR="00466A42">
        <w:rPr>
          <w:lang w:val="sr-Latn-RS"/>
        </w:rPr>
        <w:t>ij</w:t>
      </w:r>
      <w:r w:rsidRPr="00C11810">
        <w:rPr>
          <w:lang w:val="sr-Latn-RS"/>
        </w:rPr>
        <w:t>ek Progesteron Depo se koristi u ginekologiji u slučajevima kada je neophodna prim</w:t>
      </w:r>
      <w:r w:rsidR="00466A42">
        <w:rPr>
          <w:lang w:val="sr-Latn-RS"/>
        </w:rPr>
        <w:t>j</w:t>
      </w:r>
      <w:r w:rsidRPr="00C11810">
        <w:rPr>
          <w:lang w:val="sr-Latn-RS"/>
        </w:rPr>
        <w:t>ena l</w:t>
      </w:r>
      <w:r w:rsidR="00466A42">
        <w:rPr>
          <w:lang w:val="sr-Latn-RS"/>
        </w:rPr>
        <w:t>ij</w:t>
      </w:r>
      <w:r w:rsidRPr="00C11810">
        <w:rPr>
          <w:lang w:val="sr-Latn-RS"/>
        </w:rPr>
        <w:t>eka putem injekcija (</w:t>
      </w:r>
      <w:r w:rsidRPr="00C11810">
        <w:rPr>
          <w:i/>
          <w:lang w:val="sr-Latn-RS"/>
        </w:rPr>
        <w:t>parenteralni put primene</w:t>
      </w:r>
      <w:r w:rsidRPr="00C11810">
        <w:rPr>
          <w:lang w:val="sr-Latn-RS"/>
        </w:rPr>
        <w:t xml:space="preserve">): </w:t>
      </w:r>
    </w:p>
    <w:p w14:paraId="70FB7C29" w14:textId="77777777" w:rsidR="009A605F" w:rsidRPr="00C11810" w:rsidRDefault="009A605F" w:rsidP="00005706">
      <w:pPr>
        <w:numPr>
          <w:ilvl w:val="0"/>
          <w:numId w:val="13"/>
        </w:numPr>
        <w:rPr>
          <w:bCs/>
          <w:lang w:val="sr-Latn-RS"/>
        </w:rPr>
      </w:pPr>
      <w:r w:rsidRPr="00C11810">
        <w:rPr>
          <w:bCs/>
          <w:lang w:val="sr-Latn-RS"/>
        </w:rPr>
        <w:t>stanja koja su povezana sa insuficijencijom (nedostatkom) progesterona (</w:t>
      </w:r>
      <w:r w:rsidRPr="00C11810">
        <w:rPr>
          <w:lang w:val="sr-Latn-RS"/>
        </w:rPr>
        <w:t>predmenstrualni sindrom, bolne menst</w:t>
      </w:r>
      <w:r w:rsidR="00A34B54" w:rsidRPr="00C11810">
        <w:rPr>
          <w:lang w:val="sr-Latn-RS"/>
        </w:rPr>
        <w:t>ruacije</w:t>
      </w:r>
      <w:r w:rsidRPr="00C11810">
        <w:rPr>
          <w:lang w:val="sr-Latn-RS"/>
        </w:rPr>
        <w:t>, neregularni menstrualni ciklusi, bolovi u grudima</w:t>
      </w:r>
      <w:r w:rsidRPr="00C11810">
        <w:rPr>
          <w:bCs/>
          <w:lang w:val="sr-Latn-RS"/>
        </w:rPr>
        <w:t>...),</w:t>
      </w:r>
    </w:p>
    <w:p w14:paraId="7AD7190B" w14:textId="77777777" w:rsidR="009A605F" w:rsidRPr="00C11810" w:rsidRDefault="009A605F" w:rsidP="00005706">
      <w:pPr>
        <w:numPr>
          <w:ilvl w:val="0"/>
          <w:numId w:val="13"/>
        </w:numPr>
        <w:rPr>
          <w:bCs/>
          <w:lang w:val="sr-Latn-RS"/>
        </w:rPr>
      </w:pPr>
      <w:r w:rsidRPr="00C11810">
        <w:rPr>
          <w:bCs/>
          <w:lang w:val="sr-Latn-RS"/>
        </w:rPr>
        <w:t>neplodnosti usl</w:t>
      </w:r>
      <w:r w:rsidR="00466A42">
        <w:rPr>
          <w:bCs/>
          <w:lang w:val="sr-Latn-RS"/>
        </w:rPr>
        <w:t>j</w:t>
      </w:r>
      <w:r w:rsidRPr="00C11810">
        <w:rPr>
          <w:bCs/>
          <w:lang w:val="sr-Latn-RS"/>
        </w:rPr>
        <w:t>ed insuficijencije (slabosti) žutog t</w:t>
      </w:r>
      <w:r w:rsidR="00466A42">
        <w:rPr>
          <w:bCs/>
          <w:lang w:val="sr-Latn-RS"/>
        </w:rPr>
        <w:t>ij</w:t>
      </w:r>
      <w:r w:rsidRPr="00C11810">
        <w:rPr>
          <w:bCs/>
          <w:lang w:val="sr-Latn-RS"/>
        </w:rPr>
        <w:t xml:space="preserve">ela (struktura koja se stvara nakon oslobađanja jajne ćelije i koja luči progesteron i estrogen), </w:t>
      </w:r>
    </w:p>
    <w:p w14:paraId="28E8A76B" w14:textId="77777777" w:rsidR="009A605F" w:rsidRPr="00C11810" w:rsidRDefault="009A605F" w:rsidP="00005706">
      <w:pPr>
        <w:numPr>
          <w:ilvl w:val="0"/>
          <w:numId w:val="13"/>
        </w:numPr>
        <w:rPr>
          <w:bCs/>
          <w:lang w:val="sr-Latn-RS"/>
        </w:rPr>
      </w:pPr>
      <w:r w:rsidRPr="00C11810">
        <w:rPr>
          <w:bCs/>
          <w:lang w:val="sr-Latn-RS"/>
        </w:rPr>
        <w:t>v</w:t>
      </w:r>
      <w:r w:rsidR="00466A42">
        <w:rPr>
          <w:bCs/>
          <w:lang w:val="sr-Latn-RS"/>
        </w:rPr>
        <w:t>j</w:t>
      </w:r>
      <w:r w:rsidRPr="00C11810">
        <w:rPr>
          <w:bCs/>
          <w:lang w:val="sr-Latn-RS"/>
        </w:rPr>
        <w:t>eštački ciklus u asocijaciji sa estrogenom.</w:t>
      </w:r>
    </w:p>
    <w:p w14:paraId="006B876C" w14:textId="77777777" w:rsidR="009A605F" w:rsidRPr="00C11810" w:rsidRDefault="009A605F" w:rsidP="008D3FDD">
      <w:pPr>
        <w:rPr>
          <w:lang w:val="sr-Latn-RS"/>
        </w:rPr>
      </w:pPr>
    </w:p>
    <w:p w14:paraId="3836DBA7" w14:textId="77777777" w:rsidR="009A605F" w:rsidRDefault="009A605F" w:rsidP="008D3FDD">
      <w:pPr>
        <w:rPr>
          <w:lang w:val="sr-Latn-RS"/>
        </w:rPr>
      </w:pPr>
      <w:r w:rsidRPr="00C11810">
        <w:rPr>
          <w:lang w:val="sr-Latn-RS"/>
        </w:rPr>
        <w:t>L</w:t>
      </w:r>
      <w:r w:rsidR="00466A42">
        <w:rPr>
          <w:lang w:val="sr-Latn-RS"/>
        </w:rPr>
        <w:t>ij</w:t>
      </w:r>
      <w:r w:rsidRPr="00C11810">
        <w:rPr>
          <w:lang w:val="sr-Latn-RS"/>
        </w:rPr>
        <w:t>ek Progesteron Depo se koristi u akušerstvu u slučaju pretećeg pobačaja, prevencije ponavljanih pobačaja i pretećeg pr</w:t>
      </w:r>
      <w:r w:rsidR="00466A42">
        <w:rPr>
          <w:lang w:val="sr-Latn-RS"/>
        </w:rPr>
        <w:t>i</w:t>
      </w:r>
      <w:r w:rsidRPr="00C11810">
        <w:rPr>
          <w:lang w:val="sr-Latn-RS"/>
        </w:rPr>
        <w:t>vremenog porođaja.</w:t>
      </w:r>
    </w:p>
    <w:p w14:paraId="2B956FF6" w14:textId="482DBA92" w:rsidR="00905B6E" w:rsidRDefault="00905B6E" w:rsidP="008D3FDD">
      <w:pPr>
        <w:rPr>
          <w:lang w:val="sr-Latn-RS"/>
        </w:rPr>
      </w:pPr>
    </w:p>
    <w:p w14:paraId="1D5B5D37" w14:textId="77777777" w:rsidR="00A17081" w:rsidRPr="00C11810" w:rsidRDefault="00A17081" w:rsidP="008D3FDD">
      <w:pPr>
        <w:rPr>
          <w:lang w:val="sr-Latn-RS"/>
        </w:rPr>
      </w:pPr>
    </w:p>
    <w:p w14:paraId="1EF4EA97" w14:textId="77777777" w:rsidR="00905B6E" w:rsidRDefault="00905B6E" w:rsidP="00905B6E">
      <w:pPr>
        <w:tabs>
          <w:tab w:val="clear" w:pos="284"/>
          <w:tab w:val="left" w:pos="540"/>
          <w:tab w:val="left" w:pos="569"/>
        </w:tabs>
        <w:jc w:val="left"/>
        <w:rPr>
          <w:b/>
          <w:caps/>
          <w:szCs w:val="22"/>
          <w:lang w:val="sr-Latn-CS"/>
        </w:rPr>
      </w:pPr>
      <w:r w:rsidRPr="00905B6E">
        <w:rPr>
          <w:b/>
          <w:bCs/>
          <w:szCs w:val="22"/>
        </w:rPr>
        <w:t xml:space="preserve">2. </w:t>
      </w:r>
      <w:r w:rsidRPr="00905B6E">
        <w:rPr>
          <w:b/>
          <w:bCs/>
          <w:szCs w:val="22"/>
          <w:lang w:val="sr-Latn-CS"/>
        </w:rPr>
        <w:tab/>
      </w:r>
      <w:r w:rsidRPr="00905B6E">
        <w:rPr>
          <w:b/>
          <w:caps/>
          <w:szCs w:val="22"/>
          <w:lang w:val="sr-Latn-CS"/>
        </w:rPr>
        <w:t xml:space="preserve">Šta treba da znate prIJe nego što uzmete lIJek </w:t>
      </w:r>
      <w:r>
        <w:rPr>
          <w:b/>
          <w:caps/>
          <w:szCs w:val="22"/>
          <w:lang w:val="sr-Latn-CS"/>
        </w:rPr>
        <w:t>PROGESTERON DEPO</w:t>
      </w:r>
    </w:p>
    <w:p w14:paraId="34D85B81" w14:textId="77777777" w:rsidR="009A605F" w:rsidRPr="00905B6E" w:rsidRDefault="009A605F" w:rsidP="00905B6E">
      <w:pPr>
        <w:tabs>
          <w:tab w:val="clear" w:pos="284"/>
          <w:tab w:val="left" w:pos="540"/>
          <w:tab w:val="left" w:pos="569"/>
        </w:tabs>
        <w:jc w:val="left"/>
        <w:rPr>
          <w:b/>
          <w:caps/>
          <w:szCs w:val="22"/>
          <w:lang w:val="sr-Latn-CS"/>
        </w:rPr>
      </w:pPr>
      <w:r w:rsidRPr="00C11810">
        <w:rPr>
          <w:lang w:val="sr-Latn-RS"/>
        </w:rPr>
        <w:t xml:space="preserve"> </w:t>
      </w:r>
    </w:p>
    <w:p w14:paraId="6B3B23A0" w14:textId="77777777" w:rsidR="009A605F" w:rsidRPr="00C11810" w:rsidRDefault="009A605F" w:rsidP="00CA5510">
      <w:pPr>
        <w:rPr>
          <w:b/>
          <w:i/>
          <w:szCs w:val="22"/>
          <w:lang w:val="sr-Latn-RS"/>
        </w:rPr>
      </w:pPr>
      <w:r w:rsidRPr="00C11810">
        <w:rPr>
          <w:b/>
          <w:bCs/>
          <w:szCs w:val="22"/>
          <w:lang w:val="sr-Latn-RS"/>
        </w:rPr>
        <w:t>L</w:t>
      </w:r>
      <w:r w:rsidR="00466A42">
        <w:rPr>
          <w:b/>
          <w:bCs/>
          <w:szCs w:val="22"/>
          <w:lang w:val="sr-Latn-RS"/>
        </w:rPr>
        <w:t>ij</w:t>
      </w:r>
      <w:r w:rsidRPr="00C11810">
        <w:rPr>
          <w:b/>
          <w:bCs/>
          <w:szCs w:val="22"/>
          <w:lang w:val="sr-Latn-RS"/>
        </w:rPr>
        <w:t>ek</w:t>
      </w:r>
      <w:r w:rsidRPr="00C11810">
        <w:rPr>
          <w:b/>
          <w:szCs w:val="22"/>
          <w:lang w:val="sr-Latn-RS"/>
        </w:rPr>
        <w:t xml:space="preserve"> Progesteron Depo ne sm</w:t>
      </w:r>
      <w:r w:rsidR="00466A42">
        <w:rPr>
          <w:b/>
          <w:szCs w:val="22"/>
          <w:lang w:val="sr-Latn-RS"/>
        </w:rPr>
        <w:t>ij</w:t>
      </w:r>
      <w:r w:rsidRPr="00C11810">
        <w:rPr>
          <w:b/>
          <w:szCs w:val="22"/>
          <w:lang w:val="sr-Latn-RS"/>
        </w:rPr>
        <w:t xml:space="preserve">ete </w:t>
      </w:r>
      <w:r w:rsidR="00905B6E">
        <w:rPr>
          <w:b/>
          <w:bCs/>
          <w:szCs w:val="22"/>
          <w:lang w:val="sr-Latn-RS"/>
        </w:rPr>
        <w:t>koristiti</w:t>
      </w:r>
      <w:r w:rsidRPr="00C11810">
        <w:rPr>
          <w:b/>
          <w:szCs w:val="22"/>
          <w:lang w:val="sr-Latn-RS"/>
        </w:rPr>
        <w:t>:</w:t>
      </w:r>
    </w:p>
    <w:p w14:paraId="56D2A111" w14:textId="77777777" w:rsidR="009A605F" w:rsidRPr="00C11810" w:rsidRDefault="009A605F" w:rsidP="00CA5510">
      <w:pPr>
        <w:rPr>
          <w:szCs w:val="22"/>
          <w:lang w:val="sr-Latn-RS"/>
        </w:rPr>
      </w:pPr>
    </w:p>
    <w:p w14:paraId="6979F166" w14:textId="77777777" w:rsidR="009A605F" w:rsidRPr="00C11810" w:rsidRDefault="009A605F" w:rsidP="008D3FDD">
      <w:pPr>
        <w:rPr>
          <w:i/>
          <w:iCs/>
          <w:lang w:val="sr-Latn-RS"/>
        </w:rPr>
      </w:pPr>
      <w:r w:rsidRPr="00C11810">
        <w:rPr>
          <w:i/>
          <w:iCs/>
          <w:lang w:val="sr-Latn-RS"/>
        </w:rPr>
        <w:t>Ne sm</w:t>
      </w:r>
      <w:r w:rsidR="00466A42">
        <w:rPr>
          <w:i/>
          <w:iCs/>
          <w:lang w:val="sr-Latn-RS"/>
        </w:rPr>
        <w:t>ij</w:t>
      </w:r>
      <w:r w:rsidRPr="00C11810">
        <w:rPr>
          <w:i/>
          <w:iCs/>
          <w:lang w:val="sr-Latn-RS"/>
        </w:rPr>
        <w:t>ete primati l</w:t>
      </w:r>
      <w:r w:rsidR="00466A42">
        <w:rPr>
          <w:i/>
          <w:iCs/>
          <w:lang w:val="sr-Latn-RS"/>
        </w:rPr>
        <w:t>ij</w:t>
      </w:r>
      <w:r w:rsidRPr="00C11810">
        <w:rPr>
          <w:i/>
          <w:iCs/>
          <w:lang w:val="sr-Latn-RS"/>
        </w:rPr>
        <w:t>ek Progesteron Depo ukoliko:</w:t>
      </w:r>
    </w:p>
    <w:p w14:paraId="062EC94C" w14:textId="77777777" w:rsidR="009A605F" w:rsidRPr="00C11810" w:rsidRDefault="009A605F" w:rsidP="008D3FDD">
      <w:pPr>
        <w:numPr>
          <w:ilvl w:val="0"/>
          <w:numId w:val="10"/>
        </w:numPr>
        <w:tabs>
          <w:tab w:val="clear" w:pos="284"/>
        </w:tabs>
        <w:rPr>
          <w:lang w:val="sr-Latn-RS"/>
        </w:rPr>
      </w:pPr>
      <w:r w:rsidRPr="00C11810">
        <w:rPr>
          <w:lang w:val="sr-Latn-RS"/>
        </w:rPr>
        <w:t>ste alergični (preos</w:t>
      </w:r>
      <w:r w:rsidR="00466A42">
        <w:rPr>
          <w:lang w:val="sr-Latn-RS"/>
        </w:rPr>
        <w:t>j</w:t>
      </w:r>
      <w:r w:rsidRPr="00C11810">
        <w:rPr>
          <w:lang w:val="sr-Latn-RS"/>
        </w:rPr>
        <w:t>etljivi) na hidroksiprogesteronkaproat ili na bilo koju od pomoćnih supstanci ovog l</w:t>
      </w:r>
      <w:r w:rsidR="00466A42">
        <w:rPr>
          <w:lang w:val="sr-Latn-RS"/>
        </w:rPr>
        <w:t>ij</w:t>
      </w:r>
      <w:r w:rsidRPr="00C11810">
        <w:rPr>
          <w:lang w:val="sr-Latn-RS"/>
        </w:rPr>
        <w:t xml:space="preserve">eka (navedene u </w:t>
      </w:r>
      <w:r w:rsidR="00466A42">
        <w:rPr>
          <w:lang w:val="sr-Latn-RS"/>
        </w:rPr>
        <w:t>dijelu</w:t>
      </w:r>
      <w:r w:rsidRPr="00C11810">
        <w:rPr>
          <w:lang w:val="sr-Latn-RS"/>
        </w:rPr>
        <w:t xml:space="preserve"> 6)</w:t>
      </w:r>
      <w:r w:rsidR="00C76C19">
        <w:rPr>
          <w:lang w:val="sr-Latn-RS"/>
        </w:rPr>
        <w:t>,</w:t>
      </w:r>
    </w:p>
    <w:p w14:paraId="4BED2A05" w14:textId="77777777" w:rsidR="00243FBA" w:rsidRPr="00C11810" w:rsidRDefault="009A605F" w:rsidP="008D3FDD">
      <w:pPr>
        <w:numPr>
          <w:ilvl w:val="0"/>
          <w:numId w:val="10"/>
        </w:numPr>
        <w:tabs>
          <w:tab w:val="clear" w:pos="284"/>
        </w:tabs>
        <w:rPr>
          <w:lang w:val="sr-Latn-RS"/>
        </w:rPr>
      </w:pPr>
      <w:r w:rsidRPr="00C11810">
        <w:rPr>
          <w:lang w:val="sr-Latn-RS"/>
        </w:rPr>
        <w:t>imate tromboflebitis (zapaljenje vena sa stvaranjem krvnih ugrušaka)</w:t>
      </w:r>
      <w:r w:rsidR="00C11810" w:rsidRPr="00C11810">
        <w:rPr>
          <w:lang w:val="sr-Latn-RS"/>
        </w:rPr>
        <w:t xml:space="preserve"> </w:t>
      </w:r>
      <w:r w:rsidR="00243FBA" w:rsidRPr="00C11810">
        <w:rPr>
          <w:lang w:val="sr-Latn-RS"/>
        </w:rPr>
        <w:t>ili plućnu emboliju</w:t>
      </w:r>
      <w:r w:rsidRPr="00C11810">
        <w:rPr>
          <w:lang w:val="sr-Latn-RS"/>
        </w:rPr>
        <w:t xml:space="preserve">, </w:t>
      </w:r>
    </w:p>
    <w:p w14:paraId="6471F19C" w14:textId="77777777" w:rsidR="009A605F" w:rsidRPr="00C11810" w:rsidRDefault="00243FBA" w:rsidP="008D3FDD">
      <w:pPr>
        <w:numPr>
          <w:ilvl w:val="0"/>
          <w:numId w:val="10"/>
        </w:numPr>
        <w:tabs>
          <w:tab w:val="clear" w:pos="284"/>
        </w:tabs>
        <w:rPr>
          <w:lang w:val="sr-Latn-RS"/>
        </w:rPr>
      </w:pPr>
      <w:r w:rsidRPr="00C11810">
        <w:rPr>
          <w:lang w:val="sr-Latn-RS"/>
        </w:rPr>
        <w:t xml:space="preserve">imate ili ste ikada ranije imali oboljenje srca ili krvnih sudova (začepljenje krvnog suda izazvano krvnim ugruškom, srčani udar, </w:t>
      </w:r>
      <w:r w:rsidR="009A605F" w:rsidRPr="00C11810">
        <w:rPr>
          <w:lang w:val="sr-Latn-RS"/>
        </w:rPr>
        <w:t>moždani udar</w:t>
      </w:r>
      <w:r w:rsidRPr="00C11810">
        <w:rPr>
          <w:lang w:val="sr-Latn-RS"/>
        </w:rPr>
        <w:t>)</w:t>
      </w:r>
      <w:r w:rsidR="00C76C19">
        <w:rPr>
          <w:lang w:val="sr-Latn-RS"/>
        </w:rPr>
        <w:t>,</w:t>
      </w:r>
      <w:r w:rsidR="009A605F" w:rsidRPr="00C11810">
        <w:rPr>
          <w:lang w:val="sr-Latn-RS"/>
        </w:rPr>
        <w:t xml:space="preserve"> </w:t>
      </w:r>
    </w:p>
    <w:p w14:paraId="024EC7D1" w14:textId="77777777" w:rsidR="00243FBA" w:rsidRPr="00C11810" w:rsidRDefault="00243FBA" w:rsidP="008D3FDD">
      <w:pPr>
        <w:numPr>
          <w:ilvl w:val="0"/>
          <w:numId w:val="10"/>
        </w:numPr>
        <w:tabs>
          <w:tab w:val="clear" w:pos="284"/>
        </w:tabs>
        <w:rPr>
          <w:lang w:val="sr-Latn-RS"/>
        </w:rPr>
      </w:pPr>
      <w:r w:rsidRPr="00C11810">
        <w:rPr>
          <w:lang w:val="sr-Latn-RS"/>
        </w:rPr>
        <w:t>imate dijabetes melitus (šećernu bolest) sa oštećenjem krvnih sudova</w:t>
      </w:r>
      <w:r w:rsidR="00C76C19">
        <w:rPr>
          <w:lang w:val="sr-Latn-RS"/>
        </w:rPr>
        <w:t>,</w:t>
      </w:r>
    </w:p>
    <w:p w14:paraId="23543DBF" w14:textId="77777777" w:rsidR="00243FBA" w:rsidRPr="00C11810" w:rsidRDefault="00243FBA" w:rsidP="008D3FDD">
      <w:pPr>
        <w:numPr>
          <w:ilvl w:val="0"/>
          <w:numId w:val="10"/>
        </w:numPr>
        <w:tabs>
          <w:tab w:val="clear" w:pos="284"/>
        </w:tabs>
        <w:rPr>
          <w:lang w:val="sr-Latn-RS"/>
        </w:rPr>
      </w:pPr>
      <w:r w:rsidRPr="00C11810">
        <w:rPr>
          <w:lang w:val="sr-Latn-RS"/>
        </w:rPr>
        <w:t xml:space="preserve">imate ili ste ranije imali bilo koje oboljenje jetre, a funkcija jetre se nije </w:t>
      </w:r>
      <w:r w:rsidR="00C76C19">
        <w:rPr>
          <w:lang w:val="sr-Latn-RS"/>
        </w:rPr>
        <w:t>normalizovala,</w:t>
      </w:r>
    </w:p>
    <w:p w14:paraId="71D1914B" w14:textId="77777777" w:rsidR="00243FBA" w:rsidRPr="00C11810" w:rsidRDefault="00243FBA" w:rsidP="008D3FDD">
      <w:pPr>
        <w:numPr>
          <w:ilvl w:val="0"/>
          <w:numId w:val="10"/>
        </w:numPr>
        <w:tabs>
          <w:tab w:val="clear" w:pos="284"/>
        </w:tabs>
        <w:rPr>
          <w:lang w:val="sr-Latn-RS"/>
        </w:rPr>
      </w:pPr>
      <w:r w:rsidRPr="00C11810">
        <w:rPr>
          <w:lang w:val="sr-Latn-RS"/>
        </w:rPr>
        <w:t>imate ili ste ranije imali tumor jetre</w:t>
      </w:r>
      <w:r w:rsidR="00C76C19">
        <w:rPr>
          <w:lang w:val="sr-Latn-RS"/>
        </w:rPr>
        <w:t>,</w:t>
      </w:r>
    </w:p>
    <w:p w14:paraId="0FBFD0FA" w14:textId="77777777" w:rsidR="00243FBA" w:rsidRPr="00C11810" w:rsidRDefault="00243FBA" w:rsidP="008D3FDD">
      <w:pPr>
        <w:numPr>
          <w:ilvl w:val="0"/>
          <w:numId w:val="10"/>
        </w:numPr>
        <w:tabs>
          <w:tab w:val="clear" w:pos="284"/>
        </w:tabs>
        <w:rPr>
          <w:lang w:val="sr-Latn-RS"/>
        </w:rPr>
      </w:pPr>
      <w:r w:rsidRPr="00C11810">
        <w:rPr>
          <w:lang w:val="sr-Latn-RS"/>
        </w:rPr>
        <w:t>imate hormon zavisn</w:t>
      </w:r>
      <w:r w:rsidR="00C11810" w:rsidRPr="00C11810">
        <w:rPr>
          <w:lang w:val="sr-Latn-RS"/>
        </w:rPr>
        <w:t>i</w:t>
      </w:r>
      <w:r w:rsidRPr="00C11810">
        <w:rPr>
          <w:lang w:val="sr-Latn-RS"/>
        </w:rPr>
        <w:t xml:space="preserve"> tumor ili se sumnja na postojanje ovakvog tumora.</w:t>
      </w:r>
    </w:p>
    <w:p w14:paraId="4CC0BB7F" w14:textId="77777777" w:rsidR="009A605F" w:rsidRPr="00C11810" w:rsidRDefault="009A605F" w:rsidP="008D3FDD">
      <w:pPr>
        <w:rPr>
          <w:i/>
          <w:iCs/>
          <w:lang w:val="sr-Latn-RS"/>
        </w:rPr>
      </w:pPr>
    </w:p>
    <w:p w14:paraId="18E5C537" w14:textId="77777777" w:rsidR="009A605F" w:rsidRPr="00C11810" w:rsidRDefault="009A605F" w:rsidP="00AC058A">
      <w:pPr>
        <w:tabs>
          <w:tab w:val="clear" w:pos="284"/>
        </w:tabs>
        <w:ind w:left="900"/>
        <w:rPr>
          <w:lang w:val="sr-Latn-RS"/>
        </w:rPr>
      </w:pPr>
    </w:p>
    <w:p w14:paraId="41CB8CCC" w14:textId="77777777" w:rsidR="009A605F" w:rsidRPr="00C11810" w:rsidRDefault="009A605F">
      <w:pPr>
        <w:tabs>
          <w:tab w:val="clear" w:pos="284"/>
        </w:tabs>
        <w:rPr>
          <w:szCs w:val="22"/>
          <w:lang w:val="sr-Latn-RS"/>
        </w:rPr>
      </w:pPr>
      <w:r w:rsidRPr="00C11810">
        <w:rPr>
          <w:szCs w:val="22"/>
          <w:lang w:val="sr-Latn-RS"/>
        </w:rPr>
        <w:t>Ukoliko ni</w:t>
      </w:r>
      <w:r w:rsidR="00466A42">
        <w:rPr>
          <w:szCs w:val="22"/>
          <w:lang w:val="sr-Latn-RS"/>
        </w:rPr>
        <w:t>je</w:t>
      </w:r>
      <w:r w:rsidRPr="00C11810">
        <w:rPr>
          <w:szCs w:val="22"/>
          <w:lang w:val="sr-Latn-RS"/>
        </w:rPr>
        <w:t xml:space="preserve">ste sigurni da li se nešto od </w:t>
      </w:r>
      <w:r w:rsidR="00C76C19">
        <w:rPr>
          <w:szCs w:val="22"/>
          <w:lang w:val="sr-Latn-RS"/>
        </w:rPr>
        <w:t>predhodno</w:t>
      </w:r>
      <w:r w:rsidRPr="00C11810">
        <w:rPr>
          <w:szCs w:val="22"/>
          <w:lang w:val="sr-Latn-RS"/>
        </w:rPr>
        <w:t xml:space="preserve"> navedenog odnosi na Vas, posav</w:t>
      </w:r>
      <w:r w:rsidR="00466A42">
        <w:rPr>
          <w:szCs w:val="22"/>
          <w:lang w:val="sr-Latn-RS"/>
        </w:rPr>
        <w:t>j</w:t>
      </w:r>
      <w:r w:rsidRPr="00C11810">
        <w:rPr>
          <w:szCs w:val="22"/>
          <w:lang w:val="sr-Latn-RS"/>
        </w:rPr>
        <w:t>etujte se sa Vašim l</w:t>
      </w:r>
      <w:r w:rsidR="00466A42">
        <w:rPr>
          <w:szCs w:val="22"/>
          <w:lang w:val="sr-Latn-RS"/>
        </w:rPr>
        <w:t>j</w:t>
      </w:r>
      <w:r w:rsidRPr="00C11810">
        <w:rPr>
          <w:szCs w:val="22"/>
          <w:lang w:val="sr-Latn-RS"/>
        </w:rPr>
        <w:t>ekarom, farmaceutom ili medicinskom sestrom pr</w:t>
      </w:r>
      <w:r w:rsidR="00466A42">
        <w:rPr>
          <w:szCs w:val="22"/>
          <w:lang w:val="sr-Latn-RS"/>
        </w:rPr>
        <w:t>ij</w:t>
      </w:r>
      <w:r w:rsidRPr="00C11810">
        <w:rPr>
          <w:szCs w:val="22"/>
          <w:lang w:val="sr-Latn-RS"/>
        </w:rPr>
        <w:t>e nego što primite l</w:t>
      </w:r>
      <w:r w:rsidR="00466A42">
        <w:rPr>
          <w:szCs w:val="22"/>
          <w:lang w:val="sr-Latn-RS"/>
        </w:rPr>
        <w:t>ij</w:t>
      </w:r>
      <w:r w:rsidRPr="00C11810">
        <w:rPr>
          <w:szCs w:val="22"/>
          <w:lang w:val="sr-Latn-RS"/>
        </w:rPr>
        <w:t xml:space="preserve">ek </w:t>
      </w:r>
      <w:r w:rsidRPr="00C11810">
        <w:rPr>
          <w:iCs/>
          <w:lang w:val="sr-Latn-RS"/>
        </w:rPr>
        <w:t>Progesteron Depo.</w:t>
      </w:r>
    </w:p>
    <w:p w14:paraId="38E54254" w14:textId="77777777" w:rsidR="009A605F" w:rsidRPr="00C11810" w:rsidRDefault="009A605F" w:rsidP="00CA5510">
      <w:pPr>
        <w:rPr>
          <w:szCs w:val="22"/>
          <w:lang w:val="sr-Latn-RS"/>
        </w:rPr>
      </w:pPr>
    </w:p>
    <w:p w14:paraId="4E2E70A6" w14:textId="77777777" w:rsidR="009A605F" w:rsidRDefault="009A605F" w:rsidP="00CA5510">
      <w:pPr>
        <w:rPr>
          <w:b/>
          <w:bCs/>
          <w:iCs/>
          <w:szCs w:val="22"/>
          <w:lang w:val="sr-Latn-RS"/>
        </w:rPr>
      </w:pPr>
      <w:r w:rsidRPr="00C11810">
        <w:rPr>
          <w:b/>
          <w:bCs/>
          <w:iCs/>
          <w:szCs w:val="22"/>
          <w:lang w:val="sr-Latn-RS"/>
        </w:rPr>
        <w:t>Upozorenja i m</w:t>
      </w:r>
      <w:r w:rsidR="00466A42">
        <w:rPr>
          <w:b/>
          <w:bCs/>
          <w:iCs/>
          <w:szCs w:val="22"/>
          <w:lang w:val="sr-Latn-RS"/>
        </w:rPr>
        <w:t>j</w:t>
      </w:r>
      <w:r w:rsidRPr="00C11810">
        <w:rPr>
          <w:b/>
          <w:bCs/>
          <w:iCs/>
          <w:szCs w:val="22"/>
          <w:lang w:val="sr-Latn-RS"/>
        </w:rPr>
        <w:t>ere opreza</w:t>
      </w:r>
      <w:r w:rsidR="00905B6E">
        <w:rPr>
          <w:b/>
          <w:bCs/>
          <w:iCs/>
          <w:szCs w:val="22"/>
          <w:lang w:val="sr-Latn-RS"/>
        </w:rPr>
        <w:t>:</w:t>
      </w:r>
    </w:p>
    <w:p w14:paraId="66A46BDD" w14:textId="77777777" w:rsidR="00C76C19" w:rsidRDefault="00C76C19" w:rsidP="00CA5510">
      <w:pPr>
        <w:rPr>
          <w:bCs/>
          <w:iCs/>
          <w:szCs w:val="22"/>
          <w:lang w:val="sr-Latn-RS"/>
        </w:rPr>
      </w:pPr>
    </w:p>
    <w:p w14:paraId="4CCAFC23" w14:textId="77777777" w:rsidR="00C76C19" w:rsidRPr="00C11810" w:rsidRDefault="00C76C19" w:rsidP="00CA5510">
      <w:pPr>
        <w:rPr>
          <w:b/>
          <w:bCs/>
          <w:szCs w:val="22"/>
          <w:lang w:val="sr-Latn-RS"/>
        </w:rPr>
      </w:pPr>
      <w:r w:rsidRPr="009E59BE">
        <w:rPr>
          <w:bCs/>
          <w:iCs/>
          <w:szCs w:val="22"/>
          <w:lang w:val="sr-Latn-RS"/>
        </w:rPr>
        <w:t>Razgovarajte sa svojim l</w:t>
      </w:r>
      <w:r w:rsidR="00466A42">
        <w:rPr>
          <w:bCs/>
          <w:iCs/>
          <w:szCs w:val="22"/>
          <w:lang w:val="sr-Latn-RS"/>
        </w:rPr>
        <w:t>j</w:t>
      </w:r>
      <w:r w:rsidRPr="009E59BE">
        <w:rPr>
          <w:bCs/>
          <w:iCs/>
          <w:szCs w:val="22"/>
          <w:lang w:val="sr-Latn-RS"/>
        </w:rPr>
        <w:t>ekarom</w:t>
      </w:r>
      <w:r>
        <w:rPr>
          <w:bCs/>
          <w:iCs/>
          <w:szCs w:val="22"/>
          <w:lang w:val="sr-Latn-RS"/>
        </w:rPr>
        <w:t>, farmaceutom ili medicinskom sestrom pr</w:t>
      </w:r>
      <w:r w:rsidR="00466A42">
        <w:rPr>
          <w:bCs/>
          <w:iCs/>
          <w:szCs w:val="22"/>
          <w:lang w:val="sr-Latn-RS"/>
        </w:rPr>
        <w:t>ij</w:t>
      </w:r>
      <w:r>
        <w:rPr>
          <w:bCs/>
          <w:iCs/>
          <w:szCs w:val="22"/>
          <w:lang w:val="sr-Latn-RS"/>
        </w:rPr>
        <w:t>e nego što primite l</w:t>
      </w:r>
      <w:r w:rsidR="00466A42">
        <w:rPr>
          <w:bCs/>
          <w:iCs/>
          <w:szCs w:val="22"/>
          <w:lang w:val="sr-Latn-RS"/>
        </w:rPr>
        <w:t>ij</w:t>
      </w:r>
      <w:r>
        <w:rPr>
          <w:bCs/>
          <w:iCs/>
          <w:szCs w:val="22"/>
          <w:lang w:val="sr-Latn-RS"/>
        </w:rPr>
        <w:t xml:space="preserve">ek </w:t>
      </w:r>
      <w:r w:rsidRPr="00C11810">
        <w:rPr>
          <w:caps/>
          <w:lang w:val="sr-Latn-RS"/>
        </w:rPr>
        <w:t>P</w:t>
      </w:r>
      <w:r w:rsidRPr="00C11810">
        <w:rPr>
          <w:lang w:val="sr-Latn-RS"/>
        </w:rPr>
        <w:t>rogesteron</w:t>
      </w:r>
      <w:r w:rsidRPr="00C11810">
        <w:rPr>
          <w:caps/>
          <w:lang w:val="sr-Latn-RS"/>
        </w:rPr>
        <w:t xml:space="preserve"> </w:t>
      </w:r>
      <w:r w:rsidRPr="00C11810">
        <w:rPr>
          <w:lang w:val="sr-Latn-RS"/>
        </w:rPr>
        <w:t>Depo</w:t>
      </w:r>
      <w:r>
        <w:rPr>
          <w:lang w:val="sr-Latn-RS"/>
        </w:rPr>
        <w:t>.</w:t>
      </w:r>
    </w:p>
    <w:p w14:paraId="2237B869" w14:textId="77777777" w:rsidR="009A605F" w:rsidRPr="00C11810" w:rsidRDefault="009A605F" w:rsidP="00CA5510">
      <w:pPr>
        <w:rPr>
          <w:szCs w:val="22"/>
          <w:lang w:val="sr-Latn-RS"/>
        </w:rPr>
      </w:pPr>
    </w:p>
    <w:p w14:paraId="4EAA6AFC" w14:textId="77777777" w:rsidR="009A605F" w:rsidRPr="00C11810" w:rsidRDefault="009A605F" w:rsidP="00836E9E">
      <w:pPr>
        <w:rPr>
          <w:lang w:val="sr-Latn-RS"/>
        </w:rPr>
      </w:pPr>
      <w:r w:rsidRPr="00C11810">
        <w:rPr>
          <w:lang w:val="sr-Latn-RS"/>
        </w:rPr>
        <w:t>Prim</w:t>
      </w:r>
      <w:r w:rsidR="00466A42">
        <w:rPr>
          <w:lang w:val="sr-Latn-RS"/>
        </w:rPr>
        <w:t>j</w:t>
      </w:r>
      <w:r w:rsidRPr="00C11810">
        <w:rPr>
          <w:lang w:val="sr-Latn-RS"/>
        </w:rPr>
        <w:t>ena l</w:t>
      </w:r>
      <w:r w:rsidR="00466A42">
        <w:rPr>
          <w:lang w:val="sr-Latn-RS"/>
        </w:rPr>
        <w:t>ij</w:t>
      </w:r>
      <w:r w:rsidRPr="00C11810">
        <w:rPr>
          <w:lang w:val="sr-Latn-RS"/>
        </w:rPr>
        <w:t xml:space="preserve">eka </w:t>
      </w:r>
      <w:r w:rsidRPr="00C11810">
        <w:rPr>
          <w:caps/>
          <w:lang w:val="sr-Latn-RS"/>
        </w:rPr>
        <w:t>P</w:t>
      </w:r>
      <w:r w:rsidRPr="00C11810">
        <w:rPr>
          <w:lang w:val="sr-Latn-RS"/>
        </w:rPr>
        <w:t>rogesteron</w:t>
      </w:r>
      <w:r w:rsidRPr="00C11810">
        <w:rPr>
          <w:caps/>
          <w:lang w:val="sr-Latn-RS"/>
        </w:rPr>
        <w:t xml:space="preserve"> </w:t>
      </w:r>
      <w:r w:rsidRPr="00C11810">
        <w:rPr>
          <w:lang w:val="sr-Latn-RS"/>
        </w:rPr>
        <w:t>Depo se ne preporučuje posl</w:t>
      </w:r>
      <w:r w:rsidR="00466A42">
        <w:rPr>
          <w:lang w:val="sr-Latn-RS"/>
        </w:rPr>
        <w:t>ij</w:t>
      </w:r>
      <w:r w:rsidRPr="00C11810">
        <w:rPr>
          <w:lang w:val="sr-Latn-RS"/>
        </w:rPr>
        <w:t>e 36. ned</w:t>
      </w:r>
      <w:r w:rsidR="00466A42">
        <w:rPr>
          <w:lang w:val="sr-Latn-RS"/>
        </w:rPr>
        <w:t>j</w:t>
      </w:r>
      <w:r w:rsidRPr="00C11810">
        <w:rPr>
          <w:lang w:val="sr-Latn-RS"/>
        </w:rPr>
        <w:t>elje trudnoće zbog mogućnosti pojave poremećaja menstruacije u periodu posl</w:t>
      </w:r>
      <w:r w:rsidR="00466A42">
        <w:rPr>
          <w:lang w:val="sr-Latn-RS"/>
        </w:rPr>
        <w:t>ij</w:t>
      </w:r>
      <w:r w:rsidRPr="00C11810">
        <w:rPr>
          <w:lang w:val="sr-Latn-RS"/>
        </w:rPr>
        <w:t>e porođaja (izostanak menstrualnog krvarenja, krvarenje iz materice van menstrualnog perioda).</w:t>
      </w:r>
    </w:p>
    <w:p w14:paraId="7AD73363" w14:textId="77777777" w:rsidR="009A605F" w:rsidRPr="00C11810" w:rsidRDefault="00243FBA" w:rsidP="008D3FDD">
      <w:pPr>
        <w:rPr>
          <w:lang w:val="sr-Latn-RS"/>
        </w:rPr>
      </w:pPr>
      <w:r w:rsidRPr="00C11810">
        <w:rPr>
          <w:lang w:val="sr-Latn-RS"/>
        </w:rPr>
        <w:t>Moguće je da prim</w:t>
      </w:r>
      <w:r w:rsidR="00466A42">
        <w:rPr>
          <w:lang w:val="sr-Latn-RS"/>
        </w:rPr>
        <w:t>j</w:t>
      </w:r>
      <w:r w:rsidRPr="00C11810">
        <w:rPr>
          <w:lang w:val="sr-Latn-RS"/>
        </w:rPr>
        <w:t>ena l</w:t>
      </w:r>
      <w:r w:rsidR="00466A42">
        <w:rPr>
          <w:lang w:val="sr-Latn-RS"/>
        </w:rPr>
        <w:t>ij</w:t>
      </w:r>
      <w:r w:rsidRPr="00C11810">
        <w:rPr>
          <w:lang w:val="sr-Latn-RS"/>
        </w:rPr>
        <w:t>eka Progesteron Depo povećava rizik od tromboembolija, posebno ukoliko ste nekada ranije imali tromboembolijski poremećaj (začepljenje krvnog suda izazvano krvnim ugruškom).</w:t>
      </w:r>
    </w:p>
    <w:p w14:paraId="2CDB681C" w14:textId="77777777" w:rsidR="00C11810" w:rsidRDefault="00C11810" w:rsidP="008D3FDD">
      <w:pPr>
        <w:rPr>
          <w:lang w:val="sr-Latn-RS"/>
        </w:rPr>
      </w:pPr>
    </w:p>
    <w:p w14:paraId="7835B97C" w14:textId="77777777" w:rsidR="00243FBA" w:rsidRPr="00C11810" w:rsidRDefault="00243FBA" w:rsidP="008D3FDD">
      <w:pPr>
        <w:rPr>
          <w:lang w:val="sr-Latn-RS"/>
        </w:rPr>
      </w:pPr>
      <w:r w:rsidRPr="00C11810">
        <w:rPr>
          <w:lang w:val="sr-Latn-RS"/>
        </w:rPr>
        <w:t>Rizik od tromboembolijskih komplikacija je veći</w:t>
      </w:r>
      <w:r w:rsidR="00A2048D">
        <w:rPr>
          <w:lang w:val="sr-Latn-RS"/>
        </w:rPr>
        <w:t xml:space="preserve"> ukoliko</w:t>
      </w:r>
      <w:r w:rsidRPr="00C11810">
        <w:rPr>
          <w:lang w:val="sr-Latn-RS"/>
        </w:rPr>
        <w:t>:</w:t>
      </w:r>
    </w:p>
    <w:p w14:paraId="4019B68B" w14:textId="77777777" w:rsidR="00243FBA" w:rsidRPr="00C11810" w:rsidRDefault="00243FBA" w:rsidP="008D3FDD">
      <w:pPr>
        <w:rPr>
          <w:lang w:val="sr-Latn-RS"/>
        </w:rPr>
      </w:pPr>
      <w:r w:rsidRPr="00C11810">
        <w:rPr>
          <w:lang w:val="sr-Latn-RS"/>
        </w:rPr>
        <w:t>- je neko u Vašoj porodici imao vensku tromboemboliju (brat, sestra ili blizak rođak u mlađoj životnoj dobi)</w:t>
      </w:r>
      <w:r w:rsidR="00A2048D">
        <w:rPr>
          <w:lang w:val="sr-Latn-RS"/>
        </w:rPr>
        <w:t>,</w:t>
      </w:r>
    </w:p>
    <w:p w14:paraId="357CCCEF" w14:textId="77777777" w:rsidR="00243FBA" w:rsidRPr="00C11810" w:rsidRDefault="00ED638D" w:rsidP="008D3FDD">
      <w:pPr>
        <w:rPr>
          <w:lang w:val="sr-Latn-RS"/>
        </w:rPr>
      </w:pPr>
      <w:r w:rsidRPr="00C11810">
        <w:rPr>
          <w:lang w:val="sr-Latn-RS"/>
        </w:rPr>
        <w:t>- rizik se povećava sa godinama</w:t>
      </w:r>
      <w:r w:rsidR="00A2048D">
        <w:rPr>
          <w:lang w:val="sr-Latn-RS"/>
        </w:rPr>
        <w:t>,</w:t>
      </w:r>
    </w:p>
    <w:p w14:paraId="0FCECFE2" w14:textId="77777777" w:rsidR="00ED638D" w:rsidRPr="00C11810" w:rsidRDefault="00ED638D" w:rsidP="008D3FDD">
      <w:pPr>
        <w:rPr>
          <w:lang w:val="sr-Latn-RS"/>
        </w:rPr>
      </w:pPr>
      <w:r w:rsidRPr="00C11810">
        <w:rPr>
          <w:lang w:val="sr-Latn-RS"/>
        </w:rPr>
        <w:t>- ste gojazni</w:t>
      </w:r>
      <w:r w:rsidR="00A2048D">
        <w:rPr>
          <w:lang w:val="sr-Latn-RS"/>
        </w:rPr>
        <w:t>,</w:t>
      </w:r>
    </w:p>
    <w:p w14:paraId="0C09C987" w14:textId="77777777" w:rsidR="00ED638D" w:rsidRPr="00C11810" w:rsidRDefault="00ED638D" w:rsidP="008D3FDD">
      <w:pPr>
        <w:rPr>
          <w:lang w:val="sr-Latn-RS"/>
        </w:rPr>
      </w:pPr>
      <w:r w:rsidRPr="00C11810">
        <w:rPr>
          <w:lang w:val="sr-Latn-RS"/>
        </w:rPr>
        <w:t>- u slučaju duže nepokretnosti</w:t>
      </w:r>
      <w:r w:rsidR="00A2048D">
        <w:rPr>
          <w:lang w:val="sr-Latn-RS"/>
        </w:rPr>
        <w:t>,</w:t>
      </w:r>
    </w:p>
    <w:p w14:paraId="6E84EAE6" w14:textId="77777777" w:rsidR="00ED638D" w:rsidRPr="00C11810" w:rsidRDefault="00ED638D" w:rsidP="008D3FDD">
      <w:pPr>
        <w:rPr>
          <w:lang w:val="sr-Latn-RS"/>
        </w:rPr>
      </w:pPr>
      <w:r w:rsidRPr="00C11810">
        <w:rPr>
          <w:lang w:val="sr-Latn-RS"/>
        </w:rPr>
        <w:t xml:space="preserve">- ste </w:t>
      </w:r>
      <w:r w:rsidR="00A2048D">
        <w:rPr>
          <w:lang w:val="sr-Latn-RS"/>
        </w:rPr>
        <w:t xml:space="preserve">u bliskoj prošlosti bili podvrgnuti nekoj </w:t>
      </w:r>
      <w:r w:rsidRPr="00C11810">
        <w:rPr>
          <w:lang w:val="sr-Latn-RS"/>
        </w:rPr>
        <w:t>hiruršk</w:t>
      </w:r>
      <w:r w:rsidR="00A2048D">
        <w:rPr>
          <w:lang w:val="sr-Latn-RS"/>
        </w:rPr>
        <w:t>oj</w:t>
      </w:r>
      <w:r w:rsidRPr="00C11810">
        <w:rPr>
          <w:lang w:val="sr-Latn-RS"/>
        </w:rPr>
        <w:t xml:space="preserve"> intervencij</w:t>
      </w:r>
      <w:r w:rsidR="00A2048D">
        <w:rPr>
          <w:lang w:val="sr-Latn-RS"/>
        </w:rPr>
        <w:t>i</w:t>
      </w:r>
    </w:p>
    <w:p w14:paraId="7C3475DB" w14:textId="77777777" w:rsidR="00ED638D" w:rsidRPr="00C11810" w:rsidRDefault="00ED638D" w:rsidP="008D3FDD">
      <w:pPr>
        <w:rPr>
          <w:lang w:val="sr-Latn-RS"/>
        </w:rPr>
      </w:pPr>
      <w:r w:rsidRPr="00C11810">
        <w:rPr>
          <w:lang w:val="sr-Latn-RS"/>
        </w:rPr>
        <w:t>- ste imali ozbiljne povrede</w:t>
      </w:r>
      <w:r w:rsidR="00A2048D">
        <w:rPr>
          <w:lang w:val="sr-Latn-RS"/>
        </w:rPr>
        <w:t>.</w:t>
      </w:r>
    </w:p>
    <w:p w14:paraId="039A5FF4" w14:textId="77777777" w:rsidR="00243FBA" w:rsidRPr="00C11810" w:rsidRDefault="00A2048D" w:rsidP="008D3FDD">
      <w:pPr>
        <w:rPr>
          <w:lang w:val="sr-Latn-RS"/>
        </w:rPr>
      </w:pPr>
      <w:r>
        <w:rPr>
          <w:lang w:val="sr-Latn-RS"/>
        </w:rPr>
        <w:lastRenderedPageBreak/>
        <w:t xml:space="preserve">Ukoliko se kod Vas javi neki od simptoma </w:t>
      </w:r>
      <w:r w:rsidR="00ED638D" w:rsidRPr="00C11810">
        <w:rPr>
          <w:lang w:val="sr-Latn-RS"/>
        </w:rPr>
        <w:t>tromboembolijski</w:t>
      </w:r>
      <w:r>
        <w:rPr>
          <w:lang w:val="sr-Latn-RS"/>
        </w:rPr>
        <w:t>h</w:t>
      </w:r>
      <w:r w:rsidR="00ED638D" w:rsidRPr="00C11810">
        <w:rPr>
          <w:lang w:val="sr-Latn-RS"/>
        </w:rPr>
        <w:t xml:space="preserve"> poremećaj</w:t>
      </w:r>
      <w:r w:rsidR="00E80978">
        <w:rPr>
          <w:lang w:val="sr-Latn-RS"/>
        </w:rPr>
        <w:t>a</w:t>
      </w:r>
      <w:r w:rsidR="00ED638D" w:rsidRPr="00C11810">
        <w:rPr>
          <w:lang w:val="sr-Latn-RS"/>
        </w:rPr>
        <w:t xml:space="preserve">, konsultujte se sa </w:t>
      </w:r>
      <w:r w:rsidR="00A53937">
        <w:rPr>
          <w:lang w:val="sr-Latn-RS"/>
        </w:rPr>
        <w:t xml:space="preserve">zdravstvenim radnikom, koji će da </w:t>
      </w:r>
      <w:r w:rsidR="00410C3B">
        <w:rPr>
          <w:lang w:val="sr-Latn-RS"/>
        </w:rPr>
        <w:t>obustavi</w:t>
      </w:r>
      <w:r w:rsidR="00A53937">
        <w:rPr>
          <w:lang w:val="sr-Latn-RS"/>
        </w:rPr>
        <w:t xml:space="preserve"> </w:t>
      </w:r>
      <w:r w:rsidR="00964809">
        <w:rPr>
          <w:lang w:val="sr-Latn-RS"/>
        </w:rPr>
        <w:t>prim</w:t>
      </w:r>
      <w:r w:rsidR="00466A42">
        <w:rPr>
          <w:lang w:val="sr-Latn-RS"/>
        </w:rPr>
        <w:t>j</w:t>
      </w:r>
      <w:r w:rsidR="00964809">
        <w:rPr>
          <w:lang w:val="sr-Latn-RS"/>
        </w:rPr>
        <w:t>enu</w:t>
      </w:r>
      <w:r w:rsidR="00A53937">
        <w:rPr>
          <w:lang w:val="sr-Latn-RS"/>
        </w:rPr>
        <w:t xml:space="preserve"> ov</w:t>
      </w:r>
      <w:r w:rsidR="00964809">
        <w:rPr>
          <w:lang w:val="sr-Latn-RS"/>
        </w:rPr>
        <w:t>og</w:t>
      </w:r>
      <w:r w:rsidR="00A53937">
        <w:rPr>
          <w:lang w:val="sr-Latn-RS"/>
        </w:rPr>
        <w:t xml:space="preserve"> l</w:t>
      </w:r>
      <w:r w:rsidR="00466A42">
        <w:rPr>
          <w:lang w:val="sr-Latn-RS"/>
        </w:rPr>
        <w:t>ij</w:t>
      </w:r>
      <w:r w:rsidR="00A53937">
        <w:rPr>
          <w:lang w:val="sr-Latn-RS"/>
        </w:rPr>
        <w:t>ek</w:t>
      </w:r>
      <w:r w:rsidR="00964809">
        <w:rPr>
          <w:lang w:val="sr-Latn-RS"/>
        </w:rPr>
        <w:t>a</w:t>
      </w:r>
      <w:r w:rsidR="00ED638D" w:rsidRPr="00C11810">
        <w:rPr>
          <w:lang w:val="sr-Latn-RS"/>
        </w:rPr>
        <w:t>.</w:t>
      </w:r>
    </w:p>
    <w:p w14:paraId="545FBDD3" w14:textId="77777777" w:rsidR="00C11810" w:rsidRDefault="00C11810" w:rsidP="008D3FDD">
      <w:pPr>
        <w:rPr>
          <w:lang w:val="sr-Latn-RS"/>
        </w:rPr>
      </w:pPr>
    </w:p>
    <w:p w14:paraId="78022B9B" w14:textId="77777777" w:rsidR="001C28D5" w:rsidRPr="00C11810" w:rsidRDefault="001C28D5" w:rsidP="008D3FDD">
      <w:pPr>
        <w:rPr>
          <w:lang w:val="sr-Latn-RS"/>
        </w:rPr>
      </w:pPr>
      <w:r w:rsidRPr="00C11810">
        <w:rPr>
          <w:lang w:val="sr-Latn-RS"/>
        </w:rPr>
        <w:t>Tumori</w:t>
      </w:r>
    </w:p>
    <w:p w14:paraId="064FBEFD" w14:textId="77777777" w:rsidR="001C28D5" w:rsidRPr="00C11810" w:rsidRDefault="001C28D5" w:rsidP="008D3FDD">
      <w:pPr>
        <w:rPr>
          <w:lang w:val="sr-Latn-RS"/>
        </w:rPr>
      </w:pPr>
      <w:r w:rsidRPr="00C11810">
        <w:rPr>
          <w:lang w:val="sr-Latn-RS"/>
        </w:rPr>
        <w:t>R</w:t>
      </w:r>
      <w:r w:rsidR="00466A42">
        <w:rPr>
          <w:lang w:val="sr-Latn-RS"/>
        </w:rPr>
        <w:t>ij</w:t>
      </w:r>
      <w:r w:rsidRPr="00C11810">
        <w:rPr>
          <w:lang w:val="sr-Latn-RS"/>
        </w:rPr>
        <w:t>etko su prijavljeni tumori jetre (benigni ili maligni)</w:t>
      </w:r>
      <w:r w:rsidR="001E0A51" w:rsidRPr="00C11810">
        <w:rPr>
          <w:lang w:val="sr-Latn-RS"/>
        </w:rPr>
        <w:t>.</w:t>
      </w:r>
    </w:p>
    <w:p w14:paraId="3C5EB61E" w14:textId="77777777" w:rsidR="00C11810" w:rsidRDefault="00C11810" w:rsidP="008D3FDD">
      <w:pPr>
        <w:rPr>
          <w:lang w:val="sr-Latn-RS"/>
        </w:rPr>
      </w:pPr>
    </w:p>
    <w:p w14:paraId="187D7E4F" w14:textId="77777777" w:rsidR="001E0A51" w:rsidRPr="00C11810" w:rsidRDefault="001E0A51" w:rsidP="008D3FDD">
      <w:pPr>
        <w:rPr>
          <w:lang w:val="sr-Latn-RS"/>
        </w:rPr>
      </w:pPr>
      <w:r w:rsidRPr="00C11810">
        <w:rPr>
          <w:lang w:val="sr-Latn-RS"/>
        </w:rPr>
        <w:t xml:space="preserve">Kod pojedinih trudnica koje su primale </w:t>
      </w:r>
      <w:r w:rsidR="00964809">
        <w:rPr>
          <w:lang w:val="sr-Latn-RS"/>
        </w:rPr>
        <w:t>l</w:t>
      </w:r>
      <w:r w:rsidR="00466A42">
        <w:rPr>
          <w:lang w:val="sr-Latn-RS"/>
        </w:rPr>
        <w:t>ij</w:t>
      </w:r>
      <w:r w:rsidR="00964809">
        <w:rPr>
          <w:lang w:val="sr-Latn-RS"/>
        </w:rPr>
        <w:t xml:space="preserve">ek </w:t>
      </w:r>
      <w:r w:rsidRPr="00C11810">
        <w:rPr>
          <w:lang w:val="sr-Latn-RS"/>
        </w:rPr>
        <w:t>Progesteron depo</w:t>
      </w:r>
      <w:r w:rsidR="00964809">
        <w:rPr>
          <w:lang w:val="sr-Latn-RS"/>
        </w:rPr>
        <w:t>,</w:t>
      </w:r>
      <w:r w:rsidRPr="00C11810">
        <w:rPr>
          <w:lang w:val="sr-Latn-RS"/>
        </w:rPr>
        <w:t xml:space="preserve"> javio</w:t>
      </w:r>
      <w:r w:rsidR="00964809">
        <w:rPr>
          <w:lang w:val="sr-Latn-RS"/>
        </w:rPr>
        <w:t xml:space="preserve"> se</w:t>
      </w:r>
      <w:r w:rsidRPr="00C11810">
        <w:rPr>
          <w:lang w:val="sr-Latn-RS"/>
        </w:rPr>
        <w:t xml:space="preserve"> dijabetes, zbog čega je neophodan nadzor l</w:t>
      </w:r>
      <w:r w:rsidR="00466A42">
        <w:rPr>
          <w:lang w:val="sr-Latn-RS"/>
        </w:rPr>
        <w:t>j</w:t>
      </w:r>
      <w:r w:rsidRPr="00C11810">
        <w:rPr>
          <w:lang w:val="sr-Latn-RS"/>
        </w:rPr>
        <w:t>ekara.</w:t>
      </w:r>
    </w:p>
    <w:p w14:paraId="21635546" w14:textId="77777777" w:rsidR="001E0A51" w:rsidRPr="00C11810" w:rsidRDefault="001E0A51" w:rsidP="008D3FDD">
      <w:pPr>
        <w:rPr>
          <w:lang w:val="sr-Latn-RS"/>
        </w:rPr>
      </w:pPr>
      <w:r w:rsidRPr="00C11810">
        <w:rPr>
          <w:lang w:val="sr-Latn-RS"/>
        </w:rPr>
        <w:t>Može se javiti hloazma (braonkaste prom</w:t>
      </w:r>
      <w:r w:rsidR="00466A42">
        <w:rPr>
          <w:lang w:val="sr-Latn-RS"/>
        </w:rPr>
        <w:t>j</w:t>
      </w:r>
      <w:r w:rsidRPr="00C11810">
        <w:rPr>
          <w:lang w:val="sr-Latn-RS"/>
        </w:rPr>
        <w:t>ene na licu, tzv „maska trudnoće“). Ako ste već ranije imali ove prom</w:t>
      </w:r>
      <w:r w:rsidR="00466A42">
        <w:rPr>
          <w:lang w:val="sr-Latn-RS"/>
        </w:rPr>
        <w:t>j</w:t>
      </w:r>
      <w:r w:rsidRPr="00C11810">
        <w:rPr>
          <w:lang w:val="sr-Latn-RS"/>
        </w:rPr>
        <w:t>ene, izb</w:t>
      </w:r>
      <w:r w:rsidR="00466A42">
        <w:rPr>
          <w:lang w:val="sr-Latn-RS"/>
        </w:rPr>
        <w:t>j</w:t>
      </w:r>
      <w:r w:rsidRPr="00C11810">
        <w:rPr>
          <w:lang w:val="sr-Latn-RS"/>
        </w:rPr>
        <w:t>egavajte direktno izlaganje suncu ili UV zracima.</w:t>
      </w:r>
    </w:p>
    <w:p w14:paraId="7ACB1739" w14:textId="77777777" w:rsidR="001E0A51" w:rsidRPr="00C11810" w:rsidRDefault="001E0A51" w:rsidP="008D3FDD">
      <w:pPr>
        <w:rPr>
          <w:lang w:val="sr-Latn-RS"/>
        </w:rPr>
      </w:pPr>
      <w:r w:rsidRPr="00C11810">
        <w:rPr>
          <w:lang w:val="sr-Latn-RS"/>
        </w:rPr>
        <w:t>Potreban je nadzor nad pacijentima koji su skloni depresiji.</w:t>
      </w:r>
    </w:p>
    <w:p w14:paraId="5C46D9C5" w14:textId="77777777" w:rsidR="001E0A51" w:rsidRPr="00C11810" w:rsidRDefault="001E0A51" w:rsidP="008D3FDD">
      <w:pPr>
        <w:rPr>
          <w:caps/>
          <w:lang w:val="sr-Latn-RS"/>
        </w:rPr>
      </w:pPr>
      <w:r w:rsidRPr="00C11810">
        <w:rPr>
          <w:lang w:val="sr-Latn-RS"/>
        </w:rPr>
        <w:t>Rezultati pojedinih bioloških testova mogu biti izm</w:t>
      </w:r>
      <w:r w:rsidR="00466A42">
        <w:rPr>
          <w:lang w:val="sr-Latn-RS"/>
        </w:rPr>
        <w:t>ij</w:t>
      </w:r>
      <w:r w:rsidRPr="00C11810">
        <w:rPr>
          <w:lang w:val="sr-Latn-RS"/>
        </w:rPr>
        <w:t>enjeni</w:t>
      </w:r>
    </w:p>
    <w:p w14:paraId="251D4258" w14:textId="77777777" w:rsidR="009A605F" w:rsidRPr="00C11810" w:rsidRDefault="009A605F" w:rsidP="00CA5510">
      <w:pPr>
        <w:rPr>
          <w:szCs w:val="22"/>
          <w:lang w:val="sr-Latn-RS"/>
        </w:rPr>
      </w:pPr>
    </w:p>
    <w:p w14:paraId="6E86F365" w14:textId="77777777" w:rsidR="009A605F" w:rsidRDefault="00466A42" w:rsidP="00CA5510">
      <w:pPr>
        <w:rPr>
          <w:b/>
          <w:szCs w:val="22"/>
          <w:lang w:val="sr-Latn-RS"/>
        </w:rPr>
      </w:pPr>
      <w:r>
        <w:rPr>
          <w:b/>
          <w:szCs w:val="22"/>
          <w:lang w:val="sr-Latn-RS"/>
        </w:rPr>
        <w:t>Primjena drugih ljekova</w:t>
      </w:r>
    </w:p>
    <w:p w14:paraId="4A346A31" w14:textId="77777777" w:rsidR="00905B6E" w:rsidRPr="00C11810" w:rsidRDefault="00905B6E" w:rsidP="00CA5510">
      <w:pPr>
        <w:rPr>
          <w:b/>
          <w:bCs/>
          <w:szCs w:val="22"/>
          <w:lang w:val="sr-Latn-RS"/>
        </w:rPr>
      </w:pPr>
    </w:p>
    <w:p w14:paraId="57DAC76B" w14:textId="77777777" w:rsidR="009A605F" w:rsidRPr="00C11810" w:rsidRDefault="009A605F" w:rsidP="008D3FDD">
      <w:pPr>
        <w:autoSpaceDE w:val="0"/>
        <w:autoSpaceDN w:val="0"/>
        <w:adjustRightInd w:val="0"/>
        <w:rPr>
          <w:szCs w:val="22"/>
          <w:lang w:val="sr-Latn-RS"/>
        </w:rPr>
      </w:pPr>
      <w:r w:rsidRPr="00C11810">
        <w:rPr>
          <w:szCs w:val="22"/>
          <w:lang w:val="sr-Latn-RS"/>
        </w:rPr>
        <w:t>Obav</w:t>
      </w:r>
      <w:r w:rsidR="00466A42">
        <w:rPr>
          <w:szCs w:val="22"/>
          <w:lang w:val="sr-Latn-RS"/>
        </w:rPr>
        <w:t>ij</w:t>
      </w:r>
      <w:r w:rsidRPr="00C11810">
        <w:rPr>
          <w:szCs w:val="22"/>
          <w:lang w:val="sr-Latn-RS"/>
        </w:rPr>
        <w:t>estite Vašeg l</w:t>
      </w:r>
      <w:r w:rsidR="00466A42">
        <w:rPr>
          <w:szCs w:val="22"/>
          <w:lang w:val="sr-Latn-RS"/>
        </w:rPr>
        <w:t>j</w:t>
      </w:r>
      <w:r w:rsidRPr="00C11810">
        <w:rPr>
          <w:szCs w:val="22"/>
          <w:lang w:val="sr-Latn-RS"/>
        </w:rPr>
        <w:t>ekara</w:t>
      </w:r>
      <w:r w:rsidR="00410C3B">
        <w:rPr>
          <w:szCs w:val="22"/>
          <w:lang w:val="sr-Latn-RS"/>
        </w:rPr>
        <w:t xml:space="preserve">, </w:t>
      </w:r>
      <w:r w:rsidRPr="00C11810">
        <w:rPr>
          <w:szCs w:val="22"/>
          <w:lang w:val="sr-Latn-RS"/>
        </w:rPr>
        <w:t>farmaceuta</w:t>
      </w:r>
      <w:r w:rsidR="00410C3B">
        <w:rPr>
          <w:szCs w:val="22"/>
          <w:lang w:val="sr-Latn-RS"/>
        </w:rPr>
        <w:t xml:space="preserve"> ili medicinsku sestru ukoliko </w:t>
      </w:r>
      <w:r w:rsidRPr="00C11810">
        <w:rPr>
          <w:szCs w:val="22"/>
          <w:lang w:val="sr-Latn-RS"/>
        </w:rPr>
        <w:t>uzimate</w:t>
      </w:r>
      <w:r w:rsidR="00410C3B">
        <w:rPr>
          <w:szCs w:val="22"/>
          <w:lang w:val="sr-Latn-RS"/>
        </w:rPr>
        <w:t xml:space="preserve">, donedavno </w:t>
      </w:r>
      <w:r w:rsidRPr="00C11810">
        <w:rPr>
          <w:szCs w:val="22"/>
          <w:lang w:val="sr-Latn-RS"/>
        </w:rPr>
        <w:t xml:space="preserve">ste uzimali </w:t>
      </w:r>
      <w:r w:rsidR="00946B78">
        <w:rPr>
          <w:szCs w:val="22"/>
          <w:lang w:val="sr-Latn-RS"/>
        </w:rPr>
        <w:t xml:space="preserve">ili ćete možda uzimati </w:t>
      </w:r>
      <w:r w:rsidRPr="00C11810">
        <w:rPr>
          <w:szCs w:val="22"/>
          <w:lang w:val="sr-Latn-RS"/>
        </w:rPr>
        <w:t>bilo koj</w:t>
      </w:r>
      <w:r w:rsidR="00946B78">
        <w:rPr>
          <w:szCs w:val="22"/>
          <w:lang w:val="sr-Latn-RS"/>
        </w:rPr>
        <w:t>e</w:t>
      </w:r>
      <w:r w:rsidRPr="00C11810">
        <w:rPr>
          <w:szCs w:val="22"/>
          <w:lang w:val="sr-Latn-RS"/>
        </w:rPr>
        <w:t xml:space="preserve"> drug</w:t>
      </w:r>
      <w:r w:rsidR="00946B78">
        <w:rPr>
          <w:szCs w:val="22"/>
          <w:lang w:val="sr-Latn-RS"/>
        </w:rPr>
        <w:t>e</w:t>
      </w:r>
      <w:r w:rsidRPr="00C11810">
        <w:rPr>
          <w:szCs w:val="22"/>
          <w:lang w:val="sr-Latn-RS"/>
        </w:rPr>
        <w:t xml:space="preserve"> l</w:t>
      </w:r>
      <w:r w:rsidR="00466A42">
        <w:rPr>
          <w:szCs w:val="22"/>
          <w:lang w:val="sr-Latn-RS"/>
        </w:rPr>
        <w:t>j</w:t>
      </w:r>
      <w:r w:rsidRPr="00C11810">
        <w:rPr>
          <w:szCs w:val="22"/>
          <w:lang w:val="sr-Latn-RS"/>
        </w:rPr>
        <w:t>ek</w:t>
      </w:r>
      <w:r w:rsidR="00946B78">
        <w:rPr>
          <w:szCs w:val="22"/>
          <w:lang w:val="sr-Latn-RS"/>
        </w:rPr>
        <w:t>ove</w:t>
      </w:r>
      <w:r w:rsidRPr="00C11810">
        <w:rPr>
          <w:szCs w:val="22"/>
          <w:lang w:val="sr-Latn-RS"/>
        </w:rPr>
        <w:t>, uključujući i one koji se mogu nabaviti bez l</w:t>
      </w:r>
      <w:r w:rsidR="00466A42">
        <w:rPr>
          <w:szCs w:val="22"/>
          <w:lang w:val="sr-Latn-RS"/>
        </w:rPr>
        <w:t>j</w:t>
      </w:r>
      <w:r w:rsidRPr="00C11810">
        <w:rPr>
          <w:szCs w:val="22"/>
          <w:lang w:val="sr-Latn-RS"/>
        </w:rPr>
        <w:t>ekarskog recepta.</w:t>
      </w:r>
    </w:p>
    <w:p w14:paraId="7F214A1B" w14:textId="77777777" w:rsidR="009A605F" w:rsidRPr="00C11810" w:rsidRDefault="009A605F" w:rsidP="003A6A88">
      <w:pPr>
        <w:rPr>
          <w:iCs/>
          <w:lang w:val="sr-Latn-RS"/>
        </w:rPr>
      </w:pPr>
    </w:p>
    <w:p w14:paraId="3B24DFC6" w14:textId="77777777" w:rsidR="001E0A51" w:rsidRPr="00C11810" w:rsidRDefault="001E0A51" w:rsidP="001E0A51">
      <w:pPr>
        <w:rPr>
          <w:iCs/>
          <w:lang w:val="sr-Latn-RS"/>
        </w:rPr>
      </w:pPr>
      <w:r w:rsidRPr="00C11810">
        <w:rPr>
          <w:iCs/>
          <w:lang w:val="sr-Latn-RS"/>
        </w:rPr>
        <w:t>Ne sm</w:t>
      </w:r>
      <w:r w:rsidR="00466A42">
        <w:rPr>
          <w:iCs/>
          <w:lang w:val="sr-Latn-RS"/>
        </w:rPr>
        <w:t>ij</w:t>
      </w:r>
      <w:r w:rsidRPr="00C11810">
        <w:rPr>
          <w:iCs/>
          <w:lang w:val="sr-Latn-RS"/>
        </w:rPr>
        <w:t>ete primati l</w:t>
      </w:r>
      <w:r w:rsidR="00466A42">
        <w:rPr>
          <w:iCs/>
          <w:lang w:val="sr-Latn-RS"/>
        </w:rPr>
        <w:t>ij</w:t>
      </w:r>
      <w:r w:rsidRPr="00C11810">
        <w:rPr>
          <w:iCs/>
          <w:lang w:val="sr-Latn-RS"/>
        </w:rPr>
        <w:t>ek Progesteron Depo u kombinaciji sa sl</w:t>
      </w:r>
      <w:r w:rsidR="00466A42">
        <w:rPr>
          <w:iCs/>
          <w:lang w:val="sr-Latn-RS"/>
        </w:rPr>
        <w:t>j</w:t>
      </w:r>
      <w:r w:rsidRPr="00C11810">
        <w:rPr>
          <w:iCs/>
          <w:lang w:val="sr-Latn-RS"/>
        </w:rPr>
        <w:t>edećim l</w:t>
      </w:r>
      <w:r w:rsidR="00466A42">
        <w:rPr>
          <w:iCs/>
          <w:lang w:val="sr-Latn-RS"/>
        </w:rPr>
        <w:t>j</w:t>
      </w:r>
      <w:r w:rsidRPr="00C11810">
        <w:rPr>
          <w:iCs/>
          <w:lang w:val="sr-Latn-RS"/>
        </w:rPr>
        <w:t xml:space="preserve">ekovima:  </w:t>
      </w:r>
    </w:p>
    <w:p w14:paraId="10A99369" w14:textId="77777777" w:rsidR="001E0A51" w:rsidRPr="00C11810" w:rsidRDefault="001E0A51" w:rsidP="001E0A51">
      <w:pPr>
        <w:rPr>
          <w:iCs/>
          <w:lang w:val="sr-Latn-RS"/>
        </w:rPr>
      </w:pPr>
      <w:r w:rsidRPr="00C11810">
        <w:rPr>
          <w:iCs/>
          <w:lang w:val="sr-Latn-RS"/>
        </w:rPr>
        <w:t>-</w:t>
      </w:r>
      <w:r w:rsidRPr="00C11810">
        <w:rPr>
          <w:iCs/>
          <w:lang w:val="sr-Latn-RS"/>
        </w:rPr>
        <w:tab/>
        <w:t>antikonvulzivi (l</w:t>
      </w:r>
      <w:r w:rsidR="00466A42">
        <w:rPr>
          <w:iCs/>
          <w:lang w:val="sr-Latn-RS"/>
        </w:rPr>
        <w:t>j</w:t>
      </w:r>
      <w:r w:rsidRPr="00C11810">
        <w:rPr>
          <w:iCs/>
          <w:lang w:val="sr-Latn-RS"/>
        </w:rPr>
        <w:t>ekovi koji se koriste u l</w:t>
      </w:r>
      <w:r w:rsidR="00466A42">
        <w:rPr>
          <w:iCs/>
          <w:lang w:val="sr-Latn-RS"/>
        </w:rPr>
        <w:t>ij</w:t>
      </w:r>
      <w:r w:rsidRPr="00C11810">
        <w:rPr>
          <w:iCs/>
          <w:lang w:val="sr-Latn-RS"/>
        </w:rPr>
        <w:t>ečenju epilepsije, kao što su karbamazepin, okskarbazepin, fenobarbital, fenitoin, fosfenitoin, primidon),</w:t>
      </w:r>
    </w:p>
    <w:p w14:paraId="5488ECDF" w14:textId="77777777" w:rsidR="001E0A51" w:rsidRPr="00C11810" w:rsidRDefault="001E0A51" w:rsidP="001E0A51">
      <w:pPr>
        <w:rPr>
          <w:iCs/>
          <w:lang w:val="sr-Latn-RS"/>
        </w:rPr>
      </w:pPr>
      <w:r w:rsidRPr="00C11810">
        <w:rPr>
          <w:iCs/>
          <w:lang w:val="sr-Latn-RS"/>
        </w:rPr>
        <w:t>-</w:t>
      </w:r>
      <w:r w:rsidRPr="00C11810">
        <w:rPr>
          <w:iCs/>
          <w:lang w:val="sr-Latn-RS"/>
        </w:rPr>
        <w:tab/>
        <w:t>grizeofulvin (l</w:t>
      </w:r>
      <w:r w:rsidR="0098277A">
        <w:rPr>
          <w:iCs/>
          <w:lang w:val="sr-Latn-RS"/>
        </w:rPr>
        <w:t>ij</w:t>
      </w:r>
      <w:r w:rsidRPr="00C11810">
        <w:rPr>
          <w:iCs/>
          <w:lang w:val="sr-Latn-RS"/>
        </w:rPr>
        <w:t>ek koji se koristi za l</w:t>
      </w:r>
      <w:r w:rsidR="0098277A">
        <w:rPr>
          <w:iCs/>
          <w:lang w:val="sr-Latn-RS"/>
        </w:rPr>
        <w:t>ij</w:t>
      </w:r>
      <w:r w:rsidRPr="00C11810">
        <w:rPr>
          <w:iCs/>
          <w:lang w:val="sr-Latn-RS"/>
        </w:rPr>
        <w:t>ečenje gljivičnih infekcija),</w:t>
      </w:r>
    </w:p>
    <w:p w14:paraId="23F41D07" w14:textId="77777777" w:rsidR="001E0A51" w:rsidRPr="00C11810" w:rsidRDefault="001E0A51" w:rsidP="001E0A51">
      <w:pPr>
        <w:rPr>
          <w:iCs/>
          <w:lang w:val="sr-Latn-RS"/>
        </w:rPr>
      </w:pPr>
      <w:r w:rsidRPr="00C11810">
        <w:rPr>
          <w:iCs/>
          <w:lang w:val="sr-Latn-RS"/>
        </w:rPr>
        <w:t>-</w:t>
      </w:r>
      <w:r w:rsidRPr="00C11810">
        <w:rPr>
          <w:iCs/>
          <w:lang w:val="sr-Latn-RS"/>
        </w:rPr>
        <w:tab/>
        <w:t>rifabutin, rifampicin (l</w:t>
      </w:r>
      <w:r w:rsidR="0098277A">
        <w:rPr>
          <w:iCs/>
          <w:lang w:val="sr-Latn-RS"/>
        </w:rPr>
        <w:t>j</w:t>
      </w:r>
      <w:r w:rsidRPr="00C11810">
        <w:rPr>
          <w:iCs/>
          <w:lang w:val="sr-Latn-RS"/>
        </w:rPr>
        <w:t>ekovi koji se koriste u l</w:t>
      </w:r>
      <w:r w:rsidR="0098277A">
        <w:rPr>
          <w:iCs/>
          <w:lang w:val="sr-Latn-RS"/>
        </w:rPr>
        <w:t>ij</w:t>
      </w:r>
      <w:r w:rsidRPr="00C11810">
        <w:rPr>
          <w:iCs/>
          <w:lang w:val="sr-Latn-RS"/>
        </w:rPr>
        <w:t>ečenju tuberkuloze),</w:t>
      </w:r>
    </w:p>
    <w:p w14:paraId="670A4C3D" w14:textId="77777777" w:rsidR="001E0A51" w:rsidRPr="00C11810" w:rsidRDefault="001E0A51" w:rsidP="001E0A51">
      <w:pPr>
        <w:rPr>
          <w:iCs/>
          <w:lang w:val="sr-Latn-RS"/>
        </w:rPr>
      </w:pPr>
      <w:r w:rsidRPr="00C11810">
        <w:rPr>
          <w:iCs/>
          <w:lang w:val="sr-Latn-RS"/>
        </w:rPr>
        <w:t>-</w:t>
      </w:r>
      <w:r w:rsidRPr="00C11810">
        <w:rPr>
          <w:iCs/>
          <w:lang w:val="sr-Latn-RS"/>
        </w:rPr>
        <w:tab/>
        <w:t>nevirapin, efavirenc (l</w:t>
      </w:r>
      <w:r w:rsidR="0098277A">
        <w:rPr>
          <w:iCs/>
          <w:lang w:val="sr-Latn-RS"/>
        </w:rPr>
        <w:t>j</w:t>
      </w:r>
      <w:r w:rsidRPr="00C11810">
        <w:rPr>
          <w:iCs/>
          <w:lang w:val="sr-Latn-RS"/>
        </w:rPr>
        <w:t>ekovi koji se koriste u l</w:t>
      </w:r>
      <w:r w:rsidR="0098277A">
        <w:rPr>
          <w:iCs/>
          <w:lang w:val="sr-Latn-RS"/>
        </w:rPr>
        <w:t>ij</w:t>
      </w:r>
      <w:r w:rsidRPr="00C11810">
        <w:rPr>
          <w:iCs/>
          <w:lang w:val="sr-Latn-RS"/>
        </w:rPr>
        <w:t>ečenju HIV infekcije)</w:t>
      </w:r>
    </w:p>
    <w:p w14:paraId="111BB0EE" w14:textId="77777777" w:rsidR="001E0A51" w:rsidRPr="00C11810" w:rsidRDefault="001E0A51" w:rsidP="001E0A51">
      <w:pPr>
        <w:rPr>
          <w:iCs/>
          <w:lang w:val="sr-Latn-RS"/>
        </w:rPr>
      </w:pPr>
      <w:r w:rsidRPr="00C11810">
        <w:rPr>
          <w:iCs/>
          <w:lang w:val="sr-Latn-RS"/>
        </w:rPr>
        <w:t>-</w:t>
      </w:r>
      <w:r w:rsidRPr="00C11810">
        <w:rPr>
          <w:iCs/>
          <w:lang w:val="sr-Latn-RS"/>
        </w:rPr>
        <w:tab/>
        <w:t>preparati koji sadrže kantarion.</w:t>
      </w:r>
    </w:p>
    <w:p w14:paraId="6E5F5C18" w14:textId="77777777" w:rsidR="001E0A51" w:rsidRPr="00C11810" w:rsidRDefault="001E0A51" w:rsidP="003A6A88">
      <w:pPr>
        <w:rPr>
          <w:iCs/>
          <w:lang w:val="sr-Latn-RS"/>
        </w:rPr>
      </w:pPr>
      <w:r w:rsidRPr="00C11810">
        <w:rPr>
          <w:iCs/>
          <w:lang w:val="sr-Latn-RS"/>
        </w:rPr>
        <w:t>Prim</w:t>
      </w:r>
      <w:r w:rsidR="0098277A">
        <w:rPr>
          <w:iCs/>
          <w:lang w:val="sr-Latn-RS"/>
        </w:rPr>
        <w:t>j</w:t>
      </w:r>
      <w:r w:rsidRPr="00C11810">
        <w:rPr>
          <w:iCs/>
          <w:lang w:val="sr-Latn-RS"/>
        </w:rPr>
        <w:t>ena ovih l</w:t>
      </w:r>
      <w:r w:rsidR="0098277A">
        <w:rPr>
          <w:iCs/>
          <w:lang w:val="sr-Latn-RS"/>
        </w:rPr>
        <w:t>j</w:t>
      </w:r>
      <w:r w:rsidRPr="00C11810">
        <w:rPr>
          <w:iCs/>
          <w:lang w:val="sr-Latn-RS"/>
        </w:rPr>
        <w:t xml:space="preserve">ekova može </w:t>
      </w:r>
      <w:r w:rsidR="00946B78">
        <w:rPr>
          <w:iCs/>
          <w:lang w:val="sr-Latn-RS"/>
        </w:rPr>
        <w:t xml:space="preserve">smanjiti </w:t>
      </w:r>
      <w:r w:rsidR="006365F8" w:rsidRPr="00C11810">
        <w:rPr>
          <w:iCs/>
          <w:lang w:val="sr-Latn-RS"/>
        </w:rPr>
        <w:t>dejstvo l</w:t>
      </w:r>
      <w:r w:rsidR="0098277A">
        <w:rPr>
          <w:iCs/>
          <w:lang w:val="sr-Latn-RS"/>
        </w:rPr>
        <w:t>ij</w:t>
      </w:r>
      <w:r w:rsidR="006365F8" w:rsidRPr="00C11810">
        <w:rPr>
          <w:iCs/>
          <w:lang w:val="sr-Latn-RS"/>
        </w:rPr>
        <w:t>eka Progesteron Depo.</w:t>
      </w:r>
      <w:r w:rsidRPr="00C11810">
        <w:rPr>
          <w:iCs/>
          <w:lang w:val="sr-Latn-RS"/>
        </w:rPr>
        <w:t xml:space="preserve"> </w:t>
      </w:r>
    </w:p>
    <w:p w14:paraId="5B5D096A" w14:textId="77777777" w:rsidR="009A605F" w:rsidRPr="00C11810" w:rsidRDefault="009A605F" w:rsidP="00CA5510">
      <w:pPr>
        <w:rPr>
          <w:szCs w:val="22"/>
          <w:lang w:val="sr-Latn-RS"/>
        </w:rPr>
      </w:pPr>
    </w:p>
    <w:p w14:paraId="1B3F1BB9" w14:textId="77777777" w:rsidR="009A605F" w:rsidRPr="00C11810" w:rsidRDefault="009A605F" w:rsidP="00CA5510">
      <w:pPr>
        <w:rPr>
          <w:szCs w:val="22"/>
          <w:lang w:val="sr-Latn-RS"/>
        </w:rPr>
      </w:pPr>
      <w:r w:rsidRPr="00C11810">
        <w:rPr>
          <w:b/>
          <w:bCs/>
          <w:iCs/>
          <w:szCs w:val="22"/>
          <w:lang w:val="sr-Latn-RS"/>
        </w:rPr>
        <w:t>Prim</w:t>
      </w:r>
      <w:r w:rsidR="0098277A">
        <w:rPr>
          <w:b/>
          <w:bCs/>
          <w:iCs/>
          <w:szCs w:val="22"/>
          <w:lang w:val="sr-Latn-RS"/>
        </w:rPr>
        <w:t>j</w:t>
      </w:r>
      <w:r w:rsidRPr="00C11810">
        <w:rPr>
          <w:b/>
          <w:bCs/>
          <w:iCs/>
          <w:szCs w:val="22"/>
          <w:lang w:val="sr-Latn-RS"/>
        </w:rPr>
        <w:t>ena l</w:t>
      </w:r>
      <w:r w:rsidR="0098277A">
        <w:rPr>
          <w:b/>
          <w:bCs/>
          <w:iCs/>
          <w:szCs w:val="22"/>
          <w:lang w:val="sr-Latn-RS"/>
        </w:rPr>
        <w:t>ij</w:t>
      </w:r>
      <w:r w:rsidRPr="00C11810">
        <w:rPr>
          <w:b/>
          <w:bCs/>
          <w:iCs/>
          <w:szCs w:val="22"/>
          <w:lang w:val="sr-Latn-RS"/>
        </w:rPr>
        <w:t>eka Progesteron Depo sa hranom i pićima</w:t>
      </w:r>
    </w:p>
    <w:p w14:paraId="5F17577B" w14:textId="77777777" w:rsidR="009A605F" w:rsidRPr="00C11810" w:rsidRDefault="009A605F" w:rsidP="00CA5510">
      <w:pPr>
        <w:rPr>
          <w:b/>
          <w:bCs/>
          <w:szCs w:val="22"/>
          <w:lang w:val="sr-Latn-RS"/>
        </w:rPr>
      </w:pPr>
    </w:p>
    <w:p w14:paraId="1D83EA45" w14:textId="77777777" w:rsidR="009A605F" w:rsidRPr="00C11810" w:rsidRDefault="00946B78" w:rsidP="008D3FDD">
      <w:pPr>
        <w:rPr>
          <w:szCs w:val="22"/>
          <w:lang w:val="sr-Latn-RS"/>
        </w:rPr>
      </w:pPr>
      <w:r>
        <w:rPr>
          <w:szCs w:val="22"/>
          <w:lang w:val="sr-Latn-RS"/>
        </w:rPr>
        <w:t>Unos h</w:t>
      </w:r>
      <w:r w:rsidR="009A605F" w:rsidRPr="00C11810">
        <w:rPr>
          <w:szCs w:val="22"/>
          <w:lang w:val="sr-Latn-RS"/>
        </w:rPr>
        <w:t>ran</w:t>
      </w:r>
      <w:r>
        <w:rPr>
          <w:szCs w:val="22"/>
          <w:lang w:val="sr-Latn-RS"/>
        </w:rPr>
        <w:t>e</w:t>
      </w:r>
      <w:r w:rsidR="009A605F" w:rsidRPr="00C11810">
        <w:rPr>
          <w:szCs w:val="22"/>
          <w:lang w:val="sr-Latn-RS"/>
        </w:rPr>
        <w:t xml:space="preserve"> i pić</w:t>
      </w:r>
      <w:r>
        <w:rPr>
          <w:szCs w:val="22"/>
          <w:lang w:val="sr-Latn-RS"/>
        </w:rPr>
        <w:t>a</w:t>
      </w:r>
      <w:r w:rsidR="009A605F" w:rsidRPr="00C11810">
        <w:rPr>
          <w:szCs w:val="22"/>
          <w:lang w:val="sr-Latn-RS"/>
        </w:rPr>
        <w:t xml:space="preserve"> ne utiču na d</w:t>
      </w:r>
      <w:r w:rsidR="0098277A">
        <w:rPr>
          <w:szCs w:val="22"/>
          <w:lang w:val="sr-Latn-RS"/>
        </w:rPr>
        <w:t>j</w:t>
      </w:r>
      <w:r w:rsidR="009A605F" w:rsidRPr="00C11810">
        <w:rPr>
          <w:szCs w:val="22"/>
          <w:lang w:val="sr-Latn-RS"/>
        </w:rPr>
        <w:t>elovanje l</w:t>
      </w:r>
      <w:r w:rsidR="0098277A">
        <w:rPr>
          <w:szCs w:val="22"/>
          <w:lang w:val="sr-Latn-RS"/>
        </w:rPr>
        <w:t>ij</w:t>
      </w:r>
      <w:r w:rsidR="009A605F" w:rsidRPr="00C11810">
        <w:rPr>
          <w:szCs w:val="22"/>
          <w:lang w:val="sr-Latn-RS"/>
        </w:rPr>
        <w:t>eka Progesteron Depo.</w:t>
      </w:r>
    </w:p>
    <w:p w14:paraId="68BF11B6" w14:textId="77777777" w:rsidR="009A605F" w:rsidRPr="00C11810" w:rsidRDefault="009A605F" w:rsidP="00CA5510">
      <w:pPr>
        <w:rPr>
          <w:b/>
          <w:bCs/>
          <w:szCs w:val="22"/>
          <w:lang w:val="sr-Latn-RS"/>
        </w:rPr>
      </w:pPr>
    </w:p>
    <w:p w14:paraId="05175940" w14:textId="77777777" w:rsidR="009A605F" w:rsidRPr="00C11810" w:rsidRDefault="0098277A" w:rsidP="00CA5510">
      <w:pPr>
        <w:rPr>
          <w:b/>
          <w:bCs/>
          <w:szCs w:val="22"/>
          <w:lang w:val="sr-Latn-RS"/>
        </w:rPr>
      </w:pPr>
      <w:r>
        <w:rPr>
          <w:b/>
          <w:bCs/>
          <w:iCs/>
          <w:szCs w:val="22"/>
          <w:lang w:val="sr-Latn-RS"/>
        </w:rPr>
        <w:t>Plodnost, t</w:t>
      </w:r>
      <w:r w:rsidR="009A605F" w:rsidRPr="00C11810">
        <w:rPr>
          <w:b/>
          <w:bCs/>
          <w:iCs/>
          <w:szCs w:val="22"/>
          <w:lang w:val="sr-Latn-RS"/>
        </w:rPr>
        <w:t>rudnoća i dojenje</w:t>
      </w:r>
    </w:p>
    <w:p w14:paraId="6BC78F77" w14:textId="77777777" w:rsidR="009A605F" w:rsidRPr="00C11810" w:rsidRDefault="009A605F" w:rsidP="00CA5510">
      <w:pPr>
        <w:rPr>
          <w:szCs w:val="22"/>
          <w:lang w:val="sr-Latn-RS"/>
        </w:rPr>
      </w:pPr>
    </w:p>
    <w:p w14:paraId="61D7B04E" w14:textId="77777777" w:rsidR="009A605F" w:rsidRPr="00C11810" w:rsidRDefault="009A605F" w:rsidP="008D3FDD">
      <w:pPr>
        <w:rPr>
          <w:szCs w:val="22"/>
          <w:lang w:val="sr-Latn-RS"/>
        </w:rPr>
      </w:pPr>
      <w:r w:rsidRPr="00C11810">
        <w:rPr>
          <w:szCs w:val="22"/>
          <w:lang w:val="sr-Latn-RS"/>
        </w:rPr>
        <w:t>Ukoliko ste trudni ili dojite, mislite da ste trudni ili planirate trudnoću, obratite sa Vašem l</w:t>
      </w:r>
      <w:r w:rsidR="0098277A">
        <w:rPr>
          <w:szCs w:val="22"/>
          <w:lang w:val="sr-Latn-RS"/>
        </w:rPr>
        <w:t>j</w:t>
      </w:r>
      <w:r w:rsidRPr="00C11810">
        <w:rPr>
          <w:szCs w:val="22"/>
          <w:lang w:val="sr-Latn-RS"/>
        </w:rPr>
        <w:t>ekaru</w:t>
      </w:r>
      <w:r w:rsidR="00946B78">
        <w:rPr>
          <w:szCs w:val="22"/>
          <w:lang w:val="sr-Latn-RS"/>
        </w:rPr>
        <w:t xml:space="preserve">, farmaceutu </w:t>
      </w:r>
      <w:r w:rsidRPr="00C11810">
        <w:rPr>
          <w:szCs w:val="22"/>
          <w:lang w:val="sr-Latn-RS"/>
        </w:rPr>
        <w:t xml:space="preserve"> ili </w:t>
      </w:r>
      <w:r w:rsidR="00946B78">
        <w:rPr>
          <w:szCs w:val="22"/>
          <w:lang w:val="sr-Latn-RS"/>
        </w:rPr>
        <w:t>medicinskoj sestri</w:t>
      </w:r>
      <w:r w:rsidRPr="00C11810">
        <w:rPr>
          <w:szCs w:val="22"/>
          <w:lang w:val="sr-Latn-RS"/>
        </w:rPr>
        <w:t xml:space="preserve"> za sav</w:t>
      </w:r>
      <w:r w:rsidR="0098277A">
        <w:rPr>
          <w:szCs w:val="22"/>
          <w:lang w:val="sr-Latn-RS"/>
        </w:rPr>
        <w:t>j</w:t>
      </w:r>
      <w:r w:rsidRPr="00C11810">
        <w:rPr>
          <w:szCs w:val="22"/>
          <w:lang w:val="sr-Latn-RS"/>
        </w:rPr>
        <w:t>et pr</w:t>
      </w:r>
      <w:r w:rsidR="0098277A">
        <w:rPr>
          <w:szCs w:val="22"/>
          <w:lang w:val="sr-Latn-RS"/>
        </w:rPr>
        <w:t>ij</w:t>
      </w:r>
      <w:r w:rsidRPr="00C11810">
        <w:rPr>
          <w:szCs w:val="22"/>
          <w:lang w:val="sr-Latn-RS"/>
        </w:rPr>
        <w:t>e nego što primite ovaj l</w:t>
      </w:r>
      <w:r w:rsidR="0098277A">
        <w:rPr>
          <w:szCs w:val="22"/>
          <w:lang w:val="sr-Latn-RS"/>
        </w:rPr>
        <w:t>ij</w:t>
      </w:r>
      <w:r w:rsidRPr="00C11810">
        <w:rPr>
          <w:szCs w:val="22"/>
          <w:lang w:val="sr-Latn-RS"/>
        </w:rPr>
        <w:t xml:space="preserve">ek. </w:t>
      </w:r>
    </w:p>
    <w:p w14:paraId="2A9385B7" w14:textId="77777777" w:rsidR="009A605F" w:rsidRPr="00C11810" w:rsidRDefault="009A605F" w:rsidP="008D3FDD">
      <w:pPr>
        <w:rPr>
          <w:szCs w:val="22"/>
          <w:lang w:val="sr-Latn-RS"/>
        </w:rPr>
      </w:pPr>
    </w:p>
    <w:p w14:paraId="787D8E1A" w14:textId="77777777" w:rsidR="009A605F" w:rsidRPr="00C11810" w:rsidRDefault="009A605F" w:rsidP="008D3FDD">
      <w:pPr>
        <w:rPr>
          <w:i/>
          <w:szCs w:val="22"/>
          <w:lang w:val="sr-Latn-RS"/>
        </w:rPr>
      </w:pPr>
      <w:r w:rsidRPr="00C11810">
        <w:rPr>
          <w:i/>
          <w:szCs w:val="22"/>
          <w:lang w:val="sr-Latn-RS"/>
        </w:rPr>
        <w:t>Trudnoća</w:t>
      </w:r>
    </w:p>
    <w:p w14:paraId="03C1665F" w14:textId="41FA1C88" w:rsidR="009A605F" w:rsidRPr="00C11810" w:rsidRDefault="009A605F" w:rsidP="008D3FDD">
      <w:pPr>
        <w:rPr>
          <w:szCs w:val="22"/>
          <w:lang w:val="sr-Latn-RS"/>
        </w:rPr>
      </w:pPr>
      <w:r w:rsidRPr="00C11810">
        <w:rPr>
          <w:szCs w:val="22"/>
          <w:lang w:val="sr-Latn-RS"/>
        </w:rPr>
        <w:t>Kontrolisane kliničke studije ni</w:t>
      </w:r>
      <w:r w:rsidR="006427E1">
        <w:rPr>
          <w:szCs w:val="22"/>
          <w:lang w:val="sr-Latn-RS"/>
        </w:rPr>
        <w:t>je</w:t>
      </w:r>
      <w:r w:rsidRPr="00C11810">
        <w:rPr>
          <w:szCs w:val="22"/>
          <w:lang w:val="sr-Latn-RS"/>
        </w:rPr>
        <w:t xml:space="preserve">su pokazale da hidroksiprogesteronkaproat ispoljava neželjena dejstva na trudnoću ili na zdravlje ploda/novorođenčeta. </w:t>
      </w:r>
    </w:p>
    <w:p w14:paraId="2D8105C8" w14:textId="77777777" w:rsidR="009A605F" w:rsidRPr="00C11810" w:rsidRDefault="009A605F" w:rsidP="008D3FDD">
      <w:pPr>
        <w:rPr>
          <w:szCs w:val="22"/>
          <w:lang w:val="sr-Latn-RS"/>
        </w:rPr>
      </w:pPr>
      <w:r w:rsidRPr="00C11810">
        <w:rPr>
          <w:szCs w:val="22"/>
          <w:lang w:val="sr-Latn-RS"/>
        </w:rPr>
        <w:t>Vaš l</w:t>
      </w:r>
      <w:r w:rsidR="0098277A">
        <w:rPr>
          <w:szCs w:val="22"/>
          <w:lang w:val="sr-Latn-RS"/>
        </w:rPr>
        <w:t>j</w:t>
      </w:r>
      <w:r w:rsidRPr="00C11810">
        <w:rPr>
          <w:szCs w:val="22"/>
          <w:lang w:val="sr-Latn-RS"/>
        </w:rPr>
        <w:t>ekar Vam može propisati l</w:t>
      </w:r>
      <w:r w:rsidR="0098277A">
        <w:rPr>
          <w:szCs w:val="22"/>
          <w:lang w:val="sr-Latn-RS"/>
        </w:rPr>
        <w:t>ij</w:t>
      </w:r>
      <w:r w:rsidRPr="00C11810">
        <w:rPr>
          <w:szCs w:val="22"/>
          <w:lang w:val="sr-Latn-RS"/>
        </w:rPr>
        <w:t>ek Progesteron Depo za vr</w:t>
      </w:r>
      <w:r w:rsidR="0098277A">
        <w:rPr>
          <w:szCs w:val="22"/>
          <w:lang w:val="sr-Latn-RS"/>
        </w:rPr>
        <w:t>ij</w:t>
      </w:r>
      <w:r w:rsidRPr="00C11810">
        <w:rPr>
          <w:szCs w:val="22"/>
          <w:lang w:val="sr-Latn-RS"/>
        </w:rPr>
        <w:t>eme trudnoće.</w:t>
      </w:r>
    </w:p>
    <w:p w14:paraId="49C79722" w14:textId="77777777" w:rsidR="009A605F" w:rsidRPr="00C11810" w:rsidRDefault="009A605F" w:rsidP="008D3FDD">
      <w:pPr>
        <w:rPr>
          <w:szCs w:val="22"/>
          <w:lang w:val="sr-Latn-RS"/>
        </w:rPr>
      </w:pPr>
    </w:p>
    <w:p w14:paraId="08FDC627" w14:textId="77777777" w:rsidR="009A605F" w:rsidRPr="00C11810" w:rsidRDefault="009A605F" w:rsidP="008D3FDD">
      <w:pPr>
        <w:rPr>
          <w:i/>
          <w:szCs w:val="22"/>
          <w:lang w:val="sr-Latn-RS"/>
        </w:rPr>
      </w:pPr>
      <w:r w:rsidRPr="00C11810">
        <w:rPr>
          <w:i/>
          <w:szCs w:val="22"/>
          <w:lang w:val="sr-Latn-RS"/>
        </w:rPr>
        <w:t>Dojenje</w:t>
      </w:r>
    </w:p>
    <w:p w14:paraId="0AA76EA2" w14:textId="77777777" w:rsidR="009A605F" w:rsidRPr="00C11810" w:rsidRDefault="009A605F" w:rsidP="008D3FDD">
      <w:pPr>
        <w:rPr>
          <w:szCs w:val="22"/>
          <w:lang w:val="sr-Latn-RS"/>
        </w:rPr>
      </w:pPr>
      <w:r w:rsidRPr="00C11810">
        <w:rPr>
          <w:szCs w:val="22"/>
          <w:lang w:val="sr-Latn-RS"/>
        </w:rPr>
        <w:t>Ne preporučuje se prim</w:t>
      </w:r>
      <w:r w:rsidR="0098277A">
        <w:rPr>
          <w:szCs w:val="22"/>
          <w:lang w:val="sr-Latn-RS"/>
        </w:rPr>
        <w:t>j</w:t>
      </w:r>
      <w:r w:rsidRPr="00C11810">
        <w:rPr>
          <w:szCs w:val="22"/>
          <w:lang w:val="sr-Latn-RS"/>
        </w:rPr>
        <w:t>ena l</w:t>
      </w:r>
      <w:r w:rsidR="0098277A">
        <w:rPr>
          <w:szCs w:val="22"/>
          <w:lang w:val="sr-Latn-RS"/>
        </w:rPr>
        <w:t>ij</w:t>
      </w:r>
      <w:r w:rsidRPr="00C11810">
        <w:rPr>
          <w:szCs w:val="22"/>
          <w:lang w:val="sr-Latn-RS"/>
        </w:rPr>
        <w:t>eka Progesteron Depo tokom dojenja.</w:t>
      </w:r>
    </w:p>
    <w:p w14:paraId="544BF3A0" w14:textId="77777777" w:rsidR="009A605F" w:rsidRPr="00C11810" w:rsidRDefault="009A605F" w:rsidP="008D3FDD">
      <w:pPr>
        <w:rPr>
          <w:szCs w:val="22"/>
          <w:lang w:val="sr-Latn-RS"/>
        </w:rPr>
      </w:pPr>
    </w:p>
    <w:p w14:paraId="00CE1280" w14:textId="77777777" w:rsidR="009A605F" w:rsidRDefault="00905B6E" w:rsidP="00CA5510">
      <w:pPr>
        <w:rPr>
          <w:b/>
          <w:szCs w:val="22"/>
          <w:lang w:val="sr-Latn-CS"/>
        </w:rPr>
      </w:pPr>
      <w:r w:rsidRPr="00905B6E">
        <w:rPr>
          <w:b/>
          <w:szCs w:val="22"/>
          <w:lang w:val="sr-Latn-CS"/>
        </w:rPr>
        <w:t xml:space="preserve">Uticaj lijeka </w:t>
      </w:r>
      <w:r>
        <w:rPr>
          <w:b/>
          <w:szCs w:val="22"/>
          <w:lang w:val="sr-Latn-CS"/>
        </w:rPr>
        <w:t>Progesteron Depo</w:t>
      </w:r>
      <w:r w:rsidRPr="00905B6E">
        <w:rPr>
          <w:b/>
          <w:szCs w:val="22"/>
          <w:lang w:val="sr-Latn-CS"/>
        </w:rPr>
        <w:t xml:space="preserve"> na sposobnost upravljanja vozilima i rukovanje mašinama</w:t>
      </w:r>
    </w:p>
    <w:p w14:paraId="7CA87603" w14:textId="77777777" w:rsidR="00905B6E" w:rsidRPr="00C11810" w:rsidRDefault="00905B6E" w:rsidP="00CA5510">
      <w:pPr>
        <w:rPr>
          <w:szCs w:val="22"/>
          <w:lang w:val="sr-Latn-RS"/>
        </w:rPr>
      </w:pPr>
    </w:p>
    <w:p w14:paraId="65C45629" w14:textId="2BAF7181" w:rsidR="009A605F" w:rsidRDefault="009A605F" w:rsidP="00180905">
      <w:pPr>
        <w:rPr>
          <w:lang w:val="sr-Latn-RS"/>
        </w:rPr>
      </w:pPr>
      <w:r w:rsidRPr="00C11810">
        <w:rPr>
          <w:lang w:val="sr-Latn-RS"/>
        </w:rPr>
        <w:t>L</w:t>
      </w:r>
      <w:r w:rsidR="0098277A">
        <w:rPr>
          <w:lang w:val="sr-Latn-RS"/>
        </w:rPr>
        <w:t>ij</w:t>
      </w:r>
      <w:r w:rsidRPr="00C11810">
        <w:rPr>
          <w:lang w:val="sr-Latn-RS"/>
        </w:rPr>
        <w:t>ek Progesteron Depo nema uticaja na sposobnost upravljanja vozilima i rukovanja mašinama.</w:t>
      </w:r>
    </w:p>
    <w:p w14:paraId="04A2393C" w14:textId="77777777" w:rsidR="00A17081" w:rsidRPr="00C11810" w:rsidRDefault="00A17081" w:rsidP="00180905">
      <w:pPr>
        <w:rPr>
          <w:lang w:val="sr-Latn-RS"/>
        </w:rPr>
      </w:pPr>
    </w:p>
    <w:p w14:paraId="382A5F0D" w14:textId="77777777" w:rsidR="009A605F" w:rsidRPr="00C11810" w:rsidRDefault="00905B6E" w:rsidP="00030B1C">
      <w:pPr>
        <w:pStyle w:val="NASLOV123"/>
        <w:rPr>
          <w:lang w:val="sr-Latn-RS"/>
        </w:rPr>
      </w:pPr>
      <w:r w:rsidRPr="00905B6E">
        <w:rPr>
          <w:lang w:val="sr-Latn-CS"/>
        </w:rPr>
        <w:t xml:space="preserve">3. </w:t>
      </w:r>
      <w:r w:rsidRPr="00905B6E">
        <w:rPr>
          <w:lang w:val="sr-Latn-CS"/>
        </w:rPr>
        <w:tab/>
      </w:r>
      <w:r>
        <w:rPr>
          <w:lang w:val="sr-Latn-CS"/>
        </w:rPr>
        <w:t xml:space="preserve">    </w:t>
      </w:r>
      <w:r w:rsidRPr="00905B6E">
        <w:t>KAKO</w:t>
      </w:r>
      <w:r w:rsidRPr="00905B6E">
        <w:rPr>
          <w:lang w:val="sr-Latn-CS"/>
        </w:rPr>
        <w:t xml:space="preserve"> </w:t>
      </w:r>
      <w:r w:rsidRPr="00905B6E">
        <w:t>SE</w:t>
      </w:r>
      <w:r w:rsidRPr="00905B6E">
        <w:rPr>
          <w:lang w:val="sr-Latn-CS"/>
        </w:rPr>
        <w:t xml:space="preserve"> </w:t>
      </w:r>
      <w:r w:rsidRPr="00905B6E">
        <w:t>UPOTREBLJAVA</w:t>
      </w:r>
      <w:r w:rsidRPr="00905B6E">
        <w:rPr>
          <w:lang w:val="sr-Latn-CS"/>
        </w:rPr>
        <w:t xml:space="preserve"> </w:t>
      </w:r>
      <w:r w:rsidRPr="00905B6E">
        <w:t>LIJEK</w:t>
      </w:r>
      <w:r w:rsidRPr="00905B6E">
        <w:rPr>
          <w:lang w:val="sr-Latn-CS"/>
        </w:rPr>
        <w:t xml:space="preserve"> </w:t>
      </w:r>
      <w:r>
        <w:rPr>
          <w:lang w:val="sr-Latn-RS"/>
        </w:rPr>
        <w:t>PROGESTERON DEPO</w:t>
      </w:r>
      <w:r w:rsidR="009A605F" w:rsidRPr="00C11810">
        <w:rPr>
          <w:lang w:val="sr-Latn-RS"/>
        </w:rPr>
        <w:t xml:space="preserve"> </w:t>
      </w:r>
    </w:p>
    <w:p w14:paraId="4C8D4EBD" w14:textId="340CC007" w:rsidR="00905B6E" w:rsidRDefault="00905B6E" w:rsidP="00090A2F">
      <w:pPr>
        <w:rPr>
          <w:szCs w:val="22"/>
        </w:rPr>
      </w:pPr>
      <w:r w:rsidRPr="00905B6E">
        <w:rPr>
          <w:szCs w:val="22"/>
        </w:rPr>
        <w:t>Uvijek</w:t>
      </w:r>
      <w:r w:rsidRPr="00905B6E">
        <w:rPr>
          <w:szCs w:val="22"/>
          <w:lang w:val="sr-Latn-CS"/>
        </w:rPr>
        <w:t xml:space="preserve"> </w:t>
      </w:r>
      <w:r w:rsidRPr="00905B6E">
        <w:rPr>
          <w:szCs w:val="22"/>
        </w:rPr>
        <w:t>uzimajte</w:t>
      </w:r>
      <w:r w:rsidRPr="00905B6E">
        <w:rPr>
          <w:szCs w:val="22"/>
          <w:lang w:val="sr-Latn-CS"/>
        </w:rPr>
        <w:t xml:space="preserve"> </w:t>
      </w:r>
      <w:r w:rsidRPr="00905B6E">
        <w:rPr>
          <w:szCs w:val="22"/>
        </w:rPr>
        <w:t>ovaj</w:t>
      </w:r>
      <w:r w:rsidRPr="00905B6E">
        <w:rPr>
          <w:szCs w:val="22"/>
          <w:lang w:val="sr-Latn-CS"/>
        </w:rPr>
        <w:t xml:space="preserve"> </w:t>
      </w:r>
      <w:r w:rsidRPr="00905B6E">
        <w:rPr>
          <w:szCs w:val="22"/>
        </w:rPr>
        <w:t>lijek</w:t>
      </w:r>
      <w:r w:rsidRPr="00905B6E">
        <w:rPr>
          <w:szCs w:val="22"/>
          <w:lang w:val="sr-Latn-CS"/>
        </w:rPr>
        <w:t xml:space="preserve"> </w:t>
      </w:r>
      <w:r w:rsidRPr="00905B6E">
        <w:rPr>
          <w:szCs w:val="22"/>
        </w:rPr>
        <w:t>ta</w:t>
      </w:r>
      <w:r w:rsidRPr="00905B6E">
        <w:rPr>
          <w:szCs w:val="22"/>
          <w:lang w:val="sr-Latn-CS"/>
        </w:rPr>
        <w:t>č</w:t>
      </w:r>
      <w:r w:rsidRPr="00905B6E">
        <w:rPr>
          <w:szCs w:val="22"/>
        </w:rPr>
        <w:t>no</w:t>
      </w:r>
      <w:r w:rsidRPr="00905B6E">
        <w:rPr>
          <w:szCs w:val="22"/>
          <w:lang w:val="sr-Latn-CS"/>
        </w:rPr>
        <w:t xml:space="preserve"> </w:t>
      </w:r>
      <w:r w:rsidRPr="00905B6E">
        <w:rPr>
          <w:szCs w:val="22"/>
        </w:rPr>
        <w:t>onako</w:t>
      </w:r>
      <w:r w:rsidRPr="00905B6E">
        <w:rPr>
          <w:szCs w:val="22"/>
          <w:lang w:val="sr-Latn-CS"/>
        </w:rPr>
        <w:t xml:space="preserve"> </w:t>
      </w:r>
      <w:r w:rsidRPr="00905B6E">
        <w:rPr>
          <w:szCs w:val="22"/>
        </w:rPr>
        <w:t>kako</w:t>
      </w:r>
      <w:r w:rsidRPr="00905B6E">
        <w:rPr>
          <w:szCs w:val="22"/>
          <w:lang w:val="sr-Latn-CS"/>
        </w:rPr>
        <w:t xml:space="preserve"> </w:t>
      </w:r>
      <w:r w:rsidRPr="00905B6E">
        <w:rPr>
          <w:szCs w:val="22"/>
        </w:rPr>
        <w:t>Vam</w:t>
      </w:r>
      <w:r w:rsidRPr="00905B6E">
        <w:rPr>
          <w:szCs w:val="22"/>
          <w:lang w:val="sr-Latn-CS"/>
        </w:rPr>
        <w:t xml:space="preserve"> </w:t>
      </w:r>
      <w:r w:rsidRPr="00905B6E">
        <w:rPr>
          <w:szCs w:val="22"/>
        </w:rPr>
        <w:t>je</w:t>
      </w:r>
      <w:r w:rsidRPr="00905B6E">
        <w:rPr>
          <w:szCs w:val="22"/>
          <w:lang w:val="sr-Latn-CS"/>
        </w:rPr>
        <w:t xml:space="preserve"> </w:t>
      </w:r>
      <w:r w:rsidRPr="00905B6E">
        <w:rPr>
          <w:szCs w:val="22"/>
        </w:rPr>
        <w:t>rekao</w:t>
      </w:r>
      <w:r w:rsidRPr="00905B6E">
        <w:rPr>
          <w:szCs w:val="22"/>
          <w:lang w:val="sr-Latn-CS"/>
        </w:rPr>
        <w:t xml:space="preserve"> </w:t>
      </w:r>
      <w:r w:rsidRPr="00905B6E">
        <w:rPr>
          <w:szCs w:val="22"/>
        </w:rPr>
        <w:t>Va</w:t>
      </w:r>
      <w:r w:rsidRPr="00905B6E">
        <w:rPr>
          <w:szCs w:val="22"/>
          <w:lang w:val="sr-Latn-CS"/>
        </w:rPr>
        <w:t xml:space="preserve">š </w:t>
      </w:r>
      <w:r w:rsidRPr="00905B6E">
        <w:rPr>
          <w:szCs w:val="22"/>
        </w:rPr>
        <w:t>ljekar</w:t>
      </w:r>
      <w:r w:rsidRPr="00905B6E">
        <w:rPr>
          <w:szCs w:val="22"/>
          <w:lang w:val="sr-Latn-CS"/>
        </w:rPr>
        <w:t xml:space="preserve"> </w:t>
      </w:r>
      <w:r w:rsidRPr="00905B6E">
        <w:rPr>
          <w:szCs w:val="22"/>
        </w:rPr>
        <w:t>ili</w:t>
      </w:r>
      <w:r w:rsidRPr="00905B6E">
        <w:rPr>
          <w:szCs w:val="22"/>
          <w:lang w:val="sr-Latn-CS"/>
        </w:rPr>
        <w:t xml:space="preserve"> </w:t>
      </w:r>
      <w:r w:rsidRPr="00905B6E">
        <w:rPr>
          <w:szCs w:val="22"/>
        </w:rPr>
        <w:t>farmaceut</w:t>
      </w:r>
      <w:r w:rsidRPr="00905B6E">
        <w:rPr>
          <w:szCs w:val="22"/>
          <w:lang w:val="sr-Latn-CS"/>
        </w:rPr>
        <w:t xml:space="preserve">. </w:t>
      </w:r>
      <w:r w:rsidRPr="00905B6E">
        <w:rPr>
          <w:szCs w:val="22"/>
        </w:rPr>
        <w:t>Provjerite sa ljekarom ili farmaceutom ako ni</w:t>
      </w:r>
      <w:r w:rsidR="006427E1">
        <w:rPr>
          <w:szCs w:val="22"/>
        </w:rPr>
        <w:t>je</w:t>
      </w:r>
      <w:r w:rsidRPr="00905B6E">
        <w:rPr>
          <w:szCs w:val="22"/>
        </w:rPr>
        <w:t>ste sigurni kako da koristite ovaj lijek.</w:t>
      </w:r>
    </w:p>
    <w:p w14:paraId="64127A68" w14:textId="77777777" w:rsidR="00905B6E" w:rsidRDefault="00905B6E" w:rsidP="00090A2F">
      <w:pPr>
        <w:rPr>
          <w:szCs w:val="22"/>
        </w:rPr>
      </w:pPr>
    </w:p>
    <w:p w14:paraId="33EEC824" w14:textId="77777777" w:rsidR="009A605F" w:rsidRPr="00C11810" w:rsidRDefault="009A605F" w:rsidP="00090A2F">
      <w:pPr>
        <w:rPr>
          <w:b/>
          <w:szCs w:val="22"/>
          <w:lang w:val="sr-Latn-RS"/>
        </w:rPr>
      </w:pPr>
      <w:r w:rsidRPr="00C11810">
        <w:rPr>
          <w:b/>
          <w:szCs w:val="22"/>
          <w:lang w:val="sr-Latn-RS"/>
        </w:rPr>
        <w:t>L</w:t>
      </w:r>
      <w:r w:rsidR="0098277A">
        <w:rPr>
          <w:b/>
          <w:szCs w:val="22"/>
          <w:lang w:val="sr-Latn-RS"/>
        </w:rPr>
        <w:t>ij</w:t>
      </w:r>
      <w:r w:rsidRPr="00C11810">
        <w:rPr>
          <w:b/>
          <w:szCs w:val="22"/>
          <w:lang w:val="sr-Latn-RS"/>
        </w:rPr>
        <w:t>ek je nam</w:t>
      </w:r>
      <w:r w:rsidR="0098277A">
        <w:rPr>
          <w:b/>
          <w:szCs w:val="22"/>
          <w:lang w:val="sr-Latn-RS"/>
        </w:rPr>
        <w:t>ij</w:t>
      </w:r>
      <w:r w:rsidRPr="00C11810">
        <w:rPr>
          <w:b/>
          <w:szCs w:val="22"/>
          <w:lang w:val="sr-Latn-RS"/>
        </w:rPr>
        <w:t>enjen odraslima.</w:t>
      </w:r>
    </w:p>
    <w:p w14:paraId="6A80D72E" w14:textId="77777777" w:rsidR="009A605F" w:rsidRPr="00C11810" w:rsidRDefault="009A605F" w:rsidP="00090A2F">
      <w:pPr>
        <w:rPr>
          <w:b/>
          <w:szCs w:val="22"/>
          <w:lang w:val="sr-Latn-RS"/>
        </w:rPr>
      </w:pPr>
    </w:p>
    <w:p w14:paraId="6BCBF233" w14:textId="77777777" w:rsidR="009A605F" w:rsidRPr="00C11810" w:rsidRDefault="009A605F" w:rsidP="00090A2F">
      <w:pPr>
        <w:rPr>
          <w:szCs w:val="22"/>
          <w:lang w:val="sr-Latn-RS"/>
        </w:rPr>
      </w:pPr>
      <w:r w:rsidRPr="00C11810">
        <w:rPr>
          <w:szCs w:val="22"/>
          <w:lang w:val="sr-Latn-RS"/>
        </w:rPr>
        <w:lastRenderedPageBreak/>
        <w:t>L</w:t>
      </w:r>
      <w:r w:rsidR="0098277A">
        <w:rPr>
          <w:szCs w:val="22"/>
          <w:lang w:val="sr-Latn-RS"/>
        </w:rPr>
        <w:t>ij</w:t>
      </w:r>
      <w:r w:rsidRPr="00C11810">
        <w:rPr>
          <w:szCs w:val="22"/>
          <w:lang w:val="sr-Latn-RS"/>
        </w:rPr>
        <w:t>ek Progesteron Depo se prim</w:t>
      </w:r>
      <w:r w:rsidR="0098277A">
        <w:rPr>
          <w:szCs w:val="22"/>
          <w:lang w:val="sr-Latn-RS"/>
        </w:rPr>
        <w:t>j</w:t>
      </w:r>
      <w:r w:rsidRPr="00C11810">
        <w:rPr>
          <w:szCs w:val="22"/>
          <w:lang w:val="sr-Latn-RS"/>
        </w:rPr>
        <w:t>enjuje u obliku duboke intramuskularne injekcije (u mišić). Doziranje zavisi od svakog slučaja pojedinačno.</w:t>
      </w:r>
    </w:p>
    <w:p w14:paraId="0A177D5A" w14:textId="77777777" w:rsidR="009A605F" w:rsidRPr="00C11810" w:rsidRDefault="009A605F" w:rsidP="00090A2F">
      <w:pPr>
        <w:rPr>
          <w:szCs w:val="22"/>
          <w:lang w:val="sr-Latn-RS"/>
        </w:rPr>
      </w:pPr>
    </w:p>
    <w:p w14:paraId="42308BAF" w14:textId="77777777" w:rsidR="009A605F" w:rsidRPr="00C11810" w:rsidRDefault="009A605F" w:rsidP="00090A2F">
      <w:pPr>
        <w:rPr>
          <w:szCs w:val="22"/>
          <w:lang w:val="sr-Latn-RS"/>
        </w:rPr>
      </w:pPr>
      <w:r w:rsidRPr="00C11810">
        <w:rPr>
          <w:szCs w:val="22"/>
          <w:lang w:val="sr-Latn-RS"/>
        </w:rPr>
        <w:t>Preporučuje se prim</w:t>
      </w:r>
      <w:r w:rsidR="0098277A">
        <w:rPr>
          <w:szCs w:val="22"/>
          <w:lang w:val="sr-Latn-RS"/>
        </w:rPr>
        <w:t>j</w:t>
      </w:r>
      <w:r w:rsidRPr="00C11810">
        <w:rPr>
          <w:szCs w:val="22"/>
          <w:lang w:val="sr-Latn-RS"/>
        </w:rPr>
        <w:t>ena l</w:t>
      </w:r>
      <w:r w:rsidR="0098277A">
        <w:rPr>
          <w:szCs w:val="22"/>
          <w:lang w:val="sr-Latn-RS"/>
        </w:rPr>
        <w:t>ij</w:t>
      </w:r>
      <w:r w:rsidRPr="00C11810">
        <w:rPr>
          <w:szCs w:val="22"/>
          <w:lang w:val="sr-Latn-RS"/>
        </w:rPr>
        <w:t>eka u staklenom špricu. Međutim, na osnovu podataka kompatibilnih studija, moguće je koristiti i polipropilenske špriceve. U tom slučaju, l</w:t>
      </w:r>
      <w:r w:rsidR="0098277A">
        <w:rPr>
          <w:szCs w:val="22"/>
          <w:lang w:val="sr-Latn-RS"/>
        </w:rPr>
        <w:t>ij</w:t>
      </w:r>
      <w:r w:rsidRPr="00C11810">
        <w:rPr>
          <w:szCs w:val="22"/>
          <w:lang w:val="sr-Latn-RS"/>
        </w:rPr>
        <w:t>ek se prim</w:t>
      </w:r>
      <w:r w:rsidR="0098277A">
        <w:rPr>
          <w:szCs w:val="22"/>
          <w:lang w:val="sr-Latn-RS"/>
        </w:rPr>
        <w:t>j</w:t>
      </w:r>
      <w:r w:rsidRPr="00C11810">
        <w:rPr>
          <w:szCs w:val="22"/>
          <w:lang w:val="sr-Latn-RS"/>
        </w:rPr>
        <w:t xml:space="preserve">enjuje odmah po punjenju šprica. </w:t>
      </w:r>
    </w:p>
    <w:p w14:paraId="5B6B95EF" w14:textId="77777777" w:rsidR="009A605F" w:rsidRPr="00C11810" w:rsidRDefault="009A605F" w:rsidP="00090A2F">
      <w:pPr>
        <w:rPr>
          <w:szCs w:val="22"/>
          <w:lang w:val="sr-Latn-RS"/>
        </w:rPr>
      </w:pPr>
    </w:p>
    <w:p w14:paraId="4963D81A" w14:textId="77777777" w:rsidR="009A605F" w:rsidRPr="00C11810" w:rsidRDefault="009A605F" w:rsidP="00A85258">
      <w:pPr>
        <w:rPr>
          <w:lang w:val="sr-Latn-RS"/>
        </w:rPr>
      </w:pPr>
      <w:r w:rsidRPr="00C11810">
        <w:rPr>
          <w:lang w:val="sr-Latn-RS"/>
        </w:rPr>
        <w:t>L</w:t>
      </w:r>
      <w:r w:rsidR="0098277A">
        <w:rPr>
          <w:lang w:val="sr-Latn-RS"/>
        </w:rPr>
        <w:t>ij</w:t>
      </w:r>
      <w:r w:rsidRPr="00C11810">
        <w:rPr>
          <w:lang w:val="sr-Latn-RS"/>
        </w:rPr>
        <w:t>ek Progesteron Depo se uv</w:t>
      </w:r>
      <w:r w:rsidR="0098277A">
        <w:rPr>
          <w:lang w:val="sr-Latn-RS"/>
        </w:rPr>
        <w:t>ij</w:t>
      </w:r>
      <w:r w:rsidRPr="00C11810">
        <w:rPr>
          <w:lang w:val="sr-Latn-RS"/>
        </w:rPr>
        <w:t>ek prim</w:t>
      </w:r>
      <w:r w:rsidR="0098277A">
        <w:rPr>
          <w:lang w:val="sr-Latn-RS"/>
        </w:rPr>
        <w:t>j</w:t>
      </w:r>
      <w:r w:rsidRPr="00C11810">
        <w:rPr>
          <w:lang w:val="sr-Latn-RS"/>
        </w:rPr>
        <w:t>enjuje u obliku duboke intramuskularne injekcije (i.m.), veoma sporo, u glutealni ili deltoidni mišić.</w:t>
      </w:r>
    </w:p>
    <w:p w14:paraId="166634F7" w14:textId="77777777" w:rsidR="009A605F" w:rsidRPr="00C11810" w:rsidRDefault="009A605F" w:rsidP="00090A2F">
      <w:pPr>
        <w:rPr>
          <w:szCs w:val="22"/>
          <w:lang w:val="sr-Latn-RS"/>
        </w:rPr>
      </w:pPr>
    </w:p>
    <w:p w14:paraId="6A0AA133" w14:textId="77777777" w:rsidR="009A605F" w:rsidRPr="00C11810" w:rsidRDefault="009A605F" w:rsidP="00090A2F">
      <w:pPr>
        <w:rPr>
          <w:szCs w:val="22"/>
          <w:lang w:val="sr-Latn-RS"/>
        </w:rPr>
      </w:pPr>
      <w:r w:rsidRPr="00C11810">
        <w:rPr>
          <w:szCs w:val="22"/>
          <w:lang w:val="sr-Latn-RS"/>
        </w:rPr>
        <w:t>Preporučuje se sl</w:t>
      </w:r>
      <w:r w:rsidR="0098277A">
        <w:rPr>
          <w:szCs w:val="22"/>
          <w:lang w:val="sr-Latn-RS"/>
        </w:rPr>
        <w:t>j</w:t>
      </w:r>
      <w:r w:rsidRPr="00C11810">
        <w:rPr>
          <w:szCs w:val="22"/>
          <w:lang w:val="sr-Latn-RS"/>
        </w:rPr>
        <w:t>edeće doziranje:</w:t>
      </w:r>
    </w:p>
    <w:p w14:paraId="34D70795" w14:textId="77777777" w:rsidR="009A605F" w:rsidRPr="00C11810" w:rsidRDefault="009A605F" w:rsidP="00FF3873">
      <w:pPr>
        <w:rPr>
          <w:lang w:val="sr-Latn-RS"/>
        </w:rPr>
      </w:pPr>
      <w:r w:rsidRPr="00C11810">
        <w:rPr>
          <w:lang w:val="sr-Latn-RS"/>
        </w:rPr>
        <w:t xml:space="preserve">Kod </w:t>
      </w:r>
      <w:r w:rsidRPr="00C11810">
        <w:rPr>
          <w:i/>
          <w:lang w:val="sr-Latn-RS"/>
        </w:rPr>
        <w:t>stanja u ginekologiji</w:t>
      </w:r>
      <w:r w:rsidRPr="00C11810">
        <w:rPr>
          <w:lang w:val="sr-Latn-RS"/>
        </w:rPr>
        <w:t xml:space="preserve"> u slučajevima u kojima je neophodna prim</w:t>
      </w:r>
      <w:r w:rsidR="0098277A">
        <w:rPr>
          <w:lang w:val="sr-Latn-RS"/>
        </w:rPr>
        <w:t>j</w:t>
      </w:r>
      <w:r w:rsidRPr="00C11810">
        <w:rPr>
          <w:lang w:val="sr-Latn-RS"/>
        </w:rPr>
        <w:t>ena l</w:t>
      </w:r>
      <w:r w:rsidR="0098277A">
        <w:rPr>
          <w:lang w:val="sr-Latn-RS"/>
        </w:rPr>
        <w:t>ij</w:t>
      </w:r>
      <w:r w:rsidRPr="00C11810">
        <w:rPr>
          <w:lang w:val="sr-Latn-RS"/>
        </w:rPr>
        <w:t>eka putem injekcija (</w:t>
      </w:r>
      <w:r w:rsidRPr="00C11810">
        <w:rPr>
          <w:i/>
          <w:lang w:val="sr-Latn-RS"/>
        </w:rPr>
        <w:t>parenteralni put prim</w:t>
      </w:r>
      <w:r w:rsidR="0098277A">
        <w:rPr>
          <w:i/>
          <w:lang w:val="sr-Latn-RS"/>
        </w:rPr>
        <w:t>j</w:t>
      </w:r>
      <w:r w:rsidRPr="00C11810">
        <w:rPr>
          <w:i/>
          <w:lang w:val="sr-Latn-RS"/>
        </w:rPr>
        <w:t>ene</w:t>
      </w:r>
      <w:r w:rsidRPr="00C11810">
        <w:rPr>
          <w:lang w:val="sr-Latn-RS"/>
        </w:rPr>
        <w:t xml:space="preserve">): </w:t>
      </w:r>
    </w:p>
    <w:p w14:paraId="384AA1BE" w14:textId="77777777" w:rsidR="009A605F" w:rsidRPr="00C11810" w:rsidRDefault="009A605F" w:rsidP="00FF3873">
      <w:pPr>
        <w:numPr>
          <w:ilvl w:val="0"/>
          <w:numId w:val="13"/>
        </w:numPr>
        <w:rPr>
          <w:bCs/>
          <w:lang w:val="sr-Latn-RS"/>
        </w:rPr>
      </w:pPr>
      <w:r w:rsidRPr="00C11810">
        <w:rPr>
          <w:bCs/>
          <w:lang w:val="sr-Latn-RS"/>
        </w:rPr>
        <w:t>stanja koja su povezana sa insuficijencijom (nedostatkom) progesterona (</w:t>
      </w:r>
      <w:r w:rsidRPr="00C11810">
        <w:rPr>
          <w:lang w:val="sr-Latn-RS"/>
        </w:rPr>
        <w:t>predmenstrualni sindrom, bolne menst</w:t>
      </w:r>
      <w:r w:rsidR="00A34B54" w:rsidRPr="00C11810">
        <w:rPr>
          <w:lang w:val="sr-Latn-RS"/>
        </w:rPr>
        <w:t>ruacije</w:t>
      </w:r>
      <w:r w:rsidRPr="00C11810">
        <w:rPr>
          <w:lang w:val="sr-Latn-RS"/>
        </w:rPr>
        <w:t>, neregularni menstrualni ciklusi, bolovi u dojkama</w:t>
      </w:r>
      <w:r w:rsidRPr="00C11810">
        <w:rPr>
          <w:bCs/>
          <w:lang w:val="sr-Latn-RS"/>
        </w:rPr>
        <w:t>...),</w:t>
      </w:r>
    </w:p>
    <w:p w14:paraId="222BBBDC" w14:textId="77777777" w:rsidR="009A605F" w:rsidRPr="00C11810" w:rsidRDefault="009A605F" w:rsidP="00FF3873">
      <w:pPr>
        <w:numPr>
          <w:ilvl w:val="0"/>
          <w:numId w:val="13"/>
        </w:numPr>
        <w:rPr>
          <w:bCs/>
          <w:lang w:val="sr-Latn-RS"/>
        </w:rPr>
      </w:pPr>
      <w:r w:rsidRPr="00C11810">
        <w:rPr>
          <w:bCs/>
          <w:lang w:val="sr-Latn-RS"/>
        </w:rPr>
        <w:t>neplodnosti usl</w:t>
      </w:r>
      <w:r w:rsidR="0098277A">
        <w:rPr>
          <w:bCs/>
          <w:lang w:val="sr-Latn-RS"/>
        </w:rPr>
        <w:t>j</w:t>
      </w:r>
      <w:r w:rsidRPr="00C11810">
        <w:rPr>
          <w:bCs/>
          <w:lang w:val="sr-Latn-RS"/>
        </w:rPr>
        <w:t>ed insuficijencije (slabosti) žutog t</w:t>
      </w:r>
      <w:r w:rsidR="0098277A">
        <w:rPr>
          <w:bCs/>
          <w:lang w:val="sr-Latn-RS"/>
        </w:rPr>
        <w:t>ij</w:t>
      </w:r>
      <w:r w:rsidRPr="00C11810">
        <w:rPr>
          <w:bCs/>
          <w:lang w:val="sr-Latn-RS"/>
        </w:rPr>
        <w:t xml:space="preserve">ela (struktura koja se stvara nakon oslobađanja jajne ćelije i koja luči progesteron i estrogen), </w:t>
      </w:r>
    </w:p>
    <w:p w14:paraId="02D2A57E" w14:textId="77777777" w:rsidR="009A605F" w:rsidRPr="00C11810" w:rsidRDefault="009A605F" w:rsidP="00FF3873">
      <w:pPr>
        <w:numPr>
          <w:ilvl w:val="0"/>
          <w:numId w:val="13"/>
        </w:numPr>
        <w:rPr>
          <w:bCs/>
          <w:lang w:val="sr-Latn-RS"/>
        </w:rPr>
      </w:pPr>
      <w:r w:rsidRPr="00C11810">
        <w:rPr>
          <w:bCs/>
          <w:lang w:val="sr-Latn-RS"/>
        </w:rPr>
        <w:t>v</w:t>
      </w:r>
      <w:r w:rsidR="0098277A">
        <w:rPr>
          <w:bCs/>
          <w:lang w:val="sr-Latn-RS"/>
        </w:rPr>
        <w:t>j</w:t>
      </w:r>
      <w:r w:rsidRPr="00C11810">
        <w:rPr>
          <w:bCs/>
          <w:lang w:val="sr-Latn-RS"/>
        </w:rPr>
        <w:t>eštački ciklus u asocijaciji sa estrogenom.</w:t>
      </w:r>
    </w:p>
    <w:p w14:paraId="66237996" w14:textId="77777777" w:rsidR="009A605F" w:rsidRPr="00C11810" w:rsidRDefault="009A605F" w:rsidP="00090A2F">
      <w:pPr>
        <w:rPr>
          <w:bCs/>
          <w:szCs w:val="22"/>
          <w:lang w:val="sr-Latn-RS"/>
        </w:rPr>
      </w:pPr>
    </w:p>
    <w:p w14:paraId="79FC4CC7" w14:textId="77777777" w:rsidR="009A605F" w:rsidRPr="00C11810" w:rsidRDefault="009A605F" w:rsidP="00090A2F">
      <w:pPr>
        <w:rPr>
          <w:szCs w:val="22"/>
          <w:lang w:val="sr-Latn-RS"/>
        </w:rPr>
      </w:pPr>
      <w:r w:rsidRPr="00C11810">
        <w:rPr>
          <w:bCs/>
          <w:szCs w:val="22"/>
          <w:lang w:val="sr-Latn-RS"/>
        </w:rPr>
        <w:t>Doza od 250 mg, u obliku duboke i.m. injekcije, 16-og dana ciklusa (10 dana posl</w:t>
      </w:r>
      <w:r w:rsidR="0098277A">
        <w:rPr>
          <w:bCs/>
          <w:szCs w:val="22"/>
          <w:lang w:val="sr-Latn-RS"/>
        </w:rPr>
        <w:t>ij</w:t>
      </w:r>
      <w:r w:rsidRPr="00C11810">
        <w:rPr>
          <w:bCs/>
          <w:szCs w:val="22"/>
          <w:lang w:val="sr-Latn-RS"/>
        </w:rPr>
        <w:t>e početka lučenja estrogena, u slučaju v</w:t>
      </w:r>
      <w:r w:rsidR="0098277A">
        <w:rPr>
          <w:bCs/>
          <w:szCs w:val="22"/>
          <w:lang w:val="sr-Latn-RS"/>
        </w:rPr>
        <w:t>j</w:t>
      </w:r>
      <w:r w:rsidRPr="00C11810">
        <w:rPr>
          <w:bCs/>
          <w:szCs w:val="22"/>
          <w:lang w:val="sr-Latn-RS"/>
        </w:rPr>
        <w:t>eštačkog ciklusa).</w:t>
      </w:r>
    </w:p>
    <w:p w14:paraId="5F1A649A" w14:textId="77777777" w:rsidR="009A605F" w:rsidRPr="00C11810" w:rsidRDefault="009A605F" w:rsidP="00090A2F">
      <w:pPr>
        <w:rPr>
          <w:szCs w:val="22"/>
          <w:lang w:val="sr-Latn-RS"/>
        </w:rPr>
      </w:pPr>
    </w:p>
    <w:p w14:paraId="129260F5" w14:textId="77777777" w:rsidR="009A605F" w:rsidRPr="00C11810" w:rsidRDefault="009A605F" w:rsidP="00090A2F">
      <w:pPr>
        <w:rPr>
          <w:szCs w:val="22"/>
          <w:lang w:val="sr-Latn-RS"/>
        </w:rPr>
      </w:pPr>
      <w:r w:rsidRPr="00C11810">
        <w:rPr>
          <w:szCs w:val="22"/>
          <w:lang w:val="sr-Latn-RS"/>
        </w:rPr>
        <w:t>Ukoliko ne dođe do normalnog menstrualnog krvarenja i regulacije ciklusa, v</w:t>
      </w:r>
      <w:r w:rsidR="0098277A">
        <w:rPr>
          <w:szCs w:val="22"/>
          <w:lang w:val="sr-Latn-RS"/>
        </w:rPr>
        <w:t>j</w:t>
      </w:r>
      <w:r w:rsidRPr="00C11810">
        <w:rPr>
          <w:szCs w:val="22"/>
          <w:lang w:val="sr-Latn-RS"/>
        </w:rPr>
        <w:t>erovatno postoji i insuficijencija sekrecije estrogena i pr</w:t>
      </w:r>
      <w:r w:rsidR="0098277A">
        <w:rPr>
          <w:szCs w:val="22"/>
          <w:lang w:val="sr-Latn-RS"/>
        </w:rPr>
        <w:t>ij</w:t>
      </w:r>
      <w:r w:rsidRPr="00C11810">
        <w:rPr>
          <w:szCs w:val="22"/>
          <w:lang w:val="sr-Latn-RS"/>
        </w:rPr>
        <w:t>e prim</w:t>
      </w:r>
      <w:r w:rsidR="0098277A">
        <w:rPr>
          <w:szCs w:val="22"/>
          <w:lang w:val="sr-Latn-RS"/>
        </w:rPr>
        <w:t>j</w:t>
      </w:r>
      <w:r w:rsidRPr="00C11810">
        <w:rPr>
          <w:szCs w:val="22"/>
          <w:lang w:val="sr-Latn-RS"/>
        </w:rPr>
        <w:t>ene depo-progesterona, pa je potrebna prim</w:t>
      </w:r>
      <w:r w:rsidR="0098277A">
        <w:rPr>
          <w:szCs w:val="22"/>
          <w:lang w:val="sr-Latn-RS"/>
        </w:rPr>
        <w:t>j</w:t>
      </w:r>
      <w:r w:rsidRPr="00C11810">
        <w:rPr>
          <w:szCs w:val="22"/>
          <w:lang w:val="sr-Latn-RS"/>
        </w:rPr>
        <w:t>ena estrogena. U ovom slučaju se preporučuje sl</w:t>
      </w:r>
      <w:r w:rsidR="0098277A">
        <w:rPr>
          <w:szCs w:val="22"/>
          <w:lang w:val="sr-Latn-RS"/>
        </w:rPr>
        <w:t>j</w:t>
      </w:r>
      <w:r w:rsidRPr="00C11810">
        <w:rPr>
          <w:szCs w:val="22"/>
          <w:lang w:val="sr-Latn-RS"/>
        </w:rPr>
        <w:t>edeća ciklična terapija:</w:t>
      </w:r>
    </w:p>
    <w:p w14:paraId="149E57E5" w14:textId="77777777" w:rsidR="009A605F" w:rsidRPr="00C11810" w:rsidRDefault="009A605F" w:rsidP="00090A2F">
      <w:pPr>
        <w:numPr>
          <w:ilvl w:val="0"/>
          <w:numId w:val="12"/>
        </w:numPr>
        <w:rPr>
          <w:szCs w:val="22"/>
          <w:lang w:val="sr-Latn-RS"/>
        </w:rPr>
      </w:pPr>
      <w:r w:rsidRPr="00C11810">
        <w:rPr>
          <w:szCs w:val="22"/>
          <w:lang w:val="sr-Latn-RS"/>
        </w:rPr>
        <w:t>prvog dana menstrualnog ciklusa 20 mg estradiol valerata i.m, a petnaestog dana ciklusa 250 mg depo-progesterona i 5 mg estradiol valerata.</w:t>
      </w:r>
    </w:p>
    <w:p w14:paraId="199EAB35" w14:textId="77777777" w:rsidR="009A605F" w:rsidRPr="00C11810" w:rsidRDefault="009A605F" w:rsidP="00090A2F">
      <w:pPr>
        <w:rPr>
          <w:szCs w:val="22"/>
          <w:lang w:val="sr-Latn-RS"/>
        </w:rPr>
      </w:pPr>
    </w:p>
    <w:p w14:paraId="771AE0E0" w14:textId="77777777" w:rsidR="009A605F" w:rsidRPr="00C11810" w:rsidRDefault="009A605F" w:rsidP="00FF3873">
      <w:pPr>
        <w:rPr>
          <w:bCs/>
          <w:lang w:val="sr-Latn-RS"/>
        </w:rPr>
      </w:pPr>
      <w:r w:rsidRPr="00C11810">
        <w:rPr>
          <w:bCs/>
          <w:lang w:val="sr-Latn-RS"/>
        </w:rPr>
        <w:t xml:space="preserve">Kod </w:t>
      </w:r>
      <w:r w:rsidRPr="00C11810">
        <w:rPr>
          <w:bCs/>
          <w:i/>
          <w:lang w:val="sr-Latn-RS"/>
        </w:rPr>
        <w:t>akušerskih indikacija</w:t>
      </w:r>
      <w:r w:rsidRPr="00C11810">
        <w:rPr>
          <w:bCs/>
          <w:lang w:val="sr-Latn-RS"/>
        </w:rPr>
        <w:t>:</w:t>
      </w:r>
    </w:p>
    <w:p w14:paraId="5D31DC4C" w14:textId="77777777" w:rsidR="009A605F" w:rsidRPr="00C11810" w:rsidRDefault="009A605F" w:rsidP="00FF3873">
      <w:pPr>
        <w:numPr>
          <w:ilvl w:val="0"/>
          <w:numId w:val="14"/>
        </w:numPr>
        <w:rPr>
          <w:bCs/>
          <w:lang w:val="sr-Latn-RS"/>
        </w:rPr>
      </w:pPr>
      <w:r w:rsidRPr="00C11810">
        <w:rPr>
          <w:bCs/>
          <w:lang w:val="sr-Latn-RS"/>
        </w:rPr>
        <w:t>preteći pobačaji: kod ranih simptoma, dnevno 500 mg u obliku duboke i.m. injekcije, kasnije svaki drugi dan do povlačenja akutnih znakova. Nakon toga, jedna injekcija ned</w:t>
      </w:r>
      <w:r w:rsidR="0098277A">
        <w:rPr>
          <w:bCs/>
          <w:lang w:val="sr-Latn-RS"/>
        </w:rPr>
        <w:t>j</w:t>
      </w:r>
      <w:r w:rsidRPr="00C11810">
        <w:rPr>
          <w:bCs/>
          <w:lang w:val="sr-Latn-RS"/>
        </w:rPr>
        <w:t>eljno, uz ultrazvučnu kontrolu,</w:t>
      </w:r>
    </w:p>
    <w:p w14:paraId="5CDD313D" w14:textId="77777777" w:rsidR="009A605F" w:rsidRPr="00C11810" w:rsidRDefault="009A605F" w:rsidP="00FF3873">
      <w:pPr>
        <w:numPr>
          <w:ilvl w:val="0"/>
          <w:numId w:val="14"/>
        </w:numPr>
        <w:rPr>
          <w:bCs/>
          <w:szCs w:val="22"/>
          <w:lang w:val="sr-Latn-RS"/>
        </w:rPr>
      </w:pPr>
      <w:r w:rsidRPr="00C11810">
        <w:rPr>
          <w:bCs/>
          <w:lang w:val="sr-Latn-RS"/>
        </w:rPr>
        <w:t>prevencija pon</w:t>
      </w:r>
      <w:r w:rsidR="002909C2">
        <w:rPr>
          <w:bCs/>
          <w:lang w:val="sr-Latn-RS"/>
        </w:rPr>
        <w:t>a</w:t>
      </w:r>
      <w:r w:rsidRPr="00C11810">
        <w:rPr>
          <w:bCs/>
          <w:lang w:val="sr-Latn-RS"/>
        </w:rPr>
        <w:t>vljanih pobačaja zbog dokazane insuficijencije</w:t>
      </w:r>
      <w:r w:rsidRPr="00C11810">
        <w:rPr>
          <w:lang w:val="sr-Latn-RS"/>
        </w:rPr>
        <w:t xml:space="preserve"> žutog t</w:t>
      </w:r>
      <w:r w:rsidR="0098277A">
        <w:rPr>
          <w:lang w:val="sr-Latn-RS"/>
        </w:rPr>
        <w:t>ij</w:t>
      </w:r>
      <w:r w:rsidRPr="00C11810">
        <w:rPr>
          <w:lang w:val="sr-Latn-RS"/>
        </w:rPr>
        <w:t>ela</w:t>
      </w:r>
      <w:r w:rsidRPr="00C11810">
        <w:rPr>
          <w:bCs/>
          <w:lang w:val="sr-Latn-RS"/>
        </w:rPr>
        <w:t xml:space="preserve">: od dijagnostikovanja trudnoće, </w:t>
      </w:r>
      <w:r w:rsidRPr="00C11810">
        <w:rPr>
          <w:bCs/>
          <w:szCs w:val="22"/>
          <w:lang w:val="sr-Latn-RS"/>
        </w:rPr>
        <w:t>500 mg (dv</w:t>
      </w:r>
      <w:r w:rsidR="0098277A">
        <w:rPr>
          <w:bCs/>
          <w:szCs w:val="22"/>
          <w:lang w:val="sr-Latn-RS"/>
        </w:rPr>
        <w:t>ij</w:t>
      </w:r>
      <w:r w:rsidRPr="00C11810">
        <w:rPr>
          <w:bCs/>
          <w:szCs w:val="22"/>
          <w:lang w:val="sr-Latn-RS"/>
        </w:rPr>
        <w:t>e ampule) ned</w:t>
      </w:r>
      <w:r w:rsidR="0098277A">
        <w:rPr>
          <w:bCs/>
          <w:szCs w:val="22"/>
          <w:lang w:val="sr-Latn-RS"/>
        </w:rPr>
        <w:t>j</w:t>
      </w:r>
      <w:r w:rsidRPr="00C11810">
        <w:rPr>
          <w:bCs/>
          <w:szCs w:val="22"/>
          <w:lang w:val="sr-Latn-RS"/>
        </w:rPr>
        <w:t>eljno u obliku duboke i.m. injekcije; terapija se produžava u svakom slučaju na m</w:t>
      </w:r>
      <w:r w:rsidR="0098277A">
        <w:rPr>
          <w:bCs/>
          <w:szCs w:val="22"/>
          <w:lang w:val="sr-Latn-RS"/>
        </w:rPr>
        <w:t>j</w:t>
      </w:r>
      <w:r w:rsidRPr="00C11810">
        <w:rPr>
          <w:bCs/>
          <w:szCs w:val="22"/>
          <w:lang w:val="sr-Latn-RS"/>
        </w:rPr>
        <w:t>esec dana ili manje, po završetku kritičnog perioda, sve do 20. gestacijske ned</w:t>
      </w:r>
      <w:r w:rsidR="0098277A">
        <w:rPr>
          <w:bCs/>
          <w:szCs w:val="22"/>
          <w:lang w:val="sr-Latn-RS"/>
        </w:rPr>
        <w:t>j</w:t>
      </w:r>
      <w:r w:rsidRPr="00C11810">
        <w:rPr>
          <w:bCs/>
          <w:szCs w:val="22"/>
          <w:lang w:val="sr-Latn-RS"/>
        </w:rPr>
        <w:t xml:space="preserve">elje, </w:t>
      </w:r>
    </w:p>
    <w:p w14:paraId="2CB6E500" w14:textId="77777777" w:rsidR="009A605F" w:rsidRPr="00C11810" w:rsidRDefault="009A605F" w:rsidP="00FF3873">
      <w:pPr>
        <w:numPr>
          <w:ilvl w:val="0"/>
          <w:numId w:val="14"/>
        </w:numPr>
        <w:rPr>
          <w:bCs/>
          <w:szCs w:val="22"/>
          <w:lang w:val="sr-Latn-RS"/>
        </w:rPr>
      </w:pPr>
      <w:r w:rsidRPr="00C11810">
        <w:rPr>
          <w:szCs w:val="22"/>
          <w:lang w:val="sr-Latn-RS"/>
        </w:rPr>
        <w:t>preteći pr</w:t>
      </w:r>
      <w:r w:rsidR="0098277A">
        <w:rPr>
          <w:szCs w:val="22"/>
          <w:lang w:val="sr-Latn-RS"/>
        </w:rPr>
        <w:t>i</w:t>
      </w:r>
      <w:r w:rsidRPr="00C11810">
        <w:rPr>
          <w:szCs w:val="22"/>
          <w:lang w:val="sr-Latn-RS"/>
        </w:rPr>
        <w:t>vremeni porođaj zbog hipermotiliteta materice: 500-1000 mg ned</w:t>
      </w:r>
      <w:r w:rsidR="0098277A">
        <w:rPr>
          <w:szCs w:val="22"/>
          <w:lang w:val="sr-Latn-RS"/>
        </w:rPr>
        <w:t>j</w:t>
      </w:r>
      <w:r w:rsidRPr="00C11810">
        <w:rPr>
          <w:szCs w:val="22"/>
          <w:lang w:val="sr-Latn-RS"/>
        </w:rPr>
        <w:t>eljno ili svaki drugi dan.</w:t>
      </w:r>
    </w:p>
    <w:p w14:paraId="7F7C03CB" w14:textId="77777777" w:rsidR="009A605F" w:rsidRPr="00C11810" w:rsidRDefault="009A605F" w:rsidP="00090A2F">
      <w:pPr>
        <w:rPr>
          <w:bCs/>
          <w:szCs w:val="22"/>
          <w:lang w:val="sr-Latn-RS"/>
        </w:rPr>
      </w:pPr>
    </w:p>
    <w:p w14:paraId="53AA77EF" w14:textId="77777777" w:rsidR="009A605F" w:rsidRPr="00C11810" w:rsidRDefault="009A605F" w:rsidP="00090A2F">
      <w:pPr>
        <w:rPr>
          <w:szCs w:val="22"/>
          <w:lang w:val="sr-Latn-RS"/>
        </w:rPr>
      </w:pPr>
      <w:r w:rsidRPr="00C11810">
        <w:rPr>
          <w:iCs/>
          <w:szCs w:val="22"/>
          <w:lang w:val="sr-Latn-RS"/>
        </w:rPr>
        <w:t>Ukoliko mislite da l</w:t>
      </w:r>
      <w:r w:rsidR="0098277A">
        <w:rPr>
          <w:iCs/>
          <w:szCs w:val="22"/>
          <w:lang w:val="sr-Latn-RS"/>
        </w:rPr>
        <w:t>ij</w:t>
      </w:r>
      <w:r w:rsidRPr="00C11810">
        <w:rPr>
          <w:iCs/>
          <w:szCs w:val="22"/>
          <w:lang w:val="sr-Latn-RS"/>
        </w:rPr>
        <w:t>ek Progesteron Depo suviše slabo ili jako d</w:t>
      </w:r>
      <w:r w:rsidR="0098277A">
        <w:rPr>
          <w:iCs/>
          <w:szCs w:val="22"/>
          <w:lang w:val="sr-Latn-RS"/>
        </w:rPr>
        <w:t>j</w:t>
      </w:r>
      <w:r w:rsidRPr="00C11810">
        <w:rPr>
          <w:iCs/>
          <w:szCs w:val="22"/>
          <w:lang w:val="sr-Latn-RS"/>
        </w:rPr>
        <w:t xml:space="preserve">eluje na Vaš organizam, obratite </w:t>
      </w:r>
      <w:r w:rsidR="00685602" w:rsidRPr="00C11810">
        <w:rPr>
          <w:iCs/>
          <w:szCs w:val="22"/>
          <w:lang w:val="sr-Latn-RS"/>
        </w:rPr>
        <w:t xml:space="preserve">se </w:t>
      </w:r>
      <w:r w:rsidRPr="00C11810">
        <w:rPr>
          <w:iCs/>
          <w:szCs w:val="22"/>
          <w:lang w:val="sr-Latn-RS"/>
        </w:rPr>
        <w:t>l</w:t>
      </w:r>
      <w:r w:rsidR="0098277A">
        <w:rPr>
          <w:iCs/>
          <w:szCs w:val="22"/>
          <w:lang w:val="sr-Latn-RS"/>
        </w:rPr>
        <w:t>j</w:t>
      </w:r>
      <w:r w:rsidRPr="00C11810">
        <w:rPr>
          <w:iCs/>
          <w:szCs w:val="22"/>
          <w:lang w:val="sr-Latn-RS"/>
        </w:rPr>
        <w:t>ekaru, farmaceutu ili medicinskoj sestri</w:t>
      </w:r>
      <w:r w:rsidRPr="00C11810">
        <w:rPr>
          <w:szCs w:val="22"/>
          <w:lang w:val="sr-Latn-RS"/>
        </w:rPr>
        <w:t>.</w:t>
      </w:r>
    </w:p>
    <w:p w14:paraId="4DC7E8F6" w14:textId="77777777" w:rsidR="009A605F" w:rsidRPr="00C11810" w:rsidRDefault="009A605F" w:rsidP="00CA5510">
      <w:pPr>
        <w:rPr>
          <w:szCs w:val="22"/>
          <w:lang w:val="sr-Latn-RS"/>
        </w:rPr>
      </w:pPr>
    </w:p>
    <w:p w14:paraId="0940F6BE" w14:textId="77777777" w:rsidR="009A605F" w:rsidRPr="00C11810" w:rsidRDefault="009A605F" w:rsidP="00CA5510">
      <w:pPr>
        <w:rPr>
          <w:b/>
          <w:bCs/>
          <w:szCs w:val="22"/>
          <w:lang w:val="sr-Latn-RS"/>
        </w:rPr>
      </w:pPr>
      <w:r w:rsidRPr="00C11810">
        <w:rPr>
          <w:b/>
          <w:bCs/>
          <w:iCs/>
          <w:szCs w:val="22"/>
          <w:lang w:val="sr-Latn-RS"/>
        </w:rPr>
        <w:t xml:space="preserve">Ako ste </w:t>
      </w:r>
      <w:r w:rsidR="00905B6E">
        <w:rPr>
          <w:b/>
          <w:bCs/>
          <w:szCs w:val="22"/>
          <w:lang w:val="sr-Latn-RS"/>
        </w:rPr>
        <w:t>uzeli</w:t>
      </w:r>
      <w:r w:rsidRPr="00C11810">
        <w:rPr>
          <w:b/>
          <w:bCs/>
          <w:szCs w:val="22"/>
          <w:lang w:val="sr-Latn-RS"/>
        </w:rPr>
        <w:t xml:space="preserve"> </w:t>
      </w:r>
      <w:r w:rsidRPr="00C11810">
        <w:rPr>
          <w:b/>
          <w:bCs/>
          <w:iCs/>
          <w:szCs w:val="22"/>
          <w:lang w:val="sr-Latn-RS"/>
        </w:rPr>
        <w:t xml:space="preserve">više </w:t>
      </w:r>
      <w:r w:rsidR="00685602" w:rsidRPr="00C11810">
        <w:rPr>
          <w:b/>
          <w:bCs/>
          <w:iCs/>
          <w:szCs w:val="22"/>
          <w:lang w:val="sr-Latn-RS"/>
        </w:rPr>
        <w:t>l</w:t>
      </w:r>
      <w:r w:rsidR="0098277A">
        <w:rPr>
          <w:b/>
          <w:bCs/>
          <w:iCs/>
          <w:szCs w:val="22"/>
          <w:lang w:val="sr-Latn-RS"/>
        </w:rPr>
        <w:t>ij</w:t>
      </w:r>
      <w:r w:rsidR="00685602" w:rsidRPr="00C11810">
        <w:rPr>
          <w:b/>
          <w:bCs/>
          <w:iCs/>
          <w:szCs w:val="22"/>
          <w:lang w:val="sr-Latn-RS"/>
        </w:rPr>
        <w:t xml:space="preserve">eka </w:t>
      </w:r>
      <w:r w:rsidRPr="00C11810">
        <w:rPr>
          <w:b/>
          <w:bCs/>
          <w:iCs/>
          <w:szCs w:val="22"/>
          <w:lang w:val="sr-Latn-RS"/>
        </w:rPr>
        <w:t xml:space="preserve">Progesteron Depo nego što </w:t>
      </w:r>
      <w:r w:rsidR="0098277A">
        <w:rPr>
          <w:b/>
          <w:bCs/>
          <w:iCs/>
          <w:szCs w:val="22"/>
          <w:lang w:val="sr-Latn-RS"/>
        </w:rPr>
        <w:t xml:space="preserve">je </w:t>
      </w:r>
      <w:r w:rsidRPr="00C11810">
        <w:rPr>
          <w:b/>
          <w:bCs/>
          <w:iCs/>
          <w:szCs w:val="22"/>
          <w:lang w:val="sr-Latn-RS"/>
        </w:rPr>
        <w:t>treba</w:t>
      </w:r>
      <w:r w:rsidR="0098277A">
        <w:rPr>
          <w:b/>
          <w:bCs/>
          <w:iCs/>
          <w:szCs w:val="22"/>
          <w:lang w:val="sr-Latn-RS"/>
        </w:rPr>
        <w:t>lo</w:t>
      </w:r>
    </w:p>
    <w:p w14:paraId="1C46948B" w14:textId="77777777" w:rsidR="009A605F" w:rsidRPr="00C11810" w:rsidRDefault="009A605F" w:rsidP="00CA5510">
      <w:pPr>
        <w:rPr>
          <w:szCs w:val="22"/>
          <w:lang w:val="sr-Latn-RS"/>
        </w:rPr>
      </w:pPr>
    </w:p>
    <w:p w14:paraId="5ABD50D7" w14:textId="77777777" w:rsidR="009A605F" w:rsidRDefault="009A605F" w:rsidP="00180905">
      <w:pPr>
        <w:rPr>
          <w:szCs w:val="22"/>
          <w:lang w:val="sr-Latn-RS"/>
        </w:rPr>
      </w:pPr>
      <w:r w:rsidRPr="00C11810">
        <w:rPr>
          <w:szCs w:val="22"/>
          <w:lang w:val="sr-Latn-RS"/>
        </w:rPr>
        <w:t>L</w:t>
      </w:r>
      <w:r w:rsidR="0098277A">
        <w:rPr>
          <w:szCs w:val="22"/>
          <w:lang w:val="sr-Latn-RS"/>
        </w:rPr>
        <w:t>ij</w:t>
      </w:r>
      <w:r w:rsidRPr="00C11810">
        <w:rPr>
          <w:szCs w:val="22"/>
          <w:lang w:val="sr-Latn-RS"/>
        </w:rPr>
        <w:t>ek Progesteron Depo ćete primiti u zdravstvenoj ustanovi</w:t>
      </w:r>
      <w:r w:rsidR="009B5568">
        <w:rPr>
          <w:szCs w:val="22"/>
          <w:lang w:val="sr-Latn-RS"/>
        </w:rPr>
        <w:t xml:space="preserve"> pod stručnim nadzorom medicinskog osoblja</w:t>
      </w:r>
      <w:r w:rsidRPr="00C11810">
        <w:rPr>
          <w:szCs w:val="22"/>
          <w:lang w:val="sr-Latn-RS"/>
        </w:rPr>
        <w:t>,</w:t>
      </w:r>
      <w:r w:rsidR="009B5568">
        <w:rPr>
          <w:szCs w:val="22"/>
          <w:lang w:val="sr-Latn-RS"/>
        </w:rPr>
        <w:t xml:space="preserve"> tako da </w:t>
      </w:r>
      <w:r w:rsidRPr="00C11810">
        <w:rPr>
          <w:szCs w:val="22"/>
          <w:lang w:val="sr-Latn-RS"/>
        </w:rPr>
        <w:t>nije v</w:t>
      </w:r>
      <w:r w:rsidR="0098277A">
        <w:rPr>
          <w:szCs w:val="22"/>
          <w:lang w:val="sr-Latn-RS"/>
        </w:rPr>
        <w:t>j</w:t>
      </w:r>
      <w:r w:rsidRPr="00C11810">
        <w:rPr>
          <w:szCs w:val="22"/>
          <w:lang w:val="sr-Latn-RS"/>
        </w:rPr>
        <w:t>erovatno da ćete primiti pre</w:t>
      </w:r>
      <w:r w:rsidR="00656936">
        <w:rPr>
          <w:szCs w:val="22"/>
          <w:lang w:val="sr-Latn-RS"/>
        </w:rPr>
        <w:t>malu</w:t>
      </w:r>
      <w:r w:rsidRPr="00C11810">
        <w:rPr>
          <w:szCs w:val="22"/>
          <w:lang w:val="sr-Latn-RS"/>
        </w:rPr>
        <w:t xml:space="preserve"> ili prev</w:t>
      </w:r>
      <w:r w:rsidR="00656936">
        <w:rPr>
          <w:szCs w:val="22"/>
          <w:lang w:val="sr-Latn-RS"/>
        </w:rPr>
        <w:t>eliku</w:t>
      </w:r>
      <w:r w:rsidRPr="00C11810">
        <w:rPr>
          <w:szCs w:val="22"/>
          <w:lang w:val="sr-Latn-RS"/>
        </w:rPr>
        <w:t xml:space="preserve"> dozu. </w:t>
      </w:r>
      <w:r w:rsidR="009B5568">
        <w:rPr>
          <w:szCs w:val="22"/>
          <w:lang w:val="sr-Latn-RS"/>
        </w:rPr>
        <w:t>Ipak, ukoliko imate bilo kakva pitanja, obratite se Vašem l</w:t>
      </w:r>
      <w:r w:rsidR="0098277A">
        <w:rPr>
          <w:szCs w:val="22"/>
          <w:lang w:val="sr-Latn-RS"/>
        </w:rPr>
        <w:t>j</w:t>
      </w:r>
      <w:r w:rsidR="009B5568">
        <w:rPr>
          <w:szCs w:val="22"/>
          <w:lang w:val="sr-Latn-RS"/>
        </w:rPr>
        <w:t>ekaru.</w:t>
      </w:r>
    </w:p>
    <w:p w14:paraId="2BD338B9" w14:textId="77777777" w:rsidR="009A605F" w:rsidRPr="00C11810" w:rsidRDefault="009A605F" w:rsidP="00CA5510">
      <w:pPr>
        <w:rPr>
          <w:szCs w:val="22"/>
          <w:lang w:val="sr-Latn-RS"/>
        </w:rPr>
      </w:pPr>
    </w:p>
    <w:p w14:paraId="6133EB45" w14:textId="77777777" w:rsidR="009A605F" w:rsidRPr="00C11810" w:rsidRDefault="009A605F" w:rsidP="00CA5510">
      <w:pPr>
        <w:rPr>
          <w:b/>
          <w:bCs/>
          <w:szCs w:val="22"/>
          <w:lang w:val="sr-Latn-RS"/>
        </w:rPr>
      </w:pPr>
      <w:r w:rsidRPr="00C11810">
        <w:rPr>
          <w:b/>
          <w:bCs/>
          <w:iCs/>
          <w:szCs w:val="22"/>
          <w:lang w:val="sr-Latn-RS"/>
        </w:rPr>
        <w:t xml:space="preserve">Ako ste zaboravili da </w:t>
      </w:r>
      <w:r w:rsidR="0098277A">
        <w:rPr>
          <w:b/>
          <w:bCs/>
          <w:szCs w:val="22"/>
          <w:lang w:val="sr-Latn-RS"/>
        </w:rPr>
        <w:t>uzmete</w:t>
      </w:r>
      <w:r w:rsidR="007C5F45" w:rsidRPr="00C11810">
        <w:rPr>
          <w:b/>
          <w:bCs/>
          <w:szCs w:val="22"/>
          <w:lang w:val="sr-Latn-RS"/>
        </w:rPr>
        <w:t xml:space="preserve"> l</w:t>
      </w:r>
      <w:r w:rsidR="0098277A">
        <w:rPr>
          <w:b/>
          <w:bCs/>
          <w:szCs w:val="22"/>
          <w:lang w:val="sr-Latn-RS"/>
        </w:rPr>
        <w:t>ij</w:t>
      </w:r>
      <w:r w:rsidR="007C5F45" w:rsidRPr="00C11810">
        <w:rPr>
          <w:b/>
          <w:bCs/>
          <w:szCs w:val="22"/>
          <w:lang w:val="sr-Latn-RS"/>
        </w:rPr>
        <w:t>ek Progesteron Depo</w:t>
      </w:r>
    </w:p>
    <w:p w14:paraId="1FD59CA5" w14:textId="77777777" w:rsidR="009A605F" w:rsidRPr="00C11810" w:rsidRDefault="009A605F" w:rsidP="00CA5510">
      <w:pPr>
        <w:rPr>
          <w:b/>
          <w:szCs w:val="22"/>
          <w:lang w:val="sr-Latn-RS"/>
        </w:rPr>
      </w:pPr>
    </w:p>
    <w:p w14:paraId="60E732F7" w14:textId="77777777" w:rsidR="009A605F" w:rsidRPr="00C11810" w:rsidRDefault="009A605F" w:rsidP="00CA5510">
      <w:pPr>
        <w:rPr>
          <w:b/>
          <w:bCs/>
          <w:szCs w:val="22"/>
          <w:lang w:val="sr-Latn-RS"/>
        </w:rPr>
      </w:pPr>
      <w:r w:rsidRPr="00C11810">
        <w:rPr>
          <w:szCs w:val="22"/>
          <w:lang w:val="sr-Latn-RS"/>
        </w:rPr>
        <w:t>Ovaj l</w:t>
      </w:r>
      <w:r w:rsidR="0098277A">
        <w:rPr>
          <w:szCs w:val="22"/>
          <w:lang w:val="sr-Latn-RS"/>
        </w:rPr>
        <w:t>ij</w:t>
      </w:r>
      <w:r w:rsidRPr="00C11810">
        <w:rPr>
          <w:szCs w:val="22"/>
          <w:lang w:val="sr-Latn-RS"/>
        </w:rPr>
        <w:t>ek se prim</w:t>
      </w:r>
      <w:r w:rsidR="0098277A">
        <w:rPr>
          <w:szCs w:val="22"/>
          <w:lang w:val="sr-Latn-RS"/>
        </w:rPr>
        <w:t>j</w:t>
      </w:r>
      <w:r w:rsidRPr="00C11810">
        <w:rPr>
          <w:szCs w:val="22"/>
          <w:lang w:val="sr-Latn-RS"/>
        </w:rPr>
        <w:t>enjuje pod nadzorom l</w:t>
      </w:r>
      <w:r w:rsidR="0098277A">
        <w:rPr>
          <w:szCs w:val="22"/>
          <w:lang w:val="sr-Latn-RS"/>
        </w:rPr>
        <w:t>j</w:t>
      </w:r>
      <w:r w:rsidRPr="00C11810">
        <w:rPr>
          <w:szCs w:val="22"/>
          <w:lang w:val="sr-Latn-RS"/>
        </w:rPr>
        <w:t>ekarskog osoblja i nije v</w:t>
      </w:r>
      <w:r w:rsidR="0098277A">
        <w:rPr>
          <w:szCs w:val="22"/>
          <w:lang w:val="sr-Latn-RS"/>
        </w:rPr>
        <w:t>j</w:t>
      </w:r>
      <w:r w:rsidRPr="00C11810">
        <w:rPr>
          <w:szCs w:val="22"/>
          <w:lang w:val="sr-Latn-RS"/>
        </w:rPr>
        <w:t>erovatno da će neka doza biti izostavljena. Međutim, recite Vašem l</w:t>
      </w:r>
      <w:r w:rsidR="0098277A">
        <w:rPr>
          <w:szCs w:val="22"/>
          <w:lang w:val="sr-Latn-RS"/>
        </w:rPr>
        <w:t>j</w:t>
      </w:r>
      <w:r w:rsidRPr="00C11810">
        <w:rPr>
          <w:szCs w:val="22"/>
          <w:lang w:val="sr-Latn-RS"/>
        </w:rPr>
        <w:t>ekaru, bolničkom farmaceutu ili medicinskoj sestri ako mislite da su propustili da Vam daju dozu l</w:t>
      </w:r>
      <w:r w:rsidR="0098277A">
        <w:rPr>
          <w:szCs w:val="22"/>
          <w:lang w:val="sr-Latn-RS"/>
        </w:rPr>
        <w:t>ij</w:t>
      </w:r>
      <w:r w:rsidRPr="00C11810">
        <w:rPr>
          <w:szCs w:val="22"/>
          <w:lang w:val="sr-Latn-RS"/>
        </w:rPr>
        <w:t xml:space="preserve">eka. </w:t>
      </w:r>
    </w:p>
    <w:p w14:paraId="209B2372" w14:textId="6BAC3C1F" w:rsidR="009A605F" w:rsidRDefault="009A605F" w:rsidP="00090A2F">
      <w:pPr>
        <w:rPr>
          <w:color w:val="000000"/>
          <w:szCs w:val="22"/>
          <w:lang w:val="sr-Latn-RS"/>
        </w:rPr>
      </w:pPr>
      <w:r w:rsidRPr="00C11810">
        <w:rPr>
          <w:color w:val="000000"/>
          <w:szCs w:val="22"/>
          <w:lang w:val="sr-Latn-RS"/>
        </w:rPr>
        <w:t>Ako imate dodatnih pitanja o prim</w:t>
      </w:r>
      <w:r w:rsidR="0098277A">
        <w:rPr>
          <w:color w:val="000000"/>
          <w:szCs w:val="22"/>
          <w:lang w:val="sr-Latn-RS"/>
        </w:rPr>
        <w:t>j</w:t>
      </w:r>
      <w:r w:rsidRPr="00C11810">
        <w:rPr>
          <w:color w:val="000000"/>
          <w:szCs w:val="22"/>
          <w:lang w:val="sr-Latn-RS"/>
        </w:rPr>
        <w:t>eni ovog l</w:t>
      </w:r>
      <w:r w:rsidR="0098277A">
        <w:rPr>
          <w:color w:val="000000"/>
          <w:szCs w:val="22"/>
          <w:lang w:val="sr-Latn-RS"/>
        </w:rPr>
        <w:t>ij</w:t>
      </w:r>
      <w:r w:rsidRPr="00C11810">
        <w:rPr>
          <w:color w:val="000000"/>
          <w:szCs w:val="22"/>
          <w:lang w:val="sr-Latn-RS"/>
        </w:rPr>
        <w:t>eka, obratite se svom l</w:t>
      </w:r>
      <w:r w:rsidR="0098277A">
        <w:rPr>
          <w:color w:val="000000"/>
          <w:szCs w:val="22"/>
          <w:lang w:val="sr-Latn-RS"/>
        </w:rPr>
        <w:t>j</w:t>
      </w:r>
      <w:r w:rsidRPr="00C11810">
        <w:rPr>
          <w:color w:val="000000"/>
          <w:szCs w:val="22"/>
          <w:lang w:val="sr-Latn-RS"/>
        </w:rPr>
        <w:t>ekaru, farmaceutu</w:t>
      </w:r>
      <w:r w:rsidR="00591641">
        <w:rPr>
          <w:color w:val="000000"/>
          <w:szCs w:val="22"/>
          <w:lang w:val="sr-Latn-RS"/>
        </w:rPr>
        <w:t xml:space="preserve"> ili</w:t>
      </w:r>
      <w:r w:rsidRPr="00C11810">
        <w:rPr>
          <w:color w:val="000000"/>
          <w:szCs w:val="22"/>
          <w:lang w:val="sr-Latn-RS"/>
        </w:rPr>
        <w:t xml:space="preserve"> medicinskoj sestri.</w:t>
      </w:r>
    </w:p>
    <w:p w14:paraId="498B51C5" w14:textId="77777777" w:rsidR="00A17081" w:rsidRDefault="00A17081" w:rsidP="00090A2F">
      <w:pPr>
        <w:rPr>
          <w:color w:val="000000"/>
          <w:szCs w:val="22"/>
          <w:lang w:val="sr-Latn-RS"/>
        </w:rPr>
      </w:pPr>
    </w:p>
    <w:p w14:paraId="7AAB8D99" w14:textId="77777777" w:rsidR="00905B6E" w:rsidRPr="00C11810" w:rsidRDefault="00905B6E" w:rsidP="00090A2F">
      <w:pPr>
        <w:rPr>
          <w:szCs w:val="22"/>
          <w:lang w:val="sr-Latn-RS"/>
        </w:rPr>
      </w:pPr>
    </w:p>
    <w:p w14:paraId="226427D6" w14:textId="77777777" w:rsidR="00905B6E" w:rsidRPr="00905B6E" w:rsidRDefault="00905B6E" w:rsidP="00905B6E">
      <w:pPr>
        <w:tabs>
          <w:tab w:val="clear" w:pos="284"/>
          <w:tab w:val="left" w:pos="540"/>
          <w:tab w:val="left" w:pos="569"/>
        </w:tabs>
        <w:jc w:val="left"/>
        <w:rPr>
          <w:b/>
          <w:bCs/>
          <w:szCs w:val="22"/>
          <w:lang w:val="pt-PT"/>
        </w:rPr>
      </w:pPr>
      <w:r w:rsidRPr="00905B6E">
        <w:rPr>
          <w:b/>
          <w:bCs/>
          <w:szCs w:val="22"/>
          <w:lang w:val="pt-PT"/>
        </w:rPr>
        <w:t xml:space="preserve">4. </w:t>
      </w:r>
      <w:r w:rsidRPr="00905B6E">
        <w:rPr>
          <w:b/>
          <w:bCs/>
          <w:szCs w:val="22"/>
          <w:lang w:val="sr-Latn-CS"/>
        </w:rPr>
        <w:tab/>
      </w:r>
      <w:r w:rsidRPr="00905B6E">
        <w:rPr>
          <w:b/>
          <w:bCs/>
          <w:szCs w:val="22"/>
          <w:lang w:val="pt-PT"/>
        </w:rPr>
        <w:t>MOGUĆA NEŽELJENA DEJSTVA</w:t>
      </w:r>
    </w:p>
    <w:p w14:paraId="7758FCF4" w14:textId="77777777" w:rsidR="00905B6E" w:rsidRPr="00905B6E" w:rsidRDefault="00905B6E" w:rsidP="00905B6E">
      <w:pPr>
        <w:tabs>
          <w:tab w:val="clear" w:pos="284"/>
        </w:tabs>
        <w:jc w:val="left"/>
        <w:rPr>
          <w:szCs w:val="22"/>
          <w:lang w:val="sr-Latn-CS"/>
        </w:rPr>
      </w:pPr>
    </w:p>
    <w:p w14:paraId="2BED1008" w14:textId="77777777" w:rsidR="00905B6E" w:rsidRPr="00905B6E" w:rsidRDefault="00905B6E" w:rsidP="00905B6E">
      <w:pPr>
        <w:numPr>
          <w:ilvl w:val="12"/>
          <w:numId w:val="0"/>
        </w:numPr>
        <w:tabs>
          <w:tab w:val="clear" w:pos="284"/>
          <w:tab w:val="left" w:pos="720"/>
        </w:tabs>
        <w:ind w:right="-29"/>
        <w:jc w:val="left"/>
        <w:rPr>
          <w:szCs w:val="22"/>
          <w:lang w:val="pt-PT"/>
        </w:rPr>
      </w:pPr>
      <w:r w:rsidRPr="00905B6E">
        <w:rPr>
          <w:szCs w:val="22"/>
          <w:lang w:val="pt-PT"/>
        </w:rPr>
        <w:lastRenderedPageBreak/>
        <w:t xml:space="preserve">Kao i svi ljekovi i lijek </w:t>
      </w:r>
      <w:r>
        <w:rPr>
          <w:szCs w:val="22"/>
          <w:lang w:val="pt-PT"/>
        </w:rPr>
        <w:t>Progesteron Depo</w:t>
      </w:r>
      <w:r w:rsidRPr="00905B6E">
        <w:rPr>
          <w:szCs w:val="22"/>
          <w:lang w:val="pt-PT"/>
        </w:rPr>
        <w:t xml:space="preserve"> može izazvati neželjena dejstva, iako se ona ne moraju javiti kod svakoga.</w:t>
      </w:r>
    </w:p>
    <w:p w14:paraId="408CD241" w14:textId="77777777" w:rsidR="009A605F" w:rsidRPr="00C11810" w:rsidRDefault="009A605F" w:rsidP="00CA5510">
      <w:pPr>
        <w:rPr>
          <w:noProof/>
          <w:szCs w:val="22"/>
          <w:lang w:val="sr-Latn-RS"/>
        </w:rPr>
      </w:pPr>
    </w:p>
    <w:p w14:paraId="756AEF29" w14:textId="77777777" w:rsidR="006365F8" w:rsidRPr="00C11810" w:rsidRDefault="006365F8" w:rsidP="006365F8">
      <w:pPr>
        <w:numPr>
          <w:ilvl w:val="0"/>
          <w:numId w:val="18"/>
        </w:numPr>
        <w:rPr>
          <w:noProof/>
          <w:szCs w:val="22"/>
          <w:lang w:val="sr-Latn-RS"/>
        </w:rPr>
      </w:pPr>
      <w:r w:rsidRPr="00C11810">
        <w:rPr>
          <w:noProof/>
          <w:szCs w:val="22"/>
          <w:lang w:val="sr-Latn-RS"/>
        </w:rPr>
        <w:t>Neredovna menstrualna krvarenja</w:t>
      </w:r>
      <w:r w:rsidR="00591641">
        <w:rPr>
          <w:noProof/>
          <w:szCs w:val="22"/>
          <w:lang w:val="sr-Latn-RS"/>
        </w:rPr>
        <w:t>,</w:t>
      </w:r>
    </w:p>
    <w:p w14:paraId="2265F926" w14:textId="77777777" w:rsidR="006365F8" w:rsidRPr="00C11810" w:rsidRDefault="006365F8" w:rsidP="006365F8">
      <w:pPr>
        <w:numPr>
          <w:ilvl w:val="0"/>
          <w:numId w:val="18"/>
        </w:numPr>
        <w:rPr>
          <w:noProof/>
          <w:szCs w:val="22"/>
          <w:lang w:val="sr-Latn-RS"/>
        </w:rPr>
      </w:pPr>
      <w:r w:rsidRPr="00C11810">
        <w:rPr>
          <w:noProof/>
          <w:szCs w:val="22"/>
          <w:lang w:val="sr-Latn-RS"/>
        </w:rPr>
        <w:t>Alergijske kožne reakcije (osip, koprivnjača, otok)</w:t>
      </w:r>
      <w:r w:rsidR="00591641">
        <w:rPr>
          <w:noProof/>
          <w:szCs w:val="22"/>
          <w:lang w:val="sr-Latn-RS"/>
        </w:rPr>
        <w:t>,</w:t>
      </w:r>
    </w:p>
    <w:p w14:paraId="3D13E705" w14:textId="77777777" w:rsidR="006365F8" w:rsidRPr="00C11810" w:rsidRDefault="006365F8" w:rsidP="006365F8">
      <w:pPr>
        <w:numPr>
          <w:ilvl w:val="0"/>
          <w:numId w:val="18"/>
        </w:numPr>
        <w:rPr>
          <w:noProof/>
          <w:szCs w:val="22"/>
          <w:lang w:val="sr-Latn-RS"/>
        </w:rPr>
      </w:pPr>
      <w:r w:rsidRPr="00C11810">
        <w:rPr>
          <w:noProof/>
          <w:szCs w:val="22"/>
          <w:lang w:val="sr-Latn-RS"/>
        </w:rPr>
        <w:t>Anafilaktoidna reakcija (npr kašalj, otežano disanje)</w:t>
      </w:r>
      <w:r w:rsidR="00591641">
        <w:rPr>
          <w:noProof/>
          <w:szCs w:val="22"/>
          <w:lang w:val="sr-Latn-RS"/>
        </w:rPr>
        <w:t>,</w:t>
      </w:r>
    </w:p>
    <w:p w14:paraId="3F9277D8" w14:textId="77777777" w:rsidR="006365F8" w:rsidRPr="00C11810" w:rsidRDefault="006365F8" w:rsidP="006365F8">
      <w:pPr>
        <w:numPr>
          <w:ilvl w:val="0"/>
          <w:numId w:val="18"/>
        </w:numPr>
        <w:rPr>
          <w:noProof/>
          <w:szCs w:val="22"/>
          <w:lang w:val="sr-Latn-RS"/>
        </w:rPr>
      </w:pPr>
      <w:r w:rsidRPr="00C11810">
        <w:rPr>
          <w:noProof/>
          <w:szCs w:val="22"/>
          <w:lang w:val="sr-Latn-RS"/>
        </w:rPr>
        <w:t>Lokalne reakcije na m</w:t>
      </w:r>
      <w:r w:rsidR="0098277A">
        <w:rPr>
          <w:noProof/>
          <w:szCs w:val="22"/>
          <w:lang w:val="sr-Latn-RS"/>
        </w:rPr>
        <w:t>j</w:t>
      </w:r>
      <w:r w:rsidRPr="00C11810">
        <w:rPr>
          <w:noProof/>
          <w:szCs w:val="22"/>
          <w:lang w:val="sr-Latn-RS"/>
        </w:rPr>
        <w:t>estu prim</w:t>
      </w:r>
      <w:r w:rsidR="0098277A">
        <w:rPr>
          <w:noProof/>
          <w:szCs w:val="22"/>
          <w:lang w:val="sr-Latn-RS"/>
        </w:rPr>
        <w:t>j</w:t>
      </w:r>
      <w:r w:rsidRPr="00C11810">
        <w:rPr>
          <w:noProof/>
          <w:szCs w:val="22"/>
          <w:lang w:val="sr-Latn-RS"/>
        </w:rPr>
        <w:t>ene injekcije (crvenilo, otok, bol)</w:t>
      </w:r>
      <w:r w:rsidR="00591641">
        <w:rPr>
          <w:noProof/>
          <w:szCs w:val="22"/>
          <w:lang w:val="sr-Latn-RS"/>
        </w:rPr>
        <w:t>,</w:t>
      </w:r>
    </w:p>
    <w:p w14:paraId="710C68D1" w14:textId="77777777" w:rsidR="006365F8" w:rsidRPr="00C11810" w:rsidRDefault="006365F8" w:rsidP="006365F8">
      <w:pPr>
        <w:numPr>
          <w:ilvl w:val="0"/>
          <w:numId w:val="18"/>
        </w:numPr>
        <w:rPr>
          <w:noProof/>
          <w:szCs w:val="22"/>
          <w:lang w:val="sr-Latn-RS"/>
        </w:rPr>
      </w:pPr>
      <w:r w:rsidRPr="00C11810">
        <w:rPr>
          <w:noProof/>
          <w:szCs w:val="22"/>
          <w:lang w:val="sr-Latn-RS"/>
        </w:rPr>
        <w:t>Proliv</w:t>
      </w:r>
      <w:r w:rsidR="00591641">
        <w:rPr>
          <w:noProof/>
          <w:szCs w:val="22"/>
          <w:lang w:val="sr-Latn-RS"/>
        </w:rPr>
        <w:t xml:space="preserve"> (dijareja).</w:t>
      </w:r>
    </w:p>
    <w:p w14:paraId="041E017B" w14:textId="77777777" w:rsidR="006365F8" w:rsidRPr="00C11810" w:rsidRDefault="006365F8" w:rsidP="00CA5510">
      <w:pPr>
        <w:rPr>
          <w:noProof/>
          <w:szCs w:val="22"/>
          <w:lang w:val="sr-Latn-RS"/>
        </w:rPr>
      </w:pPr>
    </w:p>
    <w:p w14:paraId="0E2B805D" w14:textId="77777777" w:rsidR="00905B6E" w:rsidRPr="00905B6E" w:rsidRDefault="00905B6E" w:rsidP="00905B6E">
      <w:pPr>
        <w:tabs>
          <w:tab w:val="clear" w:pos="284"/>
        </w:tabs>
        <w:rPr>
          <w:rFonts w:eastAsia="Calibri"/>
          <w:spacing w:val="-5"/>
          <w:szCs w:val="22"/>
          <w:u w:val="single"/>
          <w:lang w:val="sr-Latn-RS"/>
        </w:rPr>
      </w:pPr>
      <w:r w:rsidRPr="00905B6E">
        <w:rPr>
          <w:rFonts w:eastAsia="Calibri"/>
          <w:spacing w:val="-5"/>
          <w:szCs w:val="22"/>
          <w:u w:val="single"/>
          <w:lang w:val="sr-Latn-RS"/>
        </w:rPr>
        <w:t>Prijavljivanje sumnji na neželjena dejstva</w:t>
      </w:r>
    </w:p>
    <w:p w14:paraId="35E81780" w14:textId="77777777" w:rsidR="00905B6E" w:rsidRPr="00905B6E" w:rsidRDefault="00905B6E" w:rsidP="00905B6E">
      <w:pPr>
        <w:tabs>
          <w:tab w:val="clear" w:pos="284"/>
        </w:tabs>
        <w:jc w:val="left"/>
        <w:rPr>
          <w:rFonts w:eastAsia="Calibri"/>
          <w:spacing w:val="-5"/>
          <w:szCs w:val="22"/>
          <w:u w:val="single"/>
          <w:lang w:val="sr-Latn-RS"/>
        </w:rPr>
      </w:pPr>
    </w:p>
    <w:p w14:paraId="23DA4751" w14:textId="77777777" w:rsidR="00905B6E" w:rsidRPr="00905B6E" w:rsidRDefault="00905B6E" w:rsidP="00905B6E">
      <w:pPr>
        <w:tabs>
          <w:tab w:val="clear" w:pos="284"/>
        </w:tabs>
        <w:rPr>
          <w:rFonts w:eastAsia="Calibri"/>
          <w:szCs w:val="22"/>
          <w:lang w:val="sr-Latn-RS"/>
        </w:rPr>
      </w:pPr>
      <w:r w:rsidRPr="00905B6E">
        <w:rPr>
          <w:rFonts w:eastAsia="Calibri"/>
          <w:szCs w:val="22"/>
          <w:lang w:val="sr-Latn-RS"/>
        </w:rPr>
        <w:t>Ako Vam se javi bilo koje neželjeno dejstvo recite to svom ljekaru, farmaceutu ili medicinskoj sestri. Ovo uključuje i bilo koja neželjena dejstva koja nijesu navedena u ovom uputstvu</w:t>
      </w:r>
      <w:r w:rsidRPr="00905B6E">
        <w:rPr>
          <w:rFonts w:eastAsia="Calibri"/>
          <w:spacing w:val="-4"/>
          <w:szCs w:val="22"/>
          <w:lang w:val="sr-Latn-RS"/>
        </w:rPr>
        <w:t>.</w:t>
      </w:r>
      <w:r w:rsidRPr="00905B6E">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07EEC2A6" w14:textId="77777777" w:rsidR="00905B6E" w:rsidRPr="00905B6E" w:rsidRDefault="00905B6E" w:rsidP="00905B6E">
      <w:pPr>
        <w:tabs>
          <w:tab w:val="clear" w:pos="284"/>
        </w:tabs>
        <w:rPr>
          <w:rFonts w:eastAsia="Calibri"/>
          <w:szCs w:val="22"/>
          <w:lang w:val="sr-Latn-RS"/>
        </w:rPr>
      </w:pPr>
    </w:p>
    <w:p w14:paraId="6DAE1412" w14:textId="77777777" w:rsidR="00905B6E" w:rsidRPr="00905B6E" w:rsidRDefault="00905B6E" w:rsidP="00905B6E">
      <w:pPr>
        <w:tabs>
          <w:tab w:val="clear" w:pos="284"/>
        </w:tabs>
        <w:jc w:val="left"/>
        <w:rPr>
          <w:szCs w:val="22"/>
          <w:lang w:val="pt-PT"/>
        </w:rPr>
      </w:pPr>
      <w:r w:rsidRPr="00905B6E">
        <w:rPr>
          <w:szCs w:val="22"/>
          <w:lang w:val="pt-PT"/>
        </w:rPr>
        <w:t xml:space="preserve">Institut za ljekove i medicinska sredstva </w:t>
      </w:r>
    </w:p>
    <w:p w14:paraId="4A44F877" w14:textId="77777777" w:rsidR="00905B6E" w:rsidRPr="00905B6E" w:rsidRDefault="00905B6E" w:rsidP="00905B6E">
      <w:pPr>
        <w:tabs>
          <w:tab w:val="clear" w:pos="284"/>
        </w:tabs>
        <w:jc w:val="left"/>
        <w:rPr>
          <w:szCs w:val="22"/>
          <w:lang w:val="pt-PT"/>
        </w:rPr>
      </w:pPr>
      <w:r w:rsidRPr="00905B6E">
        <w:rPr>
          <w:szCs w:val="22"/>
          <w:lang w:val="pt-PT"/>
        </w:rPr>
        <w:t>Odjeljenje za farmakovigilancu</w:t>
      </w:r>
    </w:p>
    <w:p w14:paraId="52FCC5DF" w14:textId="77777777" w:rsidR="00905B6E" w:rsidRPr="00905B6E" w:rsidRDefault="00905B6E" w:rsidP="00905B6E">
      <w:pPr>
        <w:tabs>
          <w:tab w:val="clear" w:pos="284"/>
        </w:tabs>
        <w:jc w:val="left"/>
        <w:rPr>
          <w:szCs w:val="22"/>
          <w:lang w:val="pt-PT"/>
        </w:rPr>
      </w:pPr>
      <w:r w:rsidRPr="00905B6E">
        <w:rPr>
          <w:szCs w:val="22"/>
          <w:lang w:val="pt-PT"/>
        </w:rPr>
        <w:t>Bulevar Ivana Crnojevića 64a, 81000 Podgorica</w:t>
      </w:r>
    </w:p>
    <w:p w14:paraId="463FD148" w14:textId="77777777" w:rsidR="00905B6E" w:rsidRPr="00905B6E" w:rsidRDefault="00905B6E" w:rsidP="00905B6E">
      <w:pPr>
        <w:tabs>
          <w:tab w:val="clear" w:pos="284"/>
        </w:tabs>
        <w:jc w:val="left"/>
        <w:rPr>
          <w:szCs w:val="22"/>
          <w:lang w:val="pt-PT"/>
        </w:rPr>
      </w:pPr>
    </w:p>
    <w:p w14:paraId="194C85C2" w14:textId="77777777" w:rsidR="00905B6E" w:rsidRPr="00905B6E" w:rsidRDefault="00905B6E" w:rsidP="00905B6E">
      <w:pPr>
        <w:tabs>
          <w:tab w:val="clear" w:pos="284"/>
        </w:tabs>
        <w:jc w:val="left"/>
        <w:rPr>
          <w:szCs w:val="22"/>
          <w:lang w:val="pt-PT"/>
        </w:rPr>
      </w:pPr>
      <w:r w:rsidRPr="00905B6E">
        <w:rPr>
          <w:szCs w:val="22"/>
          <w:lang w:val="pt-PT"/>
        </w:rPr>
        <w:t>tel: +382 (0) 20 310 280</w:t>
      </w:r>
    </w:p>
    <w:p w14:paraId="27B42BB6" w14:textId="77777777" w:rsidR="00905B6E" w:rsidRPr="00905B6E" w:rsidRDefault="00905B6E" w:rsidP="00905B6E">
      <w:pPr>
        <w:tabs>
          <w:tab w:val="clear" w:pos="284"/>
        </w:tabs>
        <w:jc w:val="left"/>
        <w:rPr>
          <w:szCs w:val="22"/>
          <w:lang w:val="pt-PT"/>
        </w:rPr>
      </w:pPr>
      <w:r w:rsidRPr="00905B6E">
        <w:rPr>
          <w:szCs w:val="22"/>
          <w:lang w:val="pt-PT"/>
        </w:rPr>
        <w:t>fax: +382 (0) 20 310 581</w:t>
      </w:r>
    </w:p>
    <w:p w14:paraId="45FD9C7D" w14:textId="77777777" w:rsidR="00905B6E" w:rsidRPr="00905B6E" w:rsidRDefault="00E36B7E" w:rsidP="00905B6E">
      <w:pPr>
        <w:tabs>
          <w:tab w:val="clear" w:pos="284"/>
        </w:tabs>
        <w:jc w:val="left"/>
        <w:rPr>
          <w:szCs w:val="22"/>
          <w:lang w:val="pt-PT"/>
        </w:rPr>
      </w:pPr>
      <w:hyperlink r:id="rId8" w:history="1">
        <w:r w:rsidR="00905B6E" w:rsidRPr="00905B6E">
          <w:rPr>
            <w:color w:val="0563C1"/>
            <w:szCs w:val="22"/>
            <w:u w:val="single"/>
            <w:lang w:val="pt-PT"/>
          </w:rPr>
          <w:t>www.cinmed.me</w:t>
        </w:r>
      </w:hyperlink>
      <w:r w:rsidR="00905B6E" w:rsidRPr="00905B6E">
        <w:rPr>
          <w:szCs w:val="22"/>
          <w:lang w:val="pt-PT"/>
        </w:rPr>
        <w:t xml:space="preserve"> </w:t>
      </w:r>
    </w:p>
    <w:p w14:paraId="2D694A2B" w14:textId="77777777" w:rsidR="00905B6E" w:rsidRPr="00905B6E" w:rsidRDefault="00E36B7E" w:rsidP="00905B6E">
      <w:pPr>
        <w:tabs>
          <w:tab w:val="clear" w:pos="284"/>
        </w:tabs>
        <w:jc w:val="left"/>
        <w:rPr>
          <w:szCs w:val="22"/>
          <w:lang w:val="pt-PT"/>
        </w:rPr>
      </w:pPr>
      <w:hyperlink r:id="rId9" w:history="1">
        <w:r w:rsidR="00905B6E" w:rsidRPr="00905B6E">
          <w:rPr>
            <w:color w:val="0563C1"/>
            <w:szCs w:val="22"/>
            <w:u w:val="single"/>
            <w:lang w:val="pt-PT"/>
          </w:rPr>
          <w:t>nezeljenadejstva@cinmed.me</w:t>
        </w:r>
      </w:hyperlink>
      <w:r w:rsidR="00905B6E" w:rsidRPr="00905B6E">
        <w:rPr>
          <w:szCs w:val="22"/>
          <w:lang w:val="pt-PT"/>
        </w:rPr>
        <w:t xml:space="preserve"> </w:t>
      </w:r>
    </w:p>
    <w:p w14:paraId="3B4F1688" w14:textId="77777777" w:rsidR="00905B6E" w:rsidRPr="00905B6E" w:rsidRDefault="00905B6E" w:rsidP="00905B6E">
      <w:pPr>
        <w:tabs>
          <w:tab w:val="clear" w:pos="284"/>
        </w:tabs>
        <w:jc w:val="left"/>
        <w:rPr>
          <w:szCs w:val="22"/>
          <w:lang w:val="pt-PT"/>
        </w:rPr>
      </w:pPr>
      <w:r w:rsidRPr="00905B6E">
        <w:rPr>
          <w:szCs w:val="22"/>
          <w:lang w:val="pt-PT"/>
        </w:rPr>
        <w:t>putem IS zdravstvene zaštite</w:t>
      </w:r>
    </w:p>
    <w:p w14:paraId="6420411C" w14:textId="77777777" w:rsidR="00905B6E" w:rsidRPr="00905B6E" w:rsidRDefault="00905B6E" w:rsidP="00905B6E">
      <w:pPr>
        <w:tabs>
          <w:tab w:val="clear" w:pos="284"/>
        </w:tabs>
        <w:jc w:val="left"/>
        <w:rPr>
          <w:szCs w:val="22"/>
          <w:lang w:val="pt-PT"/>
        </w:rPr>
      </w:pPr>
      <w:r w:rsidRPr="00905B6E">
        <w:rPr>
          <w:szCs w:val="22"/>
          <w:lang w:val="pt-PT"/>
        </w:rPr>
        <w:t>QR kod za online prijavu sumnje na neželjeno dejstvo lijeka:</w:t>
      </w:r>
    </w:p>
    <w:p w14:paraId="446EC9FB" w14:textId="77777777" w:rsidR="00905B6E" w:rsidRPr="00905B6E" w:rsidRDefault="00905B6E" w:rsidP="00905B6E">
      <w:pPr>
        <w:tabs>
          <w:tab w:val="clear" w:pos="284"/>
        </w:tabs>
        <w:jc w:val="left"/>
        <w:rPr>
          <w:szCs w:val="22"/>
          <w:lang w:val="pt-PT"/>
        </w:rPr>
      </w:pPr>
    </w:p>
    <w:p w14:paraId="694770DB" w14:textId="10F166A1" w:rsidR="00905B6E" w:rsidRPr="00905B6E" w:rsidRDefault="00B84158" w:rsidP="00905B6E">
      <w:pPr>
        <w:tabs>
          <w:tab w:val="clear" w:pos="284"/>
        </w:tabs>
        <w:jc w:val="left"/>
        <w:rPr>
          <w:szCs w:val="22"/>
          <w:lang w:val="pt-PT"/>
        </w:rPr>
      </w:pPr>
      <w:r>
        <w:rPr>
          <w:noProof/>
          <w:sz w:val="20"/>
          <w:szCs w:val="20"/>
        </w:rPr>
        <w:drawing>
          <wp:inline distT="0" distB="0" distL="0" distR="0" wp14:anchorId="2256C021" wp14:editId="4D88B76B">
            <wp:extent cx="971550" cy="97155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4C1771E" w14:textId="77777777" w:rsidR="00905B6E" w:rsidRDefault="00905B6E" w:rsidP="00030B1C">
      <w:pPr>
        <w:pStyle w:val="NASLOV123"/>
        <w:rPr>
          <w:lang w:val="sr-Latn-RS"/>
        </w:rPr>
      </w:pPr>
    </w:p>
    <w:p w14:paraId="1CA36E59" w14:textId="42693C71" w:rsidR="006427E1" w:rsidRPr="006427E1" w:rsidRDefault="00905B6E" w:rsidP="006427E1">
      <w:pPr>
        <w:tabs>
          <w:tab w:val="clear" w:pos="284"/>
          <w:tab w:val="left" w:pos="540"/>
          <w:tab w:val="left" w:pos="569"/>
        </w:tabs>
        <w:rPr>
          <w:b/>
          <w:bCs/>
          <w:lang w:val="sr-Latn-RS"/>
        </w:rPr>
      </w:pPr>
      <w:r w:rsidRPr="00905B6E">
        <w:rPr>
          <w:b/>
          <w:bCs/>
          <w:szCs w:val="22"/>
        </w:rPr>
        <w:t xml:space="preserve">5. </w:t>
      </w:r>
      <w:r w:rsidRPr="00905B6E">
        <w:rPr>
          <w:b/>
          <w:bCs/>
          <w:szCs w:val="22"/>
          <w:lang w:val="sr-Latn-CS"/>
        </w:rPr>
        <w:tab/>
      </w:r>
      <w:r w:rsidRPr="00905B6E">
        <w:rPr>
          <w:b/>
          <w:bCs/>
          <w:szCs w:val="22"/>
        </w:rPr>
        <w:t xml:space="preserve">KAKO ČUVATI LIJEK </w:t>
      </w:r>
      <w:r w:rsidR="006427E1" w:rsidRPr="006427E1">
        <w:rPr>
          <w:lang w:val="sr-Latn-RS"/>
        </w:rPr>
        <w:t xml:space="preserve"> </w:t>
      </w:r>
      <w:r w:rsidR="006427E1" w:rsidRPr="006427E1">
        <w:rPr>
          <w:b/>
          <w:bCs/>
          <w:lang w:val="sr-Latn-RS"/>
        </w:rPr>
        <w:t xml:space="preserve">PROGESTERON DEPO </w:t>
      </w:r>
    </w:p>
    <w:p w14:paraId="3D03B9E0" w14:textId="78C2BA3C" w:rsidR="00905B6E" w:rsidRPr="00905B6E" w:rsidRDefault="00905B6E" w:rsidP="00905B6E">
      <w:pPr>
        <w:tabs>
          <w:tab w:val="clear" w:pos="284"/>
          <w:tab w:val="left" w:pos="540"/>
          <w:tab w:val="left" w:pos="569"/>
        </w:tabs>
        <w:jc w:val="left"/>
        <w:rPr>
          <w:b/>
          <w:bCs/>
          <w:szCs w:val="22"/>
        </w:rPr>
      </w:pPr>
    </w:p>
    <w:p w14:paraId="52FEA981" w14:textId="77777777" w:rsidR="00905B6E" w:rsidRPr="00905B6E" w:rsidRDefault="00905B6E" w:rsidP="00905B6E">
      <w:pPr>
        <w:tabs>
          <w:tab w:val="clear" w:pos="284"/>
        </w:tabs>
        <w:jc w:val="left"/>
        <w:rPr>
          <w:szCs w:val="22"/>
          <w:lang w:val="sr-Latn-CS"/>
        </w:rPr>
      </w:pPr>
    </w:p>
    <w:p w14:paraId="0EB99F9F" w14:textId="77777777" w:rsidR="00905B6E" w:rsidRPr="00905B6E" w:rsidRDefault="00905B6E" w:rsidP="00905B6E">
      <w:pPr>
        <w:numPr>
          <w:ilvl w:val="12"/>
          <w:numId w:val="0"/>
        </w:numPr>
        <w:tabs>
          <w:tab w:val="clear" w:pos="284"/>
          <w:tab w:val="left" w:pos="720"/>
        </w:tabs>
        <w:ind w:right="-2"/>
        <w:jc w:val="left"/>
        <w:rPr>
          <w:szCs w:val="22"/>
        </w:rPr>
      </w:pPr>
      <w:r w:rsidRPr="00905B6E">
        <w:rPr>
          <w:szCs w:val="22"/>
        </w:rPr>
        <w:t>Lijek čuvajte van pogleda i domašaja djece.</w:t>
      </w:r>
    </w:p>
    <w:p w14:paraId="022D3D81" w14:textId="77777777" w:rsidR="00905B6E" w:rsidRPr="00905B6E" w:rsidRDefault="00905B6E" w:rsidP="002908CB">
      <w:pPr>
        <w:tabs>
          <w:tab w:val="clear" w:pos="284"/>
        </w:tabs>
        <w:rPr>
          <w:szCs w:val="22"/>
          <w:lang w:val="sr-Latn-CS"/>
        </w:rPr>
      </w:pPr>
    </w:p>
    <w:p w14:paraId="1C9D2DD2" w14:textId="77777777" w:rsidR="00905B6E" w:rsidRDefault="00905B6E" w:rsidP="002908CB">
      <w:pPr>
        <w:numPr>
          <w:ilvl w:val="12"/>
          <w:numId w:val="0"/>
        </w:numPr>
        <w:tabs>
          <w:tab w:val="clear" w:pos="284"/>
          <w:tab w:val="left" w:pos="720"/>
        </w:tabs>
        <w:ind w:right="-2"/>
        <w:rPr>
          <w:szCs w:val="22"/>
        </w:rPr>
      </w:pPr>
      <w:r w:rsidRPr="00905B6E">
        <w:rPr>
          <w:szCs w:val="22"/>
        </w:rPr>
        <w:t>Ovaj</w:t>
      </w:r>
      <w:r w:rsidRPr="00905B6E">
        <w:rPr>
          <w:szCs w:val="22"/>
          <w:lang w:val="sr-Latn-CS"/>
        </w:rPr>
        <w:t xml:space="preserve"> </w:t>
      </w:r>
      <w:r w:rsidRPr="00905B6E">
        <w:rPr>
          <w:szCs w:val="22"/>
        </w:rPr>
        <w:t>lijek</w:t>
      </w:r>
      <w:r w:rsidRPr="00905B6E">
        <w:rPr>
          <w:szCs w:val="22"/>
          <w:lang w:val="sr-Latn-CS"/>
        </w:rPr>
        <w:t xml:space="preserve"> </w:t>
      </w:r>
      <w:r w:rsidRPr="00905B6E">
        <w:rPr>
          <w:szCs w:val="22"/>
        </w:rPr>
        <w:t>se</w:t>
      </w:r>
      <w:r w:rsidRPr="00905B6E">
        <w:rPr>
          <w:szCs w:val="22"/>
          <w:lang w:val="sr-Latn-CS"/>
        </w:rPr>
        <w:t xml:space="preserve"> </w:t>
      </w:r>
      <w:r w:rsidRPr="00905B6E">
        <w:rPr>
          <w:szCs w:val="22"/>
        </w:rPr>
        <w:t>ne</w:t>
      </w:r>
      <w:r w:rsidRPr="00905B6E">
        <w:rPr>
          <w:szCs w:val="22"/>
          <w:lang w:val="sr-Latn-CS"/>
        </w:rPr>
        <w:t xml:space="preserve"> </w:t>
      </w:r>
      <w:r w:rsidRPr="00905B6E">
        <w:rPr>
          <w:szCs w:val="22"/>
        </w:rPr>
        <w:t>smije</w:t>
      </w:r>
      <w:r w:rsidRPr="00905B6E">
        <w:rPr>
          <w:szCs w:val="22"/>
          <w:lang w:val="sr-Latn-CS"/>
        </w:rPr>
        <w:t xml:space="preserve"> </w:t>
      </w:r>
      <w:r w:rsidRPr="00905B6E">
        <w:rPr>
          <w:szCs w:val="22"/>
        </w:rPr>
        <w:t>upotrijebiti</w:t>
      </w:r>
      <w:r w:rsidRPr="00905B6E">
        <w:rPr>
          <w:szCs w:val="22"/>
          <w:lang w:val="sr-Latn-CS"/>
        </w:rPr>
        <w:t xml:space="preserve"> </w:t>
      </w:r>
      <w:r w:rsidRPr="00905B6E">
        <w:rPr>
          <w:szCs w:val="22"/>
        </w:rPr>
        <w:t>nakon</w:t>
      </w:r>
      <w:r w:rsidRPr="00905B6E">
        <w:rPr>
          <w:szCs w:val="22"/>
          <w:lang w:val="sr-Latn-CS"/>
        </w:rPr>
        <w:t xml:space="preserve"> </w:t>
      </w:r>
      <w:r w:rsidRPr="00905B6E">
        <w:rPr>
          <w:szCs w:val="22"/>
        </w:rPr>
        <w:t>isteka</w:t>
      </w:r>
      <w:r w:rsidRPr="00905B6E">
        <w:rPr>
          <w:szCs w:val="22"/>
          <w:lang w:val="sr-Latn-CS"/>
        </w:rPr>
        <w:t xml:space="preserve"> </w:t>
      </w:r>
      <w:r w:rsidRPr="00905B6E">
        <w:rPr>
          <w:szCs w:val="22"/>
        </w:rPr>
        <w:t>roka</w:t>
      </w:r>
      <w:r w:rsidRPr="00905B6E">
        <w:rPr>
          <w:szCs w:val="22"/>
          <w:lang w:val="sr-Latn-CS"/>
        </w:rPr>
        <w:t xml:space="preserve"> </w:t>
      </w:r>
      <w:r w:rsidRPr="00905B6E">
        <w:rPr>
          <w:szCs w:val="22"/>
        </w:rPr>
        <w:t>upotrebe</w:t>
      </w:r>
      <w:r w:rsidRPr="00905B6E">
        <w:rPr>
          <w:szCs w:val="22"/>
          <w:lang w:val="sr-Latn-CS"/>
        </w:rPr>
        <w:t xml:space="preserve"> </w:t>
      </w:r>
      <w:r w:rsidRPr="00905B6E">
        <w:rPr>
          <w:szCs w:val="22"/>
        </w:rPr>
        <w:t>navedenog</w:t>
      </w:r>
      <w:r w:rsidRPr="00905B6E">
        <w:rPr>
          <w:szCs w:val="22"/>
          <w:lang w:val="sr-Latn-CS"/>
        </w:rPr>
        <w:t xml:space="preserve"> </w:t>
      </w:r>
      <w:r w:rsidRPr="00905B6E">
        <w:rPr>
          <w:szCs w:val="22"/>
        </w:rPr>
        <w:t>na</w:t>
      </w:r>
      <w:r w:rsidRPr="00905B6E">
        <w:rPr>
          <w:szCs w:val="22"/>
          <w:lang w:val="sr-Latn-CS"/>
        </w:rPr>
        <w:t xml:space="preserve"> </w:t>
      </w:r>
      <w:r w:rsidRPr="00905B6E">
        <w:rPr>
          <w:szCs w:val="22"/>
        </w:rPr>
        <w:t>kutiji</w:t>
      </w:r>
      <w:r w:rsidRPr="00905B6E">
        <w:rPr>
          <w:szCs w:val="22"/>
          <w:lang w:val="sr-Latn-CS"/>
        </w:rPr>
        <w:t xml:space="preserve">. </w:t>
      </w:r>
      <w:r w:rsidRPr="00905B6E">
        <w:rPr>
          <w:szCs w:val="22"/>
        </w:rPr>
        <w:t>Rok upotrebe odnosi se na poslednji dan navedenog mjeseca.</w:t>
      </w:r>
    </w:p>
    <w:p w14:paraId="54F38E5B" w14:textId="77777777" w:rsidR="00905B6E" w:rsidRDefault="00905B6E" w:rsidP="002908CB">
      <w:pPr>
        <w:numPr>
          <w:ilvl w:val="12"/>
          <w:numId w:val="0"/>
        </w:numPr>
        <w:tabs>
          <w:tab w:val="clear" w:pos="284"/>
          <w:tab w:val="left" w:pos="720"/>
        </w:tabs>
        <w:ind w:right="-2"/>
        <w:rPr>
          <w:szCs w:val="22"/>
        </w:rPr>
      </w:pPr>
    </w:p>
    <w:p w14:paraId="1EA92B54" w14:textId="77701C14" w:rsidR="00905B6E" w:rsidRDefault="00905B6E" w:rsidP="002908CB">
      <w:pPr>
        <w:pStyle w:val="Header"/>
        <w:tabs>
          <w:tab w:val="clear" w:pos="4536"/>
          <w:tab w:val="clear" w:pos="9072"/>
          <w:tab w:val="left" w:pos="284"/>
        </w:tabs>
        <w:spacing w:before="40" w:after="40"/>
        <w:rPr>
          <w:szCs w:val="22"/>
          <w:lang w:val="sr-Latn-RS"/>
        </w:rPr>
      </w:pPr>
      <w:r w:rsidRPr="00C11810">
        <w:rPr>
          <w:szCs w:val="22"/>
          <w:lang w:val="sr-Latn-RS"/>
        </w:rPr>
        <w:t>Čuvati u originalnom pakovanju, radi zaštite od sv</w:t>
      </w:r>
      <w:r>
        <w:rPr>
          <w:szCs w:val="22"/>
          <w:lang w:val="sr-Latn-RS"/>
        </w:rPr>
        <w:t>j</w:t>
      </w:r>
      <w:r w:rsidRPr="00C11810">
        <w:rPr>
          <w:szCs w:val="22"/>
          <w:lang w:val="sr-Latn-RS"/>
        </w:rPr>
        <w:t>etlosti.</w:t>
      </w:r>
      <w:r w:rsidR="001F107C">
        <w:rPr>
          <w:szCs w:val="22"/>
          <w:lang w:val="sr-Latn-RS"/>
        </w:rPr>
        <w:t xml:space="preserve"> </w:t>
      </w:r>
      <w:r w:rsidR="001F107C" w:rsidRPr="001F107C">
        <w:rPr>
          <w:szCs w:val="22"/>
          <w:lang w:val="sr-Latn-RS"/>
        </w:rPr>
        <w:t>Lijek ne zahtjeva posebne temperaturne uslove čuvanja.</w:t>
      </w:r>
    </w:p>
    <w:p w14:paraId="5AEFE911" w14:textId="77777777" w:rsidR="00905B6E" w:rsidRDefault="00905B6E" w:rsidP="00905B6E">
      <w:pPr>
        <w:pStyle w:val="Header"/>
        <w:tabs>
          <w:tab w:val="clear" w:pos="4536"/>
          <w:tab w:val="clear" w:pos="9072"/>
          <w:tab w:val="left" w:pos="284"/>
        </w:tabs>
        <w:rPr>
          <w:i/>
          <w:iCs/>
          <w:u w:val="single"/>
          <w:lang w:val="sr-Latn-RS"/>
        </w:rPr>
      </w:pPr>
    </w:p>
    <w:p w14:paraId="40CD09D1" w14:textId="77777777" w:rsidR="00905B6E" w:rsidRPr="00C11810" w:rsidRDefault="00905B6E" w:rsidP="00905B6E">
      <w:pPr>
        <w:pStyle w:val="Header"/>
        <w:tabs>
          <w:tab w:val="clear" w:pos="4536"/>
          <w:tab w:val="clear" w:pos="9072"/>
          <w:tab w:val="left" w:pos="284"/>
        </w:tabs>
        <w:rPr>
          <w:iCs/>
          <w:lang w:val="sr-Latn-RS"/>
        </w:rPr>
      </w:pPr>
      <w:r w:rsidRPr="00C11810">
        <w:rPr>
          <w:i/>
          <w:iCs/>
          <w:u w:val="single"/>
          <w:lang w:val="sr-Latn-RS"/>
        </w:rPr>
        <w:t>Rok upotrebe nakon otvaranja ampule</w:t>
      </w:r>
      <w:r w:rsidRPr="00C11810">
        <w:rPr>
          <w:i/>
          <w:iCs/>
          <w:lang w:val="sr-Latn-RS"/>
        </w:rPr>
        <w:t>:</w:t>
      </w:r>
      <w:r w:rsidRPr="00C11810">
        <w:rPr>
          <w:iCs/>
          <w:lang w:val="sr-Latn-RS"/>
        </w:rPr>
        <w:t xml:space="preserve"> upotr</w:t>
      </w:r>
      <w:r>
        <w:rPr>
          <w:iCs/>
          <w:lang w:val="sr-Latn-RS"/>
        </w:rPr>
        <w:t>ij</w:t>
      </w:r>
      <w:r w:rsidRPr="00C11810">
        <w:rPr>
          <w:iCs/>
          <w:lang w:val="sr-Latn-RS"/>
        </w:rPr>
        <w:t>ebiti odmah.</w:t>
      </w:r>
    </w:p>
    <w:p w14:paraId="14FE6C32" w14:textId="77777777" w:rsidR="00905B6E" w:rsidRDefault="00905B6E" w:rsidP="00905B6E">
      <w:pPr>
        <w:tabs>
          <w:tab w:val="clear" w:pos="284"/>
        </w:tabs>
        <w:jc w:val="left"/>
        <w:rPr>
          <w:szCs w:val="22"/>
          <w:lang w:val="sr-Latn-ME" w:eastAsia="hr-HR"/>
        </w:rPr>
      </w:pPr>
    </w:p>
    <w:p w14:paraId="7F8988C3" w14:textId="77777777" w:rsidR="00905B6E" w:rsidRPr="00905B6E" w:rsidRDefault="00905B6E" w:rsidP="00905B6E">
      <w:pPr>
        <w:tabs>
          <w:tab w:val="clear" w:pos="284"/>
        </w:tabs>
        <w:jc w:val="left"/>
        <w:rPr>
          <w:szCs w:val="22"/>
          <w:lang w:val="sr-Latn-ME" w:eastAsia="hr-HR"/>
        </w:rPr>
      </w:pPr>
      <w:r w:rsidRPr="00905B6E">
        <w:rPr>
          <w:szCs w:val="22"/>
          <w:lang w:val="sr-Latn-ME" w:eastAsia="hr-HR"/>
        </w:rPr>
        <w:t>Ljekove ne treba bacati u kanalizaciju, niti kućni otpad. Ove mjere pomažu očuvanju životne sredine.</w:t>
      </w:r>
    </w:p>
    <w:p w14:paraId="5A508F6F" w14:textId="75C1FCB9" w:rsidR="00905B6E" w:rsidRDefault="00905B6E" w:rsidP="00905B6E">
      <w:pPr>
        <w:tabs>
          <w:tab w:val="clear" w:pos="284"/>
        </w:tabs>
        <w:jc w:val="left"/>
        <w:rPr>
          <w:szCs w:val="22"/>
          <w:lang w:val="sr-Latn-ME" w:eastAsia="hr-HR"/>
        </w:rPr>
      </w:pPr>
      <w:r w:rsidRPr="00905B6E">
        <w:rPr>
          <w:szCs w:val="22"/>
          <w:lang w:val="sr-Latn-ME" w:eastAsia="hr-HR"/>
        </w:rPr>
        <w:t>Neupotrijebljeni lijek se uništava u skladu sa važećim propisima.</w:t>
      </w:r>
    </w:p>
    <w:p w14:paraId="2E094E1A" w14:textId="77777777" w:rsidR="001F107C" w:rsidRDefault="001F107C" w:rsidP="00905B6E">
      <w:pPr>
        <w:tabs>
          <w:tab w:val="clear" w:pos="284"/>
        </w:tabs>
        <w:jc w:val="left"/>
        <w:rPr>
          <w:szCs w:val="22"/>
          <w:lang w:val="sr-Latn-ME" w:eastAsia="hr-HR"/>
        </w:rPr>
      </w:pPr>
    </w:p>
    <w:p w14:paraId="5F9B730F" w14:textId="77777777" w:rsidR="00905B6E" w:rsidRPr="00905B6E" w:rsidRDefault="00905B6E" w:rsidP="00905B6E">
      <w:pPr>
        <w:tabs>
          <w:tab w:val="clear" w:pos="284"/>
        </w:tabs>
        <w:jc w:val="left"/>
        <w:rPr>
          <w:b/>
          <w:bCs/>
          <w:szCs w:val="22"/>
          <w:lang w:val="sr-Latn-ME" w:eastAsia="hr-HR"/>
        </w:rPr>
      </w:pPr>
    </w:p>
    <w:p w14:paraId="6999E934" w14:textId="77777777" w:rsidR="00905B6E" w:rsidRDefault="00905B6E" w:rsidP="00905B6E">
      <w:pPr>
        <w:numPr>
          <w:ilvl w:val="0"/>
          <w:numId w:val="4"/>
        </w:numPr>
        <w:rPr>
          <w:b/>
          <w:bCs/>
          <w:szCs w:val="22"/>
          <w:lang w:val="sr-Latn-RS"/>
        </w:rPr>
      </w:pPr>
      <w:r>
        <w:rPr>
          <w:b/>
          <w:bCs/>
          <w:szCs w:val="22"/>
          <w:lang w:val="sr-Latn-CS"/>
        </w:rPr>
        <w:t xml:space="preserve">     </w:t>
      </w:r>
      <w:r w:rsidRPr="00905B6E">
        <w:rPr>
          <w:b/>
          <w:bCs/>
          <w:szCs w:val="22"/>
          <w:lang w:val="sr-Latn-CS"/>
        </w:rPr>
        <w:t xml:space="preserve">SADRŽAJ PAKOVANJA I </w:t>
      </w:r>
      <w:r w:rsidRPr="00905B6E">
        <w:rPr>
          <w:b/>
          <w:bCs/>
          <w:szCs w:val="22"/>
        </w:rPr>
        <w:t>DODATNE INFORMACIJE</w:t>
      </w:r>
      <w:r w:rsidRPr="00C11810">
        <w:rPr>
          <w:b/>
          <w:bCs/>
          <w:szCs w:val="22"/>
          <w:lang w:val="sr-Latn-RS"/>
        </w:rPr>
        <w:t xml:space="preserve"> </w:t>
      </w:r>
    </w:p>
    <w:p w14:paraId="5094592A" w14:textId="77777777" w:rsidR="00905B6E" w:rsidRDefault="00905B6E" w:rsidP="00905B6E">
      <w:pPr>
        <w:rPr>
          <w:b/>
          <w:bCs/>
          <w:szCs w:val="22"/>
          <w:lang w:val="sr-Latn-RS"/>
        </w:rPr>
      </w:pPr>
    </w:p>
    <w:p w14:paraId="662D81F6" w14:textId="77777777" w:rsidR="009A605F" w:rsidRPr="00C11810" w:rsidRDefault="009A605F" w:rsidP="00905B6E">
      <w:pPr>
        <w:rPr>
          <w:b/>
          <w:bCs/>
          <w:szCs w:val="22"/>
          <w:lang w:val="sr-Latn-RS"/>
        </w:rPr>
      </w:pPr>
      <w:r w:rsidRPr="00C11810">
        <w:rPr>
          <w:b/>
          <w:bCs/>
          <w:szCs w:val="22"/>
          <w:lang w:val="sr-Latn-RS"/>
        </w:rPr>
        <w:t>Šta sadrži l</w:t>
      </w:r>
      <w:r w:rsidR="0098277A">
        <w:rPr>
          <w:b/>
          <w:bCs/>
          <w:szCs w:val="22"/>
          <w:lang w:val="sr-Latn-RS"/>
        </w:rPr>
        <w:t>ij</w:t>
      </w:r>
      <w:r w:rsidRPr="00C11810">
        <w:rPr>
          <w:b/>
          <w:bCs/>
          <w:szCs w:val="22"/>
          <w:lang w:val="sr-Latn-RS"/>
        </w:rPr>
        <w:t>ek Progesteron Depo</w:t>
      </w:r>
    </w:p>
    <w:p w14:paraId="7ADFB52C" w14:textId="77777777" w:rsidR="009A605F" w:rsidRPr="00C11810" w:rsidRDefault="009A605F" w:rsidP="00CA5510">
      <w:pPr>
        <w:rPr>
          <w:szCs w:val="22"/>
          <w:lang w:val="sr-Latn-RS"/>
        </w:rPr>
      </w:pPr>
    </w:p>
    <w:p w14:paraId="73364E05" w14:textId="77777777" w:rsidR="009A605F" w:rsidRPr="00C11810" w:rsidRDefault="009A605F" w:rsidP="00854040">
      <w:pPr>
        <w:pStyle w:val="Header"/>
        <w:tabs>
          <w:tab w:val="clear" w:pos="4536"/>
          <w:tab w:val="clear" w:pos="9072"/>
          <w:tab w:val="left" w:pos="284"/>
        </w:tabs>
        <w:jc w:val="left"/>
        <w:rPr>
          <w:u w:val="single"/>
          <w:lang w:val="sr-Latn-RS"/>
        </w:rPr>
      </w:pPr>
      <w:r w:rsidRPr="00C11810">
        <w:rPr>
          <w:u w:val="single"/>
          <w:lang w:val="sr-Latn-RS"/>
        </w:rPr>
        <w:t>Aktivna supstan</w:t>
      </w:r>
      <w:r w:rsidR="00CC73FF" w:rsidRPr="00C11810">
        <w:rPr>
          <w:u w:val="single"/>
          <w:lang w:val="sr-Latn-RS"/>
        </w:rPr>
        <w:t>c</w:t>
      </w:r>
      <w:r w:rsidRPr="00C11810">
        <w:rPr>
          <w:u w:val="single"/>
          <w:lang w:val="sr-Latn-RS"/>
        </w:rPr>
        <w:t>a</w:t>
      </w:r>
      <w:r w:rsidR="0098277A">
        <w:rPr>
          <w:u w:val="single"/>
          <w:lang w:val="sr-Latn-RS"/>
        </w:rPr>
        <w:t xml:space="preserve"> je</w:t>
      </w:r>
      <w:r w:rsidR="00605C6E">
        <w:rPr>
          <w:u w:val="single"/>
          <w:lang w:val="sr-Latn-RS"/>
        </w:rPr>
        <w:t>:</w:t>
      </w:r>
      <w:r w:rsidR="00605C6E" w:rsidRPr="009E59BE">
        <w:rPr>
          <w:lang w:val="sr-Latn-RS"/>
        </w:rPr>
        <w:t xml:space="preserve"> </w:t>
      </w:r>
      <w:r w:rsidRPr="009E59BE">
        <w:rPr>
          <w:lang w:val="sr-Latn-RS"/>
        </w:rPr>
        <w:t xml:space="preserve"> </w:t>
      </w:r>
      <w:r w:rsidRPr="00C11810">
        <w:rPr>
          <w:color w:val="000000"/>
          <w:szCs w:val="22"/>
          <w:lang w:val="sr-Latn-RS"/>
        </w:rPr>
        <w:t>hidroksiprogesteronkaproat.</w:t>
      </w:r>
    </w:p>
    <w:p w14:paraId="055C0B88" w14:textId="77777777" w:rsidR="009A605F" w:rsidRPr="00C11810" w:rsidRDefault="009A605F" w:rsidP="00854040">
      <w:pPr>
        <w:rPr>
          <w:lang w:val="sr-Latn-RS"/>
        </w:rPr>
      </w:pPr>
      <w:r w:rsidRPr="00C11810">
        <w:rPr>
          <w:color w:val="000000"/>
          <w:szCs w:val="22"/>
          <w:lang w:val="sr-Latn-RS"/>
        </w:rPr>
        <w:t>1 m</w:t>
      </w:r>
      <w:r w:rsidR="0098277A">
        <w:rPr>
          <w:color w:val="000000"/>
          <w:szCs w:val="22"/>
          <w:lang w:val="sr-Latn-RS"/>
        </w:rPr>
        <w:t>l</w:t>
      </w:r>
      <w:r w:rsidRPr="00C11810">
        <w:rPr>
          <w:color w:val="000000"/>
          <w:szCs w:val="22"/>
          <w:lang w:val="sr-Latn-RS"/>
        </w:rPr>
        <w:t xml:space="preserve"> rastvora za injekciju sadrži 250 mg hidroksiprogesteronkaproata.</w:t>
      </w:r>
    </w:p>
    <w:p w14:paraId="373321AB" w14:textId="77777777" w:rsidR="009A605F" w:rsidRPr="00C11810" w:rsidRDefault="009A605F" w:rsidP="00854040">
      <w:pPr>
        <w:rPr>
          <w:lang w:val="sr-Latn-RS"/>
        </w:rPr>
      </w:pPr>
    </w:p>
    <w:p w14:paraId="3F9F7EFA" w14:textId="77777777" w:rsidR="009A605F" w:rsidRPr="00C11810" w:rsidRDefault="009A605F" w:rsidP="00854040">
      <w:pPr>
        <w:pStyle w:val="Header"/>
        <w:tabs>
          <w:tab w:val="clear" w:pos="4536"/>
          <w:tab w:val="clear" w:pos="9072"/>
          <w:tab w:val="left" w:pos="284"/>
        </w:tabs>
        <w:jc w:val="left"/>
        <w:rPr>
          <w:szCs w:val="22"/>
          <w:lang w:val="sr-Latn-RS"/>
        </w:rPr>
      </w:pPr>
      <w:r w:rsidRPr="00C11810">
        <w:rPr>
          <w:szCs w:val="22"/>
          <w:u w:val="single"/>
          <w:lang w:val="sr-Latn-RS"/>
        </w:rPr>
        <w:t>Pomoćne supstance</w:t>
      </w:r>
      <w:r w:rsidR="0098277A">
        <w:rPr>
          <w:szCs w:val="22"/>
          <w:u w:val="single"/>
          <w:lang w:val="sr-Latn-RS"/>
        </w:rPr>
        <w:t xml:space="preserve"> su</w:t>
      </w:r>
      <w:r w:rsidRPr="00C11810">
        <w:rPr>
          <w:szCs w:val="22"/>
          <w:u w:val="single"/>
          <w:lang w:val="sr-Latn-RS"/>
        </w:rPr>
        <w:t>:</w:t>
      </w:r>
      <w:r w:rsidRPr="009E59BE">
        <w:rPr>
          <w:szCs w:val="22"/>
          <w:lang w:val="sr-Latn-RS"/>
        </w:rPr>
        <w:t xml:space="preserve"> </w:t>
      </w:r>
      <w:r w:rsidRPr="00C11810">
        <w:rPr>
          <w:szCs w:val="22"/>
          <w:lang w:val="sr-Latn-RS"/>
        </w:rPr>
        <w:t>benzilbenzoat; benzilalkohol; maslinovo ulje, rafinisano.</w:t>
      </w:r>
    </w:p>
    <w:p w14:paraId="64D71F33" w14:textId="77777777" w:rsidR="009A605F" w:rsidRPr="00C11810" w:rsidRDefault="009A605F" w:rsidP="00CA5510">
      <w:pPr>
        <w:rPr>
          <w:szCs w:val="22"/>
          <w:lang w:val="sr-Latn-RS"/>
        </w:rPr>
      </w:pPr>
    </w:p>
    <w:p w14:paraId="2BD4D453" w14:textId="77777777" w:rsidR="009A605F" w:rsidRPr="00C11810" w:rsidRDefault="009A605F" w:rsidP="00CA5510">
      <w:pPr>
        <w:rPr>
          <w:b/>
          <w:bCs/>
          <w:szCs w:val="22"/>
          <w:lang w:val="sr-Latn-RS"/>
        </w:rPr>
      </w:pPr>
      <w:r w:rsidRPr="00C11810">
        <w:rPr>
          <w:b/>
          <w:szCs w:val="22"/>
          <w:lang w:val="sr-Latn-RS"/>
        </w:rPr>
        <w:t>Kako izgleda l</w:t>
      </w:r>
      <w:r w:rsidR="0098277A">
        <w:rPr>
          <w:b/>
          <w:szCs w:val="22"/>
          <w:lang w:val="sr-Latn-RS"/>
        </w:rPr>
        <w:t>ij</w:t>
      </w:r>
      <w:r w:rsidRPr="00C11810">
        <w:rPr>
          <w:b/>
          <w:szCs w:val="22"/>
          <w:lang w:val="sr-Latn-RS"/>
        </w:rPr>
        <w:t>ek Progesteron Depo i sadržaj pakovanja</w:t>
      </w:r>
    </w:p>
    <w:p w14:paraId="1EE2441A" w14:textId="77777777" w:rsidR="009A605F" w:rsidRPr="00C11810" w:rsidRDefault="009A605F" w:rsidP="00CA5510">
      <w:pPr>
        <w:rPr>
          <w:szCs w:val="22"/>
          <w:lang w:val="sr-Latn-RS"/>
        </w:rPr>
      </w:pPr>
    </w:p>
    <w:p w14:paraId="695B6C04" w14:textId="77777777" w:rsidR="009A605F" w:rsidRPr="00C11810" w:rsidRDefault="009A605F" w:rsidP="00854040">
      <w:pPr>
        <w:rPr>
          <w:szCs w:val="22"/>
          <w:lang w:val="sr-Latn-RS"/>
        </w:rPr>
      </w:pPr>
      <w:r w:rsidRPr="00C11810">
        <w:rPr>
          <w:szCs w:val="22"/>
          <w:lang w:val="sr-Latn-RS"/>
        </w:rPr>
        <w:t>Rastvor za injekciju.</w:t>
      </w:r>
    </w:p>
    <w:p w14:paraId="734BB5BC" w14:textId="77777777" w:rsidR="009A605F" w:rsidRPr="00C11810" w:rsidRDefault="009A605F" w:rsidP="00854040">
      <w:pPr>
        <w:rPr>
          <w:szCs w:val="22"/>
          <w:lang w:val="sr-Latn-RS"/>
        </w:rPr>
      </w:pPr>
      <w:r w:rsidRPr="00C11810">
        <w:rPr>
          <w:szCs w:val="22"/>
          <w:lang w:val="sr-Latn-RS"/>
        </w:rPr>
        <w:t>Bistar, bezbojan do žut ili zelenkasto</w:t>
      </w:r>
      <w:r w:rsidR="00605C6E">
        <w:rPr>
          <w:szCs w:val="22"/>
          <w:lang w:val="sr-Latn-RS"/>
        </w:rPr>
        <w:t>-</w:t>
      </w:r>
      <w:r w:rsidRPr="00C11810">
        <w:rPr>
          <w:szCs w:val="22"/>
          <w:lang w:val="sr-Latn-RS"/>
        </w:rPr>
        <w:t>žut uljani rastvor.</w:t>
      </w:r>
    </w:p>
    <w:p w14:paraId="3A87D6CC" w14:textId="77777777" w:rsidR="009A605F" w:rsidRPr="00C11810" w:rsidRDefault="009A605F" w:rsidP="00090A2F">
      <w:pPr>
        <w:rPr>
          <w:u w:val="single"/>
          <w:lang w:val="sr-Latn-RS"/>
        </w:rPr>
      </w:pPr>
    </w:p>
    <w:p w14:paraId="0848205C" w14:textId="77777777" w:rsidR="00605C6E" w:rsidRDefault="009A605F" w:rsidP="00854040">
      <w:pPr>
        <w:rPr>
          <w:szCs w:val="22"/>
          <w:lang w:val="sr-Latn-RS"/>
        </w:rPr>
      </w:pPr>
      <w:r w:rsidRPr="00C11810">
        <w:rPr>
          <w:szCs w:val="22"/>
          <w:lang w:val="sr-Latn-RS"/>
        </w:rPr>
        <w:t>Unutrašnje pakovanje je ampula od bezbojnog, neutralnog stakla, hidrolitičke otpornosti tip I, sa OPC tačkom za prelom plave boje i dva identifikaciona prstena (gornji – crvene boje i donji –</w:t>
      </w:r>
      <w:r w:rsidR="00523C79" w:rsidRPr="00C11810">
        <w:rPr>
          <w:szCs w:val="22"/>
          <w:lang w:val="sr-Latn-RS"/>
        </w:rPr>
        <w:t xml:space="preserve"> žute boje)</w:t>
      </w:r>
      <w:r w:rsidRPr="00C11810">
        <w:rPr>
          <w:szCs w:val="22"/>
          <w:lang w:val="sr-Latn-RS"/>
        </w:rPr>
        <w:t xml:space="preserve">. </w:t>
      </w:r>
    </w:p>
    <w:p w14:paraId="520E3181" w14:textId="5A40812F" w:rsidR="009A605F" w:rsidRPr="00C11810" w:rsidRDefault="00605C6E" w:rsidP="00854040">
      <w:pPr>
        <w:rPr>
          <w:szCs w:val="22"/>
          <w:lang w:val="sr-Latn-RS"/>
        </w:rPr>
      </w:pPr>
      <w:r>
        <w:rPr>
          <w:szCs w:val="22"/>
          <w:lang w:val="sr-Latn-RS"/>
        </w:rPr>
        <w:t>Jedna</w:t>
      </w:r>
      <w:r w:rsidR="009A605F" w:rsidRPr="00C11810">
        <w:rPr>
          <w:szCs w:val="22"/>
          <w:lang w:val="sr-Latn-RS"/>
        </w:rPr>
        <w:t xml:space="preserve"> ampula sa</w:t>
      </w:r>
      <w:r w:rsidR="00575223" w:rsidRPr="00C11810">
        <w:rPr>
          <w:szCs w:val="22"/>
          <w:lang w:val="sr-Latn-RS"/>
        </w:rPr>
        <w:t>d</w:t>
      </w:r>
      <w:r w:rsidR="009A605F" w:rsidRPr="00C11810">
        <w:rPr>
          <w:szCs w:val="22"/>
          <w:lang w:val="sr-Latn-RS"/>
        </w:rPr>
        <w:t>rži 1 m</w:t>
      </w:r>
      <w:r w:rsidR="0098277A">
        <w:rPr>
          <w:szCs w:val="22"/>
          <w:lang w:val="sr-Latn-RS"/>
        </w:rPr>
        <w:t>l</w:t>
      </w:r>
      <w:r w:rsidR="009A605F" w:rsidRPr="00C11810">
        <w:rPr>
          <w:szCs w:val="22"/>
          <w:lang w:val="sr-Latn-RS"/>
        </w:rPr>
        <w:t xml:space="preserve"> uljanog rastvora za injekcije.</w:t>
      </w:r>
    </w:p>
    <w:p w14:paraId="058DF1AA" w14:textId="77777777" w:rsidR="009A605F" w:rsidRPr="00C11810" w:rsidRDefault="009A605F" w:rsidP="00854040">
      <w:pPr>
        <w:rPr>
          <w:szCs w:val="22"/>
          <w:lang w:val="sr-Latn-RS"/>
        </w:rPr>
      </w:pPr>
    </w:p>
    <w:p w14:paraId="317CCB65" w14:textId="77777777" w:rsidR="009A605F" w:rsidRPr="00C11810" w:rsidRDefault="009A605F" w:rsidP="00854040">
      <w:pPr>
        <w:rPr>
          <w:szCs w:val="22"/>
          <w:lang w:val="sr-Latn-RS"/>
        </w:rPr>
      </w:pPr>
      <w:r w:rsidRPr="00C11810">
        <w:rPr>
          <w:szCs w:val="22"/>
          <w:lang w:val="sr-Latn-RS"/>
        </w:rPr>
        <w:t>Spoljnje pakovanje je složiva kartonska kutija u kojoj se nalazi 5 ampula smeštenih</w:t>
      </w:r>
      <w:r w:rsidR="00934D2F" w:rsidRPr="00C11810">
        <w:rPr>
          <w:szCs w:val="22"/>
          <w:lang w:val="sr-Latn-RS"/>
        </w:rPr>
        <w:t xml:space="preserve"> u plastični uložak i </w:t>
      </w:r>
      <w:r w:rsidR="00605C6E">
        <w:rPr>
          <w:szCs w:val="22"/>
          <w:lang w:val="sr-Latn-RS"/>
        </w:rPr>
        <w:t>U</w:t>
      </w:r>
      <w:r w:rsidRPr="00C11810">
        <w:rPr>
          <w:szCs w:val="22"/>
          <w:lang w:val="sr-Latn-RS"/>
        </w:rPr>
        <w:t>putstvo za l</w:t>
      </w:r>
      <w:r w:rsidR="0098277A">
        <w:rPr>
          <w:szCs w:val="22"/>
          <w:lang w:val="sr-Latn-RS"/>
        </w:rPr>
        <w:t>ij</w:t>
      </w:r>
      <w:r w:rsidRPr="00C11810">
        <w:rPr>
          <w:szCs w:val="22"/>
          <w:lang w:val="sr-Latn-RS"/>
        </w:rPr>
        <w:t>ek.</w:t>
      </w:r>
    </w:p>
    <w:p w14:paraId="1B93A3DB" w14:textId="77777777" w:rsidR="009A605F" w:rsidRPr="00C11810" w:rsidRDefault="009A605F" w:rsidP="00CA5510">
      <w:pPr>
        <w:rPr>
          <w:szCs w:val="22"/>
          <w:lang w:val="sr-Latn-RS"/>
        </w:rPr>
      </w:pPr>
    </w:p>
    <w:p w14:paraId="0A01CAF3" w14:textId="77777777" w:rsidR="009A605F" w:rsidRDefault="009A605F" w:rsidP="00CA5510">
      <w:pPr>
        <w:rPr>
          <w:b/>
          <w:szCs w:val="22"/>
          <w:lang w:val="sr-Latn-RS"/>
        </w:rPr>
      </w:pPr>
      <w:r w:rsidRPr="00C11810">
        <w:rPr>
          <w:b/>
          <w:szCs w:val="22"/>
          <w:lang w:val="sr-Latn-RS"/>
        </w:rPr>
        <w:t>Nosilac dozvole i proizvođač</w:t>
      </w:r>
      <w:r w:rsidR="0098277A">
        <w:rPr>
          <w:b/>
          <w:szCs w:val="22"/>
          <w:lang w:val="sr-Latn-RS"/>
        </w:rPr>
        <w:t>:</w:t>
      </w:r>
    </w:p>
    <w:p w14:paraId="01D37D36" w14:textId="77777777" w:rsidR="0098277A" w:rsidRPr="00C11810" w:rsidRDefault="0098277A" w:rsidP="00CA5510">
      <w:pPr>
        <w:rPr>
          <w:b/>
          <w:bCs/>
          <w:szCs w:val="22"/>
          <w:lang w:val="sr-Latn-RS"/>
        </w:rPr>
      </w:pPr>
    </w:p>
    <w:p w14:paraId="2977252F" w14:textId="77777777" w:rsidR="0098277A" w:rsidRDefault="0098277A" w:rsidP="00854040">
      <w:pPr>
        <w:rPr>
          <w:szCs w:val="22"/>
        </w:rPr>
      </w:pPr>
      <w:r>
        <w:rPr>
          <w:szCs w:val="22"/>
        </w:rPr>
        <w:t>Nosilac dozvole:</w:t>
      </w:r>
    </w:p>
    <w:p w14:paraId="5ADA4821" w14:textId="77777777" w:rsidR="0098277A" w:rsidRDefault="0098277A" w:rsidP="00854040">
      <w:pPr>
        <w:rPr>
          <w:szCs w:val="22"/>
        </w:rPr>
      </w:pPr>
      <w:r>
        <w:rPr>
          <w:szCs w:val="22"/>
        </w:rPr>
        <w:t>GLK pharma d.o.o. Podgorica,</w:t>
      </w:r>
    </w:p>
    <w:p w14:paraId="030DF27C" w14:textId="77777777" w:rsidR="0098277A" w:rsidRDefault="00473890" w:rsidP="00854040">
      <w:pPr>
        <w:rPr>
          <w:szCs w:val="22"/>
        </w:rPr>
      </w:pPr>
      <w:r>
        <w:rPr>
          <w:szCs w:val="22"/>
        </w:rPr>
        <w:t>u</w:t>
      </w:r>
      <w:r w:rsidR="0098277A">
        <w:rPr>
          <w:szCs w:val="22"/>
        </w:rPr>
        <w:t>l. Svetozara Markovića, br. 46</w:t>
      </w:r>
      <w:r w:rsidR="005F5947">
        <w:rPr>
          <w:szCs w:val="22"/>
        </w:rPr>
        <w:t>,</w:t>
      </w:r>
    </w:p>
    <w:p w14:paraId="491C2004" w14:textId="77777777" w:rsidR="0098277A" w:rsidRDefault="0098277A" w:rsidP="00854040">
      <w:pPr>
        <w:rPr>
          <w:szCs w:val="22"/>
        </w:rPr>
      </w:pPr>
      <w:r>
        <w:rPr>
          <w:szCs w:val="22"/>
        </w:rPr>
        <w:t>81000 Podgorica, Crna Gora</w:t>
      </w:r>
    </w:p>
    <w:p w14:paraId="5705104C" w14:textId="77777777" w:rsidR="0098277A" w:rsidRDefault="0098277A" w:rsidP="00854040">
      <w:pPr>
        <w:rPr>
          <w:szCs w:val="22"/>
        </w:rPr>
      </w:pPr>
    </w:p>
    <w:p w14:paraId="784F1217" w14:textId="77777777" w:rsidR="0098277A" w:rsidRDefault="0098277A" w:rsidP="00854040">
      <w:pPr>
        <w:rPr>
          <w:szCs w:val="22"/>
        </w:rPr>
      </w:pPr>
      <w:r>
        <w:rPr>
          <w:szCs w:val="22"/>
        </w:rPr>
        <w:t>Proizvođač:</w:t>
      </w:r>
    </w:p>
    <w:p w14:paraId="0C75FE6F" w14:textId="77777777" w:rsidR="009A605F" w:rsidRPr="00C11810" w:rsidRDefault="00605C6E" w:rsidP="00854040">
      <w:pPr>
        <w:rPr>
          <w:szCs w:val="22"/>
          <w:lang w:val="sr-Latn-RS"/>
        </w:rPr>
      </w:pPr>
      <w:r w:rsidRPr="00CF1400">
        <w:rPr>
          <w:szCs w:val="22"/>
        </w:rPr>
        <w:t>G</w:t>
      </w:r>
      <w:r w:rsidR="0098277A">
        <w:rPr>
          <w:szCs w:val="22"/>
        </w:rPr>
        <w:t xml:space="preserve">alenika </w:t>
      </w:r>
      <w:r w:rsidR="005F5947">
        <w:rPr>
          <w:szCs w:val="22"/>
        </w:rPr>
        <w:t>a.d.</w:t>
      </w:r>
      <w:r w:rsidR="0098277A">
        <w:rPr>
          <w:szCs w:val="22"/>
        </w:rPr>
        <w:t xml:space="preserve"> Beograd</w:t>
      </w:r>
      <w:r w:rsidRPr="00C11810">
        <w:rPr>
          <w:szCs w:val="22"/>
          <w:lang w:val="sr-Latn-RS"/>
        </w:rPr>
        <w:t xml:space="preserve"> </w:t>
      </w:r>
      <w:r w:rsidR="009A605F" w:rsidRPr="00C11810" w:rsidDel="00FD7C7D">
        <w:rPr>
          <w:szCs w:val="22"/>
          <w:lang w:val="sr-Latn-RS"/>
        </w:rPr>
        <w:t xml:space="preserve"> </w:t>
      </w:r>
    </w:p>
    <w:p w14:paraId="25AEA864" w14:textId="77777777" w:rsidR="009A605F" w:rsidRPr="00C11810" w:rsidRDefault="009A605F" w:rsidP="00C67984">
      <w:pPr>
        <w:rPr>
          <w:szCs w:val="22"/>
          <w:lang w:val="sr-Latn-RS"/>
        </w:rPr>
      </w:pPr>
      <w:r w:rsidRPr="00C11810">
        <w:rPr>
          <w:szCs w:val="22"/>
          <w:lang w:val="sr-Latn-RS"/>
        </w:rPr>
        <w:t>Batajnički drum b.b., Beograd, Republika Srbija</w:t>
      </w:r>
      <w:r w:rsidRPr="00C11810" w:rsidDel="00FD7C7D">
        <w:rPr>
          <w:szCs w:val="22"/>
          <w:lang w:val="sr-Latn-RS"/>
        </w:rPr>
        <w:t xml:space="preserve"> </w:t>
      </w:r>
    </w:p>
    <w:p w14:paraId="387EC36B" w14:textId="77777777" w:rsidR="009A605F" w:rsidRPr="00C11810" w:rsidRDefault="009A605F" w:rsidP="00CA5510">
      <w:pPr>
        <w:rPr>
          <w:bCs/>
          <w:szCs w:val="22"/>
          <w:lang w:val="sr-Latn-RS"/>
        </w:rPr>
      </w:pPr>
    </w:p>
    <w:p w14:paraId="721BB776" w14:textId="77777777" w:rsidR="009A605F" w:rsidRPr="00C11810" w:rsidRDefault="009A605F" w:rsidP="00CA5510">
      <w:pPr>
        <w:rPr>
          <w:b/>
          <w:szCs w:val="22"/>
          <w:lang w:val="sr-Latn-RS"/>
        </w:rPr>
      </w:pPr>
      <w:r w:rsidRPr="00C11810">
        <w:rPr>
          <w:b/>
          <w:szCs w:val="22"/>
          <w:lang w:val="sr-Latn-RS"/>
        </w:rPr>
        <w:t>Režim izdavanja l</w:t>
      </w:r>
      <w:r w:rsidR="005F5947">
        <w:rPr>
          <w:b/>
          <w:szCs w:val="22"/>
          <w:lang w:val="sr-Latn-RS"/>
        </w:rPr>
        <w:t>ij</w:t>
      </w:r>
      <w:r w:rsidRPr="00C11810">
        <w:rPr>
          <w:b/>
          <w:szCs w:val="22"/>
          <w:lang w:val="sr-Latn-RS"/>
        </w:rPr>
        <w:t>eka:</w:t>
      </w:r>
    </w:p>
    <w:p w14:paraId="2C5A10AC" w14:textId="77777777" w:rsidR="009A605F" w:rsidRPr="00C11810" w:rsidRDefault="009A605F" w:rsidP="00CA5510">
      <w:pPr>
        <w:rPr>
          <w:b/>
          <w:szCs w:val="22"/>
          <w:lang w:val="sr-Latn-RS"/>
        </w:rPr>
      </w:pPr>
    </w:p>
    <w:p w14:paraId="163E520E" w14:textId="77777777" w:rsidR="009A605F" w:rsidRPr="00C11810" w:rsidRDefault="009A605F" w:rsidP="00CA5510">
      <w:pPr>
        <w:rPr>
          <w:szCs w:val="22"/>
          <w:lang w:val="sr-Latn-RS"/>
        </w:rPr>
      </w:pPr>
      <w:r w:rsidRPr="00C11810">
        <w:rPr>
          <w:szCs w:val="22"/>
          <w:lang w:val="sr-Latn-RS"/>
        </w:rPr>
        <w:t>L</w:t>
      </w:r>
      <w:r w:rsidR="005F5947">
        <w:rPr>
          <w:szCs w:val="22"/>
          <w:lang w:val="sr-Latn-RS"/>
        </w:rPr>
        <w:t>ij</w:t>
      </w:r>
      <w:r w:rsidRPr="00C11810">
        <w:rPr>
          <w:szCs w:val="22"/>
          <w:lang w:val="sr-Latn-RS"/>
        </w:rPr>
        <w:t xml:space="preserve">ek se može </w:t>
      </w:r>
      <w:r w:rsidR="005F5947">
        <w:rPr>
          <w:szCs w:val="22"/>
          <w:lang w:val="sr-Latn-RS"/>
        </w:rPr>
        <w:t>izdavati samo na ljekarski recept.</w:t>
      </w:r>
    </w:p>
    <w:p w14:paraId="6FDEA612" w14:textId="77777777" w:rsidR="009A605F" w:rsidRPr="00C11810" w:rsidRDefault="009A605F" w:rsidP="00CA5510">
      <w:pPr>
        <w:rPr>
          <w:b/>
          <w:szCs w:val="22"/>
          <w:lang w:val="sr-Latn-RS"/>
        </w:rPr>
      </w:pPr>
    </w:p>
    <w:p w14:paraId="4B95E937" w14:textId="77777777" w:rsidR="009A605F" w:rsidRPr="00C11810" w:rsidRDefault="009A605F" w:rsidP="00CA5510">
      <w:pPr>
        <w:rPr>
          <w:b/>
          <w:szCs w:val="22"/>
          <w:lang w:val="sr-Latn-RS"/>
        </w:rPr>
      </w:pPr>
      <w:r w:rsidRPr="00C11810">
        <w:rPr>
          <w:b/>
          <w:szCs w:val="22"/>
          <w:lang w:val="sr-Latn-RS"/>
        </w:rPr>
        <w:t>Broj i datum dozvole:</w:t>
      </w:r>
    </w:p>
    <w:p w14:paraId="5120B361" w14:textId="77777777" w:rsidR="00B839D3" w:rsidRDefault="00B839D3" w:rsidP="00CA5510">
      <w:pPr>
        <w:rPr>
          <w:szCs w:val="22"/>
          <w:lang w:val="sr-Latn-RS"/>
        </w:rPr>
      </w:pPr>
    </w:p>
    <w:p w14:paraId="6E8E6641" w14:textId="203AFEA6" w:rsidR="00905B6E" w:rsidRPr="00905B6E" w:rsidRDefault="00905B6E" w:rsidP="00905B6E">
      <w:pPr>
        <w:widowControl w:val="0"/>
        <w:tabs>
          <w:tab w:val="clear" w:pos="284"/>
        </w:tabs>
        <w:autoSpaceDE w:val="0"/>
        <w:autoSpaceDN w:val="0"/>
        <w:jc w:val="left"/>
        <w:rPr>
          <w:szCs w:val="22"/>
          <w:lang w:val="sr-Latn-CS"/>
        </w:rPr>
      </w:pPr>
      <w:r w:rsidRPr="00905B6E">
        <w:rPr>
          <w:szCs w:val="22"/>
          <w:lang w:val="sr-Latn-CS"/>
        </w:rPr>
        <w:t xml:space="preserve">2030/16/296 </w:t>
      </w:r>
      <w:r w:rsidR="001F107C">
        <w:rPr>
          <w:szCs w:val="22"/>
          <w:lang w:val="sr-Latn-CS"/>
        </w:rPr>
        <w:t>-</w:t>
      </w:r>
      <w:r w:rsidRPr="00905B6E">
        <w:rPr>
          <w:szCs w:val="22"/>
          <w:lang w:val="sr-Latn-CS"/>
        </w:rPr>
        <w:t xml:space="preserve"> 1502 od 18.10.2016. godine.</w:t>
      </w:r>
    </w:p>
    <w:p w14:paraId="67F5B988" w14:textId="77777777" w:rsidR="005F5947" w:rsidRDefault="005F5947" w:rsidP="00CA5510">
      <w:pPr>
        <w:rPr>
          <w:szCs w:val="22"/>
          <w:lang w:val="sr-Latn-RS"/>
        </w:rPr>
      </w:pPr>
    </w:p>
    <w:p w14:paraId="58DB823A" w14:textId="77777777" w:rsidR="005F5947" w:rsidRPr="009E59BE" w:rsidRDefault="005F5947" w:rsidP="00CA5510">
      <w:pPr>
        <w:rPr>
          <w:szCs w:val="22"/>
          <w:lang w:val="sr-Latn-RS"/>
        </w:rPr>
      </w:pPr>
      <w:r w:rsidRPr="00C11810">
        <w:rPr>
          <w:b/>
          <w:bCs/>
          <w:szCs w:val="22"/>
          <w:lang w:val="sr-Latn-RS"/>
        </w:rPr>
        <w:t>Ovo uputstvo je posl</w:t>
      </w:r>
      <w:r>
        <w:rPr>
          <w:b/>
          <w:bCs/>
          <w:szCs w:val="22"/>
          <w:lang w:val="sr-Latn-RS"/>
        </w:rPr>
        <w:t>j</w:t>
      </w:r>
      <w:r w:rsidRPr="00C11810">
        <w:rPr>
          <w:b/>
          <w:bCs/>
          <w:szCs w:val="22"/>
          <w:lang w:val="sr-Latn-RS"/>
        </w:rPr>
        <w:t>ednji put odobreno</w:t>
      </w:r>
      <w:r>
        <w:rPr>
          <w:b/>
          <w:bCs/>
          <w:szCs w:val="22"/>
          <w:lang w:val="sr-Latn-RS"/>
        </w:rPr>
        <w:t>:</w:t>
      </w:r>
    </w:p>
    <w:p w14:paraId="781FD384" w14:textId="77777777" w:rsidR="009A605F" w:rsidRDefault="009A605F" w:rsidP="00CA5510">
      <w:pPr>
        <w:rPr>
          <w:lang w:val="sr-Latn-RS"/>
        </w:rPr>
      </w:pPr>
    </w:p>
    <w:p w14:paraId="78027718" w14:textId="160E3AD8" w:rsidR="00473890" w:rsidRPr="00C11810" w:rsidRDefault="00842996" w:rsidP="00CA5510">
      <w:pPr>
        <w:rPr>
          <w:lang w:val="sr-Latn-RS"/>
        </w:rPr>
      </w:pPr>
      <w:r>
        <w:rPr>
          <w:lang w:val="sr-Latn-RS"/>
        </w:rPr>
        <w:t>Mart, 2024</w:t>
      </w:r>
      <w:bookmarkStart w:id="0" w:name="_GoBack"/>
      <w:bookmarkEnd w:id="0"/>
      <w:r w:rsidR="001F107C">
        <w:rPr>
          <w:lang w:val="sr-Latn-RS"/>
        </w:rPr>
        <w:t>. godine</w:t>
      </w:r>
    </w:p>
    <w:p w14:paraId="119FD593" w14:textId="77777777" w:rsidR="00B839D3" w:rsidRPr="00C100C2" w:rsidRDefault="00B839D3" w:rsidP="00B839D3">
      <w:pPr>
        <w:rPr>
          <w:i/>
          <w:iCs/>
          <w:lang w:val="sr-Latn-CS"/>
        </w:rPr>
      </w:pPr>
      <w:r w:rsidRPr="00CF1400">
        <w:rPr>
          <w:sz w:val="28"/>
          <w:szCs w:val="28"/>
          <w:lang w:val="sr-Latn-CS"/>
        </w:rPr>
        <w:t>------------------------------------------------------------------------------------------------</w:t>
      </w:r>
    </w:p>
    <w:p w14:paraId="3BD113A3" w14:textId="77777777" w:rsidR="00B839D3" w:rsidRDefault="00B839D3" w:rsidP="00B839D3">
      <w:pPr>
        <w:rPr>
          <w:caps/>
          <w:lang w:val="sr-Latn-CS"/>
        </w:rPr>
      </w:pPr>
      <w:r w:rsidRPr="00CF1400">
        <w:rPr>
          <w:caps/>
          <w:lang w:val="sr-Latn-CS"/>
        </w:rPr>
        <w:t>Sl</w:t>
      </w:r>
      <w:r w:rsidR="005F5947">
        <w:rPr>
          <w:caps/>
          <w:lang w:val="sr-Latn-CS"/>
        </w:rPr>
        <w:t>J</w:t>
      </w:r>
      <w:r w:rsidRPr="00CF1400">
        <w:rPr>
          <w:caps/>
          <w:lang w:val="sr-Latn-CS"/>
        </w:rPr>
        <w:t>edeće informacije nam</w:t>
      </w:r>
      <w:r w:rsidR="005F5947">
        <w:rPr>
          <w:caps/>
          <w:lang w:val="sr-Latn-CS"/>
        </w:rPr>
        <w:t>IJ</w:t>
      </w:r>
      <w:r w:rsidRPr="00CF1400">
        <w:rPr>
          <w:caps/>
          <w:lang w:val="sr-Latn-CS"/>
        </w:rPr>
        <w:t>enjene su isključivo zdravstvenim stručnjacima:</w:t>
      </w:r>
    </w:p>
    <w:p w14:paraId="5EEB26A2" w14:textId="77777777" w:rsidR="00835A46" w:rsidRPr="00C100C2" w:rsidRDefault="00835A46" w:rsidP="00B839D3">
      <w:pPr>
        <w:rPr>
          <w:caps/>
          <w:lang w:val="sr-Latn-CS"/>
        </w:rPr>
      </w:pPr>
    </w:p>
    <w:p w14:paraId="7E360D8F" w14:textId="77777777" w:rsidR="00BA7656" w:rsidRPr="005F5947" w:rsidRDefault="009A1599" w:rsidP="00BA7656">
      <w:pPr>
        <w:rPr>
          <w:b/>
          <w:szCs w:val="22"/>
          <w:lang w:val="sr-Latn-RS"/>
        </w:rPr>
      </w:pPr>
      <w:r w:rsidRPr="005F5947">
        <w:rPr>
          <w:b/>
          <w:szCs w:val="22"/>
          <w:lang w:val="sr-Latn-RS"/>
        </w:rPr>
        <w:t>Terapijske indikacije</w:t>
      </w:r>
    </w:p>
    <w:p w14:paraId="7AB318B0" w14:textId="77777777" w:rsidR="009A1599" w:rsidRDefault="009A1599" w:rsidP="00BA7656">
      <w:pPr>
        <w:rPr>
          <w:bCs/>
          <w:szCs w:val="22"/>
          <w:lang w:val="sr-Latn-RS"/>
        </w:rPr>
      </w:pPr>
    </w:p>
    <w:p w14:paraId="43C70DF3" w14:textId="77777777" w:rsidR="009A1599" w:rsidRPr="00805B40" w:rsidRDefault="009A1599" w:rsidP="009A1599">
      <w:pPr>
        <w:rPr>
          <w:bCs/>
          <w:lang w:val="sl-SI"/>
        </w:rPr>
      </w:pPr>
      <w:r w:rsidRPr="00805B40">
        <w:rPr>
          <w:bCs/>
          <w:lang w:val="sl-SI"/>
        </w:rPr>
        <w:t>Stanja u ginekologiji kod kojih je parenteralni put prim</w:t>
      </w:r>
      <w:r w:rsidR="005F5947">
        <w:rPr>
          <w:bCs/>
          <w:lang w:val="sl-SI"/>
        </w:rPr>
        <w:t>j</w:t>
      </w:r>
      <w:r w:rsidRPr="00805B40">
        <w:rPr>
          <w:bCs/>
          <w:lang w:val="sl-SI"/>
        </w:rPr>
        <w:t>ene l</w:t>
      </w:r>
      <w:r w:rsidR="005F5947">
        <w:rPr>
          <w:bCs/>
          <w:lang w:val="sl-SI"/>
        </w:rPr>
        <w:t>ij</w:t>
      </w:r>
      <w:r w:rsidRPr="00805B40">
        <w:rPr>
          <w:bCs/>
          <w:lang w:val="sl-SI"/>
        </w:rPr>
        <w:t>eka neophodan:</w:t>
      </w:r>
    </w:p>
    <w:p w14:paraId="466F006A" w14:textId="77777777" w:rsidR="009A1599" w:rsidRPr="00805B40" w:rsidRDefault="009A1599" w:rsidP="009A1599">
      <w:pPr>
        <w:numPr>
          <w:ilvl w:val="0"/>
          <w:numId w:val="13"/>
        </w:numPr>
        <w:rPr>
          <w:bCs/>
          <w:lang w:val="sl-SI"/>
        </w:rPr>
      </w:pPr>
      <w:r>
        <w:rPr>
          <w:bCs/>
          <w:lang w:val="sl-SI"/>
        </w:rPr>
        <w:t>insuficijencija</w:t>
      </w:r>
      <w:r w:rsidRPr="00805B40">
        <w:rPr>
          <w:bCs/>
          <w:lang w:val="sl-SI"/>
        </w:rPr>
        <w:t xml:space="preserve"> progesterona (dismenoreja, neregularni menstrualni ciklusi, predm</w:t>
      </w:r>
      <w:r>
        <w:rPr>
          <w:bCs/>
          <w:lang w:val="sl-SI"/>
        </w:rPr>
        <w:t>enstrualni sindrom, mastodinija, itd.</w:t>
      </w:r>
      <w:r w:rsidRPr="00805B40">
        <w:rPr>
          <w:bCs/>
          <w:lang w:val="sl-SI"/>
        </w:rPr>
        <w:t>),</w:t>
      </w:r>
    </w:p>
    <w:p w14:paraId="2B6FB3E2" w14:textId="77777777" w:rsidR="009A1599" w:rsidRPr="00805B40" w:rsidRDefault="009A1599" w:rsidP="009A1599">
      <w:pPr>
        <w:numPr>
          <w:ilvl w:val="0"/>
          <w:numId w:val="13"/>
        </w:numPr>
        <w:rPr>
          <w:bCs/>
          <w:lang w:val="sl-SI"/>
        </w:rPr>
      </w:pPr>
      <w:r w:rsidRPr="00805B40">
        <w:rPr>
          <w:bCs/>
          <w:lang w:val="sl-SI"/>
        </w:rPr>
        <w:t>sterilitet usl</w:t>
      </w:r>
      <w:r w:rsidR="005F5947">
        <w:rPr>
          <w:bCs/>
          <w:lang w:val="sl-SI"/>
        </w:rPr>
        <w:t>j</w:t>
      </w:r>
      <w:r w:rsidRPr="00805B40">
        <w:rPr>
          <w:bCs/>
          <w:lang w:val="sl-SI"/>
        </w:rPr>
        <w:t xml:space="preserve">ed lutealne insuficijencije, </w:t>
      </w:r>
    </w:p>
    <w:p w14:paraId="7754A29D" w14:textId="77777777" w:rsidR="009A1599" w:rsidRPr="00805B40" w:rsidRDefault="009A1599" w:rsidP="009A1599">
      <w:pPr>
        <w:numPr>
          <w:ilvl w:val="0"/>
          <w:numId w:val="13"/>
        </w:numPr>
        <w:rPr>
          <w:bCs/>
          <w:lang w:val="sl-SI"/>
        </w:rPr>
      </w:pPr>
      <w:r w:rsidRPr="00805B40">
        <w:rPr>
          <w:bCs/>
          <w:lang w:val="sl-SI"/>
        </w:rPr>
        <w:t>v</w:t>
      </w:r>
      <w:r w:rsidR="005F5947">
        <w:rPr>
          <w:bCs/>
          <w:lang w:val="sl-SI"/>
        </w:rPr>
        <w:t>j</w:t>
      </w:r>
      <w:r w:rsidRPr="00805B40">
        <w:rPr>
          <w:bCs/>
          <w:lang w:val="sl-SI"/>
        </w:rPr>
        <w:t xml:space="preserve">eštački ciklus u </w:t>
      </w:r>
      <w:r>
        <w:rPr>
          <w:bCs/>
          <w:lang w:val="sl-SI"/>
        </w:rPr>
        <w:t xml:space="preserve">asocijaciji </w:t>
      </w:r>
      <w:r w:rsidRPr="00805B40">
        <w:rPr>
          <w:bCs/>
          <w:lang w:val="sl-SI"/>
        </w:rPr>
        <w:t>sa estrogenom.</w:t>
      </w:r>
    </w:p>
    <w:p w14:paraId="04EF661D" w14:textId="77777777" w:rsidR="009A1599" w:rsidRPr="00805B40" w:rsidRDefault="009A1599" w:rsidP="009A1599">
      <w:pPr>
        <w:rPr>
          <w:bCs/>
          <w:lang w:val="sl-SI"/>
        </w:rPr>
      </w:pPr>
    </w:p>
    <w:p w14:paraId="6F2D0A6C" w14:textId="77777777" w:rsidR="009A1599" w:rsidRPr="00805B40" w:rsidRDefault="009A1599" w:rsidP="009A1599">
      <w:pPr>
        <w:rPr>
          <w:bCs/>
          <w:lang w:val="sl-SI"/>
        </w:rPr>
      </w:pPr>
      <w:r w:rsidRPr="00805B40">
        <w:rPr>
          <w:bCs/>
          <w:lang w:val="sl-SI"/>
        </w:rPr>
        <w:t>Akušerske indikacije:</w:t>
      </w:r>
    </w:p>
    <w:p w14:paraId="2DF5D1AA" w14:textId="77777777" w:rsidR="009A1599" w:rsidRDefault="009A1599" w:rsidP="009A1599">
      <w:pPr>
        <w:numPr>
          <w:ilvl w:val="0"/>
          <w:numId w:val="16"/>
        </w:numPr>
        <w:rPr>
          <w:bCs/>
          <w:szCs w:val="22"/>
          <w:lang w:val="sl-SI"/>
        </w:rPr>
      </w:pPr>
      <w:r w:rsidRPr="00805B40">
        <w:rPr>
          <w:bCs/>
          <w:szCs w:val="22"/>
          <w:lang w:val="sl-SI"/>
        </w:rPr>
        <w:t>preteći pobačaji ili prevencija habitualnih pobačaja zbog dokazane lutealne insuficijencije,</w:t>
      </w:r>
    </w:p>
    <w:p w14:paraId="4A79271F" w14:textId="1247DEE1" w:rsidR="009A1599" w:rsidRDefault="009A1599" w:rsidP="009A1599">
      <w:pPr>
        <w:pStyle w:val="ListParagraph"/>
        <w:numPr>
          <w:ilvl w:val="0"/>
          <w:numId w:val="16"/>
        </w:numPr>
        <w:rPr>
          <w:szCs w:val="22"/>
          <w:lang w:val="sl-SI"/>
        </w:rPr>
      </w:pPr>
      <w:r w:rsidRPr="004472F6">
        <w:rPr>
          <w:szCs w:val="22"/>
          <w:lang w:val="sl-SI"/>
        </w:rPr>
        <w:t>preteći pr</w:t>
      </w:r>
      <w:r w:rsidR="006427E1">
        <w:rPr>
          <w:szCs w:val="22"/>
          <w:lang w:val="sl-SI"/>
        </w:rPr>
        <w:t>e</w:t>
      </w:r>
      <w:r w:rsidRPr="004472F6">
        <w:rPr>
          <w:szCs w:val="22"/>
          <w:lang w:val="sl-SI"/>
        </w:rPr>
        <w:t>vremeni porođaj zbog hipermotiliteta uterusa.</w:t>
      </w:r>
    </w:p>
    <w:p w14:paraId="24DEAB3A" w14:textId="77777777" w:rsidR="00BA7656" w:rsidRPr="00C11810" w:rsidRDefault="00BA7656" w:rsidP="00BA7656">
      <w:pPr>
        <w:rPr>
          <w:lang w:val="sr-Latn-RS"/>
        </w:rPr>
      </w:pPr>
    </w:p>
    <w:p w14:paraId="0D5B972E" w14:textId="77777777" w:rsidR="009A1599" w:rsidRPr="005F5947" w:rsidRDefault="009A1599" w:rsidP="009A1599">
      <w:pPr>
        <w:rPr>
          <w:b/>
          <w:bCs/>
          <w:szCs w:val="22"/>
          <w:lang w:val="pl-PL"/>
        </w:rPr>
      </w:pPr>
      <w:r w:rsidRPr="005F5947">
        <w:rPr>
          <w:b/>
          <w:bCs/>
          <w:szCs w:val="22"/>
          <w:lang w:val="pl-PL"/>
        </w:rPr>
        <w:lastRenderedPageBreak/>
        <w:t>Doziranje i način prim</w:t>
      </w:r>
      <w:r w:rsidR="005F5947" w:rsidRPr="005F5947">
        <w:rPr>
          <w:b/>
          <w:bCs/>
          <w:szCs w:val="22"/>
          <w:lang w:val="pl-PL"/>
        </w:rPr>
        <w:t>j</w:t>
      </w:r>
      <w:r w:rsidRPr="005F5947">
        <w:rPr>
          <w:b/>
          <w:bCs/>
          <w:szCs w:val="22"/>
          <w:lang w:val="pl-PL"/>
        </w:rPr>
        <w:t>ene</w:t>
      </w:r>
    </w:p>
    <w:p w14:paraId="0DC381A7" w14:textId="77777777" w:rsidR="009A1599" w:rsidRPr="009A1599" w:rsidRDefault="009A1599" w:rsidP="009A1599">
      <w:pPr>
        <w:rPr>
          <w:szCs w:val="22"/>
          <w:lang w:val="pl-PL"/>
        </w:rPr>
      </w:pPr>
    </w:p>
    <w:p w14:paraId="20519127" w14:textId="77777777" w:rsidR="009A1599" w:rsidRDefault="009A1599" w:rsidP="009A1599">
      <w:pPr>
        <w:rPr>
          <w:lang w:val="sl-SI"/>
        </w:rPr>
      </w:pPr>
      <w:r w:rsidRPr="002E2EB9">
        <w:rPr>
          <w:lang w:val="sl-SI"/>
        </w:rPr>
        <w:t>L</w:t>
      </w:r>
      <w:r w:rsidR="005F5947">
        <w:rPr>
          <w:lang w:val="sl-SI"/>
        </w:rPr>
        <w:t>ij</w:t>
      </w:r>
      <w:r w:rsidRPr="002E2EB9">
        <w:rPr>
          <w:lang w:val="sl-SI"/>
        </w:rPr>
        <w:t>ek je indikovan za odrasle.</w:t>
      </w:r>
    </w:p>
    <w:p w14:paraId="743A4275" w14:textId="77777777" w:rsidR="009A1599" w:rsidRDefault="009A1599" w:rsidP="009A1599">
      <w:pPr>
        <w:rPr>
          <w:b/>
          <w:i/>
          <w:lang w:val="sl-SI"/>
        </w:rPr>
      </w:pPr>
    </w:p>
    <w:p w14:paraId="7A1472AB" w14:textId="77777777" w:rsidR="009A1599" w:rsidRDefault="009A1599" w:rsidP="009A1599">
      <w:pPr>
        <w:rPr>
          <w:lang w:val="sl-SI"/>
        </w:rPr>
      </w:pPr>
      <w:r>
        <w:rPr>
          <w:lang w:val="sl-SI"/>
        </w:rPr>
        <w:t xml:space="preserve">Preporučuje se upotreba staklenog šprica za injekcije. Međutim, uzimajući u obzir podatke iz kompetitivnih studija, moguća je upotreba polipropilenskog šprica. U tom slučaju, injekcija se daje odmah po punjenju šprica. </w:t>
      </w:r>
    </w:p>
    <w:p w14:paraId="7D80072C" w14:textId="77777777" w:rsidR="009A1599" w:rsidRDefault="009A1599" w:rsidP="009A1599">
      <w:pPr>
        <w:rPr>
          <w:lang w:val="sl-SI"/>
        </w:rPr>
      </w:pPr>
    </w:p>
    <w:p w14:paraId="33A02955" w14:textId="77777777" w:rsidR="009A1599" w:rsidRDefault="009A1599" w:rsidP="009A1599">
      <w:pPr>
        <w:rPr>
          <w:bCs/>
          <w:lang w:val="sl-SI"/>
        </w:rPr>
      </w:pPr>
      <w:r>
        <w:rPr>
          <w:bCs/>
          <w:lang w:val="sl-SI"/>
        </w:rPr>
        <w:t xml:space="preserve">Kod </w:t>
      </w:r>
      <w:r>
        <w:rPr>
          <w:bCs/>
          <w:i/>
          <w:lang w:val="sl-SI"/>
        </w:rPr>
        <w:t>stanja u ginekologiji</w:t>
      </w:r>
      <w:r>
        <w:rPr>
          <w:bCs/>
          <w:lang w:val="sl-SI"/>
        </w:rPr>
        <w:t xml:space="preserve"> kod kojih je parenteralni put prim</w:t>
      </w:r>
      <w:r w:rsidR="005F5947">
        <w:rPr>
          <w:bCs/>
          <w:lang w:val="sl-SI"/>
        </w:rPr>
        <w:t>j</w:t>
      </w:r>
      <w:r>
        <w:rPr>
          <w:bCs/>
          <w:lang w:val="sl-SI"/>
        </w:rPr>
        <w:t>ene l</w:t>
      </w:r>
      <w:r w:rsidR="005F5947">
        <w:rPr>
          <w:bCs/>
          <w:lang w:val="sl-SI"/>
        </w:rPr>
        <w:t>ij</w:t>
      </w:r>
      <w:r>
        <w:rPr>
          <w:bCs/>
          <w:lang w:val="sl-SI"/>
        </w:rPr>
        <w:t>eka neophodan:</w:t>
      </w:r>
    </w:p>
    <w:p w14:paraId="225E6F95" w14:textId="77777777" w:rsidR="009A1599" w:rsidRDefault="009A1599" w:rsidP="009A1599">
      <w:pPr>
        <w:numPr>
          <w:ilvl w:val="0"/>
          <w:numId w:val="13"/>
        </w:numPr>
        <w:rPr>
          <w:bCs/>
          <w:lang w:val="sl-SI"/>
        </w:rPr>
      </w:pPr>
      <w:r>
        <w:rPr>
          <w:bCs/>
          <w:lang w:val="sl-SI"/>
        </w:rPr>
        <w:t>insuficijencija progesterona (dismenoreja, neregularni menstrualni ciklusi, predmenstrualni sindrom, mastodinija, itd.),</w:t>
      </w:r>
    </w:p>
    <w:p w14:paraId="1BEB6878" w14:textId="77777777" w:rsidR="009A1599" w:rsidRDefault="009A1599" w:rsidP="009A1599">
      <w:pPr>
        <w:numPr>
          <w:ilvl w:val="0"/>
          <w:numId w:val="13"/>
        </w:numPr>
        <w:rPr>
          <w:bCs/>
          <w:lang w:val="sl-SI"/>
        </w:rPr>
      </w:pPr>
      <w:r>
        <w:rPr>
          <w:bCs/>
          <w:lang w:val="sl-SI"/>
        </w:rPr>
        <w:t>sterilitet usl</w:t>
      </w:r>
      <w:r w:rsidR="005F5947">
        <w:rPr>
          <w:bCs/>
          <w:lang w:val="sl-SI"/>
        </w:rPr>
        <w:t>j</w:t>
      </w:r>
      <w:r>
        <w:rPr>
          <w:bCs/>
          <w:lang w:val="sl-SI"/>
        </w:rPr>
        <w:t>ed lutealne insuficijencije</w:t>
      </w:r>
      <w:r w:rsidRPr="00C830A4">
        <w:rPr>
          <w:lang w:val="sl-SI"/>
        </w:rPr>
        <w:t>,</w:t>
      </w:r>
    </w:p>
    <w:p w14:paraId="3113860E" w14:textId="77777777" w:rsidR="009A1599" w:rsidRDefault="009A1599" w:rsidP="009A1599">
      <w:pPr>
        <w:numPr>
          <w:ilvl w:val="0"/>
          <w:numId w:val="13"/>
        </w:numPr>
        <w:rPr>
          <w:bCs/>
          <w:lang w:val="sl-SI"/>
        </w:rPr>
      </w:pPr>
      <w:r>
        <w:rPr>
          <w:bCs/>
          <w:lang w:val="sl-SI"/>
        </w:rPr>
        <w:t>v</w:t>
      </w:r>
      <w:r w:rsidR="005F5947">
        <w:rPr>
          <w:bCs/>
          <w:lang w:val="sl-SI"/>
        </w:rPr>
        <w:t>j</w:t>
      </w:r>
      <w:r>
        <w:rPr>
          <w:bCs/>
          <w:lang w:val="sl-SI"/>
        </w:rPr>
        <w:t>eštački ciklus u asocijaciji sa estrogenom.</w:t>
      </w:r>
    </w:p>
    <w:p w14:paraId="550AA558" w14:textId="77777777" w:rsidR="009A1599" w:rsidRDefault="009A1599" w:rsidP="009A1599">
      <w:pPr>
        <w:rPr>
          <w:bCs/>
          <w:lang w:val="sl-SI"/>
        </w:rPr>
      </w:pPr>
      <w:r>
        <w:rPr>
          <w:bCs/>
          <w:lang w:val="sl-SI"/>
        </w:rPr>
        <w:t>Doza od 250 mg, u obliku duboke i.m. injekcije, 16-og dana ciklusa (10 dana posl</w:t>
      </w:r>
      <w:r w:rsidR="005F5947">
        <w:rPr>
          <w:bCs/>
          <w:lang w:val="sl-SI"/>
        </w:rPr>
        <w:t>ij</w:t>
      </w:r>
      <w:r>
        <w:rPr>
          <w:bCs/>
          <w:lang w:val="sl-SI"/>
        </w:rPr>
        <w:t>e početka lučenja estrogena, u slučaju v</w:t>
      </w:r>
      <w:r w:rsidR="005F5947">
        <w:rPr>
          <w:bCs/>
          <w:lang w:val="sl-SI"/>
        </w:rPr>
        <w:t>j</w:t>
      </w:r>
      <w:r>
        <w:rPr>
          <w:bCs/>
          <w:lang w:val="sl-SI"/>
        </w:rPr>
        <w:t>eštačkog ciklusa).</w:t>
      </w:r>
    </w:p>
    <w:p w14:paraId="14760E24" w14:textId="77777777" w:rsidR="009A1599" w:rsidRDefault="009A1599" w:rsidP="009A1599">
      <w:pPr>
        <w:rPr>
          <w:lang w:val="sl-SI"/>
        </w:rPr>
      </w:pPr>
    </w:p>
    <w:p w14:paraId="10094782" w14:textId="77777777" w:rsidR="009A1599" w:rsidRPr="004C1BF7" w:rsidRDefault="009A1599" w:rsidP="009A1599">
      <w:pPr>
        <w:rPr>
          <w:b/>
          <w:bCs/>
          <w:lang w:val="sl-SI"/>
        </w:rPr>
      </w:pPr>
      <w:r w:rsidRPr="004C1BF7">
        <w:rPr>
          <w:b/>
          <w:bCs/>
          <w:lang w:val="sl-SI"/>
        </w:rPr>
        <w:t>Napomena: ovaj l</w:t>
      </w:r>
      <w:r w:rsidR="005F5947">
        <w:rPr>
          <w:b/>
          <w:bCs/>
          <w:lang w:val="sl-SI"/>
        </w:rPr>
        <w:t>ij</w:t>
      </w:r>
      <w:r w:rsidRPr="004C1BF7">
        <w:rPr>
          <w:b/>
          <w:bCs/>
          <w:lang w:val="sl-SI"/>
        </w:rPr>
        <w:t>ek ne služi za kontracepciju.</w:t>
      </w:r>
    </w:p>
    <w:p w14:paraId="4F090431" w14:textId="77777777" w:rsidR="009A1599" w:rsidRPr="004C1BF7" w:rsidRDefault="009A1599" w:rsidP="009A1599">
      <w:pPr>
        <w:rPr>
          <w:b/>
          <w:bCs/>
          <w:lang w:val="sl-SI"/>
        </w:rPr>
      </w:pPr>
    </w:p>
    <w:p w14:paraId="27F2ADF5" w14:textId="77777777" w:rsidR="009A1599" w:rsidRPr="000A159C" w:rsidRDefault="009A1599" w:rsidP="009A1599">
      <w:pPr>
        <w:rPr>
          <w:lang w:val="sl-SI"/>
        </w:rPr>
      </w:pPr>
    </w:p>
    <w:p w14:paraId="240867E6" w14:textId="77777777" w:rsidR="009A1599" w:rsidRDefault="009A1599" w:rsidP="009A1599">
      <w:pPr>
        <w:rPr>
          <w:bCs/>
          <w:lang w:val="sl-SI"/>
        </w:rPr>
      </w:pPr>
      <w:r>
        <w:rPr>
          <w:bCs/>
          <w:lang w:val="sl-SI"/>
        </w:rPr>
        <w:t xml:space="preserve">Kod </w:t>
      </w:r>
      <w:r>
        <w:rPr>
          <w:bCs/>
          <w:i/>
          <w:lang w:val="sl-SI"/>
        </w:rPr>
        <w:t>akušerskih indikacija</w:t>
      </w:r>
      <w:r>
        <w:rPr>
          <w:bCs/>
          <w:lang w:val="sl-SI"/>
        </w:rPr>
        <w:t>:</w:t>
      </w:r>
    </w:p>
    <w:p w14:paraId="71869880" w14:textId="77777777" w:rsidR="009A1599" w:rsidRDefault="009A1599" w:rsidP="009A1599">
      <w:pPr>
        <w:numPr>
          <w:ilvl w:val="0"/>
          <w:numId w:val="14"/>
        </w:numPr>
        <w:rPr>
          <w:bCs/>
          <w:lang w:val="sl-SI"/>
        </w:rPr>
      </w:pPr>
      <w:r>
        <w:rPr>
          <w:bCs/>
          <w:lang w:val="sl-SI"/>
        </w:rPr>
        <w:t>preteći pobačaji: kod ranih simptoma, dnevno 500 mg u obliku duboke i.m. injekcije, kasnije svaki drugi dan do povlačenja akutnih znakova. Nakon toga, jedna injekcija ned</w:t>
      </w:r>
      <w:r w:rsidR="005F5947">
        <w:rPr>
          <w:bCs/>
          <w:lang w:val="sl-SI"/>
        </w:rPr>
        <w:t>j</w:t>
      </w:r>
      <w:r>
        <w:rPr>
          <w:bCs/>
          <w:lang w:val="sl-SI"/>
        </w:rPr>
        <w:t>eljno, uz ultrazvučnu kontrolu. U slučaju ponovne pojave simptoma, odmah se vratiti na prethodni efikasan režim doziranja,</w:t>
      </w:r>
    </w:p>
    <w:p w14:paraId="53955E4F" w14:textId="77777777" w:rsidR="009A1599" w:rsidRPr="00A96275" w:rsidRDefault="009A1599" w:rsidP="009A1599">
      <w:pPr>
        <w:numPr>
          <w:ilvl w:val="0"/>
          <w:numId w:val="14"/>
        </w:numPr>
        <w:rPr>
          <w:bCs/>
          <w:szCs w:val="22"/>
          <w:lang w:val="sl-SI"/>
        </w:rPr>
      </w:pPr>
      <w:r>
        <w:rPr>
          <w:bCs/>
          <w:lang w:val="sl-SI"/>
        </w:rPr>
        <w:t>prevencija habitualnih pobačaja zbog dokazane insuficijencije</w:t>
      </w:r>
      <w:r>
        <w:rPr>
          <w:lang w:val="sl-SI"/>
        </w:rPr>
        <w:t xml:space="preserve"> žutog t</w:t>
      </w:r>
      <w:r w:rsidR="005F5947">
        <w:rPr>
          <w:lang w:val="sl-SI"/>
        </w:rPr>
        <w:t>ij</w:t>
      </w:r>
      <w:r>
        <w:rPr>
          <w:lang w:val="sl-SI"/>
        </w:rPr>
        <w:t>ela</w:t>
      </w:r>
      <w:r>
        <w:rPr>
          <w:bCs/>
          <w:lang w:val="sl-SI"/>
        </w:rPr>
        <w:t xml:space="preserve">: od dijagnostikovanja trudnoće, </w:t>
      </w:r>
      <w:r w:rsidRPr="00A96275">
        <w:rPr>
          <w:bCs/>
          <w:szCs w:val="22"/>
          <w:lang w:val="sl-SI"/>
        </w:rPr>
        <w:t>500 mg (dv</w:t>
      </w:r>
      <w:r w:rsidR="005F5947">
        <w:rPr>
          <w:bCs/>
          <w:szCs w:val="22"/>
          <w:lang w:val="sl-SI"/>
        </w:rPr>
        <w:t>ij</w:t>
      </w:r>
      <w:r w:rsidRPr="00A96275">
        <w:rPr>
          <w:bCs/>
          <w:szCs w:val="22"/>
          <w:lang w:val="sl-SI"/>
        </w:rPr>
        <w:t>e ampule) ned</w:t>
      </w:r>
      <w:r w:rsidR="005F5947">
        <w:rPr>
          <w:bCs/>
          <w:szCs w:val="22"/>
          <w:lang w:val="sl-SI"/>
        </w:rPr>
        <w:t>j</w:t>
      </w:r>
      <w:r w:rsidRPr="00A96275">
        <w:rPr>
          <w:bCs/>
          <w:szCs w:val="22"/>
          <w:lang w:val="sl-SI"/>
        </w:rPr>
        <w:t>eljno u obliku duboke i.m. injekcije; terapija se produžava u svakom slučaju na m</w:t>
      </w:r>
      <w:r w:rsidR="005F5947">
        <w:rPr>
          <w:bCs/>
          <w:szCs w:val="22"/>
          <w:lang w:val="sl-SI"/>
        </w:rPr>
        <w:t>j</w:t>
      </w:r>
      <w:r w:rsidRPr="00A96275">
        <w:rPr>
          <w:bCs/>
          <w:szCs w:val="22"/>
          <w:lang w:val="sl-SI"/>
        </w:rPr>
        <w:t>esec dana po završetku kritičnog perioda, sve do 20. gestacijske ned</w:t>
      </w:r>
      <w:r w:rsidR="005F5947">
        <w:rPr>
          <w:bCs/>
          <w:szCs w:val="22"/>
          <w:lang w:val="sl-SI"/>
        </w:rPr>
        <w:t>j</w:t>
      </w:r>
      <w:r w:rsidRPr="00A96275">
        <w:rPr>
          <w:bCs/>
          <w:szCs w:val="22"/>
          <w:lang w:val="sl-SI"/>
        </w:rPr>
        <w:t xml:space="preserve">elje, </w:t>
      </w:r>
    </w:p>
    <w:p w14:paraId="244FE7A0" w14:textId="77777777" w:rsidR="009A1599" w:rsidRPr="00A96275" w:rsidRDefault="009A1599" w:rsidP="009A1599">
      <w:pPr>
        <w:numPr>
          <w:ilvl w:val="0"/>
          <w:numId w:val="14"/>
        </w:numPr>
        <w:rPr>
          <w:bCs/>
          <w:szCs w:val="22"/>
          <w:lang w:val="sl-SI"/>
        </w:rPr>
      </w:pPr>
      <w:r w:rsidRPr="00A96275">
        <w:rPr>
          <w:szCs w:val="22"/>
          <w:lang w:val="sl-SI"/>
        </w:rPr>
        <w:t>preteći pr</w:t>
      </w:r>
      <w:r w:rsidR="005F5947">
        <w:rPr>
          <w:szCs w:val="22"/>
          <w:lang w:val="sl-SI"/>
        </w:rPr>
        <w:t>i</w:t>
      </w:r>
      <w:r w:rsidRPr="00A96275">
        <w:rPr>
          <w:szCs w:val="22"/>
          <w:lang w:val="sl-SI"/>
        </w:rPr>
        <w:t>vremeni porođaj zbog hipermotiliteta uterusa: 500-1000 mg ned</w:t>
      </w:r>
      <w:r w:rsidR="005F5947">
        <w:rPr>
          <w:szCs w:val="22"/>
          <w:lang w:val="sl-SI"/>
        </w:rPr>
        <w:t>j</w:t>
      </w:r>
      <w:r w:rsidRPr="00A96275">
        <w:rPr>
          <w:szCs w:val="22"/>
          <w:lang w:val="sl-SI"/>
        </w:rPr>
        <w:t>eljno ili svaki drugi dan.</w:t>
      </w:r>
    </w:p>
    <w:p w14:paraId="2875A052" w14:textId="77777777" w:rsidR="009A1599" w:rsidRPr="002E2EB9" w:rsidRDefault="009A1599" w:rsidP="009A1599">
      <w:pPr>
        <w:rPr>
          <w:szCs w:val="22"/>
          <w:u w:val="single"/>
          <w:lang w:val="sl-SI"/>
        </w:rPr>
      </w:pPr>
    </w:p>
    <w:p w14:paraId="4394304C" w14:textId="77777777" w:rsidR="009A1599" w:rsidRPr="002E2EB9" w:rsidRDefault="009A1599" w:rsidP="009A1599">
      <w:pPr>
        <w:rPr>
          <w:szCs w:val="22"/>
          <w:u w:val="single"/>
          <w:lang w:val="sl-SI"/>
        </w:rPr>
      </w:pPr>
      <w:r w:rsidRPr="002E2EB9">
        <w:rPr>
          <w:i/>
          <w:szCs w:val="22"/>
          <w:u w:val="single"/>
          <w:lang w:val="sl-SI"/>
        </w:rPr>
        <w:t>Način prim</w:t>
      </w:r>
      <w:r w:rsidR="005F5947">
        <w:rPr>
          <w:i/>
          <w:szCs w:val="22"/>
          <w:u w:val="single"/>
          <w:lang w:val="sl-SI"/>
        </w:rPr>
        <w:t>j</w:t>
      </w:r>
      <w:r w:rsidRPr="002E2EB9">
        <w:rPr>
          <w:i/>
          <w:szCs w:val="22"/>
          <w:u w:val="single"/>
          <w:lang w:val="sl-SI"/>
        </w:rPr>
        <w:t>ene</w:t>
      </w:r>
      <w:r w:rsidRPr="002E2EB9">
        <w:rPr>
          <w:szCs w:val="22"/>
          <w:u w:val="single"/>
          <w:lang w:val="sl-SI"/>
        </w:rPr>
        <w:t xml:space="preserve">: </w:t>
      </w:r>
    </w:p>
    <w:p w14:paraId="270DAA87" w14:textId="77777777" w:rsidR="009A1599" w:rsidRDefault="009A1599" w:rsidP="009A1599">
      <w:pPr>
        <w:rPr>
          <w:lang w:val="sl-SI"/>
        </w:rPr>
      </w:pPr>
      <w:r w:rsidRPr="00777C76">
        <w:rPr>
          <w:lang w:val="sl-SI"/>
        </w:rPr>
        <w:t>L</w:t>
      </w:r>
      <w:r w:rsidR="005F5947">
        <w:rPr>
          <w:lang w:val="sl-SI"/>
        </w:rPr>
        <w:t>ij</w:t>
      </w:r>
      <w:r w:rsidRPr="00777C76">
        <w:rPr>
          <w:lang w:val="sl-SI"/>
        </w:rPr>
        <w:t>ek Progesteron Depo se uv</w:t>
      </w:r>
      <w:r w:rsidR="005F5947">
        <w:rPr>
          <w:lang w:val="sl-SI"/>
        </w:rPr>
        <w:t>ij</w:t>
      </w:r>
      <w:r w:rsidRPr="00777C76">
        <w:rPr>
          <w:lang w:val="sl-SI"/>
        </w:rPr>
        <w:t>ek prim</w:t>
      </w:r>
      <w:r w:rsidR="005F5947">
        <w:rPr>
          <w:lang w:val="sl-SI"/>
        </w:rPr>
        <w:t>j</w:t>
      </w:r>
      <w:r w:rsidRPr="00777C76">
        <w:rPr>
          <w:lang w:val="sl-SI"/>
        </w:rPr>
        <w:t>enjuje u obliku duboke intramuskularne injekcije, veoma sporo,</w:t>
      </w:r>
      <w:r>
        <w:rPr>
          <w:lang w:val="sl-SI"/>
        </w:rPr>
        <w:t xml:space="preserve"> </w:t>
      </w:r>
      <w:r w:rsidRPr="00777C76">
        <w:rPr>
          <w:lang w:val="sl-SI"/>
        </w:rPr>
        <w:t>u glutealni ili deltoidni mišić</w:t>
      </w:r>
      <w:r>
        <w:rPr>
          <w:lang w:val="sl-SI"/>
        </w:rPr>
        <w:t>.</w:t>
      </w:r>
    </w:p>
    <w:p w14:paraId="5253CB7E" w14:textId="77777777" w:rsidR="009A605F" w:rsidRPr="00F76C82" w:rsidRDefault="009A605F" w:rsidP="00CA5510">
      <w:pPr>
        <w:rPr>
          <w:b/>
          <w:bCs/>
          <w:lang w:val="sr-Latn-RS"/>
        </w:rPr>
      </w:pPr>
    </w:p>
    <w:p w14:paraId="54BB593E" w14:textId="77777777" w:rsidR="00CA0D23" w:rsidRPr="00C11810" w:rsidRDefault="00CA0D23" w:rsidP="00CA5510">
      <w:pPr>
        <w:rPr>
          <w:lang w:val="sr-Latn-RS"/>
        </w:rPr>
      </w:pPr>
    </w:p>
    <w:sectPr w:rsidR="00CA0D23" w:rsidRPr="00C11810" w:rsidSect="002908CB">
      <w:headerReference w:type="even" r:id="rId12"/>
      <w:headerReference w:type="default" r:id="rId13"/>
      <w:footerReference w:type="even" r:id="rId14"/>
      <w:footerReference w:type="default" r:id="rId15"/>
      <w:headerReference w:type="first" r:id="rId16"/>
      <w:footerReference w:type="first" r:id="rId17"/>
      <w:pgSz w:w="11907" w:h="16840" w:code="9"/>
      <w:pgMar w:top="905" w:right="1134" w:bottom="1701" w:left="1134" w:header="357" w:footer="6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6BC5A" w14:textId="77777777" w:rsidR="00E36B7E" w:rsidRDefault="00E36B7E">
      <w:r>
        <w:separator/>
      </w:r>
    </w:p>
  </w:endnote>
  <w:endnote w:type="continuationSeparator" w:id="0">
    <w:p w14:paraId="3C4C4219" w14:textId="77777777" w:rsidR="00E36B7E" w:rsidRDefault="00E3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ahoma"/>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62D8" w14:textId="77777777" w:rsidR="009A605F" w:rsidRDefault="009A60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53E87C" w14:textId="77777777" w:rsidR="009A605F" w:rsidRDefault="009A605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6F8B" w14:textId="316C9745" w:rsidR="009A605F" w:rsidRPr="00DE43DC" w:rsidRDefault="009A605F" w:rsidP="002908CB">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842996">
      <w:rPr>
        <w:noProof/>
        <w:sz w:val="18"/>
        <w:szCs w:val="18"/>
      </w:rPr>
      <w:t>6</w:t>
    </w:r>
    <w:r w:rsidRPr="005A4234">
      <w:rPr>
        <w:sz w:val="18"/>
        <w:szCs w:val="18"/>
      </w:rPr>
      <w:fldChar w:fldCharType="end"/>
    </w:r>
    <w:r w:rsidRPr="005A4234">
      <w:rPr>
        <w:sz w:val="18"/>
        <w:szCs w:val="18"/>
      </w:rPr>
      <w:t xml:space="preserve"> </w:t>
    </w:r>
    <w:r w:rsidR="00450377">
      <w:rPr>
        <w:sz w:val="18"/>
        <w:szCs w:val="18"/>
      </w:rPr>
      <w:t>/</w:t>
    </w:r>
    <w:r w:rsidR="00450377"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842996">
      <w:rPr>
        <w:noProof/>
        <w:sz w:val="18"/>
        <w:szCs w:val="18"/>
      </w:rPr>
      <w:t>7</w:t>
    </w:r>
    <w:r w:rsidRPr="005A4234">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C0FB" w14:textId="77777777" w:rsidR="00CA10AA" w:rsidRDefault="00CA10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BF92A" w14:textId="77777777" w:rsidR="00E36B7E" w:rsidRDefault="00E36B7E">
      <w:r>
        <w:separator/>
      </w:r>
    </w:p>
  </w:footnote>
  <w:footnote w:type="continuationSeparator" w:id="0">
    <w:p w14:paraId="734831D3" w14:textId="77777777" w:rsidR="00E36B7E" w:rsidRDefault="00E36B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27EF" w14:textId="17883DFB" w:rsidR="002908CB" w:rsidRDefault="002908CB">
    <w:pPr>
      <w:pStyle w:val="Header"/>
    </w:pPr>
    <w:r>
      <w:rPr>
        <w:noProof/>
      </w:rPr>
      <mc:AlternateContent>
        <mc:Choice Requires="wps">
          <w:drawing>
            <wp:anchor distT="0" distB="0" distL="0" distR="0" simplePos="0" relativeHeight="251659264" behindDoc="0" locked="0" layoutInCell="1" allowOverlap="1" wp14:anchorId="60BE9621" wp14:editId="7D9D3D01">
              <wp:simplePos x="635" y="635"/>
              <wp:positionH relativeFrom="page">
                <wp:align>right</wp:align>
              </wp:positionH>
              <wp:positionV relativeFrom="page">
                <wp:align>top</wp:align>
              </wp:positionV>
              <wp:extent cx="443865" cy="443865"/>
              <wp:effectExtent l="0" t="0" r="0" b="635"/>
              <wp:wrapNone/>
              <wp:docPr id="1950192816"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3B0F4" w14:textId="772850E3" w:rsidR="002908CB" w:rsidRPr="002908CB" w:rsidRDefault="002908CB" w:rsidP="002908CB">
                          <w:pPr>
                            <w:rPr>
                              <w:rFonts w:ascii="Calibri" w:eastAsia="Calibri" w:hAnsi="Calibri" w:cs="Calibri"/>
                              <w:noProof/>
                              <w:color w:val="008000"/>
                              <w:szCs w:val="22"/>
                            </w:rPr>
                          </w:pPr>
                          <w:r w:rsidRPr="002908C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BE9621"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083B0F4" w14:textId="772850E3" w:rsidR="002908CB" w:rsidRPr="002908CB" w:rsidRDefault="002908CB" w:rsidP="002908CB">
                    <w:pPr>
                      <w:rPr>
                        <w:rFonts w:ascii="Calibri" w:eastAsia="Calibri" w:hAnsi="Calibri" w:cs="Calibri"/>
                        <w:noProof/>
                        <w:color w:val="008000"/>
                        <w:szCs w:val="22"/>
                      </w:rPr>
                    </w:pPr>
                    <w:r w:rsidRPr="002908CB">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6C10" w14:textId="7355EC78" w:rsidR="002908CB" w:rsidRDefault="002908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E572" w14:textId="4C3E3AF1" w:rsidR="002908CB" w:rsidRDefault="002908CB">
    <w:pPr>
      <w:pStyle w:val="Header"/>
    </w:pPr>
    <w:r>
      <w:rPr>
        <w:noProof/>
      </w:rPr>
      <mc:AlternateContent>
        <mc:Choice Requires="wps">
          <w:drawing>
            <wp:anchor distT="0" distB="0" distL="0" distR="0" simplePos="0" relativeHeight="251658240" behindDoc="0" locked="0" layoutInCell="1" allowOverlap="1" wp14:anchorId="0A6810EC" wp14:editId="5FE34F62">
              <wp:simplePos x="635" y="635"/>
              <wp:positionH relativeFrom="page">
                <wp:align>right</wp:align>
              </wp:positionH>
              <wp:positionV relativeFrom="page">
                <wp:align>top</wp:align>
              </wp:positionV>
              <wp:extent cx="443865" cy="443865"/>
              <wp:effectExtent l="0" t="0" r="0" b="635"/>
              <wp:wrapNone/>
              <wp:docPr id="562783565"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9D1FD" w14:textId="120999D3" w:rsidR="002908CB" w:rsidRPr="002908CB" w:rsidRDefault="002908CB" w:rsidP="002908CB">
                          <w:pPr>
                            <w:rPr>
                              <w:rFonts w:ascii="Calibri" w:eastAsia="Calibri" w:hAnsi="Calibri" w:cs="Calibri"/>
                              <w:noProof/>
                              <w:color w:val="008000"/>
                              <w:szCs w:val="22"/>
                            </w:rPr>
                          </w:pPr>
                          <w:r w:rsidRPr="002908C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6810EC"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1349D1FD" w14:textId="120999D3" w:rsidR="002908CB" w:rsidRPr="002908CB" w:rsidRDefault="002908CB" w:rsidP="002908CB">
                    <w:pPr>
                      <w:rPr>
                        <w:rFonts w:ascii="Calibri" w:eastAsia="Calibri" w:hAnsi="Calibri" w:cs="Calibri"/>
                        <w:noProof/>
                        <w:color w:val="008000"/>
                        <w:szCs w:val="22"/>
                      </w:rPr>
                    </w:pPr>
                    <w:r w:rsidRPr="002908CB">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8C02C17E"/>
    <w:lvl w:ilvl="0">
      <w:start w:val="1"/>
      <w:numFmt w:val="decimal"/>
      <w:lvlText w:val="%1."/>
      <w:lvlJc w:val="left"/>
      <w:pPr>
        <w:tabs>
          <w:tab w:val="num" w:pos="360"/>
        </w:tabs>
      </w:pPr>
      <w:rPr>
        <w:rFonts w:cs="Times New Roman"/>
        <w:b/>
        <w:bCs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42C0ECD"/>
    <w:multiLevelType w:val="hybridMultilevel"/>
    <w:tmpl w:val="0B1A25C6"/>
    <w:lvl w:ilvl="0" w:tplc="0DA02866">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993F3A"/>
    <w:multiLevelType w:val="hybridMultilevel"/>
    <w:tmpl w:val="B22CC52C"/>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DB20A8"/>
    <w:multiLevelType w:val="hybridMultilevel"/>
    <w:tmpl w:val="0066BECA"/>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A2229"/>
    <w:multiLevelType w:val="hybridMultilevel"/>
    <w:tmpl w:val="6BC0012A"/>
    <w:lvl w:ilvl="0" w:tplc="A91C1F18">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00EE0"/>
    <w:multiLevelType w:val="hybridMultilevel"/>
    <w:tmpl w:val="A1F0E812"/>
    <w:lvl w:ilvl="0" w:tplc="55200352">
      <w:numFmt w:val="bullet"/>
      <w:lvlText w:val="-"/>
      <w:lvlJc w:val="left"/>
      <w:pPr>
        <w:ind w:left="936" w:hanging="360"/>
      </w:pPr>
      <w:rPr>
        <w:rFonts w:ascii="Arial" w:eastAsia="SimSun" w:hAnsi="Arial" w:hint="default"/>
        <w:b w:val="0"/>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2451C0"/>
    <w:multiLevelType w:val="hybridMultilevel"/>
    <w:tmpl w:val="D24E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54A6F"/>
    <w:multiLevelType w:val="hybridMultilevel"/>
    <w:tmpl w:val="DBF254FA"/>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B9776F"/>
    <w:multiLevelType w:val="hybridMultilevel"/>
    <w:tmpl w:val="65B43BA6"/>
    <w:lvl w:ilvl="0" w:tplc="55200352">
      <w:numFmt w:val="bullet"/>
      <w:lvlText w:val="-"/>
      <w:lvlJc w:val="left"/>
      <w:pPr>
        <w:ind w:left="720" w:hanging="360"/>
      </w:pPr>
      <w:rPr>
        <w:rFonts w:ascii="Arial" w:eastAsia="SimSun" w:hAnsi="Aria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950C57"/>
    <w:multiLevelType w:val="hybridMultilevel"/>
    <w:tmpl w:val="2C12325C"/>
    <w:lvl w:ilvl="0" w:tplc="A91C1F18">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5"/>
  </w:num>
  <w:num w:numId="2">
    <w:abstractNumId w:val="16"/>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8"/>
  </w:num>
  <w:num w:numId="8">
    <w:abstractNumId w:val="12"/>
  </w:num>
  <w:num w:numId="9">
    <w:abstractNumId w:val="9"/>
  </w:num>
  <w:num w:numId="10">
    <w:abstractNumId w:val="14"/>
  </w:num>
  <w:num w:numId="11">
    <w:abstractNumId w:val="6"/>
  </w:num>
  <w:num w:numId="12">
    <w:abstractNumId w:val="4"/>
  </w:num>
  <w:num w:numId="13">
    <w:abstractNumId w:val="11"/>
  </w:num>
  <w:num w:numId="14">
    <w:abstractNumId w:val="5"/>
  </w:num>
  <w:num w:numId="15">
    <w:abstractNumId w:val="3"/>
  </w:num>
  <w:num w:numId="16">
    <w:abstractNumId w:val="13"/>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5706"/>
    <w:rsid w:val="0001515D"/>
    <w:rsid w:val="000236AC"/>
    <w:rsid w:val="00030B1C"/>
    <w:rsid w:val="0003759A"/>
    <w:rsid w:val="00043C33"/>
    <w:rsid w:val="000476BA"/>
    <w:rsid w:val="000571D9"/>
    <w:rsid w:val="00090A2F"/>
    <w:rsid w:val="00093F32"/>
    <w:rsid w:val="000B0907"/>
    <w:rsid w:val="000B6178"/>
    <w:rsid w:val="000C4363"/>
    <w:rsid w:val="000D0B63"/>
    <w:rsid w:val="000F52E4"/>
    <w:rsid w:val="00104D20"/>
    <w:rsid w:val="001114D1"/>
    <w:rsid w:val="00114855"/>
    <w:rsid w:val="00120AB0"/>
    <w:rsid w:val="0013658E"/>
    <w:rsid w:val="0015291C"/>
    <w:rsid w:val="001561F0"/>
    <w:rsid w:val="00162766"/>
    <w:rsid w:val="00177D7F"/>
    <w:rsid w:val="00180905"/>
    <w:rsid w:val="00181B35"/>
    <w:rsid w:val="00186607"/>
    <w:rsid w:val="00194220"/>
    <w:rsid w:val="00195D27"/>
    <w:rsid w:val="001A09AB"/>
    <w:rsid w:val="001A3C8D"/>
    <w:rsid w:val="001A7AB9"/>
    <w:rsid w:val="001B0570"/>
    <w:rsid w:val="001B2E2A"/>
    <w:rsid w:val="001B5A1A"/>
    <w:rsid w:val="001C28D5"/>
    <w:rsid w:val="001C6D26"/>
    <w:rsid w:val="001E0A51"/>
    <w:rsid w:val="001E2662"/>
    <w:rsid w:val="001F016A"/>
    <w:rsid w:val="001F107C"/>
    <w:rsid w:val="001F28B0"/>
    <w:rsid w:val="002035D8"/>
    <w:rsid w:val="00207605"/>
    <w:rsid w:val="00243FBA"/>
    <w:rsid w:val="00246429"/>
    <w:rsid w:val="00252878"/>
    <w:rsid w:val="00252C40"/>
    <w:rsid w:val="002727B0"/>
    <w:rsid w:val="002815C5"/>
    <w:rsid w:val="002908CB"/>
    <w:rsid w:val="002909C2"/>
    <w:rsid w:val="00293D71"/>
    <w:rsid w:val="0029428F"/>
    <w:rsid w:val="00296C8C"/>
    <w:rsid w:val="00296E21"/>
    <w:rsid w:val="002A2C96"/>
    <w:rsid w:val="002A3BDA"/>
    <w:rsid w:val="002A3F2D"/>
    <w:rsid w:val="002A45FA"/>
    <w:rsid w:val="002A501E"/>
    <w:rsid w:val="002B2D01"/>
    <w:rsid w:val="002C6731"/>
    <w:rsid w:val="002C6A8D"/>
    <w:rsid w:val="002E3B33"/>
    <w:rsid w:val="002F00A7"/>
    <w:rsid w:val="002F711A"/>
    <w:rsid w:val="002F74AD"/>
    <w:rsid w:val="002F758F"/>
    <w:rsid w:val="0031244D"/>
    <w:rsid w:val="003376D1"/>
    <w:rsid w:val="00350F98"/>
    <w:rsid w:val="00351647"/>
    <w:rsid w:val="0035209D"/>
    <w:rsid w:val="003666EE"/>
    <w:rsid w:val="00375CD6"/>
    <w:rsid w:val="00381E2F"/>
    <w:rsid w:val="00382926"/>
    <w:rsid w:val="00383195"/>
    <w:rsid w:val="00383C9F"/>
    <w:rsid w:val="003A2830"/>
    <w:rsid w:val="003A4D95"/>
    <w:rsid w:val="003A6A88"/>
    <w:rsid w:val="003A778D"/>
    <w:rsid w:val="003B66BC"/>
    <w:rsid w:val="003D1A15"/>
    <w:rsid w:val="003E76F2"/>
    <w:rsid w:val="003F755C"/>
    <w:rsid w:val="004072C2"/>
    <w:rsid w:val="00410C3B"/>
    <w:rsid w:val="00412C1C"/>
    <w:rsid w:val="0041357A"/>
    <w:rsid w:val="00416B80"/>
    <w:rsid w:val="00432913"/>
    <w:rsid w:val="00433CD4"/>
    <w:rsid w:val="00450377"/>
    <w:rsid w:val="00451FA0"/>
    <w:rsid w:val="00455BFB"/>
    <w:rsid w:val="0046393D"/>
    <w:rsid w:val="00466932"/>
    <w:rsid w:val="00466A42"/>
    <w:rsid w:val="00470C55"/>
    <w:rsid w:val="00473890"/>
    <w:rsid w:val="004A44D9"/>
    <w:rsid w:val="004A706C"/>
    <w:rsid w:val="004B1AF9"/>
    <w:rsid w:val="004C1BF7"/>
    <w:rsid w:val="004D0EE5"/>
    <w:rsid w:val="004D1D48"/>
    <w:rsid w:val="004D1E75"/>
    <w:rsid w:val="004D3ECA"/>
    <w:rsid w:val="004E1289"/>
    <w:rsid w:val="004E6580"/>
    <w:rsid w:val="004E7020"/>
    <w:rsid w:val="004E7C5C"/>
    <w:rsid w:val="004F0A5D"/>
    <w:rsid w:val="004F2BD8"/>
    <w:rsid w:val="004F41D9"/>
    <w:rsid w:val="005053D6"/>
    <w:rsid w:val="00523AA3"/>
    <w:rsid w:val="00523C79"/>
    <w:rsid w:val="00524ED4"/>
    <w:rsid w:val="005477B9"/>
    <w:rsid w:val="0055005C"/>
    <w:rsid w:val="005647B8"/>
    <w:rsid w:val="00575223"/>
    <w:rsid w:val="0057537B"/>
    <w:rsid w:val="005773F0"/>
    <w:rsid w:val="005832B5"/>
    <w:rsid w:val="00591641"/>
    <w:rsid w:val="00593A7F"/>
    <w:rsid w:val="005A4234"/>
    <w:rsid w:val="005B0CFD"/>
    <w:rsid w:val="005B3E66"/>
    <w:rsid w:val="005C0012"/>
    <w:rsid w:val="005D6110"/>
    <w:rsid w:val="005E3919"/>
    <w:rsid w:val="005E5B1B"/>
    <w:rsid w:val="005E7968"/>
    <w:rsid w:val="005F33B2"/>
    <w:rsid w:val="005F5947"/>
    <w:rsid w:val="00605C6E"/>
    <w:rsid w:val="006107DD"/>
    <w:rsid w:val="00616B40"/>
    <w:rsid w:val="0062469F"/>
    <w:rsid w:val="0063249C"/>
    <w:rsid w:val="006365F8"/>
    <w:rsid w:val="00636C49"/>
    <w:rsid w:val="006419B1"/>
    <w:rsid w:val="006427E1"/>
    <w:rsid w:val="00645D79"/>
    <w:rsid w:val="00647FDF"/>
    <w:rsid w:val="00655D1A"/>
    <w:rsid w:val="00656936"/>
    <w:rsid w:val="00660F4A"/>
    <w:rsid w:val="00662E50"/>
    <w:rsid w:val="006662E2"/>
    <w:rsid w:val="00680113"/>
    <w:rsid w:val="006816A8"/>
    <w:rsid w:val="00685602"/>
    <w:rsid w:val="00687F94"/>
    <w:rsid w:val="0069088A"/>
    <w:rsid w:val="0069417D"/>
    <w:rsid w:val="006971F1"/>
    <w:rsid w:val="006A75C2"/>
    <w:rsid w:val="006B4A45"/>
    <w:rsid w:val="006C1982"/>
    <w:rsid w:val="006C708E"/>
    <w:rsid w:val="006E3C4F"/>
    <w:rsid w:val="006E5F35"/>
    <w:rsid w:val="006E72CC"/>
    <w:rsid w:val="006F0857"/>
    <w:rsid w:val="006F5D55"/>
    <w:rsid w:val="00702C67"/>
    <w:rsid w:val="00712B9A"/>
    <w:rsid w:val="00732EFA"/>
    <w:rsid w:val="007510BB"/>
    <w:rsid w:val="00767398"/>
    <w:rsid w:val="00777C76"/>
    <w:rsid w:val="00783328"/>
    <w:rsid w:val="007843EB"/>
    <w:rsid w:val="0078748A"/>
    <w:rsid w:val="007A6E69"/>
    <w:rsid w:val="007B1CCE"/>
    <w:rsid w:val="007C5F45"/>
    <w:rsid w:val="007D0E50"/>
    <w:rsid w:val="007D7CE6"/>
    <w:rsid w:val="00805B40"/>
    <w:rsid w:val="00812CFE"/>
    <w:rsid w:val="00816D9D"/>
    <w:rsid w:val="00817EE0"/>
    <w:rsid w:val="00835A46"/>
    <w:rsid w:val="00836E9E"/>
    <w:rsid w:val="00842996"/>
    <w:rsid w:val="00842F7D"/>
    <w:rsid w:val="0084360B"/>
    <w:rsid w:val="00850133"/>
    <w:rsid w:val="00854040"/>
    <w:rsid w:val="00855473"/>
    <w:rsid w:val="00872A03"/>
    <w:rsid w:val="00875EE0"/>
    <w:rsid w:val="00886EC2"/>
    <w:rsid w:val="008937E5"/>
    <w:rsid w:val="00894C3A"/>
    <w:rsid w:val="008A5CC4"/>
    <w:rsid w:val="008C1940"/>
    <w:rsid w:val="008C536A"/>
    <w:rsid w:val="008D3FDD"/>
    <w:rsid w:val="0090276E"/>
    <w:rsid w:val="00905B6E"/>
    <w:rsid w:val="00906F2C"/>
    <w:rsid w:val="00907D6E"/>
    <w:rsid w:val="00915DAA"/>
    <w:rsid w:val="009163F4"/>
    <w:rsid w:val="009210AE"/>
    <w:rsid w:val="00922D62"/>
    <w:rsid w:val="009236FF"/>
    <w:rsid w:val="00931D2F"/>
    <w:rsid w:val="00934D2F"/>
    <w:rsid w:val="009357F0"/>
    <w:rsid w:val="00937079"/>
    <w:rsid w:val="00946B78"/>
    <w:rsid w:val="00947DD0"/>
    <w:rsid w:val="00964809"/>
    <w:rsid w:val="0098277A"/>
    <w:rsid w:val="009A1599"/>
    <w:rsid w:val="009A605F"/>
    <w:rsid w:val="009B1783"/>
    <w:rsid w:val="009B2341"/>
    <w:rsid w:val="009B5568"/>
    <w:rsid w:val="009D79C7"/>
    <w:rsid w:val="009E59BE"/>
    <w:rsid w:val="009F3309"/>
    <w:rsid w:val="009F4557"/>
    <w:rsid w:val="00A0035F"/>
    <w:rsid w:val="00A01E0A"/>
    <w:rsid w:val="00A030A0"/>
    <w:rsid w:val="00A05CBF"/>
    <w:rsid w:val="00A06129"/>
    <w:rsid w:val="00A16893"/>
    <w:rsid w:val="00A17081"/>
    <w:rsid w:val="00A2048D"/>
    <w:rsid w:val="00A2557D"/>
    <w:rsid w:val="00A33DB7"/>
    <w:rsid w:val="00A34B54"/>
    <w:rsid w:val="00A53937"/>
    <w:rsid w:val="00A54700"/>
    <w:rsid w:val="00A70B4D"/>
    <w:rsid w:val="00A85258"/>
    <w:rsid w:val="00A96275"/>
    <w:rsid w:val="00A96B55"/>
    <w:rsid w:val="00AA51BE"/>
    <w:rsid w:val="00AB33F2"/>
    <w:rsid w:val="00AC058A"/>
    <w:rsid w:val="00AC1382"/>
    <w:rsid w:val="00AD1D9B"/>
    <w:rsid w:val="00AE1080"/>
    <w:rsid w:val="00AE1215"/>
    <w:rsid w:val="00AE714E"/>
    <w:rsid w:val="00AF28A1"/>
    <w:rsid w:val="00AF311B"/>
    <w:rsid w:val="00AF7A20"/>
    <w:rsid w:val="00B02017"/>
    <w:rsid w:val="00B02A28"/>
    <w:rsid w:val="00B2301F"/>
    <w:rsid w:val="00B25336"/>
    <w:rsid w:val="00B33235"/>
    <w:rsid w:val="00B43687"/>
    <w:rsid w:val="00B549B7"/>
    <w:rsid w:val="00B728FF"/>
    <w:rsid w:val="00B755BB"/>
    <w:rsid w:val="00B839D3"/>
    <w:rsid w:val="00B84158"/>
    <w:rsid w:val="00B84D4B"/>
    <w:rsid w:val="00B853A7"/>
    <w:rsid w:val="00B965D4"/>
    <w:rsid w:val="00BA7656"/>
    <w:rsid w:val="00BA77A0"/>
    <w:rsid w:val="00BB6C8F"/>
    <w:rsid w:val="00BD32FC"/>
    <w:rsid w:val="00BF4C10"/>
    <w:rsid w:val="00BF61C2"/>
    <w:rsid w:val="00BF6314"/>
    <w:rsid w:val="00C05DB2"/>
    <w:rsid w:val="00C07019"/>
    <w:rsid w:val="00C11810"/>
    <w:rsid w:val="00C11F16"/>
    <w:rsid w:val="00C12347"/>
    <w:rsid w:val="00C20670"/>
    <w:rsid w:val="00C213F8"/>
    <w:rsid w:val="00C300C6"/>
    <w:rsid w:val="00C427F9"/>
    <w:rsid w:val="00C5430C"/>
    <w:rsid w:val="00C60B6E"/>
    <w:rsid w:val="00C67984"/>
    <w:rsid w:val="00C76C19"/>
    <w:rsid w:val="00CA0D23"/>
    <w:rsid w:val="00CA10AA"/>
    <w:rsid w:val="00CA5510"/>
    <w:rsid w:val="00CB457C"/>
    <w:rsid w:val="00CC73FF"/>
    <w:rsid w:val="00CD5DB8"/>
    <w:rsid w:val="00CE5F29"/>
    <w:rsid w:val="00CE7BD9"/>
    <w:rsid w:val="00CF3B87"/>
    <w:rsid w:val="00D009AB"/>
    <w:rsid w:val="00D476BF"/>
    <w:rsid w:val="00D741A7"/>
    <w:rsid w:val="00D75B21"/>
    <w:rsid w:val="00D84AD5"/>
    <w:rsid w:val="00D86639"/>
    <w:rsid w:val="00D96620"/>
    <w:rsid w:val="00DA13C7"/>
    <w:rsid w:val="00DE2951"/>
    <w:rsid w:val="00DE43DC"/>
    <w:rsid w:val="00DF0DDE"/>
    <w:rsid w:val="00E0071E"/>
    <w:rsid w:val="00E022B2"/>
    <w:rsid w:val="00E36B7E"/>
    <w:rsid w:val="00E477E3"/>
    <w:rsid w:val="00E55B8A"/>
    <w:rsid w:val="00E56840"/>
    <w:rsid w:val="00E65E52"/>
    <w:rsid w:val="00E7512C"/>
    <w:rsid w:val="00E80978"/>
    <w:rsid w:val="00E8667B"/>
    <w:rsid w:val="00E901B6"/>
    <w:rsid w:val="00E91129"/>
    <w:rsid w:val="00EA3814"/>
    <w:rsid w:val="00EB2943"/>
    <w:rsid w:val="00EB2DA1"/>
    <w:rsid w:val="00EC48E1"/>
    <w:rsid w:val="00ED0B05"/>
    <w:rsid w:val="00ED306F"/>
    <w:rsid w:val="00ED3FF8"/>
    <w:rsid w:val="00ED425D"/>
    <w:rsid w:val="00ED638D"/>
    <w:rsid w:val="00EF7A4B"/>
    <w:rsid w:val="00F021A8"/>
    <w:rsid w:val="00F26893"/>
    <w:rsid w:val="00F301AF"/>
    <w:rsid w:val="00F325DD"/>
    <w:rsid w:val="00F33177"/>
    <w:rsid w:val="00F34516"/>
    <w:rsid w:val="00F35AA1"/>
    <w:rsid w:val="00F37DE6"/>
    <w:rsid w:val="00F44965"/>
    <w:rsid w:val="00F46772"/>
    <w:rsid w:val="00F54874"/>
    <w:rsid w:val="00F60BB2"/>
    <w:rsid w:val="00F6273B"/>
    <w:rsid w:val="00F63C83"/>
    <w:rsid w:val="00F76C82"/>
    <w:rsid w:val="00F905A9"/>
    <w:rsid w:val="00F932B0"/>
    <w:rsid w:val="00F96A81"/>
    <w:rsid w:val="00FA0042"/>
    <w:rsid w:val="00FA4FE0"/>
    <w:rsid w:val="00FA5E74"/>
    <w:rsid w:val="00FB12F6"/>
    <w:rsid w:val="00FB3C0D"/>
    <w:rsid w:val="00FB4B87"/>
    <w:rsid w:val="00FD0F08"/>
    <w:rsid w:val="00FD7C7D"/>
    <w:rsid w:val="00FE065C"/>
    <w:rsid w:val="00FE7CC3"/>
    <w:rsid w:val="00FF0343"/>
    <w:rsid w:val="00FF1D64"/>
    <w:rsid w:val="00FF3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EBEFAF"/>
  <w15:chartTrackingRefBased/>
  <w15:docId w15:val="{ECAFE425-E448-40E9-9788-35267E8A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A7AB9"/>
    <w:rPr>
      <w:rFonts w:ascii="Cambria" w:hAnsi="Cambria" w:cs="Times New Roman"/>
      <w:b/>
      <w:bCs/>
      <w:kern w:val="32"/>
      <w:sz w:val="32"/>
      <w:szCs w:val="32"/>
    </w:rPr>
  </w:style>
  <w:style w:type="character" w:customStyle="1" w:styleId="Heading2Char">
    <w:name w:val="Heading 2 Char"/>
    <w:link w:val="Heading2"/>
    <w:uiPriority w:val="99"/>
    <w:semiHidden/>
    <w:locked/>
    <w:rsid w:val="001A7AB9"/>
    <w:rPr>
      <w:rFonts w:ascii="Cambria" w:hAnsi="Cambria" w:cs="Times New Roman"/>
      <w:b/>
      <w:bCs/>
      <w:i/>
      <w:iCs/>
      <w:sz w:val="28"/>
      <w:szCs w:val="28"/>
    </w:rPr>
  </w:style>
  <w:style w:type="character" w:customStyle="1" w:styleId="Heading3Char">
    <w:name w:val="Heading 3 Char"/>
    <w:link w:val="Heading3"/>
    <w:uiPriority w:val="99"/>
    <w:semiHidden/>
    <w:locked/>
    <w:rsid w:val="001A7AB9"/>
    <w:rPr>
      <w:rFonts w:ascii="Cambria" w:hAnsi="Cambria" w:cs="Times New Roman"/>
      <w:b/>
      <w:bCs/>
      <w:sz w:val="26"/>
      <w:szCs w:val="26"/>
    </w:rPr>
  </w:style>
  <w:style w:type="character" w:customStyle="1" w:styleId="Heading4Char">
    <w:name w:val="Heading 4 Char"/>
    <w:link w:val="Heading4"/>
    <w:uiPriority w:val="99"/>
    <w:semiHidden/>
    <w:locked/>
    <w:rsid w:val="001A7AB9"/>
    <w:rPr>
      <w:rFonts w:ascii="Calibri" w:hAnsi="Calibri" w:cs="Times New Roman"/>
      <w:b/>
      <w:bCs/>
      <w:sz w:val="28"/>
      <w:szCs w:val="28"/>
    </w:rPr>
  </w:style>
  <w:style w:type="character" w:customStyle="1" w:styleId="Heading5Char">
    <w:name w:val="Heading 5 Char"/>
    <w:link w:val="Heading5"/>
    <w:uiPriority w:val="99"/>
    <w:semiHidden/>
    <w:locked/>
    <w:rsid w:val="001A7AB9"/>
    <w:rPr>
      <w:rFonts w:ascii="Calibri" w:hAnsi="Calibri" w:cs="Times New Roman"/>
      <w:b/>
      <w:bCs/>
      <w:i/>
      <w:iCs/>
      <w:sz w:val="26"/>
      <w:szCs w:val="26"/>
    </w:rPr>
  </w:style>
  <w:style w:type="character" w:customStyle="1" w:styleId="Heading6Char">
    <w:name w:val="Heading 6 Char"/>
    <w:link w:val="Heading6"/>
    <w:uiPriority w:val="99"/>
    <w:semiHidden/>
    <w:locked/>
    <w:rsid w:val="001A7AB9"/>
    <w:rPr>
      <w:rFonts w:ascii="Calibri" w:hAnsi="Calibri" w:cs="Times New Roman"/>
      <w:b/>
      <w:bCs/>
    </w:rPr>
  </w:style>
  <w:style w:type="character" w:customStyle="1" w:styleId="Heading7Char">
    <w:name w:val="Heading 7 Char"/>
    <w:link w:val="Heading7"/>
    <w:uiPriority w:val="99"/>
    <w:semiHidden/>
    <w:locked/>
    <w:rsid w:val="001A7AB9"/>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uiPriority w:val="99"/>
    <w:locked/>
    <w:rsid w:val="008D3FDD"/>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1A7AB9"/>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1A7AB9"/>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BodyText3">
    <w:name w:val="Body Text 3"/>
    <w:basedOn w:val="Normal"/>
    <w:link w:val="BodyText3Char"/>
    <w:uiPriority w:val="99"/>
    <w:rsid w:val="008D3FDD"/>
    <w:pPr>
      <w:spacing w:after="120"/>
    </w:pPr>
    <w:rPr>
      <w:rFonts w:ascii="Humanist777" w:hAnsi="Humanist777"/>
      <w:sz w:val="16"/>
      <w:szCs w:val="16"/>
    </w:rPr>
  </w:style>
  <w:style w:type="character" w:customStyle="1" w:styleId="BodyText3Char">
    <w:name w:val="Body Text 3 Char"/>
    <w:link w:val="BodyText3"/>
    <w:uiPriority w:val="99"/>
    <w:locked/>
    <w:rsid w:val="008D3FDD"/>
    <w:rPr>
      <w:rFonts w:ascii="Humanist777" w:hAnsi="Humanist777" w:cs="Times New Roman"/>
      <w:sz w:val="16"/>
      <w:szCs w:val="16"/>
    </w:rPr>
  </w:style>
  <w:style w:type="paragraph" w:styleId="Revision">
    <w:name w:val="Revision"/>
    <w:hidden/>
    <w:uiPriority w:val="99"/>
    <w:semiHidden/>
    <w:rsid w:val="00E80978"/>
    <w:rPr>
      <w:sz w:val="22"/>
      <w:szCs w:val="24"/>
    </w:rPr>
  </w:style>
  <w:style w:type="paragraph" w:styleId="ListParagraph">
    <w:name w:val="List Paragraph"/>
    <w:basedOn w:val="Normal"/>
    <w:uiPriority w:val="99"/>
    <w:qFormat/>
    <w:rsid w:val="009A1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13589">
      <w:bodyDiv w:val="1"/>
      <w:marLeft w:val="0"/>
      <w:marRight w:val="0"/>
      <w:marTop w:val="0"/>
      <w:marBottom w:val="0"/>
      <w:divBdr>
        <w:top w:val="none" w:sz="0" w:space="0" w:color="auto"/>
        <w:left w:val="none" w:sz="0" w:space="0" w:color="auto"/>
        <w:bottom w:val="none" w:sz="0" w:space="0" w:color="auto"/>
        <w:right w:val="none" w:sz="0" w:space="0" w:color="auto"/>
      </w:divBdr>
    </w:div>
    <w:div w:id="593049407">
      <w:marLeft w:val="0"/>
      <w:marRight w:val="0"/>
      <w:marTop w:val="0"/>
      <w:marBottom w:val="0"/>
      <w:divBdr>
        <w:top w:val="none" w:sz="0" w:space="0" w:color="auto"/>
        <w:left w:val="none" w:sz="0" w:space="0" w:color="auto"/>
        <w:bottom w:val="none" w:sz="0" w:space="0" w:color="auto"/>
        <w:right w:val="none" w:sz="0" w:space="0" w:color="auto"/>
      </w:divBdr>
      <w:divsChild>
        <w:div w:id="593049408">
          <w:marLeft w:val="0"/>
          <w:marRight w:val="0"/>
          <w:marTop w:val="0"/>
          <w:marBottom w:val="0"/>
          <w:divBdr>
            <w:top w:val="none" w:sz="0" w:space="0" w:color="auto"/>
            <w:left w:val="none" w:sz="0" w:space="0" w:color="auto"/>
            <w:bottom w:val="none" w:sz="0" w:space="0" w:color="auto"/>
            <w:right w:val="none" w:sz="0" w:space="0" w:color="auto"/>
          </w:divBdr>
        </w:div>
        <w:div w:id="593049423">
          <w:marLeft w:val="0"/>
          <w:marRight w:val="0"/>
          <w:marTop w:val="0"/>
          <w:marBottom w:val="0"/>
          <w:divBdr>
            <w:top w:val="none" w:sz="0" w:space="0" w:color="auto"/>
            <w:left w:val="none" w:sz="0" w:space="0" w:color="auto"/>
            <w:bottom w:val="none" w:sz="0" w:space="0" w:color="auto"/>
            <w:right w:val="none" w:sz="0" w:space="0" w:color="auto"/>
          </w:divBdr>
        </w:div>
      </w:divsChild>
    </w:div>
    <w:div w:id="593049409">
      <w:marLeft w:val="0"/>
      <w:marRight w:val="0"/>
      <w:marTop w:val="0"/>
      <w:marBottom w:val="0"/>
      <w:divBdr>
        <w:top w:val="none" w:sz="0" w:space="0" w:color="auto"/>
        <w:left w:val="none" w:sz="0" w:space="0" w:color="auto"/>
        <w:bottom w:val="none" w:sz="0" w:space="0" w:color="auto"/>
        <w:right w:val="none" w:sz="0" w:space="0" w:color="auto"/>
      </w:divBdr>
      <w:divsChild>
        <w:div w:id="593049406">
          <w:marLeft w:val="0"/>
          <w:marRight w:val="0"/>
          <w:marTop w:val="0"/>
          <w:marBottom w:val="0"/>
          <w:divBdr>
            <w:top w:val="none" w:sz="0" w:space="0" w:color="auto"/>
            <w:left w:val="none" w:sz="0" w:space="0" w:color="auto"/>
            <w:bottom w:val="none" w:sz="0" w:space="0" w:color="auto"/>
            <w:right w:val="none" w:sz="0" w:space="0" w:color="auto"/>
          </w:divBdr>
        </w:div>
        <w:div w:id="593049411">
          <w:marLeft w:val="0"/>
          <w:marRight w:val="0"/>
          <w:marTop w:val="0"/>
          <w:marBottom w:val="0"/>
          <w:divBdr>
            <w:top w:val="none" w:sz="0" w:space="0" w:color="auto"/>
            <w:left w:val="none" w:sz="0" w:space="0" w:color="auto"/>
            <w:bottom w:val="none" w:sz="0" w:space="0" w:color="auto"/>
            <w:right w:val="none" w:sz="0" w:space="0" w:color="auto"/>
          </w:divBdr>
        </w:div>
        <w:div w:id="593049413">
          <w:marLeft w:val="0"/>
          <w:marRight w:val="0"/>
          <w:marTop w:val="0"/>
          <w:marBottom w:val="0"/>
          <w:divBdr>
            <w:top w:val="none" w:sz="0" w:space="0" w:color="auto"/>
            <w:left w:val="none" w:sz="0" w:space="0" w:color="auto"/>
            <w:bottom w:val="none" w:sz="0" w:space="0" w:color="auto"/>
            <w:right w:val="none" w:sz="0" w:space="0" w:color="auto"/>
          </w:divBdr>
        </w:div>
        <w:div w:id="593049414">
          <w:marLeft w:val="0"/>
          <w:marRight w:val="0"/>
          <w:marTop w:val="0"/>
          <w:marBottom w:val="0"/>
          <w:divBdr>
            <w:top w:val="none" w:sz="0" w:space="0" w:color="auto"/>
            <w:left w:val="none" w:sz="0" w:space="0" w:color="auto"/>
            <w:bottom w:val="none" w:sz="0" w:space="0" w:color="auto"/>
            <w:right w:val="none" w:sz="0" w:space="0" w:color="auto"/>
          </w:divBdr>
        </w:div>
        <w:div w:id="593049418">
          <w:marLeft w:val="0"/>
          <w:marRight w:val="0"/>
          <w:marTop w:val="0"/>
          <w:marBottom w:val="0"/>
          <w:divBdr>
            <w:top w:val="none" w:sz="0" w:space="0" w:color="auto"/>
            <w:left w:val="none" w:sz="0" w:space="0" w:color="auto"/>
            <w:bottom w:val="none" w:sz="0" w:space="0" w:color="auto"/>
            <w:right w:val="none" w:sz="0" w:space="0" w:color="auto"/>
          </w:divBdr>
        </w:div>
        <w:div w:id="593049421">
          <w:marLeft w:val="0"/>
          <w:marRight w:val="0"/>
          <w:marTop w:val="0"/>
          <w:marBottom w:val="0"/>
          <w:divBdr>
            <w:top w:val="none" w:sz="0" w:space="0" w:color="auto"/>
            <w:left w:val="none" w:sz="0" w:space="0" w:color="auto"/>
            <w:bottom w:val="none" w:sz="0" w:space="0" w:color="auto"/>
            <w:right w:val="none" w:sz="0" w:space="0" w:color="auto"/>
          </w:divBdr>
        </w:div>
        <w:div w:id="593049430">
          <w:marLeft w:val="0"/>
          <w:marRight w:val="0"/>
          <w:marTop w:val="0"/>
          <w:marBottom w:val="0"/>
          <w:divBdr>
            <w:top w:val="none" w:sz="0" w:space="0" w:color="auto"/>
            <w:left w:val="none" w:sz="0" w:space="0" w:color="auto"/>
            <w:bottom w:val="none" w:sz="0" w:space="0" w:color="auto"/>
            <w:right w:val="none" w:sz="0" w:space="0" w:color="auto"/>
          </w:divBdr>
        </w:div>
        <w:div w:id="593049431">
          <w:marLeft w:val="0"/>
          <w:marRight w:val="0"/>
          <w:marTop w:val="0"/>
          <w:marBottom w:val="0"/>
          <w:divBdr>
            <w:top w:val="none" w:sz="0" w:space="0" w:color="auto"/>
            <w:left w:val="none" w:sz="0" w:space="0" w:color="auto"/>
            <w:bottom w:val="none" w:sz="0" w:space="0" w:color="auto"/>
            <w:right w:val="none" w:sz="0" w:space="0" w:color="auto"/>
          </w:divBdr>
        </w:div>
      </w:divsChild>
    </w:div>
    <w:div w:id="593049410">
      <w:marLeft w:val="0"/>
      <w:marRight w:val="0"/>
      <w:marTop w:val="0"/>
      <w:marBottom w:val="0"/>
      <w:divBdr>
        <w:top w:val="none" w:sz="0" w:space="0" w:color="auto"/>
        <w:left w:val="none" w:sz="0" w:space="0" w:color="auto"/>
        <w:bottom w:val="none" w:sz="0" w:space="0" w:color="auto"/>
        <w:right w:val="none" w:sz="0" w:space="0" w:color="auto"/>
      </w:divBdr>
      <w:divsChild>
        <w:div w:id="593049403">
          <w:marLeft w:val="0"/>
          <w:marRight w:val="0"/>
          <w:marTop w:val="0"/>
          <w:marBottom w:val="0"/>
          <w:divBdr>
            <w:top w:val="none" w:sz="0" w:space="0" w:color="auto"/>
            <w:left w:val="none" w:sz="0" w:space="0" w:color="auto"/>
            <w:bottom w:val="none" w:sz="0" w:space="0" w:color="auto"/>
            <w:right w:val="none" w:sz="0" w:space="0" w:color="auto"/>
          </w:divBdr>
        </w:div>
        <w:div w:id="593049419">
          <w:marLeft w:val="0"/>
          <w:marRight w:val="0"/>
          <w:marTop w:val="0"/>
          <w:marBottom w:val="0"/>
          <w:divBdr>
            <w:top w:val="none" w:sz="0" w:space="0" w:color="auto"/>
            <w:left w:val="none" w:sz="0" w:space="0" w:color="auto"/>
            <w:bottom w:val="none" w:sz="0" w:space="0" w:color="auto"/>
            <w:right w:val="none" w:sz="0" w:space="0" w:color="auto"/>
          </w:divBdr>
        </w:div>
        <w:div w:id="593049422">
          <w:marLeft w:val="0"/>
          <w:marRight w:val="0"/>
          <w:marTop w:val="0"/>
          <w:marBottom w:val="0"/>
          <w:divBdr>
            <w:top w:val="none" w:sz="0" w:space="0" w:color="auto"/>
            <w:left w:val="none" w:sz="0" w:space="0" w:color="auto"/>
            <w:bottom w:val="none" w:sz="0" w:space="0" w:color="auto"/>
            <w:right w:val="none" w:sz="0" w:space="0" w:color="auto"/>
          </w:divBdr>
        </w:div>
        <w:div w:id="593049428">
          <w:marLeft w:val="0"/>
          <w:marRight w:val="0"/>
          <w:marTop w:val="0"/>
          <w:marBottom w:val="0"/>
          <w:divBdr>
            <w:top w:val="none" w:sz="0" w:space="0" w:color="auto"/>
            <w:left w:val="none" w:sz="0" w:space="0" w:color="auto"/>
            <w:bottom w:val="none" w:sz="0" w:space="0" w:color="auto"/>
            <w:right w:val="none" w:sz="0" w:space="0" w:color="auto"/>
          </w:divBdr>
        </w:div>
      </w:divsChild>
    </w:div>
    <w:div w:id="593049424">
      <w:marLeft w:val="0"/>
      <w:marRight w:val="0"/>
      <w:marTop w:val="0"/>
      <w:marBottom w:val="0"/>
      <w:divBdr>
        <w:top w:val="none" w:sz="0" w:space="0" w:color="auto"/>
        <w:left w:val="none" w:sz="0" w:space="0" w:color="auto"/>
        <w:bottom w:val="none" w:sz="0" w:space="0" w:color="auto"/>
        <w:right w:val="none" w:sz="0" w:space="0" w:color="auto"/>
      </w:divBdr>
      <w:divsChild>
        <w:div w:id="593049402">
          <w:marLeft w:val="0"/>
          <w:marRight w:val="0"/>
          <w:marTop w:val="0"/>
          <w:marBottom w:val="0"/>
          <w:divBdr>
            <w:top w:val="none" w:sz="0" w:space="0" w:color="auto"/>
            <w:left w:val="none" w:sz="0" w:space="0" w:color="auto"/>
            <w:bottom w:val="none" w:sz="0" w:space="0" w:color="auto"/>
            <w:right w:val="none" w:sz="0" w:space="0" w:color="auto"/>
          </w:divBdr>
        </w:div>
        <w:div w:id="593049404">
          <w:marLeft w:val="0"/>
          <w:marRight w:val="0"/>
          <w:marTop w:val="0"/>
          <w:marBottom w:val="0"/>
          <w:divBdr>
            <w:top w:val="none" w:sz="0" w:space="0" w:color="auto"/>
            <w:left w:val="none" w:sz="0" w:space="0" w:color="auto"/>
            <w:bottom w:val="none" w:sz="0" w:space="0" w:color="auto"/>
            <w:right w:val="none" w:sz="0" w:space="0" w:color="auto"/>
          </w:divBdr>
        </w:div>
        <w:div w:id="593049405">
          <w:marLeft w:val="0"/>
          <w:marRight w:val="0"/>
          <w:marTop w:val="0"/>
          <w:marBottom w:val="0"/>
          <w:divBdr>
            <w:top w:val="none" w:sz="0" w:space="0" w:color="auto"/>
            <w:left w:val="none" w:sz="0" w:space="0" w:color="auto"/>
            <w:bottom w:val="none" w:sz="0" w:space="0" w:color="auto"/>
            <w:right w:val="none" w:sz="0" w:space="0" w:color="auto"/>
          </w:divBdr>
        </w:div>
        <w:div w:id="593049415">
          <w:marLeft w:val="0"/>
          <w:marRight w:val="0"/>
          <w:marTop w:val="0"/>
          <w:marBottom w:val="0"/>
          <w:divBdr>
            <w:top w:val="none" w:sz="0" w:space="0" w:color="auto"/>
            <w:left w:val="none" w:sz="0" w:space="0" w:color="auto"/>
            <w:bottom w:val="none" w:sz="0" w:space="0" w:color="auto"/>
            <w:right w:val="none" w:sz="0" w:space="0" w:color="auto"/>
          </w:divBdr>
        </w:div>
        <w:div w:id="593049416">
          <w:marLeft w:val="0"/>
          <w:marRight w:val="0"/>
          <w:marTop w:val="0"/>
          <w:marBottom w:val="0"/>
          <w:divBdr>
            <w:top w:val="none" w:sz="0" w:space="0" w:color="auto"/>
            <w:left w:val="none" w:sz="0" w:space="0" w:color="auto"/>
            <w:bottom w:val="none" w:sz="0" w:space="0" w:color="auto"/>
            <w:right w:val="none" w:sz="0" w:space="0" w:color="auto"/>
          </w:divBdr>
        </w:div>
        <w:div w:id="593049417">
          <w:marLeft w:val="0"/>
          <w:marRight w:val="0"/>
          <w:marTop w:val="0"/>
          <w:marBottom w:val="0"/>
          <w:divBdr>
            <w:top w:val="none" w:sz="0" w:space="0" w:color="auto"/>
            <w:left w:val="none" w:sz="0" w:space="0" w:color="auto"/>
            <w:bottom w:val="none" w:sz="0" w:space="0" w:color="auto"/>
            <w:right w:val="none" w:sz="0" w:space="0" w:color="auto"/>
          </w:divBdr>
        </w:div>
        <w:div w:id="593049420">
          <w:marLeft w:val="0"/>
          <w:marRight w:val="0"/>
          <w:marTop w:val="0"/>
          <w:marBottom w:val="0"/>
          <w:divBdr>
            <w:top w:val="none" w:sz="0" w:space="0" w:color="auto"/>
            <w:left w:val="none" w:sz="0" w:space="0" w:color="auto"/>
            <w:bottom w:val="none" w:sz="0" w:space="0" w:color="auto"/>
            <w:right w:val="none" w:sz="0" w:space="0" w:color="auto"/>
          </w:divBdr>
        </w:div>
        <w:div w:id="593049426">
          <w:marLeft w:val="0"/>
          <w:marRight w:val="0"/>
          <w:marTop w:val="0"/>
          <w:marBottom w:val="0"/>
          <w:divBdr>
            <w:top w:val="none" w:sz="0" w:space="0" w:color="auto"/>
            <w:left w:val="none" w:sz="0" w:space="0" w:color="auto"/>
            <w:bottom w:val="none" w:sz="0" w:space="0" w:color="auto"/>
            <w:right w:val="none" w:sz="0" w:space="0" w:color="auto"/>
          </w:divBdr>
        </w:div>
      </w:divsChild>
    </w:div>
    <w:div w:id="593049425">
      <w:marLeft w:val="0"/>
      <w:marRight w:val="0"/>
      <w:marTop w:val="0"/>
      <w:marBottom w:val="0"/>
      <w:divBdr>
        <w:top w:val="none" w:sz="0" w:space="0" w:color="auto"/>
        <w:left w:val="none" w:sz="0" w:space="0" w:color="auto"/>
        <w:bottom w:val="none" w:sz="0" w:space="0" w:color="auto"/>
        <w:right w:val="none" w:sz="0" w:space="0" w:color="auto"/>
      </w:divBdr>
      <w:divsChild>
        <w:div w:id="593049412">
          <w:marLeft w:val="0"/>
          <w:marRight w:val="0"/>
          <w:marTop w:val="0"/>
          <w:marBottom w:val="0"/>
          <w:divBdr>
            <w:top w:val="none" w:sz="0" w:space="0" w:color="auto"/>
            <w:left w:val="none" w:sz="0" w:space="0" w:color="auto"/>
            <w:bottom w:val="none" w:sz="0" w:space="0" w:color="auto"/>
            <w:right w:val="none" w:sz="0" w:space="0" w:color="auto"/>
          </w:divBdr>
        </w:div>
        <w:div w:id="593049427">
          <w:marLeft w:val="0"/>
          <w:marRight w:val="0"/>
          <w:marTop w:val="0"/>
          <w:marBottom w:val="0"/>
          <w:divBdr>
            <w:top w:val="none" w:sz="0" w:space="0" w:color="auto"/>
            <w:left w:val="none" w:sz="0" w:space="0" w:color="auto"/>
            <w:bottom w:val="none" w:sz="0" w:space="0" w:color="auto"/>
            <w:right w:val="none" w:sz="0" w:space="0" w:color="auto"/>
          </w:divBdr>
        </w:div>
        <w:div w:id="59304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4FA84-1C34-4C3F-90F8-E1FBB179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14830</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Ljumović</cp:lastModifiedBy>
  <cp:revision>2</cp:revision>
  <cp:lastPrinted>2021-08-23T09:04:00Z</cp:lastPrinted>
  <dcterms:created xsi:type="dcterms:W3CDTF">2024-03-04T11:24:00Z</dcterms:created>
  <dcterms:modified xsi:type="dcterms:W3CDTF">2024-03-04T11:24:00Z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218b654d,743d94b0,ce8bc25</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2023-12-27T07:35:18Z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16db2f75-5a6e-4aeb-9234-26e75795c8de</vt:lpwstr>
  </property>
  <property fmtid="{D5CDD505-2E9C-101B-9397-08002B2CF9AE}" pid="11" name="MSIP_Label_80e91ba7-203e-4ac0-a045-4c37ad0b383b_ContentBits">
    <vt:lpwstr>1</vt:lpwstr>
  </property>
</Properties>
</file>