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480E6" w14:textId="77777777" w:rsidR="00F91C7B" w:rsidRPr="00786071" w:rsidRDefault="00F91C7B" w:rsidP="001A5518">
      <w:pPr>
        <w:rPr>
          <w:b/>
          <w:bCs/>
          <w:i/>
          <w:iCs/>
          <w:sz w:val="22"/>
          <w:szCs w:val="22"/>
          <w:u w:val="single"/>
        </w:rPr>
      </w:pPr>
    </w:p>
    <w:p w14:paraId="62A1CFD2" w14:textId="77777777"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14:paraId="74AE8414" w14:textId="77777777" w:rsidR="002510A5" w:rsidRPr="002510A5" w:rsidRDefault="002510A5" w:rsidP="002510A5">
      <w:pPr>
        <w:rPr>
          <w:b/>
          <w:bCs/>
          <w:i/>
          <w:iCs/>
          <w:sz w:val="22"/>
          <w:szCs w:val="22"/>
          <w:u w:val="single"/>
        </w:rPr>
      </w:pPr>
    </w:p>
    <w:p w14:paraId="660DD678" w14:textId="77777777" w:rsidR="003C17AB" w:rsidRPr="00CA1FEB" w:rsidRDefault="003C17AB" w:rsidP="00CA1FEB">
      <w:pPr>
        <w:rPr>
          <w:sz w:val="22"/>
          <w:szCs w:val="22"/>
          <w:lang w:val="sr-Latn-CS"/>
        </w:rPr>
      </w:pPr>
    </w:p>
    <w:p w14:paraId="7487C7DD" w14:textId="77777777"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14:paraId="180B564F" w14:textId="77777777" w:rsidR="00EC2532" w:rsidRPr="008A1EE5" w:rsidRDefault="00EC2532">
      <w:pPr>
        <w:rPr>
          <w:sz w:val="22"/>
          <w:szCs w:val="22"/>
          <w:lang w:val="sr-Latn-CS"/>
        </w:rPr>
      </w:pPr>
    </w:p>
    <w:p w14:paraId="12086EB3" w14:textId="5414B501" w:rsidR="008A1EE5" w:rsidRPr="008A1EE5" w:rsidRDefault="008A1EE5" w:rsidP="008A1EE5">
      <w:pPr>
        <w:rPr>
          <w:sz w:val="22"/>
          <w:szCs w:val="22"/>
          <w:lang w:val="sr-Latn-CS"/>
        </w:rPr>
      </w:pPr>
      <w:r w:rsidRPr="008A1EE5">
        <w:rPr>
          <w:sz w:val="22"/>
          <w:szCs w:val="22"/>
          <w:lang w:val="sr-Latn-CS"/>
        </w:rPr>
        <w:t>ZEPATIER, 50 mg + 100 mg, film tableta</w:t>
      </w:r>
    </w:p>
    <w:p w14:paraId="688B862B" w14:textId="77777777" w:rsidR="008A1EE5" w:rsidRPr="008A1EE5" w:rsidRDefault="008A1EE5" w:rsidP="008A1EE5">
      <w:pPr>
        <w:rPr>
          <w:sz w:val="22"/>
          <w:szCs w:val="22"/>
          <w:lang w:val="sr-Latn-CS"/>
        </w:rPr>
      </w:pPr>
    </w:p>
    <w:p w14:paraId="61ABAA7D" w14:textId="4BA701DA" w:rsidR="006D20A5" w:rsidRPr="008A1EE5" w:rsidRDefault="008A1EE5" w:rsidP="008A1EE5">
      <w:pPr>
        <w:rPr>
          <w:sz w:val="22"/>
          <w:szCs w:val="22"/>
          <w:lang w:val="sr-Latn-CS"/>
        </w:rPr>
      </w:pPr>
      <w:r w:rsidRPr="008A1EE5">
        <w:rPr>
          <w:sz w:val="22"/>
          <w:szCs w:val="22"/>
          <w:lang w:val="sr-Latn-CS"/>
        </w:rPr>
        <w:t>INN: elbasvir, grazoprevir</w:t>
      </w:r>
    </w:p>
    <w:p w14:paraId="11B8700E" w14:textId="77777777" w:rsidR="00530BD7" w:rsidRPr="00786071" w:rsidRDefault="00530BD7">
      <w:pPr>
        <w:rPr>
          <w:bCs/>
          <w:sz w:val="22"/>
          <w:szCs w:val="22"/>
          <w:lang w:val="sv-SE"/>
        </w:rPr>
      </w:pPr>
    </w:p>
    <w:p w14:paraId="6BAF791D" w14:textId="581F2889" w:rsidR="00411B4B"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14:paraId="3E6304A8" w14:textId="77777777" w:rsidR="008A1EE5" w:rsidRPr="00786071" w:rsidRDefault="008A1EE5" w:rsidP="00F5167F">
      <w:pPr>
        <w:tabs>
          <w:tab w:val="left" w:pos="540"/>
          <w:tab w:val="left" w:pos="569"/>
        </w:tabs>
        <w:rPr>
          <w:b/>
          <w:bCs/>
          <w:sz w:val="22"/>
          <w:szCs w:val="22"/>
        </w:rPr>
      </w:pPr>
    </w:p>
    <w:p w14:paraId="24DF6CA0" w14:textId="77777777" w:rsidR="008A1EE5" w:rsidRPr="008A1EE5" w:rsidRDefault="008A1EE5" w:rsidP="008A1EE5">
      <w:pPr>
        <w:rPr>
          <w:sz w:val="22"/>
          <w:szCs w:val="22"/>
          <w:lang w:val="sr-Latn-CS"/>
        </w:rPr>
      </w:pPr>
      <w:r w:rsidRPr="008A1EE5">
        <w:rPr>
          <w:sz w:val="22"/>
          <w:szCs w:val="22"/>
          <w:lang w:val="sr-Latn-CS"/>
        </w:rPr>
        <w:t xml:space="preserve">Jedna film tableta sadrži 50 mg elbasvira i 100 mg grazoprevira. </w:t>
      </w:r>
    </w:p>
    <w:p w14:paraId="2A56F18B" w14:textId="77777777" w:rsidR="008A1EE5" w:rsidRPr="008A1EE5" w:rsidRDefault="008A1EE5" w:rsidP="008A1EE5">
      <w:pPr>
        <w:rPr>
          <w:sz w:val="22"/>
          <w:szCs w:val="22"/>
          <w:lang w:val="sr-Latn-CS"/>
        </w:rPr>
      </w:pPr>
    </w:p>
    <w:p w14:paraId="647D3CE8" w14:textId="77777777" w:rsidR="008A1EE5" w:rsidRPr="00E6167D" w:rsidRDefault="008A1EE5" w:rsidP="008A1EE5">
      <w:pPr>
        <w:rPr>
          <w:sz w:val="22"/>
          <w:szCs w:val="22"/>
          <w:u w:val="single"/>
          <w:lang w:val="sr-Latn-CS"/>
        </w:rPr>
      </w:pPr>
      <w:r w:rsidRPr="00E6167D">
        <w:rPr>
          <w:sz w:val="22"/>
          <w:szCs w:val="22"/>
          <w:u w:val="single"/>
          <w:lang w:val="sr-Latn-CS"/>
        </w:rPr>
        <w:t>Pomoćne supstance sa potvrđenim dejstvom</w:t>
      </w:r>
    </w:p>
    <w:p w14:paraId="45C637EF" w14:textId="791F0FC2" w:rsidR="005A0B2E" w:rsidRDefault="008A1EE5" w:rsidP="008A1EE5">
      <w:pPr>
        <w:rPr>
          <w:sz w:val="22"/>
          <w:szCs w:val="22"/>
          <w:lang w:val="sr-Latn-CS"/>
        </w:rPr>
      </w:pPr>
      <w:r w:rsidRPr="008A1EE5">
        <w:rPr>
          <w:sz w:val="22"/>
          <w:szCs w:val="22"/>
          <w:lang w:val="sr-Latn-CS"/>
        </w:rPr>
        <w:t>Jedna film tableta sadrži 87,02 mg laktoze (u obliku monohidrata) i 69,85 mg</w:t>
      </w:r>
      <w:r w:rsidR="00A11BC6">
        <w:rPr>
          <w:sz w:val="22"/>
          <w:szCs w:val="22"/>
          <w:lang w:val="sr-Latn-CS"/>
        </w:rPr>
        <w:t xml:space="preserve"> </w:t>
      </w:r>
      <w:r w:rsidRPr="008A1EE5">
        <w:rPr>
          <w:sz w:val="22"/>
          <w:szCs w:val="22"/>
          <w:lang w:val="sr-Latn-CS"/>
        </w:rPr>
        <w:t>natrijuma.</w:t>
      </w:r>
    </w:p>
    <w:p w14:paraId="07C3C56A" w14:textId="77777777" w:rsidR="008A1EE5" w:rsidRDefault="008A1EE5" w:rsidP="008A1EE5">
      <w:pPr>
        <w:rPr>
          <w:sz w:val="22"/>
          <w:szCs w:val="22"/>
          <w:lang w:val="sr-Latn-CS"/>
        </w:rPr>
      </w:pPr>
    </w:p>
    <w:p w14:paraId="3488D5A6" w14:textId="77777777" w:rsidR="008A1EE5" w:rsidRPr="00786071" w:rsidRDefault="008A1EE5" w:rsidP="008A1EE5">
      <w:pPr>
        <w:rPr>
          <w:sz w:val="22"/>
          <w:szCs w:val="22"/>
          <w:lang w:val="sr-Latn-CS"/>
        </w:rPr>
      </w:pPr>
      <w:r w:rsidRPr="00786071">
        <w:rPr>
          <w:sz w:val="22"/>
          <w:szCs w:val="22"/>
          <w:lang w:val="sr-Latn-CS"/>
        </w:rPr>
        <w:t>Za spisak svih ekscipijenasa, pogledati dio 6.1.</w:t>
      </w:r>
    </w:p>
    <w:p w14:paraId="5CE4C115" w14:textId="77777777" w:rsidR="0003793F" w:rsidRDefault="0003793F">
      <w:pPr>
        <w:rPr>
          <w:sz w:val="22"/>
          <w:szCs w:val="22"/>
          <w:lang w:val="sr-Latn-CS"/>
        </w:rPr>
      </w:pPr>
    </w:p>
    <w:p w14:paraId="4ED03D49" w14:textId="77777777" w:rsidR="00C37FD7" w:rsidRPr="00786071" w:rsidRDefault="00C37FD7">
      <w:pPr>
        <w:rPr>
          <w:sz w:val="22"/>
          <w:szCs w:val="22"/>
          <w:lang w:val="sr-Latn-CS"/>
        </w:rPr>
      </w:pPr>
    </w:p>
    <w:p w14:paraId="25CC009F" w14:textId="43A8BA71" w:rsidR="00411B4B"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14:paraId="3B05672E" w14:textId="77777777" w:rsidR="008A1EE5" w:rsidRPr="00786071" w:rsidRDefault="008A1EE5" w:rsidP="00F5167F">
      <w:pPr>
        <w:tabs>
          <w:tab w:val="left" w:pos="540"/>
          <w:tab w:val="left" w:pos="569"/>
        </w:tabs>
        <w:rPr>
          <w:b/>
          <w:bCs/>
          <w:sz w:val="22"/>
          <w:szCs w:val="22"/>
        </w:rPr>
      </w:pPr>
    </w:p>
    <w:p w14:paraId="59056577" w14:textId="77777777" w:rsidR="008A1EE5" w:rsidRPr="008A1EE5" w:rsidRDefault="008A1EE5" w:rsidP="008A1EE5">
      <w:pPr>
        <w:rPr>
          <w:bCs/>
          <w:sz w:val="22"/>
          <w:szCs w:val="22"/>
          <w:lang w:val="sr-Latn-CS"/>
        </w:rPr>
      </w:pPr>
      <w:r w:rsidRPr="008A1EE5">
        <w:rPr>
          <w:bCs/>
          <w:sz w:val="22"/>
          <w:szCs w:val="22"/>
          <w:lang w:val="sr-Latn-CS"/>
        </w:rPr>
        <w:t>Film tableta.</w:t>
      </w:r>
    </w:p>
    <w:p w14:paraId="3F127BDE" w14:textId="77777777" w:rsidR="008A1EE5" w:rsidRPr="008A1EE5" w:rsidRDefault="008A1EE5" w:rsidP="008A1EE5">
      <w:pPr>
        <w:rPr>
          <w:bCs/>
          <w:sz w:val="22"/>
          <w:szCs w:val="22"/>
          <w:lang w:val="sr-Latn-CS"/>
        </w:rPr>
      </w:pPr>
    </w:p>
    <w:p w14:paraId="1E40AB35" w14:textId="6130B7D5" w:rsidR="00411B4B" w:rsidRDefault="008A1EE5" w:rsidP="008A1EE5">
      <w:pPr>
        <w:rPr>
          <w:bCs/>
          <w:sz w:val="22"/>
          <w:szCs w:val="22"/>
          <w:lang w:val="sr-Latn-CS"/>
        </w:rPr>
      </w:pPr>
      <w:r w:rsidRPr="008A1EE5">
        <w:rPr>
          <w:bCs/>
          <w:sz w:val="22"/>
          <w:szCs w:val="22"/>
          <w:lang w:val="sr-Latn-CS"/>
        </w:rPr>
        <w:t>Bež, ovalna tableta, dimenzije 21 mm x 10 mm, sa utisnutom oznakom "770" na jednoj strani i bez oznake na drugoj strani.</w:t>
      </w:r>
    </w:p>
    <w:p w14:paraId="250940F8" w14:textId="77777777" w:rsidR="00A9593E" w:rsidRPr="00786071" w:rsidRDefault="00A9593E" w:rsidP="008A1EE5">
      <w:pPr>
        <w:rPr>
          <w:bCs/>
          <w:sz w:val="22"/>
          <w:szCs w:val="22"/>
          <w:lang w:val="sr-Latn-CS"/>
        </w:rPr>
      </w:pPr>
    </w:p>
    <w:p w14:paraId="31F4C2C2" w14:textId="77777777" w:rsidR="00EC2532" w:rsidRPr="00786071" w:rsidRDefault="00EC2532">
      <w:pPr>
        <w:rPr>
          <w:bCs/>
          <w:sz w:val="22"/>
          <w:szCs w:val="22"/>
          <w:lang w:val="sr-Latn-CS"/>
        </w:rPr>
      </w:pPr>
    </w:p>
    <w:p w14:paraId="15E0504A" w14:textId="77777777" w:rsidR="00411B4B" w:rsidRPr="00786071" w:rsidRDefault="00411B4B" w:rsidP="00A9593E">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14:paraId="5974E91E" w14:textId="77777777" w:rsidR="00CD6F02" w:rsidRPr="00786071" w:rsidRDefault="00CD6F02" w:rsidP="00237C9C">
      <w:pPr>
        <w:tabs>
          <w:tab w:val="left" w:pos="540"/>
          <w:tab w:val="left" w:pos="569"/>
        </w:tabs>
        <w:rPr>
          <w:bCs/>
          <w:sz w:val="22"/>
          <w:szCs w:val="22"/>
        </w:rPr>
      </w:pPr>
    </w:p>
    <w:p w14:paraId="7520139D" w14:textId="3AAD5390" w:rsidR="00411B4B" w:rsidRDefault="00411B4B" w:rsidP="004141A8">
      <w:pPr>
        <w:tabs>
          <w:tab w:val="left" w:pos="540"/>
          <w:tab w:val="left" w:pos="569"/>
        </w:tabs>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14:paraId="266B91DB" w14:textId="77777777" w:rsidR="008A1EE5" w:rsidRPr="00786071" w:rsidRDefault="008A1EE5">
      <w:pPr>
        <w:tabs>
          <w:tab w:val="left" w:pos="540"/>
          <w:tab w:val="left" w:pos="569"/>
        </w:tabs>
        <w:rPr>
          <w:b/>
          <w:bCs/>
          <w:sz w:val="22"/>
          <w:szCs w:val="22"/>
        </w:rPr>
      </w:pPr>
    </w:p>
    <w:p w14:paraId="5A169775" w14:textId="37AC883A" w:rsidR="00E81BA7" w:rsidRDefault="008A1EE5" w:rsidP="00E6167D">
      <w:pPr>
        <w:tabs>
          <w:tab w:val="left" w:pos="540"/>
          <w:tab w:val="left" w:pos="569"/>
        </w:tabs>
        <w:jc w:val="both"/>
        <w:rPr>
          <w:bCs/>
          <w:sz w:val="22"/>
          <w:szCs w:val="22"/>
        </w:rPr>
      </w:pPr>
      <w:r w:rsidRPr="008A1EE5">
        <w:rPr>
          <w:bCs/>
          <w:sz w:val="22"/>
          <w:szCs w:val="22"/>
        </w:rPr>
        <w:t xml:space="preserve">Lijek ZEPATIER je indikovan za liječenje hroničnog hepatitisa C kod odraslih </w:t>
      </w:r>
      <w:r w:rsidR="004958A9">
        <w:rPr>
          <w:bCs/>
          <w:sz w:val="22"/>
          <w:szCs w:val="22"/>
        </w:rPr>
        <w:t xml:space="preserve">i </w:t>
      </w:r>
      <w:r w:rsidR="004958A9" w:rsidRPr="004958A9">
        <w:rPr>
          <w:bCs/>
          <w:sz w:val="22"/>
          <w:szCs w:val="22"/>
          <w:lang w:val="sr-Latn-CS"/>
        </w:rPr>
        <w:t>pedijatri</w:t>
      </w:r>
      <w:r w:rsidR="008E6631">
        <w:rPr>
          <w:bCs/>
          <w:sz w:val="22"/>
          <w:szCs w:val="22"/>
          <w:lang w:val="sr-Latn-CS"/>
        </w:rPr>
        <w:t>j</w:t>
      </w:r>
      <w:r w:rsidR="004958A9" w:rsidRPr="004958A9">
        <w:rPr>
          <w:bCs/>
          <w:sz w:val="22"/>
          <w:szCs w:val="22"/>
          <w:lang w:val="sr-Latn-CS"/>
        </w:rPr>
        <w:t>skih pacij</w:t>
      </w:r>
      <w:r w:rsidR="005B50A6">
        <w:rPr>
          <w:bCs/>
          <w:sz w:val="22"/>
          <w:szCs w:val="22"/>
          <w:lang w:val="sr-Latn-CS"/>
        </w:rPr>
        <w:t>e</w:t>
      </w:r>
      <w:r w:rsidR="004958A9" w:rsidRPr="004958A9">
        <w:rPr>
          <w:bCs/>
          <w:sz w:val="22"/>
          <w:szCs w:val="22"/>
          <w:lang w:val="sr-Latn-CS"/>
        </w:rPr>
        <w:t>nata</w:t>
      </w:r>
      <w:r w:rsidR="00E6331C">
        <w:rPr>
          <w:bCs/>
          <w:sz w:val="22"/>
          <w:szCs w:val="22"/>
          <w:lang w:val="sr-Latn-CS"/>
        </w:rPr>
        <w:t xml:space="preserve"> </w:t>
      </w:r>
      <w:r w:rsidR="004958A9" w:rsidRPr="004958A9">
        <w:rPr>
          <w:bCs/>
          <w:sz w:val="22"/>
          <w:szCs w:val="22"/>
          <w:lang w:val="sr-Latn-CS"/>
        </w:rPr>
        <w:t>uzrasta od 12 godina ili starijih</w:t>
      </w:r>
      <w:r w:rsidR="00645E80" w:rsidRPr="00645E80">
        <w:rPr>
          <w:bCs/>
          <w:sz w:val="22"/>
          <w:szCs w:val="22"/>
          <w:lang w:val="sr-Latn-CS"/>
        </w:rPr>
        <w:t>, t</w:t>
      </w:r>
      <w:r w:rsidR="00645E80">
        <w:rPr>
          <w:bCs/>
          <w:sz w:val="22"/>
          <w:szCs w:val="22"/>
          <w:lang w:val="sr-Latn-CS"/>
        </w:rPr>
        <w:t>j</w:t>
      </w:r>
      <w:r w:rsidR="00645E80" w:rsidRPr="00645E80">
        <w:rPr>
          <w:bCs/>
          <w:sz w:val="22"/>
          <w:szCs w:val="22"/>
          <w:lang w:val="sr-Latn-CS"/>
        </w:rPr>
        <w:t xml:space="preserve">elesne mase najmanje 30 kg </w:t>
      </w:r>
      <w:r w:rsidRPr="008A1EE5">
        <w:rPr>
          <w:bCs/>
          <w:sz w:val="22"/>
          <w:szCs w:val="22"/>
        </w:rPr>
        <w:t xml:space="preserve">(vidjeti odjeljke 4.2, 4.4 i 5.1). </w:t>
      </w:r>
    </w:p>
    <w:p w14:paraId="0A06C939" w14:textId="77777777" w:rsidR="00E81BA7" w:rsidRDefault="00E81BA7" w:rsidP="00E6167D">
      <w:pPr>
        <w:tabs>
          <w:tab w:val="left" w:pos="540"/>
          <w:tab w:val="left" w:pos="569"/>
        </w:tabs>
        <w:jc w:val="both"/>
        <w:rPr>
          <w:bCs/>
          <w:sz w:val="22"/>
          <w:szCs w:val="22"/>
        </w:rPr>
      </w:pPr>
    </w:p>
    <w:p w14:paraId="6A9D6791" w14:textId="2FBD3E2B" w:rsidR="00411B4B" w:rsidRDefault="008A1EE5" w:rsidP="00E6167D">
      <w:pPr>
        <w:tabs>
          <w:tab w:val="left" w:pos="540"/>
          <w:tab w:val="left" w:pos="569"/>
        </w:tabs>
        <w:jc w:val="both"/>
        <w:rPr>
          <w:bCs/>
          <w:sz w:val="22"/>
          <w:szCs w:val="22"/>
        </w:rPr>
      </w:pPr>
      <w:r w:rsidRPr="008A1EE5">
        <w:rPr>
          <w:bCs/>
          <w:sz w:val="22"/>
          <w:szCs w:val="22"/>
        </w:rPr>
        <w:t>Za aktivnost protiv specifičnih genotipova virusa hepatitisa C (HCV) vidjeti odjeljke 4.4 i 5.1.</w:t>
      </w:r>
    </w:p>
    <w:p w14:paraId="0469404F" w14:textId="77777777" w:rsidR="008A1EE5" w:rsidRPr="00786071" w:rsidRDefault="008A1EE5" w:rsidP="00E6167D">
      <w:pPr>
        <w:tabs>
          <w:tab w:val="left" w:pos="540"/>
          <w:tab w:val="left" w:pos="569"/>
        </w:tabs>
        <w:jc w:val="both"/>
        <w:rPr>
          <w:bCs/>
          <w:sz w:val="22"/>
          <w:szCs w:val="22"/>
        </w:rPr>
      </w:pPr>
    </w:p>
    <w:p w14:paraId="339B177E" w14:textId="795F31C7" w:rsidR="00411B4B" w:rsidRDefault="00411B4B" w:rsidP="00E6331C">
      <w:pPr>
        <w:tabs>
          <w:tab w:val="left" w:pos="540"/>
          <w:tab w:val="left" w:pos="569"/>
        </w:tabs>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14:paraId="54059022" w14:textId="77777777" w:rsidR="008A1EE5" w:rsidRPr="00786071" w:rsidRDefault="008A1EE5" w:rsidP="00E81BA7">
      <w:pPr>
        <w:tabs>
          <w:tab w:val="left" w:pos="540"/>
          <w:tab w:val="left" w:pos="569"/>
        </w:tabs>
        <w:rPr>
          <w:b/>
          <w:bCs/>
          <w:sz w:val="22"/>
          <w:szCs w:val="22"/>
        </w:rPr>
      </w:pPr>
    </w:p>
    <w:p w14:paraId="5FE1133D" w14:textId="74775778" w:rsidR="0072020E" w:rsidRDefault="008A1EE5" w:rsidP="00E6167D">
      <w:pPr>
        <w:tabs>
          <w:tab w:val="left" w:pos="540"/>
          <w:tab w:val="left" w:pos="569"/>
        </w:tabs>
        <w:jc w:val="both"/>
        <w:rPr>
          <w:bCs/>
          <w:sz w:val="22"/>
          <w:szCs w:val="22"/>
        </w:rPr>
      </w:pPr>
      <w:r w:rsidRPr="008A1EE5">
        <w:rPr>
          <w:bCs/>
          <w:sz w:val="22"/>
          <w:szCs w:val="22"/>
        </w:rPr>
        <w:t>Liječenje lijekom ZEPATIER mora započeti i nadzirati ljekar sa iskustvom u liječenju pacijenata sa hroničnim hepatitisom C.</w:t>
      </w:r>
    </w:p>
    <w:p w14:paraId="21637EBF" w14:textId="77777777" w:rsidR="008A1EE5" w:rsidRPr="00786071" w:rsidRDefault="008A1EE5" w:rsidP="00E6167D">
      <w:pPr>
        <w:tabs>
          <w:tab w:val="left" w:pos="540"/>
          <w:tab w:val="left" w:pos="569"/>
        </w:tabs>
        <w:jc w:val="both"/>
        <w:rPr>
          <w:bCs/>
          <w:sz w:val="22"/>
          <w:szCs w:val="22"/>
        </w:rPr>
      </w:pPr>
    </w:p>
    <w:p w14:paraId="58ABFC87" w14:textId="77777777" w:rsidR="00452E9D" w:rsidRPr="00786071" w:rsidRDefault="00452E9D" w:rsidP="00E6167D">
      <w:pPr>
        <w:tabs>
          <w:tab w:val="left" w:pos="540"/>
          <w:tab w:val="left" w:pos="569"/>
        </w:tabs>
        <w:jc w:val="both"/>
        <w:rPr>
          <w:bCs/>
          <w:sz w:val="22"/>
          <w:szCs w:val="22"/>
          <w:u w:val="single"/>
        </w:rPr>
      </w:pPr>
      <w:r w:rsidRPr="00786071">
        <w:rPr>
          <w:bCs/>
          <w:sz w:val="22"/>
          <w:szCs w:val="22"/>
          <w:u w:val="single"/>
        </w:rPr>
        <w:t>Doziranje</w:t>
      </w:r>
    </w:p>
    <w:p w14:paraId="59039A10" w14:textId="5613D60E" w:rsidR="00452E9D" w:rsidRDefault="00452E9D" w:rsidP="00E6167D">
      <w:pPr>
        <w:tabs>
          <w:tab w:val="left" w:pos="540"/>
          <w:tab w:val="left" w:pos="569"/>
        </w:tabs>
        <w:jc w:val="both"/>
        <w:rPr>
          <w:bCs/>
          <w:sz w:val="22"/>
          <w:szCs w:val="22"/>
          <w:u w:val="single"/>
        </w:rPr>
      </w:pPr>
    </w:p>
    <w:p w14:paraId="79193529" w14:textId="77777777" w:rsidR="008A1EE5" w:rsidRPr="008A1EE5" w:rsidRDefault="008A1EE5" w:rsidP="00E6167D">
      <w:pPr>
        <w:jc w:val="both"/>
        <w:rPr>
          <w:sz w:val="22"/>
          <w:szCs w:val="22"/>
          <w:lang w:val="sr-Latn-CS"/>
        </w:rPr>
      </w:pPr>
      <w:r w:rsidRPr="008A1EE5">
        <w:rPr>
          <w:sz w:val="22"/>
          <w:szCs w:val="22"/>
          <w:lang w:val="sr-Latn-CS"/>
        </w:rPr>
        <w:t>Preporučena doza je jedna tableta jednom dnevno.</w:t>
      </w:r>
    </w:p>
    <w:p w14:paraId="57195816" w14:textId="77777777" w:rsidR="008A1EE5" w:rsidRPr="008A1EE5" w:rsidRDefault="008A1EE5" w:rsidP="00E6167D">
      <w:pPr>
        <w:jc w:val="both"/>
        <w:rPr>
          <w:sz w:val="22"/>
          <w:szCs w:val="22"/>
          <w:lang w:val="sr-Latn-CS"/>
        </w:rPr>
      </w:pPr>
    </w:p>
    <w:p w14:paraId="155DD1F4" w14:textId="70F2F18F" w:rsidR="008A1EE5" w:rsidRPr="008A1EE5" w:rsidRDefault="008A1EE5" w:rsidP="00E6167D">
      <w:pPr>
        <w:jc w:val="both"/>
        <w:rPr>
          <w:b/>
          <w:bCs/>
          <w:sz w:val="22"/>
          <w:szCs w:val="22"/>
        </w:rPr>
      </w:pPr>
      <w:r w:rsidRPr="008A1EE5">
        <w:rPr>
          <w:sz w:val="22"/>
          <w:szCs w:val="22"/>
          <w:lang w:val="sr-Latn-CS"/>
        </w:rPr>
        <w:t>Preporučeni režimi i trajanje terapije su prikazani u Tabeli 1 u nastavku (vidjeti odjeljke 4.4 i 5.1):</w:t>
      </w:r>
    </w:p>
    <w:p w14:paraId="720AE642" w14:textId="77777777" w:rsidR="008A1EE5" w:rsidRPr="008A1EE5" w:rsidRDefault="008A1EE5" w:rsidP="00E6167D">
      <w:pPr>
        <w:widowControl w:val="0"/>
        <w:spacing w:line="248" w:lineRule="auto"/>
        <w:jc w:val="both"/>
        <w:rPr>
          <w:b/>
          <w:bCs/>
          <w:sz w:val="22"/>
          <w:szCs w:val="22"/>
        </w:rPr>
      </w:pPr>
    </w:p>
    <w:p w14:paraId="2730685D" w14:textId="77777777" w:rsidR="008A1EE5" w:rsidRPr="008A1EE5" w:rsidRDefault="008A1EE5" w:rsidP="00E6167D">
      <w:pPr>
        <w:widowControl w:val="0"/>
        <w:spacing w:line="248" w:lineRule="auto"/>
        <w:jc w:val="both"/>
        <w:rPr>
          <w:sz w:val="22"/>
          <w:szCs w:val="22"/>
        </w:rPr>
      </w:pPr>
      <w:r w:rsidRPr="008A1EE5">
        <w:rPr>
          <w:b/>
          <w:bCs/>
          <w:sz w:val="22"/>
          <w:szCs w:val="22"/>
        </w:rPr>
        <w:t>Tabela 1: Preporuče</w:t>
      </w:r>
      <w:r w:rsidRPr="008A1EE5">
        <w:rPr>
          <w:b/>
          <w:bCs/>
          <w:spacing w:val="-1"/>
          <w:sz w:val="22"/>
          <w:szCs w:val="22"/>
        </w:rPr>
        <w:t>n</w:t>
      </w:r>
      <w:r w:rsidRPr="008A1EE5">
        <w:rPr>
          <w:b/>
          <w:bCs/>
          <w:sz w:val="22"/>
          <w:szCs w:val="22"/>
        </w:rPr>
        <w:t>a</w:t>
      </w:r>
      <w:r w:rsidRPr="008A1EE5">
        <w:rPr>
          <w:b/>
          <w:bCs/>
          <w:spacing w:val="-1"/>
          <w:sz w:val="22"/>
          <w:szCs w:val="22"/>
        </w:rPr>
        <w:t xml:space="preserve"> </w:t>
      </w:r>
      <w:r w:rsidRPr="008A1EE5">
        <w:rPr>
          <w:b/>
          <w:bCs/>
          <w:sz w:val="22"/>
          <w:szCs w:val="22"/>
        </w:rPr>
        <w:t xml:space="preserve">terapija </w:t>
      </w:r>
      <w:r w:rsidRPr="008A1EE5">
        <w:rPr>
          <w:b/>
          <w:bCs/>
          <w:spacing w:val="-1"/>
          <w:sz w:val="22"/>
          <w:szCs w:val="22"/>
        </w:rPr>
        <w:t>lijeko</w:t>
      </w:r>
      <w:r w:rsidRPr="008A1EE5">
        <w:rPr>
          <w:b/>
          <w:bCs/>
          <w:sz w:val="22"/>
          <w:szCs w:val="22"/>
        </w:rPr>
        <w:t>m</w:t>
      </w:r>
      <w:r w:rsidRPr="008A1EE5">
        <w:rPr>
          <w:b/>
          <w:bCs/>
          <w:spacing w:val="-1"/>
          <w:sz w:val="22"/>
          <w:szCs w:val="22"/>
        </w:rPr>
        <w:t xml:space="preserve"> ZEPATIE</w:t>
      </w:r>
      <w:r w:rsidRPr="008A1EE5">
        <w:rPr>
          <w:b/>
          <w:bCs/>
          <w:sz w:val="22"/>
          <w:szCs w:val="22"/>
        </w:rPr>
        <w:t>R za liječenje hronične</w:t>
      </w:r>
      <w:r w:rsidRPr="008A1EE5">
        <w:rPr>
          <w:b/>
          <w:bCs/>
          <w:spacing w:val="-1"/>
          <w:sz w:val="22"/>
          <w:szCs w:val="22"/>
        </w:rPr>
        <w:t xml:space="preserve"> </w:t>
      </w:r>
      <w:r w:rsidRPr="008A1EE5">
        <w:rPr>
          <w:b/>
          <w:bCs/>
          <w:sz w:val="22"/>
          <w:szCs w:val="22"/>
        </w:rPr>
        <w:t>infekcije virusom hepatitisa C</w:t>
      </w:r>
      <w:r w:rsidRPr="008A1EE5">
        <w:rPr>
          <w:b/>
          <w:bCs/>
          <w:spacing w:val="-1"/>
          <w:sz w:val="22"/>
          <w:szCs w:val="22"/>
        </w:rPr>
        <w:t xml:space="preserve"> </w:t>
      </w:r>
      <w:r w:rsidRPr="008A1EE5">
        <w:rPr>
          <w:b/>
          <w:bCs/>
          <w:sz w:val="22"/>
          <w:szCs w:val="22"/>
        </w:rPr>
        <w:t>kod pacijenata</w:t>
      </w:r>
      <w:r w:rsidRPr="008A1EE5">
        <w:rPr>
          <w:b/>
          <w:bCs/>
          <w:spacing w:val="-1"/>
          <w:sz w:val="22"/>
          <w:szCs w:val="22"/>
        </w:rPr>
        <w:t xml:space="preserve"> </w:t>
      </w:r>
      <w:r w:rsidRPr="008A1EE5">
        <w:rPr>
          <w:b/>
          <w:bCs/>
          <w:sz w:val="22"/>
          <w:szCs w:val="22"/>
        </w:rPr>
        <w:t>sa</w:t>
      </w:r>
      <w:r w:rsidRPr="008A1EE5">
        <w:rPr>
          <w:b/>
          <w:bCs/>
          <w:spacing w:val="-3"/>
          <w:sz w:val="22"/>
          <w:szCs w:val="22"/>
        </w:rPr>
        <w:t xml:space="preserve"> </w:t>
      </w:r>
      <w:r w:rsidRPr="008A1EE5">
        <w:rPr>
          <w:b/>
          <w:bCs/>
          <w:sz w:val="22"/>
          <w:szCs w:val="22"/>
        </w:rPr>
        <w:t>kompenzovanom</w:t>
      </w:r>
      <w:r w:rsidRPr="008A1EE5">
        <w:rPr>
          <w:b/>
          <w:bCs/>
          <w:spacing w:val="-2"/>
          <w:sz w:val="22"/>
          <w:szCs w:val="22"/>
        </w:rPr>
        <w:t xml:space="preserve"> </w:t>
      </w:r>
      <w:r w:rsidRPr="008A1EE5">
        <w:rPr>
          <w:b/>
          <w:bCs/>
          <w:sz w:val="22"/>
          <w:szCs w:val="22"/>
        </w:rPr>
        <w:t>cirozom ili bez nje</w:t>
      </w:r>
      <w:r w:rsidRPr="008A1EE5">
        <w:rPr>
          <w:b/>
          <w:bCs/>
          <w:spacing w:val="-2"/>
          <w:sz w:val="22"/>
          <w:szCs w:val="22"/>
        </w:rPr>
        <w:t xml:space="preserve"> </w:t>
      </w:r>
      <w:r w:rsidRPr="008A1EE5">
        <w:rPr>
          <w:b/>
          <w:bCs/>
          <w:spacing w:val="1"/>
          <w:sz w:val="22"/>
          <w:szCs w:val="22"/>
        </w:rPr>
        <w:t>(</w:t>
      </w:r>
      <w:r w:rsidRPr="008A1EE5">
        <w:rPr>
          <w:b/>
          <w:bCs/>
          <w:sz w:val="22"/>
          <w:szCs w:val="22"/>
        </w:rPr>
        <w:t xml:space="preserve">samo </w:t>
      </w:r>
      <w:r w:rsidRPr="008A1EE5">
        <w:rPr>
          <w:b/>
          <w:bCs/>
          <w:i/>
          <w:sz w:val="22"/>
          <w:szCs w:val="22"/>
        </w:rPr>
        <w:t>Child</w:t>
      </w:r>
      <w:r w:rsidRPr="008A1EE5">
        <w:rPr>
          <w:b/>
          <w:bCs/>
          <w:i/>
          <w:spacing w:val="-2"/>
          <w:sz w:val="22"/>
          <w:szCs w:val="22"/>
        </w:rPr>
        <w:t>-</w:t>
      </w:r>
      <w:r w:rsidRPr="008A1EE5">
        <w:rPr>
          <w:b/>
          <w:bCs/>
          <w:i/>
          <w:sz w:val="22"/>
          <w:szCs w:val="22"/>
        </w:rPr>
        <w:t>Pugh</w:t>
      </w:r>
      <w:r w:rsidRPr="008A1EE5">
        <w:rPr>
          <w:b/>
          <w:bCs/>
          <w:sz w:val="22"/>
          <w:szCs w:val="22"/>
        </w:rPr>
        <w:t xml:space="preserve"> stadijum</w:t>
      </w:r>
      <w:r w:rsidRPr="008A1EE5">
        <w:rPr>
          <w:b/>
          <w:bCs/>
          <w:spacing w:val="1"/>
          <w:sz w:val="22"/>
          <w:szCs w:val="22"/>
        </w:rPr>
        <w:t xml:space="preserve"> </w:t>
      </w:r>
      <w:r w:rsidRPr="008A1EE5">
        <w:rPr>
          <w:b/>
          <w:bCs/>
          <w:spacing w:val="-3"/>
          <w:sz w:val="22"/>
          <w:szCs w:val="22"/>
        </w:rPr>
        <w:t>A)</w:t>
      </w:r>
    </w:p>
    <w:p w14:paraId="07209154" w14:textId="77777777" w:rsidR="008A1EE5" w:rsidRPr="008A1EE5" w:rsidRDefault="008A1EE5" w:rsidP="008A1EE5">
      <w:pPr>
        <w:widowControl w:val="0"/>
        <w:spacing w:before="1" w:line="110" w:lineRule="exact"/>
        <w:rPr>
          <w:rFonts w:ascii="Calibri" w:eastAsia="Calibri" w:hAnsi="Calibri"/>
          <w:sz w:val="11"/>
          <w:szCs w:val="11"/>
        </w:rPr>
      </w:pPr>
    </w:p>
    <w:tbl>
      <w:tblPr>
        <w:tblW w:w="0" w:type="auto"/>
        <w:tblLayout w:type="fixed"/>
        <w:tblCellMar>
          <w:left w:w="0" w:type="dxa"/>
          <w:right w:w="0" w:type="dxa"/>
        </w:tblCellMar>
        <w:tblLook w:val="01E0" w:firstRow="1" w:lastRow="1" w:firstColumn="1" w:lastColumn="1" w:noHBand="0" w:noVBand="0"/>
      </w:tblPr>
      <w:tblGrid>
        <w:gridCol w:w="2731"/>
        <w:gridCol w:w="6557"/>
      </w:tblGrid>
      <w:tr w:rsidR="008A1EE5" w:rsidRPr="008A1EE5" w14:paraId="6543D2EA" w14:textId="77777777" w:rsidTr="005B1350">
        <w:trPr>
          <w:trHeight w:hRule="exact" w:val="530"/>
        </w:trPr>
        <w:tc>
          <w:tcPr>
            <w:tcW w:w="2731" w:type="dxa"/>
            <w:tcBorders>
              <w:top w:val="single" w:sz="4" w:space="0" w:color="000000"/>
              <w:left w:val="single" w:sz="4" w:space="0" w:color="000000"/>
              <w:bottom w:val="single" w:sz="4" w:space="0" w:color="000000"/>
              <w:right w:val="single" w:sz="4" w:space="0" w:color="000000"/>
            </w:tcBorders>
          </w:tcPr>
          <w:p w14:paraId="0773F951" w14:textId="77777777" w:rsidR="008A1EE5" w:rsidRPr="008A1EE5" w:rsidRDefault="008A1EE5" w:rsidP="008A1EE5">
            <w:pPr>
              <w:widowControl w:val="0"/>
              <w:spacing w:before="2"/>
              <w:ind w:left="102" w:right="-20"/>
              <w:rPr>
                <w:sz w:val="22"/>
                <w:szCs w:val="22"/>
              </w:rPr>
            </w:pPr>
            <w:r w:rsidRPr="008A1EE5">
              <w:rPr>
                <w:b/>
                <w:bCs/>
                <w:sz w:val="22"/>
                <w:szCs w:val="22"/>
              </w:rPr>
              <w:t>Genotip</w:t>
            </w:r>
            <w:r w:rsidRPr="008A1EE5">
              <w:rPr>
                <w:b/>
                <w:bCs/>
                <w:spacing w:val="-2"/>
                <w:sz w:val="22"/>
                <w:szCs w:val="22"/>
              </w:rPr>
              <w:t xml:space="preserve"> </w:t>
            </w:r>
            <w:r w:rsidRPr="008A1EE5">
              <w:rPr>
                <w:b/>
                <w:bCs/>
                <w:spacing w:val="1"/>
                <w:sz w:val="22"/>
                <w:szCs w:val="22"/>
              </w:rPr>
              <w:t>H</w:t>
            </w:r>
            <w:r w:rsidRPr="008A1EE5">
              <w:rPr>
                <w:b/>
                <w:bCs/>
                <w:spacing w:val="-1"/>
                <w:sz w:val="22"/>
                <w:szCs w:val="22"/>
              </w:rPr>
              <w:t>CV</w:t>
            </w:r>
            <w:r w:rsidRPr="008A1EE5">
              <w:rPr>
                <w:b/>
                <w:bCs/>
                <w:spacing w:val="1"/>
                <w:sz w:val="22"/>
                <w:szCs w:val="22"/>
              </w:rPr>
              <w:t>-</w:t>
            </w:r>
            <w:r w:rsidRPr="008A1EE5">
              <w:rPr>
                <w:b/>
                <w:bCs/>
                <w:sz w:val="22"/>
                <w:szCs w:val="22"/>
              </w:rPr>
              <w:t>a</w:t>
            </w:r>
          </w:p>
        </w:tc>
        <w:tc>
          <w:tcPr>
            <w:tcW w:w="6557" w:type="dxa"/>
            <w:tcBorders>
              <w:top w:val="single" w:sz="4" w:space="0" w:color="000000"/>
              <w:left w:val="single" w:sz="4" w:space="0" w:color="000000"/>
              <w:bottom w:val="single" w:sz="4" w:space="0" w:color="000000"/>
              <w:right w:val="single" w:sz="4" w:space="0" w:color="000000"/>
            </w:tcBorders>
          </w:tcPr>
          <w:p w14:paraId="07305BF1" w14:textId="77777777" w:rsidR="008A1EE5" w:rsidRPr="008A1EE5" w:rsidRDefault="008A1EE5" w:rsidP="008A1EE5">
            <w:pPr>
              <w:widowControl w:val="0"/>
              <w:spacing w:before="2"/>
              <w:ind w:left="100" w:right="-20"/>
              <w:rPr>
                <w:sz w:val="22"/>
                <w:szCs w:val="22"/>
              </w:rPr>
            </w:pPr>
            <w:r w:rsidRPr="008A1EE5">
              <w:rPr>
                <w:b/>
                <w:bCs/>
                <w:sz w:val="22"/>
                <w:szCs w:val="22"/>
              </w:rPr>
              <w:t>Liječenje i trajanje liječenja</w:t>
            </w:r>
          </w:p>
        </w:tc>
      </w:tr>
      <w:tr w:rsidR="008A1EE5" w:rsidRPr="008A1EE5" w14:paraId="1085DE4F" w14:textId="77777777" w:rsidTr="005B1350">
        <w:trPr>
          <w:trHeight w:hRule="exact" w:val="2090"/>
        </w:trPr>
        <w:tc>
          <w:tcPr>
            <w:tcW w:w="2731" w:type="dxa"/>
            <w:tcBorders>
              <w:top w:val="single" w:sz="4" w:space="0" w:color="000000"/>
              <w:left w:val="single" w:sz="4" w:space="0" w:color="000000"/>
              <w:bottom w:val="single" w:sz="4" w:space="0" w:color="000000"/>
              <w:right w:val="single" w:sz="4" w:space="0" w:color="000000"/>
            </w:tcBorders>
          </w:tcPr>
          <w:p w14:paraId="75FF34D8" w14:textId="77777777" w:rsidR="008A1EE5" w:rsidRPr="008A1EE5" w:rsidRDefault="008A1EE5" w:rsidP="008A1EE5">
            <w:pPr>
              <w:widowControl w:val="0"/>
              <w:spacing w:before="2"/>
              <w:ind w:left="102" w:right="-20"/>
              <w:rPr>
                <w:sz w:val="22"/>
                <w:szCs w:val="22"/>
              </w:rPr>
            </w:pPr>
            <w:r w:rsidRPr="008A1EE5">
              <w:rPr>
                <w:sz w:val="22"/>
                <w:szCs w:val="22"/>
              </w:rPr>
              <w:lastRenderedPageBreak/>
              <w:t>1a</w:t>
            </w:r>
          </w:p>
        </w:tc>
        <w:tc>
          <w:tcPr>
            <w:tcW w:w="6557" w:type="dxa"/>
            <w:tcBorders>
              <w:top w:val="single" w:sz="4" w:space="0" w:color="000000"/>
              <w:left w:val="single" w:sz="4" w:space="0" w:color="000000"/>
              <w:bottom w:val="single" w:sz="4" w:space="0" w:color="000000"/>
              <w:right w:val="single" w:sz="4" w:space="0" w:color="000000"/>
            </w:tcBorders>
          </w:tcPr>
          <w:p w14:paraId="5A9B3A81" w14:textId="77777777" w:rsidR="008A1EE5" w:rsidRPr="008A1EE5" w:rsidRDefault="008A1EE5" w:rsidP="008A1EE5">
            <w:pPr>
              <w:widowControl w:val="0"/>
              <w:spacing w:before="2"/>
              <w:ind w:left="100" w:right="-20"/>
              <w:rPr>
                <w:sz w:val="22"/>
                <w:szCs w:val="22"/>
              </w:rPr>
            </w:pPr>
            <w:r w:rsidRPr="008A1EE5">
              <w:rPr>
                <w:spacing w:val="-1"/>
                <w:sz w:val="22"/>
                <w:szCs w:val="22"/>
              </w:rPr>
              <w:t>Lijek ZEPA</w:t>
            </w:r>
            <w:r w:rsidRPr="008A1EE5">
              <w:rPr>
                <w:spacing w:val="4"/>
                <w:sz w:val="22"/>
                <w:szCs w:val="22"/>
              </w:rPr>
              <w:t>T</w:t>
            </w:r>
            <w:r w:rsidRPr="008A1EE5">
              <w:rPr>
                <w:spacing w:val="-2"/>
                <w:sz w:val="22"/>
                <w:szCs w:val="22"/>
              </w:rPr>
              <w:t>IE</w:t>
            </w:r>
            <w:r w:rsidRPr="008A1EE5">
              <w:rPr>
                <w:sz w:val="22"/>
                <w:szCs w:val="22"/>
              </w:rPr>
              <w:t>R</w:t>
            </w:r>
            <w:r w:rsidRPr="008A1EE5">
              <w:rPr>
                <w:spacing w:val="-2"/>
                <w:sz w:val="22"/>
                <w:szCs w:val="22"/>
              </w:rPr>
              <w:t xml:space="preserve"> </w:t>
            </w:r>
            <w:r w:rsidRPr="008A1EE5">
              <w:rPr>
                <w:sz w:val="22"/>
                <w:szCs w:val="22"/>
              </w:rPr>
              <w:t>tokom 12 nedjelja</w:t>
            </w:r>
          </w:p>
          <w:p w14:paraId="10204068" w14:textId="77777777" w:rsidR="008A1EE5" w:rsidRPr="008A1EE5" w:rsidRDefault="008A1EE5" w:rsidP="008A1EE5">
            <w:pPr>
              <w:widowControl w:val="0"/>
              <w:spacing w:before="8" w:line="260" w:lineRule="exact"/>
              <w:rPr>
                <w:rFonts w:ascii="Calibri" w:eastAsia="Calibri" w:hAnsi="Calibri"/>
                <w:sz w:val="26"/>
                <w:szCs w:val="26"/>
              </w:rPr>
            </w:pPr>
          </w:p>
          <w:p w14:paraId="40538B94" w14:textId="77777777" w:rsidR="008A1EE5" w:rsidRPr="008A1EE5" w:rsidRDefault="008A1EE5" w:rsidP="008A1EE5">
            <w:pPr>
              <w:widowControl w:val="0"/>
              <w:spacing w:line="252" w:lineRule="exact"/>
              <w:ind w:left="100" w:right="-20"/>
              <w:rPr>
                <w:sz w:val="22"/>
                <w:szCs w:val="22"/>
              </w:rPr>
            </w:pPr>
            <w:r w:rsidRPr="008A1EE5">
              <w:rPr>
                <w:sz w:val="22"/>
                <w:szCs w:val="22"/>
              </w:rPr>
              <w:t>Kako bi se minimizovao rizik od neuspjeha liječenj</w:t>
            </w:r>
            <w:r w:rsidRPr="008A1EE5">
              <w:rPr>
                <w:spacing w:val="-1"/>
                <w:sz w:val="22"/>
                <w:szCs w:val="22"/>
              </w:rPr>
              <w:t>a</w:t>
            </w:r>
            <w:r w:rsidRPr="008A1EE5">
              <w:rPr>
                <w:sz w:val="22"/>
                <w:szCs w:val="22"/>
              </w:rPr>
              <w:t>, treba razmotriti</w:t>
            </w:r>
          </w:p>
          <w:p w14:paraId="601E96A3" w14:textId="3329E8A5" w:rsidR="008A1EE5" w:rsidRPr="008A1EE5" w:rsidRDefault="008A1EE5" w:rsidP="008A1EE5">
            <w:pPr>
              <w:widowControl w:val="0"/>
              <w:spacing w:before="4" w:line="260" w:lineRule="exact"/>
              <w:ind w:left="100" w:right="46"/>
              <w:rPr>
                <w:sz w:val="22"/>
                <w:szCs w:val="22"/>
              </w:rPr>
            </w:pPr>
            <w:r w:rsidRPr="008A1EE5">
              <w:rPr>
                <w:sz w:val="22"/>
                <w:szCs w:val="22"/>
              </w:rPr>
              <w:t>16</w:t>
            </w:r>
            <w:r w:rsidRPr="008A1EE5">
              <w:rPr>
                <w:spacing w:val="-4"/>
                <w:sz w:val="22"/>
                <w:szCs w:val="22"/>
              </w:rPr>
              <w:t>-</w:t>
            </w:r>
            <w:r w:rsidRPr="008A1EE5">
              <w:rPr>
                <w:sz w:val="22"/>
                <w:szCs w:val="22"/>
              </w:rPr>
              <w:t>nedjeljno liječenje lijekom ZEP</w:t>
            </w:r>
            <w:r w:rsidRPr="008A1EE5">
              <w:rPr>
                <w:spacing w:val="-2"/>
                <w:sz w:val="22"/>
                <w:szCs w:val="22"/>
              </w:rPr>
              <w:t>A</w:t>
            </w:r>
            <w:r w:rsidRPr="008A1EE5">
              <w:rPr>
                <w:spacing w:val="4"/>
                <w:sz w:val="22"/>
                <w:szCs w:val="22"/>
              </w:rPr>
              <w:t>T</w:t>
            </w:r>
            <w:r w:rsidRPr="008A1EE5">
              <w:rPr>
                <w:spacing w:val="-4"/>
                <w:sz w:val="22"/>
                <w:szCs w:val="22"/>
              </w:rPr>
              <w:t>I</w:t>
            </w:r>
            <w:r w:rsidRPr="008A1EE5">
              <w:rPr>
                <w:sz w:val="22"/>
                <w:szCs w:val="22"/>
              </w:rPr>
              <w:t>ER zajedno sa ribavirino</w:t>
            </w:r>
            <w:r w:rsidRPr="008A1EE5">
              <w:rPr>
                <w:spacing w:val="-2"/>
                <w:sz w:val="22"/>
                <w:szCs w:val="22"/>
              </w:rPr>
              <w:t>m</w:t>
            </w:r>
            <w:r w:rsidRPr="008A1EE5">
              <w:rPr>
                <w:spacing w:val="-2"/>
                <w:position w:val="10"/>
                <w:sz w:val="14"/>
                <w:szCs w:val="14"/>
              </w:rPr>
              <w:t>A</w:t>
            </w:r>
            <w:r w:rsidRPr="008A1EE5">
              <w:rPr>
                <w:spacing w:val="-1"/>
                <w:sz w:val="22"/>
                <w:szCs w:val="22"/>
              </w:rPr>
              <w:t xml:space="preserve"> </w:t>
            </w:r>
            <w:r w:rsidRPr="008A1EE5">
              <w:rPr>
                <w:sz w:val="22"/>
                <w:szCs w:val="22"/>
              </w:rPr>
              <w:t>kod pacijenata sa početnim</w:t>
            </w:r>
            <w:r w:rsidRPr="008A1EE5">
              <w:rPr>
                <w:spacing w:val="-4"/>
                <w:sz w:val="22"/>
                <w:szCs w:val="22"/>
              </w:rPr>
              <w:t xml:space="preserve"> </w:t>
            </w:r>
            <w:r w:rsidRPr="008A1EE5">
              <w:rPr>
                <w:spacing w:val="-1"/>
                <w:sz w:val="22"/>
                <w:szCs w:val="22"/>
              </w:rPr>
              <w:t>nivoom HC</w:t>
            </w:r>
            <w:r w:rsidRPr="008A1EE5">
              <w:rPr>
                <w:sz w:val="22"/>
                <w:szCs w:val="22"/>
              </w:rPr>
              <w:t>V</w:t>
            </w:r>
            <w:r w:rsidRPr="008A1EE5">
              <w:rPr>
                <w:spacing w:val="1"/>
                <w:sz w:val="22"/>
                <w:szCs w:val="22"/>
              </w:rPr>
              <w:t xml:space="preserve"> </w:t>
            </w:r>
            <w:r w:rsidRPr="008A1EE5">
              <w:rPr>
                <w:spacing w:val="-1"/>
                <w:sz w:val="22"/>
                <w:szCs w:val="22"/>
              </w:rPr>
              <w:t>RN</w:t>
            </w:r>
            <w:r w:rsidRPr="008A1EE5">
              <w:rPr>
                <w:sz w:val="22"/>
                <w:szCs w:val="22"/>
              </w:rPr>
              <w:t>K</w:t>
            </w:r>
            <w:r w:rsidRPr="008A1EE5">
              <w:rPr>
                <w:spacing w:val="2"/>
                <w:sz w:val="22"/>
                <w:szCs w:val="22"/>
              </w:rPr>
              <w:t xml:space="preserve"> </w:t>
            </w:r>
            <w:r w:rsidRPr="008A1EE5">
              <w:rPr>
                <w:sz w:val="22"/>
                <w:szCs w:val="22"/>
              </w:rPr>
              <w:t>&gt;800</w:t>
            </w:r>
            <w:r w:rsidRPr="008A1EE5">
              <w:rPr>
                <w:spacing w:val="-2"/>
                <w:sz w:val="22"/>
                <w:szCs w:val="22"/>
              </w:rPr>
              <w:t xml:space="preserve"> </w:t>
            </w:r>
            <w:r w:rsidRPr="008A1EE5">
              <w:rPr>
                <w:sz w:val="22"/>
                <w:szCs w:val="22"/>
              </w:rPr>
              <w:t xml:space="preserve">000 </w:t>
            </w:r>
            <w:r w:rsidRPr="008A1EE5">
              <w:rPr>
                <w:spacing w:val="-2"/>
                <w:sz w:val="22"/>
                <w:szCs w:val="22"/>
              </w:rPr>
              <w:t>i.j./m</w:t>
            </w:r>
            <w:r w:rsidR="00E81BA7">
              <w:rPr>
                <w:sz w:val="22"/>
                <w:szCs w:val="22"/>
              </w:rPr>
              <w:t>l</w:t>
            </w:r>
            <w:r w:rsidRPr="008A1EE5">
              <w:rPr>
                <w:spacing w:val="1"/>
                <w:sz w:val="22"/>
                <w:szCs w:val="22"/>
              </w:rPr>
              <w:t xml:space="preserve"> </w:t>
            </w:r>
            <w:r w:rsidRPr="008A1EE5">
              <w:rPr>
                <w:sz w:val="22"/>
                <w:szCs w:val="22"/>
              </w:rPr>
              <w:t>i/ili prisutnim specifičn</w:t>
            </w:r>
            <w:r w:rsidRPr="008A1EE5">
              <w:rPr>
                <w:spacing w:val="1"/>
                <w:sz w:val="22"/>
                <w:szCs w:val="22"/>
              </w:rPr>
              <w:t>im</w:t>
            </w:r>
            <w:r w:rsidRPr="008A1EE5">
              <w:rPr>
                <w:rFonts w:ascii="Calibri" w:eastAsia="Calibri" w:hAnsi="Calibri"/>
                <w:sz w:val="22"/>
                <w:szCs w:val="22"/>
              </w:rPr>
              <w:t xml:space="preserve"> </w:t>
            </w:r>
            <w:r w:rsidRPr="008A1EE5">
              <w:rPr>
                <w:sz w:val="22"/>
                <w:szCs w:val="22"/>
              </w:rPr>
              <w:t>NS5A p</w:t>
            </w:r>
            <w:r w:rsidRPr="008A1EE5">
              <w:rPr>
                <w:spacing w:val="-1"/>
                <w:sz w:val="22"/>
                <w:szCs w:val="22"/>
              </w:rPr>
              <w:t>olimorfizm</w:t>
            </w:r>
            <w:r w:rsidRPr="008A1EE5">
              <w:rPr>
                <w:sz w:val="22"/>
                <w:szCs w:val="22"/>
              </w:rPr>
              <w:t>ima</w:t>
            </w:r>
            <w:r w:rsidRPr="008A1EE5">
              <w:rPr>
                <w:spacing w:val="3"/>
                <w:sz w:val="22"/>
                <w:szCs w:val="22"/>
              </w:rPr>
              <w:t xml:space="preserve"> </w:t>
            </w:r>
            <w:r w:rsidRPr="008A1EE5">
              <w:rPr>
                <w:spacing w:val="-1"/>
                <w:sz w:val="22"/>
                <w:szCs w:val="22"/>
              </w:rPr>
              <w:t>ko</w:t>
            </w:r>
            <w:r w:rsidRPr="008A1EE5">
              <w:rPr>
                <w:spacing w:val="3"/>
                <w:sz w:val="22"/>
                <w:szCs w:val="22"/>
              </w:rPr>
              <w:t>j</w:t>
            </w:r>
            <w:r w:rsidRPr="008A1EE5">
              <w:rPr>
                <w:sz w:val="22"/>
                <w:szCs w:val="22"/>
              </w:rPr>
              <w:t>i</w:t>
            </w:r>
            <w:r w:rsidRPr="008A1EE5">
              <w:rPr>
                <w:spacing w:val="-1"/>
                <w:sz w:val="22"/>
                <w:szCs w:val="22"/>
              </w:rPr>
              <w:t xml:space="preserve"> </w:t>
            </w:r>
            <w:r w:rsidRPr="008A1EE5">
              <w:rPr>
                <w:sz w:val="22"/>
                <w:szCs w:val="22"/>
              </w:rPr>
              <w:t>uzrokuju najmanje petostruko smanjenje aktivnosti elbasvira</w:t>
            </w:r>
            <w:r w:rsidRPr="008A1EE5">
              <w:rPr>
                <w:spacing w:val="-3"/>
                <w:sz w:val="22"/>
                <w:szCs w:val="22"/>
              </w:rPr>
              <w:t xml:space="preserve"> </w:t>
            </w:r>
            <w:r w:rsidRPr="008A1EE5">
              <w:rPr>
                <w:spacing w:val="1"/>
                <w:sz w:val="22"/>
                <w:szCs w:val="22"/>
              </w:rPr>
              <w:t>(</w:t>
            </w:r>
            <w:r w:rsidRPr="008A1EE5">
              <w:rPr>
                <w:sz w:val="22"/>
                <w:szCs w:val="22"/>
              </w:rPr>
              <w:t>vidjeti</w:t>
            </w:r>
            <w:r w:rsidRPr="008A1EE5">
              <w:rPr>
                <w:spacing w:val="-1"/>
                <w:sz w:val="22"/>
                <w:szCs w:val="22"/>
              </w:rPr>
              <w:t xml:space="preserve"> </w:t>
            </w:r>
            <w:r w:rsidRPr="008A1EE5">
              <w:rPr>
                <w:sz w:val="22"/>
                <w:szCs w:val="22"/>
              </w:rPr>
              <w:t>odjeljak 5.1).</w:t>
            </w:r>
          </w:p>
        </w:tc>
      </w:tr>
      <w:tr w:rsidR="008A1EE5" w:rsidRPr="008A1EE5" w14:paraId="14BC995C" w14:textId="77777777" w:rsidTr="005B1350">
        <w:trPr>
          <w:trHeight w:hRule="exact" w:val="530"/>
        </w:trPr>
        <w:tc>
          <w:tcPr>
            <w:tcW w:w="2731" w:type="dxa"/>
            <w:tcBorders>
              <w:top w:val="single" w:sz="4" w:space="0" w:color="000000"/>
              <w:left w:val="single" w:sz="4" w:space="0" w:color="000000"/>
              <w:bottom w:val="single" w:sz="4" w:space="0" w:color="000000"/>
              <w:right w:val="single" w:sz="4" w:space="0" w:color="000000"/>
            </w:tcBorders>
          </w:tcPr>
          <w:p w14:paraId="7AAE302C" w14:textId="77777777" w:rsidR="008A1EE5" w:rsidRPr="008A1EE5" w:rsidRDefault="008A1EE5" w:rsidP="008A1EE5">
            <w:pPr>
              <w:widowControl w:val="0"/>
              <w:spacing w:before="2"/>
              <w:ind w:left="102" w:right="-20"/>
              <w:rPr>
                <w:sz w:val="22"/>
                <w:szCs w:val="22"/>
              </w:rPr>
            </w:pPr>
            <w:r w:rsidRPr="008A1EE5">
              <w:rPr>
                <w:sz w:val="22"/>
                <w:szCs w:val="22"/>
              </w:rPr>
              <w:t>1b</w:t>
            </w:r>
          </w:p>
        </w:tc>
        <w:tc>
          <w:tcPr>
            <w:tcW w:w="6557" w:type="dxa"/>
            <w:tcBorders>
              <w:top w:val="single" w:sz="4" w:space="0" w:color="000000"/>
              <w:left w:val="single" w:sz="4" w:space="0" w:color="000000"/>
              <w:bottom w:val="single" w:sz="4" w:space="0" w:color="000000"/>
              <w:right w:val="single" w:sz="4" w:space="0" w:color="000000"/>
            </w:tcBorders>
          </w:tcPr>
          <w:p w14:paraId="077B0006" w14:textId="77777777" w:rsidR="008A1EE5" w:rsidRPr="008A1EE5" w:rsidRDefault="008A1EE5" w:rsidP="008A1EE5">
            <w:pPr>
              <w:widowControl w:val="0"/>
              <w:spacing w:before="2"/>
              <w:ind w:left="100" w:right="-20"/>
              <w:rPr>
                <w:sz w:val="22"/>
                <w:szCs w:val="22"/>
              </w:rPr>
            </w:pPr>
            <w:r w:rsidRPr="008A1EE5">
              <w:rPr>
                <w:spacing w:val="-1"/>
                <w:sz w:val="22"/>
                <w:szCs w:val="22"/>
              </w:rPr>
              <w:t>Lijek ZEPA</w:t>
            </w:r>
            <w:r w:rsidRPr="008A1EE5">
              <w:rPr>
                <w:spacing w:val="4"/>
                <w:sz w:val="22"/>
                <w:szCs w:val="22"/>
              </w:rPr>
              <w:t>T</w:t>
            </w:r>
            <w:r w:rsidRPr="008A1EE5">
              <w:rPr>
                <w:spacing w:val="-2"/>
                <w:sz w:val="22"/>
                <w:szCs w:val="22"/>
              </w:rPr>
              <w:t>IE</w:t>
            </w:r>
            <w:r w:rsidRPr="008A1EE5">
              <w:rPr>
                <w:sz w:val="22"/>
                <w:szCs w:val="22"/>
              </w:rPr>
              <w:t>R</w:t>
            </w:r>
            <w:r w:rsidRPr="008A1EE5">
              <w:rPr>
                <w:spacing w:val="-2"/>
                <w:sz w:val="22"/>
                <w:szCs w:val="22"/>
              </w:rPr>
              <w:t xml:space="preserve"> </w:t>
            </w:r>
            <w:r w:rsidRPr="008A1EE5">
              <w:rPr>
                <w:sz w:val="22"/>
                <w:szCs w:val="22"/>
              </w:rPr>
              <w:t>tokom 12 nedjelja</w:t>
            </w:r>
          </w:p>
        </w:tc>
      </w:tr>
      <w:tr w:rsidR="008A1EE5" w:rsidRPr="008A1EE5" w14:paraId="076489EA" w14:textId="77777777" w:rsidTr="005B1350">
        <w:trPr>
          <w:trHeight w:hRule="exact" w:val="1829"/>
        </w:trPr>
        <w:tc>
          <w:tcPr>
            <w:tcW w:w="2731" w:type="dxa"/>
            <w:tcBorders>
              <w:top w:val="single" w:sz="4" w:space="0" w:color="000000"/>
              <w:left w:val="single" w:sz="4" w:space="0" w:color="000000"/>
              <w:bottom w:val="single" w:sz="4" w:space="0" w:color="000000"/>
              <w:right w:val="single" w:sz="4" w:space="0" w:color="000000"/>
            </w:tcBorders>
          </w:tcPr>
          <w:p w14:paraId="22541439" w14:textId="77777777" w:rsidR="008A1EE5" w:rsidRPr="008A1EE5" w:rsidRDefault="008A1EE5" w:rsidP="008A1EE5">
            <w:pPr>
              <w:widowControl w:val="0"/>
              <w:spacing w:before="2"/>
              <w:ind w:left="102" w:right="-20"/>
              <w:rPr>
                <w:sz w:val="22"/>
                <w:szCs w:val="22"/>
              </w:rPr>
            </w:pPr>
            <w:r w:rsidRPr="008A1EE5">
              <w:rPr>
                <w:sz w:val="22"/>
                <w:szCs w:val="22"/>
              </w:rPr>
              <w:t>4</w:t>
            </w:r>
          </w:p>
        </w:tc>
        <w:tc>
          <w:tcPr>
            <w:tcW w:w="6557" w:type="dxa"/>
            <w:tcBorders>
              <w:top w:val="single" w:sz="4" w:space="0" w:color="000000"/>
              <w:left w:val="single" w:sz="4" w:space="0" w:color="000000"/>
              <w:bottom w:val="single" w:sz="4" w:space="0" w:color="000000"/>
              <w:right w:val="single" w:sz="4" w:space="0" w:color="000000"/>
            </w:tcBorders>
          </w:tcPr>
          <w:p w14:paraId="0E989239" w14:textId="77777777" w:rsidR="008A1EE5" w:rsidRPr="008A1EE5" w:rsidRDefault="008A1EE5" w:rsidP="008A1EE5">
            <w:pPr>
              <w:widowControl w:val="0"/>
              <w:spacing w:before="2"/>
              <w:ind w:left="100" w:right="-20"/>
              <w:rPr>
                <w:sz w:val="22"/>
                <w:szCs w:val="22"/>
              </w:rPr>
            </w:pPr>
            <w:r w:rsidRPr="008A1EE5">
              <w:rPr>
                <w:spacing w:val="-1"/>
                <w:sz w:val="22"/>
                <w:szCs w:val="22"/>
              </w:rPr>
              <w:t>Lijek ZEPA</w:t>
            </w:r>
            <w:r w:rsidRPr="008A1EE5">
              <w:rPr>
                <w:spacing w:val="4"/>
                <w:sz w:val="22"/>
                <w:szCs w:val="22"/>
              </w:rPr>
              <w:t>T</w:t>
            </w:r>
            <w:r w:rsidRPr="008A1EE5">
              <w:rPr>
                <w:spacing w:val="-2"/>
                <w:sz w:val="22"/>
                <w:szCs w:val="22"/>
              </w:rPr>
              <w:t>IE</w:t>
            </w:r>
            <w:r w:rsidRPr="008A1EE5">
              <w:rPr>
                <w:sz w:val="22"/>
                <w:szCs w:val="22"/>
              </w:rPr>
              <w:t>R</w:t>
            </w:r>
            <w:r w:rsidRPr="008A1EE5">
              <w:rPr>
                <w:spacing w:val="-2"/>
                <w:sz w:val="22"/>
                <w:szCs w:val="22"/>
              </w:rPr>
              <w:t xml:space="preserve"> </w:t>
            </w:r>
            <w:r w:rsidRPr="008A1EE5">
              <w:rPr>
                <w:sz w:val="22"/>
                <w:szCs w:val="22"/>
              </w:rPr>
              <w:t>tokom 12 nedjelja</w:t>
            </w:r>
          </w:p>
          <w:p w14:paraId="0E2E3B13" w14:textId="77777777" w:rsidR="008A1EE5" w:rsidRPr="008A1EE5" w:rsidRDefault="008A1EE5" w:rsidP="008A1EE5">
            <w:pPr>
              <w:widowControl w:val="0"/>
              <w:spacing w:before="5" w:line="260" w:lineRule="exact"/>
              <w:rPr>
                <w:rFonts w:ascii="Calibri" w:eastAsia="Calibri" w:hAnsi="Calibri"/>
                <w:sz w:val="26"/>
                <w:szCs w:val="26"/>
              </w:rPr>
            </w:pPr>
          </w:p>
          <w:p w14:paraId="1E9CFB61" w14:textId="69CED8C8" w:rsidR="008A1EE5" w:rsidRPr="008A1EE5" w:rsidRDefault="008A1EE5" w:rsidP="008A1EE5">
            <w:pPr>
              <w:widowControl w:val="0"/>
              <w:ind w:left="100" w:right="-20"/>
              <w:rPr>
                <w:sz w:val="22"/>
                <w:szCs w:val="22"/>
              </w:rPr>
            </w:pPr>
            <w:r w:rsidRPr="008A1EE5">
              <w:rPr>
                <w:sz w:val="22"/>
                <w:szCs w:val="22"/>
              </w:rPr>
              <w:t>Kako bi se minimizovao rizik od neuspjeha liječenj</w:t>
            </w:r>
            <w:r w:rsidRPr="008A1EE5">
              <w:rPr>
                <w:spacing w:val="-1"/>
                <w:sz w:val="22"/>
                <w:szCs w:val="22"/>
              </w:rPr>
              <w:t>a</w:t>
            </w:r>
            <w:r w:rsidRPr="008A1EE5">
              <w:rPr>
                <w:sz w:val="22"/>
                <w:szCs w:val="22"/>
              </w:rPr>
              <w:t xml:space="preserve">, </w:t>
            </w:r>
            <w:r w:rsidRPr="008A1EE5">
              <w:rPr>
                <w:spacing w:val="-1"/>
                <w:sz w:val="22"/>
                <w:szCs w:val="22"/>
              </w:rPr>
              <w:t>treb</w:t>
            </w:r>
            <w:r w:rsidRPr="008A1EE5">
              <w:rPr>
                <w:sz w:val="22"/>
                <w:szCs w:val="22"/>
              </w:rPr>
              <w:t>a razmotriti 16</w:t>
            </w:r>
            <w:r w:rsidRPr="008A1EE5">
              <w:rPr>
                <w:spacing w:val="-4"/>
                <w:sz w:val="22"/>
                <w:szCs w:val="22"/>
              </w:rPr>
              <w:t>-</w:t>
            </w:r>
            <w:r w:rsidRPr="008A1EE5">
              <w:rPr>
                <w:sz w:val="22"/>
                <w:szCs w:val="22"/>
              </w:rPr>
              <w:t>nedjeljno liječenje lijekom ZEPATIER zajedno sa ribavirino</w:t>
            </w:r>
            <w:r w:rsidRPr="008A1EE5">
              <w:rPr>
                <w:spacing w:val="-3"/>
                <w:sz w:val="22"/>
                <w:szCs w:val="22"/>
              </w:rPr>
              <w:t>m</w:t>
            </w:r>
            <w:r w:rsidRPr="008A1EE5">
              <w:rPr>
                <w:spacing w:val="-2"/>
                <w:position w:val="10"/>
                <w:sz w:val="14"/>
                <w:szCs w:val="14"/>
              </w:rPr>
              <w:t>A</w:t>
            </w:r>
            <w:r w:rsidRPr="008A1EE5">
              <w:rPr>
                <w:sz w:val="22"/>
                <w:szCs w:val="22"/>
              </w:rPr>
              <w:t>,</w:t>
            </w:r>
            <w:r w:rsidRPr="008A1EE5">
              <w:rPr>
                <w:spacing w:val="-1"/>
                <w:sz w:val="22"/>
                <w:szCs w:val="22"/>
              </w:rPr>
              <w:t xml:space="preserve"> </w:t>
            </w:r>
            <w:r w:rsidRPr="008A1EE5">
              <w:rPr>
                <w:sz w:val="22"/>
                <w:szCs w:val="22"/>
              </w:rPr>
              <w:t>kod pacijenata sa početnim</w:t>
            </w:r>
            <w:r w:rsidRPr="008A1EE5">
              <w:rPr>
                <w:spacing w:val="-4"/>
                <w:sz w:val="22"/>
                <w:szCs w:val="22"/>
              </w:rPr>
              <w:t xml:space="preserve"> </w:t>
            </w:r>
            <w:r w:rsidRPr="008A1EE5">
              <w:rPr>
                <w:spacing w:val="-1"/>
                <w:sz w:val="22"/>
                <w:szCs w:val="22"/>
              </w:rPr>
              <w:t>nivoom HC</w:t>
            </w:r>
            <w:r w:rsidRPr="008A1EE5">
              <w:rPr>
                <w:sz w:val="22"/>
                <w:szCs w:val="22"/>
              </w:rPr>
              <w:t>V</w:t>
            </w:r>
            <w:r w:rsidRPr="008A1EE5">
              <w:rPr>
                <w:spacing w:val="1"/>
                <w:sz w:val="22"/>
                <w:szCs w:val="22"/>
              </w:rPr>
              <w:t xml:space="preserve"> </w:t>
            </w:r>
            <w:r w:rsidRPr="008A1EE5">
              <w:rPr>
                <w:spacing w:val="-1"/>
                <w:sz w:val="22"/>
                <w:szCs w:val="22"/>
              </w:rPr>
              <w:t>RN</w:t>
            </w:r>
            <w:r w:rsidRPr="008A1EE5">
              <w:rPr>
                <w:sz w:val="22"/>
                <w:szCs w:val="22"/>
              </w:rPr>
              <w:t>K</w:t>
            </w:r>
            <w:r w:rsidRPr="008A1EE5">
              <w:rPr>
                <w:spacing w:val="2"/>
                <w:sz w:val="22"/>
                <w:szCs w:val="22"/>
              </w:rPr>
              <w:t xml:space="preserve"> </w:t>
            </w:r>
            <w:r w:rsidRPr="008A1EE5">
              <w:rPr>
                <w:sz w:val="22"/>
                <w:szCs w:val="22"/>
              </w:rPr>
              <w:t>&gt;800</w:t>
            </w:r>
            <w:r w:rsidRPr="008A1EE5">
              <w:rPr>
                <w:spacing w:val="-2"/>
                <w:sz w:val="22"/>
                <w:szCs w:val="22"/>
              </w:rPr>
              <w:t xml:space="preserve"> </w:t>
            </w:r>
            <w:r w:rsidRPr="008A1EE5">
              <w:rPr>
                <w:sz w:val="22"/>
                <w:szCs w:val="22"/>
              </w:rPr>
              <w:t>000 i.j./m</w:t>
            </w:r>
            <w:r w:rsidR="00E81BA7">
              <w:rPr>
                <w:sz w:val="22"/>
                <w:szCs w:val="22"/>
              </w:rPr>
              <w:t>l</w:t>
            </w:r>
            <w:r w:rsidRPr="008A1EE5">
              <w:rPr>
                <w:sz w:val="22"/>
                <w:szCs w:val="22"/>
              </w:rPr>
              <w:t xml:space="preserve"> (vidjeti odjeljak</w:t>
            </w:r>
            <w:r w:rsidRPr="008A1EE5">
              <w:rPr>
                <w:spacing w:val="-3"/>
                <w:sz w:val="22"/>
                <w:szCs w:val="22"/>
              </w:rPr>
              <w:t xml:space="preserve"> </w:t>
            </w:r>
            <w:r w:rsidRPr="008A1EE5">
              <w:rPr>
                <w:sz w:val="22"/>
                <w:szCs w:val="22"/>
              </w:rPr>
              <w:t>5.1).</w:t>
            </w:r>
          </w:p>
        </w:tc>
      </w:tr>
    </w:tbl>
    <w:p w14:paraId="5094EC7E" w14:textId="3F5F5E80" w:rsidR="008A1EE5" w:rsidRPr="00E6167D" w:rsidRDefault="008A1EE5" w:rsidP="00E6167D">
      <w:pPr>
        <w:widowControl w:val="0"/>
        <w:jc w:val="both"/>
        <w:rPr>
          <w:sz w:val="20"/>
          <w:szCs w:val="20"/>
        </w:rPr>
      </w:pPr>
      <w:r w:rsidRPr="008A1EE5">
        <w:rPr>
          <w:position w:val="10"/>
          <w:sz w:val="14"/>
          <w:szCs w:val="14"/>
        </w:rPr>
        <w:t>A</w:t>
      </w:r>
      <w:r w:rsidRPr="008A1EE5">
        <w:rPr>
          <w:spacing w:val="-2"/>
          <w:position w:val="10"/>
          <w:sz w:val="14"/>
          <w:szCs w:val="14"/>
        </w:rPr>
        <w:t xml:space="preserve"> </w:t>
      </w:r>
      <w:r w:rsidRPr="00E6167D">
        <w:rPr>
          <w:sz w:val="20"/>
          <w:szCs w:val="20"/>
        </w:rPr>
        <w:t>U kliničkim i</w:t>
      </w:r>
      <w:r w:rsidRPr="00E6167D">
        <w:rPr>
          <w:spacing w:val="-2"/>
          <w:sz w:val="20"/>
          <w:szCs w:val="20"/>
        </w:rPr>
        <w:t>s</w:t>
      </w:r>
      <w:r w:rsidRPr="00E6167D">
        <w:rPr>
          <w:sz w:val="20"/>
          <w:szCs w:val="20"/>
        </w:rPr>
        <w:t>pitivanjima</w:t>
      </w:r>
      <w:r w:rsidR="004958A9" w:rsidRPr="00E6167D">
        <w:rPr>
          <w:sz w:val="20"/>
          <w:szCs w:val="20"/>
        </w:rPr>
        <w:t xml:space="preserve"> kod odraslih</w:t>
      </w:r>
      <w:r w:rsidRPr="00E6167D">
        <w:rPr>
          <w:sz w:val="20"/>
          <w:szCs w:val="20"/>
        </w:rPr>
        <w:t>, doza ribavirina se određivala prema tjelesnoj masi (&lt;66</w:t>
      </w:r>
      <w:r w:rsidRPr="00E6167D">
        <w:rPr>
          <w:spacing w:val="-2"/>
          <w:sz w:val="20"/>
          <w:szCs w:val="20"/>
        </w:rPr>
        <w:t xml:space="preserve"> </w:t>
      </w:r>
      <w:r w:rsidRPr="00E6167D">
        <w:rPr>
          <w:spacing w:val="-1"/>
          <w:sz w:val="20"/>
          <w:szCs w:val="20"/>
        </w:rPr>
        <w:t>kg=80</w:t>
      </w:r>
      <w:r w:rsidRPr="00E6167D">
        <w:rPr>
          <w:sz w:val="20"/>
          <w:szCs w:val="20"/>
        </w:rPr>
        <w:t>0 mg/dan,</w:t>
      </w:r>
      <w:r w:rsidR="00E81BA7" w:rsidRPr="00E6167D">
        <w:rPr>
          <w:sz w:val="20"/>
          <w:szCs w:val="20"/>
        </w:rPr>
        <w:t xml:space="preserve"> </w:t>
      </w:r>
      <w:r w:rsidRPr="00E6167D">
        <w:rPr>
          <w:sz w:val="20"/>
          <w:szCs w:val="20"/>
        </w:rPr>
        <w:t xml:space="preserve">66 do 80 </w:t>
      </w:r>
      <w:r w:rsidRPr="00E6167D">
        <w:rPr>
          <w:spacing w:val="-1"/>
          <w:sz w:val="20"/>
          <w:szCs w:val="20"/>
        </w:rPr>
        <w:t>kg=100</w:t>
      </w:r>
      <w:r w:rsidRPr="00E6167D">
        <w:rPr>
          <w:sz w:val="20"/>
          <w:szCs w:val="20"/>
        </w:rPr>
        <w:t xml:space="preserve">0 mg/dan, 81 do 105 </w:t>
      </w:r>
      <w:r w:rsidRPr="00E6167D">
        <w:rPr>
          <w:spacing w:val="-1"/>
          <w:sz w:val="20"/>
          <w:szCs w:val="20"/>
        </w:rPr>
        <w:t>kg=120</w:t>
      </w:r>
      <w:r w:rsidRPr="00E6167D">
        <w:rPr>
          <w:sz w:val="20"/>
          <w:szCs w:val="20"/>
        </w:rPr>
        <w:t>0 mg/dan,</w:t>
      </w:r>
      <w:r w:rsidRPr="00E6167D">
        <w:rPr>
          <w:spacing w:val="-1"/>
          <w:sz w:val="20"/>
          <w:szCs w:val="20"/>
        </w:rPr>
        <w:t xml:space="preserve"> </w:t>
      </w:r>
      <w:r w:rsidRPr="00E6167D">
        <w:rPr>
          <w:sz w:val="20"/>
          <w:szCs w:val="20"/>
        </w:rPr>
        <w:t xml:space="preserve">&gt;105 </w:t>
      </w:r>
      <w:r w:rsidRPr="00E6167D">
        <w:rPr>
          <w:spacing w:val="-1"/>
          <w:sz w:val="20"/>
          <w:szCs w:val="20"/>
        </w:rPr>
        <w:t>kg=140</w:t>
      </w:r>
      <w:r w:rsidRPr="00E6167D">
        <w:rPr>
          <w:sz w:val="20"/>
          <w:szCs w:val="20"/>
        </w:rPr>
        <w:t>0 mg/dan), a primjenjivala se podijeljena u dvije doze,</w:t>
      </w:r>
      <w:r w:rsidRPr="00E6167D">
        <w:rPr>
          <w:spacing w:val="-1"/>
          <w:sz w:val="20"/>
          <w:szCs w:val="20"/>
        </w:rPr>
        <w:t xml:space="preserve"> </w:t>
      </w:r>
      <w:r w:rsidRPr="00E6167D">
        <w:rPr>
          <w:sz w:val="20"/>
          <w:szCs w:val="20"/>
        </w:rPr>
        <w:t>zajedno</w:t>
      </w:r>
      <w:r w:rsidRPr="00E6167D">
        <w:rPr>
          <w:spacing w:val="-3"/>
          <w:sz w:val="20"/>
          <w:szCs w:val="20"/>
        </w:rPr>
        <w:t xml:space="preserve"> </w:t>
      </w:r>
      <w:r w:rsidRPr="00E6167D">
        <w:rPr>
          <w:sz w:val="20"/>
          <w:szCs w:val="20"/>
        </w:rPr>
        <w:t>sa hrano</w:t>
      </w:r>
      <w:r w:rsidRPr="00E6167D">
        <w:rPr>
          <w:spacing w:val="-4"/>
          <w:sz w:val="20"/>
          <w:szCs w:val="20"/>
        </w:rPr>
        <w:t>m</w:t>
      </w:r>
      <w:r w:rsidRPr="00E6167D">
        <w:rPr>
          <w:sz w:val="20"/>
          <w:szCs w:val="20"/>
        </w:rPr>
        <w:t>.</w:t>
      </w:r>
    </w:p>
    <w:p w14:paraId="7C418FE3" w14:textId="77777777" w:rsidR="008A1EE5" w:rsidRPr="008A1EE5" w:rsidRDefault="008A1EE5" w:rsidP="00E6167D">
      <w:pPr>
        <w:widowControl w:val="0"/>
        <w:spacing w:line="240" w:lineRule="exact"/>
        <w:jc w:val="both"/>
        <w:rPr>
          <w:rFonts w:ascii="Calibri" w:eastAsia="Calibri" w:hAnsi="Calibri"/>
        </w:rPr>
      </w:pPr>
    </w:p>
    <w:p w14:paraId="7A39E9CD" w14:textId="77777777" w:rsidR="008A1EE5" w:rsidRPr="008A1EE5" w:rsidRDefault="008A1EE5" w:rsidP="00E6167D">
      <w:pPr>
        <w:jc w:val="both"/>
        <w:rPr>
          <w:sz w:val="22"/>
          <w:szCs w:val="22"/>
          <w:lang w:val="sr-Latn-CS"/>
        </w:rPr>
      </w:pPr>
      <w:r w:rsidRPr="008A1EE5">
        <w:rPr>
          <w:sz w:val="22"/>
          <w:szCs w:val="22"/>
          <w:lang w:val="sr-Latn-CS"/>
        </w:rPr>
        <w:t>Za specifična uputstva za doziranje ribavirina, uključujući prilagođavanje doze, vidjeti Sažetak karakteristika lijeka za ribavirin.</w:t>
      </w:r>
    </w:p>
    <w:p w14:paraId="1ACB64DF" w14:textId="77777777" w:rsidR="008A1EE5" w:rsidRPr="008A1EE5" w:rsidRDefault="008A1EE5" w:rsidP="00E6167D">
      <w:pPr>
        <w:jc w:val="both"/>
        <w:rPr>
          <w:sz w:val="22"/>
          <w:szCs w:val="22"/>
          <w:lang w:val="sr-Latn-CS"/>
        </w:rPr>
      </w:pPr>
    </w:p>
    <w:p w14:paraId="07E97B2F" w14:textId="77777777" w:rsidR="008A1EE5" w:rsidRPr="008A1EE5" w:rsidRDefault="008A1EE5" w:rsidP="00E6167D">
      <w:pPr>
        <w:jc w:val="both"/>
        <w:rPr>
          <w:sz w:val="22"/>
          <w:szCs w:val="22"/>
          <w:lang w:val="sr-Latn-CS"/>
        </w:rPr>
      </w:pPr>
      <w:r w:rsidRPr="008A1EE5">
        <w:rPr>
          <w:sz w:val="22"/>
          <w:szCs w:val="22"/>
          <w:lang w:val="sr-Latn-CS"/>
        </w:rPr>
        <w:t>Pacijente treba uputiti da ako se povraćanje javi tokom 4 sata od primjene doze, mogu uzeti dodatnu tabletu do 8 sati prije sljedeće doze. Ako se povraćanje javi više od 4 sata od primjene doze, nije potrebna dodatna doza.</w:t>
      </w:r>
    </w:p>
    <w:p w14:paraId="23276815" w14:textId="77777777" w:rsidR="008A1EE5" w:rsidRPr="008A1EE5" w:rsidRDefault="008A1EE5" w:rsidP="00E6167D">
      <w:pPr>
        <w:jc w:val="both"/>
        <w:rPr>
          <w:sz w:val="22"/>
          <w:szCs w:val="22"/>
          <w:lang w:val="sr-Latn-CS"/>
        </w:rPr>
      </w:pPr>
    </w:p>
    <w:p w14:paraId="39D0B556" w14:textId="77777777" w:rsidR="008A1EE5" w:rsidRPr="008A1EE5" w:rsidRDefault="008A1EE5" w:rsidP="00E6167D">
      <w:pPr>
        <w:jc w:val="both"/>
        <w:rPr>
          <w:sz w:val="22"/>
          <w:szCs w:val="22"/>
          <w:lang w:val="sr-Latn-CS"/>
        </w:rPr>
      </w:pPr>
      <w:r w:rsidRPr="008A1EE5">
        <w:rPr>
          <w:sz w:val="22"/>
          <w:szCs w:val="22"/>
          <w:lang w:val="sr-Latn-CS"/>
        </w:rPr>
        <w:t>Ako pacijent propusti da uzme dozu lijeka ZEPATIER tokom 16 sati od vremena kada obično uzima lijek ZEPATIER, pacijenta treba savjetovati da uzme lijek ZEPATIER što prije moguće i da zatim uzme sljedeću dozu lijeka ZEPATIER u uobičajeno vrijeme. Ako je od vremena kada se lijek ZEPATIER obično uzima prošlo više od 16 sati, pacijentu treba reći da NE SMIJE uzeti propuštenu dozu i da sljedeću dozu uzme prema uobičajenom rasporedu. Pacijente treba upozoriti da ne smiju uzeti dvostruku dozu.</w:t>
      </w:r>
    </w:p>
    <w:p w14:paraId="16C97791" w14:textId="77777777" w:rsidR="008A1EE5" w:rsidRPr="008A1EE5" w:rsidRDefault="008A1EE5" w:rsidP="00E6167D">
      <w:pPr>
        <w:widowControl w:val="0"/>
        <w:spacing w:line="240" w:lineRule="exact"/>
        <w:jc w:val="both"/>
        <w:rPr>
          <w:rFonts w:ascii="Calibri" w:eastAsia="Calibri" w:hAnsi="Calibri"/>
        </w:rPr>
      </w:pPr>
    </w:p>
    <w:p w14:paraId="49FCA88D" w14:textId="77777777" w:rsidR="008A1EE5" w:rsidRPr="008A1EE5" w:rsidRDefault="008A1EE5" w:rsidP="00E6167D">
      <w:pPr>
        <w:jc w:val="both"/>
        <w:rPr>
          <w:i/>
          <w:sz w:val="22"/>
          <w:szCs w:val="22"/>
          <w:lang w:val="sr-Latn-CS"/>
        </w:rPr>
      </w:pPr>
      <w:r w:rsidRPr="008A1EE5">
        <w:rPr>
          <w:i/>
          <w:sz w:val="22"/>
          <w:szCs w:val="22"/>
          <w:lang w:val="sr-Latn-CS"/>
        </w:rPr>
        <w:t>Starije osobe</w:t>
      </w:r>
    </w:p>
    <w:p w14:paraId="7CDB0FDF" w14:textId="77777777" w:rsidR="008A1EE5" w:rsidRPr="008A1EE5" w:rsidRDefault="008A1EE5" w:rsidP="00E6167D">
      <w:pPr>
        <w:jc w:val="both"/>
        <w:rPr>
          <w:sz w:val="22"/>
          <w:szCs w:val="22"/>
          <w:lang w:val="sr-Latn-CS"/>
        </w:rPr>
      </w:pPr>
      <w:r w:rsidRPr="008A1EE5">
        <w:rPr>
          <w:sz w:val="22"/>
          <w:szCs w:val="22"/>
          <w:lang w:val="sr-Latn-CS"/>
        </w:rPr>
        <w:t>Nije potrebno prilagođavati dozu lijeka ZEPATIER kod starijih pacijenata (vidjeti odjeljke 4.4 i 5.2).</w:t>
      </w:r>
    </w:p>
    <w:p w14:paraId="7AFCD85E" w14:textId="77777777" w:rsidR="008A1EE5" w:rsidRPr="008A1EE5" w:rsidRDefault="008A1EE5" w:rsidP="00E6167D">
      <w:pPr>
        <w:jc w:val="both"/>
        <w:rPr>
          <w:sz w:val="22"/>
          <w:szCs w:val="22"/>
          <w:lang w:val="sr-Latn-CS"/>
        </w:rPr>
      </w:pPr>
    </w:p>
    <w:p w14:paraId="51057FD0" w14:textId="77777777" w:rsidR="008A1EE5" w:rsidRPr="008A1EE5" w:rsidRDefault="008A1EE5" w:rsidP="00E6167D">
      <w:pPr>
        <w:jc w:val="both"/>
        <w:rPr>
          <w:i/>
          <w:sz w:val="22"/>
          <w:szCs w:val="22"/>
          <w:lang w:val="sr-Latn-CS"/>
        </w:rPr>
      </w:pPr>
      <w:r w:rsidRPr="008A1EE5">
        <w:rPr>
          <w:i/>
          <w:sz w:val="22"/>
          <w:szCs w:val="22"/>
          <w:lang w:val="sr-Latn-CS"/>
        </w:rPr>
        <w:t>Oštećenje funkcije bubrega i završni stadijum bolesti bubrega (end stage renal disease, ESRD)</w:t>
      </w:r>
    </w:p>
    <w:p w14:paraId="5B053D88" w14:textId="77777777" w:rsidR="008A1EE5" w:rsidRPr="008A1EE5" w:rsidRDefault="008A1EE5" w:rsidP="00E6167D">
      <w:pPr>
        <w:jc w:val="both"/>
        <w:rPr>
          <w:sz w:val="22"/>
          <w:szCs w:val="22"/>
          <w:lang w:val="sr-Latn-CS"/>
        </w:rPr>
      </w:pPr>
      <w:r w:rsidRPr="008A1EE5">
        <w:rPr>
          <w:sz w:val="22"/>
          <w:szCs w:val="22"/>
          <w:lang w:val="sr-Latn-CS"/>
        </w:rPr>
        <w:t>Nije potrebno prilagođavati dozu lijeka ZEPATIER kod pacijenata sa blagim, umjerenim ili teškim oštećenjem funkcije bubrega (uključujući pacijente na hemodijalizi ili peritonealnoj dijalizi) (vidjeti odjeljak 5.2).</w:t>
      </w:r>
    </w:p>
    <w:p w14:paraId="7316649E" w14:textId="77777777" w:rsidR="008A1EE5" w:rsidRPr="008A1EE5" w:rsidRDefault="008A1EE5" w:rsidP="00E6167D">
      <w:pPr>
        <w:jc w:val="both"/>
        <w:rPr>
          <w:sz w:val="22"/>
          <w:szCs w:val="22"/>
          <w:lang w:val="sr-Latn-CS"/>
        </w:rPr>
      </w:pPr>
    </w:p>
    <w:p w14:paraId="3D1EF5EA" w14:textId="77777777" w:rsidR="008A1EE5" w:rsidRPr="008A1EE5" w:rsidRDefault="008A1EE5" w:rsidP="00E6167D">
      <w:pPr>
        <w:jc w:val="both"/>
        <w:rPr>
          <w:i/>
          <w:sz w:val="22"/>
          <w:szCs w:val="22"/>
          <w:lang w:val="sr-Latn-CS"/>
        </w:rPr>
      </w:pPr>
      <w:r w:rsidRPr="008A1EE5">
        <w:rPr>
          <w:i/>
          <w:sz w:val="22"/>
          <w:szCs w:val="22"/>
          <w:lang w:val="sr-Latn-CS"/>
        </w:rPr>
        <w:t>Oštećenje funkcije jetre</w:t>
      </w:r>
    </w:p>
    <w:p w14:paraId="67CCD6DD" w14:textId="77777777" w:rsidR="008A1EE5" w:rsidRPr="008A1EE5" w:rsidRDefault="008A1EE5" w:rsidP="00E6167D">
      <w:pPr>
        <w:jc w:val="both"/>
        <w:rPr>
          <w:sz w:val="22"/>
          <w:szCs w:val="22"/>
          <w:lang w:val="sr-Latn-CS"/>
        </w:rPr>
      </w:pPr>
      <w:r w:rsidRPr="008A1EE5">
        <w:rPr>
          <w:sz w:val="22"/>
          <w:szCs w:val="22"/>
          <w:lang w:val="sr-Latn-CS"/>
        </w:rPr>
        <w:t>Nije potrebno prilagođavati dozu lijeka ZEPATIER kod pacijenata sa blagim oštećenjem funkcije jetre (Child-Pugh stadijum A). Lijek ZEPATIER je kontraindikovan kod pacijenata sa umjerenim ili teškim oštećenjem funkcije jetre (Child-Pugh stadijum B ili C) (vidjeti odjeljke 4.3 i 5.2).</w:t>
      </w:r>
    </w:p>
    <w:p w14:paraId="385BD9B7" w14:textId="77777777" w:rsidR="008A1EE5" w:rsidRPr="008A1EE5" w:rsidRDefault="008A1EE5" w:rsidP="00E6167D">
      <w:pPr>
        <w:jc w:val="both"/>
        <w:rPr>
          <w:sz w:val="22"/>
          <w:szCs w:val="22"/>
          <w:lang w:val="sr-Latn-CS"/>
        </w:rPr>
      </w:pPr>
    </w:p>
    <w:p w14:paraId="36BC1DDE" w14:textId="77777777" w:rsidR="008A1EE5" w:rsidRPr="008A1EE5" w:rsidRDefault="008A1EE5" w:rsidP="00E6167D">
      <w:pPr>
        <w:jc w:val="both"/>
        <w:rPr>
          <w:sz w:val="22"/>
          <w:szCs w:val="22"/>
          <w:lang w:val="sr-Latn-CS"/>
        </w:rPr>
      </w:pPr>
      <w:r w:rsidRPr="008A1EE5">
        <w:rPr>
          <w:sz w:val="22"/>
          <w:szCs w:val="22"/>
          <w:lang w:val="sr-Latn-CS"/>
        </w:rPr>
        <w:t>Bezbjednost i efikasnost lijeka ZEPATIER nijesu ustanovljeni kod pacijenata koji su imali transplantaciju jetre.</w:t>
      </w:r>
    </w:p>
    <w:p w14:paraId="69D2A610" w14:textId="77777777" w:rsidR="008A1EE5" w:rsidRPr="008A1EE5" w:rsidRDefault="008A1EE5" w:rsidP="00E6167D">
      <w:pPr>
        <w:jc w:val="both"/>
        <w:rPr>
          <w:sz w:val="22"/>
          <w:szCs w:val="22"/>
          <w:lang w:val="sr-Latn-CS"/>
        </w:rPr>
      </w:pPr>
    </w:p>
    <w:p w14:paraId="51399A8A" w14:textId="39D72309" w:rsidR="008A1EE5" w:rsidRDefault="008A1EE5" w:rsidP="00E6167D">
      <w:pPr>
        <w:jc w:val="both"/>
        <w:rPr>
          <w:i/>
          <w:sz w:val="22"/>
          <w:szCs w:val="22"/>
          <w:lang w:val="sr-Latn-CS"/>
        </w:rPr>
      </w:pPr>
      <w:r w:rsidRPr="008A1EE5">
        <w:rPr>
          <w:i/>
          <w:sz w:val="22"/>
          <w:szCs w:val="22"/>
          <w:lang w:val="sr-Latn-CS"/>
        </w:rPr>
        <w:t>Pedijatrijska populacija</w:t>
      </w:r>
    </w:p>
    <w:p w14:paraId="24F392DD" w14:textId="48B93947" w:rsidR="004958A9" w:rsidRPr="004958A9" w:rsidRDefault="004958A9" w:rsidP="00E6167D">
      <w:pPr>
        <w:jc w:val="both"/>
        <w:rPr>
          <w:sz w:val="22"/>
          <w:szCs w:val="22"/>
          <w:lang w:val="sr-Latn-CS"/>
        </w:rPr>
      </w:pPr>
      <w:r w:rsidRPr="004958A9">
        <w:rPr>
          <w:sz w:val="22"/>
          <w:szCs w:val="22"/>
          <w:lang w:val="sr-Latn-CS"/>
        </w:rPr>
        <w:t>Nije potrebno prilagođavati dozu l</w:t>
      </w:r>
      <w:r>
        <w:rPr>
          <w:sz w:val="22"/>
          <w:szCs w:val="22"/>
          <w:lang w:val="sr-Latn-CS"/>
        </w:rPr>
        <w:t>ij</w:t>
      </w:r>
      <w:r w:rsidRPr="004958A9">
        <w:rPr>
          <w:sz w:val="22"/>
          <w:szCs w:val="22"/>
          <w:lang w:val="sr-Latn-CS"/>
        </w:rPr>
        <w:t xml:space="preserve">eka </w:t>
      </w:r>
      <w:r w:rsidR="00F62BA0">
        <w:rPr>
          <w:sz w:val="22"/>
          <w:szCs w:val="22"/>
          <w:lang w:val="sr-Latn-CS"/>
        </w:rPr>
        <w:t>ZEPATIER</w:t>
      </w:r>
      <w:r w:rsidR="00F62BA0" w:rsidRPr="004958A9">
        <w:rPr>
          <w:sz w:val="22"/>
          <w:szCs w:val="22"/>
          <w:lang w:val="sr-Latn-CS"/>
        </w:rPr>
        <w:t xml:space="preserve"> </w:t>
      </w:r>
      <w:r w:rsidRPr="004958A9">
        <w:rPr>
          <w:sz w:val="22"/>
          <w:szCs w:val="22"/>
          <w:lang w:val="sr-Latn-CS"/>
        </w:rPr>
        <w:t>kod pedijatrijskih pacijenata uzrasta od 12 godina i starijih</w:t>
      </w:r>
      <w:r w:rsidR="00D068AD" w:rsidRPr="00D068AD">
        <w:rPr>
          <w:sz w:val="22"/>
          <w:szCs w:val="22"/>
          <w:lang w:val="sr-Latn-CS"/>
        </w:rPr>
        <w:t>, t</w:t>
      </w:r>
      <w:r w:rsidR="00D068AD">
        <w:rPr>
          <w:sz w:val="22"/>
          <w:szCs w:val="22"/>
          <w:lang w:val="sr-Latn-CS"/>
        </w:rPr>
        <w:t>j</w:t>
      </w:r>
      <w:r w:rsidR="00D068AD" w:rsidRPr="00D068AD">
        <w:rPr>
          <w:sz w:val="22"/>
          <w:szCs w:val="22"/>
          <w:lang w:val="sr-Latn-CS"/>
        </w:rPr>
        <w:t xml:space="preserve">elesne mase najmanje 30 kg </w:t>
      </w:r>
      <w:r w:rsidRPr="004958A9">
        <w:rPr>
          <w:sz w:val="22"/>
          <w:szCs w:val="22"/>
          <w:lang w:val="sr-Latn-CS"/>
        </w:rPr>
        <w:t>(vid</w:t>
      </w:r>
      <w:r w:rsidR="00EA1D82">
        <w:rPr>
          <w:sz w:val="22"/>
          <w:szCs w:val="22"/>
          <w:lang w:val="sr-Latn-CS"/>
        </w:rPr>
        <w:t>j</w:t>
      </w:r>
      <w:r w:rsidRPr="004958A9">
        <w:rPr>
          <w:sz w:val="22"/>
          <w:szCs w:val="22"/>
          <w:lang w:val="sr-Latn-CS"/>
        </w:rPr>
        <w:t>eti od</w:t>
      </w:r>
      <w:r w:rsidR="00EA1D82">
        <w:rPr>
          <w:sz w:val="22"/>
          <w:szCs w:val="22"/>
          <w:lang w:val="sr-Latn-CS"/>
        </w:rPr>
        <w:t>j</w:t>
      </w:r>
      <w:r w:rsidRPr="004958A9">
        <w:rPr>
          <w:sz w:val="22"/>
          <w:szCs w:val="22"/>
          <w:lang w:val="sr-Latn-CS"/>
        </w:rPr>
        <w:t>eljke 5.1 i 5.2).</w:t>
      </w:r>
    </w:p>
    <w:p w14:paraId="0D67DA27" w14:textId="77777777" w:rsidR="004958A9" w:rsidRPr="008A1EE5" w:rsidRDefault="004958A9" w:rsidP="00E6167D">
      <w:pPr>
        <w:jc w:val="both"/>
        <w:rPr>
          <w:i/>
          <w:sz w:val="22"/>
          <w:szCs w:val="22"/>
          <w:lang w:val="sr-Latn-CS"/>
        </w:rPr>
      </w:pPr>
    </w:p>
    <w:p w14:paraId="23813531" w14:textId="5C0F45EF" w:rsidR="008A1EE5" w:rsidRPr="008A1EE5" w:rsidRDefault="008A1EE5" w:rsidP="00E6167D">
      <w:pPr>
        <w:jc w:val="both"/>
        <w:rPr>
          <w:sz w:val="22"/>
          <w:szCs w:val="22"/>
          <w:lang w:val="sr-Latn-CS"/>
        </w:rPr>
      </w:pPr>
      <w:r w:rsidRPr="008A1EE5">
        <w:rPr>
          <w:sz w:val="22"/>
          <w:szCs w:val="22"/>
          <w:lang w:val="sr-Latn-CS"/>
        </w:rPr>
        <w:t>Bezbjednost i efikasnost lijeka ZEPATIER kod djece mlađ</w:t>
      </w:r>
      <w:r w:rsidR="004958A9">
        <w:rPr>
          <w:sz w:val="22"/>
          <w:szCs w:val="22"/>
          <w:lang w:val="sr-Latn-CS"/>
        </w:rPr>
        <w:t>e</w:t>
      </w:r>
      <w:r w:rsidRPr="008A1EE5">
        <w:rPr>
          <w:sz w:val="22"/>
          <w:szCs w:val="22"/>
          <w:lang w:val="sr-Latn-CS"/>
        </w:rPr>
        <w:t xml:space="preserve"> od 1</w:t>
      </w:r>
      <w:r w:rsidR="004958A9">
        <w:rPr>
          <w:sz w:val="22"/>
          <w:szCs w:val="22"/>
          <w:lang w:val="sr-Latn-CS"/>
        </w:rPr>
        <w:t>2</w:t>
      </w:r>
      <w:r w:rsidRPr="008A1EE5">
        <w:rPr>
          <w:sz w:val="22"/>
          <w:szCs w:val="22"/>
          <w:lang w:val="sr-Latn-CS"/>
        </w:rPr>
        <w:t xml:space="preserve"> godina nijesu ustanovljene.</w:t>
      </w:r>
    </w:p>
    <w:p w14:paraId="5207ABAE" w14:textId="77777777" w:rsidR="008A1EE5" w:rsidRPr="008A1EE5" w:rsidRDefault="008A1EE5" w:rsidP="00E6167D">
      <w:pPr>
        <w:tabs>
          <w:tab w:val="left" w:pos="540"/>
          <w:tab w:val="left" w:pos="569"/>
        </w:tabs>
        <w:jc w:val="both"/>
        <w:rPr>
          <w:bCs/>
          <w:sz w:val="22"/>
          <w:szCs w:val="22"/>
        </w:rPr>
      </w:pPr>
    </w:p>
    <w:p w14:paraId="7A3A3B8A" w14:textId="77777777" w:rsidR="00452E9D" w:rsidRPr="00786071" w:rsidRDefault="00452E9D" w:rsidP="00E6167D">
      <w:pPr>
        <w:tabs>
          <w:tab w:val="left" w:pos="540"/>
          <w:tab w:val="left" w:pos="569"/>
        </w:tabs>
        <w:jc w:val="both"/>
        <w:rPr>
          <w:bCs/>
          <w:sz w:val="22"/>
          <w:szCs w:val="22"/>
          <w:u w:val="single"/>
        </w:rPr>
      </w:pPr>
      <w:r w:rsidRPr="00786071">
        <w:rPr>
          <w:bCs/>
          <w:sz w:val="22"/>
          <w:szCs w:val="22"/>
          <w:u w:val="single"/>
        </w:rPr>
        <w:t>Način primjene</w:t>
      </w:r>
    </w:p>
    <w:p w14:paraId="270B1445" w14:textId="43E9E319" w:rsidR="00452E9D" w:rsidRDefault="00452E9D" w:rsidP="00480FB1">
      <w:pPr>
        <w:tabs>
          <w:tab w:val="left" w:pos="540"/>
          <w:tab w:val="left" w:pos="569"/>
        </w:tabs>
        <w:rPr>
          <w:bCs/>
          <w:sz w:val="22"/>
          <w:szCs w:val="22"/>
        </w:rPr>
      </w:pPr>
    </w:p>
    <w:p w14:paraId="437D3CD8" w14:textId="77777777" w:rsidR="008A1EE5" w:rsidRPr="00A9593E" w:rsidRDefault="008A1EE5" w:rsidP="00E6167D">
      <w:pPr>
        <w:jc w:val="both"/>
        <w:rPr>
          <w:sz w:val="22"/>
          <w:szCs w:val="22"/>
          <w:lang w:val="sr-Latn-CS"/>
        </w:rPr>
      </w:pPr>
      <w:r w:rsidRPr="00A9593E">
        <w:rPr>
          <w:sz w:val="22"/>
          <w:szCs w:val="22"/>
          <w:lang w:val="sr-Latn-CS"/>
        </w:rPr>
        <w:t>Film tablete su namijenjene za oralnu primjenu.</w:t>
      </w:r>
    </w:p>
    <w:p w14:paraId="3694128C" w14:textId="77777777" w:rsidR="008A1EE5" w:rsidRPr="00A9593E" w:rsidRDefault="008A1EE5" w:rsidP="00E6167D">
      <w:pPr>
        <w:jc w:val="both"/>
        <w:rPr>
          <w:sz w:val="22"/>
          <w:szCs w:val="22"/>
          <w:lang w:val="sr-Latn-CS"/>
        </w:rPr>
      </w:pPr>
      <w:r w:rsidRPr="00A9593E">
        <w:rPr>
          <w:sz w:val="22"/>
          <w:szCs w:val="22"/>
          <w:lang w:val="sr-Latn-CS"/>
        </w:rPr>
        <w:lastRenderedPageBreak/>
        <w:t>Film tablete treba progutati cijele, a mogu se uzeti sa hranom ili bez nje (vidjeti odjeljak 5.2).</w:t>
      </w:r>
    </w:p>
    <w:p w14:paraId="7EBA1324" w14:textId="77777777" w:rsidR="008A1EE5" w:rsidRPr="00A9593E" w:rsidRDefault="008A1EE5" w:rsidP="00E6167D">
      <w:pPr>
        <w:tabs>
          <w:tab w:val="left" w:pos="540"/>
          <w:tab w:val="left" w:pos="569"/>
        </w:tabs>
        <w:jc w:val="both"/>
        <w:rPr>
          <w:bCs/>
          <w:sz w:val="22"/>
          <w:szCs w:val="22"/>
        </w:rPr>
      </w:pPr>
    </w:p>
    <w:p w14:paraId="6F156DB6" w14:textId="77777777" w:rsidR="00411B4B" w:rsidRPr="00A9593E" w:rsidRDefault="00411B4B" w:rsidP="00E6167D">
      <w:pPr>
        <w:tabs>
          <w:tab w:val="left" w:pos="540"/>
          <w:tab w:val="left" w:pos="569"/>
        </w:tabs>
        <w:jc w:val="both"/>
        <w:rPr>
          <w:b/>
          <w:bCs/>
          <w:sz w:val="22"/>
          <w:szCs w:val="22"/>
        </w:rPr>
      </w:pPr>
      <w:r w:rsidRPr="00A9593E">
        <w:rPr>
          <w:b/>
          <w:bCs/>
          <w:sz w:val="22"/>
          <w:szCs w:val="22"/>
        </w:rPr>
        <w:t xml:space="preserve">4.3. </w:t>
      </w:r>
      <w:r w:rsidR="00480FB1" w:rsidRPr="00A9593E">
        <w:rPr>
          <w:b/>
          <w:bCs/>
          <w:sz w:val="22"/>
          <w:szCs w:val="22"/>
        </w:rPr>
        <w:tab/>
      </w:r>
      <w:r w:rsidRPr="00A9593E">
        <w:rPr>
          <w:b/>
          <w:bCs/>
          <w:sz w:val="22"/>
          <w:szCs w:val="22"/>
        </w:rPr>
        <w:t>Kontraindikacije</w:t>
      </w:r>
    </w:p>
    <w:p w14:paraId="241EC65F" w14:textId="653961DB" w:rsidR="0072020E" w:rsidRPr="00A9593E" w:rsidRDefault="0072020E" w:rsidP="00E6167D">
      <w:pPr>
        <w:tabs>
          <w:tab w:val="left" w:pos="540"/>
          <w:tab w:val="left" w:pos="569"/>
        </w:tabs>
        <w:jc w:val="both"/>
        <w:rPr>
          <w:bCs/>
          <w:sz w:val="22"/>
          <w:szCs w:val="22"/>
        </w:rPr>
      </w:pPr>
    </w:p>
    <w:p w14:paraId="2E7D9AFB" w14:textId="77777777" w:rsidR="005B1350" w:rsidRPr="00A9593E" w:rsidRDefault="005B1350" w:rsidP="00E6167D">
      <w:pPr>
        <w:tabs>
          <w:tab w:val="left" w:pos="540"/>
          <w:tab w:val="left" w:pos="569"/>
        </w:tabs>
        <w:jc w:val="both"/>
        <w:rPr>
          <w:bCs/>
          <w:sz w:val="22"/>
          <w:szCs w:val="22"/>
        </w:rPr>
      </w:pPr>
      <w:r w:rsidRPr="00A9593E">
        <w:rPr>
          <w:bCs/>
          <w:sz w:val="22"/>
          <w:szCs w:val="22"/>
        </w:rPr>
        <w:t>Preosjetljivost na aktivnu supstancu ili na bilo koju od pomoćnih supstanci navedenih u odjeljku 6.1.</w:t>
      </w:r>
    </w:p>
    <w:p w14:paraId="23AF685A" w14:textId="77777777" w:rsidR="005B1350" w:rsidRPr="00A9593E" w:rsidRDefault="005B1350" w:rsidP="00E6167D">
      <w:pPr>
        <w:tabs>
          <w:tab w:val="left" w:pos="540"/>
          <w:tab w:val="left" w:pos="569"/>
        </w:tabs>
        <w:jc w:val="both"/>
        <w:rPr>
          <w:bCs/>
          <w:sz w:val="22"/>
          <w:szCs w:val="22"/>
        </w:rPr>
      </w:pPr>
    </w:p>
    <w:p w14:paraId="1B42FE05" w14:textId="77777777" w:rsidR="005B1350" w:rsidRPr="00A9593E" w:rsidRDefault="005B1350" w:rsidP="00E6167D">
      <w:pPr>
        <w:tabs>
          <w:tab w:val="left" w:pos="540"/>
          <w:tab w:val="left" w:pos="569"/>
        </w:tabs>
        <w:jc w:val="both"/>
        <w:rPr>
          <w:bCs/>
          <w:sz w:val="22"/>
          <w:szCs w:val="22"/>
        </w:rPr>
      </w:pPr>
      <w:r w:rsidRPr="00A9593E">
        <w:rPr>
          <w:bCs/>
          <w:sz w:val="22"/>
          <w:szCs w:val="22"/>
        </w:rPr>
        <w:t>Pacijenti sa umjerenim ili teškim oštećenjem funkcije jetre (Child-Pugh stadijum B ili C) (vidjeti odjeljke 4.2 i 5.2).</w:t>
      </w:r>
    </w:p>
    <w:p w14:paraId="7417B791" w14:textId="77777777" w:rsidR="005B1350" w:rsidRPr="00A9593E" w:rsidRDefault="005B1350" w:rsidP="00E6167D">
      <w:pPr>
        <w:tabs>
          <w:tab w:val="left" w:pos="540"/>
          <w:tab w:val="left" w:pos="569"/>
        </w:tabs>
        <w:jc w:val="both"/>
        <w:rPr>
          <w:bCs/>
          <w:sz w:val="22"/>
          <w:szCs w:val="22"/>
        </w:rPr>
      </w:pPr>
    </w:p>
    <w:p w14:paraId="4CEA26E4" w14:textId="77777777" w:rsidR="005B1350" w:rsidRPr="00A9593E" w:rsidRDefault="005B1350" w:rsidP="00E6167D">
      <w:pPr>
        <w:tabs>
          <w:tab w:val="left" w:pos="540"/>
          <w:tab w:val="left" w:pos="569"/>
        </w:tabs>
        <w:jc w:val="both"/>
        <w:rPr>
          <w:bCs/>
          <w:sz w:val="22"/>
          <w:szCs w:val="22"/>
        </w:rPr>
      </w:pPr>
      <w:r w:rsidRPr="00A9593E">
        <w:rPr>
          <w:bCs/>
          <w:sz w:val="22"/>
          <w:szCs w:val="22"/>
        </w:rPr>
        <w:t xml:space="preserve">Istovremena primjena sa inhibitorima polipeptidnog prenosnika organskih anjona 1B (engl. </w:t>
      </w:r>
      <w:r w:rsidRPr="00A9593E">
        <w:rPr>
          <w:bCs/>
          <w:i/>
          <w:sz w:val="22"/>
          <w:szCs w:val="22"/>
        </w:rPr>
        <w:t>organic anion transporting polypeptide 1B</w:t>
      </w:r>
      <w:r w:rsidRPr="00A9593E">
        <w:rPr>
          <w:bCs/>
          <w:sz w:val="22"/>
          <w:szCs w:val="22"/>
        </w:rPr>
        <w:t>, OATP1B), poput rifampicina, atazanavira, darunavira, lopinavira, sakvinavira, tipranavira, kobicistata ili ciklosporina (vidjeti odjeljke 4.4 i 4.5).</w:t>
      </w:r>
    </w:p>
    <w:p w14:paraId="4DE2E45A" w14:textId="77777777" w:rsidR="005B1350" w:rsidRPr="00A9593E" w:rsidRDefault="005B1350" w:rsidP="00E6167D">
      <w:pPr>
        <w:tabs>
          <w:tab w:val="left" w:pos="540"/>
          <w:tab w:val="left" w:pos="569"/>
        </w:tabs>
        <w:jc w:val="both"/>
        <w:rPr>
          <w:bCs/>
          <w:sz w:val="22"/>
          <w:szCs w:val="22"/>
        </w:rPr>
      </w:pPr>
    </w:p>
    <w:p w14:paraId="145F1D46" w14:textId="77777777" w:rsidR="005B1350" w:rsidRPr="00A9593E" w:rsidRDefault="005B1350" w:rsidP="00E6167D">
      <w:pPr>
        <w:tabs>
          <w:tab w:val="left" w:pos="540"/>
          <w:tab w:val="left" w:pos="569"/>
        </w:tabs>
        <w:jc w:val="both"/>
        <w:rPr>
          <w:bCs/>
          <w:sz w:val="22"/>
          <w:szCs w:val="22"/>
        </w:rPr>
      </w:pPr>
      <w:r w:rsidRPr="00A9593E">
        <w:rPr>
          <w:bCs/>
          <w:sz w:val="22"/>
          <w:szCs w:val="22"/>
        </w:rPr>
        <w:t>Istovremena primjena sa induktorima citohroma P450 3A (CYP3A) ili P-glikoproteina (P-gp), poput efavirenza, fenitoina, karbamazepina, bosentana, etravirina, modafinila ili kantariona (</w:t>
      </w:r>
      <w:r w:rsidRPr="00A9593E">
        <w:rPr>
          <w:bCs/>
          <w:i/>
          <w:sz w:val="22"/>
          <w:szCs w:val="22"/>
        </w:rPr>
        <w:t>Hypericum perforatum</w:t>
      </w:r>
      <w:r w:rsidRPr="00A9593E">
        <w:rPr>
          <w:bCs/>
          <w:sz w:val="22"/>
          <w:szCs w:val="22"/>
        </w:rPr>
        <w:t>) (vidjeti odjeljke 4.4 i 4.5).</w:t>
      </w:r>
    </w:p>
    <w:p w14:paraId="656C0697" w14:textId="77777777" w:rsidR="005B1350" w:rsidRPr="00A9593E" w:rsidRDefault="005B1350" w:rsidP="00E6167D">
      <w:pPr>
        <w:tabs>
          <w:tab w:val="left" w:pos="540"/>
          <w:tab w:val="left" w:pos="569"/>
        </w:tabs>
        <w:jc w:val="both"/>
        <w:rPr>
          <w:bCs/>
          <w:sz w:val="22"/>
          <w:szCs w:val="22"/>
        </w:rPr>
      </w:pPr>
    </w:p>
    <w:p w14:paraId="4BACE9AD" w14:textId="77777777" w:rsidR="00411B4B" w:rsidRPr="00A9593E" w:rsidRDefault="00411B4B" w:rsidP="00E6167D">
      <w:pPr>
        <w:tabs>
          <w:tab w:val="left" w:pos="540"/>
          <w:tab w:val="left" w:pos="569"/>
        </w:tabs>
        <w:jc w:val="both"/>
        <w:rPr>
          <w:b/>
          <w:bCs/>
          <w:sz w:val="22"/>
          <w:szCs w:val="22"/>
        </w:rPr>
      </w:pPr>
      <w:r w:rsidRPr="00A9593E">
        <w:rPr>
          <w:b/>
          <w:bCs/>
          <w:sz w:val="22"/>
          <w:szCs w:val="22"/>
        </w:rPr>
        <w:t xml:space="preserve">4.4. </w:t>
      </w:r>
      <w:r w:rsidR="00480FB1" w:rsidRPr="00A9593E">
        <w:rPr>
          <w:b/>
          <w:bCs/>
          <w:sz w:val="22"/>
          <w:szCs w:val="22"/>
        </w:rPr>
        <w:tab/>
      </w:r>
      <w:r w:rsidRPr="00A9593E">
        <w:rPr>
          <w:b/>
          <w:bCs/>
          <w:sz w:val="22"/>
          <w:szCs w:val="22"/>
        </w:rPr>
        <w:t>Posebna upozorenja i mjere opreza pri upotrebi lijeka</w:t>
      </w:r>
    </w:p>
    <w:p w14:paraId="438D7068" w14:textId="3785B963" w:rsidR="0072020E" w:rsidRPr="00A9593E" w:rsidRDefault="0072020E" w:rsidP="00E6167D">
      <w:pPr>
        <w:tabs>
          <w:tab w:val="left" w:pos="540"/>
          <w:tab w:val="left" w:pos="569"/>
        </w:tabs>
        <w:jc w:val="both"/>
        <w:rPr>
          <w:bCs/>
          <w:sz w:val="22"/>
          <w:szCs w:val="22"/>
        </w:rPr>
      </w:pPr>
    </w:p>
    <w:p w14:paraId="651E6EAB" w14:textId="77777777" w:rsidR="005B1350" w:rsidRPr="00A9593E" w:rsidRDefault="005B1350" w:rsidP="00E6167D">
      <w:pPr>
        <w:tabs>
          <w:tab w:val="left" w:pos="540"/>
          <w:tab w:val="left" w:pos="569"/>
        </w:tabs>
        <w:jc w:val="both"/>
        <w:rPr>
          <w:bCs/>
          <w:sz w:val="22"/>
          <w:szCs w:val="22"/>
          <w:lang w:val="sr-Latn-CS"/>
        </w:rPr>
      </w:pPr>
      <w:r w:rsidRPr="00A9593E">
        <w:rPr>
          <w:bCs/>
          <w:sz w:val="22"/>
          <w:szCs w:val="22"/>
          <w:u w:val="single"/>
        </w:rPr>
        <w:t>Povi</w:t>
      </w:r>
      <w:r w:rsidRPr="00A9593E">
        <w:rPr>
          <w:bCs/>
          <w:sz w:val="22"/>
          <w:szCs w:val="22"/>
          <w:u w:val="single"/>
          <w:lang w:val="sr-Latn-CS"/>
        </w:rPr>
        <w:t>šeni nivoi vrijednosti ALT</w:t>
      </w:r>
    </w:p>
    <w:p w14:paraId="5B887042" w14:textId="77777777" w:rsidR="005B1350" w:rsidRPr="00A9593E" w:rsidRDefault="005B1350" w:rsidP="00E6167D">
      <w:pPr>
        <w:tabs>
          <w:tab w:val="left" w:pos="540"/>
          <w:tab w:val="left" w:pos="569"/>
        </w:tabs>
        <w:jc w:val="both"/>
        <w:rPr>
          <w:bCs/>
          <w:sz w:val="22"/>
          <w:szCs w:val="22"/>
        </w:rPr>
      </w:pPr>
    </w:p>
    <w:p w14:paraId="1C478186" w14:textId="77777777" w:rsidR="005B1350" w:rsidRPr="00A9593E" w:rsidRDefault="005B1350" w:rsidP="00E6167D">
      <w:pPr>
        <w:tabs>
          <w:tab w:val="left" w:pos="540"/>
          <w:tab w:val="left" w:pos="569"/>
        </w:tabs>
        <w:jc w:val="both"/>
        <w:rPr>
          <w:bCs/>
          <w:sz w:val="22"/>
          <w:szCs w:val="22"/>
        </w:rPr>
      </w:pPr>
      <w:r w:rsidRPr="00A9593E">
        <w:rPr>
          <w:bCs/>
          <w:sz w:val="22"/>
          <w:szCs w:val="22"/>
        </w:rPr>
        <w:t>Nivo kasnih povišenja vrijednosti ALT-a tokom terapije direktno je povezan sa izloženošću grazopreviru u plazmi. Tokom kliničkih ispitivanja lijeka ZEPATIER sa ribavirinom ili bez njega, kod &lt;1% ispitanika zabilježena su povišenja vrijednosti ALT-a iznad normalnih vrijednosti do više od 5 puta iznad gornje granice normale (GGN) (vidjeti odjeljak 4.8). Viši nivoi kasnih povišenja vrijednosti ALT-a zabilježeni su kod žena (2% [11/652], Azijata (2% [4/165] i ispitanika starosti od ≥65 godina (2% [3/187]) (vidjeti odjeljke 4.8 i 5.2). Ta kasna povišenja ALT-a su obično nastupila u 8. nedjelji terapije ili nakon 8. nedjelje terapije.</w:t>
      </w:r>
    </w:p>
    <w:p w14:paraId="7E40BA95" w14:textId="77777777" w:rsidR="005B1350" w:rsidRPr="00A9593E" w:rsidRDefault="005B1350" w:rsidP="00E6167D">
      <w:pPr>
        <w:tabs>
          <w:tab w:val="left" w:pos="540"/>
          <w:tab w:val="left" w:pos="569"/>
        </w:tabs>
        <w:jc w:val="both"/>
        <w:rPr>
          <w:bCs/>
          <w:sz w:val="22"/>
          <w:szCs w:val="22"/>
        </w:rPr>
      </w:pPr>
    </w:p>
    <w:p w14:paraId="1442DC38" w14:textId="77777777" w:rsidR="005B1350" w:rsidRPr="00A9593E" w:rsidRDefault="005B1350" w:rsidP="00E6167D">
      <w:pPr>
        <w:tabs>
          <w:tab w:val="left" w:pos="540"/>
          <w:tab w:val="left" w:pos="569"/>
        </w:tabs>
        <w:jc w:val="both"/>
        <w:rPr>
          <w:bCs/>
          <w:sz w:val="22"/>
          <w:szCs w:val="22"/>
        </w:rPr>
      </w:pPr>
      <w:r w:rsidRPr="00A9593E">
        <w:rPr>
          <w:bCs/>
          <w:sz w:val="22"/>
          <w:szCs w:val="22"/>
        </w:rPr>
        <w:t>Potrebno je uraditi laboratorijske analize funkcije jetre prije početka terapije, u 8. nedelji terapije, i u skladu sa kliničkom potrebom. Kod pacijenata koji primaju terapiju 16 nedjelja, potrebno je uraditi i dodatne laboratorijske analize funkcije jetre u 12. nedjelji terapije.</w:t>
      </w:r>
    </w:p>
    <w:p w14:paraId="64070E02" w14:textId="50FACBD9" w:rsidR="005B1350" w:rsidRPr="00A9593E" w:rsidRDefault="005B1350" w:rsidP="00E6167D">
      <w:pPr>
        <w:pStyle w:val="ListParagraph"/>
        <w:numPr>
          <w:ilvl w:val="0"/>
          <w:numId w:val="17"/>
        </w:numPr>
        <w:tabs>
          <w:tab w:val="left" w:pos="540"/>
          <w:tab w:val="left" w:pos="569"/>
        </w:tabs>
        <w:ind w:left="0"/>
        <w:jc w:val="both"/>
        <w:rPr>
          <w:bCs/>
          <w:sz w:val="22"/>
          <w:szCs w:val="22"/>
        </w:rPr>
      </w:pPr>
      <w:r w:rsidRPr="00A9593E">
        <w:rPr>
          <w:bCs/>
          <w:sz w:val="22"/>
          <w:szCs w:val="22"/>
        </w:rPr>
        <w:t>Pacijente treba uputiti da se bez odlaganja obrate svom zdravstvenom radniku ako primijete umor, slabost, gubitak apetita, mučninu i povraćanje, žuticu ili promjenu boje fecesa.</w:t>
      </w:r>
    </w:p>
    <w:p w14:paraId="7DB14F5F" w14:textId="406B1E7F" w:rsidR="005B1350" w:rsidRPr="00A9593E" w:rsidRDefault="005B1350" w:rsidP="00E6167D">
      <w:pPr>
        <w:pStyle w:val="ListParagraph"/>
        <w:numPr>
          <w:ilvl w:val="0"/>
          <w:numId w:val="17"/>
        </w:numPr>
        <w:tabs>
          <w:tab w:val="left" w:pos="540"/>
          <w:tab w:val="left" w:pos="569"/>
        </w:tabs>
        <w:ind w:left="0"/>
        <w:jc w:val="both"/>
        <w:rPr>
          <w:bCs/>
          <w:sz w:val="22"/>
          <w:szCs w:val="22"/>
        </w:rPr>
      </w:pPr>
      <w:r w:rsidRPr="00A9593E">
        <w:rPr>
          <w:bCs/>
          <w:sz w:val="22"/>
          <w:szCs w:val="22"/>
        </w:rPr>
        <w:t>Treba razmotriti prekid terapije lijekom ZEPATIER ako se potvrdi da su vrijednosti ALT-a više od 10 puta iznad GGN-a.</w:t>
      </w:r>
    </w:p>
    <w:p w14:paraId="163ED7E4" w14:textId="687DBFBB" w:rsidR="005B1350" w:rsidRPr="00A9593E" w:rsidRDefault="005B1350" w:rsidP="00E6167D">
      <w:pPr>
        <w:pStyle w:val="ListParagraph"/>
        <w:numPr>
          <w:ilvl w:val="0"/>
          <w:numId w:val="17"/>
        </w:numPr>
        <w:tabs>
          <w:tab w:val="left" w:pos="540"/>
          <w:tab w:val="left" w:pos="569"/>
        </w:tabs>
        <w:ind w:left="0"/>
        <w:jc w:val="both"/>
        <w:rPr>
          <w:bCs/>
          <w:sz w:val="22"/>
          <w:szCs w:val="22"/>
        </w:rPr>
      </w:pPr>
      <w:r w:rsidRPr="00A9593E">
        <w:rPr>
          <w:bCs/>
          <w:sz w:val="22"/>
          <w:szCs w:val="22"/>
        </w:rPr>
        <w:t xml:space="preserve">Terapiju lijekom ZEPATIER treba prekinuti ako se uz povišene vrijednosti ALT-a pojave i znakovi ili simptomi upale jetre ili porast vrijednosti konjugovanog bilirubina, alkalne fosfataze ili međunarodnog normalizovanog odnosa (engl. </w:t>
      </w:r>
      <w:r w:rsidRPr="00A9593E">
        <w:rPr>
          <w:bCs/>
          <w:i/>
          <w:sz w:val="22"/>
          <w:szCs w:val="22"/>
        </w:rPr>
        <w:t>international normalised ratio</w:t>
      </w:r>
      <w:r w:rsidRPr="00A9593E">
        <w:rPr>
          <w:bCs/>
          <w:sz w:val="22"/>
          <w:szCs w:val="22"/>
        </w:rPr>
        <w:t>, INR).</w:t>
      </w:r>
    </w:p>
    <w:p w14:paraId="03ECFA5B" w14:textId="77777777" w:rsidR="005B1350" w:rsidRPr="00A9593E" w:rsidRDefault="005B1350" w:rsidP="00E6167D">
      <w:pPr>
        <w:tabs>
          <w:tab w:val="left" w:pos="540"/>
          <w:tab w:val="left" w:pos="569"/>
        </w:tabs>
        <w:jc w:val="both"/>
        <w:rPr>
          <w:bCs/>
          <w:sz w:val="22"/>
          <w:szCs w:val="22"/>
        </w:rPr>
      </w:pPr>
    </w:p>
    <w:p w14:paraId="354D3533" w14:textId="50818E38" w:rsidR="005B1350" w:rsidRPr="00A9593E" w:rsidRDefault="005B1350" w:rsidP="00E6167D">
      <w:pPr>
        <w:tabs>
          <w:tab w:val="left" w:pos="540"/>
          <w:tab w:val="left" w:pos="569"/>
        </w:tabs>
        <w:jc w:val="both"/>
        <w:rPr>
          <w:bCs/>
          <w:sz w:val="22"/>
          <w:szCs w:val="22"/>
        </w:rPr>
      </w:pPr>
      <w:r w:rsidRPr="00A9593E">
        <w:rPr>
          <w:bCs/>
          <w:sz w:val="22"/>
          <w:szCs w:val="22"/>
          <w:u w:val="single"/>
        </w:rPr>
        <w:t>Aktivnost protiv pojedenih genotipova</w:t>
      </w:r>
    </w:p>
    <w:p w14:paraId="6DFEAB95" w14:textId="77777777" w:rsidR="005B1350" w:rsidRPr="00A9593E" w:rsidRDefault="005B1350" w:rsidP="00E6167D">
      <w:pPr>
        <w:tabs>
          <w:tab w:val="left" w:pos="540"/>
          <w:tab w:val="left" w:pos="569"/>
        </w:tabs>
        <w:jc w:val="both"/>
        <w:rPr>
          <w:bCs/>
          <w:sz w:val="22"/>
          <w:szCs w:val="22"/>
        </w:rPr>
      </w:pPr>
    </w:p>
    <w:p w14:paraId="5E096CF6" w14:textId="77777777" w:rsidR="005B1350" w:rsidRPr="00A9593E" w:rsidRDefault="005B1350" w:rsidP="00E6167D">
      <w:pPr>
        <w:tabs>
          <w:tab w:val="left" w:pos="540"/>
          <w:tab w:val="left" w:pos="569"/>
        </w:tabs>
        <w:jc w:val="both"/>
        <w:rPr>
          <w:bCs/>
          <w:sz w:val="22"/>
          <w:szCs w:val="22"/>
        </w:rPr>
      </w:pPr>
      <w:r w:rsidRPr="00A9593E">
        <w:rPr>
          <w:bCs/>
          <w:sz w:val="22"/>
          <w:szCs w:val="22"/>
        </w:rPr>
        <w:t>Efikasnost lijeka ZEPATIER nije dokazana kod pacijenata sa HCV-om genotipa 2, 3, 5 i 6. Ne preporučuje se primjena lijeka ZEPATIER kod pacijenata zaraženih tim genotipovima.</w:t>
      </w:r>
    </w:p>
    <w:p w14:paraId="2AA600B2" w14:textId="77777777" w:rsidR="005B1350" w:rsidRPr="00A9593E" w:rsidRDefault="005B1350" w:rsidP="00E6167D">
      <w:pPr>
        <w:tabs>
          <w:tab w:val="left" w:pos="540"/>
          <w:tab w:val="left" w:pos="569"/>
        </w:tabs>
        <w:jc w:val="both"/>
        <w:rPr>
          <w:bCs/>
          <w:sz w:val="22"/>
          <w:szCs w:val="22"/>
        </w:rPr>
      </w:pPr>
    </w:p>
    <w:p w14:paraId="3D7572A6" w14:textId="77777777" w:rsidR="005B1350" w:rsidRPr="00A9593E" w:rsidRDefault="005B1350" w:rsidP="00E6167D">
      <w:pPr>
        <w:tabs>
          <w:tab w:val="left" w:pos="540"/>
          <w:tab w:val="left" w:pos="569"/>
        </w:tabs>
        <w:jc w:val="both"/>
        <w:rPr>
          <w:bCs/>
          <w:sz w:val="22"/>
          <w:szCs w:val="22"/>
        </w:rPr>
      </w:pPr>
      <w:r w:rsidRPr="00A9593E">
        <w:rPr>
          <w:bCs/>
          <w:sz w:val="22"/>
          <w:szCs w:val="22"/>
          <w:u w:val="single"/>
        </w:rPr>
        <w:t>Ponovljena terapija</w:t>
      </w:r>
    </w:p>
    <w:p w14:paraId="5DBC16CE" w14:textId="77777777" w:rsidR="005B1350" w:rsidRPr="00A9593E" w:rsidRDefault="005B1350" w:rsidP="00E6167D">
      <w:pPr>
        <w:tabs>
          <w:tab w:val="left" w:pos="540"/>
          <w:tab w:val="left" w:pos="569"/>
        </w:tabs>
        <w:jc w:val="both"/>
        <w:rPr>
          <w:bCs/>
          <w:sz w:val="22"/>
          <w:szCs w:val="22"/>
        </w:rPr>
      </w:pPr>
    </w:p>
    <w:p w14:paraId="13C3C823" w14:textId="77777777" w:rsidR="005B1350" w:rsidRPr="00A9593E" w:rsidRDefault="005B1350" w:rsidP="00E6167D">
      <w:pPr>
        <w:tabs>
          <w:tab w:val="left" w:pos="540"/>
          <w:tab w:val="left" w:pos="569"/>
        </w:tabs>
        <w:jc w:val="both"/>
        <w:rPr>
          <w:bCs/>
          <w:sz w:val="22"/>
          <w:szCs w:val="22"/>
          <w:u w:val="single"/>
        </w:rPr>
      </w:pPr>
      <w:r w:rsidRPr="00A9593E">
        <w:rPr>
          <w:bCs/>
          <w:sz w:val="22"/>
          <w:szCs w:val="22"/>
        </w:rPr>
        <w:t>Nije dokazana efikasnost lijeka ZEPATIER kod pacijenata prethodno izloženih lijeku ZEPATIER ili ljekovima iz istih klasa ljekova kojima pripada lijek ZEPATIER (inhibitori NS5A ili inhibitori NS3/4A, osim telaprevira, simeprevira, boceprevira) (vidjeti odjeljak 5.1).</w:t>
      </w:r>
      <w:r w:rsidRPr="00A9593E">
        <w:rPr>
          <w:bCs/>
          <w:sz w:val="22"/>
          <w:szCs w:val="22"/>
          <w:u w:val="single"/>
        </w:rPr>
        <w:t xml:space="preserve"> </w:t>
      </w:r>
    </w:p>
    <w:p w14:paraId="58E19E63" w14:textId="77777777" w:rsidR="005B1350" w:rsidRPr="00A9593E" w:rsidRDefault="005B1350" w:rsidP="00E6167D">
      <w:pPr>
        <w:tabs>
          <w:tab w:val="left" w:pos="540"/>
          <w:tab w:val="left" w:pos="569"/>
        </w:tabs>
        <w:jc w:val="both"/>
        <w:rPr>
          <w:bCs/>
          <w:sz w:val="22"/>
          <w:szCs w:val="22"/>
          <w:u w:val="single"/>
        </w:rPr>
      </w:pPr>
    </w:p>
    <w:p w14:paraId="6286143B" w14:textId="0F47E7E4" w:rsidR="005B1350" w:rsidRPr="00A9593E" w:rsidRDefault="005B1350" w:rsidP="00E6167D">
      <w:pPr>
        <w:tabs>
          <w:tab w:val="left" w:pos="540"/>
          <w:tab w:val="left" w:pos="569"/>
        </w:tabs>
        <w:jc w:val="both"/>
        <w:rPr>
          <w:bCs/>
          <w:sz w:val="22"/>
          <w:szCs w:val="22"/>
        </w:rPr>
      </w:pPr>
      <w:r w:rsidRPr="00A9593E">
        <w:rPr>
          <w:bCs/>
          <w:sz w:val="22"/>
          <w:szCs w:val="22"/>
          <w:u w:val="single"/>
        </w:rPr>
        <w:t>Interakcije sa drugim ljekovima</w:t>
      </w:r>
    </w:p>
    <w:p w14:paraId="4CC2F439" w14:textId="77777777" w:rsidR="005B1350" w:rsidRPr="00A9593E" w:rsidRDefault="005B1350" w:rsidP="00E6167D">
      <w:pPr>
        <w:tabs>
          <w:tab w:val="left" w:pos="540"/>
          <w:tab w:val="left" w:pos="569"/>
        </w:tabs>
        <w:jc w:val="both"/>
        <w:rPr>
          <w:bCs/>
          <w:sz w:val="22"/>
          <w:szCs w:val="22"/>
        </w:rPr>
      </w:pPr>
    </w:p>
    <w:p w14:paraId="6E2011E9" w14:textId="77777777" w:rsidR="005B1350" w:rsidRPr="00A9593E" w:rsidRDefault="005B1350" w:rsidP="00E6167D">
      <w:pPr>
        <w:tabs>
          <w:tab w:val="left" w:pos="540"/>
          <w:tab w:val="left" w:pos="569"/>
        </w:tabs>
        <w:jc w:val="both"/>
        <w:rPr>
          <w:bCs/>
          <w:sz w:val="22"/>
          <w:szCs w:val="22"/>
        </w:rPr>
      </w:pPr>
      <w:r w:rsidRPr="00A9593E">
        <w:rPr>
          <w:bCs/>
          <w:sz w:val="22"/>
          <w:szCs w:val="22"/>
        </w:rPr>
        <w:t>Istovremena primjena lijeka ZEPATIER i inhibitora OATP1B je kontraindikovana, jer može značajno da povisi koncentraciju grazoprevira u plazmi.</w:t>
      </w:r>
    </w:p>
    <w:p w14:paraId="5F5C045D" w14:textId="77777777" w:rsidR="005B1350" w:rsidRPr="00A9593E" w:rsidRDefault="005B1350" w:rsidP="00E6167D">
      <w:pPr>
        <w:tabs>
          <w:tab w:val="left" w:pos="540"/>
          <w:tab w:val="left" w:pos="569"/>
        </w:tabs>
        <w:jc w:val="both"/>
        <w:rPr>
          <w:bCs/>
          <w:sz w:val="22"/>
          <w:szCs w:val="22"/>
        </w:rPr>
      </w:pPr>
    </w:p>
    <w:p w14:paraId="68205334" w14:textId="77777777" w:rsidR="005B1350" w:rsidRPr="00A9593E" w:rsidRDefault="005B1350" w:rsidP="00E6167D">
      <w:pPr>
        <w:tabs>
          <w:tab w:val="left" w:pos="540"/>
          <w:tab w:val="left" w:pos="569"/>
        </w:tabs>
        <w:jc w:val="both"/>
        <w:rPr>
          <w:bCs/>
          <w:sz w:val="22"/>
          <w:szCs w:val="22"/>
        </w:rPr>
      </w:pPr>
      <w:r w:rsidRPr="00A9593E">
        <w:rPr>
          <w:bCs/>
          <w:sz w:val="22"/>
          <w:szCs w:val="22"/>
        </w:rPr>
        <w:t>Istovremena primjena lijeka ZEPATIER i induktora CYP3A ili P-gp-a je kontraindikovana, jer može značajno da snizi koncentracije elbasvira i grazoprevira u plazmi i može da oslabi terapijski efekat lijeka ZEPATIER (vidjeti odjeljke 4.3, 4.5 i 5.2).</w:t>
      </w:r>
    </w:p>
    <w:p w14:paraId="3B24CF8D" w14:textId="77777777" w:rsidR="005B1350" w:rsidRPr="00A9593E" w:rsidRDefault="005B1350" w:rsidP="00E6167D">
      <w:pPr>
        <w:tabs>
          <w:tab w:val="left" w:pos="540"/>
          <w:tab w:val="left" w:pos="569"/>
        </w:tabs>
        <w:jc w:val="both"/>
        <w:rPr>
          <w:bCs/>
          <w:sz w:val="22"/>
          <w:szCs w:val="22"/>
        </w:rPr>
      </w:pPr>
    </w:p>
    <w:p w14:paraId="0E3B3003" w14:textId="77777777" w:rsidR="005B1350" w:rsidRPr="00A9593E" w:rsidRDefault="005B1350" w:rsidP="00E6167D">
      <w:pPr>
        <w:tabs>
          <w:tab w:val="left" w:pos="540"/>
          <w:tab w:val="left" w:pos="569"/>
        </w:tabs>
        <w:jc w:val="both"/>
        <w:rPr>
          <w:bCs/>
          <w:sz w:val="22"/>
          <w:szCs w:val="22"/>
        </w:rPr>
      </w:pPr>
      <w:r w:rsidRPr="00A9593E">
        <w:rPr>
          <w:bCs/>
          <w:sz w:val="22"/>
          <w:szCs w:val="22"/>
        </w:rPr>
        <w:lastRenderedPageBreak/>
        <w:t>Istovremena primjena lijeka ZEPATIER i snažnih inhibitora CYP3A povećava koncentracije elbasvira i grazoprevira, i stoga se ne preporučuje (vidjeti odjeljak 4.5).</w:t>
      </w:r>
    </w:p>
    <w:p w14:paraId="0FADAA20" w14:textId="77777777" w:rsidR="005B1350" w:rsidRPr="00A9593E" w:rsidRDefault="005B1350" w:rsidP="00E6167D">
      <w:pPr>
        <w:tabs>
          <w:tab w:val="left" w:pos="540"/>
          <w:tab w:val="left" w:pos="569"/>
        </w:tabs>
        <w:jc w:val="both"/>
        <w:rPr>
          <w:bCs/>
          <w:sz w:val="22"/>
          <w:szCs w:val="22"/>
        </w:rPr>
      </w:pPr>
    </w:p>
    <w:p w14:paraId="14644899" w14:textId="35653A91" w:rsidR="005B1350" w:rsidRPr="00237C9C" w:rsidRDefault="005B1350" w:rsidP="00E6167D">
      <w:pPr>
        <w:tabs>
          <w:tab w:val="left" w:pos="540"/>
          <w:tab w:val="left" w:pos="569"/>
        </w:tabs>
        <w:jc w:val="both"/>
        <w:rPr>
          <w:bCs/>
          <w:sz w:val="22"/>
          <w:szCs w:val="22"/>
        </w:rPr>
      </w:pPr>
      <w:r w:rsidRPr="00A9593E">
        <w:rPr>
          <w:bCs/>
          <w:sz w:val="22"/>
          <w:szCs w:val="22"/>
          <w:u w:val="single"/>
        </w:rPr>
        <w:t>Istovremena</w:t>
      </w:r>
      <w:r w:rsidRPr="00237C9C">
        <w:rPr>
          <w:bCs/>
          <w:sz w:val="22"/>
          <w:szCs w:val="22"/>
          <w:u w:val="single"/>
        </w:rPr>
        <w:t xml:space="preserve"> infekcija HCV-om i HBV-om (virusom hepatitisa B)</w:t>
      </w:r>
    </w:p>
    <w:p w14:paraId="6641C72F" w14:textId="77777777" w:rsidR="005B1350" w:rsidRPr="004141A8" w:rsidRDefault="005B1350" w:rsidP="00E6167D">
      <w:pPr>
        <w:tabs>
          <w:tab w:val="left" w:pos="540"/>
          <w:tab w:val="left" w:pos="569"/>
        </w:tabs>
        <w:jc w:val="both"/>
        <w:rPr>
          <w:bCs/>
          <w:sz w:val="22"/>
          <w:szCs w:val="22"/>
        </w:rPr>
      </w:pPr>
    </w:p>
    <w:p w14:paraId="0483395C" w14:textId="77777777" w:rsidR="005B1350" w:rsidRPr="00A9593E" w:rsidRDefault="005B1350" w:rsidP="00E6167D">
      <w:pPr>
        <w:tabs>
          <w:tab w:val="left" w:pos="540"/>
          <w:tab w:val="left" w:pos="569"/>
        </w:tabs>
        <w:jc w:val="both"/>
        <w:rPr>
          <w:bCs/>
          <w:sz w:val="22"/>
          <w:szCs w:val="22"/>
        </w:rPr>
      </w:pPr>
      <w:r w:rsidRPr="00A9593E">
        <w:rPr>
          <w:bCs/>
          <w:sz w:val="22"/>
          <w:szCs w:val="22"/>
        </w:rPr>
        <w:t>Tokom ili nakon liječenja antiviroticima sa direktnim djelovanjem, zabilježeni su slučajevi reaktivacije virusa hepatitisa B (HBV), neki od njih sa smrtnim ishodom. HBV skrining treba sprovesti kod svih pacijenata prije početka terapije. Pacijenti istovremeno zaraženi HBV-om/HCV-om izloženi su riziku od reaktivacije HBV-a, pa ih treba pratiti i liječiti u skladu sa važećim kliničkim smjernicama.</w:t>
      </w:r>
    </w:p>
    <w:p w14:paraId="393C2563" w14:textId="77777777" w:rsidR="005B1350" w:rsidRPr="00A9593E" w:rsidRDefault="005B1350" w:rsidP="00E6167D">
      <w:pPr>
        <w:tabs>
          <w:tab w:val="left" w:pos="540"/>
          <w:tab w:val="left" w:pos="569"/>
        </w:tabs>
        <w:jc w:val="both"/>
        <w:rPr>
          <w:bCs/>
          <w:sz w:val="22"/>
          <w:szCs w:val="22"/>
        </w:rPr>
      </w:pPr>
    </w:p>
    <w:p w14:paraId="53730BD3" w14:textId="77777777" w:rsidR="005B1350" w:rsidRPr="00A9593E" w:rsidRDefault="005B1350" w:rsidP="00E6167D">
      <w:pPr>
        <w:tabs>
          <w:tab w:val="left" w:pos="540"/>
          <w:tab w:val="left" w:pos="569"/>
        </w:tabs>
        <w:jc w:val="both"/>
        <w:rPr>
          <w:bCs/>
          <w:sz w:val="22"/>
          <w:szCs w:val="22"/>
          <w:u w:val="single"/>
          <w:lang w:val="sr-Latn-CS"/>
        </w:rPr>
      </w:pPr>
      <w:r w:rsidRPr="00A9593E">
        <w:rPr>
          <w:bCs/>
          <w:sz w:val="22"/>
          <w:szCs w:val="22"/>
          <w:u w:val="single"/>
          <w:lang w:val="sr-Latn-CS"/>
        </w:rPr>
        <w:t>Primjena kod pacijenata sa dijabetesom</w:t>
      </w:r>
    </w:p>
    <w:p w14:paraId="7F9974B7" w14:textId="77777777" w:rsidR="005B1350" w:rsidRPr="00A9593E" w:rsidRDefault="005B1350" w:rsidP="00E6167D">
      <w:pPr>
        <w:tabs>
          <w:tab w:val="left" w:pos="540"/>
          <w:tab w:val="left" w:pos="569"/>
        </w:tabs>
        <w:jc w:val="both"/>
        <w:rPr>
          <w:bCs/>
          <w:sz w:val="22"/>
          <w:szCs w:val="22"/>
          <w:lang w:val="sr-Latn-CS"/>
        </w:rPr>
      </w:pPr>
    </w:p>
    <w:p w14:paraId="3D1F933B" w14:textId="77777777" w:rsidR="005B1350" w:rsidRPr="00A9593E" w:rsidRDefault="005B1350" w:rsidP="00E6167D">
      <w:pPr>
        <w:tabs>
          <w:tab w:val="left" w:pos="540"/>
          <w:tab w:val="left" w:pos="569"/>
        </w:tabs>
        <w:jc w:val="both"/>
        <w:rPr>
          <w:bCs/>
          <w:sz w:val="22"/>
          <w:szCs w:val="22"/>
          <w:lang w:val="sr-Latn-CS"/>
        </w:rPr>
      </w:pPr>
      <w:r w:rsidRPr="00A9593E">
        <w:rPr>
          <w:bCs/>
          <w:sz w:val="22"/>
          <w:szCs w:val="22"/>
          <w:lang w:val="sr-Latn-CS"/>
        </w:rPr>
        <w:t>Nakon uvođenja terapije HCV infekcije ljekovima sa direktnim djelovanjem na viruse (DAA), pacijenti sa dijabetesom mogu da imaju bolju kontrolu glukoze u krvi, što može da dovede do simptomatske hipoglikemije. Nivoi glukoze kod pacijenata sa dijabetesom koji započinju terapiju ljekovima sa direktnim djelovanjem na viruse trebalo bi pažljivo posmatrati, posebno tokom prva tri mjeseca, i prema potrebi prilagoditi lijek za dijabetes. Ljekar koji je zadužen za praćenje dijabetesa kod pacijenta mora biti obaviješten o uvođenju terapije ljekovima sa direktnim djelovanjem na viruse.</w:t>
      </w:r>
    </w:p>
    <w:p w14:paraId="2025CC61" w14:textId="77777777" w:rsidR="005B1350" w:rsidRPr="00A9593E" w:rsidRDefault="005B1350" w:rsidP="00E6167D">
      <w:pPr>
        <w:tabs>
          <w:tab w:val="left" w:pos="540"/>
          <w:tab w:val="left" w:pos="569"/>
        </w:tabs>
        <w:jc w:val="both"/>
        <w:rPr>
          <w:bCs/>
          <w:sz w:val="22"/>
          <w:szCs w:val="22"/>
        </w:rPr>
      </w:pPr>
    </w:p>
    <w:p w14:paraId="241E2877" w14:textId="4CD8AD6E" w:rsidR="00057E35" w:rsidRPr="00A9593E" w:rsidRDefault="00057E35" w:rsidP="00E6167D">
      <w:pPr>
        <w:tabs>
          <w:tab w:val="left" w:pos="540"/>
          <w:tab w:val="left" w:pos="569"/>
        </w:tabs>
        <w:jc w:val="both"/>
        <w:rPr>
          <w:sz w:val="22"/>
          <w:szCs w:val="22"/>
          <w:u w:val="single"/>
        </w:rPr>
      </w:pPr>
      <w:r w:rsidRPr="00A9593E">
        <w:rPr>
          <w:sz w:val="22"/>
          <w:szCs w:val="22"/>
          <w:u w:val="single"/>
        </w:rPr>
        <w:t>Pedijatrijska populacija</w:t>
      </w:r>
    </w:p>
    <w:p w14:paraId="2F823339" w14:textId="77777777" w:rsidR="005B1350" w:rsidRPr="00A9593E" w:rsidRDefault="005B1350" w:rsidP="00E6167D">
      <w:pPr>
        <w:tabs>
          <w:tab w:val="left" w:pos="540"/>
          <w:tab w:val="left" w:pos="569"/>
        </w:tabs>
        <w:jc w:val="both"/>
        <w:rPr>
          <w:sz w:val="22"/>
          <w:szCs w:val="22"/>
          <w:u w:val="single"/>
        </w:rPr>
      </w:pPr>
    </w:p>
    <w:p w14:paraId="7871BE63" w14:textId="291AF274" w:rsidR="005B1350" w:rsidRPr="00A9593E" w:rsidRDefault="005B1350" w:rsidP="00E6167D">
      <w:pPr>
        <w:tabs>
          <w:tab w:val="left" w:pos="540"/>
          <w:tab w:val="left" w:pos="569"/>
        </w:tabs>
        <w:jc w:val="both"/>
        <w:rPr>
          <w:bCs/>
          <w:sz w:val="22"/>
          <w:szCs w:val="22"/>
        </w:rPr>
      </w:pPr>
      <w:r w:rsidRPr="00A9593E">
        <w:rPr>
          <w:bCs/>
          <w:sz w:val="22"/>
          <w:szCs w:val="22"/>
        </w:rPr>
        <w:t xml:space="preserve">Primjena lijeka ZEPATIER </w:t>
      </w:r>
      <w:r w:rsidR="004958A9" w:rsidRPr="00A9593E">
        <w:rPr>
          <w:bCs/>
          <w:sz w:val="22"/>
          <w:szCs w:val="22"/>
        </w:rPr>
        <w:t xml:space="preserve">nije indikovana </w:t>
      </w:r>
      <w:r w:rsidRPr="00A9593E">
        <w:rPr>
          <w:bCs/>
          <w:sz w:val="22"/>
          <w:szCs w:val="22"/>
        </w:rPr>
        <w:t>kod djece mlađ</w:t>
      </w:r>
      <w:r w:rsidR="004958A9" w:rsidRPr="00A9593E">
        <w:rPr>
          <w:bCs/>
          <w:sz w:val="22"/>
          <w:szCs w:val="22"/>
        </w:rPr>
        <w:t>e</w:t>
      </w:r>
      <w:r w:rsidRPr="00A9593E">
        <w:rPr>
          <w:bCs/>
          <w:sz w:val="22"/>
          <w:szCs w:val="22"/>
        </w:rPr>
        <w:t xml:space="preserve"> od 1</w:t>
      </w:r>
      <w:r w:rsidR="004958A9" w:rsidRPr="00A9593E">
        <w:rPr>
          <w:bCs/>
          <w:sz w:val="22"/>
          <w:szCs w:val="22"/>
        </w:rPr>
        <w:t>2</w:t>
      </w:r>
      <w:r w:rsidRPr="00A9593E">
        <w:rPr>
          <w:bCs/>
          <w:sz w:val="22"/>
          <w:szCs w:val="22"/>
        </w:rPr>
        <w:t xml:space="preserve"> godina</w:t>
      </w:r>
      <w:r w:rsidR="004958A9" w:rsidRPr="00A9593E">
        <w:rPr>
          <w:bCs/>
          <w:sz w:val="22"/>
          <w:szCs w:val="22"/>
        </w:rPr>
        <w:t>.</w:t>
      </w:r>
    </w:p>
    <w:p w14:paraId="3EA1E1A3" w14:textId="77777777" w:rsidR="005B1350" w:rsidRPr="00A9593E" w:rsidRDefault="005B1350" w:rsidP="00E6167D">
      <w:pPr>
        <w:tabs>
          <w:tab w:val="left" w:pos="540"/>
          <w:tab w:val="left" w:pos="569"/>
        </w:tabs>
        <w:jc w:val="both"/>
        <w:rPr>
          <w:bCs/>
          <w:sz w:val="22"/>
          <w:szCs w:val="22"/>
        </w:rPr>
      </w:pPr>
    </w:p>
    <w:p w14:paraId="635A05DA" w14:textId="77777777" w:rsidR="005B1350" w:rsidRPr="00A9593E" w:rsidRDefault="005B1350" w:rsidP="00E6167D">
      <w:pPr>
        <w:tabs>
          <w:tab w:val="left" w:pos="540"/>
          <w:tab w:val="left" w:pos="569"/>
        </w:tabs>
        <w:jc w:val="both"/>
        <w:rPr>
          <w:bCs/>
          <w:sz w:val="22"/>
          <w:szCs w:val="22"/>
          <w:u w:val="single"/>
        </w:rPr>
      </w:pPr>
      <w:r w:rsidRPr="00A9593E">
        <w:rPr>
          <w:bCs/>
          <w:sz w:val="22"/>
          <w:szCs w:val="22"/>
          <w:u w:val="single"/>
        </w:rPr>
        <w:t>Pomoćne  supstance</w:t>
      </w:r>
    </w:p>
    <w:p w14:paraId="0F9F5BA8" w14:textId="77777777" w:rsidR="005B1350" w:rsidRPr="00A9593E" w:rsidRDefault="005B1350" w:rsidP="00E6167D">
      <w:pPr>
        <w:tabs>
          <w:tab w:val="left" w:pos="540"/>
          <w:tab w:val="left" w:pos="569"/>
        </w:tabs>
        <w:jc w:val="both"/>
        <w:rPr>
          <w:bCs/>
          <w:sz w:val="22"/>
          <w:szCs w:val="22"/>
        </w:rPr>
      </w:pPr>
    </w:p>
    <w:p w14:paraId="6F8BFF3D" w14:textId="09D40DC8" w:rsidR="005B1350" w:rsidRPr="00A9593E" w:rsidRDefault="005B1350" w:rsidP="00E6167D">
      <w:pPr>
        <w:tabs>
          <w:tab w:val="left" w:pos="540"/>
          <w:tab w:val="left" w:pos="569"/>
        </w:tabs>
        <w:jc w:val="both"/>
        <w:rPr>
          <w:bCs/>
          <w:sz w:val="22"/>
          <w:szCs w:val="22"/>
        </w:rPr>
      </w:pPr>
      <w:r w:rsidRPr="00A9593E">
        <w:rPr>
          <w:bCs/>
          <w:sz w:val="22"/>
          <w:szCs w:val="22"/>
        </w:rPr>
        <w:t xml:space="preserve">Lijek ZEPATIER sadrži laktozu, monohidrat. Pacijenti sa rijetkim nasljednim problemima intolerancije na galaktozu, nedostatkom </w:t>
      </w:r>
      <w:r w:rsidR="003428BF" w:rsidRPr="00A9593E">
        <w:rPr>
          <w:bCs/>
          <w:sz w:val="22"/>
          <w:szCs w:val="22"/>
        </w:rPr>
        <w:t xml:space="preserve">ukupne </w:t>
      </w:r>
      <w:r w:rsidRPr="00A9593E">
        <w:rPr>
          <w:bCs/>
          <w:sz w:val="22"/>
          <w:szCs w:val="22"/>
        </w:rPr>
        <w:t>laktaze ili malapsorpcijom glukoze i galaktoze ne smiju uzimati ovaj lijek.</w:t>
      </w:r>
    </w:p>
    <w:p w14:paraId="68CBC4BD" w14:textId="77777777" w:rsidR="005B1350" w:rsidRPr="00A9593E" w:rsidRDefault="005B1350" w:rsidP="00E6167D">
      <w:pPr>
        <w:tabs>
          <w:tab w:val="left" w:pos="540"/>
          <w:tab w:val="left" w:pos="569"/>
        </w:tabs>
        <w:jc w:val="both"/>
        <w:rPr>
          <w:bCs/>
          <w:sz w:val="22"/>
          <w:szCs w:val="22"/>
        </w:rPr>
      </w:pPr>
    </w:p>
    <w:p w14:paraId="6C4770FB" w14:textId="014B295E" w:rsidR="005B1350" w:rsidRPr="00A9593E" w:rsidRDefault="005B1350" w:rsidP="00E6167D">
      <w:pPr>
        <w:tabs>
          <w:tab w:val="left" w:pos="540"/>
          <w:tab w:val="left" w:pos="569"/>
        </w:tabs>
        <w:jc w:val="both"/>
        <w:rPr>
          <w:bCs/>
          <w:sz w:val="22"/>
          <w:szCs w:val="22"/>
        </w:rPr>
      </w:pPr>
      <w:r w:rsidRPr="00A9593E">
        <w:rPr>
          <w:bCs/>
          <w:sz w:val="22"/>
          <w:szCs w:val="22"/>
        </w:rPr>
        <w:t xml:space="preserve">Lijek ZEPATIER sadrži 69,85 mg natrijuma </w:t>
      </w:r>
      <w:r w:rsidR="003428BF" w:rsidRPr="00A9593E">
        <w:rPr>
          <w:bCs/>
          <w:sz w:val="22"/>
          <w:szCs w:val="22"/>
        </w:rPr>
        <w:t xml:space="preserve">po tableti, što odgovara 3,5% maksimalnog dnevnog unosa od 2 g natrijuma prema preporukama SZO za odraslu osobu.  </w:t>
      </w:r>
    </w:p>
    <w:p w14:paraId="3403192D" w14:textId="77777777" w:rsidR="00057E35" w:rsidRPr="00A9593E" w:rsidRDefault="00057E35" w:rsidP="00E6167D">
      <w:pPr>
        <w:tabs>
          <w:tab w:val="left" w:pos="540"/>
          <w:tab w:val="left" w:pos="569"/>
        </w:tabs>
        <w:jc w:val="both"/>
        <w:rPr>
          <w:bCs/>
          <w:sz w:val="22"/>
          <w:szCs w:val="22"/>
        </w:rPr>
      </w:pPr>
    </w:p>
    <w:p w14:paraId="75E992CF" w14:textId="3884BF98" w:rsidR="00411B4B" w:rsidRPr="00A9593E" w:rsidRDefault="00411B4B" w:rsidP="00E6167D">
      <w:pPr>
        <w:tabs>
          <w:tab w:val="left" w:pos="540"/>
          <w:tab w:val="left" w:pos="569"/>
        </w:tabs>
        <w:jc w:val="both"/>
        <w:rPr>
          <w:b/>
          <w:bCs/>
          <w:sz w:val="22"/>
          <w:szCs w:val="22"/>
        </w:rPr>
      </w:pPr>
      <w:r w:rsidRPr="00A9593E">
        <w:rPr>
          <w:b/>
          <w:bCs/>
          <w:sz w:val="22"/>
          <w:szCs w:val="22"/>
        </w:rPr>
        <w:t>4.5.</w:t>
      </w:r>
      <w:r w:rsidR="000D60CC" w:rsidRPr="00A9593E">
        <w:rPr>
          <w:b/>
          <w:bCs/>
          <w:sz w:val="22"/>
          <w:szCs w:val="22"/>
        </w:rPr>
        <w:tab/>
      </w:r>
      <w:r w:rsidRPr="00A9593E">
        <w:rPr>
          <w:b/>
          <w:bCs/>
          <w:sz w:val="22"/>
          <w:szCs w:val="22"/>
        </w:rPr>
        <w:t>Interakcije sa drugim ljekovima i druge vrste interakcija</w:t>
      </w:r>
    </w:p>
    <w:p w14:paraId="57B6F153" w14:textId="77777777" w:rsidR="005B1350" w:rsidRPr="00A9593E" w:rsidRDefault="005B1350" w:rsidP="00E6167D">
      <w:pPr>
        <w:tabs>
          <w:tab w:val="left" w:pos="540"/>
          <w:tab w:val="left" w:pos="569"/>
        </w:tabs>
        <w:jc w:val="both"/>
        <w:rPr>
          <w:b/>
          <w:bCs/>
          <w:sz w:val="22"/>
          <w:szCs w:val="22"/>
        </w:rPr>
      </w:pPr>
    </w:p>
    <w:p w14:paraId="2E5B6258" w14:textId="77777777" w:rsidR="005B1350" w:rsidRPr="00A9593E" w:rsidRDefault="005B1350" w:rsidP="00E6167D">
      <w:pPr>
        <w:tabs>
          <w:tab w:val="left" w:pos="540"/>
          <w:tab w:val="left" w:pos="569"/>
        </w:tabs>
        <w:jc w:val="both"/>
        <w:rPr>
          <w:bCs/>
          <w:sz w:val="22"/>
          <w:szCs w:val="22"/>
          <w:u w:val="single"/>
        </w:rPr>
      </w:pPr>
      <w:r w:rsidRPr="00A9593E">
        <w:rPr>
          <w:bCs/>
          <w:sz w:val="22"/>
          <w:szCs w:val="22"/>
          <w:u w:val="single"/>
        </w:rPr>
        <w:t>Uticaj drugih ljekova na efikasnost lijeka ZEPATIER</w:t>
      </w:r>
    </w:p>
    <w:p w14:paraId="02D88970" w14:textId="77777777" w:rsidR="005B1350" w:rsidRPr="00A9593E" w:rsidRDefault="005B1350" w:rsidP="00E6167D">
      <w:pPr>
        <w:tabs>
          <w:tab w:val="left" w:pos="540"/>
          <w:tab w:val="left" w:pos="569"/>
        </w:tabs>
        <w:jc w:val="both"/>
        <w:rPr>
          <w:bCs/>
          <w:sz w:val="22"/>
          <w:szCs w:val="22"/>
        </w:rPr>
      </w:pPr>
    </w:p>
    <w:p w14:paraId="481D3B65" w14:textId="77777777" w:rsidR="005B1350" w:rsidRPr="00A9593E" w:rsidRDefault="005B1350" w:rsidP="00E6167D">
      <w:pPr>
        <w:tabs>
          <w:tab w:val="left" w:pos="540"/>
          <w:tab w:val="left" w:pos="569"/>
        </w:tabs>
        <w:jc w:val="both"/>
        <w:rPr>
          <w:bCs/>
          <w:sz w:val="22"/>
          <w:szCs w:val="22"/>
        </w:rPr>
      </w:pPr>
      <w:r w:rsidRPr="00A9593E">
        <w:rPr>
          <w:bCs/>
          <w:sz w:val="22"/>
          <w:szCs w:val="22"/>
        </w:rPr>
        <w:t>Grazoprevir je supstrat transportera ljekova OATP1B. Istovremena primjena lijeka ZEPATIER sa ljekovima koji inhibiraju transportere OATP1B je kontraindikovana, jer može dovesti do značajnog povećanja koncentracije grazoprevira u plazmi (vidjeti odjeljke 4.3 i 4.4).</w:t>
      </w:r>
    </w:p>
    <w:p w14:paraId="247C63E4" w14:textId="77777777" w:rsidR="005B1350" w:rsidRPr="00A9593E" w:rsidRDefault="005B1350" w:rsidP="00E6167D">
      <w:pPr>
        <w:tabs>
          <w:tab w:val="left" w:pos="540"/>
          <w:tab w:val="left" w:pos="569"/>
        </w:tabs>
        <w:jc w:val="both"/>
        <w:rPr>
          <w:bCs/>
          <w:sz w:val="22"/>
          <w:szCs w:val="22"/>
        </w:rPr>
      </w:pPr>
    </w:p>
    <w:p w14:paraId="5310F645" w14:textId="77777777" w:rsidR="005B1350" w:rsidRPr="00A9593E" w:rsidRDefault="005B1350" w:rsidP="00E6167D">
      <w:pPr>
        <w:tabs>
          <w:tab w:val="left" w:pos="540"/>
          <w:tab w:val="left" w:pos="569"/>
        </w:tabs>
        <w:jc w:val="both"/>
        <w:rPr>
          <w:bCs/>
          <w:sz w:val="22"/>
          <w:szCs w:val="22"/>
        </w:rPr>
      </w:pPr>
      <w:r w:rsidRPr="00A9593E">
        <w:rPr>
          <w:bCs/>
          <w:sz w:val="22"/>
          <w:szCs w:val="22"/>
        </w:rPr>
        <w:t>Elbasvir i grazoprevir su supstrati za CYP3A i P-gp. Istovremena primjena induktora CYP3A ili P-gp-a sa lijekom ZEPATIER je kontraindikovana, jer bi mogla smanjiti koncentracije elbasvira i grazoprevira u plazmi, što bi moglo smanjiti terapijski efekat lijeka ZEPATIER (vidjeti odjeljke 4.3 i 4.4).</w:t>
      </w:r>
    </w:p>
    <w:p w14:paraId="4CC4AA1B" w14:textId="77777777" w:rsidR="005B1350" w:rsidRPr="00A9593E" w:rsidRDefault="005B1350" w:rsidP="00E6167D">
      <w:pPr>
        <w:tabs>
          <w:tab w:val="left" w:pos="540"/>
          <w:tab w:val="left" w:pos="569"/>
        </w:tabs>
        <w:jc w:val="both"/>
        <w:rPr>
          <w:bCs/>
          <w:sz w:val="22"/>
          <w:szCs w:val="22"/>
        </w:rPr>
      </w:pPr>
    </w:p>
    <w:p w14:paraId="2FBE9D02" w14:textId="77777777" w:rsidR="005B1350" w:rsidRPr="00A9593E" w:rsidRDefault="005B1350" w:rsidP="00E6167D">
      <w:pPr>
        <w:tabs>
          <w:tab w:val="left" w:pos="540"/>
          <w:tab w:val="left" w:pos="569"/>
        </w:tabs>
        <w:jc w:val="both"/>
        <w:rPr>
          <w:bCs/>
          <w:sz w:val="22"/>
          <w:szCs w:val="22"/>
        </w:rPr>
      </w:pPr>
      <w:r w:rsidRPr="00A9593E">
        <w:rPr>
          <w:bCs/>
          <w:sz w:val="22"/>
          <w:szCs w:val="22"/>
        </w:rPr>
        <w:t>Istovremena primjena lijeka ZEPATIER sa snažnim inhibitorima CYP3A povećava koncentracije elbasvira i grazoprevira u plazmi i stoga se ne preporučuje (vidjeti Tabelu 2 i odjeljak 4.4). Očekuje se da će istovremena primjena lijeka ZEPATIER sa inhibitorima P-gp-a minimalno uticati na koncentracije lijeka ZEPATIER u plazmi.</w:t>
      </w:r>
    </w:p>
    <w:p w14:paraId="3E9A2F57" w14:textId="77777777" w:rsidR="005B1350" w:rsidRPr="00A9593E" w:rsidRDefault="005B1350" w:rsidP="00E6167D">
      <w:pPr>
        <w:tabs>
          <w:tab w:val="left" w:pos="540"/>
          <w:tab w:val="left" w:pos="569"/>
        </w:tabs>
        <w:jc w:val="both"/>
        <w:rPr>
          <w:bCs/>
          <w:sz w:val="22"/>
          <w:szCs w:val="22"/>
        </w:rPr>
      </w:pPr>
    </w:p>
    <w:p w14:paraId="3C16FFBC" w14:textId="77777777" w:rsidR="005B1350" w:rsidRPr="00A9593E" w:rsidRDefault="005B1350" w:rsidP="00E6167D">
      <w:pPr>
        <w:tabs>
          <w:tab w:val="left" w:pos="540"/>
          <w:tab w:val="left" w:pos="569"/>
        </w:tabs>
        <w:jc w:val="both"/>
        <w:rPr>
          <w:bCs/>
          <w:sz w:val="22"/>
          <w:szCs w:val="22"/>
        </w:rPr>
      </w:pPr>
      <w:r w:rsidRPr="00A9593E">
        <w:rPr>
          <w:bCs/>
          <w:sz w:val="22"/>
          <w:szCs w:val="22"/>
        </w:rPr>
        <w:t xml:space="preserve">Ne može se isključiti mogućnost da je grazoprevir supstrat za protein koji uzrokuje rezistenciju raka dojke na terapiju (engl. </w:t>
      </w:r>
      <w:r w:rsidRPr="00A9593E">
        <w:rPr>
          <w:bCs/>
          <w:i/>
          <w:sz w:val="22"/>
          <w:szCs w:val="22"/>
        </w:rPr>
        <w:t>breast cancer resistance protein</w:t>
      </w:r>
      <w:r w:rsidRPr="00A9593E">
        <w:rPr>
          <w:bCs/>
          <w:sz w:val="22"/>
          <w:szCs w:val="22"/>
        </w:rPr>
        <w:t>, BCRP).</w:t>
      </w:r>
    </w:p>
    <w:p w14:paraId="595DB50C" w14:textId="77777777" w:rsidR="005B1350" w:rsidRPr="00A9593E" w:rsidRDefault="005B1350" w:rsidP="00E6167D">
      <w:pPr>
        <w:tabs>
          <w:tab w:val="left" w:pos="540"/>
          <w:tab w:val="left" w:pos="569"/>
        </w:tabs>
        <w:jc w:val="both"/>
        <w:rPr>
          <w:bCs/>
          <w:sz w:val="22"/>
          <w:szCs w:val="22"/>
        </w:rPr>
      </w:pPr>
    </w:p>
    <w:p w14:paraId="7AF780D2" w14:textId="77777777" w:rsidR="005B1350" w:rsidRPr="00A9593E" w:rsidRDefault="005B1350" w:rsidP="00E6167D">
      <w:pPr>
        <w:tabs>
          <w:tab w:val="left" w:pos="540"/>
          <w:tab w:val="left" w:pos="569"/>
        </w:tabs>
        <w:jc w:val="both"/>
        <w:rPr>
          <w:bCs/>
          <w:sz w:val="22"/>
          <w:szCs w:val="22"/>
          <w:u w:val="single"/>
        </w:rPr>
      </w:pPr>
      <w:r w:rsidRPr="00A9593E">
        <w:rPr>
          <w:bCs/>
          <w:sz w:val="22"/>
          <w:szCs w:val="22"/>
          <w:u w:val="single"/>
        </w:rPr>
        <w:t>Uticaj lijeka ZEPATIER na druge ljekove</w:t>
      </w:r>
    </w:p>
    <w:p w14:paraId="0415F4F9" w14:textId="77777777" w:rsidR="005B1350" w:rsidRPr="00A9593E" w:rsidRDefault="005B1350" w:rsidP="00E6167D">
      <w:pPr>
        <w:tabs>
          <w:tab w:val="left" w:pos="540"/>
          <w:tab w:val="left" w:pos="569"/>
        </w:tabs>
        <w:jc w:val="both"/>
        <w:rPr>
          <w:bCs/>
          <w:sz w:val="22"/>
          <w:szCs w:val="22"/>
        </w:rPr>
      </w:pPr>
    </w:p>
    <w:p w14:paraId="5963B186" w14:textId="77777777" w:rsidR="005B1350" w:rsidRPr="005B1350" w:rsidRDefault="005B1350" w:rsidP="00E6167D">
      <w:pPr>
        <w:tabs>
          <w:tab w:val="left" w:pos="540"/>
          <w:tab w:val="left" w:pos="569"/>
        </w:tabs>
        <w:jc w:val="both"/>
        <w:rPr>
          <w:bCs/>
          <w:sz w:val="22"/>
          <w:szCs w:val="22"/>
        </w:rPr>
      </w:pPr>
      <w:r w:rsidRPr="00A9593E">
        <w:rPr>
          <w:bCs/>
          <w:sz w:val="22"/>
          <w:szCs w:val="22"/>
        </w:rPr>
        <w:t>Elbasvir i grazoprevir su inhibitori transportera ljekova BCRP-a u crijevima ljudi i mogu povećati koncentracije istovremeno primijenjenih supstrata BCRP-a u plazmi. Elbasvir ne inhibira CYP3A</w:t>
      </w:r>
      <w:r w:rsidRPr="00A9593E">
        <w:rPr>
          <w:bCs/>
          <w:i/>
          <w:sz w:val="22"/>
          <w:szCs w:val="22"/>
        </w:rPr>
        <w:t xml:space="preserve"> in vitro</w:t>
      </w:r>
      <w:r w:rsidRPr="00A9593E">
        <w:rPr>
          <w:bCs/>
          <w:sz w:val="22"/>
          <w:szCs w:val="22"/>
        </w:rPr>
        <w:t xml:space="preserve">, </w:t>
      </w:r>
      <w:r w:rsidRPr="005B1350">
        <w:rPr>
          <w:bCs/>
          <w:sz w:val="22"/>
          <w:szCs w:val="22"/>
        </w:rPr>
        <w:t>a grazoprevir je slab inhibitor CYP3A kod ljudi. Istovremena primjena sa grazoprevirom nije klinički značajno povećala izloženost supstratima CYP3A. Stoga nije potrebno prilagođavati dozu supstrata CYP3A pri njihovoj istovremenoj primjeni sa lijekom ZEPATIER.</w:t>
      </w:r>
    </w:p>
    <w:p w14:paraId="3194CC88" w14:textId="77777777" w:rsidR="005B1350" w:rsidRPr="005B1350" w:rsidRDefault="005B1350" w:rsidP="00E6167D">
      <w:pPr>
        <w:tabs>
          <w:tab w:val="left" w:pos="540"/>
          <w:tab w:val="left" w:pos="569"/>
        </w:tabs>
        <w:jc w:val="both"/>
        <w:rPr>
          <w:bCs/>
          <w:sz w:val="22"/>
          <w:szCs w:val="22"/>
        </w:rPr>
      </w:pPr>
      <w:r w:rsidRPr="005B1350">
        <w:rPr>
          <w:bCs/>
          <w:sz w:val="22"/>
          <w:szCs w:val="22"/>
        </w:rPr>
        <w:lastRenderedPageBreak/>
        <w:t xml:space="preserve">Elbasvir uzrokuje minimalnu inhibiciju P-gp-a u crijevima ljudi i ne uzrokuje klinički značajno povišenje koncentracije digoksina (supstrata P-gp-a), ali povećava PIK u plazmi za 11%. Prema podacima </w:t>
      </w:r>
      <w:r w:rsidRPr="005B1350">
        <w:rPr>
          <w:bCs/>
          <w:i/>
          <w:sz w:val="22"/>
          <w:szCs w:val="22"/>
        </w:rPr>
        <w:t>in vitro</w:t>
      </w:r>
      <w:r w:rsidRPr="005B1350">
        <w:rPr>
          <w:bCs/>
          <w:sz w:val="22"/>
          <w:szCs w:val="22"/>
        </w:rPr>
        <w:t xml:space="preserve">, grazoprevir nije inhibitor P-gp-a. Elbasvir i grazoprevir nijesu inhibitori OATP1B kod ljudi. Prema podacima </w:t>
      </w:r>
      <w:r w:rsidRPr="005B1350">
        <w:rPr>
          <w:bCs/>
          <w:i/>
          <w:sz w:val="22"/>
          <w:szCs w:val="22"/>
        </w:rPr>
        <w:t>in vitro</w:t>
      </w:r>
      <w:r w:rsidRPr="005B1350">
        <w:rPr>
          <w:bCs/>
          <w:sz w:val="22"/>
          <w:szCs w:val="22"/>
        </w:rPr>
        <w:t xml:space="preserve">, ne očekuju se klinički značajne interakcije sa lijekom ZEPATIER kao inhibitorom drugih CYP enzima, UGT1A1, esteraza (CES1, CES2 i CatA), OAT1, OAT3 i OCT2. Prema podacima </w:t>
      </w:r>
      <w:r w:rsidRPr="005B1350">
        <w:rPr>
          <w:bCs/>
          <w:i/>
          <w:sz w:val="22"/>
          <w:szCs w:val="22"/>
        </w:rPr>
        <w:t>in vitro</w:t>
      </w:r>
      <w:r w:rsidRPr="005B1350">
        <w:rPr>
          <w:bCs/>
          <w:sz w:val="22"/>
          <w:szCs w:val="22"/>
        </w:rPr>
        <w:t xml:space="preserve">, ne može se isključiti mogućnost da grazoprevir inhibira BSEP (pumpa za izbacivanje žučnih soli, engl. </w:t>
      </w:r>
      <w:r w:rsidRPr="005B1350">
        <w:rPr>
          <w:bCs/>
          <w:i/>
          <w:sz w:val="22"/>
          <w:szCs w:val="22"/>
        </w:rPr>
        <w:t>bile salt export pump</w:t>
      </w:r>
      <w:r w:rsidRPr="005B1350">
        <w:rPr>
          <w:bCs/>
          <w:sz w:val="22"/>
          <w:szCs w:val="22"/>
        </w:rPr>
        <w:t xml:space="preserve">). Prema podacima </w:t>
      </w:r>
      <w:r w:rsidRPr="005B1350">
        <w:rPr>
          <w:bCs/>
          <w:i/>
          <w:sz w:val="22"/>
          <w:szCs w:val="22"/>
        </w:rPr>
        <w:t>in vitro</w:t>
      </w:r>
      <w:r w:rsidRPr="005B1350">
        <w:rPr>
          <w:bCs/>
          <w:sz w:val="22"/>
          <w:szCs w:val="22"/>
        </w:rPr>
        <w:t>, nije vjerovatno da će primjena višestrukih doza elbasvira ili grazoprevira indukovati metabolizam ljekova koji se metabolišu putem izoformi CYP enzima.</w:t>
      </w:r>
    </w:p>
    <w:p w14:paraId="34775539" w14:textId="77777777" w:rsidR="005B1350" w:rsidRPr="005B1350" w:rsidRDefault="005B1350" w:rsidP="00E6167D">
      <w:pPr>
        <w:tabs>
          <w:tab w:val="left" w:pos="540"/>
          <w:tab w:val="left" w:pos="569"/>
        </w:tabs>
        <w:jc w:val="both"/>
        <w:rPr>
          <w:bCs/>
          <w:sz w:val="22"/>
          <w:szCs w:val="22"/>
        </w:rPr>
      </w:pPr>
    </w:p>
    <w:p w14:paraId="610D410C" w14:textId="77777777" w:rsidR="005B1350" w:rsidRPr="005B1350" w:rsidRDefault="005B1350" w:rsidP="00E6167D">
      <w:pPr>
        <w:tabs>
          <w:tab w:val="left" w:pos="540"/>
          <w:tab w:val="left" w:pos="569"/>
        </w:tabs>
        <w:jc w:val="both"/>
        <w:rPr>
          <w:bCs/>
          <w:sz w:val="22"/>
          <w:szCs w:val="22"/>
          <w:u w:val="single"/>
        </w:rPr>
      </w:pPr>
      <w:r w:rsidRPr="005B1350">
        <w:rPr>
          <w:bCs/>
          <w:sz w:val="22"/>
          <w:szCs w:val="22"/>
          <w:u w:val="single"/>
        </w:rPr>
        <w:t>Pacijenti na terapiji antagonistima vitamina K</w:t>
      </w:r>
    </w:p>
    <w:p w14:paraId="5485654A" w14:textId="77777777" w:rsidR="005B1350" w:rsidRPr="005B1350" w:rsidRDefault="005B1350" w:rsidP="00E6167D">
      <w:pPr>
        <w:tabs>
          <w:tab w:val="left" w:pos="540"/>
          <w:tab w:val="left" w:pos="569"/>
        </w:tabs>
        <w:jc w:val="both"/>
        <w:rPr>
          <w:bCs/>
          <w:sz w:val="22"/>
          <w:szCs w:val="22"/>
        </w:rPr>
      </w:pPr>
    </w:p>
    <w:p w14:paraId="1C8BB25C" w14:textId="77777777" w:rsidR="005B1350" w:rsidRPr="005B1350" w:rsidRDefault="005B1350" w:rsidP="00E6167D">
      <w:pPr>
        <w:tabs>
          <w:tab w:val="left" w:pos="540"/>
          <w:tab w:val="left" w:pos="569"/>
        </w:tabs>
        <w:jc w:val="both"/>
        <w:rPr>
          <w:bCs/>
          <w:sz w:val="22"/>
          <w:szCs w:val="22"/>
        </w:rPr>
      </w:pPr>
      <w:r w:rsidRPr="005B1350">
        <w:rPr>
          <w:bCs/>
          <w:sz w:val="22"/>
          <w:szCs w:val="22"/>
        </w:rPr>
        <w:t xml:space="preserve">Kako se tokom terapije ljekom ZEPATIER može promijeniti funkcija jetre, preporučeno je pažljivo praćenje vrijednosti međunarodnog normalizovanog odnosa (engl. </w:t>
      </w:r>
      <w:r w:rsidRPr="005B1350">
        <w:rPr>
          <w:bCs/>
          <w:i/>
          <w:sz w:val="22"/>
          <w:szCs w:val="22"/>
        </w:rPr>
        <w:t>international normalised ratio</w:t>
      </w:r>
      <w:r w:rsidRPr="005B1350">
        <w:rPr>
          <w:bCs/>
          <w:sz w:val="22"/>
          <w:szCs w:val="22"/>
        </w:rPr>
        <w:t>, INR).</w:t>
      </w:r>
    </w:p>
    <w:p w14:paraId="36462B2B" w14:textId="77777777" w:rsidR="005B1350" w:rsidRPr="005B1350" w:rsidRDefault="005B1350" w:rsidP="00E6167D">
      <w:pPr>
        <w:tabs>
          <w:tab w:val="left" w:pos="540"/>
          <w:tab w:val="left" w:pos="569"/>
        </w:tabs>
        <w:jc w:val="both"/>
        <w:rPr>
          <w:bCs/>
          <w:sz w:val="22"/>
          <w:szCs w:val="22"/>
        </w:rPr>
      </w:pPr>
    </w:p>
    <w:p w14:paraId="3CF2EFDB" w14:textId="7310ADF1" w:rsidR="005B1350" w:rsidRPr="005B1350" w:rsidRDefault="005B1350" w:rsidP="00E6167D">
      <w:pPr>
        <w:tabs>
          <w:tab w:val="left" w:pos="540"/>
          <w:tab w:val="left" w:pos="569"/>
        </w:tabs>
        <w:jc w:val="both"/>
        <w:rPr>
          <w:bCs/>
          <w:sz w:val="22"/>
          <w:szCs w:val="22"/>
          <w:u w:val="single"/>
        </w:rPr>
      </w:pPr>
      <w:r w:rsidRPr="005B1350">
        <w:rPr>
          <w:bCs/>
          <w:sz w:val="22"/>
          <w:szCs w:val="22"/>
          <w:u w:val="single"/>
        </w:rPr>
        <w:t>Uticaj terapije direktno d</w:t>
      </w:r>
      <w:r w:rsidR="00B719BC">
        <w:rPr>
          <w:bCs/>
          <w:sz w:val="22"/>
          <w:szCs w:val="22"/>
          <w:u w:val="single"/>
        </w:rPr>
        <w:t>j</w:t>
      </w:r>
      <w:r w:rsidRPr="005B1350">
        <w:rPr>
          <w:bCs/>
          <w:sz w:val="22"/>
          <w:szCs w:val="22"/>
          <w:u w:val="single"/>
        </w:rPr>
        <w:t>elujućim antiviroticima na l</w:t>
      </w:r>
      <w:r w:rsidR="00B719BC">
        <w:rPr>
          <w:bCs/>
          <w:sz w:val="22"/>
          <w:szCs w:val="22"/>
          <w:u w:val="single"/>
        </w:rPr>
        <w:t>j</w:t>
      </w:r>
      <w:r w:rsidRPr="005B1350">
        <w:rPr>
          <w:bCs/>
          <w:sz w:val="22"/>
          <w:szCs w:val="22"/>
          <w:u w:val="single"/>
        </w:rPr>
        <w:t>ekove koji se metabolišu putem jetre</w:t>
      </w:r>
    </w:p>
    <w:p w14:paraId="4EE8793A" w14:textId="77777777" w:rsidR="005B1350" w:rsidRPr="005B1350" w:rsidRDefault="005B1350" w:rsidP="00E6167D">
      <w:pPr>
        <w:tabs>
          <w:tab w:val="left" w:pos="540"/>
          <w:tab w:val="left" w:pos="569"/>
        </w:tabs>
        <w:jc w:val="both"/>
        <w:rPr>
          <w:bCs/>
          <w:sz w:val="22"/>
          <w:szCs w:val="22"/>
        </w:rPr>
      </w:pPr>
    </w:p>
    <w:p w14:paraId="477F89A6" w14:textId="174CB1DC" w:rsidR="005B1350" w:rsidRDefault="005B1350" w:rsidP="00E6167D">
      <w:pPr>
        <w:tabs>
          <w:tab w:val="left" w:pos="540"/>
          <w:tab w:val="left" w:pos="569"/>
        </w:tabs>
        <w:jc w:val="both"/>
        <w:rPr>
          <w:bCs/>
          <w:sz w:val="22"/>
          <w:szCs w:val="22"/>
        </w:rPr>
      </w:pPr>
      <w:r w:rsidRPr="005B1350">
        <w:rPr>
          <w:bCs/>
          <w:sz w:val="22"/>
          <w:szCs w:val="22"/>
        </w:rPr>
        <w:t>Slaba inhibicija CYP3A grazoprevirom može da poveća nivoe CYP3A supstrata. Dodatno, koncentracije l</w:t>
      </w:r>
      <w:r w:rsidR="00B719BC">
        <w:rPr>
          <w:bCs/>
          <w:sz w:val="22"/>
          <w:szCs w:val="22"/>
        </w:rPr>
        <w:t>j</w:t>
      </w:r>
      <w:r w:rsidRPr="005B1350">
        <w:rPr>
          <w:bCs/>
          <w:sz w:val="22"/>
          <w:szCs w:val="22"/>
        </w:rPr>
        <w:t>ekova u plazmi koji su supstrati CYP3A mogu biti snižene poboljšanjem funkcije jetre nastalog tokom terapije direktno d</w:t>
      </w:r>
      <w:r w:rsidR="00B719BC">
        <w:rPr>
          <w:bCs/>
          <w:sz w:val="22"/>
          <w:szCs w:val="22"/>
        </w:rPr>
        <w:t>j</w:t>
      </w:r>
      <w:r w:rsidRPr="005B1350">
        <w:rPr>
          <w:bCs/>
          <w:sz w:val="22"/>
          <w:szCs w:val="22"/>
        </w:rPr>
        <w:t>elujućim antiviroticima, a koja je povezana sa klirensom HCV-a. Stoga, tokom terapije možda će biti potrebno pažljivo praćenje i eventualno prilagođavanje doze supstrata CYP3A sa uskim terapijskim indeksom (npr. inhibitora kalcineurina), s obzirom da se nivoi l</w:t>
      </w:r>
      <w:r w:rsidR="00B719BC">
        <w:rPr>
          <w:bCs/>
          <w:sz w:val="22"/>
          <w:szCs w:val="22"/>
        </w:rPr>
        <w:t>ij</w:t>
      </w:r>
      <w:r w:rsidRPr="005B1350">
        <w:rPr>
          <w:bCs/>
          <w:sz w:val="22"/>
          <w:szCs w:val="22"/>
        </w:rPr>
        <w:t>eka mogu prom</w:t>
      </w:r>
      <w:r w:rsidR="00B719BC">
        <w:rPr>
          <w:bCs/>
          <w:sz w:val="22"/>
          <w:szCs w:val="22"/>
        </w:rPr>
        <w:t>ij</w:t>
      </w:r>
      <w:r w:rsidRPr="005B1350">
        <w:rPr>
          <w:bCs/>
          <w:sz w:val="22"/>
          <w:szCs w:val="22"/>
        </w:rPr>
        <w:t>eniti (vid</w:t>
      </w:r>
      <w:r w:rsidR="00B719BC">
        <w:rPr>
          <w:bCs/>
          <w:sz w:val="22"/>
          <w:szCs w:val="22"/>
        </w:rPr>
        <w:t>j</w:t>
      </w:r>
      <w:r w:rsidRPr="005B1350">
        <w:rPr>
          <w:bCs/>
          <w:sz w:val="22"/>
          <w:szCs w:val="22"/>
        </w:rPr>
        <w:t>eti Tabelu 2).</w:t>
      </w:r>
    </w:p>
    <w:p w14:paraId="76C8A7D9" w14:textId="77777777" w:rsidR="00CA5BBF" w:rsidRPr="005B1350" w:rsidRDefault="00CA5BBF" w:rsidP="00E6167D">
      <w:pPr>
        <w:tabs>
          <w:tab w:val="left" w:pos="540"/>
          <w:tab w:val="left" w:pos="569"/>
        </w:tabs>
        <w:jc w:val="both"/>
        <w:rPr>
          <w:bCs/>
          <w:sz w:val="22"/>
          <w:szCs w:val="22"/>
        </w:rPr>
      </w:pPr>
    </w:p>
    <w:p w14:paraId="02D08E82" w14:textId="77777777" w:rsidR="005B1350" w:rsidRPr="005B1350" w:rsidRDefault="005B1350" w:rsidP="00E6167D">
      <w:pPr>
        <w:tabs>
          <w:tab w:val="left" w:pos="540"/>
          <w:tab w:val="left" w:pos="569"/>
        </w:tabs>
        <w:jc w:val="both"/>
        <w:rPr>
          <w:bCs/>
          <w:sz w:val="22"/>
          <w:szCs w:val="22"/>
          <w:u w:val="single"/>
        </w:rPr>
      </w:pPr>
      <w:r w:rsidRPr="005B1350">
        <w:rPr>
          <w:bCs/>
          <w:sz w:val="22"/>
          <w:szCs w:val="22"/>
          <w:u w:val="single"/>
        </w:rPr>
        <w:t>Interakcije između lijeka ZEPATIER i drugih ljekova</w:t>
      </w:r>
    </w:p>
    <w:p w14:paraId="15F7C59B" w14:textId="77777777" w:rsidR="005B1350" w:rsidRPr="005B1350" w:rsidRDefault="005B1350" w:rsidP="00E6167D">
      <w:pPr>
        <w:tabs>
          <w:tab w:val="left" w:pos="540"/>
          <w:tab w:val="left" w:pos="569"/>
        </w:tabs>
        <w:jc w:val="both"/>
        <w:rPr>
          <w:bCs/>
          <w:sz w:val="22"/>
          <w:szCs w:val="22"/>
        </w:rPr>
      </w:pPr>
    </w:p>
    <w:p w14:paraId="5D647D83" w14:textId="77777777" w:rsidR="005B1350" w:rsidRPr="005B1350" w:rsidRDefault="005B1350" w:rsidP="00E6167D">
      <w:pPr>
        <w:tabs>
          <w:tab w:val="left" w:pos="540"/>
          <w:tab w:val="left" w:pos="569"/>
        </w:tabs>
        <w:jc w:val="both"/>
        <w:rPr>
          <w:bCs/>
          <w:sz w:val="22"/>
          <w:szCs w:val="22"/>
        </w:rPr>
      </w:pPr>
      <w:r w:rsidRPr="005B1350">
        <w:rPr>
          <w:bCs/>
          <w:sz w:val="22"/>
          <w:szCs w:val="22"/>
        </w:rPr>
        <w:t>Tabela 2 prikazuje popis utvrđenih ili potencijalnih interakcija između ljekova. Strelica usmjerena prema gore ("↑") ili dolje ("↓") predstavlja promjenu izloženosti koja zahtijeva praćenje ili prilagođavanje doze tog lijeka, ili znači da se istovremena primjena ne preporučuje ili je kontraindikovana. Vodoravna strelica "↔" znači da nije došlo do klinički značajne promjene izloženosti.</w:t>
      </w:r>
    </w:p>
    <w:p w14:paraId="732FEFE4" w14:textId="77777777" w:rsidR="005B1350" w:rsidRPr="005B1350" w:rsidRDefault="005B1350" w:rsidP="00E6167D">
      <w:pPr>
        <w:tabs>
          <w:tab w:val="left" w:pos="540"/>
          <w:tab w:val="left" w:pos="569"/>
        </w:tabs>
        <w:jc w:val="both"/>
        <w:rPr>
          <w:bCs/>
          <w:sz w:val="22"/>
          <w:szCs w:val="22"/>
        </w:rPr>
      </w:pPr>
    </w:p>
    <w:p w14:paraId="1112EDD9" w14:textId="0784A46C" w:rsidR="005B1350" w:rsidRPr="005B1350" w:rsidRDefault="005B1350" w:rsidP="00E6167D">
      <w:pPr>
        <w:tabs>
          <w:tab w:val="left" w:pos="540"/>
          <w:tab w:val="left" w:pos="569"/>
        </w:tabs>
        <w:jc w:val="both"/>
        <w:rPr>
          <w:bCs/>
          <w:sz w:val="22"/>
          <w:szCs w:val="22"/>
        </w:rPr>
      </w:pPr>
      <w:r w:rsidRPr="005B1350">
        <w:rPr>
          <w:bCs/>
          <w:sz w:val="22"/>
          <w:szCs w:val="22"/>
        </w:rPr>
        <w:t xml:space="preserve">Opisane interakcije između ljekova </w:t>
      </w:r>
      <w:r w:rsidR="00B719BC">
        <w:rPr>
          <w:bCs/>
          <w:sz w:val="22"/>
          <w:szCs w:val="22"/>
        </w:rPr>
        <w:t>zasnivaju</w:t>
      </w:r>
      <w:r w:rsidR="00B719BC" w:rsidRPr="005B1350">
        <w:rPr>
          <w:bCs/>
          <w:sz w:val="22"/>
          <w:szCs w:val="22"/>
        </w:rPr>
        <w:t xml:space="preserve"> </w:t>
      </w:r>
      <w:r w:rsidRPr="005B1350">
        <w:rPr>
          <w:bCs/>
          <w:sz w:val="22"/>
          <w:szCs w:val="22"/>
        </w:rPr>
        <w:t>se na rezultatima iz ispitivanja sprovedenih ili sa lijekom ZEPATIER ili sa elbasvirom (EBR) i grazoprevirom (GZR) kao posebnim ljekovima, ili predstavljaju predviđene interakcije između ljekova koje bi mogle nastupiti kod primjene elbasvira ili grazoprevira. Tabela ne uključuje sve interakcije.</w:t>
      </w:r>
    </w:p>
    <w:p w14:paraId="1E3B6697" w14:textId="77777777" w:rsidR="005B1350" w:rsidRPr="005B1350" w:rsidRDefault="005B1350" w:rsidP="005B1350">
      <w:pPr>
        <w:tabs>
          <w:tab w:val="left" w:pos="540"/>
          <w:tab w:val="left" w:pos="569"/>
        </w:tabs>
        <w:rPr>
          <w:bCs/>
          <w:sz w:val="22"/>
          <w:szCs w:val="22"/>
        </w:rPr>
      </w:pPr>
    </w:p>
    <w:p w14:paraId="67DB70A4" w14:textId="77777777" w:rsidR="005B1350" w:rsidRPr="005B1350" w:rsidRDefault="005B1350" w:rsidP="005B1350">
      <w:pPr>
        <w:tabs>
          <w:tab w:val="left" w:pos="540"/>
          <w:tab w:val="left" w:pos="569"/>
        </w:tabs>
        <w:rPr>
          <w:bCs/>
          <w:sz w:val="22"/>
          <w:szCs w:val="22"/>
        </w:rPr>
      </w:pPr>
      <w:r w:rsidRPr="005B1350">
        <w:rPr>
          <w:b/>
          <w:bCs/>
          <w:sz w:val="22"/>
          <w:szCs w:val="22"/>
        </w:rPr>
        <w:t>Tabela 2: Interakcije i preporuke za doziranje kod primjene sa drugim ljekovima</w:t>
      </w:r>
    </w:p>
    <w:tbl>
      <w:tblPr>
        <w:tblW w:w="9488" w:type="dxa"/>
        <w:tblInd w:w="5" w:type="dxa"/>
        <w:tblCellMar>
          <w:left w:w="0" w:type="dxa"/>
          <w:right w:w="0" w:type="dxa"/>
        </w:tblCellMar>
        <w:tblLook w:val="01E0" w:firstRow="1" w:lastRow="1" w:firstColumn="1" w:lastColumn="1" w:noHBand="0" w:noVBand="0"/>
      </w:tblPr>
      <w:tblGrid>
        <w:gridCol w:w="3116"/>
        <w:gridCol w:w="3532"/>
        <w:gridCol w:w="2840"/>
      </w:tblGrid>
      <w:tr w:rsidR="007D5900" w:rsidRPr="005B1350" w14:paraId="36C9100C" w14:textId="77777777" w:rsidTr="00E6167D">
        <w:trPr>
          <w:tblHeader/>
        </w:trPr>
        <w:tc>
          <w:tcPr>
            <w:tcW w:w="0" w:type="auto"/>
            <w:tcBorders>
              <w:top w:val="single" w:sz="4" w:space="0" w:color="000000"/>
              <w:left w:val="single" w:sz="4" w:space="0" w:color="000000"/>
              <w:bottom w:val="single" w:sz="4" w:space="0" w:color="000000"/>
              <w:right w:val="single" w:sz="4" w:space="0" w:color="000000"/>
            </w:tcBorders>
          </w:tcPr>
          <w:p w14:paraId="687D2FD9" w14:textId="77777777" w:rsidR="005B1350" w:rsidRPr="005B1350" w:rsidRDefault="005B1350" w:rsidP="005B1350">
            <w:pPr>
              <w:tabs>
                <w:tab w:val="left" w:pos="540"/>
                <w:tab w:val="left" w:pos="569"/>
              </w:tabs>
              <w:rPr>
                <w:bCs/>
                <w:sz w:val="22"/>
                <w:szCs w:val="22"/>
              </w:rPr>
            </w:pPr>
            <w:r w:rsidRPr="005B1350">
              <w:rPr>
                <w:b/>
                <w:bCs/>
                <w:sz w:val="22"/>
                <w:szCs w:val="22"/>
              </w:rPr>
              <w:t>Ljekovi prema</w:t>
            </w:r>
          </w:p>
          <w:p w14:paraId="25A183BB" w14:textId="77777777" w:rsidR="005B1350" w:rsidRPr="005B1350" w:rsidRDefault="005B1350" w:rsidP="005B1350">
            <w:pPr>
              <w:tabs>
                <w:tab w:val="left" w:pos="540"/>
                <w:tab w:val="left" w:pos="569"/>
              </w:tabs>
              <w:rPr>
                <w:bCs/>
                <w:sz w:val="22"/>
                <w:szCs w:val="22"/>
              </w:rPr>
            </w:pPr>
            <w:r w:rsidRPr="005B1350">
              <w:rPr>
                <w:b/>
                <w:bCs/>
                <w:sz w:val="22"/>
                <w:szCs w:val="22"/>
              </w:rPr>
              <w:t>terapijskim oblastima</w:t>
            </w:r>
          </w:p>
        </w:tc>
        <w:tc>
          <w:tcPr>
            <w:tcW w:w="0" w:type="auto"/>
            <w:tcBorders>
              <w:top w:val="single" w:sz="4" w:space="0" w:color="000000"/>
              <w:left w:val="single" w:sz="4" w:space="0" w:color="000000"/>
              <w:bottom w:val="single" w:sz="4" w:space="0" w:color="000000"/>
              <w:right w:val="single" w:sz="4" w:space="0" w:color="000000"/>
            </w:tcBorders>
          </w:tcPr>
          <w:p w14:paraId="404765FD" w14:textId="77777777" w:rsidR="005B1350" w:rsidRPr="005B1350" w:rsidRDefault="005B1350" w:rsidP="005B1350">
            <w:pPr>
              <w:tabs>
                <w:tab w:val="left" w:pos="540"/>
                <w:tab w:val="left" w:pos="569"/>
              </w:tabs>
              <w:rPr>
                <w:bCs/>
                <w:sz w:val="22"/>
                <w:szCs w:val="22"/>
              </w:rPr>
            </w:pPr>
            <w:r w:rsidRPr="005B1350">
              <w:rPr>
                <w:b/>
                <w:bCs/>
                <w:sz w:val="22"/>
                <w:szCs w:val="22"/>
              </w:rPr>
              <w:t>Efekti na koncentracije lijeka.</w:t>
            </w:r>
          </w:p>
          <w:p w14:paraId="0E207893" w14:textId="77777777" w:rsidR="005B1350" w:rsidRPr="005B1350" w:rsidRDefault="005B1350" w:rsidP="005B1350">
            <w:pPr>
              <w:tabs>
                <w:tab w:val="left" w:pos="540"/>
                <w:tab w:val="left" w:pos="569"/>
              </w:tabs>
              <w:rPr>
                <w:bCs/>
                <w:sz w:val="22"/>
                <w:szCs w:val="22"/>
              </w:rPr>
            </w:pPr>
            <w:r w:rsidRPr="005B1350">
              <w:rPr>
                <w:b/>
                <w:bCs/>
                <w:sz w:val="22"/>
                <w:szCs w:val="22"/>
              </w:rPr>
              <w:t>Odnos srednjih vrijednosti (90% interval pouzdanosti, CI) za PIK, Cmax, C12 ili C24 (vjerovatan mehanizam interakcije)</w:t>
            </w:r>
          </w:p>
        </w:tc>
        <w:tc>
          <w:tcPr>
            <w:tcW w:w="2840" w:type="dxa"/>
            <w:tcBorders>
              <w:top w:val="single" w:sz="4" w:space="0" w:color="000000"/>
              <w:left w:val="single" w:sz="4" w:space="0" w:color="000000"/>
              <w:bottom w:val="single" w:sz="4" w:space="0" w:color="000000"/>
              <w:right w:val="single" w:sz="4" w:space="0" w:color="000000"/>
            </w:tcBorders>
          </w:tcPr>
          <w:p w14:paraId="0EBE54D4" w14:textId="77777777" w:rsidR="005B1350" w:rsidRPr="005B1350" w:rsidRDefault="005B1350" w:rsidP="005B1350">
            <w:pPr>
              <w:tabs>
                <w:tab w:val="left" w:pos="540"/>
                <w:tab w:val="left" w:pos="569"/>
              </w:tabs>
              <w:rPr>
                <w:bCs/>
                <w:sz w:val="22"/>
                <w:szCs w:val="22"/>
              </w:rPr>
            </w:pPr>
            <w:r w:rsidRPr="005B1350">
              <w:rPr>
                <w:b/>
                <w:bCs/>
                <w:sz w:val="22"/>
                <w:szCs w:val="22"/>
              </w:rPr>
              <w:t>Preporuke za istovremenu primjenu sa lijekom ZEPATIER</w:t>
            </w:r>
          </w:p>
        </w:tc>
      </w:tr>
      <w:tr w:rsidR="005B1350" w:rsidRPr="005B1350" w14:paraId="01D7C745"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5A797DB1" w14:textId="77777777" w:rsidR="005B1350" w:rsidRPr="005B1350" w:rsidRDefault="005B1350" w:rsidP="005B1350">
            <w:pPr>
              <w:tabs>
                <w:tab w:val="left" w:pos="540"/>
                <w:tab w:val="left" w:pos="569"/>
              </w:tabs>
              <w:rPr>
                <w:bCs/>
                <w:sz w:val="22"/>
                <w:szCs w:val="22"/>
              </w:rPr>
            </w:pPr>
            <w:r w:rsidRPr="005B1350">
              <w:rPr>
                <w:b/>
                <w:bCs/>
                <w:i/>
                <w:sz w:val="22"/>
                <w:szCs w:val="22"/>
              </w:rPr>
              <w:t>LJEKOVI ZA SNIŽAVANJE KISELOSTI</w:t>
            </w:r>
          </w:p>
        </w:tc>
      </w:tr>
      <w:tr w:rsidR="005B1350" w:rsidRPr="005B1350" w14:paraId="18BCB6E1"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4E045EFC" w14:textId="77777777" w:rsidR="005B1350" w:rsidRPr="005B1350" w:rsidRDefault="005B1350" w:rsidP="005B1350">
            <w:pPr>
              <w:tabs>
                <w:tab w:val="left" w:pos="540"/>
                <w:tab w:val="left" w:pos="569"/>
              </w:tabs>
              <w:rPr>
                <w:bCs/>
                <w:sz w:val="22"/>
                <w:szCs w:val="22"/>
              </w:rPr>
            </w:pPr>
            <w:r w:rsidRPr="005B1350">
              <w:rPr>
                <w:bCs/>
                <w:i/>
                <w:sz w:val="22"/>
                <w:szCs w:val="22"/>
              </w:rPr>
              <w:t>Antagonisti H2 receptora</w:t>
            </w:r>
          </w:p>
        </w:tc>
      </w:tr>
      <w:tr w:rsidR="007D5900" w:rsidRPr="005B1350" w14:paraId="1B9E44CD" w14:textId="77777777" w:rsidTr="00E6167D">
        <w:tc>
          <w:tcPr>
            <w:tcW w:w="0" w:type="auto"/>
            <w:tcBorders>
              <w:top w:val="single" w:sz="4" w:space="0" w:color="000000"/>
              <w:left w:val="single" w:sz="4" w:space="0" w:color="000000"/>
              <w:bottom w:val="single" w:sz="4" w:space="0" w:color="000000"/>
              <w:right w:val="single" w:sz="4" w:space="0" w:color="000000"/>
            </w:tcBorders>
          </w:tcPr>
          <w:p w14:paraId="1AC08B3D" w14:textId="77777777" w:rsidR="005B1350" w:rsidRPr="005B1350" w:rsidRDefault="005B1350" w:rsidP="005B1350">
            <w:pPr>
              <w:tabs>
                <w:tab w:val="left" w:pos="540"/>
                <w:tab w:val="left" w:pos="569"/>
              </w:tabs>
              <w:rPr>
                <w:bCs/>
                <w:sz w:val="22"/>
                <w:szCs w:val="22"/>
              </w:rPr>
            </w:pPr>
            <w:r w:rsidRPr="005B1350">
              <w:rPr>
                <w:bCs/>
                <w:sz w:val="22"/>
                <w:szCs w:val="22"/>
              </w:rPr>
              <w:t>Famotidin</w:t>
            </w:r>
          </w:p>
          <w:p w14:paraId="67AA7129" w14:textId="77777777" w:rsidR="005B1350" w:rsidRPr="005B1350" w:rsidRDefault="005B1350" w:rsidP="005B1350">
            <w:pPr>
              <w:tabs>
                <w:tab w:val="left" w:pos="540"/>
                <w:tab w:val="left" w:pos="569"/>
              </w:tabs>
              <w:rPr>
                <w:bCs/>
                <w:sz w:val="22"/>
                <w:szCs w:val="22"/>
              </w:rPr>
            </w:pPr>
            <w:r w:rsidRPr="005B1350">
              <w:rPr>
                <w:bCs/>
                <w:sz w:val="22"/>
                <w:szCs w:val="22"/>
              </w:rPr>
              <w:t xml:space="preserve">(20 mg u jednokratnoj dozi)/elbasvir (50 mg u jednokratnoj dozi)/grazoprevir </w:t>
            </w:r>
          </w:p>
          <w:p w14:paraId="10C40F1C" w14:textId="77777777" w:rsidR="005B1350" w:rsidRPr="005B1350" w:rsidRDefault="005B1350" w:rsidP="005B1350">
            <w:pPr>
              <w:tabs>
                <w:tab w:val="left" w:pos="540"/>
                <w:tab w:val="left" w:pos="569"/>
              </w:tabs>
              <w:rPr>
                <w:bCs/>
                <w:sz w:val="22"/>
                <w:szCs w:val="22"/>
              </w:rPr>
            </w:pPr>
            <w:r w:rsidRPr="005B1350">
              <w:rPr>
                <w:bCs/>
                <w:sz w:val="22"/>
                <w:szCs w:val="22"/>
              </w:rPr>
              <w:t>(100 mg u jednokratnoj dozi)</w:t>
            </w:r>
          </w:p>
        </w:tc>
        <w:tc>
          <w:tcPr>
            <w:tcW w:w="0" w:type="auto"/>
            <w:tcBorders>
              <w:top w:val="single" w:sz="4" w:space="0" w:color="000000"/>
              <w:left w:val="single" w:sz="4" w:space="0" w:color="000000"/>
              <w:bottom w:val="single" w:sz="4" w:space="0" w:color="000000"/>
              <w:right w:val="single" w:sz="4" w:space="0" w:color="000000"/>
            </w:tcBorders>
          </w:tcPr>
          <w:p w14:paraId="4C845726"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0C102C91" w14:textId="77777777" w:rsidR="005B1350" w:rsidRPr="005B1350" w:rsidRDefault="005B1350" w:rsidP="005B1350">
            <w:pPr>
              <w:tabs>
                <w:tab w:val="left" w:pos="540"/>
                <w:tab w:val="left" w:pos="569"/>
              </w:tabs>
              <w:rPr>
                <w:bCs/>
                <w:sz w:val="22"/>
                <w:szCs w:val="22"/>
              </w:rPr>
            </w:pPr>
            <w:r w:rsidRPr="005B1350">
              <w:rPr>
                <w:bCs/>
                <w:sz w:val="22"/>
                <w:szCs w:val="22"/>
              </w:rPr>
              <w:t xml:space="preserve">PIK 1,05 (0,92; 1,18) </w:t>
            </w:r>
          </w:p>
          <w:p w14:paraId="638A6F65"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max</w:t>
            </w:r>
            <w:r w:rsidRPr="005B1350">
              <w:rPr>
                <w:bCs/>
                <w:sz w:val="22"/>
                <w:szCs w:val="22"/>
              </w:rPr>
              <w:t xml:space="preserve"> 1,11 (0,98; 1,26)</w:t>
            </w:r>
          </w:p>
          <w:p w14:paraId="50E062C9"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24</w:t>
            </w:r>
            <w:r w:rsidRPr="005B1350">
              <w:rPr>
                <w:bCs/>
                <w:sz w:val="22"/>
                <w:szCs w:val="22"/>
              </w:rPr>
              <w:t xml:space="preserve"> 1,03 (0,91; 1,17)</w:t>
            </w:r>
          </w:p>
          <w:p w14:paraId="4B3AA4D7" w14:textId="77777777" w:rsidR="005B1350" w:rsidRPr="005B1350" w:rsidRDefault="005B1350" w:rsidP="005B1350">
            <w:pPr>
              <w:tabs>
                <w:tab w:val="left" w:pos="540"/>
                <w:tab w:val="left" w:pos="569"/>
              </w:tabs>
              <w:rPr>
                <w:bCs/>
                <w:sz w:val="22"/>
                <w:szCs w:val="22"/>
              </w:rPr>
            </w:pPr>
          </w:p>
          <w:p w14:paraId="23D2B48F"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65658D5E" w14:textId="77777777" w:rsidR="005B1350" w:rsidRPr="005B1350" w:rsidRDefault="005B1350" w:rsidP="005B1350">
            <w:pPr>
              <w:tabs>
                <w:tab w:val="left" w:pos="540"/>
                <w:tab w:val="left" w:pos="569"/>
              </w:tabs>
              <w:rPr>
                <w:bCs/>
                <w:sz w:val="22"/>
                <w:szCs w:val="22"/>
              </w:rPr>
            </w:pPr>
            <w:r w:rsidRPr="005B1350">
              <w:rPr>
                <w:bCs/>
                <w:sz w:val="22"/>
                <w:szCs w:val="22"/>
              </w:rPr>
              <w:t xml:space="preserve">PIK 1,10 (0,95; 1,28) </w:t>
            </w:r>
          </w:p>
          <w:p w14:paraId="03ED2A91"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 xml:space="preserve">max </w:t>
            </w:r>
            <w:r w:rsidRPr="005B1350">
              <w:rPr>
                <w:bCs/>
                <w:sz w:val="22"/>
                <w:szCs w:val="22"/>
              </w:rPr>
              <w:t>0,89 (0,71; 1,11)</w:t>
            </w:r>
          </w:p>
          <w:p w14:paraId="3C86A0DE"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24</w:t>
            </w:r>
            <w:r w:rsidRPr="005B1350">
              <w:rPr>
                <w:bCs/>
                <w:sz w:val="22"/>
                <w:szCs w:val="22"/>
              </w:rPr>
              <w:t xml:space="preserve"> 1,12 (0,97; 1,30)</w:t>
            </w:r>
          </w:p>
        </w:tc>
        <w:tc>
          <w:tcPr>
            <w:tcW w:w="2840" w:type="dxa"/>
            <w:tcBorders>
              <w:top w:val="single" w:sz="4" w:space="0" w:color="000000"/>
              <w:left w:val="single" w:sz="4" w:space="0" w:color="000000"/>
              <w:bottom w:val="single" w:sz="4" w:space="0" w:color="000000"/>
              <w:right w:val="single" w:sz="4" w:space="0" w:color="000000"/>
            </w:tcBorders>
          </w:tcPr>
          <w:p w14:paraId="13D6343A"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5B1350" w:rsidRPr="005B1350" w14:paraId="335E3043"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21C23B00" w14:textId="77777777" w:rsidR="005B1350" w:rsidRPr="005B1350" w:rsidRDefault="005B1350" w:rsidP="005B1350">
            <w:pPr>
              <w:tabs>
                <w:tab w:val="left" w:pos="540"/>
                <w:tab w:val="left" w:pos="569"/>
              </w:tabs>
              <w:rPr>
                <w:bCs/>
                <w:sz w:val="22"/>
                <w:szCs w:val="22"/>
              </w:rPr>
            </w:pPr>
            <w:r w:rsidRPr="005B1350">
              <w:rPr>
                <w:bCs/>
                <w:i/>
                <w:sz w:val="22"/>
                <w:szCs w:val="22"/>
              </w:rPr>
              <w:t>Inhibitori protonske pumpe</w:t>
            </w:r>
          </w:p>
        </w:tc>
      </w:tr>
      <w:tr w:rsidR="007D5900" w:rsidRPr="005B1350" w14:paraId="241FF106" w14:textId="77777777" w:rsidTr="00E6167D">
        <w:tc>
          <w:tcPr>
            <w:tcW w:w="0" w:type="auto"/>
            <w:tcBorders>
              <w:top w:val="single" w:sz="4" w:space="0" w:color="000000"/>
              <w:left w:val="single" w:sz="4" w:space="0" w:color="000000"/>
              <w:bottom w:val="single" w:sz="4" w:space="0" w:color="000000"/>
              <w:right w:val="single" w:sz="4" w:space="0" w:color="000000"/>
            </w:tcBorders>
          </w:tcPr>
          <w:p w14:paraId="3F6E5C32" w14:textId="77777777" w:rsidR="005B1350" w:rsidRPr="005B1350" w:rsidRDefault="005B1350" w:rsidP="005B1350">
            <w:pPr>
              <w:tabs>
                <w:tab w:val="left" w:pos="540"/>
                <w:tab w:val="left" w:pos="569"/>
              </w:tabs>
              <w:rPr>
                <w:bCs/>
                <w:sz w:val="22"/>
                <w:szCs w:val="22"/>
              </w:rPr>
            </w:pPr>
            <w:r w:rsidRPr="005B1350">
              <w:rPr>
                <w:bCs/>
                <w:sz w:val="22"/>
                <w:szCs w:val="22"/>
              </w:rPr>
              <w:t>Pantoprazol</w:t>
            </w:r>
          </w:p>
          <w:p w14:paraId="07D3CC8C" w14:textId="06A46B40" w:rsidR="005B1350" w:rsidRPr="005B1350" w:rsidRDefault="005B1350" w:rsidP="00B719BC">
            <w:pPr>
              <w:tabs>
                <w:tab w:val="left" w:pos="540"/>
                <w:tab w:val="left" w:pos="569"/>
              </w:tabs>
              <w:rPr>
                <w:bCs/>
                <w:sz w:val="22"/>
                <w:szCs w:val="22"/>
              </w:rPr>
            </w:pPr>
            <w:r w:rsidRPr="005B1350">
              <w:rPr>
                <w:bCs/>
                <w:sz w:val="22"/>
                <w:szCs w:val="22"/>
              </w:rPr>
              <w:t>(40 mg jed</w:t>
            </w:r>
            <w:r w:rsidR="00B719BC">
              <w:rPr>
                <w:bCs/>
                <w:sz w:val="22"/>
                <w:szCs w:val="22"/>
              </w:rPr>
              <w:t>nom dnevno</w:t>
            </w:r>
            <w:r w:rsidRPr="005B1350">
              <w:rPr>
                <w:bCs/>
                <w:sz w:val="22"/>
                <w:szCs w:val="22"/>
              </w:rPr>
              <w:t>)/ elbasvir (50 mg u jednokratnoj dozi)/grazoprevir (100 mg u jednokratnoj dozi)</w:t>
            </w:r>
          </w:p>
        </w:tc>
        <w:tc>
          <w:tcPr>
            <w:tcW w:w="0" w:type="auto"/>
            <w:tcBorders>
              <w:top w:val="single" w:sz="4" w:space="0" w:color="000000"/>
              <w:left w:val="single" w:sz="4" w:space="0" w:color="000000"/>
              <w:bottom w:val="single" w:sz="4" w:space="0" w:color="000000"/>
              <w:right w:val="single" w:sz="4" w:space="0" w:color="000000"/>
            </w:tcBorders>
          </w:tcPr>
          <w:p w14:paraId="635ADD4A"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2FE85632" w14:textId="77777777" w:rsidR="005B1350" w:rsidRPr="005B1350" w:rsidRDefault="005B1350" w:rsidP="005B1350">
            <w:pPr>
              <w:tabs>
                <w:tab w:val="left" w:pos="540"/>
                <w:tab w:val="left" w:pos="569"/>
              </w:tabs>
              <w:rPr>
                <w:bCs/>
                <w:sz w:val="22"/>
                <w:szCs w:val="22"/>
              </w:rPr>
            </w:pPr>
            <w:r w:rsidRPr="005B1350">
              <w:rPr>
                <w:bCs/>
                <w:sz w:val="22"/>
                <w:szCs w:val="22"/>
              </w:rPr>
              <w:t xml:space="preserve">PIK 1,05 (0,93; 1,18) </w:t>
            </w:r>
          </w:p>
          <w:p w14:paraId="7F3F8EBB"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max</w:t>
            </w:r>
            <w:r w:rsidRPr="005B1350">
              <w:rPr>
                <w:bCs/>
                <w:sz w:val="22"/>
                <w:szCs w:val="22"/>
              </w:rPr>
              <w:t xml:space="preserve"> 1,02 (0,92; 1,14) </w:t>
            </w:r>
          </w:p>
          <w:p w14:paraId="4453A294"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 xml:space="preserve">24 </w:t>
            </w:r>
            <w:r w:rsidRPr="005B1350">
              <w:rPr>
                <w:bCs/>
                <w:sz w:val="22"/>
                <w:szCs w:val="22"/>
              </w:rPr>
              <w:t>1,03 (0,92; 1,17)</w:t>
            </w:r>
          </w:p>
          <w:p w14:paraId="5790F157" w14:textId="77777777" w:rsidR="005B1350" w:rsidRPr="005B1350" w:rsidRDefault="005B1350" w:rsidP="005B1350">
            <w:pPr>
              <w:tabs>
                <w:tab w:val="left" w:pos="540"/>
                <w:tab w:val="left" w:pos="569"/>
              </w:tabs>
              <w:rPr>
                <w:bCs/>
                <w:sz w:val="22"/>
                <w:szCs w:val="22"/>
              </w:rPr>
            </w:pPr>
          </w:p>
          <w:p w14:paraId="6E876DD2"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5C8CFB9C" w14:textId="77777777" w:rsidR="005B1350" w:rsidRPr="005B1350" w:rsidRDefault="005B1350" w:rsidP="005B1350">
            <w:pPr>
              <w:tabs>
                <w:tab w:val="left" w:pos="540"/>
                <w:tab w:val="left" w:pos="569"/>
              </w:tabs>
              <w:rPr>
                <w:bCs/>
                <w:sz w:val="22"/>
                <w:szCs w:val="22"/>
              </w:rPr>
            </w:pPr>
            <w:r w:rsidRPr="005B1350">
              <w:rPr>
                <w:bCs/>
                <w:sz w:val="22"/>
                <w:szCs w:val="22"/>
              </w:rPr>
              <w:lastRenderedPageBreak/>
              <w:t xml:space="preserve">PIK 1,12 (0,96; 1,30) </w:t>
            </w:r>
          </w:p>
          <w:p w14:paraId="279D8649"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max</w:t>
            </w:r>
            <w:r w:rsidRPr="005B1350">
              <w:rPr>
                <w:bCs/>
                <w:sz w:val="22"/>
                <w:szCs w:val="22"/>
              </w:rPr>
              <w:t xml:space="preserve"> 1,10 (0,89; 1,37) </w:t>
            </w:r>
          </w:p>
          <w:p w14:paraId="61356699"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 xml:space="preserve">24 </w:t>
            </w:r>
            <w:r w:rsidRPr="005B1350">
              <w:rPr>
                <w:bCs/>
                <w:sz w:val="22"/>
                <w:szCs w:val="22"/>
              </w:rPr>
              <w:t>1,17 (1,02; 1,34)</w:t>
            </w:r>
          </w:p>
        </w:tc>
        <w:tc>
          <w:tcPr>
            <w:tcW w:w="2840" w:type="dxa"/>
            <w:tcBorders>
              <w:top w:val="single" w:sz="4" w:space="0" w:color="000000"/>
              <w:left w:val="single" w:sz="4" w:space="0" w:color="000000"/>
              <w:bottom w:val="single" w:sz="4" w:space="0" w:color="000000"/>
              <w:right w:val="single" w:sz="4" w:space="0" w:color="000000"/>
            </w:tcBorders>
          </w:tcPr>
          <w:p w14:paraId="58ADF1BE" w14:textId="77777777" w:rsidR="005B1350" w:rsidRPr="005B1350" w:rsidRDefault="005B1350" w:rsidP="005B1350">
            <w:pPr>
              <w:tabs>
                <w:tab w:val="left" w:pos="540"/>
                <w:tab w:val="left" w:pos="569"/>
              </w:tabs>
              <w:rPr>
                <w:bCs/>
                <w:sz w:val="22"/>
                <w:szCs w:val="22"/>
              </w:rPr>
            </w:pPr>
            <w:r w:rsidRPr="005B1350">
              <w:rPr>
                <w:bCs/>
                <w:sz w:val="22"/>
                <w:szCs w:val="22"/>
              </w:rPr>
              <w:lastRenderedPageBreak/>
              <w:t>Nije potrebno prilagođavati dozu.</w:t>
            </w:r>
          </w:p>
        </w:tc>
      </w:tr>
      <w:tr w:rsidR="005B1350" w:rsidRPr="005B1350" w14:paraId="3701335B"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786E3557" w14:textId="77777777" w:rsidR="005B1350" w:rsidRPr="005B1350" w:rsidRDefault="005B1350" w:rsidP="005B1350">
            <w:pPr>
              <w:tabs>
                <w:tab w:val="left" w:pos="540"/>
                <w:tab w:val="left" w:pos="569"/>
              </w:tabs>
              <w:rPr>
                <w:bCs/>
                <w:i/>
                <w:sz w:val="22"/>
                <w:szCs w:val="22"/>
              </w:rPr>
            </w:pPr>
            <w:r w:rsidRPr="005B1350">
              <w:rPr>
                <w:bCs/>
                <w:i/>
                <w:sz w:val="22"/>
                <w:szCs w:val="22"/>
              </w:rPr>
              <w:lastRenderedPageBreak/>
              <w:t xml:space="preserve"> Antacidi</w:t>
            </w:r>
          </w:p>
        </w:tc>
      </w:tr>
      <w:tr w:rsidR="007D5900" w:rsidRPr="005B1350" w14:paraId="20D8C2FC" w14:textId="77777777" w:rsidTr="00E6167D">
        <w:tc>
          <w:tcPr>
            <w:tcW w:w="0" w:type="auto"/>
            <w:tcBorders>
              <w:top w:val="single" w:sz="4" w:space="0" w:color="000000"/>
              <w:left w:val="single" w:sz="4" w:space="0" w:color="000000"/>
              <w:bottom w:val="single" w:sz="4" w:space="0" w:color="000000"/>
              <w:right w:val="single" w:sz="4" w:space="0" w:color="000000"/>
            </w:tcBorders>
          </w:tcPr>
          <w:p w14:paraId="441C0180" w14:textId="77777777" w:rsidR="005B1350" w:rsidRPr="005B1350" w:rsidRDefault="005B1350" w:rsidP="005B1350">
            <w:pPr>
              <w:tabs>
                <w:tab w:val="left" w:pos="540"/>
                <w:tab w:val="left" w:pos="569"/>
              </w:tabs>
              <w:rPr>
                <w:bCs/>
                <w:sz w:val="22"/>
                <w:szCs w:val="22"/>
              </w:rPr>
            </w:pPr>
            <w:r w:rsidRPr="005B1350">
              <w:rPr>
                <w:bCs/>
                <w:sz w:val="22"/>
                <w:szCs w:val="22"/>
              </w:rPr>
              <w:t>Aluminijum ili magnezijum hidroksid; kalcijum karbonat</w:t>
            </w:r>
          </w:p>
        </w:tc>
        <w:tc>
          <w:tcPr>
            <w:tcW w:w="0" w:type="auto"/>
            <w:tcBorders>
              <w:top w:val="single" w:sz="4" w:space="0" w:color="000000"/>
              <w:left w:val="single" w:sz="4" w:space="0" w:color="000000"/>
              <w:bottom w:val="single" w:sz="4" w:space="0" w:color="000000"/>
              <w:right w:val="single" w:sz="4" w:space="0" w:color="000000"/>
            </w:tcBorders>
          </w:tcPr>
          <w:p w14:paraId="0172645E"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p w14:paraId="1C812DF6" w14:textId="77777777" w:rsidR="005B1350" w:rsidRPr="005B1350" w:rsidRDefault="005B1350" w:rsidP="005B1350">
            <w:pPr>
              <w:tabs>
                <w:tab w:val="left" w:pos="540"/>
                <w:tab w:val="left" w:pos="569"/>
              </w:tabs>
              <w:rPr>
                <w:bCs/>
                <w:sz w:val="22"/>
                <w:szCs w:val="22"/>
              </w:rPr>
            </w:pPr>
            <w:r w:rsidRPr="005B1350">
              <w:rPr>
                <w:bCs/>
                <w:sz w:val="22"/>
                <w:szCs w:val="22"/>
              </w:rPr>
              <w:t>Očekivano</w:t>
            </w:r>
            <w:r w:rsidRPr="005B1350">
              <w:rPr>
                <w:bCs/>
                <w:i/>
                <w:sz w:val="22"/>
                <w:szCs w:val="22"/>
              </w:rPr>
              <w:t>:</w:t>
            </w:r>
          </w:p>
          <w:p w14:paraId="22CCF89B"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2C6A272B" w14:textId="77777777" w:rsidR="005B1350" w:rsidRPr="005B1350" w:rsidRDefault="005B1350" w:rsidP="005B1350">
            <w:pPr>
              <w:tabs>
                <w:tab w:val="left" w:pos="540"/>
                <w:tab w:val="left" w:pos="569"/>
              </w:tabs>
              <w:rPr>
                <w:bCs/>
                <w:sz w:val="22"/>
                <w:szCs w:val="22"/>
              </w:rPr>
            </w:pPr>
            <w:r w:rsidRPr="005B1350">
              <w:rPr>
                <w:bCs/>
                <w:sz w:val="22"/>
                <w:szCs w:val="22"/>
              </w:rPr>
              <w:t>↔ Grazoprevir</w:t>
            </w:r>
          </w:p>
        </w:tc>
        <w:tc>
          <w:tcPr>
            <w:tcW w:w="2840" w:type="dxa"/>
            <w:tcBorders>
              <w:top w:val="single" w:sz="4" w:space="0" w:color="000000"/>
              <w:left w:val="single" w:sz="4" w:space="0" w:color="000000"/>
              <w:bottom w:val="single" w:sz="4" w:space="0" w:color="000000"/>
              <w:right w:val="single" w:sz="4" w:space="0" w:color="000000"/>
            </w:tcBorders>
          </w:tcPr>
          <w:p w14:paraId="7F6D5813"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5B1350" w:rsidRPr="005B1350" w14:paraId="09C2017E" w14:textId="77777777" w:rsidTr="00E6167D">
        <w:tc>
          <w:tcPr>
            <w:tcW w:w="9488" w:type="dxa"/>
            <w:gridSpan w:val="3"/>
            <w:tcBorders>
              <w:top w:val="single" w:sz="4" w:space="0" w:color="auto"/>
              <w:left w:val="single" w:sz="4" w:space="0" w:color="auto"/>
              <w:bottom w:val="single" w:sz="4" w:space="0" w:color="auto"/>
              <w:right w:val="single" w:sz="4" w:space="0" w:color="auto"/>
            </w:tcBorders>
          </w:tcPr>
          <w:p w14:paraId="36BCF2F9" w14:textId="77777777" w:rsidR="005B1350" w:rsidRPr="005B1350" w:rsidRDefault="005B1350" w:rsidP="005B1350">
            <w:pPr>
              <w:tabs>
                <w:tab w:val="left" w:pos="540"/>
                <w:tab w:val="left" w:pos="569"/>
              </w:tabs>
              <w:rPr>
                <w:bCs/>
                <w:sz w:val="22"/>
                <w:szCs w:val="22"/>
              </w:rPr>
            </w:pPr>
            <w:r w:rsidRPr="005B1350">
              <w:rPr>
                <w:b/>
                <w:bCs/>
                <w:i/>
                <w:sz w:val="22"/>
                <w:szCs w:val="22"/>
              </w:rPr>
              <w:t>ANTIARITMICI</w:t>
            </w:r>
          </w:p>
        </w:tc>
      </w:tr>
      <w:tr w:rsidR="007D5900" w:rsidRPr="005B1350" w14:paraId="30A348AC" w14:textId="77777777" w:rsidTr="00E6167D">
        <w:tc>
          <w:tcPr>
            <w:tcW w:w="0" w:type="auto"/>
            <w:tcBorders>
              <w:top w:val="single" w:sz="4" w:space="0" w:color="auto"/>
              <w:left w:val="single" w:sz="4" w:space="0" w:color="auto"/>
              <w:bottom w:val="single" w:sz="4" w:space="0" w:color="auto"/>
              <w:right w:val="single" w:sz="4" w:space="0" w:color="auto"/>
            </w:tcBorders>
          </w:tcPr>
          <w:p w14:paraId="72BFF9BD" w14:textId="304ED681" w:rsidR="005B1350" w:rsidRPr="005B1350" w:rsidRDefault="005B1350" w:rsidP="005B1350">
            <w:pPr>
              <w:tabs>
                <w:tab w:val="left" w:pos="540"/>
                <w:tab w:val="left" w:pos="569"/>
              </w:tabs>
              <w:rPr>
                <w:bCs/>
                <w:sz w:val="22"/>
                <w:szCs w:val="22"/>
              </w:rPr>
            </w:pPr>
            <w:r w:rsidRPr="005B1350">
              <w:rPr>
                <w:bCs/>
                <w:sz w:val="22"/>
                <w:szCs w:val="22"/>
              </w:rPr>
              <w:t>Digoksin (0,25 mg u jednokratnoj dozi)/elbasvir (50 mg jed</w:t>
            </w:r>
            <w:r w:rsidR="00B719BC">
              <w:rPr>
                <w:bCs/>
                <w:sz w:val="22"/>
                <w:szCs w:val="22"/>
              </w:rPr>
              <w:t>nom dnevno</w:t>
            </w:r>
            <w:r w:rsidRPr="005B1350">
              <w:rPr>
                <w:bCs/>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49DCC5FD" w14:textId="77777777" w:rsidR="005B1350" w:rsidRPr="005B1350" w:rsidRDefault="005B1350" w:rsidP="005B1350">
            <w:pPr>
              <w:tabs>
                <w:tab w:val="left" w:pos="540"/>
                <w:tab w:val="left" w:pos="569"/>
              </w:tabs>
              <w:rPr>
                <w:bCs/>
                <w:sz w:val="22"/>
                <w:szCs w:val="22"/>
              </w:rPr>
            </w:pPr>
            <w:r w:rsidRPr="005B1350">
              <w:rPr>
                <w:bCs/>
                <w:sz w:val="22"/>
                <w:szCs w:val="22"/>
              </w:rPr>
              <w:t>↔ Digoksin</w:t>
            </w:r>
          </w:p>
          <w:p w14:paraId="35A45E57" w14:textId="77777777" w:rsidR="005B1350" w:rsidRPr="005B1350" w:rsidRDefault="005B1350" w:rsidP="005B1350">
            <w:pPr>
              <w:tabs>
                <w:tab w:val="left" w:pos="540"/>
                <w:tab w:val="left" w:pos="569"/>
              </w:tabs>
              <w:rPr>
                <w:bCs/>
                <w:sz w:val="22"/>
                <w:szCs w:val="22"/>
              </w:rPr>
            </w:pPr>
            <w:r w:rsidRPr="005B1350">
              <w:rPr>
                <w:bCs/>
                <w:sz w:val="22"/>
                <w:szCs w:val="22"/>
              </w:rPr>
              <w:t xml:space="preserve">PIK 1,11 (1,02; 1,22) </w:t>
            </w:r>
          </w:p>
          <w:p w14:paraId="7DC40ADD"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max</w:t>
            </w:r>
            <w:r w:rsidRPr="005B1350">
              <w:rPr>
                <w:bCs/>
                <w:sz w:val="22"/>
                <w:szCs w:val="22"/>
              </w:rPr>
              <w:t xml:space="preserve"> 1,47 (1,25; 1,73)</w:t>
            </w:r>
          </w:p>
          <w:p w14:paraId="64E1C9A0" w14:textId="77777777" w:rsidR="005B1350" w:rsidRPr="005B1350" w:rsidRDefault="005B1350" w:rsidP="005B1350">
            <w:pPr>
              <w:tabs>
                <w:tab w:val="left" w:pos="540"/>
                <w:tab w:val="left" w:pos="569"/>
              </w:tabs>
              <w:rPr>
                <w:bCs/>
                <w:sz w:val="22"/>
                <w:szCs w:val="22"/>
              </w:rPr>
            </w:pPr>
          </w:p>
          <w:p w14:paraId="4500FD61" w14:textId="77777777" w:rsidR="005B1350" w:rsidRPr="005B1350" w:rsidRDefault="005B1350" w:rsidP="005B1350">
            <w:pPr>
              <w:tabs>
                <w:tab w:val="left" w:pos="540"/>
                <w:tab w:val="left" w:pos="569"/>
              </w:tabs>
              <w:rPr>
                <w:bCs/>
                <w:sz w:val="22"/>
                <w:szCs w:val="22"/>
              </w:rPr>
            </w:pPr>
            <w:r w:rsidRPr="005B1350">
              <w:rPr>
                <w:bCs/>
                <w:sz w:val="22"/>
                <w:szCs w:val="22"/>
              </w:rPr>
              <w:t>(inhibicija P-gp-a)</w:t>
            </w:r>
          </w:p>
        </w:tc>
        <w:tc>
          <w:tcPr>
            <w:tcW w:w="2840" w:type="dxa"/>
            <w:tcBorders>
              <w:top w:val="single" w:sz="4" w:space="0" w:color="auto"/>
              <w:left w:val="single" w:sz="4" w:space="0" w:color="auto"/>
              <w:bottom w:val="single" w:sz="4" w:space="0" w:color="auto"/>
              <w:right w:val="single" w:sz="4" w:space="0" w:color="auto"/>
            </w:tcBorders>
          </w:tcPr>
          <w:p w14:paraId="52054E8D"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5B1350" w:rsidRPr="005B1350" w14:paraId="2509AEAF" w14:textId="77777777" w:rsidTr="00E6167D">
        <w:tc>
          <w:tcPr>
            <w:tcW w:w="9488" w:type="dxa"/>
            <w:gridSpan w:val="3"/>
            <w:tcBorders>
              <w:top w:val="single" w:sz="4" w:space="0" w:color="auto"/>
              <w:left w:val="single" w:sz="4" w:space="0" w:color="auto"/>
              <w:bottom w:val="single" w:sz="4" w:space="0" w:color="auto"/>
              <w:right w:val="single" w:sz="4" w:space="0" w:color="auto"/>
            </w:tcBorders>
          </w:tcPr>
          <w:p w14:paraId="0327B2F9" w14:textId="77777777" w:rsidR="005B1350" w:rsidRPr="005B1350" w:rsidRDefault="005B1350" w:rsidP="005B1350">
            <w:pPr>
              <w:tabs>
                <w:tab w:val="left" w:pos="540"/>
                <w:tab w:val="left" w:pos="569"/>
              </w:tabs>
              <w:rPr>
                <w:bCs/>
                <w:sz w:val="22"/>
                <w:szCs w:val="22"/>
              </w:rPr>
            </w:pPr>
            <w:r w:rsidRPr="005B1350">
              <w:rPr>
                <w:b/>
                <w:bCs/>
                <w:i/>
                <w:sz w:val="22"/>
                <w:szCs w:val="22"/>
              </w:rPr>
              <w:t>ANTIKOAGULANSI</w:t>
            </w:r>
          </w:p>
        </w:tc>
      </w:tr>
      <w:tr w:rsidR="007D5900" w:rsidRPr="005B1350" w14:paraId="6B49BEF1" w14:textId="77777777" w:rsidTr="00E6167D">
        <w:tc>
          <w:tcPr>
            <w:tcW w:w="0" w:type="auto"/>
            <w:tcBorders>
              <w:top w:val="single" w:sz="4" w:space="0" w:color="auto"/>
              <w:left w:val="single" w:sz="4" w:space="0" w:color="auto"/>
              <w:bottom w:val="single" w:sz="4" w:space="0" w:color="auto"/>
              <w:right w:val="single" w:sz="4" w:space="0" w:color="auto"/>
            </w:tcBorders>
          </w:tcPr>
          <w:p w14:paraId="7F7F3A34" w14:textId="77777777" w:rsidR="005B1350" w:rsidRPr="005B1350" w:rsidRDefault="005B1350" w:rsidP="005B1350">
            <w:pPr>
              <w:tabs>
                <w:tab w:val="left" w:pos="540"/>
                <w:tab w:val="left" w:pos="569"/>
              </w:tabs>
              <w:rPr>
                <w:bCs/>
                <w:sz w:val="22"/>
                <w:szCs w:val="22"/>
              </w:rPr>
            </w:pPr>
            <w:r w:rsidRPr="005B1350">
              <w:rPr>
                <w:bCs/>
                <w:sz w:val="22"/>
                <w:szCs w:val="22"/>
              </w:rPr>
              <w:t>Dabigatran eteksilat</w:t>
            </w:r>
          </w:p>
        </w:tc>
        <w:tc>
          <w:tcPr>
            <w:tcW w:w="0" w:type="auto"/>
            <w:tcBorders>
              <w:top w:val="single" w:sz="4" w:space="0" w:color="auto"/>
              <w:left w:val="single" w:sz="4" w:space="0" w:color="auto"/>
              <w:bottom w:val="single" w:sz="4" w:space="0" w:color="auto"/>
              <w:right w:val="single" w:sz="4" w:space="0" w:color="auto"/>
            </w:tcBorders>
          </w:tcPr>
          <w:p w14:paraId="4EE8CA6F"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p w14:paraId="53AAF3BE" w14:textId="77777777" w:rsidR="005B1350" w:rsidRPr="005B1350" w:rsidRDefault="005B1350" w:rsidP="005B1350">
            <w:pPr>
              <w:tabs>
                <w:tab w:val="left" w:pos="540"/>
                <w:tab w:val="left" w:pos="569"/>
              </w:tabs>
              <w:rPr>
                <w:bCs/>
                <w:sz w:val="22"/>
                <w:szCs w:val="22"/>
              </w:rPr>
            </w:pPr>
            <w:r w:rsidRPr="005B1350">
              <w:rPr>
                <w:bCs/>
                <w:sz w:val="22"/>
                <w:szCs w:val="22"/>
              </w:rPr>
              <w:t>Očekivano:</w:t>
            </w:r>
          </w:p>
          <w:p w14:paraId="60559DAF" w14:textId="77777777" w:rsidR="005B1350" w:rsidRPr="005B1350" w:rsidRDefault="005B1350" w:rsidP="005B1350">
            <w:pPr>
              <w:tabs>
                <w:tab w:val="left" w:pos="540"/>
                <w:tab w:val="left" w:pos="569"/>
              </w:tabs>
              <w:rPr>
                <w:bCs/>
                <w:sz w:val="22"/>
                <w:szCs w:val="22"/>
              </w:rPr>
            </w:pPr>
            <w:r w:rsidRPr="005B1350">
              <w:rPr>
                <w:bCs/>
                <w:sz w:val="22"/>
                <w:szCs w:val="22"/>
              </w:rPr>
              <w:t>↑ Dabigatran</w:t>
            </w:r>
          </w:p>
          <w:p w14:paraId="4F8F1E5C" w14:textId="77777777" w:rsidR="005B1350" w:rsidRPr="005B1350" w:rsidRDefault="005B1350" w:rsidP="005B1350">
            <w:pPr>
              <w:tabs>
                <w:tab w:val="left" w:pos="540"/>
                <w:tab w:val="left" w:pos="569"/>
              </w:tabs>
              <w:rPr>
                <w:bCs/>
                <w:sz w:val="22"/>
                <w:szCs w:val="22"/>
              </w:rPr>
            </w:pPr>
          </w:p>
          <w:p w14:paraId="408C9CD1" w14:textId="77777777" w:rsidR="005B1350" w:rsidRPr="005B1350" w:rsidRDefault="005B1350" w:rsidP="005B1350">
            <w:pPr>
              <w:tabs>
                <w:tab w:val="left" w:pos="540"/>
                <w:tab w:val="left" w:pos="569"/>
              </w:tabs>
              <w:rPr>
                <w:bCs/>
                <w:sz w:val="22"/>
                <w:szCs w:val="22"/>
              </w:rPr>
            </w:pPr>
            <w:r w:rsidRPr="005B1350">
              <w:rPr>
                <w:bCs/>
                <w:sz w:val="22"/>
                <w:szCs w:val="22"/>
              </w:rPr>
              <w:t>(inhibicija P-gp-a)</w:t>
            </w:r>
          </w:p>
        </w:tc>
        <w:tc>
          <w:tcPr>
            <w:tcW w:w="2840" w:type="dxa"/>
            <w:tcBorders>
              <w:top w:val="single" w:sz="4" w:space="0" w:color="auto"/>
              <w:left w:val="single" w:sz="4" w:space="0" w:color="auto"/>
              <w:bottom w:val="single" w:sz="4" w:space="0" w:color="auto"/>
              <w:right w:val="single" w:sz="4" w:space="0" w:color="auto"/>
            </w:tcBorders>
          </w:tcPr>
          <w:p w14:paraId="6D68DF41" w14:textId="77777777" w:rsidR="005B1350" w:rsidRPr="005B1350" w:rsidRDefault="005B1350" w:rsidP="005B1350">
            <w:pPr>
              <w:tabs>
                <w:tab w:val="left" w:pos="540"/>
                <w:tab w:val="left" w:pos="569"/>
              </w:tabs>
              <w:rPr>
                <w:bCs/>
                <w:sz w:val="22"/>
                <w:szCs w:val="22"/>
              </w:rPr>
            </w:pPr>
            <w:r w:rsidRPr="005B1350">
              <w:rPr>
                <w:bCs/>
                <w:sz w:val="22"/>
                <w:szCs w:val="22"/>
              </w:rPr>
              <w:t>Koncentracije dabigatrana mogu se povećati pri istovremenoj primjeni sa elbasvirom, pri čemu se može povećati rizik od krvarenja. Preporučuje se kliničko i laboratorijsko praćenje.</w:t>
            </w:r>
          </w:p>
        </w:tc>
      </w:tr>
      <w:tr w:rsidR="007D5900" w:rsidRPr="005B1350" w14:paraId="4DE8D266" w14:textId="77777777" w:rsidTr="00E6167D">
        <w:tc>
          <w:tcPr>
            <w:tcW w:w="0" w:type="auto"/>
            <w:tcBorders>
              <w:top w:val="single" w:sz="4" w:space="0" w:color="auto"/>
              <w:left w:val="single" w:sz="4" w:space="0" w:color="auto"/>
              <w:bottom w:val="single" w:sz="4" w:space="0" w:color="auto"/>
              <w:right w:val="single" w:sz="4" w:space="0" w:color="auto"/>
            </w:tcBorders>
          </w:tcPr>
          <w:p w14:paraId="072F06FC" w14:textId="77777777" w:rsidR="005B1350" w:rsidRPr="005B1350" w:rsidRDefault="005B1350" w:rsidP="005B1350">
            <w:pPr>
              <w:tabs>
                <w:tab w:val="left" w:pos="540"/>
                <w:tab w:val="left" w:pos="569"/>
              </w:tabs>
              <w:rPr>
                <w:bCs/>
                <w:sz w:val="22"/>
                <w:szCs w:val="22"/>
              </w:rPr>
            </w:pPr>
            <w:r w:rsidRPr="005B1350">
              <w:rPr>
                <w:bCs/>
                <w:sz w:val="22"/>
                <w:szCs w:val="22"/>
              </w:rPr>
              <w:t>Antagonisti vitamina K</w:t>
            </w:r>
          </w:p>
        </w:tc>
        <w:tc>
          <w:tcPr>
            <w:tcW w:w="0" w:type="auto"/>
            <w:tcBorders>
              <w:top w:val="single" w:sz="4" w:space="0" w:color="auto"/>
              <w:left w:val="single" w:sz="4" w:space="0" w:color="auto"/>
              <w:bottom w:val="single" w:sz="4" w:space="0" w:color="auto"/>
              <w:right w:val="single" w:sz="4" w:space="0" w:color="auto"/>
            </w:tcBorders>
          </w:tcPr>
          <w:p w14:paraId="322BA686"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tc>
        <w:tc>
          <w:tcPr>
            <w:tcW w:w="2840" w:type="dxa"/>
            <w:tcBorders>
              <w:top w:val="single" w:sz="4" w:space="0" w:color="auto"/>
              <w:left w:val="single" w:sz="4" w:space="0" w:color="auto"/>
              <w:bottom w:val="single" w:sz="4" w:space="0" w:color="auto"/>
              <w:right w:val="single" w:sz="4" w:space="0" w:color="auto"/>
            </w:tcBorders>
          </w:tcPr>
          <w:p w14:paraId="4FA02644" w14:textId="77777777" w:rsidR="005B1350" w:rsidRPr="005B1350" w:rsidRDefault="005B1350" w:rsidP="005B1350">
            <w:pPr>
              <w:tabs>
                <w:tab w:val="left" w:pos="540"/>
                <w:tab w:val="left" w:pos="569"/>
              </w:tabs>
              <w:rPr>
                <w:bCs/>
                <w:sz w:val="22"/>
                <w:szCs w:val="22"/>
              </w:rPr>
            </w:pPr>
            <w:r w:rsidRPr="005B1350">
              <w:rPr>
                <w:bCs/>
                <w:sz w:val="22"/>
                <w:szCs w:val="22"/>
              </w:rPr>
              <w:t>Preporučeno je pažljivo praćenje INR kod svih antagonista vitamina K, zbog promjene funkcije jetre tokom terapije lijekom ZEPATIER.</w:t>
            </w:r>
          </w:p>
        </w:tc>
      </w:tr>
      <w:tr w:rsidR="005B1350" w:rsidRPr="005B1350" w14:paraId="5DAC45FA" w14:textId="77777777" w:rsidTr="00E6167D">
        <w:tc>
          <w:tcPr>
            <w:tcW w:w="9488" w:type="dxa"/>
            <w:gridSpan w:val="3"/>
            <w:tcBorders>
              <w:top w:val="single" w:sz="4" w:space="0" w:color="auto"/>
              <w:left w:val="single" w:sz="4" w:space="0" w:color="auto"/>
              <w:bottom w:val="single" w:sz="4" w:space="0" w:color="auto"/>
              <w:right w:val="single" w:sz="4" w:space="0" w:color="auto"/>
            </w:tcBorders>
          </w:tcPr>
          <w:p w14:paraId="77DC68C5" w14:textId="77777777" w:rsidR="005B1350" w:rsidRPr="005B1350" w:rsidRDefault="005B1350" w:rsidP="005B1350">
            <w:pPr>
              <w:tabs>
                <w:tab w:val="left" w:pos="540"/>
                <w:tab w:val="left" w:pos="569"/>
              </w:tabs>
              <w:rPr>
                <w:bCs/>
                <w:sz w:val="22"/>
                <w:szCs w:val="22"/>
              </w:rPr>
            </w:pPr>
            <w:r w:rsidRPr="005B1350">
              <w:rPr>
                <w:b/>
                <w:bCs/>
                <w:i/>
                <w:sz w:val="22"/>
                <w:szCs w:val="22"/>
              </w:rPr>
              <w:t>ANTIKONVULZIVI</w:t>
            </w:r>
          </w:p>
        </w:tc>
      </w:tr>
      <w:tr w:rsidR="007D5900" w:rsidRPr="005B1350" w14:paraId="7B5F3D5D" w14:textId="77777777" w:rsidTr="00E6167D">
        <w:tc>
          <w:tcPr>
            <w:tcW w:w="0" w:type="auto"/>
            <w:tcBorders>
              <w:top w:val="single" w:sz="4" w:space="0" w:color="auto"/>
              <w:left w:val="single" w:sz="4" w:space="0" w:color="auto"/>
              <w:bottom w:val="single" w:sz="4" w:space="0" w:color="auto"/>
              <w:right w:val="single" w:sz="4" w:space="0" w:color="auto"/>
            </w:tcBorders>
          </w:tcPr>
          <w:p w14:paraId="35055DC4" w14:textId="77777777" w:rsidR="005B1350" w:rsidRPr="005B1350" w:rsidRDefault="005B1350" w:rsidP="005B1350">
            <w:pPr>
              <w:tabs>
                <w:tab w:val="left" w:pos="540"/>
                <w:tab w:val="left" w:pos="569"/>
              </w:tabs>
              <w:rPr>
                <w:bCs/>
                <w:sz w:val="22"/>
                <w:szCs w:val="22"/>
              </w:rPr>
            </w:pPr>
            <w:r w:rsidRPr="005B1350">
              <w:rPr>
                <w:bCs/>
                <w:sz w:val="22"/>
                <w:szCs w:val="22"/>
              </w:rPr>
              <w:t>Karbamazepin</w:t>
            </w:r>
          </w:p>
          <w:p w14:paraId="29EAE8CB" w14:textId="77777777" w:rsidR="005B1350" w:rsidRPr="005B1350" w:rsidRDefault="005B1350" w:rsidP="005B1350">
            <w:pPr>
              <w:tabs>
                <w:tab w:val="left" w:pos="540"/>
                <w:tab w:val="left" w:pos="569"/>
              </w:tabs>
              <w:rPr>
                <w:bCs/>
                <w:sz w:val="22"/>
                <w:szCs w:val="22"/>
              </w:rPr>
            </w:pPr>
            <w:r w:rsidRPr="005B1350">
              <w:rPr>
                <w:bCs/>
                <w:sz w:val="22"/>
                <w:szCs w:val="22"/>
              </w:rPr>
              <w:t>Fenitoin</w:t>
            </w:r>
          </w:p>
        </w:tc>
        <w:tc>
          <w:tcPr>
            <w:tcW w:w="0" w:type="auto"/>
            <w:tcBorders>
              <w:top w:val="single" w:sz="4" w:space="0" w:color="auto"/>
              <w:left w:val="single" w:sz="4" w:space="0" w:color="auto"/>
              <w:bottom w:val="single" w:sz="4" w:space="0" w:color="auto"/>
              <w:right w:val="single" w:sz="4" w:space="0" w:color="auto"/>
            </w:tcBorders>
          </w:tcPr>
          <w:p w14:paraId="33F17D40"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p w14:paraId="525EE15B" w14:textId="77777777" w:rsidR="005B1350" w:rsidRPr="005B1350" w:rsidRDefault="005B1350" w:rsidP="005B1350">
            <w:pPr>
              <w:tabs>
                <w:tab w:val="left" w:pos="540"/>
                <w:tab w:val="left" w:pos="569"/>
              </w:tabs>
              <w:rPr>
                <w:bCs/>
                <w:sz w:val="22"/>
                <w:szCs w:val="22"/>
              </w:rPr>
            </w:pPr>
            <w:r w:rsidRPr="005B1350">
              <w:rPr>
                <w:bCs/>
                <w:sz w:val="22"/>
                <w:szCs w:val="22"/>
              </w:rPr>
              <w:t>Očekivano:</w:t>
            </w:r>
          </w:p>
          <w:p w14:paraId="1CF8497C"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7C27E353"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2148D9B8" w14:textId="77777777" w:rsidR="005B1350" w:rsidRPr="005B1350" w:rsidRDefault="005B1350" w:rsidP="005B1350">
            <w:pPr>
              <w:tabs>
                <w:tab w:val="left" w:pos="540"/>
                <w:tab w:val="left" w:pos="569"/>
              </w:tabs>
              <w:rPr>
                <w:bCs/>
                <w:sz w:val="22"/>
                <w:szCs w:val="22"/>
              </w:rPr>
            </w:pPr>
          </w:p>
          <w:p w14:paraId="02D53759" w14:textId="77777777" w:rsidR="005B1350" w:rsidRPr="005B1350" w:rsidRDefault="005B1350" w:rsidP="005B1350">
            <w:pPr>
              <w:tabs>
                <w:tab w:val="left" w:pos="540"/>
                <w:tab w:val="left" w:pos="569"/>
              </w:tabs>
              <w:rPr>
                <w:bCs/>
                <w:sz w:val="22"/>
                <w:szCs w:val="22"/>
              </w:rPr>
            </w:pPr>
            <w:r w:rsidRPr="005B1350">
              <w:rPr>
                <w:bCs/>
                <w:sz w:val="22"/>
                <w:szCs w:val="22"/>
              </w:rPr>
              <w:t>(indukcija CYP3A ili P-gp-a)</w:t>
            </w:r>
          </w:p>
        </w:tc>
        <w:tc>
          <w:tcPr>
            <w:tcW w:w="2840" w:type="dxa"/>
            <w:tcBorders>
              <w:top w:val="single" w:sz="4" w:space="0" w:color="auto"/>
              <w:left w:val="single" w:sz="4" w:space="0" w:color="auto"/>
              <w:bottom w:val="single" w:sz="4" w:space="0" w:color="auto"/>
              <w:right w:val="single" w:sz="4" w:space="0" w:color="auto"/>
            </w:tcBorders>
          </w:tcPr>
          <w:p w14:paraId="48B8FA18" w14:textId="77777777" w:rsidR="005B1350" w:rsidRPr="005B1350" w:rsidRDefault="005B1350" w:rsidP="005B1350">
            <w:pPr>
              <w:tabs>
                <w:tab w:val="left" w:pos="540"/>
                <w:tab w:val="left" w:pos="569"/>
              </w:tabs>
              <w:rPr>
                <w:bCs/>
                <w:sz w:val="22"/>
                <w:szCs w:val="22"/>
              </w:rPr>
            </w:pPr>
            <w:r w:rsidRPr="005B1350">
              <w:rPr>
                <w:bCs/>
                <w:sz w:val="22"/>
                <w:szCs w:val="22"/>
              </w:rPr>
              <w:t>Istovremena primjena je kontraindikovana.</w:t>
            </w:r>
          </w:p>
        </w:tc>
      </w:tr>
      <w:tr w:rsidR="005B1350" w:rsidRPr="005B1350" w14:paraId="23FAB705" w14:textId="77777777" w:rsidTr="00E6167D">
        <w:tc>
          <w:tcPr>
            <w:tcW w:w="9488" w:type="dxa"/>
            <w:gridSpan w:val="3"/>
            <w:tcBorders>
              <w:top w:val="single" w:sz="4" w:space="0" w:color="auto"/>
              <w:left w:val="single" w:sz="4" w:space="0" w:color="auto"/>
              <w:bottom w:val="single" w:sz="4" w:space="0" w:color="auto"/>
              <w:right w:val="single" w:sz="4" w:space="0" w:color="auto"/>
            </w:tcBorders>
          </w:tcPr>
          <w:p w14:paraId="0FC2170B" w14:textId="77777777" w:rsidR="005B1350" w:rsidRPr="005B1350" w:rsidRDefault="005B1350" w:rsidP="005B1350">
            <w:pPr>
              <w:tabs>
                <w:tab w:val="left" w:pos="540"/>
                <w:tab w:val="left" w:pos="569"/>
              </w:tabs>
              <w:rPr>
                <w:bCs/>
                <w:sz w:val="22"/>
                <w:szCs w:val="22"/>
              </w:rPr>
            </w:pPr>
            <w:r w:rsidRPr="005B1350">
              <w:rPr>
                <w:b/>
                <w:bCs/>
                <w:i/>
                <w:sz w:val="22"/>
                <w:szCs w:val="22"/>
              </w:rPr>
              <w:t>ANTIMIKOTICI</w:t>
            </w:r>
          </w:p>
        </w:tc>
      </w:tr>
      <w:tr w:rsidR="005B1350" w:rsidRPr="005B1350" w14:paraId="558AA529" w14:textId="77777777" w:rsidTr="00E6167D">
        <w:tc>
          <w:tcPr>
            <w:tcW w:w="9488" w:type="dxa"/>
            <w:gridSpan w:val="3"/>
            <w:tcBorders>
              <w:top w:val="single" w:sz="4" w:space="0" w:color="auto"/>
              <w:left w:val="single" w:sz="4" w:space="0" w:color="auto"/>
              <w:bottom w:val="single" w:sz="4" w:space="0" w:color="auto"/>
              <w:right w:val="single" w:sz="4" w:space="0" w:color="auto"/>
            </w:tcBorders>
          </w:tcPr>
          <w:p w14:paraId="644C133B" w14:textId="77777777" w:rsidR="005B1350" w:rsidRPr="005B1350" w:rsidRDefault="005B1350" w:rsidP="005B1350">
            <w:pPr>
              <w:tabs>
                <w:tab w:val="left" w:pos="540"/>
                <w:tab w:val="left" w:pos="569"/>
              </w:tabs>
              <w:rPr>
                <w:bCs/>
                <w:sz w:val="22"/>
                <w:szCs w:val="22"/>
              </w:rPr>
            </w:pPr>
            <w:r w:rsidRPr="005B1350">
              <w:rPr>
                <w:bCs/>
                <w:sz w:val="22"/>
                <w:szCs w:val="22"/>
              </w:rPr>
              <w:t>Ketokonazol</w:t>
            </w:r>
          </w:p>
        </w:tc>
      </w:tr>
      <w:tr w:rsidR="007D5900" w:rsidRPr="005B1350" w14:paraId="736FFDAC" w14:textId="77777777" w:rsidTr="00E6167D">
        <w:tc>
          <w:tcPr>
            <w:tcW w:w="0" w:type="auto"/>
            <w:tcBorders>
              <w:top w:val="single" w:sz="4" w:space="0" w:color="auto"/>
              <w:left w:val="single" w:sz="4" w:space="0" w:color="auto"/>
              <w:bottom w:val="single" w:sz="4" w:space="0" w:color="auto"/>
              <w:right w:val="single" w:sz="4" w:space="0" w:color="auto"/>
            </w:tcBorders>
          </w:tcPr>
          <w:p w14:paraId="42EEF0DC" w14:textId="77777777" w:rsidR="005B1350" w:rsidRPr="005B1350" w:rsidRDefault="005B1350" w:rsidP="005B1350">
            <w:pPr>
              <w:tabs>
                <w:tab w:val="left" w:pos="540"/>
                <w:tab w:val="left" w:pos="569"/>
              </w:tabs>
              <w:rPr>
                <w:bCs/>
                <w:sz w:val="22"/>
                <w:szCs w:val="22"/>
              </w:rPr>
            </w:pPr>
            <w:r w:rsidRPr="005B1350">
              <w:rPr>
                <w:bCs/>
                <w:sz w:val="22"/>
                <w:szCs w:val="22"/>
              </w:rPr>
              <w:t>(400 mg peroralno</w:t>
            </w:r>
          </w:p>
          <w:p w14:paraId="639AEF07" w14:textId="5B87CE21" w:rsidR="005B1350" w:rsidRPr="005B1350" w:rsidRDefault="005B1350" w:rsidP="00B719BC">
            <w:pPr>
              <w:tabs>
                <w:tab w:val="left" w:pos="540"/>
                <w:tab w:val="left" w:pos="569"/>
              </w:tabs>
              <w:rPr>
                <w:bCs/>
                <w:sz w:val="22"/>
                <w:szCs w:val="22"/>
              </w:rPr>
            </w:pPr>
            <w:r w:rsidRPr="005B1350">
              <w:rPr>
                <w:bCs/>
                <w:sz w:val="22"/>
                <w:szCs w:val="22"/>
              </w:rPr>
              <w:t>jed</w:t>
            </w:r>
            <w:r w:rsidR="00B719BC">
              <w:rPr>
                <w:bCs/>
                <w:sz w:val="22"/>
                <w:szCs w:val="22"/>
              </w:rPr>
              <w:t>nom dnevno</w:t>
            </w:r>
            <w:r w:rsidRPr="005B1350">
              <w:rPr>
                <w:bCs/>
                <w:sz w:val="22"/>
                <w:szCs w:val="22"/>
              </w:rPr>
              <w:t>)/elbasvir (50 mg u jednokratnoj dozi)</w:t>
            </w:r>
          </w:p>
        </w:tc>
        <w:tc>
          <w:tcPr>
            <w:tcW w:w="0" w:type="auto"/>
            <w:tcBorders>
              <w:top w:val="single" w:sz="4" w:space="0" w:color="auto"/>
              <w:left w:val="single" w:sz="4" w:space="0" w:color="auto"/>
              <w:bottom w:val="single" w:sz="4" w:space="0" w:color="auto"/>
              <w:right w:val="single" w:sz="4" w:space="0" w:color="auto"/>
            </w:tcBorders>
          </w:tcPr>
          <w:p w14:paraId="49D0C7D8"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698F7D50" w14:textId="77777777" w:rsidR="005B1350" w:rsidRPr="005B1350" w:rsidRDefault="005B1350" w:rsidP="005B1350">
            <w:pPr>
              <w:tabs>
                <w:tab w:val="left" w:pos="540"/>
                <w:tab w:val="left" w:pos="569"/>
              </w:tabs>
              <w:rPr>
                <w:bCs/>
                <w:sz w:val="22"/>
                <w:szCs w:val="22"/>
              </w:rPr>
            </w:pPr>
            <w:r w:rsidRPr="005B1350">
              <w:rPr>
                <w:bCs/>
                <w:sz w:val="22"/>
                <w:szCs w:val="22"/>
              </w:rPr>
              <w:t xml:space="preserve">PIK 1,80 (1,41; 2,29) </w:t>
            </w:r>
          </w:p>
          <w:p w14:paraId="40C749B8"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max</w:t>
            </w:r>
            <w:r w:rsidRPr="005B1350">
              <w:rPr>
                <w:bCs/>
                <w:sz w:val="22"/>
                <w:szCs w:val="22"/>
              </w:rPr>
              <w:t xml:space="preserve"> 1,29 (1,00; 1,66) </w:t>
            </w:r>
          </w:p>
          <w:p w14:paraId="3863E1A6"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24</w:t>
            </w:r>
            <w:r w:rsidRPr="005B1350">
              <w:rPr>
                <w:bCs/>
                <w:sz w:val="22"/>
                <w:szCs w:val="22"/>
              </w:rPr>
              <w:t xml:space="preserve"> 1,89 (1,37; 2,60)</w:t>
            </w:r>
          </w:p>
        </w:tc>
        <w:tc>
          <w:tcPr>
            <w:tcW w:w="2840" w:type="dxa"/>
            <w:vMerge w:val="restart"/>
            <w:tcBorders>
              <w:top w:val="single" w:sz="4" w:space="0" w:color="auto"/>
              <w:left w:val="single" w:sz="4" w:space="0" w:color="auto"/>
              <w:bottom w:val="single" w:sz="4" w:space="0" w:color="auto"/>
              <w:right w:val="single" w:sz="4" w:space="0" w:color="auto"/>
            </w:tcBorders>
          </w:tcPr>
          <w:p w14:paraId="6AD473EB" w14:textId="77777777" w:rsidR="005B1350" w:rsidRPr="005B1350" w:rsidRDefault="005B1350" w:rsidP="005B1350">
            <w:pPr>
              <w:tabs>
                <w:tab w:val="left" w:pos="540"/>
                <w:tab w:val="left" w:pos="569"/>
              </w:tabs>
              <w:rPr>
                <w:bCs/>
                <w:sz w:val="22"/>
                <w:szCs w:val="22"/>
              </w:rPr>
            </w:pPr>
            <w:r w:rsidRPr="005B1350">
              <w:rPr>
                <w:bCs/>
                <w:sz w:val="22"/>
                <w:szCs w:val="22"/>
              </w:rPr>
              <w:t>Istovremena primjena se ne preporučuje.</w:t>
            </w:r>
          </w:p>
        </w:tc>
      </w:tr>
      <w:tr w:rsidR="007D5900" w:rsidRPr="005B1350" w14:paraId="47EB5182" w14:textId="77777777" w:rsidTr="00E6167D">
        <w:tc>
          <w:tcPr>
            <w:tcW w:w="0" w:type="auto"/>
            <w:tcBorders>
              <w:top w:val="single" w:sz="4" w:space="0" w:color="auto"/>
              <w:left w:val="single" w:sz="4" w:space="0" w:color="auto"/>
              <w:bottom w:val="single" w:sz="4" w:space="0" w:color="auto"/>
              <w:right w:val="single" w:sz="4" w:space="0" w:color="auto"/>
            </w:tcBorders>
          </w:tcPr>
          <w:p w14:paraId="2A63A0B4" w14:textId="77777777" w:rsidR="005B1350" w:rsidRPr="005B1350" w:rsidRDefault="005B1350" w:rsidP="005B1350">
            <w:pPr>
              <w:tabs>
                <w:tab w:val="left" w:pos="540"/>
                <w:tab w:val="left" w:pos="569"/>
              </w:tabs>
              <w:rPr>
                <w:bCs/>
                <w:sz w:val="22"/>
                <w:szCs w:val="22"/>
              </w:rPr>
            </w:pPr>
            <w:r w:rsidRPr="005B1350">
              <w:rPr>
                <w:bCs/>
                <w:sz w:val="22"/>
                <w:szCs w:val="22"/>
              </w:rPr>
              <w:t>(400 mg peroralno</w:t>
            </w:r>
          </w:p>
          <w:p w14:paraId="4B18DE8D" w14:textId="03FBBBD5" w:rsidR="005B1350" w:rsidRPr="005B1350" w:rsidRDefault="005B1350" w:rsidP="00B719BC">
            <w:pPr>
              <w:tabs>
                <w:tab w:val="left" w:pos="540"/>
                <w:tab w:val="left" w:pos="569"/>
              </w:tabs>
              <w:rPr>
                <w:bCs/>
                <w:sz w:val="22"/>
                <w:szCs w:val="22"/>
              </w:rPr>
            </w:pPr>
            <w:r w:rsidRPr="005B1350">
              <w:rPr>
                <w:bCs/>
                <w:sz w:val="22"/>
                <w:szCs w:val="22"/>
              </w:rPr>
              <w:t>jed</w:t>
            </w:r>
            <w:r w:rsidR="00B719BC">
              <w:rPr>
                <w:bCs/>
                <w:sz w:val="22"/>
                <w:szCs w:val="22"/>
              </w:rPr>
              <w:t>nom dnevno</w:t>
            </w:r>
            <w:r w:rsidRPr="005B1350">
              <w:rPr>
                <w:bCs/>
                <w:sz w:val="22"/>
                <w:szCs w:val="22"/>
              </w:rPr>
              <w:t>)/grazoprevir (100 mg u jednokratnoj dozi)</w:t>
            </w:r>
          </w:p>
        </w:tc>
        <w:tc>
          <w:tcPr>
            <w:tcW w:w="0" w:type="auto"/>
            <w:tcBorders>
              <w:top w:val="single" w:sz="4" w:space="0" w:color="auto"/>
              <w:left w:val="single" w:sz="4" w:space="0" w:color="auto"/>
              <w:bottom w:val="single" w:sz="4" w:space="0" w:color="auto"/>
              <w:right w:val="single" w:sz="4" w:space="0" w:color="auto"/>
            </w:tcBorders>
          </w:tcPr>
          <w:p w14:paraId="141E93CD"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7418EB5F" w14:textId="77777777" w:rsidR="005B1350" w:rsidRPr="005B1350" w:rsidRDefault="005B1350" w:rsidP="005B1350">
            <w:pPr>
              <w:tabs>
                <w:tab w:val="left" w:pos="540"/>
                <w:tab w:val="left" w:pos="569"/>
              </w:tabs>
              <w:rPr>
                <w:bCs/>
                <w:sz w:val="22"/>
                <w:szCs w:val="22"/>
              </w:rPr>
            </w:pPr>
            <w:r w:rsidRPr="005B1350">
              <w:rPr>
                <w:bCs/>
                <w:sz w:val="22"/>
                <w:szCs w:val="22"/>
              </w:rPr>
              <w:t xml:space="preserve">PIK 3,02 (2,42; 3,76) </w:t>
            </w:r>
          </w:p>
          <w:p w14:paraId="7B0A9BC9"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max</w:t>
            </w:r>
            <w:r w:rsidRPr="005B1350">
              <w:rPr>
                <w:bCs/>
                <w:sz w:val="22"/>
                <w:szCs w:val="22"/>
              </w:rPr>
              <w:t xml:space="preserve"> 1,13 (0,77; 1,67)</w:t>
            </w:r>
          </w:p>
          <w:p w14:paraId="61076D05" w14:textId="77777777" w:rsidR="005B1350" w:rsidRPr="005B1350" w:rsidRDefault="005B1350" w:rsidP="005B1350">
            <w:pPr>
              <w:tabs>
                <w:tab w:val="left" w:pos="540"/>
                <w:tab w:val="left" w:pos="569"/>
              </w:tabs>
              <w:rPr>
                <w:bCs/>
                <w:sz w:val="22"/>
                <w:szCs w:val="22"/>
              </w:rPr>
            </w:pPr>
          </w:p>
          <w:p w14:paraId="74EE5485" w14:textId="77777777" w:rsidR="005B1350" w:rsidRPr="005B1350" w:rsidRDefault="005B1350" w:rsidP="005B1350">
            <w:pPr>
              <w:tabs>
                <w:tab w:val="left" w:pos="540"/>
                <w:tab w:val="left" w:pos="569"/>
              </w:tabs>
              <w:rPr>
                <w:bCs/>
                <w:sz w:val="22"/>
                <w:szCs w:val="22"/>
              </w:rPr>
            </w:pPr>
            <w:r w:rsidRPr="005B1350">
              <w:rPr>
                <w:bCs/>
                <w:sz w:val="22"/>
                <w:szCs w:val="22"/>
              </w:rPr>
              <w:t>(inhibicija CYP3A)</w:t>
            </w:r>
          </w:p>
        </w:tc>
        <w:tc>
          <w:tcPr>
            <w:tcW w:w="2840" w:type="dxa"/>
            <w:vMerge/>
            <w:tcBorders>
              <w:top w:val="single" w:sz="4" w:space="0" w:color="auto"/>
              <w:left w:val="single" w:sz="4" w:space="0" w:color="auto"/>
              <w:bottom w:val="single" w:sz="4" w:space="0" w:color="auto"/>
              <w:right w:val="single" w:sz="4" w:space="0" w:color="auto"/>
            </w:tcBorders>
          </w:tcPr>
          <w:p w14:paraId="762D6E3F" w14:textId="77777777" w:rsidR="005B1350" w:rsidRPr="005B1350" w:rsidRDefault="005B1350" w:rsidP="005B1350">
            <w:pPr>
              <w:tabs>
                <w:tab w:val="left" w:pos="540"/>
                <w:tab w:val="left" w:pos="569"/>
              </w:tabs>
              <w:rPr>
                <w:bCs/>
                <w:sz w:val="22"/>
                <w:szCs w:val="22"/>
              </w:rPr>
            </w:pPr>
          </w:p>
        </w:tc>
      </w:tr>
      <w:tr w:rsidR="005B1350" w:rsidRPr="005B1350" w14:paraId="66B9384A" w14:textId="77777777" w:rsidTr="00E6167D">
        <w:tc>
          <w:tcPr>
            <w:tcW w:w="9488" w:type="dxa"/>
            <w:gridSpan w:val="3"/>
            <w:tcBorders>
              <w:top w:val="single" w:sz="4" w:space="0" w:color="auto"/>
              <w:left w:val="single" w:sz="4" w:space="0" w:color="auto"/>
              <w:bottom w:val="single" w:sz="4" w:space="0" w:color="auto"/>
              <w:right w:val="single" w:sz="4" w:space="0" w:color="auto"/>
            </w:tcBorders>
          </w:tcPr>
          <w:p w14:paraId="29A2D45A" w14:textId="77777777" w:rsidR="005B1350" w:rsidRPr="005B1350" w:rsidRDefault="005B1350" w:rsidP="005B1350">
            <w:pPr>
              <w:tabs>
                <w:tab w:val="left" w:pos="540"/>
                <w:tab w:val="left" w:pos="569"/>
              </w:tabs>
              <w:rPr>
                <w:bCs/>
                <w:sz w:val="22"/>
                <w:szCs w:val="22"/>
              </w:rPr>
            </w:pPr>
            <w:r w:rsidRPr="005B1350">
              <w:rPr>
                <w:b/>
                <w:bCs/>
                <w:i/>
                <w:sz w:val="22"/>
                <w:szCs w:val="22"/>
              </w:rPr>
              <w:t>ANTIMIKOBAKTERIJSKI LJEKOVI</w:t>
            </w:r>
          </w:p>
        </w:tc>
      </w:tr>
      <w:tr w:rsidR="005B1350" w:rsidRPr="005B1350" w14:paraId="32B7BF69" w14:textId="77777777" w:rsidTr="00E6167D">
        <w:tc>
          <w:tcPr>
            <w:tcW w:w="9488" w:type="dxa"/>
            <w:gridSpan w:val="3"/>
            <w:tcBorders>
              <w:top w:val="single" w:sz="4" w:space="0" w:color="auto"/>
              <w:left w:val="single" w:sz="4" w:space="0" w:color="auto"/>
              <w:bottom w:val="single" w:sz="4" w:space="0" w:color="auto"/>
              <w:right w:val="single" w:sz="4" w:space="0" w:color="auto"/>
            </w:tcBorders>
          </w:tcPr>
          <w:p w14:paraId="6AB1668A" w14:textId="77777777" w:rsidR="005B1350" w:rsidRPr="005B1350" w:rsidRDefault="005B1350" w:rsidP="005B1350">
            <w:pPr>
              <w:tabs>
                <w:tab w:val="left" w:pos="540"/>
                <w:tab w:val="left" w:pos="569"/>
              </w:tabs>
              <w:rPr>
                <w:bCs/>
                <w:sz w:val="22"/>
                <w:szCs w:val="22"/>
              </w:rPr>
            </w:pPr>
            <w:r w:rsidRPr="005B1350">
              <w:rPr>
                <w:bCs/>
                <w:sz w:val="22"/>
                <w:szCs w:val="22"/>
              </w:rPr>
              <w:t>Rifampicin</w:t>
            </w:r>
          </w:p>
        </w:tc>
      </w:tr>
      <w:tr w:rsidR="007D5900" w:rsidRPr="005B1350" w14:paraId="2547944C" w14:textId="77777777" w:rsidTr="00E6167D">
        <w:tc>
          <w:tcPr>
            <w:tcW w:w="0" w:type="auto"/>
            <w:tcBorders>
              <w:top w:val="single" w:sz="4" w:space="0" w:color="auto"/>
              <w:left w:val="single" w:sz="4" w:space="0" w:color="auto"/>
              <w:bottom w:val="single" w:sz="4" w:space="0" w:color="auto"/>
              <w:right w:val="single" w:sz="4" w:space="0" w:color="auto"/>
            </w:tcBorders>
          </w:tcPr>
          <w:p w14:paraId="4E36DB9C" w14:textId="77777777" w:rsidR="005B1350" w:rsidRPr="005B1350" w:rsidRDefault="005B1350" w:rsidP="005B1350">
            <w:pPr>
              <w:tabs>
                <w:tab w:val="left" w:pos="540"/>
                <w:tab w:val="left" w:pos="569"/>
              </w:tabs>
              <w:rPr>
                <w:bCs/>
                <w:sz w:val="22"/>
                <w:szCs w:val="22"/>
              </w:rPr>
            </w:pPr>
            <w:r w:rsidRPr="005B1350">
              <w:rPr>
                <w:bCs/>
                <w:sz w:val="22"/>
                <w:szCs w:val="22"/>
              </w:rPr>
              <w:t>(600 mg u jednokratnoj</w:t>
            </w:r>
          </w:p>
          <w:p w14:paraId="2993DFEB" w14:textId="77777777" w:rsidR="005B1350" w:rsidRPr="005B1350" w:rsidRDefault="005B1350" w:rsidP="005B1350">
            <w:pPr>
              <w:tabs>
                <w:tab w:val="left" w:pos="540"/>
                <w:tab w:val="left" w:pos="569"/>
              </w:tabs>
              <w:rPr>
                <w:bCs/>
                <w:sz w:val="22"/>
                <w:szCs w:val="22"/>
              </w:rPr>
            </w:pPr>
            <w:r w:rsidRPr="005B1350">
              <w:rPr>
                <w:bCs/>
                <w:sz w:val="22"/>
                <w:szCs w:val="22"/>
              </w:rPr>
              <w:t>i.v. dozi)/elbasvir (50 mg u jednokratnoj dozi)</w:t>
            </w:r>
          </w:p>
        </w:tc>
        <w:tc>
          <w:tcPr>
            <w:tcW w:w="0" w:type="auto"/>
            <w:tcBorders>
              <w:top w:val="single" w:sz="4" w:space="0" w:color="auto"/>
              <w:left w:val="single" w:sz="4" w:space="0" w:color="auto"/>
              <w:bottom w:val="single" w:sz="4" w:space="0" w:color="auto"/>
              <w:right w:val="single" w:sz="4" w:space="0" w:color="auto"/>
            </w:tcBorders>
          </w:tcPr>
          <w:p w14:paraId="2901F198"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4A9E290A" w14:textId="77777777" w:rsidR="005B1350" w:rsidRPr="005B1350" w:rsidRDefault="005B1350" w:rsidP="005B1350">
            <w:pPr>
              <w:tabs>
                <w:tab w:val="left" w:pos="540"/>
                <w:tab w:val="left" w:pos="569"/>
              </w:tabs>
              <w:rPr>
                <w:bCs/>
                <w:sz w:val="22"/>
                <w:szCs w:val="22"/>
              </w:rPr>
            </w:pPr>
            <w:r w:rsidRPr="005B1350">
              <w:rPr>
                <w:bCs/>
                <w:sz w:val="22"/>
                <w:szCs w:val="22"/>
              </w:rPr>
              <w:t xml:space="preserve">PIK 1,22 (1,06; 1,40) </w:t>
            </w:r>
          </w:p>
          <w:p w14:paraId="30992FCA"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max</w:t>
            </w:r>
            <w:r w:rsidRPr="005B1350">
              <w:rPr>
                <w:bCs/>
                <w:sz w:val="22"/>
                <w:szCs w:val="22"/>
              </w:rPr>
              <w:t xml:space="preserve"> 1,41 (1,18; 1,68)</w:t>
            </w:r>
          </w:p>
          <w:p w14:paraId="7FCB12F9"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24</w:t>
            </w:r>
            <w:r w:rsidRPr="005B1350">
              <w:rPr>
                <w:bCs/>
                <w:sz w:val="22"/>
                <w:szCs w:val="22"/>
              </w:rPr>
              <w:t xml:space="preserve"> 1,31 (1,12; 1,53)</w:t>
            </w:r>
          </w:p>
        </w:tc>
        <w:tc>
          <w:tcPr>
            <w:tcW w:w="2840" w:type="dxa"/>
            <w:vMerge w:val="restart"/>
            <w:tcBorders>
              <w:left w:val="single" w:sz="4" w:space="0" w:color="auto"/>
              <w:right w:val="single" w:sz="4" w:space="0" w:color="auto"/>
            </w:tcBorders>
          </w:tcPr>
          <w:p w14:paraId="2CA3DC4F" w14:textId="77777777" w:rsidR="005B1350" w:rsidRPr="005B1350" w:rsidRDefault="005B1350" w:rsidP="005B1350">
            <w:pPr>
              <w:tabs>
                <w:tab w:val="left" w:pos="540"/>
                <w:tab w:val="left" w:pos="569"/>
              </w:tabs>
              <w:rPr>
                <w:bCs/>
                <w:sz w:val="22"/>
                <w:szCs w:val="22"/>
              </w:rPr>
            </w:pPr>
            <w:r w:rsidRPr="005B1350">
              <w:rPr>
                <w:bCs/>
                <w:sz w:val="22"/>
                <w:szCs w:val="22"/>
              </w:rPr>
              <w:t>Istovremena primjena je kontraindikovana.</w:t>
            </w:r>
          </w:p>
        </w:tc>
      </w:tr>
      <w:tr w:rsidR="007D5900" w:rsidRPr="005B1350" w14:paraId="60793EC3" w14:textId="77777777" w:rsidTr="00E6167D">
        <w:tc>
          <w:tcPr>
            <w:tcW w:w="0" w:type="auto"/>
            <w:tcBorders>
              <w:top w:val="single" w:sz="4" w:space="0" w:color="auto"/>
              <w:left w:val="single" w:sz="4" w:space="0" w:color="auto"/>
              <w:bottom w:val="single" w:sz="4" w:space="0" w:color="auto"/>
              <w:right w:val="single" w:sz="4" w:space="0" w:color="auto"/>
            </w:tcBorders>
          </w:tcPr>
          <w:p w14:paraId="4610FA08" w14:textId="77777777" w:rsidR="005B1350" w:rsidRPr="005B1350" w:rsidRDefault="005B1350" w:rsidP="005B1350">
            <w:pPr>
              <w:tabs>
                <w:tab w:val="left" w:pos="540"/>
                <w:tab w:val="left" w:pos="569"/>
              </w:tabs>
              <w:rPr>
                <w:bCs/>
                <w:sz w:val="22"/>
                <w:szCs w:val="22"/>
              </w:rPr>
            </w:pPr>
            <w:r w:rsidRPr="005B1350">
              <w:rPr>
                <w:bCs/>
                <w:sz w:val="22"/>
                <w:szCs w:val="22"/>
              </w:rPr>
              <w:t>(600 mg u jednokratnoj</w:t>
            </w:r>
          </w:p>
          <w:p w14:paraId="1454D741" w14:textId="77777777" w:rsidR="005B1350" w:rsidRPr="005B1350" w:rsidRDefault="005B1350" w:rsidP="005B1350">
            <w:pPr>
              <w:tabs>
                <w:tab w:val="left" w:pos="540"/>
                <w:tab w:val="left" w:pos="569"/>
              </w:tabs>
              <w:rPr>
                <w:bCs/>
                <w:sz w:val="22"/>
                <w:szCs w:val="22"/>
              </w:rPr>
            </w:pPr>
            <w:r w:rsidRPr="005B1350">
              <w:rPr>
                <w:bCs/>
                <w:sz w:val="22"/>
                <w:szCs w:val="22"/>
              </w:rPr>
              <w:lastRenderedPageBreak/>
              <w:t>i.v. dozi)/grazoprevir (200 mg u jednokratnoj dozi)</w:t>
            </w:r>
          </w:p>
        </w:tc>
        <w:tc>
          <w:tcPr>
            <w:tcW w:w="0" w:type="auto"/>
            <w:tcBorders>
              <w:top w:val="single" w:sz="4" w:space="0" w:color="auto"/>
              <w:left w:val="single" w:sz="4" w:space="0" w:color="auto"/>
              <w:bottom w:val="single" w:sz="4" w:space="0" w:color="auto"/>
              <w:right w:val="single" w:sz="4" w:space="0" w:color="auto"/>
            </w:tcBorders>
          </w:tcPr>
          <w:p w14:paraId="15D2A3FE" w14:textId="77777777" w:rsidR="005B1350" w:rsidRPr="005B1350" w:rsidRDefault="005B1350" w:rsidP="005B1350">
            <w:pPr>
              <w:tabs>
                <w:tab w:val="left" w:pos="540"/>
                <w:tab w:val="left" w:pos="569"/>
              </w:tabs>
              <w:rPr>
                <w:bCs/>
                <w:sz w:val="22"/>
                <w:szCs w:val="22"/>
              </w:rPr>
            </w:pPr>
            <w:r w:rsidRPr="005B1350">
              <w:rPr>
                <w:bCs/>
                <w:sz w:val="22"/>
                <w:szCs w:val="22"/>
              </w:rPr>
              <w:lastRenderedPageBreak/>
              <w:t>↑ Grazoprevir</w:t>
            </w:r>
          </w:p>
          <w:p w14:paraId="4CEA16C6" w14:textId="77777777" w:rsidR="005B1350" w:rsidRPr="005B1350" w:rsidRDefault="005B1350" w:rsidP="005B1350">
            <w:pPr>
              <w:tabs>
                <w:tab w:val="left" w:pos="540"/>
                <w:tab w:val="left" w:pos="569"/>
              </w:tabs>
              <w:rPr>
                <w:bCs/>
                <w:sz w:val="22"/>
                <w:szCs w:val="22"/>
              </w:rPr>
            </w:pPr>
            <w:r w:rsidRPr="005B1350">
              <w:rPr>
                <w:bCs/>
                <w:sz w:val="22"/>
                <w:szCs w:val="22"/>
              </w:rPr>
              <w:t xml:space="preserve">PIK 10,21 (8,68; 12,00) </w:t>
            </w:r>
          </w:p>
          <w:p w14:paraId="4B78790E" w14:textId="77777777" w:rsidR="005B1350" w:rsidRPr="005B1350" w:rsidRDefault="005B1350" w:rsidP="005B1350">
            <w:pPr>
              <w:tabs>
                <w:tab w:val="left" w:pos="540"/>
                <w:tab w:val="left" w:pos="569"/>
              </w:tabs>
              <w:rPr>
                <w:bCs/>
                <w:sz w:val="22"/>
                <w:szCs w:val="22"/>
              </w:rPr>
            </w:pPr>
            <w:r w:rsidRPr="005B1350">
              <w:rPr>
                <w:bCs/>
                <w:sz w:val="22"/>
                <w:szCs w:val="22"/>
              </w:rPr>
              <w:lastRenderedPageBreak/>
              <w:t>C</w:t>
            </w:r>
            <w:r w:rsidRPr="00E6167D">
              <w:rPr>
                <w:bCs/>
                <w:sz w:val="22"/>
                <w:szCs w:val="22"/>
                <w:vertAlign w:val="subscript"/>
              </w:rPr>
              <w:t xml:space="preserve">max </w:t>
            </w:r>
            <w:r w:rsidRPr="005B1350">
              <w:rPr>
                <w:bCs/>
                <w:sz w:val="22"/>
                <w:szCs w:val="22"/>
              </w:rPr>
              <w:t>10,94 (8,92; 13,43)</w:t>
            </w:r>
          </w:p>
          <w:p w14:paraId="67C8E0BB"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24</w:t>
            </w:r>
            <w:r w:rsidRPr="005B1350">
              <w:rPr>
                <w:bCs/>
                <w:sz w:val="22"/>
                <w:szCs w:val="22"/>
              </w:rPr>
              <w:t xml:space="preserve"> 1,77 (1,40; 2,24)</w:t>
            </w:r>
          </w:p>
          <w:p w14:paraId="20624D30" w14:textId="77777777" w:rsidR="005B1350" w:rsidRPr="005B1350" w:rsidRDefault="005B1350" w:rsidP="005B1350">
            <w:pPr>
              <w:tabs>
                <w:tab w:val="left" w:pos="540"/>
                <w:tab w:val="left" w:pos="569"/>
              </w:tabs>
              <w:rPr>
                <w:bCs/>
                <w:sz w:val="22"/>
                <w:szCs w:val="22"/>
              </w:rPr>
            </w:pPr>
          </w:p>
          <w:p w14:paraId="7637E973" w14:textId="77777777" w:rsidR="005B1350" w:rsidRPr="005B1350" w:rsidRDefault="005B1350" w:rsidP="005B1350">
            <w:pPr>
              <w:tabs>
                <w:tab w:val="left" w:pos="540"/>
                <w:tab w:val="left" w:pos="569"/>
              </w:tabs>
              <w:rPr>
                <w:bCs/>
                <w:sz w:val="22"/>
                <w:szCs w:val="22"/>
              </w:rPr>
            </w:pPr>
            <w:r w:rsidRPr="005B1350">
              <w:rPr>
                <w:bCs/>
                <w:sz w:val="22"/>
                <w:szCs w:val="22"/>
              </w:rPr>
              <w:t>(inhibicija OATP1B)</w:t>
            </w:r>
          </w:p>
        </w:tc>
        <w:tc>
          <w:tcPr>
            <w:tcW w:w="2840" w:type="dxa"/>
            <w:vMerge/>
            <w:tcBorders>
              <w:top w:val="single" w:sz="4" w:space="0" w:color="auto"/>
              <w:left w:val="single" w:sz="4" w:space="0" w:color="auto"/>
              <w:right w:val="single" w:sz="4" w:space="0" w:color="auto"/>
            </w:tcBorders>
          </w:tcPr>
          <w:p w14:paraId="5A03D7C3" w14:textId="77777777" w:rsidR="005B1350" w:rsidRPr="005B1350" w:rsidRDefault="005B1350" w:rsidP="005B1350">
            <w:pPr>
              <w:tabs>
                <w:tab w:val="left" w:pos="540"/>
                <w:tab w:val="left" w:pos="569"/>
              </w:tabs>
              <w:rPr>
                <w:bCs/>
                <w:sz w:val="22"/>
                <w:szCs w:val="22"/>
              </w:rPr>
            </w:pPr>
          </w:p>
        </w:tc>
      </w:tr>
      <w:tr w:rsidR="007D5900" w:rsidRPr="005B1350" w14:paraId="7F05F8C1" w14:textId="77777777" w:rsidTr="00E6167D">
        <w:tc>
          <w:tcPr>
            <w:tcW w:w="0" w:type="auto"/>
            <w:tcBorders>
              <w:top w:val="single" w:sz="4" w:space="0" w:color="auto"/>
              <w:left w:val="single" w:sz="4" w:space="0" w:color="auto"/>
              <w:bottom w:val="single" w:sz="4" w:space="0" w:color="auto"/>
              <w:right w:val="single" w:sz="4" w:space="0" w:color="auto"/>
            </w:tcBorders>
          </w:tcPr>
          <w:p w14:paraId="2669A066" w14:textId="77777777" w:rsidR="005B1350" w:rsidRPr="005B1350" w:rsidRDefault="005B1350" w:rsidP="005B1350">
            <w:pPr>
              <w:tabs>
                <w:tab w:val="left" w:pos="540"/>
                <w:tab w:val="left" w:pos="569"/>
              </w:tabs>
              <w:rPr>
                <w:bCs/>
                <w:sz w:val="22"/>
                <w:szCs w:val="22"/>
              </w:rPr>
            </w:pPr>
            <w:r w:rsidRPr="005B1350">
              <w:rPr>
                <w:bCs/>
                <w:sz w:val="22"/>
                <w:szCs w:val="22"/>
              </w:rPr>
              <w:lastRenderedPageBreak/>
              <w:t>(600 mg u jednokratnoj</w:t>
            </w:r>
          </w:p>
          <w:p w14:paraId="3D3B2F90" w14:textId="77777777" w:rsidR="005B1350" w:rsidRPr="005B1350" w:rsidRDefault="005B1350" w:rsidP="005B1350">
            <w:pPr>
              <w:tabs>
                <w:tab w:val="left" w:pos="540"/>
                <w:tab w:val="left" w:pos="569"/>
              </w:tabs>
              <w:rPr>
                <w:bCs/>
                <w:sz w:val="22"/>
                <w:szCs w:val="22"/>
              </w:rPr>
            </w:pPr>
            <w:r w:rsidRPr="005B1350">
              <w:rPr>
                <w:bCs/>
                <w:sz w:val="22"/>
                <w:szCs w:val="22"/>
              </w:rPr>
              <w:t>peroralnoj dozi)/elbasvir (50 mg u jednokratnoj dozi)</w:t>
            </w:r>
          </w:p>
        </w:tc>
        <w:tc>
          <w:tcPr>
            <w:tcW w:w="0" w:type="auto"/>
            <w:tcBorders>
              <w:top w:val="single" w:sz="4" w:space="0" w:color="auto"/>
              <w:left w:val="single" w:sz="4" w:space="0" w:color="auto"/>
              <w:bottom w:val="single" w:sz="4" w:space="0" w:color="auto"/>
              <w:right w:val="single" w:sz="4" w:space="0" w:color="auto"/>
            </w:tcBorders>
          </w:tcPr>
          <w:p w14:paraId="229C7E3B"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68A36BE2" w14:textId="77777777" w:rsidR="005B1350" w:rsidRPr="005B1350" w:rsidRDefault="005B1350" w:rsidP="005B1350">
            <w:pPr>
              <w:tabs>
                <w:tab w:val="left" w:pos="540"/>
                <w:tab w:val="left" w:pos="569"/>
              </w:tabs>
              <w:rPr>
                <w:bCs/>
                <w:sz w:val="22"/>
                <w:szCs w:val="22"/>
              </w:rPr>
            </w:pPr>
            <w:r w:rsidRPr="005B1350">
              <w:rPr>
                <w:bCs/>
                <w:sz w:val="22"/>
                <w:szCs w:val="22"/>
              </w:rPr>
              <w:t>PIK 1,17 (0,98; 1,39)</w:t>
            </w:r>
          </w:p>
          <w:p w14:paraId="606E9DC2"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max</w:t>
            </w:r>
            <w:r w:rsidRPr="005B1350">
              <w:rPr>
                <w:bCs/>
                <w:sz w:val="22"/>
                <w:szCs w:val="22"/>
              </w:rPr>
              <w:t xml:space="preserve"> 1,29 (1,06; 1,58)</w:t>
            </w:r>
          </w:p>
          <w:p w14:paraId="0EA70175"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 xml:space="preserve">24 </w:t>
            </w:r>
            <w:r w:rsidRPr="005B1350">
              <w:rPr>
                <w:bCs/>
                <w:sz w:val="22"/>
                <w:szCs w:val="22"/>
              </w:rPr>
              <w:t>1,21 (1,03; 1,43)</w:t>
            </w:r>
          </w:p>
        </w:tc>
        <w:tc>
          <w:tcPr>
            <w:tcW w:w="2840" w:type="dxa"/>
            <w:vMerge w:val="restart"/>
            <w:tcBorders>
              <w:left w:val="single" w:sz="4" w:space="0" w:color="auto"/>
              <w:bottom w:val="single" w:sz="4" w:space="0" w:color="auto"/>
              <w:right w:val="single" w:sz="4" w:space="0" w:color="auto"/>
            </w:tcBorders>
          </w:tcPr>
          <w:p w14:paraId="37EFA126" w14:textId="77777777" w:rsidR="005B1350" w:rsidRPr="005B1350" w:rsidRDefault="005B1350" w:rsidP="005B1350">
            <w:pPr>
              <w:tabs>
                <w:tab w:val="left" w:pos="540"/>
                <w:tab w:val="left" w:pos="569"/>
              </w:tabs>
              <w:rPr>
                <w:bCs/>
                <w:sz w:val="22"/>
                <w:szCs w:val="22"/>
              </w:rPr>
            </w:pPr>
          </w:p>
        </w:tc>
      </w:tr>
      <w:tr w:rsidR="007D5900" w:rsidRPr="005B1350" w14:paraId="78B9B2BC" w14:textId="77777777" w:rsidTr="00E6167D">
        <w:tc>
          <w:tcPr>
            <w:tcW w:w="0" w:type="auto"/>
            <w:tcBorders>
              <w:top w:val="single" w:sz="4" w:space="0" w:color="auto"/>
              <w:left w:val="single" w:sz="4" w:space="0" w:color="auto"/>
              <w:bottom w:val="single" w:sz="4" w:space="0" w:color="auto"/>
              <w:right w:val="single" w:sz="4" w:space="0" w:color="auto"/>
            </w:tcBorders>
          </w:tcPr>
          <w:p w14:paraId="23250F08" w14:textId="77777777" w:rsidR="005B1350" w:rsidRPr="005B1350" w:rsidRDefault="005B1350" w:rsidP="005B1350">
            <w:pPr>
              <w:tabs>
                <w:tab w:val="left" w:pos="540"/>
                <w:tab w:val="left" w:pos="569"/>
              </w:tabs>
              <w:rPr>
                <w:bCs/>
                <w:sz w:val="22"/>
                <w:szCs w:val="22"/>
              </w:rPr>
            </w:pPr>
            <w:r w:rsidRPr="005B1350">
              <w:rPr>
                <w:bCs/>
                <w:sz w:val="22"/>
                <w:szCs w:val="22"/>
              </w:rPr>
              <w:t>(600 mg u jednokratnoj</w:t>
            </w:r>
          </w:p>
          <w:p w14:paraId="5FBE76C1" w14:textId="6B6186CF" w:rsidR="005B1350" w:rsidRPr="005B1350" w:rsidRDefault="005B1350" w:rsidP="00BD47DC">
            <w:pPr>
              <w:tabs>
                <w:tab w:val="left" w:pos="540"/>
                <w:tab w:val="left" w:pos="569"/>
              </w:tabs>
              <w:rPr>
                <w:bCs/>
                <w:sz w:val="22"/>
                <w:szCs w:val="22"/>
              </w:rPr>
            </w:pPr>
            <w:r w:rsidRPr="005B1350">
              <w:rPr>
                <w:bCs/>
                <w:sz w:val="22"/>
                <w:szCs w:val="22"/>
              </w:rPr>
              <w:t>peroralnoj dozi)/grazoprevir (200 mg jed</w:t>
            </w:r>
            <w:r w:rsidR="00BD47DC">
              <w:rPr>
                <w:bCs/>
                <w:sz w:val="22"/>
                <w:szCs w:val="22"/>
              </w:rPr>
              <w:t>nom dnevno</w:t>
            </w:r>
            <w:r w:rsidRPr="005B1350">
              <w:rPr>
                <w:bCs/>
                <w:sz w:val="22"/>
                <w:szCs w:val="22"/>
              </w:rPr>
              <w:t>)</w:t>
            </w:r>
          </w:p>
        </w:tc>
        <w:tc>
          <w:tcPr>
            <w:tcW w:w="0" w:type="auto"/>
            <w:tcBorders>
              <w:top w:val="single" w:sz="4" w:space="0" w:color="auto"/>
              <w:left w:val="single" w:sz="4" w:space="0" w:color="auto"/>
              <w:bottom w:val="single" w:sz="4" w:space="0" w:color="auto"/>
              <w:right w:val="single" w:sz="4" w:space="0" w:color="auto"/>
            </w:tcBorders>
          </w:tcPr>
          <w:p w14:paraId="28DEA394"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003639F7" w14:textId="77777777" w:rsidR="005B1350" w:rsidRPr="005B1350" w:rsidRDefault="005B1350" w:rsidP="005B1350">
            <w:pPr>
              <w:tabs>
                <w:tab w:val="left" w:pos="540"/>
                <w:tab w:val="left" w:pos="569"/>
              </w:tabs>
              <w:rPr>
                <w:bCs/>
                <w:sz w:val="22"/>
                <w:szCs w:val="22"/>
              </w:rPr>
            </w:pPr>
            <w:r w:rsidRPr="005B1350">
              <w:rPr>
                <w:bCs/>
                <w:sz w:val="22"/>
                <w:szCs w:val="22"/>
              </w:rPr>
              <w:t xml:space="preserve">PIK 8,35 (7,38; 9,45) </w:t>
            </w:r>
          </w:p>
          <w:p w14:paraId="3B5A5A00"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6,52 (5,16; 8,24) </w:t>
            </w:r>
          </w:p>
          <w:p w14:paraId="143B7E5B"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1,31 (1,12; 1,53)</w:t>
            </w:r>
          </w:p>
          <w:p w14:paraId="496B2E71" w14:textId="77777777" w:rsidR="005B1350" w:rsidRPr="005B1350" w:rsidRDefault="005B1350" w:rsidP="005B1350">
            <w:pPr>
              <w:tabs>
                <w:tab w:val="left" w:pos="540"/>
                <w:tab w:val="left" w:pos="569"/>
              </w:tabs>
              <w:rPr>
                <w:bCs/>
                <w:sz w:val="22"/>
                <w:szCs w:val="22"/>
              </w:rPr>
            </w:pPr>
          </w:p>
          <w:p w14:paraId="2FE18689" w14:textId="77777777" w:rsidR="005B1350" w:rsidRPr="005B1350" w:rsidRDefault="005B1350" w:rsidP="005B1350">
            <w:pPr>
              <w:tabs>
                <w:tab w:val="left" w:pos="540"/>
                <w:tab w:val="left" w:pos="569"/>
              </w:tabs>
              <w:rPr>
                <w:bCs/>
                <w:sz w:val="22"/>
                <w:szCs w:val="22"/>
              </w:rPr>
            </w:pPr>
            <w:r w:rsidRPr="005B1350">
              <w:rPr>
                <w:bCs/>
                <w:sz w:val="22"/>
                <w:szCs w:val="22"/>
              </w:rPr>
              <w:t>(inhibicija OATP1B)</w:t>
            </w:r>
          </w:p>
        </w:tc>
        <w:tc>
          <w:tcPr>
            <w:tcW w:w="2840" w:type="dxa"/>
            <w:vMerge/>
            <w:tcBorders>
              <w:top w:val="single" w:sz="4" w:space="0" w:color="auto"/>
              <w:left w:val="single" w:sz="4" w:space="0" w:color="auto"/>
              <w:right w:val="single" w:sz="4" w:space="0" w:color="auto"/>
            </w:tcBorders>
          </w:tcPr>
          <w:p w14:paraId="79F2F54E" w14:textId="77777777" w:rsidR="005B1350" w:rsidRPr="005B1350" w:rsidRDefault="005B1350" w:rsidP="005B1350">
            <w:pPr>
              <w:tabs>
                <w:tab w:val="left" w:pos="540"/>
                <w:tab w:val="left" w:pos="569"/>
              </w:tabs>
              <w:rPr>
                <w:bCs/>
                <w:sz w:val="22"/>
                <w:szCs w:val="22"/>
              </w:rPr>
            </w:pPr>
          </w:p>
        </w:tc>
      </w:tr>
      <w:tr w:rsidR="007D5900" w:rsidRPr="005B1350" w14:paraId="264254DB" w14:textId="77777777" w:rsidTr="00E6167D">
        <w:tc>
          <w:tcPr>
            <w:tcW w:w="0" w:type="auto"/>
            <w:tcBorders>
              <w:top w:val="single" w:sz="4" w:space="0" w:color="000000"/>
              <w:left w:val="single" w:sz="4" w:space="0" w:color="000000"/>
              <w:bottom w:val="single" w:sz="4" w:space="0" w:color="000000"/>
              <w:right w:val="single" w:sz="4" w:space="0" w:color="000000"/>
            </w:tcBorders>
          </w:tcPr>
          <w:p w14:paraId="070ACAD0" w14:textId="77777777" w:rsidR="005B1350" w:rsidRPr="005B1350" w:rsidRDefault="005B1350" w:rsidP="005B1350">
            <w:pPr>
              <w:tabs>
                <w:tab w:val="left" w:pos="540"/>
                <w:tab w:val="left" w:pos="569"/>
              </w:tabs>
              <w:rPr>
                <w:bCs/>
                <w:sz w:val="22"/>
                <w:szCs w:val="22"/>
              </w:rPr>
            </w:pPr>
            <w:r w:rsidRPr="005B1350">
              <w:rPr>
                <w:bCs/>
                <w:sz w:val="22"/>
                <w:szCs w:val="22"/>
              </w:rPr>
              <w:t>(600 mg peroralno</w:t>
            </w:r>
          </w:p>
          <w:p w14:paraId="4413526C" w14:textId="4AB1BB1A" w:rsidR="005B1350" w:rsidRPr="005B1350" w:rsidRDefault="005B1350" w:rsidP="00BD47DC">
            <w:pPr>
              <w:tabs>
                <w:tab w:val="left" w:pos="540"/>
                <w:tab w:val="left" w:pos="569"/>
              </w:tabs>
              <w:rPr>
                <w:bCs/>
                <w:sz w:val="22"/>
                <w:szCs w:val="22"/>
              </w:rPr>
            </w:pPr>
            <w:r w:rsidRPr="005B1350">
              <w:rPr>
                <w:bCs/>
                <w:sz w:val="22"/>
                <w:szCs w:val="22"/>
              </w:rPr>
              <w:t>jed</w:t>
            </w:r>
            <w:r w:rsidR="00BD47DC">
              <w:rPr>
                <w:bCs/>
                <w:sz w:val="22"/>
                <w:szCs w:val="22"/>
              </w:rPr>
              <w:t>nom dnevno</w:t>
            </w:r>
            <w:r w:rsidRPr="005B1350">
              <w:rPr>
                <w:bCs/>
                <w:sz w:val="22"/>
                <w:szCs w:val="22"/>
              </w:rPr>
              <w:t>)/grazoprevir (200 mg jed</w:t>
            </w:r>
            <w:r w:rsidR="00BD47DC">
              <w:rPr>
                <w:bCs/>
                <w:sz w:val="22"/>
                <w:szCs w:val="22"/>
              </w:rPr>
              <w:t>nom dnevno</w:t>
            </w:r>
            <w:r w:rsidRPr="005B1350">
              <w:rPr>
                <w:bCs/>
                <w:sz w:val="22"/>
                <w:szCs w:val="22"/>
              </w:rPr>
              <w:t>)</w:t>
            </w:r>
          </w:p>
        </w:tc>
        <w:tc>
          <w:tcPr>
            <w:tcW w:w="0" w:type="auto"/>
            <w:tcBorders>
              <w:top w:val="single" w:sz="4" w:space="0" w:color="auto"/>
              <w:left w:val="single" w:sz="4" w:space="0" w:color="000000"/>
              <w:bottom w:val="single" w:sz="4" w:space="0" w:color="000000"/>
              <w:right w:val="single" w:sz="4" w:space="0" w:color="000000"/>
            </w:tcBorders>
          </w:tcPr>
          <w:p w14:paraId="344DD04D"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283CF65C" w14:textId="77777777" w:rsidR="005B1350" w:rsidRPr="005B1350" w:rsidRDefault="005B1350" w:rsidP="005B1350">
            <w:pPr>
              <w:tabs>
                <w:tab w:val="left" w:pos="540"/>
                <w:tab w:val="left" w:pos="569"/>
              </w:tabs>
              <w:rPr>
                <w:bCs/>
                <w:sz w:val="22"/>
                <w:szCs w:val="22"/>
              </w:rPr>
            </w:pPr>
            <w:r w:rsidRPr="005B1350">
              <w:rPr>
                <w:bCs/>
                <w:sz w:val="22"/>
                <w:szCs w:val="22"/>
              </w:rPr>
              <w:t xml:space="preserve">PIK 0,93 (0,75; 1,17) </w:t>
            </w:r>
          </w:p>
          <w:p w14:paraId="45C3FFD6"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max</w:t>
            </w:r>
            <w:r w:rsidRPr="005B1350">
              <w:rPr>
                <w:bCs/>
                <w:sz w:val="22"/>
                <w:szCs w:val="22"/>
              </w:rPr>
              <w:t xml:space="preserve"> 1,16 (0,82; 1,65) </w:t>
            </w:r>
          </w:p>
          <w:p w14:paraId="0B3A9B79"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24</w:t>
            </w:r>
            <w:r w:rsidRPr="005B1350">
              <w:rPr>
                <w:bCs/>
                <w:sz w:val="22"/>
                <w:szCs w:val="22"/>
              </w:rPr>
              <w:t xml:space="preserve"> 0,10 (0,07; 0,13)</w:t>
            </w:r>
          </w:p>
          <w:p w14:paraId="626B258E" w14:textId="77777777" w:rsidR="005B1350" w:rsidRPr="005B1350" w:rsidRDefault="005B1350" w:rsidP="005B1350">
            <w:pPr>
              <w:tabs>
                <w:tab w:val="left" w:pos="540"/>
                <w:tab w:val="left" w:pos="569"/>
              </w:tabs>
              <w:rPr>
                <w:bCs/>
                <w:sz w:val="22"/>
                <w:szCs w:val="22"/>
              </w:rPr>
            </w:pPr>
          </w:p>
          <w:p w14:paraId="438CA60E" w14:textId="77777777" w:rsidR="005B1350" w:rsidRPr="005B1350" w:rsidRDefault="005B1350" w:rsidP="005B1350">
            <w:pPr>
              <w:tabs>
                <w:tab w:val="left" w:pos="540"/>
                <w:tab w:val="left" w:pos="569"/>
              </w:tabs>
              <w:rPr>
                <w:bCs/>
                <w:sz w:val="22"/>
                <w:szCs w:val="22"/>
              </w:rPr>
            </w:pPr>
            <w:r w:rsidRPr="005B1350">
              <w:rPr>
                <w:bCs/>
                <w:sz w:val="22"/>
                <w:szCs w:val="22"/>
              </w:rPr>
              <w:t>(inhibicija OATP1B i indukcija</w:t>
            </w:r>
          </w:p>
          <w:p w14:paraId="05CB4F64" w14:textId="77777777" w:rsidR="005B1350" w:rsidRPr="005B1350" w:rsidRDefault="005B1350" w:rsidP="005B1350">
            <w:pPr>
              <w:tabs>
                <w:tab w:val="left" w:pos="540"/>
                <w:tab w:val="left" w:pos="569"/>
              </w:tabs>
              <w:rPr>
                <w:bCs/>
                <w:sz w:val="22"/>
                <w:szCs w:val="22"/>
              </w:rPr>
            </w:pPr>
            <w:r w:rsidRPr="005B1350">
              <w:rPr>
                <w:bCs/>
                <w:sz w:val="22"/>
                <w:szCs w:val="22"/>
              </w:rPr>
              <w:t>CYP3A)</w:t>
            </w:r>
          </w:p>
        </w:tc>
        <w:tc>
          <w:tcPr>
            <w:tcW w:w="2840" w:type="dxa"/>
            <w:tcBorders>
              <w:left w:val="single" w:sz="4" w:space="0" w:color="000000"/>
              <w:bottom w:val="single" w:sz="4" w:space="0" w:color="000000"/>
              <w:right w:val="single" w:sz="4" w:space="0" w:color="000000"/>
            </w:tcBorders>
          </w:tcPr>
          <w:p w14:paraId="63B15CCF" w14:textId="77777777" w:rsidR="005B1350" w:rsidRPr="005B1350" w:rsidRDefault="005B1350" w:rsidP="005B1350">
            <w:pPr>
              <w:tabs>
                <w:tab w:val="left" w:pos="540"/>
                <w:tab w:val="left" w:pos="569"/>
              </w:tabs>
              <w:rPr>
                <w:b/>
                <w:bCs/>
                <w:sz w:val="22"/>
                <w:szCs w:val="22"/>
              </w:rPr>
            </w:pPr>
          </w:p>
        </w:tc>
      </w:tr>
      <w:tr w:rsidR="005B1350" w:rsidRPr="005B1350" w14:paraId="6DC60966"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59BE1F5D" w14:textId="77777777" w:rsidR="005B1350" w:rsidRPr="005B1350" w:rsidRDefault="005B1350" w:rsidP="005B1350">
            <w:pPr>
              <w:tabs>
                <w:tab w:val="left" w:pos="540"/>
                <w:tab w:val="left" w:pos="569"/>
              </w:tabs>
              <w:rPr>
                <w:bCs/>
                <w:sz w:val="22"/>
                <w:szCs w:val="22"/>
              </w:rPr>
            </w:pPr>
            <w:r w:rsidRPr="005B1350">
              <w:rPr>
                <w:b/>
                <w:bCs/>
                <w:i/>
                <w:sz w:val="22"/>
                <w:szCs w:val="22"/>
              </w:rPr>
              <w:t>ANTIASTMATICI</w:t>
            </w:r>
          </w:p>
        </w:tc>
      </w:tr>
      <w:tr w:rsidR="007D5900" w:rsidRPr="005B1350" w14:paraId="359C3D2C" w14:textId="77777777" w:rsidTr="00E6167D">
        <w:tc>
          <w:tcPr>
            <w:tcW w:w="0" w:type="auto"/>
            <w:tcBorders>
              <w:top w:val="single" w:sz="4" w:space="0" w:color="000000"/>
              <w:left w:val="single" w:sz="4" w:space="0" w:color="000000"/>
              <w:bottom w:val="single" w:sz="4" w:space="0" w:color="000000"/>
              <w:right w:val="single" w:sz="4" w:space="0" w:color="000000"/>
            </w:tcBorders>
          </w:tcPr>
          <w:p w14:paraId="61638D5B" w14:textId="77777777" w:rsidR="005B1350" w:rsidRPr="005B1350" w:rsidRDefault="005B1350" w:rsidP="005B1350">
            <w:pPr>
              <w:tabs>
                <w:tab w:val="left" w:pos="540"/>
                <w:tab w:val="left" w:pos="569"/>
              </w:tabs>
              <w:rPr>
                <w:bCs/>
                <w:sz w:val="22"/>
                <w:szCs w:val="22"/>
              </w:rPr>
            </w:pPr>
            <w:r w:rsidRPr="005B1350">
              <w:rPr>
                <w:bCs/>
                <w:sz w:val="22"/>
                <w:szCs w:val="22"/>
              </w:rPr>
              <w:t>Montelukast</w:t>
            </w:r>
          </w:p>
          <w:p w14:paraId="4332CD46" w14:textId="77777777" w:rsidR="005B1350" w:rsidRPr="005B1350" w:rsidRDefault="005B1350" w:rsidP="005B1350">
            <w:pPr>
              <w:tabs>
                <w:tab w:val="left" w:pos="540"/>
                <w:tab w:val="left" w:pos="569"/>
              </w:tabs>
              <w:rPr>
                <w:bCs/>
                <w:sz w:val="22"/>
                <w:szCs w:val="22"/>
              </w:rPr>
            </w:pPr>
            <w:r w:rsidRPr="005B1350">
              <w:rPr>
                <w:bCs/>
                <w:sz w:val="22"/>
                <w:szCs w:val="22"/>
              </w:rPr>
              <w:t>(10 mg u jednokratnoj dozi)/grazoprevir</w:t>
            </w:r>
          </w:p>
          <w:p w14:paraId="0EF9E1E1" w14:textId="77777777" w:rsidR="005B1350" w:rsidRPr="005B1350" w:rsidRDefault="005B1350" w:rsidP="005B1350">
            <w:pPr>
              <w:tabs>
                <w:tab w:val="left" w:pos="540"/>
                <w:tab w:val="left" w:pos="569"/>
              </w:tabs>
              <w:rPr>
                <w:bCs/>
                <w:sz w:val="22"/>
                <w:szCs w:val="22"/>
              </w:rPr>
            </w:pPr>
            <w:r w:rsidRPr="005B1350">
              <w:rPr>
                <w:bCs/>
                <w:sz w:val="22"/>
                <w:szCs w:val="22"/>
              </w:rPr>
              <w:t>(200 mg u jednokratnoj dozi)</w:t>
            </w:r>
          </w:p>
        </w:tc>
        <w:tc>
          <w:tcPr>
            <w:tcW w:w="0" w:type="auto"/>
            <w:tcBorders>
              <w:top w:val="single" w:sz="4" w:space="0" w:color="000000"/>
              <w:left w:val="single" w:sz="4" w:space="0" w:color="000000"/>
              <w:bottom w:val="single" w:sz="4" w:space="0" w:color="000000"/>
              <w:right w:val="single" w:sz="4" w:space="0" w:color="000000"/>
            </w:tcBorders>
          </w:tcPr>
          <w:p w14:paraId="235B3A59" w14:textId="77777777" w:rsidR="005B1350" w:rsidRPr="005B1350" w:rsidRDefault="005B1350" w:rsidP="005B1350">
            <w:pPr>
              <w:tabs>
                <w:tab w:val="left" w:pos="540"/>
                <w:tab w:val="left" w:pos="569"/>
              </w:tabs>
              <w:rPr>
                <w:bCs/>
                <w:sz w:val="22"/>
                <w:szCs w:val="22"/>
              </w:rPr>
            </w:pPr>
            <w:r w:rsidRPr="005B1350">
              <w:rPr>
                <w:bCs/>
                <w:sz w:val="22"/>
                <w:szCs w:val="22"/>
              </w:rPr>
              <w:t>↔ Montelukast</w:t>
            </w:r>
          </w:p>
          <w:p w14:paraId="7DDA385A" w14:textId="77777777" w:rsidR="005B1350" w:rsidRPr="005B1350" w:rsidRDefault="005B1350" w:rsidP="005B1350">
            <w:pPr>
              <w:tabs>
                <w:tab w:val="left" w:pos="540"/>
                <w:tab w:val="left" w:pos="569"/>
              </w:tabs>
              <w:rPr>
                <w:bCs/>
                <w:sz w:val="22"/>
                <w:szCs w:val="22"/>
              </w:rPr>
            </w:pPr>
            <w:r w:rsidRPr="005B1350">
              <w:rPr>
                <w:bCs/>
                <w:sz w:val="22"/>
                <w:szCs w:val="22"/>
              </w:rPr>
              <w:t xml:space="preserve">PIK 1,11 (1,01; 1,20) </w:t>
            </w:r>
          </w:p>
          <w:p w14:paraId="37B0D499"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max</w:t>
            </w:r>
            <w:r w:rsidRPr="005B1350">
              <w:rPr>
                <w:bCs/>
                <w:sz w:val="22"/>
                <w:szCs w:val="22"/>
              </w:rPr>
              <w:t xml:space="preserve"> 0,92 (0,81; 1,06) </w:t>
            </w:r>
          </w:p>
          <w:p w14:paraId="15D8CDD2" w14:textId="77777777" w:rsidR="005B1350" w:rsidRPr="005B1350" w:rsidRDefault="005B1350" w:rsidP="005B1350">
            <w:pPr>
              <w:tabs>
                <w:tab w:val="left" w:pos="540"/>
                <w:tab w:val="left" w:pos="569"/>
              </w:tabs>
              <w:rPr>
                <w:bCs/>
                <w:sz w:val="22"/>
                <w:szCs w:val="22"/>
              </w:rPr>
            </w:pPr>
            <w:r w:rsidRPr="005B1350">
              <w:rPr>
                <w:bCs/>
                <w:sz w:val="22"/>
                <w:szCs w:val="22"/>
              </w:rPr>
              <w:t>C</w:t>
            </w:r>
            <w:r w:rsidRPr="00E6167D">
              <w:rPr>
                <w:bCs/>
                <w:sz w:val="22"/>
                <w:szCs w:val="22"/>
                <w:vertAlign w:val="subscript"/>
              </w:rPr>
              <w:t xml:space="preserve">24 </w:t>
            </w:r>
            <w:r w:rsidRPr="005B1350">
              <w:rPr>
                <w:bCs/>
                <w:sz w:val="22"/>
                <w:szCs w:val="22"/>
              </w:rPr>
              <w:t>1,39 (1,25; 1,56)</w:t>
            </w:r>
          </w:p>
        </w:tc>
        <w:tc>
          <w:tcPr>
            <w:tcW w:w="2840" w:type="dxa"/>
            <w:tcBorders>
              <w:top w:val="single" w:sz="4" w:space="0" w:color="000000"/>
              <w:left w:val="single" w:sz="4" w:space="0" w:color="000000"/>
              <w:bottom w:val="single" w:sz="4" w:space="0" w:color="000000"/>
              <w:right w:val="single" w:sz="4" w:space="0" w:color="000000"/>
            </w:tcBorders>
          </w:tcPr>
          <w:p w14:paraId="395CBBC5"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5B1350" w:rsidRPr="005B1350" w14:paraId="47C5C1AD"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45E39B33" w14:textId="77777777" w:rsidR="005B1350" w:rsidRPr="005B1350" w:rsidRDefault="005B1350" w:rsidP="005B1350">
            <w:pPr>
              <w:tabs>
                <w:tab w:val="left" w:pos="540"/>
                <w:tab w:val="left" w:pos="569"/>
              </w:tabs>
              <w:rPr>
                <w:bCs/>
                <w:sz w:val="22"/>
                <w:szCs w:val="22"/>
              </w:rPr>
            </w:pPr>
            <w:r w:rsidRPr="005B1350">
              <w:rPr>
                <w:b/>
                <w:bCs/>
                <w:i/>
                <w:sz w:val="22"/>
                <w:szCs w:val="22"/>
              </w:rPr>
              <w:t>ANTAGONISTI ENDOTELINA</w:t>
            </w:r>
          </w:p>
        </w:tc>
      </w:tr>
      <w:tr w:rsidR="007D5900" w:rsidRPr="005B1350" w14:paraId="232FB8BA" w14:textId="77777777" w:rsidTr="00E6167D">
        <w:tc>
          <w:tcPr>
            <w:tcW w:w="0" w:type="auto"/>
            <w:tcBorders>
              <w:top w:val="single" w:sz="4" w:space="0" w:color="000000"/>
              <w:left w:val="single" w:sz="4" w:space="0" w:color="000000"/>
              <w:bottom w:val="single" w:sz="4" w:space="0" w:color="000000"/>
              <w:right w:val="single" w:sz="4" w:space="0" w:color="000000"/>
            </w:tcBorders>
          </w:tcPr>
          <w:p w14:paraId="08A3F500" w14:textId="77777777" w:rsidR="005B1350" w:rsidRPr="005B1350" w:rsidRDefault="005B1350" w:rsidP="005B1350">
            <w:pPr>
              <w:tabs>
                <w:tab w:val="left" w:pos="540"/>
                <w:tab w:val="left" w:pos="569"/>
              </w:tabs>
              <w:rPr>
                <w:bCs/>
                <w:sz w:val="22"/>
                <w:szCs w:val="22"/>
              </w:rPr>
            </w:pPr>
            <w:r w:rsidRPr="005B1350">
              <w:rPr>
                <w:bCs/>
                <w:sz w:val="22"/>
                <w:szCs w:val="22"/>
              </w:rPr>
              <w:t>Bosentan</w:t>
            </w:r>
          </w:p>
        </w:tc>
        <w:tc>
          <w:tcPr>
            <w:tcW w:w="0" w:type="auto"/>
            <w:tcBorders>
              <w:top w:val="single" w:sz="4" w:space="0" w:color="000000"/>
              <w:left w:val="single" w:sz="4" w:space="0" w:color="000000"/>
              <w:bottom w:val="single" w:sz="4" w:space="0" w:color="000000"/>
              <w:right w:val="single" w:sz="4" w:space="0" w:color="000000"/>
            </w:tcBorders>
          </w:tcPr>
          <w:p w14:paraId="14FAAABD"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p w14:paraId="6F74CECD" w14:textId="77777777" w:rsidR="005B1350" w:rsidRPr="005B1350" w:rsidRDefault="005B1350" w:rsidP="005B1350">
            <w:pPr>
              <w:tabs>
                <w:tab w:val="left" w:pos="540"/>
                <w:tab w:val="left" w:pos="569"/>
              </w:tabs>
              <w:rPr>
                <w:bCs/>
                <w:sz w:val="22"/>
                <w:szCs w:val="22"/>
              </w:rPr>
            </w:pPr>
            <w:r w:rsidRPr="005B1350">
              <w:rPr>
                <w:bCs/>
                <w:sz w:val="22"/>
                <w:szCs w:val="22"/>
              </w:rPr>
              <w:t>Očekivano:</w:t>
            </w:r>
          </w:p>
          <w:p w14:paraId="6F2E8CE0"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67DF57B2"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7E343E46" w14:textId="77777777" w:rsidR="005B1350" w:rsidRPr="005B1350" w:rsidRDefault="005B1350" w:rsidP="005B1350">
            <w:pPr>
              <w:tabs>
                <w:tab w:val="left" w:pos="540"/>
                <w:tab w:val="left" w:pos="569"/>
              </w:tabs>
              <w:rPr>
                <w:bCs/>
                <w:sz w:val="22"/>
                <w:szCs w:val="22"/>
              </w:rPr>
            </w:pPr>
          </w:p>
          <w:p w14:paraId="3545F1E0" w14:textId="77777777" w:rsidR="005B1350" w:rsidRPr="005B1350" w:rsidRDefault="005B1350" w:rsidP="005B1350">
            <w:pPr>
              <w:tabs>
                <w:tab w:val="left" w:pos="540"/>
                <w:tab w:val="left" w:pos="569"/>
              </w:tabs>
              <w:rPr>
                <w:bCs/>
                <w:sz w:val="22"/>
                <w:szCs w:val="22"/>
              </w:rPr>
            </w:pPr>
            <w:r w:rsidRPr="005B1350">
              <w:rPr>
                <w:bCs/>
                <w:sz w:val="22"/>
                <w:szCs w:val="22"/>
              </w:rPr>
              <w:t>(indukcija CYP3A ili P-gp-a)</w:t>
            </w:r>
          </w:p>
        </w:tc>
        <w:tc>
          <w:tcPr>
            <w:tcW w:w="2840" w:type="dxa"/>
            <w:tcBorders>
              <w:top w:val="single" w:sz="4" w:space="0" w:color="000000"/>
              <w:left w:val="single" w:sz="4" w:space="0" w:color="000000"/>
              <w:bottom w:val="single" w:sz="4" w:space="0" w:color="000000"/>
              <w:right w:val="single" w:sz="4" w:space="0" w:color="000000"/>
            </w:tcBorders>
          </w:tcPr>
          <w:p w14:paraId="575CEE53" w14:textId="77777777" w:rsidR="005B1350" w:rsidRPr="005B1350" w:rsidRDefault="005B1350" w:rsidP="005B1350">
            <w:pPr>
              <w:tabs>
                <w:tab w:val="left" w:pos="540"/>
                <w:tab w:val="left" w:pos="569"/>
              </w:tabs>
              <w:rPr>
                <w:bCs/>
                <w:sz w:val="22"/>
                <w:szCs w:val="22"/>
              </w:rPr>
            </w:pPr>
            <w:r w:rsidRPr="005B1350">
              <w:rPr>
                <w:bCs/>
                <w:sz w:val="22"/>
                <w:szCs w:val="22"/>
              </w:rPr>
              <w:t>Istovremena primjena je kontraindikovana.</w:t>
            </w:r>
          </w:p>
        </w:tc>
      </w:tr>
      <w:tr w:rsidR="005B1350" w:rsidRPr="005B1350" w14:paraId="22E4B1E9"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78CE717D" w14:textId="77777777" w:rsidR="005B1350" w:rsidRPr="005B1350" w:rsidRDefault="005B1350" w:rsidP="005B1350">
            <w:pPr>
              <w:tabs>
                <w:tab w:val="left" w:pos="540"/>
                <w:tab w:val="left" w:pos="569"/>
              </w:tabs>
              <w:rPr>
                <w:bCs/>
                <w:sz w:val="22"/>
                <w:szCs w:val="22"/>
              </w:rPr>
            </w:pPr>
            <w:r w:rsidRPr="005B1350">
              <w:rPr>
                <w:b/>
                <w:bCs/>
                <w:i/>
                <w:sz w:val="22"/>
                <w:szCs w:val="22"/>
              </w:rPr>
              <w:t>ANTIVIROTICI ZA LIJEČENJE INFEKCIJE HCV-om</w:t>
            </w:r>
          </w:p>
        </w:tc>
      </w:tr>
      <w:tr w:rsidR="007D5900" w:rsidRPr="005B1350" w14:paraId="33743605" w14:textId="77777777" w:rsidTr="00E6167D">
        <w:tc>
          <w:tcPr>
            <w:tcW w:w="0" w:type="auto"/>
            <w:tcBorders>
              <w:top w:val="single" w:sz="4" w:space="0" w:color="000000"/>
              <w:left w:val="single" w:sz="4" w:space="0" w:color="000000"/>
              <w:bottom w:val="single" w:sz="4" w:space="0" w:color="000000"/>
              <w:right w:val="single" w:sz="4" w:space="0" w:color="000000"/>
            </w:tcBorders>
          </w:tcPr>
          <w:p w14:paraId="3A8A07E5" w14:textId="77777777" w:rsidR="005B1350" w:rsidRPr="005B1350" w:rsidRDefault="005B1350" w:rsidP="005B1350">
            <w:pPr>
              <w:tabs>
                <w:tab w:val="left" w:pos="540"/>
                <w:tab w:val="left" w:pos="569"/>
              </w:tabs>
              <w:rPr>
                <w:bCs/>
                <w:sz w:val="22"/>
                <w:szCs w:val="22"/>
              </w:rPr>
            </w:pPr>
            <w:r w:rsidRPr="005B1350">
              <w:rPr>
                <w:bCs/>
                <w:sz w:val="22"/>
                <w:szCs w:val="22"/>
              </w:rPr>
              <w:t>Sofosbuvir</w:t>
            </w:r>
          </w:p>
          <w:p w14:paraId="5C5DA445" w14:textId="4CDD26CE" w:rsidR="005B1350" w:rsidRPr="005B1350" w:rsidRDefault="005B1350" w:rsidP="00BD47DC">
            <w:pPr>
              <w:tabs>
                <w:tab w:val="left" w:pos="540"/>
                <w:tab w:val="left" w:pos="569"/>
              </w:tabs>
              <w:rPr>
                <w:bCs/>
                <w:sz w:val="22"/>
                <w:szCs w:val="22"/>
              </w:rPr>
            </w:pPr>
            <w:r w:rsidRPr="005B1350">
              <w:rPr>
                <w:bCs/>
                <w:sz w:val="22"/>
                <w:szCs w:val="22"/>
              </w:rPr>
              <w:t>(sofosbuvir 400 mg u jednokratnoj dozi)/elbasvir (50 mg jed</w:t>
            </w:r>
            <w:r w:rsidR="00BD47DC">
              <w:rPr>
                <w:bCs/>
                <w:sz w:val="22"/>
                <w:szCs w:val="22"/>
              </w:rPr>
              <w:t>nom dnevno</w:t>
            </w:r>
            <w:r w:rsidRPr="005B1350">
              <w:rPr>
                <w:bCs/>
                <w:sz w:val="22"/>
                <w:szCs w:val="22"/>
              </w:rPr>
              <w:t>)/grazoprevir (200 mg jed</w:t>
            </w:r>
            <w:r w:rsidR="00BD47DC">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0F73E13B" w14:textId="77777777" w:rsidR="005B1350" w:rsidRPr="005B1350" w:rsidRDefault="005B1350" w:rsidP="005B1350">
            <w:pPr>
              <w:tabs>
                <w:tab w:val="left" w:pos="540"/>
                <w:tab w:val="left" w:pos="569"/>
              </w:tabs>
              <w:rPr>
                <w:bCs/>
                <w:sz w:val="22"/>
                <w:szCs w:val="22"/>
              </w:rPr>
            </w:pPr>
            <w:r w:rsidRPr="005B1350">
              <w:rPr>
                <w:bCs/>
                <w:sz w:val="22"/>
                <w:szCs w:val="22"/>
              </w:rPr>
              <w:t>↔ Sofosbuvir</w:t>
            </w:r>
          </w:p>
          <w:p w14:paraId="6B945911" w14:textId="77777777" w:rsidR="005B1350" w:rsidRPr="005B1350" w:rsidRDefault="005B1350" w:rsidP="005B1350">
            <w:pPr>
              <w:tabs>
                <w:tab w:val="left" w:pos="540"/>
                <w:tab w:val="left" w:pos="569"/>
              </w:tabs>
              <w:rPr>
                <w:bCs/>
                <w:sz w:val="22"/>
                <w:szCs w:val="22"/>
              </w:rPr>
            </w:pPr>
            <w:r w:rsidRPr="005B1350">
              <w:rPr>
                <w:bCs/>
                <w:sz w:val="22"/>
                <w:szCs w:val="22"/>
              </w:rPr>
              <w:t xml:space="preserve">PIK 2,43 (2,12; 2,79) </w:t>
            </w:r>
          </w:p>
          <w:p w14:paraId="3529C9B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2,27 (1,72; 2,99)</w:t>
            </w:r>
          </w:p>
          <w:p w14:paraId="1F2BC0DB" w14:textId="77777777" w:rsidR="005B1350" w:rsidRPr="005B1350" w:rsidRDefault="005B1350" w:rsidP="005B1350">
            <w:pPr>
              <w:tabs>
                <w:tab w:val="left" w:pos="540"/>
                <w:tab w:val="left" w:pos="569"/>
              </w:tabs>
              <w:rPr>
                <w:bCs/>
                <w:sz w:val="22"/>
                <w:szCs w:val="22"/>
              </w:rPr>
            </w:pPr>
          </w:p>
          <w:p w14:paraId="6C924974" w14:textId="77777777" w:rsidR="005B1350" w:rsidRPr="005B1350" w:rsidRDefault="005B1350" w:rsidP="005B1350">
            <w:pPr>
              <w:tabs>
                <w:tab w:val="left" w:pos="540"/>
                <w:tab w:val="left" w:pos="569"/>
              </w:tabs>
              <w:rPr>
                <w:bCs/>
                <w:sz w:val="22"/>
                <w:szCs w:val="22"/>
              </w:rPr>
            </w:pPr>
            <w:r w:rsidRPr="005B1350">
              <w:rPr>
                <w:bCs/>
                <w:sz w:val="22"/>
                <w:szCs w:val="22"/>
              </w:rPr>
              <w:t>↔ GS-331007</w:t>
            </w:r>
          </w:p>
          <w:p w14:paraId="4318D450" w14:textId="77777777" w:rsidR="005B1350" w:rsidRPr="005B1350" w:rsidRDefault="005B1350" w:rsidP="005B1350">
            <w:pPr>
              <w:tabs>
                <w:tab w:val="left" w:pos="540"/>
                <w:tab w:val="left" w:pos="569"/>
              </w:tabs>
              <w:rPr>
                <w:bCs/>
                <w:sz w:val="22"/>
                <w:szCs w:val="22"/>
              </w:rPr>
            </w:pPr>
            <w:r w:rsidRPr="005B1350">
              <w:rPr>
                <w:bCs/>
                <w:sz w:val="22"/>
                <w:szCs w:val="22"/>
              </w:rPr>
              <w:t xml:space="preserve">PIK 1,13 (1,05; 1,21) </w:t>
            </w:r>
          </w:p>
          <w:p w14:paraId="2A95CD91"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0,87 (0,78; 0,96)</w:t>
            </w:r>
          </w:p>
          <w:p w14:paraId="4FFBF89C"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1,53 (1,43; 1,63)</w:t>
            </w:r>
          </w:p>
        </w:tc>
        <w:tc>
          <w:tcPr>
            <w:tcW w:w="2840" w:type="dxa"/>
            <w:tcBorders>
              <w:top w:val="single" w:sz="4" w:space="0" w:color="000000"/>
              <w:left w:val="single" w:sz="4" w:space="0" w:color="000000"/>
              <w:bottom w:val="single" w:sz="4" w:space="0" w:color="000000"/>
              <w:right w:val="single" w:sz="4" w:space="0" w:color="000000"/>
            </w:tcBorders>
          </w:tcPr>
          <w:p w14:paraId="107D56B6"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5B1350" w:rsidRPr="005B1350" w14:paraId="6FC0BB83"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0C49369C" w14:textId="77777777" w:rsidR="005B1350" w:rsidRPr="005B1350" w:rsidRDefault="005B1350" w:rsidP="005B1350">
            <w:pPr>
              <w:tabs>
                <w:tab w:val="left" w:pos="540"/>
                <w:tab w:val="left" w:pos="569"/>
              </w:tabs>
              <w:rPr>
                <w:bCs/>
                <w:sz w:val="22"/>
                <w:szCs w:val="22"/>
              </w:rPr>
            </w:pPr>
            <w:r w:rsidRPr="005B1350">
              <w:rPr>
                <w:b/>
                <w:bCs/>
                <w:i/>
                <w:sz w:val="22"/>
                <w:szCs w:val="22"/>
              </w:rPr>
              <w:t>BILJNI PREPARATI</w:t>
            </w:r>
          </w:p>
        </w:tc>
      </w:tr>
      <w:tr w:rsidR="007D5900" w:rsidRPr="005B1350" w14:paraId="4C121A31" w14:textId="77777777" w:rsidTr="00E6167D">
        <w:tc>
          <w:tcPr>
            <w:tcW w:w="0" w:type="auto"/>
            <w:tcBorders>
              <w:top w:val="single" w:sz="4" w:space="0" w:color="000000"/>
              <w:left w:val="single" w:sz="4" w:space="0" w:color="000000"/>
              <w:bottom w:val="single" w:sz="4" w:space="0" w:color="000000"/>
              <w:right w:val="single" w:sz="4" w:space="0" w:color="000000"/>
            </w:tcBorders>
          </w:tcPr>
          <w:p w14:paraId="4FE67D4F" w14:textId="77777777" w:rsidR="005B1350" w:rsidRPr="005B1350" w:rsidRDefault="005B1350" w:rsidP="005B1350">
            <w:pPr>
              <w:tabs>
                <w:tab w:val="left" w:pos="540"/>
                <w:tab w:val="left" w:pos="569"/>
              </w:tabs>
              <w:rPr>
                <w:bCs/>
                <w:sz w:val="22"/>
                <w:szCs w:val="22"/>
              </w:rPr>
            </w:pPr>
            <w:r w:rsidRPr="005B1350">
              <w:rPr>
                <w:bCs/>
                <w:sz w:val="22"/>
                <w:szCs w:val="22"/>
              </w:rPr>
              <w:t>Kantarion</w:t>
            </w:r>
          </w:p>
          <w:p w14:paraId="58622F1E" w14:textId="77777777" w:rsidR="005B1350" w:rsidRPr="005B1350" w:rsidRDefault="005B1350" w:rsidP="005B1350">
            <w:pPr>
              <w:tabs>
                <w:tab w:val="left" w:pos="540"/>
                <w:tab w:val="left" w:pos="569"/>
              </w:tabs>
              <w:rPr>
                <w:bCs/>
                <w:sz w:val="22"/>
                <w:szCs w:val="22"/>
              </w:rPr>
            </w:pPr>
            <w:r w:rsidRPr="005B1350">
              <w:rPr>
                <w:bCs/>
                <w:sz w:val="22"/>
                <w:szCs w:val="22"/>
              </w:rPr>
              <w:t>(</w:t>
            </w:r>
            <w:r w:rsidRPr="005B1350">
              <w:rPr>
                <w:bCs/>
                <w:i/>
                <w:sz w:val="22"/>
                <w:szCs w:val="22"/>
              </w:rPr>
              <w:t>Hypericum perforatum</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49B66F8F"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p w14:paraId="76E29CBC" w14:textId="77777777" w:rsidR="005B1350" w:rsidRPr="005B1350" w:rsidRDefault="005B1350" w:rsidP="005B1350">
            <w:pPr>
              <w:tabs>
                <w:tab w:val="left" w:pos="540"/>
                <w:tab w:val="left" w:pos="569"/>
              </w:tabs>
              <w:rPr>
                <w:bCs/>
                <w:i/>
                <w:sz w:val="22"/>
                <w:szCs w:val="22"/>
              </w:rPr>
            </w:pPr>
            <w:r w:rsidRPr="005B1350">
              <w:rPr>
                <w:bCs/>
                <w:i/>
                <w:sz w:val="22"/>
                <w:szCs w:val="22"/>
              </w:rPr>
              <w:t>Očekivano:</w:t>
            </w:r>
          </w:p>
          <w:p w14:paraId="6EA3C5B1"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1BE3F8A3"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13C636E5" w14:textId="77777777" w:rsidR="005B1350" w:rsidRPr="005B1350" w:rsidRDefault="005B1350" w:rsidP="005B1350">
            <w:pPr>
              <w:tabs>
                <w:tab w:val="left" w:pos="540"/>
                <w:tab w:val="left" w:pos="569"/>
              </w:tabs>
              <w:rPr>
                <w:bCs/>
                <w:sz w:val="22"/>
                <w:szCs w:val="22"/>
              </w:rPr>
            </w:pPr>
          </w:p>
          <w:p w14:paraId="3634B314" w14:textId="77777777" w:rsidR="005B1350" w:rsidRPr="005B1350" w:rsidRDefault="005B1350" w:rsidP="005B1350">
            <w:pPr>
              <w:tabs>
                <w:tab w:val="left" w:pos="540"/>
                <w:tab w:val="left" w:pos="569"/>
              </w:tabs>
              <w:rPr>
                <w:bCs/>
                <w:sz w:val="22"/>
                <w:szCs w:val="22"/>
              </w:rPr>
            </w:pPr>
            <w:r w:rsidRPr="005B1350">
              <w:rPr>
                <w:bCs/>
                <w:sz w:val="22"/>
                <w:szCs w:val="22"/>
              </w:rPr>
              <w:t>(indukcija CYP3A ili P-gp-a)</w:t>
            </w:r>
          </w:p>
        </w:tc>
        <w:tc>
          <w:tcPr>
            <w:tcW w:w="2840" w:type="dxa"/>
            <w:tcBorders>
              <w:top w:val="single" w:sz="4" w:space="0" w:color="000000"/>
              <w:left w:val="single" w:sz="4" w:space="0" w:color="000000"/>
              <w:bottom w:val="single" w:sz="4" w:space="0" w:color="000000"/>
              <w:right w:val="single" w:sz="4" w:space="0" w:color="000000"/>
            </w:tcBorders>
          </w:tcPr>
          <w:p w14:paraId="1EC6CF79" w14:textId="77777777" w:rsidR="005B1350" w:rsidRPr="005B1350" w:rsidRDefault="005B1350" w:rsidP="005B1350">
            <w:pPr>
              <w:tabs>
                <w:tab w:val="left" w:pos="540"/>
                <w:tab w:val="left" w:pos="569"/>
              </w:tabs>
              <w:rPr>
                <w:bCs/>
                <w:sz w:val="22"/>
                <w:szCs w:val="22"/>
              </w:rPr>
            </w:pPr>
            <w:r w:rsidRPr="005B1350">
              <w:rPr>
                <w:bCs/>
                <w:sz w:val="22"/>
                <w:szCs w:val="22"/>
              </w:rPr>
              <w:t>Istovremena primjena je kontraindikovana.</w:t>
            </w:r>
          </w:p>
        </w:tc>
      </w:tr>
      <w:tr w:rsidR="005B1350" w:rsidRPr="005B1350" w14:paraId="1E415DFA"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6D839D58" w14:textId="77777777" w:rsidR="005B1350" w:rsidRPr="005B1350" w:rsidRDefault="005B1350" w:rsidP="005B1350">
            <w:pPr>
              <w:tabs>
                <w:tab w:val="left" w:pos="540"/>
                <w:tab w:val="left" w:pos="569"/>
              </w:tabs>
              <w:rPr>
                <w:b/>
                <w:bCs/>
                <w:i/>
                <w:sz w:val="22"/>
                <w:szCs w:val="22"/>
              </w:rPr>
            </w:pPr>
            <w:r w:rsidRPr="005B1350">
              <w:rPr>
                <w:b/>
                <w:bCs/>
                <w:i/>
                <w:sz w:val="22"/>
                <w:szCs w:val="22"/>
              </w:rPr>
              <w:t>ANTIVIROTICI ZA LIJEČENJE INFEKCIJE HBV-om I HIV-om: NUKLEOZIDNI/NUKLEOTIDNI</w:t>
            </w:r>
          </w:p>
          <w:p w14:paraId="6D38271C" w14:textId="77777777" w:rsidR="005B1350" w:rsidRPr="005B1350" w:rsidRDefault="005B1350" w:rsidP="005B1350">
            <w:pPr>
              <w:tabs>
                <w:tab w:val="left" w:pos="540"/>
                <w:tab w:val="left" w:pos="569"/>
              </w:tabs>
              <w:rPr>
                <w:bCs/>
                <w:sz w:val="22"/>
                <w:szCs w:val="22"/>
              </w:rPr>
            </w:pPr>
            <w:r w:rsidRPr="005B1350">
              <w:rPr>
                <w:b/>
                <w:bCs/>
                <w:i/>
                <w:sz w:val="22"/>
                <w:szCs w:val="22"/>
              </w:rPr>
              <w:t>INHIBITORI REVERZNE TRANSKRIPTAZE</w:t>
            </w:r>
          </w:p>
        </w:tc>
      </w:tr>
      <w:tr w:rsidR="005B1350" w:rsidRPr="005B1350" w14:paraId="55ECEC3E"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4CBEFC96" w14:textId="77777777" w:rsidR="005B1350" w:rsidRPr="005B1350" w:rsidRDefault="005B1350" w:rsidP="005B1350">
            <w:pPr>
              <w:tabs>
                <w:tab w:val="left" w:pos="540"/>
                <w:tab w:val="left" w:pos="569"/>
              </w:tabs>
              <w:rPr>
                <w:bCs/>
                <w:sz w:val="22"/>
                <w:szCs w:val="22"/>
              </w:rPr>
            </w:pPr>
            <w:r w:rsidRPr="005B1350">
              <w:rPr>
                <w:bCs/>
                <w:sz w:val="22"/>
                <w:szCs w:val="22"/>
              </w:rPr>
              <w:t>Tenofovir dizoproksil fumarat</w:t>
            </w:r>
          </w:p>
        </w:tc>
      </w:tr>
      <w:tr w:rsidR="007D5900" w:rsidRPr="005B1350" w14:paraId="03291D5A" w14:textId="77777777" w:rsidTr="00E6167D">
        <w:tc>
          <w:tcPr>
            <w:tcW w:w="0" w:type="auto"/>
            <w:tcBorders>
              <w:top w:val="single" w:sz="4" w:space="0" w:color="000000"/>
              <w:left w:val="single" w:sz="4" w:space="0" w:color="000000"/>
              <w:bottom w:val="single" w:sz="4" w:space="0" w:color="000000"/>
              <w:right w:val="single" w:sz="4" w:space="0" w:color="000000"/>
            </w:tcBorders>
          </w:tcPr>
          <w:p w14:paraId="3496353B" w14:textId="2A1C624F" w:rsidR="005B1350" w:rsidRPr="005B1350" w:rsidRDefault="005B1350" w:rsidP="003111A8">
            <w:pPr>
              <w:tabs>
                <w:tab w:val="left" w:pos="540"/>
                <w:tab w:val="left" w:pos="569"/>
              </w:tabs>
              <w:rPr>
                <w:bCs/>
                <w:sz w:val="22"/>
                <w:szCs w:val="22"/>
              </w:rPr>
            </w:pPr>
            <w:r w:rsidRPr="005B1350">
              <w:rPr>
                <w:bCs/>
                <w:sz w:val="22"/>
                <w:szCs w:val="22"/>
              </w:rPr>
              <w:t>(300 mg jed</w:t>
            </w:r>
            <w:r w:rsidR="003111A8">
              <w:rPr>
                <w:bCs/>
                <w:sz w:val="22"/>
                <w:szCs w:val="22"/>
              </w:rPr>
              <w:t>nom dnevno</w:t>
            </w:r>
            <w:r w:rsidRPr="005B1350">
              <w:rPr>
                <w:bCs/>
                <w:sz w:val="22"/>
                <w:szCs w:val="22"/>
              </w:rPr>
              <w:t>)/elbasvir (50 mg jed</w:t>
            </w:r>
            <w:r w:rsidR="003111A8">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0184D581"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5FFF6AC3" w14:textId="77777777" w:rsidR="005B1350" w:rsidRPr="005B1350" w:rsidRDefault="005B1350" w:rsidP="005B1350">
            <w:pPr>
              <w:tabs>
                <w:tab w:val="left" w:pos="540"/>
                <w:tab w:val="left" w:pos="569"/>
              </w:tabs>
              <w:rPr>
                <w:bCs/>
                <w:sz w:val="22"/>
                <w:szCs w:val="22"/>
              </w:rPr>
            </w:pPr>
            <w:r w:rsidRPr="005B1350">
              <w:rPr>
                <w:bCs/>
                <w:sz w:val="22"/>
                <w:szCs w:val="22"/>
              </w:rPr>
              <w:t xml:space="preserve">PIK 0,93 (0,82; 1,05) </w:t>
            </w:r>
          </w:p>
          <w:p w14:paraId="64AF9DD2" w14:textId="77777777" w:rsidR="005B1350" w:rsidRPr="005B1350" w:rsidRDefault="005B1350" w:rsidP="005B1350">
            <w:pPr>
              <w:tabs>
                <w:tab w:val="left" w:pos="540"/>
                <w:tab w:val="left" w:pos="569"/>
              </w:tabs>
              <w:rPr>
                <w:bCs/>
                <w:sz w:val="22"/>
                <w:szCs w:val="22"/>
              </w:rPr>
            </w:pPr>
            <w:r w:rsidRPr="005B1350">
              <w:rPr>
                <w:bCs/>
                <w:sz w:val="22"/>
                <w:szCs w:val="22"/>
              </w:rPr>
              <w:lastRenderedPageBreak/>
              <w:t>C</w:t>
            </w:r>
            <w:r w:rsidRPr="005B1350">
              <w:rPr>
                <w:bCs/>
                <w:sz w:val="22"/>
                <w:szCs w:val="22"/>
                <w:vertAlign w:val="subscript"/>
              </w:rPr>
              <w:t>max</w:t>
            </w:r>
            <w:r w:rsidRPr="005B1350">
              <w:rPr>
                <w:bCs/>
                <w:sz w:val="22"/>
                <w:szCs w:val="22"/>
              </w:rPr>
              <w:t xml:space="preserve"> 0,88 (0,77; 1,00)</w:t>
            </w:r>
          </w:p>
          <w:p w14:paraId="40466492"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0,92 (0,18; 1,05)</w:t>
            </w:r>
          </w:p>
          <w:p w14:paraId="678D025D" w14:textId="77777777" w:rsidR="005B1350" w:rsidRPr="005B1350" w:rsidRDefault="005B1350" w:rsidP="005B1350">
            <w:pPr>
              <w:tabs>
                <w:tab w:val="left" w:pos="540"/>
                <w:tab w:val="left" w:pos="569"/>
              </w:tabs>
              <w:rPr>
                <w:bCs/>
                <w:sz w:val="22"/>
                <w:szCs w:val="22"/>
              </w:rPr>
            </w:pPr>
          </w:p>
          <w:p w14:paraId="27A09502" w14:textId="77777777" w:rsidR="005B1350" w:rsidRPr="005B1350" w:rsidRDefault="005B1350" w:rsidP="005B1350">
            <w:pPr>
              <w:tabs>
                <w:tab w:val="left" w:pos="540"/>
                <w:tab w:val="left" w:pos="569"/>
              </w:tabs>
              <w:rPr>
                <w:bCs/>
                <w:sz w:val="22"/>
                <w:szCs w:val="22"/>
              </w:rPr>
            </w:pPr>
            <w:r w:rsidRPr="005B1350">
              <w:rPr>
                <w:bCs/>
                <w:sz w:val="22"/>
                <w:szCs w:val="22"/>
              </w:rPr>
              <w:t>↔ Tenofovir</w:t>
            </w:r>
          </w:p>
          <w:p w14:paraId="568144CB" w14:textId="77777777" w:rsidR="005B1350" w:rsidRPr="005B1350" w:rsidRDefault="005B1350" w:rsidP="005B1350">
            <w:pPr>
              <w:tabs>
                <w:tab w:val="left" w:pos="540"/>
                <w:tab w:val="left" w:pos="569"/>
              </w:tabs>
              <w:rPr>
                <w:bCs/>
                <w:sz w:val="22"/>
                <w:szCs w:val="22"/>
              </w:rPr>
            </w:pPr>
            <w:r w:rsidRPr="005B1350">
              <w:rPr>
                <w:bCs/>
                <w:sz w:val="22"/>
                <w:szCs w:val="22"/>
              </w:rPr>
              <w:t xml:space="preserve">PIK 1,34 (1,23; 1,47) </w:t>
            </w:r>
          </w:p>
          <w:p w14:paraId="3838FC22"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1,47 (1,32; 1,63) </w:t>
            </w:r>
          </w:p>
          <w:p w14:paraId="7D2D7CC3"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1,29 (1,18; 1,41)</w:t>
            </w:r>
          </w:p>
        </w:tc>
        <w:tc>
          <w:tcPr>
            <w:tcW w:w="2840" w:type="dxa"/>
            <w:tcBorders>
              <w:top w:val="single" w:sz="4" w:space="0" w:color="auto"/>
              <w:left w:val="single" w:sz="4" w:space="0" w:color="000000"/>
              <w:right w:val="single" w:sz="4" w:space="0" w:color="000000"/>
            </w:tcBorders>
          </w:tcPr>
          <w:p w14:paraId="551851EE" w14:textId="77777777" w:rsidR="005B1350" w:rsidRPr="005B1350" w:rsidRDefault="005B1350" w:rsidP="005B1350">
            <w:pPr>
              <w:tabs>
                <w:tab w:val="left" w:pos="540"/>
                <w:tab w:val="left" w:pos="569"/>
              </w:tabs>
              <w:rPr>
                <w:bCs/>
                <w:sz w:val="22"/>
                <w:szCs w:val="22"/>
              </w:rPr>
            </w:pPr>
            <w:r w:rsidRPr="005B1350">
              <w:rPr>
                <w:bCs/>
                <w:sz w:val="22"/>
                <w:szCs w:val="22"/>
              </w:rPr>
              <w:lastRenderedPageBreak/>
              <w:t>Nije potrebno prilagođavati dozu.</w:t>
            </w:r>
          </w:p>
          <w:p w14:paraId="210BF280" w14:textId="77777777" w:rsidR="005B1350" w:rsidRPr="005B1350" w:rsidRDefault="005B1350" w:rsidP="005B1350">
            <w:pPr>
              <w:tabs>
                <w:tab w:val="left" w:pos="540"/>
                <w:tab w:val="left" w:pos="569"/>
              </w:tabs>
              <w:rPr>
                <w:bCs/>
                <w:sz w:val="22"/>
                <w:szCs w:val="22"/>
              </w:rPr>
            </w:pPr>
          </w:p>
          <w:p w14:paraId="6262E693" w14:textId="77777777" w:rsidR="005B1350" w:rsidRPr="005B1350" w:rsidRDefault="005B1350" w:rsidP="005B1350">
            <w:pPr>
              <w:tabs>
                <w:tab w:val="left" w:pos="540"/>
                <w:tab w:val="left" w:pos="569"/>
              </w:tabs>
              <w:rPr>
                <w:bCs/>
                <w:sz w:val="22"/>
                <w:szCs w:val="22"/>
              </w:rPr>
            </w:pPr>
          </w:p>
          <w:p w14:paraId="07347996" w14:textId="77777777" w:rsidR="005B1350" w:rsidRPr="005B1350" w:rsidRDefault="005B1350" w:rsidP="005B1350">
            <w:pPr>
              <w:tabs>
                <w:tab w:val="left" w:pos="540"/>
                <w:tab w:val="left" w:pos="569"/>
              </w:tabs>
              <w:rPr>
                <w:bCs/>
                <w:sz w:val="22"/>
                <w:szCs w:val="22"/>
              </w:rPr>
            </w:pPr>
          </w:p>
        </w:tc>
      </w:tr>
      <w:tr w:rsidR="007D5900" w:rsidRPr="005B1350" w14:paraId="5B50A259" w14:textId="77777777" w:rsidTr="00E6167D">
        <w:tc>
          <w:tcPr>
            <w:tcW w:w="0" w:type="auto"/>
            <w:tcBorders>
              <w:left w:val="single" w:sz="4" w:space="0" w:color="000000"/>
              <w:bottom w:val="single" w:sz="4" w:space="0" w:color="000000"/>
              <w:right w:val="single" w:sz="4" w:space="0" w:color="000000"/>
            </w:tcBorders>
          </w:tcPr>
          <w:p w14:paraId="505913CB" w14:textId="5F653356" w:rsidR="005B1350" w:rsidRPr="005B1350" w:rsidRDefault="005B1350" w:rsidP="003111A8">
            <w:pPr>
              <w:tabs>
                <w:tab w:val="left" w:pos="540"/>
                <w:tab w:val="left" w:pos="569"/>
              </w:tabs>
              <w:rPr>
                <w:bCs/>
                <w:sz w:val="22"/>
                <w:szCs w:val="22"/>
              </w:rPr>
            </w:pPr>
            <w:r w:rsidRPr="005B1350">
              <w:rPr>
                <w:bCs/>
                <w:sz w:val="22"/>
                <w:szCs w:val="22"/>
              </w:rPr>
              <w:lastRenderedPageBreak/>
              <w:t>(300 mg jed</w:t>
            </w:r>
            <w:r w:rsidR="003111A8">
              <w:rPr>
                <w:bCs/>
                <w:sz w:val="22"/>
                <w:szCs w:val="22"/>
              </w:rPr>
              <w:t>nom dnevno</w:t>
            </w:r>
            <w:r w:rsidRPr="005B1350">
              <w:rPr>
                <w:bCs/>
                <w:sz w:val="22"/>
                <w:szCs w:val="22"/>
              </w:rPr>
              <w:t>)/grazoprevir (200 mg jed</w:t>
            </w:r>
            <w:r w:rsidR="003111A8">
              <w:rPr>
                <w:bCs/>
                <w:sz w:val="22"/>
                <w:szCs w:val="22"/>
              </w:rPr>
              <w:t>nom dnevno</w:t>
            </w:r>
            <w:r w:rsidRPr="005B1350">
              <w:rPr>
                <w:bCs/>
                <w:sz w:val="22"/>
                <w:szCs w:val="22"/>
              </w:rPr>
              <w:t>)</w:t>
            </w:r>
          </w:p>
        </w:tc>
        <w:tc>
          <w:tcPr>
            <w:tcW w:w="0" w:type="auto"/>
            <w:tcBorders>
              <w:left w:val="single" w:sz="4" w:space="0" w:color="000000"/>
              <w:bottom w:val="single" w:sz="4" w:space="0" w:color="000000"/>
              <w:right w:val="single" w:sz="4" w:space="0" w:color="000000"/>
            </w:tcBorders>
          </w:tcPr>
          <w:p w14:paraId="0459423E"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6F4F02C9" w14:textId="77777777" w:rsidR="005B1350" w:rsidRPr="005B1350" w:rsidRDefault="005B1350" w:rsidP="005B1350">
            <w:pPr>
              <w:tabs>
                <w:tab w:val="left" w:pos="540"/>
                <w:tab w:val="left" w:pos="569"/>
              </w:tabs>
              <w:rPr>
                <w:bCs/>
                <w:sz w:val="22"/>
                <w:szCs w:val="22"/>
              </w:rPr>
            </w:pPr>
            <w:r w:rsidRPr="005B1350">
              <w:rPr>
                <w:bCs/>
                <w:sz w:val="22"/>
                <w:szCs w:val="22"/>
              </w:rPr>
              <w:t>PIK 0,86 (0,55; 1,12)</w:t>
            </w:r>
          </w:p>
          <w:p w14:paraId="452AD70D"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0,78 (0,51; 1,18) </w:t>
            </w:r>
          </w:p>
          <w:p w14:paraId="1788D548"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0,89 (0,78; 1,01)</w:t>
            </w:r>
          </w:p>
          <w:p w14:paraId="776AF089" w14:textId="77777777" w:rsidR="005B1350" w:rsidRPr="005B1350" w:rsidRDefault="005B1350" w:rsidP="005B1350">
            <w:pPr>
              <w:tabs>
                <w:tab w:val="left" w:pos="540"/>
                <w:tab w:val="left" w:pos="569"/>
              </w:tabs>
              <w:rPr>
                <w:bCs/>
                <w:sz w:val="22"/>
                <w:szCs w:val="22"/>
              </w:rPr>
            </w:pPr>
          </w:p>
          <w:p w14:paraId="5C9ABF9D" w14:textId="77777777" w:rsidR="005B1350" w:rsidRPr="005B1350" w:rsidRDefault="005B1350" w:rsidP="005B1350">
            <w:pPr>
              <w:tabs>
                <w:tab w:val="left" w:pos="540"/>
                <w:tab w:val="left" w:pos="569"/>
              </w:tabs>
              <w:rPr>
                <w:bCs/>
                <w:sz w:val="22"/>
                <w:szCs w:val="22"/>
              </w:rPr>
            </w:pPr>
            <w:r w:rsidRPr="005B1350">
              <w:rPr>
                <w:bCs/>
                <w:sz w:val="22"/>
                <w:szCs w:val="22"/>
              </w:rPr>
              <w:t>↔ Tenofovir</w:t>
            </w:r>
          </w:p>
          <w:p w14:paraId="37B5D003" w14:textId="77777777" w:rsidR="005B1350" w:rsidRPr="005B1350" w:rsidRDefault="005B1350" w:rsidP="005B1350">
            <w:pPr>
              <w:tabs>
                <w:tab w:val="left" w:pos="540"/>
                <w:tab w:val="left" w:pos="569"/>
              </w:tabs>
              <w:rPr>
                <w:bCs/>
                <w:sz w:val="22"/>
                <w:szCs w:val="22"/>
              </w:rPr>
            </w:pPr>
            <w:r w:rsidRPr="005B1350">
              <w:rPr>
                <w:bCs/>
                <w:sz w:val="22"/>
                <w:szCs w:val="22"/>
              </w:rPr>
              <w:t xml:space="preserve">PIK 1,18 (1,09; 1,28) </w:t>
            </w:r>
          </w:p>
          <w:p w14:paraId="54F9E518"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1,14 (1,04; 1,25) </w:t>
            </w:r>
          </w:p>
          <w:p w14:paraId="11D6BA0A"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1,24 (1,10; 1,39)</w:t>
            </w:r>
          </w:p>
        </w:tc>
        <w:tc>
          <w:tcPr>
            <w:tcW w:w="2840" w:type="dxa"/>
            <w:tcBorders>
              <w:left w:val="single" w:sz="4" w:space="0" w:color="000000"/>
              <w:right w:val="single" w:sz="4" w:space="0" w:color="000000"/>
            </w:tcBorders>
          </w:tcPr>
          <w:p w14:paraId="75ABCFD2" w14:textId="77777777" w:rsidR="005B1350" w:rsidRPr="005B1350" w:rsidRDefault="005B1350" w:rsidP="005B1350">
            <w:pPr>
              <w:tabs>
                <w:tab w:val="left" w:pos="540"/>
                <w:tab w:val="left" w:pos="569"/>
              </w:tabs>
              <w:rPr>
                <w:bCs/>
                <w:sz w:val="22"/>
                <w:szCs w:val="22"/>
              </w:rPr>
            </w:pPr>
          </w:p>
        </w:tc>
      </w:tr>
      <w:tr w:rsidR="007D5900" w:rsidRPr="005B1350" w14:paraId="5F3EC367" w14:textId="77777777" w:rsidTr="00E6167D">
        <w:tc>
          <w:tcPr>
            <w:tcW w:w="0" w:type="auto"/>
            <w:tcBorders>
              <w:top w:val="single" w:sz="4" w:space="0" w:color="000000"/>
              <w:left w:val="single" w:sz="4" w:space="0" w:color="000000"/>
              <w:bottom w:val="single" w:sz="4" w:space="0" w:color="000000"/>
              <w:right w:val="single" w:sz="4" w:space="0" w:color="000000"/>
            </w:tcBorders>
          </w:tcPr>
          <w:p w14:paraId="723DA203" w14:textId="77A1437E" w:rsidR="005B1350" w:rsidRPr="005B1350" w:rsidRDefault="005B1350" w:rsidP="005B1350">
            <w:pPr>
              <w:tabs>
                <w:tab w:val="left" w:pos="540"/>
                <w:tab w:val="left" w:pos="569"/>
              </w:tabs>
              <w:rPr>
                <w:bCs/>
                <w:sz w:val="22"/>
                <w:szCs w:val="22"/>
              </w:rPr>
            </w:pPr>
            <w:r w:rsidRPr="005B1350">
              <w:rPr>
                <w:bCs/>
                <w:sz w:val="22"/>
                <w:szCs w:val="22"/>
              </w:rPr>
              <w:t>(300 mg jed</w:t>
            </w:r>
            <w:r w:rsidR="003111A8">
              <w:rPr>
                <w:bCs/>
                <w:sz w:val="22"/>
                <w:szCs w:val="22"/>
              </w:rPr>
              <w:t>nom dnevno</w:t>
            </w:r>
            <w:r w:rsidRPr="005B1350">
              <w:rPr>
                <w:bCs/>
                <w:sz w:val="22"/>
                <w:szCs w:val="22"/>
              </w:rPr>
              <w:t>)/elbasvir (50 mg jed</w:t>
            </w:r>
            <w:r w:rsidR="003111A8">
              <w:rPr>
                <w:bCs/>
                <w:sz w:val="22"/>
                <w:szCs w:val="22"/>
              </w:rPr>
              <w:t>nom dnevno</w:t>
            </w:r>
            <w:r w:rsidRPr="005B1350">
              <w:rPr>
                <w:bCs/>
                <w:sz w:val="22"/>
                <w:szCs w:val="22"/>
              </w:rPr>
              <w:t>)/grazoprevir (100 mg jed</w:t>
            </w:r>
            <w:r w:rsidR="003111A8">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417D3637" w14:textId="77777777" w:rsidR="005B1350" w:rsidRPr="005B1350" w:rsidRDefault="005B1350" w:rsidP="005B1350">
            <w:pPr>
              <w:tabs>
                <w:tab w:val="left" w:pos="540"/>
                <w:tab w:val="left" w:pos="569"/>
              </w:tabs>
              <w:rPr>
                <w:bCs/>
                <w:sz w:val="22"/>
                <w:szCs w:val="22"/>
              </w:rPr>
            </w:pPr>
            <w:r w:rsidRPr="005B1350">
              <w:rPr>
                <w:bCs/>
                <w:sz w:val="22"/>
                <w:szCs w:val="22"/>
              </w:rPr>
              <w:t>↔ Tenofovir</w:t>
            </w:r>
          </w:p>
          <w:p w14:paraId="7B95AFD2" w14:textId="77777777" w:rsidR="005B1350" w:rsidRPr="005B1350" w:rsidRDefault="005B1350" w:rsidP="005B1350">
            <w:pPr>
              <w:tabs>
                <w:tab w:val="left" w:pos="540"/>
                <w:tab w:val="left" w:pos="569"/>
              </w:tabs>
              <w:rPr>
                <w:bCs/>
                <w:sz w:val="22"/>
                <w:szCs w:val="22"/>
              </w:rPr>
            </w:pPr>
            <w:r w:rsidRPr="005B1350">
              <w:rPr>
                <w:bCs/>
                <w:sz w:val="22"/>
                <w:szCs w:val="22"/>
              </w:rPr>
              <w:t xml:space="preserve">PIK 1,27 (1,20; 1,35) </w:t>
            </w:r>
          </w:p>
          <w:p w14:paraId="3887154F"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1,14 (0,95; 1,36) </w:t>
            </w:r>
          </w:p>
          <w:p w14:paraId="314941A8"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1,23 (1,09; 1,40)</w:t>
            </w:r>
          </w:p>
        </w:tc>
        <w:tc>
          <w:tcPr>
            <w:tcW w:w="2840" w:type="dxa"/>
            <w:tcBorders>
              <w:left w:val="single" w:sz="4" w:space="0" w:color="000000"/>
              <w:bottom w:val="single" w:sz="4" w:space="0" w:color="000000"/>
              <w:right w:val="single" w:sz="4" w:space="0" w:color="000000"/>
            </w:tcBorders>
          </w:tcPr>
          <w:p w14:paraId="62688838" w14:textId="77777777" w:rsidR="005B1350" w:rsidRPr="005B1350" w:rsidRDefault="005B1350" w:rsidP="005B1350">
            <w:pPr>
              <w:tabs>
                <w:tab w:val="left" w:pos="540"/>
                <w:tab w:val="left" w:pos="569"/>
              </w:tabs>
              <w:rPr>
                <w:bCs/>
                <w:sz w:val="22"/>
                <w:szCs w:val="22"/>
              </w:rPr>
            </w:pPr>
          </w:p>
        </w:tc>
      </w:tr>
      <w:tr w:rsidR="007D5900" w:rsidRPr="005B1350" w14:paraId="188AC9F0" w14:textId="77777777" w:rsidTr="00E6167D">
        <w:tc>
          <w:tcPr>
            <w:tcW w:w="0" w:type="auto"/>
            <w:tcBorders>
              <w:top w:val="single" w:sz="4" w:space="0" w:color="000000"/>
              <w:left w:val="single" w:sz="4" w:space="0" w:color="000000"/>
              <w:bottom w:val="single" w:sz="4" w:space="0" w:color="000000"/>
              <w:right w:val="single" w:sz="4" w:space="0" w:color="000000"/>
            </w:tcBorders>
          </w:tcPr>
          <w:p w14:paraId="05DB3850" w14:textId="77777777" w:rsidR="005B1350" w:rsidRPr="005B1350" w:rsidRDefault="005B1350" w:rsidP="005B1350">
            <w:pPr>
              <w:tabs>
                <w:tab w:val="left" w:pos="540"/>
                <w:tab w:val="left" w:pos="569"/>
              </w:tabs>
              <w:rPr>
                <w:bCs/>
                <w:sz w:val="22"/>
                <w:szCs w:val="22"/>
              </w:rPr>
            </w:pPr>
            <w:r w:rsidRPr="005B1350">
              <w:rPr>
                <w:bCs/>
                <w:sz w:val="22"/>
                <w:szCs w:val="22"/>
              </w:rPr>
              <w:t>Lamivudin</w:t>
            </w:r>
          </w:p>
          <w:p w14:paraId="460C0C22" w14:textId="77777777" w:rsidR="005B1350" w:rsidRPr="005B1350" w:rsidRDefault="005B1350" w:rsidP="005B1350">
            <w:pPr>
              <w:tabs>
                <w:tab w:val="left" w:pos="540"/>
                <w:tab w:val="left" w:pos="569"/>
              </w:tabs>
              <w:rPr>
                <w:bCs/>
                <w:sz w:val="22"/>
                <w:szCs w:val="22"/>
              </w:rPr>
            </w:pPr>
            <w:r w:rsidRPr="005B1350">
              <w:rPr>
                <w:bCs/>
                <w:sz w:val="22"/>
                <w:szCs w:val="22"/>
              </w:rPr>
              <w:t>Abakavir</w:t>
            </w:r>
          </w:p>
          <w:p w14:paraId="573A6199" w14:textId="77777777" w:rsidR="005B1350" w:rsidRPr="005B1350" w:rsidRDefault="005B1350" w:rsidP="005B1350">
            <w:pPr>
              <w:tabs>
                <w:tab w:val="left" w:pos="540"/>
                <w:tab w:val="left" w:pos="569"/>
              </w:tabs>
              <w:rPr>
                <w:bCs/>
                <w:sz w:val="22"/>
                <w:szCs w:val="22"/>
              </w:rPr>
            </w:pPr>
            <w:r w:rsidRPr="005B1350">
              <w:rPr>
                <w:bCs/>
                <w:sz w:val="22"/>
                <w:szCs w:val="22"/>
              </w:rPr>
              <w:t>Entekavir</w:t>
            </w:r>
          </w:p>
        </w:tc>
        <w:tc>
          <w:tcPr>
            <w:tcW w:w="0" w:type="auto"/>
            <w:tcBorders>
              <w:top w:val="single" w:sz="4" w:space="0" w:color="000000"/>
              <w:left w:val="single" w:sz="4" w:space="0" w:color="000000"/>
              <w:bottom w:val="single" w:sz="4" w:space="0" w:color="000000"/>
              <w:right w:val="single" w:sz="4" w:space="0" w:color="000000"/>
            </w:tcBorders>
          </w:tcPr>
          <w:p w14:paraId="75BEFDF9"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p w14:paraId="3B224007" w14:textId="77777777" w:rsidR="005B1350" w:rsidRPr="005B1350" w:rsidRDefault="005B1350" w:rsidP="005B1350">
            <w:pPr>
              <w:tabs>
                <w:tab w:val="left" w:pos="540"/>
                <w:tab w:val="left" w:pos="569"/>
              </w:tabs>
              <w:rPr>
                <w:bCs/>
                <w:i/>
                <w:sz w:val="22"/>
                <w:szCs w:val="22"/>
              </w:rPr>
            </w:pPr>
            <w:r w:rsidRPr="005B1350">
              <w:rPr>
                <w:bCs/>
                <w:i/>
                <w:sz w:val="22"/>
                <w:szCs w:val="22"/>
              </w:rPr>
              <w:t>Očekivano:</w:t>
            </w:r>
          </w:p>
          <w:p w14:paraId="2BFF2F13"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77BDC045"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45860523" w14:textId="77777777" w:rsidR="005B1350" w:rsidRPr="005B1350" w:rsidRDefault="005B1350" w:rsidP="005B1350">
            <w:pPr>
              <w:tabs>
                <w:tab w:val="left" w:pos="540"/>
                <w:tab w:val="left" w:pos="569"/>
              </w:tabs>
              <w:rPr>
                <w:bCs/>
                <w:sz w:val="22"/>
                <w:szCs w:val="22"/>
              </w:rPr>
            </w:pPr>
            <w:r w:rsidRPr="005B1350">
              <w:rPr>
                <w:bCs/>
                <w:sz w:val="22"/>
                <w:szCs w:val="22"/>
              </w:rPr>
              <w:t>↔ Lamivudin</w:t>
            </w:r>
          </w:p>
          <w:p w14:paraId="417FE31C" w14:textId="77777777" w:rsidR="005B1350" w:rsidRPr="005B1350" w:rsidRDefault="005B1350" w:rsidP="005B1350">
            <w:pPr>
              <w:tabs>
                <w:tab w:val="left" w:pos="540"/>
                <w:tab w:val="left" w:pos="569"/>
              </w:tabs>
              <w:rPr>
                <w:bCs/>
                <w:sz w:val="22"/>
                <w:szCs w:val="22"/>
              </w:rPr>
            </w:pPr>
            <w:r w:rsidRPr="005B1350">
              <w:rPr>
                <w:bCs/>
                <w:sz w:val="22"/>
                <w:szCs w:val="22"/>
              </w:rPr>
              <w:t>↔ Abakavir</w:t>
            </w:r>
          </w:p>
          <w:p w14:paraId="62388961" w14:textId="77777777" w:rsidR="005B1350" w:rsidRPr="005B1350" w:rsidRDefault="005B1350" w:rsidP="005B1350">
            <w:pPr>
              <w:tabs>
                <w:tab w:val="left" w:pos="540"/>
                <w:tab w:val="left" w:pos="569"/>
              </w:tabs>
              <w:rPr>
                <w:bCs/>
                <w:sz w:val="22"/>
                <w:szCs w:val="22"/>
              </w:rPr>
            </w:pPr>
            <w:r w:rsidRPr="005B1350">
              <w:rPr>
                <w:bCs/>
                <w:sz w:val="22"/>
                <w:szCs w:val="22"/>
              </w:rPr>
              <w:t>↔ Entekavir</w:t>
            </w:r>
          </w:p>
        </w:tc>
        <w:tc>
          <w:tcPr>
            <w:tcW w:w="2840" w:type="dxa"/>
            <w:tcBorders>
              <w:top w:val="single" w:sz="4" w:space="0" w:color="000000"/>
              <w:left w:val="single" w:sz="4" w:space="0" w:color="000000"/>
              <w:bottom w:val="single" w:sz="4" w:space="0" w:color="auto"/>
              <w:right w:val="single" w:sz="4" w:space="0" w:color="000000"/>
            </w:tcBorders>
          </w:tcPr>
          <w:p w14:paraId="2DFB30C5"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7D5900" w:rsidRPr="005B1350" w14:paraId="4FBC1C11" w14:textId="77777777" w:rsidTr="00E6167D">
        <w:tc>
          <w:tcPr>
            <w:tcW w:w="0" w:type="auto"/>
            <w:tcBorders>
              <w:top w:val="single" w:sz="4" w:space="0" w:color="000000"/>
              <w:left w:val="single" w:sz="4" w:space="0" w:color="000000"/>
              <w:bottom w:val="single" w:sz="4" w:space="0" w:color="000000"/>
              <w:right w:val="single" w:sz="4" w:space="0" w:color="000000"/>
            </w:tcBorders>
          </w:tcPr>
          <w:p w14:paraId="1F71C3E5" w14:textId="77777777" w:rsidR="005B1350" w:rsidRPr="005B1350" w:rsidRDefault="005B1350" w:rsidP="005B1350">
            <w:pPr>
              <w:tabs>
                <w:tab w:val="left" w:pos="540"/>
                <w:tab w:val="left" w:pos="569"/>
              </w:tabs>
              <w:rPr>
                <w:bCs/>
                <w:sz w:val="22"/>
                <w:szCs w:val="22"/>
              </w:rPr>
            </w:pPr>
            <w:r w:rsidRPr="005B1350">
              <w:rPr>
                <w:bCs/>
                <w:sz w:val="22"/>
                <w:szCs w:val="22"/>
              </w:rPr>
              <w:t>Emtricitabin</w:t>
            </w:r>
          </w:p>
          <w:p w14:paraId="6A74FB82" w14:textId="00A731F0" w:rsidR="005B1350" w:rsidRPr="005B1350" w:rsidRDefault="005B1350" w:rsidP="003111A8">
            <w:pPr>
              <w:tabs>
                <w:tab w:val="left" w:pos="540"/>
                <w:tab w:val="left" w:pos="569"/>
              </w:tabs>
              <w:rPr>
                <w:bCs/>
                <w:sz w:val="22"/>
                <w:szCs w:val="22"/>
              </w:rPr>
            </w:pPr>
            <w:r w:rsidRPr="005B1350">
              <w:rPr>
                <w:bCs/>
                <w:sz w:val="22"/>
                <w:szCs w:val="22"/>
              </w:rPr>
              <w:t>(200 mg jed</w:t>
            </w:r>
            <w:r w:rsidR="003111A8">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24E1A9D5" w14:textId="77777777" w:rsidR="005B1350" w:rsidRPr="005B1350" w:rsidRDefault="005B1350" w:rsidP="005B1350">
            <w:pPr>
              <w:tabs>
                <w:tab w:val="left" w:pos="540"/>
                <w:tab w:val="left" w:pos="569"/>
              </w:tabs>
              <w:rPr>
                <w:bCs/>
                <w:sz w:val="22"/>
                <w:szCs w:val="22"/>
              </w:rPr>
            </w:pPr>
            <w:r w:rsidRPr="005B1350">
              <w:rPr>
                <w:bCs/>
                <w:sz w:val="22"/>
                <w:szCs w:val="22"/>
              </w:rPr>
              <w:t>Interakcija se ispitivala s</w:t>
            </w:r>
          </w:p>
          <w:p w14:paraId="003D10AC" w14:textId="77777777" w:rsidR="005B1350" w:rsidRPr="005B1350" w:rsidRDefault="005B1350" w:rsidP="005B1350">
            <w:pPr>
              <w:tabs>
                <w:tab w:val="left" w:pos="540"/>
                <w:tab w:val="left" w:pos="569"/>
              </w:tabs>
              <w:rPr>
                <w:bCs/>
                <w:sz w:val="22"/>
                <w:szCs w:val="22"/>
              </w:rPr>
            </w:pPr>
            <w:r w:rsidRPr="005B1350">
              <w:rPr>
                <w:bCs/>
                <w:sz w:val="22"/>
                <w:szCs w:val="22"/>
              </w:rPr>
              <w:t>elvitegravirom/kobicistatom/ emtricitabinom/tenofovir dizoproksil fumaratom (fiksna kombinacija doza)</w:t>
            </w:r>
          </w:p>
          <w:p w14:paraId="41B5441E" w14:textId="77777777" w:rsidR="005B1350" w:rsidRPr="005B1350" w:rsidRDefault="005B1350" w:rsidP="005B1350">
            <w:pPr>
              <w:tabs>
                <w:tab w:val="left" w:pos="540"/>
                <w:tab w:val="left" w:pos="569"/>
              </w:tabs>
              <w:rPr>
                <w:bCs/>
                <w:sz w:val="22"/>
                <w:szCs w:val="22"/>
              </w:rPr>
            </w:pPr>
          </w:p>
          <w:p w14:paraId="6202FE20" w14:textId="77777777" w:rsidR="005B1350" w:rsidRPr="005B1350" w:rsidRDefault="005B1350" w:rsidP="005B1350">
            <w:pPr>
              <w:tabs>
                <w:tab w:val="left" w:pos="540"/>
                <w:tab w:val="left" w:pos="569"/>
              </w:tabs>
              <w:rPr>
                <w:bCs/>
                <w:sz w:val="22"/>
                <w:szCs w:val="22"/>
              </w:rPr>
            </w:pPr>
            <w:r w:rsidRPr="005B1350">
              <w:rPr>
                <w:bCs/>
                <w:sz w:val="22"/>
                <w:szCs w:val="22"/>
              </w:rPr>
              <w:t>↔ Emtricitabin</w:t>
            </w:r>
          </w:p>
          <w:p w14:paraId="27DC07F0" w14:textId="77777777" w:rsidR="005B1350" w:rsidRPr="005B1350" w:rsidRDefault="005B1350" w:rsidP="005B1350">
            <w:pPr>
              <w:tabs>
                <w:tab w:val="left" w:pos="540"/>
                <w:tab w:val="left" w:pos="569"/>
              </w:tabs>
              <w:rPr>
                <w:bCs/>
                <w:sz w:val="22"/>
                <w:szCs w:val="22"/>
              </w:rPr>
            </w:pPr>
            <w:r w:rsidRPr="005B1350">
              <w:rPr>
                <w:bCs/>
                <w:sz w:val="22"/>
                <w:szCs w:val="22"/>
              </w:rPr>
              <w:t xml:space="preserve">PIK 1,07 (1,03; 1,10) </w:t>
            </w:r>
          </w:p>
          <w:p w14:paraId="3F2954C2"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0,96 (0,90; 1,02) </w:t>
            </w:r>
          </w:p>
          <w:p w14:paraId="2FA576C3"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1,19 (1,13; 1,25)</w:t>
            </w:r>
          </w:p>
        </w:tc>
        <w:tc>
          <w:tcPr>
            <w:tcW w:w="2840" w:type="dxa"/>
            <w:tcBorders>
              <w:top w:val="single" w:sz="4" w:space="0" w:color="auto"/>
              <w:left w:val="single" w:sz="4" w:space="0" w:color="000000"/>
              <w:bottom w:val="single" w:sz="4" w:space="0" w:color="000000"/>
              <w:right w:val="single" w:sz="4" w:space="0" w:color="000000"/>
            </w:tcBorders>
          </w:tcPr>
          <w:p w14:paraId="79C9D9F9"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5B1350" w:rsidRPr="005B1350" w14:paraId="1B40D16F"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7E8DA6B1" w14:textId="77777777" w:rsidR="005B1350" w:rsidRPr="005B1350" w:rsidRDefault="005B1350" w:rsidP="005B1350">
            <w:pPr>
              <w:tabs>
                <w:tab w:val="left" w:pos="540"/>
                <w:tab w:val="left" w:pos="569"/>
              </w:tabs>
              <w:rPr>
                <w:bCs/>
                <w:sz w:val="22"/>
                <w:szCs w:val="22"/>
              </w:rPr>
            </w:pPr>
            <w:r w:rsidRPr="005B1350">
              <w:rPr>
                <w:b/>
                <w:bCs/>
                <w:i/>
                <w:sz w:val="22"/>
                <w:szCs w:val="22"/>
              </w:rPr>
              <w:t>ANTIVIROTICI ZA LIJEČENJE INFEKCIJE HIV-om: INHIBITORI PROTEAZE</w:t>
            </w:r>
          </w:p>
        </w:tc>
      </w:tr>
      <w:tr w:rsidR="005B1350" w:rsidRPr="005B1350" w14:paraId="0C1D2597" w14:textId="77777777" w:rsidTr="00E6167D">
        <w:tc>
          <w:tcPr>
            <w:tcW w:w="0" w:type="auto"/>
            <w:gridSpan w:val="2"/>
            <w:tcBorders>
              <w:top w:val="single" w:sz="4" w:space="0" w:color="000000"/>
              <w:left w:val="single" w:sz="4" w:space="0" w:color="000000"/>
              <w:right w:val="single" w:sz="4" w:space="0" w:color="000000"/>
            </w:tcBorders>
          </w:tcPr>
          <w:p w14:paraId="20AF4FFD" w14:textId="77777777" w:rsidR="005B1350" w:rsidRPr="005B1350" w:rsidRDefault="005B1350" w:rsidP="005B1350">
            <w:pPr>
              <w:tabs>
                <w:tab w:val="left" w:pos="540"/>
                <w:tab w:val="left" w:pos="569"/>
              </w:tabs>
              <w:rPr>
                <w:bCs/>
                <w:sz w:val="22"/>
                <w:szCs w:val="22"/>
              </w:rPr>
            </w:pPr>
            <w:r w:rsidRPr="005B1350">
              <w:rPr>
                <w:bCs/>
                <w:sz w:val="22"/>
                <w:szCs w:val="22"/>
              </w:rPr>
              <w:t>Atazanavir/ritonavir</w:t>
            </w:r>
          </w:p>
        </w:tc>
        <w:tc>
          <w:tcPr>
            <w:tcW w:w="2840" w:type="dxa"/>
            <w:tcBorders>
              <w:top w:val="single" w:sz="4" w:space="0" w:color="000000"/>
              <w:left w:val="single" w:sz="4" w:space="0" w:color="000000"/>
              <w:right w:val="single" w:sz="4" w:space="0" w:color="000000"/>
            </w:tcBorders>
          </w:tcPr>
          <w:p w14:paraId="009C6D63" w14:textId="77777777" w:rsidR="005B1350" w:rsidRPr="005B1350" w:rsidRDefault="005B1350" w:rsidP="005B1350">
            <w:pPr>
              <w:tabs>
                <w:tab w:val="left" w:pos="540"/>
                <w:tab w:val="left" w:pos="569"/>
              </w:tabs>
              <w:rPr>
                <w:bCs/>
                <w:sz w:val="22"/>
                <w:szCs w:val="22"/>
              </w:rPr>
            </w:pPr>
            <w:r w:rsidRPr="005B1350">
              <w:rPr>
                <w:bCs/>
                <w:sz w:val="22"/>
                <w:szCs w:val="22"/>
              </w:rPr>
              <w:t>Istovremena primjena je kontraindikovana.</w:t>
            </w:r>
          </w:p>
        </w:tc>
      </w:tr>
      <w:tr w:rsidR="005B1350" w:rsidRPr="005B1350" w14:paraId="1136279B" w14:textId="77777777" w:rsidTr="00E6167D">
        <w:tc>
          <w:tcPr>
            <w:tcW w:w="0" w:type="auto"/>
            <w:gridSpan w:val="2"/>
            <w:tcBorders>
              <w:left w:val="single" w:sz="4" w:space="0" w:color="000000"/>
              <w:bottom w:val="single" w:sz="4" w:space="0" w:color="000000"/>
              <w:right w:val="single" w:sz="4" w:space="0" w:color="000000"/>
            </w:tcBorders>
          </w:tcPr>
          <w:p w14:paraId="5537D54B" w14:textId="77777777" w:rsidR="005B1350" w:rsidRPr="005B1350" w:rsidRDefault="005B1350" w:rsidP="005B1350">
            <w:pPr>
              <w:tabs>
                <w:tab w:val="left" w:pos="540"/>
                <w:tab w:val="left" w:pos="569"/>
              </w:tabs>
              <w:rPr>
                <w:bCs/>
                <w:sz w:val="22"/>
                <w:szCs w:val="22"/>
              </w:rPr>
            </w:pPr>
          </w:p>
        </w:tc>
        <w:tc>
          <w:tcPr>
            <w:tcW w:w="2840" w:type="dxa"/>
            <w:tcBorders>
              <w:left w:val="single" w:sz="4" w:space="0" w:color="000000"/>
              <w:right w:val="single" w:sz="4" w:space="0" w:color="000000"/>
            </w:tcBorders>
          </w:tcPr>
          <w:p w14:paraId="59FE6F81" w14:textId="77777777" w:rsidR="005B1350" w:rsidRPr="005B1350" w:rsidRDefault="005B1350" w:rsidP="005B1350">
            <w:pPr>
              <w:tabs>
                <w:tab w:val="left" w:pos="540"/>
                <w:tab w:val="left" w:pos="569"/>
              </w:tabs>
              <w:rPr>
                <w:bCs/>
                <w:sz w:val="22"/>
                <w:szCs w:val="22"/>
              </w:rPr>
            </w:pPr>
          </w:p>
          <w:p w14:paraId="11089483" w14:textId="77777777" w:rsidR="005B1350" w:rsidRPr="005B1350" w:rsidRDefault="005B1350" w:rsidP="005B1350">
            <w:pPr>
              <w:tabs>
                <w:tab w:val="left" w:pos="540"/>
                <w:tab w:val="left" w:pos="569"/>
              </w:tabs>
              <w:rPr>
                <w:bCs/>
                <w:sz w:val="22"/>
                <w:szCs w:val="22"/>
              </w:rPr>
            </w:pPr>
          </w:p>
        </w:tc>
      </w:tr>
      <w:tr w:rsidR="007D5900" w:rsidRPr="005B1350" w14:paraId="47E2CE54" w14:textId="77777777" w:rsidTr="00E6167D">
        <w:tc>
          <w:tcPr>
            <w:tcW w:w="0" w:type="auto"/>
            <w:tcBorders>
              <w:top w:val="single" w:sz="4" w:space="0" w:color="000000"/>
              <w:left w:val="single" w:sz="4" w:space="0" w:color="000000"/>
              <w:bottom w:val="single" w:sz="4" w:space="0" w:color="000000"/>
              <w:right w:val="single" w:sz="4" w:space="0" w:color="000000"/>
            </w:tcBorders>
          </w:tcPr>
          <w:p w14:paraId="63DB0702" w14:textId="0A3C10CC" w:rsidR="005B1350" w:rsidRPr="005B1350" w:rsidRDefault="005B1350" w:rsidP="005B1350">
            <w:pPr>
              <w:tabs>
                <w:tab w:val="left" w:pos="540"/>
                <w:tab w:val="left" w:pos="569"/>
              </w:tabs>
              <w:rPr>
                <w:bCs/>
                <w:sz w:val="22"/>
                <w:szCs w:val="22"/>
              </w:rPr>
            </w:pPr>
            <w:r w:rsidRPr="005B1350">
              <w:rPr>
                <w:bCs/>
                <w:sz w:val="22"/>
                <w:szCs w:val="22"/>
              </w:rPr>
              <w:t>(300 mg jed</w:t>
            </w:r>
            <w:r w:rsidR="003111A8">
              <w:rPr>
                <w:bCs/>
                <w:sz w:val="22"/>
                <w:szCs w:val="22"/>
              </w:rPr>
              <w:t>nom dnevno</w:t>
            </w:r>
            <w:r w:rsidRPr="005B1350">
              <w:rPr>
                <w:bCs/>
                <w:sz w:val="22"/>
                <w:szCs w:val="22"/>
              </w:rPr>
              <w:t>)/ritonavir (100 mg jed</w:t>
            </w:r>
            <w:r w:rsidR="003111A8">
              <w:rPr>
                <w:bCs/>
                <w:sz w:val="22"/>
                <w:szCs w:val="22"/>
              </w:rPr>
              <w:t>nom dnevno</w:t>
            </w:r>
            <w:r w:rsidRPr="005B1350">
              <w:rPr>
                <w:bCs/>
                <w:sz w:val="22"/>
                <w:szCs w:val="22"/>
              </w:rPr>
              <w:t>)/elbasvir (50 mg jed</w:t>
            </w:r>
            <w:r w:rsidR="003111A8">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64A8C844"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3A17D22A" w14:textId="77777777" w:rsidR="005B1350" w:rsidRPr="005B1350" w:rsidRDefault="005B1350" w:rsidP="005B1350">
            <w:pPr>
              <w:tabs>
                <w:tab w:val="left" w:pos="540"/>
                <w:tab w:val="left" w:pos="569"/>
              </w:tabs>
              <w:rPr>
                <w:bCs/>
                <w:sz w:val="22"/>
                <w:szCs w:val="22"/>
              </w:rPr>
            </w:pPr>
            <w:r w:rsidRPr="005B1350">
              <w:rPr>
                <w:bCs/>
                <w:sz w:val="22"/>
                <w:szCs w:val="22"/>
              </w:rPr>
              <w:t xml:space="preserve">PIK 4,76 (4,07; 5,56) </w:t>
            </w:r>
          </w:p>
          <w:p w14:paraId="3EE65998"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4,15 (3,46; 4,97) </w:t>
            </w:r>
          </w:p>
          <w:p w14:paraId="2607E8DF"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6,45 (5,51; 7,54)</w:t>
            </w:r>
          </w:p>
          <w:p w14:paraId="187D85E3" w14:textId="77777777" w:rsidR="005B1350" w:rsidRPr="005B1350" w:rsidRDefault="005B1350" w:rsidP="005B1350">
            <w:pPr>
              <w:tabs>
                <w:tab w:val="left" w:pos="540"/>
                <w:tab w:val="left" w:pos="569"/>
              </w:tabs>
              <w:rPr>
                <w:bCs/>
                <w:sz w:val="22"/>
                <w:szCs w:val="22"/>
              </w:rPr>
            </w:pPr>
          </w:p>
          <w:p w14:paraId="228604E6" w14:textId="77777777" w:rsidR="005B1350" w:rsidRPr="005B1350" w:rsidRDefault="005B1350" w:rsidP="005B1350">
            <w:pPr>
              <w:tabs>
                <w:tab w:val="left" w:pos="540"/>
                <w:tab w:val="left" w:pos="569"/>
              </w:tabs>
              <w:rPr>
                <w:bCs/>
                <w:sz w:val="22"/>
                <w:szCs w:val="22"/>
              </w:rPr>
            </w:pPr>
            <w:r w:rsidRPr="005B1350">
              <w:rPr>
                <w:bCs/>
                <w:sz w:val="22"/>
                <w:szCs w:val="22"/>
              </w:rPr>
              <w:t>(kombinacija mehanizama, uključujući inhibiciju CYP3A)</w:t>
            </w:r>
          </w:p>
          <w:p w14:paraId="0A769E36" w14:textId="77777777" w:rsidR="005B1350" w:rsidRPr="005B1350" w:rsidRDefault="005B1350" w:rsidP="005B1350">
            <w:pPr>
              <w:tabs>
                <w:tab w:val="left" w:pos="540"/>
                <w:tab w:val="left" w:pos="569"/>
              </w:tabs>
              <w:rPr>
                <w:bCs/>
                <w:sz w:val="22"/>
                <w:szCs w:val="22"/>
              </w:rPr>
            </w:pPr>
          </w:p>
          <w:p w14:paraId="03A02901" w14:textId="77777777" w:rsidR="005B1350" w:rsidRPr="005B1350" w:rsidRDefault="005B1350" w:rsidP="005B1350">
            <w:pPr>
              <w:tabs>
                <w:tab w:val="left" w:pos="540"/>
                <w:tab w:val="left" w:pos="569"/>
              </w:tabs>
              <w:rPr>
                <w:bCs/>
                <w:sz w:val="22"/>
                <w:szCs w:val="22"/>
              </w:rPr>
            </w:pPr>
            <w:r w:rsidRPr="005B1350">
              <w:rPr>
                <w:bCs/>
                <w:sz w:val="22"/>
                <w:szCs w:val="22"/>
              </w:rPr>
              <w:t>↔ Atazanavir</w:t>
            </w:r>
          </w:p>
          <w:p w14:paraId="3251C55C" w14:textId="77777777" w:rsidR="005B1350" w:rsidRPr="005B1350" w:rsidRDefault="005B1350" w:rsidP="005B1350">
            <w:pPr>
              <w:tabs>
                <w:tab w:val="left" w:pos="540"/>
                <w:tab w:val="left" w:pos="569"/>
              </w:tabs>
              <w:rPr>
                <w:bCs/>
                <w:sz w:val="22"/>
                <w:szCs w:val="22"/>
              </w:rPr>
            </w:pPr>
            <w:r w:rsidRPr="005B1350">
              <w:rPr>
                <w:bCs/>
                <w:sz w:val="22"/>
                <w:szCs w:val="22"/>
              </w:rPr>
              <w:t xml:space="preserve">PIK 1,07 (0,98; 1,17) </w:t>
            </w:r>
          </w:p>
          <w:p w14:paraId="060D2488"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1,02 (0,96; 1,08) </w:t>
            </w:r>
          </w:p>
          <w:p w14:paraId="413F1B2C"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1,15 (1,02; 1,29)</w:t>
            </w:r>
          </w:p>
        </w:tc>
        <w:tc>
          <w:tcPr>
            <w:tcW w:w="2840" w:type="dxa"/>
            <w:tcBorders>
              <w:left w:val="single" w:sz="4" w:space="0" w:color="000000"/>
              <w:right w:val="single" w:sz="4" w:space="0" w:color="000000"/>
            </w:tcBorders>
          </w:tcPr>
          <w:p w14:paraId="2D022F71" w14:textId="77777777" w:rsidR="005B1350" w:rsidRPr="005B1350" w:rsidRDefault="005B1350" w:rsidP="005B1350">
            <w:pPr>
              <w:tabs>
                <w:tab w:val="left" w:pos="540"/>
                <w:tab w:val="left" w:pos="569"/>
              </w:tabs>
              <w:rPr>
                <w:bCs/>
                <w:sz w:val="22"/>
                <w:szCs w:val="22"/>
              </w:rPr>
            </w:pPr>
          </w:p>
        </w:tc>
      </w:tr>
      <w:tr w:rsidR="007D5900" w:rsidRPr="005B1350" w14:paraId="0693A27D" w14:textId="77777777" w:rsidTr="00E6167D">
        <w:tc>
          <w:tcPr>
            <w:tcW w:w="0" w:type="auto"/>
            <w:tcBorders>
              <w:top w:val="single" w:sz="4" w:space="0" w:color="000000"/>
              <w:left w:val="single" w:sz="4" w:space="0" w:color="000000"/>
              <w:bottom w:val="single" w:sz="4" w:space="0" w:color="000000"/>
              <w:right w:val="single" w:sz="4" w:space="0" w:color="000000"/>
            </w:tcBorders>
          </w:tcPr>
          <w:p w14:paraId="4E9DA8AE" w14:textId="43732384" w:rsidR="005B1350" w:rsidRPr="005B1350" w:rsidRDefault="005B1350" w:rsidP="003111A8">
            <w:pPr>
              <w:tabs>
                <w:tab w:val="left" w:pos="540"/>
                <w:tab w:val="left" w:pos="569"/>
              </w:tabs>
              <w:rPr>
                <w:bCs/>
                <w:sz w:val="22"/>
                <w:szCs w:val="22"/>
              </w:rPr>
            </w:pPr>
            <w:r w:rsidRPr="005B1350">
              <w:rPr>
                <w:bCs/>
                <w:sz w:val="22"/>
                <w:szCs w:val="22"/>
              </w:rPr>
              <w:lastRenderedPageBreak/>
              <w:t>(300 mg jed</w:t>
            </w:r>
            <w:r w:rsidR="003111A8">
              <w:rPr>
                <w:bCs/>
                <w:sz w:val="22"/>
                <w:szCs w:val="22"/>
              </w:rPr>
              <w:t>nom dnevno</w:t>
            </w:r>
            <w:r w:rsidRPr="005B1350">
              <w:rPr>
                <w:bCs/>
                <w:sz w:val="22"/>
                <w:szCs w:val="22"/>
              </w:rPr>
              <w:t>)/ritonavir (100 mg jed</w:t>
            </w:r>
            <w:r w:rsidR="003111A8">
              <w:rPr>
                <w:bCs/>
                <w:sz w:val="22"/>
                <w:szCs w:val="22"/>
              </w:rPr>
              <w:t>nom dnevno</w:t>
            </w:r>
            <w:r w:rsidRPr="005B1350">
              <w:rPr>
                <w:bCs/>
                <w:sz w:val="22"/>
                <w:szCs w:val="22"/>
              </w:rPr>
              <w:t>)/grazoprevir (200mg jed</w:t>
            </w:r>
            <w:r w:rsidR="003111A8">
              <w:rPr>
                <w:bCs/>
                <w:sz w:val="22"/>
                <w:szCs w:val="22"/>
              </w:rPr>
              <w:t>nom dnevno</w:t>
            </w:r>
            <w:r w:rsidRPr="005B1350">
              <w:rPr>
                <w:bCs/>
                <w:sz w:val="22"/>
                <w:szCs w:val="22"/>
              </w:rPr>
              <w:t>)</w:t>
            </w:r>
          </w:p>
        </w:tc>
        <w:tc>
          <w:tcPr>
            <w:tcW w:w="0" w:type="auto"/>
            <w:tcBorders>
              <w:left w:val="single" w:sz="4" w:space="0" w:color="000000"/>
              <w:bottom w:val="single" w:sz="4" w:space="0" w:color="000000"/>
              <w:right w:val="single" w:sz="4" w:space="0" w:color="000000"/>
            </w:tcBorders>
          </w:tcPr>
          <w:p w14:paraId="115CF25B"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35CA4A0D" w14:textId="77777777" w:rsidR="005B1350" w:rsidRPr="005B1350" w:rsidRDefault="005B1350" w:rsidP="005B1350">
            <w:pPr>
              <w:tabs>
                <w:tab w:val="left" w:pos="540"/>
                <w:tab w:val="left" w:pos="569"/>
              </w:tabs>
              <w:rPr>
                <w:bCs/>
                <w:sz w:val="22"/>
                <w:szCs w:val="22"/>
              </w:rPr>
            </w:pPr>
            <w:r w:rsidRPr="005B1350">
              <w:rPr>
                <w:bCs/>
                <w:sz w:val="22"/>
                <w:szCs w:val="22"/>
              </w:rPr>
              <w:t xml:space="preserve">PIK 10,58 (7,78; 14,39) </w:t>
            </w:r>
          </w:p>
          <w:p w14:paraId="2C87A905"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6,24 (4,42; 8,81)</w:t>
            </w:r>
          </w:p>
          <w:p w14:paraId="6B6BE58D"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11,64 (7,96; 17,02)</w:t>
            </w:r>
          </w:p>
          <w:p w14:paraId="25525007" w14:textId="77777777" w:rsidR="005B1350" w:rsidRPr="005B1350" w:rsidRDefault="005B1350" w:rsidP="005B1350">
            <w:pPr>
              <w:tabs>
                <w:tab w:val="left" w:pos="540"/>
                <w:tab w:val="left" w:pos="569"/>
              </w:tabs>
              <w:rPr>
                <w:bCs/>
                <w:sz w:val="22"/>
                <w:szCs w:val="22"/>
              </w:rPr>
            </w:pPr>
          </w:p>
          <w:p w14:paraId="61D4F57B" w14:textId="77777777" w:rsidR="005B1350" w:rsidRPr="005B1350" w:rsidRDefault="005B1350" w:rsidP="005B1350">
            <w:pPr>
              <w:tabs>
                <w:tab w:val="left" w:pos="540"/>
                <w:tab w:val="left" w:pos="569"/>
              </w:tabs>
              <w:rPr>
                <w:bCs/>
                <w:sz w:val="22"/>
                <w:szCs w:val="22"/>
              </w:rPr>
            </w:pPr>
            <w:r w:rsidRPr="005B1350">
              <w:rPr>
                <w:bCs/>
                <w:sz w:val="22"/>
                <w:szCs w:val="22"/>
              </w:rPr>
              <w:t>(kombinacija inhibicije OATP1B</w:t>
            </w:r>
          </w:p>
          <w:p w14:paraId="41DA60D3" w14:textId="77777777" w:rsidR="005B1350" w:rsidRPr="005B1350" w:rsidRDefault="005B1350" w:rsidP="005B1350">
            <w:pPr>
              <w:tabs>
                <w:tab w:val="left" w:pos="540"/>
                <w:tab w:val="left" w:pos="569"/>
              </w:tabs>
              <w:rPr>
                <w:bCs/>
                <w:sz w:val="22"/>
                <w:szCs w:val="22"/>
              </w:rPr>
            </w:pPr>
            <w:r w:rsidRPr="005B1350">
              <w:rPr>
                <w:bCs/>
                <w:sz w:val="22"/>
                <w:szCs w:val="22"/>
              </w:rPr>
              <w:t>i CYP3A)</w:t>
            </w:r>
          </w:p>
          <w:p w14:paraId="71C16321" w14:textId="77777777" w:rsidR="005B1350" w:rsidRPr="005B1350" w:rsidRDefault="005B1350" w:rsidP="005B1350">
            <w:pPr>
              <w:tabs>
                <w:tab w:val="left" w:pos="540"/>
                <w:tab w:val="left" w:pos="569"/>
              </w:tabs>
              <w:rPr>
                <w:bCs/>
                <w:sz w:val="22"/>
                <w:szCs w:val="22"/>
              </w:rPr>
            </w:pPr>
          </w:p>
          <w:p w14:paraId="2304D915" w14:textId="77777777" w:rsidR="005B1350" w:rsidRPr="005B1350" w:rsidRDefault="005B1350" w:rsidP="005B1350">
            <w:pPr>
              <w:tabs>
                <w:tab w:val="left" w:pos="540"/>
                <w:tab w:val="left" w:pos="569"/>
              </w:tabs>
              <w:rPr>
                <w:bCs/>
                <w:sz w:val="22"/>
                <w:szCs w:val="22"/>
              </w:rPr>
            </w:pPr>
            <w:r w:rsidRPr="005B1350">
              <w:rPr>
                <w:bCs/>
                <w:sz w:val="22"/>
                <w:szCs w:val="22"/>
              </w:rPr>
              <w:t>↔ Atazanavir</w:t>
            </w:r>
          </w:p>
          <w:p w14:paraId="0C08CA48" w14:textId="77777777" w:rsidR="005B1350" w:rsidRPr="005B1350" w:rsidRDefault="005B1350" w:rsidP="005B1350">
            <w:pPr>
              <w:tabs>
                <w:tab w:val="left" w:pos="540"/>
                <w:tab w:val="left" w:pos="569"/>
              </w:tabs>
              <w:rPr>
                <w:bCs/>
                <w:sz w:val="22"/>
                <w:szCs w:val="22"/>
              </w:rPr>
            </w:pPr>
            <w:r w:rsidRPr="005B1350">
              <w:rPr>
                <w:bCs/>
                <w:sz w:val="22"/>
                <w:szCs w:val="22"/>
              </w:rPr>
              <w:t>PIK 1,43 (1,30; 1,57)</w:t>
            </w:r>
          </w:p>
          <w:p w14:paraId="4844E2DB"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1,12 (1,01; 1,24) </w:t>
            </w:r>
          </w:p>
          <w:p w14:paraId="15BFB5F7"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24 </w:t>
            </w:r>
            <w:r w:rsidRPr="005B1350">
              <w:rPr>
                <w:bCs/>
                <w:sz w:val="22"/>
                <w:szCs w:val="22"/>
              </w:rPr>
              <w:t>1,23 (1,13; 2,34)</w:t>
            </w:r>
          </w:p>
        </w:tc>
        <w:tc>
          <w:tcPr>
            <w:tcW w:w="2840" w:type="dxa"/>
            <w:tcBorders>
              <w:left w:val="single" w:sz="4" w:space="0" w:color="000000"/>
              <w:bottom w:val="single" w:sz="4" w:space="0" w:color="auto"/>
              <w:right w:val="single" w:sz="4" w:space="0" w:color="000000"/>
            </w:tcBorders>
          </w:tcPr>
          <w:p w14:paraId="76B4865D" w14:textId="77777777" w:rsidR="005B1350" w:rsidRPr="005B1350" w:rsidRDefault="005B1350" w:rsidP="005B1350">
            <w:pPr>
              <w:tabs>
                <w:tab w:val="left" w:pos="540"/>
                <w:tab w:val="left" w:pos="569"/>
              </w:tabs>
              <w:rPr>
                <w:bCs/>
                <w:sz w:val="22"/>
                <w:szCs w:val="22"/>
              </w:rPr>
            </w:pPr>
          </w:p>
        </w:tc>
      </w:tr>
      <w:tr w:rsidR="005B1350" w:rsidRPr="005B1350" w14:paraId="24A612D5"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68CD3CE5" w14:textId="77777777" w:rsidR="005B1350" w:rsidRPr="005B1350" w:rsidRDefault="005B1350" w:rsidP="005B1350">
            <w:pPr>
              <w:tabs>
                <w:tab w:val="left" w:pos="540"/>
                <w:tab w:val="left" w:pos="569"/>
              </w:tabs>
              <w:rPr>
                <w:bCs/>
                <w:sz w:val="22"/>
                <w:szCs w:val="22"/>
              </w:rPr>
            </w:pPr>
            <w:r w:rsidRPr="005B1350">
              <w:rPr>
                <w:bCs/>
                <w:sz w:val="22"/>
                <w:szCs w:val="22"/>
              </w:rPr>
              <w:t>Darunavir/ritonavir</w:t>
            </w:r>
          </w:p>
        </w:tc>
      </w:tr>
      <w:tr w:rsidR="007D5900" w:rsidRPr="005B1350" w14:paraId="10BACDB3" w14:textId="77777777" w:rsidTr="00E6167D">
        <w:tc>
          <w:tcPr>
            <w:tcW w:w="0" w:type="auto"/>
            <w:tcBorders>
              <w:top w:val="single" w:sz="4" w:space="0" w:color="000000"/>
              <w:left w:val="single" w:sz="4" w:space="0" w:color="000000"/>
              <w:bottom w:val="single" w:sz="4" w:space="0" w:color="000000"/>
              <w:right w:val="single" w:sz="4" w:space="0" w:color="000000"/>
            </w:tcBorders>
          </w:tcPr>
          <w:p w14:paraId="122D2F9A" w14:textId="26221419" w:rsidR="005B1350" w:rsidRPr="005B1350" w:rsidRDefault="005B1350" w:rsidP="003111A8">
            <w:pPr>
              <w:tabs>
                <w:tab w:val="left" w:pos="540"/>
                <w:tab w:val="left" w:pos="569"/>
              </w:tabs>
              <w:rPr>
                <w:bCs/>
                <w:sz w:val="22"/>
                <w:szCs w:val="22"/>
              </w:rPr>
            </w:pPr>
            <w:r w:rsidRPr="005B1350">
              <w:rPr>
                <w:bCs/>
                <w:sz w:val="22"/>
                <w:szCs w:val="22"/>
              </w:rPr>
              <w:t>(600 mg dva</w:t>
            </w:r>
            <w:r w:rsidR="003111A8">
              <w:rPr>
                <w:bCs/>
                <w:sz w:val="22"/>
                <w:szCs w:val="22"/>
              </w:rPr>
              <w:t xml:space="preserve"> </w:t>
            </w:r>
            <w:r w:rsidRPr="005B1350">
              <w:rPr>
                <w:bCs/>
                <w:sz w:val="22"/>
                <w:szCs w:val="22"/>
              </w:rPr>
              <w:t>put</w:t>
            </w:r>
            <w:r w:rsidR="003111A8">
              <w:rPr>
                <w:bCs/>
                <w:sz w:val="22"/>
                <w:szCs w:val="22"/>
              </w:rPr>
              <w:t>a</w:t>
            </w:r>
            <w:r w:rsidRPr="005B1350">
              <w:rPr>
                <w:bCs/>
                <w:sz w:val="22"/>
                <w:szCs w:val="22"/>
              </w:rPr>
              <w:t xml:space="preserve"> </w:t>
            </w:r>
            <w:r w:rsidR="003111A8">
              <w:rPr>
                <w:bCs/>
                <w:sz w:val="22"/>
                <w:szCs w:val="22"/>
              </w:rPr>
              <w:t>dnevno</w:t>
            </w:r>
            <w:r w:rsidRPr="005B1350">
              <w:rPr>
                <w:bCs/>
                <w:sz w:val="22"/>
                <w:szCs w:val="22"/>
              </w:rPr>
              <w:t>)/ritonavir (100 mg dva</w:t>
            </w:r>
            <w:r w:rsidR="003111A8">
              <w:rPr>
                <w:bCs/>
                <w:sz w:val="22"/>
                <w:szCs w:val="22"/>
              </w:rPr>
              <w:t xml:space="preserve"> </w:t>
            </w:r>
            <w:r w:rsidRPr="005B1350">
              <w:rPr>
                <w:bCs/>
                <w:sz w:val="22"/>
                <w:szCs w:val="22"/>
              </w:rPr>
              <w:t>put</w:t>
            </w:r>
            <w:r w:rsidR="003111A8">
              <w:rPr>
                <w:bCs/>
                <w:sz w:val="22"/>
                <w:szCs w:val="22"/>
              </w:rPr>
              <w:t>a</w:t>
            </w:r>
            <w:r w:rsidRPr="005B1350">
              <w:rPr>
                <w:bCs/>
                <w:sz w:val="22"/>
                <w:szCs w:val="22"/>
              </w:rPr>
              <w:t xml:space="preserve"> </w:t>
            </w:r>
            <w:r w:rsidR="003111A8">
              <w:rPr>
                <w:bCs/>
                <w:sz w:val="22"/>
                <w:szCs w:val="22"/>
              </w:rPr>
              <w:t>dnevno</w:t>
            </w:r>
            <w:r w:rsidRPr="005B1350">
              <w:rPr>
                <w:bCs/>
                <w:sz w:val="22"/>
                <w:szCs w:val="22"/>
              </w:rPr>
              <w:t>)/elbasvir (50 jed</w:t>
            </w:r>
            <w:r w:rsidR="003111A8">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6A87DF97"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799989FB" w14:textId="77777777" w:rsidR="005B1350" w:rsidRPr="005B1350" w:rsidRDefault="005B1350" w:rsidP="005B1350">
            <w:pPr>
              <w:tabs>
                <w:tab w:val="left" w:pos="540"/>
                <w:tab w:val="left" w:pos="569"/>
              </w:tabs>
              <w:rPr>
                <w:bCs/>
                <w:sz w:val="22"/>
                <w:szCs w:val="22"/>
              </w:rPr>
            </w:pPr>
            <w:r w:rsidRPr="005B1350">
              <w:rPr>
                <w:bCs/>
                <w:sz w:val="22"/>
                <w:szCs w:val="22"/>
              </w:rPr>
              <w:t xml:space="preserve">PIK 1,66 (1,35; 2,05) </w:t>
            </w:r>
          </w:p>
          <w:p w14:paraId="124F5221"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1,67 (1,36; 2,05) </w:t>
            </w:r>
          </w:p>
          <w:p w14:paraId="080E7DDB"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1,82 (1,39; 2,39)</w:t>
            </w:r>
          </w:p>
          <w:p w14:paraId="2EFEE113" w14:textId="77777777" w:rsidR="005B1350" w:rsidRPr="005B1350" w:rsidRDefault="005B1350" w:rsidP="005B1350">
            <w:pPr>
              <w:tabs>
                <w:tab w:val="left" w:pos="540"/>
                <w:tab w:val="left" w:pos="569"/>
              </w:tabs>
              <w:rPr>
                <w:bCs/>
                <w:sz w:val="22"/>
                <w:szCs w:val="22"/>
              </w:rPr>
            </w:pPr>
          </w:p>
          <w:p w14:paraId="030D5752" w14:textId="77777777" w:rsidR="005B1350" w:rsidRPr="005B1350" w:rsidRDefault="005B1350" w:rsidP="005B1350">
            <w:pPr>
              <w:tabs>
                <w:tab w:val="left" w:pos="540"/>
                <w:tab w:val="left" w:pos="569"/>
              </w:tabs>
              <w:rPr>
                <w:bCs/>
                <w:sz w:val="22"/>
                <w:szCs w:val="22"/>
              </w:rPr>
            </w:pPr>
            <w:r w:rsidRPr="005B1350">
              <w:rPr>
                <w:bCs/>
                <w:sz w:val="22"/>
                <w:szCs w:val="22"/>
              </w:rPr>
              <w:t>↔ Darunavir</w:t>
            </w:r>
          </w:p>
          <w:p w14:paraId="31DB87DB" w14:textId="77777777" w:rsidR="005B1350" w:rsidRPr="005B1350" w:rsidRDefault="005B1350" w:rsidP="005B1350">
            <w:pPr>
              <w:tabs>
                <w:tab w:val="left" w:pos="540"/>
                <w:tab w:val="left" w:pos="569"/>
              </w:tabs>
              <w:rPr>
                <w:bCs/>
                <w:sz w:val="22"/>
                <w:szCs w:val="22"/>
              </w:rPr>
            </w:pPr>
            <w:r w:rsidRPr="005B1350">
              <w:rPr>
                <w:bCs/>
                <w:sz w:val="22"/>
                <w:szCs w:val="22"/>
              </w:rPr>
              <w:t>PIK 0,95 (0,86; 1,06)</w:t>
            </w:r>
          </w:p>
          <w:p w14:paraId="4DF7B6B3"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0,95 (0,85; 1,05) </w:t>
            </w:r>
          </w:p>
          <w:p w14:paraId="3328CF37"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12</w:t>
            </w:r>
            <w:r w:rsidRPr="005B1350">
              <w:rPr>
                <w:bCs/>
                <w:sz w:val="22"/>
                <w:szCs w:val="22"/>
              </w:rPr>
              <w:t xml:space="preserve"> 0,94 (0,85; 1,05)</w:t>
            </w:r>
          </w:p>
        </w:tc>
        <w:tc>
          <w:tcPr>
            <w:tcW w:w="2840" w:type="dxa"/>
            <w:vMerge w:val="restart"/>
            <w:tcBorders>
              <w:top w:val="single" w:sz="4" w:space="0" w:color="auto"/>
              <w:left w:val="single" w:sz="4" w:space="0" w:color="000000"/>
              <w:bottom w:val="single" w:sz="4" w:space="0" w:color="auto"/>
              <w:right w:val="single" w:sz="4" w:space="0" w:color="000000"/>
            </w:tcBorders>
          </w:tcPr>
          <w:p w14:paraId="3FA230D2" w14:textId="77777777" w:rsidR="005B1350" w:rsidRPr="005B1350" w:rsidRDefault="005B1350" w:rsidP="005B1350">
            <w:pPr>
              <w:tabs>
                <w:tab w:val="left" w:pos="540"/>
                <w:tab w:val="left" w:pos="569"/>
              </w:tabs>
              <w:rPr>
                <w:bCs/>
                <w:sz w:val="22"/>
                <w:szCs w:val="22"/>
              </w:rPr>
            </w:pPr>
            <w:r w:rsidRPr="005B1350">
              <w:rPr>
                <w:bCs/>
                <w:sz w:val="22"/>
                <w:szCs w:val="22"/>
              </w:rPr>
              <w:t>Istovremena primjena je kontraindikovana.</w:t>
            </w:r>
          </w:p>
          <w:p w14:paraId="4C37B8D6" w14:textId="77777777" w:rsidR="005B1350" w:rsidRPr="005B1350" w:rsidRDefault="005B1350" w:rsidP="005B1350">
            <w:pPr>
              <w:tabs>
                <w:tab w:val="left" w:pos="540"/>
                <w:tab w:val="left" w:pos="569"/>
              </w:tabs>
              <w:rPr>
                <w:bCs/>
                <w:sz w:val="22"/>
                <w:szCs w:val="22"/>
              </w:rPr>
            </w:pPr>
          </w:p>
        </w:tc>
      </w:tr>
      <w:tr w:rsidR="007D5900" w:rsidRPr="005B1350" w14:paraId="6DDB0F07" w14:textId="77777777" w:rsidTr="00E6167D">
        <w:tc>
          <w:tcPr>
            <w:tcW w:w="0" w:type="auto"/>
            <w:tcBorders>
              <w:top w:val="single" w:sz="4" w:space="0" w:color="000000"/>
              <w:left w:val="single" w:sz="4" w:space="0" w:color="000000"/>
              <w:bottom w:val="single" w:sz="4" w:space="0" w:color="000000"/>
              <w:right w:val="single" w:sz="4" w:space="0" w:color="000000"/>
            </w:tcBorders>
          </w:tcPr>
          <w:p w14:paraId="69720B57" w14:textId="33E77C52" w:rsidR="005B1350" w:rsidRPr="005B1350" w:rsidRDefault="005B1350" w:rsidP="003111A8">
            <w:pPr>
              <w:tabs>
                <w:tab w:val="left" w:pos="540"/>
                <w:tab w:val="left" w:pos="569"/>
              </w:tabs>
              <w:rPr>
                <w:bCs/>
                <w:sz w:val="22"/>
                <w:szCs w:val="22"/>
              </w:rPr>
            </w:pPr>
            <w:r w:rsidRPr="005B1350">
              <w:rPr>
                <w:bCs/>
                <w:sz w:val="22"/>
                <w:szCs w:val="22"/>
              </w:rPr>
              <w:t>(600 mg dva</w:t>
            </w:r>
            <w:r w:rsidR="003111A8">
              <w:rPr>
                <w:bCs/>
                <w:sz w:val="22"/>
                <w:szCs w:val="22"/>
              </w:rPr>
              <w:t xml:space="preserve"> </w:t>
            </w:r>
            <w:r w:rsidRPr="005B1350">
              <w:rPr>
                <w:bCs/>
                <w:sz w:val="22"/>
                <w:szCs w:val="22"/>
              </w:rPr>
              <w:t>put</w:t>
            </w:r>
            <w:r w:rsidR="003111A8">
              <w:rPr>
                <w:bCs/>
                <w:sz w:val="22"/>
                <w:szCs w:val="22"/>
              </w:rPr>
              <w:t>a</w:t>
            </w:r>
            <w:r w:rsidRPr="005B1350">
              <w:rPr>
                <w:bCs/>
                <w:sz w:val="22"/>
                <w:szCs w:val="22"/>
              </w:rPr>
              <w:t xml:space="preserve"> </w:t>
            </w:r>
            <w:r w:rsidR="003111A8">
              <w:rPr>
                <w:bCs/>
                <w:sz w:val="22"/>
                <w:szCs w:val="22"/>
              </w:rPr>
              <w:t>dnevno</w:t>
            </w:r>
            <w:r w:rsidRPr="005B1350">
              <w:rPr>
                <w:bCs/>
                <w:sz w:val="22"/>
                <w:szCs w:val="22"/>
              </w:rPr>
              <w:t>)/ritonavir (100 mg dva</w:t>
            </w:r>
            <w:r w:rsidR="003111A8">
              <w:rPr>
                <w:bCs/>
                <w:sz w:val="22"/>
                <w:szCs w:val="22"/>
              </w:rPr>
              <w:t xml:space="preserve"> </w:t>
            </w:r>
            <w:r w:rsidRPr="005B1350">
              <w:rPr>
                <w:bCs/>
                <w:sz w:val="22"/>
                <w:szCs w:val="22"/>
              </w:rPr>
              <w:t>put</w:t>
            </w:r>
            <w:r w:rsidR="003111A8">
              <w:rPr>
                <w:bCs/>
                <w:sz w:val="22"/>
                <w:szCs w:val="22"/>
              </w:rPr>
              <w:t>a</w:t>
            </w:r>
            <w:r w:rsidRPr="005B1350">
              <w:rPr>
                <w:bCs/>
                <w:sz w:val="22"/>
                <w:szCs w:val="22"/>
              </w:rPr>
              <w:t xml:space="preserve"> </w:t>
            </w:r>
            <w:r w:rsidR="003111A8">
              <w:rPr>
                <w:bCs/>
                <w:sz w:val="22"/>
                <w:szCs w:val="22"/>
              </w:rPr>
              <w:t>dnevno</w:t>
            </w:r>
            <w:r w:rsidRPr="005B1350">
              <w:rPr>
                <w:bCs/>
                <w:sz w:val="22"/>
                <w:szCs w:val="22"/>
              </w:rPr>
              <w:t>)/grazoprevir (200 mg jed</w:t>
            </w:r>
            <w:r w:rsidR="003111A8">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5729F51A"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7FACC0E1" w14:textId="77777777" w:rsidR="005B1350" w:rsidRPr="005B1350" w:rsidRDefault="005B1350" w:rsidP="005B1350">
            <w:pPr>
              <w:tabs>
                <w:tab w:val="left" w:pos="540"/>
                <w:tab w:val="left" w:pos="569"/>
              </w:tabs>
              <w:rPr>
                <w:bCs/>
                <w:sz w:val="22"/>
                <w:szCs w:val="22"/>
              </w:rPr>
            </w:pPr>
            <w:r w:rsidRPr="005B1350">
              <w:rPr>
                <w:bCs/>
                <w:sz w:val="22"/>
                <w:szCs w:val="22"/>
              </w:rPr>
              <w:t xml:space="preserve">PIK 7,50 (5,92; 9,51) </w:t>
            </w:r>
          </w:p>
          <w:p w14:paraId="21708129"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5,27 (4,04; 6,86) </w:t>
            </w:r>
          </w:p>
          <w:p w14:paraId="7417BA76"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8,05 (6,33; 10,24)</w:t>
            </w:r>
          </w:p>
          <w:p w14:paraId="4D594664" w14:textId="77777777" w:rsidR="005B1350" w:rsidRPr="005B1350" w:rsidRDefault="005B1350" w:rsidP="005B1350">
            <w:pPr>
              <w:tabs>
                <w:tab w:val="left" w:pos="540"/>
                <w:tab w:val="left" w:pos="569"/>
              </w:tabs>
              <w:rPr>
                <w:bCs/>
                <w:sz w:val="22"/>
                <w:szCs w:val="22"/>
              </w:rPr>
            </w:pPr>
          </w:p>
          <w:p w14:paraId="74EE382D" w14:textId="77777777" w:rsidR="005B1350" w:rsidRPr="005B1350" w:rsidRDefault="005B1350" w:rsidP="005B1350">
            <w:pPr>
              <w:tabs>
                <w:tab w:val="left" w:pos="540"/>
                <w:tab w:val="left" w:pos="569"/>
              </w:tabs>
              <w:rPr>
                <w:bCs/>
                <w:sz w:val="22"/>
                <w:szCs w:val="22"/>
              </w:rPr>
            </w:pPr>
            <w:r w:rsidRPr="005B1350">
              <w:rPr>
                <w:bCs/>
                <w:sz w:val="22"/>
                <w:szCs w:val="22"/>
              </w:rPr>
              <w:t>(kombinacija inhibicije OATP1B</w:t>
            </w:r>
          </w:p>
          <w:p w14:paraId="71EE0BFB" w14:textId="77777777" w:rsidR="005B1350" w:rsidRPr="005B1350" w:rsidRDefault="005B1350" w:rsidP="005B1350">
            <w:pPr>
              <w:tabs>
                <w:tab w:val="left" w:pos="540"/>
                <w:tab w:val="left" w:pos="569"/>
              </w:tabs>
              <w:rPr>
                <w:bCs/>
                <w:sz w:val="22"/>
                <w:szCs w:val="22"/>
              </w:rPr>
            </w:pPr>
            <w:r w:rsidRPr="005B1350">
              <w:rPr>
                <w:bCs/>
                <w:sz w:val="22"/>
                <w:szCs w:val="22"/>
              </w:rPr>
              <w:t>i CYP3A)</w:t>
            </w:r>
          </w:p>
          <w:p w14:paraId="544EA347" w14:textId="77777777" w:rsidR="005B1350" w:rsidRPr="005B1350" w:rsidRDefault="005B1350" w:rsidP="005B1350">
            <w:pPr>
              <w:tabs>
                <w:tab w:val="left" w:pos="540"/>
                <w:tab w:val="left" w:pos="569"/>
              </w:tabs>
              <w:rPr>
                <w:bCs/>
                <w:sz w:val="22"/>
                <w:szCs w:val="22"/>
              </w:rPr>
            </w:pPr>
          </w:p>
          <w:p w14:paraId="67DAC7D0" w14:textId="77777777" w:rsidR="005B1350" w:rsidRPr="005B1350" w:rsidRDefault="005B1350" w:rsidP="005B1350">
            <w:pPr>
              <w:tabs>
                <w:tab w:val="left" w:pos="540"/>
                <w:tab w:val="left" w:pos="569"/>
              </w:tabs>
              <w:rPr>
                <w:bCs/>
                <w:sz w:val="22"/>
                <w:szCs w:val="22"/>
              </w:rPr>
            </w:pPr>
            <w:r w:rsidRPr="005B1350">
              <w:rPr>
                <w:bCs/>
                <w:sz w:val="22"/>
                <w:szCs w:val="22"/>
              </w:rPr>
              <w:t>↔ Darunavir</w:t>
            </w:r>
          </w:p>
          <w:p w14:paraId="4F305B6A" w14:textId="77777777" w:rsidR="005B1350" w:rsidRPr="005B1350" w:rsidRDefault="005B1350" w:rsidP="005B1350">
            <w:pPr>
              <w:tabs>
                <w:tab w:val="left" w:pos="540"/>
                <w:tab w:val="left" w:pos="569"/>
              </w:tabs>
              <w:rPr>
                <w:bCs/>
                <w:sz w:val="22"/>
                <w:szCs w:val="22"/>
              </w:rPr>
            </w:pPr>
            <w:r w:rsidRPr="005B1350">
              <w:rPr>
                <w:bCs/>
                <w:sz w:val="22"/>
                <w:szCs w:val="22"/>
              </w:rPr>
              <w:t xml:space="preserve">PIK 1,11 (0,99; 1,24) </w:t>
            </w:r>
          </w:p>
          <w:p w14:paraId="0D2FDE15"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1,10 (0,96; 1,25) </w:t>
            </w:r>
          </w:p>
          <w:p w14:paraId="006786AD"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12</w:t>
            </w:r>
            <w:r w:rsidRPr="005B1350">
              <w:rPr>
                <w:bCs/>
                <w:sz w:val="22"/>
                <w:szCs w:val="22"/>
              </w:rPr>
              <w:t xml:space="preserve"> 1,00 (0,85; 1,18)</w:t>
            </w:r>
          </w:p>
        </w:tc>
        <w:tc>
          <w:tcPr>
            <w:tcW w:w="2840" w:type="dxa"/>
            <w:vMerge/>
            <w:tcBorders>
              <w:left w:val="single" w:sz="4" w:space="0" w:color="000000"/>
              <w:bottom w:val="single" w:sz="4" w:space="0" w:color="auto"/>
              <w:right w:val="single" w:sz="4" w:space="0" w:color="000000"/>
            </w:tcBorders>
          </w:tcPr>
          <w:p w14:paraId="1EA6536C" w14:textId="77777777" w:rsidR="005B1350" w:rsidRPr="005B1350" w:rsidRDefault="005B1350" w:rsidP="005B1350">
            <w:pPr>
              <w:tabs>
                <w:tab w:val="left" w:pos="540"/>
                <w:tab w:val="left" w:pos="569"/>
              </w:tabs>
              <w:rPr>
                <w:bCs/>
                <w:sz w:val="22"/>
                <w:szCs w:val="22"/>
              </w:rPr>
            </w:pPr>
          </w:p>
        </w:tc>
      </w:tr>
      <w:tr w:rsidR="005B1350" w:rsidRPr="005B1350" w14:paraId="3173D041"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07DC81FF" w14:textId="77777777" w:rsidR="005B1350" w:rsidRPr="005B1350" w:rsidRDefault="005B1350" w:rsidP="005B1350">
            <w:pPr>
              <w:tabs>
                <w:tab w:val="left" w:pos="540"/>
                <w:tab w:val="left" w:pos="569"/>
              </w:tabs>
              <w:rPr>
                <w:bCs/>
                <w:sz w:val="22"/>
                <w:szCs w:val="22"/>
              </w:rPr>
            </w:pPr>
            <w:r w:rsidRPr="005B1350">
              <w:rPr>
                <w:bCs/>
                <w:sz w:val="22"/>
                <w:szCs w:val="22"/>
              </w:rPr>
              <w:t>Lopinavir/ritonavir</w:t>
            </w:r>
          </w:p>
        </w:tc>
      </w:tr>
      <w:tr w:rsidR="007D5900" w:rsidRPr="005B1350" w14:paraId="680BE9E4" w14:textId="77777777" w:rsidTr="00E6167D">
        <w:tc>
          <w:tcPr>
            <w:tcW w:w="0" w:type="auto"/>
            <w:tcBorders>
              <w:top w:val="single" w:sz="4" w:space="0" w:color="000000"/>
              <w:left w:val="single" w:sz="4" w:space="0" w:color="000000"/>
              <w:bottom w:val="single" w:sz="4" w:space="0" w:color="000000"/>
              <w:right w:val="single" w:sz="4" w:space="0" w:color="000000"/>
            </w:tcBorders>
          </w:tcPr>
          <w:p w14:paraId="50EDC24E" w14:textId="6A182880" w:rsidR="005B1350" w:rsidRPr="005B1350" w:rsidRDefault="005B1350" w:rsidP="005B1350">
            <w:pPr>
              <w:tabs>
                <w:tab w:val="left" w:pos="540"/>
                <w:tab w:val="left" w:pos="569"/>
              </w:tabs>
              <w:rPr>
                <w:bCs/>
                <w:sz w:val="22"/>
                <w:szCs w:val="22"/>
              </w:rPr>
            </w:pPr>
            <w:r w:rsidRPr="005B1350">
              <w:rPr>
                <w:bCs/>
                <w:sz w:val="22"/>
                <w:szCs w:val="22"/>
              </w:rPr>
              <w:t>(400 mg dva</w:t>
            </w:r>
            <w:r w:rsidR="003111A8">
              <w:rPr>
                <w:bCs/>
                <w:sz w:val="22"/>
                <w:szCs w:val="22"/>
              </w:rPr>
              <w:t xml:space="preserve"> </w:t>
            </w:r>
            <w:r w:rsidRPr="005B1350">
              <w:rPr>
                <w:bCs/>
                <w:sz w:val="22"/>
                <w:szCs w:val="22"/>
              </w:rPr>
              <w:t>put</w:t>
            </w:r>
            <w:r w:rsidR="003111A8">
              <w:rPr>
                <w:bCs/>
                <w:sz w:val="22"/>
                <w:szCs w:val="22"/>
              </w:rPr>
              <w:t>a</w:t>
            </w:r>
            <w:r w:rsidRPr="005B1350">
              <w:rPr>
                <w:bCs/>
                <w:sz w:val="22"/>
                <w:szCs w:val="22"/>
              </w:rPr>
              <w:t xml:space="preserve"> </w:t>
            </w:r>
            <w:r w:rsidR="003111A8">
              <w:rPr>
                <w:bCs/>
                <w:sz w:val="22"/>
                <w:szCs w:val="22"/>
              </w:rPr>
              <w:t>dnevno</w:t>
            </w:r>
            <w:r w:rsidRPr="005B1350">
              <w:rPr>
                <w:bCs/>
                <w:sz w:val="22"/>
                <w:szCs w:val="22"/>
              </w:rPr>
              <w:t>)/ritonavir (100 mg dva</w:t>
            </w:r>
            <w:r w:rsidR="003111A8">
              <w:rPr>
                <w:bCs/>
                <w:sz w:val="22"/>
                <w:szCs w:val="22"/>
              </w:rPr>
              <w:t xml:space="preserve"> </w:t>
            </w:r>
            <w:r w:rsidRPr="005B1350">
              <w:rPr>
                <w:bCs/>
                <w:sz w:val="22"/>
                <w:szCs w:val="22"/>
              </w:rPr>
              <w:t>put</w:t>
            </w:r>
            <w:r w:rsidR="003111A8">
              <w:rPr>
                <w:bCs/>
                <w:sz w:val="22"/>
                <w:szCs w:val="22"/>
              </w:rPr>
              <w:t>a</w:t>
            </w:r>
            <w:r w:rsidRPr="005B1350">
              <w:rPr>
                <w:bCs/>
                <w:sz w:val="22"/>
                <w:szCs w:val="22"/>
              </w:rPr>
              <w:t xml:space="preserve"> </w:t>
            </w:r>
            <w:r w:rsidR="003111A8">
              <w:rPr>
                <w:bCs/>
                <w:sz w:val="22"/>
                <w:szCs w:val="22"/>
              </w:rPr>
              <w:t>dnevno</w:t>
            </w:r>
            <w:r w:rsidRPr="005B1350">
              <w:rPr>
                <w:bCs/>
                <w:sz w:val="22"/>
                <w:szCs w:val="22"/>
              </w:rPr>
              <w:t>)/elbasvir (50 mg jed</w:t>
            </w:r>
            <w:r w:rsidR="003111A8">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4C43FFE7"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67BD2B64" w14:textId="77777777" w:rsidR="005B1350" w:rsidRPr="005B1350" w:rsidRDefault="005B1350" w:rsidP="005B1350">
            <w:pPr>
              <w:tabs>
                <w:tab w:val="left" w:pos="540"/>
                <w:tab w:val="left" w:pos="569"/>
              </w:tabs>
              <w:rPr>
                <w:bCs/>
                <w:sz w:val="22"/>
                <w:szCs w:val="22"/>
              </w:rPr>
            </w:pPr>
            <w:r w:rsidRPr="005B1350">
              <w:rPr>
                <w:bCs/>
                <w:sz w:val="22"/>
                <w:szCs w:val="22"/>
              </w:rPr>
              <w:t>PIK 3,71 (3,05; 4,53)</w:t>
            </w:r>
          </w:p>
          <w:p w14:paraId="5F367970"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2,87 (2,29; 3,58) </w:t>
            </w:r>
          </w:p>
          <w:p w14:paraId="47DD9CEC"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4,58 (3,72; 5,64)</w:t>
            </w:r>
          </w:p>
          <w:p w14:paraId="1BD9DE68" w14:textId="77777777" w:rsidR="005B1350" w:rsidRPr="005B1350" w:rsidRDefault="005B1350" w:rsidP="005B1350">
            <w:pPr>
              <w:tabs>
                <w:tab w:val="left" w:pos="540"/>
                <w:tab w:val="left" w:pos="569"/>
              </w:tabs>
              <w:rPr>
                <w:bCs/>
                <w:sz w:val="22"/>
                <w:szCs w:val="22"/>
              </w:rPr>
            </w:pPr>
          </w:p>
          <w:p w14:paraId="1035F900" w14:textId="77777777" w:rsidR="005B1350" w:rsidRPr="005B1350" w:rsidRDefault="005B1350" w:rsidP="005B1350">
            <w:pPr>
              <w:tabs>
                <w:tab w:val="left" w:pos="540"/>
                <w:tab w:val="left" w:pos="569"/>
              </w:tabs>
              <w:rPr>
                <w:bCs/>
                <w:sz w:val="22"/>
                <w:szCs w:val="22"/>
              </w:rPr>
            </w:pPr>
            <w:r w:rsidRPr="005B1350">
              <w:rPr>
                <w:bCs/>
                <w:sz w:val="22"/>
                <w:szCs w:val="22"/>
              </w:rPr>
              <w:t>(kombinacija mehanizama, uključujući inhibiciju CYP3A)</w:t>
            </w:r>
          </w:p>
          <w:p w14:paraId="019E37D7" w14:textId="77777777" w:rsidR="005B1350" w:rsidRPr="005B1350" w:rsidRDefault="005B1350" w:rsidP="005B1350">
            <w:pPr>
              <w:tabs>
                <w:tab w:val="left" w:pos="540"/>
                <w:tab w:val="left" w:pos="569"/>
              </w:tabs>
              <w:rPr>
                <w:bCs/>
                <w:sz w:val="22"/>
                <w:szCs w:val="22"/>
              </w:rPr>
            </w:pPr>
          </w:p>
          <w:p w14:paraId="2DD0E77B" w14:textId="77777777" w:rsidR="005B1350" w:rsidRPr="005B1350" w:rsidRDefault="005B1350" w:rsidP="005B1350">
            <w:pPr>
              <w:tabs>
                <w:tab w:val="left" w:pos="540"/>
                <w:tab w:val="left" w:pos="569"/>
              </w:tabs>
              <w:rPr>
                <w:bCs/>
                <w:sz w:val="22"/>
                <w:szCs w:val="22"/>
              </w:rPr>
            </w:pPr>
            <w:r w:rsidRPr="005B1350">
              <w:rPr>
                <w:bCs/>
                <w:sz w:val="22"/>
                <w:szCs w:val="22"/>
              </w:rPr>
              <w:t>↔ Lopinavir</w:t>
            </w:r>
          </w:p>
          <w:p w14:paraId="424D3240" w14:textId="77777777" w:rsidR="005B1350" w:rsidRPr="005B1350" w:rsidRDefault="005B1350" w:rsidP="005B1350">
            <w:pPr>
              <w:tabs>
                <w:tab w:val="left" w:pos="540"/>
                <w:tab w:val="left" w:pos="569"/>
              </w:tabs>
              <w:rPr>
                <w:bCs/>
                <w:sz w:val="22"/>
                <w:szCs w:val="22"/>
              </w:rPr>
            </w:pPr>
            <w:r w:rsidRPr="005B1350">
              <w:rPr>
                <w:bCs/>
                <w:sz w:val="22"/>
                <w:szCs w:val="22"/>
              </w:rPr>
              <w:t xml:space="preserve">PIK 1,02 (0,93; 1,13) </w:t>
            </w:r>
          </w:p>
          <w:p w14:paraId="268D9B0E"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1,02 (0,92; 1,13) </w:t>
            </w:r>
          </w:p>
          <w:p w14:paraId="21822322"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12</w:t>
            </w:r>
            <w:r w:rsidRPr="005B1350">
              <w:rPr>
                <w:bCs/>
                <w:sz w:val="22"/>
                <w:szCs w:val="22"/>
              </w:rPr>
              <w:t xml:space="preserve"> 1,07 (0,97; 1,18)</w:t>
            </w:r>
          </w:p>
        </w:tc>
        <w:tc>
          <w:tcPr>
            <w:tcW w:w="2840" w:type="dxa"/>
            <w:tcBorders>
              <w:top w:val="single" w:sz="4" w:space="0" w:color="000000"/>
              <w:left w:val="single" w:sz="4" w:space="0" w:color="000000"/>
              <w:right w:val="single" w:sz="4" w:space="0" w:color="000000"/>
            </w:tcBorders>
          </w:tcPr>
          <w:p w14:paraId="188A87ED" w14:textId="77777777" w:rsidR="005B1350" w:rsidRPr="005B1350" w:rsidRDefault="005B1350" w:rsidP="005B1350">
            <w:pPr>
              <w:tabs>
                <w:tab w:val="left" w:pos="540"/>
                <w:tab w:val="left" w:pos="569"/>
              </w:tabs>
              <w:rPr>
                <w:bCs/>
                <w:sz w:val="22"/>
                <w:szCs w:val="22"/>
              </w:rPr>
            </w:pPr>
            <w:r w:rsidRPr="005B1350">
              <w:rPr>
                <w:bCs/>
                <w:sz w:val="22"/>
                <w:szCs w:val="22"/>
              </w:rPr>
              <w:t>Istovremena primjena je kontraindikovana.</w:t>
            </w:r>
          </w:p>
          <w:p w14:paraId="158D47E5" w14:textId="77777777" w:rsidR="005B1350" w:rsidRPr="005B1350" w:rsidRDefault="005B1350" w:rsidP="005B1350">
            <w:pPr>
              <w:tabs>
                <w:tab w:val="left" w:pos="540"/>
                <w:tab w:val="left" w:pos="569"/>
              </w:tabs>
              <w:rPr>
                <w:bCs/>
                <w:sz w:val="22"/>
                <w:szCs w:val="22"/>
              </w:rPr>
            </w:pPr>
          </w:p>
        </w:tc>
      </w:tr>
      <w:tr w:rsidR="007D5900" w:rsidRPr="005B1350" w14:paraId="3000DCD7" w14:textId="77777777" w:rsidTr="00E6167D">
        <w:tc>
          <w:tcPr>
            <w:tcW w:w="0" w:type="auto"/>
            <w:tcBorders>
              <w:top w:val="single" w:sz="4" w:space="0" w:color="000000"/>
              <w:left w:val="single" w:sz="4" w:space="0" w:color="000000"/>
              <w:bottom w:val="single" w:sz="4" w:space="0" w:color="000000"/>
              <w:right w:val="single" w:sz="4" w:space="0" w:color="000000"/>
            </w:tcBorders>
          </w:tcPr>
          <w:p w14:paraId="4B459EDE" w14:textId="4B49B5CC" w:rsidR="005B1350" w:rsidRPr="005B1350" w:rsidRDefault="005B1350" w:rsidP="005B1350">
            <w:pPr>
              <w:tabs>
                <w:tab w:val="left" w:pos="540"/>
                <w:tab w:val="left" w:pos="569"/>
              </w:tabs>
              <w:rPr>
                <w:bCs/>
                <w:sz w:val="22"/>
                <w:szCs w:val="22"/>
              </w:rPr>
            </w:pPr>
            <w:r w:rsidRPr="005B1350">
              <w:rPr>
                <w:bCs/>
                <w:sz w:val="22"/>
                <w:szCs w:val="22"/>
              </w:rPr>
              <w:t>(400 mg dva</w:t>
            </w:r>
            <w:r w:rsidR="003111A8">
              <w:rPr>
                <w:bCs/>
                <w:sz w:val="22"/>
                <w:szCs w:val="22"/>
              </w:rPr>
              <w:t xml:space="preserve"> </w:t>
            </w:r>
            <w:r w:rsidRPr="005B1350">
              <w:rPr>
                <w:bCs/>
                <w:sz w:val="22"/>
                <w:szCs w:val="22"/>
              </w:rPr>
              <w:t>put</w:t>
            </w:r>
            <w:r w:rsidR="003111A8">
              <w:rPr>
                <w:bCs/>
                <w:sz w:val="22"/>
                <w:szCs w:val="22"/>
              </w:rPr>
              <w:t>a</w:t>
            </w:r>
            <w:r w:rsidRPr="005B1350">
              <w:rPr>
                <w:bCs/>
                <w:sz w:val="22"/>
                <w:szCs w:val="22"/>
              </w:rPr>
              <w:t xml:space="preserve"> </w:t>
            </w:r>
            <w:r w:rsidR="003111A8">
              <w:rPr>
                <w:bCs/>
                <w:sz w:val="22"/>
                <w:szCs w:val="22"/>
              </w:rPr>
              <w:t>dnevno</w:t>
            </w:r>
            <w:r w:rsidRPr="005B1350">
              <w:rPr>
                <w:bCs/>
                <w:sz w:val="22"/>
                <w:szCs w:val="22"/>
              </w:rPr>
              <w:t>)/ritonavir (100 mg dva</w:t>
            </w:r>
            <w:r w:rsidR="003111A8">
              <w:rPr>
                <w:bCs/>
                <w:sz w:val="22"/>
                <w:szCs w:val="22"/>
              </w:rPr>
              <w:t xml:space="preserve"> </w:t>
            </w:r>
            <w:r w:rsidRPr="005B1350">
              <w:rPr>
                <w:bCs/>
                <w:sz w:val="22"/>
                <w:szCs w:val="22"/>
              </w:rPr>
              <w:t>put</w:t>
            </w:r>
            <w:r w:rsidR="003111A8">
              <w:rPr>
                <w:bCs/>
                <w:sz w:val="22"/>
                <w:szCs w:val="22"/>
              </w:rPr>
              <w:t>a</w:t>
            </w:r>
            <w:r w:rsidRPr="005B1350">
              <w:rPr>
                <w:bCs/>
                <w:sz w:val="22"/>
                <w:szCs w:val="22"/>
              </w:rPr>
              <w:t xml:space="preserve"> </w:t>
            </w:r>
            <w:r w:rsidR="003111A8">
              <w:rPr>
                <w:bCs/>
                <w:sz w:val="22"/>
                <w:szCs w:val="22"/>
              </w:rPr>
              <w:t>dnevno</w:t>
            </w:r>
            <w:r w:rsidRPr="005B1350">
              <w:rPr>
                <w:bCs/>
                <w:sz w:val="22"/>
                <w:szCs w:val="22"/>
              </w:rPr>
              <w:t>)/grazoprevir (200 mg jed</w:t>
            </w:r>
            <w:r w:rsidR="003111A8">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48EC88E8"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354D1974" w14:textId="77777777" w:rsidR="005B1350" w:rsidRPr="005B1350" w:rsidRDefault="005B1350" w:rsidP="005B1350">
            <w:pPr>
              <w:tabs>
                <w:tab w:val="left" w:pos="540"/>
                <w:tab w:val="left" w:pos="569"/>
              </w:tabs>
              <w:rPr>
                <w:bCs/>
                <w:sz w:val="22"/>
                <w:szCs w:val="22"/>
              </w:rPr>
            </w:pPr>
            <w:r w:rsidRPr="005B1350">
              <w:rPr>
                <w:bCs/>
                <w:sz w:val="22"/>
                <w:szCs w:val="22"/>
              </w:rPr>
              <w:t>PIK 12,86 (10,25; 16,13)</w:t>
            </w:r>
          </w:p>
          <w:p w14:paraId="69D64391"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7,31 (5,65; 9,45)</w:t>
            </w:r>
          </w:p>
          <w:p w14:paraId="5BEAF601"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21,70 (12,99; 36,25)</w:t>
            </w:r>
          </w:p>
          <w:p w14:paraId="5FEC6685" w14:textId="77777777" w:rsidR="005B1350" w:rsidRPr="005B1350" w:rsidRDefault="005B1350" w:rsidP="005B1350">
            <w:pPr>
              <w:tabs>
                <w:tab w:val="left" w:pos="540"/>
                <w:tab w:val="left" w:pos="569"/>
              </w:tabs>
              <w:rPr>
                <w:bCs/>
                <w:sz w:val="22"/>
                <w:szCs w:val="22"/>
              </w:rPr>
            </w:pPr>
          </w:p>
          <w:p w14:paraId="0B25D436" w14:textId="77777777" w:rsidR="005B1350" w:rsidRPr="005B1350" w:rsidRDefault="005B1350" w:rsidP="005B1350">
            <w:pPr>
              <w:tabs>
                <w:tab w:val="left" w:pos="540"/>
                <w:tab w:val="left" w:pos="569"/>
              </w:tabs>
              <w:rPr>
                <w:bCs/>
                <w:sz w:val="22"/>
                <w:szCs w:val="22"/>
              </w:rPr>
            </w:pPr>
            <w:r w:rsidRPr="005B1350">
              <w:rPr>
                <w:bCs/>
                <w:sz w:val="22"/>
                <w:szCs w:val="22"/>
              </w:rPr>
              <w:t>(kombinacija inhibicije OATP1B</w:t>
            </w:r>
          </w:p>
          <w:p w14:paraId="454AD191" w14:textId="77777777" w:rsidR="005B1350" w:rsidRPr="005B1350" w:rsidRDefault="005B1350" w:rsidP="005B1350">
            <w:pPr>
              <w:tabs>
                <w:tab w:val="left" w:pos="540"/>
                <w:tab w:val="left" w:pos="569"/>
              </w:tabs>
              <w:rPr>
                <w:bCs/>
                <w:sz w:val="22"/>
                <w:szCs w:val="22"/>
              </w:rPr>
            </w:pPr>
            <w:r w:rsidRPr="005B1350">
              <w:rPr>
                <w:bCs/>
                <w:sz w:val="22"/>
                <w:szCs w:val="22"/>
              </w:rPr>
              <w:t>i CYP3A)</w:t>
            </w:r>
          </w:p>
          <w:p w14:paraId="6256791F" w14:textId="77777777" w:rsidR="005B1350" w:rsidRPr="005B1350" w:rsidRDefault="005B1350" w:rsidP="005B1350">
            <w:pPr>
              <w:tabs>
                <w:tab w:val="left" w:pos="540"/>
                <w:tab w:val="left" w:pos="569"/>
              </w:tabs>
              <w:rPr>
                <w:bCs/>
                <w:sz w:val="22"/>
                <w:szCs w:val="22"/>
              </w:rPr>
            </w:pPr>
          </w:p>
          <w:p w14:paraId="2A71851C" w14:textId="77777777" w:rsidR="005B1350" w:rsidRPr="005B1350" w:rsidRDefault="005B1350" w:rsidP="005B1350">
            <w:pPr>
              <w:tabs>
                <w:tab w:val="left" w:pos="540"/>
                <w:tab w:val="left" w:pos="569"/>
              </w:tabs>
              <w:rPr>
                <w:bCs/>
                <w:sz w:val="22"/>
                <w:szCs w:val="22"/>
              </w:rPr>
            </w:pPr>
            <w:r w:rsidRPr="005B1350">
              <w:rPr>
                <w:bCs/>
                <w:sz w:val="22"/>
                <w:szCs w:val="22"/>
              </w:rPr>
              <w:t>↔ Lopinavir</w:t>
            </w:r>
          </w:p>
          <w:p w14:paraId="600C5DC2" w14:textId="77777777" w:rsidR="005B1350" w:rsidRPr="005B1350" w:rsidRDefault="005B1350" w:rsidP="005B1350">
            <w:pPr>
              <w:tabs>
                <w:tab w:val="left" w:pos="540"/>
                <w:tab w:val="left" w:pos="569"/>
              </w:tabs>
              <w:rPr>
                <w:bCs/>
                <w:sz w:val="22"/>
                <w:szCs w:val="22"/>
              </w:rPr>
            </w:pPr>
            <w:r w:rsidRPr="005B1350">
              <w:rPr>
                <w:bCs/>
                <w:sz w:val="22"/>
                <w:szCs w:val="22"/>
              </w:rPr>
              <w:t xml:space="preserve">PIK 1,03 (0,96; 1,16) </w:t>
            </w:r>
          </w:p>
          <w:p w14:paraId="5575CC78"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0,97 (0,88; 1,08) </w:t>
            </w:r>
          </w:p>
          <w:p w14:paraId="2331EE23"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12</w:t>
            </w:r>
            <w:r w:rsidRPr="005B1350">
              <w:rPr>
                <w:bCs/>
                <w:sz w:val="22"/>
                <w:szCs w:val="22"/>
              </w:rPr>
              <w:t xml:space="preserve"> 0,97 (0,81; 1,15)</w:t>
            </w:r>
          </w:p>
        </w:tc>
        <w:tc>
          <w:tcPr>
            <w:tcW w:w="2840" w:type="dxa"/>
            <w:tcBorders>
              <w:left w:val="single" w:sz="4" w:space="0" w:color="000000"/>
              <w:bottom w:val="single" w:sz="4" w:space="0" w:color="000000"/>
              <w:right w:val="single" w:sz="4" w:space="0" w:color="000000"/>
            </w:tcBorders>
          </w:tcPr>
          <w:p w14:paraId="4D8986B0" w14:textId="77777777" w:rsidR="005B1350" w:rsidRPr="005B1350" w:rsidRDefault="005B1350" w:rsidP="005B1350">
            <w:pPr>
              <w:tabs>
                <w:tab w:val="left" w:pos="540"/>
                <w:tab w:val="left" w:pos="569"/>
              </w:tabs>
              <w:rPr>
                <w:bCs/>
                <w:sz w:val="22"/>
                <w:szCs w:val="22"/>
              </w:rPr>
            </w:pPr>
          </w:p>
        </w:tc>
      </w:tr>
      <w:tr w:rsidR="007D5900" w:rsidRPr="005B1350" w14:paraId="201634BF" w14:textId="77777777" w:rsidTr="00E6167D">
        <w:tc>
          <w:tcPr>
            <w:tcW w:w="0" w:type="auto"/>
            <w:tcBorders>
              <w:top w:val="single" w:sz="4" w:space="0" w:color="000000"/>
              <w:left w:val="single" w:sz="4" w:space="0" w:color="000000"/>
              <w:bottom w:val="single" w:sz="4" w:space="0" w:color="000000"/>
              <w:right w:val="single" w:sz="4" w:space="0" w:color="000000"/>
            </w:tcBorders>
          </w:tcPr>
          <w:p w14:paraId="2C24E1D9" w14:textId="77777777" w:rsidR="005B1350" w:rsidRPr="005B1350" w:rsidRDefault="005B1350" w:rsidP="005B1350">
            <w:pPr>
              <w:tabs>
                <w:tab w:val="left" w:pos="540"/>
                <w:tab w:val="left" w:pos="569"/>
              </w:tabs>
              <w:rPr>
                <w:bCs/>
                <w:sz w:val="22"/>
                <w:szCs w:val="22"/>
              </w:rPr>
            </w:pPr>
            <w:r w:rsidRPr="005B1350">
              <w:rPr>
                <w:bCs/>
                <w:sz w:val="22"/>
                <w:szCs w:val="22"/>
              </w:rPr>
              <w:lastRenderedPageBreak/>
              <w:t>Sakvinavir/ritonavir</w:t>
            </w:r>
          </w:p>
          <w:p w14:paraId="1DF90F16" w14:textId="77777777" w:rsidR="005B1350" w:rsidRPr="005B1350" w:rsidRDefault="005B1350" w:rsidP="005B1350">
            <w:pPr>
              <w:tabs>
                <w:tab w:val="left" w:pos="540"/>
                <w:tab w:val="left" w:pos="569"/>
              </w:tabs>
              <w:rPr>
                <w:bCs/>
                <w:sz w:val="22"/>
                <w:szCs w:val="22"/>
              </w:rPr>
            </w:pPr>
            <w:r w:rsidRPr="005B1350">
              <w:rPr>
                <w:bCs/>
                <w:sz w:val="22"/>
                <w:szCs w:val="22"/>
              </w:rPr>
              <w:t>Tipranavir/ritonavir</w:t>
            </w:r>
          </w:p>
          <w:p w14:paraId="76C47CE1" w14:textId="77777777" w:rsidR="005B1350" w:rsidRPr="005B1350" w:rsidRDefault="005B1350" w:rsidP="005B1350">
            <w:pPr>
              <w:tabs>
                <w:tab w:val="left" w:pos="540"/>
                <w:tab w:val="left" w:pos="569"/>
              </w:tabs>
              <w:rPr>
                <w:bCs/>
                <w:sz w:val="22"/>
                <w:szCs w:val="22"/>
              </w:rPr>
            </w:pPr>
            <w:r w:rsidRPr="005B1350">
              <w:rPr>
                <w:bCs/>
                <w:sz w:val="22"/>
                <w:szCs w:val="22"/>
              </w:rPr>
              <w:t>Atazanavir</w:t>
            </w:r>
          </w:p>
        </w:tc>
        <w:tc>
          <w:tcPr>
            <w:tcW w:w="0" w:type="auto"/>
            <w:tcBorders>
              <w:top w:val="single" w:sz="4" w:space="0" w:color="000000"/>
              <w:left w:val="single" w:sz="4" w:space="0" w:color="000000"/>
              <w:bottom w:val="single" w:sz="4" w:space="0" w:color="000000"/>
              <w:right w:val="single" w:sz="4" w:space="0" w:color="000000"/>
            </w:tcBorders>
          </w:tcPr>
          <w:p w14:paraId="6AF7C549"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p w14:paraId="3E5883F8" w14:textId="77777777" w:rsidR="005B1350" w:rsidRPr="005B1350" w:rsidRDefault="005B1350" w:rsidP="005B1350">
            <w:pPr>
              <w:tabs>
                <w:tab w:val="left" w:pos="540"/>
                <w:tab w:val="left" w:pos="569"/>
              </w:tabs>
              <w:rPr>
                <w:bCs/>
                <w:i/>
                <w:sz w:val="22"/>
                <w:szCs w:val="22"/>
              </w:rPr>
            </w:pPr>
            <w:r w:rsidRPr="005B1350">
              <w:rPr>
                <w:bCs/>
                <w:i/>
                <w:sz w:val="22"/>
                <w:szCs w:val="22"/>
              </w:rPr>
              <w:t>Očekivano:</w:t>
            </w:r>
          </w:p>
          <w:p w14:paraId="64CBA412"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736244B7" w14:textId="77777777" w:rsidR="005B1350" w:rsidRPr="005B1350" w:rsidRDefault="005B1350" w:rsidP="005B1350">
            <w:pPr>
              <w:tabs>
                <w:tab w:val="left" w:pos="540"/>
                <w:tab w:val="left" w:pos="569"/>
              </w:tabs>
              <w:rPr>
                <w:bCs/>
                <w:sz w:val="22"/>
                <w:szCs w:val="22"/>
              </w:rPr>
            </w:pPr>
          </w:p>
          <w:p w14:paraId="1BF31C31" w14:textId="77777777" w:rsidR="005B1350" w:rsidRPr="005B1350" w:rsidRDefault="005B1350" w:rsidP="005B1350">
            <w:pPr>
              <w:tabs>
                <w:tab w:val="left" w:pos="540"/>
                <w:tab w:val="left" w:pos="569"/>
              </w:tabs>
              <w:rPr>
                <w:bCs/>
                <w:sz w:val="22"/>
                <w:szCs w:val="22"/>
              </w:rPr>
            </w:pPr>
            <w:r w:rsidRPr="005B1350">
              <w:rPr>
                <w:bCs/>
                <w:sz w:val="22"/>
                <w:szCs w:val="22"/>
              </w:rPr>
              <w:t>(kombinacija mehanizama, uključujući inhibiciju CYP3A)</w:t>
            </w:r>
          </w:p>
        </w:tc>
        <w:tc>
          <w:tcPr>
            <w:tcW w:w="2840" w:type="dxa"/>
            <w:tcBorders>
              <w:top w:val="single" w:sz="4" w:space="0" w:color="000000"/>
              <w:left w:val="single" w:sz="4" w:space="0" w:color="000000"/>
              <w:bottom w:val="single" w:sz="4" w:space="0" w:color="000000"/>
              <w:right w:val="single" w:sz="4" w:space="0" w:color="000000"/>
            </w:tcBorders>
          </w:tcPr>
          <w:p w14:paraId="588D3314" w14:textId="77777777" w:rsidR="005B1350" w:rsidRPr="005B1350" w:rsidRDefault="005B1350" w:rsidP="005B1350">
            <w:pPr>
              <w:tabs>
                <w:tab w:val="left" w:pos="540"/>
                <w:tab w:val="left" w:pos="569"/>
              </w:tabs>
              <w:rPr>
                <w:bCs/>
                <w:sz w:val="22"/>
                <w:szCs w:val="22"/>
              </w:rPr>
            </w:pPr>
            <w:r w:rsidRPr="005B1350">
              <w:rPr>
                <w:bCs/>
                <w:sz w:val="22"/>
                <w:szCs w:val="22"/>
              </w:rPr>
              <w:t>Istovremena primjena je kontraindikovana.</w:t>
            </w:r>
          </w:p>
          <w:p w14:paraId="3BED77B5" w14:textId="77777777" w:rsidR="005B1350" w:rsidRPr="005B1350" w:rsidRDefault="005B1350" w:rsidP="005B1350">
            <w:pPr>
              <w:tabs>
                <w:tab w:val="left" w:pos="540"/>
                <w:tab w:val="left" w:pos="569"/>
              </w:tabs>
              <w:rPr>
                <w:bCs/>
                <w:sz w:val="22"/>
                <w:szCs w:val="22"/>
              </w:rPr>
            </w:pPr>
          </w:p>
        </w:tc>
      </w:tr>
      <w:tr w:rsidR="005B1350" w:rsidRPr="005B1350" w14:paraId="4F93A2F9"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0EF23CA3" w14:textId="77777777" w:rsidR="005B1350" w:rsidRPr="005B1350" w:rsidRDefault="005B1350" w:rsidP="005B1350">
            <w:pPr>
              <w:tabs>
                <w:tab w:val="left" w:pos="540"/>
                <w:tab w:val="left" w:pos="569"/>
              </w:tabs>
              <w:rPr>
                <w:b/>
                <w:bCs/>
                <w:i/>
                <w:sz w:val="22"/>
                <w:szCs w:val="22"/>
              </w:rPr>
            </w:pPr>
            <w:r w:rsidRPr="005B1350">
              <w:rPr>
                <w:b/>
                <w:bCs/>
                <w:i/>
                <w:sz w:val="22"/>
                <w:szCs w:val="22"/>
              </w:rPr>
              <w:t>ANTIVIROTICI ZA LIJEČENJE INFEKCIJE HIV-om: NENUKLEOZIDNI INHIBITORI HIV</w:t>
            </w:r>
          </w:p>
          <w:p w14:paraId="7E0CE3FF" w14:textId="77777777" w:rsidR="005B1350" w:rsidRPr="005B1350" w:rsidRDefault="005B1350" w:rsidP="005B1350">
            <w:pPr>
              <w:tabs>
                <w:tab w:val="left" w:pos="540"/>
                <w:tab w:val="left" w:pos="569"/>
              </w:tabs>
              <w:rPr>
                <w:bCs/>
                <w:sz w:val="22"/>
                <w:szCs w:val="22"/>
              </w:rPr>
            </w:pPr>
            <w:r w:rsidRPr="005B1350">
              <w:rPr>
                <w:b/>
                <w:bCs/>
                <w:i/>
                <w:sz w:val="22"/>
                <w:szCs w:val="22"/>
              </w:rPr>
              <w:t>REVERZNE TRANSKRIPTAZE</w:t>
            </w:r>
          </w:p>
        </w:tc>
      </w:tr>
      <w:tr w:rsidR="005B1350" w:rsidRPr="005B1350" w14:paraId="48AC8B47"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6DE015AD" w14:textId="77777777" w:rsidR="005B1350" w:rsidRPr="005B1350" w:rsidRDefault="005B1350" w:rsidP="005B1350">
            <w:pPr>
              <w:tabs>
                <w:tab w:val="left" w:pos="540"/>
                <w:tab w:val="left" w:pos="569"/>
              </w:tabs>
              <w:rPr>
                <w:bCs/>
                <w:sz w:val="22"/>
                <w:szCs w:val="22"/>
              </w:rPr>
            </w:pPr>
            <w:r w:rsidRPr="005B1350">
              <w:rPr>
                <w:bCs/>
                <w:sz w:val="22"/>
                <w:szCs w:val="22"/>
              </w:rPr>
              <w:t>Efavirenz</w:t>
            </w:r>
          </w:p>
        </w:tc>
      </w:tr>
      <w:tr w:rsidR="007D5900" w:rsidRPr="005B1350" w14:paraId="19D56AD8" w14:textId="77777777" w:rsidTr="00E6167D">
        <w:tc>
          <w:tcPr>
            <w:tcW w:w="0" w:type="auto"/>
            <w:tcBorders>
              <w:top w:val="single" w:sz="4" w:space="0" w:color="000000"/>
              <w:left w:val="single" w:sz="4" w:space="0" w:color="000000"/>
              <w:bottom w:val="single" w:sz="4" w:space="0" w:color="000000"/>
              <w:right w:val="single" w:sz="4" w:space="0" w:color="000000"/>
            </w:tcBorders>
          </w:tcPr>
          <w:p w14:paraId="16BB1FDF" w14:textId="77C2BD57" w:rsidR="005B1350" w:rsidRPr="005B1350" w:rsidRDefault="005B1350" w:rsidP="003111A8">
            <w:pPr>
              <w:tabs>
                <w:tab w:val="left" w:pos="540"/>
                <w:tab w:val="left" w:pos="569"/>
              </w:tabs>
              <w:rPr>
                <w:bCs/>
                <w:sz w:val="22"/>
                <w:szCs w:val="22"/>
              </w:rPr>
            </w:pPr>
            <w:r w:rsidRPr="005B1350">
              <w:rPr>
                <w:bCs/>
                <w:sz w:val="22"/>
                <w:szCs w:val="22"/>
              </w:rPr>
              <w:t>(600 mg jed</w:t>
            </w:r>
            <w:r w:rsidR="003111A8">
              <w:rPr>
                <w:bCs/>
                <w:sz w:val="22"/>
                <w:szCs w:val="22"/>
              </w:rPr>
              <w:t>nom dnevno</w:t>
            </w:r>
            <w:r w:rsidRPr="005B1350">
              <w:rPr>
                <w:bCs/>
                <w:sz w:val="22"/>
                <w:szCs w:val="22"/>
              </w:rPr>
              <w:t>)/elbasvir (50 mg jed</w:t>
            </w:r>
            <w:r w:rsidR="003111A8">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23C26623"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73D50210" w14:textId="77777777" w:rsidR="005B1350" w:rsidRPr="005B1350" w:rsidRDefault="005B1350" w:rsidP="005B1350">
            <w:pPr>
              <w:tabs>
                <w:tab w:val="left" w:pos="540"/>
                <w:tab w:val="left" w:pos="569"/>
              </w:tabs>
              <w:rPr>
                <w:bCs/>
                <w:sz w:val="22"/>
                <w:szCs w:val="22"/>
              </w:rPr>
            </w:pPr>
            <w:r w:rsidRPr="005B1350">
              <w:rPr>
                <w:bCs/>
                <w:sz w:val="22"/>
                <w:szCs w:val="22"/>
              </w:rPr>
              <w:t xml:space="preserve">PIK 0,46 (0,36; 0,59) </w:t>
            </w:r>
          </w:p>
          <w:p w14:paraId="4DBD063D"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max </w:t>
            </w:r>
            <w:r w:rsidRPr="005B1350">
              <w:rPr>
                <w:bCs/>
                <w:sz w:val="22"/>
                <w:szCs w:val="22"/>
              </w:rPr>
              <w:t>0,55 (0,41; 0,73)</w:t>
            </w:r>
          </w:p>
          <w:p w14:paraId="67A537B0"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24 </w:t>
            </w:r>
            <w:r w:rsidRPr="005B1350">
              <w:rPr>
                <w:bCs/>
                <w:sz w:val="22"/>
                <w:szCs w:val="22"/>
              </w:rPr>
              <w:t>0,41 (0,28; 0,59)</w:t>
            </w:r>
          </w:p>
          <w:p w14:paraId="4856397F" w14:textId="77777777" w:rsidR="005B1350" w:rsidRPr="005B1350" w:rsidRDefault="005B1350" w:rsidP="005B1350">
            <w:pPr>
              <w:tabs>
                <w:tab w:val="left" w:pos="540"/>
                <w:tab w:val="left" w:pos="569"/>
              </w:tabs>
              <w:rPr>
                <w:bCs/>
                <w:sz w:val="22"/>
                <w:szCs w:val="22"/>
              </w:rPr>
            </w:pPr>
          </w:p>
          <w:p w14:paraId="2EE89FD2" w14:textId="77777777" w:rsidR="005B1350" w:rsidRPr="005B1350" w:rsidRDefault="005B1350" w:rsidP="005B1350">
            <w:pPr>
              <w:tabs>
                <w:tab w:val="left" w:pos="540"/>
                <w:tab w:val="left" w:pos="569"/>
              </w:tabs>
              <w:rPr>
                <w:bCs/>
                <w:sz w:val="22"/>
                <w:szCs w:val="22"/>
              </w:rPr>
            </w:pPr>
            <w:r w:rsidRPr="005B1350">
              <w:rPr>
                <w:bCs/>
                <w:sz w:val="22"/>
                <w:szCs w:val="22"/>
              </w:rPr>
              <w:t>(indukcija CYP3A ili P-gp-a)</w:t>
            </w:r>
          </w:p>
          <w:p w14:paraId="2D47F73C" w14:textId="77777777" w:rsidR="005B1350" w:rsidRPr="005B1350" w:rsidRDefault="005B1350" w:rsidP="005B1350">
            <w:pPr>
              <w:tabs>
                <w:tab w:val="left" w:pos="540"/>
                <w:tab w:val="left" w:pos="569"/>
              </w:tabs>
              <w:rPr>
                <w:bCs/>
                <w:sz w:val="22"/>
                <w:szCs w:val="22"/>
              </w:rPr>
            </w:pPr>
          </w:p>
          <w:p w14:paraId="3CE47843" w14:textId="77777777" w:rsidR="005B1350" w:rsidRPr="005B1350" w:rsidRDefault="005B1350" w:rsidP="005B1350">
            <w:pPr>
              <w:tabs>
                <w:tab w:val="left" w:pos="540"/>
                <w:tab w:val="left" w:pos="569"/>
              </w:tabs>
              <w:rPr>
                <w:bCs/>
                <w:sz w:val="22"/>
                <w:szCs w:val="22"/>
              </w:rPr>
            </w:pPr>
            <w:r w:rsidRPr="005B1350">
              <w:rPr>
                <w:bCs/>
                <w:sz w:val="22"/>
                <w:szCs w:val="22"/>
              </w:rPr>
              <w:t>↔ Efavirenz</w:t>
            </w:r>
          </w:p>
          <w:p w14:paraId="23E67669" w14:textId="77777777" w:rsidR="005B1350" w:rsidRPr="005B1350" w:rsidRDefault="005B1350" w:rsidP="005B1350">
            <w:pPr>
              <w:tabs>
                <w:tab w:val="left" w:pos="540"/>
                <w:tab w:val="left" w:pos="569"/>
              </w:tabs>
              <w:rPr>
                <w:bCs/>
                <w:sz w:val="22"/>
                <w:szCs w:val="22"/>
              </w:rPr>
            </w:pPr>
            <w:r w:rsidRPr="005B1350">
              <w:rPr>
                <w:bCs/>
                <w:sz w:val="22"/>
                <w:szCs w:val="22"/>
              </w:rPr>
              <w:t xml:space="preserve">PIK 0,82 (0,78; 0,86) </w:t>
            </w:r>
          </w:p>
          <w:p w14:paraId="5B596C57"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0,74 (0,67; 0,82) </w:t>
            </w:r>
          </w:p>
          <w:p w14:paraId="109E296A"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0,91 (0,87; 0,96)</w:t>
            </w:r>
          </w:p>
        </w:tc>
        <w:tc>
          <w:tcPr>
            <w:tcW w:w="2840" w:type="dxa"/>
            <w:tcBorders>
              <w:top w:val="single" w:sz="4" w:space="0" w:color="000000"/>
              <w:left w:val="single" w:sz="4" w:space="0" w:color="000000"/>
              <w:right w:val="single" w:sz="4" w:space="0" w:color="000000"/>
            </w:tcBorders>
          </w:tcPr>
          <w:p w14:paraId="1EA778E3" w14:textId="77777777" w:rsidR="005B1350" w:rsidRPr="005B1350" w:rsidRDefault="005B1350" w:rsidP="005B1350">
            <w:pPr>
              <w:tabs>
                <w:tab w:val="left" w:pos="540"/>
                <w:tab w:val="left" w:pos="569"/>
              </w:tabs>
              <w:rPr>
                <w:bCs/>
                <w:sz w:val="22"/>
                <w:szCs w:val="22"/>
              </w:rPr>
            </w:pPr>
            <w:r w:rsidRPr="005B1350">
              <w:rPr>
                <w:bCs/>
                <w:sz w:val="22"/>
                <w:szCs w:val="22"/>
              </w:rPr>
              <w:t>Istovremena primjena je kontraindikovana.</w:t>
            </w:r>
          </w:p>
        </w:tc>
      </w:tr>
      <w:tr w:rsidR="007D5900" w:rsidRPr="005B1350" w14:paraId="3DB0768D" w14:textId="77777777" w:rsidTr="00E6167D">
        <w:tc>
          <w:tcPr>
            <w:tcW w:w="0" w:type="auto"/>
            <w:tcBorders>
              <w:top w:val="single" w:sz="4" w:space="0" w:color="000000"/>
              <w:left w:val="single" w:sz="4" w:space="0" w:color="000000"/>
              <w:bottom w:val="single" w:sz="4" w:space="0" w:color="000000"/>
              <w:right w:val="single" w:sz="4" w:space="0" w:color="000000"/>
            </w:tcBorders>
          </w:tcPr>
          <w:p w14:paraId="18E2BCD9" w14:textId="43B56A53" w:rsidR="005B1350" w:rsidRPr="005B1350" w:rsidRDefault="005B1350" w:rsidP="005B1350">
            <w:pPr>
              <w:tabs>
                <w:tab w:val="left" w:pos="540"/>
                <w:tab w:val="left" w:pos="569"/>
              </w:tabs>
              <w:rPr>
                <w:bCs/>
                <w:sz w:val="22"/>
                <w:szCs w:val="22"/>
              </w:rPr>
            </w:pPr>
            <w:r w:rsidRPr="005B1350">
              <w:rPr>
                <w:bCs/>
                <w:sz w:val="22"/>
                <w:szCs w:val="22"/>
              </w:rPr>
              <w:t>(600 mg jed</w:t>
            </w:r>
            <w:r w:rsidR="003111A8">
              <w:rPr>
                <w:bCs/>
                <w:sz w:val="22"/>
                <w:szCs w:val="22"/>
              </w:rPr>
              <w:t>nom dnevno</w:t>
            </w:r>
            <w:r w:rsidRPr="005B1350">
              <w:rPr>
                <w:bCs/>
                <w:sz w:val="22"/>
                <w:szCs w:val="22"/>
              </w:rPr>
              <w:t>)/grazoprevir (200 mg jed</w:t>
            </w:r>
            <w:r w:rsidR="007D590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4D738C1A"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64D28EEB" w14:textId="77777777" w:rsidR="005B1350" w:rsidRPr="005B1350" w:rsidRDefault="005B1350" w:rsidP="005B1350">
            <w:pPr>
              <w:tabs>
                <w:tab w:val="left" w:pos="540"/>
                <w:tab w:val="left" w:pos="569"/>
              </w:tabs>
              <w:rPr>
                <w:bCs/>
                <w:sz w:val="22"/>
                <w:szCs w:val="22"/>
              </w:rPr>
            </w:pPr>
            <w:r w:rsidRPr="005B1350">
              <w:rPr>
                <w:bCs/>
                <w:sz w:val="22"/>
                <w:szCs w:val="22"/>
              </w:rPr>
              <w:t xml:space="preserve">PIK 0,17 (0,13; 0,24) </w:t>
            </w:r>
          </w:p>
          <w:p w14:paraId="7CC1C687"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0,13 (0,09; 0,19) </w:t>
            </w:r>
          </w:p>
          <w:p w14:paraId="30EA1E3B"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0,31 (0,25; 0,38)</w:t>
            </w:r>
          </w:p>
          <w:p w14:paraId="20969A92" w14:textId="77777777" w:rsidR="005B1350" w:rsidRPr="005B1350" w:rsidRDefault="005B1350" w:rsidP="005B1350">
            <w:pPr>
              <w:tabs>
                <w:tab w:val="left" w:pos="540"/>
                <w:tab w:val="left" w:pos="569"/>
              </w:tabs>
              <w:rPr>
                <w:bCs/>
                <w:sz w:val="22"/>
                <w:szCs w:val="22"/>
              </w:rPr>
            </w:pPr>
          </w:p>
          <w:p w14:paraId="4CB4A469" w14:textId="77777777" w:rsidR="005B1350" w:rsidRPr="005B1350" w:rsidRDefault="005B1350" w:rsidP="005B1350">
            <w:pPr>
              <w:tabs>
                <w:tab w:val="left" w:pos="540"/>
                <w:tab w:val="left" w:pos="569"/>
              </w:tabs>
              <w:rPr>
                <w:bCs/>
                <w:sz w:val="22"/>
                <w:szCs w:val="22"/>
              </w:rPr>
            </w:pPr>
            <w:r w:rsidRPr="005B1350">
              <w:rPr>
                <w:bCs/>
                <w:sz w:val="22"/>
                <w:szCs w:val="22"/>
              </w:rPr>
              <w:t>(indukcija CYP3A ili P-gp-a)</w:t>
            </w:r>
          </w:p>
          <w:p w14:paraId="49143406" w14:textId="77777777" w:rsidR="005B1350" w:rsidRPr="005B1350" w:rsidRDefault="005B1350" w:rsidP="005B1350">
            <w:pPr>
              <w:tabs>
                <w:tab w:val="left" w:pos="540"/>
                <w:tab w:val="left" w:pos="569"/>
              </w:tabs>
              <w:rPr>
                <w:bCs/>
                <w:sz w:val="22"/>
                <w:szCs w:val="22"/>
              </w:rPr>
            </w:pPr>
          </w:p>
          <w:p w14:paraId="271CA8E4" w14:textId="77777777" w:rsidR="005B1350" w:rsidRPr="005B1350" w:rsidRDefault="005B1350" w:rsidP="005B1350">
            <w:pPr>
              <w:tabs>
                <w:tab w:val="left" w:pos="540"/>
                <w:tab w:val="left" w:pos="569"/>
              </w:tabs>
              <w:rPr>
                <w:bCs/>
                <w:sz w:val="22"/>
                <w:szCs w:val="22"/>
              </w:rPr>
            </w:pPr>
            <w:r w:rsidRPr="005B1350">
              <w:rPr>
                <w:bCs/>
                <w:sz w:val="22"/>
                <w:szCs w:val="22"/>
              </w:rPr>
              <w:t>↔ Efavirenz</w:t>
            </w:r>
          </w:p>
          <w:p w14:paraId="1187FD16" w14:textId="77777777" w:rsidR="005B1350" w:rsidRPr="005B1350" w:rsidRDefault="005B1350" w:rsidP="005B1350">
            <w:pPr>
              <w:tabs>
                <w:tab w:val="left" w:pos="540"/>
                <w:tab w:val="left" w:pos="569"/>
              </w:tabs>
              <w:rPr>
                <w:bCs/>
                <w:sz w:val="22"/>
                <w:szCs w:val="22"/>
              </w:rPr>
            </w:pPr>
            <w:r w:rsidRPr="005B1350">
              <w:rPr>
                <w:bCs/>
                <w:sz w:val="22"/>
                <w:szCs w:val="22"/>
              </w:rPr>
              <w:t xml:space="preserve">PIK 1,00 (0,96; 1,05) </w:t>
            </w:r>
          </w:p>
          <w:p w14:paraId="2904E8B2"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1,03 (0,99; 1,08) </w:t>
            </w:r>
          </w:p>
          <w:p w14:paraId="3C5FB4E1"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0,93 (0,88; 0,98)</w:t>
            </w:r>
          </w:p>
        </w:tc>
        <w:tc>
          <w:tcPr>
            <w:tcW w:w="2840" w:type="dxa"/>
            <w:tcBorders>
              <w:top w:val="single" w:sz="4" w:space="0" w:color="000000"/>
              <w:left w:val="single" w:sz="4" w:space="0" w:color="000000"/>
              <w:bottom w:val="single" w:sz="4" w:space="0" w:color="000000"/>
              <w:right w:val="single" w:sz="4" w:space="0" w:color="000000"/>
            </w:tcBorders>
          </w:tcPr>
          <w:p w14:paraId="3EAAE8C4" w14:textId="77777777" w:rsidR="005B1350" w:rsidRPr="005B1350" w:rsidRDefault="005B1350" w:rsidP="005B1350">
            <w:pPr>
              <w:tabs>
                <w:tab w:val="left" w:pos="540"/>
                <w:tab w:val="left" w:pos="569"/>
              </w:tabs>
              <w:rPr>
                <w:bCs/>
                <w:sz w:val="22"/>
                <w:szCs w:val="22"/>
              </w:rPr>
            </w:pPr>
          </w:p>
        </w:tc>
      </w:tr>
      <w:tr w:rsidR="007D5900" w:rsidRPr="005B1350" w14:paraId="3AAE76E3" w14:textId="77777777" w:rsidTr="00E6167D">
        <w:tc>
          <w:tcPr>
            <w:tcW w:w="0" w:type="auto"/>
            <w:tcBorders>
              <w:top w:val="single" w:sz="4" w:space="0" w:color="000000"/>
              <w:left w:val="single" w:sz="4" w:space="0" w:color="000000"/>
              <w:bottom w:val="single" w:sz="4" w:space="0" w:color="000000"/>
              <w:right w:val="single" w:sz="4" w:space="0" w:color="000000"/>
            </w:tcBorders>
          </w:tcPr>
          <w:p w14:paraId="35C0E6C6" w14:textId="77777777" w:rsidR="005B1350" w:rsidRPr="005B1350" w:rsidRDefault="005B1350" w:rsidP="005B1350">
            <w:pPr>
              <w:tabs>
                <w:tab w:val="left" w:pos="540"/>
                <w:tab w:val="left" w:pos="569"/>
              </w:tabs>
              <w:rPr>
                <w:bCs/>
                <w:sz w:val="22"/>
                <w:szCs w:val="22"/>
              </w:rPr>
            </w:pPr>
            <w:r w:rsidRPr="005B1350">
              <w:rPr>
                <w:bCs/>
                <w:sz w:val="22"/>
                <w:szCs w:val="22"/>
              </w:rPr>
              <w:t>Etravirin</w:t>
            </w:r>
          </w:p>
        </w:tc>
        <w:tc>
          <w:tcPr>
            <w:tcW w:w="0" w:type="auto"/>
            <w:tcBorders>
              <w:top w:val="single" w:sz="4" w:space="0" w:color="000000"/>
              <w:left w:val="single" w:sz="4" w:space="0" w:color="000000"/>
              <w:bottom w:val="single" w:sz="4" w:space="0" w:color="000000"/>
              <w:right w:val="single" w:sz="4" w:space="0" w:color="000000"/>
            </w:tcBorders>
          </w:tcPr>
          <w:p w14:paraId="446214D1"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p w14:paraId="01C57C6F" w14:textId="77777777" w:rsidR="005B1350" w:rsidRPr="005B1350" w:rsidRDefault="005B1350" w:rsidP="005B1350">
            <w:pPr>
              <w:tabs>
                <w:tab w:val="left" w:pos="540"/>
                <w:tab w:val="left" w:pos="569"/>
              </w:tabs>
              <w:rPr>
                <w:bCs/>
                <w:i/>
                <w:sz w:val="22"/>
                <w:szCs w:val="22"/>
              </w:rPr>
            </w:pPr>
            <w:r w:rsidRPr="005B1350">
              <w:rPr>
                <w:bCs/>
                <w:i/>
                <w:sz w:val="22"/>
                <w:szCs w:val="22"/>
              </w:rPr>
              <w:t>Očekivano:</w:t>
            </w:r>
          </w:p>
          <w:p w14:paraId="10434E06"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0114E94B"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1A4693B4" w14:textId="77777777" w:rsidR="005B1350" w:rsidRPr="005B1350" w:rsidRDefault="005B1350" w:rsidP="005B1350">
            <w:pPr>
              <w:tabs>
                <w:tab w:val="left" w:pos="540"/>
                <w:tab w:val="left" w:pos="569"/>
              </w:tabs>
              <w:rPr>
                <w:bCs/>
                <w:sz w:val="22"/>
                <w:szCs w:val="22"/>
              </w:rPr>
            </w:pPr>
          </w:p>
          <w:p w14:paraId="209D0F60" w14:textId="77777777" w:rsidR="005B1350" w:rsidRPr="005B1350" w:rsidRDefault="005B1350" w:rsidP="005B1350">
            <w:pPr>
              <w:tabs>
                <w:tab w:val="left" w:pos="540"/>
                <w:tab w:val="left" w:pos="569"/>
              </w:tabs>
              <w:rPr>
                <w:bCs/>
                <w:sz w:val="22"/>
                <w:szCs w:val="22"/>
              </w:rPr>
            </w:pPr>
            <w:r w:rsidRPr="005B1350">
              <w:rPr>
                <w:bCs/>
                <w:sz w:val="22"/>
                <w:szCs w:val="22"/>
              </w:rPr>
              <w:t>(indukcija CYP3A ili P-gp-a)</w:t>
            </w:r>
          </w:p>
        </w:tc>
        <w:tc>
          <w:tcPr>
            <w:tcW w:w="2840" w:type="dxa"/>
            <w:tcBorders>
              <w:top w:val="single" w:sz="4" w:space="0" w:color="000000"/>
              <w:left w:val="single" w:sz="4" w:space="0" w:color="000000"/>
              <w:bottom w:val="single" w:sz="4" w:space="0" w:color="000000"/>
              <w:right w:val="single" w:sz="4" w:space="0" w:color="000000"/>
            </w:tcBorders>
          </w:tcPr>
          <w:p w14:paraId="44639095" w14:textId="77777777" w:rsidR="005B1350" w:rsidRPr="005B1350" w:rsidRDefault="005B1350" w:rsidP="005B1350">
            <w:pPr>
              <w:tabs>
                <w:tab w:val="left" w:pos="540"/>
                <w:tab w:val="left" w:pos="569"/>
              </w:tabs>
              <w:rPr>
                <w:bCs/>
                <w:sz w:val="22"/>
                <w:szCs w:val="22"/>
              </w:rPr>
            </w:pPr>
            <w:r w:rsidRPr="005B1350">
              <w:rPr>
                <w:bCs/>
                <w:sz w:val="22"/>
                <w:szCs w:val="22"/>
              </w:rPr>
              <w:t>Istovremena primjena je kontraindikovana.</w:t>
            </w:r>
          </w:p>
        </w:tc>
      </w:tr>
      <w:tr w:rsidR="007D5900" w:rsidRPr="005B1350" w14:paraId="3E279092" w14:textId="77777777" w:rsidTr="00E6167D">
        <w:tc>
          <w:tcPr>
            <w:tcW w:w="0" w:type="auto"/>
            <w:tcBorders>
              <w:top w:val="single" w:sz="4" w:space="0" w:color="000000"/>
              <w:left w:val="single" w:sz="4" w:space="0" w:color="000000"/>
              <w:bottom w:val="single" w:sz="4" w:space="0" w:color="000000"/>
              <w:right w:val="single" w:sz="4" w:space="0" w:color="000000"/>
            </w:tcBorders>
          </w:tcPr>
          <w:p w14:paraId="5213C106" w14:textId="77777777" w:rsidR="005B1350" w:rsidRPr="005B1350" w:rsidRDefault="005B1350" w:rsidP="005B1350">
            <w:pPr>
              <w:tabs>
                <w:tab w:val="left" w:pos="540"/>
                <w:tab w:val="left" w:pos="569"/>
              </w:tabs>
              <w:rPr>
                <w:bCs/>
                <w:sz w:val="22"/>
                <w:szCs w:val="22"/>
              </w:rPr>
            </w:pPr>
            <w:r w:rsidRPr="005B1350">
              <w:rPr>
                <w:bCs/>
                <w:sz w:val="22"/>
                <w:szCs w:val="22"/>
              </w:rPr>
              <w:t>Rilpivirin</w:t>
            </w:r>
          </w:p>
          <w:p w14:paraId="5AE0E5DC" w14:textId="1521C697" w:rsidR="005B1350" w:rsidRPr="005B1350" w:rsidRDefault="005B1350" w:rsidP="005B1350">
            <w:pPr>
              <w:tabs>
                <w:tab w:val="left" w:pos="540"/>
                <w:tab w:val="left" w:pos="569"/>
              </w:tabs>
              <w:rPr>
                <w:bCs/>
                <w:sz w:val="22"/>
                <w:szCs w:val="22"/>
              </w:rPr>
            </w:pPr>
            <w:r w:rsidRPr="005B1350">
              <w:rPr>
                <w:bCs/>
                <w:sz w:val="22"/>
                <w:szCs w:val="22"/>
              </w:rPr>
              <w:t>(25 mg jed</w:t>
            </w:r>
            <w:r w:rsidR="007D5900">
              <w:rPr>
                <w:bCs/>
                <w:sz w:val="22"/>
                <w:szCs w:val="22"/>
              </w:rPr>
              <w:t>nom dnevno</w:t>
            </w:r>
            <w:r w:rsidRPr="005B1350">
              <w:rPr>
                <w:bCs/>
                <w:sz w:val="22"/>
                <w:szCs w:val="22"/>
              </w:rPr>
              <w:t>)/elbasvir (50 mg jed</w:t>
            </w:r>
            <w:r w:rsidR="007D5900">
              <w:rPr>
                <w:bCs/>
                <w:sz w:val="22"/>
                <w:szCs w:val="22"/>
              </w:rPr>
              <w:t>nom dnevno</w:t>
            </w:r>
            <w:r w:rsidRPr="005B1350">
              <w:rPr>
                <w:bCs/>
                <w:sz w:val="22"/>
                <w:szCs w:val="22"/>
              </w:rPr>
              <w:t>)/grazoprevir (200 mg jed</w:t>
            </w:r>
            <w:r w:rsidR="007D590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00DF0B3B"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07BE95E7" w14:textId="77777777" w:rsidR="005B1350" w:rsidRPr="005B1350" w:rsidRDefault="005B1350" w:rsidP="005B1350">
            <w:pPr>
              <w:tabs>
                <w:tab w:val="left" w:pos="540"/>
                <w:tab w:val="left" w:pos="569"/>
              </w:tabs>
              <w:rPr>
                <w:bCs/>
                <w:sz w:val="22"/>
                <w:szCs w:val="22"/>
              </w:rPr>
            </w:pPr>
            <w:r w:rsidRPr="005B1350">
              <w:rPr>
                <w:bCs/>
                <w:sz w:val="22"/>
                <w:szCs w:val="22"/>
              </w:rPr>
              <w:t xml:space="preserve">PIK 1,07 (1,00; 1,15) </w:t>
            </w:r>
          </w:p>
          <w:p w14:paraId="35896CA0"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1,07 (0,99; 1,16) </w:t>
            </w:r>
          </w:p>
          <w:p w14:paraId="741913D2"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1,04 (0,98; 1,11)</w:t>
            </w:r>
          </w:p>
          <w:p w14:paraId="011A51C9" w14:textId="77777777" w:rsidR="005B1350" w:rsidRPr="005B1350" w:rsidRDefault="005B1350" w:rsidP="005B1350">
            <w:pPr>
              <w:tabs>
                <w:tab w:val="left" w:pos="540"/>
                <w:tab w:val="left" w:pos="569"/>
              </w:tabs>
              <w:rPr>
                <w:bCs/>
                <w:sz w:val="22"/>
                <w:szCs w:val="22"/>
              </w:rPr>
            </w:pPr>
          </w:p>
          <w:p w14:paraId="69C02E1C"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0CB5DAD1" w14:textId="77777777" w:rsidR="005B1350" w:rsidRPr="005B1350" w:rsidRDefault="005B1350" w:rsidP="005B1350">
            <w:pPr>
              <w:tabs>
                <w:tab w:val="left" w:pos="540"/>
                <w:tab w:val="left" w:pos="569"/>
              </w:tabs>
              <w:rPr>
                <w:bCs/>
                <w:sz w:val="22"/>
                <w:szCs w:val="22"/>
              </w:rPr>
            </w:pPr>
            <w:r w:rsidRPr="005B1350">
              <w:rPr>
                <w:bCs/>
                <w:sz w:val="22"/>
                <w:szCs w:val="22"/>
              </w:rPr>
              <w:t xml:space="preserve">PIK 0,98 (0,89; 1,07) </w:t>
            </w:r>
          </w:p>
          <w:p w14:paraId="37983F6B"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0,97 (0,83; 1,14) </w:t>
            </w:r>
          </w:p>
          <w:p w14:paraId="66C5CE40"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1,00 (0,93; 1,07)</w:t>
            </w:r>
          </w:p>
          <w:p w14:paraId="4D865A0C" w14:textId="77777777" w:rsidR="005B1350" w:rsidRPr="005B1350" w:rsidRDefault="005B1350" w:rsidP="005B1350">
            <w:pPr>
              <w:tabs>
                <w:tab w:val="left" w:pos="540"/>
                <w:tab w:val="left" w:pos="569"/>
              </w:tabs>
              <w:rPr>
                <w:bCs/>
                <w:sz w:val="22"/>
                <w:szCs w:val="22"/>
              </w:rPr>
            </w:pPr>
          </w:p>
          <w:p w14:paraId="36394E4F" w14:textId="77777777" w:rsidR="005B1350" w:rsidRPr="005B1350" w:rsidRDefault="005B1350" w:rsidP="005B1350">
            <w:pPr>
              <w:tabs>
                <w:tab w:val="left" w:pos="540"/>
                <w:tab w:val="left" w:pos="569"/>
              </w:tabs>
              <w:rPr>
                <w:bCs/>
                <w:sz w:val="22"/>
                <w:szCs w:val="22"/>
              </w:rPr>
            </w:pPr>
            <w:r w:rsidRPr="005B1350">
              <w:rPr>
                <w:bCs/>
                <w:sz w:val="22"/>
                <w:szCs w:val="22"/>
              </w:rPr>
              <w:t>↔ Rilpivirin</w:t>
            </w:r>
          </w:p>
          <w:p w14:paraId="4F7DFF45" w14:textId="77777777" w:rsidR="005B1350" w:rsidRPr="005B1350" w:rsidRDefault="005B1350" w:rsidP="005B1350">
            <w:pPr>
              <w:tabs>
                <w:tab w:val="left" w:pos="540"/>
                <w:tab w:val="left" w:pos="569"/>
              </w:tabs>
              <w:rPr>
                <w:bCs/>
                <w:sz w:val="22"/>
                <w:szCs w:val="22"/>
              </w:rPr>
            </w:pPr>
            <w:r w:rsidRPr="005B1350">
              <w:rPr>
                <w:bCs/>
                <w:sz w:val="22"/>
                <w:szCs w:val="22"/>
              </w:rPr>
              <w:t xml:space="preserve">PIK 1,13 (1,07; 1,20) </w:t>
            </w:r>
          </w:p>
          <w:p w14:paraId="2FB6DA5A" w14:textId="77777777" w:rsidR="005B1350" w:rsidRPr="005B1350" w:rsidRDefault="005B1350" w:rsidP="005B1350">
            <w:pPr>
              <w:tabs>
                <w:tab w:val="left" w:pos="540"/>
                <w:tab w:val="left" w:pos="569"/>
              </w:tabs>
              <w:rPr>
                <w:bCs/>
                <w:sz w:val="22"/>
                <w:szCs w:val="22"/>
              </w:rPr>
            </w:pPr>
            <w:r w:rsidRPr="005B1350">
              <w:rPr>
                <w:bCs/>
                <w:sz w:val="22"/>
                <w:szCs w:val="22"/>
              </w:rPr>
              <w:lastRenderedPageBreak/>
              <w:t>C</w:t>
            </w:r>
            <w:r w:rsidRPr="005B1350">
              <w:rPr>
                <w:bCs/>
                <w:sz w:val="22"/>
                <w:szCs w:val="22"/>
                <w:vertAlign w:val="subscript"/>
              </w:rPr>
              <w:t xml:space="preserve">max </w:t>
            </w:r>
            <w:r w:rsidRPr="005B1350">
              <w:rPr>
                <w:bCs/>
                <w:sz w:val="22"/>
                <w:szCs w:val="22"/>
              </w:rPr>
              <w:t xml:space="preserve">1,07 (0,97; 1,17) </w:t>
            </w:r>
          </w:p>
          <w:p w14:paraId="14E371D6"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1,16 (1,09; 1,23)</w:t>
            </w:r>
          </w:p>
        </w:tc>
        <w:tc>
          <w:tcPr>
            <w:tcW w:w="2840" w:type="dxa"/>
            <w:tcBorders>
              <w:top w:val="single" w:sz="4" w:space="0" w:color="000000"/>
              <w:left w:val="single" w:sz="4" w:space="0" w:color="000000"/>
              <w:bottom w:val="single" w:sz="4" w:space="0" w:color="000000"/>
              <w:right w:val="single" w:sz="4" w:space="0" w:color="000000"/>
            </w:tcBorders>
          </w:tcPr>
          <w:p w14:paraId="7492C8A0" w14:textId="77777777" w:rsidR="005B1350" w:rsidRPr="005B1350" w:rsidRDefault="005B1350" w:rsidP="005B1350">
            <w:pPr>
              <w:tabs>
                <w:tab w:val="left" w:pos="540"/>
                <w:tab w:val="left" w:pos="569"/>
              </w:tabs>
              <w:rPr>
                <w:bCs/>
                <w:sz w:val="22"/>
                <w:szCs w:val="22"/>
              </w:rPr>
            </w:pPr>
            <w:r w:rsidRPr="005B1350">
              <w:rPr>
                <w:bCs/>
                <w:sz w:val="22"/>
                <w:szCs w:val="22"/>
              </w:rPr>
              <w:lastRenderedPageBreak/>
              <w:t>Nije potrebno prilagođavati dozu.</w:t>
            </w:r>
          </w:p>
        </w:tc>
      </w:tr>
      <w:tr w:rsidR="005B1350" w:rsidRPr="005B1350" w14:paraId="0F4CBC7C"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0EE200FE" w14:textId="77777777" w:rsidR="005B1350" w:rsidRPr="005B1350" w:rsidRDefault="005B1350" w:rsidP="005B1350">
            <w:pPr>
              <w:tabs>
                <w:tab w:val="left" w:pos="540"/>
                <w:tab w:val="left" w:pos="569"/>
              </w:tabs>
              <w:rPr>
                <w:bCs/>
                <w:sz w:val="22"/>
                <w:szCs w:val="22"/>
              </w:rPr>
            </w:pPr>
            <w:r w:rsidRPr="005B1350">
              <w:rPr>
                <w:b/>
                <w:bCs/>
                <w:i/>
                <w:sz w:val="22"/>
                <w:szCs w:val="22"/>
              </w:rPr>
              <w:lastRenderedPageBreak/>
              <w:t>ANTIVIROTICI ZA LIJEČENJE INFEKCIJE HIV-om: INIHIBITORI PRENOSA LANCA INTEGRAZE</w:t>
            </w:r>
          </w:p>
        </w:tc>
      </w:tr>
      <w:tr w:rsidR="007D5900" w:rsidRPr="005B1350" w14:paraId="5009FDE2" w14:textId="77777777" w:rsidTr="00E6167D">
        <w:tc>
          <w:tcPr>
            <w:tcW w:w="0" w:type="auto"/>
            <w:tcBorders>
              <w:top w:val="single" w:sz="4" w:space="0" w:color="000000"/>
              <w:left w:val="single" w:sz="4" w:space="0" w:color="000000"/>
              <w:bottom w:val="single" w:sz="4" w:space="0" w:color="000000"/>
              <w:right w:val="single" w:sz="4" w:space="0" w:color="000000"/>
            </w:tcBorders>
          </w:tcPr>
          <w:p w14:paraId="0DE79AF8" w14:textId="77777777" w:rsidR="005B1350" w:rsidRPr="005B1350" w:rsidRDefault="005B1350" w:rsidP="005B1350">
            <w:pPr>
              <w:tabs>
                <w:tab w:val="left" w:pos="540"/>
                <w:tab w:val="left" w:pos="569"/>
              </w:tabs>
              <w:rPr>
                <w:bCs/>
                <w:sz w:val="22"/>
                <w:szCs w:val="22"/>
              </w:rPr>
            </w:pPr>
            <w:r w:rsidRPr="005B1350">
              <w:rPr>
                <w:bCs/>
                <w:sz w:val="22"/>
                <w:szCs w:val="22"/>
              </w:rPr>
              <w:t>Dolutegravir</w:t>
            </w:r>
          </w:p>
          <w:p w14:paraId="0930DF3C" w14:textId="79DC7D39" w:rsidR="005B1350" w:rsidRPr="005B1350" w:rsidRDefault="005B1350" w:rsidP="005B1350">
            <w:pPr>
              <w:tabs>
                <w:tab w:val="left" w:pos="540"/>
                <w:tab w:val="left" w:pos="569"/>
              </w:tabs>
              <w:rPr>
                <w:bCs/>
                <w:sz w:val="22"/>
                <w:szCs w:val="22"/>
              </w:rPr>
            </w:pPr>
            <w:r w:rsidRPr="005B1350">
              <w:rPr>
                <w:bCs/>
                <w:sz w:val="22"/>
                <w:szCs w:val="22"/>
              </w:rPr>
              <w:t>(50 mg u jednokratnoj dozi)/elbasvir (50 mg jed</w:t>
            </w:r>
            <w:r w:rsidR="007D5900">
              <w:rPr>
                <w:bCs/>
                <w:sz w:val="22"/>
                <w:szCs w:val="22"/>
              </w:rPr>
              <w:t>nom dnevno</w:t>
            </w:r>
            <w:r w:rsidRPr="005B1350">
              <w:rPr>
                <w:bCs/>
                <w:sz w:val="22"/>
                <w:szCs w:val="22"/>
              </w:rPr>
              <w:t>)/grazoprevir (200 mg jed</w:t>
            </w:r>
            <w:r w:rsidR="007D590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32F0AAAF"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55D0C3A7" w14:textId="77777777" w:rsidR="005B1350" w:rsidRPr="005B1350" w:rsidRDefault="005B1350" w:rsidP="005B1350">
            <w:pPr>
              <w:tabs>
                <w:tab w:val="left" w:pos="540"/>
                <w:tab w:val="left" w:pos="569"/>
              </w:tabs>
              <w:rPr>
                <w:bCs/>
                <w:sz w:val="22"/>
                <w:szCs w:val="22"/>
              </w:rPr>
            </w:pPr>
            <w:r w:rsidRPr="005B1350">
              <w:rPr>
                <w:bCs/>
                <w:sz w:val="22"/>
                <w:szCs w:val="22"/>
              </w:rPr>
              <w:t xml:space="preserve">PIK 0,98 (0,93; 1,04) </w:t>
            </w:r>
          </w:p>
          <w:p w14:paraId="44EED3D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0,97 (0,89; 1,05) </w:t>
            </w:r>
          </w:p>
          <w:p w14:paraId="1941570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0,98 (0,93; 1,03)</w:t>
            </w:r>
          </w:p>
          <w:p w14:paraId="7AB3F69D" w14:textId="77777777" w:rsidR="005B1350" w:rsidRPr="005B1350" w:rsidRDefault="005B1350" w:rsidP="005B1350">
            <w:pPr>
              <w:tabs>
                <w:tab w:val="left" w:pos="540"/>
                <w:tab w:val="left" w:pos="569"/>
              </w:tabs>
              <w:rPr>
                <w:bCs/>
                <w:sz w:val="22"/>
                <w:szCs w:val="22"/>
              </w:rPr>
            </w:pPr>
          </w:p>
          <w:p w14:paraId="6508CDC8"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1DCB6F77" w14:textId="77777777" w:rsidR="005B1350" w:rsidRPr="005B1350" w:rsidRDefault="005B1350" w:rsidP="005B1350">
            <w:pPr>
              <w:tabs>
                <w:tab w:val="left" w:pos="540"/>
                <w:tab w:val="left" w:pos="569"/>
              </w:tabs>
              <w:rPr>
                <w:bCs/>
                <w:sz w:val="22"/>
                <w:szCs w:val="22"/>
              </w:rPr>
            </w:pPr>
            <w:r w:rsidRPr="005B1350">
              <w:rPr>
                <w:bCs/>
                <w:sz w:val="22"/>
                <w:szCs w:val="22"/>
              </w:rPr>
              <w:t xml:space="preserve">PIK 0,81 (0,67; 0,97) </w:t>
            </w:r>
          </w:p>
          <w:p w14:paraId="207FDABC"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0,64 (0,44; 0,93) </w:t>
            </w:r>
          </w:p>
          <w:p w14:paraId="63F7221B"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0,86 (0,79; 0,93)</w:t>
            </w:r>
          </w:p>
          <w:p w14:paraId="1AE44E69" w14:textId="77777777" w:rsidR="005B1350" w:rsidRPr="005B1350" w:rsidRDefault="005B1350" w:rsidP="005B1350">
            <w:pPr>
              <w:tabs>
                <w:tab w:val="left" w:pos="540"/>
                <w:tab w:val="left" w:pos="569"/>
              </w:tabs>
              <w:rPr>
                <w:bCs/>
                <w:sz w:val="22"/>
                <w:szCs w:val="22"/>
              </w:rPr>
            </w:pPr>
          </w:p>
          <w:p w14:paraId="43A0DB80" w14:textId="77777777" w:rsidR="005B1350" w:rsidRPr="005B1350" w:rsidRDefault="005B1350" w:rsidP="005B1350">
            <w:pPr>
              <w:tabs>
                <w:tab w:val="left" w:pos="540"/>
                <w:tab w:val="left" w:pos="569"/>
              </w:tabs>
              <w:rPr>
                <w:bCs/>
                <w:sz w:val="22"/>
                <w:szCs w:val="22"/>
              </w:rPr>
            </w:pPr>
            <w:r w:rsidRPr="005B1350">
              <w:rPr>
                <w:bCs/>
                <w:sz w:val="22"/>
                <w:szCs w:val="22"/>
              </w:rPr>
              <w:t>↔ Dolutegravir</w:t>
            </w:r>
          </w:p>
          <w:p w14:paraId="0D1190AD" w14:textId="77777777" w:rsidR="005B1350" w:rsidRPr="005B1350" w:rsidRDefault="005B1350" w:rsidP="005B1350">
            <w:pPr>
              <w:tabs>
                <w:tab w:val="left" w:pos="540"/>
                <w:tab w:val="left" w:pos="569"/>
              </w:tabs>
              <w:rPr>
                <w:bCs/>
                <w:sz w:val="22"/>
                <w:szCs w:val="22"/>
              </w:rPr>
            </w:pPr>
            <w:r w:rsidRPr="005B1350">
              <w:rPr>
                <w:bCs/>
                <w:sz w:val="22"/>
                <w:szCs w:val="22"/>
              </w:rPr>
              <w:t xml:space="preserve">PIK 1,16 (1,00; 1,34) </w:t>
            </w:r>
          </w:p>
          <w:p w14:paraId="75E7E1C9"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1,22 (1,05; 1,40) </w:t>
            </w:r>
          </w:p>
          <w:p w14:paraId="5BCDCAE9"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1,14 (0,95; 1,36)</w:t>
            </w:r>
          </w:p>
        </w:tc>
        <w:tc>
          <w:tcPr>
            <w:tcW w:w="2840" w:type="dxa"/>
            <w:tcBorders>
              <w:top w:val="single" w:sz="4" w:space="0" w:color="000000"/>
              <w:left w:val="single" w:sz="4" w:space="0" w:color="000000"/>
              <w:bottom w:val="single" w:sz="4" w:space="0" w:color="000000"/>
              <w:right w:val="single" w:sz="4" w:space="0" w:color="000000"/>
            </w:tcBorders>
          </w:tcPr>
          <w:p w14:paraId="00EE4642"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5B1350" w:rsidRPr="005B1350" w14:paraId="677DBD75"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2A5DB1E1" w14:textId="77777777" w:rsidR="005B1350" w:rsidRPr="005B1350" w:rsidRDefault="005B1350" w:rsidP="005B1350">
            <w:pPr>
              <w:tabs>
                <w:tab w:val="left" w:pos="540"/>
                <w:tab w:val="left" w:pos="569"/>
              </w:tabs>
              <w:rPr>
                <w:bCs/>
                <w:sz w:val="22"/>
                <w:szCs w:val="22"/>
              </w:rPr>
            </w:pPr>
            <w:r w:rsidRPr="005B1350">
              <w:rPr>
                <w:bCs/>
                <w:sz w:val="22"/>
                <w:szCs w:val="22"/>
              </w:rPr>
              <w:t>Raltegravir</w:t>
            </w:r>
          </w:p>
        </w:tc>
      </w:tr>
      <w:tr w:rsidR="007D5900" w:rsidRPr="005B1350" w14:paraId="74B7DE59" w14:textId="77777777" w:rsidTr="00E6167D">
        <w:tc>
          <w:tcPr>
            <w:tcW w:w="0" w:type="auto"/>
            <w:tcBorders>
              <w:top w:val="single" w:sz="4" w:space="0" w:color="000000"/>
              <w:left w:val="single" w:sz="4" w:space="0" w:color="000000"/>
              <w:bottom w:val="single" w:sz="4" w:space="0" w:color="000000"/>
              <w:right w:val="single" w:sz="4" w:space="0" w:color="000000"/>
            </w:tcBorders>
          </w:tcPr>
          <w:p w14:paraId="5DDA1E99" w14:textId="77777777" w:rsidR="005B1350" w:rsidRPr="005B1350" w:rsidRDefault="005B1350" w:rsidP="005B1350">
            <w:pPr>
              <w:tabs>
                <w:tab w:val="left" w:pos="540"/>
                <w:tab w:val="left" w:pos="569"/>
              </w:tabs>
              <w:rPr>
                <w:bCs/>
                <w:sz w:val="22"/>
                <w:szCs w:val="22"/>
              </w:rPr>
            </w:pPr>
            <w:r w:rsidRPr="005B1350">
              <w:rPr>
                <w:bCs/>
                <w:sz w:val="22"/>
                <w:szCs w:val="22"/>
              </w:rPr>
              <w:t>(400 mg u jednokratnoj</w:t>
            </w:r>
          </w:p>
          <w:p w14:paraId="13D4BF68" w14:textId="77777777" w:rsidR="005B1350" w:rsidRPr="005B1350" w:rsidRDefault="005B1350" w:rsidP="005B1350">
            <w:pPr>
              <w:tabs>
                <w:tab w:val="left" w:pos="540"/>
                <w:tab w:val="left" w:pos="569"/>
              </w:tabs>
              <w:rPr>
                <w:bCs/>
                <w:sz w:val="22"/>
                <w:szCs w:val="22"/>
              </w:rPr>
            </w:pPr>
            <w:r w:rsidRPr="005B1350">
              <w:rPr>
                <w:bCs/>
                <w:sz w:val="22"/>
                <w:szCs w:val="22"/>
              </w:rPr>
              <w:t>dozi)/elbasvir (50 mg u jednokratnoj dozi)</w:t>
            </w:r>
          </w:p>
        </w:tc>
        <w:tc>
          <w:tcPr>
            <w:tcW w:w="0" w:type="auto"/>
            <w:tcBorders>
              <w:top w:val="single" w:sz="4" w:space="0" w:color="000000"/>
              <w:left w:val="single" w:sz="4" w:space="0" w:color="000000"/>
              <w:bottom w:val="single" w:sz="4" w:space="0" w:color="000000"/>
              <w:right w:val="single" w:sz="4" w:space="0" w:color="000000"/>
            </w:tcBorders>
          </w:tcPr>
          <w:p w14:paraId="63BFBADE"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4D70B86E" w14:textId="77777777" w:rsidR="005B1350" w:rsidRPr="005B1350" w:rsidRDefault="005B1350" w:rsidP="005B1350">
            <w:pPr>
              <w:tabs>
                <w:tab w:val="left" w:pos="540"/>
                <w:tab w:val="left" w:pos="569"/>
              </w:tabs>
              <w:rPr>
                <w:bCs/>
                <w:sz w:val="22"/>
                <w:szCs w:val="22"/>
              </w:rPr>
            </w:pPr>
            <w:r w:rsidRPr="005B1350">
              <w:rPr>
                <w:bCs/>
                <w:sz w:val="22"/>
                <w:szCs w:val="22"/>
              </w:rPr>
              <w:t xml:space="preserve">PIK 0,81 (0,57; 1,17) </w:t>
            </w:r>
          </w:p>
          <w:p w14:paraId="78602F5F"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0,89 (0,61; 1,29) </w:t>
            </w:r>
          </w:p>
          <w:p w14:paraId="1D06406E"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0,80 (0,55; 1,16)</w:t>
            </w:r>
          </w:p>
          <w:p w14:paraId="13E28B9D" w14:textId="77777777" w:rsidR="005B1350" w:rsidRPr="005B1350" w:rsidRDefault="005B1350" w:rsidP="005B1350">
            <w:pPr>
              <w:tabs>
                <w:tab w:val="left" w:pos="540"/>
                <w:tab w:val="left" w:pos="569"/>
              </w:tabs>
              <w:rPr>
                <w:bCs/>
                <w:sz w:val="22"/>
                <w:szCs w:val="22"/>
              </w:rPr>
            </w:pPr>
          </w:p>
          <w:p w14:paraId="7512BCBB" w14:textId="77777777" w:rsidR="005B1350" w:rsidRPr="005B1350" w:rsidRDefault="005B1350" w:rsidP="005B1350">
            <w:pPr>
              <w:tabs>
                <w:tab w:val="left" w:pos="540"/>
                <w:tab w:val="left" w:pos="569"/>
              </w:tabs>
              <w:rPr>
                <w:bCs/>
                <w:sz w:val="22"/>
                <w:szCs w:val="22"/>
              </w:rPr>
            </w:pPr>
            <w:r w:rsidRPr="005B1350">
              <w:rPr>
                <w:bCs/>
                <w:sz w:val="22"/>
                <w:szCs w:val="22"/>
              </w:rPr>
              <w:t>↔ Raltegravir</w:t>
            </w:r>
          </w:p>
          <w:p w14:paraId="6ADF42B3" w14:textId="77777777" w:rsidR="005B1350" w:rsidRPr="005B1350" w:rsidRDefault="005B1350" w:rsidP="005B1350">
            <w:pPr>
              <w:tabs>
                <w:tab w:val="left" w:pos="540"/>
                <w:tab w:val="left" w:pos="569"/>
              </w:tabs>
              <w:rPr>
                <w:bCs/>
                <w:sz w:val="22"/>
                <w:szCs w:val="22"/>
              </w:rPr>
            </w:pPr>
            <w:r w:rsidRPr="005B1350">
              <w:rPr>
                <w:bCs/>
                <w:sz w:val="22"/>
                <w:szCs w:val="22"/>
              </w:rPr>
              <w:t xml:space="preserve">PIK 1,02 (0,81; 1,27) </w:t>
            </w:r>
          </w:p>
          <w:p w14:paraId="120EB51B"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1,09 (0,83; 1,44) </w:t>
            </w:r>
          </w:p>
          <w:p w14:paraId="59468BD2"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12</w:t>
            </w:r>
            <w:r w:rsidRPr="005B1350">
              <w:rPr>
                <w:bCs/>
                <w:sz w:val="22"/>
                <w:szCs w:val="22"/>
              </w:rPr>
              <w:t xml:space="preserve"> 0,99 (0,80; 1,22)</w:t>
            </w:r>
          </w:p>
        </w:tc>
        <w:tc>
          <w:tcPr>
            <w:tcW w:w="2840" w:type="dxa"/>
            <w:tcBorders>
              <w:top w:val="single" w:sz="4" w:space="0" w:color="000000"/>
              <w:left w:val="single" w:sz="4" w:space="0" w:color="000000"/>
              <w:right w:val="single" w:sz="4" w:space="0" w:color="000000"/>
            </w:tcBorders>
          </w:tcPr>
          <w:p w14:paraId="026EEE47"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7D5900" w:rsidRPr="005B1350" w14:paraId="423738FB" w14:textId="77777777" w:rsidTr="00E6167D">
        <w:tc>
          <w:tcPr>
            <w:tcW w:w="0" w:type="auto"/>
            <w:tcBorders>
              <w:top w:val="single" w:sz="4" w:space="0" w:color="000000"/>
              <w:left w:val="single" w:sz="4" w:space="0" w:color="000000"/>
              <w:bottom w:val="single" w:sz="4" w:space="0" w:color="000000"/>
              <w:right w:val="single" w:sz="4" w:space="0" w:color="000000"/>
            </w:tcBorders>
          </w:tcPr>
          <w:p w14:paraId="62E20F32" w14:textId="72C3575A" w:rsidR="005B1350" w:rsidRPr="005B1350" w:rsidRDefault="005B1350" w:rsidP="005B1350">
            <w:pPr>
              <w:tabs>
                <w:tab w:val="left" w:pos="540"/>
                <w:tab w:val="left" w:pos="569"/>
              </w:tabs>
              <w:rPr>
                <w:bCs/>
                <w:sz w:val="22"/>
                <w:szCs w:val="22"/>
              </w:rPr>
            </w:pPr>
            <w:r w:rsidRPr="005B1350">
              <w:rPr>
                <w:bCs/>
                <w:sz w:val="22"/>
                <w:szCs w:val="22"/>
              </w:rPr>
              <w:t>(400 mg dva</w:t>
            </w:r>
            <w:r w:rsidR="007D5900">
              <w:rPr>
                <w:bCs/>
                <w:sz w:val="22"/>
                <w:szCs w:val="22"/>
              </w:rPr>
              <w:t xml:space="preserve"> </w:t>
            </w:r>
            <w:r w:rsidRPr="005B1350">
              <w:rPr>
                <w:bCs/>
                <w:sz w:val="22"/>
                <w:szCs w:val="22"/>
              </w:rPr>
              <w:t>put</w:t>
            </w:r>
            <w:r w:rsidR="007D5900">
              <w:rPr>
                <w:bCs/>
                <w:sz w:val="22"/>
                <w:szCs w:val="22"/>
              </w:rPr>
              <w:t>a</w:t>
            </w:r>
            <w:r w:rsidRPr="005B1350">
              <w:rPr>
                <w:bCs/>
                <w:sz w:val="22"/>
                <w:szCs w:val="22"/>
              </w:rPr>
              <w:t xml:space="preserve"> </w:t>
            </w:r>
            <w:r w:rsidR="007D5900">
              <w:rPr>
                <w:bCs/>
                <w:sz w:val="22"/>
                <w:szCs w:val="22"/>
              </w:rPr>
              <w:t>dnevno</w:t>
            </w:r>
            <w:r w:rsidRPr="005B1350">
              <w:rPr>
                <w:bCs/>
                <w:sz w:val="22"/>
                <w:szCs w:val="22"/>
              </w:rPr>
              <w:t>)/grazoprevir (200 mg jed</w:t>
            </w:r>
            <w:r w:rsidR="007D590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156DEC59"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3510DD7C" w14:textId="77777777" w:rsidR="005B1350" w:rsidRPr="005B1350" w:rsidRDefault="005B1350" w:rsidP="005B1350">
            <w:pPr>
              <w:tabs>
                <w:tab w:val="left" w:pos="540"/>
                <w:tab w:val="left" w:pos="569"/>
              </w:tabs>
              <w:rPr>
                <w:bCs/>
                <w:sz w:val="22"/>
                <w:szCs w:val="22"/>
              </w:rPr>
            </w:pPr>
            <w:r w:rsidRPr="005B1350">
              <w:rPr>
                <w:bCs/>
                <w:sz w:val="22"/>
                <w:szCs w:val="22"/>
              </w:rPr>
              <w:t xml:space="preserve">PIK 0,89 (0,72; 1,09) </w:t>
            </w:r>
          </w:p>
          <w:p w14:paraId="630DBF01"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0,85 (0,62; 1,16) </w:t>
            </w:r>
          </w:p>
          <w:p w14:paraId="216564DA"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0,90 (0,82; 0,99)</w:t>
            </w:r>
          </w:p>
          <w:p w14:paraId="49DAD0B8" w14:textId="77777777" w:rsidR="005B1350" w:rsidRPr="005B1350" w:rsidRDefault="005B1350" w:rsidP="005B1350">
            <w:pPr>
              <w:tabs>
                <w:tab w:val="left" w:pos="540"/>
                <w:tab w:val="left" w:pos="569"/>
              </w:tabs>
              <w:rPr>
                <w:bCs/>
                <w:sz w:val="22"/>
                <w:szCs w:val="22"/>
              </w:rPr>
            </w:pPr>
          </w:p>
          <w:p w14:paraId="6A85EE4B" w14:textId="77777777" w:rsidR="005B1350" w:rsidRPr="005B1350" w:rsidRDefault="005B1350" w:rsidP="005B1350">
            <w:pPr>
              <w:tabs>
                <w:tab w:val="left" w:pos="540"/>
                <w:tab w:val="left" w:pos="569"/>
              </w:tabs>
              <w:rPr>
                <w:bCs/>
                <w:sz w:val="22"/>
                <w:szCs w:val="22"/>
              </w:rPr>
            </w:pPr>
            <w:r w:rsidRPr="005B1350">
              <w:rPr>
                <w:bCs/>
                <w:sz w:val="22"/>
                <w:szCs w:val="22"/>
              </w:rPr>
              <w:t>↔ Raltegravir</w:t>
            </w:r>
          </w:p>
          <w:p w14:paraId="2F13B014" w14:textId="77777777" w:rsidR="005B1350" w:rsidRPr="005B1350" w:rsidRDefault="005B1350" w:rsidP="005B1350">
            <w:pPr>
              <w:tabs>
                <w:tab w:val="left" w:pos="540"/>
                <w:tab w:val="left" w:pos="569"/>
              </w:tabs>
              <w:rPr>
                <w:bCs/>
                <w:sz w:val="22"/>
                <w:szCs w:val="22"/>
              </w:rPr>
            </w:pPr>
            <w:r w:rsidRPr="005B1350">
              <w:rPr>
                <w:bCs/>
                <w:sz w:val="22"/>
                <w:szCs w:val="22"/>
              </w:rPr>
              <w:t xml:space="preserve">PIK 1,43 (0,89; 2,30) </w:t>
            </w:r>
          </w:p>
          <w:p w14:paraId="2156BA45"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1,46 (0,78; 2,73) </w:t>
            </w:r>
          </w:p>
          <w:p w14:paraId="1734BC17"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12</w:t>
            </w:r>
            <w:r w:rsidRPr="005B1350">
              <w:rPr>
                <w:bCs/>
                <w:sz w:val="22"/>
                <w:szCs w:val="22"/>
              </w:rPr>
              <w:t xml:space="preserve"> 1,47 (1,08; 2,00)</w:t>
            </w:r>
          </w:p>
        </w:tc>
        <w:tc>
          <w:tcPr>
            <w:tcW w:w="2840" w:type="dxa"/>
            <w:tcBorders>
              <w:top w:val="single" w:sz="4" w:space="0" w:color="000000"/>
              <w:left w:val="single" w:sz="4" w:space="0" w:color="000000"/>
              <w:bottom w:val="single" w:sz="4" w:space="0" w:color="000000"/>
              <w:right w:val="single" w:sz="4" w:space="0" w:color="000000"/>
            </w:tcBorders>
          </w:tcPr>
          <w:p w14:paraId="5D207BB8" w14:textId="77777777" w:rsidR="005B1350" w:rsidRPr="005B1350" w:rsidRDefault="005B1350" w:rsidP="005B1350">
            <w:pPr>
              <w:tabs>
                <w:tab w:val="left" w:pos="540"/>
                <w:tab w:val="left" w:pos="569"/>
              </w:tabs>
              <w:rPr>
                <w:bCs/>
                <w:sz w:val="22"/>
                <w:szCs w:val="22"/>
              </w:rPr>
            </w:pPr>
          </w:p>
        </w:tc>
      </w:tr>
      <w:tr w:rsidR="005B1350" w:rsidRPr="005B1350" w14:paraId="02A63788"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5B91C7AE" w14:textId="77777777" w:rsidR="005B1350" w:rsidRPr="005B1350" w:rsidRDefault="005B1350" w:rsidP="005B1350">
            <w:pPr>
              <w:tabs>
                <w:tab w:val="left" w:pos="540"/>
                <w:tab w:val="left" w:pos="569"/>
              </w:tabs>
              <w:rPr>
                <w:bCs/>
                <w:sz w:val="22"/>
                <w:szCs w:val="22"/>
              </w:rPr>
            </w:pPr>
            <w:r w:rsidRPr="005B1350">
              <w:rPr>
                <w:b/>
                <w:bCs/>
                <w:i/>
                <w:sz w:val="22"/>
                <w:szCs w:val="22"/>
              </w:rPr>
              <w:t>ANTIVIROTICI ZA LIJEČENJE INFEKCIJE HIV-om: DRUGO</w:t>
            </w:r>
          </w:p>
        </w:tc>
      </w:tr>
      <w:tr w:rsidR="005B1350" w:rsidRPr="005B1350" w14:paraId="307E42DA"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3DACFD4D" w14:textId="77777777" w:rsidR="005B1350" w:rsidRPr="005B1350" w:rsidRDefault="005B1350" w:rsidP="005B1350">
            <w:pPr>
              <w:tabs>
                <w:tab w:val="left" w:pos="540"/>
                <w:tab w:val="left" w:pos="569"/>
              </w:tabs>
              <w:rPr>
                <w:bCs/>
                <w:sz w:val="22"/>
                <w:szCs w:val="22"/>
              </w:rPr>
            </w:pPr>
            <w:r w:rsidRPr="005B1350">
              <w:rPr>
                <w:bCs/>
                <w:sz w:val="22"/>
                <w:szCs w:val="22"/>
              </w:rPr>
              <w:t>Elvitegravir/kobicistat/emtricitabin/tenofovir dizoproksil fumarat (kombinacija fiksnih doza)</w:t>
            </w:r>
          </w:p>
        </w:tc>
      </w:tr>
      <w:tr w:rsidR="007D5900" w:rsidRPr="005B1350" w14:paraId="3592E398" w14:textId="77777777" w:rsidTr="00E6167D">
        <w:tc>
          <w:tcPr>
            <w:tcW w:w="0" w:type="auto"/>
            <w:tcBorders>
              <w:top w:val="single" w:sz="4" w:space="0" w:color="000000"/>
              <w:left w:val="single" w:sz="4" w:space="0" w:color="000000"/>
              <w:bottom w:val="single" w:sz="4" w:space="0" w:color="000000"/>
              <w:right w:val="single" w:sz="4" w:space="0" w:color="000000"/>
            </w:tcBorders>
          </w:tcPr>
          <w:p w14:paraId="76D7616F" w14:textId="1B2D229F" w:rsidR="005B1350" w:rsidRPr="005B1350" w:rsidRDefault="005B1350" w:rsidP="005B1350">
            <w:pPr>
              <w:tabs>
                <w:tab w:val="left" w:pos="540"/>
                <w:tab w:val="left" w:pos="569"/>
              </w:tabs>
              <w:rPr>
                <w:bCs/>
                <w:sz w:val="22"/>
                <w:szCs w:val="22"/>
              </w:rPr>
            </w:pPr>
            <w:r w:rsidRPr="005B1350">
              <w:rPr>
                <w:bCs/>
                <w:sz w:val="22"/>
                <w:szCs w:val="22"/>
              </w:rPr>
              <w:t>elvitegravir (150 mg jed</w:t>
            </w:r>
            <w:r w:rsidR="007D5900">
              <w:rPr>
                <w:bCs/>
                <w:sz w:val="22"/>
                <w:szCs w:val="22"/>
              </w:rPr>
              <w:t>nom dnevno</w:t>
            </w:r>
            <w:r w:rsidRPr="005B1350">
              <w:rPr>
                <w:bCs/>
                <w:sz w:val="22"/>
                <w:szCs w:val="22"/>
              </w:rPr>
              <w:t>)/kobicistat (150 mg jed</w:t>
            </w:r>
            <w:r w:rsidR="007D5900">
              <w:rPr>
                <w:bCs/>
                <w:sz w:val="22"/>
                <w:szCs w:val="22"/>
              </w:rPr>
              <w:t>nom dnevno</w:t>
            </w:r>
            <w:r w:rsidRPr="005B1350">
              <w:rPr>
                <w:bCs/>
                <w:sz w:val="22"/>
                <w:szCs w:val="22"/>
              </w:rPr>
              <w:t>)/emtricitabin</w:t>
            </w:r>
          </w:p>
          <w:p w14:paraId="3FC1E107" w14:textId="5BD291EB" w:rsidR="005B1350" w:rsidRPr="005B1350" w:rsidRDefault="005B1350" w:rsidP="005B1350">
            <w:pPr>
              <w:tabs>
                <w:tab w:val="left" w:pos="540"/>
                <w:tab w:val="left" w:pos="569"/>
              </w:tabs>
              <w:rPr>
                <w:bCs/>
                <w:sz w:val="22"/>
                <w:szCs w:val="22"/>
              </w:rPr>
            </w:pPr>
            <w:r w:rsidRPr="005B1350">
              <w:rPr>
                <w:bCs/>
                <w:sz w:val="22"/>
                <w:szCs w:val="22"/>
              </w:rPr>
              <w:t>(200 mg jed</w:t>
            </w:r>
            <w:r w:rsidR="007D5900">
              <w:rPr>
                <w:bCs/>
                <w:sz w:val="22"/>
                <w:szCs w:val="22"/>
              </w:rPr>
              <w:t>nom dnevno</w:t>
            </w:r>
            <w:r w:rsidRPr="005B1350">
              <w:rPr>
                <w:bCs/>
                <w:sz w:val="22"/>
                <w:szCs w:val="22"/>
              </w:rPr>
              <w:t>)/tenofovir dizoproksil fumarat (300 mg jed</w:t>
            </w:r>
            <w:r w:rsidR="007D5900">
              <w:rPr>
                <w:bCs/>
                <w:sz w:val="22"/>
                <w:szCs w:val="22"/>
              </w:rPr>
              <w:t>nom dnevno</w:t>
            </w:r>
            <w:r w:rsidRPr="005B1350">
              <w:rPr>
                <w:bCs/>
                <w:sz w:val="22"/>
                <w:szCs w:val="22"/>
              </w:rPr>
              <w:t>)/elbasvir (50 mg jed</w:t>
            </w:r>
            <w:r w:rsidR="007D5900">
              <w:rPr>
                <w:bCs/>
                <w:sz w:val="22"/>
                <w:szCs w:val="22"/>
              </w:rPr>
              <w:t>nom dnevno</w:t>
            </w:r>
            <w:r w:rsidRPr="005B1350">
              <w:rPr>
                <w:bCs/>
                <w:sz w:val="22"/>
                <w:szCs w:val="22"/>
              </w:rPr>
              <w:t>)/grazoprevir (100 mg jed</w:t>
            </w:r>
            <w:r w:rsidR="007D590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0BE28D35"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0D4FDE8F" w14:textId="77777777" w:rsidR="005B1350" w:rsidRPr="005B1350" w:rsidRDefault="005B1350" w:rsidP="005B1350">
            <w:pPr>
              <w:tabs>
                <w:tab w:val="left" w:pos="540"/>
                <w:tab w:val="left" w:pos="569"/>
              </w:tabs>
              <w:rPr>
                <w:bCs/>
                <w:sz w:val="22"/>
                <w:szCs w:val="22"/>
              </w:rPr>
            </w:pPr>
            <w:r w:rsidRPr="005B1350">
              <w:rPr>
                <w:bCs/>
                <w:sz w:val="22"/>
                <w:szCs w:val="22"/>
              </w:rPr>
              <w:t xml:space="preserve">PIK 2,18 (2,02; 2,35) </w:t>
            </w:r>
          </w:p>
          <w:p w14:paraId="4C19BF2F"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1,91 (1,77; 2,05) </w:t>
            </w:r>
          </w:p>
          <w:p w14:paraId="12C84080"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2,38 (2,19; 2,60)</w:t>
            </w:r>
          </w:p>
          <w:p w14:paraId="275F1A7C" w14:textId="77777777" w:rsidR="005B1350" w:rsidRPr="005B1350" w:rsidRDefault="005B1350" w:rsidP="005B1350">
            <w:pPr>
              <w:tabs>
                <w:tab w:val="left" w:pos="540"/>
                <w:tab w:val="left" w:pos="569"/>
              </w:tabs>
              <w:rPr>
                <w:bCs/>
                <w:sz w:val="22"/>
                <w:szCs w:val="22"/>
              </w:rPr>
            </w:pPr>
          </w:p>
          <w:p w14:paraId="0687D26E" w14:textId="77777777" w:rsidR="005B1350" w:rsidRPr="005B1350" w:rsidRDefault="005B1350" w:rsidP="005B1350">
            <w:pPr>
              <w:tabs>
                <w:tab w:val="left" w:pos="540"/>
                <w:tab w:val="left" w:pos="569"/>
              </w:tabs>
              <w:rPr>
                <w:bCs/>
                <w:sz w:val="22"/>
                <w:szCs w:val="22"/>
              </w:rPr>
            </w:pPr>
            <w:r w:rsidRPr="005B1350">
              <w:rPr>
                <w:bCs/>
                <w:sz w:val="22"/>
                <w:szCs w:val="22"/>
              </w:rPr>
              <w:t>(inhibicija CYP3A i OATP1B)</w:t>
            </w:r>
          </w:p>
          <w:p w14:paraId="23A06F19" w14:textId="77777777" w:rsidR="005B1350" w:rsidRPr="005B1350" w:rsidRDefault="005B1350" w:rsidP="005B1350">
            <w:pPr>
              <w:tabs>
                <w:tab w:val="left" w:pos="540"/>
                <w:tab w:val="left" w:pos="569"/>
              </w:tabs>
              <w:rPr>
                <w:bCs/>
                <w:sz w:val="22"/>
                <w:szCs w:val="22"/>
              </w:rPr>
            </w:pPr>
          </w:p>
          <w:p w14:paraId="5CD2E134"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211680E7" w14:textId="77777777" w:rsidR="005B1350" w:rsidRPr="005B1350" w:rsidRDefault="005B1350" w:rsidP="005B1350">
            <w:pPr>
              <w:tabs>
                <w:tab w:val="left" w:pos="540"/>
                <w:tab w:val="left" w:pos="569"/>
              </w:tabs>
              <w:rPr>
                <w:bCs/>
                <w:sz w:val="22"/>
                <w:szCs w:val="22"/>
              </w:rPr>
            </w:pPr>
            <w:r w:rsidRPr="005B1350">
              <w:rPr>
                <w:bCs/>
                <w:sz w:val="22"/>
                <w:szCs w:val="22"/>
              </w:rPr>
              <w:t xml:space="preserve">PIK 5,36 (4,48; 6,43) </w:t>
            </w:r>
          </w:p>
          <w:p w14:paraId="775BDECE"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4,59 (3,70; 5,69) </w:t>
            </w:r>
          </w:p>
          <w:p w14:paraId="1A7F6A37"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2,78 (2,48; 3,11)</w:t>
            </w:r>
          </w:p>
          <w:p w14:paraId="251A90AE" w14:textId="77777777" w:rsidR="005B1350" w:rsidRPr="005B1350" w:rsidRDefault="005B1350" w:rsidP="005B1350">
            <w:pPr>
              <w:tabs>
                <w:tab w:val="left" w:pos="540"/>
                <w:tab w:val="left" w:pos="569"/>
              </w:tabs>
              <w:rPr>
                <w:bCs/>
                <w:sz w:val="22"/>
                <w:szCs w:val="22"/>
              </w:rPr>
            </w:pPr>
          </w:p>
          <w:p w14:paraId="072D2EBE" w14:textId="77777777" w:rsidR="005B1350" w:rsidRPr="005B1350" w:rsidRDefault="005B1350" w:rsidP="005B1350">
            <w:pPr>
              <w:tabs>
                <w:tab w:val="left" w:pos="540"/>
                <w:tab w:val="left" w:pos="569"/>
              </w:tabs>
              <w:rPr>
                <w:bCs/>
                <w:sz w:val="22"/>
                <w:szCs w:val="22"/>
              </w:rPr>
            </w:pPr>
            <w:r w:rsidRPr="005B1350">
              <w:rPr>
                <w:bCs/>
                <w:sz w:val="22"/>
                <w:szCs w:val="22"/>
              </w:rPr>
              <w:t>(inhibicija CYP3A i OATP1B)</w:t>
            </w:r>
          </w:p>
          <w:p w14:paraId="6B66E618" w14:textId="77777777" w:rsidR="005B1350" w:rsidRPr="005B1350" w:rsidRDefault="005B1350" w:rsidP="005B1350">
            <w:pPr>
              <w:tabs>
                <w:tab w:val="left" w:pos="540"/>
                <w:tab w:val="left" w:pos="569"/>
              </w:tabs>
              <w:rPr>
                <w:bCs/>
                <w:sz w:val="22"/>
                <w:szCs w:val="22"/>
              </w:rPr>
            </w:pPr>
          </w:p>
          <w:p w14:paraId="659613F6" w14:textId="77777777" w:rsidR="005B1350" w:rsidRPr="005B1350" w:rsidRDefault="005B1350" w:rsidP="005B1350">
            <w:pPr>
              <w:tabs>
                <w:tab w:val="left" w:pos="540"/>
                <w:tab w:val="left" w:pos="569"/>
              </w:tabs>
              <w:rPr>
                <w:bCs/>
                <w:sz w:val="22"/>
                <w:szCs w:val="22"/>
              </w:rPr>
            </w:pPr>
            <w:r w:rsidRPr="005B1350">
              <w:rPr>
                <w:bCs/>
                <w:sz w:val="22"/>
                <w:szCs w:val="22"/>
              </w:rPr>
              <w:t>↔ Elvitegravir</w:t>
            </w:r>
          </w:p>
          <w:p w14:paraId="4988BE46" w14:textId="77777777" w:rsidR="005B1350" w:rsidRPr="005B1350" w:rsidRDefault="005B1350" w:rsidP="005B1350">
            <w:pPr>
              <w:tabs>
                <w:tab w:val="left" w:pos="540"/>
                <w:tab w:val="left" w:pos="569"/>
              </w:tabs>
              <w:rPr>
                <w:bCs/>
                <w:sz w:val="22"/>
                <w:szCs w:val="22"/>
              </w:rPr>
            </w:pPr>
            <w:r w:rsidRPr="005B1350">
              <w:rPr>
                <w:bCs/>
                <w:sz w:val="22"/>
                <w:szCs w:val="22"/>
              </w:rPr>
              <w:lastRenderedPageBreak/>
              <w:t xml:space="preserve">PIK 1,10 (1,00; 1,21) </w:t>
            </w:r>
          </w:p>
          <w:p w14:paraId="1DF8719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1,02 (0,93; 1,11) </w:t>
            </w:r>
          </w:p>
          <w:p w14:paraId="5F29EEB0"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1,31 (1,11; 1,55)</w:t>
            </w:r>
          </w:p>
          <w:p w14:paraId="66B6D16B" w14:textId="77777777" w:rsidR="005B1350" w:rsidRPr="005B1350" w:rsidRDefault="005B1350" w:rsidP="005B1350">
            <w:pPr>
              <w:tabs>
                <w:tab w:val="left" w:pos="540"/>
                <w:tab w:val="left" w:pos="569"/>
              </w:tabs>
              <w:rPr>
                <w:bCs/>
                <w:sz w:val="22"/>
                <w:szCs w:val="22"/>
              </w:rPr>
            </w:pPr>
          </w:p>
          <w:p w14:paraId="0E8CDCE7" w14:textId="77777777" w:rsidR="005B1350" w:rsidRPr="005B1350" w:rsidRDefault="005B1350" w:rsidP="005B1350">
            <w:pPr>
              <w:tabs>
                <w:tab w:val="left" w:pos="540"/>
                <w:tab w:val="left" w:pos="569"/>
              </w:tabs>
              <w:rPr>
                <w:bCs/>
                <w:sz w:val="22"/>
                <w:szCs w:val="22"/>
              </w:rPr>
            </w:pPr>
            <w:r w:rsidRPr="005B1350">
              <w:rPr>
                <w:bCs/>
                <w:sz w:val="22"/>
                <w:szCs w:val="22"/>
              </w:rPr>
              <w:t>↔ Kobicistat</w:t>
            </w:r>
          </w:p>
          <w:p w14:paraId="4D033407" w14:textId="77777777" w:rsidR="005B1350" w:rsidRPr="005B1350" w:rsidRDefault="005B1350" w:rsidP="005B1350">
            <w:pPr>
              <w:tabs>
                <w:tab w:val="left" w:pos="540"/>
                <w:tab w:val="left" w:pos="569"/>
              </w:tabs>
              <w:rPr>
                <w:bCs/>
                <w:sz w:val="22"/>
                <w:szCs w:val="22"/>
              </w:rPr>
            </w:pPr>
            <w:r w:rsidRPr="005B1350">
              <w:rPr>
                <w:bCs/>
                <w:sz w:val="22"/>
                <w:szCs w:val="22"/>
              </w:rPr>
              <w:t xml:space="preserve">PIK 1,49 (1,42; 1,57) </w:t>
            </w:r>
          </w:p>
          <w:p w14:paraId="0EEFCD88"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1,39 (1,29; 1,50)</w:t>
            </w:r>
          </w:p>
          <w:p w14:paraId="20AC9DD8" w14:textId="77777777" w:rsidR="005B1350" w:rsidRPr="005B1350" w:rsidRDefault="005B1350" w:rsidP="005B1350">
            <w:pPr>
              <w:tabs>
                <w:tab w:val="left" w:pos="540"/>
                <w:tab w:val="left" w:pos="569"/>
              </w:tabs>
              <w:rPr>
                <w:bCs/>
                <w:sz w:val="22"/>
                <w:szCs w:val="22"/>
              </w:rPr>
            </w:pPr>
          </w:p>
          <w:p w14:paraId="19302D3B" w14:textId="77777777" w:rsidR="005B1350" w:rsidRPr="005B1350" w:rsidRDefault="005B1350" w:rsidP="005B1350">
            <w:pPr>
              <w:tabs>
                <w:tab w:val="left" w:pos="540"/>
                <w:tab w:val="left" w:pos="569"/>
              </w:tabs>
              <w:rPr>
                <w:bCs/>
                <w:sz w:val="22"/>
                <w:szCs w:val="22"/>
              </w:rPr>
            </w:pPr>
            <w:r w:rsidRPr="005B1350">
              <w:rPr>
                <w:bCs/>
                <w:sz w:val="22"/>
                <w:szCs w:val="22"/>
              </w:rPr>
              <w:t>↔ Emtricitabin</w:t>
            </w:r>
          </w:p>
          <w:p w14:paraId="6843E807" w14:textId="77777777" w:rsidR="005B1350" w:rsidRPr="005B1350" w:rsidRDefault="005B1350" w:rsidP="005B1350">
            <w:pPr>
              <w:tabs>
                <w:tab w:val="left" w:pos="540"/>
                <w:tab w:val="left" w:pos="569"/>
              </w:tabs>
              <w:rPr>
                <w:bCs/>
                <w:sz w:val="22"/>
                <w:szCs w:val="22"/>
              </w:rPr>
            </w:pPr>
            <w:r w:rsidRPr="005B1350">
              <w:rPr>
                <w:bCs/>
                <w:sz w:val="22"/>
                <w:szCs w:val="22"/>
              </w:rPr>
              <w:t xml:space="preserve">PIK 1,07 (1,03; 1,10) </w:t>
            </w:r>
          </w:p>
          <w:p w14:paraId="10294C35"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0,96 (0,90; 1,02) </w:t>
            </w:r>
          </w:p>
          <w:p w14:paraId="1B5D43CE"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1,19 (1,13; 1,25)</w:t>
            </w:r>
          </w:p>
          <w:p w14:paraId="63FEF24D" w14:textId="77777777" w:rsidR="005B1350" w:rsidRPr="005B1350" w:rsidRDefault="005B1350" w:rsidP="005B1350">
            <w:pPr>
              <w:tabs>
                <w:tab w:val="left" w:pos="540"/>
                <w:tab w:val="left" w:pos="569"/>
              </w:tabs>
              <w:rPr>
                <w:bCs/>
                <w:sz w:val="22"/>
                <w:szCs w:val="22"/>
              </w:rPr>
            </w:pPr>
          </w:p>
          <w:p w14:paraId="46A26437" w14:textId="77777777" w:rsidR="005B1350" w:rsidRPr="005B1350" w:rsidRDefault="005B1350" w:rsidP="005B1350">
            <w:pPr>
              <w:tabs>
                <w:tab w:val="left" w:pos="540"/>
                <w:tab w:val="left" w:pos="569"/>
              </w:tabs>
              <w:rPr>
                <w:bCs/>
                <w:sz w:val="22"/>
                <w:szCs w:val="22"/>
              </w:rPr>
            </w:pPr>
            <w:r w:rsidRPr="005B1350">
              <w:rPr>
                <w:bCs/>
                <w:sz w:val="22"/>
                <w:szCs w:val="22"/>
              </w:rPr>
              <w:t>↔ Tenofovir</w:t>
            </w:r>
          </w:p>
          <w:p w14:paraId="5EEB6F90" w14:textId="77777777" w:rsidR="005B1350" w:rsidRPr="005B1350" w:rsidRDefault="005B1350" w:rsidP="005B1350">
            <w:pPr>
              <w:tabs>
                <w:tab w:val="left" w:pos="540"/>
                <w:tab w:val="left" w:pos="569"/>
              </w:tabs>
              <w:rPr>
                <w:bCs/>
                <w:sz w:val="22"/>
                <w:szCs w:val="22"/>
              </w:rPr>
            </w:pPr>
            <w:r w:rsidRPr="005B1350">
              <w:rPr>
                <w:bCs/>
                <w:sz w:val="22"/>
                <w:szCs w:val="22"/>
              </w:rPr>
              <w:t xml:space="preserve">PIK 1,18 (1,13; 1,24) </w:t>
            </w:r>
          </w:p>
          <w:p w14:paraId="0923E280"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1,25 (1,14; 1,37) </w:t>
            </w:r>
          </w:p>
          <w:p w14:paraId="40B4ED4A"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1,20 (1,15; 1,26)</w:t>
            </w:r>
          </w:p>
        </w:tc>
        <w:tc>
          <w:tcPr>
            <w:tcW w:w="2840" w:type="dxa"/>
            <w:tcBorders>
              <w:top w:val="single" w:sz="4" w:space="0" w:color="000000"/>
              <w:left w:val="single" w:sz="4" w:space="0" w:color="000000"/>
              <w:bottom w:val="single" w:sz="4" w:space="0" w:color="000000"/>
              <w:right w:val="single" w:sz="4" w:space="0" w:color="000000"/>
            </w:tcBorders>
          </w:tcPr>
          <w:p w14:paraId="780010D6" w14:textId="77777777" w:rsidR="005B1350" w:rsidRPr="005B1350" w:rsidRDefault="005B1350" w:rsidP="005B1350">
            <w:pPr>
              <w:tabs>
                <w:tab w:val="left" w:pos="540"/>
                <w:tab w:val="left" w:pos="569"/>
              </w:tabs>
              <w:rPr>
                <w:bCs/>
                <w:sz w:val="22"/>
                <w:szCs w:val="22"/>
              </w:rPr>
            </w:pPr>
            <w:r w:rsidRPr="005B1350">
              <w:rPr>
                <w:bCs/>
                <w:sz w:val="22"/>
                <w:szCs w:val="22"/>
              </w:rPr>
              <w:lastRenderedPageBreak/>
              <w:t>Istovremena primjena sa lijekom ZEPATIER je kontraindikovana.</w:t>
            </w:r>
          </w:p>
        </w:tc>
      </w:tr>
      <w:tr w:rsidR="005B1350" w:rsidRPr="005B1350" w14:paraId="1E959759"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5F320FD0" w14:textId="77777777" w:rsidR="005B1350" w:rsidRPr="005B1350" w:rsidRDefault="005B1350" w:rsidP="005B1350">
            <w:pPr>
              <w:tabs>
                <w:tab w:val="left" w:pos="540"/>
                <w:tab w:val="left" w:pos="569"/>
              </w:tabs>
              <w:rPr>
                <w:bCs/>
                <w:sz w:val="22"/>
                <w:szCs w:val="22"/>
              </w:rPr>
            </w:pPr>
            <w:r w:rsidRPr="005B1350">
              <w:rPr>
                <w:b/>
                <w:bCs/>
                <w:i/>
                <w:sz w:val="22"/>
                <w:szCs w:val="22"/>
              </w:rPr>
              <w:lastRenderedPageBreak/>
              <w:t>INHIBITORI HMG-CoA REDUKTAZE</w:t>
            </w:r>
          </w:p>
        </w:tc>
      </w:tr>
      <w:tr w:rsidR="005B1350" w:rsidRPr="005B1350" w14:paraId="7285F596"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6BDC03AD" w14:textId="77777777" w:rsidR="005B1350" w:rsidRPr="005B1350" w:rsidRDefault="005B1350" w:rsidP="005B1350">
            <w:pPr>
              <w:tabs>
                <w:tab w:val="left" w:pos="540"/>
                <w:tab w:val="left" w:pos="569"/>
              </w:tabs>
              <w:rPr>
                <w:bCs/>
                <w:sz w:val="22"/>
                <w:szCs w:val="22"/>
              </w:rPr>
            </w:pPr>
            <w:r w:rsidRPr="005B1350">
              <w:rPr>
                <w:bCs/>
                <w:sz w:val="22"/>
                <w:szCs w:val="22"/>
              </w:rPr>
              <w:t>Atorvastatin</w:t>
            </w:r>
          </w:p>
        </w:tc>
      </w:tr>
      <w:tr w:rsidR="007D5900" w:rsidRPr="005B1350" w14:paraId="1E0BEDA7" w14:textId="77777777" w:rsidTr="00E6167D">
        <w:tc>
          <w:tcPr>
            <w:tcW w:w="0" w:type="auto"/>
            <w:tcBorders>
              <w:top w:val="single" w:sz="4" w:space="0" w:color="000000"/>
              <w:left w:val="single" w:sz="4" w:space="0" w:color="000000"/>
              <w:bottom w:val="single" w:sz="4" w:space="0" w:color="000000"/>
              <w:right w:val="single" w:sz="4" w:space="0" w:color="000000"/>
            </w:tcBorders>
          </w:tcPr>
          <w:p w14:paraId="182B7182" w14:textId="77777777" w:rsidR="005B1350" w:rsidRPr="005B1350" w:rsidRDefault="005B1350" w:rsidP="005B1350">
            <w:pPr>
              <w:tabs>
                <w:tab w:val="left" w:pos="540"/>
                <w:tab w:val="left" w:pos="569"/>
              </w:tabs>
              <w:rPr>
                <w:bCs/>
                <w:sz w:val="22"/>
                <w:szCs w:val="22"/>
              </w:rPr>
            </w:pPr>
            <w:r w:rsidRPr="005B1350">
              <w:rPr>
                <w:bCs/>
                <w:sz w:val="22"/>
                <w:szCs w:val="22"/>
              </w:rPr>
              <w:t>(20 mg u jednokratnoj</w:t>
            </w:r>
          </w:p>
          <w:p w14:paraId="55AE3F00" w14:textId="77777777" w:rsidR="005B1350" w:rsidRPr="005B1350" w:rsidRDefault="005B1350" w:rsidP="005B1350">
            <w:pPr>
              <w:tabs>
                <w:tab w:val="left" w:pos="540"/>
                <w:tab w:val="left" w:pos="569"/>
              </w:tabs>
              <w:rPr>
                <w:bCs/>
                <w:sz w:val="22"/>
                <w:szCs w:val="22"/>
              </w:rPr>
            </w:pPr>
            <w:r w:rsidRPr="005B1350">
              <w:rPr>
                <w:bCs/>
                <w:sz w:val="22"/>
                <w:szCs w:val="22"/>
              </w:rPr>
              <w:t>dozi)/grazoprevir</w:t>
            </w:r>
          </w:p>
          <w:p w14:paraId="18B3B460" w14:textId="3834D969" w:rsidR="005B1350" w:rsidRPr="005B1350" w:rsidRDefault="005B1350" w:rsidP="005B1350">
            <w:pPr>
              <w:tabs>
                <w:tab w:val="left" w:pos="540"/>
                <w:tab w:val="left" w:pos="569"/>
              </w:tabs>
              <w:rPr>
                <w:bCs/>
                <w:sz w:val="22"/>
                <w:szCs w:val="22"/>
              </w:rPr>
            </w:pPr>
            <w:r w:rsidRPr="005B1350">
              <w:rPr>
                <w:bCs/>
                <w:sz w:val="22"/>
                <w:szCs w:val="22"/>
              </w:rPr>
              <w:t>(200 mg jed</w:t>
            </w:r>
            <w:r w:rsidR="007D590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411B8464" w14:textId="77777777" w:rsidR="005B1350" w:rsidRPr="005B1350" w:rsidRDefault="005B1350" w:rsidP="005B1350">
            <w:pPr>
              <w:tabs>
                <w:tab w:val="left" w:pos="540"/>
                <w:tab w:val="left" w:pos="569"/>
              </w:tabs>
              <w:rPr>
                <w:bCs/>
                <w:sz w:val="22"/>
                <w:szCs w:val="22"/>
              </w:rPr>
            </w:pPr>
            <w:r w:rsidRPr="005B1350">
              <w:rPr>
                <w:bCs/>
                <w:sz w:val="22"/>
                <w:szCs w:val="22"/>
              </w:rPr>
              <w:t>↑ Atorvastatin</w:t>
            </w:r>
          </w:p>
          <w:p w14:paraId="57B2CF09" w14:textId="77777777" w:rsidR="005B1350" w:rsidRPr="005B1350" w:rsidRDefault="005B1350" w:rsidP="005B1350">
            <w:pPr>
              <w:tabs>
                <w:tab w:val="left" w:pos="540"/>
                <w:tab w:val="left" w:pos="569"/>
              </w:tabs>
              <w:rPr>
                <w:bCs/>
                <w:sz w:val="22"/>
                <w:szCs w:val="22"/>
              </w:rPr>
            </w:pPr>
            <w:r w:rsidRPr="005B1350">
              <w:rPr>
                <w:bCs/>
                <w:sz w:val="22"/>
                <w:szCs w:val="22"/>
              </w:rPr>
              <w:t xml:space="preserve">PIK 3,00 (2,42; 3,72) </w:t>
            </w:r>
          </w:p>
          <w:p w14:paraId="01BD7CE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5,66 (3,39; 9,45)</w:t>
            </w:r>
          </w:p>
          <w:p w14:paraId="5D6CEA87" w14:textId="77777777" w:rsidR="005B1350" w:rsidRPr="005B1350" w:rsidRDefault="005B1350" w:rsidP="005B1350">
            <w:pPr>
              <w:tabs>
                <w:tab w:val="left" w:pos="540"/>
                <w:tab w:val="left" w:pos="569"/>
              </w:tabs>
              <w:rPr>
                <w:bCs/>
                <w:sz w:val="22"/>
                <w:szCs w:val="22"/>
              </w:rPr>
            </w:pPr>
          </w:p>
          <w:p w14:paraId="366E23A0" w14:textId="77777777" w:rsidR="005B1350" w:rsidRPr="005B1350" w:rsidRDefault="005B1350" w:rsidP="005B1350">
            <w:pPr>
              <w:tabs>
                <w:tab w:val="left" w:pos="540"/>
                <w:tab w:val="left" w:pos="569"/>
              </w:tabs>
              <w:rPr>
                <w:bCs/>
                <w:sz w:val="22"/>
                <w:szCs w:val="22"/>
              </w:rPr>
            </w:pPr>
            <w:r w:rsidRPr="005B1350">
              <w:rPr>
                <w:bCs/>
                <w:sz w:val="22"/>
                <w:szCs w:val="22"/>
              </w:rPr>
              <w:t>(prvenstveno zbog inhibicije</w:t>
            </w:r>
          </w:p>
          <w:p w14:paraId="3A596ECB" w14:textId="77777777" w:rsidR="005B1350" w:rsidRPr="005B1350" w:rsidRDefault="005B1350" w:rsidP="005B1350">
            <w:pPr>
              <w:tabs>
                <w:tab w:val="left" w:pos="540"/>
                <w:tab w:val="left" w:pos="569"/>
              </w:tabs>
              <w:rPr>
                <w:bCs/>
                <w:sz w:val="22"/>
                <w:szCs w:val="22"/>
              </w:rPr>
            </w:pPr>
            <w:r w:rsidRPr="005B1350">
              <w:rPr>
                <w:bCs/>
                <w:sz w:val="22"/>
                <w:szCs w:val="22"/>
              </w:rPr>
              <w:t>BCRP-a u crijevima)</w:t>
            </w:r>
          </w:p>
          <w:p w14:paraId="13FC2808" w14:textId="77777777" w:rsidR="005B1350" w:rsidRPr="005B1350" w:rsidRDefault="005B1350" w:rsidP="005B1350">
            <w:pPr>
              <w:tabs>
                <w:tab w:val="left" w:pos="540"/>
                <w:tab w:val="left" w:pos="569"/>
              </w:tabs>
              <w:rPr>
                <w:bCs/>
                <w:sz w:val="22"/>
                <w:szCs w:val="22"/>
              </w:rPr>
            </w:pPr>
          </w:p>
          <w:p w14:paraId="4B987CEB"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33FD1E2F" w14:textId="77777777" w:rsidR="005B1350" w:rsidRPr="005B1350" w:rsidRDefault="005B1350" w:rsidP="005B1350">
            <w:pPr>
              <w:tabs>
                <w:tab w:val="left" w:pos="540"/>
                <w:tab w:val="left" w:pos="569"/>
              </w:tabs>
              <w:rPr>
                <w:bCs/>
                <w:sz w:val="22"/>
                <w:szCs w:val="22"/>
              </w:rPr>
            </w:pPr>
            <w:r w:rsidRPr="005B1350">
              <w:rPr>
                <w:bCs/>
                <w:sz w:val="22"/>
                <w:szCs w:val="22"/>
              </w:rPr>
              <w:t xml:space="preserve">PIK 1,26 (0,97; 1,64) </w:t>
            </w:r>
          </w:p>
          <w:p w14:paraId="107BD09C"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1,26 (0,83; 1,90) </w:t>
            </w:r>
          </w:p>
          <w:p w14:paraId="78FEBAD9"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1,11 (1,00; 1,23)</w:t>
            </w:r>
          </w:p>
        </w:tc>
        <w:tc>
          <w:tcPr>
            <w:tcW w:w="2840" w:type="dxa"/>
            <w:tcBorders>
              <w:top w:val="single" w:sz="4" w:space="0" w:color="000000"/>
              <w:left w:val="single" w:sz="4" w:space="0" w:color="000000"/>
              <w:right w:val="single" w:sz="4" w:space="0" w:color="000000"/>
            </w:tcBorders>
          </w:tcPr>
          <w:p w14:paraId="5F53104A" w14:textId="77777777" w:rsidR="005B1350" w:rsidRPr="005B1350" w:rsidRDefault="005B1350" w:rsidP="005B1350">
            <w:pPr>
              <w:tabs>
                <w:tab w:val="left" w:pos="540"/>
                <w:tab w:val="left" w:pos="569"/>
              </w:tabs>
              <w:rPr>
                <w:bCs/>
                <w:sz w:val="22"/>
                <w:szCs w:val="22"/>
              </w:rPr>
            </w:pPr>
            <w:r w:rsidRPr="005B1350">
              <w:rPr>
                <w:bCs/>
                <w:sz w:val="22"/>
                <w:szCs w:val="22"/>
              </w:rPr>
              <w:t>Pri istovremenoj primjeni sa lijekom ZEPATIER,</w:t>
            </w:r>
          </w:p>
          <w:p w14:paraId="10A4D1A9" w14:textId="77777777" w:rsidR="005B1350" w:rsidRPr="005B1350" w:rsidRDefault="005B1350" w:rsidP="005B1350">
            <w:pPr>
              <w:tabs>
                <w:tab w:val="left" w:pos="540"/>
                <w:tab w:val="left" w:pos="569"/>
              </w:tabs>
              <w:rPr>
                <w:bCs/>
                <w:sz w:val="22"/>
                <w:szCs w:val="22"/>
              </w:rPr>
            </w:pPr>
            <w:r w:rsidRPr="005B1350">
              <w:rPr>
                <w:bCs/>
                <w:sz w:val="22"/>
                <w:szCs w:val="22"/>
              </w:rPr>
              <w:t>dnevna doza atorvastatina ne smije da bude viša od 20 mg.</w:t>
            </w:r>
          </w:p>
        </w:tc>
      </w:tr>
      <w:tr w:rsidR="007D5900" w:rsidRPr="005B1350" w14:paraId="4CBBCA73" w14:textId="77777777" w:rsidTr="00E6167D">
        <w:tc>
          <w:tcPr>
            <w:tcW w:w="0" w:type="auto"/>
            <w:tcBorders>
              <w:top w:val="single" w:sz="4" w:space="0" w:color="000000"/>
              <w:left w:val="single" w:sz="4" w:space="0" w:color="000000"/>
              <w:bottom w:val="single" w:sz="4" w:space="0" w:color="000000"/>
              <w:right w:val="single" w:sz="4" w:space="0" w:color="000000"/>
            </w:tcBorders>
          </w:tcPr>
          <w:p w14:paraId="4AA8EE6B" w14:textId="77777777" w:rsidR="005B1350" w:rsidRPr="005B1350" w:rsidRDefault="005B1350" w:rsidP="005B1350">
            <w:pPr>
              <w:tabs>
                <w:tab w:val="left" w:pos="540"/>
                <w:tab w:val="left" w:pos="569"/>
              </w:tabs>
              <w:rPr>
                <w:bCs/>
                <w:sz w:val="22"/>
                <w:szCs w:val="22"/>
              </w:rPr>
            </w:pPr>
            <w:r w:rsidRPr="005B1350">
              <w:rPr>
                <w:bCs/>
                <w:sz w:val="22"/>
                <w:szCs w:val="22"/>
              </w:rPr>
              <w:t>(10 mg u jednokratnoj</w:t>
            </w:r>
          </w:p>
          <w:p w14:paraId="4DCF550A" w14:textId="3DCDE995" w:rsidR="005B1350" w:rsidRPr="005B1350" w:rsidRDefault="005B1350" w:rsidP="005B1350">
            <w:pPr>
              <w:tabs>
                <w:tab w:val="left" w:pos="540"/>
                <w:tab w:val="left" w:pos="569"/>
              </w:tabs>
              <w:rPr>
                <w:bCs/>
                <w:sz w:val="22"/>
                <w:szCs w:val="22"/>
              </w:rPr>
            </w:pPr>
            <w:r w:rsidRPr="005B1350">
              <w:rPr>
                <w:bCs/>
                <w:sz w:val="22"/>
                <w:szCs w:val="22"/>
              </w:rPr>
              <w:t>dozi)/elbasvir (50 mg jed</w:t>
            </w:r>
            <w:r w:rsidR="007D5900">
              <w:rPr>
                <w:bCs/>
                <w:sz w:val="22"/>
                <w:szCs w:val="22"/>
              </w:rPr>
              <w:t>nom dnevno</w:t>
            </w:r>
            <w:r w:rsidRPr="005B1350">
              <w:rPr>
                <w:bCs/>
                <w:sz w:val="22"/>
                <w:szCs w:val="22"/>
              </w:rPr>
              <w:t>)/grazoprevir (200 mg jed</w:t>
            </w:r>
            <w:r w:rsidR="007D590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25FE3621" w14:textId="77777777" w:rsidR="005B1350" w:rsidRPr="005B1350" w:rsidRDefault="005B1350" w:rsidP="005B1350">
            <w:pPr>
              <w:tabs>
                <w:tab w:val="left" w:pos="540"/>
                <w:tab w:val="left" w:pos="569"/>
              </w:tabs>
              <w:rPr>
                <w:bCs/>
                <w:sz w:val="22"/>
                <w:szCs w:val="22"/>
              </w:rPr>
            </w:pPr>
            <w:r w:rsidRPr="005B1350">
              <w:rPr>
                <w:bCs/>
                <w:sz w:val="22"/>
                <w:szCs w:val="22"/>
              </w:rPr>
              <w:t>↑ Atorvastatin</w:t>
            </w:r>
          </w:p>
          <w:p w14:paraId="246F4D22" w14:textId="77777777" w:rsidR="005B1350" w:rsidRPr="005B1350" w:rsidRDefault="005B1350" w:rsidP="005B1350">
            <w:pPr>
              <w:tabs>
                <w:tab w:val="left" w:pos="540"/>
                <w:tab w:val="left" w:pos="569"/>
              </w:tabs>
              <w:rPr>
                <w:bCs/>
                <w:sz w:val="22"/>
                <w:szCs w:val="22"/>
              </w:rPr>
            </w:pPr>
            <w:r w:rsidRPr="005B1350">
              <w:rPr>
                <w:bCs/>
                <w:sz w:val="22"/>
                <w:szCs w:val="22"/>
              </w:rPr>
              <w:t xml:space="preserve">PIK 1,94 (1,63; 2,33) </w:t>
            </w:r>
          </w:p>
          <w:p w14:paraId="5CEECD38"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4,34 (3,10; 6,07) </w:t>
            </w:r>
          </w:p>
          <w:p w14:paraId="5043BC3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24 </w:t>
            </w:r>
            <w:r w:rsidRPr="005B1350">
              <w:rPr>
                <w:bCs/>
                <w:sz w:val="22"/>
                <w:szCs w:val="22"/>
              </w:rPr>
              <w:t>0,21 (0,17; 0,26)</w:t>
            </w:r>
          </w:p>
        </w:tc>
        <w:tc>
          <w:tcPr>
            <w:tcW w:w="2840" w:type="dxa"/>
            <w:tcBorders>
              <w:left w:val="single" w:sz="4" w:space="0" w:color="000000"/>
              <w:bottom w:val="single" w:sz="4" w:space="0" w:color="000000"/>
              <w:right w:val="single" w:sz="4" w:space="0" w:color="000000"/>
            </w:tcBorders>
          </w:tcPr>
          <w:p w14:paraId="5197EF15" w14:textId="77777777" w:rsidR="005B1350" w:rsidRPr="005B1350" w:rsidRDefault="005B1350" w:rsidP="005B1350">
            <w:pPr>
              <w:tabs>
                <w:tab w:val="left" w:pos="540"/>
                <w:tab w:val="left" w:pos="569"/>
              </w:tabs>
              <w:rPr>
                <w:bCs/>
                <w:sz w:val="22"/>
                <w:szCs w:val="22"/>
              </w:rPr>
            </w:pPr>
          </w:p>
        </w:tc>
      </w:tr>
      <w:tr w:rsidR="005B1350" w:rsidRPr="005B1350" w14:paraId="07C922CC"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5B52851A" w14:textId="77777777" w:rsidR="005B1350" w:rsidRPr="005B1350" w:rsidRDefault="005B1350" w:rsidP="005B1350">
            <w:pPr>
              <w:tabs>
                <w:tab w:val="left" w:pos="540"/>
                <w:tab w:val="left" w:pos="569"/>
              </w:tabs>
              <w:rPr>
                <w:bCs/>
                <w:sz w:val="22"/>
                <w:szCs w:val="22"/>
              </w:rPr>
            </w:pPr>
            <w:r w:rsidRPr="005B1350">
              <w:rPr>
                <w:bCs/>
                <w:sz w:val="22"/>
                <w:szCs w:val="22"/>
              </w:rPr>
              <w:t>Rosuvastatin</w:t>
            </w:r>
          </w:p>
        </w:tc>
      </w:tr>
      <w:tr w:rsidR="007D5900" w:rsidRPr="005B1350" w14:paraId="1B5BC93B" w14:textId="77777777" w:rsidTr="00E6167D">
        <w:tc>
          <w:tcPr>
            <w:tcW w:w="0" w:type="auto"/>
            <w:tcBorders>
              <w:top w:val="single" w:sz="4" w:space="0" w:color="000000"/>
              <w:left w:val="single" w:sz="4" w:space="0" w:color="000000"/>
              <w:bottom w:val="single" w:sz="4" w:space="0" w:color="000000"/>
              <w:right w:val="single" w:sz="4" w:space="0" w:color="000000"/>
            </w:tcBorders>
          </w:tcPr>
          <w:p w14:paraId="4A48923F" w14:textId="77777777" w:rsidR="005B1350" w:rsidRPr="005B1350" w:rsidRDefault="005B1350" w:rsidP="005B1350">
            <w:pPr>
              <w:tabs>
                <w:tab w:val="left" w:pos="540"/>
                <w:tab w:val="left" w:pos="569"/>
              </w:tabs>
              <w:rPr>
                <w:bCs/>
                <w:sz w:val="22"/>
                <w:szCs w:val="22"/>
              </w:rPr>
            </w:pPr>
            <w:r w:rsidRPr="005B1350">
              <w:rPr>
                <w:bCs/>
                <w:sz w:val="22"/>
                <w:szCs w:val="22"/>
              </w:rPr>
              <w:t>(10 mg u jednokratnoj</w:t>
            </w:r>
          </w:p>
          <w:p w14:paraId="5D1F662F" w14:textId="77777777" w:rsidR="005B1350" w:rsidRPr="005B1350" w:rsidRDefault="005B1350" w:rsidP="005B1350">
            <w:pPr>
              <w:tabs>
                <w:tab w:val="left" w:pos="540"/>
                <w:tab w:val="left" w:pos="569"/>
              </w:tabs>
              <w:rPr>
                <w:bCs/>
                <w:sz w:val="22"/>
                <w:szCs w:val="22"/>
              </w:rPr>
            </w:pPr>
            <w:r w:rsidRPr="005B1350">
              <w:rPr>
                <w:bCs/>
                <w:sz w:val="22"/>
                <w:szCs w:val="22"/>
              </w:rPr>
              <w:t>dozi)/grazoprevir</w:t>
            </w:r>
          </w:p>
          <w:p w14:paraId="189FF71D" w14:textId="1F86DC43" w:rsidR="005B1350" w:rsidRPr="005B1350" w:rsidRDefault="005B1350" w:rsidP="005B1350">
            <w:pPr>
              <w:tabs>
                <w:tab w:val="left" w:pos="540"/>
                <w:tab w:val="left" w:pos="569"/>
              </w:tabs>
              <w:rPr>
                <w:bCs/>
                <w:sz w:val="22"/>
                <w:szCs w:val="22"/>
              </w:rPr>
            </w:pPr>
            <w:r w:rsidRPr="005B1350">
              <w:rPr>
                <w:bCs/>
                <w:sz w:val="22"/>
                <w:szCs w:val="22"/>
              </w:rPr>
              <w:t>(200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4BD7C570" w14:textId="77777777" w:rsidR="005B1350" w:rsidRPr="005B1350" w:rsidRDefault="005B1350" w:rsidP="005B1350">
            <w:pPr>
              <w:tabs>
                <w:tab w:val="left" w:pos="540"/>
                <w:tab w:val="left" w:pos="569"/>
              </w:tabs>
              <w:rPr>
                <w:bCs/>
                <w:sz w:val="22"/>
                <w:szCs w:val="22"/>
              </w:rPr>
            </w:pPr>
            <w:r w:rsidRPr="005B1350">
              <w:rPr>
                <w:bCs/>
                <w:sz w:val="22"/>
                <w:szCs w:val="22"/>
              </w:rPr>
              <w:t>↑ Rosuvastatin</w:t>
            </w:r>
          </w:p>
          <w:p w14:paraId="2FBE327B" w14:textId="77777777" w:rsidR="005B1350" w:rsidRPr="005B1350" w:rsidRDefault="005B1350" w:rsidP="005B1350">
            <w:pPr>
              <w:tabs>
                <w:tab w:val="left" w:pos="540"/>
                <w:tab w:val="left" w:pos="569"/>
              </w:tabs>
              <w:rPr>
                <w:bCs/>
                <w:sz w:val="22"/>
                <w:szCs w:val="22"/>
              </w:rPr>
            </w:pPr>
            <w:r w:rsidRPr="005B1350">
              <w:rPr>
                <w:bCs/>
                <w:sz w:val="22"/>
                <w:szCs w:val="22"/>
              </w:rPr>
              <w:t xml:space="preserve">PIK 1,59 (1,33; 1,89) </w:t>
            </w:r>
          </w:p>
          <w:p w14:paraId="2EA35587"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4,25 (3,25; 5,56) </w:t>
            </w:r>
          </w:p>
          <w:p w14:paraId="4B14E266"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0,80 (0,70; 0,91)</w:t>
            </w:r>
          </w:p>
          <w:p w14:paraId="7B3E5265" w14:textId="77777777" w:rsidR="005B1350" w:rsidRPr="005B1350" w:rsidRDefault="005B1350" w:rsidP="005B1350">
            <w:pPr>
              <w:tabs>
                <w:tab w:val="left" w:pos="540"/>
                <w:tab w:val="left" w:pos="569"/>
              </w:tabs>
              <w:rPr>
                <w:bCs/>
                <w:sz w:val="22"/>
                <w:szCs w:val="22"/>
              </w:rPr>
            </w:pPr>
          </w:p>
          <w:p w14:paraId="20EBE9C0" w14:textId="77777777" w:rsidR="005B1350" w:rsidRPr="005B1350" w:rsidRDefault="005B1350" w:rsidP="005B1350">
            <w:pPr>
              <w:tabs>
                <w:tab w:val="left" w:pos="540"/>
                <w:tab w:val="left" w:pos="569"/>
              </w:tabs>
              <w:rPr>
                <w:bCs/>
                <w:sz w:val="22"/>
                <w:szCs w:val="22"/>
              </w:rPr>
            </w:pPr>
            <w:r w:rsidRPr="005B1350">
              <w:rPr>
                <w:bCs/>
                <w:sz w:val="22"/>
                <w:szCs w:val="22"/>
              </w:rPr>
              <w:t>(inhibicija BCRP-a u crijevima)</w:t>
            </w:r>
          </w:p>
          <w:p w14:paraId="1573245F" w14:textId="77777777" w:rsidR="005B1350" w:rsidRPr="005B1350" w:rsidRDefault="005B1350" w:rsidP="005B1350">
            <w:pPr>
              <w:tabs>
                <w:tab w:val="left" w:pos="540"/>
                <w:tab w:val="left" w:pos="569"/>
              </w:tabs>
              <w:rPr>
                <w:bCs/>
                <w:sz w:val="22"/>
                <w:szCs w:val="22"/>
              </w:rPr>
            </w:pPr>
          </w:p>
          <w:p w14:paraId="7D471E22"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2C5C0573" w14:textId="77777777" w:rsidR="005B1350" w:rsidRPr="005B1350" w:rsidRDefault="005B1350" w:rsidP="005B1350">
            <w:pPr>
              <w:tabs>
                <w:tab w:val="left" w:pos="540"/>
                <w:tab w:val="left" w:pos="569"/>
              </w:tabs>
              <w:rPr>
                <w:bCs/>
                <w:sz w:val="22"/>
                <w:szCs w:val="22"/>
              </w:rPr>
            </w:pPr>
            <w:r w:rsidRPr="005B1350">
              <w:rPr>
                <w:bCs/>
                <w:sz w:val="22"/>
                <w:szCs w:val="22"/>
              </w:rPr>
              <w:t xml:space="preserve">PIK 1,16 (0,94; 1,44) </w:t>
            </w:r>
          </w:p>
          <w:p w14:paraId="6149D36F"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max </w:t>
            </w:r>
            <w:r w:rsidRPr="005B1350">
              <w:rPr>
                <w:bCs/>
                <w:sz w:val="22"/>
                <w:szCs w:val="22"/>
              </w:rPr>
              <w:t xml:space="preserve">1,13 (0,77; 1,65) </w:t>
            </w:r>
          </w:p>
          <w:p w14:paraId="68412E2D"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0,93 (0,84; 1,03)</w:t>
            </w:r>
          </w:p>
        </w:tc>
        <w:tc>
          <w:tcPr>
            <w:tcW w:w="2840" w:type="dxa"/>
            <w:vMerge w:val="restart"/>
            <w:tcBorders>
              <w:top w:val="single" w:sz="4" w:space="0" w:color="000000"/>
              <w:left w:val="single" w:sz="4" w:space="0" w:color="000000"/>
              <w:right w:val="single" w:sz="4" w:space="0" w:color="000000"/>
            </w:tcBorders>
          </w:tcPr>
          <w:p w14:paraId="279560EC" w14:textId="77777777" w:rsidR="005B1350" w:rsidRPr="005B1350" w:rsidRDefault="005B1350" w:rsidP="005B1350">
            <w:pPr>
              <w:tabs>
                <w:tab w:val="left" w:pos="540"/>
                <w:tab w:val="left" w:pos="569"/>
              </w:tabs>
              <w:rPr>
                <w:bCs/>
                <w:sz w:val="22"/>
                <w:szCs w:val="22"/>
              </w:rPr>
            </w:pPr>
            <w:r w:rsidRPr="005B1350">
              <w:rPr>
                <w:bCs/>
                <w:sz w:val="22"/>
                <w:szCs w:val="22"/>
              </w:rPr>
              <w:t>Pri istovremenoj primjeni sa lijekom ZEPATIER,</w:t>
            </w:r>
          </w:p>
          <w:p w14:paraId="28B3F8C8" w14:textId="77777777" w:rsidR="005B1350" w:rsidRPr="005B1350" w:rsidRDefault="005B1350" w:rsidP="005B1350">
            <w:pPr>
              <w:tabs>
                <w:tab w:val="left" w:pos="540"/>
                <w:tab w:val="left" w:pos="569"/>
              </w:tabs>
              <w:rPr>
                <w:bCs/>
                <w:sz w:val="22"/>
                <w:szCs w:val="22"/>
              </w:rPr>
            </w:pPr>
            <w:r w:rsidRPr="005B1350">
              <w:rPr>
                <w:bCs/>
                <w:sz w:val="22"/>
                <w:szCs w:val="22"/>
              </w:rPr>
              <w:t>dnevna doza rosuvastatina ne smije da bude viša od 10 mg.</w:t>
            </w:r>
          </w:p>
        </w:tc>
      </w:tr>
      <w:tr w:rsidR="007D5900" w:rsidRPr="005B1350" w14:paraId="68D30377" w14:textId="77777777" w:rsidTr="00E6167D">
        <w:tc>
          <w:tcPr>
            <w:tcW w:w="0" w:type="auto"/>
            <w:tcBorders>
              <w:top w:val="single" w:sz="4" w:space="0" w:color="000000"/>
              <w:left w:val="single" w:sz="4" w:space="0" w:color="000000"/>
              <w:bottom w:val="single" w:sz="4" w:space="0" w:color="000000"/>
              <w:right w:val="single" w:sz="4" w:space="0" w:color="000000"/>
            </w:tcBorders>
          </w:tcPr>
          <w:p w14:paraId="2B43953B" w14:textId="77777777" w:rsidR="005B1350" w:rsidRPr="005B1350" w:rsidRDefault="005B1350" w:rsidP="005B1350">
            <w:pPr>
              <w:tabs>
                <w:tab w:val="left" w:pos="540"/>
                <w:tab w:val="left" w:pos="569"/>
              </w:tabs>
              <w:rPr>
                <w:bCs/>
                <w:sz w:val="22"/>
                <w:szCs w:val="22"/>
              </w:rPr>
            </w:pPr>
            <w:r w:rsidRPr="005B1350">
              <w:rPr>
                <w:bCs/>
                <w:sz w:val="22"/>
                <w:szCs w:val="22"/>
              </w:rPr>
              <w:t>(10 mg u jednokratnoj</w:t>
            </w:r>
          </w:p>
          <w:p w14:paraId="5AC0C622" w14:textId="49949409" w:rsidR="005B1350" w:rsidRPr="005B1350" w:rsidRDefault="005B1350" w:rsidP="005B1350">
            <w:pPr>
              <w:tabs>
                <w:tab w:val="left" w:pos="540"/>
                <w:tab w:val="left" w:pos="569"/>
              </w:tabs>
              <w:rPr>
                <w:bCs/>
                <w:sz w:val="22"/>
                <w:szCs w:val="22"/>
              </w:rPr>
            </w:pPr>
            <w:r w:rsidRPr="005B1350">
              <w:rPr>
                <w:bCs/>
                <w:sz w:val="22"/>
                <w:szCs w:val="22"/>
              </w:rPr>
              <w:t>dozi)/elbasvir (50 mg jed</w:t>
            </w:r>
            <w:r w:rsidR="005C7A90">
              <w:rPr>
                <w:bCs/>
                <w:sz w:val="22"/>
                <w:szCs w:val="22"/>
              </w:rPr>
              <w:t>nom dnevno</w:t>
            </w:r>
            <w:r w:rsidRPr="005B1350">
              <w:rPr>
                <w:bCs/>
                <w:sz w:val="22"/>
                <w:szCs w:val="22"/>
              </w:rPr>
              <w:t>)/grazoprevir (200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307DEE0E" w14:textId="77777777" w:rsidR="005B1350" w:rsidRPr="005B1350" w:rsidRDefault="005B1350" w:rsidP="005B1350">
            <w:pPr>
              <w:tabs>
                <w:tab w:val="left" w:pos="540"/>
                <w:tab w:val="left" w:pos="569"/>
              </w:tabs>
              <w:rPr>
                <w:bCs/>
                <w:sz w:val="22"/>
                <w:szCs w:val="22"/>
              </w:rPr>
            </w:pPr>
            <w:r w:rsidRPr="005B1350">
              <w:rPr>
                <w:bCs/>
                <w:sz w:val="22"/>
                <w:szCs w:val="22"/>
              </w:rPr>
              <w:t>↑ Rosuvastatin</w:t>
            </w:r>
          </w:p>
          <w:p w14:paraId="6A22518C" w14:textId="77777777" w:rsidR="005B1350" w:rsidRPr="005B1350" w:rsidRDefault="005B1350" w:rsidP="005B1350">
            <w:pPr>
              <w:tabs>
                <w:tab w:val="left" w:pos="540"/>
                <w:tab w:val="left" w:pos="569"/>
              </w:tabs>
              <w:rPr>
                <w:bCs/>
                <w:sz w:val="22"/>
                <w:szCs w:val="22"/>
              </w:rPr>
            </w:pPr>
            <w:r w:rsidRPr="005B1350">
              <w:rPr>
                <w:bCs/>
                <w:sz w:val="22"/>
                <w:szCs w:val="22"/>
              </w:rPr>
              <w:t xml:space="preserve">PIK 2,26 (1,89; 2,69) </w:t>
            </w:r>
          </w:p>
          <w:p w14:paraId="419F461F"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5,49 (4,29; 7,04) </w:t>
            </w:r>
          </w:p>
          <w:p w14:paraId="1651DA12"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24 </w:t>
            </w:r>
            <w:r w:rsidRPr="005B1350">
              <w:rPr>
                <w:bCs/>
                <w:sz w:val="22"/>
                <w:szCs w:val="22"/>
              </w:rPr>
              <w:t>0,98 (0,84; 1,13)</w:t>
            </w:r>
          </w:p>
          <w:p w14:paraId="5D27B0F7" w14:textId="77777777" w:rsidR="005B1350" w:rsidRPr="005B1350" w:rsidRDefault="005B1350" w:rsidP="005B1350">
            <w:pPr>
              <w:tabs>
                <w:tab w:val="left" w:pos="540"/>
                <w:tab w:val="left" w:pos="569"/>
              </w:tabs>
              <w:rPr>
                <w:bCs/>
                <w:sz w:val="22"/>
                <w:szCs w:val="22"/>
              </w:rPr>
            </w:pPr>
          </w:p>
          <w:p w14:paraId="56BCD80F" w14:textId="77777777" w:rsidR="005B1350" w:rsidRPr="005B1350" w:rsidRDefault="005B1350" w:rsidP="005B1350">
            <w:pPr>
              <w:tabs>
                <w:tab w:val="left" w:pos="540"/>
                <w:tab w:val="left" w:pos="569"/>
              </w:tabs>
              <w:rPr>
                <w:bCs/>
                <w:sz w:val="22"/>
                <w:szCs w:val="22"/>
              </w:rPr>
            </w:pPr>
            <w:r w:rsidRPr="005B1350">
              <w:rPr>
                <w:bCs/>
                <w:sz w:val="22"/>
                <w:szCs w:val="22"/>
              </w:rPr>
              <w:t>(inhibicija BCRP-a u crijevima)</w:t>
            </w:r>
          </w:p>
          <w:p w14:paraId="25B9999B" w14:textId="77777777" w:rsidR="005B1350" w:rsidRPr="005B1350" w:rsidRDefault="005B1350" w:rsidP="005B1350">
            <w:pPr>
              <w:tabs>
                <w:tab w:val="left" w:pos="540"/>
                <w:tab w:val="left" w:pos="569"/>
              </w:tabs>
              <w:rPr>
                <w:bCs/>
                <w:sz w:val="22"/>
                <w:szCs w:val="22"/>
              </w:rPr>
            </w:pPr>
          </w:p>
          <w:p w14:paraId="5C46A733"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1D892BD7" w14:textId="77777777" w:rsidR="005B1350" w:rsidRPr="005B1350" w:rsidRDefault="005B1350" w:rsidP="005B1350">
            <w:pPr>
              <w:tabs>
                <w:tab w:val="left" w:pos="540"/>
                <w:tab w:val="left" w:pos="569"/>
              </w:tabs>
              <w:rPr>
                <w:bCs/>
                <w:sz w:val="22"/>
                <w:szCs w:val="22"/>
              </w:rPr>
            </w:pPr>
            <w:r w:rsidRPr="005B1350">
              <w:rPr>
                <w:bCs/>
                <w:sz w:val="22"/>
                <w:szCs w:val="22"/>
              </w:rPr>
              <w:lastRenderedPageBreak/>
              <w:t xml:space="preserve">PIK 1,09 (0,98; 1,21) </w:t>
            </w:r>
          </w:p>
          <w:p w14:paraId="3263A88E"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1,11 (0,99; 1,26) </w:t>
            </w:r>
          </w:p>
          <w:p w14:paraId="34461412"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24 </w:t>
            </w:r>
            <w:r w:rsidRPr="005B1350">
              <w:rPr>
                <w:bCs/>
                <w:sz w:val="22"/>
                <w:szCs w:val="22"/>
              </w:rPr>
              <w:t>0,96 (0,86; 1,08)</w:t>
            </w:r>
          </w:p>
          <w:p w14:paraId="7F7CD120" w14:textId="77777777" w:rsidR="005B1350" w:rsidRPr="005B1350" w:rsidRDefault="005B1350" w:rsidP="005B1350">
            <w:pPr>
              <w:tabs>
                <w:tab w:val="left" w:pos="540"/>
                <w:tab w:val="left" w:pos="569"/>
              </w:tabs>
              <w:rPr>
                <w:bCs/>
                <w:sz w:val="22"/>
                <w:szCs w:val="22"/>
              </w:rPr>
            </w:pPr>
          </w:p>
          <w:p w14:paraId="726FA99D"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40CAE8F1" w14:textId="77777777" w:rsidR="005B1350" w:rsidRPr="005B1350" w:rsidRDefault="005B1350" w:rsidP="005B1350">
            <w:pPr>
              <w:tabs>
                <w:tab w:val="left" w:pos="540"/>
                <w:tab w:val="left" w:pos="569"/>
              </w:tabs>
              <w:rPr>
                <w:bCs/>
                <w:sz w:val="22"/>
                <w:szCs w:val="22"/>
              </w:rPr>
            </w:pPr>
            <w:r w:rsidRPr="005B1350">
              <w:rPr>
                <w:bCs/>
                <w:sz w:val="22"/>
                <w:szCs w:val="22"/>
              </w:rPr>
              <w:t xml:space="preserve">PIK 1,01 (0,79; 1,28) </w:t>
            </w:r>
          </w:p>
          <w:p w14:paraId="43573799"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0,97 (0,63; 1,50) </w:t>
            </w:r>
          </w:p>
          <w:p w14:paraId="03FCBE7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0,95 (0,87; 1,04)</w:t>
            </w:r>
          </w:p>
        </w:tc>
        <w:tc>
          <w:tcPr>
            <w:tcW w:w="2840" w:type="dxa"/>
            <w:vMerge/>
            <w:tcBorders>
              <w:left w:val="single" w:sz="4" w:space="0" w:color="000000"/>
              <w:bottom w:val="single" w:sz="4" w:space="0" w:color="000000"/>
              <w:right w:val="single" w:sz="4" w:space="0" w:color="000000"/>
            </w:tcBorders>
          </w:tcPr>
          <w:p w14:paraId="122321C3" w14:textId="77777777" w:rsidR="005B1350" w:rsidRPr="005B1350" w:rsidRDefault="005B1350" w:rsidP="005B1350">
            <w:pPr>
              <w:tabs>
                <w:tab w:val="left" w:pos="540"/>
                <w:tab w:val="left" w:pos="569"/>
              </w:tabs>
              <w:rPr>
                <w:bCs/>
                <w:sz w:val="22"/>
                <w:szCs w:val="22"/>
              </w:rPr>
            </w:pPr>
          </w:p>
        </w:tc>
      </w:tr>
      <w:tr w:rsidR="007D5900" w:rsidRPr="005B1350" w14:paraId="0240AD5B" w14:textId="77777777" w:rsidTr="00E6167D">
        <w:tc>
          <w:tcPr>
            <w:tcW w:w="0" w:type="auto"/>
            <w:tcBorders>
              <w:top w:val="single" w:sz="4" w:space="0" w:color="000000"/>
              <w:left w:val="single" w:sz="4" w:space="0" w:color="000000"/>
              <w:bottom w:val="single" w:sz="4" w:space="0" w:color="000000"/>
              <w:right w:val="single" w:sz="4" w:space="0" w:color="000000"/>
            </w:tcBorders>
          </w:tcPr>
          <w:p w14:paraId="0238CCF8" w14:textId="77777777" w:rsidR="005B1350" w:rsidRPr="005B1350" w:rsidRDefault="005B1350" w:rsidP="005B1350">
            <w:pPr>
              <w:tabs>
                <w:tab w:val="left" w:pos="540"/>
                <w:tab w:val="left" w:pos="569"/>
              </w:tabs>
              <w:rPr>
                <w:bCs/>
                <w:sz w:val="22"/>
                <w:szCs w:val="22"/>
              </w:rPr>
            </w:pPr>
            <w:r w:rsidRPr="005B1350">
              <w:rPr>
                <w:bCs/>
                <w:sz w:val="22"/>
                <w:szCs w:val="22"/>
              </w:rPr>
              <w:lastRenderedPageBreak/>
              <w:t>Fluvastatin</w:t>
            </w:r>
          </w:p>
          <w:p w14:paraId="581BE650" w14:textId="77777777" w:rsidR="005B1350" w:rsidRPr="005B1350" w:rsidRDefault="005B1350" w:rsidP="005B1350">
            <w:pPr>
              <w:tabs>
                <w:tab w:val="left" w:pos="540"/>
                <w:tab w:val="left" w:pos="569"/>
              </w:tabs>
              <w:rPr>
                <w:bCs/>
                <w:sz w:val="22"/>
                <w:szCs w:val="22"/>
              </w:rPr>
            </w:pPr>
            <w:r w:rsidRPr="005B1350">
              <w:rPr>
                <w:bCs/>
                <w:sz w:val="22"/>
                <w:szCs w:val="22"/>
              </w:rPr>
              <w:t>Lovastatin</w:t>
            </w:r>
          </w:p>
          <w:p w14:paraId="415F68F3" w14:textId="77777777" w:rsidR="005B1350" w:rsidRPr="005B1350" w:rsidRDefault="005B1350" w:rsidP="005B1350">
            <w:pPr>
              <w:tabs>
                <w:tab w:val="left" w:pos="540"/>
                <w:tab w:val="left" w:pos="569"/>
              </w:tabs>
              <w:rPr>
                <w:bCs/>
                <w:sz w:val="22"/>
                <w:szCs w:val="22"/>
              </w:rPr>
            </w:pPr>
            <w:r w:rsidRPr="005B1350">
              <w:rPr>
                <w:bCs/>
                <w:sz w:val="22"/>
                <w:szCs w:val="22"/>
              </w:rPr>
              <w:t>Simvastatin</w:t>
            </w:r>
          </w:p>
        </w:tc>
        <w:tc>
          <w:tcPr>
            <w:tcW w:w="0" w:type="auto"/>
            <w:tcBorders>
              <w:top w:val="single" w:sz="4" w:space="0" w:color="000000"/>
              <w:left w:val="single" w:sz="4" w:space="0" w:color="000000"/>
              <w:bottom w:val="single" w:sz="4" w:space="0" w:color="000000"/>
              <w:right w:val="single" w:sz="4" w:space="0" w:color="000000"/>
            </w:tcBorders>
          </w:tcPr>
          <w:p w14:paraId="044A139D"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p w14:paraId="28DF1FA4" w14:textId="77777777" w:rsidR="005B1350" w:rsidRPr="005B1350" w:rsidRDefault="005B1350" w:rsidP="005B1350">
            <w:pPr>
              <w:tabs>
                <w:tab w:val="left" w:pos="540"/>
                <w:tab w:val="left" w:pos="569"/>
              </w:tabs>
              <w:rPr>
                <w:bCs/>
                <w:i/>
                <w:sz w:val="22"/>
                <w:szCs w:val="22"/>
              </w:rPr>
            </w:pPr>
            <w:r w:rsidRPr="005B1350">
              <w:rPr>
                <w:bCs/>
                <w:i/>
                <w:sz w:val="22"/>
                <w:szCs w:val="22"/>
              </w:rPr>
              <w:t>Očekivano:</w:t>
            </w:r>
          </w:p>
          <w:p w14:paraId="12CD937F" w14:textId="77777777" w:rsidR="005B1350" w:rsidRPr="005B1350" w:rsidRDefault="005B1350" w:rsidP="005B1350">
            <w:pPr>
              <w:tabs>
                <w:tab w:val="left" w:pos="540"/>
                <w:tab w:val="left" w:pos="569"/>
              </w:tabs>
              <w:rPr>
                <w:bCs/>
                <w:sz w:val="22"/>
                <w:szCs w:val="22"/>
              </w:rPr>
            </w:pPr>
            <w:r w:rsidRPr="005B1350">
              <w:rPr>
                <w:bCs/>
                <w:sz w:val="22"/>
                <w:szCs w:val="22"/>
              </w:rPr>
              <w:t>↑ Fluvastatin</w:t>
            </w:r>
          </w:p>
          <w:p w14:paraId="73A03C76" w14:textId="77777777" w:rsidR="005B1350" w:rsidRPr="005B1350" w:rsidRDefault="005B1350" w:rsidP="005B1350">
            <w:pPr>
              <w:tabs>
                <w:tab w:val="left" w:pos="540"/>
                <w:tab w:val="left" w:pos="569"/>
              </w:tabs>
              <w:rPr>
                <w:bCs/>
                <w:sz w:val="22"/>
                <w:szCs w:val="22"/>
              </w:rPr>
            </w:pPr>
            <w:r w:rsidRPr="005B1350">
              <w:rPr>
                <w:bCs/>
                <w:sz w:val="22"/>
                <w:szCs w:val="22"/>
              </w:rPr>
              <w:t>(prvenstveno zbog inhibicije</w:t>
            </w:r>
          </w:p>
          <w:p w14:paraId="653C6616" w14:textId="77777777" w:rsidR="005B1350" w:rsidRPr="005B1350" w:rsidRDefault="005B1350" w:rsidP="005B1350">
            <w:pPr>
              <w:tabs>
                <w:tab w:val="left" w:pos="540"/>
                <w:tab w:val="left" w:pos="569"/>
              </w:tabs>
              <w:rPr>
                <w:bCs/>
                <w:sz w:val="22"/>
                <w:szCs w:val="22"/>
              </w:rPr>
            </w:pPr>
            <w:r w:rsidRPr="005B1350">
              <w:rPr>
                <w:bCs/>
                <w:sz w:val="22"/>
                <w:szCs w:val="22"/>
              </w:rPr>
              <w:t>BCRP-a u crijevima)</w:t>
            </w:r>
          </w:p>
          <w:p w14:paraId="5925577F" w14:textId="77777777" w:rsidR="005B1350" w:rsidRPr="005B1350" w:rsidRDefault="005B1350" w:rsidP="005B1350">
            <w:pPr>
              <w:tabs>
                <w:tab w:val="left" w:pos="540"/>
                <w:tab w:val="left" w:pos="569"/>
              </w:tabs>
              <w:rPr>
                <w:bCs/>
                <w:sz w:val="22"/>
                <w:szCs w:val="22"/>
              </w:rPr>
            </w:pPr>
          </w:p>
          <w:p w14:paraId="089A867F" w14:textId="77777777" w:rsidR="005B1350" w:rsidRPr="005B1350" w:rsidRDefault="005B1350" w:rsidP="005B1350">
            <w:pPr>
              <w:tabs>
                <w:tab w:val="left" w:pos="540"/>
                <w:tab w:val="left" w:pos="569"/>
              </w:tabs>
              <w:rPr>
                <w:bCs/>
                <w:sz w:val="22"/>
                <w:szCs w:val="22"/>
              </w:rPr>
            </w:pPr>
            <w:r w:rsidRPr="005B1350">
              <w:rPr>
                <w:bCs/>
                <w:sz w:val="22"/>
                <w:szCs w:val="22"/>
              </w:rPr>
              <w:t>↑ Lovastatin</w:t>
            </w:r>
          </w:p>
          <w:p w14:paraId="2B266412" w14:textId="77777777" w:rsidR="005B1350" w:rsidRPr="005B1350" w:rsidRDefault="005B1350" w:rsidP="005B1350">
            <w:pPr>
              <w:tabs>
                <w:tab w:val="left" w:pos="540"/>
                <w:tab w:val="left" w:pos="569"/>
              </w:tabs>
              <w:rPr>
                <w:bCs/>
                <w:sz w:val="22"/>
                <w:szCs w:val="22"/>
              </w:rPr>
            </w:pPr>
            <w:r w:rsidRPr="005B1350">
              <w:rPr>
                <w:bCs/>
                <w:sz w:val="22"/>
                <w:szCs w:val="22"/>
              </w:rPr>
              <w:t>(inhibicija CYP3A)</w:t>
            </w:r>
          </w:p>
          <w:p w14:paraId="7AD9C746" w14:textId="77777777" w:rsidR="005B1350" w:rsidRPr="005B1350" w:rsidRDefault="005B1350" w:rsidP="005B1350">
            <w:pPr>
              <w:tabs>
                <w:tab w:val="left" w:pos="540"/>
                <w:tab w:val="left" w:pos="569"/>
              </w:tabs>
              <w:rPr>
                <w:bCs/>
                <w:sz w:val="22"/>
                <w:szCs w:val="22"/>
              </w:rPr>
            </w:pPr>
          </w:p>
          <w:p w14:paraId="0FBEC63D" w14:textId="77777777" w:rsidR="005B1350" w:rsidRPr="005B1350" w:rsidRDefault="005B1350" w:rsidP="005B1350">
            <w:pPr>
              <w:tabs>
                <w:tab w:val="left" w:pos="540"/>
                <w:tab w:val="left" w:pos="569"/>
              </w:tabs>
              <w:rPr>
                <w:bCs/>
                <w:sz w:val="22"/>
                <w:szCs w:val="22"/>
              </w:rPr>
            </w:pPr>
            <w:r w:rsidRPr="005B1350">
              <w:rPr>
                <w:bCs/>
                <w:sz w:val="22"/>
                <w:szCs w:val="22"/>
              </w:rPr>
              <w:t>↑ Simvastatin</w:t>
            </w:r>
          </w:p>
          <w:p w14:paraId="24C7C4BD" w14:textId="77777777" w:rsidR="005B1350" w:rsidRPr="005B1350" w:rsidRDefault="005B1350" w:rsidP="005B1350">
            <w:pPr>
              <w:tabs>
                <w:tab w:val="left" w:pos="540"/>
                <w:tab w:val="left" w:pos="569"/>
              </w:tabs>
              <w:rPr>
                <w:bCs/>
                <w:sz w:val="22"/>
                <w:szCs w:val="22"/>
              </w:rPr>
            </w:pPr>
            <w:r w:rsidRPr="005B1350">
              <w:rPr>
                <w:bCs/>
                <w:sz w:val="22"/>
                <w:szCs w:val="22"/>
              </w:rPr>
              <w:t>(prvenstveno zbog inhibicije BCRP-a u crijevima i inhibicije CYP3A)</w:t>
            </w:r>
          </w:p>
        </w:tc>
        <w:tc>
          <w:tcPr>
            <w:tcW w:w="2840" w:type="dxa"/>
            <w:tcBorders>
              <w:top w:val="single" w:sz="4" w:space="0" w:color="000000"/>
              <w:left w:val="single" w:sz="4" w:space="0" w:color="000000"/>
              <w:bottom w:val="single" w:sz="4" w:space="0" w:color="000000"/>
              <w:right w:val="single" w:sz="4" w:space="0" w:color="000000"/>
            </w:tcBorders>
          </w:tcPr>
          <w:p w14:paraId="1ED35171" w14:textId="77777777" w:rsidR="005B1350" w:rsidRPr="005B1350" w:rsidRDefault="005B1350" w:rsidP="005B1350">
            <w:pPr>
              <w:tabs>
                <w:tab w:val="left" w:pos="540"/>
                <w:tab w:val="left" w:pos="569"/>
              </w:tabs>
              <w:rPr>
                <w:bCs/>
                <w:sz w:val="22"/>
                <w:szCs w:val="22"/>
              </w:rPr>
            </w:pPr>
            <w:r w:rsidRPr="005B1350">
              <w:rPr>
                <w:bCs/>
                <w:sz w:val="22"/>
                <w:szCs w:val="22"/>
              </w:rPr>
              <w:t>Pri istovremenoj primjeni sa lijekom ZEPATIER,</w:t>
            </w:r>
          </w:p>
          <w:p w14:paraId="2BE81A2B" w14:textId="77777777" w:rsidR="005B1350" w:rsidRPr="005B1350" w:rsidRDefault="005B1350" w:rsidP="005B1350">
            <w:pPr>
              <w:tabs>
                <w:tab w:val="left" w:pos="540"/>
                <w:tab w:val="left" w:pos="569"/>
              </w:tabs>
              <w:rPr>
                <w:bCs/>
                <w:sz w:val="22"/>
                <w:szCs w:val="22"/>
              </w:rPr>
            </w:pPr>
            <w:r w:rsidRPr="005B1350">
              <w:rPr>
                <w:bCs/>
                <w:sz w:val="22"/>
                <w:szCs w:val="22"/>
              </w:rPr>
              <w:t>dnevna doza fluvastatina, lovastatina ili simvastatina ne smije da bude viša od 20 mg.</w:t>
            </w:r>
          </w:p>
        </w:tc>
      </w:tr>
      <w:tr w:rsidR="007D5900" w:rsidRPr="005B1350" w14:paraId="6BD65A6C" w14:textId="77777777" w:rsidTr="00E6167D">
        <w:tc>
          <w:tcPr>
            <w:tcW w:w="0" w:type="auto"/>
            <w:tcBorders>
              <w:top w:val="single" w:sz="4" w:space="0" w:color="000000"/>
              <w:left w:val="single" w:sz="4" w:space="0" w:color="000000"/>
              <w:bottom w:val="single" w:sz="4" w:space="0" w:color="000000"/>
              <w:right w:val="single" w:sz="4" w:space="0" w:color="000000"/>
            </w:tcBorders>
          </w:tcPr>
          <w:p w14:paraId="06472559" w14:textId="77777777" w:rsidR="005B1350" w:rsidRPr="005B1350" w:rsidRDefault="005B1350" w:rsidP="005B1350">
            <w:pPr>
              <w:tabs>
                <w:tab w:val="left" w:pos="540"/>
                <w:tab w:val="left" w:pos="569"/>
              </w:tabs>
              <w:rPr>
                <w:bCs/>
                <w:sz w:val="22"/>
                <w:szCs w:val="22"/>
              </w:rPr>
            </w:pPr>
            <w:r w:rsidRPr="005B1350">
              <w:rPr>
                <w:bCs/>
                <w:sz w:val="22"/>
                <w:szCs w:val="22"/>
              </w:rPr>
              <w:t>Pitavastatin</w:t>
            </w:r>
          </w:p>
          <w:p w14:paraId="72707E07" w14:textId="63FFF396" w:rsidR="005B1350" w:rsidRPr="005B1350" w:rsidRDefault="005B1350" w:rsidP="005B1350">
            <w:pPr>
              <w:tabs>
                <w:tab w:val="left" w:pos="540"/>
                <w:tab w:val="left" w:pos="569"/>
              </w:tabs>
              <w:rPr>
                <w:bCs/>
                <w:sz w:val="22"/>
                <w:szCs w:val="22"/>
              </w:rPr>
            </w:pPr>
            <w:r w:rsidRPr="005B1350">
              <w:rPr>
                <w:bCs/>
                <w:sz w:val="22"/>
                <w:szCs w:val="22"/>
              </w:rPr>
              <w:t>(1 mg u jednokratnoj dozi)/grazoprevir (200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609FDA4D" w14:textId="77777777" w:rsidR="005B1350" w:rsidRPr="005B1350" w:rsidRDefault="005B1350" w:rsidP="005B1350">
            <w:pPr>
              <w:tabs>
                <w:tab w:val="left" w:pos="540"/>
                <w:tab w:val="left" w:pos="569"/>
              </w:tabs>
              <w:rPr>
                <w:bCs/>
                <w:sz w:val="22"/>
                <w:szCs w:val="22"/>
              </w:rPr>
            </w:pPr>
            <w:r w:rsidRPr="005B1350">
              <w:rPr>
                <w:bCs/>
                <w:sz w:val="22"/>
                <w:szCs w:val="22"/>
              </w:rPr>
              <w:t>↔ Pitavastatin</w:t>
            </w:r>
          </w:p>
          <w:p w14:paraId="6F86B222" w14:textId="77777777" w:rsidR="005B1350" w:rsidRPr="005B1350" w:rsidRDefault="005B1350" w:rsidP="005B1350">
            <w:pPr>
              <w:tabs>
                <w:tab w:val="left" w:pos="540"/>
                <w:tab w:val="left" w:pos="569"/>
              </w:tabs>
              <w:rPr>
                <w:bCs/>
                <w:sz w:val="22"/>
                <w:szCs w:val="22"/>
              </w:rPr>
            </w:pPr>
            <w:r w:rsidRPr="005B1350">
              <w:rPr>
                <w:bCs/>
                <w:sz w:val="22"/>
                <w:szCs w:val="22"/>
              </w:rPr>
              <w:t xml:space="preserve">PIK 1,11 (0,91; 1,34) </w:t>
            </w:r>
          </w:p>
          <w:p w14:paraId="1D6CAD5A"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1,27 (1,07; 1,52)</w:t>
            </w:r>
          </w:p>
          <w:p w14:paraId="6D4317DB" w14:textId="77777777" w:rsidR="005B1350" w:rsidRPr="005B1350" w:rsidRDefault="005B1350" w:rsidP="005B1350">
            <w:pPr>
              <w:tabs>
                <w:tab w:val="left" w:pos="540"/>
                <w:tab w:val="left" w:pos="569"/>
              </w:tabs>
              <w:rPr>
                <w:bCs/>
                <w:sz w:val="22"/>
                <w:szCs w:val="22"/>
              </w:rPr>
            </w:pPr>
          </w:p>
          <w:p w14:paraId="41F7154F"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3EF94F24" w14:textId="77777777" w:rsidR="005B1350" w:rsidRPr="005B1350" w:rsidRDefault="005B1350" w:rsidP="005B1350">
            <w:pPr>
              <w:tabs>
                <w:tab w:val="left" w:pos="540"/>
                <w:tab w:val="left" w:pos="569"/>
              </w:tabs>
              <w:rPr>
                <w:bCs/>
                <w:sz w:val="22"/>
                <w:szCs w:val="22"/>
              </w:rPr>
            </w:pPr>
            <w:r w:rsidRPr="005B1350">
              <w:rPr>
                <w:bCs/>
                <w:sz w:val="22"/>
                <w:szCs w:val="22"/>
              </w:rPr>
              <w:t xml:space="preserve">PIK 0,81 (0,70; 0,95) </w:t>
            </w:r>
          </w:p>
          <w:p w14:paraId="7D5DF0F1"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0,72 (0,57; 0,92) </w:t>
            </w:r>
          </w:p>
          <w:p w14:paraId="17F137BA"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0,91 (0,82; 1,01)</w:t>
            </w:r>
          </w:p>
        </w:tc>
        <w:tc>
          <w:tcPr>
            <w:tcW w:w="2840" w:type="dxa"/>
            <w:tcBorders>
              <w:top w:val="single" w:sz="4" w:space="0" w:color="000000"/>
              <w:left w:val="single" w:sz="4" w:space="0" w:color="000000"/>
              <w:bottom w:val="single" w:sz="4" w:space="0" w:color="000000"/>
              <w:right w:val="single" w:sz="4" w:space="0" w:color="000000"/>
            </w:tcBorders>
          </w:tcPr>
          <w:p w14:paraId="1BF39CE2"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7D5900" w:rsidRPr="005B1350" w14:paraId="2A50E3AA" w14:textId="77777777" w:rsidTr="00E6167D">
        <w:tc>
          <w:tcPr>
            <w:tcW w:w="0" w:type="auto"/>
            <w:tcBorders>
              <w:top w:val="single" w:sz="4" w:space="0" w:color="000000"/>
              <w:left w:val="single" w:sz="4" w:space="0" w:color="000000"/>
              <w:bottom w:val="single" w:sz="4" w:space="0" w:color="000000"/>
              <w:right w:val="single" w:sz="4" w:space="0" w:color="000000"/>
            </w:tcBorders>
          </w:tcPr>
          <w:p w14:paraId="1957D6A6" w14:textId="7E33CCFE" w:rsidR="005B1350" w:rsidRPr="005B1350" w:rsidRDefault="005B1350" w:rsidP="005B1350">
            <w:pPr>
              <w:tabs>
                <w:tab w:val="left" w:pos="540"/>
                <w:tab w:val="left" w:pos="569"/>
              </w:tabs>
              <w:rPr>
                <w:bCs/>
                <w:sz w:val="22"/>
                <w:szCs w:val="22"/>
              </w:rPr>
            </w:pPr>
            <w:r w:rsidRPr="005B1350">
              <w:rPr>
                <w:bCs/>
                <w:sz w:val="22"/>
                <w:szCs w:val="22"/>
              </w:rPr>
              <w:t>Pravastatin (40 mg u jednokratnoj dozi)/elbasvir (50 mg jed</w:t>
            </w:r>
            <w:r w:rsidR="005C7A90">
              <w:rPr>
                <w:bCs/>
                <w:sz w:val="22"/>
                <w:szCs w:val="22"/>
              </w:rPr>
              <w:t>nom dnevno</w:t>
            </w:r>
            <w:r w:rsidRPr="005B1350">
              <w:rPr>
                <w:bCs/>
                <w:sz w:val="22"/>
                <w:szCs w:val="22"/>
              </w:rPr>
              <w:t>)/grazoprevir (200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59D26A0E" w14:textId="77777777" w:rsidR="005B1350" w:rsidRPr="005B1350" w:rsidRDefault="005B1350" w:rsidP="005B1350">
            <w:pPr>
              <w:tabs>
                <w:tab w:val="left" w:pos="540"/>
                <w:tab w:val="left" w:pos="569"/>
              </w:tabs>
              <w:rPr>
                <w:bCs/>
                <w:sz w:val="22"/>
                <w:szCs w:val="22"/>
              </w:rPr>
            </w:pPr>
            <w:r w:rsidRPr="005B1350">
              <w:rPr>
                <w:bCs/>
                <w:sz w:val="22"/>
                <w:szCs w:val="22"/>
              </w:rPr>
              <w:t>↔ Pravastatin</w:t>
            </w:r>
          </w:p>
          <w:p w14:paraId="783B8D6C" w14:textId="77777777" w:rsidR="005B1350" w:rsidRPr="005B1350" w:rsidRDefault="005B1350" w:rsidP="005B1350">
            <w:pPr>
              <w:tabs>
                <w:tab w:val="left" w:pos="540"/>
                <w:tab w:val="left" w:pos="569"/>
              </w:tabs>
              <w:rPr>
                <w:bCs/>
                <w:sz w:val="22"/>
                <w:szCs w:val="22"/>
              </w:rPr>
            </w:pPr>
            <w:r w:rsidRPr="005B1350">
              <w:rPr>
                <w:bCs/>
                <w:sz w:val="22"/>
                <w:szCs w:val="22"/>
              </w:rPr>
              <w:t xml:space="preserve">PIK 1,33 (1,09; 1,64) </w:t>
            </w:r>
          </w:p>
          <w:p w14:paraId="1FAD6F7B"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1,28 (1,05; 1,55)</w:t>
            </w:r>
          </w:p>
          <w:p w14:paraId="5B9A9647" w14:textId="77777777" w:rsidR="005B1350" w:rsidRPr="005B1350" w:rsidRDefault="005B1350" w:rsidP="005B1350">
            <w:pPr>
              <w:tabs>
                <w:tab w:val="left" w:pos="540"/>
                <w:tab w:val="left" w:pos="569"/>
              </w:tabs>
              <w:rPr>
                <w:bCs/>
                <w:sz w:val="22"/>
                <w:szCs w:val="22"/>
              </w:rPr>
            </w:pPr>
          </w:p>
          <w:p w14:paraId="5483FE67"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66C3A2BC" w14:textId="77777777" w:rsidR="005B1350" w:rsidRPr="005B1350" w:rsidRDefault="005B1350" w:rsidP="005B1350">
            <w:pPr>
              <w:tabs>
                <w:tab w:val="left" w:pos="540"/>
                <w:tab w:val="left" w:pos="569"/>
              </w:tabs>
              <w:rPr>
                <w:bCs/>
                <w:sz w:val="22"/>
                <w:szCs w:val="22"/>
              </w:rPr>
            </w:pPr>
            <w:r w:rsidRPr="005B1350">
              <w:rPr>
                <w:bCs/>
                <w:sz w:val="22"/>
                <w:szCs w:val="22"/>
              </w:rPr>
              <w:t xml:space="preserve">PIK 0,98 (0,93; 1,02) </w:t>
            </w:r>
          </w:p>
          <w:p w14:paraId="7A470705"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0,97 (0,89; 1,05) </w:t>
            </w:r>
          </w:p>
          <w:p w14:paraId="11E54D45"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24 </w:t>
            </w:r>
            <w:r w:rsidRPr="005B1350">
              <w:rPr>
                <w:bCs/>
                <w:sz w:val="22"/>
                <w:szCs w:val="22"/>
              </w:rPr>
              <w:t>0,97 (0,92; 1,02)</w:t>
            </w:r>
          </w:p>
          <w:p w14:paraId="24D20CAF" w14:textId="77777777" w:rsidR="005B1350" w:rsidRPr="005B1350" w:rsidRDefault="005B1350" w:rsidP="005B1350">
            <w:pPr>
              <w:tabs>
                <w:tab w:val="left" w:pos="540"/>
                <w:tab w:val="left" w:pos="569"/>
              </w:tabs>
              <w:rPr>
                <w:bCs/>
                <w:sz w:val="22"/>
                <w:szCs w:val="22"/>
              </w:rPr>
            </w:pPr>
          </w:p>
          <w:p w14:paraId="293D6D64"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349A6AAC" w14:textId="77777777" w:rsidR="005B1350" w:rsidRPr="005B1350" w:rsidRDefault="005B1350" w:rsidP="005B1350">
            <w:pPr>
              <w:tabs>
                <w:tab w:val="left" w:pos="540"/>
                <w:tab w:val="left" w:pos="569"/>
              </w:tabs>
              <w:rPr>
                <w:bCs/>
                <w:sz w:val="22"/>
                <w:szCs w:val="22"/>
              </w:rPr>
            </w:pPr>
            <w:r w:rsidRPr="005B1350">
              <w:rPr>
                <w:bCs/>
                <w:sz w:val="22"/>
                <w:szCs w:val="22"/>
              </w:rPr>
              <w:t xml:space="preserve">PIK 1,24 (1,00; 1,53) </w:t>
            </w:r>
          </w:p>
          <w:p w14:paraId="22FB1E0E"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max </w:t>
            </w:r>
            <w:r w:rsidRPr="005B1350">
              <w:rPr>
                <w:bCs/>
                <w:sz w:val="22"/>
                <w:szCs w:val="22"/>
              </w:rPr>
              <w:t xml:space="preserve">1,42 (1,00; 2,03) </w:t>
            </w:r>
          </w:p>
          <w:p w14:paraId="16BCC333"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1,07 (0,99; 1,16)</w:t>
            </w:r>
          </w:p>
        </w:tc>
        <w:tc>
          <w:tcPr>
            <w:tcW w:w="2840" w:type="dxa"/>
            <w:tcBorders>
              <w:top w:val="single" w:sz="4" w:space="0" w:color="000000"/>
              <w:left w:val="single" w:sz="4" w:space="0" w:color="000000"/>
              <w:bottom w:val="single" w:sz="4" w:space="0" w:color="000000"/>
              <w:right w:val="single" w:sz="4" w:space="0" w:color="000000"/>
            </w:tcBorders>
          </w:tcPr>
          <w:p w14:paraId="62993346"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5B1350" w:rsidRPr="005B1350" w14:paraId="75B4CA2D"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7C3AC56C" w14:textId="77777777" w:rsidR="005B1350" w:rsidRPr="005B1350" w:rsidRDefault="005B1350" w:rsidP="005B1350">
            <w:pPr>
              <w:tabs>
                <w:tab w:val="left" w:pos="540"/>
                <w:tab w:val="left" w:pos="569"/>
              </w:tabs>
              <w:rPr>
                <w:bCs/>
                <w:sz w:val="22"/>
                <w:szCs w:val="22"/>
              </w:rPr>
            </w:pPr>
            <w:r w:rsidRPr="005B1350">
              <w:rPr>
                <w:b/>
                <w:bCs/>
                <w:i/>
                <w:sz w:val="22"/>
                <w:szCs w:val="22"/>
              </w:rPr>
              <w:t>IMUNOSUPRESIVI</w:t>
            </w:r>
          </w:p>
        </w:tc>
      </w:tr>
      <w:tr w:rsidR="007D5900" w:rsidRPr="005B1350" w14:paraId="577F5E0C" w14:textId="77777777" w:rsidTr="00E6167D">
        <w:tc>
          <w:tcPr>
            <w:tcW w:w="0" w:type="auto"/>
            <w:tcBorders>
              <w:top w:val="single" w:sz="4" w:space="0" w:color="000000"/>
              <w:left w:val="single" w:sz="4" w:space="0" w:color="000000"/>
              <w:bottom w:val="single" w:sz="4" w:space="0" w:color="000000"/>
              <w:right w:val="single" w:sz="4" w:space="0" w:color="000000"/>
            </w:tcBorders>
          </w:tcPr>
          <w:p w14:paraId="33BD099F" w14:textId="77777777" w:rsidR="005B1350" w:rsidRPr="005B1350" w:rsidRDefault="005B1350" w:rsidP="005B1350">
            <w:pPr>
              <w:tabs>
                <w:tab w:val="left" w:pos="540"/>
                <w:tab w:val="left" w:pos="569"/>
              </w:tabs>
              <w:rPr>
                <w:bCs/>
                <w:sz w:val="22"/>
                <w:szCs w:val="22"/>
              </w:rPr>
            </w:pPr>
            <w:r w:rsidRPr="005B1350">
              <w:rPr>
                <w:bCs/>
                <w:sz w:val="22"/>
                <w:szCs w:val="22"/>
              </w:rPr>
              <w:t>Ciklosporin</w:t>
            </w:r>
          </w:p>
          <w:p w14:paraId="7626FA8A" w14:textId="0D9DB4FB" w:rsidR="005B1350" w:rsidRPr="005B1350" w:rsidRDefault="005B1350" w:rsidP="005B1350">
            <w:pPr>
              <w:tabs>
                <w:tab w:val="left" w:pos="540"/>
                <w:tab w:val="left" w:pos="569"/>
              </w:tabs>
              <w:rPr>
                <w:bCs/>
                <w:sz w:val="22"/>
                <w:szCs w:val="22"/>
              </w:rPr>
            </w:pPr>
            <w:r w:rsidRPr="005B1350">
              <w:rPr>
                <w:bCs/>
                <w:sz w:val="22"/>
                <w:szCs w:val="22"/>
              </w:rPr>
              <w:t>(400 mg u jednokratnoj dozi)/elbasvir (50 mg jed</w:t>
            </w:r>
            <w:r w:rsidR="005C7A90">
              <w:rPr>
                <w:bCs/>
                <w:sz w:val="22"/>
                <w:szCs w:val="22"/>
              </w:rPr>
              <w:t>nom dnevno</w:t>
            </w:r>
            <w:r w:rsidRPr="005B1350">
              <w:rPr>
                <w:bCs/>
                <w:sz w:val="22"/>
                <w:szCs w:val="22"/>
              </w:rPr>
              <w:t>)/grazoprevir (200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506681E8"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07929234" w14:textId="77777777" w:rsidR="005B1350" w:rsidRPr="005B1350" w:rsidRDefault="005B1350" w:rsidP="005B1350">
            <w:pPr>
              <w:tabs>
                <w:tab w:val="left" w:pos="540"/>
                <w:tab w:val="left" w:pos="569"/>
              </w:tabs>
              <w:rPr>
                <w:bCs/>
                <w:sz w:val="22"/>
                <w:szCs w:val="22"/>
              </w:rPr>
            </w:pPr>
            <w:r w:rsidRPr="005B1350">
              <w:rPr>
                <w:bCs/>
                <w:sz w:val="22"/>
                <w:szCs w:val="22"/>
              </w:rPr>
              <w:t xml:space="preserve">PIK 1,98 (1,84; 2,13) </w:t>
            </w:r>
          </w:p>
          <w:p w14:paraId="1CFF7E1B"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1,95 (1,84; 2,07) </w:t>
            </w:r>
          </w:p>
          <w:p w14:paraId="1095818B"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2,21 (1,98; 2,47)</w:t>
            </w:r>
          </w:p>
          <w:p w14:paraId="529759A8" w14:textId="77777777" w:rsidR="005B1350" w:rsidRPr="005B1350" w:rsidRDefault="005B1350" w:rsidP="005B1350">
            <w:pPr>
              <w:tabs>
                <w:tab w:val="left" w:pos="540"/>
                <w:tab w:val="left" w:pos="569"/>
              </w:tabs>
              <w:rPr>
                <w:bCs/>
                <w:sz w:val="22"/>
                <w:szCs w:val="22"/>
              </w:rPr>
            </w:pPr>
          </w:p>
          <w:p w14:paraId="135769A9"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1B7D33E4" w14:textId="77777777" w:rsidR="005B1350" w:rsidRPr="005B1350" w:rsidRDefault="005B1350" w:rsidP="005B1350">
            <w:pPr>
              <w:tabs>
                <w:tab w:val="left" w:pos="540"/>
                <w:tab w:val="left" w:pos="569"/>
              </w:tabs>
              <w:rPr>
                <w:bCs/>
                <w:sz w:val="22"/>
                <w:szCs w:val="22"/>
              </w:rPr>
            </w:pPr>
            <w:r w:rsidRPr="005B1350">
              <w:rPr>
                <w:bCs/>
                <w:sz w:val="22"/>
                <w:szCs w:val="22"/>
              </w:rPr>
              <w:t xml:space="preserve">PIK 15,21 (12,83; 18,04) </w:t>
            </w:r>
          </w:p>
          <w:p w14:paraId="2D3C6DD9"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17,00 (12,94; 22,34) </w:t>
            </w:r>
          </w:p>
          <w:p w14:paraId="024EE445"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3,39 (2,82; 4,09)</w:t>
            </w:r>
          </w:p>
          <w:p w14:paraId="2797D4A7" w14:textId="77777777" w:rsidR="005B1350" w:rsidRPr="005B1350" w:rsidRDefault="005B1350" w:rsidP="005B1350">
            <w:pPr>
              <w:tabs>
                <w:tab w:val="left" w:pos="540"/>
                <w:tab w:val="left" w:pos="569"/>
              </w:tabs>
              <w:rPr>
                <w:bCs/>
                <w:sz w:val="22"/>
                <w:szCs w:val="22"/>
              </w:rPr>
            </w:pPr>
          </w:p>
          <w:p w14:paraId="06C5DD3F" w14:textId="77777777" w:rsidR="005B1350" w:rsidRPr="005B1350" w:rsidRDefault="005B1350" w:rsidP="005B1350">
            <w:pPr>
              <w:tabs>
                <w:tab w:val="left" w:pos="540"/>
                <w:tab w:val="left" w:pos="569"/>
              </w:tabs>
              <w:rPr>
                <w:bCs/>
                <w:sz w:val="22"/>
                <w:szCs w:val="22"/>
              </w:rPr>
            </w:pPr>
            <w:r w:rsidRPr="005B1350">
              <w:rPr>
                <w:bCs/>
                <w:sz w:val="22"/>
                <w:szCs w:val="22"/>
              </w:rPr>
              <w:t>(dijelom zbog inhibicije OATP1B</w:t>
            </w:r>
          </w:p>
          <w:p w14:paraId="6FC56472" w14:textId="77777777" w:rsidR="005B1350" w:rsidRPr="005B1350" w:rsidRDefault="005B1350" w:rsidP="005B1350">
            <w:pPr>
              <w:tabs>
                <w:tab w:val="left" w:pos="540"/>
                <w:tab w:val="left" w:pos="569"/>
              </w:tabs>
              <w:rPr>
                <w:bCs/>
                <w:sz w:val="22"/>
                <w:szCs w:val="22"/>
              </w:rPr>
            </w:pPr>
            <w:r w:rsidRPr="005B1350">
              <w:rPr>
                <w:bCs/>
                <w:sz w:val="22"/>
                <w:szCs w:val="22"/>
              </w:rPr>
              <w:t>i CYP3A)</w:t>
            </w:r>
          </w:p>
          <w:p w14:paraId="02AB49DA" w14:textId="77777777" w:rsidR="005B1350" w:rsidRPr="005B1350" w:rsidRDefault="005B1350" w:rsidP="005B1350">
            <w:pPr>
              <w:tabs>
                <w:tab w:val="left" w:pos="540"/>
                <w:tab w:val="left" w:pos="569"/>
              </w:tabs>
              <w:rPr>
                <w:bCs/>
                <w:sz w:val="22"/>
                <w:szCs w:val="22"/>
              </w:rPr>
            </w:pPr>
          </w:p>
          <w:p w14:paraId="003CDAFC" w14:textId="77777777" w:rsidR="005B1350" w:rsidRPr="005B1350" w:rsidRDefault="005B1350" w:rsidP="005B1350">
            <w:pPr>
              <w:tabs>
                <w:tab w:val="left" w:pos="540"/>
                <w:tab w:val="left" w:pos="569"/>
              </w:tabs>
              <w:rPr>
                <w:bCs/>
                <w:sz w:val="22"/>
                <w:szCs w:val="22"/>
              </w:rPr>
            </w:pPr>
            <w:r w:rsidRPr="005B1350">
              <w:rPr>
                <w:bCs/>
                <w:sz w:val="22"/>
                <w:szCs w:val="22"/>
              </w:rPr>
              <w:t>↔ Ciklosporin</w:t>
            </w:r>
          </w:p>
          <w:p w14:paraId="39A99E29" w14:textId="77777777" w:rsidR="005B1350" w:rsidRPr="005B1350" w:rsidRDefault="005B1350" w:rsidP="005B1350">
            <w:pPr>
              <w:tabs>
                <w:tab w:val="left" w:pos="540"/>
                <w:tab w:val="left" w:pos="569"/>
              </w:tabs>
              <w:rPr>
                <w:bCs/>
                <w:sz w:val="22"/>
                <w:szCs w:val="22"/>
              </w:rPr>
            </w:pPr>
            <w:r w:rsidRPr="005B1350">
              <w:rPr>
                <w:bCs/>
                <w:sz w:val="22"/>
                <w:szCs w:val="22"/>
              </w:rPr>
              <w:t xml:space="preserve">PIK 0,96 (0,90; 1,02) </w:t>
            </w:r>
          </w:p>
          <w:p w14:paraId="3B25669A"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0,90 (0,85; 0,97) </w:t>
            </w:r>
          </w:p>
          <w:p w14:paraId="24DDF81D"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12 </w:t>
            </w:r>
            <w:r w:rsidRPr="005B1350">
              <w:rPr>
                <w:bCs/>
                <w:sz w:val="22"/>
                <w:szCs w:val="22"/>
              </w:rPr>
              <w:t>1,00 (0,92; 1,08)</w:t>
            </w:r>
          </w:p>
        </w:tc>
        <w:tc>
          <w:tcPr>
            <w:tcW w:w="2840" w:type="dxa"/>
            <w:tcBorders>
              <w:top w:val="single" w:sz="4" w:space="0" w:color="000000"/>
              <w:left w:val="single" w:sz="4" w:space="0" w:color="000000"/>
              <w:bottom w:val="single" w:sz="4" w:space="0" w:color="000000"/>
              <w:right w:val="single" w:sz="4" w:space="0" w:color="000000"/>
            </w:tcBorders>
          </w:tcPr>
          <w:p w14:paraId="72844607" w14:textId="77777777" w:rsidR="005B1350" w:rsidRPr="005B1350" w:rsidRDefault="005B1350" w:rsidP="005B1350">
            <w:pPr>
              <w:tabs>
                <w:tab w:val="left" w:pos="540"/>
                <w:tab w:val="left" w:pos="569"/>
              </w:tabs>
              <w:rPr>
                <w:bCs/>
                <w:sz w:val="22"/>
                <w:szCs w:val="22"/>
              </w:rPr>
            </w:pPr>
            <w:r w:rsidRPr="005B1350">
              <w:rPr>
                <w:bCs/>
                <w:sz w:val="22"/>
                <w:szCs w:val="22"/>
              </w:rPr>
              <w:lastRenderedPageBreak/>
              <w:t>Istovremena primjena je kontraindikovana.</w:t>
            </w:r>
          </w:p>
        </w:tc>
      </w:tr>
      <w:tr w:rsidR="007D5900" w:rsidRPr="005B1350" w14:paraId="054E0592" w14:textId="77777777" w:rsidTr="00E6167D">
        <w:tc>
          <w:tcPr>
            <w:tcW w:w="0" w:type="auto"/>
            <w:tcBorders>
              <w:top w:val="single" w:sz="4" w:space="0" w:color="000000"/>
              <w:left w:val="single" w:sz="4" w:space="0" w:color="000000"/>
              <w:bottom w:val="single" w:sz="4" w:space="0" w:color="000000"/>
              <w:right w:val="single" w:sz="4" w:space="0" w:color="000000"/>
            </w:tcBorders>
          </w:tcPr>
          <w:p w14:paraId="4C47D497" w14:textId="77777777" w:rsidR="005B1350" w:rsidRPr="005B1350" w:rsidRDefault="005B1350" w:rsidP="005B1350">
            <w:pPr>
              <w:tabs>
                <w:tab w:val="left" w:pos="540"/>
                <w:tab w:val="left" w:pos="569"/>
              </w:tabs>
              <w:rPr>
                <w:bCs/>
                <w:sz w:val="22"/>
                <w:szCs w:val="22"/>
              </w:rPr>
            </w:pPr>
            <w:r w:rsidRPr="005B1350">
              <w:rPr>
                <w:bCs/>
                <w:sz w:val="22"/>
                <w:szCs w:val="22"/>
              </w:rPr>
              <w:lastRenderedPageBreak/>
              <w:t>Mofetil mikofenolat</w:t>
            </w:r>
          </w:p>
          <w:p w14:paraId="7AB383B6" w14:textId="5DDE5642" w:rsidR="005B1350" w:rsidRPr="005B1350" w:rsidRDefault="005B1350" w:rsidP="005B1350">
            <w:pPr>
              <w:tabs>
                <w:tab w:val="left" w:pos="540"/>
                <w:tab w:val="left" w:pos="569"/>
              </w:tabs>
              <w:rPr>
                <w:bCs/>
                <w:sz w:val="22"/>
                <w:szCs w:val="22"/>
              </w:rPr>
            </w:pPr>
            <w:r w:rsidRPr="005B1350">
              <w:rPr>
                <w:bCs/>
                <w:sz w:val="22"/>
                <w:szCs w:val="22"/>
              </w:rPr>
              <w:t>(1000 mg u jednokratnoj dozi)/elbasvir (50 mg jed</w:t>
            </w:r>
            <w:r w:rsidR="005C7A90">
              <w:rPr>
                <w:bCs/>
                <w:sz w:val="22"/>
                <w:szCs w:val="22"/>
              </w:rPr>
              <w:t>nom dnevno</w:t>
            </w:r>
            <w:r w:rsidRPr="005B1350">
              <w:rPr>
                <w:bCs/>
                <w:sz w:val="22"/>
                <w:szCs w:val="22"/>
              </w:rPr>
              <w:t>)/grazoprevir (200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53D0DBAC"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0E882762" w14:textId="77777777" w:rsidR="005B1350" w:rsidRPr="005B1350" w:rsidRDefault="005B1350" w:rsidP="005B1350">
            <w:pPr>
              <w:tabs>
                <w:tab w:val="left" w:pos="540"/>
                <w:tab w:val="left" w:pos="569"/>
              </w:tabs>
              <w:rPr>
                <w:bCs/>
                <w:sz w:val="22"/>
                <w:szCs w:val="22"/>
              </w:rPr>
            </w:pPr>
            <w:r w:rsidRPr="005B1350">
              <w:rPr>
                <w:bCs/>
                <w:sz w:val="22"/>
                <w:szCs w:val="22"/>
              </w:rPr>
              <w:t xml:space="preserve">PIK 1,07 (1,00; 1,14) </w:t>
            </w:r>
          </w:p>
          <w:p w14:paraId="185BA289"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1,07 (0,98; 1,16) </w:t>
            </w:r>
          </w:p>
          <w:p w14:paraId="0E7723A3"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1,05 (0,97; 1,14)</w:t>
            </w:r>
          </w:p>
          <w:p w14:paraId="0B9ECABB" w14:textId="77777777" w:rsidR="005B1350" w:rsidRPr="005B1350" w:rsidRDefault="005B1350" w:rsidP="005B1350">
            <w:pPr>
              <w:tabs>
                <w:tab w:val="left" w:pos="540"/>
                <w:tab w:val="left" w:pos="569"/>
              </w:tabs>
              <w:rPr>
                <w:bCs/>
                <w:sz w:val="22"/>
                <w:szCs w:val="22"/>
              </w:rPr>
            </w:pPr>
          </w:p>
          <w:p w14:paraId="65D42958"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174304C4" w14:textId="77777777" w:rsidR="005B1350" w:rsidRPr="005B1350" w:rsidRDefault="005B1350" w:rsidP="005B1350">
            <w:pPr>
              <w:tabs>
                <w:tab w:val="left" w:pos="540"/>
                <w:tab w:val="left" w:pos="569"/>
              </w:tabs>
              <w:rPr>
                <w:bCs/>
                <w:sz w:val="22"/>
                <w:szCs w:val="22"/>
              </w:rPr>
            </w:pPr>
            <w:r w:rsidRPr="005B1350">
              <w:rPr>
                <w:bCs/>
                <w:sz w:val="22"/>
                <w:szCs w:val="22"/>
              </w:rPr>
              <w:t xml:space="preserve">PIK 0,74 (0,60; 0,92) </w:t>
            </w:r>
          </w:p>
          <w:p w14:paraId="011A86FC"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0,58 (0,42; 0,82) </w:t>
            </w:r>
          </w:p>
          <w:p w14:paraId="71B9125D"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0,97 (0,89; 1,06)</w:t>
            </w:r>
          </w:p>
          <w:p w14:paraId="6402690E" w14:textId="77777777" w:rsidR="005B1350" w:rsidRPr="005B1350" w:rsidRDefault="005B1350" w:rsidP="005B1350">
            <w:pPr>
              <w:tabs>
                <w:tab w:val="left" w:pos="540"/>
                <w:tab w:val="left" w:pos="569"/>
              </w:tabs>
              <w:rPr>
                <w:bCs/>
                <w:sz w:val="22"/>
                <w:szCs w:val="22"/>
              </w:rPr>
            </w:pPr>
          </w:p>
          <w:p w14:paraId="4B85196C" w14:textId="77777777" w:rsidR="005B1350" w:rsidRPr="005B1350" w:rsidRDefault="005B1350" w:rsidP="005B1350">
            <w:pPr>
              <w:tabs>
                <w:tab w:val="left" w:pos="540"/>
                <w:tab w:val="left" w:pos="569"/>
              </w:tabs>
              <w:rPr>
                <w:bCs/>
                <w:sz w:val="22"/>
                <w:szCs w:val="22"/>
              </w:rPr>
            </w:pPr>
            <w:r w:rsidRPr="005B1350">
              <w:rPr>
                <w:bCs/>
                <w:sz w:val="22"/>
                <w:szCs w:val="22"/>
              </w:rPr>
              <w:t xml:space="preserve">↔ Mikofenolatna kiselina </w:t>
            </w:r>
          </w:p>
          <w:p w14:paraId="4C2D2E2F" w14:textId="77777777" w:rsidR="005B1350" w:rsidRPr="005B1350" w:rsidRDefault="005B1350" w:rsidP="005B1350">
            <w:pPr>
              <w:tabs>
                <w:tab w:val="left" w:pos="540"/>
                <w:tab w:val="left" w:pos="569"/>
              </w:tabs>
              <w:rPr>
                <w:bCs/>
                <w:sz w:val="22"/>
                <w:szCs w:val="22"/>
              </w:rPr>
            </w:pPr>
            <w:r w:rsidRPr="005B1350">
              <w:rPr>
                <w:bCs/>
                <w:sz w:val="22"/>
                <w:szCs w:val="22"/>
              </w:rPr>
              <w:t>PIK 0,95 (0,87; 1,03)</w:t>
            </w:r>
          </w:p>
          <w:p w14:paraId="7C5194C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0,85 (0,67; 1,07)</w:t>
            </w:r>
          </w:p>
        </w:tc>
        <w:tc>
          <w:tcPr>
            <w:tcW w:w="2840" w:type="dxa"/>
            <w:tcBorders>
              <w:top w:val="single" w:sz="4" w:space="0" w:color="000000"/>
              <w:left w:val="single" w:sz="4" w:space="0" w:color="000000"/>
              <w:bottom w:val="single" w:sz="4" w:space="0" w:color="000000"/>
              <w:right w:val="single" w:sz="4" w:space="0" w:color="000000"/>
            </w:tcBorders>
          </w:tcPr>
          <w:p w14:paraId="60C51F48"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7D5900" w:rsidRPr="005B1350" w14:paraId="256B5435" w14:textId="77777777" w:rsidTr="00E6167D">
        <w:tc>
          <w:tcPr>
            <w:tcW w:w="0" w:type="auto"/>
            <w:tcBorders>
              <w:top w:val="single" w:sz="4" w:space="0" w:color="000000"/>
              <w:left w:val="single" w:sz="4" w:space="0" w:color="000000"/>
              <w:bottom w:val="single" w:sz="4" w:space="0" w:color="000000"/>
              <w:right w:val="single" w:sz="4" w:space="0" w:color="000000"/>
            </w:tcBorders>
          </w:tcPr>
          <w:p w14:paraId="1D38618C" w14:textId="77777777" w:rsidR="005B1350" w:rsidRPr="005B1350" w:rsidRDefault="005B1350" w:rsidP="005B1350">
            <w:pPr>
              <w:tabs>
                <w:tab w:val="left" w:pos="540"/>
                <w:tab w:val="left" w:pos="569"/>
              </w:tabs>
              <w:rPr>
                <w:bCs/>
                <w:sz w:val="22"/>
                <w:szCs w:val="22"/>
              </w:rPr>
            </w:pPr>
            <w:r w:rsidRPr="005B1350">
              <w:rPr>
                <w:bCs/>
                <w:sz w:val="22"/>
                <w:szCs w:val="22"/>
              </w:rPr>
              <w:t>Prednizon</w:t>
            </w:r>
          </w:p>
          <w:p w14:paraId="1702F17B" w14:textId="553BD638" w:rsidR="005B1350" w:rsidRPr="005B1350" w:rsidRDefault="005B1350" w:rsidP="005B1350">
            <w:pPr>
              <w:tabs>
                <w:tab w:val="left" w:pos="540"/>
                <w:tab w:val="left" w:pos="569"/>
              </w:tabs>
              <w:rPr>
                <w:bCs/>
                <w:sz w:val="22"/>
                <w:szCs w:val="22"/>
              </w:rPr>
            </w:pPr>
            <w:r w:rsidRPr="005B1350">
              <w:rPr>
                <w:bCs/>
                <w:sz w:val="22"/>
                <w:szCs w:val="22"/>
              </w:rPr>
              <w:t>(40 mg u jednokratnoj dozi)/elbasvir (50 mg jed</w:t>
            </w:r>
            <w:r w:rsidR="005C7A90">
              <w:rPr>
                <w:bCs/>
                <w:sz w:val="22"/>
                <w:szCs w:val="22"/>
              </w:rPr>
              <w:t>nom dnevno</w:t>
            </w:r>
            <w:r w:rsidRPr="005B1350">
              <w:rPr>
                <w:bCs/>
                <w:sz w:val="22"/>
                <w:szCs w:val="22"/>
              </w:rPr>
              <w:t>)/grazoprevir (200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66F6C94F"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2495BC6F" w14:textId="77777777" w:rsidR="005B1350" w:rsidRPr="005B1350" w:rsidRDefault="005B1350" w:rsidP="005B1350">
            <w:pPr>
              <w:tabs>
                <w:tab w:val="left" w:pos="540"/>
                <w:tab w:val="left" w:pos="569"/>
              </w:tabs>
              <w:rPr>
                <w:bCs/>
                <w:sz w:val="22"/>
                <w:szCs w:val="22"/>
              </w:rPr>
            </w:pPr>
            <w:r w:rsidRPr="005B1350">
              <w:rPr>
                <w:bCs/>
                <w:sz w:val="22"/>
                <w:szCs w:val="22"/>
              </w:rPr>
              <w:t xml:space="preserve">PIK 1,17 (1,11; 1,24) </w:t>
            </w:r>
          </w:p>
          <w:p w14:paraId="1F6AB4E9"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max </w:t>
            </w:r>
            <w:r w:rsidRPr="005B1350">
              <w:rPr>
                <w:bCs/>
                <w:sz w:val="22"/>
                <w:szCs w:val="22"/>
              </w:rPr>
              <w:t xml:space="preserve">1,25 (1,16; 1,35) </w:t>
            </w:r>
          </w:p>
          <w:p w14:paraId="5BAB062A"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1,04 (0,97; 1,12)</w:t>
            </w:r>
          </w:p>
          <w:p w14:paraId="4B1869F3" w14:textId="77777777" w:rsidR="005B1350" w:rsidRPr="005B1350" w:rsidRDefault="005B1350" w:rsidP="005B1350">
            <w:pPr>
              <w:tabs>
                <w:tab w:val="left" w:pos="540"/>
                <w:tab w:val="left" w:pos="569"/>
              </w:tabs>
              <w:rPr>
                <w:bCs/>
                <w:sz w:val="22"/>
                <w:szCs w:val="22"/>
              </w:rPr>
            </w:pPr>
          </w:p>
          <w:p w14:paraId="02A57050"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1FD26928" w14:textId="77777777" w:rsidR="005B1350" w:rsidRPr="005B1350" w:rsidRDefault="005B1350" w:rsidP="005B1350">
            <w:pPr>
              <w:tabs>
                <w:tab w:val="left" w:pos="540"/>
                <w:tab w:val="left" w:pos="569"/>
              </w:tabs>
              <w:rPr>
                <w:bCs/>
                <w:sz w:val="22"/>
                <w:szCs w:val="22"/>
              </w:rPr>
            </w:pPr>
            <w:r w:rsidRPr="005B1350">
              <w:rPr>
                <w:bCs/>
                <w:sz w:val="22"/>
                <w:szCs w:val="22"/>
              </w:rPr>
              <w:t xml:space="preserve">PIK 1,09 (0,95; 1,25) </w:t>
            </w:r>
          </w:p>
          <w:p w14:paraId="6618F0EF"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1,34 (1,10; 1,62) </w:t>
            </w:r>
          </w:p>
          <w:p w14:paraId="65DFE3A7"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0,93 (0,87; 1,00)</w:t>
            </w:r>
          </w:p>
          <w:p w14:paraId="592D6DE9" w14:textId="77777777" w:rsidR="005B1350" w:rsidRPr="005B1350" w:rsidRDefault="005B1350" w:rsidP="005B1350">
            <w:pPr>
              <w:tabs>
                <w:tab w:val="left" w:pos="540"/>
                <w:tab w:val="left" w:pos="569"/>
              </w:tabs>
              <w:rPr>
                <w:bCs/>
                <w:sz w:val="22"/>
                <w:szCs w:val="22"/>
              </w:rPr>
            </w:pPr>
          </w:p>
          <w:p w14:paraId="3EDE613B" w14:textId="77777777" w:rsidR="005B1350" w:rsidRPr="005B1350" w:rsidRDefault="005B1350" w:rsidP="005B1350">
            <w:pPr>
              <w:tabs>
                <w:tab w:val="left" w:pos="540"/>
                <w:tab w:val="left" w:pos="569"/>
              </w:tabs>
              <w:rPr>
                <w:bCs/>
                <w:sz w:val="22"/>
                <w:szCs w:val="22"/>
              </w:rPr>
            </w:pPr>
            <w:r w:rsidRPr="005B1350">
              <w:rPr>
                <w:bCs/>
                <w:sz w:val="22"/>
                <w:szCs w:val="22"/>
              </w:rPr>
              <w:t>↔ Prednizon</w:t>
            </w:r>
          </w:p>
          <w:p w14:paraId="7444E940" w14:textId="77777777" w:rsidR="005B1350" w:rsidRPr="005B1350" w:rsidRDefault="005B1350" w:rsidP="005B1350">
            <w:pPr>
              <w:tabs>
                <w:tab w:val="left" w:pos="540"/>
                <w:tab w:val="left" w:pos="569"/>
              </w:tabs>
              <w:rPr>
                <w:bCs/>
                <w:sz w:val="22"/>
                <w:szCs w:val="22"/>
              </w:rPr>
            </w:pPr>
            <w:r w:rsidRPr="005B1350">
              <w:rPr>
                <w:bCs/>
                <w:sz w:val="22"/>
                <w:szCs w:val="22"/>
              </w:rPr>
              <w:t xml:space="preserve">PIK 1,08 (1,00; 1,17) </w:t>
            </w:r>
          </w:p>
          <w:p w14:paraId="12B52DC5"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max </w:t>
            </w:r>
            <w:r w:rsidRPr="005B1350">
              <w:rPr>
                <w:bCs/>
                <w:sz w:val="22"/>
                <w:szCs w:val="22"/>
              </w:rPr>
              <w:t>1,05 (1,00; 1,10)</w:t>
            </w:r>
          </w:p>
          <w:p w14:paraId="4BA9993C" w14:textId="77777777" w:rsidR="005B1350" w:rsidRPr="005B1350" w:rsidRDefault="005B1350" w:rsidP="005B1350">
            <w:pPr>
              <w:tabs>
                <w:tab w:val="left" w:pos="540"/>
                <w:tab w:val="left" w:pos="569"/>
              </w:tabs>
              <w:rPr>
                <w:bCs/>
                <w:sz w:val="22"/>
                <w:szCs w:val="22"/>
              </w:rPr>
            </w:pPr>
          </w:p>
          <w:p w14:paraId="44687541" w14:textId="77777777" w:rsidR="005B1350" w:rsidRPr="005B1350" w:rsidRDefault="005B1350" w:rsidP="005B1350">
            <w:pPr>
              <w:tabs>
                <w:tab w:val="left" w:pos="540"/>
                <w:tab w:val="left" w:pos="569"/>
              </w:tabs>
              <w:rPr>
                <w:bCs/>
                <w:sz w:val="22"/>
                <w:szCs w:val="22"/>
              </w:rPr>
            </w:pPr>
            <w:r w:rsidRPr="005B1350">
              <w:rPr>
                <w:bCs/>
                <w:sz w:val="22"/>
                <w:szCs w:val="22"/>
              </w:rPr>
              <w:t>↔ Prednizolon</w:t>
            </w:r>
          </w:p>
          <w:p w14:paraId="76670C03" w14:textId="77777777" w:rsidR="005B1350" w:rsidRPr="005B1350" w:rsidRDefault="005B1350" w:rsidP="005B1350">
            <w:pPr>
              <w:tabs>
                <w:tab w:val="left" w:pos="540"/>
                <w:tab w:val="left" w:pos="569"/>
              </w:tabs>
              <w:rPr>
                <w:bCs/>
                <w:sz w:val="22"/>
                <w:szCs w:val="22"/>
              </w:rPr>
            </w:pPr>
            <w:r w:rsidRPr="005B1350">
              <w:rPr>
                <w:bCs/>
                <w:sz w:val="22"/>
                <w:szCs w:val="22"/>
              </w:rPr>
              <w:t xml:space="preserve">PIK 1,08 (1,01; 1,16) </w:t>
            </w:r>
          </w:p>
          <w:p w14:paraId="6A44C147"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1,04 (0,99; 1,09)</w:t>
            </w:r>
          </w:p>
        </w:tc>
        <w:tc>
          <w:tcPr>
            <w:tcW w:w="2840" w:type="dxa"/>
            <w:tcBorders>
              <w:top w:val="single" w:sz="4" w:space="0" w:color="000000"/>
              <w:left w:val="single" w:sz="4" w:space="0" w:color="000000"/>
              <w:bottom w:val="single" w:sz="4" w:space="0" w:color="000000"/>
              <w:right w:val="single" w:sz="4" w:space="0" w:color="000000"/>
            </w:tcBorders>
          </w:tcPr>
          <w:p w14:paraId="6AB7BA19"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7D5900" w:rsidRPr="005B1350" w14:paraId="29AEAC1F" w14:textId="77777777" w:rsidTr="00E6167D">
        <w:tc>
          <w:tcPr>
            <w:tcW w:w="0" w:type="auto"/>
            <w:tcBorders>
              <w:top w:val="single" w:sz="4" w:space="0" w:color="000000"/>
              <w:left w:val="single" w:sz="4" w:space="0" w:color="000000"/>
              <w:bottom w:val="single" w:sz="4" w:space="0" w:color="000000"/>
              <w:right w:val="single" w:sz="4" w:space="0" w:color="000000"/>
            </w:tcBorders>
          </w:tcPr>
          <w:p w14:paraId="218A4A26" w14:textId="77777777" w:rsidR="005B1350" w:rsidRPr="005B1350" w:rsidRDefault="005B1350" w:rsidP="005B1350">
            <w:pPr>
              <w:tabs>
                <w:tab w:val="left" w:pos="540"/>
                <w:tab w:val="left" w:pos="569"/>
              </w:tabs>
              <w:rPr>
                <w:bCs/>
                <w:sz w:val="22"/>
                <w:szCs w:val="22"/>
              </w:rPr>
            </w:pPr>
            <w:r w:rsidRPr="005B1350">
              <w:rPr>
                <w:bCs/>
                <w:sz w:val="22"/>
                <w:szCs w:val="22"/>
              </w:rPr>
              <w:t>Takrolimus</w:t>
            </w:r>
          </w:p>
          <w:p w14:paraId="514B65ED" w14:textId="5BF2A901" w:rsidR="005B1350" w:rsidRPr="005B1350" w:rsidRDefault="005B1350" w:rsidP="005B1350">
            <w:pPr>
              <w:tabs>
                <w:tab w:val="left" w:pos="540"/>
                <w:tab w:val="left" w:pos="569"/>
              </w:tabs>
              <w:rPr>
                <w:bCs/>
                <w:sz w:val="22"/>
                <w:szCs w:val="22"/>
              </w:rPr>
            </w:pPr>
            <w:r w:rsidRPr="005B1350">
              <w:rPr>
                <w:bCs/>
                <w:sz w:val="22"/>
                <w:szCs w:val="22"/>
              </w:rPr>
              <w:t>(2 mg u jednokratnoj dozi)/elbasvir (50 mg jed</w:t>
            </w:r>
            <w:r w:rsidR="005C7A90">
              <w:rPr>
                <w:bCs/>
                <w:sz w:val="22"/>
                <w:szCs w:val="22"/>
              </w:rPr>
              <w:t>nom dnevno</w:t>
            </w:r>
            <w:r w:rsidRPr="005B1350">
              <w:rPr>
                <w:bCs/>
                <w:sz w:val="22"/>
                <w:szCs w:val="22"/>
              </w:rPr>
              <w:t>)/grazoprevir (200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549211EF"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02C6D9B1" w14:textId="77777777" w:rsidR="005B1350" w:rsidRPr="005B1350" w:rsidRDefault="005B1350" w:rsidP="005B1350">
            <w:pPr>
              <w:tabs>
                <w:tab w:val="left" w:pos="540"/>
                <w:tab w:val="left" w:pos="569"/>
              </w:tabs>
              <w:rPr>
                <w:bCs/>
                <w:sz w:val="22"/>
                <w:szCs w:val="22"/>
              </w:rPr>
            </w:pPr>
            <w:r w:rsidRPr="005B1350">
              <w:rPr>
                <w:bCs/>
                <w:sz w:val="22"/>
                <w:szCs w:val="22"/>
              </w:rPr>
              <w:t xml:space="preserve">PIK 0,97 (0,90; 1,06) </w:t>
            </w:r>
          </w:p>
          <w:p w14:paraId="219A02F1"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0,99 (0,88; 1,10) </w:t>
            </w:r>
          </w:p>
          <w:p w14:paraId="2C6F8E67"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0,92 (0,83; 1,02)</w:t>
            </w:r>
          </w:p>
          <w:p w14:paraId="4EB6CE66" w14:textId="77777777" w:rsidR="005B1350" w:rsidRPr="005B1350" w:rsidRDefault="005B1350" w:rsidP="005B1350">
            <w:pPr>
              <w:tabs>
                <w:tab w:val="left" w:pos="540"/>
                <w:tab w:val="left" w:pos="569"/>
              </w:tabs>
              <w:rPr>
                <w:bCs/>
                <w:sz w:val="22"/>
                <w:szCs w:val="22"/>
              </w:rPr>
            </w:pPr>
          </w:p>
          <w:p w14:paraId="5618F5BF"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1698804C" w14:textId="77777777" w:rsidR="005B1350" w:rsidRPr="005B1350" w:rsidRDefault="005B1350" w:rsidP="005B1350">
            <w:pPr>
              <w:tabs>
                <w:tab w:val="left" w:pos="540"/>
                <w:tab w:val="left" w:pos="569"/>
              </w:tabs>
              <w:rPr>
                <w:bCs/>
                <w:sz w:val="22"/>
                <w:szCs w:val="22"/>
              </w:rPr>
            </w:pPr>
            <w:r w:rsidRPr="005B1350">
              <w:rPr>
                <w:bCs/>
                <w:sz w:val="22"/>
                <w:szCs w:val="22"/>
              </w:rPr>
              <w:t xml:space="preserve">PIK 1,12 (0,97; 1,30) </w:t>
            </w:r>
          </w:p>
          <w:p w14:paraId="737EAA4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1,07 (0,83; 1,37) </w:t>
            </w:r>
          </w:p>
          <w:p w14:paraId="5D56D78E"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0,94 (0,87; 1,02)</w:t>
            </w:r>
          </w:p>
          <w:p w14:paraId="67984F4E" w14:textId="77777777" w:rsidR="005B1350" w:rsidRPr="005B1350" w:rsidRDefault="005B1350" w:rsidP="005B1350">
            <w:pPr>
              <w:tabs>
                <w:tab w:val="left" w:pos="540"/>
                <w:tab w:val="left" w:pos="569"/>
              </w:tabs>
              <w:rPr>
                <w:bCs/>
                <w:sz w:val="22"/>
                <w:szCs w:val="22"/>
              </w:rPr>
            </w:pPr>
          </w:p>
          <w:p w14:paraId="592752AE" w14:textId="77777777" w:rsidR="005B1350" w:rsidRPr="005B1350" w:rsidRDefault="005B1350" w:rsidP="005B1350">
            <w:pPr>
              <w:tabs>
                <w:tab w:val="left" w:pos="540"/>
                <w:tab w:val="left" w:pos="569"/>
              </w:tabs>
              <w:rPr>
                <w:bCs/>
                <w:sz w:val="22"/>
                <w:szCs w:val="22"/>
              </w:rPr>
            </w:pPr>
            <w:r w:rsidRPr="005B1350">
              <w:rPr>
                <w:bCs/>
                <w:sz w:val="22"/>
                <w:szCs w:val="22"/>
              </w:rPr>
              <w:t>↑ Takrolimus</w:t>
            </w:r>
          </w:p>
          <w:p w14:paraId="549BB3E7" w14:textId="77777777" w:rsidR="005B1350" w:rsidRPr="005B1350" w:rsidRDefault="005B1350" w:rsidP="005B1350">
            <w:pPr>
              <w:tabs>
                <w:tab w:val="left" w:pos="540"/>
                <w:tab w:val="left" w:pos="569"/>
              </w:tabs>
              <w:rPr>
                <w:bCs/>
                <w:sz w:val="22"/>
                <w:szCs w:val="22"/>
              </w:rPr>
            </w:pPr>
            <w:r w:rsidRPr="005B1350">
              <w:rPr>
                <w:bCs/>
                <w:sz w:val="22"/>
                <w:szCs w:val="22"/>
              </w:rPr>
              <w:t xml:space="preserve">PIK 1,43 (1,24; 1,64) </w:t>
            </w:r>
          </w:p>
          <w:p w14:paraId="745184D3"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0,60 (0,52; 0,69) </w:t>
            </w:r>
          </w:p>
          <w:p w14:paraId="76617FAC"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12</w:t>
            </w:r>
            <w:r w:rsidRPr="005B1350">
              <w:rPr>
                <w:bCs/>
                <w:sz w:val="22"/>
                <w:szCs w:val="22"/>
              </w:rPr>
              <w:t xml:space="preserve"> 1,70 (1,49; 1,94)</w:t>
            </w:r>
          </w:p>
          <w:p w14:paraId="156BCE6A" w14:textId="77777777" w:rsidR="005B1350" w:rsidRPr="005B1350" w:rsidRDefault="005B1350" w:rsidP="005B1350">
            <w:pPr>
              <w:tabs>
                <w:tab w:val="left" w:pos="540"/>
                <w:tab w:val="left" w:pos="569"/>
              </w:tabs>
              <w:rPr>
                <w:bCs/>
                <w:sz w:val="22"/>
                <w:szCs w:val="22"/>
              </w:rPr>
            </w:pPr>
          </w:p>
          <w:p w14:paraId="63DA85C2" w14:textId="77777777" w:rsidR="005B1350" w:rsidRPr="005B1350" w:rsidRDefault="005B1350" w:rsidP="005B1350">
            <w:pPr>
              <w:tabs>
                <w:tab w:val="left" w:pos="540"/>
                <w:tab w:val="left" w:pos="569"/>
              </w:tabs>
              <w:rPr>
                <w:bCs/>
                <w:sz w:val="22"/>
                <w:szCs w:val="22"/>
              </w:rPr>
            </w:pPr>
            <w:r w:rsidRPr="005B1350">
              <w:rPr>
                <w:bCs/>
                <w:sz w:val="22"/>
                <w:szCs w:val="22"/>
              </w:rPr>
              <w:t>(inhibicija CYP3A)</w:t>
            </w:r>
          </w:p>
        </w:tc>
        <w:tc>
          <w:tcPr>
            <w:tcW w:w="2840" w:type="dxa"/>
            <w:tcBorders>
              <w:top w:val="single" w:sz="4" w:space="0" w:color="000000"/>
              <w:left w:val="single" w:sz="4" w:space="0" w:color="000000"/>
              <w:bottom w:val="single" w:sz="4" w:space="0" w:color="000000"/>
              <w:right w:val="single" w:sz="4" w:space="0" w:color="000000"/>
            </w:tcBorders>
          </w:tcPr>
          <w:p w14:paraId="514A47BB" w14:textId="47CC18C6" w:rsidR="005B1350" w:rsidRPr="005B1350" w:rsidRDefault="005B1350" w:rsidP="005B1350">
            <w:pPr>
              <w:tabs>
                <w:tab w:val="left" w:pos="540"/>
                <w:tab w:val="left" w:pos="569"/>
              </w:tabs>
              <w:rPr>
                <w:bCs/>
                <w:sz w:val="22"/>
                <w:szCs w:val="22"/>
              </w:rPr>
            </w:pPr>
            <w:r w:rsidRPr="005B1350">
              <w:rPr>
                <w:bCs/>
                <w:sz w:val="22"/>
                <w:szCs w:val="22"/>
              </w:rPr>
              <w:t>Preporučuje se učestalo praćenje koncentracija takrolimusa u punoj krvi, promjena funkcije bubrega i neželjenih dejstava povezanih sa primjenom takrolimusa nakon početka istovremene primjene. Tokom l</w:t>
            </w:r>
            <w:r w:rsidR="005C7A90">
              <w:rPr>
                <w:bCs/>
                <w:sz w:val="22"/>
                <w:szCs w:val="22"/>
              </w:rPr>
              <w:t>ij</w:t>
            </w:r>
            <w:r w:rsidRPr="005B1350">
              <w:rPr>
                <w:bCs/>
                <w:sz w:val="22"/>
                <w:szCs w:val="22"/>
              </w:rPr>
              <w:t>ečenja možda će biti potrebno pažljivo praćenje i eventualno prilagođavanje doze takrolimusa, s obzirom da se nivoi takrolimusa mogu sniziti, a što je povezano sa klirensom HCV-a.</w:t>
            </w:r>
          </w:p>
        </w:tc>
      </w:tr>
      <w:tr w:rsidR="005B1350" w:rsidRPr="005B1350" w14:paraId="0CBA425F"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2D0DFD46" w14:textId="77777777" w:rsidR="005B1350" w:rsidRPr="005B1350" w:rsidRDefault="005B1350" w:rsidP="005B1350">
            <w:pPr>
              <w:tabs>
                <w:tab w:val="left" w:pos="540"/>
                <w:tab w:val="left" w:pos="569"/>
              </w:tabs>
              <w:rPr>
                <w:b/>
                <w:bCs/>
                <w:i/>
                <w:sz w:val="22"/>
                <w:szCs w:val="22"/>
              </w:rPr>
            </w:pPr>
            <w:r w:rsidRPr="005B1350">
              <w:rPr>
                <w:b/>
                <w:bCs/>
                <w:i/>
                <w:sz w:val="22"/>
                <w:szCs w:val="22"/>
              </w:rPr>
              <w:t>INHIBITOR KINAZE</w:t>
            </w:r>
          </w:p>
        </w:tc>
      </w:tr>
      <w:tr w:rsidR="007D5900" w:rsidRPr="005B1350" w14:paraId="728D8A28" w14:textId="77777777" w:rsidTr="00E6167D">
        <w:tc>
          <w:tcPr>
            <w:tcW w:w="0" w:type="auto"/>
            <w:tcBorders>
              <w:top w:val="single" w:sz="4" w:space="0" w:color="000000"/>
              <w:left w:val="single" w:sz="4" w:space="0" w:color="000000"/>
              <w:bottom w:val="single" w:sz="4" w:space="0" w:color="000000"/>
              <w:right w:val="single" w:sz="4" w:space="0" w:color="000000"/>
            </w:tcBorders>
          </w:tcPr>
          <w:p w14:paraId="6090E51E" w14:textId="77777777" w:rsidR="005B1350" w:rsidRPr="005B1350" w:rsidRDefault="005B1350" w:rsidP="005B1350">
            <w:pPr>
              <w:tabs>
                <w:tab w:val="left" w:pos="540"/>
                <w:tab w:val="left" w:pos="569"/>
              </w:tabs>
              <w:rPr>
                <w:bCs/>
                <w:sz w:val="22"/>
                <w:szCs w:val="22"/>
              </w:rPr>
            </w:pPr>
            <w:r w:rsidRPr="005B1350">
              <w:rPr>
                <w:bCs/>
                <w:sz w:val="22"/>
                <w:szCs w:val="22"/>
              </w:rPr>
              <w:t>Sunitinib</w:t>
            </w:r>
          </w:p>
        </w:tc>
        <w:tc>
          <w:tcPr>
            <w:tcW w:w="0" w:type="auto"/>
            <w:tcBorders>
              <w:top w:val="single" w:sz="4" w:space="0" w:color="000000"/>
              <w:left w:val="single" w:sz="4" w:space="0" w:color="000000"/>
              <w:bottom w:val="single" w:sz="4" w:space="0" w:color="000000"/>
              <w:right w:val="single" w:sz="4" w:space="0" w:color="000000"/>
            </w:tcBorders>
          </w:tcPr>
          <w:p w14:paraId="31B288FD"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p w14:paraId="293E2AA1" w14:textId="77777777" w:rsidR="005B1350" w:rsidRPr="005B1350" w:rsidRDefault="005B1350" w:rsidP="005B1350">
            <w:pPr>
              <w:tabs>
                <w:tab w:val="left" w:pos="540"/>
                <w:tab w:val="left" w:pos="569"/>
              </w:tabs>
              <w:rPr>
                <w:bCs/>
                <w:i/>
                <w:sz w:val="22"/>
                <w:szCs w:val="22"/>
                <w:lang w:val="sr-Latn-RS"/>
              </w:rPr>
            </w:pPr>
            <w:r w:rsidRPr="005B1350">
              <w:rPr>
                <w:bCs/>
                <w:i/>
                <w:sz w:val="22"/>
                <w:szCs w:val="22"/>
              </w:rPr>
              <w:t>O</w:t>
            </w:r>
            <w:r w:rsidRPr="005B1350">
              <w:rPr>
                <w:bCs/>
                <w:i/>
                <w:sz w:val="22"/>
                <w:szCs w:val="22"/>
                <w:lang w:val="sr-Latn-RS"/>
              </w:rPr>
              <w:t>čekivano:</w:t>
            </w:r>
          </w:p>
          <w:p w14:paraId="50F6185C" w14:textId="77777777" w:rsidR="005B1350" w:rsidRPr="005B1350" w:rsidRDefault="005B1350" w:rsidP="005B1350">
            <w:pPr>
              <w:tabs>
                <w:tab w:val="left" w:pos="540"/>
                <w:tab w:val="left" w:pos="569"/>
              </w:tabs>
              <w:rPr>
                <w:bCs/>
                <w:sz w:val="22"/>
                <w:szCs w:val="22"/>
                <w:lang w:val="sr-Latn-RS"/>
              </w:rPr>
            </w:pPr>
            <w:r w:rsidRPr="005B1350">
              <w:rPr>
                <w:bCs/>
                <w:sz w:val="22"/>
                <w:szCs w:val="22"/>
                <w:lang w:val="sr-Latn-RS"/>
              </w:rPr>
              <w:lastRenderedPageBreak/>
              <w:t>↑ sunitinib</w:t>
            </w:r>
          </w:p>
          <w:p w14:paraId="0C117244" w14:textId="77777777" w:rsidR="005B1350" w:rsidRPr="005B1350" w:rsidRDefault="005B1350" w:rsidP="005B1350">
            <w:pPr>
              <w:tabs>
                <w:tab w:val="left" w:pos="540"/>
                <w:tab w:val="left" w:pos="569"/>
              </w:tabs>
              <w:rPr>
                <w:bCs/>
                <w:sz w:val="22"/>
                <w:szCs w:val="22"/>
                <w:lang w:val="sr-Latn-RS"/>
              </w:rPr>
            </w:pPr>
          </w:p>
          <w:p w14:paraId="14596350" w14:textId="77777777" w:rsidR="005B1350" w:rsidRPr="005B1350" w:rsidRDefault="005B1350" w:rsidP="005B1350">
            <w:pPr>
              <w:tabs>
                <w:tab w:val="left" w:pos="540"/>
                <w:tab w:val="left" w:pos="569"/>
              </w:tabs>
              <w:rPr>
                <w:bCs/>
                <w:sz w:val="22"/>
                <w:szCs w:val="22"/>
                <w:lang w:val="sr-Latn-RS"/>
              </w:rPr>
            </w:pPr>
            <w:r w:rsidRPr="005B1350">
              <w:rPr>
                <w:bCs/>
                <w:sz w:val="22"/>
                <w:szCs w:val="22"/>
                <w:lang w:val="sr-Latn-RS"/>
              </w:rPr>
              <w:t>(moguće zbog inhibicije BCRP-a u crijevima)</w:t>
            </w:r>
          </w:p>
        </w:tc>
        <w:tc>
          <w:tcPr>
            <w:tcW w:w="2840" w:type="dxa"/>
            <w:tcBorders>
              <w:top w:val="single" w:sz="4" w:space="0" w:color="000000"/>
              <w:left w:val="single" w:sz="4" w:space="0" w:color="000000"/>
              <w:bottom w:val="single" w:sz="4" w:space="0" w:color="000000"/>
              <w:right w:val="single" w:sz="4" w:space="0" w:color="000000"/>
            </w:tcBorders>
          </w:tcPr>
          <w:p w14:paraId="4443A7EA" w14:textId="77777777" w:rsidR="005B1350" w:rsidRPr="005B1350" w:rsidRDefault="005B1350" w:rsidP="005B1350">
            <w:pPr>
              <w:tabs>
                <w:tab w:val="left" w:pos="540"/>
                <w:tab w:val="left" w:pos="569"/>
              </w:tabs>
              <w:rPr>
                <w:bCs/>
                <w:sz w:val="22"/>
                <w:szCs w:val="22"/>
              </w:rPr>
            </w:pPr>
            <w:r w:rsidRPr="005B1350">
              <w:rPr>
                <w:bCs/>
                <w:sz w:val="22"/>
                <w:szCs w:val="22"/>
              </w:rPr>
              <w:lastRenderedPageBreak/>
              <w:t xml:space="preserve">Istovremena primjena lijeka ZEPATIER sa sunitinibom </w:t>
            </w:r>
            <w:r w:rsidRPr="005B1350">
              <w:rPr>
                <w:bCs/>
                <w:sz w:val="22"/>
                <w:szCs w:val="22"/>
              </w:rPr>
              <w:lastRenderedPageBreak/>
              <w:t>može povećati koncentraciju sunitiniba, što može dovesti do povećanog rizika od neželjenih dejstava povezanih sa sunitinibom. Primjenjivati sa oprezom; možda će biti potrebno prilagođavanje doze sunitiniba.</w:t>
            </w:r>
          </w:p>
        </w:tc>
      </w:tr>
      <w:tr w:rsidR="005B1350" w:rsidRPr="005B1350" w14:paraId="259EE276"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3AFA0BAE" w14:textId="77777777" w:rsidR="005B1350" w:rsidRPr="005B1350" w:rsidRDefault="005B1350" w:rsidP="005B1350">
            <w:pPr>
              <w:tabs>
                <w:tab w:val="left" w:pos="540"/>
                <w:tab w:val="left" w:pos="569"/>
              </w:tabs>
              <w:rPr>
                <w:b/>
                <w:bCs/>
                <w:sz w:val="22"/>
                <w:szCs w:val="22"/>
              </w:rPr>
            </w:pPr>
            <w:r w:rsidRPr="005B1350">
              <w:rPr>
                <w:b/>
                <w:bCs/>
                <w:i/>
                <w:sz w:val="22"/>
                <w:szCs w:val="22"/>
              </w:rPr>
              <w:lastRenderedPageBreak/>
              <w:t>OPIOIDNA SUPSTITUCIONA TERAPIJA</w:t>
            </w:r>
          </w:p>
        </w:tc>
      </w:tr>
      <w:tr w:rsidR="005B1350" w:rsidRPr="005B1350" w14:paraId="6F5F8A13"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5B6290F2" w14:textId="77777777" w:rsidR="005B1350" w:rsidRPr="005B1350" w:rsidRDefault="005B1350" w:rsidP="005B1350">
            <w:pPr>
              <w:tabs>
                <w:tab w:val="left" w:pos="540"/>
                <w:tab w:val="left" w:pos="569"/>
              </w:tabs>
              <w:rPr>
                <w:bCs/>
                <w:sz w:val="22"/>
                <w:szCs w:val="22"/>
              </w:rPr>
            </w:pPr>
            <w:r w:rsidRPr="005B1350">
              <w:rPr>
                <w:bCs/>
                <w:sz w:val="22"/>
                <w:szCs w:val="22"/>
              </w:rPr>
              <w:t>Buprenorfin/nalokson</w:t>
            </w:r>
          </w:p>
        </w:tc>
      </w:tr>
      <w:tr w:rsidR="007D5900" w:rsidRPr="005B1350" w14:paraId="604917BC" w14:textId="77777777" w:rsidTr="00E6167D">
        <w:tc>
          <w:tcPr>
            <w:tcW w:w="0" w:type="auto"/>
            <w:tcBorders>
              <w:top w:val="single" w:sz="4" w:space="0" w:color="000000"/>
              <w:left w:val="single" w:sz="4" w:space="0" w:color="000000"/>
              <w:bottom w:val="single" w:sz="4" w:space="0" w:color="000000"/>
              <w:right w:val="single" w:sz="4" w:space="0" w:color="000000"/>
            </w:tcBorders>
          </w:tcPr>
          <w:p w14:paraId="3F40E5E6" w14:textId="77777777" w:rsidR="005B1350" w:rsidRPr="005B1350" w:rsidRDefault="005B1350" w:rsidP="005B1350">
            <w:pPr>
              <w:tabs>
                <w:tab w:val="left" w:pos="540"/>
                <w:tab w:val="left" w:pos="569"/>
              </w:tabs>
              <w:rPr>
                <w:bCs/>
                <w:sz w:val="22"/>
                <w:szCs w:val="22"/>
              </w:rPr>
            </w:pPr>
            <w:r w:rsidRPr="005B1350">
              <w:rPr>
                <w:bCs/>
                <w:sz w:val="22"/>
                <w:szCs w:val="22"/>
              </w:rPr>
              <w:t>(8 mg/2 mg u jednokratnoj dozi)/elbasvir (50 mg u jednokratnoj dozi)</w:t>
            </w:r>
          </w:p>
        </w:tc>
        <w:tc>
          <w:tcPr>
            <w:tcW w:w="0" w:type="auto"/>
            <w:tcBorders>
              <w:top w:val="single" w:sz="4" w:space="0" w:color="000000"/>
              <w:left w:val="single" w:sz="4" w:space="0" w:color="000000"/>
              <w:bottom w:val="single" w:sz="4" w:space="0" w:color="000000"/>
              <w:right w:val="single" w:sz="4" w:space="0" w:color="000000"/>
            </w:tcBorders>
          </w:tcPr>
          <w:p w14:paraId="37C09115"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718A9503" w14:textId="77777777" w:rsidR="005B1350" w:rsidRPr="005B1350" w:rsidRDefault="005B1350" w:rsidP="005B1350">
            <w:pPr>
              <w:tabs>
                <w:tab w:val="left" w:pos="540"/>
                <w:tab w:val="left" w:pos="569"/>
              </w:tabs>
              <w:rPr>
                <w:bCs/>
                <w:sz w:val="22"/>
                <w:szCs w:val="22"/>
              </w:rPr>
            </w:pPr>
            <w:r w:rsidRPr="005B1350">
              <w:rPr>
                <w:bCs/>
                <w:sz w:val="22"/>
                <w:szCs w:val="22"/>
              </w:rPr>
              <w:t xml:space="preserve">PIK 1,22 (0,98; 1,52) </w:t>
            </w:r>
          </w:p>
          <w:p w14:paraId="6C8391BE"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1,13 (0,87; 1,46) </w:t>
            </w:r>
          </w:p>
          <w:p w14:paraId="0E7B1765"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1,22 (0,99; 1,51)</w:t>
            </w:r>
          </w:p>
          <w:p w14:paraId="233D2A6D" w14:textId="77777777" w:rsidR="005B1350" w:rsidRPr="005B1350" w:rsidRDefault="005B1350" w:rsidP="005B1350">
            <w:pPr>
              <w:tabs>
                <w:tab w:val="left" w:pos="540"/>
                <w:tab w:val="left" w:pos="569"/>
              </w:tabs>
              <w:rPr>
                <w:bCs/>
                <w:sz w:val="22"/>
                <w:szCs w:val="22"/>
              </w:rPr>
            </w:pPr>
          </w:p>
          <w:p w14:paraId="7C915BEE" w14:textId="77777777" w:rsidR="005B1350" w:rsidRPr="005B1350" w:rsidRDefault="005B1350" w:rsidP="005B1350">
            <w:pPr>
              <w:tabs>
                <w:tab w:val="left" w:pos="540"/>
                <w:tab w:val="left" w:pos="569"/>
              </w:tabs>
              <w:rPr>
                <w:bCs/>
                <w:sz w:val="22"/>
                <w:szCs w:val="22"/>
              </w:rPr>
            </w:pPr>
            <w:r w:rsidRPr="005B1350">
              <w:rPr>
                <w:bCs/>
                <w:sz w:val="22"/>
                <w:szCs w:val="22"/>
              </w:rPr>
              <w:t>↔ Buprenorfin</w:t>
            </w:r>
          </w:p>
          <w:p w14:paraId="6F80AC79" w14:textId="77777777" w:rsidR="005B1350" w:rsidRPr="005B1350" w:rsidRDefault="005B1350" w:rsidP="005B1350">
            <w:pPr>
              <w:tabs>
                <w:tab w:val="left" w:pos="540"/>
                <w:tab w:val="left" w:pos="569"/>
              </w:tabs>
              <w:rPr>
                <w:bCs/>
                <w:sz w:val="22"/>
                <w:szCs w:val="22"/>
              </w:rPr>
            </w:pPr>
            <w:r w:rsidRPr="005B1350">
              <w:rPr>
                <w:bCs/>
                <w:sz w:val="22"/>
                <w:szCs w:val="22"/>
              </w:rPr>
              <w:t xml:space="preserve">PIK 0,98 (0,89; 1,08) </w:t>
            </w:r>
          </w:p>
          <w:p w14:paraId="3665974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0,94 (0,82; 1,08) </w:t>
            </w:r>
          </w:p>
          <w:p w14:paraId="7268E889"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24 </w:t>
            </w:r>
            <w:r w:rsidRPr="005B1350">
              <w:rPr>
                <w:bCs/>
                <w:sz w:val="22"/>
                <w:szCs w:val="22"/>
              </w:rPr>
              <w:t>0,98 (0,88; 1,09)</w:t>
            </w:r>
          </w:p>
          <w:p w14:paraId="3DADD1FF" w14:textId="77777777" w:rsidR="005B1350" w:rsidRPr="005B1350" w:rsidRDefault="005B1350" w:rsidP="005B1350">
            <w:pPr>
              <w:tabs>
                <w:tab w:val="left" w:pos="540"/>
                <w:tab w:val="left" w:pos="569"/>
              </w:tabs>
              <w:rPr>
                <w:bCs/>
                <w:sz w:val="22"/>
                <w:szCs w:val="22"/>
              </w:rPr>
            </w:pPr>
          </w:p>
          <w:p w14:paraId="505DF1C9" w14:textId="77777777" w:rsidR="005B1350" w:rsidRPr="005B1350" w:rsidRDefault="005B1350" w:rsidP="005B1350">
            <w:pPr>
              <w:tabs>
                <w:tab w:val="left" w:pos="540"/>
                <w:tab w:val="left" w:pos="569"/>
              </w:tabs>
              <w:rPr>
                <w:bCs/>
                <w:sz w:val="22"/>
                <w:szCs w:val="22"/>
              </w:rPr>
            </w:pPr>
            <w:r w:rsidRPr="005B1350">
              <w:rPr>
                <w:bCs/>
                <w:sz w:val="22"/>
                <w:szCs w:val="22"/>
              </w:rPr>
              <w:t>↔ Nalokson</w:t>
            </w:r>
          </w:p>
          <w:p w14:paraId="3F11972B" w14:textId="77777777" w:rsidR="005B1350" w:rsidRPr="005B1350" w:rsidRDefault="005B1350" w:rsidP="005B1350">
            <w:pPr>
              <w:tabs>
                <w:tab w:val="left" w:pos="540"/>
                <w:tab w:val="left" w:pos="569"/>
              </w:tabs>
              <w:rPr>
                <w:bCs/>
                <w:sz w:val="22"/>
                <w:szCs w:val="22"/>
              </w:rPr>
            </w:pPr>
            <w:r w:rsidRPr="005B1350">
              <w:rPr>
                <w:bCs/>
                <w:sz w:val="22"/>
                <w:szCs w:val="22"/>
              </w:rPr>
              <w:t xml:space="preserve">PIK 0,88 (0,76; 1,02) </w:t>
            </w:r>
          </w:p>
          <w:p w14:paraId="20E11CB9"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0,85 (0,66; 1,09)</w:t>
            </w:r>
          </w:p>
        </w:tc>
        <w:tc>
          <w:tcPr>
            <w:tcW w:w="2840" w:type="dxa"/>
            <w:vMerge w:val="restart"/>
            <w:tcBorders>
              <w:top w:val="single" w:sz="4" w:space="0" w:color="000000"/>
              <w:left w:val="single" w:sz="4" w:space="0" w:color="000000"/>
              <w:right w:val="single" w:sz="4" w:space="0" w:color="000000"/>
            </w:tcBorders>
          </w:tcPr>
          <w:p w14:paraId="77179F59"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7D5900" w:rsidRPr="005B1350" w14:paraId="43341C70" w14:textId="77777777" w:rsidTr="00E6167D">
        <w:tc>
          <w:tcPr>
            <w:tcW w:w="0" w:type="auto"/>
            <w:tcBorders>
              <w:top w:val="single" w:sz="4" w:space="0" w:color="000000"/>
              <w:left w:val="single" w:sz="4" w:space="0" w:color="000000"/>
              <w:bottom w:val="single" w:sz="4" w:space="0" w:color="000000"/>
              <w:right w:val="single" w:sz="4" w:space="0" w:color="000000"/>
            </w:tcBorders>
          </w:tcPr>
          <w:p w14:paraId="6F20719E" w14:textId="4D44401D" w:rsidR="005B1350" w:rsidRPr="005B1350" w:rsidRDefault="005B1350" w:rsidP="005B1350">
            <w:pPr>
              <w:tabs>
                <w:tab w:val="left" w:pos="540"/>
                <w:tab w:val="left" w:pos="569"/>
              </w:tabs>
              <w:rPr>
                <w:bCs/>
                <w:sz w:val="22"/>
                <w:szCs w:val="22"/>
              </w:rPr>
            </w:pPr>
            <w:r w:rsidRPr="005B1350">
              <w:rPr>
                <w:bCs/>
                <w:sz w:val="22"/>
                <w:szCs w:val="22"/>
              </w:rPr>
              <w:t>(8–24 mg/2–6 mg jed</w:t>
            </w:r>
            <w:r w:rsidR="005C7A90">
              <w:rPr>
                <w:bCs/>
                <w:sz w:val="22"/>
                <w:szCs w:val="22"/>
              </w:rPr>
              <w:t>nom dnevno</w:t>
            </w:r>
            <w:r w:rsidRPr="005B1350">
              <w:rPr>
                <w:bCs/>
                <w:sz w:val="22"/>
                <w:szCs w:val="22"/>
              </w:rPr>
              <w:t>)/grazoprevir (200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4AB3B0EF"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6A97A873" w14:textId="77777777" w:rsidR="005B1350" w:rsidRPr="005B1350" w:rsidRDefault="005B1350" w:rsidP="005B1350">
            <w:pPr>
              <w:tabs>
                <w:tab w:val="left" w:pos="540"/>
                <w:tab w:val="left" w:pos="569"/>
              </w:tabs>
              <w:rPr>
                <w:bCs/>
                <w:sz w:val="22"/>
                <w:szCs w:val="22"/>
              </w:rPr>
            </w:pPr>
            <w:r w:rsidRPr="005B1350">
              <w:rPr>
                <w:bCs/>
                <w:sz w:val="22"/>
                <w:szCs w:val="22"/>
              </w:rPr>
              <w:t xml:space="preserve">PIK 0,80 (0,53; 1,22) </w:t>
            </w:r>
          </w:p>
          <w:p w14:paraId="572625A2"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0,76 (0,40; 1,44) </w:t>
            </w:r>
          </w:p>
          <w:p w14:paraId="6D7E9A3B"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0,69 (0,54; 0,88)</w:t>
            </w:r>
          </w:p>
          <w:p w14:paraId="2CEFB63B" w14:textId="77777777" w:rsidR="005B1350" w:rsidRPr="005B1350" w:rsidRDefault="005B1350" w:rsidP="005B1350">
            <w:pPr>
              <w:tabs>
                <w:tab w:val="left" w:pos="540"/>
                <w:tab w:val="left" w:pos="569"/>
              </w:tabs>
              <w:rPr>
                <w:bCs/>
                <w:sz w:val="22"/>
                <w:szCs w:val="22"/>
              </w:rPr>
            </w:pPr>
          </w:p>
          <w:p w14:paraId="032EC563" w14:textId="77777777" w:rsidR="005B1350" w:rsidRPr="005B1350" w:rsidRDefault="005B1350" w:rsidP="005B1350">
            <w:pPr>
              <w:tabs>
                <w:tab w:val="left" w:pos="540"/>
                <w:tab w:val="left" w:pos="569"/>
              </w:tabs>
              <w:rPr>
                <w:bCs/>
                <w:sz w:val="22"/>
                <w:szCs w:val="22"/>
              </w:rPr>
            </w:pPr>
            <w:r w:rsidRPr="005B1350">
              <w:rPr>
                <w:bCs/>
                <w:sz w:val="22"/>
                <w:szCs w:val="22"/>
              </w:rPr>
              <w:t>↔ Buprenorfin</w:t>
            </w:r>
          </w:p>
          <w:p w14:paraId="3457132C" w14:textId="77777777" w:rsidR="005B1350" w:rsidRPr="005B1350" w:rsidRDefault="005B1350" w:rsidP="005B1350">
            <w:pPr>
              <w:tabs>
                <w:tab w:val="left" w:pos="540"/>
                <w:tab w:val="left" w:pos="569"/>
              </w:tabs>
              <w:rPr>
                <w:bCs/>
                <w:sz w:val="22"/>
                <w:szCs w:val="22"/>
              </w:rPr>
            </w:pPr>
            <w:r w:rsidRPr="005B1350">
              <w:rPr>
                <w:bCs/>
                <w:sz w:val="22"/>
                <w:szCs w:val="22"/>
              </w:rPr>
              <w:t xml:space="preserve">PIK 0,98 (0,81; 1,19) </w:t>
            </w:r>
          </w:p>
          <w:p w14:paraId="0B875F46"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0,90 (0,76; 1,07)</w:t>
            </w:r>
          </w:p>
        </w:tc>
        <w:tc>
          <w:tcPr>
            <w:tcW w:w="2840" w:type="dxa"/>
            <w:vMerge/>
            <w:tcBorders>
              <w:left w:val="single" w:sz="4" w:space="0" w:color="000000"/>
              <w:bottom w:val="single" w:sz="4" w:space="0" w:color="000000"/>
              <w:right w:val="single" w:sz="4" w:space="0" w:color="000000"/>
            </w:tcBorders>
          </w:tcPr>
          <w:p w14:paraId="635EB434" w14:textId="77777777" w:rsidR="005B1350" w:rsidRPr="005B1350" w:rsidRDefault="005B1350" w:rsidP="005B1350">
            <w:pPr>
              <w:tabs>
                <w:tab w:val="left" w:pos="540"/>
                <w:tab w:val="left" w:pos="569"/>
              </w:tabs>
              <w:rPr>
                <w:bCs/>
                <w:sz w:val="22"/>
                <w:szCs w:val="22"/>
              </w:rPr>
            </w:pPr>
          </w:p>
        </w:tc>
      </w:tr>
      <w:tr w:rsidR="005B1350" w:rsidRPr="005B1350" w14:paraId="78FD3FF0"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4133BD98" w14:textId="77777777" w:rsidR="005B1350" w:rsidRPr="005B1350" w:rsidRDefault="005B1350" w:rsidP="005B1350">
            <w:pPr>
              <w:tabs>
                <w:tab w:val="left" w:pos="540"/>
                <w:tab w:val="left" w:pos="569"/>
              </w:tabs>
              <w:rPr>
                <w:bCs/>
                <w:sz w:val="22"/>
                <w:szCs w:val="22"/>
              </w:rPr>
            </w:pPr>
            <w:r w:rsidRPr="005B1350">
              <w:rPr>
                <w:bCs/>
                <w:sz w:val="22"/>
                <w:szCs w:val="22"/>
              </w:rPr>
              <w:t>Metadon</w:t>
            </w:r>
          </w:p>
        </w:tc>
      </w:tr>
      <w:tr w:rsidR="007D5900" w:rsidRPr="005B1350" w14:paraId="608C1BF5" w14:textId="77777777" w:rsidTr="00E6167D">
        <w:tc>
          <w:tcPr>
            <w:tcW w:w="0" w:type="auto"/>
            <w:tcBorders>
              <w:top w:val="single" w:sz="4" w:space="0" w:color="000000"/>
              <w:left w:val="single" w:sz="4" w:space="0" w:color="000000"/>
              <w:bottom w:val="single" w:sz="4" w:space="0" w:color="000000"/>
              <w:right w:val="single" w:sz="4" w:space="0" w:color="000000"/>
            </w:tcBorders>
          </w:tcPr>
          <w:p w14:paraId="268AE495" w14:textId="4A8E6AB4" w:rsidR="005B1350" w:rsidRPr="005B1350" w:rsidRDefault="005B1350" w:rsidP="005B1350">
            <w:pPr>
              <w:tabs>
                <w:tab w:val="left" w:pos="540"/>
                <w:tab w:val="left" w:pos="569"/>
              </w:tabs>
              <w:rPr>
                <w:bCs/>
                <w:sz w:val="22"/>
                <w:szCs w:val="22"/>
              </w:rPr>
            </w:pPr>
            <w:r w:rsidRPr="005B1350">
              <w:rPr>
                <w:bCs/>
                <w:sz w:val="22"/>
                <w:szCs w:val="22"/>
              </w:rPr>
              <w:t>(20–120 mg jed</w:t>
            </w:r>
            <w:r w:rsidR="005C7A90">
              <w:rPr>
                <w:bCs/>
                <w:sz w:val="22"/>
                <w:szCs w:val="22"/>
              </w:rPr>
              <w:t>nom dnevno</w:t>
            </w:r>
            <w:r w:rsidRPr="005B1350">
              <w:rPr>
                <w:bCs/>
                <w:sz w:val="22"/>
                <w:szCs w:val="22"/>
              </w:rPr>
              <w:t>)/elbasvir (50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396FEE7D" w14:textId="77777777" w:rsidR="005B1350" w:rsidRPr="005B1350" w:rsidRDefault="005B1350" w:rsidP="005B1350">
            <w:pPr>
              <w:tabs>
                <w:tab w:val="left" w:pos="540"/>
                <w:tab w:val="left" w:pos="569"/>
              </w:tabs>
              <w:rPr>
                <w:bCs/>
                <w:sz w:val="22"/>
                <w:szCs w:val="22"/>
              </w:rPr>
            </w:pPr>
            <w:r w:rsidRPr="005B1350">
              <w:rPr>
                <w:bCs/>
                <w:sz w:val="22"/>
                <w:szCs w:val="22"/>
              </w:rPr>
              <w:t>↔ R-metadon</w:t>
            </w:r>
          </w:p>
          <w:p w14:paraId="161CFA65" w14:textId="77777777" w:rsidR="005B1350" w:rsidRPr="005B1350" w:rsidRDefault="005B1350" w:rsidP="005B1350">
            <w:pPr>
              <w:tabs>
                <w:tab w:val="left" w:pos="540"/>
                <w:tab w:val="left" w:pos="569"/>
              </w:tabs>
              <w:rPr>
                <w:bCs/>
                <w:sz w:val="22"/>
                <w:szCs w:val="22"/>
              </w:rPr>
            </w:pPr>
            <w:r w:rsidRPr="005B1350">
              <w:rPr>
                <w:bCs/>
                <w:sz w:val="22"/>
                <w:szCs w:val="22"/>
              </w:rPr>
              <w:t xml:space="preserve">PIK 1,03 (0,92; 1,15) </w:t>
            </w:r>
          </w:p>
          <w:p w14:paraId="70BEA50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1,07 (0,95; 1,20) </w:t>
            </w:r>
          </w:p>
          <w:p w14:paraId="5CCD90B9"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1,10 (0,96; 1,26)</w:t>
            </w:r>
          </w:p>
          <w:p w14:paraId="5535F63A" w14:textId="77777777" w:rsidR="005B1350" w:rsidRPr="005B1350" w:rsidRDefault="005B1350" w:rsidP="005B1350">
            <w:pPr>
              <w:tabs>
                <w:tab w:val="left" w:pos="540"/>
                <w:tab w:val="left" w:pos="569"/>
              </w:tabs>
              <w:rPr>
                <w:bCs/>
                <w:sz w:val="22"/>
                <w:szCs w:val="22"/>
              </w:rPr>
            </w:pPr>
          </w:p>
          <w:p w14:paraId="1233F3ED" w14:textId="77777777" w:rsidR="005B1350" w:rsidRPr="005B1350" w:rsidRDefault="005B1350" w:rsidP="005B1350">
            <w:pPr>
              <w:tabs>
                <w:tab w:val="left" w:pos="540"/>
                <w:tab w:val="left" w:pos="569"/>
              </w:tabs>
              <w:rPr>
                <w:bCs/>
                <w:sz w:val="22"/>
                <w:szCs w:val="22"/>
              </w:rPr>
            </w:pPr>
            <w:r w:rsidRPr="005B1350">
              <w:rPr>
                <w:bCs/>
                <w:sz w:val="22"/>
                <w:szCs w:val="22"/>
              </w:rPr>
              <w:t>↔ S-metadon</w:t>
            </w:r>
          </w:p>
          <w:p w14:paraId="6E21914E" w14:textId="77777777" w:rsidR="005B1350" w:rsidRPr="005B1350" w:rsidRDefault="005B1350" w:rsidP="005B1350">
            <w:pPr>
              <w:tabs>
                <w:tab w:val="left" w:pos="540"/>
                <w:tab w:val="left" w:pos="569"/>
              </w:tabs>
              <w:rPr>
                <w:bCs/>
                <w:sz w:val="22"/>
                <w:szCs w:val="22"/>
              </w:rPr>
            </w:pPr>
            <w:r w:rsidRPr="005B1350">
              <w:rPr>
                <w:bCs/>
                <w:sz w:val="22"/>
                <w:szCs w:val="22"/>
              </w:rPr>
              <w:t xml:space="preserve">PIK 1,09 (0,94; 1,26) </w:t>
            </w:r>
          </w:p>
          <w:p w14:paraId="18D03EBF"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1,09 (0,95; 1,25) </w:t>
            </w:r>
          </w:p>
          <w:p w14:paraId="0803DDF6"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1,20 (0,98; 1,47)</w:t>
            </w:r>
          </w:p>
        </w:tc>
        <w:tc>
          <w:tcPr>
            <w:tcW w:w="2840" w:type="dxa"/>
            <w:vMerge w:val="restart"/>
            <w:tcBorders>
              <w:top w:val="single" w:sz="4" w:space="0" w:color="000000"/>
              <w:left w:val="single" w:sz="4" w:space="0" w:color="000000"/>
              <w:right w:val="single" w:sz="4" w:space="0" w:color="000000"/>
            </w:tcBorders>
          </w:tcPr>
          <w:p w14:paraId="1766DF2A"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7D5900" w:rsidRPr="005B1350" w14:paraId="2A98D205" w14:textId="77777777" w:rsidTr="00E6167D">
        <w:tc>
          <w:tcPr>
            <w:tcW w:w="0" w:type="auto"/>
            <w:tcBorders>
              <w:top w:val="single" w:sz="4" w:space="0" w:color="000000"/>
              <w:left w:val="single" w:sz="4" w:space="0" w:color="000000"/>
              <w:bottom w:val="single" w:sz="4" w:space="0" w:color="000000"/>
              <w:right w:val="single" w:sz="4" w:space="0" w:color="000000"/>
            </w:tcBorders>
          </w:tcPr>
          <w:p w14:paraId="7A196DB4" w14:textId="2671046B" w:rsidR="005B1350" w:rsidRPr="005B1350" w:rsidRDefault="005B1350" w:rsidP="005B1350">
            <w:pPr>
              <w:tabs>
                <w:tab w:val="left" w:pos="540"/>
                <w:tab w:val="left" w:pos="569"/>
              </w:tabs>
              <w:rPr>
                <w:bCs/>
                <w:sz w:val="22"/>
                <w:szCs w:val="22"/>
              </w:rPr>
            </w:pPr>
            <w:r w:rsidRPr="005B1350">
              <w:rPr>
                <w:bCs/>
                <w:sz w:val="22"/>
                <w:szCs w:val="22"/>
              </w:rPr>
              <w:t>(20–150 mg jed</w:t>
            </w:r>
            <w:r w:rsidR="005C7A90">
              <w:rPr>
                <w:bCs/>
                <w:sz w:val="22"/>
                <w:szCs w:val="22"/>
              </w:rPr>
              <w:t>nom dnevno</w:t>
            </w:r>
            <w:r w:rsidRPr="005B1350">
              <w:rPr>
                <w:bCs/>
                <w:sz w:val="22"/>
                <w:szCs w:val="22"/>
              </w:rPr>
              <w:t>)/grazoprevir (200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3C927B37" w14:textId="77777777" w:rsidR="005B1350" w:rsidRPr="005B1350" w:rsidRDefault="005B1350" w:rsidP="005B1350">
            <w:pPr>
              <w:tabs>
                <w:tab w:val="left" w:pos="540"/>
                <w:tab w:val="left" w:pos="569"/>
              </w:tabs>
              <w:rPr>
                <w:bCs/>
                <w:sz w:val="22"/>
                <w:szCs w:val="22"/>
              </w:rPr>
            </w:pPr>
            <w:r w:rsidRPr="005B1350">
              <w:rPr>
                <w:bCs/>
                <w:sz w:val="22"/>
                <w:szCs w:val="22"/>
              </w:rPr>
              <w:t>↔ R-metadon</w:t>
            </w:r>
          </w:p>
          <w:p w14:paraId="5A8DCB50" w14:textId="77777777" w:rsidR="005B1350" w:rsidRPr="005B1350" w:rsidRDefault="005B1350" w:rsidP="005B1350">
            <w:pPr>
              <w:tabs>
                <w:tab w:val="left" w:pos="540"/>
                <w:tab w:val="left" w:pos="569"/>
              </w:tabs>
              <w:rPr>
                <w:bCs/>
                <w:sz w:val="22"/>
                <w:szCs w:val="22"/>
              </w:rPr>
            </w:pPr>
            <w:r w:rsidRPr="005B1350">
              <w:rPr>
                <w:bCs/>
                <w:sz w:val="22"/>
                <w:szCs w:val="22"/>
              </w:rPr>
              <w:t xml:space="preserve">PIK 1,09 (1,02; 1,17) </w:t>
            </w:r>
          </w:p>
          <w:p w14:paraId="0CBDB034"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1,03 (0,96; 1,11)</w:t>
            </w:r>
          </w:p>
          <w:p w14:paraId="641D8332" w14:textId="77777777" w:rsidR="005B1350" w:rsidRPr="005B1350" w:rsidRDefault="005B1350" w:rsidP="005B1350">
            <w:pPr>
              <w:tabs>
                <w:tab w:val="left" w:pos="540"/>
                <w:tab w:val="left" w:pos="569"/>
              </w:tabs>
              <w:rPr>
                <w:bCs/>
                <w:sz w:val="22"/>
                <w:szCs w:val="22"/>
              </w:rPr>
            </w:pPr>
          </w:p>
          <w:p w14:paraId="5B3EF9DE" w14:textId="77777777" w:rsidR="005B1350" w:rsidRPr="005B1350" w:rsidRDefault="005B1350" w:rsidP="005B1350">
            <w:pPr>
              <w:tabs>
                <w:tab w:val="left" w:pos="540"/>
                <w:tab w:val="left" w:pos="569"/>
              </w:tabs>
              <w:rPr>
                <w:bCs/>
                <w:sz w:val="22"/>
                <w:szCs w:val="22"/>
              </w:rPr>
            </w:pPr>
            <w:r w:rsidRPr="005B1350">
              <w:rPr>
                <w:bCs/>
                <w:sz w:val="22"/>
                <w:szCs w:val="22"/>
              </w:rPr>
              <w:t>↔ S-metadon</w:t>
            </w:r>
          </w:p>
          <w:p w14:paraId="1A049849" w14:textId="77777777" w:rsidR="005B1350" w:rsidRPr="005B1350" w:rsidRDefault="005B1350" w:rsidP="005B1350">
            <w:pPr>
              <w:tabs>
                <w:tab w:val="left" w:pos="540"/>
                <w:tab w:val="left" w:pos="569"/>
              </w:tabs>
              <w:rPr>
                <w:bCs/>
                <w:sz w:val="22"/>
                <w:szCs w:val="22"/>
              </w:rPr>
            </w:pPr>
            <w:r w:rsidRPr="005B1350">
              <w:rPr>
                <w:bCs/>
                <w:sz w:val="22"/>
                <w:szCs w:val="22"/>
              </w:rPr>
              <w:t xml:space="preserve">PIK 1,23 (1,12; 1,35) </w:t>
            </w:r>
          </w:p>
          <w:p w14:paraId="3D52EBCE"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1,15 (1,07; 1,25)</w:t>
            </w:r>
          </w:p>
        </w:tc>
        <w:tc>
          <w:tcPr>
            <w:tcW w:w="2840" w:type="dxa"/>
            <w:vMerge/>
            <w:tcBorders>
              <w:left w:val="single" w:sz="4" w:space="0" w:color="000000"/>
              <w:bottom w:val="single" w:sz="4" w:space="0" w:color="000000"/>
              <w:right w:val="single" w:sz="4" w:space="0" w:color="000000"/>
            </w:tcBorders>
          </w:tcPr>
          <w:p w14:paraId="312D1C06" w14:textId="77777777" w:rsidR="005B1350" w:rsidRPr="005B1350" w:rsidRDefault="005B1350" w:rsidP="005B1350">
            <w:pPr>
              <w:tabs>
                <w:tab w:val="left" w:pos="540"/>
                <w:tab w:val="left" w:pos="569"/>
              </w:tabs>
              <w:rPr>
                <w:bCs/>
                <w:sz w:val="22"/>
                <w:szCs w:val="22"/>
              </w:rPr>
            </w:pPr>
          </w:p>
        </w:tc>
      </w:tr>
      <w:tr w:rsidR="005B1350" w:rsidRPr="005B1350" w14:paraId="656F05BD"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43BDDA5D" w14:textId="77777777" w:rsidR="005B1350" w:rsidRPr="005B1350" w:rsidRDefault="005B1350" w:rsidP="005B1350">
            <w:pPr>
              <w:tabs>
                <w:tab w:val="left" w:pos="540"/>
                <w:tab w:val="left" w:pos="569"/>
              </w:tabs>
              <w:rPr>
                <w:bCs/>
                <w:sz w:val="22"/>
                <w:szCs w:val="22"/>
              </w:rPr>
            </w:pPr>
            <w:r w:rsidRPr="005B1350">
              <w:rPr>
                <w:b/>
                <w:bCs/>
                <w:i/>
                <w:sz w:val="22"/>
                <w:szCs w:val="22"/>
              </w:rPr>
              <w:t>ORALNI KONTRACEPTIVI</w:t>
            </w:r>
          </w:p>
        </w:tc>
      </w:tr>
      <w:tr w:rsidR="005B1350" w:rsidRPr="005B1350" w14:paraId="6D3F14BC"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6F3C0956" w14:textId="77777777" w:rsidR="005B1350" w:rsidRPr="005B1350" w:rsidRDefault="005B1350" w:rsidP="005B1350">
            <w:pPr>
              <w:tabs>
                <w:tab w:val="left" w:pos="540"/>
                <w:tab w:val="left" w:pos="569"/>
              </w:tabs>
              <w:rPr>
                <w:bCs/>
                <w:sz w:val="22"/>
                <w:szCs w:val="22"/>
              </w:rPr>
            </w:pPr>
            <w:r w:rsidRPr="005B1350">
              <w:rPr>
                <w:bCs/>
                <w:sz w:val="22"/>
                <w:szCs w:val="22"/>
              </w:rPr>
              <w:t>Etinil estradiol (EE) /levonorgestrel (LNG)</w:t>
            </w:r>
          </w:p>
        </w:tc>
      </w:tr>
      <w:tr w:rsidR="007D5900" w:rsidRPr="005B1350" w14:paraId="31C22F03" w14:textId="77777777" w:rsidTr="00E6167D">
        <w:tc>
          <w:tcPr>
            <w:tcW w:w="0" w:type="auto"/>
            <w:tcBorders>
              <w:top w:val="single" w:sz="4" w:space="0" w:color="000000"/>
              <w:left w:val="single" w:sz="4" w:space="0" w:color="000000"/>
              <w:bottom w:val="single" w:sz="4" w:space="0" w:color="000000"/>
              <w:right w:val="single" w:sz="4" w:space="0" w:color="000000"/>
            </w:tcBorders>
          </w:tcPr>
          <w:p w14:paraId="280B711A" w14:textId="77777777" w:rsidR="005B1350" w:rsidRPr="005B1350" w:rsidRDefault="005B1350" w:rsidP="005B1350">
            <w:pPr>
              <w:tabs>
                <w:tab w:val="left" w:pos="540"/>
                <w:tab w:val="left" w:pos="569"/>
              </w:tabs>
              <w:rPr>
                <w:bCs/>
                <w:sz w:val="22"/>
                <w:szCs w:val="22"/>
              </w:rPr>
            </w:pPr>
            <w:r w:rsidRPr="005B1350">
              <w:rPr>
                <w:bCs/>
                <w:sz w:val="22"/>
                <w:szCs w:val="22"/>
              </w:rPr>
              <w:t>(0,03 mg EE/0,15 mg</w:t>
            </w:r>
          </w:p>
          <w:p w14:paraId="59FEAF36" w14:textId="58C33A63" w:rsidR="005B1350" w:rsidRPr="005B1350" w:rsidRDefault="005B1350" w:rsidP="005B1350">
            <w:pPr>
              <w:tabs>
                <w:tab w:val="left" w:pos="540"/>
                <w:tab w:val="left" w:pos="569"/>
              </w:tabs>
              <w:rPr>
                <w:bCs/>
                <w:sz w:val="22"/>
                <w:szCs w:val="22"/>
              </w:rPr>
            </w:pPr>
            <w:r w:rsidRPr="005B1350">
              <w:rPr>
                <w:bCs/>
                <w:sz w:val="22"/>
                <w:szCs w:val="22"/>
              </w:rPr>
              <w:t>LNG u jednokratnoj dozi)/elbasvir (50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1A94905F" w14:textId="77777777" w:rsidR="005B1350" w:rsidRPr="005B1350" w:rsidRDefault="005B1350" w:rsidP="005B1350">
            <w:pPr>
              <w:tabs>
                <w:tab w:val="left" w:pos="540"/>
                <w:tab w:val="left" w:pos="569"/>
              </w:tabs>
              <w:rPr>
                <w:bCs/>
                <w:sz w:val="22"/>
                <w:szCs w:val="22"/>
              </w:rPr>
            </w:pPr>
            <w:r w:rsidRPr="005B1350">
              <w:rPr>
                <w:bCs/>
                <w:sz w:val="22"/>
                <w:szCs w:val="22"/>
              </w:rPr>
              <w:t>↔ EE</w:t>
            </w:r>
          </w:p>
          <w:p w14:paraId="5073599D" w14:textId="77777777" w:rsidR="005B1350" w:rsidRPr="005B1350" w:rsidRDefault="005B1350" w:rsidP="005B1350">
            <w:pPr>
              <w:tabs>
                <w:tab w:val="left" w:pos="540"/>
                <w:tab w:val="left" w:pos="569"/>
              </w:tabs>
              <w:rPr>
                <w:bCs/>
                <w:sz w:val="22"/>
                <w:szCs w:val="22"/>
              </w:rPr>
            </w:pPr>
            <w:r w:rsidRPr="005B1350">
              <w:rPr>
                <w:bCs/>
                <w:sz w:val="22"/>
                <w:szCs w:val="22"/>
              </w:rPr>
              <w:t xml:space="preserve">PIK 1,01 (0,97; 1,05) </w:t>
            </w:r>
          </w:p>
          <w:p w14:paraId="7441B25A"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1,10 (1,05; 1,16)</w:t>
            </w:r>
          </w:p>
          <w:p w14:paraId="17640A21" w14:textId="77777777" w:rsidR="005B1350" w:rsidRPr="005B1350" w:rsidRDefault="005B1350" w:rsidP="005B1350">
            <w:pPr>
              <w:tabs>
                <w:tab w:val="left" w:pos="540"/>
                <w:tab w:val="left" w:pos="569"/>
              </w:tabs>
              <w:rPr>
                <w:bCs/>
                <w:sz w:val="22"/>
                <w:szCs w:val="22"/>
              </w:rPr>
            </w:pPr>
          </w:p>
          <w:p w14:paraId="73E548F6" w14:textId="77777777" w:rsidR="005B1350" w:rsidRPr="005B1350" w:rsidRDefault="005B1350" w:rsidP="005B1350">
            <w:pPr>
              <w:tabs>
                <w:tab w:val="left" w:pos="540"/>
                <w:tab w:val="left" w:pos="569"/>
              </w:tabs>
              <w:rPr>
                <w:bCs/>
                <w:sz w:val="22"/>
                <w:szCs w:val="22"/>
              </w:rPr>
            </w:pPr>
            <w:r w:rsidRPr="005B1350">
              <w:rPr>
                <w:bCs/>
                <w:sz w:val="22"/>
                <w:szCs w:val="22"/>
              </w:rPr>
              <w:lastRenderedPageBreak/>
              <w:t>↔ LNG</w:t>
            </w:r>
          </w:p>
          <w:p w14:paraId="3E2CEF51" w14:textId="77777777" w:rsidR="005B1350" w:rsidRPr="005B1350" w:rsidRDefault="005B1350" w:rsidP="005B1350">
            <w:pPr>
              <w:tabs>
                <w:tab w:val="left" w:pos="540"/>
                <w:tab w:val="left" w:pos="569"/>
              </w:tabs>
              <w:rPr>
                <w:bCs/>
                <w:sz w:val="22"/>
                <w:szCs w:val="22"/>
              </w:rPr>
            </w:pPr>
            <w:r w:rsidRPr="005B1350">
              <w:rPr>
                <w:bCs/>
                <w:sz w:val="22"/>
                <w:szCs w:val="22"/>
              </w:rPr>
              <w:t xml:space="preserve">PIK 1,14 (1,04; 1,24) </w:t>
            </w:r>
          </w:p>
          <w:p w14:paraId="5CE5CA45"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1,02 (0,95; 1,08)</w:t>
            </w:r>
          </w:p>
        </w:tc>
        <w:tc>
          <w:tcPr>
            <w:tcW w:w="2840" w:type="dxa"/>
            <w:vMerge w:val="restart"/>
            <w:tcBorders>
              <w:top w:val="single" w:sz="4" w:space="0" w:color="000000"/>
              <w:left w:val="single" w:sz="4" w:space="0" w:color="000000"/>
              <w:right w:val="single" w:sz="4" w:space="0" w:color="000000"/>
            </w:tcBorders>
          </w:tcPr>
          <w:p w14:paraId="768D9CB8" w14:textId="77777777" w:rsidR="005B1350" w:rsidRPr="005B1350" w:rsidRDefault="005B1350" w:rsidP="005B1350">
            <w:pPr>
              <w:tabs>
                <w:tab w:val="left" w:pos="540"/>
                <w:tab w:val="left" w:pos="569"/>
              </w:tabs>
              <w:rPr>
                <w:bCs/>
                <w:sz w:val="22"/>
                <w:szCs w:val="22"/>
              </w:rPr>
            </w:pPr>
            <w:r w:rsidRPr="005B1350">
              <w:rPr>
                <w:bCs/>
                <w:sz w:val="22"/>
                <w:szCs w:val="22"/>
              </w:rPr>
              <w:lastRenderedPageBreak/>
              <w:t>Nije potrebno prilagođavati dozu.</w:t>
            </w:r>
          </w:p>
        </w:tc>
      </w:tr>
      <w:tr w:rsidR="007D5900" w:rsidRPr="005B1350" w14:paraId="1A7114C5" w14:textId="77777777" w:rsidTr="00E6167D">
        <w:tc>
          <w:tcPr>
            <w:tcW w:w="0" w:type="auto"/>
            <w:tcBorders>
              <w:top w:val="single" w:sz="4" w:space="0" w:color="000000"/>
              <w:left w:val="single" w:sz="4" w:space="0" w:color="000000"/>
              <w:bottom w:val="single" w:sz="4" w:space="0" w:color="000000"/>
              <w:right w:val="single" w:sz="4" w:space="0" w:color="000000"/>
            </w:tcBorders>
          </w:tcPr>
          <w:p w14:paraId="01925CC9" w14:textId="77777777" w:rsidR="005B1350" w:rsidRPr="005B1350" w:rsidRDefault="005B1350" w:rsidP="005B1350">
            <w:pPr>
              <w:tabs>
                <w:tab w:val="left" w:pos="540"/>
                <w:tab w:val="left" w:pos="569"/>
              </w:tabs>
              <w:rPr>
                <w:bCs/>
                <w:sz w:val="22"/>
                <w:szCs w:val="22"/>
              </w:rPr>
            </w:pPr>
            <w:r w:rsidRPr="005B1350">
              <w:rPr>
                <w:bCs/>
                <w:sz w:val="22"/>
                <w:szCs w:val="22"/>
              </w:rPr>
              <w:lastRenderedPageBreak/>
              <w:t>(0,03 mg EE/0,15 mg</w:t>
            </w:r>
          </w:p>
          <w:p w14:paraId="66FE4490" w14:textId="77777777" w:rsidR="005B1350" w:rsidRPr="005B1350" w:rsidRDefault="005B1350" w:rsidP="005B1350">
            <w:pPr>
              <w:tabs>
                <w:tab w:val="left" w:pos="540"/>
                <w:tab w:val="left" w:pos="569"/>
              </w:tabs>
              <w:rPr>
                <w:bCs/>
                <w:sz w:val="22"/>
                <w:szCs w:val="22"/>
              </w:rPr>
            </w:pPr>
            <w:r w:rsidRPr="005B1350">
              <w:rPr>
                <w:bCs/>
                <w:sz w:val="22"/>
                <w:szCs w:val="22"/>
              </w:rPr>
              <w:t>LNG u jednokratnoj dozi)/grazoprevir</w:t>
            </w:r>
          </w:p>
          <w:p w14:paraId="43993556" w14:textId="54A3C6AC" w:rsidR="005B1350" w:rsidRPr="005B1350" w:rsidRDefault="005B1350" w:rsidP="005B1350">
            <w:pPr>
              <w:tabs>
                <w:tab w:val="left" w:pos="540"/>
                <w:tab w:val="left" w:pos="569"/>
              </w:tabs>
              <w:rPr>
                <w:bCs/>
                <w:sz w:val="22"/>
                <w:szCs w:val="22"/>
              </w:rPr>
            </w:pPr>
            <w:r w:rsidRPr="005B1350">
              <w:rPr>
                <w:bCs/>
                <w:sz w:val="22"/>
                <w:szCs w:val="22"/>
              </w:rPr>
              <w:t>(200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679FEE32" w14:textId="77777777" w:rsidR="005B1350" w:rsidRPr="005B1350" w:rsidRDefault="005B1350" w:rsidP="005B1350">
            <w:pPr>
              <w:tabs>
                <w:tab w:val="left" w:pos="540"/>
                <w:tab w:val="left" w:pos="569"/>
              </w:tabs>
              <w:rPr>
                <w:bCs/>
                <w:sz w:val="22"/>
                <w:szCs w:val="22"/>
              </w:rPr>
            </w:pPr>
            <w:r w:rsidRPr="005B1350">
              <w:rPr>
                <w:bCs/>
                <w:sz w:val="22"/>
                <w:szCs w:val="22"/>
              </w:rPr>
              <w:t>↔ EE</w:t>
            </w:r>
          </w:p>
          <w:p w14:paraId="7D81D8B7" w14:textId="77777777" w:rsidR="005B1350" w:rsidRPr="005B1350" w:rsidRDefault="005B1350" w:rsidP="005B1350">
            <w:pPr>
              <w:tabs>
                <w:tab w:val="left" w:pos="540"/>
                <w:tab w:val="left" w:pos="569"/>
              </w:tabs>
              <w:rPr>
                <w:bCs/>
                <w:sz w:val="22"/>
                <w:szCs w:val="22"/>
              </w:rPr>
            </w:pPr>
            <w:r w:rsidRPr="005B1350">
              <w:rPr>
                <w:bCs/>
                <w:sz w:val="22"/>
                <w:szCs w:val="22"/>
              </w:rPr>
              <w:t xml:space="preserve">PIK 1,10 (1,05; 1,14) </w:t>
            </w:r>
          </w:p>
          <w:p w14:paraId="7963DB8A"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1,05 (0,98; 1,12)</w:t>
            </w:r>
          </w:p>
          <w:p w14:paraId="06EA2F1A" w14:textId="77777777" w:rsidR="005B1350" w:rsidRPr="005B1350" w:rsidRDefault="005B1350" w:rsidP="005B1350">
            <w:pPr>
              <w:tabs>
                <w:tab w:val="left" w:pos="540"/>
                <w:tab w:val="left" w:pos="569"/>
              </w:tabs>
              <w:rPr>
                <w:bCs/>
                <w:sz w:val="22"/>
                <w:szCs w:val="22"/>
              </w:rPr>
            </w:pPr>
          </w:p>
          <w:p w14:paraId="611DB68F" w14:textId="77777777" w:rsidR="005B1350" w:rsidRPr="005B1350" w:rsidRDefault="005B1350" w:rsidP="005B1350">
            <w:pPr>
              <w:tabs>
                <w:tab w:val="left" w:pos="540"/>
                <w:tab w:val="left" w:pos="569"/>
              </w:tabs>
              <w:rPr>
                <w:bCs/>
                <w:sz w:val="22"/>
                <w:szCs w:val="22"/>
              </w:rPr>
            </w:pPr>
            <w:r w:rsidRPr="005B1350">
              <w:rPr>
                <w:bCs/>
                <w:sz w:val="22"/>
                <w:szCs w:val="22"/>
              </w:rPr>
              <w:t>↔ LNG</w:t>
            </w:r>
          </w:p>
          <w:p w14:paraId="4BF17C0B" w14:textId="77777777" w:rsidR="005B1350" w:rsidRPr="005B1350" w:rsidRDefault="005B1350" w:rsidP="005B1350">
            <w:pPr>
              <w:tabs>
                <w:tab w:val="left" w:pos="540"/>
                <w:tab w:val="left" w:pos="569"/>
              </w:tabs>
              <w:rPr>
                <w:bCs/>
                <w:sz w:val="22"/>
                <w:szCs w:val="22"/>
              </w:rPr>
            </w:pPr>
            <w:r w:rsidRPr="005B1350">
              <w:rPr>
                <w:bCs/>
                <w:sz w:val="22"/>
                <w:szCs w:val="22"/>
              </w:rPr>
              <w:t xml:space="preserve">PIK 1,23 (1,15; 1,32) </w:t>
            </w:r>
          </w:p>
          <w:p w14:paraId="0A3081A6"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0,93 (0,84; 1,03)</w:t>
            </w:r>
          </w:p>
        </w:tc>
        <w:tc>
          <w:tcPr>
            <w:tcW w:w="2840" w:type="dxa"/>
            <w:vMerge/>
            <w:tcBorders>
              <w:left w:val="single" w:sz="4" w:space="0" w:color="000000"/>
              <w:bottom w:val="single" w:sz="4" w:space="0" w:color="000000"/>
              <w:right w:val="single" w:sz="4" w:space="0" w:color="000000"/>
            </w:tcBorders>
          </w:tcPr>
          <w:p w14:paraId="01EA7402" w14:textId="77777777" w:rsidR="005B1350" w:rsidRPr="005B1350" w:rsidRDefault="005B1350" w:rsidP="005B1350">
            <w:pPr>
              <w:tabs>
                <w:tab w:val="left" w:pos="540"/>
                <w:tab w:val="left" w:pos="569"/>
              </w:tabs>
              <w:rPr>
                <w:bCs/>
                <w:sz w:val="22"/>
                <w:szCs w:val="22"/>
              </w:rPr>
            </w:pPr>
          </w:p>
        </w:tc>
      </w:tr>
      <w:tr w:rsidR="005B1350" w:rsidRPr="005B1350" w14:paraId="6A873F3A"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7F368B34" w14:textId="77777777" w:rsidR="005B1350" w:rsidRPr="005B1350" w:rsidRDefault="005B1350" w:rsidP="005B1350">
            <w:pPr>
              <w:tabs>
                <w:tab w:val="left" w:pos="540"/>
                <w:tab w:val="left" w:pos="569"/>
              </w:tabs>
              <w:rPr>
                <w:bCs/>
                <w:sz w:val="22"/>
                <w:szCs w:val="22"/>
              </w:rPr>
            </w:pPr>
            <w:r w:rsidRPr="005B1350">
              <w:rPr>
                <w:b/>
                <w:bCs/>
                <w:i/>
                <w:sz w:val="22"/>
                <w:szCs w:val="22"/>
              </w:rPr>
              <w:t>LJEKOVI KOJI VEZUJU FOSFATE</w:t>
            </w:r>
          </w:p>
        </w:tc>
      </w:tr>
      <w:tr w:rsidR="007D5900" w:rsidRPr="005B1350" w14:paraId="7553D9D4" w14:textId="77777777" w:rsidTr="00E6167D">
        <w:tc>
          <w:tcPr>
            <w:tcW w:w="0" w:type="auto"/>
            <w:tcBorders>
              <w:top w:val="single" w:sz="4" w:space="0" w:color="000000"/>
              <w:left w:val="single" w:sz="4" w:space="0" w:color="000000"/>
              <w:bottom w:val="single" w:sz="4" w:space="0" w:color="000000"/>
              <w:right w:val="single" w:sz="4" w:space="0" w:color="000000"/>
            </w:tcBorders>
          </w:tcPr>
          <w:p w14:paraId="61917F4A" w14:textId="77777777" w:rsidR="005B1350" w:rsidRPr="005B1350" w:rsidRDefault="005B1350" w:rsidP="005B1350">
            <w:pPr>
              <w:tabs>
                <w:tab w:val="left" w:pos="540"/>
                <w:tab w:val="left" w:pos="569"/>
              </w:tabs>
              <w:rPr>
                <w:bCs/>
                <w:sz w:val="22"/>
                <w:szCs w:val="22"/>
              </w:rPr>
            </w:pPr>
            <w:r w:rsidRPr="005B1350">
              <w:rPr>
                <w:bCs/>
                <w:sz w:val="22"/>
                <w:szCs w:val="22"/>
              </w:rPr>
              <w:t>Kalcijum acetat</w:t>
            </w:r>
          </w:p>
          <w:p w14:paraId="25CD3751" w14:textId="77777777" w:rsidR="005B1350" w:rsidRPr="005B1350" w:rsidRDefault="005B1350" w:rsidP="005B1350">
            <w:pPr>
              <w:tabs>
                <w:tab w:val="left" w:pos="540"/>
                <w:tab w:val="left" w:pos="569"/>
              </w:tabs>
              <w:rPr>
                <w:bCs/>
                <w:sz w:val="22"/>
                <w:szCs w:val="22"/>
              </w:rPr>
            </w:pPr>
            <w:r w:rsidRPr="005B1350">
              <w:rPr>
                <w:bCs/>
                <w:sz w:val="22"/>
                <w:szCs w:val="22"/>
              </w:rPr>
              <w:t>(2668 mg u jednokratnoj dozi)/elbasvir (50 mg u jednokratnoj dozi)/grazoprevir</w:t>
            </w:r>
          </w:p>
          <w:p w14:paraId="4CCFD473" w14:textId="77777777" w:rsidR="005B1350" w:rsidRPr="005B1350" w:rsidRDefault="005B1350" w:rsidP="005B1350">
            <w:pPr>
              <w:tabs>
                <w:tab w:val="left" w:pos="540"/>
                <w:tab w:val="left" w:pos="569"/>
              </w:tabs>
              <w:rPr>
                <w:bCs/>
                <w:sz w:val="22"/>
                <w:szCs w:val="22"/>
              </w:rPr>
            </w:pPr>
            <w:r w:rsidRPr="005B1350">
              <w:rPr>
                <w:bCs/>
                <w:sz w:val="22"/>
                <w:szCs w:val="22"/>
              </w:rPr>
              <w:t>(100 mg u jednokratnoj dozi)</w:t>
            </w:r>
          </w:p>
        </w:tc>
        <w:tc>
          <w:tcPr>
            <w:tcW w:w="0" w:type="auto"/>
            <w:tcBorders>
              <w:top w:val="single" w:sz="4" w:space="0" w:color="000000"/>
              <w:left w:val="single" w:sz="4" w:space="0" w:color="000000"/>
              <w:bottom w:val="single" w:sz="4" w:space="0" w:color="000000"/>
              <w:right w:val="single" w:sz="4" w:space="0" w:color="000000"/>
            </w:tcBorders>
          </w:tcPr>
          <w:p w14:paraId="5C161831"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56AAF687" w14:textId="77777777" w:rsidR="005B1350" w:rsidRPr="005B1350" w:rsidRDefault="005B1350" w:rsidP="005B1350">
            <w:pPr>
              <w:tabs>
                <w:tab w:val="left" w:pos="540"/>
                <w:tab w:val="left" w:pos="569"/>
              </w:tabs>
              <w:rPr>
                <w:bCs/>
                <w:sz w:val="22"/>
                <w:szCs w:val="22"/>
              </w:rPr>
            </w:pPr>
            <w:r w:rsidRPr="005B1350">
              <w:rPr>
                <w:bCs/>
                <w:sz w:val="22"/>
                <w:szCs w:val="22"/>
              </w:rPr>
              <w:t xml:space="preserve">PIK 0,92 (0,75; 1,14) </w:t>
            </w:r>
          </w:p>
          <w:p w14:paraId="77C07401"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0,86 (0,71; 1,04) </w:t>
            </w:r>
          </w:p>
          <w:p w14:paraId="2D2F37D6"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0,87 (0,70; 1,09)</w:t>
            </w:r>
          </w:p>
          <w:p w14:paraId="077DCEC2" w14:textId="77777777" w:rsidR="005B1350" w:rsidRPr="005B1350" w:rsidRDefault="005B1350" w:rsidP="005B1350">
            <w:pPr>
              <w:tabs>
                <w:tab w:val="left" w:pos="540"/>
                <w:tab w:val="left" w:pos="569"/>
              </w:tabs>
              <w:rPr>
                <w:bCs/>
                <w:sz w:val="22"/>
                <w:szCs w:val="22"/>
              </w:rPr>
            </w:pPr>
          </w:p>
          <w:p w14:paraId="00719CEE"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219E0FA2" w14:textId="77777777" w:rsidR="005B1350" w:rsidRPr="005B1350" w:rsidRDefault="005B1350" w:rsidP="005B1350">
            <w:pPr>
              <w:tabs>
                <w:tab w:val="left" w:pos="540"/>
                <w:tab w:val="left" w:pos="569"/>
              </w:tabs>
              <w:rPr>
                <w:bCs/>
                <w:sz w:val="22"/>
                <w:szCs w:val="22"/>
              </w:rPr>
            </w:pPr>
            <w:r w:rsidRPr="005B1350">
              <w:rPr>
                <w:bCs/>
                <w:sz w:val="22"/>
                <w:szCs w:val="22"/>
              </w:rPr>
              <w:t xml:space="preserve">PIK 0,79 (0,68; 0,91) </w:t>
            </w:r>
          </w:p>
          <w:p w14:paraId="47CA8408"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0,57 (0,40; 0,83) </w:t>
            </w:r>
          </w:p>
          <w:p w14:paraId="3F380581"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0,77 (0,61; 0,99)</w:t>
            </w:r>
          </w:p>
        </w:tc>
        <w:tc>
          <w:tcPr>
            <w:tcW w:w="2840" w:type="dxa"/>
            <w:vMerge w:val="restart"/>
            <w:tcBorders>
              <w:top w:val="single" w:sz="4" w:space="0" w:color="000000"/>
              <w:left w:val="single" w:sz="4" w:space="0" w:color="000000"/>
              <w:right w:val="single" w:sz="4" w:space="0" w:color="000000"/>
            </w:tcBorders>
          </w:tcPr>
          <w:p w14:paraId="6337F8E2"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7D5900" w:rsidRPr="005B1350" w14:paraId="1ED98A65" w14:textId="77777777" w:rsidTr="00E6167D">
        <w:tc>
          <w:tcPr>
            <w:tcW w:w="0" w:type="auto"/>
            <w:tcBorders>
              <w:top w:val="single" w:sz="4" w:space="0" w:color="000000"/>
              <w:left w:val="single" w:sz="4" w:space="0" w:color="000000"/>
              <w:bottom w:val="single" w:sz="4" w:space="0" w:color="000000"/>
              <w:right w:val="single" w:sz="4" w:space="0" w:color="000000"/>
            </w:tcBorders>
          </w:tcPr>
          <w:p w14:paraId="2CD89127" w14:textId="77777777" w:rsidR="005B1350" w:rsidRPr="005B1350" w:rsidRDefault="005B1350" w:rsidP="005B1350">
            <w:pPr>
              <w:tabs>
                <w:tab w:val="left" w:pos="540"/>
                <w:tab w:val="left" w:pos="569"/>
              </w:tabs>
              <w:rPr>
                <w:bCs/>
                <w:sz w:val="22"/>
                <w:szCs w:val="22"/>
              </w:rPr>
            </w:pPr>
            <w:r w:rsidRPr="005B1350">
              <w:rPr>
                <w:bCs/>
                <w:sz w:val="22"/>
                <w:szCs w:val="22"/>
              </w:rPr>
              <w:t>Sevelamer karbonat</w:t>
            </w:r>
          </w:p>
          <w:p w14:paraId="0B4557D1" w14:textId="77777777" w:rsidR="005B1350" w:rsidRPr="005B1350" w:rsidRDefault="005B1350" w:rsidP="005B1350">
            <w:pPr>
              <w:tabs>
                <w:tab w:val="left" w:pos="540"/>
                <w:tab w:val="left" w:pos="569"/>
              </w:tabs>
              <w:rPr>
                <w:bCs/>
                <w:sz w:val="22"/>
                <w:szCs w:val="22"/>
              </w:rPr>
            </w:pPr>
            <w:r w:rsidRPr="005B1350">
              <w:rPr>
                <w:bCs/>
                <w:sz w:val="22"/>
                <w:szCs w:val="22"/>
              </w:rPr>
              <w:t>(2400 mg u jednokratnoj dozi)/elbasvir (50 mg u jednokratnoj dozi)/grazoprevir</w:t>
            </w:r>
          </w:p>
          <w:p w14:paraId="7E46ADCF" w14:textId="77777777" w:rsidR="005B1350" w:rsidRPr="005B1350" w:rsidRDefault="005B1350" w:rsidP="005B1350">
            <w:pPr>
              <w:tabs>
                <w:tab w:val="left" w:pos="540"/>
                <w:tab w:val="left" w:pos="569"/>
              </w:tabs>
              <w:rPr>
                <w:bCs/>
                <w:sz w:val="22"/>
                <w:szCs w:val="22"/>
              </w:rPr>
            </w:pPr>
            <w:r w:rsidRPr="005B1350">
              <w:rPr>
                <w:bCs/>
                <w:sz w:val="22"/>
                <w:szCs w:val="22"/>
              </w:rPr>
              <w:t>(100 mg u jednokratnoj dozi)</w:t>
            </w:r>
          </w:p>
        </w:tc>
        <w:tc>
          <w:tcPr>
            <w:tcW w:w="0" w:type="auto"/>
            <w:tcBorders>
              <w:top w:val="single" w:sz="4" w:space="0" w:color="000000"/>
              <w:left w:val="single" w:sz="4" w:space="0" w:color="000000"/>
              <w:bottom w:val="single" w:sz="4" w:space="0" w:color="000000"/>
              <w:right w:val="single" w:sz="4" w:space="0" w:color="000000"/>
            </w:tcBorders>
          </w:tcPr>
          <w:p w14:paraId="7886E9F0"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6AC9933F" w14:textId="77777777" w:rsidR="005B1350" w:rsidRPr="005B1350" w:rsidRDefault="005B1350" w:rsidP="005B1350">
            <w:pPr>
              <w:tabs>
                <w:tab w:val="left" w:pos="540"/>
                <w:tab w:val="left" w:pos="569"/>
              </w:tabs>
              <w:rPr>
                <w:bCs/>
                <w:sz w:val="22"/>
                <w:szCs w:val="22"/>
              </w:rPr>
            </w:pPr>
            <w:r w:rsidRPr="005B1350">
              <w:rPr>
                <w:bCs/>
                <w:sz w:val="22"/>
                <w:szCs w:val="22"/>
              </w:rPr>
              <w:t xml:space="preserve">PIK 1,13 (0,94; 1,37) </w:t>
            </w:r>
          </w:p>
          <w:p w14:paraId="5222C9DA"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1,07 (0,88; 1,29) </w:t>
            </w:r>
          </w:p>
          <w:p w14:paraId="1BA694AD"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1,22 (1,02; 1,45)</w:t>
            </w:r>
          </w:p>
          <w:p w14:paraId="60A27A93" w14:textId="77777777" w:rsidR="005B1350" w:rsidRPr="005B1350" w:rsidRDefault="005B1350" w:rsidP="005B1350">
            <w:pPr>
              <w:tabs>
                <w:tab w:val="left" w:pos="540"/>
                <w:tab w:val="left" w:pos="569"/>
              </w:tabs>
              <w:rPr>
                <w:bCs/>
                <w:sz w:val="22"/>
                <w:szCs w:val="22"/>
              </w:rPr>
            </w:pPr>
          </w:p>
          <w:p w14:paraId="54454F6A"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02047293" w14:textId="77777777" w:rsidR="005B1350" w:rsidRPr="005B1350" w:rsidRDefault="005B1350" w:rsidP="005B1350">
            <w:pPr>
              <w:tabs>
                <w:tab w:val="left" w:pos="540"/>
                <w:tab w:val="left" w:pos="569"/>
              </w:tabs>
              <w:rPr>
                <w:bCs/>
                <w:sz w:val="22"/>
                <w:szCs w:val="22"/>
              </w:rPr>
            </w:pPr>
            <w:r w:rsidRPr="005B1350">
              <w:rPr>
                <w:bCs/>
                <w:sz w:val="22"/>
                <w:szCs w:val="22"/>
              </w:rPr>
              <w:t xml:space="preserve">PIK 0,82 (0,68; 0,99) </w:t>
            </w:r>
          </w:p>
          <w:p w14:paraId="7FAC1570"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 xml:space="preserve">max </w:t>
            </w:r>
            <w:r w:rsidRPr="005B1350">
              <w:rPr>
                <w:bCs/>
                <w:sz w:val="22"/>
                <w:szCs w:val="22"/>
              </w:rPr>
              <w:t xml:space="preserve">0,53 (0,37; 0,76) </w:t>
            </w:r>
          </w:p>
          <w:p w14:paraId="07BF780F"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24</w:t>
            </w:r>
            <w:r w:rsidRPr="005B1350">
              <w:rPr>
                <w:bCs/>
                <w:sz w:val="22"/>
                <w:szCs w:val="22"/>
              </w:rPr>
              <w:t xml:space="preserve"> 0,84 (0,71; 0,99)</w:t>
            </w:r>
          </w:p>
        </w:tc>
        <w:tc>
          <w:tcPr>
            <w:tcW w:w="2840" w:type="dxa"/>
            <w:vMerge/>
            <w:tcBorders>
              <w:left w:val="single" w:sz="4" w:space="0" w:color="000000"/>
              <w:bottom w:val="single" w:sz="4" w:space="0" w:color="000000"/>
              <w:right w:val="single" w:sz="4" w:space="0" w:color="000000"/>
            </w:tcBorders>
          </w:tcPr>
          <w:p w14:paraId="576D8022" w14:textId="77777777" w:rsidR="005B1350" w:rsidRPr="005B1350" w:rsidRDefault="005B1350" w:rsidP="005B1350">
            <w:pPr>
              <w:tabs>
                <w:tab w:val="left" w:pos="540"/>
                <w:tab w:val="left" w:pos="569"/>
              </w:tabs>
              <w:rPr>
                <w:bCs/>
                <w:sz w:val="22"/>
                <w:szCs w:val="22"/>
              </w:rPr>
            </w:pPr>
          </w:p>
        </w:tc>
      </w:tr>
      <w:tr w:rsidR="005B1350" w:rsidRPr="005B1350" w14:paraId="6243FD07"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1A9F09B4" w14:textId="77777777" w:rsidR="005B1350" w:rsidRPr="005B1350" w:rsidRDefault="005B1350" w:rsidP="005B1350">
            <w:pPr>
              <w:tabs>
                <w:tab w:val="left" w:pos="540"/>
                <w:tab w:val="left" w:pos="569"/>
              </w:tabs>
              <w:rPr>
                <w:bCs/>
                <w:sz w:val="22"/>
                <w:szCs w:val="22"/>
              </w:rPr>
            </w:pPr>
            <w:r w:rsidRPr="005B1350">
              <w:rPr>
                <w:b/>
                <w:bCs/>
                <w:i/>
                <w:sz w:val="22"/>
                <w:szCs w:val="22"/>
              </w:rPr>
              <w:t>SEDATIVI</w:t>
            </w:r>
          </w:p>
        </w:tc>
      </w:tr>
      <w:tr w:rsidR="007D5900" w:rsidRPr="005B1350" w14:paraId="3518F0EB" w14:textId="77777777" w:rsidTr="00E6167D">
        <w:tc>
          <w:tcPr>
            <w:tcW w:w="0" w:type="auto"/>
            <w:tcBorders>
              <w:top w:val="single" w:sz="4" w:space="0" w:color="000000"/>
              <w:left w:val="single" w:sz="4" w:space="0" w:color="000000"/>
              <w:bottom w:val="single" w:sz="4" w:space="0" w:color="000000"/>
              <w:right w:val="single" w:sz="4" w:space="0" w:color="000000"/>
            </w:tcBorders>
          </w:tcPr>
          <w:p w14:paraId="654EF00C" w14:textId="77777777" w:rsidR="005B1350" w:rsidRPr="005B1350" w:rsidRDefault="005B1350" w:rsidP="005B1350">
            <w:pPr>
              <w:tabs>
                <w:tab w:val="left" w:pos="540"/>
                <w:tab w:val="left" w:pos="569"/>
              </w:tabs>
              <w:rPr>
                <w:bCs/>
                <w:sz w:val="22"/>
                <w:szCs w:val="22"/>
              </w:rPr>
            </w:pPr>
            <w:r w:rsidRPr="005B1350">
              <w:rPr>
                <w:bCs/>
                <w:sz w:val="22"/>
                <w:szCs w:val="22"/>
              </w:rPr>
              <w:t>Midazolam</w:t>
            </w:r>
          </w:p>
          <w:p w14:paraId="205BFBE4" w14:textId="77777777" w:rsidR="005B1350" w:rsidRPr="005B1350" w:rsidRDefault="005B1350" w:rsidP="005B1350">
            <w:pPr>
              <w:tabs>
                <w:tab w:val="left" w:pos="540"/>
                <w:tab w:val="left" w:pos="569"/>
              </w:tabs>
              <w:rPr>
                <w:bCs/>
                <w:sz w:val="22"/>
                <w:szCs w:val="22"/>
              </w:rPr>
            </w:pPr>
            <w:r w:rsidRPr="005B1350">
              <w:rPr>
                <w:bCs/>
                <w:sz w:val="22"/>
                <w:szCs w:val="22"/>
              </w:rPr>
              <w:t>(2 mg u jednokratnoj dozi)/grazoprevir</w:t>
            </w:r>
          </w:p>
          <w:p w14:paraId="03DB1327" w14:textId="2A09A51A" w:rsidR="005B1350" w:rsidRPr="005B1350" w:rsidRDefault="005B1350" w:rsidP="005C7A90">
            <w:pPr>
              <w:tabs>
                <w:tab w:val="left" w:pos="540"/>
                <w:tab w:val="left" w:pos="569"/>
              </w:tabs>
              <w:rPr>
                <w:bCs/>
                <w:sz w:val="22"/>
                <w:szCs w:val="22"/>
              </w:rPr>
            </w:pPr>
            <w:r w:rsidRPr="005B1350">
              <w:rPr>
                <w:bCs/>
                <w:sz w:val="22"/>
                <w:szCs w:val="22"/>
              </w:rPr>
              <w:t>(200 mg jed</w:t>
            </w:r>
            <w:r w:rsidR="005C7A90">
              <w:rPr>
                <w:bCs/>
                <w:sz w:val="22"/>
                <w:szCs w:val="22"/>
              </w:rPr>
              <w:t>nom dnevno</w:t>
            </w:r>
            <w:r w:rsidRPr="005B1350">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067A70ED" w14:textId="77777777" w:rsidR="005B1350" w:rsidRPr="005B1350" w:rsidRDefault="005B1350" w:rsidP="005B1350">
            <w:pPr>
              <w:tabs>
                <w:tab w:val="left" w:pos="540"/>
                <w:tab w:val="left" w:pos="569"/>
              </w:tabs>
              <w:rPr>
                <w:bCs/>
                <w:sz w:val="22"/>
                <w:szCs w:val="22"/>
              </w:rPr>
            </w:pPr>
            <w:r w:rsidRPr="005B1350">
              <w:rPr>
                <w:bCs/>
                <w:sz w:val="22"/>
                <w:szCs w:val="22"/>
              </w:rPr>
              <w:t>↔ Midazolam</w:t>
            </w:r>
          </w:p>
          <w:p w14:paraId="224AD897" w14:textId="77777777" w:rsidR="005B1350" w:rsidRPr="005B1350" w:rsidRDefault="005B1350" w:rsidP="005B1350">
            <w:pPr>
              <w:tabs>
                <w:tab w:val="left" w:pos="540"/>
                <w:tab w:val="left" w:pos="569"/>
              </w:tabs>
              <w:rPr>
                <w:bCs/>
                <w:sz w:val="22"/>
                <w:szCs w:val="22"/>
              </w:rPr>
            </w:pPr>
            <w:r w:rsidRPr="005B1350">
              <w:rPr>
                <w:bCs/>
                <w:sz w:val="22"/>
                <w:szCs w:val="22"/>
              </w:rPr>
              <w:t xml:space="preserve">PIK 1,34 (1,29; 1,39) </w:t>
            </w:r>
          </w:p>
          <w:p w14:paraId="2C63DDF1" w14:textId="77777777" w:rsidR="005B1350" w:rsidRPr="005B1350" w:rsidRDefault="005B1350" w:rsidP="005B1350">
            <w:pPr>
              <w:tabs>
                <w:tab w:val="left" w:pos="540"/>
                <w:tab w:val="left" w:pos="569"/>
              </w:tabs>
              <w:rPr>
                <w:bCs/>
                <w:sz w:val="22"/>
                <w:szCs w:val="22"/>
              </w:rPr>
            </w:pPr>
            <w:r w:rsidRPr="005B1350">
              <w:rPr>
                <w:bCs/>
                <w:sz w:val="22"/>
                <w:szCs w:val="22"/>
              </w:rPr>
              <w:t>C</w:t>
            </w:r>
            <w:r w:rsidRPr="005B1350">
              <w:rPr>
                <w:bCs/>
                <w:sz w:val="22"/>
                <w:szCs w:val="22"/>
                <w:vertAlign w:val="subscript"/>
              </w:rPr>
              <w:t>max</w:t>
            </w:r>
            <w:r w:rsidRPr="005B1350">
              <w:rPr>
                <w:bCs/>
                <w:sz w:val="22"/>
                <w:szCs w:val="22"/>
              </w:rPr>
              <w:t xml:space="preserve"> 1,15 (1,01; 1,31)</w:t>
            </w:r>
          </w:p>
        </w:tc>
        <w:tc>
          <w:tcPr>
            <w:tcW w:w="2840" w:type="dxa"/>
            <w:tcBorders>
              <w:top w:val="single" w:sz="4" w:space="0" w:color="000000"/>
              <w:left w:val="single" w:sz="4" w:space="0" w:color="000000"/>
              <w:bottom w:val="single" w:sz="4" w:space="0" w:color="000000"/>
              <w:right w:val="single" w:sz="4" w:space="0" w:color="000000"/>
            </w:tcBorders>
          </w:tcPr>
          <w:p w14:paraId="0E462C2A" w14:textId="77777777" w:rsidR="005B1350" w:rsidRPr="005B1350" w:rsidRDefault="005B1350" w:rsidP="005B1350">
            <w:pPr>
              <w:tabs>
                <w:tab w:val="left" w:pos="540"/>
                <w:tab w:val="left" w:pos="569"/>
              </w:tabs>
              <w:rPr>
                <w:bCs/>
                <w:sz w:val="22"/>
                <w:szCs w:val="22"/>
              </w:rPr>
            </w:pPr>
            <w:r w:rsidRPr="005B1350">
              <w:rPr>
                <w:bCs/>
                <w:sz w:val="22"/>
                <w:szCs w:val="22"/>
              </w:rPr>
              <w:t>Nije potrebno prilagođavati dozu.</w:t>
            </w:r>
          </w:p>
        </w:tc>
      </w:tr>
      <w:tr w:rsidR="005B1350" w:rsidRPr="005B1350" w14:paraId="47CA06CE" w14:textId="77777777" w:rsidTr="00E6167D">
        <w:tc>
          <w:tcPr>
            <w:tcW w:w="9488" w:type="dxa"/>
            <w:gridSpan w:val="3"/>
            <w:tcBorders>
              <w:top w:val="single" w:sz="4" w:space="0" w:color="000000"/>
              <w:left w:val="single" w:sz="4" w:space="0" w:color="000000"/>
              <w:bottom w:val="single" w:sz="4" w:space="0" w:color="000000"/>
              <w:right w:val="single" w:sz="4" w:space="0" w:color="000000"/>
            </w:tcBorders>
          </w:tcPr>
          <w:p w14:paraId="18DF40EA" w14:textId="77777777" w:rsidR="005B1350" w:rsidRPr="005B1350" w:rsidRDefault="005B1350" w:rsidP="005B1350">
            <w:pPr>
              <w:tabs>
                <w:tab w:val="left" w:pos="540"/>
                <w:tab w:val="left" w:pos="569"/>
              </w:tabs>
              <w:rPr>
                <w:bCs/>
                <w:sz w:val="22"/>
                <w:szCs w:val="22"/>
              </w:rPr>
            </w:pPr>
            <w:r w:rsidRPr="005B1350">
              <w:rPr>
                <w:b/>
                <w:bCs/>
                <w:i/>
                <w:sz w:val="22"/>
                <w:szCs w:val="22"/>
              </w:rPr>
              <w:t>STIMULANSI</w:t>
            </w:r>
          </w:p>
        </w:tc>
      </w:tr>
      <w:tr w:rsidR="007D5900" w:rsidRPr="005B1350" w14:paraId="5BF1D604" w14:textId="77777777" w:rsidTr="00E6167D">
        <w:tc>
          <w:tcPr>
            <w:tcW w:w="0" w:type="auto"/>
            <w:tcBorders>
              <w:top w:val="single" w:sz="4" w:space="0" w:color="000000"/>
              <w:left w:val="single" w:sz="4" w:space="0" w:color="000000"/>
              <w:bottom w:val="single" w:sz="4" w:space="0" w:color="000000"/>
              <w:right w:val="single" w:sz="4" w:space="0" w:color="000000"/>
            </w:tcBorders>
          </w:tcPr>
          <w:p w14:paraId="2C73F6B6" w14:textId="77777777" w:rsidR="005B1350" w:rsidRPr="005B1350" w:rsidRDefault="005B1350" w:rsidP="005B1350">
            <w:pPr>
              <w:tabs>
                <w:tab w:val="left" w:pos="540"/>
                <w:tab w:val="left" w:pos="569"/>
              </w:tabs>
              <w:rPr>
                <w:bCs/>
                <w:sz w:val="22"/>
                <w:szCs w:val="22"/>
              </w:rPr>
            </w:pPr>
            <w:r w:rsidRPr="005B1350">
              <w:rPr>
                <w:bCs/>
                <w:sz w:val="22"/>
                <w:szCs w:val="22"/>
              </w:rPr>
              <w:t>Modafinil</w:t>
            </w:r>
          </w:p>
        </w:tc>
        <w:tc>
          <w:tcPr>
            <w:tcW w:w="0" w:type="auto"/>
            <w:tcBorders>
              <w:top w:val="single" w:sz="4" w:space="0" w:color="000000"/>
              <w:left w:val="single" w:sz="4" w:space="0" w:color="000000"/>
              <w:bottom w:val="single" w:sz="4" w:space="0" w:color="000000"/>
              <w:right w:val="single" w:sz="4" w:space="0" w:color="000000"/>
            </w:tcBorders>
          </w:tcPr>
          <w:p w14:paraId="77CC70D7" w14:textId="77777777" w:rsidR="005B1350" w:rsidRPr="005B1350" w:rsidRDefault="005B1350" w:rsidP="005B1350">
            <w:pPr>
              <w:tabs>
                <w:tab w:val="left" w:pos="540"/>
                <w:tab w:val="left" w:pos="569"/>
              </w:tabs>
              <w:rPr>
                <w:bCs/>
                <w:sz w:val="22"/>
                <w:szCs w:val="22"/>
              </w:rPr>
            </w:pPr>
            <w:r w:rsidRPr="005B1350">
              <w:rPr>
                <w:bCs/>
                <w:sz w:val="22"/>
                <w:szCs w:val="22"/>
              </w:rPr>
              <w:t>Interakcija se nije ispitivala.</w:t>
            </w:r>
          </w:p>
          <w:p w14:paraId="7911E84E" w14:textId="77777777" w:rsidR="005B1350" w:rsidRPr="005B1350" w:rsidRDefault="005B1350" w:rsidP="005B1350">
            <w:pPr>
              <w:tabs>
                <w:tab w:val="left" w:pos="540"/>
                <w:tab w:val="left" w:pos="569"/>
              </w:tabs>
              <w:rPr>
                <w:bCs/>
                <w:i/>
                <w:sz w:val="22"/>
                <w:szCs w:val="22"/>
              </w:rPr>
            </w:pPr>
            <w:r w:rsidRPr="005B1350">
              <w:rPr>
                <w:bCs/>
                <w:i/>
                <w:sz w:val="22"/>
                <w:szCs w:val="22"/>
              </w:rPr>
              <w:t>Očekivano:</w:t>
            </w:r>
          </w:p>
          <w:p w14:paraId="3F09F072" w14:textId="77777777" w:rsidR="005B1350" w:rsidRPr="005B1350" w:rsidRDefault="005B1350" w:rsidP="005B1350">
            <w:pPr>
              <w:tabs>
                <w:tab w:val="left" w:pos="540"/>
                <w:tab w:val="left" w:pos="569"/>
              </w:tabs>
              <w:rPr>
                <w:bCs/>
                <w:sz w:val="22"/>
                <w:szCs w:val="22"/>
              </w:rPr>
            </w:pPr>
            <w:r w:rsidRPr="005B1350">
              <w:rPr>
                <w:bCs/>
                <w:sz w:val="22"/>
                <w:szCs w:val="22"/>
              </w:rPr>
              <w:t>↓ Elbasvir</w:t>
            </w:r>
          </w:p>
          <w:p w14:paraId="7B5A25D8" w14:textId="77777777" w:rsidR="005B1350" w:rsidRPr="005B1350" w:rsidRDefault="005B1350" w:rsidP="005B1350">
            <w:pPr>
              <w:tabs>
                <w:tab w:val="left" w:pos="540"/>
                <w:tab w:val="left" w:pos="569"/>
              </w:tabs>
              <w:rPr>
                <w:bCs/>
                <w:sz w:val="22"/>
                <w:szCs w:val="22"/>
              </w:rPr>
            </w:pPr>
            <w:r w:rsidRPr="005B1350">
              <w:rPr>
                <w:bCs/>
                <w:sz w:val="22"/>
                <w:szCs w:val="22"/>
              </w:rPr>
              <w:t>↓ Grazoprevir</w:t>
            </w:r>
          </w:p>
          <w:p w14:paraId="4C6AC6E7" w14:textId="77777777" w:rsidR="005B1350" w:rsidRPr="005B1350" w:rsidRDefault="005B1350" w:rsidP="005B1350">
            <w:pPr>
              <w:tabs>
                <w:tab w:val="left" w:pos="540"/>
                <w:tab w:val="left" w:pos="569"/>
              </w:tabs>
              <w:rPr>
                <w:bCs/>
                <w:sz w:val="22"/>
                <w:szCs w:val="22"/>
              </w:rPr>
            </w:pPr>
          </w:p>
          <w:p w14:paraId="375D7A70" w14:textId="77777777" w:rsidR="005B1350" w:rsidRPr="005B1350" w:rsidRDefault="005B1350" w:rsidP="005B1350">
            <w:pPr>
              <w:tabs>
                <w:tab w:val="left" w:pos="540"/>
                <w:tab w:val="left" w:pos="569"/>
              </w:tabs>
              <w:rPr>
                <w:bCs/>
                <w:sz w:val="22"/>
                <w:szCs w:val="22"/>
              </w:rPr>
            </w:pPr>
            <w:r w:rsidRPr="005B1350">
              <w:rPr>
                <w:bCs/>
                <w:sz w:val="22"/>
                <w:szCs w:val="22"/>
              </w:rPr>
              <w:t>(indukcija CYP3A ili P-gp-a)</w:t>
            </w:r>
          </w:p>
        </w:tc>
        <w:tc>
          <w:tcPr>
            <w:tcW w:w="2840" w:type="dxa"/>
            <w:tcBorders>
              <w:top w:val="single" w:sz="4" w:space="0" w:color="000000"/>
              <w:left w:val="single" w:sz="4" w:space="0" w:color="000000"/>
              <w:bottom w:val="single" w:sz="4" w:space="0" w:color="000000"/>
              <w:right w:val="single" w:sz="4" w:space="0" w:color="000000"/>
            </w:tcBorders>
          </w:tcPr>
          <w:p w14:paraId="182EF175" w14:textId="77777777" w:rsidR="005B1350" w:rsidRPr="005B1350" w:rsidRDefault="005B1350" w:rsidP="005B1350">
            <w:pPr>
              <w:tabs>
                <w:tab w:val="left" w:pos="540"/>
                <w:tab w:val="left" w:pos="569"/>
              </w:tabs>
              <w:rPr>
                <w:bCs/>
                <w:sz w:val="22"/>
                <w:szCs w:val="22"/>
              </w:rPr>
            </w:pPr>
            <w:r w:rsidRPr="005B1350">
              <w:rPr>
                <w:bCs/>
                <w:sz w:val="22"/>
                <w:szCs w:val="22"/>
              </w:rPr>
              <w:t>Istovremena primjena je kontraindikovana.</w:t>
            </w:r>
          </w:p>
        </w:tc>
      </w:tr>
    </w:tbl>
    <w:p w14:paraId="67AC405A" w14:textId="77777777" w:rsidR="005B1350" w:rsidRPr="005B1350" w:rsidRDefault="005B1350" w:rsidP="005B1350">
      <w:pPr>
        <w:tabs>
          <w:tab w:val="left" w:pos="540"/>
          <w:tab w:val="left" w:pos="569"/>
        </w:tabs>
        <w:rPr>
          <w:bCs/>
          <w:sz w:val="22"/>
          <w:szCs w:val="22"/>
        </w:rPr>
      </w:pPr>
    </w:p>
    <w:p w14:paraId="562DA1EC" w14:textId="7A5CCBCD" w:rsidR="005B1350" w:rsidRDefault="005B1350" w:rsidP="00E6167D">
      <w:pPr>
        <w:tabs>
          <w:tab w:val="left" w:pos="540"/>
          <w:tab w:val="left" w:pos="569"/>
        </w:tabs>
        <w:jc w:val="both"/>
        <w:rPr>
          <w:bCs/>
          <w:sz w:val="22"/>
          <w:szCs w:val="22"/>
          <w:u w:val="single"/>
        </w:rPr>
      </w:pPr>
      <w:r w:rsidRPr="005B1350">
        <w:rPr>
          <w:bCs/>
          <w:sz w:val="22"/>
          <w:szCs w:val="22"/>
          <w:u w:val="single"/>
        </w:rPr>
        <w:t>Pedijatrijska populacija</w:t>
      </w:r>
    </w:p>
    <w:p w14:paraId="550380BE" w14:textId="77777777" w:rsidR="00BD7905" w:rsidRPr="005B1350" w:rsidRDefault="00BD7905" w:rsidP="00E6167D">
      <w:pPr>
        <w:tabs>
          <w:tab w:val="left" w:pos="540"/>
          <w:tab w:val="left" w:pos="569"/>
        </w:tabs>
        <w:jc w:val="both"/>
        <w:rPr>
          <w:bCs/>
          <w:sz w:val="22"/>
          <w:szCs w:val="22"/>
          <w:u w:val="single"/>
        </w:rPr>
      </w:pPr>
    </w:p>
    <w:p w14:paraId="2FA9C3C9" w14:textId="77777777" w:rsidR="005B1350" w:rsidRPr="005B1350" w:rsidRDefault="005B1350" w:rsidP="00E6167D">
      <w:pPr>
        <w:tabs>
          <w:tab w:val="left" w:pos="540"/>
          <w:tab w:val="left" w:pos="569"/>
        </w:tabs>
        <w:jc w:val="both"/>
        <w:rPr>
          <w:bCs/>
          <w:sz w:val="22"/>
          <w:szCs w:val="22"/>
        </w:rPr>
      </w:pPr>
      <w:r w:rsidRPr="005B1350">
        <w:rPr>
          <w:bCs/>
          <w:sz w:val="22"/>
          <w:szCs w:val="22"/>
        </w:rPr>
        <w:t>Ispitivanja interakcija sprovedena su samo kod odraslih.</w:t>
      </w:r>
    </w:p>
    <w:p w14:paraId="1CB209A2" w14:textId="77777777" w:rsidR="0072020E" w:rsidRPr="00786071" w:rsidRDefault="0072020E" w:rsidP="00E6167D">
      <w:pPr>
        <w:tabs>
          <w:tab w:val="left" w:pos="540"/>
          <w:tab w:val="left" w:pos="569"/>
        </w:tabs>
        <w:jc w:val="both"/>
        <w:rPr>
          <w:bCs/>
          <w:sz w:val="22"/>
          <w:szCs w:val="22"/>
        </w:rPr>
      </w:pPr>
    </w:p>
    <w:p w14:paraId="75285E32" w14:textId="3C305FE2" w:rsidR="0072020E" w:rsidRDefault="0072020E" w:rsidP="00E6167D">
      <w:pPr>
        <w:tabs>
          <w:tab w:val="left" w:pos="540"/>
          <w:tab w:val="left" w:pos="569"/>
        </w:tabs>
        <w:jc w:val="both"/>
        <w:rPr>
          <w:b/>
          <w:sz w:val="22"/>
          <w:szCs w:val="22"/>
          <w:lang w:val="sr-Latn-CS"/>
        </w:rPr>
      </w:pPr>
      <w:r w:rsidRPr="00786071">
        <w:rPr>
          <w:b/>
          <w:bCs/>
          <w:sz w:val="22"/>
          <w:szCs w:val="22"/>
        </w:rPr>
        <w:t xml:space="preserve">4.6. </w:t>
      </w:r>
      <w:r w:rsidR="00480FB1" w:rsidRPr="00786071">
        <w:rPr>
          <w:b/>
          <w:bCs/>
          <w:sz w:val="22"/>
          <w:szCs w:val="22"/>
        </w:rPr>
        <w:tab/>
      </w:r>
      <w:r w:rsidR="006D20A5">
        <w:rPr>
          <w:b/>
          <w:sz w:val="22"/>
          <w:szCs w:val="22"/>
          <w:lang w:val="sr-Latn-CS"/>
        </w:rPr>
        <w:t>Plodnost, trudnoća i dojenje</w:t>
      </w:r>
    </w:p>
    <w:p w14:paraId="26DB437C" w14:textId="77777777" w:rsidR="00CA5BBF" w:rsidRDefault="00CA5BBF" w:rsidP="00E6167D">
      <w:pPr>
        <w:tabs>
          <w:tab w:val="left" w:pos="540"/>
          <w:tab w:val="left" w:pos="569"/>
        </w:tabs>
        <w:jc w:val="both"/>
        <w:rPr>
          <w:b/>
          <w:sz w:val="22"/>
          <w:szCs w:val="22"/>
          <w:lang w:val="sr-Latn-CS"/>
        </w:rPr>
      </w:pPr>
    </w:p>
    <w:p w14:paraId="003B72D1" w14:textId="77777777" w:rsidR="00CA5BBF" w:rsidRPr="00CA5BBF" w:rsidRDefault="00CA5BBF" w:rsidP="00E6167D">
      <w:pPr>
        <w:tabs>
          <w:tab w:val="left" w:pos="540"/>
          <w:tab w:val="left" w:pos="569"/>
        </w:tabs>
        <w:jc w:val="both"/>
        <w:rPr>
          <w:sz w:val="22"/>
          <w:szCs w:val="22"/>
        </w:rPr>
      </w:pPr>
      <w:r w:rsidRPr="00CA5BBF">
        <w:rPr>
          <w:sz w:val="22"/>
          <w:szCs w:val="22"/>
        </w:rPr>
        <w:t>Ako se lijek ZEPATIER primjenjuje istovremeno sa ribavirinom, informacije koje se odnose na kontracepciju, testiranje na trudnoću, trudnoću, dojenje i plodnost kod primjene ribavirina važe i za ovaj kombovani režim liječenja (za dodatne informacije pročitajte Sažetak karakteristika lijeka koji se istovremeno primjenjuje).</w:t>
      </w:r>
    </w:p>
    <w:p w14:paraId="03B06810" w14:textId="77777777" w:rsidR="00CA5BBF" w:rsidRPr="00CA5BBF" w:rsidRDefault="00CA5BBF" w:rsidP="00E6167D">
      <w:pPr>
        <w:tabs>
          <w:tab w:val="left" w:pos="540"/>
          <w:tab w:val="left" w:pos="569"/>
        </w:tabs>
        <w:jc w:val="both"/>
        <w:rPr>
          <w:sz w:val="22"/>
          <w:szCs w:val="22"/>
        </w:rPr>
      </w:pPr>
    </w:p>
    <w:p w14:paraId="2194E0C4" w14:textId="27F351CE" w:rsidR="00CA5BBF" w:rsidRPr="00CA5BBF" w:rsidRDefault="00CA5BBF" w:rsidP="00E6167D">
      <w:pPr>
        <w:tabs>
          <w:tab w:val="left" w:pos="540"/>
          <w:tab w:val="left" w:pos="569"/>
        </w:tabs>
        <w:jc w:val="both"/>
        <w:rPr>
          <w:sz w:val="22"/>
          <w:szCs w:val="22"/>
        </w:rPr>
      </w:pPr>
      <w:r w:rsidRPr="00CA5BBF">
        <w:rPr>
          <w:sz w:val="22"/>
          <w:szCs w:val="22"/>
          <w:u w:val="single"/>
        </w:rPr>
        <w:t>Žene u reproduktivnom periodu/kontracepcija kod muškaraca i žena</w:t>
      </w:r>
    </w:p>
    <w:p w14:paraId="677F94D4" w14:textId="77777777" w:rsidR="00CA5BBF" w:rsidRPr="00CA5BBF" w:rsidRDefault="00CA5BBF" w:rsidP="00E6167D">
      <w:pPr>
        <w:tabs>
          <w:tab w:val="left" w:pos="540"/>
          <w:tab w:val="left" w:pos="569"/>
        </w:tabs>
        <w:jc w:val="both"/>
        <w:rPr>
          <w:sz w:val="22"/>
          <w:szCs w:val="22"/>
        </w:rPr>
      </w:pPr>
    </w:p>
    <w:p w14:paraId="247D89EF" w14:textId="24BC3930" w:rsidR="00CA5BBF" w:rsidRDefault="00CA5BBF" w:rsidP="00E6167D">
      <w:pPr>
        <w:tabs>
          <w:tab w:val="left" w:pos="540"/>
          <w:tab w:val="left" w:pos="569"/>
        </w:tabs>
        <w:jc w:val="both"/>
        <w:rPr>
          <w:sz w:val="22"/>
          <w:szCs w:val="22"/>
        </w:rPr>
      </w:pPr>
      <w:r w:rsidRPr="00CA5BBF">
        <w:rPr>
          <w:sz w:val="22"/>
          <w:szCs w:val="22"/>
        </w:rPr>
        <w:t>Kada se lijek ZEPATIER primjenjuje u kombinaciji sa ribavirinom, žene u reproduktivnom periodu ili njihovi partneri muškog pola moraju koristiti efikasan oblik kontracepcije tokom terapije i još neko vrijeme nakon završetka terapije.</w:t>
      </w:r>
    </w:p>
    <w:p w14:paraId="63EAA7B3" w14:textId="77777777" w:rsidR="00CA5BBF" w:rsidRPr="00CA5BBF" w:rsidRDefault="00CA5BBF" w:rsidP="00E6167D">
      <w:pPr>
        <w:tabs>
          <w:tab w:val="left" w:pos="540"/>
          <w:tab w:val="left" w:pos="569"/>
        </w:tabs>
        <w:jc w:val="both"/>
        <w:rPr>
          <w:sz w:val="22"/>
          <w:szCs w:val="22"/>
        </w:rPr>
      </w:pPr>
    </w:p>
    <w:p w14:paraId="3ED78F52" w14:textId="77777777" w:rsidR="00CA5BBF" w:rsidRPr="00CA5BBF" w:rsidRDefault="00CA5BBF" w:rsidP="00E6167D">
      <w:pPr>
        <w:tabs>
          <w:tab w:val="left" w:pos="540"/>
          <w:tab w:val="left" w:pos="569"/>
        </w:tabs>
        <w:jc w:val="both"/>
        <w:rPr>
          <w:sz w:val="22"/>
          <w:szCs w:val="22"/>
          <w:u w:val="single"/>
        </w:rPr>
      </w:pPr>
      <w:r w:rsidRPr="00CA5BBF">
        <w:rPr>
          <w:sz w:val="22"/>
          <w:szCs w:val="22"/>
          <w:u w:val="single"/>
        </w:rPr>
        <w:t>Plodnost</w:t>
      </w:r>
    </w:p>
    <w:p w14:paraId="6EA20C6F" w14:textId="77777777" w:rsidR="00CA5BBF" w:rsidRPr="00CA5BBF" w:rsidRDefault="00CA5BBF" w:rsidP="00E6167D">
      <w:pPr>
        <w:tabs>
          <w:tab w:val="left" w:pos="540"/>
          <w:tab w:val="left" w:pos="569"/>
        </w:tabs>
        <w:jc w:val="both"/>
        <w:rPr>
          <w:sz w:val="22"/>
          <w:szCs w:val="22"/>
          <w:u w:val="single"/>
        </w:rPr>
      </w:pPr>
    </w:p>
    <w:p w14:paraId="59C401BF" w14:textId="77777777" w:rsidR="00CA5BBF" w:rsidRPr="00CA5BBF" w:rsidRDefault="00CA5BBF" w:rsidP="00E6167D">
      <w:pPr>
        <w:tabs>
          <w:tab w:val="left" w:pos="540"/>
          <w:tab w:val="left" w:pos="569"/>
        </w:tabs>
        <w:jc w:val="both"/>
        <w:rPr>
          <w:sz w:val="22"/>
          <w:szCs w:val="22"/>
        </w:rPr>
      </w:pPr>
      <w:r w:rsidRPr="00CA5BBF">
        <w:rPr>
          <w:sz w:val="22"/>
          <w:szCs w:val="22"/>
        </w:rPr>
        <w:t>Nema dostupnih podataka o dejstvu elbasvira i grazoprevira na plodnost kod ljudi. Ispitivanja na životinjama ne ukazuju na štetne efekte elbasvira ili grazoprevira na plodnost pri većoj izloženosti elbasviru i grazopreviru od one koja se postiže kod ljudi nakon primjene preporučene kliničke doze (vidjeti odjeljak 5.3).</w:t>
      </w:r>
    </w:p>
    <w:p w14:paraId="7F2149D2" w14:textId="77777777" w:rsidR="00CA5BBF" w:rsidRPr="00CA5BBF" w:rsidRDefault="00CA5BBF" w:rsidP="00E6167D">
      <w:pPr>
        <w:tabs>
          <w:tab w:val="left" w:pos="540"/>
          <w:tab w:val="left" w:pos="569"/>
        </w:tabs>
        <w:jc w:val="both"/>
        <w:rPr>
          <w:sz w:val="22"/>
          <w:szCs w:val="22"/>
        </w:rPr>
      </w:pPr>
    </w:p>
    <w:p w14:paraId="3B19FFBD" w14:textId="77777777" w:rsidR="00CA5BBF" w:rsidRPr="00CA5BBF" w:rsidRDefault="00CA5BBF" w:rsidP="00E6167D">
      <w:pPr>
        <w:tabs>
          <w:tab w:val="left" w:pos="540"/>
          <w:tab w:val="left" w:pos="569"/>
        </w:tabs>
        <w:jc w:val="both"/>
        <w:rPr>
          <w:sz w:val="22"/>
          <w:szCs w:val="22"/>
        </w:rPr>
      </w:pPr>
      <w:r w:rsidRPr="00CA5BBF">
        <w:rPr>
          <w:sz w:val="22"/>
          <w:szCs w:val="22"/>
          <w:u w:val="single"/>
        </w:rPr>
        <w:t>Trudnoća</w:t>
      </w:r>
    </w:p>
    <w:p w14:paraId="6F74D8A3" w14:textId="77777777" w:rsidR="00CA5BBF" w:rsidRPr="00CA5BBF" w:rsidRDefault="00CA5BBF" w:rsidP="00E6167D">
      <w:pPr>
        <w:tabs>
          <w:tab w:val="left" w:pos="540"/>
          <w:tab w:val="left" w:pos="569"/>
        </w:tabs>
        <w:jc w:val="both"/>
        <w:rPr>
          <w:sz w:val="22"/>
          <w:szCs w:val="22"/>
        </w:rPr>
      </w:pPr>
    </w:p>
    <w:p w14:paraId="70A7E364" w14:textId="77777777" w:rsidR="00CA5BBF" w:rsidRPr="00CA5BBF" w:rsidRDefault="00CA5BBF" w:rsidP="00E6167D">
      <w:pPr>
        <w:tabs>
          <w:tab w:val="left" w:pos="540"/>
          <w:tab w:val="left" w:pos="569"/>
        </w:tabs>
        <w:jc w:val="both"/>
        <w:rPr>
          <w:sz w:val="22"/>
          <w:szCs w:val="22"/>
        </w:rPr>
      </w:pPr>
      <w:r w:rsidRPr="00CA5BBF">
        <w:rPr>
          <w:sz w:val="22"/>
          <w:szCs w:val="22"/>
        </w:rPr>
        <w:t>Nijesu sprovedena odgovarajuća i dobro kontrolisana ispitivanja lijeka ZEPATIER kod trudnica. Ispitivanja na životinjama ne ukazuju na štetne efekte u smislu reproduktivne toksičnosti. Budući da se iz ispitivanja reprodukcije na životinjama ne može uvijek predvidjeti odgovor kod ljudi, lijek ZEPATIER se tokom trudnoće smije primjenjivati samo ako moguća korist za majku opravdava mogući rizik za plod.</w:t>
      </w:r>
    </w:p>
    <w:p w14:paraId="73CB6F08" w14:textId="77777777" w:rsidR="00CA5BBF" w:rsidRPr="00CA5BBF" w:rsidRDefault="00CA5BBF" w:rsidP="00E6167D">
      <w:pPr>
        <w:tabs>
          <w:tab w:val="left" w:pos="540"/>
          <w:tab w:val="left" w:pos="569"/>
        </w:tabs>
        <w:jc w:val="both"/>
        <w:rPr>
          <w:sz w:val="22"/>
          <w:szCs w:val="22"/>
        </w:rPr>
      </w:pPr>
    </w:p>
    <w:p w14:paraId="5E6F81E9" w14:textId="77777777" w:rsidR="00CA5BBF" w:rsidRPr="00CA5BBF" w:rsidRDefault="00CA5BBF" w:rsidP="00E6167D">
      <w:pPr>
        <w:tabs>
          <w:tab w:val="left" w:pos="540"/>
          <w:tab w:val="left" w:pos="569"/>
        </w:tabs>
        <w:jc w:val="both"/>
        <w:rPr>
          <w:sz w:val="22"/>
          <w:szCs w:val="22"/>
        </w:rPr>
      </w:pPr>
      <w:r w:rsidRPr="00CA5BBF">
        <w:rPr>
          <w:sz w:val="22"/>
          <w:szCs w:val="22"/>
          <w:u w:val="single"/>
        </w:rPr>
        <w:t>Dojenje</w:t>
      </w:r>
    </w:p>
    <w:p w14:paraId="76D7B928" w14:textId="77777777" w:rsidR="00CA5BBF" w:rsidRPr="00CA5BBF" w:rsidRDefault="00CA5BBF" w:rsidP="00E6167D">
      <w:pPr>
        <w:tabs>
          <w:tab w:val="left" w:pos="540"/>
          <w:tab w:val="left" w:pos="569"/>
        </w:tabs>
        <w:jc w:val="both"/>
        <w:rPr>
          <w:sz w:val="22"/>
          <w:szCs w:val="22"/>
        </w:rPr>
      </w:pPr>
    </w:p>
    <w:p w14:paraId="4CE73ADA" w14:textId="77777777" w:rsidR="00CA5BBF" w:rsidRPr="00CA5BBF" w:rsidRDefault="00CA5BBF" w:rsidP="00E6167D">
      <w:pPr>
        <w:tabs>
          <w:tab w:val="left" w:pos="540"/>
          <w:tab w:val="left" w:pos="569"/>
        </w:tabs>
        <w:jc w:val="both"/>
        <w:rPr>
          <w:sz w:val="22"/>
          <w:szCs w:val="22"/>
        </w:rPr>
      </w:pPr>
      <w:r w:rsidRPr="00CA5BBF">
        <w:rPr>
          <w:sz w:val="22"/>
          <w:szCs w:val="22"/>
        </w:rPr>
        <w:t>Nije poznato da li se elbasvir ili grazoprevir i njihovi metaboliti izlučuju u majčino mlijeko. Dostupni farmakokinetički podaci na životinjama pokazuju da se elbasvir i grazoprevir izlučuju u mlijeko. Mora se donijeti odluka o tome hoće li se prekinuti dojenje ili prekinuti/privremeno odložiti terapija lijekom ZEPATIER, uzimajući u obzir korist dojenja za dijete i korist terapije za ženu.</w:t>
      </w:r>
    </w:p>
    <w:p w14:paraId="61447598" w14:textId="77777777" w:rsidR="00227BDB" w:rsidRDefault="00227BDB" w:rsidP="00E6167D">
      <w:pPr>
        <w:tabs>
          <w:tab w:val="left" w:pos="540"/>
          <w:tab w:val="left" w:pos="569"/>
        </w:tabs>
        <w:jc w:val="both"/>
        <w:rPr>
          <w:b/>
          <w:bCs/>
          <w:sz w:val="22"/>
          <w:szCs w:val="22"/>
        </w:rPr>
      </w:pPr>
    </w:p>
    <w:p w14:paraId="1A603398" w14:textId="7CA3E8A1" w:rsidR="0072020E" w:rsidRDefault="0072020E" w:rsidP="00A83DF1">
      <w:pPr>
        <w:tabs>
          <w:tab w:val="left" w:pos="540"/>
          <w:tab w:val="left" w:pos="569"/>
        </w:tabs>
        <w:jc w:val="both"/>
        <w:rPr>
          <w:b/>
          <w:bCs/>
          <w:sz w:val="22"/>
          <w:szCs w:val="22"/>
        </w:rPr>
      </w:pPr>
      <w:r w:rsidRPr="00786071">
        <w:rPr>
          <w:b/>
          <w:bCs/>
          <w:sz w:val="22"/>
          <w:szCs w:val="22"/>
        </w:rPr>
        <w:t xml:space="preserve">4.7. </w:t>
      </w:r>
      <w:r w:rsidR="00480FB1" w:rsidRPr="00786071">
        <w:rPr>
          <w:b/>
          <w:bCs/>
          <w:sz w:val="22"/>
          <w:szCs w:val="22"/>
        </w:rPr>
        <w:tab/>
      </w:r>
      <w:r w:rsidRPr="00786071">
        <w:rPr>
          <w:b/>
          <w:bCs/>
          <w:sz w:val="22"/>
          <w:szCs w:val="22"/>
        </w:rPr>
        <w:t xml:space="preserve">Uticaj na </w:t>
      </w:r>
      <w:r w:rsidR="002031B3">
        <w:rPr>
          <w:b/>
          <w:bCs/>
          <w:sz w:val="22"/>
          <w:szCs w:val="22"/>
        </w:rPr>
        <w:t xml:space="preserve">sposobnost </w:t>
      </w:r>
      <w:r w:rsidR="00F34554" w:rsidRPr="00786071">
        <w:rPr>
          <w:b/>
          <w:bCs/>
          <w:sz w:val="22"/>
          <w:szCs w:val="22"/>
        </w:rPr>
        <w:t>upravljanja vozili</w:t>
      </w:r>
      <w:r w:rsidRPr="00786071">
        <w:rPr>
          <w:b/>
          <w:bCs/>
          <w:sz w:val="22"/>
          <w:szCs w:val="22"/>
        </w:rPr>
        <w:t>m</w:t>
      </w:r>
      <w:r w:rsidR="00F34554" w:rsidRPr="00786071">
        <w:rPr>
          <w:b/>
          <w:bCs/>
          <w:sz w:val="22"/>
          <w:szCs w:val="22"/>
        </w:rPr>
        <w:t>a</w:t>
      </w:r>
      <w:r w:rsidRPr="00786071">
        <w:rPr>
          <w:b/>
          <w:bCs/>
          <w:sz w:val="22"/>
          <w:szCs w:val="22"/>
        </w:rPr>
        <w:t xml:space="preserve"> i </w:t>
      </w:r>
      <w:r w:rsidR="000D3449" w:rsidRPr="00786071">
        <w:rPr>
          <w:b/>
          <w:bCs/>
          <w:sz w:val="22"/>
          <w:szCs w:val="22"/>
        </w:rPr>
        <w:t>rukovanj</w:t>
      </w:r>
      <w:r w:rsidR="000D3449">
        <w:rPr>
          <w:b/>
          <w:bCs/>
          <w:sz w:val="22"/>
          <w:szCs w:val="22"/>
        </w:rPr>
        <w:t>e</w:t>
      </w:r>
      <w:r w:rsidR="000D3449" w:rsidRPr="00786071">
        <w:rPr>
          <w:b/>
          <w:bCs/>
          <w:sz w:val="22"/>
          <w:szCs w:val="22"/>
        </w:rPr>
        <w:t xml:space="preserve"> </w:t>
      </w:r>
      <w:r w:rsidRPr="00786071">
        <w:rPr>
          <w:b/>
          <w:bCs/>
          <w:sz w:val="22"/>
          <w:szCs w:val="22"/>
        </w:rPr>
        <w:t>mašinama</w:t>
      </w:r>
    </w:p>
    <w:p w14:paraId="3720616C" w14:textId="70464CAA" w:rsidR="00CA5BBF" w:rsidRDefault="00CA5BBF" w:rsidP="00E6167D">
      <w:pPr>
        <w:tabs>
          <w:tab w:val="left" w:pos="540"/>
          <w:tab w:val="left" w:pos="569"/>
        </w:tabs>
        <w:ind w:hanging="540"/>
        <w:jc w:val="both"/>
        <w:rPr>
          <w:b/>
          <w:bCs/>
          <w:sz w:val="22"/>
          <w:szCs w:val="22"/>
        </w:rPr>
      </w:pPr>
    </w:p>
    <w:p w14:paraId="53F80D31" w14:textId="63FEE3CC" w:rsidR="00CA5BBF" w:rsidRPr="00CA5BBF" w:rsidRDefault="00CA5BBF" w:rsidP="00E6167D">
      <w:pPr>
        <w:tabs>
          <w:tab w:val="left" w:pos="0"/>
        </w:tabs>
        <w:jc w:val="both"/>
        <w:rPr>
          <w:bCs/>
          <w:sz w:val="22"/>
          <w:szCs w:val="22"/>
        </w:rPr>
      </w:pPr>
      <w:r w:rsidRPr="00CA5BBF">
        <w:rPr>
          <w:bCs/>
          <w:sz w:val="22"/>
          <w:szCs w:val="22"/>
        </w:rPr>
        <w:t>Malo je vjerovatno da će lijek ZEPATIER (primijenjen samostalno ili u kombinaciji sa ribavirinom) imati uticaj na sposobnost upravljanja motornim vozilima i rukovanja mašinama. Pacijente treba upozoriti da je tokom terapije lijekom ZEPATIER prijavljen umor (vidjeti odjeljak 4.8).</w:t>
      </w:r>
    </w:p>
    <w:p w14:paraId="77A80CDB" w14:textId="77777777" w:rsidR="0072020E" w:rsidRPr="00786071" w:rsidRDefault="0072020E" w:rsidP="00E6167D">
      <w:pPr>
        <w:tabs>
          <w:tab w:val="left" w:pos="540"/>
          <w:tab w:val="left" w:pos="569"/>
        </w:tabs>
        <w:jc w:val="both"/>
        <w:rPr>
          <w:b/>
          <w:bCs/>
          <w:sz w:val="22"/>
          <w:szCs w:val="22"/>
        </w:rPr>
      </w:pPr>
    </w:p>
    <w:p w14:paraId="05022812" w14:textId="0D4D0E7E" w:rsidR="0072020E" w:rsidRDefault="0072020E" w:rsidP="00E6167D">
      <w:pPr>
        <w:tabs>
          <w:tab w:val="left" w:pos="540"/>
          <w:tab w:val="left" w:pos="569"/>
        </w:tabs>
        <w:jc w:val="both"/>
        <w:rPr>
          <w:b/>
          <w:bCs/>
          <w:sz w:val="22"/>
          <w:szCs w:val="22"/>
        </w:rPr>
      </w:pPr>
      <w:r w:rsidRPr="00786071">
        <w:rPr>
          <w:b/>
          <w:bCs/>
          <w:sz w:val="22"/>
          <w:szCs w:val="22"/>
        </w:rPr>
        <w:t xml:space="preserve">4.8. </w:t>
      </w:r>
      <w:r w:rsidR="00480FB1" w:rsidRPr="00786071">
        <w:rPr>
          <w:b/>
          <w:bCs/>
          <w:sz w:val="22"/>
          <w:szCs w:val="22"/>
        </w:rPr>
        <w:tab/>
      </w:r>
      <w:r w:rsidRPr="00786071">
        <w:rPr>
          <w:b/>
          <w:bCs/>
          <w:sz w:val="22"/>
          <w:szCs w:val="22"/>
        </w:rPr>
        <w:t>Neželjena dejstva</w:t>
      </w:r>
    </w:p>
    <w:p w14:paraId="6031B776" w14:textId="6E5812D7" w:rsidR="00CA5BBF" w:rsidRDefault="00CA5BBF" w:rsidP="00E6167D">
      <w:pPr>
        <w:tabs>
          <w:tab w:val="left" w:pos="540"/>
          <w:tab w:val="left" w:pos="569"/>
        </w:tabs>
        <w:jc w:val="both"/>
        <w:rPr>
          <w:b/>
          <w:bCs/>
          <w:sz w:val="22"/>
          <w:szCs w:val="22"/>
        </w:rPr>
      </w:pPr>
    </w:p>
    <w:p w14:paraId="4446A4E7" w14:textId="77777777" w:rsidR="00CA5BBF" w:rsidRPr="00CA5BBF" w:rsidRDefault="00CA5BBF" w:rsidP="00E6167D">
      <w:pPr>
        <w:tabs>
          <w:tab w:val="left" w:pos="540"/>
          <w:tab w:val="left" w:pos="569"/>
        </w:tabs>
        <w:jc w:val="both"/>
        <w:rPr>
          <w:bCs/>
          <w:sz w:val="22"/>
          <w:szCs w:val="22"/>
        </w:rPr>
      </w:pPr>
      <w:r w:rsidRPr="00CA5BBF">
        <w:rPr>
          <w:bCs/>
          <w:sz w:val="22"/>
          <w:szCs w:val="22"/>
          <w:u w:val="single"/>
        </w:rPr>
        <w:t>Sažetak  bezbjednosnog profila</w:t>
      </w:r>
    </w:p>
    <w:p w14:paraId="6530FF18" w14:textId="77777777" w:rsidR="00CA5BBF" w:rsidRPr="00CA5BBF" w:rsidRDefault="00CA5BBF" w:rsidP="00E6167D">
      <w:pPr>
        <w:tabs>
          <w:tab w:val="left" w:pos="540"/>
          <w:tab w:val="left" w:pos="569"/>
        </w:tabs>
        <w:jc w:val="both"/>
        <w:rPr>
          <w:bCs/>
          <w:sz w:val="22"/>
          <w:szCs w:val="22"/>
        </w:rPr>
      </w:pPr>
    </w:p>
    <w:p w14:paraId="23B71902" w14:textId="77777777" w:rsidR="00CA5BBF" w:rsidRPr="00CA5BBF" w:rsidRDefault="00CA5BBF" w:rsidP="00E6167D">
      <w:pPr>
        <w:tabs>
          <w:tab w:val="left" w:pos="540"/>
          <w:tab w:val="left" w:pos="569"/>
        </w:tabs>
        <w:jc w:val="both"/>
        <w:rPr>
          <w:bCs/>
          <w:sz w:val="22"/>
          <w:szCs w:val="22"/>
        </w:rPr>
      </w:pPr>
      <w:r w:rsidRPr="00CA5BBF">
        <w:rPr>
          <w:bCs/>
          <w:sz w:val="22"/>
          <w:szCs w:val="22"/>
        </w:rPr>
        <w:t>Bezbjednost lijeka ZEPATIER ocjenjivana je na osnovu 3 placebo kontrolisana ispitivanja i 7 nekontrolisanih kliničkih ispitivanja faze 2 i 3, sprovedenih kod približno 2000 ispitanika sa hroničnom infekcijom virusom hepatitisa C i kompenzovanom bole</w:t>
      </w:r>
      <w:r w:rsidRPr="00CA5BBF">
        <w:rPr>
          <w:bCs/>
          <w:sz w:val="22"/>
          <w:szCs w:val="22"/>
          <w:lang w:val="sr-Latn-RS"/>
        </w:rPr>
        <w:t>šću</w:t>
      </w:r>
      <w:r w:rsidRPr="00CA5BBF">
        <w:rPr>
          <w:bCs/>
          <w:sz w:val="22"/>
          <w:szCs w:val="22"/>
        </w:rPr>
        <w:t xml:space="preserve"> jetre (sa cirozom ili bez nje).</w:t>
      </w:r>
    </w:p>
    <w:p w14:paraId="42471AAC" w14:textId="77777777" w:rsidR="00CA5BBF" w:rsidRPr="00CA5BBF" w:rsidRDefault="00CA5BBF" w:rsidP="00E6167D">
      <w:pPr>
        <w:tabs>
          <w:tab w:val="left" w:pos="540"/>
          <w:tab w:val="left" w:pos="569"/>
        </w:tabs>
        <w:jc w:val="both"/>
        <w:rPr>
          <w:bCs/>
          <w:sz w:val="22"/>
          <w:szCs w:val="22"/>
        </w:rPr>
      </w:pPr>
    </w:p>
    <w:p w14:paraId="3CD7141F" w14:textId="77777777" w:rsidR="00CA5BBF" w:rsidRPr="00CA5BBF" w:rsidRDefault="00CA5BBF" w:rsidP="00E6167D">
      <w:pPr>
        <w:tabs>
          <w:tab w:val="left" w:pos="540"/>
          <w:tab w:val="left" w:pos="569"/>
        </w:tabs>
        <w:jc w:val="both"/>
        <w:rPr>
          <w:bCs/>
          <w:sz w:val="22"/>
          <w:szCs w:val="22"/>
        </w:rPr>
      </w:pPr>
      <w:r w:rsidRPr="00CA5BBF">
        <w:rPr>
          <w:bCs/>
          <w:sz w:val="22"/>
          <w:szCs w:val="22"/>
        </w:rPr>
        <w:t>U kliničkim ispitivanjima najčešće prijavljivane neželjene reakcije (više od 10%) su bile umor i glavobolja. Manje od 1% ispitanika na terapiji lijekom ZEPATIER u kombinaciji sa ribavirinom ili bez njega imalo je ozbiljne neželjene reakcije (bol u abdomenu, tranzitorni ishemijski atak i anemija). Manje od 1% ispitanika na terapiji lijekom ZEPATIER u kombinaciji sa ribavirinom ili bez njega trajno je prekinulo terapiju zbog neželjenih reakcija. Učestalost ozbiljnih neželjenih reakcija i prekida terapije zbog neželjenih reakcija kod ispitanika sa kompenzovanom cirozom bila je uporediva sa onom opaženom kod ispitanika bez ciroze.</w:t>
      </w:r>
    </w:p>
    <w:p w14:paraId="222BC8B9" w14:textId="77777777" w:rsidR="00CA5BBF" w:rsidRPr="00CA5BBF" w:rsidRDefault="00CA5BBF" w:rsidP="00E6167D">
      <w:pPr>
        <w:tabs>
          <w:tab w:val="left" w:pos="540"/>
          <w:tab w:val="left" w:pos="569"/>
        </w:tabs>
        <w:jc w:val="both"/>
        <w:rPr>
          <w:bCs/>
          <w:sz w:val="22"/>
          <w:szCs w:val="22"/>
        </w:rPr>
      </w:pPr>
    </w:p>
    <w:p w14:paraId="04C0246C" w14:textId="77777777" w:rsidR="00CA5BBF" w:rsidRPr="00CA5BBF" w:rsidRDefault="00CA5BBF" w:rsidP="00E6167D">
      <w:pPr>
        <w:tabs>
          <w:tab w:val="left" w:pos="540"/>
          <w:tab w:val="left" w:pos="569"/>
        </w:tabs>
        <w:jc w:val="both"/>
        <w:rPr>
          <w:bCs/>
          <w:sz w:val="22"/>
          <w:szCs w:val="22"/>
        </w:rPr>
      </w:pPr>
      <w:r w:rsidRPr="00CA5BBF">
        <w:rPr>
          <w:bCs/>
          <w:sz w:val="22"/>
          <w:szCs w:val="22"/>
        </w:rPr>
        <w:t>Kada se elbasvir/grazoprevir ispitivao u kombinaciji sa ribavirinom, najčešće neželjene reakcije kod primjene kombinovane terapije elbasvirom/grazoprevirom + ribavirinom bile su u skladu sa poznatim bezbjednosnim profilom ribavirina.</w:t>
      </w:r>
    </w:p>
    <w:p w14:paraId="5A41F416" w14:textId="77777777" w:rsidR="00CA5BBF" w:rsidRPr="00CA5BBF" w:rsidRDefault="00CA5BBF" w:rsidP="00E6167D">
      <w:pPr>
        <w:tabs>
          <w:tab w:val="left" w:pos="540"/>
          <w:tab w:val="left" w:pos="569"/>
        </w:tabs>
        <w:jc w:val="both"/>
        <w:rPr>
          <w:bCs/>
          <w:sz w:val="22"/>
          <w:szCs w:val="22"/>
        </w:rPr>
      </w:pPr>
    </w:p>
    <w:p w14:paraId="2F3DDA51" w14:textId="77777777" w:rsidR="00CA5BBF" w:rsidRPr="00CA5BBF" w:rsidRDefault="00CA5BBF" w:rsidP="00E6167D">
      <w:pPr>
        <w:tabs>
          <w:tab w:val="left" w:pos="540"/>
          <w:tab w:val="left" w:pos="569"/>
        </w:tabs>
        <w:jc w:val="both"/>
        <w:rPr>
          <w:bCs/>
          <w:sz w:val="22"/>
          <w:szCs w:val="22"/>
        </w:rPr>
      </w:pPr>
      <w:r w:rsidRPr="00CA5BBF">
        <w:rPr>
          <w:bCs/>
          <w:sz w:val="22"/>
          <w:szCs w:val="22"/>
          <w:u w:val="single"/>
        </w:rPr>
        <w:t>Tabelarni prikaz neželjenih reakcija</w:t>
      </w:r>
    </w:p>
    <w:p w14:paraId="72ED2599" w14:textId="77777777" w:rsidR="00CA5BBF" w:rsidRPr="00CA5BBF" w:rsidRDefault="00CA5BBF" w:rsidP="00E6167D">
      <w:pPr>
        <w:tabs>
          <w:tab w:val="left" w:pos="540"/>
          <w:tab w:val="left" w:pos="569"/>
        </w:tabs>
        <w:jc w:val="both"/>
        <w:rPr>
          <w:bCs/>
          <w:sz w:val="22"/>
          <w:szCs w:val="22"/>
        </w:rPr>
      </w:pPr>
    </w:p>
    <w:p w14:paraId="0EC84610" w14:textId="3C9618DD" w:rsidR="00CA5BBF" w:rsidRPr="00CA5BBF" w:rsidRDefault="00CA5BBF" w:rsidP="00E6167D">
      <w:pPr>
        <w:tabs>
          <w:tab w:val="left" w:pos="540"/>
          <w:tab w:val="left" w:pos="569"/>
        </w:tabs>
        <w:jc w:val="both"/>
        <w:rPr>
          <w:bCs/>
          <w:sz w:val="22"/>
          <w:szCs w:val="22"/>
        </w:rPr>
      </w:pPr>
      <w:r w:rsidRPr="00CA5BBF">
        <w:rPr>
          <w:bCs/>
          <w:sz w:val="22"/>
          <w:szCs w:val="22"/>
        </w:rPr>
        <w:t>Sljedeće neželjene reakcije su zabilježene kod pacijenata koji su uzimali lijek ZEPATIER bez ribavirina tokom 12 nedjelja. Unutar svakog organskog sistema neželjena dejstva su razvrstana prema učestalosti ispoljavanja prema sljede</w:t>
      </w:r>
      <w:r w:rsidR="00AE59F8">
        <w:rPr>
          <w:bCs/>
          <w:sz w:val="22"/>
          <w:szCs w:val="22"/>
        </w:rPr>
        <w:t xml:space="preserve">ćem redosljedu: </w:t>
      </w:r>
      <w:r w:rsidRPr="00CA5BBF">
        <w:rPr>
          <w:bCs/>
          <w:sz w:val="22"/>
          <w:szCs w:val="22"/>
        </w:rPr>
        <w:t>veoma česta (≥ 1/10), česta (≥ 1/100 do &lt; 1/10), povremena ( ≥1/1.000 do &lt; 1/100), rijetka (≥1/10.000 do &lt;1/1.000), veoma rijetka (&lt;1/10.000).</w:t>
      </w:r>
    </w:p>
    <w:p w14:paraId="34348172" w14:textId="77777777" w:rsidR="00CA5BBF" w:rsidRPr="00CA5BBF" w:rsidRDefault="00CA5BBF" w:rsidP="00CA5BBF">
      <w:pPr>
        <w:tabs>
          <w:tab w:val="left" w:pos="540"/>
          <w:tab w:val="left" w:pos="569"/>
        </w:tabs>
        <w:rPr>
          <w:bCs/>
          <w:sz w:val="22"/>
          <w:szCs w:val="22"/>
        </w:rPr>
      </w:pPr>
    </w:p>
    <w:p w14:paraId="5D56BDA4" w14:textId="77777777" w:rsidR="00CA5BBF" w:rsidRPr="00CA5BBF" w:rsidRDefault="00CA5BBF" w:rsidP="00CA5BBF">
      <w:pPr>
        <w:tabs>
          <w:tab w:val="left" w:pos="540"/>
          <w:tab w:val="left" w:pos="569"/>
        </w:tabs>
        <w:rPr>
          <w:bCs/>
          <w:sz w:val="22"/>
          <w:szCs w:val="22"/>
        </w:rPr>
      </w:pPr>
      <w:r w:rsidRPr="00CA5BBF">
        <w:rPr>
          <w:b/>
          <w:bCs/>
          <w:sz w:val="22"/>
          <w:szCs w:val="22"/>
        </w:rPr>
        <w:t>Tabela 3: Neželjene reakcije zabilježene kod primjene lijeka ZEPATIER*</w:t>
      </w:r>
    </w:p>
    <w:tbl>
      <w:tblPr>
        <w:tblW w:w="9394" w:type="dxa"/>
        <w:tblInd w:w="99" w:type="dxa"/>
        <w:tblLayout w:type="fixed"/>
        <w:tblCellMar>
          <w:left w:w="0" w:type="dxa"/>
          <w:right w:w="0" w:type="dxa"/>
        </w:tblCellMar>
        <w:tblLook w:val="01E0" w:firstRow="1" w:lastRow="1" w:firstColumn="1" w:lastColumn="1" w:noHBand="0" w:noVBand="0"/>
      </w:tblPr>
      <w:tblGrid>
        <w:gridCol w:w="5352"/>
        <w:gridCol w:w="4042"/>
      </w:tblGrid>
      <w:tr w:rsidR="00CA5BBF" w:rsidRPr="00CA5BBF" w14:paraId="5AE3E954" w14:textId="77777777" w:rsidTr="00E6167D">
        <w:trPr>
          <w:trHeight w:hRule="exact" w:val="264"/>
        </w:trPr>
        <w:tc>
          <w:tcPr>
            <w:tcW w:w="5352" w:type="dxa"/>
            <w:tcBorders>
              <w:top w:val="single" w:sz="4" w:space="0" w:color="000000"/>
              <w:left w:val="single" w:sz="4" w:space="0" w:color="000000"/>
              <w:bottom w:val="single" w:sz="4" w:space="0" w:color="000000"/>
              <w:right w:val="single" w:sz="4" w:space="0" w:color="000000"/>
            </w:tcBorders>
          </w:tcPr>
          <w:p w14:paraId="63B62480" w14:textId="77777777" w:rsidR="00CA5BBF" w:rsidRPr="00CA5BBF" w:rsidRDefault="00CA5BBF" w:rsidP="00CA5BBF">
            <w:pPr>
              <w:tabs>
                <w:tab w:val="left" w:pos="540"/>
                <w:tab w:val="left" w:pos="569"/>
              </w:tabs>
              <w:rPr>
                <w:bCs/>
                <w:sz w:val="22"/>
                <w:szCs w:val="22"/>
              </w:rPr>
            </w:pPr>
            <w:r w:rsidRPr="00CA5BBF">
              <w:rPr>
                <w:b/>
                <w:bCs/>
                <w:sz w:val="22"/>
                <w:szCs w:val="22"/>
              </w:rPr>
              <w:lastRenderedPageBreak/>
              <w:t>Učestalost</w:t>
            </w:r>
          </w:p>
        </w:tc>
        <w:tc>
          <w:tcPr>
            <w:tcW w:w="4042" w:type="dxa"/>
            <w:tcBorders>
              <w:top w:val="single" w:sz="4" w:space="0" w:color="000000"/>
              <w:left w:val="single" w:sz="4" w:space="0" w:color="000000"/>
              <w:bottom w:val="single" w:sz="4" w:space="0" w:color="000000"/>
              <w:right w:val="single" w:sz="4" w:space="0" w:color="000000"/>
            </w:tcBorders>
          </w:tcPr>
          <w:p w14:paraId="5DA3403A" w14:textId="77777777" w:rsidR="00CA5BBF" w:rsidRPr="00CA5BBF" w:rsidRDefault="00CA5BBF" w:rsidP="00CA5BBF">
            <w:pPr>
              <w:tabs>
                <w:tab w:val="left" w:pos="540"/>
                <w:tab w:val="left" w:pos="569"/>
              </w:tabs>
              <w:rPr>
                <w:bCs/>
                <w:sz w:val="22"/>
                <w:szCs w:val="22"/>
              </w:rPr>
            </w:pPr>
            <w:r w:rsidRPr="00CA5BBF">
              <w:rPr>
                <w:b/>
                <w:bCs/>
                <w:sz w:val="22"/>
                <w:szCs w:val="22"/>
              </w:rPr>
              <w:t>Neželjene reakcije</w:t>
            </w:r>
          </w:p>
        </w:tc>
      </w:tr>
      <w:tr w:rsidR="00CA5BBF" w:rsidRPr="00CA5BBF" w14:paraId="33FFD26D" w14:textId="77777777" w:rsidTr="00E6167D">
        <w:trPr>
          <w:trHeight w:hRule="exact" w:val="262"/>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E4E4E4"/>
          </w:tcPr>
          <w:p w14:paraId="747B29CF" w14:textId="77777777" w:rsidR="00CA5BBF" w:rsidRPr="00CA5BBF" w:rsidRDefault="00CA5BBF" w:rsidP="00CA5BBF">
            <w:pPr>
              <w:tabs>
                <w:tab w:val="left" w:pos="540"/>
                <w:tab w:val="left" w:pos="569"/>
              </w:tabs>
              <w:rPr>
                <w:bCs/>
                <w:sz w:val="22"/>
                <w:szCs w:val="22"/>
              </w:rPr>
            </w:pPr>
            <w:r w:rsidRPr="00CA5BBF">
              <w:rPr>
                <w:bCs/>
                <w:i/>
                <w:sz w:val="22"/>
                <w:szCs w:val="22"/>
              </w:rPr>
              <w:t>Poremećaji metabolizma i ishrane:</w:t>
            </w:r>
          </w:p>
        </w:tc>
      </w:tr>
      <w:tr w:rsidR="00CA5BBF" w:rsidRPr="00CA5BBF" w14:paraId="1F1470C5" w14:textId="77777777" w:rsidTr="00E6167D">
        <w:trPr>
          <w:trHeight w:hRule="exact" w:val="264"/>
        </w:trPr>
        <w:tc>
          <w:tcPr>
            <w:tcW w:w="5352" w:type="dxa"/>
            <w:tcBorders>
              <w:top w:val="single" w:sz="4" w:space="0" w:color="000000"/>
              <w:left w:val="single" w:sz="4" w:space="0" w:color="000000"/>
              <w:bottom w:val="single" w:sz="4" w:space="0" w:color="000000"/>
              <w:right w:val="single" w:sz="4" w:space="0" w:color="000000"/>
            </w:tcBorders>
          </w:tcPr>
          <w:p w14:paraId="78386C8C" w14:textId="77777777" w:rsidR="00CA5BBF" w:rsidRPr="00CA5BBF" w:rsidRDefault="00CA5BBF" w:rsidP="00CA5BBF">
            <w:pPr>
              <w:tabs>
                <w:tab w:val="left" w:pos="540"/>
                <w:tab w:val="left" w:pos="569"/>
              </w:tabs>
              <w:rPr>
                <w:bCs/>
                <w:sz w:val="22"/>
                <w:szCs w:val="22"/>
              </w:rPr>
            </w:pPr>
            <w:r w:rsidRPr="00CA5BBF">
              <w:rPr>
                <w:bCs/>
                <w:sz w:val="22"/>
                <w:szCs w:val="22"/>
              </w:rPr>
              <w:t>često</w:t>
            </w:r>
          </w:p>
        </w:tc>
        <w:tc>
          <w:tcPr>
            <w:tcW w:w="4042" w:type="dxa"/>
            <w:tcBorders>
              <w:top w:val="single" w:sz="4" w:space="0" w:color="000000"/>
              <w:left w:val="single" w:sz="4" w:space="0" w:color="000000"/>
              <w:bottom w:val="single" w:sz="4" w:space="0" w:color="000000"/>
              <w:right w:val="single" w:sz="4" w:space="0" w:color="000000"/>
            </w:tcBorders>
          </w:tcPr>
          <w:p w14:paraId="27A9259B" w14:textId="77777777" w:rsidR="00CA5BBF" w:rsidRPr="00CA5BBF" w:rsidRDefault="00CA5BBF" w:rsidP="00CA5BBF">
            <w:pPr>
              <w:tabs>
                <w:tab w:val="left" w:pos="540"/>
                <w:tab w:val="left" w:pos="569"/>
              </w:tabs>
              <w:rPr>
                <w:bCs/>
                <w:sz w:val="22"/>
                <w:szCs w:val="22"/>
              </w:rPr>
            </w:pPr>
            <w:r w:rsidRPr="00CA5BBF">
              <w:rPr>
                <w:bCs/>
                <w:sz w:val="22"/>
                <w:szCs w:val="22"/>
              </w:rPr>
              <w:t>smanjen apetit</w:t>
            </w:r>
          </w:p>
        </w:tc>
      </w:tr>
      <w:tr w:rsidR="00CA5BBF" w:rsidRPr="00CA5BBF" w14:paraId="4DC7A373" w14:textId="77777777" w:rsidTr="00E6167D">
        <w:trPr>
          <w:trHeight w:hRule="exact" w:val="262"/>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E4E4E4"/>
          </w:tcPr>
          <w:p w14:paraId="6E36F7A7" w14:textId="77777777" w:rsidR="00CA5BBF" w:rsidRPr="00CA5BBF" w:rsidRDefault="00CA5BBF" w:rsidP="00CA5BBF">
            <w:pPr>
              <w:tabs>
                <w:tab w:val="left" w:pos="540"/>
                <w:tab w:val="left" w:pos="569"/>
              </w:tabs>
              <w:rPr>
                <w:bCs/>
                <w:sz w:val="22"/>
                <w:szCs w:val="22"/>
              </w:rPr>
            </w:pPr>
            <w:r w:rsidRPr="00CA5BBF">
              <w:rPr>
                <w:bCs/>
                <w:i/>
                <w:sz w:val="22"/>
                <w:szCs w:val="22"/>
              </w:rPr>
              <w:t>Psihijatrijski poremećaji:</w:t>
            </w:r>
          </w:p>
        </w:tc>
      </w:tr>
      <w:tr w:rsidR="00CA5BBF" w:rsidRPr="00CA5BBF" w14:paraId="5C967486" w14:textId="77777777" w:rsidTr="00E6167D">
        <w:trPr>
          <w:trHeight w:hRule="exact" w:val="264"/>
        </w:trPr>
        <w:tc>
          <w:tcPr>
            <w:tcW w:w="5352" w:type="dxa"/>
            <w:tcBorders>
              <w:top w:val="single" w:sz="4" w:space="0" w:color="000000"/>
              <w:left w:val="single" w:sz="4" w:space="0" w:color="000000"/>
              <w:bottom w:val="single" w:sz="4" w:space="0" w:color="000000"/>
              <w:right w:val="single" w:sz="4" w:space="0" w:color="000000"/>
            </w:tcBorders>
          </w:tcPr>
          <w:p w14:paraId="7ED64E43" w14:textId="77777777" w:rsidR="00CA5BBF" w:rsidRPr="00CA5BBF" w:rsidRDefault="00CA5BBF" w:rsidP="00CA5BBF">
            <w:pPr>
              <w:tabs>
                <w:tab w:val="left" w:pos="540"/>
                <w:tab w:val="left" w:pos="569"/>
              </w:tabs>
              <w:rPr>
                <w:bCs/>
                <w:sz w:val="22"/>
                <w:szCs w:val="22"/>
              </w:rPr>
            </w:pPr>
            <w:r w:rsidRPr="00CA5BBF">
              <w:rPr>
                <w:bCs/>
                <w:sz w:val="22"/>
                <w:szCs w:val="22"/>
              </w:rPr>
              <w:t>često</w:t>
            </w:r>
          </w:p>
        </w:tc>
        <w:tc>
          <w:tcPr>
            <w:tcW w:w="4042" w:type="dxa"/>
            <w:tcBorders>
              <w:top w:val="single" w:sz="4" w:space="0" w:color="000000"/>
              <w:left w:val="single" w:sz="4" w:space="0" w:color="000000"/>
              <w:bottom w:val="single" w:sz="4" w:space="0" w:color="000000"/>
              <w:right w:val="single" w:sz="4" w:space="0" w:color="000000"/>
            </w:tcBorders>
          </w:tcPr>
          <w:p w14:paraId="7E855839" w14:textId="77777777" w:rsidR="00CA5BBF" w:rsidRPr="00CA5BBF" w:rsidRDefault="00CA5BBF" w:rsidP="00CA5BBF">
            <w:pPr>
              <w:tabs>
                <w:tab w:val="left" w:pos="540"/>
                <w:tab w:val="left" w:pos="569"/>
              </w:tabs>
              <w:rPr>
                <w:bCs/>
                <w:sz w:val="22"/>
                <w:szCs w:val="22"/>
              </w:rPr>
            </w:pPr>
            <w:r w:rsidRPr="00CA5BBF">
              <w:rPr>
                <w:bCs/>
                <w:sz w:val="22"/>
                <w:szCs w:val="22"/>
              </w:rPr>
              <w:t>nesanica, anksioznost, depresija</w:t>
            </w:r>
          </w:p>
        </w:tc>
      </w:tr>
      <w:tr w:rsidR="00CA5BBF" w:rsidRPr="00CA5BBF" w14:paraId="2AB1CFAE" w14:textId="77777777" w:rsidTr="00E6167D">
        <w:trPr>
          <w:trHeight w:hRule="exact" w:val="262"/>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E4E4E4"/>
          </w:tcPr>
          <w:p w14:paraId="13010F3A" w14:textId="77777777" w:rsidR="00CA5BBF" w:rsidRPr="00CA5BBF" w:rsidRDefault="00CA5BBF" w:rsidP="00CA5BBF">
            <w:pPr>
              <w:tabs>
                <w:tab w:val="left" w:pos="540"/>
                <w:tab w:val="left" w:pos="569"/>
              </w:tabs>
              <w:rPr>
                <w:bCs/>
                <w:sz w:val="22"/>
                <w:szCs w:val="22"/>
              </w:rPr>
            </w:pPr>
            <w:r w:rsidRPr="00CA5BBF">
              <w:rPr>
                <w:bCs/>
                <w:i/>
                <w:sz w:val="22"/>
                <w:szCs w:val="22"/>
              </w:rPr>
              <w:t>Poremećaji nervnog sistema:</w:t>
            </w:r>
          </w:p>
        </w:tc>
      </w:tr>
      <w:tr w:rsidR="00CA5BBF" w:rsidRPr="00CA5BBF" w14:paraId="7A22EC0B" w14:textId="77777777" w:rsidTr="00E6167D">
        <w:trPr>
          <w:trHeight w:hRule="exact" w:val="264"/>
        </w:trPr>
        <w:tc>
          <w:tcPr>
            <w:tcW w:w="5352" w:type="dxa"/>
            <w:tcBorders>
              <w:top w:val="single" w:sz="4" w:space="0" w:color="000000"/>
              <w:left w:val="single" w:sz="4" w:space="0" w:color="000000"/>
              <w:bottom w:val="single" w:sz="4" w:space="0" w:color="000000"/>
              <w:right w:val="single" w:sz="4" w:space="0" w:color="000000"/>
            </w:tcBorders>
          </w:tcPr>
          <w:p w14:paraId="0279151D" w14:textId="77777777" w:rsidR="00CA5BBF" w:rsidRPr="00CA5BBF" w:rsidRDefault="00CA5BBF" w:rsidP="00CA5BBF">
            <w:pPr>
              <w:tabs>
                <w:tab w:val="left" w:pos="540"/>
                <w:tab w:val="left" w:pos="569"/>
              </w:tabs>
              <w:rPr>
                <w:bCs/>
                <w:sz w:val="22"/>
                <w:szCs w:val="22"/>
              </w:rPr>
            </w:pPr>
            <w:r w:rsidRPr="00CA5BBF">
              <w:rPr>
                <w:bCs/>
                <w:sz w:val="22"/>
                <w:szCs w:val="22"/>
              </w:rPr>
              <w:t>veoma često</w:t>
            </w:r>
          </w:p>
        </w:tc>
        <w:tc>
          <w:tcPr>
            <w:tcW w:w="4042" w:type="dxa"/>
            <w:tcBorders>
              <w:top w:val="single" w:sz="4" w:space="0" w:color="000000"/>
              <w:left w:val="single" w:sz="4" w:space="0" w:color="000000"/>
              <w:bottom w:val="single" w:sz="4" w:space="0" w:color="000000"/>
              <w:right w:val="single" w:sz="4" w:space="0" w:color="000000"/>
            </w:tcBorders>
          </w:tcPr>
          <w:p w14:paraId="7A2BB746" w14:textId="77777777" w:rsidR="00CA5BBF" w:rsidRPr="00CA5BBF" w:rsidRDefault="00CA5BBF" w:rsidP="00CA5BBF">
            <w:pPr>
              <w:tabs>
                <w:tab w:val="left" w:pos="540"/>
                <w:tab w:val="left" w:pos="569"/>
              </w:tabs>
              <w:rPr>
                <w:bCs/>
                <w:sz w:val="22"/>
                <w:szCs w:val="22"/>
              </w:rPr>
            </w:pPr>
            <w:r w:rsidRPr="00CA5BBF">
              <w:rPr>
                <w:bCs/>
                <w:sz w:val="22"/>
                <w:szCs w:val="22"/>
              </w:rPr>
              <w:t>glavobolja</w:t>
            </w:r>
          </w:p>
        </w:tc>
      </w:tr>
      <w:tr w:rsidR="00CA5BBF" w:rsidRPr="00CA5BBF" w14:paraId="24FFE101" w14:textId="77777777" w:rsidTr="00E6167D">
        <w:trPr>
          <w:trHeight w:hRule="exact" w:val="264"/>
        </w:trPr>
        <w:tc>
          <w:tcPr>
            <w:tcW w:w="5352" w:type="dxa"/>
            <w:tcBorders>
              <w:top w:val="single" w:sz="4" w:space="0" w:color="000000"/>
              <w:left w:val="single" w:sz="4" w:space="0" w:color="000000"/>
              <w:bottom w:val="single" w:sz="4" w:space="0" w:color="000000"/>
              <w:right w:val="single" w:sz="4" w:space="0" w:color="000000"/>
            </w:tcBorders>
          </w:tcPr>
          <w:p w14:paraId="28C65D41" w14:textId="77777777" w:rsidR="00CA5BBF" w:rsidRPr="00CA5BBF" w:rsidRDefault="00CA5BBF" w:rsidP="00CA5BBF">
            <w:pPr>
              <w:tabs>
                <w:tab w:val="left" w:pos="540"/>
                <w:tab w:val="left" w:pos="569"/>
              </w:tabs>
              <w:rPr>
                <w:bCs/>
                <w:sz w:val="22"/>
                <w:szCs w:val="22"/>
              </w:rPr>
            </w:pPr>
            <w:r w:rsidRPr="00CA5BBF">
              <w:rPr>
                <w:bCs/>
                <w:sz w:val="22"/>
                <w:szCs w:val="22"/>
              </w:rPr>
              <w:t>često</w:t>
            </w:r>
          </w:p>
        </w:tc>
        <w:tc>
          <w:tcPr>
            <w:tcW w:w="4042" w:type="dxa"/>
            <w:tcBorders>
              <w:top w:val="single" w:sz="4" w:space="0" w:color="000000"/>
              <w:left w:val="single" w:sz="4" w:space="0" w:color="000000"/>
              <w:bottom w:val="single" w:sz="4" w:space="0" w:color="000000"/>
              <w:right w:val="single" w:sz="4" w:space="0" w:color="000000"/>
            </w:tcBorders>
          </w:tcPr>
          <w:p w14:paraId="5CF458CF" w14:textId="77777777" w:rsidR="00CA5BBF" w:rsidRPr="00CA5BBF" w:rsidRDefault="00CA5BBF" w:rsidP="00CA5BBF">
            <w:pPr>
              <w:tabs>
                <w:tab w:val="left" w:pos="540"/>
                <w:tab w:val="left" w:pos="569"/>
              </w:tabs>
              <w:rPr>
                <w:bCs/>
                <w:sz w:val="22"/>
                <w:szCs w:val="22"/>
              </w:rPr>
            </w:pPr>
            <w:r w:rsidRPr="00CA5BBF">
              <w:rPr>
                <w:bCs/>
                <w:sz w:val="22"/>
                <w:szCs w:val="22"/>
              </w:rPr>
              <w:t>vrtoglavica</w:t>
            </w:r>
          </w:p>
        </w:tc>
      </w:tr>
      <w:tr w:rsidR="00CA5BBF" w:rsidRPr="00CA5BBF" w14:paraId="5B0FE9C3" w14:textId="77777777" w:rsidTr="00E6167D">
        <w:trPr>
          <w:trHeight w:hRule="exact" w:val="262"/>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E4E4E4"/>
          </w:tcPr>
          <w:p w14:paraId="0767BB1C" w14:textId="77777777" w:rsidR="00CA5BBF" w:rsidRPr="00CA5BBF" w:rsidRDefault="00CA5BBF" w:rsidP="00CA5BBF">
            <w:pPr>
              <w:tabs>
                <w:tab w:val="left" w:pos="540"/>
                <w:tab w:val="left" w:pos="569"/>
              </w:tabs>
              <w:rPr>
                <w:bCs/>
                <w:i/>
                <w:sz w:val="22"/>
                <w:szCs w:val="22"/>
              </w:rPr>
            </w:pPr>
            <w:r w:rsidRPr="00CA5BBF">
              <w:rPr>
                <w:bCs/>
                <w:i/>
                <w:sz w:val="22"/>
                <w:szCs w:val="22"/>
              </w:rPr>
              <w:t>Gastrointestinalni poremećaji:</w:t>
            </w:r>
          </w:p>
          <w:p w14:paraId="3181C92F" w14:textId="77777777" w:rsidR="00CA5BBF" w:rsidRPr="00CA5BBF" w:rsidRDefault="00CA5BBF" w:rsidP="00CA5BBF">
            <w:pPr>
              <w:tabs>
                <w:tab w:val="left" w:pos="540"/>
                <w:tab w:val="left" w:pos="569"/>
              </w:tabs>
              <w:rPr>
                <w:bCs/>
                <w:sz w:val="22"/>
                <w:szCs w:val="22"/>
              </w:rPr>
            </w:pPr>
            <w:r w:rsidRPr="00CA5BBF">
              <w:rPr>
                <w:bCs/>
                <w:i/>
                <w:sz w:val="22"/>
                <w:szCs w:val="22"/>
              </w:rPr>
              <w:t>ć:</w:t>
            </w:r>
          </w:p>
        </w:tc>
      </w:tr>
      <w:tr w:rsidR="00CA5BBF" w:rsidRPr="00CA5BBF" w14:paraId="746DBDFF" w14:textId="77777777" w:rsidTr="00E6167D">
        <w:trPr>
          <w:trHeight w:hRule="exact" w:val="770"/>
        </w:trPr>
        <w:tc>
          <w:tcPr>
            <w:tcW w:w="5352" w:type="dxa"/>
            <w:tcBorders>
              <w:top w:val="single" w:sz="4" w:space="0" w:color="000000"/>
              <w:left w:val="single" w:sz="4" w:space="0" w:color="000000"/>
              <w:bottom w:val="single" w:sz="4" w:space="0" w:color="000000"/>
              <w:right w:val="single" w:sz="4" w:space="0" w:color="000000"/>
            </w:tcBorders>
          </w:tcPr>
          <w:p w14:paraId="0C87C7F1" w14:textId="77777777" w:rsidR="00CA5BBF" w:rsidRPr="00CA5BBF" w:rsidRDefault="00CA5BBF" w:rsidP="00CA5BBF">
            <w:pPr>
              <w:tabs>
                <w:tab w:val="left" w:pos="540"/>
                <w:tab w:val="left" w:pos="569"/>
              </w:tabs>
              <w:rPr>
                <w:bCs/>
                <w:sz w:val="22"/>
                <w:szCs w:val="22"/>
              </w:rPr>
            </w:pPr>
            <w:r w:rsidRPr="00CA5BBF">
              <w:rPr>
                <w:bCs/>
                <w:sz w:val="22"/>
                <w:szCs w:val="22"/>
              </w:rPr>
              <w:t>često</w:t>
            </w:r>
          </w:p>
        </w:tc>
        <w:tc>
          <w:tcPr>
            <w:tcW w:w="4042" w:type="dxa"/>
            <w:tcBorders>
              <w:top w:val="single" w:sz="4" w:space="0" w:color="000000"/>
              <w:left w:val="single" w:sz="4" w:space="0" w:color="000000"/>
              <w:bottom w:val="single" w:sz="4" w:space="0" w:color="000000"/>
              <w:right w:val="single" w:sz="4" w:space="0" w:color="000000"/>
            </w:tcBorders>
          </w:tcPr>
          <w:p w14:paraId="500E23D2" w14:textId="77777777" w:rsidR="00CA5BBF" w:rsidRPr="00CA5BBF" w:rsidRDefault="00CA5BBF" w:rsidP="00CA5BBF">
            <w:pPr>
              <w:tabs>
                <w:tab w:val="left" w:pos="540"/>
                <w:tab w:val="left" w:pos="569"/>
              </w:tabs>
              <w:rPr>
                <w:bCs/>
                <w:sz w:val="22"/>
                <w:szCs w:val="22"/>
              </w:rPr>
            </w:pPr>
            <w:r w:rsidRPr="00CA5BBF">
              <w:rPr>
                <w:bCs/>
                <w:sz w:val="22"/>
                <w:szCs w:val="22"/>
              </w:rPr>
              <w:t>mučnina, dijareja, konstipacija, bol u</w:t>
            </w:r>
          </w:p>
          <w:p w14:paraId="4980FCC4" w14:textId="77777777" w:rsidR="00CA5BBF" w:rsidRPr="00CA5BBF" w:rsidRDefault="00CA5BBF" w:rsidP="00CA5BBF">
            <w:pPr>
              <w:tabs>
                <w:tab w:val="left" w:pos="540"/>
                <w:tab w:val="left" w:pos="569"/>
              </w:tabs>
              <w:rPr>
                <w:bCs/>
                <w:sz w:val="22"/>
                <w:szCs w:val="22"/>
              </w:rPr>
            </w:pPr>
            <w:r w:rsidRPr="00CA5BBF">
              <w:rPr>
                <w:bCs/>
                <w:sz w:val="22"/>
                <w:szCs w:val="22"/>
              </w:rPr>
              <w:t>gornjem dijelu abdomena, bol u abdomenu, suva usta, povraćanje</w:t>
            </w:r>
          </w:p>
        </w:tc>
      </w:tr>
      <w:tr w:rsidR="00CA5BBF" w:rsidRPr="00CA5BBF" w14:paraId="06D77FCB" w14:textId="77777777" w:rsidTr="00E6167D">
        <w:trPr>
          <w:trHeight w:hRule="exact" w:val="262"/>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E4E4E4"/>
          </w:tcPr>
          <w:p w14:paraId="311ED4D3" w14:textId="77777777" w:rsidR="00CA5BBF" w:rsidRPr="00CA5BBF" w:rsidRDefault="00CA5BBF" w:rsidP="00CA5BBF">
            <w:pPr>
              <w:tabs>
                <w:tab w:val="left" w:pos="540"/>
                <w:tab w:val="left" w:pos="569"/>
              </w:tabs>
              <w:rPr>
                <w:bCs/>
                <w:sz w:val="22"/>
                <w:szCs w:val="22"/>
              </w:rPr>
            </w:pPr>
            <w:r w:rsidRPr="00CA5BBF">
              <w:rPr>
                <w:bCs/>
                <w:i/>
                <w:sz w:val="22"/>
                <w:szCs w:val="22"/>
              </w:rPr>
              <w:t>Poremećaji kože i potkožnog tkiva:</w:t>
            </w:r>
          </w:p>
        </w:tc>
      </w:tr>
      <w:tr w:rsidR="00CA5BBF" w:rsidRPr="00CA5BBF" w14:paraId="669CE2FB" w14:textId="77777777" w:rsidTr="00E6167D">
        <w:trPr>
          <w:trHeight w:hRule="exact" w:val="264"/>
        </w:trPr>
        <w:tc>
          <w:tcPr>
            <w:tcW w:w="5352" w:type="dxa"/>
            <w:tcBorders>
              <w:top w:val="single" w:sz="4" w:space="0" w:color="000000"/>
              <w:left w:val="single" w:sz="4" w:space="0" w:color="000000"/>
              <w:bottom w:val="single" w:sz="4" w:space="0" w:color="000000"/>
              <w:right w:val="single" w:sz="4" w:space="0" w:color="000000"/>
            </w:tcBorders>
          </w:tcPr>
          <w:p w14:paraId="144E39C2" w14:textId="77777777" w:rsidR="00CA5BBF" w:rsidRPr="00CA5BBF" w:rsidRDefault="00CA5BBF" w:rsidP="00CA5BBF">
            <w:pPr>
              <w:tabs>
                <w:tab w:val="left" w:pos="540"/>
                <w:tab w:val="left" w:pos="569"/>
              </w:tabs>
              <w:rPr>
                <w:bCs/>
                <w:sz w:val="22"/>
                <w:szCs w:val="22"/>
              </w:rPr>
            </w:pPr>
            <w:r w:rsidRPr="00CA5BBF">
              <w:rPr>
                <w:bCs/>
                <w:sz w:val="22"/>
                <w:szCs w:val="22"/>
              </w:rPr>
              <w:t>često</w:t>
            </w:r>
          </w:p>
        </w:tc>
        <w:tc>
          <w:tcPr>
            <w:tcW w:w="4042" w:type="dxa"/>
            <w:tcBorders>
              <w:top w:val="single" w:sz="4" w:space="0" w:color="000000"/>
              <w:left w:val="single" w:sz="4" w:space="0" w:color="000000"/>
              <w:bottom w:val="single" w:sz="4" w:space="0" w:color="000000"/>
              <w:right w:val="single" w:sz="4" w:space="0" w:color="000000"/>
            </w:tcBorders>
          </w:tcPr>
          <w:p w14:paraId="180A84FF" w14:textId="77777777" w:rsidR="00CA5BBF" w:rsidRPr="00CA5BBF" w:rsidRDefault="00CA5BBF" w:rsidP="00CA5BBF">
            <w:pPr>
              <w:tabs>
                <w:tab w:val="left" w:pos="540"/>
                <w:tab w:val="left" w:pos="569"/>
              </w:tabs>
              <w:rPr>
                <w:bCs/>
                <w:sz w:val="22"/>
                <w:szCs w:val="22"/>
              </w:rPr>
            </w:pPr>
            <w:r w:rsidRPr="00CA5BBF">
              <w:rPr>
                <w:bCs/>
                <w:sz w:val="22"/>
                <w:szCs w:val="22"/>
              </w:rPr>
              <w:t>pruritus, alopecija</w:t>
            </w:r>
          </w:p>
        </w:tc>
      </w:tr>
      <w:tr w:rsidR="00CA5BBF" w:rsidRPr="00CA5BBF" w14:paraId="7F7E3D88" w14:textId="77777777" w:rsidTr="00E6167D">
        <w:trPr>
          <w:trHeight w:hRule="exact" w:val="262"/>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E4E4E4"/>
          </w:tcPr>
          <w:p w14:paraId="2BBCA7CD" w14:textId="77777777" w:rsidR="00CA5BBF" w:rsidRPr="00CA5BBF" w:rsidRDefault="00CA5BBF" w:rsidP="00CA5BBF">
            <w:pPr>
              <w:tabs>
                <w:tab w:val="left" w:pos="540"/>
                <w:tab w:val="left" w:pos="569"/>
              </w:tabs>
              <w:rPr>
                <w:bCs/>
                <w:sz w:val="22"/>
                <w:szCs w:val="22"/>
              </w:rPr>
            </w:pPr>
            <w:r w:rsidRPr="00CA5BBF">
              <w:rPr>
                <w:bCs/>
                <w:i/>
                <w:sz w:val="22"/>
                <w:szCs w:val="22"/>
              </w:rPr>
              <w:t>Poremećaji mišićno-koštanog sistema i vezivnog tkiva:</w:t>
            </w:r>
          </w:p>
        </w:tc>
      </w:tr>
      <w:tr w:rsidR="00CA5BBF" w:rsidRPr="00CA5BBF" w14:paraId="4662BEA4" w14:textId="77777777" w:rsidTr="00E6167D">
        <w:trPr>
          <w:trHeight w:hRule="exact" w:val="264"/>
        </w:trPr>
        <w:tc>
          <w:tcPr>
            <w:tcW w:w="5352" w:type="dxa"/>
            <w:tcBorders>
              <w:top w:val="single" w:sz="4" w:space="0" w:color="000000"/>
              <w:left w:val="single" w:sz="4" w:space="0" w:color="000000"/>
              <w:bottom w:val="single" w:sz="4" w:space="0" w:color="000000"/>
              <w:right w:val="single" w:sz="4" w:space="0" w:color="000000"/>
            </w:tcBorders>
          </w:tcPr>
          <w:p w14:paraId="290B9759" w14:textId="77777777" w:rsidR="00CA5BBF" w:rsidRPr="00CA5BBF" w:rsidRDefault="00CA5BBF" w:rsidP="00CA5BBF">
            <w:pPr>
              <w:tabs>
                <w:tab w:val="left" w:pos="540"/>
                <w:tab w:val="left" w:pos="569"/>
              </w:tabs>
              <w:rPr>
                <w:bCs/>
                <w:sz w:val="22"/>
                <w:szCs w:val="22"/>
              </w:rPr>
            </w:pPr>
            <w:r w:rsidRPr="00CA5BBF">
              <w:rPr>
                <w:bCs/>
                <w:sz w:val="22"/>
                <w:szCs w:val="22"/>
              </w:rPr>
              <w:t>često</w:t>
            </w:r>
          </w:p>
        </w:tc>
        <w:tc>
          <w:tcPr>
            <w:tcW w:w="4042" w:type="dxa"/>
            <w:tcBorders>
              <w:top w:val="single" w:sz="4" w:space="0" w:color="000000"/>
              <w:left w:val="single" w:sz="4" w:space="0" w:color="000000"/>
              <w:bottom w:val="single" w:sz="4" w:space="0" w:color="000000"/>
              <w:right w:val="single" w:sz="4" w:space="0" w:color="000000"/>
            </w:tcBorders>
          </w:tcPr>
          <w:p w14:paraId="3CB9FE6F" w14:textId="77777777" w:rsidR="00CA5BBF" w:rsidRPr="00CA5BBF" w:rsidRDefault="00CA5BBF" w:rsidP="00CA5BBF">
            <w:pPr>
              <w:tabs>
                <w:tab w:val="left" w:pos="540"/>
                <w:tab w:val="left" w:pos="569"/>
              </w:tabs>
              <w:rPr>
                <w:bCs/>
                <w:sz w:val="22"/>
                <w:szCs w:val="22"/>
              </w:rPr>
            </w:pPr>
            <w:r w:rsidRPr="00CA5BBF">
              <w:rPr>
                <w:bCs/>
                <w:sz w:val="22"/>
                <w:szCs w:val="22"/>
              </w:rPr>
              <w:t>artralgija, mialgija</w:t>
            </w:r>
          </w:p>
        </w:tc>
      </w:tr>
      <w:tr w:rsidR="00CA5BBF" w:rsidRPr="00CA5BBF" w14:paraId="732090FD" w14:textId="77777777" w:rsidTr="00E6167D">
        <w:trPr>
          <w:trHeight w:hRule="exact" w:val="262"/>
        </w:trPr>
        <w:tc>
          <w:tcPr>
            <w:tcW w:w="9394" w:type="dxa"/>
            <w:gridSpan w:val="2"/>
            <w:tcBorders>
              <w:top w:val="single" w:sz="4" w:space="0" w:color="000000"/>
              <w:left w:val="single" w:sz="4" w:space="0" w:color="000000"/>
              <w:bottom w:val="single" w:sz="4" w:space="0" w:color="000000"/>
              <w:right w:val="single" w:sz="4" w:space="0" w:color="000000"/>
            </w:tcBorders>
            <w:shd w:val="clear" w:color="auto" w:fill="E4E4E4"/>
          </w:tcPr>
          <w:p w14:paraId="55387D02" w14:textId="77777777" w:rsidR="00CA5BBF" w:rsidRPr="00CA5BBF" w:rsidRDefault="00CA5BBF" w:rsidP="00CA5BBF">
            <w:pPr>
              <w:tabs>
                <w:tab w:val="left" w:pos="540"/>
                <w:tab w:val="left" w:pos="569"/>
              </w:tabs>
              <w:rPr>
                <w:bCs/>
                <w:sz w:val="22"/>
                <w:szCs w:val="22"/>
              </w:rPr>
            </w:pPr>
            <w:r w:rsidRPr="00CA5BBF">
              <w:rPr>
                <w:bCs/>
                <w:i/>
                <w:sz w:val="22"/>
                <w:szCs w:val="22"/>
              </w:rPr>
              <w:t>Opšti poremećaji i reakcije na mjestu primjene:</w:t>
            </w:r>
          </w:p>
        </w:tc>
      </w:tr>
      <w:tr w:rsidR="00CA5BBF" w:rsidRPr="00CA5BBF" w14:paraId="65292527" w14:textId="77777777" w:rsidTr="00E6167D">
        <w:trPr>
          <w:trHeight w:hRule="exact" w:val="264"/>
        </w:trPr>
        <w:tc>
          <w:tcPr>
            <w:tcW w:w="5352" w:type="dxa"/>
            <w:tcBorders>
              <w:top w:val="single" w:sz="4" w:space="0" w:color="000000"/>
              <w:left w:val="single" w:sz="4" w:space="0" w:color="000000"/>
              <w:bottom w:val="single" w:sz="4" w:space="0" w:color="000000"/>
              <w:right w:val="single" w:sz="4" w:space="0" w:color="000000"/>
            </w:tcBorders>
          </w:tcPr>
          <w:p w14:paraId="43671CE4" w14:textId="77777777" w:rsidR="00CA5BBF" w:rsidRPr="00CA5BBF" w:rsidRDefault="00CA5BBF" w:rsidP="00CA5BBF">
            <w:pPr>
              <w:tabs>
                <w:tab w:val="left" w:pos="540"/>
                <w:tab w:val="left" w:pos="569"/>
              </w:tabs>
              <w:rPr>
                <w:bCs/>
                <w:sz w:val="22"/>
                <w:szCs w:val="22"/>
              </w:rPr>
            </w:pPr>
            <w:r w:rsidRPr="00CA5BBF">
              <w:rPr>
                <w:bCs/>
                <w:sz w:val="22"/>
                <w:szCs w:val="22"/>
              </w:rPr>
              <w:t>veoma često</w:t>
            </w:r>
          </w:p>
        </w:tc>
        <w:tc>
          <w:tcPr>
            <w:tcW w:w="4042" w:type="dxa"/>
            <w:tcBorders>
              <w:top w:val="single" w:sz="4" w:space="0" w:color="000000"/>
              <w:left w:val="single" w:sz="4" w:space="0" w:color="000000"/>
              <w:bottom w:val="single" w:sz="4" w:space="0" w:color="000000"/>
              <w:right w:val="single" w:sz="4" w:space="0" w:color="000000"/>
            </w:tcBorders>
          </w:tcPr>
          <w:p w14:paraId="65CC2EB8" w14:textId="77777777" w:rsidR="00CA5BBF" w:rsidRPr="00CA5BBF" w:rsidRDefault="00CA5BBF" w:rsidP="00CA5BBF">
            <w:pPr>
              <w:tabs>
                <w:tab w:val="left" w:pos="540"/>
                <w:tab w:val="left" w:pos="569"/>
              </w:tabs>
              <w:rPr>
                <w:bCs/>
                <w:sz w:val="22"/>
                <w:szCs w:val="22"/>
              </w:rPr>
            </w:pPr>
            <w:r w:rsidRPr="00CA5BBF">
              <w:rPr>
                <w:bCs/>
                <w:sz w:val="22"/>
                <w:szCs w:val="22"/>
              </w:rPr>
              <w:t>umor</w:t>
            </w:r>
          </w:p>
        </w:tc>
      </w:tr>
      <w:tr w:rsidR="00CA5BBF" w:rsidRPr="00CA5BBF" w14:paraId="2A26F7DC" w14:textId="77777777" w:rsidTr="00E6167D">
        <w:trPr>
          <w:trHeight w:hRule="exact" w:val="264"/>
        </w:trPr>
        <w:tc>
          <w:tcPr>
            <w:tcW w:w="5352" w:type="dxa"/>
            <w:tcBorders>
              <w:top w:val="single" w:sz="4" w:space="0" w:color="000000"/>
              <w:left w:val="single" w:sz="4" w:space="0" w:color="000000"/>
              <w:bottom w:val="single" w:sz="4" w:space="0" w:color="000000"/>
              <w:right w:val="single" w:sz="4" w:space="0" w:color="000000"/>
            </w:tcBorders>
          </w:tcPr>
          <w:p w14:paraId="768340FA" w14:textId="77777777" w:rsidR="00CA5BBF" w:rsidRPr="00CA5BBF" w:rsidRDefault="00CA5BBF" w:rsidP="00CA5BBF">
            <w:pPr>
              <w:tabs>
                <w:tab w:val="left" w:pos="540"/>
                <w:tab w:val="left" w:pos="569"/>
              </w:tabs>
              <w:rPr>
                <w:bCs/>
                <w:sz w:val="22"/>
                <w:szCs w:val="22"/>
              </w:rPr>
            </w:pPr>
            <w:r w:rsidRPr="00CA5BBF">
              <w:rPr>
                <w:bCs/>
                <w:sz w:val="22"/>
                <w:szCs w:val="22"/>
              </w:rPr>
              <w:t>često</w:t>
            </w:r>
          </w:p>
        </w:tc>
        <w:tc>
          <w:tcPr>
            <w:tcW w:w="4042" w:type="dxa"/>
            <w:tcBorders>
              <w:top w:val="single" w:sz="4" w:space="0" w:color="000000"/>
              <w:left w:val="single" w:sz="4" w:space="0" w:color="000000"/>
              <w:bottom w:val="single" w:sz="4" w:space="0" w:color="000000"/>
              <w:right w:val="single" w:sz="4" w:space="0" w:color="000000"/>
            </w:tcBorders>
          </w:tcPr>
          <w:p w14:paraId="2460A1AC" w14:textId="77777777" w:rsidR="00CA5BBF" w:rsidRPr="00CA5BBF" w:rsidRDefault="00CA5BBF" w:rsidP="00CA5BBF">
            <w:pPr>
              <w:tabs>
                <w:tab w:val="left" w:pos="540"/>
                <w:tab w:val="left" w:pos="569"/>
              </w:tabs>
              <w:rPr>
                <w:bCs/>
                <w:sz w:val="22"/>
                <w:szCs w:val="22"/>
              </w:rPr>
            </w:pPr>
            <w:r w:rsidRPr="00CA5BBF">
              <w:rPr>
                <w:bCs/>
                <w:sz w:val="22"/>
                <w:szCs w:val="22"/>
              </w:rPr>
              <w:t>astenija, iritabilnost</w:t>
            </w:r>
          </w:p>
        </w:tc>
      </w:tr>
    </w:tbl>
    <w:p w14:paraId="6D9708B5" w14:textId="6544A5A2" w:rsidR="00CA5BBF" w:rsidRPr="00E6167D" w:rsidRDefault="00CA5BBF" w:rsidP="00E6167D">
      <w:pPr>
        <w:tabs>
          <w:tab w:val="left" w:pos="540"/>
          <w:tab w:val="left" w:pos="569"/>
        </w:tabs>
        <w:jc w:val="both"/>
        <w:rPr>
          <w:bCs/>
          <w:sz w:val="20"/>
          <w:szCs w:val="20"/>
        </w:rPr>
      </w:pPr>
      <w:r w:rsidRPr="00CA5BBF">
        <w:rPr>
          <w:bCs/>
          <w:sz w:val="22"/>
          <w:szCs w:val="22"/>
        </w:rPr>
        <w:t>*</w:t>
      </w:r>
      <w:r w:rsidRPr="00E6167D">
        <w:rPr>
          <w:bCs/>
          <w:sz w:val="20"/>
          <w:szCs w:val="20"/>
        </w:rPr>
        <w:t>Na osnovu objedinjenih podataka prikupljenih kod pacijenta na terapiji lijekom ZEPATIER bez ribavirina tokom</w:t>
      </w:r>
      <w:r w:rsidR="00AE59F8" w:rsidRPr="00E6167D">
        <w:rPr>
          <w:bCs/>
          <w:sz w:val="20"/>
          <w:szCs w:val="20"/>
        </w:rPr>
        <w:t xml:space="preserve"> </w:t>
      </w:r>
      <w:r w:rsidRPr="00E6167D">
        <w:rPr>
          <w:bCs/>
          <w:sz w:val="20"/>
          <w:szCs w:val="20"/>
        </w:rPr>
        <w:t>12 nedjelja</w:t>
      </w:r>
    </w:p>
    <w:p w14:paraId="5194DEF5" w14:textId="77777777" w:rsidR="00AE59F8" w:rsidRPr="00CA5BBF" w:rsidRDefault="00AE59F8" w:rsidP="00E6167D">
      <w:pPr>
        <w:tabs>
          <w:tab w:val="left" w:pos="540"/>
          <w:tab w:val="left" w:pos="569"/>
        </w:tabs>
        <w:jc w:val="both"/>
        <w:rPr>
          <w:bCs/>
          <w:sz w:val="22"/>
          <w:szCs w:val="22"/>
        </w:rPr>
      </w:pPr>
    </w:p>
    <w:p w14:paraId="563600D6" w14:textId="48288D4E" w:rsidR="00CA5BBF" w:rsidRPr="00CA5BBF" w:rsidRDefault="00CA5BBF" w:rsidP="00E6167D">
      <w:pPr>
        <w:tabs>
          <w:tab w:val="left" w:pos="540"/>
          <w:tab w:val="left" w:pos="569"/>
        </w:tabs>
        <w:jc w:val="both"/>
        <w:rPr>
          <w:bCs/>
          <w:sz w:val="22"/>
          <w:szCs w:val="22"/>
        </w:rPr>
      </w:pPr>
      <w:r w:rsidRPr="00CA5BBF">
        <w:rPr>
          <w:bCs/>
          <w:sz w:val="22"/>
          <w:szCs w:val="22"/>
          <w:u w:val="single"/>
        </w:rPr>
        <w:t>Opis odabranih neželjenih reakcija</w:t>
      </w:r>
    </w:p>
    <w:p w14:paraId="70CAFFF6" w14:textId="77777777" w:rsidR="00CA5BBF" w:rsidRPr="00CA5BBF" w:rsidRDefault="00CA5BBF" w:rsidP="00E6167D">
      <w:pPr>
        <w:tabs>
          <w:tab w:val="left" w:pos="540"/>
          <w:tab w:val="left" w:pos="569"/>
        </w:tabs>
        <w:jc w:val="both"/>
        <w:rPr>
          <w:bCs/>
          <w:sz w:val="22"/>
          <w:szCs w:val="22"/>
        </w:rPr>
      </w:pPr>
    </w:p>
    <w:p w14:paraId="36CA61A0" w14:textId="77777777" w:rsidR="00CA5BBF" w:rsidRPr="00CA5BBF" w:rsidRDefault="00CA5BBF" w:rsidP="00E6167D">
      <w:pPr>
        <w:tabs>
          <w:tab w:val="left" w:pos="540"/>
          <w:tab w:val="left" w:pos="569"/>
        </w:tabs>
        <w:jc w:val="both"/>
        <w:rPr>
          <w:bCs/>
          <w:sz w:val="22"/>
          <w:szCs w:val="22"/>
        </w:rPr>
      </w:pPr>
      <w:r w:rsidRPr="00CA5BBF">
        <w:rPr>
          <w:bCs/>
          <w:i/>
          <w:sz w:val="22"/>
          <w:szCs w:val="22"/>
        </w:rPr>
        <w:t>Odstupanja u nalazima laboratorijskih analiza</w:t>
      </w:r>
    </w:p>
    <w:p w14:paraId="0D100847" w14:textId="77777777" w:rsidR="00CA5BBF" w:rsidRPr="00CA5BBF" w:rsidRDefault="00CA5BBF" w:rsidP="00E6167D">
      <w:pPr>
        <w:tabs>
          <w:tab w:val="left" w:pos="540"/>
          <w:tab w:val="left" w:pos="569"/>
        </w:tabs>
        <w:jc w:val="both"/>
        <w:rPr>
          <w:bCs/>
          <w:sz w:val="22"/>
          <w:szCs w:val="22"/>
        </w:rPr>
      </w:pPr>
    </w:p>
    <w:p w14:paraId="3B1A3468" w14:textId="77777777" w:rsidR="00CA5BBF" w:rsidRPr="00CA5BBF" w:rsidRDefault="00CA5BBF" w:rsidP="00E6167D">
      <w:pPr>
        <w:tabs>
          <w:tab w:val="left" w:pos="540"/>
          <w:tab w:val="left" w:pos="569"/>
        </w:tabs>
        <w:jc w:val="both"/>
        <w:rPr>
          <w:bCs/>
          <w:sz w:val="22"/>
          <w:szCs w:val="22"/>
        </w:rPr>
      </w:pPr>
      <w:r w:rsidRPr="00CA5BBF">
        <w:rPr>
          <w:bCs/>
          <w:sz w:val="22"/>
          <w:szCs w:val="22"/>
        </w:rPr>
        <w:t>Promjene u odabranim laboratorijskim vrijednostima prikazane su u Tabeli 4.</w:t>
      </w:r>
    </w:p>
    <w:p w14:paraId="77593E7D" w14:textId="77777777" w:rsidR="00CA5BBF" w:rsidRPr="00CA5BBF" w:rsidRDefault="00CA5BBF" w:rsidP="00E6167D">
      <w:pPr>
        <w:tabs>
          <w:tab w:val="left" w:pos="540"/>
          <w:tab w:val="left" w:pos="569"/>
        </w:tabs>
        <w:jc w:val="both"/>
        <w:rPr>
          <w:b/>
          <w:bCs/>
          <w:sz w:val="22"/>
          <w:szCs w:val="22"/>
        </w:rPr>
      </w:pPr>
    </w:p>
    <w:p w14:paraId="35BF30E8" w14:textId="77777777" w:rsidR="00CA5BBF" w:rsidRPr="00CA5BBF" w:rsidRDefault="00CA5BBF" w:rsidP="00E6167D">
      <w:pPr>
        <w:tabs>
          <w:tab w:val="left" w:pos="540"/>
          <w:tab w:val="left" w:pos="569"/>
        </w:tabs>
        <w:jc w:val="both"/>
        <w:rPr>
          <w:bCs/>
          <w:sz w:val="22"/>
          <w:szCs w:val="22"/>
        </w:rPr>
      </w:pPr>
      <w:r w:rsidRPr="00CA5BBF">
        <w:rPr>
          <w:b/>
          <w:bCs/>
          <w:sz w:val="22"/>
          <w:szCs w:val="22"/>
        </w:rPr>
        <w:t>Tabela 4: Odabrana odstupanja u laboratorijskim vrijednostima koja su se pojavila tokom terapije</w:t>
      </w:r>
    </w:p>
    <w:p w14:paraId="02C3F28D" w14:textId="77777777" w:rsidR="00CA5BBF" w:rsidRPr="00CA5BBF" w:rsidRDefault="00CA5BBF" w:rsidP="00E6167D">
      <w:pPr>
        <w:tabs>
          <w:tab w:val="left" w:pos="540"/>
          <w:tab w:val="left" w:pos="569"/>
        </w:tabs>
        <w:jc w:val="both"/>
        <w:rPr>
          <w:bCs/>
          <w:sz w:val="22"/>
          <w:szCs w:val="22"/>
        </w:rPr>
      </w:pPr>
    </w:p>
    <w:tbl>
      <w:tblPr>
        <w:tblpPr w:leftFromText="180" w:rightFromText="180" w:vertAnchor="text" w:horzAnchor="margin"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36"/>
        <w:gridCol w:w="4815"/>
      </w:tblGrid>
      <w:tr w:rsidR="00CA5BBF" w:rsidRPr="00CA5BBF" w14:paraId="7BAF2F82" w14:textId="77777777" w:rsidTr="00E6167D">
        <w:trPr>
          <w:trHeight w:hRule="exact" w:val="790"/>
        </w:trPr>
        <w:tc>
          <w:tcPr>
            <w:tcW w:w="4536" w:type="dxa"/>
          </w:tcPr>
          <w:p w14:paraId="323CBC87" w14:textId="77777777" w:rsidR="00CA5BBF" w:rsidRPr="00CA5BBF" w:rsidRDefault="00CA5BBF" w:rsidP="00CA5BBF">
            <w:pPr>
              <w:tabs>
                <w:tab w:val="left" w:pos="540"/>
                <w:tab w:val="left" w:pos="569"/>
              </w:tabs>
              <w:rPr>
                <w:bCs/>
                <w:sz w:val="22"/>
                <w:szCs w:val="22"/>
              </w:rPr>
            </w:pPr>
            <w:r w:rsidRPr="00CA5BBF">
              <w:rPr>
                <w:b/>
                <w:bCs/>
                <w:sz w:val="22"/>
                <w:szCs w:val="22"/>
              </w:rPr>
              <w:t>Laboratorijske vrijednosti</w:t>
            </w:r>
          </w:p>
        </w:tc>
        <w:tc>
          <w:tcPr>
            <w:tcW w:w="4815" w:type="dxa"/>
          </w:tcPr>
          <w:p w14:paraId="5F194E73" w14:textId="77777777" w:rsidR="00CA5BBF" w:rsidRPr="00CA5BBF" w:rsidRDefault="00CA5BBF" w:rsidP="00CA5BBF">
            <w:pPr>
              <w:tabs>
                <w:tab w:val="left" w:pos="540"/>
                <w:tab w:val="left" w:pos="569"/>
              </w:tabs>
              <w:rPr>
                <w:bCs/>
                <w:sz w:val="22"/>
                <w:szCs w:val="22"/>
              </w:rPr>
            </w:pPr>
            <w:r w:rsidRPr="00CA5BBF">
              <w:rPr>
                <w:b/>
                <w:bCs/>
                <w:sz w:val="22"/>
                <w:szCs w:val="22"/>
              </w:rPr>
              <w:t>ZEPATIER*</w:t>
            </w:r>
          </w:p>
          <w:p w14:paraId="68E38697" w14:textId="77777777" w:rsidR="00CA5BBF" w:rsidRPr="00CA5BBF" w:rsidRDefault="00CA5BBF" w:rsidP="00CA5BBF">
            <w:pPr>
              <w:tabs>
                <w:tab w:val="left" w:pos="540"/>
                <w:tab w:val="left" w:pos="569"/>
              </w:tabs>
              <w:rPr>
                <w:bCs/>
                <w:sz w:val="22"/>
                <w:szCs w:val="22"/>
              </w:rPr>
            </w:pPr>
            <w:r w:rsidRPr="00CA5BBF">
              <w:rPr>
                <w:b/>
                <w:bCs/>
                <w:sz w:val="22"/>
                <w:szCs w:val="22"/>
              </w:rPr>
              <w:t>N = 834 n (%)</w:t>
            </w:r>
          </w:p>
        </w:tc>
      </w:tr>
      <w:tr w:rsidR="00CA5BBF" w:rsidRPr="00CA5BBF" w14:paraId="273D7967" w14:textId="77777777" w:rsidTr="00E6167D">
        <w:trPr>
          <w:trHeight w:hRule="exact" w:val="271"/>
        </w:trPr>
        <w:tc>
          <w:tcPr>
            <w:tcW w:w="4536" w:type="dxa"/>
          </w:tcPr>
          <w:p w14:paraId="0ABE9A92" w14:textId="56C1CFD6" w:rsidR="00CA5BBF" w:rsidRPr="00CA5BBF" w:rsidRDefault="00CA5BBF" w:rsidP="00CA5BBF">
            <w:pPr>
              <w:tabs>
                <w:tab w:val="left" w:pos="540"/>
                <w:tab w:val="left" w:pos="569"/>
              </w:tabs>
              <w:rPr>
                <w:bCs/>
                <w:sz w:val="22"/>
                <w:szCs w:val="22"/>
              </w:rPr>
            </w:pPr>
            <w:r w:rsidRPr="00CA5BBF">
              <w:rPr>
                <w:b/>
                <w:bCs/>
                <w:sz w:val="22"/>
                <w:szCs w:val="22"/>
              </w:rPr>
              <w:t>ALT (i.j./</w:t>
            </w:r>
            <w:r w:rsidR="00AE59F8">
              <w:rPr>
                <w:b/>
                <w:bCs/>
                <w:sz w:val="22"/>
                <w:szCs w:val="22"/>
              </w:rPr>
              <w:t>l</w:t>
            </w:r>
            <w:r w:rsidRPr="00CA5BBF">
              <w:rPr>
                <w:b/>
                <w:bCs/>
                <w:sz w:val="22"/>
                <w:szCs w:val="22"/>
              </w:rPr>
              <w:t>)</w:t>
            </w:r>
          </w:p>
        </w:tc>
        <w:tc>
          <w:tcPr>
            <w:tcW w:w="4815" w:type="dxa"/>
          </w:tcPr>
          <w:p w14:paraId="4D3C8EC2" w14:textId="77777777" w:rsidR="00CA5BBF" w:rsidRPr="00CA5BBF" w:rsidRDefault="00CA5BBF" w:rsidP="00CA5BBF">
            <w:pPr>
              <w:tabs>
                <w:tab w:val="left" w:pos="540"/>
                <w:tab w:val="left" w:pos="569"/>
              </w:tabs>
              <w:rPr>
                <w:bCs/>
                <w:sz w:val="22"/>
                <w:szCs w:val="22"/>
              </w:rPr>
            </w:pPr>
          </w:p>
        </w:tc>
      </w:tr>
      <w:tr w:rsidR="00CA5BBF" w:rsidRPr="00CA5BBF" w14:paraId="5479C734" w14:textId="77777777" w:rsidTr="00E6167D">
        <w:trPr>
          <w:trHeight w:hRule="exact" w:val="269"/>
        </w:trPr>
        <w:tc>
          <w:tcPr>
            <w:tcW w:w="4536" w:type="dxa"/>
          </w:tcPr>
          <w:p w14:paraId="7C671E7C" w14:textId="77777777" w:rsidR="00CA5BBF" w:rsidRPr="00CA5BBF" w:rsidRDefault="00CA5BBF" w:rsidP="00CA5BBF">
            <w:pPr>
              <w:tabs>
                <w:tab w:val="left" w:pos="540"/>
                <w:tab w:val="left" w:pos="569"/>
              </w:tabs>
              <w:rPr>
                <w:bCs/>
                <w:sz w:val="22"/>
                <w:szCs w:val="22"/>
              </w:rPr>
            </w:pPr>
            <w:r w:rsidRPr="00CA5BBF">
              <w:rPr>
                <w:bCs/>
                <w:sz w:val="22"/>
                <w:szCs w:val="22"/>
              </w:rPr>
              <w:t>5,1-10,0 × GGN† (stepen 3)</w:t>
            </w:r>
          </w:p>
        </w:tc>
        <w:tc>
          <w:tcPr>
            <w:tcW w:w="4815" w:type="dxa"/>
          </w:tcPr>
          <w:p w14:paraId="1B09727C" w14:textId="77777777" w:rsidR="00CA5BBF" w:rsidRPr="00CA5BBF" w:rsidRDefault="00CA5BBF" w:rsidP="00CA5BBF">
            <w:pPr>
              <w:tabs>
                <w:tab w:val="left" w:pos="540"/>
                <w:tab w:val="left" w:pos="569"/>
              </w:tabs>
              <w:rPr>
                <w:bCs/>
                <w:sz w:val="22"/>
                <w:szCs w:val="22"/>
              </w:rPr>
            </w:pPr>
            <w:r w:rsidRPr="00CA5BBF">
              <w:rPr>
                <w:bCs/>
                <w:sz w:val="22"/>
                <w:szCs w:val="22"/>
              </w:rPr>
              <w:t>6 (0,7%)</w:t>
            </w:r>
          </w:p>
        </w:tc>
      </w:tr>
      <w:tr w:rsidR="00CA5BBF" w:rsidRPr="00CA5BBF" w14:paraId="0ABEE02F" w14:textId="77777777" w:rsidTr="00E6167D">
        <w:trPr>
          <w:trHeight w:hRule="exact" w:val="271"/>
        </w:trPr>
        <w:tc>
          <w:tcPr>
            <w:tcW w:w="4536" w:type="dxa"/>
          </w:tcPr>
          <w:p w14:paraId="5EDBECA8" w14:textId="77777777" w:rsidR="00CA5BBF" w:rsidRPr="00CA5BBF" w:rsidRDefault="00CA5BBF" w:rsidP="00CA5BBF">
            <w:pPr>
              <w:tabs>
                <w:tab w:val="left" w:pos="540"/>
                <w:tab w:val="left" w:pos="569"/>
              </w:tabs>
              <w:rPr>
                <w:bCs/>
                <w:sz w:val="22"/>
                <w:szCs w:val="22"/>
              </w:rPr>
            </w:pPr>
            <w:r w:rsidRPr="00CA5BBF">
              <w:rPr>
                <w:bCs/>
                <w:sz w:val="22"/>
                <w:szCs w:val="22"/>
              </w:rPr>
              <w:t>&gt;10,0 × GGN (stepen 4)</w:t>
            </w:r>
          </w:p>
        </w:tc>
        <w:tc>
          <w:tcPr>
            <w:tcW w:w="4815" w:type="dxa"/>
          </w:tcPr>
          <w:p w14:paraId="3612CFE9" w14:textId="77777777" w:rsidR="00CA5BBF" w:rsidRPr="00CA5BBF" w:rsidRDefault="00CA5BBF" w:rsidP="00CA5BBF">
            <w:pPr>
              <w:tabs>
                <w:tab w:val="left" w:pos="540"/>
                <w:tab w:val="left" w:pos="569"/>
              </w:tabs>
              <w:rPr>
                <w:bCs/>
                <w:sz w:val="22"/>
                <w:szCs w:val="22"/>
              </w:rPr>
            </w:pPr>
            <w:r w:rsidRPr="00CA5BBF">
              <w:rPr>
                <w:bCs/>
                <w:sz w:val="22"/>
                <w:szCs w:val="22"/>
              </w:rPr>
              <w:t>6 (0,7%)</w:t>
            </w:r>
          </w:p>
        </w:tc>
      </w:tr>
      <w:tr w:rsidR="00CA5BBF" w:rsidRPr="00CA5BBF" w14:paraId="06BF81F7" w14:textId="77777777" w:rsidTr="00E6167D">
        <w:trPr>
          <w:trHeight w:hRule="exact" w:val="269"/>
        </w:trPr>
        <w:tc>
          <w:tcPr>
            <w:tcW w:w="4536" w:type="dxa"/>
          </w:tcPr>
          <w:p w14:paraId="57AB29F0" w14:textId="644F3129" w:rsidR="00CA5BBF" w:rsidRPr="00CA5BBF" w:rsidRDefault="00CA5BBF" w:rsidP="00CA5BBF">
            <w:pPr>
              <w:tabs>
                <w:tab w:val="left" w:pos="540"/>
                <w:tab w:val="left" w:pos="569"/>
              </w:tabs>
              <w:rPr>
                <w:bCs/>
                <w:sz w:val="22"/>
                <w:szCs w:val="22"/>
              </w:rPr>
            </w:pPr>
            <w:r w:rsidRPr="00CA5BBF">
              <w:rPr>
                <w:b/>
                <w:bCs/>
                <w:sz w:val="22"/>
                <w:szCs w:val="22"/>
              </w:rPr>
              <w:t>Ukupni bilirubin (mg/d</w:t>
            </w:r>
            <w:r w:rsidR="00AE59F8">
              <w:rPr>
                <w:b/>
                <w:bCs/>
                <w:sz w:val="22"/>
                <w:szCs w:val="22"/>
              </w:rPr>
              <w:t>l</w:t>
            </w:r>
            <w:r w:rsidRPr="00CA5BBF">
              <w:rPr>
                <w:b/>
                <w:bCs/>
                <w:sz w:val="22"/>
                <w:szCs w:val="22"/>
              </w:rPr>
              <w:t>)</w:t>
            </w:r>
          </w:p>
        </w:tc>
        <w:tc>
          <w:tcPr>
            <w:tcW w:w="4815" w:type="dxa"/>
          </w:tcPr>
          <w:p w14:paraId="5C74C53C" w14:textId="77777777" w:rsidR="00CA5BBF" w:rsidRPr="00CA5BBF" w:rsidRDefault="00CA5BBF" w:rsidP="00CA5BBF">
            <w:pPr>
              <w:tabs>
                <w:tab w:val="left" w:pos="540"/>
                <w:tab w:val="left" w:pos="569"/>
              </w:tabs>
              <w:rPr>
                <w:bCs/>
                <w:sz w:val="22"/>
                <w:szCs w:val="22"/>
              </w:rPr>
            </w:pPr>
          </w:p>
        </w:tc>
      </w:tr>
      <w:tr w:rsidR="00CA5BBF" w:rsidRPr="00CA5BBF" w14:paraId="3EC48365" w14:textId="77777777" w:rsidTr="00E6167D">
        <w:trPr>
          <w:trHeight w:hRule="exact" w:val="281"/>
        </w:trPr>
        <w:tc>
          <w:tcPr>
            <w:tcW w:w="4536" w:type="dxa"/>
          </w:tcPr>
          <w:p w14:paraId="7BE99B2C" w14:textId="77777777" w:rsidR="00CA5BBF" w:rsidRPr="00CA5BBF" w:rsidRDefault="00CA5BBF" w:rsidP="00CA5BBF">
            <w:pPr>
              <w:tabs>
                <w:tab w:val="left" w:pos="540"/>
                <w:tab w:val="left" w:pos="569"/>
              </w:tabs>
              <w:rPr>
                <w:bCs/>
                <w:sz w:val="22"/>
                <w:szCs w:val="22"/>
              </w:rPr>
            </w:pPr>
            <w:r w:rsidRPr="00CA5BBF">
              <w:rPr>
                <w:bCs/>
                <w:sz w:val="22"/>
                <w:szCs w:val="22"/>
              </w:rPr>
              <w:t>2,6-5,0 × GGN (stepen 3)</w:t>
            </w:r>
          </w:p>
        </w:tc>
        <w:tc>
          <w:tcPr>
            <w:tcW w:w="4815" w:type="dxa"/>
          </w:tcPr>
          <w:p w14:paraId="4BF2DAE6" w14:textId="77777777" w:rsidR="00CA5BBF" w:rsidRPr="00CA5BBF" w:rsidRDefault="00CA5BBF" w:rsidP="00CA5BBF">
            <w:pPr>
              <w:tabs>
                <w:tab w:val="left" w:pos="540"/>
                <w:tab w:val="left" w:pos="569"/>
              </w:tabs>
              <w:rPr>
                <w:bCs/>
                <w:sz w:val="22"/>
                <w:szCs w:val="22"/>
              </w:rPr>
            </w:pPr>
            <w:r w:rsidRPr="00CA5BBF">
              <w:rPr>
                <w:bCs/>
                <w:sz w:val="22"/>
                <w:szCs w:val="22"/>
              </w:rPr>
              <w:t>3 (0,4%)</w:t>
            </w:r>
          </w:p>
        </w:tc>
      </w:tr>
      <w:tr w:rsidR="00CA5BBF" w:rsidRPr="00CA5BBF" w14:paraId="1EE9B493" w14:textId="77777777" w:rsidTr="00E6167D">
        <w:trPr>
          <w:trHeight w:hRule="exact" w:val="269"/>
        </w:trPr>
        <w:tc>
          <w:tcPr>
            <w:tcW w:w="4536" w:type="dxa"/>
          </w:tcPr>
          <w:p w14:paraId="13F18B5E" w14:textId="77777777" w:rsidR="00CA5BBF" w:rsidRPr="00CA5BBF" w:rsidRDefault="00CA5BBF" w:rsidP="00CA5BBF">
            <w:pPr>
              <w:tabs>
                <w:tab w:val="left" w:pos="540"/>
                <w:tab w:val="left" w:pos="569"/>
              </w:tabs>
              <w:rPr>
                <w:bCs/>
                <w:sz w:val="22"/>
                <w:szCs w:val="22"/>
              </w:rPr>
            </w:pPr>
            <w:r w:rsidRPr="00CA5BBF">
              <w:rPr>
                <w:bCs/>
                <w:sz w:val="22"/>
                <w:szCs w:val="22"/>
              </w:rPr>
              <w:t>&gt;5,0 × GGN (stepen 4)</w:t>
            </w:r>
          </w:p>
        </w:tc>
        <w:tc>
          <w:tcPr>
            <w:tcW w:w="4815" w:type="dxa"/>
          </w:tcPr>
          <w:p w14:paraId="347C482D" w14:textId="77777777" w:rsidR="00CA5BBF" w:rsidRPr="00CA5BBF" w:rsidRDefault="00CA5BBF" w:rsidP="00CA5BBF">
            <w:pPr>
              <w:tabs>
                <w:tab w:val="left" w:pos="540"/>
                <w:tab w:val="left" w:pos="569"/>
              </w:tabs>
              <w:rPr>
                <w:bCs/>
                <w:sz w:val="22"/>
                <w:szCs w:val="22"/>
              </w:rPr>
            </w:pPr>
            <w:r w:rsidRPr="00CA5BBF">
              <w:rPr>
                <w:bCs/>
                <w:sz w:val="22"/>
                <w:szCs w:val="22"/>
              </w:rPr>
              <w:t>0</w:t>
            </w:r>
          </w:p>
        </w:tc>
      </w:tr>
    </w:tbl>
    <w:p w14:paraId="06C13729" w14:textId="77777777" w:rsidR="00CA5BBF" w:rsidRPr="00CA5BBF" w:rsidRDefault="00CA5BBF" w:rsidP="00CA5BBF">
      <w:pPr>
        <w:tabs>
          <w:tab w:val="left" w:pos="540"/>
          <w:tab w:val="left" w:pos="569"/>
        </w:tabs>
        <w:rPr>
          <w:bCs/>
          <w:sz w:val="22"/>
          <w:szCs w:val="22"/>
        </w:rPr>
      </w:pPr>
    </w:p>
    <w:p w14:paraId="373EED1C" w14:textId="4D1DEBBA" w:rsidR="00CA5BBF" w:rsidRPr="00E6167D" w:rsidRDefault="00CA5BBF" w:rsidP="00E6167D">
      <w:pPr>
        <w:tabs>
          <w:tab w:val="left" w:pos="540"/>
          <w:tab w:val="left" w:pos="569"/>
        </w:tabs>
        <w:jc w:val="both"/>
        <w:rPr>
          <w:bCs/>
          <w:sz w:val="20"/>
          <w:szCs w:val="20"/>
        </w:rPr>
      </w:pPr>
      <w:r w:rsidRPr="00CA5BBF">
        <w:rPr>
          <w:bCs/>
          <w:sz w:val="22"/>
          <w:szCs w:val="22"/>
        </w:rPr>
        <w:t>*</w:t>
      </w:r>
      <w:r w:rsidRPr="00E6167D">
        <w:rPr>
          <w:bCs/>
          <w:sz w:val="20"/>
          <w:szCs w:val="20"/>
        </w:rPr>
        <w:t>Na osnovu objedinjenih podataka prikupljenih od pacijenata na terapiji lijekom ZEPATIER bez ribavirina tokom</w:t>
      </w:r>
      <w:r w:rsidR="00AE59F8" w:rsidRPr="00E6167D">
        <w:rPr>
          <w:bCs/>
          <w:sz w:val="20"/>
          <w:szCs w:val="20"/>
        </w:rPr>
        <w:t xml:space="preserve"> </w:t>
      </w:r>
      <w:r w:rsidRPr="00E6167D">
        <w:rPr>
          <w:bCs/>
          <w:sz w:val="20"/>
          <w:szCs w:val="20"/>
        </w:rPr>
        <w:t>12 nedjelja.</w:t>
      </w:r>
    </w:p>
    <w:p w14:paraId="041B1FB2" w14:textId="77777777" w:rsidR="00CA5BBF" w:rsidRPr="00E6167D" w:rsidRDefault="00CA5BBF" w:rsidP="00E6167D">
      <w:pPr>
        <w:tabs>
          <w:tab w:val="left" w:pos="540"/>
          <w:tab w:val="left" w:pos="569"/>
        </w:tabs>
        <w:jc w:val="both"/>
        <w:rPr>
          <w:bCs/>
          <w:sz w:val="20"/>
          <w:szCs w:val="20"/>
        </w:rPr>
      </w:pPr>
      <w:r w:rsidRPr="00E6167D">
        <w:rPr>
          <w:bCs/>
          <w:sz w:val="20"/>
          <w:szCs w:val="20"/>
        </w:rPr>
        <w:t>†GGN: gornja granica normale prema laboratorijskim testovima.</w:t>
      </w:r>
    </w:p>
    <w:p w14:paraId="1F9B9EF2" w14:textId="77777777" w:rsidR="00CA5BBF" w:rsidRPr="00E6167D" w:rsidRDefault="00CA5BBF" w:rsidP="00E6167D">
      <w:pPr>
        <w:tabs>
          <w:tab w:val="left" w:pos="540"/>
          <w:tab w:val="left" w:pos="569"/>
        </w:tabs>
        <w:jc w:val="both"/>
        <w:rPr>
          <w:bCs/>
          <w:sz w:val="20"/>
          <w:szCs w:val="20"/>
        </w:rPr>
      </w:pPr>
    </w:p>
    <w:p w14:paraId="302D74FE" w14:textId="77777777" w:rsidR="00CA5BBF" w:rsidRPr="00CA5BBF" w:rsidRDefault="00CA5BBF" w:rsidP="00E6167D">
      <w:pPr>
        <w:tabs>
          <w:tab w:val="left" w:pos="540"/>
          <w:tab w:val="left" w:pos="569"/>
        </w:tabs>
        <w:jc w:val="both"/>
        <w:rPr>
          <w:bCs/>
          <w:sz w:val="22"/>
          <w:szCs w:val="22"/>
          <w:lang w:val="sr-Latn-CS"/>
        </w:rPr>
      </w:pPr>
      <w:r w:rsidRPr="00CA5BBF">
        <w:rPr>
          <w:bCs/>
          <w:i/>
          <w:sz w:val="22"/>
          <w:szCs w:val="22"/>
          <w:u w:val="single"/>
        </w:rPr>
        <w:t>Kasna povi</w:t>
      </w:r>
      <w:r w:rsidRPr="00CA5BBF">
        <w:rPr>
          <w:bCs/>
          <w:i/>
          <w:sz w:val="22"/>
          <w:szCs w:val="22"/>
          <w:u w:val="single"/>
          <w:lang w:val="sr-Latn-CS"/>
        </w:rPr>
        <w:t>šenja vrijednosti ALT-a u serumu</w:t>
      </w:r>
    </w:p>
    <w:p w14:paraId="5AEE0E43" w14:textId="77777777" w:rsidR="00CA5BBF" w:rsidRPr="00CA5BBF" w:rsidRDefault="00CA5BBF" w:rsidP="00E6167D">
      <w:pPr>
        <w:tabs>
          <w:tab w:val="left" w:pos="540"/>
          <w:tab w:val="left" w:pos="569"/>
        </w:tabs>
        <w:jc w:val="both"/>
        <w:rPr>
          <w:bCs/>
          <w:sz w:val="22"/>
          <w:szCs w:val="22"/>
        </w:rPr>
      </w:pPr>
    </w:p>
    <w:p w14:paraId="79A5FFF2" w14:textId="77777777" w:rsidR="00CA5BBF" w:rsidRPr="00CA5BBF" w:rsidRDefault="00CA5BBF" w:rsidP="00E6167D">
      <w:pPr>
        <w:tabs>
          <w:tab w:val="left" w:pos="540"/>
          <w:tab w:val="left" w:pos="569"/>
        </w:tabs>
        <w:jc w:val="both"/>
        <w:rPr>
          <w:bCs/>
          <w:sz w:val="22"/>
          <w:szCs w:val="22"/>
        </w:rPr>
      </w:pPr>
      <w:r w:rsidRPr="00CA5BBF">
        <w:rPr>
          <w:bCs/>
          <w:sz w:val="22"/>
          <w:szCs w:val="22"/>
        </w:rPr>
        <w:t>Tokom kliničkih ispitivanja lijeka ZEPATIER sa ribavirinom ili bez njega, nezavisno od dužine terapije, kod &lt; 1% (13/1690) ispitanika vrijednosti ALT-a porasle su iznad normalnih vrijednosti do više od 5 puta iznad GGN-a, obično u 8. nedjelji terapije ili nakon nje (srednja vrijednost vremena nastupa: 10 nedjelja; raspon: 6–12 nedjelja). Ta kasna povišenja vrijednosti ALT-a obično su bila asimptomatska. Većina kasnih povišenja vrijednosti ALT-a se povukla sa nastavkom terapije lijekom ZEPATIER, ili nakon završetka terapije (vidjeti odjeljak 4.4). Učestalost kasnih povišenja vrijednosti ALT-a bila je veća među ispitanicima sa višim koncentracijama grazoprevira u plazmi (vidjeti odjeljke 4.4, 4.5 i 5.2). Trajanje terapije nije uticalo na incidencu kasnog povišenja vrijednosti ALT-a. Ciroza nije bila faktor rizika za kasno povišenje vrijednosti ALT-a. Kod manje od 1% ispitanika na terapiji lijekom ZEPATIER sa ribavirinom ili bez njega, došlo je do povišenja vrijednosti ALT-a &gt; 2,5–5 puta iznad GGN-a tokom terapije; nijedan ispitanik nije prekinuo terapiju zbog tih povišenja ALT-a.</w:t>
      </w:r>
    </w:p>
    <w:p w14:paraId="7058DE6C" w14:textId="77777777" w:rsidR="00CA5BBF" w:rsidRPr="00CA5BBF" w:rsidRDefault="00CA5BBF" w:rsidP="00E6167D">
      <w:pPr>
        <w:tabs>
          <w:tab w:val="left" w:pos="540"/>
          <w:tab w:val="left" w:pos="569"/>
        </w:tabs>
        <w:jc w:val="both"/>
        <w:rPr>
          <w:bCs/>
          <w:sz w:val="22"/>
          <w:szCs w:val="22"/>
        </w:rPr>
      </w:pPr>
    </w:p>
    <w:p w14:paraId="1C59CAA6" w14:textId="77777777" w:rsidR="00CA5BBF" w:rsidRPr="00CA5BBF" w:rsidRDefault="00CA5BBF" w:rsidP="00E6167D">
      <w:pPr>
        <w:tabs>
          <w:tab w:val="left" w:pos="540"/>
          <w:tab w:val="left" w:pos="569"/>
        </w:tabs>
        <w:jc w:val="both"/>
        <w:rPr>
          <w:bCs/>
          <w:sz w:val="22"/>
          <w:szCs w:val="22"/>
        </w:rPr>
      </w:pPr>
      <w:r w:rsidRPr="00CA5BBF">
        <w:rPr>
          <w:bCs/>
          <w:sz w:val="22"/>
          <w:szCs w:val="22"/>
          <w:u w:val="single"/>
        </w:rPr>
        <w:lastRenderedPageBreak/>
        <w:t>Pedijatrijska  populacija</w:t>
      </w:r>
    </w:p>
    <w:p w14:paraId="3BC00E0F" w14:textId="77777777" w:rsidR="00CA5BBF" w:rsidRPr="00CA5BBF" w:rsidRDefault="00CA5BBF" w:rsidP="00E6167D">
      <w:pPr>
        <w:tabs>
          <w:tab w:val="left" w:pos="540"/>
          <w:tab w:val="left" w:pos="569"/>
        </w:tabs>
        <w:jc w:val="both"/>
        <w:rPr>
          <w:bCs/>
          <w:sz w:val="22"/>
          <w:szCs w:val="22"/>
        </w:rPr>
      </w:pPr>
    </w:p>
    <w:p w14:paraId="51E8216D" w14:textId="5B2ADCDA" w:rsidR="00CA5BBF" w:rsidRPr="00CA5BBF" w:rsidRDefault="004958A9" w:rsidP="00E6167D">
      <w:pPr>
        <w:tabs>
          <w:tab w:val="left" w:pos="540"/>
          <w:tab w:val="left" w:pos="569"/>
        </w:tabs>
        <w:jc w:val="both"/>
        <w:rPr>
          <w:bCs/>
          <w:sz w:val="22"/>
          <w:szCs w:val="22"/>
        </w:rPr>
      </w:pPr>
      <w:r w:rsidRPr="004958A9">
        <w:rPr>
          <w:bCs/>
          <w:sz w:val="22"/>
          <w:szCs w:val="22"/>
          <w:lang w:val="sr-Latn-CS"/>
        </w:rPr>
        <w:t>Proc</w:t>
      </w:r>
      <w:r>
        <w:rPr>
          <w:bCs/>
          <w:sz w:val="22"/>
          <w:szCs w:val="22"/>
          <w:lang w:val="sr-Latn-CS"/>
        </w:rPr>
        <w:t>j</w:t>
      </w:r>
      <w:r w:rsidRPr="004958A9">
        <w:rPr>
          <w:bCs/>
          <w:sz w:val="22"/>
          <w:szCs w:val="22"/>
          <w:lang w:val="sr-Latn-CS"/>
        </w:rPr>
        <w:t>ena bezb</w:t>
      </w:r>
      <w:r>
        <w:rPr>
          <w:bCs/>
          <w:sz w:val="22"/>
          <w:szCs w:val="22"/>
          <w:lang w:val="sr-Latn-CS"/>
        </w:rPr>
        <w:t>j</w:t>
      </w:r>
      <w:r w:rsidRPr="004958A9">
        <w:rPr>
          <w:bCs/>
          <w:sz w:val="22"/>
          <w:szCs w:val="22"/>
          <w:lang w:val="sr-Latn-CS"/>
        </w:rPr>
        <w:t>ednosti l</w:t>
      </w:r>
      <w:r>
        <w:rPr>
          <w:bCs/>
          <w:sz w:val="22"/>
          <w:szCs w:val="22"/>
          <w:lang w:val="sr-Latn-CS"/>
        </w:rPr>
        <w:t>ij</w:t>
      </w:r>
      <w:r w:rsidRPr="004958A9">
        <w:rPr>
          <w:bCs/>
          <w:sz w:val="22"/>
          <w:szCs w:val="22"/>
          <w:lang w:val="sr-Latn-CS"/>
        </w:rPr>
        <w:t xml:space="preserve">eka </w:t>
      </w:r>
      <w:r w:rsidR="00F62BA0">
        <w:rPr>
          <w:bCs/>
          <w:sz w:val="22"/>
          <w:szCs w:val="22"/>
          <w:lang w:val="sr-Latn-CS"/>
        </w:rPr>
        <w:t>ZEPATIER</w:t>
      </w:r>
      <w:r w:rsidR="00F62BA0" w:rsidRPr="004958A9">
        <w:rPr>
          <w:bCs/>
          <w:sz w:val="22"/>
          <w:szCs w:val="22"/>
          <w:lang w:val="sr-Latn-CS"/>
        </w:rPr>
        <w:t xml:space="preserve"> </w:t>
      </w:r>
      <w:r w:rsidRPr="004958A9">
        <w:rPr>
          <w:bCs/>
          <w:sz w:val="22"/>
          <w:szCs w:val="22"/>
          <w:lang w:val="sr-Latn-CS"/>
        </w:rPr>
        <w:t>kod pedijatrijskih pacijenata uzrasta od 12 godina i starijih</w:t>
      </w:r>
      <w:r w:rsidR="00A11BC6">
        <w:rPr>
          <w:bCs/>
          <w:sz w:val="22"/>
          <w:szCs w:val="22"/>
          <w:lang w:val="sr-Latn-CS"/>
        </w:rPr>
        <w:t xml:space="preserve"> </w:t>
      </w:r>
      <w:r w:rsidRPr="004958A9">
        <w:rPr>
          <w:bCs/>
          <w:sz w:val="22"/>
          <w:szCs w:val="22"/>
          <w:lang w:val="sr-Latn-CS"/>
        </w:rPr>
        <w:t>zasnovana je na podacima iz faze 2b, otvorenog kliničkog ispitivanja koje je uključilo 22 pacijenta koji su l</w:t>
      </w:r>
      <w:r w:rsidR="00EA1D82">
        <w:rPr>
          <w:bCs/>
          <w:sz w:val="22"/>
          <w:szCs w:val="22"/>
          <w:lang w:val="sr-Latn-CS"/>
        </w:rPr>
        <w:t>ij</w:t>
      </w:r>
      <w:r>
        <w:rPr>
          <w:bCs/>
          <w:sz w:val="22"/>
          <w:szCs w:val="22"/>
          <w:lang w:val="sr-Latn-CS"/>
        </w:rPr>
        <w:t>j</w:t>
      </w:r>
      <w:r w:rsidRPr="004958A9">
        <w:rPr>
          <w:bCs/>
          <w:sz w:val="22"/>
          <w:szCs w:val="22"/>
          <w:lang w:val="sr-Latn-CS"/>
        </w:rPr>
        <w:t>ečeni l</w:t>
      </w:r>
      <w:r>
        <w:rPr>
          <w:bCs/>
          <w:sz w:val="22"/>
          <w:szCs w:val="22"/>
          <w:lang w:val="sr-Latn-CS"/>
        </w:rPr>
        <w:t>ij</w:t>
      </w:r>
      <w:r w:rsidRPr="004958A9">
        <w:rPr>
          <w:bCs/>
          <w:sz w:val="22"/>
          <w:szCs w:val="22"/>
          <w:lang w:val="sr-Latn-CS"/>
        </w:rPr>
        <w:t xml:space="preserve">ekom </w:t>
      </w:r>
      <w:r w:rsidR="00F62BA0">
        <w:rPr>
          <w:bCs/>
          <w:sz w:val="22"/>
          <w:szCs w:val="22"/>
          <w:lang w:val="sr-Latn-CS"/>
        </w:rPr>
        <w:t>ZEPATIER</w:t>
      </w:r>
      <w:r w:rsidRPr="004958A9">
        <w:rPr>
          <w:bCs/>
          <w:sz w:val="22"/>
          <w:szCs w:val="22"/>
          <w:lang w:val="sr-Latn-CS"/>
        </w:rPr>
        <w:t xml:space="preserve"> tokom 12 ned</w:t>
      </w:r>
      <w:r w:rsidR="00EA1D82">
        <w:rPr>
          <w:bCs/>
          <w:sz w:val="22"/>
          <w:szCs w:val="22"/>
          <w:lang w:val="sr-Latn-CS"/>
        </w:rPr>
        <w:t>j</w:t>
      </w:r>
      <w:r w:rsidRPr="004958A9">
        <w:rPr>
          <w:bCs/>
          <w:sz w:val="22"/>
          <w:szCs w:val="22"/>
          <w:lang w:val="sr-Latn-CS"/>
        </w:rPr>
        <w:t>elja. Uočene neželjene reakcije bile su u skladu sa onima uočenim u kliničkim ispitivanjima l</w:t>
      </w:r>
      <w:r>
        <w:rPr>
          <w:bCs/>
          <w:sz w:val="22"/>
          <w:szCs w:val="22"/>
          <w:lang w:val="sr-Latn-CS"/>
        </w:rPr>
        <w:t>ij</w:t>
      </w:r>
      <w:r w:rsidRPr="004958A9">
        <w:rPr>
          <w:bCs/>
          <w:sz w:val="22"/>
          <w:szCs w:val="22"/>
          <w:lang w:val="sr-Latn-CS"/>
        </w:rPr>
        <w:t xml:space="preserve">eka </w:t>
      </w:r>
      <w:r w:rsidR="00F62BA0">
        <w:rPr>
          <w:bCs/>
          <w:sz w:val="22"/>
          <w:szCs w:val="22"/>
          <w:lang w:val="sr-Latn-CS"/>
        </w:rPr>
        <w:t>ZEPATIER</w:t>
      </w:r>
      <w:r w:rsidRPr="004958A9">
        <w:rPr>
          <w:bCs/>
          <w:sz w:val="22"/>
          <w:szCs w:val="22"/>
          <w:lang w:val="sr-Latn-CS"/>
        </w:rPr>
        <w:t xml:space="preserve"> kod odraslih.</w:t>
      </w:r>
    </w:p>
    <w:p w14:paraId="7CA1AF6E" w14:textId="2F60282A" w:rsidR="00BF36DC" w:rsidRDefault="00BF36DC" w:rsidP="00A9593E">
      <w:pPr>
        <w:pStyle w:val="NoSpacing"/>
        <w:jc w:val="both"/>
        <w:rPr>
          <w:rFonts w:eastAsia="Calibri"/>
          <w:sz w:val="22"/>
          <w:szCs w:val="22"/>
          <w:lang w:val="sr-Latn-RS"/>
        </w:rPr>
      </w:pPr>
    </w:p>
    <w:p w14:paraId="3DBE3079" w14:textId="294F8CB5" w:rsidR="00BF36DC" w:rsidRPr="00A11BC6" w:rsidRDefault="00BF36DC" w:rsidP="00237C9C">
      <w:pPr>
        <w:pStyle w:val="NoSpacing"/>
        <w:jc w:val="both"/>
        <w:rPr>
          <w:rFonts w:eastAsia="Calibri"/>
          <w:sz w:val="22"/>
          <w:szCs w:val="22"/>
          <w:u w:val="single"/>
          <w:lang w:val="sr-Latn-RS"/>
        </w:rPr>
      </w:pPr>
      <w:r w:rsidRPr="00A11BC6">
        <w:rPr>
          <w:rFonts w:eastAsia="Calibri"/>
          <w:sz w:val="22"/>
          <w:szCs w:val="22"/>
          <w:u w:val="single"/>
          <w:lang w:val="sr-Latn-RS"/>
        </w:rPr>
        <w:t>Prijavljivanje sumnji na neželjena dejstva</w:t>
      </w:r>
    </w:p>
    <w:p w14:paraId="6BD5B2E6" w14:textId="77777777" w:rsidR="00BF36DC" w:rsidRPr="00BF36DC" w:rsidRDefault="00BF36DC" w:rsidP="004141A8">
      <w:pPr>
        <w:pStyle w:val="NoSpacing"/>
        <w:jc w:val="both"/>
        <w:rPr>
          <w:rFonts w:eastAsia="Calibri"/>
          <w:sz w:val="22"/>
          <w:szCs w:val="22"/>
          <w:lang w:val="sr-Latn-RS"/>
        </w:rPr>
      </w:pPr>
    </w:p>
    <w:p w14:paraId="4456540B" w14:textId="77777777" w:rsidR="00BF36DC" w:rsidRPr="00BF36DC" w:rsidRDefault="00BF36DC">
      <w:pPr>
        <w:pStyle w:val="NoSpacing"/>
        <w:jc w:val="both"/>
        <w:rPr>
          <w:rFonts w:eastAsia="Calibri"/>
          <w:sz w:val="22"/>
          <w:szCs w:val="22"/>
          <w:lang w:val="sr-Latn-RS"/>
        </w:rPr>
      </w:pPr>
      <w:r w:rsidRPr="00BF36DC">
        <w:rPr>
          <w:rFonts w:eastAsia="Calibri"/>
          <w:sz w:val="22"/>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EE30BC7" w14:textId="77777777" w:rsidR="00BF36DC" w:rsidRPr="00BF36DC" w:rsidRDefault="00BF36DC">
      <w:pPr>
        <w:pStyle w:val="NoSpacing"/>
        <w:jc w:val="both"/>
        <w:rPr>
          <w:rFonts w:eastAsia="Calibri"/>
          <w:sz w:val="22"/>
          <w:szCs w:val="22"/>
          <w:lang w:val="sr-Latn-RS"/>
        </w:rPr>
      </w:pPr>
    </w:p>
    <w:p w14:paraId="2747ACB5" w14:textId="77777777" w:rsidR="00BF36DC" w:rsidRPr="00BF36DC" w:rsidRDefault="00BF36DC">
      <w:pPr>
        <w:pStyle w:val="NoSpacing"/>
        <w:jc w:val="both"/>
        <w:rPr>
          <w:rFonts w:eastAsia="Calibri"/>
          <w:sz w:val="22"/>
          <w:szCs w:val="22"/>
          <w:lang w:val="sr-Latn-RS"/>
        </w:rPr>
      </w:pPr>
      <w:r w:rsidRPr="00BF36DC">
        <w:rPr>
          <w:rFonts w:eastAsia="Calibri"/>
          <w:sz w:val="22"/>
          <w:szCs w:val="22"/>
          <w:lang w:val="sr-Latn-RS"/>
        </w:rPr>
        <w:t xml:space="preserve">Institut za ljekove i medicinska sredstva </w:t>
      </w:r>
    </w:p>
    <w:p w14:paraId="03B96650" w14:textId="77777777" w:rsidR="00BF36DC" w:rsidRPr="00BF36DC" w:rsidRDefault="00BF36DC">
      <w:pPr>
        <w:pStyle w:val="NoSpacing"/>
        <w:jc w:val="both"/>
        <w:rPr>
          <w:rFonts w:eastAsia="Calibri"/>
          <w:sz w:val="22"/>
          <w:szCs w:val="22"/>
          <w:lang w:val="sr-Latn-RS"/>
        </w:rPr>
      </w:pPr>
      <w:r w:rsidRPr="00BF36DC">
        <w:rPr>
          <w:rFonts w:eastAsia="Calibri"/>
          <w:sz w:val="22"/>
          <w:szCs w:val="22"/>
          <w:lang w:val="sr-Latn-RS"/>
        </w:rPr>
        <w:t>Odjeljenje za farmakovigilancu</w:t>
      </w:r>
    </w:p>
    <w:p w14:paraId="7A96B445" w14:textId="77777777" w:rsidR="00BF36DC" w:rsidRPr="00BF36DC" w:rsidRDefault="00BF36DC">
      <w:pPr>
        <w:pStyle w:val="NoSpacing"/>
        <w:jc w:val="both"/>
        <w:rPr>
          <w:rFonts w:eastAsia="Calibri"/>
          <w:sz w:val="22"/>
          <w:szCs w:val="22"/>
          <w:lang w:val="sr-Latn-RS"/>
        </w:rPr>
      </w:pPr>
      <w:r w:rsidRPr="00BF36DC">
        <w:rPr>
          <w:rFonts w:eastAsia="Calibri"/>
          <w:sz w:val="22"/>
          <w:szCs w:val="22"/>
          <w:lang w:val="sr-Latn-RS"/>
        </w:rPr>
        <w:t>Bulevar Ivana Crnojevića 64a, 81000 Podgorica</w:t>
      </w:r>
    </w:p>
    <w:p w14:paraId="028EB787" w14:textId="77777777" w:rsidR="00BF36DC" w:rsidRPr="00BF36DC" w:rsidRDefault="00BF36DC">
      <w:pPr>
        <w:pStyle w:val="NoSpacing"/>
        <w:jc w:val="both"/>
        <w:rPr>
          <w:rFonts w:eastAsia="Calibri"/>
          <w:sz w:val="22"/>
          <w:szCs w:val="22"/>
          <w:lang w:val="sr-Latn-RS"/>
        </w:rPr>
      </w:pPr>
    </w:p>
    <w:p w14:paraId="38235E48" w14:textId="77777777" w:rsidR="00BF36DC" w:rsidRPr="00BF36DC" w:rsidRDefault="00BF36DC">
      <w:pPr>
        <w:pStyle w:val="NoSpacing"/>
        <w:jc w:val="both"/>
        <w:rPr>
          <w:rFonts w:eastAsia="Calibri"/>
          <w:sz w:val="22"/>
          <w:szCs w:val="22"/>
          <w:lang w:val="sr-Latn-RS"/>
        </w:rPr>
      </w:pPr>
      <w:r w:rsidRPr="00BF36DC">
        <w:rPr>
          <w:rFonts w:eastAsia="Calibri"/>
          <w:sz w:val="22"/>
          <w:szCs w:val="22"/>
          <w:lang w:val="sr-Latn-RS"/>
        </w:rPr>
        <w:t>tel: +382 (0) 20 310 280</w:t>
      </w:r>
    </w:p>
    <w:p w14:paraId="3FE4B864" w14:textId="77777777" w:rsidR="00BF36DC" w:rsidRPr="00BF36DC" w:rsidRDefault="00BF36DC">
      <w:pPr>
        <w:pStyle w:val="NoSpacing"/>
        <w:jc w:val="both"/>
        <w:rPr>
          <w:rFonts w:eastAsia="Calibri"/>
          <w:sz w:val="22"/>
          <w:szCs w:val="22"/>
          <w:lang w:val="sr-Latn-RS"/>
        </w:rPr>
      </w:pPr>
      <w:r w:rsidRPr="00BF36DC">
        <w:rPr>
          <w:rFonts w:eastAsia="Calibri"/>
          <w:sz w:val="22"/>
          <w:szCs w:val="22"/>
          <w:lang w:val="sr-Latn-RS"/>
        </w:rPr>
        <w:t>fax: +382 (0) 20 310 581</w:t>
      </w:r>
    </w:p>
    <w:p w14:paraId="4482A2B4" w14:textId="77777777" w:rsidR="00BF36DC" w:rsidRPr="00BF36DC" w:rsidRDefault="00BF36DC">
      <w:pPr>
        <w:pStyle w:val="NoSpacing"/>
        <w:jc w:val="both"/>
        <w:rPr>
          <w:rFonts w:eastAsia="Calibri"/>
          <w:sz w:val="22"/>
          <w:szCs w:val="22"/>
          <w:lang w:val="sr-Latn-RS"/>
        </w:rPr>
      </w:pPr>
      <w:r w:rsidRPr="00BF36DC">
        <w:rPr>
          <w:rFonts w:eastAsia="Calibri"/>
          <w:sz w:val="22"/>
          <w:szCs w:val="22"/>
          <w:lang w:val="sr-Latn-RS"/>
        </w:rPr>
        <w:t>www.cinmed.me</w:t>
      </w:r>
    </w:p>
    <w:p w14:paraId="62A8AD14" w14:textId="77777777" w:rsidR="00BF36DC" w:rsidRPr="00BF36DC" w:rsidRDefault="00BF36DC">
      <w:pPr>
        <w:pStyle w:val="NoSpacing"/>
        <w:jc w:val="both"/>
        <w:rPr>
          <w:rFonts w:eastAsia="Calibri"/>
          <w:sz w:val="22"/>
          <w:szCs w:val="22"/>
          <w:lang w:val="sr-Latn-RS"/>
        </w:rPr>
      </w:pPr>
      <w:r w:rsidRPr="00BF36DC">
        <w:rPr>
          <w:rFonts w:eastAsia="Calibri"/>
          <w:sz w:val="22"/>
          <w:szCs w:val="22"/>
          <w:lang w:val="sr-Latn-RS"/>
        </w:rPr>
        <w:t>nezeljenadejstva@cinmed.me</w:t>
      </w:r>
    </w:p>
    <w:p w14:paraId="16F18D7B" w14:textId="7C04C25C" w:rsidR="00BF36DC" w:rsidRPr="00786071" w:rsidRDefault="00BF36DC">
      <w:pPr>
        <w:pStyle w:val="NoSpacing"/>
        <w:jc w:val="both"/>
        <w:rPr>
          <w:rFonts w:eastAsia="Calibri"/>
          <w:sz w:val="22"/>
          <w:szCs w:val="22"/>
          <w:lang w:val="sr-Latn-RS"/>
        </w:rPr>
      </w:pPr>
      <w:r w:rsidRPr="00BF36DC">
        <w:rPr>
          <w:rFonts w:eastAsia="Calibri"/>
          <w:sz w:val="22"/>
          <w:szCs w:val="22"/>
          <w:lang w:val="sr-Latn-RS"/>
        </w:rPr>
        <w:t>putem IS zdravstvene zaštite</w:t>
      </w:r>
    </w:p>
    <w:p w14:paraId="74C9CEA6" w14:textId="77777777" w:rsidR="00F62BA0" w:rsidRDefault="00F62BA0" w:rsidP="00F62BA0">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7D099C0E" w14:textId="77777777" w:rsidR="00F62BA0" w:rsidRDefault="00F62BA0" w:rsidP="00F62BA0">
      <w:pPr>
        <w:pStyle w:val="NoSpacing"/>
        <w:jc w:val="both"/>
        <w:rPr>
          <w:rFonts w:eastAsia="Calibri"/>
          <w:sz w:val="22"/>
          <w:szCs w:val="22"/>
          <w:lang w:val="sr-Latn-RS"/>
        </w:rPr>
      </w:pPr>
    </w:p>
    <w:p w14:paraId="74B4B8B3" w14:textId="77777777" w:rsidR="00F62BA0" w:rsidRDefault="00F62BA0" w:rsidP="00F62BA0">
      <w:pPr>
        <w:pStyle w:val="NoSpacing"/>
        <w:rPr>
          <w:rFonts w:eastAsia="Calibri"/>
          <w:sz w:val="22"/>
          <w:szCs w:val="22"/>
          <w:lang w:val="sr-Latn-RS"/>
        </w:rPr>
      </w:pPr>
      <w:r>
        <w:rPr>
          <w:noProof/>
        </w:rPr>
        <w:drawing>
          <wp:inline distT="0" distB="0" distL="0" distR="0" wp14:anchorId="541E8F5B" wp14:editId="336E784A">
            <wp:extent cx="971550" cy="971550"/>
            <wp:effectExtent l="0" t="0" r="0" b="0"/>
            <wp:docPr id="1" name="Picture 1"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C2CEA98" w14:textId="77777777" w:rsidR="00836B35" w:rsidRPr="00786071" w:rsidRDefault="00836B35" w:rsidP="00E6167D">
      <w:pPr>
        <w:tabs>
          <w:tab w:val="left" w:pos="540"/>
          <w:tab w:val="left" w:pos="569"/>
        </w:tabs>
        <w:jc w:val="both"/>
        <w:rPr>
          <w:b/>
          <w:bCs/>
          <w:sz w:val="22"/>
          <w:szCs w:val="22"/>
        </w:rPr>
      </w:pPr>
    </w:p>
    <w:p w14:paraId="02309606" w14:textId="77777777" w:rsidR="00CD6F02" w:rsidRPr="00786071" w:rsidRDefault="0072020E" w:rsidP="00E6167D">
      <w:pPr>
        <w:tabs>
          <w:tab w:val="left" w:pos="540"/>
          <w:tab w:val="left" w:pos="569"/>
        </w:tabs>
        <w:jc w:val="both"/>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14:paraId="1CF81EA0" w14:textId="7C110161" w:rsidR="00CD6F02" w:rsidRDefault="00CD6F02" w:rsidP="00E6167D">
      <w:pPr>
        <w:tabs>
          <w:tab w:val="left" w:pos="540"/>
          <w:tab w:val="left" w:pos="569"/>
        </w:tabs>
        <w:jc w:val="both"/>
        <w:rPr>
          <w:bCs/>
          <w:sz w:val="22"/>
          <w:szCs w:val="22"/>
        </w:rPr>
      </w:pPr>
    </w:p>
    <w:p w14:paraId="402F52F0" w14:textId="539EA8B3" w:rsidR="00CA5BBF" w:rsidRPr="00CA5BBF" w:rsidRDefault="00CA5BBF" w:rsidP="00E6167D">
      <w:pPr>
        <w:tabs>
          <w:tab w:val="left" w:pos="540"/>
          <w:tab w:val="left" w:pos="569"/>
        </w:tabs>
        <w:jc w:val="both"/>
        <w:rPr>
          <w:bCs/>
          <w:sz w:val="22"/>
          <w:szCs w:val="22"/>
        </w:rPr>
      </w:pPr>
      <w:r w:rsidRPr="00CA5BBF">
        <w:rPr>
          <w:bCs/>
          <w:sz w:val="22"/>
          <w:szCs w:val="22"/>
        </w:rPr>
        <w:t>Iskustvo sa predoziranjem lijekom ZEPATIER kod ljudi je ograničeno. Najviša doza elbasvira bila je 200 mg jed</w:t>
      </w:r>
      <w:r w:rsidR="00D128B4">
        <w:rPr>
          <w:bCs/>
          <w:sz w:val="22"/>
          <w:szCs w:val="22"/>
        </w:rPr>
        <w:t xml:space="preserve">nom dnevno </w:t>
      </w:r>
      <w:r w:rsidRPr="00CA5BBF">
        <w:rPr>
          <w:bCs/>
          <w:sz w:val="22"/>
          <w:szCs w:val="22"/>
        </w:rPr>
        <w:t>tokom 10 dana i jednokratna doza od 800 mg. Najviša doza grazoprevira bila je 1000 mg jed</w:t>
      </w:r>
      <w:r w:rsidR="00D128B4">
        <w:rPr>
          <w:bCs/>
          <w:sz w:val="22"/>
          <w:szCs w:val="22"/>
        </w:rPr>
        <w:t xml:space="preserve">nom dnevno </w:t>
      </w:r>
      <w:r w:rsidRPr="00CA5BBF">
        <w:rPr>
          <w:bCs/>
          <w:sz w:val="22"/>
          <w:szCs w:val="22"/>
        </w:rPr>
        <w:t>tokom 10 dana i jednokratna doza od 1600 mg. U tim ispitivanjima na zdravim dobrovoljcima učestalost i težina neželjenih reakcija bile su slične onima prijavljenim u grupama koje su primale placebo.</w:t>
      </w:r>
    </w:p>
    <w:p w14:paraId="728D8BF7" w14:textId="77777777" w:rsidR="00CA5BBF" w:rsidRPr="00CA5BBF" w:rsidRDefault="00CA5BBF" w:rsidP="00E6167D">
      <w:pPr>
        <w:tabs>
          <w:tab w:val="left" w:pos="540"/>
          <w:tab w:val="left" w:pos="569"/>
        </w:tabs>
        <w:jc w:val="both"/>
        <w:rPr>
          <w:bCs/>
          <w:sz w:val="22"/>
          <w:szCs w:val="22"/>
        </w:rPr>
      </w:pPr>
    </w:p>
    <w:p w14:paraId="3B3F6736" w14:textId="77777777" w:rsidR="00CA5BBF" w:rsidRPr="00CA5BBF" w:rsidRDefault="00CA5BBF" w:rsidP="00E6167D">
      <w:pPr>
        <w:tabs>
          <w:tab w:val="left" w:pos="540"/>
          <w:tab w:val="left" w:pos="569"/>
        </w:tabs>
        <w:jc w:val="both"/>
        <w:rPr>
          <w:bCs/>
          <w:sz w:val="22"/>
          <w:szCs w:val="22"/>
        </w:rPr>
      </w:pPr>
      <w:r w:rsidRPr="00CA5BBF">
        <w:rPr>
          <w:bCs/>
          <w:sz w:val="22"/>
          <w:szCs w:val="22"/>
        </w:rPr>
        <w:t>U slučaju predoziranja, preporučuje se praćenje pacijenta zbog moguće pojave znakova ili simptoma neželjenih dejstava i uvođenje odgovarajuće simptomatske terapije.</w:t>
      </w:r>
    </w:p>
    <w:p w14:paraId="0A674C6D" w14:textId="77777777" w:rsidR="00CA5BBF" w:rsidRPr="00CA5BBF" w:rsidRDefault="00CA5BBF" w:rsidP="00E6167D">
      <w:pPr>
        <w:tabs>
          <w:tab w:val="left" w:pos="540"/>
          <w:tab w:val="left" w:pos="569"/>
        </w:tabs>
        <w:jc w:val="both"/>
        <w:rPr>
          <w:bCs/>
          <w:sz w:val="22"/>
          <w:szCs w:val="22"/>
        </w:rPr>
      </w:pPr>
    </w:p>
    <w:p w14:paraId="336EE40B" w14:textId="6AFC6470" w:rsidR="00CA5BBF" w:rsidRDefault="00CA5BBF" w:rsidP="00E6167D">
      <w:pPr>
        <w:tabs>
          <w:tab w:val="left" w:pos="540"/>
          <w:tab w:val="left" w:pos="569"/>
        </w:tabs>
        <w:jc w:val="both"/>
        <w:rPr>
          <w:bCs/>
          <w:sz w:val="22"/>
          <w:szCs w:val="22"/>
        </w:rPr>
      </w:pPr>
      <w:r w:rsidRPr="00CA5BBF">
        <w:rPr>
          <w:bCs/>
          <w:sz w:val="22"/>
          <w:szCs w:val="22"/>
        </w:rPr>
        <w:t>Elbasvir i grazoprevir se ne mogu ukloniti hemodijalizom. Ne očekuje se da će se elbasvir i grazoprevir ukloniti peritonealnom dijalizom.</w:t>
      </w:r>
    </w:p>
    <w:p w14:paraId="6FA60CDA" w14:textId="77777777" w:rsidR="00D128B4" w:rsidRPr="00CA5BBF" w:rsidRDefault="00D128B4" w:rsidP="00E6167D">
      <w:pPr>
        <w:tabs>
          <w:tab w:val="left" w:pos="540"/>
          <w:tab w:val="left" w:pos="569"/>
        </w:tabs>
        <w:jc w:val="both"/>
        <w:rPr>
          <w:bCs/>
          <w:sz w:val="22"/>
          <w:szCs w:val="22"/>
        </w:rPr>
      </w:pPr>
    </w:p>
    <w:p w14:paraId="75BBADAD" w14:textId="77777777" w:rsidR="00227BDB" w:rsidRPr="00786071" w:rsidRDefault="00227BDB" w:rsidP="00E6167D">
      <w:pPr>
        <w:tabs>
          <w:tab w:val="left" w:pos="540"/>
          <w:tab w:val="left" w:pos="569"/>
        </w:tabs>
        <w:jc w:val="both"/>
        <w:rPr>
          <w:b/>
          <w:bCs/>
          <w:sz w:val="22"/>
          <w:szCs w:val="22"/>
        </w:rPr>
      </w:pPr>
    </w:p>
    <w:p w14:paraId="3C02B69E" w14:textId="77777777" w:rsidR="0072020E" w:rsidRPr="00786071" w:rsidRDefault="0072020E" w:rsidP="00E6167D">
      <w:pPr>
        <w:tabs>
          <w:tab w:val="left" w:pos="540"/>
          <w:tab w:val="left" w:pos="569"/>
        </w:tabs>
        <w:jc w:val="both"/>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14:paraId="4F248D1C" w14:textId="77777777" w:rsidR="0072020E" w:rsidRPr="00786071" w:rsidRDefault="0072020E" w:rsidP="00E6167D">
      <w:pPr>
        <w:tabs>
          <w:tab w:val="left" w:pos="540"/>
          <w:tab w:val="left" w:pos="569"/>
        </w:tabs>
        <w:jc w:val="both"/>
        <w:rPr>
          <w:b/>
          <w:bCs/>
          <w:sz w:val="22"/>
          <w:szCs w:val="22"/>
        </w:rPr>
      </w:pPr>
    </w:p>
    <w:p w14:paraId="4846507A" w14:textId="77777777" w:rsidR="0072020E" w:rsidRPr="00786071" w:rsidRDefault="0072020E" w:rsidP="00E6167D">
      <w:pPr>
        <w:tabs>
          <w:tab w:val="left" w:pos="540"/>
          <w:tab w:val="left" w:pos="569"/>
        </w:tabs>
        <w:jc w:val="both"/>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14:paraId="4C8A21F9" w14:textId="77777777" w:rsidR="00F45F77" w:rsidRPr="00786071" w:rsidRDefault="00F45F77" w:rsidP="00E6167D">
      <w:pPr>
        <w:tabs>
          <w:tab w:val="left" w:pos="540"/>
          <w:tab w:val="left" w:pos="569"/>
        </w:tabs>
        <w:jc w:val="both"/>
        <w:rPr>
          <w:b/>
          <w:bCs/>
          <w:sz w:val="22"/>
          <w:szCs w:val="22"/>
        </w:rPr>
      </w:pPr>
    </w:p>
    <w:p w14:paraId="6A463C80" w14:textId="08BAC162" w:rsidR="0072020E" w:rsidRPr="00786071" w:rsidRDefault="0072020E" w:rsidP="00E6167D">
      <w:pPr>
        <w:tabs>
          <w:tab w:val="left" w:pos="540"/>
          <w:tab w:val="left" w:pos="569"/>
        </w:tabs>
        <w:jc w:val="both"/>
        <w:rPr>
          <w:bCs/>
          <w:sz w:val="22"/>
          <w:szCs w:val="22"/>
        </w:rPr>
      </w:pPr>
      <w:r w:rsidRPr="00786071">
        <w:rPr>
          <w:bCs/>
          <w:sz w:val="22"/>
          <w:szCs w:val="22"/>
        </w:rPr>
        <w:t>Farmakoterapijska grupa:</w:t>
      </w:r>
      <w:r w:rsidR="00CA5BBF" w:rsidRPr="00CA5BBF">
        <w:t xml:space="preserve"> </w:t>
      </w:r>
      <w:r w:rsidR="00CA5BBF" w:rsidRPr="00CA5BBF">
        <w:rPr>
          <w:bCs/>
          <w:sz w:val="22"/>
          <w:szCs w:val="22"/>
        </w:rPr>
        <w:t xml:space="preserve">Antivirotici za sistemsku primjenu; Antivirotici koji djeluju direktno; </w:t>
      </w:r>
      <w:r w:rsidR="00D128B4" w:rsidRPr="00CA5BBF">
        <w:rPr>
          <w:bCs/>
          <w:sz w:val="22"/>
          <w:szCs w:val="22"/>
        </w:rPr>
        <w:t>Antivirotici</w:t>
      </w:r>
      <w:r w:rsidR="00D128B4" w:rsidRPr="00CA5BBF" w:rsidDel="00D128B4">
        <w:rPr>
          <w:bCs/>
          <w:sz w:val="22"/>
          <w:szCs w:val="22"/>
        </w:rPr>
        <w:t xml:space="preserve"> </w:t>
      </w:r>
      <w:r w:rsidR="00D128B4">
        <w:rPr>
          <w:bCs/>
          <w:sz w:val="22"/>
          <w:szCs w:val="22"/>
        </w:rPr>
        <w:t>za liječenje</w:t>
      </w:r>
      <w:r w:rsidR="00CA5BBF" w:rsidRPr="00CA5BBF">
        <w:rPr>
          <w:bCs/>
          <w:sz w:val="22"/>
          <w:szCs w:val="22"/>
        </w:rPr>
        <w:t xml:space="preserve"> HCV infekcija</w:t>
      </w:r>
    </w:p>
    <w:p w14:paraId="238BDBAF" w14:textId="77777777" w:rsidR="0072020E" w:rsidRPr="00786071" w:rsidRDefault="0072020E" w:rsidP="00E6167D">
      <w:pPr>
        <w:tabs>
          <w:tab w:val="left" w:pos="540"/>
          <w:tab w:val="left" w:pos="569"/>
        </w:tabs>
        <w:jc w:val="both"/>
        <w:rPr>
          <w:bCs/>
          <w:sz w:val="22"/>
          <w:szCs w:val="22"/>
        </w:rPr>
      </w:pPr>
    </w:p>
    <w:p w14:paraId="4777929A" w14:textId="265F644F" w:rsidR="0072020E" w:rsidRDefault="0072020E" w:rsidP="00E6167D">
      <w:pPr>
        <w:tabs>
          <w:tab w:val="left" w:pos="540"/>
          <w:tab w:val="left" w:pos="569"/>
        </w:tabs>
        <w:jc w:val="both"/>
        <w:rPr>
          <w:bCs/>
          <w:sz w:val="22"/>
          <w:szCs w:val="22"/>
        </w:rPr>
      </w:pPr>
      <w:r w:rsidRPr="00786071">
        <w:rPr>
          <w:bCs/>
          <w:sz w:val="22"/>
          <w:szCs w:val="22"/>
        </w:rPr>
        <w:t>ATC kod:</w:t>
      </w:r>
      <w:r w:rsidR="00CA5BBF" w:rsidRPr="00CA5BBF">
        <w:t xml:space="preserve"> </w:t>
      </w:r>
      <w:r w:rsidR="00CA5BBF" w:rsidRPr="00CA5BBF">
        <w:rPr>
          <w:bCs/>
          <w:sz w:val="22"/>
          <w:szCs w:val="22"/>
        </w:rPr>
        <w:t>J05AP54</w:t>
      </w:r>
    </w:p>
    <w:p w14:paraId="3497EF7C" w14:textId="77777777" w:rsidR="00CA5BBF" w:rsidRPr="00786071" w:rsidRDefault="00CA5BBF" w:rsidP="00E6167D">
      <w:pPr>
        <w:tabs>
          <w:tab w:val="left" w:pos="540"/>
          <w:tab w:val="left" w:pos="569"/>
        </w:tabs>
        <w:jc w:val="both"/>
        <w:rPr>
          <w:bCs/>
          <w:sz w:val="22"/>
          <w:szCs w:val="22"/>
        </w:rPr>
      </w:pPr>
    </w:p>
    <w:p w14:paraId="231E5E76" w14:textId="12D23C48" w:rsidR="00CA5BBF" w:rsidRPr="00CA5BBF" w:rsidRDefault="00CA5BBF" w:rsidP="00E6167D">
      <w:pPr>
        <w:tabs>
          <w:tab w:val="left" w:pos="540"/>
          <w:tab w:val="left" w:pos="569"/>
        </w:tabs>
        <w:jc w:val="both"/>
        <w:rPr>
          <w:bCs/>
          <w:sz w:val="22"/>
          <w:szCs w:val="22"/>
        </w:rPr>
      </w:pPr>
      <w:r w:rsidRPr="00CA5BBF">
        <w:rPr>
          <w:bCs/>
          <w:sz w:val="22"/>
          <w:szCs w:val="22"/>
          <w:u w:val="single"/>
        </w:rPr>
        <w:t>Mehanizam dejstva</w:t>
      </w:r>
    </w:p>
    <w:p w14:paraId="5F1AA5A3" w14:textId="77777777" w:rsidR="00CA5BBF" w:rsidRPr="00CA5BBF" w:rsidRDefault="00CA5BBF" w:rsidP="00E6167D">
      <w:pPr>
        <w:tabs>
          <w:tab w:val="left" w:pos="540"/>
          <w:tab w:val="left" w:pos="569"/>
        </w:tabs>
        <w:jc w:val="both"/>
        <w:rPr>
          <w:bCs/>
          <w:sz w:val="22"/>
          <w:szCs w:val="22"/>
        </w:rPr>
      </w:pPr>
    </w:p>
    <w:p w14:paraId="1C515714" w14:textId="77777777" w:rsidR="00CA5BBF" w:rsidRPr="00CA5BBF" w:rsidRDefault="00CA5BBF" w:rsidP="00E6167D">
      <w:pPr>
        <w:tabs>
          <w:tab w:val="left" w:pos="540"/>
          <w:tab w:val="left" w:pos="569"/>
        </w:tabs>
        <w:jc w:val="both"/>
        <w:rPr>
          <w:bCs/>
          <w:sz w:val="22"/>
          <w:szCs w:val="22"/>
        </w:rPr>
      </w:pPr>
      <w:r w:rsidRPr="00CA5BBF">
        <w:rPr>
          <w:bCs/>
          <w:sz w:val="22"/>
          <w:szCs w:val="22"/>
        </w:rPr>
        <w:lastRenderedPageBreak/>
        <w:t>Lijek ZEPATIER je kombinacija dva direktno djelujuća antivirotika sa različitim mehanizmima dejstva i profilima rezistencije koji se međusobno ne preklapaju, što omogućuje ciljano djelovanje na HCV u više različitih stadijuma životnog ciklusa virusa.</w:t>
      </w:r>
    </w:p>
    <w:p w14:paraId="77864D37" w14:textId="77777777" w:rsidR="00CA5BBF" w:rsidRPr="00CA5BBF" w:rsidRDefault="00CA5BBF" w:rsidP="00E6167D">
      <w:pPr>
        <w:tabs>
          <w:tab w:val="left" w:pos="540"/>
          <w:tab w:val="left" w:pos="569"/>
        </w:tabs>
        <w:jc w:val="both"/>
        <w:rPr>
          <w:bCs/>
          <w:sz w:val="22"/>
          <w:szCs w:val="22"/>
        </w:rPr>
      </w:pPr>
    </w:p>
    <w:p w14:paraId="764D2499" w14:textId="77777777" w:rsidR="00CA5BBF" w:rsidRPr="00CA5BBF" w:rsidRDefault="00CA5BBF" w:rsidP="00E6167D">
      <w:pPr>
        <w:tabs>
          <w:tab w:val="left" w:pos="540"/>
          <w:tab w:val="left" w:pos="569"/>
        </w:tabs>
        <w:jc w:val="both"/>
        <w:rPr>
          <w:bCs/>
          <w:sz w:val="22"/>
          <w:szCs w:val="22"/>
        </w:rPr>
      </w:pPr>
      <w:r w:rsidRPr="00CA5BBF">
        <w:rPr>
          <w:bCs/>
          <w:sz w:val="22"/>
          <w:szCs w:val="22"/>
        </w:rPr>
        <w:t>Elbasvir je inhibitor HCV NS5A, koji je neophodan za replikaciju virusnog RNK i stvaranje viriona.</w:t>
      </w:r>
    </w:p>
    <w:p w14:paraId="0881F7E6" w14:textId="77777777" w:rsidR="00CA5BBF" w:rsidRPr="00CA5BBF" w:rsidRDefault="00CA5BBF" w:rsidP="00E6167D">
      <w:pPr>
        <w:tabs>
          <w:tab w:val="left" w:pos="540"/>
          <w:tab w:val="left" w:pos="569"/>
        </w:tabs>
        <w:jc w:val="both"/>
        <w:rPr>
          <w:bCs/>
          <w:sz w:val="22"/>
          <w:szCs w:val="22"/>
        </w:rPr>
      </w:pPr>
    </w:p>
    <w:p w14:paraId="7D0FDED5" w14:textId="77777777" w:rsidR="00CA5BBF" w:rsidRPr="00CA5BBF" w:rsidRDefault="00CA5BBF" w:rsidP="00E6167D">
      <w:pPr>
        <w:tabs>
          <w:tab w:val="left" w:pos="540"/>
          <w:tab w:val="left" w:pos="569"/>
        </w:tabs>
        <w:jc w:val="both"/>
        <w:rPr>
          <w:bCs/>
          <w:sz w:val="22"/>
          <w:szCs w:val="22"/>
        </w:rPr>
      </w:pPr>
      <w:r w:rsidRPr="00CA5BBF">
        <w:rPr>
          <w:bCs/>
          <w:sz w:val="22"/>
          <w:szCs w:val="22"/>
        </w:rPr>
        <w:t>Grazoprevir je inhibitor proteaze NS3/4A HCV-a, koja je potrebna za proteolitičko cijepanje poliproteina koji kodira HCV (u zrele oblike proteina NS3, NS4A, NS4B, NS5A i NS5B) i neophodna je za virusnu replikaciju. U biohemijskom testu, grazoprevir je inhibirao proteolitičku aktivnost rekombinantnih enzima proteaze NS3/4A HCV-a genotipa 1a, 1b, 3 i 4a, uz vrijednosti IC50 u rasponu od 4 do 690 pM.</w:t>
      </w:r>
    </w:p>
    <w:p w14:paraId="64E49EFE" w14:textId="77777777" w:rsidR="00CA5BBF" w:rsidRPr="00CA5BBF" w:rsidRDefault="00CA5BBF" w:rsidP="00E6167D">
      <w:pPr>
        <w:tabs>
          <w:tab w:val="left" w:pos="540"/>
          <w:tab w:val="left" w:pos="569"/>
        </w:tabs>
        <w:jc w:val="both"/>
        <w:rPr>
          <w:bCs/>
          <w:sz w:val="22"/>
          <w:szCs w:val="22"/>
        </w:rPr>
      </w:pPr>
    </w:p>
    <w:p w14:paraId="31B45BCD" w14:textId="4EC4AC5C" w:rsidR="00CA5BBF" w:rsidRPr="00CA5BBF" w:rsidRDefault="00CA5BBF" w:rsidP="00E6167D">
      <w:pPr>
        <w:tabs>
          <w:tab w:val="left" w:pos="540"/>
          <w:tab w:val="left" w:pos="569"/>
        </w:tabs>
        <w:jc w:val="both"/>
        <w:rPr>
          <w:bCs/>
          <w:sz w:val="22"/>
          <w:szCs w:val="22"/>
        </w:rPr>
      </w:pPr>
      <w:r w:rsidRPr="00CA5BBF">
        <w:rPr>
          <w:bCs/>
          <w:sz w:val="22"/>
          <w:szCs w:val="22"/>
          <w:u w:val="single"/>
        </w:rPr>
        <w:t>Antivirusna aktivnost</w:t>
      </w:r>
    </w:p>
    <w:p w14:paraId="6F32A608" w14:textId="77777777" w:rsidR="00CA5BBF" w:rsidRPr="00CA5BBF" w:rsidRDefault="00CA5BBF" w:rsidP="00E6167D">
      <w:pPr>
        <w:tabs>
          <w:tab w:val="left" w:pos="540"/>
          <w:tab w:val="left" w:pos="569"/>
        </w:tabs>
        <w:jc w:val="both"/>
        <w:rPr>
          <w:bCs/>
          <w:sz w:val="22"/>
          <w:szCs w:val="22"/>
        </w:rPr>
      </w:pPr>
    </w:p>
    <w:p w14:paraId="05186397" w14:textId="77777777" w:rsidR="00CA5BBF" w:rsidRPr="00CA5BBF" w:rsidRDefault="00CA5BBF" w:rsidP="00E6167D">
      <w:pPr>
        <w:tabs>
          <w:tab w:val="left" w:pos="540"/>
          <w:tab w:val="left" w:pos="569"/>
        </w:tabs>
        <w:jc w:val="both"/>
        <w:rPr>
          <w:bCs/>
          <w:sz w:val="22"/>
          <w:szCs w:val="22"/>
        </w:rPr>
      </w:pPr>
      <w:r w:rsidRPr="00CA5BBF">
        <w:rPr>
          <w:bCs/>
          <w:sz w:val="22"/>
          <w:szCs w:val="22"/>
        </w:rPr>
        <w:t>Vrijednosti EC</w:t>
      </w:r>
      <w:r w:rsidRPr="00A11BC6">
        <w:rPr>
          <w:bCs/>
          <w:sz w:val="22"/>
          <w:szCs w:val="22"/>
          <w:vertAlign w:val="subscript"/>
        </w:rPr>
        <w:t>50</w:t>
      </w:r>
      <w:r w:rsidRPr="00CA5BBF">
        <w:rPr>
          <w:bCs/>
          <w:sz w:val="22"/>
          <w:szCs w:val="22"/>
        </w:rPr>
        <w:t xml:space="preserve"> elbasvira i grazoprevira protiv replikona pune dužine ili himernih replikona koji kodiraju sekvence NS5A ili NS3 iz referentnih sekvenci i kliničkih izolata prikazane su u Tabeli 5.</w:t>
      </w:r>
    </w:p>
    <w:p w14:paraId="13B153E0" w14:textId="77777777" w:rsidR="00CA5BBF" w:rsidRPr="00CA5BBF" w:rsidRDefault="00CA5BBF" w:rsidP="00E6167D">
      <w:pPr>
        <w:tabs>
          <w:tab w:val="left" w:pos="540"/>
          <w:tab w:val="left" w:pos="569"/>
        </w:tabs>
        <w:jc w:val="both"/>
        <w:rPr>
          <w:bCs/>
          <w:sz w:val="22"/>
          <w:szCs w:val="22"/>
        </w:rPr>
      </w:pPr>
    </w:p>
    <w:p w14:paraId="14EB7ED0" w14:textId="77777777" w:rsidR="00CA5BBF" w:rsidRPr="00CA5BBF" w:rsidRDefault="00CA5BBF" w:rsidP="00E6167D">
      <w:pPr>
        <w:tabs>
          <w:tab w:val="left" w:pos="540"/>
          <w:tab w:val="left" w:pos="569"/>
        </w:tabs>
        <w:jc w:val="both"/>
        <w:rPr>
          <w:bCs/>
          <w:sz w:val="22"/>
          <w:szCs w:val="22"/>
        </w:rPr>
      </w:pPr>
      <w:r w:rsidRPr="00CA5BBF">
        <w:rPr>
          <w:b/>
          <w:bCs/>
          <w:sz w:val="22"/>
          <w:szCs w:val="22"/>
        </w:rPr>
        <w:t>Tablela 5: Aktivnosti elbasvira i grazoprevira u ćelijama replikona sa referentnim sekvencama</w:t>
      </w:r>
    </w:p>
    <w:p w14:paraId="296C9B26" w14:textId="77777777" w:rsidR="00CA5BBF" w:rsidRPr="00CA5BBF" w:rsidRDefault="00CA5BBF" w:rsidP="00E6167D">
      <w:pPr>
        <w:tabs>
          <w:tab w:val="left" w:pos="540"/>
          <w:tab w:val="left" w:pos="569"/>
        </w:tabs>
        <w:jc w:val="both"/>
        <w:rPr>
          <w:bCs/>
          <w:sz w:val="22"/>
          <w:szCs w:val="22"/>
        </w:rPr>
      </w:pPr>
      <w:r w:rsidRPr="00CA5BBF">
        <w:rPr>
          <w:b/>
          <w:bCs/>
          <w:sz w:val="22"/>
          <w:szCs w:val="22"/>
        </w:rPr>
        <w:t>GT 1a, GT1b i GT4 i ćelijama replikona sa sekvencama iz kliničkih izolata</w:t>
      </w:r>
    </w:p>
    <w:tbl>
      <w:tblPr>
        <w:tblW w:w="9394" w:type="dxa"/>
        <w:tblInd w:w="99" w:type="dxa"/>
        <w:tblLayout w:type="fixed"/>
        <w:tblCellMar>
          <w:left w:w="0" w:type="dxa"/>
          <w:right w:w="0" w:type="dxa"/>
        </w:tblCellMar>
        <w:tblLook w:val="01E0" w:firstRow="1" w:lastRow="1" w:firstColumn="1" w:lastColumn="1" w:noHBand="0" w:noVBand="0"/>
      </w:tblPr>
      <w:tblGrid>
        <w:gridCol w:w="2899"/>
        <w:gridCol w:w="3149"/>
        <w:gridCol w:w="3346"/>
      </w:tblGrid>
      <w:tr w:rsidR="00CA5BBF" w:rsidRPr="00CA5BBF" w14:paraId="53BF0527" w14:textId="77777777" w:rsidTr="00E6167D">
        <w:trPr>
          <w:trHeight w:hRule="exact" w:val="300"/>
        </w:trPr>
        <w:tc>
          <w:tcPr>
            <w:tcW w:w="2899" w:type="dxa"/>
            <w:tcBorders>
              <w:top w:val="single" w:sz="4" w:space="0" w:color="000000"/>
              <w:left w:val="single" w:sz="4" w:space="0" w:color="000000"/>
              <w:bottom w:val="single" w:sz="4" w:space="0" w:color="000000"/>
              <w:right w:val="single" w:sz="4" w:space="0" w:color="000000"/>
            </w:tcBorders>
          </w:tcPr>
          <w:p w14:paraId="4688D360" w14:textId="77777777" w:rsidR="00CA5BBF" w:rsidRPr="00CA5BBF" w:rsidRDefault="00CA5BBF" w:rsidP="00CA5BBF">
            <w:pPr>
              <w:tabs>
                <w:tab w:val="left" w:pos="540"/>
                <w:tab w:val="left" w:pos="569"/>
              </w:tabs>
              <w:rPr>
                <w:bCs/>
                <w:sz w:val="22"/>
                <w:szCs w:val="22"/>
              </w:rPr>
            </w:pPr>
          </w:p>
        </w:tc>
        <w:tc>
          <w:tcPr>
            <w:tcW w:w="3149" w:type="dxa"/>
            <w:tcBorders>
              <w:top w:val="single" w:sz="4" w:space="0" w:color="000000"/>
              <w:left w:val="single" w:sz="4" w:space="0" w:color="000000"/>
              <w:bottom w:val="single" w:sz="4" w:space="0" w:color="000000"/>
              <w:right w:val="single" w:sz="4" w:space="0" w:color="000000"/>
            </w:tcBorders>
          </w:tcPr>
          <w:p w14:paraId="0A21EA29" w14:textId="77777777" w:rsidR="00CA5BBF" w:rsidRPr="00CA5BBF" w:rsidRDefault="00CA5BBF" w:rsidP="00CA5BBF">
            <w:pPr>
              <w:tabs>
                <w:tab w:val="left" w:pos="540"/>
                <w:tab w:val="left" w:pos="569"/>
              </w:tabs>
              <w:rPr>
                <w:bCs/>
                <w:sz w:val="22"/>
                <w:szCs w:val="22"/>
              </w:rPr>
            </w:pPr>
            <w:r w:rsidRPr="00CA5BBF">
              <w:rPr>
                <w:b/>
                <w:bCs/>
                <w:sz w:val="22"/>
                <w:szCs w:val="22"/>
              </w:rPr>
              <w:t>Elbasvir</w:t>
            </w:r>
          </w:p>
        </w:tc>
        <w:tc>
          <w:tcPr>
            <w:tcW w:w="3346" w:type="dxa"/>
            <w:tcBorders>
              <w:top w:val="single" w:sz="4" w:space="0" w:color="000000"/>
              <w:left w:val="single" w:sz="4" w:space="0" w:color="000000"/>
              <w:bottom w:val="single" w:sz="4" w:space="0" w:color="000000"/>
              <w:right w:val="single" w:sz="4" w:space="0" w:color="000000"/>
            </w:tcBorders>
          </w:tcPr>
          <w:p w14:paraId="5220EA08" w14:textId="77777777" w:rsidR="00CA5BBF" w:rsidRPr="00CA5BBF" w:rsidRDefault="00CA5BBF" w:rsidP="00CA5BBF">
            <w:pPr>
              <w:tabs>
                <w:tab w:val="left" w:pos="540"/>
                <w:tab w:val="left" w:pos="569"/>
              </w:tabs>
              <w:rPr>
                <w:bCs/>
                <w:sz w:val="22"/>
                <w:szCs w:val="22"/>
              </w:rPr>
            </w:pPr>
            <w:r w:rsidRPr="00CA5BBF">
              <w:rPr>
                <w:b/>
                <w:bCs/>
                <w:sz w:val="22"/>
                <w:szCs w:val="22"/>
              </w:rPr>
              <w:t>Grazoprevir</w:t>
            </w:r>
          </w:p>
        </w:tc>
      </w:tr>
      <w:tr w:rsidR="00CA5BBF" w:rsidRPr="00CA5BBF" w14:paraId="31B2A361" w14:textId="77777777" w:rsidTr="00E6167D">
        <w:trPr>
          <w:trHeight w:hRule="exact" w:val="300"/>
        </w:trPr>
        <w:tc>
          <w:tcPr>
            <w:tcW w:w="2899" w:type="dxa"/>
            <w:tcBorders>
              <w:top w:val="single" w:sz="4" w:space="0" w:color="000000"/>
              <w:left w:val="single" w:sz="4" w:space="0" w:color="000000"/>
              <w:bottom w:val="single" w:sz="4" w:space="0" w:color="000000"/>
              <w:right w:val="single" w:sz="4" w:space="0" w:color="000000"/>
            </w:tcBorders>
          </w:tcPr>
          <w:p w14:paraId="6235979C" w14:textId="77777777" w:rsidR="00CA5BBF" w:rsidRPr="00CA5BBF" w:rsidRDefault="00CA5BBF" w:rsidP="00CA5BBF">
            <w:pPr>
              <w:tabs>
                <w:tab w:val="left" w:pos="540"/>
                <w:tab w:val="left" w:pos="569"/>
              </w:tabs>
              <w:rPr>
                <w:bCs/>
                <w:sz w:val="22"/>
                <w:szCs w:val="22"/>
              </w:rPr>
            </w:pPr>
            <w:r w:rsidRPr="00CA5BBF">
              <w:rPr>
                <w:b/>
                <w:bCs/>
                <w:sz w:val="22"/>
                <w:szCs w:val="22"/>
              </w:rPr>
              <w:t>Reference</w:t>
            </w:r>
          </w:p>
        </w:tc>
        <w:tc>
          <w:tcPr>
            <w:tcW w:w="6495" w:type="dxa"/>
            <w:gridSpan w:val="2"/>
            <w:tcBorders>
              <w:top w:val="single" w:sz="4" w:space="0" w:color="000000"/>
              <w:left w:val="single" w:sz="4" w:space="0" w:color="000000"/>
              <w:bottom w:val="single" w:sz="4" w:space="0" w:color="000000"/>
              <w:right w:val="single" w:sz="4" w:space="0" w:color="000000"/>
            </w:tcBorders>
          </w:tcPr>
          <w:p w14:paraId="3D0631D6" w14:textId="77777777" w:rsidR="00CA5BBF" w:rsidRPr="00CA5BBF" w:rsidRDefault="00CA5BBF" w:rsidP="00E6167D">
            <w:pPr>
              <w:tabs>
                <w:tab w:val="left" w:pos="540"/>
                <w:tab w:val="left" w:pos="569"/>
              </w:tabs>
              <w:jc w:val="center"/>
              <w:rPr>
                <w:bCs/>
                <w:sz w:val="22"/>
                <w:szCs w:val="22"/>
              </w:rPr>
            </w:pPr>
            <w:r w:rsidRPr="00CA5BBF">
              <w:rPr>
                <w:b/>
                <w:bCs/>
                <w:sz w:val="22"/>
                <w:szCs w:val="22"/>
              </w:rPr>
              <w:t>EC50 nM</w:t>
            </w:r>
          </w:p>
        </w:tc>
      </w:tr>
      <w:tr w:rsidR="00CA5BBF" w:rsidRPr="00CA5BBF" w14:paraId="1CD2DDEB" w14:textId="77777777" w:rsidTr="00E6167D">
        <w:trPr>
          <w:trHeight w:hRule="exact" w:val="300"/>
        </w:trPr>
        <w:tc>
          <w:tcPr>
            <w:tcW w:w="2899" w:type="dxa"/>
            <w:tcBorders>
              <w:top w:val="single" w:sz="4" w:space="0" w:color="000000"/>
              <w:left w:val="single" w:sz="4" w:space="0" w:color="000000"/>
              <w:bottom w:val="single" w:sz="4" w:space="0" w:color="000000"/>
              <w:right w:val="single" w:sz="4" w:space="0" w:color="000000"/>
            </w:tcBorders>
          </w:tcPr>
          <w:p w14:paraId="2D328267" w14:textId="77777777" w:rsidR="00CA5BBF" w:rsidRPr="00CA5BBF" w:rsidRDefault="00CA5BBF" w:rsidP="00CA5BBF">
            <w:pPr>
              <w:tabs>
                <w:tab w:val="left" w:pos="540"/>
                <w:tab w:val="left" w:pos="569"/>
              </w:tabs>
              <w:rPr>
                <w:bCs/>
                <w:sz w:val="22"/>
                <w:szCs w:val="22"/>
              </w:rPr>
            </w:pPr>
            <w:r w:rsidRPr="00CA5BBF">
              <w:rPr>
                <w:bCs/>
                <w:sz w:val="22"/>
                <w:szCs w:val="22"/>
              </w:rPr>
              <w:t>GT1a (H77)</w:t>
            </w:r>
          </w:p>
        </w:tc>
        <w:tc>
          <w:tcPr>
            <w:tcW w:w="3149" w:type="dxa"/>
            <w:tcBorders>
              <w:top w:val="single" w:sz="4" w:space="0" w:color="000000"/>
              <w:left w:val="single" w:sz="4" w:space="0" w:color="000000"/>
              <w:bottom w:val="single" w:sz="4" w:space="0" w:color="000000"/>
              <w:right w:val="single" w:sz="4" w:space="0" w:color="000000"/>
            </w:tcBorders>
          </w:tcPr>
          <w:p w14:paraId="05C16BCF" w14:textId="77777777" w:rsidR="00CA5BBF" w:rsidRPr="00CA5BBF" w:rsidRDefault="00CA5BBF" w:rsidP="00E6167D">
            <w:pPr>
              <w:tabs>
                <w:tab w:val="left" w:pos="540"/>
                <w:tab w:val="left" w:pos="569"/>
              </w:tabs>
              <w:jc w:val="center"/>
              <w:rPr>
                <w:bCs/>
                <w:sz w:val="22"/>
                <w:szCs w:val="22"/>
              </w:rPr>
            </w:pPr>
            <w:r w:rsidRPr="00CA5BBF">
              <w:rPr>
                <w:bCs/>
                <w:sz w:val="22"/>
                <w:szCs w:val="22"/>
              </w:rPr>
              <w:t>0,004</w:t>
            </w:r>
          </w:p>
        </w:tc>
        <w:tc>
          <w:tcPr>
            <w:tcW w:w="3346" w:type="dxa"/>
            <w:tcBorders>
              <w:top w:val="single" w:sz="4" w:space="0" w:color="000000"/>
              <w:left w:val="single" w:sz="4" w:space="0" w:color="000000"/>
              <w:bottom w:val="single" w:sz="4" w:space="0" w:color="000000"/>
              <w:right w:val="single" w:sz="4" w:space="0" w:color="000000"/>
            </w:tcBorders>
          </w:tcPr>
          <w:p w14:paraId="68519520" w14:textId="77777777" w:rsidR="00CA5BBF" w:rsidRPr="00CA5BBF" w:rsidRDefault="00CA5BBF" w:rsidP="00E6167D">
            <w:pPr>
              <w:tabs>
                <w:tab w:val="left" w:pos="540"/>
                <w:tab w:val="left" w:pos="569"/>
              </w:tabs>
              <w:jc w:val="center"/>
              <w:rPr>
                <w:bCs/>
                <w:sz w:val="22"/>
                <w:szCs w:val="22"/>
              </w:rPr>
            </w:pPr>
            <w:r w:rsidRPr="00CA5BBF">
              <w:rPr>
                <w:bCs/>
                <w:sz w:val="22"/>
                <w:szCs w:val="22"/>
              </w:rPr>
              <w:t>0,4</w:t>
            </w:r>
          </w:p>
        </w:tc>
      </w:tr>
      <w:tr w:rsidR="00CA5BBF" w:rsidRPr="00CA5BBF" w14:paraId="43498959" w14:textId="77777777" w:rsidTr="00E6167D">
        <w:trPr>
          <w:trHeight w:hRule="exact" w:val="300"/>
        </w:trPr>
        <w:tc>
          <w:tcPr>
            <w:tcW w:w="2899" w:type="dxa"/>
            <w:tcBorders>
              <w:top w:val="single" w:sz="4" w:space="0" w:color="000000"/>
              <w:left w:val="single" w:sz="4" w:space="0" w:color="000000"/>
              <w:bottom w:val="single" w:sz="4" w:space="0" w:color="000000"/>
              <w:right w:val="single" w:sz="4" w:space="0" w:color="000000"/>
            </w:tcBorders>
          </w:tcPr>
          <w:p w14:paraId="60984C6C" w14:textId="77777777" w:rsidR="00CA5BBF" w:rsidRPr="00CA5BBF" w:rsidRDefault="00CA5BBF" w:rsidP="00CA5BBF">
            <w:pPr>
              <w:tabs>
                <w:tab w:val="left" w:pos="540"/>
                <w:tab w:val="left" w:pos="569"/>
              </w:tabs>
              <w:rPr>
                <w:bCs/>
                <w:sz w:val="22"/>
                <w:szCs w:val="22"/>
              </w:rPr>
            </w:pPr>
            <w:r w:rsidRPr="00CA5BBF">
              <w:rPr>
                <w:bCs/>
                <w:sz w:val="22"/>
                <w:szCs w:val="22"/>
              </w:rPr>
              <w:t>GT1b (con 1)</w:t>
            </w:r>
          </w:p>
        </w:tc>
        <w:tc>
          <w:tcPr>
            <w:tcW w:w="3149" w:type="dxa"/>
            <w:tcBorders>
              <w:top w:val="single" w:sz="4" w:space="0" w:color="000000"/>
              <w:left w:val="single" w:sz="4" w:space="0" w:color="000000"/>
              <w:bottom w:val="single" w:sz="4" w:space="0" w:color="000000"/>
              <w:right w:val="single" w:sz="4" w:space="0" w:color="000000"/>
            </w:tcBorders>
          </w:tcPr>
          <w:p w14:paraId="4DB8B316" w14:textId="77777777" w:rsidR="00CA5BBF" w:rsidRPr="00CA5BBF" w:rsidRDefault="00CA5BBF" w:rsidP="00E6167D">
            <w:pPr>
              <w:tabs>
                <w:tab w:val="left" w:pos="540"/>
                <w:tab w:val="left" w:pos="569"/>
              </w:tabs>
              <w:jc w:val="center"/>
              <w:rPr>
                <w:bCs/>
                <w:sz w:val="22"/>
                <w:szCs w:val="22"/>
              </w:rPr>
            </w:pPr>
            <w:r w:rsidRPr="00CA5BBF">
              <w:rPr>
                <w:bCs/>
                <w:sz w:val="22"/>
                <w:szCs w:val="22"/>
              </w:rPr>
              <w:t>0,003</w:t>
            </w:r>
          </w:p>
        </w:tc>
        <w:tc>
          <w:tcPr>
            <w:tcW w:w="3346" w:type="dxa"/>
            <w:tcBorders>
              <w:top w:val="single" w:sz="4" w:space="0" w:color="000000"/>
              <w:left w:val="single" w:sz="4" w:space="0" w:color="000000"/>
              <w:bottom w:val="single" w:sz="4" w:space="0" w:color="000000"/>
              <w:right w:val="single" w:sz="4" w:space="0" w:color="000000"/>
            </w:tcBorders>
          </w:tcPr>
          <w:p w14:paraId="41BB2364" w14:textId="77777777" w:rsidR="00CA5BBF" w:rsidRPr="00CA5BBF" w:rsidRDefault="00CA5BBF" w:rsidP="00E6167D">
            <w:pPr>
              <w:tabs>
                <w:tab w:val="left" w:pos="540"/>
                <w:tab w:val="left" w:pos="569"/>
              </w:tabs>
              <w:jc w:val="center"/>
              <w:rPr>
                <w:bCs/>
                <w:sz w:val="22"/>
                <w:szCs w:val="22"/>
              </w:rPr>
            </w:pPr>
            <w:r w:rsidRPr="00CA5BBF">
              <w:rPr>
                <w:bCs/>
                <w:sz w:val="22"/>
                <w:szCs w:val="22"/>
              </w:rPr>
              <w:t>0,5</w:t>
            </w:r>
          </w:p>
        </w:tc>
      </w:tr>
      <w:tr w:rsidR="00CA5BBF" w:rsidRPr="00CA5BBF" w14:paraId="1807B3BB" w14:textId="77777777" w:rsidTr="00E6167D">
        <w:trPr>
          <w:trHeight w:hRule="exact" w:val="300"/>
        </w:trPr>
        <w:tc>
          <w:tcPr>
            <w:tcW w:w="2899" w:type="dxa"/>
            <w:tcBorders>
              <w:top w:val="single" w:sz="4" w:space="0" w:color="000000"/>
              <w:left w:val="single" w:sz="4" w:space="0" w:color="000000"/>
              <w:bottom w:val="single" w:sz="4" w:space="0" w:color="000000"/>
              <w:right w:val="single" w:sz="4" w:space="0" w:color="000000"/>
            </w:tcBorders>
          </w:tcPr>
          <w:p w14:paraId="7726E2E3" w14:textId="77777777" w:rsidR="00CA5BBF" w:rsidRPr="00CA5BBF" w:rsidRDefault="00CA5BBF" w:rsidP="00CA5BBF">
            <w:pPr>
              <w:tabs>
                <w:tab w:val="left" w:pos="540"/>
                <w:tab w:val="left" w:pos="569"/>
              </w:tabs>
              <w:rPr>
                <w:bCs/>
                <w:sz w:val="22"/>
                <w:szCs w:val="22"/>
              </w:rPr>
            </w:pPr>
            <w:r w:rsidRPr="00CA5BBF">
              <w:rPr>
                <w:bCs/>
                <w:sz w:val="22"/>
                <w:szCs w:val="22"/>
              </w:rPr>
              <w:t>GT4 (ED43)</w:t>
            </w:r>
          </w:p>
        </w:tc>
        <w:tc>
          <w:tcPr>
            <w:tcW w:w="3149" w:type="dxa"/>
            <w:tcBorders>
              <w:top w:val="single" w:sz="4" w:space="0" w:color="000000"/>
              <w:left w:val="single" w:sz="4" w:space="0" w:color="000000"/>
              <w:bottom w:val="single" w:sz="4" w:space="0" w:color="000000"/>
              <w:right w:val="single" w:sz="4" w:space="0" w:color="000000"/>
            </w:tcBorders>
          </w:tcPr>
          <w:p w14:paraId="29DB0A37" w14:textId="77777777" w:rsidR="00CA5BBF" w:rsidRPr="00CA5BBF" w:rsidRDefault="00CA5BBF" w:rsidP="00E6167D">
            <w:pPr>
              <w:tabs>
                <w:tab w:val="left" w:pos="540"/>
                <w:tab w:val="left" w:pos="569"/>
              </w:tabs>
              <w:jc w:val="center"/>
              <w:rPr>
                <w:bCs/>
                <w:sz w:val="22"/>
                <w:szCs w:val="22"/>
              </w:rPr>
            </w:pPr>
            <w:r w:rsidRPr="00CA5BBF">
              <w:rPr>
                <w:bCs/>
                <w:sz w:val="22"/>
                <w:szCs w:val="22"/>
              </w:rPr>
              <w:t>0,0003</w:t>
            </w:r>
          </w:p>
        </w:tc>
        <w:tc>
          <w:tcPr>
            <w:tcW w:w="3346" w:type="dxa"/>
            <w:tcBorders>
              <w:top w:val="single" w:sz="4" w:space="0" w:color="000000"/>
              <w:left w:val="single" w:sz="4" w:space="0" w:color="000000"/>
              <w:bottom w:val="single" w:sz="4" w:space="0" w:color="000000"/>
              <w:right w:val="single" w:sz="4" w:space="0" w:color="000000"/>
            </w:tcBorders>
          </w:tcPr>
          <w:p w14:paraId="53239B3F" w14:textId="77777777" w:rsidR="00CA5BBF" w:rsidRPr="00CA5BBF" w:rsidRDefault="00CA5BBF" w:rsidP="00E6167D">
            <w:pPr>
              <w:tabs>
                <w:tab w:val="left" w:pos="540"/>
                <w:tab w:val="left" w:pos="569"/>
              </w:tabs>
              <w:jc w:val="center"/>
              <w:rPr>
                <w:bCs/>
                <w:sz w:val="22"/>
                <w:szCs w:val="22"/>
              </w:rPr>
            </w:pPr>
            <w:r w:rsidRPr="00CA5BBF">
              <w:rPr>
                <w:bCs/>
                <w:sz w:val="22"/>
                <w:szCs w:val="22"/>
              </w:rPr>
              <w:t>0,3</w:t>
            </w:r>
          </w:p>
        </w:tc>
      </w:tr>
      <w:tr w:rsidR="00CA5BBF" w:rsidRPr="00CA5BBF" w14:paraId="1D8219FA" w14:textId="77777777" w:rsidTr="00E6167D">
        <w:trPr>
          <w:trHeight w:hRule="exact" w:val="300"/>
        </w:trPr>
        <w:tc>
          <w:tcPr>
            <w:tcW w:w="9394" w:type="dxa"/>
            <w:gridSpan w:val="3"/>
            <w:tcBorders>
              <w:top w:val="single" w:sz="4" w:space="0" w:color="000000"/>
              <w:left w:val="single" w:sz="4" w:space="0" w:color="000000"/>
              <w:bottom w:val="single" w:sz="4" w:space="0" w:color="000000"/>
              <w:right w:val="single" w:sz="4" w:space="0" w:color="000000"/>
            </w:tcBorders>
          </w:tcPr>
          <w:p w14:paraId="7A86B95D" w14:textId="77777777" w:rsidR="00CA5BBF" w:rsidRPr="00CA5BBF" w:rsidRDefault="00CA5BBF" w:rsidP="00CA5BBF">
            <w:pPr>
              <w:tabs>
                <w:tab w:val="left" w:pos="540"/>
                <w:tab w:val="left" w:pos="569"/>
              </w:tabs>
              <w:rPr>
                <w:bCs/>
                <w:sz w:val="22"/>
                <w:szCs w:val="22"/>
              </w:rPr>
            </w:pPr>
          </w:p>
        </w:tc>
      </w:tr>
      <w:tr w:rsidR="00CA5BBF" w:rsidRPr="00CA5BBF" w14:paraId="0A528EBD" w14:textId="77777777" w:rsidTr="00E6167D">
        <w:trPr>
          <w:trHeight w:hRule="exact" w:val="300"/>
        </w:trPr>
        <w:tc>
          <w:tcPr>
            <w:tcW w:w="2899" w:type="dxa"/>
            <w:tcBorders>
              <w:top w:val="single" w:sz="4" w:space="0" w:color="000000"/>
              <w:left w:val="single" w:sz="4" w:space="0" w:color="000000"/>
              <w:bottom w:val="single" w:sz="4" w:space="0" w:color="000000"/>
              <w:right w:val="single" w:sz="4" w:space="0" w:color="000000"/>
            </w:tcBorders>
          </w:tcPr>
          <w:p w14:paraId="232B4298" w14:textId="77777777" w:rsidR="00CA5BBF" w:rsidRPr="00CA5BBF" w:rsidRDefault="00CA5BBF" w:rsidP="00CA5BBF">
            <w:pPr>
              <w:tabs>
                <w:tab w:val="left" w:pos="540"/>
                <w:tab w:val="left" w:pos="569"/>
              </w:tabs>
              <w:rPr>
                <w:bCs/>
                <w:sz w:val="22"/>
                <w:szCs w:val="22"/>
              </w:rPr>
            </w:pPr>
            <w:r w:rsidRPr="00CA5BBF">
              <w:rPr>
                <w:b/>
                <w:bCs/>
                <w:sz w:val="22"/>
                <w:szCs w:val="22"/>
              </w:rPr>
              <w:t>Klinički izolati</w:t>
            </w:r>
          </w:p>
        </w:tc>
        <w:tc>
          <w:tcPr>
            <w:tcW w:w="6495" w:type="dxa"/>
            <w:gridSpan w:val="2"/>
            <w:tcBorders>
              <w:top w:val="single" w:sz="4" w:space="0" w:color="000000"/>
              <w:left w:val="single" w:sz="4" w:space="0" w:color="000000"/>
              <w:bottom w:val="single" w:sz="4" w:space="0" w:color="000000"/>
              <w:right w:val="single" w:sz="4" w:space="0" w:color="000000"/>
            </w:tcBorders>
          </w:tcPr>
          <w:p w14:paraId="4DA69297" w14:textId="77777777" w:rsidR="00CA5BBF" w:rsidRPr="00CA5BBF" w:rsidRDefault="00CA5BBF" w:rsidP="00E6167D">
            <w:pPr>
              <w:tabs>
                <w:tab w:val="left" w:pos="540"/>
                <w:tab w:val="left" w:pos="569"/>
              </w:tabs>
              <w:jc w:val="center"/>
              <w:rPr>
                <w:bCs/>
                <w:sz w:val="22"/>
                <w:szCs w:val="22"/>
              </w:rPr>
            </w:pPr>
            <w:r w:rsidRPr="00CA5BBF">
              <w:rPr>
                <w:b/>
                <w:bCs/>
                <w:sz w:val="22"/>
                <w:szCs w:val="22"/>
              </w:rPr>
              <w:t>Medijana EC50 (raspon) nM</w:t>
            </w:r>
          </w:p>
        </w:tc>
      </w:tr>
      <w:tr w:rsidR="00CA5BBF" w:rsidRPr="00CA5BBF" w14:paraId="5886FD76" w14:textId="77777777" w:rsidTr="00E6167D">
        <w:trPr>
          <w:trHeight w:hRule="exact" w:val="300"/>
        </w:trPr>
        <w:tc>
          <w:tcPr>
            <w:tcW w:w="2899" w:type="dxa"/>
            <w:tcBorders>
              <w:top w:val="single" w:sz="4" w:space="0" w:color="000000"/>
              <w:left w:val="single" w:sz="4" w:space="0" w:color="000000"/>
              <w:bottom w:val="single" w:sz="4" w:space="0" w:color="000000"/>
              <w:right w:val="single" w:sz="4" w:space="0" w:color="000000"/>
            </w:tcBorders>
          </w:tcPr>
          <w:p w14:paraId="1C3AA102" w14:textId="77777777" w:rsidR="00CA5BBF" w:rsidRPr="00CA5BBF" w:rsidRDefault="00CA5BBF" w:rsidP="00CA5BBF">
            <w:pPr>
              <w:tabs>
                <w:tab w:val="left" w:pos="540"/>
                <w:tab w:val="left" w:pos="569"/>
              </w:tabs>
              <w:rPr>
                <w:bCs/>
                <w:sz w:val="22"/>
                <w:szCs w:val="22"/>
              </w:rPr>
            </w:pPr>
            <w:r w:rsidRPr="00CA5BBF">
              <w:rPr>
                <w:bCs/>
                <w:sz w:val="22"/>
                <w:szCs w:val="22"/>
              </w:rPr>
              <w:t>GT1a</w:t>
            </w:r>
          </w:p>
        </w:tc>
        <w:tc>
          <w:tcPr>
            <w:tcW w:w="3149" w:type="dxa"/>
            <w:tcBorders>
              <w:top w:val="single" w:sz="4" w:space="0" w:color="000000"/>
              <w:left w:val="single" w:sz="4" w:space="0" w:color="000000"/>
              <w:bottom w:val="single" w:sz="4" w:space="0" w:color="000000"/>
              <w:right w:val="single" w:sz="4" w:space="0" w:color="000000"/>
            </w:tcBorders>
          </w:tcPr>
          <w:p w14:paraId="103F93FC" w14:textId="77777777" w:rsidR="00CA5BBF" w:rsidRPr="00CA5BBF" w:rsidRDefault="00CA5BBF" w:rsidP="00E6167D">
            <w:pPr>
              <w:tabs>
                <w:tab w:val="left" w:pos="540"/>
                <w:tab w:val="left" w:pos="569"/>
              </w:tabs>
              <w:jc w:val="center"/>
              <w:rPr>
                <w:bCs/>
                <w:sz w:val="22"/>
                <w:szCs w:val="22"/>
              </w:rPr>
            </w:pPr>
            <w:r w:rsidRPr="00CA5BBF">
              <w:rPr>
                <w:bCs/>
                <w:sz w:val="22"/>
                <w:szCs w:val="22"/>
              </w:rPr>
              <w:t>0,005 (0,003-0,009)a</w:t>
            </w:r>
          </w:p>
        </w:tc>
        <w:tc>
          <w:tcPr>
            <w:tcW w:w="3346" w:type="dxa"/>
            <w:tcBorders>
              <w:top w:val="single" w:sz="4" w:space="0" w:color="000000"/>
              <w:left w:val="single" w:sz="4" w:space="0" w:color="000000"/>
              <w:bottom w:val="single" w:sz="4" w:space="0" w:color="000000"/>
              <w:right w:val="single" w:sz="4" w:space="0" w:color="000000"/>
            </w:tcBorders>
          </w:tcPr>
          <w:p w14:paraId="721CDE3F" w14:textId="77777777" w:rsidR="00CA5BBF" w:rsidRPr="00CA5BBF" w:rsidRDefault="00CA5BBF" w:rsidP="00E6167D">
            <w:pPr>
              <w:tabs>
                <w:tab w:val="left" w:pos="540"/>
                <w:tab w:val="left" w:pos="569"/>
              </w:tabs>
              <w:jc w:val="center"/>
              <w:rPr>
                <w:bCs/>
                <w:sz w:val="22"/>
                <w:szCs w:val="22"/>
              </w:rPr>
            </w:pPr>
            <w:r w:rsidRPr="00CA5BBF">
              <w:rPr>
                <w:bCs/>
                <w:sz w:val="22"/>
                <w:szCs w:val="22"/>
              </w:rPr>
              <w:t>0,8 (0,4-5,1)d</w:t>
            </w:r>
          </w:p>
        </w:tc>
      </w:tr>
      <w:tr w:rsidR="00CA5BBF" w:rsidRPr="00CA5BBF" w14:paraId="7FB5018E" w14:textId="77777777" w:rsidTr="00E6167D">
        <w:trPr>
          <w:trHeight w:hRule="exact" w:val="300"/>
        </w:trPr>
        <w:tc>
          <w:tcPr>
            <w:tcW w:w="2899" w:type="dxa"/>
            <w:tcBorders>
              <w:top w:val="single" w:sz="4" w:space="0" w:color="000000"/>
              <w:left w:val="single" w:sz="4" w:space="0" w:color="000000"/>
              <w:bottom w:val="single" w:sz="4" w:space="0" w:color="000000"/>
              <w:right w:val="single" w:sz="4" w:space="0" w:color="000000"/>
            </w:tcBorders>
          </w:tcPr>
          <w:p w14:paraId="4DB68B55" w14:textId="77777777" w:rsidR="00CA5BBF" w:rsidRPr="00CA5BBF" w:rsidRDefault="00CA5BBF" w:rsidP="00CA5BBF">
            <w:pPr>
              <w:tabs>
                <w:tab w:val="left" w:pos="540"/>
                <w:tab w:val="left" w:pos="569"/>
              </w:tabs>
              <w:rPr>
                <w:bCs/>
                <w:sz w:val="22"/>
                <w:szCs w:val="22"/>
              </w:rPr>
            </w:pPr>
            <w:r w:rsidRPr="00CA5BBF">
              <w:rPr>
                <w:bCs/>
                <w:sz w:val="22"/>
                <w:szCs w:val="22"/>
              </w:rPr>
              <w:t>GT1b</w:t>
            </w:r>
          </w:p>
        </w:tc>
        <w:tc>
          <w:tcPr>
            <w:tcW w:w="3149" w:type="dxa"/>
            <w:tcBorders>
              <w:top w:val="single" w:sz="4" w:space="0" w:color="000000"/>
              <w:left w:val="single" w:sz="4" w:space="0" w:color="000000"/>
              <w:bottom w:val="single" w:sz="4" w:space="0" w:color="000000"/>
              <w:right w:val="single" w:sz="4" w:space="0" w:color="000000"/>
            </w:tcBorders>
          </w:tcPr>
          <w:p w14:paraId="6F0C1232" w14:textId="77777777" w:rsidR="00CA5BBF" w:rsidRPr="00CA5BBF" w:rsidRDefault="00CA5BBF" w:rsidP="00E6167D">
            <w:pPr>
              <w:tabs>
                <w:tab w:val="left" w:pos="540"/>
                <w:tab w:val="left" w:pos="569"/>
              </w:tabs>
              <w:jc w:val="center"/>
              <w:rPr>
                <w:bCs/>
                <w:sz w:val="22"/>
                <w:szCs w:val="22"/>
              </w:rPr>
            </w:pPr>
            <w:r w:rsidRPr="00CA5BBF">
              <w:rPr>
                <w:bCs/>
                <w:sz w:val="22"/>
                <w:szCs w:val="22"/>
              </w:rPr>
              <w:t>0,009 (0,005-0,01)b</w:t>
            </w:r>
          </w:p>
        </w:tc>
        <w:tc>
          <w:tcPr>
            <w:tcW w:w="3346" w:type="dxa"/>
            <w:tcBorders>
              <w:top w:val="single" w:sz="4" w:space="0" w:color="000000"/>
              <w:left w:val="single" w:sz="4" w:space="0" w:color="000000"/>
              <w:bottom w:val="single" w:sz="4" w:space="0" w:color="000000"/>
              <w:right w:val="single" w:sz="4" w:space="0" w:color="000000"/>
            </w:tcBorders>
          </w:tcPr>
          <w:p w14:paraId="3D22EB98" w14:textId="77777777" w:rsidR="00CA5BBF" w:rsidRPr="00CA5BBF" w:rsidRDefault="00CA5BBF" w:rsidP="00E6167D">
            <w:pPr>
              <w:tabs>
                <w:tab w:val="left" w:pos="540"/>
                <w:tab w:val="left" w:pos="569"/>
              </w:tabs>
              <w:jc w:val="center"/>
              <w:rPr>
                <w:bCs/>
                <w:sz w:val="22"/>
                <w:szCs w:val="22"/>
              </w:rPr>
            </w:pPr>
            <w:r w:rsidRPr="00CA5BBF">
              <w:rPr>
                <w:bCs/>
                <w:sz w:val="22"/>
                <w:szCs w:val="22"/>
              </w:rPr>
              <w:t>0,3 (0,2-5,9)e</w:t>
            </w:r>
          </w:p>
        </w:tc>
      </w:tr>
      <w:tr w:rsidR="00CA5BBF" w:rsidRPr="00CA5BBF" w14:paraId="089D0B1C" w14:textId="77777777" w:rsidTr="00E6167D">
        <w:trPr>
          <w:trHeight w:hRule="exact" w:val="300"/>
        </w:trPr>
        <w:tc>
          <w:tcPr>
            <w:tcW w:w="2899" w:type="dxa"/>
            <w:tcBorders>
              <w:top w:val="single" w:sz="4" w:space="0" w:color="000000"/>
              <w:left w:val="single" w:sz="4" w:space="0" w:color="000000"/>
              <w:bottom w:val="single" w:sz="4" w:space="0" w:color="000000"/>
              <w:right w:val="single" w:sz="4" w:space="0" w:color="000000"/>
            </w:tcBorders>
          </w:tcPr>
          <w:p w14:paraId="5E098E88" w14:textId="77777777" w:rsidR="00CA5BBF" w:rsidRPr="00CA5BBF" w:rsidRDefault="00CA5BBF" w:rsidP="00CA5BBF">
            <w:pPr>
              <w:tabs>
                <w:tab w:val="left" w:pos="540"/>
                <w:tab w:val="left" w:pos="569"/>
              </w:tabs>
              <w:rPr>
                <w:bCs/>
                <w:sz w:val="22"/>
                <w:szCs w:val="22"/>
              </w:rPr>
            </w:pPr>
            <w:r w:rsidRPr="00CA5BBF">
              <w:rPr>
                <w:bCs/>
                <w:sz w:val="22"/>
                <w:szCs w:val="22"/>
              </w:rPr>
              <w:t>GT4</w:t>
            </w:r>
          </w:p>
        </w:tc>
        <w:tc>
          <w:tcPr>
            <w:tcW w:w="3149" w:type="dxa"/>
            <w:tcBorders>
              <w:top w:val="single" w:sz="4" w:space="0" w:color="000000"/>
              <w:left w:val="single" w:sz="4" w:space="0" w:color="000000"/>
              <w:bottom w:val="single" w:sz="4" w:space="0" w:color="000000"/>
              <w:right w:val="single" w:sz="4" w:space="0" w:color="000000"/>
            </w:tcBorders>
          </w:tcPr>
          <w:p w14:paraId="2FADF19E" w14:textId="77777777" w:rsidR="00CA5BBF" w:rsidRPr="00CA5BBF" w:rsidRDefault="00CA5BBF" w:rsidP="00E6167D">
            <w:pPr>
              <w:tabs>
                <w:tab w:val="left" w:pos="540"/>
                <w:tab w:val="left" w:pos="569"/>
              </w:tabs>
              <w:jc w:val="center"/>
              <w:rPr>
                <w:bCs/>
                <w:sz w:val="22"/>
                <w:szCs w:val="22"/>
              </w:rPr>
            </w:pPr>
            <w:r w:rsidRPr="00CA5BBF">
              <w:rPr>
                <w:bCs/>
                <w:sz w:val="22"/>
                <w:szCs w:val="22"/>
              </w:rPr>
              <w:t>0,0007 (0,0002-34)c</w:t>
            </w:r>
          </w:p>
        </w:tc>
        <w:tc>
          <w:tcPr>
            <w:tcW w:w="3346" w:type="dxa"/>
            <w:tcBorders>
              <w:top w:val="single" w:sz="4" w:space="0" w:color="000000"/>
              <w:left w:val="single" w:sz="4" w:space="0" w:color="000000"/>
              <w:bottom w:val="single" w:sz="4" w:space="0" w:color="000000"/>
              <w:right w:val="single" w:sz="4" w:space="0" w:color="000000"/>
            </w:tcBorders>
          </w:tcPr>
          <w:p w14:paraId="3F1AF7B1" w14:textId="77777777" w:rsidR="00CA5BBF" w:rsidRPr="00CA5BBF" w:rsidRDefault="00CA5BBF" w:rsidP="00E6167D">
            <w:pPr>
              <w:tabs>
                <w:tab w:val="left" w:pos="540"/>
                <w:tab w:val="left" w:pos="569"/>
              </w:tabs>
              <w:jc w:val="center"/>
              <w:rPr>
                <w:bCs/>
                <w:sz w:val="22"/>
                <w:szCs w:val="22"/>
              </w:rPr>
            </w:pPr>
            <w:r w:rsidRPr="00CA5BBF">
              <w:rPr>
                <w:bCs/>
                <w:sz w:val="22"/>
                <w:szCs w:val="22"/>
              </w:rPr>
              <w:t>0,2 (0,11-0,33)a</w:t>
            </w:r>
          </w:p>
        </w:tc>
      </w:tr>
      <w:tr w:rsidR="00CA5BBF" w:rsidRPr="00CA5BBF" w14:paraId="5B37EB89" w14:textId="77777777" w:rsidTr="00E6167D">
        <w:trPr>
          <w:trHeight w:hRule="exact" w:val="300"/>
        </w:trPr>
        <w:tc>
          <w:tcPr>
            <w:tcW w:w="9394" w:type="dxa"/>
            <w:gridSpan w:val="3"/>
            <w:tcBorders>
              <w:top w:val="single" w:sz="4" w:space="0" w:color="000000"/>
              <w:left w:val="single" w:sz="4" w:space="0" w:color="000000"/>
              <w:bottom w:val="single" w:sz="4" w:space="0" w:color="000000"/>
              <w:right w:val="single" w:sz="4" w:space="0" w:color="000000"/>
            </w:tcBorders>
          </w:tcPr>
          <w:p w14:paraId="0BBFE16E" w14:textId="77777777" w:rsidR="00CA5BBF" w:rsidRPr="00CA5BBF" w:rsidRDefault="00CA5BBF" w:rsidP="00CA5BBF">
            <w:pPr>
              <w:tabs>
                <w:tab w:val="left" w:pos="540"/>
                <w:tab w:val="left" w:pos="569"/>
              </w:tabs>
              <w:rPr>
                <w:bCs/>
                <w:sz w:val="22"/>
                <w:szCs w:val="22"/>
              </w:rPr>
            </w:pPr>
            <w:r w:rsidRPr="00CA5BBF">
              <w:rPr>
                <w:bCs/>
                <w:sz w:val="22"/>
                <w:szCs w:val="22"/>
              </w:rPr>
              <w:t>Broj ispitanih izolata: a=5, b=4, c=14, d=10, e=9</w:t>
            </w:r>
          </w:p>
        </w:tc>
      </w:tr>
    </w:tbl>
    <w:p w14:paraId="0B53D7EA" w14:textId="77777777" w:rsidR="00CA5BBF" w:rsidRPr="00CA5BBF" w:rsidRDefault="00CA5BBF" w:rsidP="00CA5BBF">
      <w:pPr>
        <w:tabs>
          <w:tab w:val="left" w:pos="540"/>
          <w:tab w:val="left" w:pos="569"/>
        </w:tabs>
        <w:rPr>
          <w:bCs/>
          <w:sz w:val="22"/>
          <w:szCs w:val="22"/>
        </w:rPr>
      </w:pPr>
    </w:p>
    <w:p w14:paraId="2A8EEA20" w14:textId="77777777" w:rsidR="00CA5BBF" w:rsidRPr="00CA5BBF" w:rsidRDefault="00CA5BBF" w:rsidP="00E6167D">
      <w:pPr>
        <w:tabs>
          <w:tab w:val="left" w:pos="540"/>
          <w:tab w:val="left" w:pos="569"/>
        </w:tabs>
        <w:jc w:val="both"/>
        <w:rPr>
          <w:bCs/>
          <w:sz w:val="22"/>
          <w:szCs w:val="22"/>
        </w:rPr>
      </w:pPr>
      <w:r w:rsidRPr="00CA5BBF">
        <w:rPr>
          <w:bCs/>
          <w:sz w:val="22"/>
          <w:szCs w:val="22"/>
          <w:u w:val="single"/>
        </w:rPr>
        <w:t>Rezistencija</w:t>
      </w:r>
    </w:p>
    <w:p w14:paraId="47B8975B" w14:textId="77777777" w:rsidR="00CA5BBF" w:rsidRPr="00CA5BBF" w:rsidRDefault="00CA5BBF" w:rsidP="00E6167D">
      <w:pPr>
        <w:tabs>
          <w:tab w:val="left" w:pos="540"/>
          <w:tab w:val="left" w:pos="569"/>
        </w:tabs>
        <w:jc w:val="both"/>
        <w:rPr>
          <w:bCs/>
          <w:sz w:val="22"/>
          <w:szCs w:val="22"/>
        </w:rPr>
      </w:pPr>
    </w:p>
    <w:p w14:paraId="0F934DB6" w14:textId="77777777" w:rsidR="00CA5BBF" w:rsidRPr="00CA5BBF" w:rsidRDefault="00CA5BBF" w:rsidP="00E6167D">
      <w:pPr>
        <w:tabs>
          <w:tab w:val="left" w:pos="540"/>
          <w:tab w:val="left" w:pos="569"/>
        </w:tabs>
        <w:jc w:val="both"/>
        <w:rPr>
          <w:bCs/>
          <w:sz w:val="22"/>
          <w:szCs w:val="22"/>
        </w:rPr>
      </w:pPr>
      <w:r w:rsidRPr="00CA5BBF">
        <w:rPr>
          <w:bCs/>
          <w:i/>
          <w:sz w:val="22"/>
          <w:szCs w:val="22"/>
        </w:rPr>
        <w:t>U ćelijskoj kulturi</w:t>
      </w:r>
    </w:p>
    <w:p w14:paraId="2118F5D1" w14:textId="77777777" w:rsidR="00CA5BBF" w:rsidRPr="00CA5BBF" w:rsidRDefault="00CA5BBF" w:rsidP="00E6167D">
      <w:pPr>
        <w:tabs>
          <w:tab w:val="left" w:pos="540"/>
          <w:tab w:val="left" w:pos="569"/>
        </w:tabs>
        <w:jc w:val="both"/>
        <w:rPr>
          <w:bCs/>
          <w:sz w:val="22"/>
          <w:szCs w:val="22"/>
        </w:rPr>
      </w:pPr>
      <w:r w:rsidRPr="00CA5BBF">
        <w:rPr>
          <w:bCs/>
          <w:sz w:val="22"/>
          <w:szCs w:val="22"/>
        </w:rPr>
        <w:t>U ćelijskoj kulturi su izdvojeni replikoni HCV-a smanjene osjetljivosti na elbasvir i grazoprevir za genotipove 1a, 1b i 4.</w:t>
      </w:r>
    </w:p>
    <w:p w14:paraId="559B1D54" w14:textId="77777777" w:rsidR="00CA5BBF" w:rsidRPr="00CA5BBF" w:rsidRDefault="00CA5BBF" w:rsidP="00E6167D">
      <w:pPr>
        <w:tabs>
          <w:tab w:val="left" w:pos="540"/>
          <w:tab w:val="left" w:pos="569"/>
        </w:tabs>
        <w:jc w:val="both"/>
        <w:rPr>
          <w:bCs/>
          <w:sz w:val="22"/>
          <w:szCs w:val="22"/>
        </w:rPr>
      </w:pPr>
    </w:p>
    <w:p w14:paraId="3AC10784" w14:textId="77777777" w:rsidR="00CA5BBF" w:rsidRPr="00CA5BBF" w:rsidRDefault="00CA5BBF" w:rsidP="00E6167D">
      <w:pPr>
        <w:tabs>
          <w:tab w:val="left" w:pos="540"/>
          <w:tab w:val="left" w:pos="569"/>
        </w:tabs>
        <w:jc w:val="both"/>
        <w:rPr>
          <w:bCs/>
          <w:sz w:val="22"/>
          <w:szCs w:val="22"/>
        </w:rPr>
      </w:pPr>
      <w:r w:rsidRPr="00CA5BBF">
        <w:rPr>
          <w:bCs/>
          <w:sz w:val="22"/>
          <w:szCs w:val="22"/>
        </w:rPr>
        <w:t>Kada je riječ o elbasviru, kod replikona HCV-a genotipa 1a, pojedinačne supstitucije Q30D/E/H/R, L31M/V i Y93C/H/N u proteinu NS5A smanjile su antivirusnu aktivnost elbasvira od 6 do 2000 puta. Kod replikona genotipa 1b, pojedinačne supstitucije L31F i Y93H u proteinu NS5A su smanjile antivirusnu aktivnost elbasvira 17 puta. Kod replikona genotipa 4, pojedinačne supstitucije L30S, M31V i Y93H u proteinu NS5A su smanjile antivirusnu aktivnost elbasvira od 3 do 23 puta. Uopšteno, kod replikona HCV-a genotipa 1a, 1b ili 4, kombinacije supstitucija koje se povezuju sa rezistencijom na elbasvir dodatno su smanjile antivirusnu aktivnost elbasvira.</w:t>
      </w:r>
    </w:p>
    <w:p w14:paraId="1A4A314A" w14:textId="77777777" w:rsidR="00CA5BBF" w:rsidRPr="00CA5BBF" w:rsidRDefault="00CA5BBF" w:rsidP="00E6167D">
      <w:pPr>
        <w:tabs>
          <w:tab w:val="left" w:pos="540"/>
          <w:tab w:val="left" w:pos="569"/>
        </w:tabs>
        <w:jc w:val="both"/>
        <w:rPr>
          <w:bCs/>
          <w:sz w:val="22"/>
          <w:szCs w:val="22"/>
        </w:rPr>
      </w:pPr>
    </w:p>
    <w:p w14:paraId="2B51B1A9" w14:textId="77777777" w:rsidR="00CA5BBF" w:rsidRPr="00CA5BBF" w:rsidRDefault="00CA5BBF" w:rsidP="00E6167D">
      <w:pPr>
        <w:tabs>
          <w:tab w:val="left" w:pos="540"/>
          <w:tab w:val="left" w:pos="569"/>
        </w:tabs>
        <w:jc w:val="both"/>
        <w:rPr>
          <w:bCs/>
          <w:sz w:val="22"/>
          <w:szCs w:val="22"/>
        </w:rPr>
      </w:pPr>
      <w:r w:rsidRPr="00CA5BBF">
        <w:rPr>
          <w:bCs/>
          <w:sz w:val="22"/>
          <w:szCs w:val="22"/>
        </w:rPr>
        <w:t>Kada je riječ o grazopreviru, kod replikona HCV-a genotipa 1a, pojedinačne supstitucije D168A/E/G/S/V u proteinu NS3 su smanjile antivirusnu aktivnost grazoprevira od 2 do 81 puta. Kod replikona genotipa 1b, pojedinačne supstitucije F43S, A156S/T/V i D168A/G/V u proteinu NS3 smanjile su antivirusnu aktivnost grazoprevira od 3 do 375 puta. Kod replikona genotipa 4, pojedinačne supstitucije D168A/V u proteinu NS3 smanjile su antivirusnu aktivnost grazoprevira od 110 do 320 puta. Uopšteno, kod replikona HCV-a genotipa 1a, 1b ili 4, kombinacije supstitucija koje se povezuju sa rezistencijom na grazoprevir dodatno su smanjile antivirusnu aktivnost grazoprevira.</w:t>
      </w:r>
    </w:p>
    <w:p w14:paraId="781968B2" w14:textId="77777777" w:rsidR="00CA5BBF" w:rsidRPr="00CA5BBF" w:rsidRDefault="00CA5BBF" w:rsidP="00E6167D">
      <w:pPr>
        <w:tabs>
          <w:tab w:val="left" w:pos="540"/>
          <w:tab w:val="left" w:pos="569"/>
        </w:tabs>
        <w:jc w:val="both"/>
        <w:rPr>
          <w:bCs/>
          <w:sz w:val="22"/>
          <w:szCs w:val="22"/>
        </w:rPr>
      </w:pPr>
    </w:p>
    <w:p w14:paraId="01D27FBC" w14:textId="77777777" w:rsidR="00CA5BBF" w:rsidRPr="00CA5BBF" w:rsidRDefault="00CA5BBF" w:rsidP="00E6167D">
      <w:pPr>
        <w:tabs>
          <w:tab w:val="left" w:pos="540"/>
          <w:tab w:val="left" w:pos="569"/>
        </w:tabs>
        <w:jc w:val="both"/>
        <w:rPr>
          <w:bCs/>
          <w:sz w:val="22"/>
          <w:szCs w:val="22"/>
        </w:rPr>
      </w:pPr>
      <w:r w:rsidRPr="00CA5BBF">
        <w:rPr>
          <w:bCs/>
          <w:i/>
          <w:sz w:val="22"/>
          <w:szCs w:val="22"/>
        </w:rPr>
        <w:t>U kliničkim ispitivanjima</w:t>
      </w:r>
    </w:p>
    <w:p w14:paraId="037B0792" w14:textId="77777777" w:rsidR="00CA5BBF" w:rsidRPr="00CA5BBF" w:rsidRDefault="00CA5BBF" w:rsidP="00E6167D">
      <w:pPr>
        <w:tabs>
          <w:tab w:val="left" w:pos="540"/>
          <w:tab w:val="left" w:pos="569"/>
        </w:tabs>
        <w:jc w:val="both"/>
        <w:rPr>
          <w:bCs/>
          <w:sz w:val="22"/>
          <w:szCs w:val="22"/>
        </w:rPr>
      </w:pPr>
      <w:r w:rsidRPr="00CA5BBF">
        <w:rPr>
          <w:bCs/>
          <w:sz w:val="22"/>
          <w:szCs w:val="22"/>
        </w:rPr>
        <w:t xml:space="preserve">U analizi objedinjenih podataka prikupljenih od ispitanika na terapijskim režimima koji su sadržali elbasvir/grazoprevir ili elbasvir + grazoprevir, sa ribavirinom ili bez njega, u kliničkim ispitivanjima faze 2 i 3, analize rezistencije sprovedene su kod 50 ispitanika kod kojih je izostao virusološki odgovor i za koje </w:t>
      </w:r>
      <w:r w:rsidRPr="00CA5BBF">
        <w:rPr>
          <w:bCs/>
          <w:sz w:val="22"/>
          <w:szCs w:val="22"/>
        </w:rPr>
        <w:lastRenderedPageBreak/>
        <w:t>su bili dostupni podaci o sekvencama (6 kod kojih je izostao virusološki odgovor tokom terapije, 44 sa relapsom nakon terapije).</w:t>
      </w:r>
    </w:p>
    <w:p w14:paraId="21DE2F54" w14:textId="77777777" w:rsidR="00CA5BBF" w:rsidRPr="00CA5BBF" w:rsidRDefault="00CA5BBF" w:rsidP="00E6167D">
      <w:pPr>
        <w:tabs>
          <w:tab w:val="left" w:pos="540"/>
          <w:tab w:val="left" w:pos="569"/>
        </w:tabs>
        <w:jc w:val="both"/>
        <w:rPr>
          <w:bCs/>
          <w:sz w:val="22"/>
          <w:szCs w:val="22"/>
        </w:rPr>
      </w:pPr>
    </w:p>
    <w:p w14:paraId="63CA7854" w14:textId="2561C38D" w:rsidR="00CA5BBF" w:rsidRDefault="00CA5BBF" w:rsidP="00E6167D">
      <w:pPr>
        <w:tabs>
          <w:tab w:val="left" w:pos="540"/>
          <w:tab w:val="left" w:pos="569"/>
        </w:tabs>
        <w:jc w:val="both"/>
        <w:rPr>
          <w:bCs/>
          <w:sz w:val="22"/>
          <w:szCs w:val="22"/>
        </w:rPr>
      </w:pPr>
      <w:r w:rsidRPr="00CA5BBF">
        <w:rPr>
          <w:bCs/>
          <w:sz w:val="22"/>
          <w:szCs w:val="22"/>
        </w:rPr>
        <w:t>Tabela 6 prikazuje supstitucije nastale tokom terapije zapažene u virusnim populacijama kod tih ispitanika, prema genotipovima. Supstitucije nastale tokom terapije pronađene su u oba ciljna mjesta na koja djeluju ljekovi za HCV kod 23/37 (62%) ispitanika sa genotipom 1a, 1/8 (13%) ispitanika sa genotipom 1b, i 2/5 (40%) ispitanika sa genotipom 4.</w:t>
      </w:r>
    </w:p>
    <w:p w14:paraId="3297ADF3" w14:textId="77777777" w:rsidR="00E11E9B" w:rsidRPr="00CA5BBF" w:rsidRDefault="00E11E9B" w:rsidP="00E6167D">
      <w:pPr>
        <w:tabs>
          <w:tab w:val="left" w:pos="540"/>
          <w:tab w:val="left" w:pos="569"/>
        </w:tabs>
        <w:jc w:val="both"/>
        <w:rPr>
          <w:bCs/>
          <w:sz w:val="22"/>
          <w:szCs w:val="22"/>
        </w:rPr>
      </w:pPr>
    </w:p>
    <w:p w14:paraId="697722C4" w14:textId="77777777" w:rsidR="00CA5BBF" w:rsidRPr="00CA5BBF" w:rsidRDefault="00CA5BBF" w:rsidP="00E6167D">
      <w:pPr>
        <w:tabs>
          <w:tab w:val="left" w:pos="540"/>
          <w:tab w:val="left" w:pos="569"/>
        </w:tabs>
        <w:jc w:val="center"/>
        <w:rPr>
          <w:bCs/>
          <w:sz w:val="22"/>
          <w:szCs w:val="22"/>
        </w:rPr>
      </w:pPr>
      <w:r w:rsidRPr="00CA5BBF">
        <w:rPr>
          <w:b/>
          <w:bCs/>
          <w:sz w:val="22"/>
          <w:szCs w:val="22"/>
        </w:rPr>
        <w:t>Tabela 6: Supstitucije aminokiselina nastale tokom terapije prema analizi objedinjenih podataka za režim terapije lijekom ZEPATIER sa ribavirinom ili bez njega u kliničkim ispitivanjima faze 2 i faze 3</w:t>
      </w:r>
    </w:p>
    <w:tbl>
      <w:tblPr>
        <w:tblW w:w="0" w:type="auto"/>
        <w:tblInd w:w="99" w:type="dxa"/>
        <w:tblLayout w:type="fixed"/>
        <w:tblCellMar>
          <w:left w:w="0" w:type="dxa"/>
          <w:right w:w="0" w:type="dxa"/>
        </w:tblCellMar>
        <w:tblLook w:val="01E0" w:firstRow="1" w:lastRow="1" w:firstColumn="1" w:lastColumn="1" w:noHBand="0" w:noVBand="0"/>
      </w:tblPr>
      <w:tblGrid>
        <w:gridCol w:w="878"/>
        <w:gridCol w:w="3910"/>
        <w:gridCol w:w="1402"/>
        <w:gridCol w:w="1490"/>
        <w:gridCol w:w="1572"/>
      </w:tblGrid>
      <w:tr w:rsidR="00CA5BBF" w:rsidRPr="00CA5BBF" w14:paraId="53589905" w14:textId="77777777" w:rsidTr="00E6167D">
        <w:trPr>
          <w:trHeight w:hRule="exact" w:val="768"/>
        </w:trPr>
        <w:tc>
          <w:tcPr>
            <w:tcW w:w="878" w:type="dxa"/>
            <w:tcBorders>
              <w:top w:val="single" w:sz="4" w:space="0" w:color="000000"/>
              <w:left w:val="single" w:sz="4" w:space="0" w:color="000000"/>
              <w:bottom w:val="single" w:sz="4" w:space="0" w:color="000000"/>
              <w:right w:val="single" w:sz="4" w:space="0" w:color="000000"/>
            </w:tcBorders>
          </w:tcPr>
          <w:p w14:paraId="1A7D9F1C" w14:textId="77777777" w:rsidR="00CA5BBF" w:rsidRPr="00CA5BBF" w:rsidRDefault="00CA5BBF" w:rsidP="00E6167D">
            <w:pPr>
              <w:tabs>
                <w:tab w:val="left" w:pos="540"/>
                <w:tab w:val="left" w:pos="569"/>
              </w:tabs>
              <w:jc w:val="center"/>
              <w:rPr>
                <w:bCs/>
                <w:sz w:val="22"/>
                <w:szCs w:val="22"/>
              </w:rPr>
            </w:pPr>
            <w:r w:rsidRPr="00CA5BBF">
              <w:rPr>
                <w:b/>
                <w:bCs/>
                <w:sz w:val="22"/>
                <w:szCs w:val="22"/>
              </w:rPr>
              <w:t>Ciljno mjesto</w:t>
            </w:r>
          </w:p>
        </w:tc>
        <w:tc>
          <w:tcPr>
            <w:tcW w:w="3910" w:type="dxa"/>
            <w:tcBorders>
              <w:top w:val="single" w:sz="4" w:space="0" w:color="000000"/>
              <w:left w:val="single" w:sz="4" w:space="0" w:color="000000"/>
              <w:bottom w:val="single" w:sz="4" w:space="0" w:color="000000"/>
              <w:right w:val="single" w:sz="4" w:space="0" w:color="000000"/>
            </w:tcBorders>
          </w:tcPr>
          <w:p w14:paraId="604DA9D8" w14:textId="77777777" w:rsidR="00CA5BBF" w:rsidRPr="00CA5BBF" w:rsidRDefault="00CA5BBF" w:rsidP="00E6167D">
            <w:pPr>
              <w:tabs>
                <w:tab w:val="left" w:pos="540"/>
                <w:tab w:val="left" w:pos="569"/>
              </w:tabs>
              <w:jc w:val="center"/>
              <w:rPr>
                <w:bCs/>
                <w:sz w:val="22"/>
                <w:szCs w:val="22"/>
              </w:rPr>
            </w:pPr>
            <w:r w:rsidRPr="00CA5BBF">
              <w:rPr>
                <w:b/>
                <w:bCs/>
                <w:sz w:val="22"/>
                <w:szCs w:val="22"/>
              </w:rPr>
              <w:t>Nastale supstitucije aminokiselina</w:t>
            </w:r>
          </w:p>
        </w:tc>
        <w:tc>
          <w:tcPr>
            <w:tcW w:w="1402" w:type="dxa"/>
            <w:tcBorders>
              <w:top w:val="single" w:sz="4" w:space="0" w:color="000000"/>
              <w:left w:val="single" w:sz="4" w:space="0" w:color="000000"/>
              <w:bottom w:val="single" w:sz="4" w:space="0" w:color="000000"/>
              <w:right w:val="single" w:sz="4" w:space="0" w:color="000000"/>
            </w:tcBorders>
          </w:tcPr>
          <w:p w14:paraId="1E79B7E9" w14:textId="77777777" w:rsidR="00CA5BBF" w:rsidRPr="00CA5BBF" w:rsidRDefault="00CA5BBF" w:rsidP="00E6167D">
            <w:pPr>
              <w:tabs>
                <w:tab w:val="left" w:pos="540"/>
                <w:tab w:val="left" w:pos="569"/>
              </w:tabs>
              <w:jc w:val="center"/>
              <w:rPr>
                <w:bCs/>
                <w:sz w:val="22"/>
                <w:szCs w:val="22"/>
              </w:rPr>
            </w:pPr>
            <w:r w:rsidRPr="00CA5BBF">
              <w:rPr>
                <w:b/>
                <w:bCs/>
                <w:sz w:val="22"/>
                <w:szCs w:val="22"/>
              </w:rPr>
              <w:t>Genotip 1a</w:t>
            </w:r>
          </w:p>
          <w:p w14:paraId="3E912376" w14:textId="77777777" w:rsidR="00CA5BBF" w:rsidRPr="00CA5BBF" w:rsidRDefault="00CA5BBF" w:rsidP="00E6167D">
            <w:pPr>
              <w:tabs>
                <w:tab w:val="left" w:pos="540"/>
                <w:tab w:val="left" w:pos="569"/>
              </w:tabs>
              <w:jc w:val="center"/>
              <w:rPr>
                <w:bCs/>
                <w:sz w:val="22"/>
                <w:szCs w:val="22"/>
              </w:rPr>
            </w:pPr>
            <w:r w:rsidRPr="00CA5BBF">
              <w:rPr>
                <w:b/>
                <w:bCs/>
                <w:sz w:val="22"/>
                <w:szCs w:val="22"/>
              </w:rPr>
              <w:t>N = 37</w:t>
            </w:r>
          </w:p>
          <w:p w14:paraId="610A3A16" w14:textId="77777777" w:rsidR="00CA5BBF" w:rsidRPr="00CA5BBF" w:rsidRDefault="00CA5BBF" w:rsidP="00E6167D">
            <w:pPr>
              <w:tabs>
                <w:tab w:val="left" w:pos="540"/>
                <w:tab w:val="left" w:pos="569"/>
              </w:tabs>
              <w:jc w:val="center"/>
              <w:rPr>
                <w:bCs/>
                <w:sz w:val="22"/>
                <w:szCs w:val="22"/>
              </w:rPr>
            </w:pPr>
            <w:r w:rsidRPr="00CA5BBF">
              <w:rPr>
                <w:b/>
                <w:bCs/>
                <w:sz w:val="22"/>
                <w:szCs w:val="22"/>
              </w:rPr>
              <w:t>% (n)</w:t>
            </w:r>
          </w:p>
        </w:tc>
        <w:tc>
          <w:tcPr>
            <w:tcW w:w="1490" w:type="dxa"/>
            <w:tcBorders>
              <w:top w:val="single" w:sz="4" w:space="0" w:color="000000"/>
              <w:left w:val="single" w:sz="4" w:space="0" w:color="000000"/>
              <w:bottom w:val="single" w:sz="4" w:space="0" w:color="000000"/>
              <w:right w:val="single" w:sz="4" w:space="0" w:color="000000"/>
            </w:tcBorders>
          </w:tcPr>
          <w:p w14:paraId="60633E20" w14:textId="77777777" w:rsidR="00CA5BBF" w:rsidRPr="00CA5BBF" w:rsidRDefault="00CA5BBF" w:rsidP="00E6167D">
            <w:pPr>
              <w:tabs>
                <w:tab w:val="left" w:pos="540"/>
                <w:tab w:val="left" w:pos="569"/>
              </w:tabs>
              <w:jc w:val="center"/>
              <w:rPr>
                <w:bCs/>
                <w:sz w:val="22"/>
                <w:szCs w:val="22"/>
              </w:rPr>
            </w:pPr>
            <w:r w:rsidRPr="00CA5BBF">
              <w:rPr>
                <w:b/>
                <w:bCs/>
                <w:sz w:val="22"/>
                <w:szCs w:val="22"/>
              </w:rPr>
              <w:t>Genotip 1b</w:t>
            </w:r>
          </w:p>
          <w:p w14:paraId="5A532D30" w14:textId="77777777" w:rsidR="00CA5BBF" w:rsidRPr="00CA5BBF" w:rsidRDefault="00CA5BBF" w:rsidP="00E6167D">
            <w:pPr>
              <w:tabs>
                <w:tab w:val="left" w:pos="540"/>
                <w:tab w:val="left" w:pos="569"/>
              </w:tabs>
              <w:jc w:val="center"/>
              <w:rPr>
                <w:bCs/>
                <w:sz w:val="22"/>
                <w:szCs w:val="22"/>
              </w:rPr>
            </w:pPr>
            <w:r w:rsidRPr="00CA5BBF">
              <w:rPr>
                <w:b/>
                <w:bCs/>
                <w:sz w:val="22"/>
                <w:szCs w:val="22"/>
              </w:rPr>
              <w:t>N = 8</w:t>
            </w:r>
          </w:p>
          <w:p w14:paraId="43F962EE" w14:textId="77777777" w:rsidR="00CA5BBF" w:rsidRPr="00CA5BBF" w:rsidRDefault="00CA5BBF" w:rsidP="00E6167D">
            <w:pPr>
              <w:tabs>
                <w:tab w:val="left" w:pos="540"/>
                <w:tab w:val="left" w:pos="569"/>
              </w:tabs>
              <w:jc w:val="center"/>
              <w:rPr>
                <w:bCs/>
                <w:sz w:val="22"/>
                <w:szCs w:val="22"/>
              </w:rPr>
            </w:pPr>
            <w:r w:rsidRPr="00CA5BBF">
              <w:rPr>
                <w:b/>
                <w:bCs/>
                <w:sz w:val="22"/>
                <w:szCs w:val="22"/>
              </w:rPr>
              <w:t>% (n)</w:t>
            </w:r>
          </w:p>
        </w:tc>
        <w:tc>
          <w:tcPr>
            <w:tcW w:w="1572" w:type="dxa"/>
            <w:tcBorders>
              <w:top w:val="single" w:sz="4" w:space="0" w:color="000000"/>
              <w:left w:val="single" w:sz="4" w:space="0" w:color="000000"/>
              <w:bottom w:val="single" w:sz="4" w:space="0" w:color="000000"/>
              <w:right w:val="single" w:sz="4" w:space="0" w:color="000000"/>
            </w:tcBorders>
          </w:tcPr>
          <w:p w14:paraId="51550BCB" w14:textId="77777777" w:rsidR="00CA5BBF" w:rsidRPr="00CA5BBF" w:rsidRDefault="00CA5BBF" w:rsidP="00E6167D">
            <w:pPr>
              <w:tabs>
                <w:tab w:val="left" w:pos="540"/>
                <w:tab w:val="left" w:pos="569"/>
              </w:tabs>
              <w:jc w:val="center"/>
              <w:rPr>
                <w:bCs/>
                <w:sz w:val="22"/>
                <w:szCs w:val="22"/>
              </w:rPr>
            </w:pPr>
            <w:r w:rsidRPr="00CA5BBF">
              <w:rPr>
                <w:b/>
                <w:bCs/>
                <w:sz w:val="22"/>
                <w:szCs w:val="22"/>
              </w:rPr>
              <w:t>Genotip 4</w:t>
            </w:r>
          </w:p>
          <w:p w14:paraId="46B24197" w14:textId="77777777" w:rsidR="00CA5BBF" w:rsidRPr="00CA5BBF" w:rsidRDefault="00CA5BBF" w:rsidP="00E6167D">
            <w:pPr>
              <w:tabs>
                <w:tab w:val="left" w:pos="540"/>
                <w:tab w:val="left" w:pos="569"/>
              </w:tabs>
              <w:jc w:val="center"/>
              <w:rPr>
                <w:bCs/>
                <w:sz w:val="22"/>
                <w:szCs w:val="22"/>
              </w:rPr>
            </w:pPr>
            <w:r w:rsidRPr="00CA5BBF">
              <w:rPr>
                <w:b/>
                <w:bCs/>
                <w:sz w:val="22"/>
                <w:szCs w:val="22"/>
              </w:rPr>
              <w:t>N = 5</w:t>
            </w:r>
          </w:p>
          <w:p w14:paraId="3F8B0556" w14:textId="77777777" w:rsidR="00CA5BBF" w:rsidRPr="00CA5BBF" w:rsidRDefault="00CA5BBF" w:rsidP="00E6167D">
            <w:pPr>
              <w:tabs>
                <w:tab w:val="left" w:pos="540"/>
                <w:tab w:val="left" w:pos="569"/>
              </w:tabs>
              <w:jc w:val="center"/>
              <w:rPr>
                <w:bCs/>
                <w:sz w:val="22"/>
                <w:szCs w:val="22"/>
              </w:rPr>
            </w:pPr>
            <w:r w:rsidRPr="00CA5BBF">
              <w:rPr>
                <w:b/>
                <w:bCs/>
                <w:sz w:val="22"/>
                <w:szCs w:val="22"/>
              </w:rPr>
              <w:t>% (n)</w:t>
            </w:r>
          </w:p>
        </w:tc>
      </w:tr>
      <w:tr w:rsidR="00CA5BBF" w:rsidRPr="00CA5BBF" w14:paraId="4A0D954B" w14:textId="77777777" w:rsidTr="00E6167D">
        <w:trPr>
          <w:trHeight w:hRule="exact" w:val="1183"/>
        </w:trPr>
        <w:tc>
          <w:tcPr>
            <w:tcW w:w="878" w:type="dxa"/>
            <w:tcBorders>
              <w:top w:val="single" w:sz="4" w:space="0" w:color="000000"/>
              <w:left w:val="single" w:sz="4" w:space="0" w:color="000000"/>
              <w:bottom w:val="single" w:sz="4" w:space="0" w:color="000000"/>
              <w:right w:val="single" w:sz="4" w:space="0" w:color="000000"/>
            </w:tcBorders>
          </w:tcPr>
          <w:p w14:paraId="08F33A6C" w14:textId="77777777" w:rsidR="00CA5BBF" w:rsidRPr="00CA5BBF" w:rsidRDefault="00CA5BBF" w:rsidP="00E6167D">
            <w:pPr>
              <w:tabs>
                <w:tab w:val="left" w:pos="540"/>
                <w:tab w:val="left" w:pos="569"/>
              </w:tabs>
              <w:jc w:val="center"/>
              <w:rPr>
                <w:bCs/>
                <w:sz w:val="22"/>
                <w:szCs w:val="22"/>
              </w:rPr>
            </w:pPr>
          </w:p>
          <w:p w14:paraId="76150065" w14:textId="77777777" w:rsidR="00CA5BBF" w:rsidRPr="00CA5BBF" w:rsidRDefault="00CA5BBF" w:rsidP="00E6167D">
            <w:pPr>
              <w:tabs>
                <w:tab w:val="left" w:pos="540"/>
                <w:tab w:val="left" w:pos="569"/>
              </w:tabs>
              <w:jc w:val="center"/>
              <w:rPr>
                <w:bCs/>
                <w:sz w:val="22"/>
                <w:szCs w:val="22"/>
              </w:rPr>
            </w:pPr>
            <w:r w:rsidRPr="00CA5BBF">
              <w:rPr>
                <w:bCs/>
                <w:sz w:val="22"/>
                <w:szCs w:val="22"/>
              </w:rPr>
              <w:t>NS5A</w:t>
            </w:r>
          </w:p>
        </w:tc>
        <w:tc>
          <w:tcPr>
            <w:tcW w:w="3910" w:type="dxa"/>
            <w:tcBorders>
              <w:top w:val="single" w:sz="4" w:space="0" w:color="000000"/>
              <w:left w:val="single" w:sz="4" w:space="0" w:color="000000"/>
              <w:bottom w:val="single" w:sz="4" w:space="0" w:color="000000"/>
              <w:right w:val="single" w:sz="4" w:space="0" w:color="000000"/>
            </w:tcBorders>
          </w:tcPr>
          <w:p w14:paraId="59A594DD" w14:textId="77777777" w:rsidR="00CA5BBF" w:rsidRPr="00CA5BBF" w:rsidRDefault="00CA5BBF" w:rsidP="00BC433F">
            <w:pPr>
              <w:tabs>
                <w:tab w:val="left" w:pos="540"/>
                <w:tab w:val="left" w:pos="569"/>
              </w:tabs>
              <w:rPr>
                <w:bCs/>
                <w:sz w:val="22"/>
                <w:szCs w:val="22"/>
              </w:rPr>
            </w:pPr>
            <w:r w:rsidRPr="00CA5BBF">
              <w:rPr>
                <w:bCs/>
                <w:sz w:val="22"/>
                <w:szCs w:val="22"/>
              </w:rPr>
              <w:t>Bilo koja od sljedećih supstitucija u proteinu NS5A: M/L28A/G/T/S* Q30H/K/R/Y, L/M31F/M/I/V, H/P58D, Y93H/N/S</w:t>
            </w:r>
          </w:p>
        </w:tc>
        <w:tc>
          <w:tcPr>
            <w:tcW w:w="1402" w:type="dxa"/>
            <w:tcBorders>
              <w:top w:val="single" w:sz="4" w:space="0" w:color="000000"/>
              <w:left w:val="single" w:sz="4" w:space="0" w:color="000000"/>
              <w:bottom w:val="single" w:sz="4" w:space="0" w:color="000000"/>
              <w:right w:val="single" w:sz="4" w:space="0" w:color="000000"/>
            </w:tcBorders>
          </w:tcPr>
          <w:p w14:paraId="404CD287" w14:textId="77777777" w:rsidR="00CA5BBF" w:rsidRPr="00CA5BBF" w:rsidRDefault="00CA5BBF" w:rsidP="00E6167D">
            <w:pPr>
              <w:tabs>
                <w:tab w:val="left" w:pos="540"/>
                <w:tab w:val="left" w:pos="569"/>
              </w:tabs>
              <w:jc w:val="center"/>
              <w:rPr>
                <w:bCs/>
                <w:sz w:val="22"/>
                <w:szCs w:val="22"/>
              </w:rPr>
            </w:pPr>
          </w:p>
          <w:p w14:paraId="5E3562A0" w14:textId="77777777" w:rsidR="00CA5BBF" w:rsidRPr="00CA5BBF" w:rsidRDefault="00CA5BBF" w:rsidP="00E6167D">
            <w:pPr>
              <w:tabs>
                <w:tab w:val="left" w:pos="540"/>
                <w:tab w:val="left" w:pos="569"/>
              </w:tabs>
              <w:jc w:val="center"/>
              <w:rPr>
                <w:bCs/>
                <w:sz w:val="22"/>
                <w:szCs w:val="22"/>
              </w:rPr>
            </w:pPr>
            <w:r w:rsidRPr="00CA5BBF">
              <w:rPr>
                <w:bCs/>
                <w:sz w:val="22"/>
                <w:szCs w:val="22"/>
              </w:rPr>
              <w:t>81% (30)</w:t>
            </w:r>
          </w:p>
        </w:tc>
        <w:tc>
          <w:tcPr>
            <w:tcW w:w="1490" w:type="dxa"/>
            <w:tcBorders>
              <w:top w:val="single" w:sz="4" w:space="0" w:color="000000"/>
              <w:left w:val="single" w:sz="4" w:space="0" w:color="000000"/>
              <w:bottom w:val="single" w:sz="4" w:space="0" w:color="000000"/>
              <w:right w:val="single" w:sz="4" w:space="0" w:color="000000"/>
            </w:tcBorders>
          </w:tcPr>
          <w:p w14:paraId="41158F4F" w14:textId="77777777" w:rsidR="00CA5BBF" w:rsidRPr="00CA5BBF" w:rsidRDefault="00CA5BBF" w:rsidP="00E6167D">
            <w:pPr>
              <w:tabs>
                <w:tab w:val="left" w:pos="540"/>
                <w:tab w:val="left" w:pos="569"/>
              </w:tabs>
              <w:jc w:val="center"/>
              <w:rPr>
                <w:bCs/>
                <w:sz w:val="22"/>
                <w:szCs w:val="22"/>
              </w:rPr>
            </w:pPr>
          </w:p>
          <w:p w14:paraId="732794D9" w14:textId="77777777" w:rsidR="00CA5BBF" w:rsidRPr="00CA5BBF" w:rsidRDefault="00CA5BBF" w:rsidP="00E6167D">
            <w:pPr>
              <w:tabs>
                <w:tab w:val="left" w:pos="540"/>
                <w:tab w:val="left" w:pos="569"/>
              </w:tabs>
              <w:jc w:val="center"/>
              <w:rPr>
                <w:bCs/>
                <w:sz w:val="22"/>
                <w:szCs w:val="22"/>
              </w:rPr>
            </w:pPr>
            <w:r w:rsidRPr="00CA5BBF">
              <w:rPr>
                <w:bCs/>
                <w:sz w:val="22"/>
                <w:szCs w:val="22"/>
              </w:rPr>
              <w:t>88% (7)</w:t>
            </w:r>
          </w:p>
        </w:tc>
        <w:tc>
          <w:tcPr>
            <w:tcW w:w="1572" w:type="dxa"/>
            <w:tcBorders>
              <w:top w:val="single" w:sz="4" w:space="0" w:color="000000"/>
              <w:left w:val="single" w:sz="4" w:space="0" w:color="000000"/>
              <w:bottom w:val="single" w:sz="4" w:space="0" w:color="000000"/>
              <w:right w:val="single" w:sz="4" w:space="0" w:color="000000"/>
            </w:tcBorders>
          </w:tcPr>
          <w:p w14:paraId="50865027" w14:textId="77777777" w:rsidR="00CA5BBF" w:rsidRPr="00CA5BBF" w:rsidRDefault="00CA5BBF" w:rsidP="00E6167D">
            <w:pPr>
              <w:tabs>
                <w:tab w:val="left" w:pos="540"/>
                <w:tab w:val="left" w:pos="569"/>
              </w:tabs>
              <w:jc w:val="center"/>
              <w:rPr>
                <w:bCs/>
                <w:sz w:val="22"/>
                <w:szCs w:val="22"/>
              </w:rPr>
            </w:pPr>
          </w:p>
          <w:p w14:paraId="4BBDC3CE" w14:textId="77777777" w:rsidR="00CA5BBF" w:rsidRPr="00CA5BBF" w:rsidRDefault="00CA5BBF" w:rsidP="00E6167D">
            <w:pPr>
              <w:tabs>
                <w:tab w:val="left" w:pos="540"/>
                <w:tab w:val="left" w:pos="569"/>
              </w:tabs>
              <w:jc w:val="center"/>
              <w:rPr>
                <w:bCs/>
                <w:sz w:val="22"/>
                <w:szCs w:val="22"/>
              </w:rPr>
            </w:pPr>
            <w:r w:rsidRPr="00CA5BBF">
              <w:rPr>
                <w:bCs/>
                <w:sz w:val="22"/>
                <w:szCs w:val="22"/>
              </w:rPr>
              <w:t>100% (5)</w:t>
            </w:r>
          </w:p>
        </w:tc>
      </w:tr>
      <w:tr w:rsidR="00CA5BBF" w:rsidRPr="00CA5BBF" w14:paraId="17F85AA0"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062547D3"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5FA2B12F" w14:textId="77777777" w:rsidR="00CA5BBF" w:rsidRPr="00CA5BBF" w:rsidRDefault="00CA5BBF" w:rsidP="00E6167D">
            <w:pPr>
              <w:tabs>
                <w:tab w:val="left" w:pos="540"/>
                <w:tab w:val="left" w:pos="569"/>
              </w:tabs>
              <w:jc w:val="center"/>
              <w:rPr>
                <w:bCs/>
                <w:sz w:val="22"/>
                <w:szCs w:val="22"/>
              </w:rPr>
            </w:pPr>
            <w:r w:rsidRPr="00CA5BBF">
              <w:rPr>
                <w:bCs/>
                <w:sz w:val="22"/>
                <w:szCs w:val="22"/>
              </w:rPr>
              <w:t>M/L28A/G/T/S</w:t>
            </w:r>
          </w:p>
        </w:tc>
        <w:tc>
          <w:tcPr>
            <w:tcW w:w="1402" w:type="dxa"/>
            <w:tcBorders>
              <w:top w:val="single" w:sz="4" w:space="0" w:color="000000"/>
              <w:left w:val="single" w:sz="4" w:space="0" w:color="000000"/>
              <w:bottom w:val="single" w:sz="4" w:space="0" w:color="000000"/>
              <w:right w:val="single" w:sz="4" w:space="0" w:color="000000"/>
            </w:tcBorders>
          </w:tcPr>
          <w:p w14:paraId="2BF89E26" w14:textId="77777777" w:rsidR="00CA5BBF" w:rsidRPr="00CA5BBF" w:rsidRDefault="00CA5BBF" w:rsidP="00E6167D">
            <w:pPr>
              <w:tabs>
                <w:tab w:val="left" w:pos="540"/>
                <w:tab w:val="left" w:pos="569"/>
              </w:tabs>
              <w:jc w:val="center"/>
              <w:rPr>
                <w:bCs/>
                <w:sz w:val="22"/>
                <w:szCs w:val="22"/>
              </w:rPr>
            </w:pPr>
            <w:r w:rsidRPr="00CA5BBF">
              <w:rPr>
                <w:bCs/>
                <w:sz w:val="22"/>
                <w:szCs w:val="22"/>
              </w:rPr>
              <w:t>19% (7)</w:t>
            </w:r>
          </w:p>
        </w:tc>
        <w:tc>
          <w:tcPr>
            <w:tcW w:w="1490" w:type="dxa"/>
            <w:tcBorders>
              <w:top w:val="single" w:sz="4" w:space="0" w:color="000000"/>
              <w:left w:val="single" w:sz="4" w:space="0" w:color="000000"/>
              <w:bottom w:val="single" w:sz="4" w:space="0" w:color="000000"/>
              <w:right w:val="single" w:sz="4" w:space="0" w:color="000000"/>
            </w:tcBorders>
          </w:tcPr>
          <w:p w14:paraId="257DE2B4" w14:textId="77777777" w:rsidR="00CA5BBF" w:rsidRPr="00CA5BBF" w:rsidRDefault="00CA5BBF" w:rsidP="00E6167D">
            <w:pPr>
              <w:tabs>
                <w:tab w:val="left" w:pos="540"/>
                <w:tab w:val="left" w:pos="569"/>
              </w:tabs>
              <w:jc w:val="center"/>
              <w:rPr>
                <w:bCs/>
                <w:sz w:val="22"/>
                <w:szCs w:val="22"/>
              </w:rPr>
            </w:pPr>
            <w:r w:rsidRPr="00CA5BBF">
              <w:rPr>
                <w:bCs/>
                <w:sz w:val="22"/>
                <w:szCs w:val="22"/>
              </w:rPr>
              <w:t>13% (1)</w:t>
            </w:r>
          </w:p>
        </w:tc>
        <w:tc>
          <w:tcPr>
            <w:tcW w:w="1572" w:type="dxa"/>
            <w:tcBorders>
              <w:top w:val="single" w:sz="4" w:space="0" w:color="000000"/>
              <w:left w:val="single" w:sz="4" w:space="0" w:color="000000"/>
              <w:bottom w:val="single" w:sz="4" w:space="0" w:color="000000"/>
              <w:right w:val="single" w:sz="4" w:space="0" w:color="000000"/>
            </w:tcBorders>
          </w:tcPr>
          <w:p w14:paraId="5BEC6C01" w14:textId="77777777" w:rsidR="00CA5BBF" w:rsidRPr="00CA5BBF" w:rsidRDefault="00CA5BBF" w:rsidP="00E6167D">
            <w:pPr>
              <w:tabs>
                <w:tab w:val="left" w:pos="540"/>
                <w:tab w:val="left" w:pos="569"/>
              </w:tabs>
              <w:jc w:val="center"/>
              <w:rPr>
                <w:bCs/>
                <w:sz w:val="22"/>
                <w:szCs w:val="22"/>
              </w:rPr>
            </w:pPr>
            <w:r w:rsidRPr="00CA5BBF">
              <w:rPr>
                <w:bCs/>
                <w:sz w:val="22"/>
                <w:szCs w:val="22"/>
              </w:rPr>
              <w:t>60% (3)</w:t>
            </w:r>
          </w:p>
        </w:tc>
      </w:tr>
      <w:tr w:rsidR="00CA5BBF" w:rsidRPr="00CA5BBF" w14:paraId="68E880A8"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2DB9740F"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06F23AF1" w14:textId="77777777" w:rsidR="00CA5BBF" w:rsidRPr="00CA5BBF" w:rsidRDefault="00CA5BBF" w:rsidP="00E6167D">
            <w:pPr>
              <w:tabs>
                <w:tab w:val="left" w:pos="540"/>
                <w:tab w:val="left" w:pos="569"/>
              </w:tabs>
              <w:jc w:val="center"/>
              <w:rPr>
                <w:bCs/>
                <w:sz w:val="22"/>
                <w:szCs w:val="22"/>
              </w:rPr>
            </w:pPr>
            <w:r w:rsidRPr="00CA5BBF">
              <w:rPr>
                <w:bCs/>
                <w:sz w:val="22"/>
                <w:szCs w:val="22"/>
              </w:rPr>
              <w:t>Q30H/K/Y</w:t>
            </w:r>
          </w:p>
        </w:tc>
        <w:tc>
          <w:tcPr>
            <w:tcW w:w="1402" w:type="dxa"/>
            <w:tcBorders>
              <w:top w:val="single" w:sz="4" w:space="0" w:color="000000"/>
              <w:left w:val="single" w:sz="4" w:space="0" w:color="000000"/>
              <w:bottom w:val="single" w:sz="4" w:space="0" w:color="000000"/>
              <w:right w:val="single" w:sz="4" w:space="0" w:color="000000"/>
            </w:tcBorders>
          </w:tcPr>
          <w:p w14:paraId="4BE7FD29" w14:textId="77777777" w:rsidR="00CA5BBF" w:rsidRPr="00CA5BBF" w:rsidRDefault="00CA5BBF" w:rsidP="00E6167D">
            <w:pPr>
              <w:tabs>
                <w:tab w:val="left" w:pos="540"/>
                <w:tab w:val="left" w:pos="569"/>
              </w:tabs>
              <w:jc w:val="center"/>
              <w:rPr>
                <w:bCs/>
                <w:sz w:val="22"/>
                <w:szCs w:val="22"/>
              </w:rPr>
            </w:pPr>
            <w:r w:rsidRPr="00CA5BBF">
              <w:rPr>
                <w:bCs/>
                <w:sz w:val="22"/>
                <w:szCs w:val="22"/>
              </w:rPr>
              <w:t>14% (5)</w:t>
            </w:r>
          </w:p>
        </w:tc>
        <w:tc>
          <w:tcPr>
            <w:tcW w:w="1490" w:type="dxa"/>
            <w:tcBorders>
              <w:top w:val="single" w:sz="4" w:space="0" w:color="000000"/>
              <w:left w:val="single" w:sz="4" w:space="0" w:color="000000"/>
              <w:bottom w:val="single" w:sz="4" w:space="0" w:color="000000"/>
              <w:right w:val="single" w:sz="4" w:space="0" w:color="000000"/>
            </w:tcBorders>
          </w:tcPr>
          <w:p w14:paraId="64BD6873"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c>
          <w:tcPr>
            <w:tcW w:w="1572" w:type="dxa"/>
            <w:tcBorders>
              <w:top w:val="single" w:sz="4" w:space="0" w:color="000000"/>
              <w:left w:val="single" w:sz="4" w:space="0" w:color="000000"/>
              <w:bottom w:val="single" w:sz="4" w:space="0" w:color="000000"/>
              <w:right w:val="single" w:sz="4" w:space="0" w:color="000000"/>
            </w:tcBorders>
          </w:tcPr>
          <w:p w14:paraId="75E4E315"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r>
      <w:tr w:rsidR="00CA5BBF" w:rsidRPr="00CA5BBF" w14:paraId="22D2EADE"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3A9C99C1"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72FE5168" w14:textId="77777777" w:rsidR="00CA5BBF" w:rsidRPr="00CA5BBF" w:rsidRDefault="00CA5BBF" w:rsidP="00E6167D">
            <w:pPr>
              <w:tabs>
                <w:tab w:val="left" w:pos="540"/>
                <w:tab w:val="left" w:pos="569"/>
              </w:tabs>
              <w:jc w:val="center"/>
              <w:rPr>
                <w:bCs/>
                <w:sz w:val="22"/>
                <w:szCs w:val="22"/>
              </w:rPr>
            </w:pPr>
            <w:r w:rsidRPr="00CA5BBF">
              <w:rPr>
                <w:bCs/>
                <w:sz w:val="22"/>
                <w:szCs w:val="22"/>
              </w:rPr>
              <w:t>Q30R</w:t>
            </w:r>
          </w:p>
        </w:tc>
        <w:tc>
          <w:tcPr>
            <w:tcW w:w="1402" w:type="dxa"/>
            <w:tcBorders>
              <w:top w:val="single" w:sz="4" w:space="0" w:color="000000"/>
              <w:left w:val="single" w:sz="4" w:space="0" w:color="000000"/>
              <w:bottom w:val="single" w:sz="4" w:space="0" w:color="000000"/>
              <w:right w:val="single" w:sz="4" w:space="0" w:color="000000"/>
            </w:tcBorders>
          </w:tcPr>
          <w:p w14:paraId="2E1624BF" w14:textId="77777777" w:rsidR="00CA5BBF" w:rsidRPr="00CA5BBF" w:rsidRDefault="00CA5BBF" w:rsidP="00E6167D">
            <w:pPr>
              <w:tabs>
                <w:tab w:val="left" w:pos="540"/>
                <w:tab w:val="left" w:pos="569"/>
              </w:tabs>
              <w:jc w:val="center"/>
              <w:rPr>
                <w:bCs/>
                <w:sz w:val="22"/>
                <w:szCs w:val="22"/>
              </w:rPr>
            </w:pPr>
            <w:r w:rsidRPr="00CA5BBF">
              <w:rPr>
                <w:bCs/>
                <w:sz w:val="22"/>
                <w:szCs w:val="22"/>
              </w:rPr>
              <w:t>46% (17)</w:t>
            </w:r>
          </w:p>
        </w:tc>
        <w:tc>
          <w:tcPr>
            <w:tcW w:w="1490" w:type="dxa"/>
            <w:tcBorders>
              <w:top w:val="single" w:sz="4" w:space="0" w:color="000000"/>
              <w:left w:val="single" w:sz="4" w:space="0" w:color="000000"/>
              <w:bottom w:val="single" w:sz="4" w:space="0" w:color="000000"/>
              <w:right w:val="single" w:sz="4" w:space="0" w:color="000000"/>
            </w:tcBorders>
          </w:tcPr>
          <w:p w14:paraId="00F98AF3"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c>
          <w:tcPr>
            <w:tcW w:w="1572" w:type="dxa"/>
            <w:tcBorders>
              <w:top w:val="single" w:sz="4" w:space="0" w:color="000000"/>
              <w:left w:val="single" w:sz="4" w:space="0" w:color="000000"/>
              <w:bottom w:val="single" w:sz="4" w:space="0" w:color="000000"/>
              <w:right w:val="single" w:sz="4" w:space="0" w:color="000000"/>
            </w:tcBorders>
          </w:tcPr>
          <w:p w14:paraId="3C40F3BA"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r>
      <w:tr w:rsidR="00CA5BBF" w:rsidRPr="00CA5BBF" w14:paraId="42C37C95" w14:textId="77777777" w:rsidTr="00E6167D">
        <w:trPr>
          <w:trHeight w:hRule="exact" w:val="425"/>
        </w:trPr>
        <w:tc>
          <w:tcPr>
            <w:tcW w:w="878" w:type="dxa"/>
            <w:tcBorders>
              <w:top w:val="single" w:sz="4" w:space="0" w:color="000000"/>
              <w:left w:val="single" w:sz="4" w:space="0" w:color="000000"/>
              <w:bottom w:val="single" w:sz="4" w:space="0" w:color="000000"/>
              <w:right w:val="single" w:sz="4" w:space="0" w:color="000000"/>
            </w:tcBorders>
          </w:tcPr>
          <w:p w14:paraId="10890EE2"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021B23B7" w14:textId="77777777" w:rsidR="00CA5BBF" w:rsidRPr="00CA5BBF" w:rsidRDefault="00CA5BBF" w:rsidP="00E6167D">
            <w:pPr>
              <w:tabs>
                <w:tab w:val="left" w:pos="540"/>
                <w:tab w:val="left" w:pos="569"/>
              </w:tabs>
              <w:jc w:val="center"/>
              <w:rPr>
                <w:bCs/>
                <w:sz w:val="22"/>
                <w:szCs w:val="22"/>
              </w:rPr>
            </w:pPr>
            <w:r w:rsidRPr="00CA5BBF">
              <w:rPr>
                <w:bCs/>
                <w:sz w:val="22"/>
                <w:szCs w:val="22"/>
              </w:rPr>
              <w:t>L/M31M/F/I/V†</w:t>
            </w:r>
          </w:p>
        </w:tc>
        <w:tc>
          <w:tcPr>
            <w:tcW w:w="1402" w:type="dxa"/>
            <w:tcBorders>
              <w:top w:val="single" w:sz="4" w:space="0" w:color="000000"/>
              <w:left w:val="single" w:sz="4" w:space="0" w:color="000000"/>
              <w:bottom w:val="single" w:sz="4" w:space="0" w:color="000000"/>
              <w:right w:val="single" w:sz="4" w:space="0" w:color="000000"/>
            </w:tcBorders>
          </w:tcPr>
          <w:p w14:paraId="3CDA2BC7" w14:textId="77777777" w:rsidR="00CA5BBF" w:rsidRPr="00CA5BBF" w:rsidRDefault="00CA5BBF" w:rsidP="00E6167D">
            <w:pPr>
              <w:tabs>
                <w:tab w:val="left" w:pos="540"/>
                <w:tab w:val="left" w:pos="569"/>
              </w:tabs>
              <w:jc w:val="center"/>
              <w:rPr>
                <w:bCs/>
                <w:sz w:val="22"/>
                <w:szCs w:val="22"/>
              </w:rPr>
            </w:pPr>
            <w:r w:rsidRPr="00CA5BBF">
              <w:rPr>
                <w:bCs/>
                <w:sz w:val="22"/>
                <w:szCs w:val="22"/>
              </w:rPr>
              <w:t>11% (4)</w:t>
            </w:r>
          </w:p>
        </w:tc>
        <w:tc>
          <w:tcPr>
            <w:tcW w:w="1490" w:type="dxa"/>
            <w:tcBorders>
              <w:top w:val="single" w:sz="4" w:space="0" w:color="000000"/>
              <w:left w:val="single" w:sz="4" w:space="0" w:color="000000"/>
              <w:bottom w:val="single" w:sz="4" w:space="0" w:color="000000"/>
              <w:right w:val="single" w:sz="4" w:space="0" w:color="000000"/>
            </w:tcBorders>
          </w:tcPr>
          <w:p w14:paraId="3E8C78DC" w14:textId="77777777" w:rsidR="00CA5BBF" w:rsidRPr="00CA5BBF" w:rsidRDefault="00CA5BBF" w:rsidP="00E6167D">
            <w:pPr>
              <w:tabs>
                <w:tab w:val="left" w:pos="540"/>
                <w:tab w:val="left" w:pos="569"/>
              </w:tabs>
              <w:jc w:val="center"/>
              <w:rPr>
                <w:bCs/>
                <w:sz w:val="22"/>
                <w:szCs w:val="22"/>
              </w:rPr>
            </w:pPr>
            <w:r w:rsidRPr="00CA5BBF">
              <w:rPr>
                <w:bCs/>
                <w:sz w:val="22"/>
                <w:szCs w:val="22"/>
              </w:rPr>
              <w:t>25% (2)</w:t>
            </w:r>
          </w:p>
        </w:tc>
        <w:tc>
          <w:tcPr>
            <w:tcW w:w="1572" w:type="dxa"/>
            <w:tcBorders>
              <w:top w:val="single" w:sz="4" w:space="0" w:color="000000"/>
              <w:left w:val="single" w:sz="4" w:space="0" w:color="000000"/>
              <w:bottom w:val="single" w:sz="4" w:space="0" w:color="000000"/>
              <w:right w:val="single" w:sz="4" w:space="0" w:color="000000"/>
            </w:tcBorders>
          </w:tcPr>
          <w:p w14:paraId="1E306C9D" w14:textId="77777777" w:rsidR="00CA5BBF" w:rsidRPr="00CA5BBF" w:rsidRDefault="00CA5BBF" w:rsidP="00E6167D">
            <w:pPr>
              <w:tabs>
                <w:tab w:val="left" w:pos="540"/>
                <w:tab w:val="left" w:pos="569"/>
              </w:tabs>
              <w:jc w:val="center"/>
              <w:rPr>
                <w:bCs/>
                <w:sz w:val="22"/>
                <w:szCs w:val="22"/>
              </w:rPr>
            </w:pPr>
            <w:r w:rsidRPr="00CA5BBF">
              <w:rPr>
                <w:bCs/>
                <w:sz w:val="22"/>
                <w:szCs w:val="22"/>
              </w:rPr>
              <w:t>40% (2)</w:t>
            </w:r>
          </w:p>
        </w:tc>
      </w:tr>
      <w:tr w:rsidR="00CA5BBF" w:rsidRPr="00CA5BBF" w14:paraId="30B5796C"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608F26C9"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35B34495" w14:textId="77777777" w:rsidR="00CA5BBF" w:rsidRPr="00CA5BBF" w:rsidRDefault="00CA5BBF" w:rsidP="00E6167D">
            <w:pPr>
              <w:tabs>
                <w:tab w:val="left" w:pos="540"/>
                <w:tab w:val="left" w:pos="569"/>
              </w:tabs>
              <w:jc w:val="center"/>
              <w:rPr>
                <w:bCs/>
                <w:sz w:val="22"/>
                <w:szCs w:val="22"/>
              </w:rPr>
            </w:pPr>
            <w:r w:rsidRPr="00CA5BBF">
              <w:rPr>
                <w:bCs/>
                <w:sz w:val="22"/>
                <w:szCs w:val="22"/>
              </w:rPr>
              <w:t>H/P58D‡</w:t>
            </w:r>
          </w:p>
        </w:tc>
        <w:tc>
          <w:tcPr>
            <w:tcW w:w="1402" w:type="dxa"/>
            <w:tcBorders>
              <w:top w:val="single" w:sz="4" w:space="0" w:color="000000"/>
              <w:left w:val="single" w:sz="4" w:space="0" w:color="000000"/>
              <w:bottom w:val="single" w:sz="4" w:space="0" w:color="000000"/>
              <w:right w:val="single" w:sz="4" w:space="0" w:color="000000"/>
            </w:tcBorders>
          </w:tcPr>
          <w:p w14:paraId="6FC0EB92" w14:textId="77777777" w:rsidR="00CA5BBF" w:rsidRPr="00CA5BBF" w:rsidRDefault="00CA5BBF" w:rsidP="00E6167D">
            <w:pPr>
              <w:tabs>
                <w:tab w:val="left" w:pos="540"/>
                <w:tab w:val="left" w:pos="569"/>
              </w:tabs>
              <w:jc w:val="center"/>
              <w:rPr>
                <w:bCs/>
                <w:sz w:val="22"/>
                <w:szCs w:val="22"/>
              </w:rPr>
            </w:pPr>
            <w:r w:rsidRPr="00CA5BBF">
              <w:rPr>
                <w:bCs/>
                <w:sz w:val="22"/>
                <w:szCs w:val="22"/>
              </w:rPr>
              <w:t>5% (3)</w:t>
            </w:r>
          </w:p>
        </w:tc>
        <w:tc>
          <w:tcPr>
            <w:tcW w:w="1490" w:type="dxa"/>
            <w:tcBorders>
              <w:top w:val="single" w:sz="4" w:space="0" w:color="000000"/>
              <w:left w:val="single" w:sz="4" w:space="0" w:color="000000"/>
              <w:bottom w:val="single" w:sz="4" w:space="0" w:color="000000"/>
              <w:right w:val="single" w:sz="4" w:space="0" w:color="000000"/>
            </w:tcBorders>
          </w:tcPr>
          <w:p w14:paraId="254D5A34"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c>
          <w:tcPr>
            <w:tcW w:w="1572" w:type="dxa"/>
            <w:tcBorders>
              <w:top w:val="single" w:sz="4" w:space="0" w:color="000000"/>
              <w:left w:val="single" w:sz="4" w:space="0" w:color="000000"/>
              <w:bottom w:val="single" w:sz="4" w:space="0" w:color="000000"/>
              <w:right w:val="single" w:sz="4" w:space="0" w:color="000000"/>
            </w:tcBorders>
          </w:tcPr>
          <w:p w14:paraId="0A0659F3" w14:textId="77777777" w:rsidR="00CA5BBF" w:rsidRPr="00CA5BBF" w:rsidRDefault="00CA5BBF" w:rsidP="00E6167D">
            <w:pPr>
              <w:tabs>
                <w:tab w:val="left" w:pos="540"/>
                <w:tab w:val="left" w:pos="569"/>
              </w:tabs>
              <w:jc w:val="center"/>
              <w:rPr>
                <w:bCs/>
                <w:sz w:val="22"/>
                <w:szCs w:val="22"/>
              </w:rPr>
            </w:pPr>
            <w:r w:rsidRPr="00CA5BBF">
              <w:rPr>
                <w:bCs/>
                <w:sz w:val="22"/>
                <w:szCs w:val="22"/>
              </w:rPr>
              <w:t>20% (1)</w:t>
            </w:r>
          </w:p>
        </w:tc>
      </w:tr>
      <w:tr w:rsidR="00CA5BBF" w:rsidRPr="00CA5BBF" w14:paraId="4D6E808B"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3CFFFC47"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51FA236A" w14:textId="77777777" w:rsidR="00CA5BBF" w:rsidRPr="00CA5BBF" w:rsidRDefault="00CA5BBF" w:rsidP="00E6167D">
            <w:pPr>
              <w:tabs>
                <w:tab w:val="left" w:pos="540"/>
                <w:tab w:val="left" w:pos="569"/>
              </w:tabs>
              <w:jc w:val="center"/>
              <w:rPr>
                <w:bCs/>
                <w:sz w:val="22"/>
                <w:szCs w:val="22"/>
              </w:rPr>
            </w:pPr>
            <w:r w:rsidRPr="00CA5BBF">
              <w:rPr>
                <w:bCs/>
                <w:sz w:val="22"/>
                <w:szCs w:val="22"/>
              </w:rPr>
              <w:t>Y93H/N/S</w:t>
            </w:r>
          </w:p>
        </w:tc>
        <w:tc>
          <w:tcPr>
            <w:tcW w:w="1402" w:type="dxa"/>
            <w:tcBorders>
              <w:top w:val="single" w:sz="4" w:space="0" w:color="000000"/>
              <w:left w:val="single" w:sz="4" w:space="0" w:color="000000"/>
              <w:bottom w:val="single" w:sz="4" w:space="0" w:color="000000"/>
              <w:right w:val="single" w:sz="4" w:space="0" w:color="000000"/>
            </w:tcBorders>
          </w:tcPr>
          <w:p w14:paraId="6158305A" w14:textId="77777777" w:rsidR="00CA5BBF" w:rsidRPr="00CA5BBF" w:rsidRDefault="00CA5BBF" w:rsidP="00E6167D">
            <w:pPr>
              <w:tabs>
                <w:tab w:val="left" w:pos="540"/>
                <w:tab w:val="left" w:pos="569"/>
              </w:tabs>
              <w:jc w:val="center"/>
              <w:rPr>
                <w:bCs/>
                <w:sz w:val="22"/>
                <w:szCs w:val="22"/>
              </w:rPr>
            </w:pPr>
            <w:r w:rsidRPr="00CA5BBF">
              <w:rPr>
                <w:bCs/>
                <w:sz w:val="22"/>
                <w:szCs w:val="22"/>
              </w:rPr>
              <w:t>14% (5)</w:t>
            </w:r>
          </w:p>
        </w:tc>
        <w:tc>
          <w:tcPr>
            <w:tcW w:w="1490" w:type="dxa"/>
            <w:tcBorders>
              <w:top w:val="single" w:sz="4" w:space="0" w:color="000000"/>
              <w:left w:val="single" w:sz="4" w:space="0" w:color="000000"/>
              <w:bottom w:val="single" w:sz="4" w:space="0" w:color="000000"/>
              <w:right w:val="single" w:sz="4" w:space="0" w:color="000000"/>
            </w:tcBorders>
          </w:tcPr>
          <w:p w14:paraId="392F4465" w14:textId="77777777" w:rsidR="00CA5BBF" w:rsidRPr="00CA5BBF" w:rsidRDefault="00CA5BBF" w:rsidP="00E6167D">
            <w:pPr>
              <w:tabs>
                <w:tab w:val="left" w:pos="540"/>
                <w:tab w:val="left" w:pos="569"/>
              </w:tabs>
              <w:jc w:val="center"/>
              <w:rPr>
                <w:bCs/>
                <w:sz w:val="22"/>
                <w:szCs w:val="22"/>
              </w:rPr>
            </w:pPr>
            <w:r w:rsidRPr="00CA5BBF">
              <w:rPr>
                <w:bCs/>
                <w:sz w:val="22"/>
                <w:szCs w:val="22"/>
              </w:rPr>
              <w:t>63% (5)</w:t>
            </w:r>
          </w:p>
        </w:tc>
        <w:tc>
          <w:tcPr>
            <w:tcW w:w="1572" w:type="dxa"/>
            <w:tcBorders>
              <w:top w:val="single" w:sz="4" w:space="0" w:color="000000"/>
              <w:left w:val="single" w:sz="4" w:space="0" w:color="000000"/>
              <w:bottom w:val="single" w:sz="4" w:space="0" w:color="000000"/>
              <w:right w:val="single" w:sz="4" w:space="0" w:color="000000"/>
            </w:tcBorders>
          </w:tcPr>
          <w:p w14:paraId="224F0B3A" w14:textId="77777777" w:rsidR="00CA5BBF" w:rsidRPr="00CA5BBF" w:rsidRDefault="00CA5BBF" w:rsidP="00E6167D">
            <w:pPr>
              <w:tabs>
                <w:tab w:val="left" w:pos="540"/>
                <w:tab w:val="left" w:pos="569"/>
              </w:tabs>
              <w:jc w:val="center"/>
              <w:rPr>
                <w:bCs/>
                <w:sz w:val="22"/>
                <w:szCs w:val="22"/>
              </w:rPr>
            </w:pPr>
            <w:r w:rsidRPr="00CA5BBF">
              <w:rPr>
                <w:bCs/>
                <w:sz w:val="22"/>
                <w:szCs w:val="22"/>
              </w:rPr>
              <w:t>20% (1)</w:t>
            </w:r>
          </w:p>
        </w:tc>
      </w:tr>
      <w:tr w:rsidR="00CA5BBF" w:rsidRPr="00CA5BBF" w14:paraId="3A715C26" w14:textId="77777777" w:rsidTr="00E6167D">
        <w:trPr>
          <w:trHeight w:hRule="exact" w:val="1181"/>
        </w:trPr>
        <w:tc>
          <w:tcPr>
            <w:tcW w:w="878" w:type="dxa"/>
            <w:tcBorders>
              <w:top w:val="single" w:sz="4" w:space="0" w:color="000000"/>
              <w:left w:val="single" w:sz="4" w:space="0" w:color="000000"/>
              <w:bottom w:val="single" w:sz="4" w:space="0" w:color="000000"/>
              <w:right w:val="single" w:sz="4" w:space="0" w:color="000000"/>
            </w:tcBorders>
          </w:tcPr>
          <w:p w14:paraId="2346317C" w14:textId="77777777" w:rsidR="00CA5BBF" w:rsidRPr="00CA5BBF" w:rsidRDefault="00CA5BBF" w:rsidP="00E6167D">
            <w:pPr>
              <w:tabs>
                <w:tab w:val="left" w:pos="540"/>
                <w:tab w:val="left" w:pos="569"/>
              </w:tabs>
              <w:jc w:val="center"/>
              <w:rPr>
                <w:bCs/>
                <w:sz w:val="22"/>
                <w:szCs w:val="22"/>
              </w:rPr>
            </w:pPr>
          </w:p>
          <w:p w14:paraId="56E5257B" w14:textId="77777777" w:rsidR="00CA5BBF" w:rsidRPr="00CA5BBF" w:rsidRDefault="00CA5BBF" w:rsidP="00E6167D">
            <w:pPr>
              <w:tabs>
                <w:tab w:val="left" w:pos="540"/>
                <w:tab w:val="left" w:pos="569"/>
              </w:tabs>
              <w:jc w:val="center"/>
              <w:rPr>
                <w:bCs/>
                <w:sz w:val="22"/>
                <w:szCs w:val="22"/>
              </w:rPr>
            </w:pPr>
            <w:r w:rsidRPr="00CA5BBF">
              <w:rPr>
                <w:bCs/>
                <w:sz w:val="22"/>
                <w:szCs w:val="22"/>
              </w:rPr>
              <w:t>NS3</w:t>
            </w:r>
          </w:p>
        </w:tc>
        <w:tc>
          <w:tcPr>
            <w:tcW w:w="3910" w:type="dxa"/>
            <w:tcBorders>
              <w:top w:val="single" w:sz="4" w:space="0" w:color="000000"/>
              <w:left w:val="single" w:sz="4" w:space="0" w:color="000000"/>
              <w:bottom w:val="single" w:sz="4" w:space="0" w:color="000000"/>
              <w:right w:val="single" w:sz="4" w:space="0" w:color="000000"/>
            </w:tcBorders>
          </w:tcPr>
          <w:p w14:paraId="1E267BCC" w14:textId="77777777" w:rsidR="00CA5BBF" w:rsidRPr="00CA5BBF" w:rsidRDefault="00CA5BBF" w:rsidP="00BC433F">
            <w:pPr>
              <w:tabs>
                <w:tab w:val="left" w:pos="540"/>
                <w:tab w:val="left" w:pos="569"/>
              </w:tabs>
              <w:rPr>
                <w:bCs/>
                <w:sz w:val="22"/>
                <w:szCs w:val="22"/>
              </w:rPr>
            </w:pPr>
            <w:r w:rsidRPr="00CA5BBF">
              <w:rPr>
                <w:bCs/>
                <w:sz w:val="22"/>
                <w:szCs w:val="22"/>
              </w:rPr>
              <w:t>Bilo koja od sljedećih supstitucija u proteinu NS3: V36L/M, Y56F/H, V107I, R155I/K, A156G/M/T/V, V158A, D168A/C/E/G/N/V/Y, V170I</w:t>
            </w:r>
          </w:p>
        </w:tc>
        <w:tc>
          <w:tcPr>
            <w:tcW w:w="1402" w:type="dxa"/>
            <w:tcBorders>
              <w:top w:val="single" w:sz="4" w:space="0" w:color="000000"/>
              <w:left w:val="single" w:sz="4" w:space="0" w:color="000000"/>
              <w:bottom w:val="single" w:sz="4" w:space="0" w:color="000000"/>
              <w:right w:val="single" w:sz="4" w:space="0" w:color="000000"/>
            </w:tcBorders>
          </w:tcPr>
          <w:p w14:paraId="45681268" w14:textId="77777777" w:rsidR="00CA5BBF" w:rsidRPr="00CA5BBF" w:rsidRDefault="00CA5BBF" w:rsidP="00E6167D">
            <w:pPr>
              <w:tabs>
                <w:tab w:val="left" w:pos="540"/>
                <w:tab w:val="left" w:pos="569"/>
              </w:tabs>
              <w:jc w:val="center"/>
              <w:rPr>
                <w:bCs/>
                <w:sz w:val="22"/>
                <w:szCs w:val="22"/>
              </w:rPr>
            </w:pPr>
          </w:p>
          <w:p w14:paraId="4496FCB1" w14:textId="77777777" w:rsidR="00CA5BBF" w:rsidRPr="00CA5BBF" w:rsidRDefault="00CA5BBF" w:rsidP="00E6167D">
            <w:pPr>
              <w:tabs>
                <w:tab w:val="left" w:pos="540"/>
                <w:tab w:val="left" w:pos="569"/>
              </w:tabs>
              <w:jc w:val="center"/>
              <w:rPr>
                <w:bCs/>
                <w:sz w:val="22"/>
                <w:szCs w:val="22"/>
              </w:rPr>
            </w:pPr>
            <w:r w:rsidRPr="00CA5BBF">
              <w:rPr>
                <w:bCs/>
                <w:sz w:val="22"/>
                <w:szCs w:val="22"/>
              </w:rPr>
              <w:t>78% (29)</w:t>
            </w:r>
          </w:p>
        </w:tc>
        <w:tc>
          <w:tcPr>
            <w:tcW w:w="1490" w:type="dxa"/>
            <w:tcBorders>
              <w:top w:val="single" w:sz="4" w:space="0" w:color="000000"/>
              <w:left w:val="single" w:sz="4" w:space="0" w:color="000000"/>
              <w:bottom w:val="single" w:sz="4" w:space="0" w:color="000000"/>
              <w:right w:val="single" w:sz="4" w:space="0" w:color="000000"/>
            </w:tcBorders>
          </w:tcPr>
          <w:p w14:paraId="6F68F521" w14:textId="77777777" w:rsidR="00CA5BBF" w:rsidRPr="00CA5BBF" w:rsidRDefault="00CA5BBF" w:rsidP="00E6167D">
            <w:pPr>
              <w:tabs>
                <w:tab w:val="left" w:pos="540"/>
                <w:tab w:val="left" w:pos="569"/>
              </w:tabs>
              <w:jc w:val="center"/>
              <w:rPr>
                <w:bCs/>
                <w:sz w:val="22"/>
                <w:szCs w:val="22"/>
              </w:rPr>
            </w:pPr>
          </w:p>
          <w:p w14:paraId="2890E33C" w14:textId="77777777" w:rsidR="00CA5BBF" w:rsidRPr="00CA5BBF" w:rsidRDefault="00CA5BBF" w:rsidP="00E6167D">
            <w:pPr>
              <w:tabs>
                <w:tab w:val="left" w:pos="540"/>
                <w:tab w:val="left" w:pos="569"/>
              </w:tabs>
              <w:jc w:val="center"/>
              <w:rPr>
                <w:bCs/>
                <w:sz w:val="22"/>
                <w:szCs w:val="22"/>
              </w:rPr>
            </w:pPr>
            <w:r w:rsidRPr="00CA5BBF">
              <w:rPr>
                <w:bCs/>
                <w:sz w:val="22"/>
                <w:szCs w:val="22"/>
              </w:rPr>
              <w:t>25% (2)</w:t>
            </w:r>
          </w:p>
        </w:tc>
        <w:tc>
          <w:tcPr>
            <w:tcW w:w="1572" w:type="dxa"/>
            <w:tcBorders>
              <w:top w:val="single" w:sz="4" w:space="0" w:color="000000"/>
              <w:left w:val="single" w:sz="4" w:space="0" w:color="000000"/>
              <w:bottom w:val="single" w:sz="4" w:space="0" w:color="000000"/>
              <w:right w:val="single" w:sz="4" w:space="0" w:color="000000"/>
            </w:tcBorders>
          </w:tcPr>
          <w:p w14:paraId="596A2C2B" w14:textId="77777777" w:rsidR="00CA5BBF" w:rsidRPr="00CA5BBF" w:rsidRDefault="00CA5BBF" w:rsidP="00E6167D">
            <w:pPr>
              <w:tabs>
                <w:tab w:val="left" w:pos="540"/>
                <w:tab w:val="left" w:pos="569"/>
              </w:tabs>
              <w:jc w:val="center"/>
              <w:rPr>
                <w:bCs/>
                <w:sz w:val="22"/>
                <w:szCs w:val="22"/>
              </w:rPr>
            </w:pPr>
          </w:p>
          <w:p w14:paraId="592D5060" w14:textId="77777777" w:rsidR="00CA5BBF" w:rsidRPr="00CA5BBF" w:rsidRDefault="00CA5BBF" w:rsidP="00E6167D">
            <w:pPr>
              <w:tabs>
                <w:tab w:val="left" w:pos="540"/>
                <w:tab w:val="left" w:pos="569"/>
              </w:tabs>
              <w:jc w:val="center"/>
              <w:rPr>
                <w:bCs/>
                <w:sz w:val="22"/>
                <w:szCs w:val="22"/>
              </w:rPr>
            </w:pPr>
            <w:r w:rsidRPr="00CA5BBF">
              <w:rPr>
                <w:bCs/>
                <w:sz w:val="22"/>
                <w:szCs w:val="22"/>
              </w:rPr>
              <w:t>40% (2)</w:t>
            </w:r>
          </w:p>
        </w:tc>
      </w:tr>
      <w:tr w:rsidR="00CA5BBF" w:rsidRPr="00CA5BBF" w14:paraId="124D5912" w14:textId="77777777" w:rsidTr="00E6167D">
        <w:trPr>
          <w:trHeight w:hRule="exact" w:val="425"/>
        </w:trPr>
        <w:tc>
          <w:tcPr>
            <w:tcW w:w="878" w:type="dxa"/>
            <w:tcBorders>
              <w:top w:val="single" w:sz="4" w:space="0" w:color="000000"/>
              <w:left w:val="single" w:sz="4" w:space="0" w:color="000000"/>
              <w:bottom w:val="single" w:sz="4" w:space="0" w:color="000000"/>
              <w:right w:val="single" w:sz="4" w:space="0" w:color="000000"/>
            </w:tcBorders>
          </w:tcPr>
          <w:p w14:paraId="29E8FF83"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74903CF1" w14:textId="77777777" w:rsidR="00CA5BBF" w:rsidRPr="00CA5BBF" w:rsidRDefault="00CA5BBF" w:rsidP="00E6167D">
            <w:pPr>
              <w:tabs>
                <w:tab w:val="left" w:pos="540"/>
                <w:tab w:val="left" w:pos="569"/>
              </w:tabs>
              <w:jc w:val="center"/>
              <w:rPr>
                <w:bCs/>
                <w:sz w:val="22"/>
                <w:szCs w:val="22"/>
              </w:rPr>
            </w:pPr>
            <w:r w:rsidRPr="00CA5BBF">
              <w:rPr>
                <w:bCs/>
                <w:sz w:val="22"/>
                <w:szCs w:val="22"/>
              </w:rPr>
              <w:t>V36L/M</w:t>
            </w:r>
          </w:p>
        </w:tc>
        <w:tc>
          <w:tcPr>
            <w:tcW w:w="1402" w:type="dxa"/>
            <w:tcBorders>
              <w:top w:val="single" w:sz="4" w:space="0" w:color="000000"/>
              <w:left w:val="single" w:sz="4" w:space="0" w:color="000000"/>
              <w:bottom w:val="single" w:sz="4" w:space="0" w:color="000000"/>
              <w:right w:val="single" w:sz="4" w:space="0" w:color="000000"/>
            </w:tcBorders>
          </w:tcPr>
          <w:p w14:paraId="0A42353A" w14:textId="77777777" w:rsidR="00CA5BBF" w:rsidRPr="00CA5BBF" w:rsidRDefault="00CA5BBF" w:rsidP="00E6167D">
            <w:pPr>
              <w:tabs>
                <w:tab w:val="left" w:pos="540"/>
                <w:tab w:val="left" w:pos="569"/>
              </w:tabs>
              <w:jc w:val="center"/>
              <w:rPr>
                <w:bCs/>
                <w:sz w:val="22"/>
                <w:szCs w:val="22"/>
              </w:rPr>
            </w:pPr>
            <w:r w:rsidRPr="00CA5BBF">
              <w:rPr>
                <w:bCs/>
                <w:sz w:val="22"/>
                <w:szCs w:val="22"/>
              </w:rPr>
              <w:t>11% (4)</w:t>
            </w:r>
          </w:p>
        </w:tc>
        <w:tc>
          <w:tcPr>
            <w:tcW w:w="1490" w:type="dxa"/>
            <w:tcBorders>
              <w:top w:val="single" w:sz="4" w:space="0" w:color="000000"/>
              <w:left w:val="single" w:sz="4" w:space="0" w:color="000000"/>
              <w:bottom w:val="single" w:sz="4" w:space="0" w:color="000000"/>
              <w:right w:val="single" w:sz="4" w:space="0" w:color="000000"/>
            </w:tcBorders>
          </w:tcPr>
          <w:p w14:paraId="1B4B8178"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c>
          <w:tcPr>
            <w:tcW w:w="1572" w:type="dxa"/>
            <w:tcBorders>
              <w:top w:val="single" w:sz="4" w:space="0" w:color="000000"/>
              <w:left w:val="single" w:sz="4" w:space="0" w:color="000000"/>
              <w:bottom w:val="single" w:sz="4" w:space="0" w:color="000000"/>
              <w:right w:val="single" w:sz="4" w:space="0" w:color="000000"/>
            </w:tcBorders>
          </w:tcPr>
          <w:p w14:paraId="7299D355"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r>
      <w:tr w:rsidR="00CA5BBF" w:rsidRPr="00CA5BBF" w14:paraId="4B4A521E"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3C5EBE50"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3C5D8A34" w14:textId="77777777" w:rsidR="00CA5BBF" w:rsidRPr="00CA5BBF" w:rsidRDefault="00CA5BBF" w:rsidP="00E6167D">
            <w:pPr>
              <w:tabs>
                <w:tab w:val="left" w:pos="540"/>
                <w:tab w:val="left" w:pos="569"/>
              </w:tabs>
              <w:jc w:val="center"/>
              <w:rPr>
                <w:bCs/>
                <w:sz w:val="22"/>
                <w:szCs w:val="22"/>
              </w:rPr>
            </w:pPr>
            <w:r w:rsidRPr="00CA5BBF">
              <w:rPr>
                <w:bCs/>
                <w:sz w:val="22"/>
                <w:szCs w:val="22"/>
              </w:rPr>
              <w:t>Y56F/H</w:t>
            </w:r>
          </w:p>
        </w:tc>
        <w:tc>
          <w:tcPr>
            <w:tcW w:w="1402" w:type="dxa"/>
            <w:tcBorders>
              <w:top w:val="single" w:sz="4" w:space="0" w:color="000000"/>
              <w:left w:val="single" w:sz="4" w:space="0" w:color="000000"/>
              <w:bottom w:val="single" w:sz="4" w:space="0" w:color="000000"/>
              <w:right w:val="single" w:sz="4" w:space="0" w:color="000000"/>
            </w:tcBorders>
          </w:tcPr>
          <w:p w14:paraId="6D0E9D32" w14:textId="77777777" w:rsidR="00CA5BBF" w:rsidRPr="00CA5BBF" w:rsidRDefault="00CA5BBF" w:rsidP="00E6167D">
            <w:pPr>
              <w:tabs>
                <w:tab w:val="left" w:pos="540"/>
                <w:tab w:val="left" w:pos="569"/>
              </w:tabs>
              <w:jc w:val="center"/>
              <w:rPr>
                <w:bCs/>
                <w:sz w:val="22"/>
                <w:szCs w:val="22"/>
              </w:rPr>
            </w:pPr>
            <w:r w:rsidRPr="00CA5BBF">
              <w:rPr>
                <w:bCs/>
                <w:sz w:val="22"/>
                <w:szCs w:val="22"/>
              </w:rPr>
              <w:t>14% (5)</w:t>
            </w:r>
          </w:p>
        </w:tc>
        <w:tc>
          <w:tcPr>
            <w:tcW w:w="1490" w:type="dxa"/>
            <w:tcBorders>
              <w:top w:val="single" w:sz="4" w:space="0" w:color="000000"/>
              <w:left w:val="single" w:sz="4" w:space="0" w:color="000000"/>
              <w:bottom w:val="single" w:sz="4" w:space="0" w:color="000000"/>
              <w:right w:val="single" w:sz="4" w:space="0" w:color="000000"/>
            </w:tcBorders>
          </w:tcPr>
          <w:p w14:paraId="09AE7262" w14:textId="77777777" w:rsidR="00CA5BBF" w:rsidRPr="00CA5BBF" w:rsidRDefault="00CA5BBF" w:rsidP="00E6167D">
            <w:pPr>
              <w:tabs>
                <w:tab w:val="left" w:pos="540"/>
                <w:tab w:val="left" w:pos="569"/>
              </w:tabs>
              <w:jc w:val="center"/>
              <w:rPr>
                <w:bCs/>
                <w:sz w:val="22"/>
                <w:szCs w:val="22"/>
              </w:rPr>
            </w:pPr>
            <w:r w:rsidRPr="00CA5BBF">
              <w:rPr>
                <w:bCs/>
                <w:sz w:val="22"/>
                <w:szCs w:val="22"/>
              </w:rPr>
              <w:t>13% (1)</w:t>
            </w:r>
          </w:p>
        </w:tc>
        <w:tc>
          <w:tcPr>
            <w:tcW w:w="1572" w:type="dxa"/>
            <w:tcBorders>
              <w:top w:val="single" w:sz="4" w:space="0" w:color="000000"/>
              <w:left w:val="single" w:sz="4" w:space="0" w:color="000000"/>
              <w:bottom w:val="single" w:sz="4" w:space="0" w:color="000000"/>
              <w:right w:val="single" w:sz="4" w:space="0" w:color="000000"/>
            </w:tcBorders>
          </w:tcPr>
          <w:p w14:paraId="7557FB23"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r>
      <w:tr w:rsidR="00CA5BBF" w:rsidRPr="00CA5BBF" w14:paraId="6BBDCDCA"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7D3D3205"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4999BE1D" w14:textId="77777777" w:rsidR="00CA5BBF" w:rsidRPr="00CA5BBF" w:rsidRDefault="00CA5BBF" w:rsidP="00E6167D">
            <w:pPr>
              <w:tabs>
                <w:tab w:val="left" w:pos="540"/>
                <w:tab w:val="left" w:pos="569"/>
              </w:tabs>
              <w:jc w:val="center"/>
              <w:rPr>
                <w:bCs/>
                <w:sz w:val="22"/>
                <w:szCs w:val="22"/>
              </w:rPr>
            </w:pPr>
            <w:r w:rsidRPr="00CA5BBF">
              <w:rPr>
                <w:bCs/>
                <w:sz w:val="22"/>
                <w:szCs w:val="22"/>
              </w:rPr>
              <w:t>V107I</w:t>
            </w:r>
          </w:p>
        </w:tc>
        <w:tc>
          <w:tcPr>
            <w:tcW w:w="1402" w:type="dxa"/>
            <w:tcBorders>
              <w:top w:val="single" w:sz="4" w:space="0" w:color="000000"/>
              <w:left w:val="single" w:sz="4" w:space="0" w:color="000000"/>
              <w:bottom w:val="single" w:sz="4" w:space="0" w:color="000000"/>
              <w:right w:val="single" w:sz="4" w:space="0" w:color="000000"/>
            </w:tcBorders>
          </w:tcPr>
          <w:p w14:paraId="0B10290F" w14:textId="77777777" w:rsidR="00CA5BBF" w:rsidRPr="00CA5BBF" w:rsidRDefault="00CA5BBF" w:rsidP="00E6167D">
            <w:pPr>
              <w:tabs>
                <w:tab w:val="left" w:pos="540"/>
                <w:tab w:val="left" w:pos="569"/>
              </w:tabs>
              <w:jc w:val="center"/>
              <w:rPr>
                <w:bCs/>
                <w:sz w:val="22"/>
                <w:szCs w:val="22"/>
              </w:rPr>
            </w:pPr>
            <w:r w:rsidRPr="00CA5BBF">
              <w:rPr>
                <w:bCs/>
                <w:sz w:val="22"/>
                <w:szCs w:val="22"/>
              </w:rPr>
              <w:t>3% (1)</w:t>
            </w:r>
          </w:p>
        </w:tc>
        <w:tc>
          <w:tcPr>
            <w:tcW w:w="1490" w:type="dxa"/>
            <w:tcBorders>
              <w:top w:val="single" w:sz="4" w:space="0" w:color="000000"/>
              <w:left w:val="single" w:sz="4" w:space="0" w:color="000000"/>
              <w:bottom w:val="single" w:sz="4" w:space="0" w:color="000000"/>
              <w:right w:val="single" w:sz="4" w:space="0" w:color="000000"/>
            </w:tcBorders>
          </w:tcPr>
          <w:p w14:paraId="5D00CAF3" w14:textId="77777777" w:rsidR="00CA5BBF" w:rsidRPr="00CA5BBF" w:rsidRDefault="00CA5BBF" w:rsidP="00E6167D">
            <w:pPr>
              <w:tabs>
                <w:tab w:val="left" w:pos="540"/>
                <w:tab w:val="left" w:pos="569"/>
              </w:tabs>
              <w:jc w:val="center"/>
              <w:rPr>
                <w:bCs/>
                <w:sz w:val="22"/>
                <w:szCs w:val="22"/>
              </w:rPr>
            </w:pPr>
            <w:r w:rsidRPr="00CA5BBF">
              <w:rPr>
                <w:bCs/>
                <w:sz w:val="22"/>
                <w:szCs w:val="22"/>
              </w:rPr>
              <w:t>13% (1)</w:t>
            </w:r>
          </w:p>
        </w:tc>
        <w:tc>
          <w:tcPr>
            <w:tcW w:w="1572" w:type="dxa"/>
            <w:tcBorders>
              <w:top w:val="single" w:sz="4" w:space="0" w:color="000000"/>
              <w:left w:val="single" w:sz="4" w:space="0" w:color="000000"/>
              <w:bottom w:val="single" w:sz="4" w:space="0" w:color="000000"/>
              <w:right w:val="single" w:sz="4" w:space="0" w:color="000000"/>
            </w:tcBorders>
          </w:tcPr>
          <w:p w14:paraId="1DB2B45B"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r>
      <w:tr w:rsidR="00CA5BBF" w:rsidRPr="00CA5BBF" w14:paraId="2CCEA0E5"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6B8CC135"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639B28A3" w14:textId="77777777" w:rsidR="00CA5BBF" w:rsidRPr="00CA5BBF" w:rsidRDefault="00CA5BBF" w:rsidP="00E6167D">
            <w:pPr>
              <w:tabs>
                <w:tab w:val="left" w:pos="540"/>
                <w:tab w:val="left" w:pos="569"/>
              </w:tabs>
              <w:jc w:val="center"/>
              <w:rPr>
                <w:bCs/>
                <w:sz w:val="22"/>
                <w:szCs w:val="22"/>
              </w:rPr>
            </w:pPr>
            <w:r w:rsidRPr="00CA5BBF">
              <w:rPr>
                <w:bCs/>
                <w:sz w:val="22"/>
                <w:szCs w:val="22"/>
              </w:rPr>
              <w:t>R155I/K</w:t>
            </w:r>
          </w:p>
        </w:tc>
        <w:tc>
          <w:tcPr>
            <w:tcW w:w="1402" w:type="dxa"/>
            <w:tcBorders>
              <w:top w:val="single" w:sz="4" w:space="0" w:color="000000"/>
              <w:left w:val="single" w:sz="4" w:space="0" w:color="000000"/>
              <w:bottom w:val="single" w:sz="4" w:space="0" w:color="000000"/>
              <w:right w:val="single" w:sz="4" w:space="0" w:color="000000"/>
            </w:tcBorders>
          </w:tcPr>
          <w:p w14:paraId="1986BD5F" w14:textId="77777777" w:rsidR="00CA5BBF" w:rsidRPr="00CA5BBF" w:rsidRDefault="00CA5BBF" w:rsidP="00E6167D">
            <w:pPr>
              <w:tabs>
                <w:tab w:val="left" w:pos="540"/>
                <w:tab w:val="left" w:pos="569"/>
              </w:tabs>
              <w:jc w:val="center"/>
              <w:rPr>
                <w:bCs/>
                <w:sz w:val="22"/>
                <w:szCs w:val="22"/>
              </w:rPr>
            </w:pPr>
            <w:r w:rsidRPr="00CA5BBF">
              <w:rPr>
                <w:bCs/>
                <w:sz w:val="22"/>
                <w:szCs w:val="22"/>
              </w:rPr>
              <w:t>5% (2)</w:t>
            </w:r>
          </w:p>
        </w:tc>
        <w:tc>
          <w:tcPr>
            <w:tcW w:w="1490" w:type="dxa"/>
            <w:tcBorders>
              <w:top w:val="single" w:sz="4" w:space="0" w:color="000000"/>
              <w:left w:val="single" w:sz="4" w:space="0" w:color="000000"/>
              <w:bottom w:val="single" w:sz="4" w:space="0" w:color="000000"/>
              <w:right w:val="single" w:sz="4" w:space="0" w:color="000000"/>
            </w:tcBorders>
          </w:tcPr>
          <w:p w14:paraId="7E9D277A"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c>
          <w:tcPr>
            <w:tcW w:w="1572" w:type="dxa"/>
            <w:tcBorders>
              <w:top w:val="single" w:sz="4" w:space="0" w:color="000000"/>
              <w:left w:val="single" w:sz="4" w:space="0" w:color="000000"/>
              <w:bottom w:val="single" w:sz="4" w:space="0" w:color="000000"/>
              <w:right w:val="single" w:sz="4" w:space="0" w:color="000000"/>
            </w:tcBorders>
          </w:tcPr>
          <w:p w14:paraId="246AB5D6"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r>
      <w:tr w:rsidR="00CA5BBF" w:rsidRPr="00CA5BBF" w14:paraId="036745FF" w14:textId="77777777" w:rsidTr="00E6167D">
        <w:trPr>
          <w:trHeight w:hRule="exact" w:val="425"/>
        </w:trPr>
        <w:tc>
          <w:tcPr>
            <w:tcW w:w="878" w:type="dxa"/>
            <w:tcBorders>
              <w:top w:val="single" w:sz="4" w:space="0" w:color="000000"/>
              <w:left w:val="single" w:sz="4" w:space="0" w:color="000000"/>
              <w:bottom w:val="single" w:sz="4" w:space="0" w:color="000000"/>
              <w:right w:val="single" w:sz="4" w:space="0" w:color="000000"/>
            </w:tcBorders>
          </w:tcPr>
          <w:p w14:paraId="0DFF35FB"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655922E0" w14:textId="77777777" w:rsidR="00CA5BBF" w:rsidRPr="00CA5BBF" w:rsidRDefault="00CA5BBF" w:rsidP="00E6167D">
            <w:pPr>
              <w:tabs>
                <w:tab w:val="left" w:pos="540"/>
                <w:tab w:val="left" w:pos="569"/>
              </w:tabs>
              <w:jc w:val="center"/>
              <w:rPr>
                <w:bCs/>
                <w:sz w:val="22"/>
                <w:szCs w:val="22"/>
              </w:rPr>
            </w:pPr>
            <w:r w:rsidRPr="00CA5BBF">
              <w:rPr>
                <w:bCs/>
                <w:sz w:val="22"/>
                <w:szCs w:val="22"/>
              </w:rPr>
              <w:t>A156T</w:t>
            </w:r>
          </w:p>
        </w:tc>
        <w:tc>
          <w:tcPr>
            <w:tcW w:w="1402" w:type="dxa"/>
            <w:tcBorders>
              <w:top w:val="single" w:sz="4" w:space="0" w:color="000000"/>
              <w:left w:val="single" w:sz="4" w:space="0" w:color="000000"/>
              <w:bottom w:val="single" w:sz="4" w:space="0" w:color="000000"/>
              <w:right w:val="single" w:sz="4" w:space="0" w:color="000000"/>
            </w:tcBorders>
          </w:tcPr>
          <w:p w14:paraId="2364618B" w14:textId="77777777" w:rsidR="00CA5BBF" w:rsidRPr="00CA5BBF" w:rsidRDefault="00CA5BBF" w:rsidP="00E6167D">
            <w:pPr>
              <w:tabs>
                <w:tab w:val="left" w:pos="540"/>
                <w:tab w:val="left" w:pos="569"/>
              </w:tabs>
              <w:jc w:val="center"/>
              <w:rPr>
                <w:bCs/>
                <w:sz w:val="22"/>
                <w:szCs w:val="22"/>
              </w:rPr>
            </w:pPr>
            <w:r w:rsidRPr="00CA5BBF">
              <w:rPr>
                <w:bCs/>
                <w:sz w:val="22"/>
                <w:szCs w:val="22"/>
              </w:rPr>
              <w:t>27% (10)</w:t>
            </w:r>
          </w:p>
        </w:tc>
        <w:tc>
          <w:tcPr>
            <w:tcW w:w="1490" w:type="dxa"/>
            <w:tcBorders>
              <w:top w:val="single" w:sz="4" w:space="0" w:color="000000"/>
              <w:left w:val="single" w:sz="4" w:space="0" w:color="000000"/>
              <w:bottom w:val="single" w:sz="4" w:space="0" w:color="000000"/>
              <w:right w:val="single" w:sz="4" w:space="0" w:color="000000"/>
            </w:tcBorders>
          </w:tcPr>
          <w:p w14:paraId="3818F0A0" w14:textId="77777777" w:rsidR="00CA5BBF" w:rsidRPr="00CA5BBF" w:rsidRDefault="00CA5BBF" w:rsidP="00E6167D">
            <w:pPr>
              <w:tabs>
                <w:tab w:val="left" w:pos="540"/>
                <w:tab w:val="left" w:pos="569"/>
              </w:tabs>
              <w:jc w:val="center"/>
              <w:rPr>
                <w:bCs/>
                <w:sz w:val="22"/>
                <w:szCs w:val="22"/>
              </w:rPr>
            </w:pPr>
            <w:r w:rsidRPr="00CA5BBF">
              <w:rPr>
                <w:bCs/>
                <w:sz w:val="22"/>
                <w:szCs w:val="22"/>
              </w:rPr>
              <w:t>13% (1)</w:t>
            </w:r>
          </w:p>
        </w:tc>
        <w:tc>
          <w:tcPr>
            <w:tcW w:w="1572" w:type="dxa"/>
            <w:tcBorders>
              <w:top w:val="single" w:sz="4" w:space="0" w:color="000000"/>
              <w:left w:val="single" w:sz="4" w:space="0" w:color="000000"/>
              <w:bottom w:val="single" w:sz="4" w:space="0" w:color="000000"/>
              <w:right w:val="single" w:sz="4" w:space="0" w:color="000000"/>
            </w:tcBorders>
          </w:tcPr>
          <w:p w14:paraId="72B77743" w14:textId="77777777" w:rsidR="00CA5BBF" w:rsidRPr="00CA5BBF" w:rsidRDefault="00CA5BBF" w:rsidP="00E6167D">
            <w:pPr>
              <w:tabs>
                <w:tab w:val="left" w:pos="540"/>
                <w:tab w:val="left" w:pos="569"/>
              </w:tabs>
              <w:jc w:val="center"/>
              <w:rPr>
                <w:bCs/>
                <w:sz w:val="22"/>
                <w:szCs w:val="22"/>
              </w:rPr>
            </w:pPr>
            <w:r w:rsidRPr="00CA5BBF">
              <w:rPr>
                <w:bCs/>
                <w:sz w:val="22"/>
                <w:szCs w:val="22"/>
              </w:rPr>
              <w:t>20% (1)</w:t>
            </w:r>
          </w:p>
        </w:tc>
      </w:tr>
      <w:tr w:rsidR="00CA5BBF" w:rsidRPr="00CA5BBF" w14:paraId="4314A76C"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2BF4F678"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6D277A6B" w14:textId="77777777" w:rsidR="00CA5BBF" w:rsidRPr="00CA5BBF" w:rsidRDefault="00CA5BBF" w:rsidP="00E6167D">
            <w:pPr>
              <w:tabs>
                <w:tab w:val="left" w:pos="540"/>
                <w:tab w:val="left" w:pos="569"/>
              </w:tabs>
              <w:jc w:val="center"/>
              <w:rPr>
                <w:bCs/>
                <w:sz w:val="22"/>
                <w:szCs w:val="22"/>
              </w:rPr>
            </w:pPr>
            <w:r w:rsidRPr="00CA5BBF">
              <w:rPr>
                <w:bCs/>
                <w:sz w:val="22"/>
                <w:szCs w:val="22"/>
              </w:rPr>
              <w:t>A156G/V/M</w:t>
            </w:r>
          </w:p>
        </w:tc>
        <w:tc>
          <w:tcPr>
            <w:tcW w:w="1402" w:type="dxa"/>
            <w:tcBorders>
              <w:top w:val="single" w:sz="4" w:space="0" w:color="000000"/>
              <w:left w:val="single" w:sz="4" w:space="0" w:color="000000"/>
              <w:bottom w:val="single" w:sz="4" w:space="0" w:color="000000"/>
              <w:right w:val="single" w:sz="4" w:space="0" w:color="000000"/>
            </w:tcBorders>
          </w:tcPr>
          <w:p w14:paraId="238CB372" w14:textId="77777777" w:rsidR="00CA5BBF" w:rsidRPr="00CA5BBF" w:rsidRDefault="00CA5BBF" w:rsidP="00E6167D">
            <w:pPr>
              <w:tabs>
                <w:tab w:val="left" w:pos="540"/>
                <w:tab w:val="left" w:pos="569"/>
              </w:tabs>
              <w:jc w:val="center"/>
              <w:rPr>
                <w:bCs/>
                <w:sz w:val="22"/>
                <w:szCs w:val="22"/>
              </w:rPr>
            </w:pPr>
            <w:r w:rsidRPr="00CA5BBF">
              <w:rPr>
                <w:bCs/>
                <w:sz w:val="22"/>
                <w:szCs w:val="22"/>
              </w:rPr>
              <w:t>8% (3)</w:t>
            </w:r>
          </w:p>
        </w:tc>
        <w:tc>
          <w:tcPr>
            <w:tcW w:w="1490" w:type="dxa"/>
            <w:tcBorders>
              <w:top w:val="single" w:sz="4" w:space="0" w:color="000000"/>
              <w:left w:val="single" w:sz="4" w:space="0" w:color="000000"/>
              <w:bottom w:val="single" w:sz="4" w:space="0" w:color="000000"/>
              <w:right w:val="single" w:sz="4" w:space="0" w:color="000000"/>
            </w:tcBorders>
          </w:tcPr>
          <w:p w14:paraId="37644E98"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c>
          <w:tcPr>
            <w:tcW w:w="1572" w:type="dxa"/>
            <w:tcBorders>
              <w:top w:val="single" w:sz="4" w:space="0" w:color="000000"/>
              <w:left w:val="single" w:sz="4" w:space="0" w:color="000000"/>
              <w:bottom w:val="single" w:sz="4" w:space="0" w:color="000000"/>
              <w:right w:val="single" w:sz="4" w:space="0" w:color="000000"/>
            </w:tcBorders>
          </w:tcPr>
          <w:p w14:paraId="7F999C78" w14:textId="77777777" w:rsidR="00CA5BBF" w:rsidRPr="00CA5BBF" w:rsidRDefault="00CA5BBF" w:rsidP="00E6167D">
            <w:pPr>
              <w:tabs>
                <w:tab w:val="left" w:pos="540"/>
                <w:tab w:val="left" w:pos="569"/>
              </w:tabs>
              <w:jc w:val="center"/>
              <w:rPr>
                <w:bCs/>
                <w:sz w:val="22"/>
                <w:szCs w:val="22"/>
              </w:rPr>
            </w:pPr>
            <w:r w:rsidRPr="00CA5BBF">
              <w:rPr>
                <w:bCs/>
                <w:sz w:val="22"/>
                <w:szCs w:val="22"/>
              </w:rPr>
              <w:t>60% (3)</w:t>
            </w:r>
          </w:p>
        </w:tc>
      </w:tr>
      <w:tr w:rsidR="00CA5BBF" w:rsidRPr="00CA5BBF" w14:paraId="74399D6D"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0A67AF95"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71DF2559" w14:textId="77777777" w:rsidR="00CA5BBF" w:rsidRPr="00CA5BBF" w:rsidRDefault="00CA5BBF" w:rsidP="00E6167D">
            <w:pPr>
              <w:tabs>
                <w:tab w:val="left" w:pos="540"/>
                <w:tab w:val="left" w:pos="569"/>
              </w:tabs>
              <w:jc w:val="center"/>
              <w:rPr>
                <w:bCs/>
                <w:sz w:val="22"/>
                <w:szCs w:val="22"/>
              </w:rPr>
            </w:pPr>
            <w:r w:rsidRPr="00CA5BBF">
              <w:rPr>
                <w:bCs/>
                <w:sz w:val="22"/>
                <w:szCs w:val="22"/>
              </w:rPr>
              <w:t>V158A</w:t>
            </w:r>
          </w:p>
        </w:tc>
        <w:tc>
          <w:tcPr>
            <w:tcW w:w="1402" w:type="dxa"/>
            <w:tcBorders>
              <w:top w:val="single" w:sz="4" w:space="0" w:color="000000"/>
              <w:left w:val="single" w:sz="4" w:space="0" w:color="000000"/>
              <w:bottom w:val="single" w:sz="4" w:space="0" w:color="000000"/>
              <w:right w:val="single" w:sz="4" w:space="0" w:color="000000"/>
            </w:tcBorders>
          </w:tcPr>
          <w:p w14:paraId="1E9F7D12" w14:textId="77777777" w:rsidR="00CA5BBF" w:rsidRPr="00CA5BBF" w:rsidRDefault="00CA5BBF" w:rsidP="00E6167D">
            <w:pPr>
              <w:tabs>
                <w:tab w:val="left" w:pos="540"/>
                <w:tab w:val="left" w:pos="569"/>
              </w:tabs>
              <w:jc w:val="center"/>
              <w:rPr>
                <w:bCs/>
                <w:sz w:val="22"/>
                <w:szCs w:val="22"/>
              </w:rPr>
            </w:pPr>
            <w:r w:rsidRPr="00CA5BBF">
              <w:rPr>
                <w:bCs/>
                <w:sz w:val="22"/>
                <w:szCs w:val="22"/>
              </w:rPr>
              <w:t>5% (2)</w:t>
            </w:r>
          </w:p>
        </w:tc>
        <w:tc>
          <w:tcPr>
            <w:tcW w:w="1490" w:type="dxa"/>
            <w:tcBorders>
              <w:top w:val="single" w:sz="4" w:space="0" w:color="000000"/>
              <w:left w:val="single" w:sz="4" w:space="0" w:color="000000"/>
              <w:bottom w:val="single" w:sz="4" w:space="0" w:color="000000"/>
              <w:right w:val="single" w:sz="4" w:space="0" w:color="000000"/>
            </w:tcBorders>
          </w:tcPr>
          <w:p w14:paraId="4B4504D5" w14:textId="77777777" w:rsidR="00CA5BBF" w:rsidRPr="00CA5BBF" w:rsidRDefault="00CA5BBF" w:rsidP="00CA5BBF">
            <w:pPr>
              <w:tabs>
                <w:tab w:val="left" w:pos="540"/>
                <w:tab w:val="left" w:pos="569"/>
              </w:tabs>
              <w:rPr>
                <w:bCs/>
                <w:sz w:val="22"/>
                <w:szCs w:val="22"/>
              </w:rPr>
            </w:pPr>
            <w:r w:rsidRPr="00CA5BBF">
              <w:rPr>
                <w:bCs/>
                <w:sz w:val="22"/>
                <w:szCs w:val="22"/>
              </w:rPr>
              <w:t>--</w:t>
            </w:r>
          </w:p>
        </w:tc>
        <w:tc>
          <w:tcPr>
            <w:tcW w:w="1572" w:type="dxa"/>
            <w:tcBorders>
              <w:top w:val="single" w:sz="4" w:space="0" w:color="000000"/>
              <w:left w:val="single" w:sz="4" w:space="0" w:color="000000"/>
              <w:bottom w:val="single" w:sz="4" w:space="0" w:color="000000"/>
              <w:right w:val="single" w:sz="4" w:space="0" w:color="000000"/>
            </w:tcBorders>
          </w:tcPr>
          <w:p w14:paraId="2B083081" w14:textId="77777777" w:rsidR="00CA5BBF" w:rsidRPr="00CA5BBF" w:rsidRDefault="00CA5BBF" w:rsidP="00E6167D">
            <w:pPr>
              <w:tabs>
                <w:tab w:val="left" w:pos="540"/>
                <w:tab w:val="left" w:pos="569"/>
              </w:tabs>
              <w:jc w:val="center"/>
              <w:rPr>
                <w:bCs/>
                <w:sz w:val="22"/>
                <w:szCs w:val="22"/>
              </w:rPr>
            </w:pPr>
            <w:r w:rsidRPr="00CA5BBF">
              <w:rPr>
                <w:bCs/>
                <w:sz w:val="22"/>
                <w:szCs w:val="22"/>
              </w:rPr>
              <w:t>--</w:t>
            </w:r>
          </w:p>
        </w:tc>
      </w:tr>
      <w:tr w:rsidR="00CA5BBF" w:rsidRPr="00CA5BBF" w14:paraId="1EBE3B83"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61595342"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2597818B" w14:textId="77777777" w:rsidR="00CA5BBF" w:rsidRPr="00CA5BBF" w:rsidRDefault="00CA5BBF" w:rsidP="00E6167D">
            <w:pPr>
              <w:tabs>
                <w:tab w:val="left" w:pos="540"/>
                <w:tab w:val="left" w:pos="569"/>
              </w:tabs>
              <w:jc w:val="center"/>
              <w:rPr>
                <w:bCs/>
                <w:sz w:val="22"/>
                <w:szCs w:val="22"/>
              </w:rPr>
            </w:pPr>
            <w:r w:rsidRPr="00CA5BBF">
              <w:rPr>
                <w:bCs/>
                <w:sz w:val="22"/>
                <w:szCs w:val="22"/>
              </w:rPr>
              <w:t>D168A</w:t>
            </w:r>
          </w:p>
        </w:tc>
        <w:tc>
          <w:tcPr>
            <w:tcW w:w="1402" w:type="dxa"/>
            <w:tcBorders>
              <w:top w:val="single" w:sz="4" w:space="0" w:color="000000"/>
              <w:left w:val="single" w:sz="4" w:space="0" w:color="000000"/>
              <w:bottom w:val="single" w:sz="4" w:space="0" w:color="000000"/>
              <w:right w:val="single" w:sz="4" w:space="0" w:color="000000"/>
            </w:tcBorders>
          </w:tcPr>
          <w:p w14:paraId="0E19F071" w14:textId="77777777" w:rsidR="00CA5BBF" w:rsidRPr="00CA5BBF" w:rsidRDefault="00CA5BBF" w:rsidP="00E6167D">
            <w:pPr>
              <w:tabs>
                <w:tab w:val="left" w:pos="540"/>
                <w:tab w:val="left" w:pos="569"/>
              </w:tabs>
              <w:jc w:val="center"/>
              <w:rPr>
                <w:bCs/>
                <w:sz w:val="22"/>
                <w:szCs w:val="22"/>
              </w:rPr>
            </w:pPr>
            <w:r w:rsidRPr="00CA5BBF">
              <w:rPr>
                <w:bCs/>
                <w:sz w:val="22"/>
                <w:szCs w:val="22"/>
              </w:rPr>
              <w:t>35% (13)</w:t>
            </w:r>
          </w:p>
        </w:tc>
        <w:tc>
          <w:tcPr>
            <w:tcW w:w="1490" w:type="dxa"/>
            <w:tcBorders>
              <w:top w:val="single" w:sz="4" w:space="0" w:color="000000"/>
              <w:left w:val="single" w:sz="4" w:space="0" w:color="000000"/>
              <w:bottom w:val="single" w:sz="4" w:space="0" w:color="000000"/>
              <w:right w:val="single" w:sz="4" w:space="0" w:color="000000"/>
            </w:tcBorders>
          </w:tcPr>
          <w:p w14:paraId="24FF8563" w14:textId="77777777" w:rsidR="00CA5BBF" w:rsidRPr="00CA5BBF" w:rsidRDefault="00CA5BBF" w:rsidP="00CA5BBF">
            <w:pPr>
              <w:tabs>
                <w:tab w:val="left" w:pos="540"/>
                <w:tab w:val="left" w:pos="569"/>
              </w:tabs>
              <w:rPr>
                <w:bCs/>
                <w:sz w:val="22"/>
                <w:szCs w:val="22"/>
              </w:rPr>
            </w:pPr>
            <w:r w:rsidRPr="00CA5BBF">
              <w:rPr>
                <w:bCs/>
                <w:sz w:val="22"/>
                <w:szCs w:val="22"/>
              </w:rPr>
              <w:t>--</w:t>
            </w:r>
          </w:p>
        </w:tc>
        <w:tc>
          <w:tcPr>
            <w:tcW w:w="1572" w:type="dxa"/>
            <w:tcBorders>
              <w:top w:val="single" w:sz="4" w:space="0" w:color="000000"/>
              <w:left w:val="single" w:sz="4" w:space="0" w:color="000000"/>
              <w:bottom w:val="single" w:sz="4" w:space="0" w:color="000000"/>
              <w:right w:val="single" w:sz="4" w:space="0" w:color="000000"/>
            </w:tcBorders>
          </w:tcPr>
          <w:p w14:paraId="7AAECB68" w14:textId="77777777" w:rsidR="00CA5BBF" w:rsidRPr="00CA5BBF" w:rsidRDefault="00CA5BBF" w:rsidP="00E6167D">
            <w:pPr>
              <w:tabs>
                <w:tab w:val="left" w:pos="540"/>
                <w:tab w:val="left" w:pos="569"/>
              </w:tabs>
              <w:jc w:val="center"/>
              <w:rPr>
                <w:bCs/>
                <w:sz w:val="22"/>
                <w:szCs w:val="22"/>
              </w:rPr>
            </w:pPr>
            <w:r w:rsidRPr="00CA5BBF">
              <w:rPr>
                <w:bCs/>
                <w:sz w:val="22"/>
                <w:szCs w:val="22"/>
              </w:rPr>
              <w:t>20% (1)</w:t>
            </w:r>
          </w:p>
        </w:tc>
      </w:tr>
      <w:tr w:rsidR="00CA5BBF" w:rsidRPr="00CA5BBF" w14:paraId="6A8B6000" w14:textId="77777777" w:rsidTr="00E6167D">
        <w:trPr>
          <w:trHeight w:hRule="exact" w:val="425"/>
        </w:trPr>
        <w:tc>
          <w:tcPr>
            <w:tcW w:w="878" w:type="dxa"/>
            <w:tcBorders>
              <w:top w:val="single" w:sz="4" w:space="0" w:color="000000"/>
              <w:left w:val="single" w:sz="4" w:space="0" w:color="000000"/>
              <w:bottom w:val="single" w:sz="4" w:space="0" w:color="000000"/>
              <w:right w:val="single" w:sz="4" w:space="0" w:color="000000"/>
            </w:tcBorders>
          </w:tcPr>
          <w:p w14:paraId="02FDC545" w14:textId="77777777" w:rsidR="00CA5BBF" w:rsidRPr="00CA5BBF" w:rsidRDefault="00CA5BBF" w:rsidP="00E6167D">
            <w:pPr>
              <w:tabs>
                <w:tab w:val="left" w:pos="540"/>
                <w:tab w:val="left" w:pos="569"/>
              </w:tabs>
              <w:jc w:val="center"/>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0AE9A97A" w14:textId="77777777" w:rsidR="00CA5BBF" w:rsidRPr="00CA5BBF" w:rsidRDefault="00CA5BBF" w:rsidP="00E6167D">
            <w:pPr>
              <w:tabs>
                <w:tab w:val="left" w:pos="540"/>
                <w:tab w:val="left" w:pos="569"/>
              </w:tabs>
              <w:jc w:val="center"/>
              <w:rPr>
                <w:bCs/>
                <w:sz w:val="22"/>
                <w:szCs w:val="22"/>
              </w:rPr>
            </w:pPr>
            <w:r w:rsidRPr="00CA5BBF">
              <w:rPr>
                <w:bCs/>
                <w:sz w:val="22"/>
                <w:szCs w:val="22"/>
              </w:rPr>
              <w:t>D168C/E/G/N/V/Y</w:t>
            </w:r>
          </w:p>
        </w:tc>
        <w:tc>
          <w:tcPr>
            <w:tcW w:w="1402" w:type="dxa"/>
            <w:tcBorders>
              <w:top w:val="single" w:sz="4" w:space="0" w:color="000000"/>
              <w:left w:val="single" w:sz="4" w:space="0" w:color="000000"/>
              <w:bottom w:val="single" w:sz="4" w:space="0" w:color="000000"/>
              <w:right w:val="single" w:sz="4" w:space="0" w:color="000000"/>
            </w:tcBorders>
          </w:tcPr>
          <w:p w14:paraId="3B8425C7" w14:textId="77777777" w:rsidR="00CA5BBF" w:rsidRPr="00CA5BBF" w:rsidRDefault="00CA5BBF" w:rsidP="00E6167D">
            <w:pPr>
              <w:tabs>
                <w:tab w:val="left" w:pos="540"/>
                <w:tab w:val="left" w:pos="569"/>
              </w:tabs>
              <w:jc w:val="center"/>
              <w:rPr>
                <w:bCs/>
                <w:sz w:val="22"/>
                <w:szCs w:val="22"/>
              </w:rPr>
            </w:pPr>
            <w:r w:rsidRPr="00CA5BBF">
              <w:rPr>
                <w:bCs/>
                <w:sz w:val="22"/>
                <w:szCs w:val="22"/>
              </w:rPr>
              <w:t>14% (5)</w:t>
            </w:r>
          </w:p>
        </w:tc>
        <w:tc>
          <w:tcPr>
            <w:tcW w:w="1490" w:type="dxa"/>
            <w:tcBorders>
              <w:top w:val="single" w:sz="4" w:space="0" w:color="000000"/>
              <w:left w:val="single" w:sz="4" w:space="0" w:color="000000"/>
              <w:bottom w:val="single" w:sz="4" w:space="0" w:color="000000"/>
              <w:right w:val="single" w:sz="4" w:space="0" w:color="000000"/>
            </w:tcBorders>
          </w:tcPr>
          <w:p w14:paraId="348E2EA1" w14:textId="77777777" w:rsidR="00CA5BBF" w:rsidRPr="00CA5BBF" w:rsidRDefault="00CA5BBF" w:rsidP="00CA5BBF">
            <w:pPr>
              <w:tabs>
                <w:tab w:val="left" w:pos="540"/>
                <w:tab w:val="left" w:pos="569"/>
              </w:tabs>
              <w:rPr>
                <w:bCs/>
                <w:sz w:val="22"/>
                <w:szCs w:val="22"/>
              </w:rPr>
            </w:pPr>
            <w:r w:rsidRPr="00CA5BBF">
              <w:rPr>
                <w:bCs/>
                <w:sz w:val="22"/>
                <w:szCs w:val="22"/>
              </w:rPr>
              <w:t>--</w:t>
            </w:r>
          </w:p>
        </w:tc>
        <w:tc>
          <w:tcPr>
            <w:tcW w:w="1572" w:type="dxa"/>
            <w:tcBorders>
              <w:top w:val="single" w:sz="4" w:space="0" w:color="000000"/>
              <w:left w:val="single" w:sz="4" w:space="0" w:color="000000"/>
              <w:bottom w:val="single" w:sz="4" w:space="0" w:color="000000"/>
              <w:right w:val="single" w:sz="4" w:space="0" w:color="000000"/>
            </w:tcBorders>
          </w:tcPr>
          <w:p w14:paraId="7E6B0428" w14:textId="77777777" w:rsidR="00CA5BBF" w:rsidRPr="00CA5BBF" w:rsidRDefault="00CA5BBF" w:rsidP="00E6167D">
            <w:pPr>
              <w:tabs>
                <w:tab w:val="left" w:pos="540"/>
                <w:tab w:val="left" w:pos="569"/>
              </w:tabs>
              <w:jc w:val="center"/>
              <w:rPr>
                <w:bCs/>
                <w:sz w:val="22"/>
                <w:szCs w:val="22"/>
              </w:rPr>
            </w:pPr>
            <w:r w:rsidRPr="00CA5BBF">
              <w:rPr>
                <w:bCs/>
                <w:sz w:val="22"/>
                <w:szCs w:val="22"/>
              </w:rPr>
              <w:t>20% (1)</w:t>
            </w:r>
          </w:p>
        </w:tc>
      </w:tr>
      <w:tr w:rsidR="00CA5BBF" w:rsidRPr="00CA5BBF" w14:paraId="6479D51A" w14:textId="77777777" w:rsidTr="00E6167D">
        <w:trPr>
          <w:trHeight w:hRule="exact" w:val="422"/>
        </w:trPr>
        <w:tc>
          <w:tcPr>
            <w:tcW w:w="878" w:type="dxa"/>
            <w:tcBorders>
              <w:top w:val="single" w:sz="4" w:space="0" w:color="000000"/>
              <w:left w:val="single" w:sz="4" w:space="0" w:color="000000"/>
              <w:bottom w:val="single" w:sz="4" w:space="0" w:color="000000"/>
              <w:right w:val="single" w:sz="4" w:space="0" w:color="000000"/>
            </w:tcBorders>
          </w:tcPr>
          <w:p w14:paraId="7FEEC85F" w14:textId="77777777" w:rsidR="00CA5BBF" w:rsidRPr="00CA5BBF" w:rsidRDefault="00CA5BBF" w:rsidP="00CA5BBF">
            <w:pPr>
              <w:tabs>
                <w:tab w:val="left" w:pos="540"/>
                <w:tab w:val="left" w:pos="569"/>
              </w:tabs>
              <w:rPr>
                <w:bCs/>
                <w:sz w:val="22"/>
                <w:szCs w:val="22"/>
              </w:rPr>
            </w:pPr>
          </w:p>
        </w:tc>
        <w:tc>
          <w:tcPr>
            <w:tcW w:w="3910" w:type="dxa"/>
            <w:tcBorders>
              <w:top w:val="single" w:sz="4" w:space="0" w:color="000000"/>
              <w:left w:val="single" w:sz="4" w:space="0" w:color="000000"/>
              <w:bottom w:val="single" w:sz="4" w:space="0" w:color="000000"/>
              <w:right w:val="single" w:sz="4" w:space="0" w:color="000000"/>
            </w:tcBorders>
          </w:tcPr>
          <w:p w14:paraId="733D7078" w14:textId="77777777" w:rsidR="00CA5BBF" w:rsidRPr="00CA5BBF" w:rsidRDefault="00CA5BBF" w:rsidP="00E6167D">
            <w:pPr>
              <w:tabs>
                <w:tab w:val="left" w:pos="540"/>
                <w:tab w:val="left" w:pos="569"/>
              </w:tabs>
              <w:jc w:val="center"/>
              <w:rPr>
                <w:bCs/>
                <w:sz w:val="22"/>
                <w:szCs w:val="22"/>
              </w:rPr>
            </w:pPr>
            <w:r w:rsidRPr="00CA5BBF">
              <w:rPr>
                <w:bCs/>
                <w:sz w:val="22"/>
                <w:szCs w:val="22"/>
              </w:rPr>
              <w:t>V170I</w:t>
            </w:r>
          </w:p>
        </w:tc>
        <w:tc>
          <w:tcPr>
            <w:tcW w:w="1402" w:type="dxa"/>
            <w:tcBorders>
              <w:top w:val="single" w:sz="4" w:space="0" w:color="000000"/>
              <w:left w:val="single" w:sz="4" w:space="0" w:color="000000"/>
              <w:bottom w:val="single" w:sz="4" w:space="0" w:color="000000"/>
              <w:right w:val="single" w:sz="4" w:space="0" w:color="000000"/>
            </w:tcBorders>
          </w:tcPr>
          <w:p w14:paraId="7342BDF5" w14:textId="77777777" w:rsidR="00CA5BBF" w:rsidRPr="00CA5BBF" w:rsidRDefault="00CA5BBF" w:rsidP="00CA5BBF">
            <w:pPr>
              <w:tabs>
                <w:tab w:val="left" w:pos="540"/>
                <w:tab w:val="left" w:pos="569"/>
              </w:tabs>
              <w:rPr>
                <w:bCs/>
                <w:sz w:val="22"/>
                <w:szCs w:val="22"/>
              </w:rPr>
            </w:pPr>
            <w:r w:rsidRPr="00CA5BBF">
              <w:rPr>
                <w:bCs/>
                <w:sz w:val="22"/>
                <w:szCs w:val="22"/>
              </w:rPr>
              <w:t>--</w:t>
            </w:r>
          </w:p>
        </w:tc>
        <w:tc>
          <w:tcPr>
            <w:tcW w:w="1490" w:type="dxa"/>
            <w:tcBorders>
              <w:top w:val="single" w:sz="4" w:space="0" w:color="000000"/>
              <w:left w:val="single" w:sz="4" w:space="0" w:color="000000"/>
              <w:bottom w:val="single" w:sz="4" w:space="0" w:color="000000"/>
              <w:right w:val="single" w:sz="4" w:space="0" w:color="000000"/>
            </w:tcBorders>
          </w:tcPr>
          <w:p w14:paraId="241B5024" w14:textId="77777777" w:rsidR="00CA5BBF" w:rsidRPr="00CA5BBF" w:rsidRDefault="00CA5BBF" w:rsidP="00CA5BBF">
            <w:pPr>
              <w:tabs>
                <w:tab w:val="left" w:pos="540"/>
                <w:tab w:val="left" w:pos="569"/>
              </w:tabs>
              <w:rPr>
                <w:bCs/>
                <w:sz w:val="22"/>
                <w:szCs w:val="22"/>
              </w:rPr>
            </w:pPr>
            <w:r w:rsidRPr="00CA5BBF">
              <w:rPr>
                <w:bCs/>
                <w:sz w:val="22"/>
                <w:szCs w:val="22"/>
              </w:rPr>
              <w:t>--</w:t>
            </w:r>
          </w:p>
        </w:tc>
        <w:tc>
          <w:tcPr>
            <w:tcW w:w="1572" w:type="dxa"/>
            <w:tcBorders>
              <w:top w:val="single" w:sz="4" w:space="0" w:color="000000"/>
              <w:left w:val="single" w:sz="4" w:space="0" w:color="000000"/>
              <w:bottom w:val="single" w:sz="4" w:space="0" w:color="000000"/>
              <w:right w:val="single" w:sz="4" w:space="0" w:color="000000"/>
            </w:tcBorders>
          </w:tcPr>
          <w:p w14:paraId="54EEB3F0" w14:textId="77777777" w:rsidR="00CA5BBF" w:rsidRPr="00CA5BBF" w:rsidRDefault="00CA5BBF" w:rsidP="00E6167D">
            <w:pPr>
              <w:tabs>
                <w:tab w:val="left" w:pos="540"/>
                <w:tab w:val="left" w:pos="569"/>
              </w:tabs>
              <w:jc w:val="center"/>
              <w:rPr>
                <w:bCs/>
                <w:sz w:val="22"/>
                <w:szCs w:val="22"/>
              </w:rPr>
            </w:pPr>
            <w:r w:rsidRPr="00CA5BBF">
              <w:rPr>
                <w:bCs/>
                <w:sz w:val="22"/>
                <w:szCs w:val="22"/>
              </w:rPr>
              <w:t>20% (1)</w:t>
            </w:r>
          </w:p>
        </w:tc>
      </w:tr>
    </w:tbl>
    <w:p w14:paraId="30F13B42" w14:textId="77777777" w:rsidR="00CA5BBF" w:rsidRPr="00F27B8D" w:rsidRDefault="00CA5BBF" w:rsidP="00E6167D">
      <w:pPr>
        <w:widowControl w:val="0"/>
        <w:spacing w:line="208" w:lineRule="exact"/>
        <w:jc w:val="both"/>
        <w:rPr>
          <w:position w:val="-1"/>
          <w:sz w:val="18"/>
          <w:szCs w:val="18"/>
        </w:rPr>
      </w:pPr>
      <w:r w:rsidRPr="00F27B8D">
        <w:rPr>
          <w:position w:val="-1"/>
          <w:sz w:val="18"/>
          <w:szCs w:val="18"/>
        </w:rPr>
        <w:t>*Referentne sekvence za NS5A na aminokiselini 28 su M (genotip 1a) i L (genotip 1b i genotip 4a i 4d).</w:t>
      </w:r>
    </w:p>
    <w:p w14:paraId="317B33A3" w14:textId="77777777" w:rsidR="00CA5BBF" w:rsidRPr="00F27B8D" w:rsidRDefault="00CA5BBF" w:rsidP="00E6167D">
      <w:pPr>
        <w:widowControl w:val="0"/>
        <w:spacing w:line="208" w:lineRule="exact"/>
        <w:jc w:val="both"/>
        <w:rPr>
          <w:position w:val="-1"/>
          <w:sz w:val="18"/>
          <w:szCs w:val="18"/>
        </w:rPr>
      </w:pPr>
      <w:r w:rsidRPr="00F27B8D">
        <w:rPr>
          <w:position w:val="-1"/>
          <w:sz w:val="18"/>
          <w:szCs w:val="18"/>
        </w:rPr>
        <w:t>†Referentne sekvence za NS5A na aminokiselini 31 su L (genotip 1a i genotip 1b) i M (genotip 4a i 4d).</w:t>
      </w:r>
    </w:p>
    <w:p w14:paraId="5E78B3D4" w14:textId="77777777" w:rsidR="00CA5BBF" w:rsidRPr="00F27B8D" w:rsidRDefault="00CA5BBF" w:rsidP="00E6167D">
      <w:pPr>
        <w:widowControl w:val="0"/>
        <w:spacing w:line="208" w:lineRule="exact"/>
        <w:jc w:val="both"/>
        <w:rPr>
          <w:position w:val="-1"/>
          <w:sz w:val="18"/>
          <w:szCs w:val="18"/>
        </w:rPr>
      </w:pPr>
      <w:r w:rsidRPr="00F27B8D">
        <w:rPr>
          <w:position w:val="-1"/>
          <w:sz w:val="18"/>
          <w:szCs w:val="18"/>
        </w:rPr>
        <w:t>‡Referentne sekvence za NS5A na aminokiselini 58 su H (genotip 1a) i P (genotip 1b i genotip 4a i 4d).</w:t>
      </w:r>
    </w:p>
    <w:p w14:paraId="5797AE05" w14:textId="77777777" w:rsidR="00CA5BBF" w:rsidRPr="00CA5BBF" w:rsidRDefault="00CA5BBF" w:rsidP="00E6167D">
      <w:pPr>
        <w:tabs>
          <w:tab w:val="left" w:pos="540"/>
          <w:tab w:val="left" w:pos="569"/>
        </w:tabs>
        <w:jc w:val="both"/>
        <w:rPr>
          <w:bCs/>
          <w:sz w:val="22"/>
          <w:szCs w:val="22"/>
        </w:rPr>
      </w:pPr>
    </w:p>
    <w:p w14:paraId="70FBE622" w14:textId="77777777" w:rsidR="00CA5BBF" w:rsidRPr="00CA5BBF" w:rsidRDefault="00CA5BBF" w:rsidP="00E6167D">
      <w:pPr>
        <w:tabs>
          <w:tab w:val="left" w:pos="540"/>
          <w:tab w:val="left" w:pos="569"/>
        </w:tabs>
        <w:jc w:val="both"/>
        <w:rPr>
          <w:bCs/>
          <w:sz w:val="22"/>
          <w:szCs w:val="22"/>
        </w:rPr>
      </w:pPr>
      <w:r w:rsidRPr="00CA5BBF">
        <w:rPr>
          <w:bCs/>
          <w:sz w:val="22"/>
          <w:szCs w:val="22"/>
          <w:u w:val="single"/>
        </w:rPr>
        <w:t>Unakrsna  rezistencija</w:t>
      </w:r>
    </w:p>
    <w:p w14:paraId="0AB88AE9" w14:textId="77777777" w:rsidR="00CA5BBF" w:rsidRPr="00CA5BBF" w:rsidRDefault="00CA5BBF" w:rsidP="00E6167D">
      <w:pPr>
        <w:tabs>
          <w:tab w:val="left" w:pos="540"/>
          <w:tab w:val="left" w:pos="569"/>
        </w:tabs>
        <w:jc w:val="both"/>
        <w:rPr>
          <w:bCs/>
          <w:sz w:val="22"/>
          <w:szCs w:val="22"/>
        </w:rPr>
      </w:pPr>
    </w:p>
    <w:p w14:paraId="64B5B721" w14:textId="77777777" w:rsidR="00CA5BBF" w:rsidRPr="00CA5BBF" w:rsidRDefault="00CA5BBF" w:rsidP="00E6167D">
      <w:pPr>
        <w:tabs>
          <w:tab w:val="left" w:pos="540"/>
          <w:tab w:val="left" w:pos="569"/>
        </w:tabs>
        <w:jc w:val="both"/>
        <w:rPr>
          <w:bCs/>
          <w:sz w:val="22"/>
          <w:szCs w:val="22"/>
        </w:rPr>
      </w:pPr>
      <w:r w:rsidRPr="00CA5BBF">
        <w:rPr>
          <w:bCs/>
          <w:sz w:val="22"/>
          <w:szCs w:val="22"/>
        </w:rPr>
        <w:t xml:space="preserve">Elbasvir je aktivan </w:t>
      </w:r>
      <w:r w:rsidRPr="00CA5BBF">
        <w:rPr>
          <w:bCs/>
          <w:i/>
          <w:sz w:val="22"/>
          <w:szCs w:val="22"/>
        </w:rPr>
        <w:t xml:space="preserve">in vitro </w:t>
      </w:r>
      <w:r w:rsidRPr="00CA5BBF">
        <w:rPr>
          <w:bCs/>
          <w:sz w:val="22"/>
          <w:szCs w:val="22"/>
        </w:rPr>
        <w:t xml:space="preserve">protiv sljedećih supstitucija u proteinu NS5A, M28V i Q30L kod genotipa 1a, L28M/V, R30Q, L31V i Y93C kod genotipa 1b, i M31V kod genotipa 4; sve one uzrokuju rezistenciju na druge inhibitore NS5A. Uopšteno, ostale supstitucije u proteinu NS5A koje uzrokuju rezistenciju na </w:t>
      </w:r>
      <w:r w:rsidRPr="00CA5BBF">
        <w:rPr>
          <w:bCs/>
          <w:sz w:val="22"/>
          <w:szCs w:val="22"/>
        </w:rPr>
        <w:lastRenderedPageBreak/>
        <w:t>inhibitore NS5A mogu uzrokovati rezistenciju i na elbasvir. Supstitucije u proteinu NS5A koje uzrokuju rezistenciju na elbasvir mogu smanjiti antivirusnu aktivnost drugih inhibitora NS5A.</w:t>
      </w:r>
    </w:p>
    <w:p w14:paraId="2A3F4674" w14:textId="77777777" w:rsidR="00CA5BBF" w:rsidRPr="00CA5BBF" w:rsidRDefault="00CA5BBF" w:rsidP="00E6167D">
      <w:pPr>
        <w:tabs>
          <w:tab w:val="left" w:pos="540"/>
          <w:tab w:val="left" w:pos="569"/>
        </w:tabs>
        <w:jc w:val="both"/>
        <w:rPr>
          <w:bCs/>
          <w:sz w:val="22"/>
          <w:szCs w:val="22"/>
        </w:rPr>
      </w:pPr>
    </w:p>
    <w:p w14:paraId="587EA555" w14:textId="596E3EA3" w:rsidR="00CA5BBF" w:rsidRPr="00CA5BBF" w:rsidRDefault="00CA5BBF" w:rsidP="00E6167D">
      <w:pPr>
        <w:tabs>
          <w:tab w:val="left" w:pos="540"/>
          <w:tab w:val="left" w:pos="569"/>
        </w:tabs>
        <w:jc w:val="both"/>
        <w:rPr>
          <w:bCs/>
          <w:sz w:val="22"/>
          <w:szCs w:val="22"/>
        </w:rPr>
      </w:pPr>
      <w:r w:rsidRPr="00CA5BBF">
        <w:rPr>
          <w:bCs/>
          <w:sz w:val="22"/>
          <w:szCs w:val="22"/>
        </w:rPr>
        <w:t xml:space="preserve">Kod genotipa 1a, grazoprevir je aktivan </w:t>
      </w:r>
      <w:r w:rsidRPr="00CA5BBF">
        <w:rPr>
          <w:bCs/>
          <w:i/>
          <w:sz w:val="22"/>
          <w:szCs w:val="22"/>
        </w:rPr>
        <w:t xml:space="preserve">in vitro </w:t>
      </w:r>
      <w:r w:rsidRPr="00CA5BBF">
        <w:rPr>
          <w:bCs/>
          <w:sz w:val="22"/>
          <w:szCs w:val="22"/>
        </w:rPr>
        <w:t xml:space="preserve">protiv sljedećih supstitucija u proteinu NS3 koje uzrokuju rezistenciju na druge inhibitore proteaze NS3/4A: V36A/L/M, Q41R, F43L, T54A/S,V55A/I, Y56F, Q80K/R, V107I, S122A/G/R/T, I132V, R155K, A156S, D168N/S, I170T/V. Kod genotipa 1b, grazoprevir je aktivan </w:t>
      </w:r>
      <w:r w:rsidRPr="00CA5BBF">
        <w:rPr>
          <w:bCs/>
          <w:i/>
          <w:sz w:val="22"/>
          <w:szCs w:val="22"/>
        </w:rPr>
        <w:t xml:space="preserve">in vitro </w:t>
      </w:r>
      <w:r w:rsidRPr="00CA5BBF">
        <w:rPr>
          <w:bCs/>
          <w:sz w:val="22"/>
          <w:szCs w:val="22"/>
        </w:rPr>
        <w:t>protiv sljedećih supstitucija u proteinu NS3 koje uzrokuju rezistenciju na druge inhibitore proteaze NS3/4A: V36A/I/L/M, Q41L/R, F43S, T54A/C/G/S, V55A/I, Y56F, Q80L/R, V107I, S122A/G/R, R155E/K/N/Q/S, A156G/S, D168E/N/S, V170A/I/T. Neke supstitucije u proteinu NS3 na m</w:t>
      </w:r>
      <w:r w:rsidR="00BC433F">
        <w:rPr>
          <w:bCs/>
          <w:sz w:val="22"/>
          <w:szCs w:val="22"/>
        </w:rPr>
        <w:t>j</w:t>
      </w:r>
      <w:r w:rsidRPr="00CA5BBF">
        <w:rPr>
          <w:bCs/>
          <w:sz w:val="22"/>
          <w:szCs w:val="22"/>
        </w:rPr>
        <w:t>estima A156 i D168 smanjuju antivirusnu aktivnost grazoprevira, kao i drugih inhibitora proteaze NS3/4A.</w:t>
      </w:r>
    </w:p>
    <w:p w14:paraId="0D999BE1" w14:textId="77777777" w:rsidR="00CA5BBF" w:rsidRPr="00CA5BBF" w:rsidRDefault="00CA5BBF" w:rsidP="00E6167D">
      <w:pPr>
        <w:tabs>
          <w:tab w:val="left" w:pos="540"/>
          <w:tab w:val="left" w:pos="569"/>
        </w:tabs>
        <w:jc w:val="both"/>
        <w:rPr>
          <w:bCs/>
          <w:sz w:val="22"/>
          <w:szCs w:val="22"/>
        </w:rPr>
      </w:pPr>
    </w:p>
    <w:p w14:paraId="58FDACBA" w14:textId="77777777" w:rsidR="00CA5BBF" w:rsidRPr="00CA5BBF" w:rsidRDefault="00CA5BBF" w:rsidP="00E6167D">
      <w:pPr>
        <w:tabs>
          <w:tab w:val="left" w:pos="540"/>
          <w:tab w:val="left" w:pos="569"/>
        </w:tabs>
        <w:jc w:val="both"/>
        <w:rPr>
          <w:bCs/>
          <w:sz w:val="22"/>
          <w:szCs w:val="22"/>
        </w:rPr>
      </w:pPr>
      <w:r w:rsidRPr="00CA5BBF">
        <w:rPr>
          <w:bCs/>
          <w:sz w:val="22"/>
          <w:szCs w:val="22"/>
        </w:rPr>
        <w:t>Supstitucije povezane sa rezistencijom na inhibitore NS5B ne utiču ni na aktivnost elbasvira ni grazoprevira.</w:t>
      </w:r>
    </w:p>
    <w:p w14:paraId="16D838EF" w14:textId="77777777" w:rsidR="00CA5BBF" w:rsidRPr="00CA5BBF" w:rsidRDefault="00CA5BBF" w:rsidP="00E6167D">
      <w:pPr>
        <w:tabs>
          <w:tab w:val="left" w:pos="540"/>
          <w:tab w:val="left" w:pos="569"/>
        </w:tabs>
        <w:jc w:val="both"/>
        <w:rPr>
          <w:bCs/>
          <w:sz w:val="22"/>
          <w:szCs w:val="22"/>
        </w:rPr>
      </w:pPr>
    </w:p>
    <w:p w14:paraId="000CE8BE" w14:textId="3F8588EB" w:rsidR="00CA5BBF" w:rsidRPr="00CA5BBF" w:rsidRDefault="00CA5BBF" w:rsidP="00E6167D">
      <w:pPr>
        <w:tabs>
          <w:tab w:val="left" w:pos="540"/>
          <w:tab w:val="left" w:pos="569"/>
        </w:tabs>
        <w:jc w:val="both"/>
        <w:rPr>
          <w:bCs/>
          <w:sz w:val="22"/>
          <w:szCs w:val="22"/>
        </w:rPr>
      </w:pPr>
      <w:r w:rsidRPr="00CA5BBF">
        <w:rPr>
          <w:bCs/>
          <w:sz w:val="22"/>
          <w:szCs w:val="22"/>
          <w:u w:val="single"/>
        </w:rPr>
        <w:t>Postojanost supstitucija povezanih sa rezistencijom</w:t>
      </w:r>
    </w:p>
    <w:p w14:paraId="0A49722E" w14:textId="77777777" w:rsidR="00CA5BBF" w:rsidRPr="00CA5BBF" w:rsidRDefault="00CA5BBF" w:rsidP="00E6167D">
      <w:pPr>
        <w:tabs>
          <w:tab w:val="left" w:pos="540"/>
          <w:tab w:val="left" w:pos="569"/>
        </w:tabs>
        <w:jc w:val="both"/>
        <w:rPr>
          <w:bCs/>
          <w:sz w:val="22"/>
          <w:szCs w:val="22"/>
        </w:rPr>
      </w:pPr>
    </w:p>
    <w:p w14:paraId="3EAE082F" w14:textId="00E285CD" w:rsidR="00CA5BBF" w:rsidRPr="00CA5BBF" w:rsidRDefault="00CA5BBF" w:rsidP="00E6167D">
      <w:pPr>
        <w:tabs>
          <w:tab w:val="left" w:pos="540"/>
          <w:tab w:val="left" w:pos="569"/>
        </w:tabs>
        <w:jc w:val="both"/>
        <w:rPr>
          <w:bCs/>
          <w:sz w:val="22"/>
          <w:szCs w:val="22"/>
        </w:rPr>
      </w:pPr>
      <w:r w:rsidRPr="00CA5BBF">
        <w:rPr>
          <w:bCs/>
          <w:sz w:val="22"/>
          <w:szCs w:val="22"/>
        </w:rPr>
        <w:t xml:space="preserve">Postojanost supstitucija aminokiselina u proteinima NS5A i NS3 koje nastaju tokom terapije elbasvirom odnosno grazoprevirom procjenjivala se u ispitivanjima faze 2 i 3 sekvenciranjem populacije (ili Sangerovim sekvenciranjem) kod ispitanika sa infekcijom genotipa 1 kod kojih je virus na ciljnom mjestu imao supstituciju povezanu sa rezistencijom nastalu tokom terapije, i za koje su bili dostupni podaci za </w:t>
      </w:r>
      <w:r w:rsidR="00BC433F">
        <w:rPr>
          <w:bCs/>
          <w:sz w:val="22"/>
          <w:szCs w:val="22"/>
        </w:rPr>
        <w:t>period</w:t>
      </w:r>
      <w:r w:rsidR="00BC433F" w:rsidRPr="00CA5BBF">
        <w:rPr>
          <w:bCs/>
          <w:sz w:val="22"/>
          <w:szCs w:val="22"/>
        </w:rPr>
        <w:t xml:space="preserve"> </w:t>
      </w:r>
      <w:r w:rsidRPr="00CA5BBF">
        <w:rPr>
          <w:bCs/>
          <w:sz w:val="22"/>
          <w:szCs w:val="22"/>
        </w:rPr>
        <w:t>od najmanje 24 nedjelje nakon terapije.</w:t>
      </w:r>
    </w:p>
    <w:p w14:paraId="357CC06B" w14:textId="77777777" w:rsidR="00CA5BBF" w:rsidRPr="00CA5BBF" w:rsidRDefault="00CA5BBF" w:rsidP="00E6167D">
      <w:pPr>
        <w:tabs>
          <w:tab w:val="left" w:pos="540"/>
          <w:tab w:val="left" w:pos="569"/>
        </w:tabs>
        <w:jc w:val="both"/>
        <w:rPr>
          <w:bCs/>
          <w:sz w:val="22"/>
          <w:szCs w:val="22"/>
        </w:rPr>
      </w:pPr>
    </w:p>
    <w:p w14:paraId="1852015E" w14:textId="0D33C891" w:rsidR="00CA5BBF" w:rsidRPr="00CA5BBF" w:rsidRDefault="00CA5BBF" w:rsidP="00E6167D">
      <w:pPr>
        <w:tabs>
          <w:tab w:val="left" w:pos="540"/>
          <w:tab w:val="left" w:pos="569"/>
        </w:tabs>
        <w:jc w:val="both"/>
        <w:rPr>
          <w:bCs/>
          <w:sz w:val="22"/>
          <w:szCs w:val="22"/>
        </w:rPr>
      </w:pPr>
      <w:r w:rsidRPr="00CA5BBF">
        <w:rPr>
          <w:bCs/>
          <w:sz w:val="22"/>
          <w:szCs w:val="22"/>
        </w:rPr>
        <w:t>Virusne populacije sa supstitucijama povezanima sa rezistencijom u NS5A koje su nastale tokom terapije uglavnom su bile postojanije nego supstitucije povezane sa rezistencijom u NS3. Među ispitanicima sa infekcijom genotipom 1a, supstitucije povezane sa rezistencijom u NS5A bile su i dalje prisutne u mjerljivim količinama kod 95% (35/37) ispitanika u 12. nedjelji praćenja, i kod 100% (9/9) ispitanika u 24. nedjelji praćenja. Među ispitanicima sa infekcijom genotipom 1b, supstitucije povezane sa rezistencijom u NS5A bile su i dalje prisutne u mjerljivim količinama kod 100% (7/7) ispitanika u</w:t>
      </w:r>
      <w:r w:rsidR="00BC433F">
        <w:rPr>
          <w:bCs/>
          <w:sz w:val="22"/>
          <w:szCs w:val="22"/>
        </w:rPr>
        <w:t xml:space="preserve"> </w:t>
      </w:r>
      <w:r w:rsidRPr="00CA5BBF">
        <w:rPr>
          <w:bCs/>
          <w:sz w:val="22"/>
          <w:szCs w:val="22"/>
        </w:rPr>
        <w:t>12. nedjelji praćenja, i kod 100% (3/3) ispitanika u 24. nedjelji praćenja.</w:t>
      </w:r>
    </w:p>
    <w:p w14:paraId="1D0B33E4" w14:textId="77777777" w:rsidR="00CA5BBF" w:rsidRPr="00CA5BBF" w:rsidRDefault="00CA5BBF" w:rsidP="00E6167D">
      <w:pPr>
        <w:tabs>
          <w:tab w:val="left" w:pos="540"/>
          <w:tab w:val="left" w:pos="569"/>
        </w:tabs>
        <w:jc w:val="both"/>
        <w:rPr>
          <w:bCs/>
          <w:sz w:val="22"/>
          <w:szCs w:val="22"/>
        </w:rPr>
      </w:pPr>
    </w:p>
    <w:p w14:paraId="51D262E8" w14:textId="77777777" w:rsidR="00CA5BBF" w:rsidRPr="00CA5BBF" w:rsidRDefault="00CA5BBF" w:rsidP="00E6167D">
      <w:pPr>
        <w:tabs>
          <w:tab w:val="left" w:pos="540"/>
          <w:tab w:val="left" w:pos="569"/>
        </w:tabs>
        <w:jc w:val="both"/>
        <w:rPr>
          <w:bCs/>
          <w:sz w:val="22"/>
          <w:szCs w:val="22"/>
        </w:rPr>
      </w:pPr>
      <w:r w:rsidRPr="00CA5BBF">
        <w:rPr>
          <w:bCs/>
          <w:sz w:val="22"/>
          <w:szCs w:val="22"/>
        </w:rPr>
        <w:t>Među ispitanicima sa infekcijom genotipom 1a, supstitucije povezane sa rezistencijom u NS3 bile su i dalje prisutne u mjerljivim količinama kod 31% (4/13) ispitanika u 24. nedjelji praćenja. Među ispitanicima sa infekcijom genotipom 1b, supstitucije povezane sa rezistencijom u NS3 bile su i dalje prisutne u mjerljivim količinama kod 50% (1/2) ispitanika u 24. nedjelji praćenja.</w:t>
      </w:r>
    </w:p>
    <w:p w14:paraId="0F293726" w14:textId="77777777" w:rsidR="00CA5BBF" w:rsidRPr="00CA5BBF" w:rsidRDefault="00CA5BBF" w:rsidP="00E6167D">
      <w:pPr>
        <w:tabs>
          <w:tab w:val="left" w:pos="540"/>
          <w:tab w:val="left" w:pos="569"/>
        </w:tabs>
        <w:jc w:val="both"/>
        <w:rPr>
          <w:bCs/>
          <w:sz w:val="22"/>
          <w:szCs w:val="22"/>
        </w:rPr>
      </w:pPr>
    </w:p>
    <w:p w14:paraId="3B35709E" w14:textId="77777777" w:rsidR="00CA5BBF" w:rsidRPr="00CA5BBF" w:rsidRDefault="00CA5BBF" w:rsidP="00E6167D">
      <w:pPr>
        <w:tabs>
          <w:tab w:val="left" w:pos="540"/>
          <w:tab w:val="left" w:pos="569"/>
        </w:tabs>
        <w:jc w:val="both"/>
        <w:rPr>
          <w:bCs/>
          <w:sz w:val="22"/>
          <w:szCs w:val="22"/>
        </w:rPr>
      </w:pPr>
      <w:r w:rsidRPr="00CA5BBF">
        <w:rPr>
          <w:bCs/>
          <w:sz w:val="22"/>
          <w:szCs w:val="22"/>
        </w:rPr>
        <w:t>Zbog ograničenog broja ispitanika sa infekcijom genotipom 4 kod kojih su se tokom terapije razvile supstitucije povezane sa rezistencijom u NS5A i NS3, za taj se genotip nijesu mogli utvrditi trendovi postojanosti supstitucija nastalih tokom terapije.</w:t>
      </w:r>
    </w:p>
    <w:p w14:paraId="0C2E1FA3" w14:textId="77777777" w:rsidR="00CA5BBF" w:rsidRPr="00CA5BBF" w:rsidRDefault="00CA5BBF" w:rsidP="00E6167D">
      <w:pPr>
        <w:tabs>
          <w:tab w:val="left" w:pos="540"/>
          <w:tab w:val="left" w:pos="569"/>
        </w:tabs>
        <w:jc w:val="both"/>
        <w:rPr>
          <w:bCs/>
          <w:sz w:val="22"/>
          <w:szCs w:val="22"/>
        </w:rPr>
      </w:pPr>
    </w:p>
    <w:p w14:paraId="60807991" w14:textId="77777777" w:rsidR="00CA5BBF" w:rsidRPr="00CA5BBF" w:rsidRDefault="00CA5BBF" w:rsidP="00E6167D">
      <w:pPr>
        <w:tabs>
          <w:tab w:val="left" w:pos="540"/>
          <w:tab w:val="left" w:pos="569"/>
        </w:tabs>
        <w:jc w:val="both"/>
        <w:rPr>
          <w:bCs/>
          <w:sz w:val="22"/>
          <w:szCs w:val="22"/>
        </w:rPr>
      </w:pPr>
      <w:r w:rsidRPr="00CA5BBF">
        <w:rPr>
          <w:bCs/>
          <w:sz w:val="22"/>
          <w:szCs w:val="22"/>
        </w:rPr>
        <w:t>Dugoročan klinički uticaj pojave ili postojanosti virusa koji sadrži supstitucije povezane sa rezistencijom na lijek ZEPATIER nije poznat.</w:t>
      </w:r>
    </w:p>
    <w:p w14:paraId="3BC4A936" w14:textId="77777777" w:rsidR="00CA5BBF" w:rsidRPr="00CA5BBF" w:rsidRDefault="00CA5BBF" w:rsidP="00E6167D">
      <w:pPr>
        <w:tabs>
          <w:tab w:val="left" w:pos="540"/>
          <w:tab w:val="left" w:pos="569"/>
        </w:tabs>
        <w:jc w:val="both"/>
        <w:rPr>
          <w:bCs/>
          <w:sz w:val="22"/>
          <w:szCs w:val="22"/>
        </w:rPr>
      </w:pPr>
    </w:p>
    <w:p w14:paraId="029C47ED" w14:textId="25048FED" w:rsidR="00CA5BBF" w:rsidRPr="00CA5BBF" w:rsidRDefault="00CA5BBF" w:rsidP="00E6167D">
      <w:pPr>
        <w:tabs>
          <w:tab w:val="left" w:pos="540"/>
          <w:tab w:val="left" w:pos="569"/>
        </w:tabs>
        <w:jc w:val="both"/>
        <w:rPr>
          <w:bCs/>
          <w:sz w:val="22"/>
          <w:szCs w:val="22"/>
        </w:rPr>
      </w:pPr>
      <w:r w:rsidRPr="00CA5BBF">
        <w:rPr>
          <w:bCs/>
          <w:sz w:val="22"/>
          <w:szCs w:val="22"/>
          <w:u w:val="single"/>
        </w:rPr>
        <w:t>Uticaj polimorfizama HCV-a prisutnih na početku ispitivanja na terapijske odgovore</w:t>
      </w:r>
    </w:p>
    <w:p w14:paraId="407FF144" w14:textId="77777777" w:rsidR="00CA5BBF" w:rsidRPr="00CA5BBF" w:rsidRDefault="00CA5BBF" w:rsidP="00E6167D">
      <w:pPr>
        <w:tabs>
          <w:tab w:val="left" w:pos="540"/>
          <w:tab w:val="left" w:pos="569"/>
        </w:tabs>
        <w:jc w:val="both"/>
        <w:rPr>
          <w:bCs/>
          <w:sz w:val="22"/>
          <w:szCs w:val="22"/>
        </w:rPr>
      </w:pPr>
    </w:p>
    <w:p w14:paraId="075790F4" w14:textId="02220CA4" w:rsidR="00CA5BBF" w:rsidRDefault="00CA5BBF" w:rsidP="00E6167D">
      <w:pPr>
        <w:tabs>
          <w:tab w:val="left" w:pos="540"/>
          <w:tab w:val="left" w:pos="569"/>
        </w:tabs>
        <w:jc w:val="both"/>
        <w:rPr>
          <w:bCs/>
          <w:sz w:val="22"/>
          <w:szCs w:val="22"/>
        </w:rPr>
      </w:pPr>
      <w:r w:rsidRPr="00CA5BBF">
        <w:rPr>
          <w:bCs/>
          <w:sz w:val="22"/>
          <w:szCs w:val="22"/>
        </w:rPr>
        <w:t xml:space="preserve">U analizama objedinjenih podataka prikupljenih kod ispitanika koji su postigli SVR12 ili zadovoljili kriterijume za izostanak virusološkog odgovora ocjenjivali su se prevalenca i uticaj polimorfizama NS5A (uključujući M28T/A, Q30E/H/R/G/K/D, L31M/V/F, H58D i Y93C/H/N) i polimorfizama NS3 (supstitucije na položajima 36, 54, 55, 56, 80, 107, 122, 132, 155, 156, 158, 168, 170 i 175) koji smanjuju antivirusnu aktivnost elbasvira odnosno grazoprevira </w:t>
      </w:r>
      <w:r w:rsidRPr="00CA5BBF">
        <w:rPr>
          <w:bCs/>
          <w:i/>
          <w:sz w:val="22"/>
          <w:szCs w:val="22"/>
        </w:rPr>
        <w:t>in vitro</w:t>
      </w:r>
      <w:r w:rsidRPr="00CA5BBF">
        <w:rPr>
          <w:bCs/>
          <w:sz w:val="22"/>
          <w:szCs w:val="22"/>
        </w:rPr>
        <w:t xml:space="preserve"> više od 5 puta. Primijećene razlike u odgovoru na terapiju prema režimu terapije u specifičnim populacijama pacijenata u prisutnosti ili odsutnosti polimorfizama NS5A ili NS3 na početku ispitivanja sažeto su navedene u Tableli 7.</w:t>
      </w:r>
    </w:p>
    <w:p w14:paraId="6F4BAD3E" w14:textId="77777777" w:rsidR="00CA5BBF" w:rsidRPr="00CA5BBF" w:rsidRDefault="00CA5BBF" w:rsidP="00E6167D">
      <w:pPr>
        <w:tabs>
          <w:tab w:val="left" w:pos="540"/>
          <w:tab w:val="left" w:pos="569"/>
        </w:tabs>
        <w:jc w:val="both"/>
        <w:rPr>
          <w:bCs/>
          <w:sz w:val="22"/>
          <w:szCs w:val="22"/>
        </w:rPr>
      </w:pPr>
    </w:p>
    <w:p w14:paraId="4560A38D" w14:textId="77777777" w:rsidR="00CA5BBF" w:rsidRPr="00CA5BBF" w:rsidRDefault="00CA5BBF" w:rsidP="00E6167D">
      <w:pPr>
        <w:tabs>
          <w:tab w:val="left" w:pos="540"/>
          <w:tab w:val="left" w:pos="569"/>
        </w:tabs>
        <w:jc w:val="center"/>
        <w:rPr>
          <w:bCs/>
          <w:sz w:val="22"/>
          <w:szCs w:val="22"/>
        </w:rPr>
      </w:pPr>
      <w:r w:rsidRPr="00CA5BBF">
        <w:rPr>
          <w:b/>
          <w:bCs/>
          <w:sz w:val="22"/>
          <w:szCs w:val="22"/>
        </w:rPr>
        <w:t>Tabela 7: SVR kod ispitanika sa infekcijom GT 1a, ispitanika sa infekcijom GT 1b ili prethodno liječenih ispitanika sa infekcijom GT 4 koji su imali polimorfizme NS5A ili NS3 na početku ispitivanja</w:t>
      </w:r>
    </w:p>
    <w:tbl>
      <w:tblPr>
        <w:tblW w:w="0" w:type="auto"/>
        <w:tblInd w:w="99" w:type="dxa"/>
        <w:tblLayout w:type="fixed"/>
        <w:tblCellMar>
          <w:left w:w="0" w:type="dxa"/>
          <w:right w:w="0" w:type="dxa"/>
        </w:tblCellMar>
        <w:tblLook w:val="01E0" w:firstRow="1" w:lastRow="1" w:firstColumn="1" w:lastColumn="1" w:noHBand="0" w:noVBand="0"/>
      </w:tblPr>
      <w:tblGrid>
        <w:gridCol w:w="1728"/>
        <w:gridCol w:w="1891"/>
        <w:gridCol w:w="1889"/>
        <w:gridCol w:w="1800"/>
        <w:gridCol w:w="1891"/>
      </w:tblGrid>
      <w:tr w:rsidR="00CA5BBF" w:rsidRPr="00CA5BBF" w14:paraId="48EA19F5" w14:textId="77777777" w:rsidTr="00CA5BBF">
        <w:trPr>
          <w:trHeight w:hRule="exact" w:val="271"/>
        </w:trPr>
        <w:tc>
          <w:tcPr>
            <w:tcW w:w="1728" w:type="dxa"/>
            <w:vMerge w:val="restart"/>
            <w:tcBorders>
              <w:top w:val="single" w:sz="4" w:space="0" w:color="000000"/>
              <w:left w:val="single" w:sz="4" w:space="0" w:color="000000"/>
              <w:right w:val="single" w:sz="4" w:space="0" w:color="000000"/>
            </w:tcBorders>
          </w:tcPr>
          <w:p w14:paraId="276F39EE" w14:textId="77777777" w:rsidR="00CA5BBF" w:rsidRPr="00CA5BBF" w:rsidRDefault="00CA5BBF" w:rsidP="00CA5BBF">
            <w:pPr>
              <w:tabs>
                <w:tab w:val="left" w:pos="540"/>
                <w:tab w:val="left" w:pos="569"/>
              </w:tabs>
              <w:rPr>
                <w:bCs/>
                <w:sz w:val="22"/>
                <w:szCs w:val="22"/>
              </w:rPr>
            </w:pPr>
          </w:p>
        </w:tc>
        <w:tc>
          <w:tcPr>
            <w:tcW w:w="7471" w:type="dxa"/>
            <w:gridSpan w:val="4"/>
            <w:tcBorders>
              <w:top w:val="single" w:sz="4" w:space="0" w:color="000000"/>
              <w:left w:val="single" w:sz="4" w:space="0" w:color="000000"/>
              <w:bottom w:val="single" w:sz="4" w:space="0" w:color="000000"/>
              <w:right w:val="single" w:sz="4" w:space="0" w:color="000000"/>
            </w:tcBorders>
          </w:tcPr>
          <w:p w14:paraId="710E33E7" w14:textId="77777777" w:rsidR="00CA5BBF" w:rsidRPr="00CA5BBF" w:rsidRDefault="00CA5BBF" w:rsidP="00E6167D">
            <w:pPr>
              <w:tabs>
                <w:tab w:val="left" w:pos="540"/>
                <w:tab w:val="left" w:pos="569"/>
              </w:tabs>
              <w:jc w:val="center"/>
              <w:rPr>
                <w:bCs/>
                <w:sz w:val="22"/>
                <w:szCs w:val="22"/>
              </w:rPr>
            </w:pPr>
            <w:r w:rsidRPr="00CA5BBF">
              <w:rPr>
                <w:b/>
                <w:bCs/>
                <w:sz w:val="22"/>
                <w:szCs w:val="22"/>
              </w:rPr>
              <w:t>SVR12 prema režimu terapije</w:t>
            </w:r>
          </w:p>
        </w:tc>
      </w:tr>
      <w:tr w:rsidR="00CA5BBF" w:rsidRPr="00CA5BBF" w14:paraId="22C75C6F" w14:textId="77777777" w:rsidTr="00CA5BBF">
        <w:trPr>
          <w:trHeight w:hRule="exact" w:val="269"/>
        </w:trPr>
        <w:tc>
          <w:tcPr>
            <w:tcW w:w="1728" w:type="dxa"/>
            <w:vMerge/>
            <w:tcBorders>
              <w:left w:val="single" w:sz="4" w:space="0" w:color="000000"/>
              <w:bottom w:val="single" w:sz="4" w:space="0" w:color="000000"/>
              <w:right w:val="single" w:sz="4" w:space="0" w:color="000000"/>
            </w:tcBorders>
          </w:tcPr>
          <w:p w14:paraId="57F29B5A" w14:textId="77777777" w:rsidR="00CA5BBF" w:rsidRPr="00CA5BBF" w:rsidRDefault="00CA5BBF" w:rsidP="00CA5BBF">
            <w:pPr>
              <w:tabs>
                <w:tab w:val="left" w:pos="540"/>
                <w:tab w:val="left" w:pos="569"/>
              </w:tabs>
              <w:rPr>
                <w:bCs/>
                <w:sz w:val="22"/>
                <w:szCs w:val="22"/>
              </w:rPr>
            </w:pPr>
          </w:p>
        </w:tc>
        <w:tc>
          <w:tcPr>
            <w:tcW w:w="3780" w:type="dxa"/>
            <w:gridSpan w:val="2"/>
            <w:tcBorders>
              <w:top w:val="single" w:sz="4" w:space="0" w:color="000000"/>
              <w:left w:val="single" w:sz="4" w:space="0" w:color="000000"/>
              <w:bottom w:val="single" w:sz="4" w:space="0" w:color="000000"/>
              <w:right w:val="single" w:sz="4" w:space="0" w:color="000000"/>
            </w:tcBorders>
          </w:tcPr>
          <w:p w14:paraId="113EB340" w14:textId="77777777" w:rsidR="00CA5BBF" w:rsidRPr="00CA5BBF" w:rsidRDefault="00CA5BBF" w:rsidP="00CA5BBF">
            <w:pPr>
              <w:tabs>
                <w:tab w:val="left" w:pos="540"/>
                <w:tab w:val="left" w:pos="569"/>
              </w:tabs>
              <w:rPr>
                <w:bCs/>
                <w:sz w:val="22"/>
                <w:szCs w:val="22"/>
              </w:rPr>
            </w:pPr>
            <w:r w:rsidRPr="00CA5BBF">
              <w:rPr>
                <w:b/>
                <w:bCs/>
                <w:sz w:val="22"/>
                <w:szCs w:val="22"/>
              </w:rPr>
              <w:t>ZEPATIER, 12 nedjelja</w:t>
            </w:r>
          </w:p>
        </w:tc>
        <w:tc>
          <w:tcPr>
            <w:tcW w:w="3691" w:type="dxa"/>
            <w:gridSpan w:val="2"/>
            <w:tcBorders>
              <w:top w:val="single" w:sz="4" w:space="0" w:color="000000"/>
              <w:left w:val="single" w:sz="4" w:space="0" w:color="000000"/>
              <w:bottom w:val="single" w:sz="4" w:space="0" w:color="000000"/>
              <w:right w:val="single" w:sz="4" w:space="0" w:color="000000"/>
            </w:tcBorders>
          </w:tcPr>
          <w:p w14:paraId="2D6F52C7" w14:textId="77777777" w:rsidR="00CA5BBF" w:rsidRPr="00CA5BBF" w:rsidRDefault="00CA5BBF" w:rsidP="00CA5BBF">
            <w:pPr>
              <w:tabs>
                <w:tab w:val="left" w:pos="540"/>
                <w:tab w:val="left" w:pos="569"/>
              </w:tabs>
              <w:rPr>
                <w:bCs/>
                <w:sz w:val="22"/>
                <w:szCs w:val="22"/>
              </w:rPr>
            </w:pPr>
            <w:r w:rsidRPr="00CA5BBF">
              <w:rPr>
                <w:b/>
                <w:bCs/>
                <w:sz w:val="22"/>
                <w:szCs w:val="22"/>
              </w:rPr>
              <w:t>ZEPATIER + RBV, 16 nedjelja</w:t>
            </w:r>
          </w:p>
        </w:tc>
      </w:tr>
      <w:tr w:rsidR="00CA5BBF" w:rsidRPr="00CA5BBF" w14:paraId="73CE0741" w14:textId="77777777" w:rsidTr="00CA5BBF">
        <w:trPr>
          <w:trHeight w:hRule="exact" w:val="1572"/>
        </w:trPr>
        <w:tc>
          <w:tcPr>
            <w:tcW w:w="1728" w:type="dxa"/>
            <w:tcBorders>
              <w:top w:val="single" w:sz="4" w:space="0" w:color="000000"/>
              <w:left w:val="single" w:sz="4" w:space="0" w:color="000000"/>
              <w:bottom w:val="single" w:sz="4" w:space="0" w:color="000000"/>
              <w:right w:val="single" w:sz="4" w:space="0" w:color="000000"/>
            </w:tcBorders>
          </w:tcPr>
          <w:p w14:paraId="5531D462" w14:textId="77777777" w:rsidR="00CA5BBF" w:rsidRPr="00CA5BBF" w:rsidRDefault="00CA5BBF" w:rsidP="00E6167D">
            <w:pPr>
              <w:tabs>
                <w:tab w:val="left" w:pos="540"/>
                <w:tab w:val="left" w:pos="569"/>
              </w:tabs>
              <w:jc w:val="center"/>
              <w:rPr>
                <w:bCs/>
                <w:sz w:val="22"/>
                <w:szCs w:val="22"/>
              </w:rPr>
            </w:pPr>
          </w:p>
          <w:p w14:paraId="73AD8712" w14:textId="77777777" w:rsidR="00CA5BBF" w:rsidRPr="00CA5BBF" w:rsidRDefault="00CA5BBF" w:rsidP="00E6167D">
            <w:pPr>
              <w:tabs>
                <w:tab w:val="left" w:pos="540"/>
                <w:tab w:val="left" w:pos="569"/>
              </w:tabs>
              <w:jc w:val="center"/>
              <w:rPr>
                <w:bCs/>
                <w:sz w:val="22"/>
                <w:szCs w:val="22"/>
              </w:rPr>
            </w:pPr>
            <w:r w:rsidRPr="00CA5BBF">
              <w:rPr>
                <w:b/>
                <w:bCs/>
                <w:sz w:val="22"/>
                <w:szCs w:val="22"/>
              </w:rPr>
              <w:t>Populacija pacijenta</w:t>
            </w:r>
          </w:p>
        </w:tc>
        <w:tc>
          <w:tcPr>
            <w:tcW w:w="1891" w:type="dxa"/>
            <w:tcBorders>
              <w:top w:val="single" w:sz="4" w:space="0" w:color="000000"/>
              <w:left w:val="single" w:sz="4" w:space="0" w:color="000000"/>
              <w:bottom w:val="single" w:sz="4" w:space="0" w:color="000000"/>
              <w:right w:val="single" w:sz="4" w:space="0" w:color="000000"/>
            </w:tcBorders>
          </w:tcPr>
          <w:p w14:paraId="6323A4B7" w14:textId="77777777" w:rsidR="00CA5BBF" w:rsidRPr="00CA5BBF" w:rsidRDefault="00CA5BBF" w:rsidP="00E6167D">
            <w:pPr>
              <w:tabs>
                <w:tab w:val="left" w:pos="540"/>
                <w:tab w:val="left" w:pos="569"/>
              </w:tabs>
              <w:jc w:val="center"/>
              <w:rPr>
                <w:bCs/>
                <w:sz w:val="22"/>
                <w:szCs w:val="22"/>
              </w:rPr>
            </w:pPr>
          </w:p>
          <w:p w14:paraId="6972DEF6" w14:textId="77777777" w:rsidR="00CA5BBF" w:rsidRPr="00CA5BBF" w:rsidRDefault="00CA5BBF" w:rsidP="00E6167D">
            <w:pPr>
              <w:tabs>
                <w:tab w:val="left" w:pos="540"/>
                <w:tab w:val="left" w:pos="569"/>
              </w:tabs>
              <w:jc w:val="center"/>
              <w:rPr>
                <w:bCs/>
                <w:sz w:val="22"/>
                <w:szCs w:val="22"/>
              </w:rPr>
            </w:pPr>
            <w:r w:rsidRPr="00CA5BBF">
              <w:rPr>
                <w:b/>
                <w:bCs/>
                <w:sz w:val="22"/>
                <w:szCs w:val="22"/>
              </w:rPr>
              <w:t>Ispitanici bez polimorfizama NS5A na početku ispitivanja,*</w:t>
            </w:r>
          </w:p>
          <w:p w14:paraId="76E08571" w14:textId="77777777" w:rsidR="00CA5BBF" w:rsidRPr="00CA5BBF" w:rsidRDefault="00CA5BBF" w:rsidP="00E6167D">
            <w:pPr>
              <w:tabs>
                <w:tab w:val="left" w:pos="540"/>
                <w:tab w:val="left" w:pos="569"/>
              </w:tabs>
              <w:jc w:val="center"/>
              <w:rPr>
                <w:bCs/>
                <w:sz w:val="22"/>
                <w:szCs w:val="22"/>
              </w:rPr>
            </w:pPr>
            <w:r w:rsidRPr="00CA5BBF">
              <w:rPr>
                <w:b/>
                <w:bCs/>
                <w:sz w:val="22"/>
                <w:szCs w:val="22"/>
              </w:rPr>
              <w:t>% (n/N)</w:t>
            </w:r>
          </w:p>
        </w:tc>
        <w:tc>
          <w:tcPr>
            <w:tcW w:w="1889" w:type="dxa"/>
            <w:tcBorders>
              <w:top w:val="single" w:sz="4" w:space="0" w:color="000000"/>
              <w:left w:val="single" w:sz="4" w:space="0" w:color="000000"/>
              <w:bottom w:val="single" w:sz="4" w:space="0" w:color="000000"/>
              <w:right w:val="single" w:sz="4" w:space="0" w:color="000000"/>
            </w:tcBorders>
          </w:tcPr>
          <w:p w14:paraId="1E6C267B" w14:textId="77777777" w:rsidR="00CA5BBF" w:rsidRPr="00CA5BBF" w:rsidRDefault="00CA5BBF" w:rsidP="00E6167D">
            <w:pPr>
              <w:tabs>
                <w:tab w:val="left" w:pos="540"/>
                <w:tab w:val="left" w:pos="569"/>
              </w:tabs>
              <w:jc w:val="center"/>
              <w:rPr>
                <w:bCs/>
                <w:sz w:val="22"/>
                <w:szCs w:val="22"/>
              </w:rPr>
            </w:pPr>
          </w:p>
          <w:p w14:paraId="360CFBD9" w14:textId="77777777" w:rsidR="00CA5BBF" w:rsidRPr="00CA5BBF" w:rsidRDefault="00CA5BBF" w:rsidP="00E6167D">
            <w:pPr>
              <w:tabs>
                <w:tab w:val="left" w:pos="540"/>
                <w:tab w:val="left" w:pos="569"/>
              </w:tabs>
              <w:jc w:val="center"/>
              <w:rPr>
                <w:bCs/>
                <w:sz w:val="22"/>
                <w:szCs w:val="22"/>
              </w:rPr>
            </w:pPr>
            <w:r w:rsidRPr="00CA5BBF">
              <w:rPr>
                <w:b/>
                <w:bCs/>
                <w:sz w:val="22"/>
                <w:szCs w:val="22"/>
              </w:rPr>
              <w:t>Ispitanici sa polimorfizmima NS5A na početku ispitivanja,*</w:t>
            </w:r>
          </w:p>
          <w:p w14:paraId="2B269265" w14:textId="77777777" w:rsidR="00CA5BBF" w:rsidRPr="00CA5BBF" w:rsidRDefault="00CA5BBF" w:rsidP="00E6167D">
            <w:pPr>
              <w:tabs>
                <w:tab w:val="left" w:pos="540"/>
                <w:tab w:val="left" w:pos="569"/>
              </w:tabs>
              <w:jc w:val="center"/>
              <w:rPr>
                <w:bCs/>
                <w:sz w:val="22"/>
                <w:szCs w:val="22"/>
              </w:rPr>
            </w:pPr>
            <w:r w:rsidRPr="00CA5BBF">
              <w:rPr>
                <w:b/>
                <w:bCs/>
                <w:sz w:val="22"/>
                <w:szCs w:val="22"/>
              </w:rPr>
              <w:t>% (n/N)</w:t>
            </w:r>
          </w:p>
        </w:tc>
        <w:tc>
          <w:tcPr>
            <w:tcW w:w="1800" w:type="dxa"/>
            <w:tcBorders>
              <w:top w:val="single" w:sz="4" w:space="0" w:color="000000"/>
              <w:left w:val="single" w:sz="4" w:space="0" w:color="000000"/>
              <w:bottom w:val="single" w:sz="4" w:space="0" w:color="000000"/>
              <w:right w:val="single" w:sz="4" w:space="0" w:color="000000"/>
            </w:tcBorders>
          </w:tcPr>
          <w:p w14:paraId="01CAE903" w14:textId="77777777" w:rsidR="00CA5BBF" w:rsidRPr="00CA5BBF" w:rsidRDefault="00CA5BBF" w:rsidP="00E6167D">
            <w:pPr>
              <w:tabs>
                <w:tab w:val="left" w:pos="540"/>
                <w:tab w:val="left" w:pos="569"/>
              </w:tabs>
              <w:jc w:val="center"/>
              <w:rPr>
                <w:bCs/>
                <w:sz w:val="22"/>
                <w:szCs w:val="22"/>
              </w:rPr>
            </w:pPr>
            <w:r w:rsidRPr="00CA5BBF">
              <w:rPr>
                <w:b/>
                <w:bCs/>
                <w:sz w:val="22"/>
                <w:szCs w:val="22"/>
              </w:rPr>
              <w:t>Ispitanici bez</w:t>
            </w:r>
          </w:p>
          <w:p w14:paraId="6059D408" w14:textId="77777777" w:rsidR="00CA5BBF" w:rsidRPr="00CA5BBF" w:rsidRDefault="00CA5BBF" w:rsidP="00E6167D">
            <w:pPr>
              <w:tabs>
                <w:tab w:val="left" w:pos="540"/>
                <w:tab w:val="left" w:pos="569"/>
              </w:tabs>
              <w:jc w:val="center"/>
              <w:rPr>
                <w:bCs/>
                <w:sz w:val="22"/>
                <w:szCs w:val="22"/>
              </w:rPr>
            </w:pPr>
            <w:r w:rsidRPr="00CA5BBF">
              <w:rPr>
                <w:b/>
                <w:bCs/>
                <w:sz w:val="22"/>
                <w:szCs w:val="22"/>
              </w:rPr>
              <w:t>polimorfizama NS5A na početku</w:t>
            </w:r>
          </w:p>
          <w:p w14:paraId="71281CBC" w14:textId="77777777" w:rsidR="00CA5BBF" w:rsidRPr="00CA5BBF" w:rsidRDefault="00CA5BBF" w:rsidP="00E6167D">
            <w:pPr>
              <w:tabs>
                <w:tab w:val="left" w:pos="540"/>
                <w:tab w:val="left" w:pos="569"/>
              </w:tabs>
              <w:jc w:val="center"/>
              <w:rPr>
                <w:bCs/>
                <w:sz w:val="22"/>
                <w:szCs w:val="22"/>
              </w:rPr>
            </w:pPr>
            <w:r w:rsidRPr="00CA5BBF">
              <w:rPr>
                <w:b/>
                <w:bCs/>
                <w:sz w:val="22"/>
                <w:szCs w:val="22"/>
              </w:rPr>
              <w:t>*</w:t>
            </w:r>
          </w:p>
          <w:p w14:paraId="2AE3435F" w14:textId="77777777" w:rsidR="00CA5BBF" w:rsidRPr="00CA5BBF" w:rsidRDefault="00CA5BBF" w:rsidP="00E6167D">
            <w:pPr>
              <w:tabs>
                <w:tab w:val="left" w:pos="540"/>
                <w:tab w:val="left" w:pos="569"/>
              </w:tabs>
              <w:jc w:val="center"/>
              <w:rPr>
                <w:bCs/>
                <w:sz w:val="22"/>
                <w:szCs w:val="22"/>
              </w:rPr>
            </w:pPr>
            <w:r w:rsidRPr="00CA5BBF">
              <w:rPr>
                <w:b/>
                <w:bCs/>
                <w:sz w:val="22"/>
                <w:szCs w:val="22"/>
              </w:rPr>
              <w:t>ispitivanja,</w:t>
            </w:r>
          </w:p>
          <w:p w14:paraId="6B9C5CB7" w14:textId="77777777" w:rsidR="00CA5BBF" w:rsidRPr="00CA5BBF" w:rsidRDefault="00CA5BBF" w:rsidP="00E6167D">
            <w:pPr>
              <w:tabs>
                <w:tab w:val="left" w:pos="540"/>
                <w:tab w:val="left" w:pos="569"/>
              </w:tabs>
              <w:jc w:val="center"/>
              <w:rPr>
                <w:bCs/>
                <w:sz w:val="22"/>
                <w:szCs w:val="22"/>
              </w:rPr>
            </w:pPr>
            <w:r w:rsidRPr="00CA5BBF">
              <w:rPr>
                <w:b/>
                <w:bCs/>
                <w:sz w:val="22"/>
                <w:szCs w:val="22"/>
              </w:rPr>
              <w:t>% (n/N)</w:t>
            </w:r>
          </w:p>
        </w:tc>
        <w:tc>
          <w:tcPr>
            <w:tcW w:w="1891" w:type="dxa"/>
            <w:tcBorders>
              <w:top w:val="single" w:sz="4" w:space="0" w:color="000000"/>
              <w:left w:val="single" w:sz="4" w:space="0" w:color="000000"/>
              <w:bottom w:val="single" w:sz="4" w:space="0" w:color="000000"/>
              <w:right w:val="single" w:sz="4" w:space="0" w:color="000000"/>
            </w:tcBorders>
          </w:tcPr>
          <w:p w14:paraId="689DC413" w14:textId="77777777" w:rsidR="00CA5BBF" w:rsidRPr="00CA5BBF" w:rsidRDefault="00CA5BBF" w:rsidP="00E6167D">
            <w:pPr>
              <w:tabs>
                <w:tab w:val="left" w:pos="540"/>
                <w:tab w:val="left" w:pos="569"/>
              </w:tabs>
              <w:jc w:val="center"/>
              <w:rPr>
                <w:bCs/>
                <w:sz w:val="22"/>
                <w:szCs w:val="22"/>
              </w:rPr>
            </w:pPr>
          </w:p>
          <w:p w14:paraId="077806D0" w14:textId="77777777" w:rsidR="00CA5BBF" w:rsidRPr="00CA5BBF" w:rsidRDefault="00CA5BBF" w:rsidP="00E6167D">
            <w:pPr>
              <w:tabs>
                <w:tab w:val="left" w:pos="540"/>
                <w:tab w:val="left" w:pos="569"/>
              </w:tabs>
              <w:jc w:val="center"/>
              <w:rPr>
                <w:bCs/>
                <w:sz w:val="22"/>
                <w:szCs w:val="22"/>
              </w:rPr>
            </w:pPr>
            <w:r w:rsidRPr="00CA5BBF">
              <w:rPr>
                <w:b/>
                <w:bCs/>
                <w:sz w:val="22"/>
                <w:szCs w:val="22"/>
              </w:rPr>
              <w:t>Ispitanici sa polimorfizmima NS5A na početku ispitivanja,*</w:t>
            </w:r>
          </w:p>
          <w:p w14:paraId="22AA2159" w14:textId="77777777" w:rsidR="00CA5BBF" w:rsidRPr="00CA5BBF" w:rsidRDefault="00CA5BBF" w:rsidP="00E6167D">
            <w:pPr>
              <w:tabs>
                <w:tab w:val="left" w:pos="540"/>
                <w:tab w:val="left" w:pos="569"/>
              </w:tabs>
              <w:jc w:val="center"/>
              <w:rPr>
                <w:bCs/>
                <w:sz w:val="22"/>
                <w:szCs w:val="22"/>
              </w:rPr>
            </w:pPr>
            <w:r w:rsidRPr="00CA5BBF">
              <w:rPr>
                <w:b/>
                <w:bCs/>
                <w:sz w:val="22"/>
                <w:szCs w:val="22"/>
              </w:rPr>
              <w:t>% (n/N)</w:t>
            </w:r>
          </w:p>
        </w:tc>
      </w:tr>
      <w:tr w:rsidR="00CA5BBF" w:rsidRPr="00CA5BBF" w14:paraId="048A6455" w14:textId="77777777" w:rsidTr="00CA5BBF">
        <w:trPr>
          <w:trHeight w:hRule="exact" w:val="528"/>
        </w:trPr>
        <w:tc>
          <w:tcPr>
            <w:tcW w:w="1728" w:type="dxa"/>
            <w:tcBorders>
              <w:top w:val="single" w:sz="4" w:space="0" w:color="000000"/>
              <w:left w:val="single" w:sz="4" w:space="0" w:color="000000"/>
              <w:bottom w:val="single" w:sz="4" w:space="0" w:color="000000"/>
              <w:right w:val="single" w:sz="4" w:space="0" w:color="000000"/>
            </w:tcBorders>
          </w:tcPr>
          <w:p w14:paraId="41F94418" w14:textId="77777777" w:rsidR="00CA5BBF" w:rsidRPr="00CA5BBF" w:rsidRDefault="00CA5BBF" w:rsidP="00CA5BBF">
            <w:pPr>
              <w:tabs>
                <w:tab w:val="left" w:pos="540"/>
                <w:tab w:val="left" w:pos="569"/>
              </w:tabs>
              <w:rPr>
                <w:bCs/>
                <w:sz w:val="22"/>
                <w:szCs w:val="22"/>
              </w:rPr>
            </w:pPr>
          </w:p>
          <w:p w14:paraId="12B633C0" w14:textId="77777777" w:rsidR="00CA5BBF" w:rsidRPr="00CA5BBF" w:rsidRDefault="00CA5BBF" w:rsidP="00CA5BBF">
            <w:pPr>
              <w:tabs>
                <w:tab w:val="left" w:pos="540"/>
                <w:tab w:val="left" w:pos="569"/>
              </w:tabs>
              <w:rPr>
                <w:bCs/>
                <w:sz w:val="22"/>
                <w:szCs w:val="22"/>
              </w:rPr>
            </w:pPr>
            <w:r w:rsidRPr="00CA5BBF">
              <w:rPr>
                <w:b/>
                <w:bCs/>
                <w:sz w:val="22"/>
                <w:szCs w:val="22"/>
              </w:rPr>
              <w:t>GT1a</w:t>
            </w:r>
            <w:r w:rsidRPr="00CA5BBF">
              <w:rPr>
                <w:bCs/>
                <w:sz w:val="22"/>
                <w:szCs w:val="22"/>
              </w:rPr>
              <w:t>†</w:t>
            </w:r>
          </w:p>
        </w:tc>
        <w:tc>
          <w:tcPr>
            <w:tcW w:w="1891" w:type="dxa"/>
            <w:tcBorders>
              <w:top w:val="single" w:sz="4" w:space="0" w:color="000000"/>
              <w:left w:val="single" w:sz="4" w:space="0" w:color="000000"/>
              <w:bottom w:val="single" w:sz="4" w:space="0" w:color="000000"/>
              <w:right w:val="single" w:sz="4" w:space="0" w:color="000000"/>
            </w:tcBorders>
          </w:tcPr>
          <w:p w14:paraId="72EBF6DB" w14:textId="77777777" w:rsidR="00CA5BBF" w:rsidRPr="00CA5BBF" w:rsidRDefault="00CA5BBF" w:rsidP="00E6167D">
            <w:pPr>
              <w:tabs>
                <w:tab w:val="left" w:pos="540"/>
                <w:tab w:val="left" w:pos="569"/>
              </w:tabs>
              <w:jc w:val="center"/>
              <w:rPr>
                <w:bCs/>
                <w:sz w:val="22"/>
                <w:szCs w:val="22"/>
              </w:rPr>
            </w:pPr>
            <w:r w:rsidRPr="00CA5BBF">
              <w:rPr>
                <w:bCs/>
                <w:sz w:val="22"/>
                <w:szCs w:val="22"/>
              </w:rPr>
              <w:t>97%</w:t>
            </w:r>
          </w:p>
          <w:p w14:paraId="616A32E8" w14:textId="77777777" w:rsidR="00CA5BBF" w:rsidRPr="00CA5BBF" w:rsidRDefault="00CA5BBF" w:rsidP="00E6167D">
            <w:pPr>
              <w:tabs>
                <w:tab w:val="left" w:pos="540"/>
                <w:tab w:val="left" w:pos="569"/>
              </w:tabs>
              <w:jc w:val="center"/>
              <w:rPr>
                <w:bCs/>
                <w:sz w:val="22"/>
                <w:szCs w:val="22"/>
              </w:rPr>
            </w:pPr>
            <w:r w:rsidRPr="00CA5BBF">
              <w:rPr>
                <w:bCs/>
                <w:sz w:val="22"/>
                <w:szCs w:val="22"/>
              </w:rPr>
              <w:t>(464/476)</w:t>
            </w:r>
          </w:p>
        </w:tc>
        <w:tc>
          <w:tcPr>
            <w:tcW w:w="1889" w:type="dxa"/>
            <w:tcBorders>
              <w:top w:val="single" w:sz="4" w:space="0" w:color="000000"/>
              <w:left w:val="single" w:sz="4" w:space="0" w:color="000000"/>
              <w:bottom w:val="single" w:sz="4" w:space="0" w:color="000000"/>
              <w:right w:val="single" w:sz="4" w:space="0" w:color="000000"/>
            </w:tcBorders>
          </w:tcPr>
          <w:p w14:paraId="422FD828" w14:textId="77777777" w:rsidR="00CA5BBF" w:rsidRPr="00CA5BBF" w:rsidRDefault="00CA5BBF" w:rsidP="00E6167D">
            <w:pPr>
              <w:tabs>
                <w:tab w:val="left" w:pos="540"/>
                <w:tab w:val="left" w:pos="569"/>
              </w:tabs>
              <w:jc w:val="center"/>
              <w:rPr>
                <w:bCs/>
                <w:sz w:val="22"/>
                <w:szCs w:val="22"/>
              </w:rPr>
            </w:pPr>
            <w:r w:rsidRPr="00CA5BBF">
              <w:rPr>
                <w:bCs/>
                <w:sz w:val="22"/>
                <w:szCs w:val="22"/>
              </w:rPr>
              <w:t>53%</w:t>
            </w:r>
          </w:p>
          <w:p w14:paraId="40844342" w14:textId="77777777" w:rsidR="00CA5BBF" w:rsidRPr="00CA5BBF" w:rsidRDefault="00CA5BBF" w:rsidP="00E6167D">
            <w:pPr>
              <w:tabs>
                <w:tab w:val="left" w:pos="540"/>
                <w:tab w:val="left" w:pos="569"/>
              </w:tabs>
              <w:jc w:val="center"/>
              <w:rPr>
                <w:bCs/>
                <w:sz w:val="22"/>
                <w:szCs w:val="22"/>
              </w:rPr>
            </w:pPr>
            <w:r w:rsidRPr="00CA5BBF">
              <w:rPr>
                <w:bCs/>
                <w:sz w:val="22"/>
                <w:szCs w:val="22"/>
              </w:rPr>
              <w:t>(16/30)</w:t>
            </w:r>
          </w:p>
        </w:tc>
        <w:tc>
          <w:tcPr>
            <w:tcW w:w="1800" w:type="dxa"/>
            <w:tcBorders>
              <w:top w:val="single" w:sz="4" w:space="0" w:color="000000"/>
              <w:left w:val="single" w:sz="4" w:space="0" w:color="000000"/>
              <w:bottom w:val="single" w:sz="4" w:space="0" w:color="000000"/>
              <w:right w:val="single" w:sz="4" w:space="0" w:color="000000"/>
            </w:tcBorders>
          </w:tcPr>
          <w:p w14:paraId="2D1514D1" w14:textId="77777777" w:rsidR="00CA5BBF" w:rsidRPr="00CA5BBF" w:rsidRDefault="00CA5BBF" w:rsidP="00E6167D">
            <w:pPr>
              <w:tabs>
                <w:tab w:val="left" w:pos="540"/>
                <w:tab w:val="left" w:pos="569"/>
              </w:tabs>
              <w:jc w:val="center"/>
              <w:rPr>
                <w:bCs/>
                <w:sz w:val="22"/>
                <w:szCs w:val="22"/>
              </w:rPr>
            </w:pPr>
            <w:r w:rsidRPr="00CA5BBF">
              <w:rPr>
                <w:bCs/>
                <w:sz w:val="22"/>
                <w:szCs w:val="22"/>
              </w:rPr>
              <w:t>100%</w:t>
            </w:r>
          </w:p>
          <w:p w14:paraId="1CCC679A" w14:textId="77777777" w:rsidR="00CA5BBF" w:rsidRPr="00CA5BBF" w:rsidRDefault="00CA5BBF" w:rsidP="00E6167D">
            <w:pPr>
              <w:tabs>
                <w:tab w:val="left" w:pos="540"/>
                <w:tab w:val="left" w:pos="569"/>
              </w:tabs>
              <w:jc w:val="center"/>
              <w:rPr>
                <w:bCs/>
                <w:sz w:val="22"/>
                <w:szCs w:val="22"/>
              </w:rPr>
            </w:pPr>
            <w:r w:rsidRPr="00CA5BBF">
              <w:rPr>
                <w:bCs/>
                <w:sz w:val="22"/>
                <w:szCs w:val="22"/>
              </w:rPr>
              <w:t>(51/51)</w:t>
            </w:r>
          </w:p>
        </w:tc>
        <w:tc>
          <w:tcPr>
            <w:tcW w:w="1891" w:type="dxa"/>
            <w:tcBorders>
              <w:top w:val="single" w:sz="4" w:space="0" w:color="000000"/>
              <w:left w:val="single" w:sz="4" w:space="0" w:color="000000"/>
              <w:bottom w:val="single" w:sz="4" w:space="0" w:color="000000"/>
              <w:right w:val="single" w:sz="4" w:space="0" w:color="000000"/>
            </w:tcBorders>
          </w:tcPr>
          <w:p w14:paraId="68AF31F8" w14:textId="77777777" w:rsidR="00CA5BBF" w:rsidRPr="00CA5BBF" w:rsidRDefault="00CA5BBF" w:rsidP="00E6167D">
            <w:pPr>
              <w:tabs>
                <w:tab w:val="left" w:pos="540"/>
                <w:tab w:val="left" w:pos="569"/>
              </w:tabs>
              <w:jc w:val="center"/>
              <w:rPr>
                <w:bCs/>
                <w:sz w:val="22"/>
                <w:szCs w:val="22"/>
              </w:rPr>
            </w:pPr>
            <w:r w:rsidRPr="00CA5BBF">
              <w:rPr>
                <w:bCs/>
                <w:sz w:val="22"/>
                <w:szCs w:val="22"/>
              </w:rPr>
              <w:t>100%</w:t>
            </w:r>
          </w:p>
          <w:p w14:paraId="241CEBAF" w14:textId="77777777" w:rsidR="00CA5BBF" w:rsidRPr="00CA5BBF" w:rsidRDefault="00CA5BBF" w:rsidP="00E6167D">
            <w:pPr>
              <w:tabs>
                <w:tab w:val="left" w:pos="540"/>
                <w:tab w:val="left" w:pos="569"/>
              </w:tabs>
              <w:jc w:val="center"/>
              <w:rPr>
                <w:bCs/>
                <w:sz w:val="22"/>
                <w:szCs w:val="22"/>
              </w:rPr>
            </w:pPr>
            <w:r w:rsidRPr="00CA5BBF">
              <w:rPr>
                <w:bCs/>
                <w:sz w:val="22"/>
                <w:szCs w:val="22"/>
              </w:rPr>
              <w:t>(4/4)</w:t>
            </w:r>
          </w:p>
        </w:tc>
      </w:tr>
      <w:tr w:rsidR="00CA5BBF" w:rsidRPr="00CA5BBF" w14:paraId="5593B74C" w14:textId="77777777" w:rsidTr="00CA5BBF">
        <w:trPr>
          <w:trHeight w:hRule="exact" w:val="530"/>
        </w:trPr>
        <w:tc>
          <w:tcPr>
            <w:tcW w:w="1728" w:type="dxa"/>
            <w:tcBorders>
              <w:top w:val="single" w:sz="4" w:space="0" w:color="000000"/>
              <w:left w:val="single" w:sz="4" w:space="0" w:color="000000"/>
              <w:bottom w:val="single" w:sz="4" w:space="0" w:color="000000"/>
              <w:right w:val="single" w:sz="4" w:space="0" w:color="000000"/>
            </w:tcBorders>
          </w:tcPr>
          <w:p w14:paraId="4C37B67E" w14:textId="77777777" w:rsidR="00CA5BBF" w:rsidRPr="00CA5BBF" w:rsidRDefault="00CA5BBF" w:rsidP="00CA5BBF">
            <w:pPr>
              <w:tabs>
                <w:tab w:val="left" w:pos="540"/>
                <w:tab w:val="left" w:pos="569"/>
              </w:tabs>
              <w:rPr>
                <w:bCs/>
                <w:sz w:val="22"/>
                <w:szCs w:val="22"/>
              </w:rPr>
            </w:pPr>
          </w:p>
          <w:p w14:paraId="1060E0A9" w14:textId="77777777" w:rsidR="00CA5BBF" w:rsidRPr="00CA5BBF" w:rsidRDefault="00CA5BBF" w:rsidP="00CA5BBF">
            <w:pPr>
              <w:tabs>
                <w:tab w:val="left" w:pos="540"/>
                <w:tab w:val="left" w:pos="569"/>
              </w:tabs>
              <w:rPr>
                <w:bCs/>
                <w:sz w:val="22"/>
                <w:szCs w:val="22"/>
              </w:rPr>
            </w:pPr>
            <w:r w:rsidRPr="00CA5BBF">
              <w:rPr>
                <w:b/>
                <w:bCs/>
                <w:sz w:val="22"/>
                <w:szCs w:val="22"/>
              </w:rPr>
              <w:t>GT1b</w:t>
            </w:r>
            <w:r w:rsidRPr="00CA5BBF">
              <w:rPr>
                <w:bCs/>
                <w:sz w:val="22"/>
                <w:szCs w:val="22"/>
              </w:rPr>
              <w:t>‡</w:t>
            </w:r>
          </w:p>
        </w:tc>
        <w:tc>
          <w:tcPr>
            <w:tcW w:w="1891" w:type="dxa"/>
            <w:tcBorders>
              <w:top w:val="single" w:sz="4" w:space="0" w:color="000000"/>
              <w:left w:val="single" w:sz="4" w:space="0" w:color="000000"/>
              <w:bottom w:val="single" w:sz="4" w:space="0" w:color="000000"/>
              <w:right w:val="single" w:sz="4" w:space="0" w:color="000000"/>
            </w:tcBorders>
          </w:tcPr>
          <w:p w14:paraId="6F97618C" w14:textId="77777777" w:rsidR="00CA5BBF" w:rsidRPr="00CA5BBF" w:rsidRDefault="00CA5BBF" w:rsidP="00E6167D">
            <w:pPr>
              <w:tabs>
                <w:tab w:val="left" w:pos="540"/>
                <w:tab w:val="left" w:pos="569"/>
              </w:tabs>
              <w:jc w:val="center"/>
              <w:rPr>
                <w:bCs/>
                <w:sz w:val="22"/>
                <w:szCs w:val="22"/>
              </w:rPr>
            </w:pPr>
            <w:r w:rsidRPr="00CA5BBF">
              <w:rPr>
                <w:bCs/>
                <w:sz w:val="22"/>
                <w:szCs w:val="22"/>
              </w:rPr>
              <w:t>99%</w:t>
            </w:r>
          </w:p>
          <w:p w14:paraId="1D8633DE" w14:textId="77777777" w:rsidR="00CA5BBF" w:rsidRPr="00CA5BBF" w:rsidRDefault="00CA5BBF" w:rsidP="00E6167D">
            <w:pPr>
              <w:tabs>
                <w:tab w:val="left" w:pos="540"/>
                <w:tab w:val="left" w:pos="569"/>
              </w:tabs>
              <w:jc w:val="center"/>
              <w:rPr>
                <w:bCs/>
                <w:sz w:val="22"/>
                <w:szCs w:val="22"/>
              </w:rPr>
            </w:pPr>
            <w:r w:rsidRPr="00CA5BBF">
              <w:rPr>
                <w:bCs/>
                <w:sz w:val="22"/>
                <w:szCs w:val="22"/>
              </w:rPr>
              <w:t>(259/260)</w:t>
            </w:r>
          </w:p>
        </w:tc>
        <w:tc>
          <w:tcPr>
            <w:tcW w:w="1889" w:type="dxa"/>
            <w:tcBorders>
              <w:top w:val="single" w:sz="4" w:space="0" w:color="000000"/>
              <w:left w:val="single" w:sz="4" w:space="0" w:color="000000"/>
              <w:bottom w:val="single" w:sz="4" w:space="0" w:color="000000"/>
              <w:right w:val="single" w:sz="4" w:space="0" w:color="000000"/>
            </w:tcBorders>
          </w:tcPr>
          <w:p w14:paraId="408096CD" w14:textId="77777777" w:rsidR="00CA5BBF" w:rsidRPr="00CA5BBF" w:rsidRDefault="00CA5BBF" w:rsidP="00E6167D">
            <w:pPr>
              <w:tabs>
                <w:tab w:val="left" w:pos="540"/>
                <w:tab w:val="left" w:pos="569"/>
              </w:tabs>
              <w:jc w:val="center"/>
              <w:rPr>
                <w:bCs/>
                <w:sz w:val="22"/>
                <w:szCs w:val="22"/>
              </w:rPr>
            </w:pPr>
            <w:r w:rsidRPr="00CA5BBF">
              <w:rPr>
                <w:bCs/>
                <w:sz w:val="22"/>
                <w:szCs w:val="22"/>
              </w:rPr>
              <w:t>92%</w:t>
            </w:r>
          </w:p>
          <w:p w14:paraId="2026176F" w14:textId="77777777" w:rsidR="00CA5BBF" w:rsidRPr="00CA5BBF" w:rsidRDefault="00CA5BBF" w:rsidP="00E6167D">
            <w:pPr>
              <w:tabs>
                <w:tab w:val="left" w:pos="540"/>
                <w:tab w:val="left" w:pos="569"/>
              </w:tabs>
              <w:jc w:val="center"/>
              <w:rPr>
                <w:bCs/>
                <w:sz w:val="22"/>
                <w:szCs w:val="22"/>
              </w:rPr>
            </w:pPr>
            <w:r w:rsidRPr="00CA5BBF">
              <w:rPr>
                <w:bCs/>
                <w:sz w:val="22"/>
                <w:szCs w:val="22"/>
              </w:rPr>
              <w:t>(36/39)</w:t>
            </w:r>
          </w:p>
        </w:tc>
        <w:tc>
          <w:tcPr>
            <w:tcW w:w="3691" w:type="dxa"/>
            <w:gridSpan w:val="2"/>
            <w:tcBorders>
              <w:top w:val="single" w:sz="4" w:space="0" w:color="000000"/>
              <w:left w:val="single" w:sz="4" w:space="0" w:color="000000"/>
              <w:bottom w:val="single" w:sz="4" w:space="0" w:color="000000"/>
              <w:right w:val="single" w:sz="4" w:space="0" w:color="000000"/>
            </w:tcBorders>
          </w:tcPr>
          <w:p w14:paraId="705DB272" w14:textId="77777777" w:rsidR="00CA5BBF" w:rsidRPr="00CA5BBF" w:rsidRDefault="00CA5BBF" w:rsidP="00E6167D">
            <w:pPr>
              <w:tabs>
                <w:tab w:val="left" w:pos="540"/>
                <w:tab w:val="left" w:pos="569"/>
              </w:tabs>
              <w:jc w:val="center"/>
              <w:rPr>
                <w:bCs/>
                <w:sz w:val="22"/>
                <w:szCs w:val="22"/>
              </w:rPr>
            </w:pPr>
          </w:p>
        </w:tc>
      </w:tr>
      <w:tr w:rsidR="00CA5BBF" w:rsidRPr="00CA5BBF" w14:paraId="57A7BC10" w14:textId="77777777" w:rsidTr="00CA5BBF">
        <w:trPr>
          <w:trHeight w:hRule="exact" w:val="271"/>
        </w:trPr>
        <w:tc>
          <w:tcPr>
            <w:tcW w:w="9199" w:type="dxa"/>
            <w:gridSpan w:val="5"/>
            <w:tcBorders>
              <w:top w:val="single" w:sz="4" w:space="0" w:color="000000"/>
              <w:left w:val="single" w:sz="4" w:space="0" w:color="000000"/>
              <w:bottom w:val="single" w:sz="4" w:space="0" w:color="000000"/>
              <w:right w:val="single" w:sz="4" w:space="0" w:color="000000"/>
            </w:tcBorders>
          </w:tcPr>
          <w:p w14:paraId="1EEBD06E" w14:textId="77777777" w:rsidR="00CA5BBF" w:rsidRPr="00CA5BBF" w:rsidRDefault="00CA5BBF" w:rsidP="00CA5BBF">
            <w:pPr>
              <w:tabs>
                <w:tab w:val="left" w:pos="540"/>
                <w:tab w:val="left" w:pos="569"/>
              </w:tabs>
              <w:rPr>
                <w:bCs/>
                <w:sz w:val="22"/>
                <w:szCs w:val="22"/>
              </w:rPr>
            </w:pPr>
          </w:p>
        </w:tc>
      </w:tr>
      <w:tr w:rsidR="00CA5BBF" w:rsidRPr="00CA5BBF" w14:paraId="04DE5CF9" w14:textId="77777777" w:rsidTr="00CA5BBF">
        <w:trPr>
          <w:trHeight w:hRule="exact" w:val="1310"/>
        </w:trPr>
        <w:tc>
          <w:tcPr>
            <w:tcW w:w="1728" w:type="dxa"/>
            <w:tcBorders>
              <w:top w:val="single" w:sz="4" w:space="0" w:color="000000"/>
              <w:left w:val="single" w:sz="4" w:space="0" w:color="000000"/>
              <w:bottom w:val="single" w:sz="4" w:space="0" w:color="000000"/>
              <w:right w:val="single" w:sz="4" w:space="0" w:color="000000"/>
            </w:tcBorders>
          </w:tcPr>
          <w:p w14:paraId="58E6A32E" w14:textId="77777777" w:rsidR="00CA5BBF" w:rsidRPr="00CA5BBF" w:rsidRDefault="00CA5BBF" w:rsidP="00CA5BBF">
            <w:pPr>
              <w:tabs>
                <w:tab w:val="left" w:pos="540"/>
                <w:tab w:val="left" w:pos="569"/>
              </w:tabs>
              <w:rPr>
                <w:bCs/>
                <w:sz w:val="22"/>
                <w:szCs w:val="22"/>
              </w:rPr>
            </w:pPr>
          </w:p>
        </w:tc>
        <w:tc>
          <w:tcPr>
            <w:tcW w:w="1891" w:type="dxa"/>
            <w:tcBorders>
              <w:top w:val="single" w:sz="4" w:space="0" w:color="000000"/>
              <w:left w:val="single" w:sz="4" w:space="0" w:color="000000"/>
              <w:bottom w:val="single" w:sz="4" w:space="0" w:color="000000"/>
              <w:right w:val="single" w:sz="4" w:space="0" w:color="000000"/>
            </w:tcBorders>
          </w:tcPr>
          <w:p w14:paraId="230EEEBC" w14:textId="77777777" w:rsidR="00CA5BBF" w:rsidRPr="00CA5BBF" w:rsidRDefault="00CA5BBF" w:rsidP="00E6167D">
            <w:pPr>
              <w:tabs>
                <w:tab w:val="left" w:pos="540"/>
                <w:tab w:val="left" w:pos="569"/>
              </w:tabs>
              <w:jc w:val="center"/>
              <w:rPr>
                <w:bCs/>
                <w:sz w:val="22"/>
                <w:szCs w:val="22"/>
              </w:rPr>
            </w:pPr>
            <w:r w:rsidRPr="00CA5BBF">
              <w:rPr>
                <w:b/>
                <w:bCs/>
                <w:sz w:val="22"/>
                <w:szCs w:val="22"/>
              </w:rPr>
              <w:t>Ispitanici bez</w:t>
            </w:r>
          </w:p>
          <w:p w14:paraId="0EE95FAB" w14:textId="77777777" w:rsidR="00CA5BBF" w:rsidRPr="00CA5BBF" w:rsidRDefault="00CA5BBF" w:rsidP="00E6167D">
            <w:pPr>
              <w:tabs>
                <w:tab w:val="left" w:pos="540"/>
                <w:tab w:val="left" w:pos="569"/>
              </w:tabs>
              <w:jc w:val="center"/>
              <w:rPr>
                <w:bCs/>
                <w:sz w:val="22"/>
                <w:szCs w:val="22"/>
              </w:rPr>
            </w:pPr>
            <w:r w:rsidRPr="00CA5BBF">
              <w:rPr>
                <w:b/>
                <w:bCs/>
                <w:sz w:val="22"/>
                <w:szCs w:val="22"/>
              </w:rPr>
              <w:t>polimorfizama NS3 na početku ispitivanja,¶</w:t>
            </w:r>
          </w:p>
          <w:p w14:paraId="2A07CD88" w14:textId="77777777" w:rsidR="00CA5BBF" w:rsidRPr="00CA5BBF" w:rsidRDefault="00CA5BBF" w:rsidP="00E6167D">
            <w:pPr>
              <w:tabs>
                <w:tab w:val="left" w:pos="540"/>
                <w:tab w:val="left" w:pos="569"/>
              </w:tabs>
              <w:jc w:val="center"/>
              <w:rPr>
                <w:bCs/>
                <w:sz w:val="22"/>
                <w:szCs w:val="22"/>
              </w:rPr>
            </w:pPr>
            <w:r w:rsidRPr="00CA5BBF">
              <w:rPr>
                <w:b/>
                <w:bCs/>
                <w:sz w:val="22"/>
                <w:szCs w:val="22"/>
              </w:rPr>
              <w:t>% (n/N)</w:t>
            </w:r>
          </w:p>
        </w:tc>
        <w:tc>
          <w:tcPr>
            <w:tcW w:w="1889" w:type="dxa"/>
            <w:tcBorders>
              <w:top w:val="single" w:sz="4" w:space="0" w:color="000000"/>
              <w:left w:val="single" w:sz="4" w:space="0" w:color="000000"/>
              <w:bottom w:val="single" w:sz="4" w:space="0" w:color="000000"/>
              <w:right w:val="single" w:sz="4" w:space="0" w:color="000000"/>
            </w:tcBorders>
          </w:tcPr>
          <w:p w14:paraId="0864ACE8" w14:textId="77777777" w:rsidR="00CA5BBF" w:rsidRPr="00CA5BBF" w:rsidRDefault="00CA5BBF" w:rsidP="00E6167D">
            <w:pPr>
              <w:tabs>
                <w:tab w:val="left" w:pos="540"/>
                <w:tab w:val="left" w:pos="569"/>
              </w:tabs>
              <w:jc w:val="center"/>
              <w:rPr>
                <w:bCs/>
                <w:sz w:val="22"/>
                <w:szCs w:val="22"/>
              </w:rPr>
            </w:pPr>
            <w:r w:rsidRPr="00CA5BBF">
              <w:rPr>
                <w:b/>
                <w:bCs/>
                <w:sz w:val="22"/>
                <w:szCs w:val="22"/>
              </w:rPr>
              <w:t>Ispitanici sa</w:t>
            </w:r>
          </w:p>
          <w:p w14:paraId="1949F33C" w14:textId="77777777" w:rsidR="00CA5BBF" w:rsidRPr="00CA5BBF" w:rsidRDefault="00CA5BBF" w:rsidP="00E6167D">
            <w:pPr>
              <w:tabs>
                <w:tab w:val="left" w:pos="540"/>
                <w:tab w:val="left" w:pos="569"/>
              </w:tabs>
              <w:jc w:val="center"/>
              <w:rPr>
                <w:bCs/>
                <w:sz w:val="22"/>
                <w:szCs w:val="22"/>
              </w:rPr>
            </w:pPr>
            <w:r w:rsidRPr="00CA5BBF">
              <w:rPr>
                <w:b/>
                <w:bCs/>
                <w:sz w:val="22"/>
                <w:szCs w:val="22"/>
              </w:rPr>
              <w:t>polimorfizmima NS3 na početku ispitivanja,</w:t>
            </w:r>
          </w:p>
          <w:p w14:paraId="45050C0E" w14:textId="77777777" w:rsidR="00CA5BBF" w:rsidRPr="00CA5BBF" w:rsidRDefault="00CA5BBF" w:rsidP="00E6167D">
            <w:pPr>
              <w:tabs>
                <w:tab w:val="left" w:pos="540"/>
                <w:tab w:val="left" w:pos="569"/>
              </w:tabs>
              <w:jc w:val="center"/>
              <w:rPr>
                <w:bCs/>
                <w:sz w:val="22"/>
                <w:szCs w:val="22"/>
              </w:rPr>
            </w:pPr>
            <w:r w:rsidRPr="00CA5BBF">
              <w:rPr>
                <w:b/>
                <w:bCs/>
                <w:sz w:val="22"/>
                <w:szCs w:val="22"/>
              </w:rPr>
              <w:t>% (n/N)</w:t>
            </w:r>
          </w:p>
        </w:tc>
        <w:tc>
          <w:tcPr>
            <w:tcW w:w="3691" w:type="dxa"/>
            <w:gridSpan w:val="2"/>
            <w:vMerge w:val="restart"/>
            <w:tcBorders>
              <w:top w:val="single" w:sz="4" w:space="0" w:color="000000"/>
              <w:left w:val="single" w:sz="4" w:space="0" w:color="000000"/>
              <w:right w:val="single" w:sz="4" w:space="0" w:color="000000"/>
            </w:tcBorders>
          </w:tcPr>
          <w:p w14:paraId="6DAC44F5" w14:textId="77777777" w:rsidR="00CA5BBF" w:rsidRPr="00CA5BBF" w:rsidRDefault="00CA5BBF" w:rsidP="00CA5BBF">
            <w:pPr>
              <w:tabs>
                <w:tab w:val="left" w:pos="540"/>
                <w:tab w:val="left" w:pos="569"/>
              </w:tabs>
              <w:rPr>
                <w:bCs/>
                <w:sz w:val="22"/>
                <w:szCs w:val="22"/>
              </w:rPr>
            </w:pPr>
          </w:p>
        </w:tc>
      </w:tr>
      <w:tr w:rsidR="00CA5BBF" w:rsidRPr="00CA5BBF" w14:paraId="4036BC85" w14:textId="77777777" w:rsidTr="00CA5BBF">
        <w:trPr>
          <w:trHeight w:hRule="exact" w:val="528"/>
        </w:trPr>
        <w:tc>
          <w:tcPr>
            <w:tcW w:w="1728" w:type="dxa"/>
            <w:tcBorders>
              <w:top w:val="single" w:sz="4" w:space="0" w:color="000000"/>
              <w:left w:val="single" w:sz="4" w:space="0" w:color="000000"/>
              <w:bottom w:val="single" w:sz="4" w:space="0" w:color="000000"/>
              <w:right w:val="single" w:sz="4" w:space="0" w:color="000000"/>
            </w:tcBorders>
          </w:tcPr>
          <w:p w14:paraId="61A17A92" w14:textId="77777777" w:rsidR="00CA5BBF" w:rsidRPr="00CA5BBF" w:rsidRDefault="00CA5BBF" w:rsidP="00CA5BBF">
            <w:pPr>
              <w:tabs>
                <w:tab w:val="left" w:pos="540"/>
                <w:tab w:val="left" w:pos="569"/>
              </w:tabs>
              <w:rPr>
                <w:bCs/>
                <w:sz w:val="22"/>
                <w:szCs w:val="22"/>
              </w:rPr>
            </w:pPr>
            <w:r w:rsidRPr="00CA5BBF">
              <w:rPr>
                <w:b/>
                <w:bCs/>
                <w:sz w:val="22"/>
                <w:szCs w:val="22"/>
              </w:rPr>
              <w:t xml:space="preserve">GT4  </w:t>
            </w:r>
            <w:r w:rsidRPr="00CA5BBF">
              <w:rPr>
                <w:bCs/>
                <w:sz w:val="22"/>
                <w:szCs w:val="22"/>
              </w:rPr>
              <w:t>(prethodno liječeni)♯</w:t>
            </w:r>
          </w:p>
        </w:tc>
        <w:tc>
          <w:tcPr>
            <w:tcW w:w="1891" w:type="dxa"/>
            <w:tcBorders>
              <w:top w:val="single" w:sz="4" w:space="0" w:color="000000"/>
              <w:left w:val="single" w:sz="4" w:space="0" w:color="000000"/>
              <w:bottom w:val="single" w:sz="4" w:space="0" w:color="000000"/>
              <w:right w:val="single" w:sz="4" w:space="0" w:color="000000"/>
            </w:tcBorders>
          </w:tcPr>
          <w:p w14:paraId="0AE82323" w14:textId="77777777" w:rsidR="00CA5BBF" w:rsidRPr="00CA5BBF" w:rsidRDefault="00CA5BBF" w:rsidP="00E6167D">
            <w:pPr>
              <w:tabs>
                <w:tab w:val="left" w:pos="540"/>
                <w:tab w:val="left" w:pos="569"/>
              </w:tabs>
              <w:jc w:val="center"/>
              <w:rPr>
                <w:bCs/>
                <w:sz w:val="22"/>
                <w:szCs w:val="22"/>
              </w:rPr>
            </w:pPr>
            <w:r w:rsidRPr="00CA5BBF">
              <w:rPr>
                <w:bCs/>
                <w:sz w:val="22"/>
                <w:szCs w:val="22"/>
              </w:rPr>
              <w:t>86%</w:t>
            </w:r>
          </w:p>
          <w:p w14:paraId="06989F01" w14:textId="77777777" w:rsidR="00CA5BBF" w:rsidRPr="00CA5BBF" w:rsidRDefault="00CA5BBF" w:rsidP="00E6167D">
            <w:pPr>
              <w:tabs>
                <w:tab w:val="left" w:pos="540"/>
                <w:tab w:val="left" w:pos="569"/>
              </w:tabs>
              <w:jc w:val="center"/>
              <w:rPr>
                <w:bCs/>
                <w:sz w:val="22"/>
                <w:szCs w:val="22"/>
              </w:rPr>
            </w:pPr>
            <w:r w:rsidRPr="00CA5BBF">
              <w:rPr>
                <w:bCs/>
                <w:sz w:val="22"/>
                <w:szCs w:val="22"/>
              </w:rPr>
              <w:t>(25/29)</w:t>
            </w:r>
          </w:p>
        </w:tc>
        <w:tc>
          <w:tcPr>
            <w:tcW w:w="1889" w:type="dxa"/>
            <w:tcBorders>
              <w:top w:val="single" w:sz="4" w:space="0" w:color="000000"/>
              <w:left w:val="single" w:sz="4" w:space="0" w:color="000000"/>
              <w:bottom w:val="single" w:sz="4" w:space="0" w:color="000000"/>
              <w:right w:val="single" w:sz="4" w:space="0" w:color="000000"/>
            </w:tcBorders>
          </w:tcPr>
          <w:p w14:paraId="2818A010" w14:textId="77777777" w:rsidR="00CA5BBF" w:rsidRPr="00CA5BBF" w:rsidRDefault="00CA5BBF" w:rsidP="00E6167D">
            <w:pPr>
              <w:tabs>
                <w:tab w:val="left" w:pos="540"/>
                <w:tab w:val="left" w:pos="569"/>
              </w:tabs>
              <w:jc w:val="center"/>
              <w:rPr>
                <w:bCs/>
                <w:sz w:val="22"/>
                <w:szCs w:val="22"/>
              </w:rPr>
            </w:pPr>
            <w:r w:rsidRPr="00CA5BBF">
              <w:rPr>
                <w:bCs/>
                <w:sz w:val="22"/>
                <w:szCs w:val="22"/>
              </w:rPr>
              <w:t>100%</w:t>
            </w:r>
          </w:p>
          <w:p w14:paraId="53C15037" w14:textId="77777777" w:rsidR="00CA5BBF" w:rsidRPr="00CA5BBF" w:rsidRDefault="00CA5BBF" w:rsidP="00E6167D">
            <w:pPr>
              <w:tabs>
                <w:tab w:val="left" w:pos="540"/>
                <w:tab w:val="left" w:pos="569"/>
              </w:tabs>
              <w:jc w:val="center"/>
              <w:rPr>
                <w:bCs/>
                <w:sz w:val="22"/>
                <w:szCs w:val="22"/>
              </w:rPr>
            </w:pPr>
            <w:r w:rsidRPr="00CA5BBF">
              <w:rPr>
                <w:bCs/>
                <w:sz w:val="22"/>
                <w:szCs w:val="22"/>
              </w:rPr>
              <w:t>(7/7)</w:t>
            </w:r>
          </w:p>
        </w:tc>
        <w:tc>
          <w:tcPr>
            <w:tcW w:w="3691" w:type="dxa"/>
            <w:gridSpan w:val="2"/>
            <w:vMerge/>
            <w:tcBorders>
              <w:left w:val="single" w:sz="4" w:space="0" w:color="000000"/>
              <w:bottom w:val="single" w:sz="4" w:space="0" w:color="000000"/>
              <w:right w:val="single" w:sz="4" w:space="0" w:color="000000"/>
            </w:tcBorders>
          </w:tcPr>
          <w:p w14:paraId="3A2F35FB" w14:textId="77777777" w:rsidR="00CA5BBF" w:rsidRPr="00CA5BBF" w:rsidRDefault="00CA5BBF" w:rsidP="00CA5BBF">
            <w:pPr>
              <w:tabs>
                <w:tab w:val="left" w:pos="540"/>
                <w:tab w:val="left" w:pos="569"/>
              </w:tabs>
              <w:rPr>
                <w:bCs/>
                <w:sz w:val="22"/>
                <w:szCs w:val="22"/>
              </w:rPr>
            </w:pPr>
          </w:p>
        </w:tc>
      </w:tr>
      <w:tr w:rsidR="00CA5BBF" w:rsidRPr="00CA5BBF" w14:paraId="69A24906" w14:textId="77777777" w:rsidTr="00CA5BBF">
        <w:trPr>
          <w:trHeight w:hRule="exact" w:val="271"/>
        </w:trPr>
        <w:tc>
          <w:tcPr>
            <w:tcW w:w="9199" w:type="dxa"/>
            <w:gridSpan w:val="5"/>
            <w:tcBorders>
              <w:top w:val="single" w:sz="4" w:space="0" w:color="000000"/>
              <w:left w:val="single" w:sz="4" w:space="0" w:color="000000"/>
              <w:bottom w:val="single" w:sz="4" w:space="0" w:color="000000"/>
              <w:right w:val="single" w:sz="4" w:space="0" w:color="000000"/>
            </w:tcBorders>
          </w:tcPr>
          <w:p w14:paraId="0EEB0818" w14:textId="77777777" w:rsidR="00CA5BBF" w:rsidRPr="00CA5BBF" w:rsidRDefault="00CA5BBF" w:rsidP="00CA5BBF">
            <w:pPr>
              <w:tabs>
                <w:tab w:val="left" w:pos="540"/>
                <w:tab w:val="left" w:pos="569"/>
              </w:tabs>
              <w:rPr>
                <w:bCs/>
                <w:sz w:val="22"/>
                <w:szCs w:val="22"/>
              </w:rPr>
            </w:pPr>
          </w:p>
        </w:tc>
      </w:tr>
      <w:tr w:rsidR="00CA5BBF" w:rsidRPr="00CA5BBF" w14:paraId="305FAC22" w14:textId="77777777" w:rsidTr="00CA5BBF">
        <w:trPr>
          <w:trHeight w:hRule="exact" w:val="2611"/>
        </w:trPr>
        <w:tc>
          <w:tcPr>
            <w:tcW w:w="9199" w:type="dxa"/>
            <w:gridSpan w:val="5"/>
            <w:tcBorders>
              <w:top w:val="single" w:sz="4" w:space="0" w:color="000000"/>
              <w:left w:val="single" w:sz="4" w:space="0" w:color="000000"/>
              <w:bottom w:val="single" w:sz="4" w:space="0" w:color="000000"/>
              <w:right w:val="single" w:sz="4" w:space="0" w:color="000000"/>
            </w:tcBorders>
          </w:tcPr>
          <w:p w14:paraId="11D84FE3" w14:textId="77777777" w:rsidR="00CA5BBF" w:rsidRPr="00F27B8D" w:rsidRDefault="00CA5BBF" w:rsidP="00E6167D">
            <w:pPr>
              <w:widowControl w:val="0"/>
              <w:spacing w:before="7" w:line="267" w:lineRule="auto"/>
              <w:ind w:left="102" w:right="48"/>
              <w:jc w:val="both"/>
              <w:rPr>
                <w:sz w:val="20"/>
                <w:szCs w:val="20"/>
              </w:rPr>
            </w:pPr>
            <w:r w:rsidRPr="00F27B8D">
              <w:rPr>
                <w:sz w:val="20"/>
                <w:szCs w:val="20"/>
              </w:rPr>
              <w:t>Polimorfizmi u NS5A (koji su smanjili potentnost elbasvira &gt;5 puta) uključivali su M28T/A, Q30E/H/R/G/  K/D, L31M/V/F, H58D i Y93C/H/N.</w:t>
            </w:r>
          </w:p>
          <w:p w14:paraId="327D6FBD" w14:textId="77777777" w:rsidR="00CA5BBF" w:rsidRPr="00F27B8D" w:rsidRDefault="00CA5BBF" w:rsidP="00E6167D">
            <w:pPr>
              <w:widowControl w:val="0"/>
              <w:spacing w:before="7" w:line="267" w:lineRule="auto"/>
              <w:ind w:left="102" w:right="48"/>
              <w:jc w:val="both"/>
              <w:rPr>
                <w:sz w:val="20"/>
                <w:szCs w:val="20"/>
              </w:rPr>
            </w:pPr>
            <w:r w:rsidRPr="00F27B8D">
              <w:rPr>
                <w:sz w:val="20"/>
                <w:szCs w:val="20"/>
              </w:rPr>
              <w:t>†Ukupna prevalenca ispitanika sa infekcijom GT1a i polimorfizmima u NS5A na početku ispitivanja, u analizama objedinjenih podataka iznosila je 7% (55/825).</w:t>
            </w:r>
          </w:p>
          <w:p w14:paraId="113468F3" w14:textId="77777777" w:rsidR="00CA5BBF" w:rsidRPr="00F27B8D" w:rsidRDefault="00CA5BBF" w:rsidP="00E6167D">
            <w:pPr>
              <w:widowControl w:val="0"/>
              <w:spacing w:before="7" w:line="267" w:lineRule="auto"/>
              <w:ind w:left="102" w:right="48"/>
              <w:jc w:val="both"/>
              <w:rPr>
                <w:sz w:val="20"/>
                <w:szCs w:val="20"/>
              </w:rPr>
            </w:pPr>
            <w:r w:rsidRPr="00F27B8D">
              <w:rPr>
                <w:sz w:val="20"/>
                <w:szCs w:val="20"/>
              </w:rPr>
              <w:t>‡Ukupna prevalenca ispitanika sa infekcijom GT1b i polimorfizmima u NS5A na početku ispitivanja, u analizama objedinjenih podataka iznosila je 14% (74/540).</w:t>
            </w:r>
          </w:p>
          <w:p w14:paraId="22AAEA1A" w14:textId="77777777" w:rsidR="00CA5BBF" w:rsidRPr="00F27B8D" w:rsidRDefault="00CA5BBF" w:rsidP="00E6167D">
            <w:pPr>
              <w:widowControl w:val="0"/>
              <w:spacing w:before="7" w:line="267" w:lineRule="auto"/>
              <w:ind w:left="102" w:right="48"/>
              <w:jc w:val="both"/>
              <w:rPr>
                <w:sz w:val="20"/>
                <w:szCs w:val="20"/>
              </w:rPr>
            </w:pPr>
            <w:r w:rsidRPr="00F27B8D">
              <w:rPr>
                <w:sz w:val="20"/>
                <w:szCs w:val="20"/>
              </w:rPr>
              <w:t>¶Polimorfizmi u NS3 koji su se razmatrali bili su sve aminokiselinske supstitucije na položajima 36, 54, 55, 56,</w:t>
            </w:r>
          </w:p>
          <w:p w14:paraId="11E3A74A" w14:textId="77777777" w:rsidR="00CA5BBF" w:rsidRPr="00F27B8D" w:rsidRDefault="00CA5BBF" w:rsidP="00E6167D">
            <w:pPr>
              <w:widowControl w:val="0"/>
              <w:spacing w:before="7" w:line="267" w:lineRule="auto"/>
              <w:ind w:left="102" w:right="48"/>
              <w:jc w:val="both"/>
              <w:rPr>
                <w:sz w:val="20"/>
                <w:szCs w:val="20"/>
              </w:rPr>
            </w:pPr>
            <w:r w:rsidRPr="00F27B8D">
              <w:rPr>
                <w:sz w:val="20"/>
                <w:szCs w:val="20"/>
              </w:rPr>
              <w:t>80, 107, 122, 132, 155, 156, 158, 168, 170 i 175.</w:t>
            </w:r>
          </w:p>
          <w:p w14:paraId="65956C11" w14:textId="77777777" w:rsidR="00CA5BBF" w:rsidRPr="00F27B8D" w:rsidRDefault="00CA5BBF" w:rsidP="00E6167D">
            <w:pPr>
              <w:widowControl w:val="0"/>
              <w:spacing w:before="7" w:line="267" w:lineRule="auto"/>
              <w:ind w:left="102" w:right="48"/>
              <w:jc w:val="both"/>
              <w:rPr>
                <w:sz w:val="20"/>
                <w:szCs w:val="20"/>
              </w:rPr>
            </w:pPr>
            <w:r w:rsidRPr="00F27B8D">
              <w:rPr>
                <w:sz w:val="20"/>
                <w:szCs w:val="20"/>
              </w:rPr>
              <w:t>♯Ukupna prevalenca ispitanika sa infekcijom GT4 i polimorfizmima u NS3 na početku ispitivanja, u analizama objedinjenih podataka iznosila je 19% (7/36).</w:t>
            </w:r>
          </w:p>
        </w:tc>
      </w:tr>
    </w:tbl>
    <w:p w14:paraId="615B53AA" w14:textId="77777777" w:rsidR="00CA5BBF" w:rsidRPr="00CA5BBF" w:rsidRDefault="00CA5BBF" w:rsidP="00CA5BBF">
      <w:pPr>
        <w:tabs>
          <w:tab w:val="left" w:pos="540"/>
          <w:tab w:val="left" w:pos="569"/>
        </w:tabs>
        <w:rPr>
          <w:bCs/>
          <w:sz w:val="22"/>
          <w:szCs w:val="22"/>
        </w:rPr>
      </w:pPr>
    </w:p>
    <w:p w14:paraId="07A58D42" w14:textId="77777777" w:rsidR="00CA5BBF" w:rsidRPr="00CA5BBF" w:rsidRDefault="00CA5BBF" w:rsidP="00E6167D">
      <w:pPr>
        <w:tabs>
          <w:tab w:val="left" w:pos="540"/>
          <w:tab w:val="left" w:pos="569"/>
        </w:tabs>
        <w:jc w:val="both"/>
        <w:rPr>
          <w:bCs/>
          <w:sz w:val="22"/>
          <w:szCs w:val="22"/>
        </w:rPr>
      </w:pPr>
      <w:r w:rsidRPr="00CA5BBF">
        <w:rPr>
          <w:bCs/>
          <w:sz w:val="22"/>
          <w:szCs w:val="22"/>
          <w:u w:val="single"/>
        </w:rPr>
        <w:t>Klinička  efikasnost i bezbjednost</w:t>
      </w:r>
    </w:p>
    <w:p w14:paraId="7528D10C" w14:textId="77777777" w:rsidR="00CA5BBF" w:rsidRPr="00CA5BBF" w:rsidRDefault="00CA5BBF" w:rsidP="00E6167D">
      <w:pPr>
        <w:tabs>
          <w:tab w:val="left" w:pos="540"/>
          <w:tab w:val="left" w:pos="569"/>
        </w:tabs>
        <w:jc w:val="both"/>
        <w:rPr>
          <w:bCs/>
          <w:sz w:val="22"/>
          <w:szCs w:val="22"/>
        </w:rPr>
      </w:pPr>
    </w:p>
    <w:p w14:paraId="39E8C2C7" w14:textId="46DB06B9" w:rsidR="00CA5BBF" w:rsidRPr="00CA5BBF" w:rsidRDefault="00CA5BBF" w:rsidP="00E6167D">
      <w:pPr>
        <w:tabs>
          <w:tab w:val="left" w:pos="540"/>
          <w:tab w:val="left" w:pos="569"/>
        </w:tabs>
        <w:jc w:val="both"/>
        <w:rPr>
          <w:bCs/>
          <w:sz w:val="22"/>
          <w:szCs w:val="22"/>
        </w:rPr>
      </w:pPr>
      <w:r w:rsidRPr="00CA5BBF">
        <w:rPr>
          <w:bCs/>
          <w:sz w:val="22"/>
          <w:szCs w:val="22"/>
        </w:rPr>
        <w:t xml:space="preserve">Bezbjednost i efikasnost elbasvira/grazoprevira (istovremeno primijenjenih kao kombinacija fiksnih doza; EBR/GZR) ili elbasvira + grazoprevira (istovremeno primijenjenih kao zasebni ljekovi; EBR + GZR) ispitivali su se u 8 studija </w:t>
      </w:r>
      <w:r w:rsidR="004958A9" w:rsidRPr="004958A9">
        <w:rPr>
          <w:bCs/>
          <w:sz w:val="22"/>
          <w:szCs w:val="22"/>
          <w:lang w:val="sr-Latn-CS"/>
        </w:rPr>
        <w:t>kod odraslih i u 1 pedijatrijskoj klini</w:t>
      </w:r>
      <w:r w:rsidR="004958A9" w:rsidRPr="004958A9">
        <w:rPr>
          <w:bCs/>
          <w:sz w:val="22"/>
          <w:szCs w:val="22"/>
          <w:lang w:val="sr-Latn-RS"/>
        </w:rPr>
        <w:t xml:space="preserve">čkoj studiji koje su </w:t>
      </w:r>
      <w:r w:rsidRPr="00CA5BBF">
        <w:rPr>
          <w:bCs/>
          <w:sz w:val="22"/>
          <w:szCs w:val="22"/>
        </w:rPr>
        <w:t>sproveden</w:t>
      </w:r>
      <w:r w:rsidR="004958A9">
        <w:rPr>
          <w:bCs/>
          <w:sz w:val="22"/>
          <w:szCs w:val="22"/>
        </w:rPr>
        <w:t>e</w:t>
      </w:r>
      <w:r w:rsidRPr="00CA5BBF">
        <w:rPr>
          <w:bCs/>
          <w:sz w:val="22"/>
          <w:szCs w:val="22"/>
        </w:rPr>
        <w:t xml:space="preserve"> kod</w:t>
      </w:r>
      <w:r w:rsidR="00A11BC6">
        <w:rPr>
          <w:bCs/>
          <w:sz w:val="22"/>
          <w:szCs w:val="22"/>
        </w:rPr>
        <w:t xml:space="preserve"> </w:t>
      </w:r>
      <w:r w:rsidRPr="00CA5BBF">
        <w:rPr>
          <w:bCs/>
          <w:sz w:val="22"/>
          <w:szCs w:val="22"/>
        </w:rPr>
        <w:t>približno 2000 ispitanika (vidjeti Tabelu 8).</w:t>
      </w:r>
    </w:p>
    <w:p w14:paraId="31852B3A" w14:textId="77777777" w:rsidR="00CA5BBF" w:rsidRPr="00CA5BBF" w:rsidRDefault="00CA5BBF" w:rsidP="00E6167D">
      <w:pPr>
        <w:tabs>
          <w:tab w:val="left" w:pos="540"/>
          <w:tab w:val="left" w:pos="569"/>
        </w:tabs>
        <w:jc w:val="both"/>
        <w:rPr>
          <w:bCs/>
          <w:sz w:val="22"/>
          <w:szCs w:val="22"/>
        </w:rPr>
        <w:sectPr w:rsidR="00CA5BBF" w:rsidRPr="00CA5BBF">
          <w:headerReference w:type="default" r:id="rId11"/>
          <w:pgSz w:w="11920" w:h="16840"/>
          <w:pgMar w:top="1040" w:right="1280" w:bottom="700" w:left="1200" w:header="0" w:footer="515" w:gutter="0"/>
          <w:cols w:space="720"/>
        </w:sectPr>
      </w:pPr>
    </w:p>
    <w:p w14:paraId="5CD82F3A" w14:textId="77777777" w:rsidR="00CA5BBF" w:rsidRPr="00CA5BBF" w:rsidRDefault="00CA5BBF" w:rsidP="00E6167D">
      <w:pPr>
        <w:tabs>
          <w:tab w:val="left" w:pos="540"/>
          <w:tab w:val="left" w:pos="569"/>
        </w:tabs>
        <w:jc w:val="center"/>
        <w:rPr>
          <w:bCs/>
          <w:sz w:val="22"/>
          <w:szCs w:val="22"/>
        </w:rPr>
      </w:pPr>
      <w:r w:rsidRPr="00CA5BBF">
        <w:rPr>
          <w:b/>
          <w:bCs/>
          <w:sz w:val="22"/>
          <w:szCs w:val="22"/>
        </w:rPr>
        <w:lastRenderedPageBreak/>
        <w:t>Tabela 8: Ispitivanja sprovedena sa lijekom ZEPATIER</w:t>
      </w:r>
    </w:p>
    <w:tbl>
      <w:tblPr>
        <w:tblW w:w="9110" w:type="dxa"/>
        <w:tblInd w:w="99" w:type="dxa"/>
        <w:tblLayout w:type="fixed"/>
        <w:tblCellMar>
          <w:left w:w="0" w:type="dxa"/>
          <w:right w:w="0" w:type="dxa"/>
        </w:tblCellMar>
        <w:tblLook w:val="01E0" w:firstRow="1" w:lastRow="1" w:firstColumn="1" w:lastColumn="1" w:noHBand="0" w:noVBand="0"/>
      </w:tblPr>
      <w:tblGrid>
        <w:gridCol w:w="12"/>
        <w:gridCol w:w="1670"/>
        <w:gridCol w:w="12"/>
        <w:gridCol w:w="1756"/>
        <w:gridCol w:w="2754"/>
        <w:gridCol w:w="12"/>
        <w:gridCol w:w="2894"/>
      </w:tblGrid>
      <w:tr w:rsidR="00CA5BBF" w:rsidRPr="00CA5BBF" w14:paraId="73CABAF7" w14:textId="77777777" w:rsidTr="00E6167D">
        <w:trPr>
          <w:trHeight w:hRule="exact" w:val="994"/>
          <w:tblHeader/>
        </w:trPr>
        <w:tc>
          <w:tcPr>
            <w:tcW w:w="1682" w:type="dxa"/>
            <w:gridSpan w:val="2"/>
            <w:tcBorders>
              <w:top w:val="single" w:sz="4" w:space="0" w:color="000000"/>
              <w:left w:val="single" w:sz="4" w:space="0" w:color="000000"/>
              <w:bottom w:val="single" w:sz="4" w:space="0" w:color="000000"/>
              <w:right w:val="single" w:sz="4" w:space="0" w:color="000000"/>
            </w:tcBorders>
          </w:tcPr>
          <w:p w14:paraId="6C98B822" w14:textId="77777777" w:rsidR="00CA5BBF" w:rsidRPr="00CA5BBF" w:rsidRDefault="00CA5BBF" w:rsidP="00E6167D">
            <w:pPr>
              <w:tabs>
                <w:tab w:val="left" w:pos="540"/>
                <w:tab w:val="left" w:pos="569"/>
              </w:tabs>
              <w:jc w:val="center"/>
              <w:rPr>
                <w:bCs/>
                <w:sz w:val="22"/>
                <w:szCs w:val="22"/>
              </w:rPr>
            </w:pPr>
            <w:r w:rsidRPr="00CA5BBF">
              <w:rPr>
                <w:b/>
                <w:bCs/>
                <w:sz w:val="22"/>
                <w:szCs w:val="22"/>
              </w:rPr>
              <w:t>Ispitivanje</w:t>
            </w:r>
          </w:p>
        </w:tc>
        <w:tc>
          <w:tcPr>
            <w:tcW w:w="1768" w:type="dxa"/>
            <w:gridSpan w:val="2"/>
            <w:tcBorders>
              <w:top w:val="single" w:sz="4" w:space="0" w:color="000000"/>
              <w:left w:val="single" w:sz="4" w:space="0" w:color="000000"/>
              <w:bottom w:val="single" w:sz="4" w:space="0" w:color="000000"/>
              <w:right w:val="single" w:sz="4" w:space="0" w:color="000000"/>
            </w:tcBorders>
          </w:tcPr>
          <w:p w14:paraId="39DCD80E" w14:textId="77777777" w:rsidR="00CA5BBF" w:rsidRPr="00CA5BBF" w:rsidRDefault="00CA5BBF" w:rsidP="00E6167D">
            <w:pPr>
              <w:tabs>
                <w:tab w:val="left" w:pos="540"/>
                <w:tab w:val="left" w:pos="569"/>
              </w:tabs>
              <w:jc w:val="center"/>
              <w:rPr>
                <w:bCs/>
                <w:sz w:val="22"/>
                <w:szCs w:val="22"/>
              </w:rPr>
            </w:pPr>
            <w:r w:rsidRPr="00CA5BBF">
              <w:rPr>
                <w:b/>
                <w:bCs/>
                <w:sz w:val="22"/>
                <w:szCs w:val="22"/>
              </w:rPr>
              <w:t>Populacija</w:t>
            </w:r>
          </w:p>
        </w:tc>
        <w:tc>
          <w:tcPr>
            <w:tcW w:w="2754" w:type="dxa"/>
            <w:tcBorders>
              <w:top w:val="single" w:sz="4" w:space="0" w:color="000000"/>
              <w:left w:val="single" w:sz="4" w:space="0" w:color="000000"/>
              <w:bottom w:val="single" w:sz="4" w:space="0" w:color="000000"/>
              <w:right w:val="single" w:sz="4" w:space="0" w:color="000000"/>
            </w:tcBorders>
          </w:tcPr>
          <w:p w14:paraId="6859538C" w14:textId="77777777" w:rsidR="00CA5BBF" w:rsidRPr="00CA5BBF" w:rsidRDefault="00CA5BBF" w:rsidP="00E6167D">
            <w:pPr>
              <w:tabs>
                <w:tab w:val="left" w:pos="540"/>
                <w:tab w:val="left" w:pos="569"/>
              </w:tabs>
              <w:jc w:val="center"/>
              <w:rPr>
                <w:bCs/>
                <w:sz w:val="22"/>
                <w:szCs w:val="22"/>
              </w:rPr>
            </w:pPr>
            <w:r w:rsidRPr="00CA5BBF">
              <w:rPr>
                <w:b/>
                <w:bCs/>
                <w:sz w:val="22"/>
                <w:szCs w:val="22"/>
              </w:rPr>
              <w:t>Ispitivane grupe i trajanje</w:t>
            </w:r>
          </w:p>
          <w:p w14:paraId="45E7001E" w14:textId="77777777" w:rsidR="00CA5BBF" w:rsidRPr="00CA5BBF" w:rsidRDefault="00CA5BBF" w:rsidP="00E6167D">
            <w:pPr>
              <w:tabs>
                <w:tab w:val="left" w:pos="540"/>
                <w:tab w:val="left" w:pos="569"/>
              </w:tabs>
              <w:jc w:val="center"/>
              <w:rPr>
                <w:bCs/>
                <w:sz w:val="22"/>
                <w:szCs w:val="22"/>
              </w:rPr>
            </w:pPr>
            <w:r w:rsidRPr="00CA5BBF">
              <w:rPr>
                <w:b/>
                <w:bCs/>
                <w:sz w:val="22"/>
                <w:szCs w:val="22"/>
              </w:rPr>
              <w:t>(broj liječenih ispitanika)</w:t>
            </w:r>
          </w:p>
        </w:tc>
        <w:tc>
          <w:tcPr>
            <w:tcW w:w="2906" w:type="dxa"/>
            <w:gridSpan w:val="2"/>
            <w:tcBorders>
              <w:top w:val="single" w:sz="4" w:space="0" w:color="000000"/>
              <w:left w:val="single" w:sz="4" w:space="0" w:color="000000"/>
              <w:bottom w:val="single" w:sz="4" w:space="0" w:color="000000"/>
              <w:right w:val="single" w:sz="4" w:space="0" w:color="000000"/>
            </w:tcBorders>
          </w:tcPr>
          <w:p w14:paraId="49FC6C12" w14:textId="77777777" w:rsidR="00CA5BBF" w:rsidRPr="00CA5BBF" w:rsidRDefault="00CA5BBF" w:rsidP="00E6167D">
            <w:pPr>
              <w:tabs>
                <w:tab w:val="left" w:pos="540"/>
                <w:tab w:val="left" w:pos="569"/>
              </w:tabs>
              <w:jc w:val="center"/>
              <w:rPr>
                <w:bCs/>
                <w:sz w:val="22"/>
                <w:szCs w:val="22"/>
              </w:rPr>
            </w:pPr>
            <w:r w:rsidRPr="00CA5BBF">
              <w:rPr>
                <w:b/>
                <w:bCs/>
                <w:sz w:val="22"/>
                <w:szCs w:val="22"/>
              </w:rPr>
              <w:t>Dodatne informacije o ispitivanju</w:t>
            </w:r>
          </w:p>
        </w:tc>
      </w:tr>
      <w:tr w:rsidR="00CA5BBF" w:rsidRPr="00CA5BBF" w14:paraId="6DE2AC60" w14:textId="77777777" w:rsidTr="00E6167D">
        <w:trPr>
          <w:trHeight w:hRule="exact" w:val="2700"/>
        </w:trPr>
        <w:tc>
          <w:tcPr>
            <w:tcW w:w="1682" w:type="dxa"/>
            <w:gridSpan w:val="2"/>
            <w:tcBorders>
              <w:top w:val="single" w:sz="4" w:space="0" w:color="000000"/>
              <w:left w:val="single" w:sz="4" w:space="0" w:color="000000"/>
              <w:bottom w:val="single" w:sz="4" w:space="0" w:color="000000"/>
              <w:right w:val="single" w:sz="4" w:space="0" w:color="000000"/>
            </w:tcBorders>
          </w:tcPr>
          <w:p w14:paraId="43737A0F" w14:textId="77777777" w:rsidR="00CA5BBF" w:rsidRPr="00CA5BBF" w:rsidRDefault="00CA5BBF" w:rsidP="00CA5BBF">
            <w:pPr>
              <w:tabs>
                <w:tab w:val="left" w:pos="540"/>
                <w:tab w:val="left" w:pos="569"/>
              </w:tabs>
              <w:rPr>
                <w:bCs/>
                <w:sz w:val="22"/>
                <w:szCs w:val="22"/>
              </w:rPr>
            </w:pPr>
            <w:r w:rsidRPr="00CA5BBF">
              <w:rPr>
                <w:bCs/>
                <w:sz w:val="22"/>
                <w:szCs w:val="22"/>
              </w:rPr>
              <w:t>C-EDGE TN</w:t>
            </w:r>
          </w:p>
          <w:p w14:paraId="401E73AE" w14:textId="77777777" w:rsidR="00CA5BBF" w:rsidRPr="00CA5BBF" w:rsidRDefault="00CA5BBF" w:rsidP="00CA5BBF">
            <w:pPr>
              <w:tabs>
                <w:tab w:val="left" w:pos="540"/>
                <w:tab w:val="left" w:pos="569"/>
              </w:tabs>
              <w:rPr>
                <w:bCs/>
                <w:sz w:val="22"/>
                <w:szCs w:val="22"/>
              </w:rPr>
            </w:pPr>
            <w:r w:rsidRPr="00CA5BBF">
              <w:rPr>
                <w:bCs/>
                <w:sz w:val="22"/>
                <w:szCs w:val="22"/>
              </w:rPr>
              <w:t>(dvostruko slijepo)</w:t>
            </w:r>
          </w:p>
        </w:tc>
        <w:tc>
          <w:tcPr>
            <w:tcW w:w="1768" w:type="dxa"/>
            <w:gridSpan w:val="2"/>
            <w:tcBorders>
              <w:top w:val="single" w:sz="4" w:space="0" w:color="000000"/>
              <w:left w:val="single" w:sz="4" w:space="0" w:color="000000"/>
              <w:bottom w:val="single" w:sz="4" w:space="0" w:color="000000"/>
              <w:right w:val="single" w:sz="4" w:space="0" w:color="000000"/>
            </w:tcBorders>
          </w:tcPr>
          <w:p w14:paraId="6B48B911" w14:textId="77777777" w:rsidR="00CA5BBF" w:rsidRPr="00CA5BBF" w:rsidRDefault="00CA5BBF" w:rsidP="00CA5BBF">
            <w:pPr>
              <w:tabs>
                <w:tab w:val="left" w:pos="540"/>
                <w:tab w:val="left" w:pos="569"/>
              </w:tabs>
              <w:rPr>
                <w:bCs/>
                <w:sz w:val="22"/>
                <w:szCs w:val="22"/>
              </w:rPr>
            </w:pPr>
            <w:r w:rsidRPr="00CA5BBF">
              <w:rPr>
                <w:bCs/>
                <w:sz w:val="22"/>
                <w:szCs w:val="22"/>
              </w:rPr>
              <w:t>GT 1, 4, 6</w:t>
            </w:r>
          </w:p>
          <w:p w14:paraId="5FF0BFBA" w14:textId="77777777" w:rsidR="00CA5BBF" w:rsidRPr="00CA5BBF" w:rsidRDefault="00CA5BBF" w:rsidP="00CA5BBF">
            <w:pPr>
              <w:tabs>
                <w:tab w:val="left" w:pos="540"/>
                <w:tab w:val="left" w:pos="569"/>
              </w:tabs>
              <w:rPr>
                <w:bCs/>
                <w:sz w:val="22"/>
                <w:szCs w:val="22"/>
              </w:rPr>
            </w:pPr>
            <w:r w:rsidRPr="00CA5BBF">
              <w:rPr>
                <w:bCs/>
                <w:sz w:val="22"/>
                <w:szCs w:val="22"/>
              </w:rPr>
              <w:t>PN, sa cirozom ili bez nje</w:t>
            </w:r>
          </w:p>
        </w:tc>
        <w:tc>
          <w:tcPr>
            <w:tcW w:w="2754" w:type="dxa"/>
            <w:tcBorders>
              <w:top w:val="single" w:sz="4" w:space="0" w:color="000000"/>
              <w:left w:val="single" w:sz="4" w:space="0" w:color="000000"/>
              <w:bottom w:val="single" w:sz="4" w:space="0" w:color="000000"/>
              <w:right w:val="single" w:sz="4" w:space="0" w:color="000000"/>
            </w:tcBorders>
          </w:tcPr>
          <w:p w14:paraId="31F83AD5" w14:textId="77777777" w:rsidR="00CA5BBF" w:rsidRPr="00CA5BBF" w:rsidRDefault="00CA5BBF" w:rsidP="00CA5BBF">
            <w:pPr>
              <w:tabs>
                <w:tab w:val="left" w:pos="540"/>
                <w:tab w:val="left" w:pos="569"/>
              </w:tabs>
              <w:rPr>
                <w:bCs/>
                <w:sz w:val="22"/>
                <w:szCs w:val="22"/>
              </w:rPr>
            </w:pPr>
          </w:p>
          <w:p w14:paraId="1AF5C550" w14:textId="249903F7"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EBR/GZR* tokom</w:t>
            </w:r>
          </w:p>
          <w:p w14:paraId="619F4FEC" w14:textId="77777777" w:rsidR="00CA5BBF" w:rsidRPr="00CA5BBF" w:rsidRDefault="00CA5BBF" w:rsidP="00CA5BBF">
            <w:pPr>
              <w:tabs>
                <w:tab w:val="left" w:pos="540"/>
                <w:tab w:val="left" w:pos="569"/>
              </w:tabs>
              <w:rPr>
                <w:bCs/>
                <w:sz w:val="22"/>
                <w:szCs w:val="22"/>
              </w:rPr>
            </w:pPr>
            <w:r w:rsidRPr="00CA5BBF">
              <w:rPr>
                <w:bCs/>
                <w:sz w:val="22"/>
                <w:szCs w:val="22"/>
              </w:rPr>
              <w:t>12 nedjelja (N=316)</w:t>
            </w:r>
          </w:p>
          <w:p w14:paraId="37CA03FA" w14:textId="77777777" w:rsidR="00CA5BBF" w:rsidRPr="00CA5BBF" w:rsidRDefault="00CA5BBF" w:rsidP="00CA5BBF">
            <w:pPr>
              <w:tabs>
                <w:tab w:val="left" w:pos="540"/>
                <w:tab w:val="left" w:pos="569"/>
              </w:tabs>
              <w:rPr>
                <w:bCs/>
                <w:sz w:val="22"/>
                <w:szCs w:val="22"/>
              </w:rPr>
            </w:pPr>
          </w:p>
          <w:p w14:paraId="5C074F3B" w14:textId="5C0C71BF"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Placebo tokom</w:t>
            </w:r>
          </w:p>
          <w:p w14:paraId="1F777A3B" w14:textId="77777777" w:rsidR="00CA5BBF" w:rsidRPr="00CA5BBF" w:rsidRDefault="00CA5BBF" w:rsidP="00CA5BBF">
            <w:pPr>
              <w:tabs>
                <w:tab w:val="left" w:pos="540"/>
                <w:tab w:val="left" w:pos="569"/>
              </w:tabs>
              <w:rPr>
                <w:bCs/>
                <w:sz w:val="22"/>
                <w:szCs w:val="22"/>
              </w:rPr>
            </w:pPr>
            <w:r w:rsidRPr="00CA5BBF">
              <w:rPr>
                <w:bCs/>
                <w:sz w:val="22"/>
                <w:szCs w:val="22"/>
              </w:rPr>
              <w:t>12 nedjelja (N=105)</w:t>
            </w:r>
          </w:p>
        </w:tc>
        <w:tc>
          <w:tcPr>
            <w:tcW w:w="2906" w:type="dxa"/>
            <w:gridSpan w:val="2"/>
            <w:tcBorders>
              <w:top w:val="single" w:sz="4" w:space="0" w:color="000000"/>
              <w:left w:val="single" w:sz="4" w:space="0" w:color="000000"/>
              <w:bottom w:val="single" w:sz="4" w:space="0" w:color="000000"/>
              <w:right w:val="single" w:sz="4" w:space="0" w:color="000000"/>
            </w:tcBorders>
          </w:tcPr>
          <w:p w14:paraId="4598DD36" w14:textId="77777777" w:rsidR="00CA5BBF" w:rsidRPr="00CA5BBF" w:rsidRDefault="00CA5BBF" w:rsidP="00CA5BBF">
            <w:pPr>
              <w:tabs>
                <w:tab w:val="left" w:pos="540"/>
                <w:tab w:val="left" w:pos="569"/>
              </w:tabs>
              <w:rPr>
                <w:bCs/>
                <w:sz w:val="22"/>
                <w:szCs w:val="22"/>
              </w:rPr>
            </w:pPr>
          </w:p>
          <w:p w14:paraId="146B27CD" w14:textId="455C5F87" w:rsidR="00CA5BBF" w:rsidRPr="00CA5BBF" w:rsidRDefault="00CA5BBF" w:rsidP="00CA5BBF">
            <w:pPr>
              <w:tabs>
                <w:tab w:val="left" w:pos="540"/>
                <w:tab w:val="left" w:pos="569"/>
              </w:tabs>
              <w:rPr>
                <w:bCs/>
                <w:sz w:val="22"/>
                <w:szCs w:val="22"/>
              </w:rPr>
            </w:pPr>
            <w:r w:rsidRPr="00CA5BBF">
              <w:rPr>
                <w:bCs/>
                <w:sz w:val="22"/>
                <w:szCs w:val="22"/>
              </w:rPr>
              <w:t>Placebom kontrolisano ispitivanje u kojem su ispitanici bili randomiz</w:t>
            </w:r>
            <w:r w:rsidR="00DB41B7">
              <w:rPr>
                <w:bCs/>
                <w:sz w:val="22"/>
                <w:szCs w:val="22"/>
              </w:rPr>
              <w:t xml:space="preserve">ovani </w:t>
            </w:r>
            <w:r w:rsidRPr="00CA5BBF">
              <w:rPr>
                <w:bCs/>
                <w:sz w:val="22"/>
                <w:szCs w:val="22"/>
              </w:rPr>
              <w:t>u odnosu 3:1 za: EBR/GZR tokom 12 nedjelja (grupa koja je odmah na terapiji) ili placebo tokom 12 nedjelja, nakon čega je uslijedila otvorena 12-nedjeljna terapija EBR/GZR (grupa sa odloženom terapijom).</w:t>
            </w:r>
          </w:p>
        </w:tc>
      </w:tr>
      <w:tr w:rsidR="00CA5BBF" w:rsidRPr="00CA5BBF" w14:paraId="1244AA4F" w14:textId="77777777" w:rsidTr="00E6167D">
        <w:trPr>
          <w:trHeight w:hRule="exact" w:val="1997"/>
        </w:trPr>
        <w:tc>
          <w:tcPr>
            <w:tcW w:w="1682" w:type="dxa"/>
            <w:gridSpan w:val="2"/>
            <w:tcBorders>
              <w:top w:val="single" w:sz="4" w:space="0" w:color="000000"/>
              <w:left w:val="single" w:sz="4" w:space="0" w:color="000000"/>
              <w:bottom w:val="single" w:sz="4" w:space="0" w:color="000000"/>
              <w:right w:val="single" w:sz="4" w:space="0" w:color="000000"/>
            </w:tcBorders>
          </w:tcPr>
          <w:p w14:paraId="2BFBD4F7" w14:textId="77777777" w:rsidR="00CA5BBF" w:rsidRPr="00CA5BBF" w:rsidRDefault="00CA5BBF" w:rsidP="00CA5BBF">
            <w:pPr>
              <w:tabs>
                <w:tab w:val="left" w:pos="540"/>
                <w:tab w:val="left" w:pos="569"/>
              </w:tabs>
              <w:rPr>
                <w:bCs/>
                <w:sz w:val="22"/>
                <w:szCs w:val="22"/>
              </w:rPr>
            </w:pPr>
            <w:r w:rsidRPr="00CA5BBF">
              <w:rPr>
                <w:bCs/>
                <w:sz w:val="22"/>
                <w:szCs w:val="22"/>
              </w:rPr>
              <w:t>C-EDGE</w:t>
            </w:r>
          </w:p>
          <w:p w14:paraId="7725C565" w14:textId="77777777" w:rsidR="00CA5BBF" w:rsidRPr="00CA5BBF" w:rsidRDefault="00CA5BBF" w:rsidP="00CA5BBF">
            <w:pPr>
              <w:tabs>
                <w:tab w:val="left" w:pos="540"/>
                <w:tab w:val="left" w:pos="569"/>
              </w:tabs>
              <w:rPr>
                <w:bCs/>
                <w:sz w:val="22"/>
                <w:szCs w:val="22"/>
              </w:rPr>
            </w:pPr>
            <w:r w:rsidRPr="00CA5BBF">
              <w:rPr>
                <w:bCs/>
                <w:sz w:val="22"/>
                <w:szCs w:val="22"/>
              </w:rPr>
              <w:t>COINFECTION (otvoreno)</w:t>
            </w:r>
          </w:p>
        </w:tc>
        <w:tc>
          <w:tcPr>
            <w:tcW w:w="1768" w:type="dxa"/>
            <w:gridSpan w:val="2"/>
            <w:tcBorders>
              <w:top w:val="single" w:sz="4" w:space="0" w:color="000000"/>
              <w:left w:val="single" w:sz="4" w:space="0" w:color="000000"/>
              <w:bottom w:val="single" w:sz="4" w:space="0" w:color="000000"/>
              <w:right w:val="single" w:sz="4" w:space="0" w:color="000000"/>
            </w:tcBorders>
          </w:tcPr>
          <w:p w14:paraId="7F12A055" w14:textId="77777777" w:rsidR="00CA5BBF" w:rsidRPr="00CA5BBF" w:rsidRDefault="00CA5BBF" w:rsidP="00CA5BBF">
            <w:pPr>
              <w:tabs>
                <w:tab w:val="left" w:pos="540"/>
                <w:tab w:val="left" w:pos="569"/>
              </w:tabs>
              <w:rPr>
                <w:bCs/>
                <w:sz w:val="22"/>
                <w:szCs w:val="22"/>
              </w:rPr>
            </w:pPr>
            <w:r w:rsidRPr="00CA5BBF">
              <w:rPr>
                <w:bCs/>
                <w:sz w:val="22"/>
                <w:szCs w:val="22"/>
              </w:rPr>
              <w:t>GT 1, 4, 6</w:t>
            </w:r>
          </w:p>
          <w:p w14:paraId="089DEBC5" w14:textId="77777777" w:rsidR="00CA5BBF" w:rsidRPr="00CA5BBF" w:rsidRDefault="00CA5BBF" w:rsidP="00CA5BBF">
            <w:pPr>
              <w:tabs>
                <w:tab w:val="left" w:pos="540"/>
                <w:tab w:val="left" w:pos="569"/>
              </w:tabs>
              <w:rPr>
                <w:bCs/>
                <w:sz w:val="22"/>
                <w:szCs w:val="22"/>
              </w:rPr>
            </w:pPr>
            <w:r w:rsidRPr="00CA5BBF">
              <w:rPr>
                <w:bCs/>
                <w:sz w:val="22"/>
                <w:szCs w:val="22"/>
              </w:rPr>
              <w:t>PN, sa cirozom ili bez nje</w:t>
            </w:r>
          </w:p>
          <w:p w14:paraId="2D6AA707" w14:textId="77777777" w:rsidR="00CA5BBF" w:rsidRPr="00CA5BBF" w:rsidRDefault="00CA5BBF" w:rsidP="00CA5BBF">
            <w:pPr>
              <w:tabs>
                <w:tab w:val="left" w:pos="540"/>
                <w:tab w:val="left" w:pos="569"/>
              </w:tabs>
              <w:rPr>
                <w:bCs/>
                <w:sz w:val="22"/>
                <w:szCs w:val="22"/>
              </w:rPr>
            </w:pPr>
            <w:r w:rsidRPr="00CA5BBF">
              <w:rPr>
                <w:bCs/>
                <w:sz w:val="22"/>
                <w:szCs w:val="22"/>
              </w:rPr>
              <w:t>Istovremena</w:t>
            </w:r>
          </w:p>
          <w:p w14:paraId="6F9695CD" w14:textId="77777777" w:rsidR="00CA5BBF" w:rsidRPr="00CA5BBF" w:rsidRDefault="00CA5BBF" w:rsidP="00CA5BBF">
            <w:pPr>
              <w:tabs>
                <w:tab w:val="left" w:pos="540"/>
                <w:tab w:val="left" w:pos="569"/>
              </w:tabs>
              <w:rPr>
                <w:bCs/>
                <w:sz w:val="22"/>
                <w:szCs w:val="22"/>
              </w:rPr>
            </w:pPr>
            <w:r w:rsidRPr="00CA5BBF">
              <w:rPr>
                <w:bCs/>
                <w:sz w:val="22"/>
                <w:szCs w:val="22"/>
              </w:rPr>
              <w:t>HCV/HIV-1 infekcija</w:t>
            </w:r>
          </w:p>
        </w:tc>
        <w:tc>
          <w:tcPr>
            <w:tcW w:w="2754" w:type="dxa"/>
            <w:tcBorders>
              <w:top w:val="single" w:sz="4" w:space="0" w:color="000000"/>
              <w:left w:val="single" w:sz="4" w:space="0" w:color="000000"/>
              <w:bottom w:val="single" w:sz="4" w:space="0" w:color="000000"/>
              <w:right w:val="single" w:sz="4" w:space="0" w:color="000000"/>
            </w:tcBorders>
          </w:tcPr>
          <w:p w14:paraId="7EFDC6A4" w14:textId="77777777" w:rsidR="00CA5BBF" w:rsidRPr="00CA5BBF" w:rsidRDefault="00CA5BBF" w:rsidP="00CA5BBF">
            <w:pPr>
              <w:tabs>
                <w:tab w:val="left" w:pos="540"/>
                <w:tab w:val="left" w:pos="569"/>
              </w:tabs>
              <w:rPr>
                <w:bCs/>
                <w:sz w:val="22"/>
                <w:szCs w:val="22"/>
              </w:rPr>
            </w:pPr>
          </w:p>
          <w:p w14:paraId="68BA7471" w14:textId="5FE86B85"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EBR/GZR tokom</w:t>
            </w:r>
          </w:p>
          <w:p w14:paraId="5411FE6C" w14:textId="77777777" w:rsidR="00CA5BBF" w:rsidRPr="00CA5BBF" w:rsidRDefault="00CA5BBF" w:rsidP="00CA5BBF">
            <w:pPr>
              <w:tabs>
                <w:tab w:val="left" w:pos="540"/>
                <w:tab w:val="left" w:pos="569"/>
              </w:tabs>
              <w:rPr>
                <w:bCs/>
                <w:sz w:val="22"/>
                <w:szCs w:val="22"/>
              </w:rPr>
            </w:pPr>
            <w:r w:rsidRPr="00CA5BBF">
              <w:rPr>
                <w:bCs/>
                <w:sz w:val="22"/>
                <w:szCs w:val="22"/>
              </w:rPr>
              <w:t>12 nedjelja (N=218)</w:t>
            </w:r>
          </w:p>
        </w:tc>
        <w:tc>
          <w:tcPr>
            <w:tcW w:w="2906" w:type="dxa"/>
            <w:gridSpan w:val="2"/>
            <w:tcBorders>
              <w:top w:val="single" w:sz="4" w:space="0" w:color="000000"/>
              <w:left w:val="single" w:sz="4" w:space="0" w:color="000000"/>
              <w:bottom w:val="single" w:sz="4" w:space="0" w:color="000000"/>
              <w:right w:val="single" w:sz="4" w:space="0" w:color="000000"/>
            </w:tcBorders>
          </w:tcPr>
          <w:p w14:paraId="515A5A3D" w14:textId="77777777" w:rsidR="00CA5BBF" w:rsidRPr="00CA5BBF" w:rsidRDefault="00CA5BBF" w:rsidP="00CA5BBF">
            <w:pPr>
              <w:tabs>
                <w:tab w:val="left" w:pos="540"/>
                <w:tab w:val="left" w:pos="569"/>
              </w:tabs>
              <w:rPr>
                <w:bCs/>
                <w:sz w:val="22"/>
                <w:szCs w:val="22"/>
              </w:rPr>
            </w:pPr>
          </w:p>
        </w:tc>
      </w:tr>
      <w:tr w:rsidR="00CA5BBF" w:rsidRPr="00CA5BBF" w14:paraId="1A7FB691" w14:textId="77777777" w:rsidTr="00E6167D">
        <w:trPr>
          <w:trHeight w:hRule="exact" w:val="6853"/>
        </w:trPr>
        <w:tc>
          <w:tcPr>
            <w:tcW w:w="1682" w:type="dxa"/>
            <w:gridSpan w:val="2"/>
            <w:tcBorders>
              <w:top w:val="single" w:sz="4" w:space="0" w:color="000000"/>
              <w:left w:val="single" w:sz="4" w:space="0" w:color="000000"/>
              <w:bottom w:val="single" w:sz="4" w:space="0" w:color="000000"/>
              <w:right w:val="single" w:sz="4" w:space="0" w:color="000000"/>
            </w:tcBorders>
          </w:tcPr>
          <w:p w14:paraId="6F464B7F" w14:textId="77777777" w:rsidR="00CA5BBF" w:rsidRPr="00CA5BBF" w:rsidRDefault="00CA5BBF" w:rsidP="00CA5BBF">
            <w:pPr>
              <w:tabs>
                <w:tab w:val="left" w:pos="540"/>
                <w:tab w:val="left" w:pos="569"/>
              </w:tabs>
              <w:rPr>
                <w:bCs/>
                <w:sz w:val="22"/>
                <w:szCs w:val="22"/>
              </w:rPr>
            </w:pPr>
            <w:r w:rsidRPr="00CA5BBF">
              <w:rPr>
                <w:bCs/>
                <w:sz w:val="22"/>
                <w:szCs w:val="22"/>
              </w:rPr>
              <w:t>C-SURFER</w:t>
            </w:r>
          </w:p>
          <w:p w14:paraId="76CB4D2E" w14:textId="77777777" w:rsidR="00CA5BBF" w:rsidRPr="00CA5BBF" w:rsidRDefault="00CA5BBF" w:rsidP="00CA5BBF">
            <w:pPr>
              <w:tabs>
                <w:tab w:val="left" w:pos="540"/>
                <w:tab w:val="left" w:pos="569"/>
              </w:tabs>
              <w:rPr>
                <w:bCs/>
                <w:sz w:val="22"/>
                <w:szCs w:val="22"/>
              </w:rPr>
            </w:pPr>
            <w:r w:rsidRPr="00CA5BBF">
              <w:rPr>
                <w:bCs/>
                <w:sz w:val="22"/>
                <w:szCs w:val="22"/>
              </w:rPr>
              <w:t>(dvostruko slijepo)</w:t>
            </w:r>
          </w:p>
        </w:tc>
        <w:tc>
          <w:tcPr>
            <w:tcW w:w="1768" w:type="dxa"/>
            <w:gridSpan w:val="2"/>
            <w:tcBorders>
              <w:top w:val="single" w:sz="4" w:space="0" w:color="000000"/>
              <w:left w:val="single" w:sz="4" w:space="0" w:color="000000"/>
              <w:bottom w:val="single" w:sz="4" w:space="0" w:color="000000"/>
              <w:right w:val="single" w:sz="4" w:space="0" w:color="000000"/>
            </w:tcBorders>
          </w:tcPr>
          <w:p w14:paraId="705CDC43" w14:textId="77777777" w:rsidR="00CA5BBF" w:rsidRPr="00CA5BBF" w:rsidRDefault="00CA5BBF" w:rsidP="00CA5BBF">
            <w:pPr>
              <w:tabs>
                <w:tab w:val="left" w:pos="540"/>
                <w:tab w:val="left" w:pos="569"/>
              </w:tabs>
              <w:rPr>
                <w:bCs/>
                <w:sz w:val="22"/>
                <w:szCs w:val="22"/>
              </w:rPr>
            </w:pPr>
            <w:r w:rsidRPr="00CA5BBF">
              <w:rPr>
                <w:bCs/>
                <w:sz w:val="22"/>
                <w:szCs w:val="22"/>
              </w:rPr>
              <w:t>GT 1</w:t>
            </w:r>
          </w:p>
          <w:p w14:paraId="357AEE9A" w14:textId="77777777" w:rsidR="00CA5BBF" w:rsidRPr="00CA5BBF" w:rsidRDefault="00CA5BBF" w:rsidP="00CA5BBF">
            <w:pPr>
              <w:tabs>
                <w:tab w:val="left" w:pos="540"/>
                <w:tab w:val="left" w:pos="569"/>
              </w:tabs>
              <w:rPr>
                <w:bCs/>
                <w:sz w:val="22"/>
                <w:szCs w:val="22"/>
              </w:rPr>
            </w:pPr>
            <w:r w:rsidRPr="00CA5BBF">
              <w:rPr>
                <w:bCs/>
                <w:sz w:val="22"/>
                <w:szCs w:val="22"/>
              </w:rPr>
              <w:t>PN ili PL, sa cirozom ili bez</w:t>
            </w:r>
          </w:p>
          <w:p w14:paraId="482051F4" w14:textId="77777777" w:rsidR="00CA5BBF" w:rsidRPr="00CA5BBF" w:rsidRDefault="00CA5BBF" w:rsidP="00CA5BBF">
            <w:pPr>
              <w:tabs>
                <w:tab w:val="left" w:pos="540"/>
                <w:tab w:val="left" w:pos="569"/>
              </w:tabs>
              <w:rPr>
                <w:bCs/>
                <w:sz w:val="22"/>
                <w:szCs w:val="22"/>
              </w:rPr>
            </w:pPr>
            <w:r w:rsidRPr="00CA5BBF">
              <w:rPr>
                <w:bCs/>
                <w:sz w:val="22"/>
                <w:szCs w:val="22"/>
              </w:rPr>
              <w:t>nje</w:t>
            </w:r>
          </w:p>
          <w:p w14:paraId="1AF4C679" w14:textId="77777777" w:rsidR="00CA5BBF" w:rsidRPr="00CA5BBF" w:rsidRDefault="00CA5BBF" w:rsidP="00CA5BBF">
            <w:pPr>
              <w:tabs>
                <w:tab w:val="left" w:pos="540"/>
                <w:tab w:val="left" w:pos="569"/>
              </w:tabs>
              <w:rPr>
                <w:bCs/>
                <w:sz w:val="22"/>
                <w:szCs w:val="22"/>
              </w:rPr>
            </w:pPr>
            <w:r w:rsidRPr="00CA5BBF">
              <w:rPr>
                <w:bCs/>
                <w:sz w:val="22"/>
                <w:szCs w:val="22"/>
              </w:rPr>
              <w:t>Hronična bolest bubrega</w:t>
            </w:r>
          </w:p>
        </w:tc>
        <w:tc>
          <w:tcPr>
            <w:tcW w:w="2754" w:type="dxa"/>
            <w:tcBorders>
              <w:top w:val="single" w:sz="4" w:space="0" w:color="000000"/>
              <w:left w:val="single" w:sz="4" w:space="0" w:color="000000"/>
              <w:bottom w:val="single" w:sz="4" w:space="0" w:color="000000"/>
              <w:right w:val="single" w:sz="4" w:space="0" w:color="000000"/>
            </w:tcBorders>
          </w:tcPr>
          <w:p w14:paraId="3B6ED8B7" w14:textId="77777777" w:rsidR="00CA5BBF" w:rsidRPr="00CA5BBF" w:rsidRDefault="00CA5BBF" w:rsidP="00CA5BBF">
            <w:pPr>
              <w:tabs>
                <w:tab w:val="left" w:pos="540"/>
                <w:tab w:val="left" w:pos="569"/>
              </w:tabs>
              <w:rPr>
                <w:bCs/>
                <w:sz w:val="22"/>
                <w:szCs w:val="22"/>
              </w:rPr>
            </w:pPr>
          </w:p>
          <w:p w14:paraId="267CA645" w14:textId="331259F2"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EBR*+GZR* tokom</w:t>
            </w:r>
          </w:p>
          <w:p w14:paraId="17036AFA" w14:textId="77777777" w:rsidR="00CA5BBF" w:rsidRPr="00CA5BBF" w:rsidRDefault="00CA5BBF" w:rsidP="00CA5BBF">
            <w:pPr>
              <w:tabs>
                <w:tab w:val="left" w:pos="540"/>
                <w:tab w:val="left" w:pos="569"/>
              </w:tabs>
              <w:rPr>
                <w:bCs/>
                <w:sz w:val="22"/>
                <w:szCs w:val="22"/>
              </w:rPr>
            </w:pPr>
            <w:r w:rsidRPr="00CA5BBF">
              <w:rPr>
                <w:bCs/>
                <w:sz w:val="22"/>
                <w:szCs w:val="22"/>
              </w:rPr>
              <w:t>12 nedjelja (N=122)</w:t>
            </w:r>
          </w:p>
          <w:p w14:paraId="792BBE5A" w14:textId="77777777" w:rsidR="00CA5BBF" w:rsidRPr="00CA5BBF" w:rsidRDefault="00CA5BBF" w:rsidP="00CA5BBF">
            <w:pPr>
              <w:tabs>
                <w:tab w:val="left" w:pos="540"/>
                <w:tab w:val="left" w:pos="569"/>
              </w:tabs>
              <w:rPr>
                <w:bCs/>
                <w:sz w:val="22"/>
                <w:szCs w:val="22"/>
              </w:rPr>
            </w:pPr>
          </w:p>
          <w:p w14:paraId="1E32721E" w14:textId="1F259E79"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Placebo tokom</w:t>
            </w:r>
          </w:p>
          <w:p w14:paraId="1050A046" w14:textId="77777777" w:rsidR="00CA5BBF" w:rsidRPr="00CA5BBF" w:rsidRDefault="00CA5BBF" w:rsidP="00CA5BBF">
            <w:pPr>
              <w:tabs>
                <w:tab w:val="left" w:pos="540"/>
                <w:tab w:val="left" w:pos="569"/>
              </w:tabs>
              <w:rPr>
                <w:bCs/>
                <w:sz w:val="22"/>
                <w:szCs w:val="22"/>
              </w:rPr>
            </w:pPr>
            <w:r w:rsidRPr="00CA5BBF">
              <w:rPr>
                <w:bCs/>
                <w:sz w:val="22"/>
                <w:szCs w:val="22"/>
              </w:rPr>
              <w:t>12 nedjelja (N=113)</w:t>
            </w:r>
          </w:p>
        </w:tc>
        <w:tc>
          <w:tcPr>
            <w:tcW w:w="2906" w:type="dxa"/>
            <w:gridSpan w:val="2"/>
            <w:tcBorders>
              <w:top w:val="single" w:sz="4" w:space="0" w:color="000000"/>
              <w:left w:val="single" w:sz="4" w:space="0" w:color="000000"/>
              <w:bottom w:val="single" w:sz="4" w:space="0" w:color="000000"/>
              <w:right w:val="single" w:sz="4" w:space="0" w:color="000000"/>
            </w:tcBorders>
          </w:tcPr>
          <w:p w14:paraId="002159D3" w14:textId="10FD674F" w:rsidR="00CA5BBF" w:rsidRPr="00CA5BBF" w:rsidRDefault="00CA5BBF" w:rsidP="00CA5BBF">
            <w:pPr>
              <w:tabs>
                <w:tab w:val="left" w:pos="540"/>
                <w:tab w:val="left" w:pos="569"/>
              </w:tabs>
              <w:rPr>
                <w:bCs/>
                <w:sz w:val="22"/>
                <w:szCs w:val="22"/>
              </w:rPr>
            </w:pPr>
            <w:r w:rsidRPr="00CA5BBF">
              <w:rPr>
                <w:bCs/>
                <w:sz w:val="22"/>
                <w:szCs w:val="22"/>
              </w:rPr>
              <w:t>Placebom kontrolisano ispitivanje kod ispitanika sa hroničnom bolešću bubrega stadijuma 4 (eGFR: 15-29 m</w:t>
            </w:r>
            <w:r w:rsidR="00DB41B7">
              <w:rPr>
                <w:bCs/>
                <w:sz w:val="22"/>
                <w:szCs w:val="22"/>
              </w:rPr>
              <w:t>l</w:t>
            </w:r>
            <w:r w:rsidRPr="00CA5BBF">
              <w:rPr>
                <w:bCs/>
                <w:sz w:val="22"/>
                <w:szCs w:val="22"/>
              </w:rPr>
              <w:t>/min/1,73 m</w:t>
            </w:r>
            <w:r w:rsidRPr="00CA5BBF">
              <w:rPr>
                <w:bCs/>
                <w:sz w:val="22"/>
                <w:szCs w:val="22"/>
                <w:vertAlign w:val="superscript"/>
              </w:rPr>
              <w:t>2</w:t>
            </w:r>
            <w:r w:rsidRPr="00CA5BBF">
              <w:rPr>
                <w:bCs/>
                <w:sz w:val="22"/>
                <w:szCs w:val="22"/>
              </w:rPr>
              <w:t>) ili stadijuma 5 (eGFR &lt;15 m</w:t>
            </w:r>
            <w:r w:rsidR="00DB41B7">
              <w:rPr>
                <w:bCs/>
                <w:sz w:val="22"/>
                <w:szCs w:val="22"/>
              </w:rPr>
              <w:t>l</w:t>
            </w:r>
            <w:r w:rsidRPr="00CA5BBF">
              <w:rPr>
                <w:bCs/>
                <w:sz w:val="22"/>
                <w:szCs w:val="22"/>
              </w:rPr>
              <w:t>/min/1,73 m</w:t>
            </w:r>
            <w:r w:rsidRPr="00CA5BBF">
              <w:rPr>
                <w:bCs/>
                <w:sz w:val="22"/>
                <w:szCs w:val="22"/>
                <w:vertAlign w:val="superscript"/>
              </w:rPr>
              <w:t>2</w:t>
            </w:r>
            <w:r w:rsidRPr="00CA5BBF">
              <w:rPr>
                <w:bCs/>
                <w:sz w:val="22"/>
                <w:szCs w:val="22"/>
              </w:rPr>
              <w:t>), uključujući ispitanike na hemodijalizi. Ispitanici su bili random</w:t>
            </w:r>
            <w:r w:rsidR="00DB41B7">
              <w:rPr>
                <w:bCs/>
                <w:sz w:val="22"/>
                <w:szCs w:val="22"/>
              </w:rPr>
              <w:t>ovani</w:t>
            </w:r>
            <w:r w:rsidRPr="00CA5BBF">
              <w:rPr>
                <w:bCs/>
                <w:sz w:val="22"/>
                <w:szCs w:val="22"/>
              </w:rPr>
              <w:t xml:space="preserve"> u odnosu 1:1 u jednu od sljedećih terapijskih grupa: EBR+GZR tokom 12 nedjelja (grupa odmah na terapiji) ili placebo tokom 12 nedjelja, nakon čega je uslijedila 12-nedjeljna otvorena terapija  kombinacijom EBR/GZR (grupa sa odloženom terapijom). Osim toga, 11 ispitanika primalo je otvoreno terapiju kombinacijom EBR+GZR tokom 12 nedjelja (grupa sa intenzivnim farmakokinetičkim testiranjem).</w:t>
            </w:r>
          </w:p>
        </w:tc>
      </w:tr>
      <w:tr w:rsidR="00CA5BBF" w:rsidRPr="00CA5BBF" w14:paraId="365CE5BE" w14:textId="77777777" w:rsidTr="00E6167D">
        <w:tc>
          <w:tcPr>
            <w:tcW w:w="1682" w:type="dxa"/>
            <w:gridSpan w:val="2"/>
            <w:tcBorders>
              <w:top w:val="single" w:sz="4" w:space="0" w:color="000000"/>
              <w:left w:val="single" w:sz="4" w:space="0" w:color="000000"/>
              <w:bottom w:val="single" w:sz="4" w:space="0" w:color="000000"/>
              <w:right w:val="single" w:sz="4" w:space="0" w:color="000000"/>
            </w:tcBorders>
          </w:tcPr>
          <w:p w14:paraId="308B9406" w14:textId="77777777" w:rsidR="00CA5BBF" w:rsidRPr="00CA5BBF" w:rsidRDefault="00CA5BBF" w:rsidP="00CA5BBF">
            <w:pPr>
              <w:tabs>
                <w:tab w:val="left" w:pos="540"/>
                <w:tab w:val="left" w:pos="569"/>
              </w:tabs>
              <w:rPr>
                <w:bCs/>
                <w:sz w:val="22"/>
                <w:szCs w:val="22"/>
              </w:rPr>
            </w:pPr>
            <w:r w:rsidRPr="00CA5BBF">
              <w:rPr>
                <w:bCs/>
                <w:sz w:val="22"/>
                <w:szCs w:val="22"/>
              </w:rPr>
              <w:t>C-WORTHY</w:t>
            </w:r>
          </w:p>
          <w:p w14:paraId="75BA66A0" w14:textId="77777777" w:rsidR="00CA5BBF" w:rsidRPr="00CA5BBF" w:rsidRDefault="00CA5BBF" w:rsidP="00CA5BBF">
            <w:pPr>
              <w:tabs>
                <w:tab w:val="left" w:pos="540"/>
                <w:tab w:val="left" w:pos="569"/>
              </w:tabs>
              <w:rPr>
                <w:bCs/>
                <w:sz w:val="22"/>
                <w:szCs w:val="22"/>
              </w:rPr>
            </w:pPr>
            <w:r w:rsidRPr="00CA5BBF">
              <w:rPr>
                <w:bCs/>
                <w:sz w:val="22"/>
                <w:szCs w:val="22"/>
              </w:rPr>
              <w:t>(otvoreno)</w:t>
            </w:r>
          </w:p>
        </w:tc>
        <w:tc>
          <w:tcPr>
            <w:tcW w:w="1768" w:type="dxa"/>
            <w:gridSpan w:val="2"/>
            <w:tcBorders>
              <w:top w:val="single" w:sz="4" w:space="0" w:color="000000"/>
              <w:left w:val="single" w:sz="4" w:space="0" w:color="000000"/>
              <w:bottom w:val="single" w:sz="4" w:space="0" w:color="000000"/>
              <w:right w:val="single" w:sz="4" w:space="0" w:color="000000"/>
            </w:tcBorders>
          </w:tcPr>
          <w:p w14:paraId="0B00003D" w14:textId="77777777" w:rsidR="00CA5BBF" w:rsidRPr="00CA5BBF" w:rsidRDefault="00CA5BBF" w:rsidP="00CA5BBF">
            <w:pPr>
              <w:tabs>
                <w:tab w:val="left" w:pos="540"/>
                <w:tab w:val="left" w:pos="569"/>
              </w:tabs>
              <w:rPr>
                <w:bCs/>
                <w:sz w:val="22"/>
                <w:szCs w:val="22"/>
              </w:rPr>
            </w:pPr>
            <w:r w:rsidRPr="00CA5BBF">
              <w:rPr>
                <w:bCs/>
                <w:sz w:val="22"/>
                <w:szCs w:val="22"/>
              </w:rPr>
              <w:t>GT 1, 3</w:t>
            </w:r>
          </w:p>
          <w:p w14:paraId="1A15DE3B" w14:textId="77777777" w:rsidR="00CA5BBF" w:rsidRPr="00CA5BBF" w:rsidRDefault="00CA5BBF" w:rsidP="00CA5BBF">
            <w:pPr>
              <w:tabs>
                <w:tab w:val="left" w:pos="540"/>
                <w:tab w:val="left" w:pos="569"/>
              </w:tabs>
              <w:rPr>
                <w:bCs/>
                <w:sz w:val="22"/>
                <w:szCs w:val="22"/>
              </w:rPr>
            </w:pPr>
            <w:r w:rsidRPr="00CA5BBF">
              <w:rPr>
                <w:bCs/>
                <w:sz w:val="22"/>
                <w:szCs w:val="22"/>
              </w:rPr>
              <w:t>PN, sa cirozom ili bez nje</w:t>
            </w:r>
          </w:p>
          <w:p w14:paraId="53FB4E81" w14:textId="77777777" w:rsidR="00CA5BBF" w:rsidRPr="00CA5BBF" w:rsidRDefault="00CA5BBF" w:rsidP="00CA5BBF">
            <w:pPr>
              <w:tabs>
                <w:tab w:val="left" w:pos="540"/>
                <w:tab w:val="left" w:pos="569"/>
              </w:tabs>
              <w:rPr>
                <w:bCs/>
                <w:sz w:val="22"/>
                <w:szCs w:val="22"/>
              </w:rPr>
            </w:pPr>
            <w:r w:rsidRPr="00CA5BBF">
              <w:rPr>
                <w:bCs/>
                <w:sz w:val="22"/>
                <w:szCs w:val="22"/>
              </w:rPr>
              <w:t>PL bez odgovora na</w:t>
            </w:r>
          </w:p>
          <w:p w14:paraId="6AA65BA0" w14:textId="6470FE2A" w:rsidR="00CA5BBF" w:rsidRPr="00CA5BBF" w:rsidRDefault="00CA5BBF" w:rsidP="00CA5BBF">
            <w:pPr>
              <w:tabs>
                <w:tab w:val="left" w:pos="540"/>
                <w:tab w:val="left" w:pos="569"/>
              </w:tabs>
              <w:rPr>
                <w:bCs/>
                <w:sz w:val="22"/>
                <w:szCs w:val="22"/>
              </w:rPr>
            </w:pPr>
            <w:r w:rsidRPr="00CA5BBF">
              <w:rPr>
                <w:bCs/>
                <w:sz w:val="22"/>
                <w:szCs w:val="22"/>
              </w:rPr>
              <w:lastRenderedPageBreak/>
              <w:t>prethodnu terapiju, sa</w:t>
            </w:r>
            <w:r w:rsidR="00DB41B7">
              <w:rPr>
                <w:bCs/>
                <w:sz w:val="22"/>
                <w:szCs w:val="22"/>
              </w:rPr>
              <w:t xml:space="preserve"> </w:t>
            </w:r>
            <w:r w:rsidRPr="00CA5BBF">
              <w:rPr>
                <w:bCs/>
                <w:sz w:val="22"/>
                <w:szCs w:val="22"/>
              </w:rPr>
              <w:t>cirozom ili bez nje</w:t>
            </w:r>
          </w:p>
          <w:p w14:paraId="0B15F83F" w14:textId="77777777" w:rsidR="00CA5BBF" w:rsidRPr="00CA5BBF" w:rsidRDefault="00CA5BBF" w:rsidP="00CA5BBF">
            <w:pPr>
              <w:tabs>
                <w:tab w:val="left" w:pos="540"/>
                <w:tab w:val="left" w:pos="569"/>
              </w:tabs>
              <w:rPr>
                <w:bCs/>
                <w:sz w:val="22"/>
                <w:szCs w:val="22"/>
              </w:rPr>
            </w:pPr>
            <w:r w:rsidRPr="00CA5BBF">
              <w:rPr>
                <w:bCs/>
                <w:sz w:val="22"/>
                <w:szCs w:val="22"/>
              </w:rPr>
              <w:t>PN sa</w:t>
            </w:r>
          </w:p>
          <w:p w14:paraId="64E14AAC" w14:textId="77777777" w:rsidR="00CA5BBF" w:rsidRPr="00CA5BBF" w:rsidRDefault="00CA5BBF" w:rsidP="00CA5BBF">
            <w:pPr>
              <w:tabs>
                <w:tab w:val="left" w:pos="540"/>
                <w:tab w:val="left" w:pos="569"/>
              </w:tabs>
              <w:rPr>
                <w:bCs/>
                <w:sz w:val="22"/>
                <w:szCs w:val="22"/>
              </w:rPr>
            </w:pPr>
            <w:r w:rsidRPr="00CA5BBF">
              <w:rPr>
                <w:bCs/>
                <w:sz w:val="22"/>
                <w:szCs w:val="22"/>
              </w:rPr>
              <w:t>istovremenom HCV/HIV-1 infekcijom, bez ciroze</w:t>
            </w:r>
          </w:p>
        </w:tc>
        <w:tc>
          <w:tcPr>
            <w:tcW w:w="2754" w:type="dxa"/>
            <w:tcBorders>
              <w:top w:val="single" w:sz="4" w:space="0" w:color="000000"/>
              <w:left w:val="single" w:sz="4" w:space="0" w:color="000000"/>
              <w:bottom w:val="single" w:sz="4" w:space="0" w:color="000000"/>
              <w:right w:val="single" w:sz="4" w:space="0" w:color="000000"/>
            </w:tcBorders>
          </w:tcPr>
          <w:p w14:paraId="31FA94C2" w14:textId="77777777" w:rsidR="00CA5BBF" w:rsidRPr="00CA5BBF" w:rsidRDefault="00CA5BBF" w:rsidP="00CA5BBF">
            <w:pPr>
              <w:tabs>
                <w:tab w:val="left" w:pos="540"/>
                <w:tab w:val="left" w:pos="569"/>
              </w:tabs>
              <w:rPr>
                <w:bCs/>
                <w:sz w:val="22"/>
                <w:szCs w:val="22"/>
              </w:rPr>
            </w:pPr>
          </w:p>
          <w:p w14:paraId="75299C02" w14:textId="622D99D3"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EBR*+GZR* tokom 8,</w:t>
            </w:r>
          </w:p>
          <w:p w14:paraId="5852E825" w14:textId="77777777" w:rsidR="00CA5BBF" w:rsidRPr="00CA5BBF" w:rsidRDefault="00CA5BBF" w:rsidP="00CA5BBF">
            <w:pPr>
              <w:tabs>
                <w:tab w:val="left" w:pos="540"/>
                <w:tab w:val="left" w:pos="569"/>
              </w:tabs>
              <w:rPr>
                <w:bCs/>
                <w:sz w:val="22"/>
                <w:szCs w:val="22"/>
              </w:rPr>
            </w:pPr>
            <w:r w:rsidRPr="00CA5BBF">
              <w:rPr>
                <w:bCs/>
                <w:sz w:val="22"/>
                <w:szCs w:val="22"/>
              </w:rPr>
              <w:t>12 ili 18 nedjelja (N=31,</w:t>
            </w:r>
          </w:p>
          <w:p w14:paraId="7FA0B12C" w14:textId="77777777" w:rsidR="00CA5BBF" w:rsidRPr="00CA5BBF" w:rsidRDefault="00CA5BBF" w:rsidP="00CA5BBF">
            <w:pPr>
              <w:tabs>
                <w:tab w:val="left" w:pos="540"/>
                <w:tab w:val="left" w:pos="569"/>
              </w:tabs>
              <w:rPr>
                <w:bCs/>
                <w:sz w:val="22"/>
                <w:szCs w:val="22"/>
              </w:rPr>
            </w:pPr>
            <w:r w:rsidRPr="00CA5BBF">
              <w:rPr>
                <w:bCs/>
                <w:sz w:val="22"/>
                <w:szCs w:val="22"/>
              </w:rPr>
              <w:t>136 odnosno 63)</w:t>
            </w:r>
          </w:p>
          <w:p w14:paraId="52B9EE1A" w14:textId="77777777" w:rsidR="00CA5BBF" w:rsidRPr="00CA5BBF" w:rsidRDefault="00CA5BBF" w:rsidP="00CA5BBF">
            <w:pPr>
              <w:tabs>
                <w:tab w:val="left" w:pos="540"/>
                <w:tab w:val="left" w:pos="569"/>
              </w:tabs>
              <w:rPr>
                <w:bCs/>
                <w:sz w:val="22"/>
                <w:szCs w:val="22"/>
              </w:rPr>
            </w:pPr>
          </w:p>
          <w:p w14:paraId="41F044DF" w14:textId="4DF1DF8D" w:rsidR="00CA5BBF" w:rsidRPr="00CA5BBF" w:rsidRDefault="00F27B8D" w:rsidP="00CA5BBF">
            <w:pPr>
              <w:tabs>
                <w:tab w:val="left" w:pos="540"/>
                <w:tab w:val="left" w:pos="569"/>
              </w:tabs>
              <w:rPr>
                <w:bCs/>
                <w:sz w:val="22"/>
                <w:szCs w:val="22"/>
              </w:rPr>
            </w:pPr>
            <w:r w:rsidRPr="00C718AA">
              <w:rPr>
                <w:rFonts w:ascii="Symbol" w:eastAsia="Symbol" w:hAnsi="Symbol" w:cs="Symbol"/>
                <w:szCs w:val="22"/>
              </w:rPr>
              <w:lastRenderedPageBreak/>
              <w:t></w:t>
            </w:r>
            <w:r w:rsidR="00CA5BBF" w:rsidRPr="00CA5BBF">
              <w:rPr>
                <w:bCs/>
                <w:sz w:val="22"/>
                <w:szCs w:val="22"/>
              </w:rPr>
              <w:tab/>
              <w:t>EBR*+GZR* + RBV†</w:t>
            </w:r>
          </w:p>
          <w:p w14:paraId="398EE84B" w14:textId="77777777" w:rsidR="00CA5BBF" w:rsidRPr="00CA5BBF" w:rsidRDefault="00CA5BBF" w:rsidP="00CA5BBF">
            <w:pPr>
              <w:tabs>
                <w:tab w:val="left" w:pos="540"/>
                <w:tab w:val="left" w:pos="569"/>
              </w:tabs>
              <w:rPr>
                <w:bCs/>
                <w:sz w:val="22"/>
                <w:szCs w:val="22"/>
              </w:rPr>
            </w:pPr>
            <w:r w:rsidRPr="00CA5BBF">
              <w:rPr>
                <w:bCs/>
                <w:sz w:val="22"/>
                <w:szCs w:val="22"/>
              </w:rPr>
              <w:t>tokom 8, 12 ili</w:t>
            </w:r>
          </w:p>
          <w:p w14:paraId="3A725173" w14:textId="77777777" w:rsidR="00CA5BBF" w:rsidRPr="00CA5BBF" w:rsidRDefault="00CA5BBF" w:rsidP="00CA5BBF">
            <w:pPr>
              <w:tabs>
                <w:tab w:val="left" w:pos="540"/>
                <w:tab w:val="left" w:pos="569"/>
              </w:tabs>
              <w:rPr>
                <w:bCs/>
                <w:sz w:val="22"/>
                <w:szCs w:val="22"/>
              </w:rPr>
            </w:pPr>
            <w:r w:rsidRPr="00CA5BBF">
              <w:rPr>
                <w:bCs/>
                <w:sz w:val="22"/>
                <w:szCs w:val="22"/>
              </w:rPr>
              <w:t>18 nedjelja (N=60, 152 odnosno 65)</w:t>
            </w:r>
          </w:p>
        </w:tc>
        <w:tc>
          <w:tcPr>
            <w:tcW w:w="2906" w:type="dxa"/>
            <w:gridSpan w:val="2"/>
            <w:tcBorders>
              <w:top w:val="single" w:sz="4" w:space="0" w:color="000000"/>
              <w:left w:val="single" w:sz="4" w:space="0" w:color="000000"/>
              <w:bottom w:val="single" w:sz="4" w:space="0" w:color="000000"/>
              <w:right w:val="single" w:sz="4" w:space="0" w:color="000000"/>
            </w:tcBorders>
          </w:tcPr>
          <w:p w14:paraId="4EAB7833" w14:textId="77777777" w:rsidR="00CA5BBF" w:rsidRPr="00CA5BBF" w:rsidRDefault="00CA5BBF" w:rsidP="00CA5BBF">
            <w:pPr>
              <w:tabs>
                <w:tab w:val="left" w:pos="540"/>
                <w:tab w:val="left" w:pos="569"/>
              </w:tabs>
              <w:rPr>
                <w:bCs/>
                <w:sz w:val="22"/>
                <w:szCs w:val="22"/>
              </w:rPr>
            </w:pPr>
          </w:p>
          <w:p w14:paraId="232F2B0C" w14:textId="77777777" w:rsidR="00CA5BBF" w:rsidRPr="00CA5BBF" w:rsidRDefault="00CA5BBF" w:rsidP="00CA5BBF">
            <w:pPr>
              <w:tabs>
                <w:tab w:val="left" w:pos="540"/>
                <w:tab w:val="left" w:pos="569"/>
              </w:tabs>
              <w:rPr>
                <w:bCs/>
                <w:sz w:val="22"/>
                <w:szCs w:val="22"/>
              </w:rPr>
            </w:pPr>
            <w:r w:rsidRPr="00CA5BBF">
              <w:rPr>
                <w:bCs/>
                <w:sz w:val="22"/>
                <w:szCs w:val="22"/>
              </w:rPr>
              <w:t>Ispitivanje sa više grupa, sprovedeno u više faza.</w:t>
            </w:r>
          </w:p>
          <w:p w14:paraId="63934220" w14:textId="77777777" w:rsidR="00CA5BBF" w:rsidRPr="00CA5BBF" w:rsidRDefault="00CA5BBF" w:rsidP="00CA5BBF">
            <w:pPr>
              <w:tabs>
                <w:tab w:val="left" w:pos="540"/>
                <w:tab w:val="left" w:pos="569"/>
              </w:tabs>
              <w:rPr>
                <w:bCs/>
                <w:sz w:val="22"/>
                <w:szCs w:val="22"/>
              </w:rPr>
            </w:pPr>
          </w:p>
          <w:p w14:paraId="235CAC81" w14:textId="5DD38180" w:rsidR="00CA5BBF" w:rsidRPr="00CA5BBF" w:rsidRDefault="00CA5BBF" w:rsidP="00CA5BBF">
            <w:pPr>
              <w:tabs>
                <w:tab w:val="left" w:pos="540"/>
                <w:tab w:val="left" w:pos="569"/>
              </w:tabs>
              <w:rPr>
                <w:bCs/>
                <w:sz w:val="22"/>
                <w:szCs w:val="22"/>
              </w:rPr>
            </w:pPr>
            <w:r w:rsidRPr="00CA5BBF">
              <w:rPr>
                <w:bCs/>
                <w:sz w:val="22"/>
                <w:szCs w:val="22"/>
              </w:rPr>
              <w:lastRenderedPageBreak/>
              <w:t>Ispitanici sa infekcijom genotipom 1b bez ciroze bili su randomiz</w:t>
            </w:r>
            <w:r w:rsidR="00DB41B7">
              <w:rPr>
                <w:bCs/>
                <w:sz w:val="22"/>
                <w:szCs w:val="22"/>
              </w:rPr>
              <w:t>ovani</w:t>
            </w:r>
            <w:r w:rsidRPr="00CA5BBF">
              <w:rPr>
                <w:bCs/>
                <w:sz w:val="22"/>
                <w:szCs w:val="22"/>
              </w:rPr>
              <w:t xml:space="preserve"> u odnosu 1:1 za EBR+GZR, sa RBV ili bez njega, tokom 8 nedjelja.</w:t>
            </w:r>
          </w:p>
          <w:p w14:paraId="35529367" w14:textId="77777777" w:rsidR="00CA5BBF" w:rsidRPr="00CA5BBF" w:rsidRDefault="00CA5BBF" w:rsidP="00CA5BBF">
            <w:pPr>
              <w:tabs>
                <w:tab w:val="left" w:pos="540"/>
                <w:tab w:val="left" w:pos="569"/>
              </w:tabs>
              <w:rPr>
                <w:bCs/>
                <w:sz w:val="22"/>
                <w:szCs w:val="22"/>
              </w:rPr>
            </w:pPr>
          </w:p>
          <w:p w14:paraId="3BED9549" w14:textId="161BE917" w:rsidR="00CA5BBF" w:rsidRPr="00CA5BBF" w:rsidRDefault="00CA5BBF" w:rsidP="00CA5BBF">
            <w:pPr>
              <w:tabs>
                <w:tab w:val="left" w:pos="540"/>
                <w:tab w:val="left" w:pos="569"/>
              </w:tabs>
              <w:rPr>
                <w:bCs/>
                <w:sz w:val="22"/>
                <w:szCs w:val="22"/>
              </w:rPr>
            </w:pPr>
            <w:r w:rsidRPr="00CA5BBF">
              <w:rPr>
                <w:bCs/>
                <w:sz w:val="22"/>
                <w:szCs w:val="22"/>
              </w:rPr>
              <w:t>Ispitanici koji prethodno nijesu liječeni sa infekcijom genotipom 3 bez ciroze bili su randomiz</w:t>
            </w:r>
            <w:r w:rsidR="00DB41B7">
              <w:rPr>
                <w:bCs/>
                <w:sz w:val="22"/>
                <w:szCs w:val="22"/>
              </w:rPr>
              <w:t>ovani</w:t>
            </w:r>
            <w:r w:rsidRPr="00CA5BBF">
              <w:rPr>
                <w:bCs/>
                <w:sz w:val="22"/>
                <w:szCs w:val="22"/>
              </w:rPr>
              <w:t xml:space="preserve"> za EBR+GZR sa RBV-om tokom 12 ili 18 nedjelja.</w:t>
            </w:r>
          </w:p>
          <w:p w14:paraId="2484D435" w14:textId="77777777" w:rsidR="00CA5BBF" w:rsidRPr="00CA5BBF" w:rsidRDefault="00CA5BBF" w:rsidP="00CA5BBF">
            <w:pPr>
              <w:tabs>
                <w:tab w:val="left" w:pos="540"/>
                <w:tab w:val="left" w:pos="569"/>
              </w:tabs>
              <w:rPr>
                <w:bCs/>
                <w:sz w:val="22"/>
                <w:szCs w:val="22"/>
              </w:rPr>
            </w:pPr>
          </w:p>
          <w:p w14:paraId="16CDC20F" w14:textId="47C9C5D0" w:rsidR="00CA5BBF" w:rsidRPr="00CA5BBF" w:rsidRDefault="00CA5BBF" w:rsidP="00CA5BBF">
            <w:pPr>
              <w:tabs>
                <w:tab w:val="left" w:pos="540"/>
                <w:tab w:val="left" w:pos="569"/>
              </w:tabs>
              <w:rPr>
                <w:bCs/>
                <w:sz w:val="22"/>
                <w:szCs w:val="22"/>
              </w:rPr>
            </w:pPr>
            <w:r w:rsidRPr="00CA5BBF">
              <w:rPr>
                <w:bCs/>
                <w:sz w:val="22"/>
                <w:szCs w:val="22"/>
              </w:rPr>
              <w:t>Ispitanici koji prethodno nijesu liječeni sa infekcijom genotipom 1, sa cirozom ili bez nje (sa istovremenom HCV/HIV-1 infekcijom ili bez nje) ili koji ni</w:t>
            </w:r>
            <w:r w:rsidR="00DB41B7">
              <w:rPr>
                <w:bCs/>
                <w:sz w:val="22"/>
                <w:szCs w:val="22"/>
              </w:rPr>
              <w:t>je</w:t>
            </w:r>
            <w:r w:rsidRPr="00CA5BBF">
              <w:rPr>
                <w:bCs/>
                <w:sz w:val="22"/>
                <w:szCs w:val="22"/>
              </w:rPr>
              <w:t>su ostvarili nikakav odgovor na peg-IFN+RBV, bili su randomiz</w:t>
            </w:r>
            <w:r w:rsidR="00DB41B7">
              <w:rPr>
                <w:bCs/>
                <w:sz w:val="22"/>
                <w:szCs w:val="22"/>
              </w:rPr>
              <w:t>ovani</w:t>
            </w:r>
            <w:r w:rsidRPr="00CA5BBF">
              <w:rPr>
                <w:bCs/>
                <w:sz w:val="22"/>
                <w:szCs w:val="22"/>
              </w:rPr>
              <w:t xml:space="preserve"> za EBR+GZR, sa RBV-om ili bez njega, tokom </w:t>
            </w:r>
          </w:p>
          <w:p w14:paraId="6E9A73E4" w14:textId="77777777" w:rsidR="00CA5BBF" w:rsidRPr="00CA5BBF" w:rsidRDefault="00CA5BBF" w:rsidP="00CA5BBF">
            <w:pPr>
              <w:tabs>
                <w:tab w:val="left" w:pos="540"/>
                <w:tab w:val="left" w:pos="569"/>
              </w:tabs>
              <w:rPr>
                <w:bCs/>
                <w:sz w:val="22"/>
                <w:szCs w:val="22"/>
              </w:rPr>
            </w:pPr>
            <w:r w:rsidRPr="00CA5BBF">
              <w:rPr>
                <w:bCs/>
                <w:sz w:val="22"/>
                <w:szCs w:val="22"/>
              </w:rPr>
              <w:t>8, 12 ili 18 nedjelja.</w:t>
            </w:r>
          </w:p>
        </w:tc>
      </w:tr>
      <w:tr w:rsidR="00CA5BBF" w:rsidRPr="00CA5BBF" w14:paraId="41970365" w14:textId="77777777" w:rsidTr="00E6167D">
        <w:trPr>
          <w:trHeight w:hRule="exact" w:val="2272"/>
        </w:trPr>
        <w:tc>
          <w:tcPr>
            <w:tcW w:w="1682" w:type="dxa"/>
            <w:gridSpan w:val="2"/>
            <w:tcBorders>
              <w:top w:val="single" w:sz="4" w:space="0" w:color="000000"/>
              <w:left w:val="single" w:sz="4" w:space="0" w:color="000000"/>
              <w:bottom w:val="single" w:sz="4" w:space="0" w:color="000000"/>
              <w:right w:val="single" w:sz="4" w:space="0" w:color="000000"/>
            </w:tcBorders>
          </w:tcPr>
          <w:p w14:paraId="24E683DD" w14:textId="77777777" w:rsidR="00CA5BBF" w:rsidRPr="00CA5BBF" w:rsidRDefault="00CA5BBF" w:rsidP="00CA5BBF">
            <w:pPr>
              <w:tabs>
                <w:tab w:val="left" w:pos="540"/>
                <w:tab w:val="left" w:pos="569"/>
              </w:tabs>
              <w:rPr>
                <w:bCs/>
                <w:sz w:val="22"/>
                <w:szCs w:val="22"/>
              </w:rPr>
            </w:pPr>
            <w:r w:rsidRPr="00CA5BBF">
              <w:rPr>
                <w:bCs/>
                <w:sz w:val="22"/>
                <w:szCs w:val="22"/>
              </w:rPr>
              <w:lastRenderedPageBreak/>
              <w:t>C-SCAPE</w:t>
            </w:r>
          </w:p>
          <w:p w14:paraId="3A5D86F5" w14:textId="77777777" w:rsidR="00CA5BBF" w:rsidRPr="00CA5BBF" w:rsidRDefault="00CA5BBF" w:rsidP="00CA5BBF">
            <w:pPr>
              <w:tabs>
                <w:tab w:val="left" w:pos="540"/>
                <w:tab w:val="left" w:pos="569"/>
              </w:tabs>
              <w:rPr>
                <w:bCs/>
                <w:sz w:val="22"/>
                <w:szCs w:val="22"/>
              </w:rPr>
            </w:pPr>
            <w:r w:rsidRPr="00CA5BBF">
              <w:rPr>
                <w:bCs/>
                <w:sz w:val="22"/>
                <w:szCs w:val="22"/>
              </w:rPr>
              <w:t>(otvoreno)</w:t>
            </w:r>
          </w:p>
        </w:tc>
        <w:tc>
          <w:tcPr>
            <w:tcW w:w="1768" w:type="dxa"/>
            <w:gridSpan w:val="2"/>
            <w:tcBorders>
              <w:top w:val="single" w:sz="4" w:space="0" w:color="000000"/>
              <w:left w:val="single" w:sz="4" w:space="0" w:color="000000"/>
              <w:bottom w:val="single" w:sz="4" w:space="0" w:color="000000"/>
              <w:right w:val="single" w:sz="4" w:space="0" w:color="000000"/>
            </w:tcBorders>
          </w:tcPr>
          <w:p w14:paraId="310F3E65" w14:textId="77777777" w:rsidR="00CA5BBF" w:rsidRPr="00CA5BBF" w:rsidRDefault="00CA5BBF" w:rsidP="00CA5BBF">
            <w:pPr>
              <w:tabs>
                <w:tab w:val="left" w:pos="540"/>
                <w:tab w:val="left" w:pos="569"/>
              </w:tabs>
              <w:rPr>
                <w:bCs/>
                <w:sz w:val="22"/>
                <w:szCs w:val="22"/>
              </w:rPr>
            </w:pPr>
            <w:r w:rsidRPr="00CA5BBF">
              <w:rPr>
                <w:bCs/>
                <w:sz w:val="22"/>
                <w:szCs w:val="22"/>
              </w:rPr>
              <w:t>GT 4, 6</w:t>
            </w:r>
          </w:p>
          <w:p w14:paraId="30D976EB" w14:textId="77777777" w:rsidR="00CA5BBF" w:rsidRPr="00CA5BBF" w:rsidRDefault="00CA5BBF" w:rsidP="00CA5BBF">
            <w:pPr>
              <w:tabs>
                <w:tab w:val="left" w:pos="540"/>
                <w:tab w:val="left" w:pos="569"/>
              </w:tabs>
              <w:rPr>
                <w:bCs/>
                <w:sz w:val="22"/>
                <w:szCs w:val="22"/>
              </w:rPr>
            </w:pPr>
            <w:r w:rsidRPr="00CA5BBF">
              <w:rPr>
                <w:bCs/>
                <w:sz w:val="22"/>
                <w:szCs w:val="22"/>
              </w:rPr>
              <w:t>PN, bez ciroze</w:t>
            </w:r>
          </w:p>
        </w:tc>
        <w:tc>
          <w:tcPr>
            <w:tcW w:w="2754" w:type="dxa"/>
            <w:tcBorders>
              <w:top w:val="single" w:sz="4" w:space="0" w:color="000000"/>
              <w:left w:val="single" w:sz="4" w:space="0" w:color="000000"/>
              <w:bottom w:val="single" w:sz="4" w:space="0" w:color="000000"/>
              <w:right w:val="single" w:sz="4" w:space="0" w:color="000000"/>
            </w:tcBorders>
          </w:tcPr>
          <w:p w14:paraId="21B3E120" w14:textId="77777777" w:rsidR="00CA5BBF" w:rsidRPr="00CA5BBF" w:rsidRDefault="00CA5BBF" w:rsidP="00CA5BBF">
            <w:pPr>
              <w:tabs>
                <w:tab w:val="left" w:pos="540"/>
                <w:tab w:val="left" w:pos="569"/>
              </w:tabs>
              <w:rPr>
                <w:bCs/>
                <w:sz w:val="22"/>
                <w:szCs w:val="22"/>
              </w:rPr>
            </w:pPr>
          </w:p>
          <w:p w14:paraId="0CD0549B" w14:textId="2F9C4045"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EBR*+GZR* tokom</w:t>
            </w:r>
          </w:p>
          <w:p w14:paraId="2F4A78D4" w14:textId="77777777" w:rsidR="00CA5BBF" w:rsidRPr="00CA5BBF" w:rsidRDefault="00CA5BBF" w:rsidP="00CA5BBF">
            <w:pPr>
              <w:tabs>
                <w:tab w:val="left" w:pos="540"/>
                <w:tab w:val="left" w:pos="569"/>
              </w:tabs>
              <w:rPr>
                <w:bCs/>
                <w:sz w:val="22"/>
                <w:szCs w:val="22"/>
              </w:rPr>
            </w:pPr>
            <w:r w:rsidRPr="00CA5BBF">
              <w:rPr>
                <w:bCs/>
                <w:sz w:val="22"/>
                <w:szCs w:val="22"/>
              </w:rPr>
              <w:t>12 nedjelja (N=14)</w:t>
            </w:r>
          </w:p>
          <w:p w14:paraId="570A3189" w14:textId="77777777" w:rsidR="00CA5BBF" w:rsidRPr="00CA5BBF" w:rsidRDefault="00CA5BBF" w:rsidP="00CA5BBF">
            <w:pPr>
              <w:tabs>
                <w:tab w:val="left" w:pos="540"/>
                <w:tab w:val="left" w:pos="569"/>
              </w:tabs>
              <w:rPr>
                <w:bCs/>
                <w:sz w:val="22"/>
                <w:szCs w:val="22"/>
              </w:rPr>
            </w:pPr>
          </w:p>
          <w:p w14:paraId="3D1B2A6A" w14:textId="2170D63D"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EBR*+GZR*+RBV† tokom 12 nedjelja (N=14)</w:t>
            </w:r>
          </w:p>
        </w:tc>
        <w:tc>
          <w:tcPr>
            <w:tcW w:w="2906" w:type="dxa"/>
            <w:gridSpan w:val="2"/>
            <w:tcBorders>
              <w:top w:val="single" w:sz="4" w:space="0" w:color="000000"/>
              <w:left w:val="single" w:sz="4" w:space="0" w:color="000000"/>
              <w:bottom w:val="single" w:sz="4" w:space="0" w:color="000000"/>
              <w:right w:val="single" w:sz="4" w:space="0" w:color="000000"/>
            </w:tcBorders>
          </w:tcPr>
          <w:p w14:paraId="5636EF96" w14:textId="77777777" w:rsidR="00CA5BBF" w:rsidRPr="00CA5BBF" w:rsidRDefault="00CA5BBF" w:rsidP="00CA5BBF">
            <w:pPr>
              <w:tabs>
                <w:tab w:val="left" w:pos="540"/>
                <w:tab w:val="left" w:pos="569"/>
              </w:tabs>
              <w:rPr>
                <w:bCs/>
                <w:sz w:val="22"/>
                <w:szCs w:val="22"/>
              </w:rPr>
            </w:pPr>
          </w:p>
          <w:p w14:paraId="1492277C" w14:textId="22B687B8" w:rsidR="00CA5BBF" w:rsidRPr="00CA5BBF" w:rsidRDefault="00CA5BBF" w:rsidP="00CA5BBF">
            <w:pPr>
              <w:tabs>
                <w:tab w:val="left" w:pos="540"/>
                <w:tab w:val="left" w:pos="569"/>
              </w:tabs>
              <w:rPr>
                <w:bCs/>
                <w:sz w:val="22"/>
                <w:szCs w:val="22"/>
              </w:rPr>
            </w:pPr>
            <w:r w:rsidRPr="00CA5BBF">
              <w:rPr>
                <w:bCs/>
                <w:sz w:val="22"/>
                <w:szCs w:val="22"/>
              </w:rPr>
              <w:t>Ispitanici su bili randomiz</w:t>
            </w:r>
            <w:r w:rsidR="00DB41B7">
              <w:rPr>
                <w:bCs/>
                <w:sz w:val="22"/>
                <w:szCs w:val="22"/>
              </w:rPr>
              <w:t>ovani</w:t>
            </w:r>
            <w:r w:rsidRPr="00CA5BBF">
              <w:rPr>
                <w:bCs/>
                <w:sz w:val="22"/>
                <w:szCs w:val="22"/>
              </w:rPr>
              <w:t xml:space="preserve"> u ispitivane grupe u odnosu</w:t>
            </w:r>
          </w:p>
          <w:p w14:paraId="4601794B" w14:textId="77777777" w:rsidR="00CA5BBF" w:rsidRPr="00CA5BBF" w:rsidRDefault="00CA5BBF" w:rsidP="00CA5BBF">
            <w:pPr>
              <w:tabs>
                <w:tab w:val="left" w:pos="540"/>
                <w:tab w:val="left" w:pos="569"/>
              </w:tabs>
              <w:rPr>
                <w:bCs/>
                <w:sz w:val="22"/>
                <w:szCs w:val="22"/>
              </w:rPr>
            </w:pPr>
            <w:r w:rsidRPr="00CA5BBF">
              <w:rPr>
                <w:bCs/>
                <w:sz w:val="22"/>
                <w:szCs w:val="22"/>
              </w:rPr>
              <w:t>1:1.</w:t>
            </w:r>
          </w:p>
        </w:tc>
      </w:tr>
      <w:tr w:rsidR="00CA5BBF" w:rsidRPr="00CA5BBF" w14:paraId="0234A7FC" w14:textId="77777777" w:rsidTr="00E6167D">
        <w:trPr>
          <w:trHeight w:hRule="exact" w:val="2429"/>
        </w:trPr>
        <w:tc>
          <w:tcPr>
            <w:tcW w:w="1682" w:type="dxa"/>
            <w:gridSpan w:val="2"/>
            <w:tcBorders>
              <w:top w:val="single" w:sz="4" w:space="0" w:color="000000"/>
              <w:left w:val="single" w:sz="4" w:space="0" w:color="000000"/>
              <w:bottom w:val="single" w:sz="4" w:space="0" w:color="000000"/>
              <w:right w:val="single" w:sz="4" w:space="0" w:color="000000"/>
            </w:tcBorders>
          </w:tcPr>
          <w:p w14:paraId="596A08AA" w14:textId="77777777" w:rsidR="00CA5BBF" w:rsidRPr="00CA5BBF" w:rsidRDefault="00CA5BBF" w:rsidP="00CA5BBF">
            <w:pPr>
              <w:tabs>
                <w:tab w:val="left" w:pos="540"/>
                <w:tab w:val="left" w:pos="569"/>
              </w:tabs>
              <w:rPr>
                <w:bCs/>
                <w:sz w:val="22"/>
                <w:szCs w:val="22"/>
              </w:rPr>
            </w:pPr>
            <w:r w:rsidRPr="00CA5BBF">
              <w:rPr>
                <w:bCs/>
                <w:sz w:val="22"/>
                <w:szCs w:val="22"/>
              </w:rPr>
              <w:t>C-EDGE TE</w:t>
            </w:r>
          </w:p>
          <w:p w14:paraId="53DB4CD4" w14:textId="77777777" w:rsidR="00CA5BBF" w:rsidRPr="00CA5BBF" w:rsidRDefault="00CA5BBF" w:rsidP="00CA5BBF">
            <w:pPr>
              <w:tabs>
                <w:tab w:val="left" w:pos="540"/>
                <w:tab w:val="left" w:pos="569"/>
              </w:tabs>
              <w:rPr>
                <w:bCs/>
                <w:sz w:val="22"/>
                <w:szCs w:val="22"/>
              </w:rPr>
            </w:pPr>
            <w:r w:rsidRPr="00CA5BBF">
              <w:rPr>
                <w:bCs/>
                <w:sz w:val="22"/>
                <w:szCs w:val="22"/>
              </w:rPr>
              <w:t>(otvoreno)</w:t>
            </w:r>
          </w:p>
        </w:tc>
        <w:tc>
          <w:tcPr>
            <w:tcW w:w="1768" w:type="dxa"/>
            <w:gridSpan w:val="2"/>
            <w:tcBorders>
              <w:top w:val="single" w:sz="4" w:space="0" w:color="000000"/>
              <w:left w:val="single" w:sz="4" w:space="0" w:color="000000"/>
              <w:bottom w:val="single" w:sz="4" w:space="0" w:color="000000"/>
              <w:right w:val="single" w:sz="4" w:space="0" w:color="000000"/>
            </w:tcBorders>
          </w:tcPr>
          <w:p w14:paraId="1F1F5083" w14:textId="77777777" w:rsidR="00CA5BBF" w:rsidRPr="00CA5BBF" w:rsidRDefault="00CA5BBF" w:rsidP="00CA5BBF">
            <w:pPr>
              <w:tabs>
                <w:tab w:val="left" w:pos="540"/>
                <w:tab w:val="left" w:pos="569"/>
              </w:tabs>
              <w:rPr>
                <w:bCs/>
                <w:sz w:val="22"/>
                <w:szCs w:val="22"/>
              </w:rPr>
            </w:pPr>
            <w:r w:rsidRPr="00CA5BBF">
              <w:rPr>
                <w:bCs/>
                <w:sz w:val="22"/>
                <w:szCs w:val="22"/>
              </w:rPr>
              <w:t>GT 1, 4, 6</w:t>
            </w:r>
          </w:p>
          <w:p w14:paraId="0F606FDC" w14:textId="77777777" w:rsidR="00CA5BBF" w:rsidRPr="00CA5BBF" w:rsidRDefault="00CA5BBF" w:rsidP="00CA5BBF">
            <w:pPr>
              <w:tabs>
                <w:tab w:val="left" w:pos="540"/>
                <w:tab w:val="left" w:pos="569"/>
              </w:tabs>
              <w:rPr>
                <w:bCs/>
                <w:sz w:val="22"/>
                <w:szCs w:val="22"/>
              </w:rPr>
            </w:pPr>
            <w:r w:rsidRPr="00CA5BBF">
              <w:rPr>
                <w:bCs/>
                <w:sz w:val="22"/>
                <w:szCs w:val="22"/>
              </w:rPr>
              <w:t>PL, sa cirozom ili bez nje i sa</w:t>
            </w:r>
          </w:p>
          <w:p w14:paraId="01AFFC3B" w14:textId="77777777" w:rsidR="00CA5BBF" w:rsidRPr="00CA5BBF" w:rsidRDefault="00CA5BBF" w:rsidP="00CA5BBF">
            <w:pPr>
              <w:tabs>
                <w:tab w:val="left" w:pos="540"/>
                <w:tab w:val="left" w:pos="569"/>
              </w:tabs>
              <w:rPr>
                <w:bCs/>
                <w:sz w:val="22"/>
                <w:szCs w:val="22"/>
              </w:rPr>
            </w:pPr>
            <w:r w:rsidRPr="00CA5BBF">
              <w:rPr>
                <w:bCs/>
                <w:sz w:val="22"/>
                <w:szCs w:val="22"/>
              </w:rPr>
              <w:t>istovremenom</w:t>
            </w:r>
          </w:p>
          <w:p w14:paraId="576C047A" w14:textId="77777777" w:rsidR="00CA5BBF" w:rsidRPr="00CA5BBF" w:rsidRDefault="00CA5BBF" w:rsidP="00CA5BBF">
            <w:pPr>
              <w:tabs>
                <w:tab w:val="left" w:pos="540"/>
                <w:tab w:val="left" w:pos="569"/>
              </w:tabs>
              <w:rPr>
                <w:bCs/>
                <w:sz w:val="22"/>
                <w:szCs w:val="22"/>
              </w:rPr>
            </w:pPr>
            <w:r w:rsidRPr="00CA5BBF">
              <w:rPr>
                <w:bCs/>
                <w:sz w:val="22"/>
                <w:szCs w:val="22"/>
              </w:rPr>
              <w:t>HCV/HIV-1 infekcijom ili</w:t>
            </w:r>
          </w:p>
          <w:p w14:paraId="65F49A22" w14:textId="77777777" w:rsidR="00CA5BBF" w:rsidRPr="00CA5BBF" w:rsidRDefault="00CA5BBF" w:rsidP="00CA5BBF">
            <w:pPr>
              <w:tabs>
                <w:tab w:val="left" w:pos="540"/>
                <w:tab w:val="left" w:pos="569"/>
              </w:tabs>
              <w:rPr>
                <w:bCs/>
                <w:sz w:val="22"/>
                <w:szCs w:val="22"/>
              </w:rPr>
            </w:pPr>
            <w:r w:rsidRPr="00CA5BBF">
              <w:rPr>
                <w:bCs/>
                <w:sz w:val="22"/>
                <w:szCs w:val="22"/>
              </w:rPr>
              <w:t>bez nje</w:t>
            </w:r>
          </w:p>
        </w:tc>
        <w:tc>
          <w:tcPr>
            <w:tcW w:w="2754" w:type="dxa"/>
            <w:tcBorders>
              <w:top w:val="single" w:sz="4" w:space="0" w:color="000000"/>
              <w:left w:val="single" w:sz="4" w:space="0" w:color="000000"/>
              <w:bottom w:val="single" w:sz="4" w:space="0" w:color="000000"/>
              <w:right w:val="single" w:sz="4" w:space="0" w:color="000000"/>
            </w:tcBorders>
          </w:tcPr>
          <w:p w14:paraId="73C9E4B6" w14:textId="77777777" w:rsidR="00CA5BBF" w:rsidRPr="00CA5BBF" w:rsidRDefault="00CA5BBF" w:rsidP="00CA5BBF">
            <w:pPr>
              <w:tabs>
                <w:tab w:val="left" w:pos="540"/>
                <w:tab w:val="left" w:pos="569"/>
              </w:tabs>
              <w:rPr>
                <w:bCs/>
                <w:sz w:val="22"/>
                <w:szCs w:val="22"/>
              </w:rPr>
            </w:pPr>
          </w:p>
          <w:p w14:paraId="23581C92" w14:textId="36DD3AAC"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EBR/GZR tokom 12 ili</w:t>
            </w:r>
          </w:p>
          <w:p w14:paraId="064CC9A9" w14:textId="77777777" w:rsidR="00CA5BBF" w:rsidRPr="00CA5BBF" w:rsidRDefault="00CA5BBF" w:rsidP="00CA5BBF">
            <w:pPr>
              <w:tabs>
                <w:tab w:val="left" w:pos="540"/>
                <w:tab w:val="left" w:pos="569"/>
              </w:tabs>
              <w:rPr>
                <w:bCs/>
                <w:sz w:val="22"/>
                <w:szCs w:val="22"/>
              </w:rPr>
            </w:pPr>
            <w:r w:rsidRPr="00CA5BBF">
              <w:rPr>
                <w:bCs/>
                <w:sz w:val="22"/>
                <w:szCs w:val="22"/>
              </w:rPr>
              <w:t>16 nedjelja (N=105 odnosno 105)</w:t>
            </w:r>
          </w:p>
          <w:p w14:paraId="4AE109D9" w14:textId="77777777" w:rsidR="00CA5BBF" w:rsidRPr="00CA5BBF" w:rsidRDefault="00CA5BBF" w:rsidP="00CA5BBF">
            <w:pPr>
              <w:tabs>
                <w:tab w:val="left" w:pos="540"/>
                <w:tab w:val="left" w:pos="569"/>
              </w:tabs>
              <w:rPr>
                <w:bCs/>
                <w:sz w:val="22"/>
                <w:szCs w:val="22"/>
              </w:rPr>
            </w:pPr>
          </w:p>
          <w:p w14:paraId="36439F2D" w14:textId="1088AC28"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EBR/GZR+RBV† tokom 12 ili 16 nedjelja (N=104 odnosno 106)</w:t>
            </w:r>
          </w:p>
        </w:tc>
        <w:tc>
          <w:tcPr>
            <w:tcW w:w="2906" w:type="dxa"/>
            <w:gridSpan w:val="2"/>
            <w:tcBorders>
              <w:top w:val="single" w:sz="4" w:space="0" w:color="000000"/>
              <w:left w:val="single" w:sz="4" w:space="0" w:color="000000"/>
              <w:bottom w:val="single" w:sz="4" w:space="0" w:color="000000"/>
              <w:right w:val="single" w:sz="4" w:space="0" w:color="000000"/>
            </w:tcBorders>
          </w:tcPr>
          <w:p w14:paraId="5B3E56EA" w14:textId="77777777" w:rsidR="00CA5BBF" w:rsidRPr="00CA5BBF" w:rsidRDefault="00CA5BBF" w:rsidP="00CA5BBF">
            <w:pPr>
              <w:tabs>
                <w:tab w:val="left" w:pos="540"/>
                <w:tab w:val="left" w:pos="569"/>
              </w:tabs>
              <w:rPr>
                <w:bCs/>
                <w:sz w:val="22"/>
                <w:szCs w:val="22"/>
              </w:rPr>
            </w:pPr>
          </w:p>
          <w:p w14:paraId="0199397C" w14:textId="4F815870" w:rsidR="00CA5BBF" w:rsidRPr="00CA5BBF" w:rsidRDefault="00CA5BBF" w:rsidP="00CA5BBF">
            <w:pPr>
              <w:tabs>
                <w:tab w:val="left" w:pos="540"/>
                <w:tab w:val="left" w:pos="569"/>
              </w:tabs>
              <w:rPr>
                <w:bCs/>
                <w:sz w:val="22"/>
                <w:szCs w:val="22"/>
              </w:rPr>
            </w:pPr>
            <w:r w:rsidRPr="00CA5BBF">
              <w:rPr>
                <w:bCs/>
                <w:sz w:val="22"/>
                <w:szCs w:val="22"/>
              </w:rPr>
              <w:t>Ispitanici su bili randomiz</w:t>
            </w:r>
            <w:r w:rsidR="00DB41B7">
              <w:rPr>
                <w:bCs/>
                <w:sz w:val="22"/>
                <w:szCs w:val="22"/>
              </w:rPr>
              <w:t>ovani</w:t>
            </w:r>
            <w:r w:rsidRPr="00CA5BBF">
              <w:rPr>
                <w:bCs/>
                <w:sz w:val="22"/>
                <w:szCs w:val="22"/>
              </w:rPr>
              <w:t xml:space="preserve"> u ispitivane grupe u odnosu</w:t>
            </w:r>
          </w:p>
          <w:p w14:paraId="6E3F01CB" w14:textId="77777777" w:rsidR="00CA5BBF" w:rsidRPr="00CA5BBF" w:rsidRDefault="00CA5BBF" w:rsidP="00CA5BBF">
            <w:pPr>
              <w:tabs>
                <w:tab w:val="left" w:pos="540"/>
                <w:tab w:val="left" w:pos="569"/>
              </w:tabs>
              <w:rPr>
                <w:bCs/>
                <w:sz w:val="22"/>
                <w:szCs w:val="22"/>
              </w:rPr>
            </w:pPr>
            <w:r w:rsidRPr="00CA5BBF">
              <w:rPr>
                <w:bCs/>
                <w:sz w:val="22"/>
                <w:szCs w:val="22"/>
              </w:rPr>
              <w:t>1:1:1:1.</w:t>
            </w:r>
          </w:p>
        </w:tc>
      </w:tr>
      <w:tr w:rsidR="00CA5BBF" w:rsidRPr="00CA5BBF" w14:paraId="7A215F25" w14:textId="77777777" w:rsidTr="00E6167D">
        <w:trPr>
          <w:trHeight w:hRule="exact" w:val="2155"/>
        </w:trPr>
        <w:tc>
          <w:tcPr>
            <w:tcW w:w="1682" w:type="dxa"/>
            <w:gridSpan w:val="2"/>
            <w:tcBorders>
              <w:top w:val="single" w:sz="4" w:space="0" w:color="000000"/>
              <w:left w:val="single" w:sz="4" w:space="0" w:color="000000"/>
              <w:bottom w:val="single" w:sz="4" w:space="0" w:color="000000"/>
              <w:right w:val="single" w:sz="4" w:space="0" w:color="000000"/>
            </w:tcBorders>
          </w:tcPr>
          <w:p w14:paraId="391D2878" w14:textId="77777777" w:rsidR="00CA5BBF" w:rsidRPr="00CA5BBF" w:rsidRDefault="00CA5BBF" w:rsidP="00CA5BBF">
            <w:pPr>
              <w:tabs>
                <w:tab w:val="left" w:pos="540"/>
                <w:tab w:val="left" w:pos="569"/>
              </w:tabs>
              <w:rPr>
                <w:bCs/>
                <w:sz w:val="22"/>
                <w:szCs w:val="22"/>
              </w:rPr>
            </w:pPr>
            <w:r w:rsidRPr="00CA5BBF">
              <w:rPr>
                <w:bCs/>
                <w:sz w:val="22"/>
                <w:szCs w:val="22"/>
              </w:rPr>
              <w:t>C-SALVAGE</w:t>
            </w:r>
          </w:p>
          <w:p w14:paraId="2EA646BC" w14:textId="77777777" w:rsidR="00CA5BBF" w:rsidRPr="00CA5BBF" w:rsidRDefault="00CA5BBF" w:rsidP="00CA5BBF">
            <w:pPr>
              <w:tabs>
                <w:tab w:val="left" w:pos="540"/>
                <w:tab w:val="left" w:pos="569"/>
              </w:tabs>
              <w:rPr>
                <w:bCs/>
                <w:sz w:val="22"/>
                <w:szCs w:val="22"/>
              </w:rPr>
            </w:pPr>
            <w:r w:rsidRPr="00CA5BBF">
              <w:rPr>
                <w:bCs/>
                <w:sz w:val="22"/>
                <w:szCs w:val="22"/>
              </w:rPr>
              <w:t>(otvoreno)</w:t>
            </w:r>
          </w:p>
        </w:tc>
        <w:tc>
          <w:tcPr>
            <w:tcW w:w="1768" w:type="dxa"/>
            <w:gridSpan w:val="2"/>
            <w:tcBorders>
              <w:top w:val="single" w:sz="4" w:space="0" w:color="000000"/>
              <w:left w:val="single" w:sz="4" w:space="0" w:color="000000"/>
              <w:bottom w:val="single" w:sz="4" w:space="0" w:color="000000"/>
              <w:right w:val="single" w:sz="4" w:space="0" w:color="000000"/>
            </w:tcBorders>
          </w:tcPr>
          <w:p w14:paraId="3BF45B2F" w14:textId="77777777" w:rsidR="00CA5BBF" w:rsidRPr="00CA5BBF" w:rsidRDefault="00CA5BBF" w:rsidP="00CA5BBF">
            <w:pPr>
              <w:tabs>
                <w:tab w:val="left" w:pos="540"/>
                <w:tab w:val="left" w:pos="569"/>
              </w:tabs>
              <w:rPr>
                <w:bCs/>
                <w:sz w:val="22"/>
                <w:szCs w:val="22"/>
              </w:rPr>
            </w:pPr>
            <w:r w:rsidRPr="00CA5BBF">
              <w:rPr>
                <w:bCs/>
                <w:sz w:val="22"/>
                <w:szCs w:val="22"/>
              </w:rPr>
              <w:t>GT 1</w:t>
            </w:r>
          </w:p>
          <w:p w14:paraId="285AFF74" w14:textId="77777777" w:rsidR="00CA5BBF" w:rsidRPr="00CA5BBF" w:rsidRDefault="00CA5BBF" w:rsidP="00CA5BBF">
            <w:pPr>
              <w:tabs>
                <w:tab w:val="left" w:pos="540"/>
                <w:tab w:val="left" w:pos="569"/>
              </w:tabs>
              <w:rPr>
                <w:bCs/>
                <w:sz w:val="22"/>
                <w:szCs w:val="22"/>
              </w:rPr>
            </w:pPr>
            <w:r w:rsidRPr="00CA5BBF">
              <w:rPr>
                <w:bCs/>
                <w:sz w:val="22"/>
                <w:szCs w:val="22"/>
              </w:rPr>
              <w:t>PL režimom koji je</w:t>
            </w:r>
          </w:p>
          <w:p w14:paraId="4606D5C3" w14:textId="77777777" w:rsidR="00CA5BBF" w:rsidRPr="00CA5BBF" w:rsidRDefault="00CA5BBF" w:rsidP="00CA5BBF">
            <w:pPr>
              <w:tabs>
                <w:tab w:val="left" w:pos="540"/>
                <w:tab w:val="left" w:pos="569"/>
              </w:tabs>
              <w:rPr>
                <w:bCs/>
                <w:sz w:val="22"/>
                <w:szCs w:val="22"/>
              </w:rPr>
            </w:pPr>
            <w:r w:rsidRPr="00CA5BBF">
              <w:rPr>
                <w:bCs/>
                <w:sz w:val="22"/>
                <w:szCs w:val="22"/>
              </w:rPr>
              <w:t>uključivao inhibitor</w:t>
            </w:r>
          </w:p>
          <w:p w14:paraId="0F4384C4" w14:textId="77777777" w:rsidR="00CA5BBF" w:rsidRPr="00CA5BBF" w:rsidRDefault="00CA5BBF" w:rsidP="00CA5BBF">
            <w:pPr>
              <w:tabs>
                <w:tab w:val="left" w:pos="540"/>
                <w:tab w:val="left" w:pos="569"/>
              </w:tabs>
              <w:rPr>
                <w:bCs/>
                <w:sz w:val="22"/>
                <w:szCs w:val="22"/>
              </w:rPr>
            </w:pPr>
            <w:r w:rsidRPr="00CA5BBF">
              <w:rPr>
                <w:bCs/>
                <w:sz w:val="22"/>
                <w:szCs w:val="22"/>
              </w:rPr>
              <w:t>HCV proteaze‡, sa cirozom ili</w:t>
            </w:r>
          </w:p>
          <w:p w14:paraId="2C490E66" w14:textId="77777777" w:rsidR="00CA5BBF" w:rsidRPr="00CA5BBF" w:rsidRDefault="00CA5BBF" w:rsidP="00CA5BBF">
            <w:pPr>
              <w:tabs>
                <w:tab w:val="left" w:pos="540"/>
                <w:tab w:val="left" w:pos="569"/>
              </w:tabs>
              <w:rPr>
                <w:bCs/>
                <w:sz w:val="22"/>
                <w:szCs w:val="22"/>
              </w:rPr>
            </w:pPr>
            <w:r w:rsidRPr="00CA5BBF">
              <w:rPr>
                <w:bCs/>
                <w:sz w:val="22"/>
                <w:szCs w:val="22"/>
              </w:rPr>
              <w:t>bez nje</w:t>
            </w:r>
          </w:p>
        </w:tc>
        <w:tc>
          <w:tcPr>
            <w:tcW w:w="2754" w:type="dxa"/>
            <w:tcBorders>
              <w:top w:val="single" w:sz="4" w:space="0" w:color="000000"/>
              <w:left w:val="single" w:sz="4" w:space="0" w:color="000000"/>
              <w:bottom w:val="single" w:sz="4" w:space="0" w:color="000000"/>
              <w:right w:val="single" w:sz="4" w:space="0" w:color="000000"/>
            </w:tcBorders>
          </w:tcPr>
          <w:p w14:paraId="09BA2591" w14:textId="77777777" w:rsidR="00CA5BBF" w:rsidRPr="00CA5BBF" w:rsidRDefault="00CA5BBF" w:rsidP="00CA5BBF">
            <w:pPr>
              <w:tabs>
                <w:tab w:val="left" w:pos="540"/>
                <w:tab w:val="left" w:pos="569"/>
              </w:tabs>
              <w:rPr>
                <w:bCs/>
                <w:sz w:val="22"/>
                <w:szCs w:val="22"/>
              </w:rPr>
            </w:pPr>
          </w:p>
          <w:p w14:paraId="453FDC3B" w14:textId="374BE6C4"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Pr>
                <w:rFonts w:ascii="Symbol" w:eastAsia="Symbol" w:hAnsi="Symbol" w:cs="Symbol"/>
                <w:szCs w:val="22"/>
              </w:rPr>
              <w:t></w:t>
            </w:r>
            <w:r>
              <w:rPr>
                <w:rFonts w:ascii="Symbol" w:eastAsia="Symbol" w:hAnsi="Symbol" w:cs="Symbol"/>
                <w:szCs w:val="22"/>
              </w:rPr>
              <w:t></w:t>
            </w:r>
            <w:r>
              <w:rPr>
                <w:rFonts w:ascii="Symbol" w:eastAsia="Symbol" w:hAnsi="Symbol" w:cs="Symbol"/>
                <w:szCs w:val="22"/>
              </w:rPr>
              <w:t></w:t>
            </w:r>
            <w:r>
              <w:rPr>
                <w:rFonts w:ascii="Symbol" w:eastAsia="Symbol" w:hAnsi="Symbol" w:cs="Symbol"/>
                <w:szCs w:val="22"/>
              </w:rPr>
              <w:t></w:t>
            </w:r>
            <w:r>
              <w:rPr>
                <w:rFonts w:ascii="Symbol" w:eastAsia="Symbol" w:hAnsi="Symbol" w:cs="Symbol"/>
                <w:szCs w:val="22"/>
              </w:rPr>
              <w:t></w:t>
            </w:r>
            <w:r w:rsidR="00CA5BBF" w:rsidRPr="00CA5BBF">
              <w:rPr>
                <w:bCs/>
                <w:sz w:val="22"/>
                <w:szCs w:val="22"/>
              </w:rPr>
              <w:t>EBR*+GZR*+RBV† tokom 12 nedjelja (N=79)</w:t>
            </w:r>
          </w:p>
        </w:tc>
        <w:tc>
          <w:tcPr>
            <w:tcW w:w="2906" w:type="dxa"/>
            <w:gridSpan w:val="2"/>
            <w:tcBorders>
              <w:top w:val="single" w:sz="4" w:space="0" w:color="000000"/>
              <w:left w:val="single" w:sz="4" w:space="0" w:color="000000"/>
              <w:bottom w:val="single" w:sz="4" w:space="0" w:color="000000"/>
              <w:right w:val="single" w:sz="4" w:space="0" w:color="000000"/>
            </w:tcBorders>
          </w:tcPr>
          <w:p w14:paraId="3DF091E2" w14:textId="77777777" w:rsidR="00CA5BBF" w:rsidRPr="00CA5BBF" w:rsidRDefault="00CA5BBF" w:rsidP="00CA5BBF">
            <w:pPr>
              <w:tabs>
                <w:tab w:val="left" w:pos="540"/>
                <w:tab w:val="left" w:pos="569"/>
              </w:tabs>
              <w:rPr>
                <w:bCs/>
                <w:sz w:val="22"/>
                <w:szCs w:val="22"/>
              </w:rPr>
            </w:pPr>
          </w:p>
          <w:p w14:paraId="5747D774" w14:textId="302A9C2D" w:rsidR="00CA5BBF" w:rsidRPr="00CA5BBF" w:rsidRDefault="00CA5BBF" w:rsidP="00CA5BBF">
            <w:pPr>
              <w:tabs>
                <w:tab w:val="left" w:pos="540"/>
                <w:tab w:val="left" w:pos="569"/>
              </w:tabs>
              <w:rPr>
                <w:bCs/>
                <w:sz w:val="22"/>
                <w:szCs w:val="22"/>
              </w:rPr>
            </w:pPr>
            <w:r w:rsidRPr="00CA5BBF">
              <w:rPr>
                <w:bCs/>
                <w:sz w:val="22"/>
                <w:szCs w:val="22"/>
              </w:rPr>
              <w:t>Ispitanici koji nijesu uspješno odgovorili na prethodnu terapiju boceprevirom, simeprevirom ili telaprevirom u kombinaciji sa peg-IFN+RBV primali su EBR+GZR sa RBV-om tokom 12 nedjelja.</w:t>
            </w:r>
          </w:p>
        </w:tc>
      </w:tr>
      <w:tr w:rsidR="00CA5BBF" w:rsidRPr="00CA5BBF" w14:paraId="0F8016E7" w14:textId="77777777" w:rsidTr="00E6167D">
        <w:trPr>
          <w:gridBefore w:val="1"/>
          <w:wBefore w:w="12" w:type="dxa"/>
          <w:trHeight w:hRule="exact" w:val="4450"/>
        </w:trPr>
        <w:tc>
          <w:tcPr>
            <w:tcW w:w="1682" w:type="dxa"/>
            <w:gridSpan w:val="2"/>
            <w:tcBorders>
              <w:top w:val="single" w:sz="4" w:space="0" w:color="000000"/>
              <w:left w:val="single" w:sz="4" w:space="0" w:color="000000"/>
              <w:bottom w:val="single" w:sz="4" w:space="0" w:color="000000"/>
              <w:right w:val="single" w:sz="4" w:space="0" w:color="000000"/>
            </w:tcBorders>
          </w:tcPr>
          <w:p w14:paraId="6D4BFEC2" w14:textId="77777777" w:rsidR="00CA5BBF" w:rsidRPr="00CA5BBF" w:rsidRDefault="00CA5BBF" w:rsidP="00CA5BBF">
            <w:pPr>
              <w:tabs>
                <w:tab w:val="left" w:pos="540"/>
                <w:tab w:val="left" w:pos="569"/>
              </w:tabs>
              <w:rPr>
                <w:bCs/>
                <w:sz w:val="22"/>
                <w:szCs w:val="22"/>
              </w:rPr>
            </w:pPr>
            <w:r w:rsidRPr="00CA5BBF">
              <w:rPr>
                <w:bCs/>
                <w:sz w:val="22"/>
                <w:szCs w:val="22"/>
              </w:rPr>
              <w:lastRenderedPageBreak/>
              <w:t>C-EDGE</w:t>
            </w:r>
          </w:p>
          <w:p w14:paraId="17793D1C" w14:textId="77777777" w:rsidR="00CA5BBF" w:rsidRPr="00CA5BBF" w:rsidRDefault="00CA5BBF" w:rsidP="00CA5BBF">
            <w:pPr>
              <w:tabs>
                <w:tab w:val="left" w:pos="540"/>
                <w:tab w:val="left" w:pos="569"/>
              </w:tabs>
              <w:rPr>
                <w:bCs/>
                <w:sz w:val="22"/>
                <w:szCs w:val="22"/>
              </w:rPr>
            </w:pPr>
            <w:r w:rsidRPr="00CA5BBF">
              <w:rPr>
                <w:bCs/>
                <w:sz w:val="22"/>
                <w:szCs w:val="22"/>
              </w:rPr>
              <w:t>COSTAR (dvostruko</w:t>
            </w:r>
          </w:p>
          <w:p w14:paraId="212A0C8D" w14:textId="77777777" w:rsidR="00CA5BBF" w:rsidRPr="00CA5BBF" w:rsidRDefault="00CA5BBF" w:rsidP="00CA5BBF">
            <w:pPr>
              <w:tabs>
                <w:tab w:val="left" w:pos="540"/>
                <w:tab w:val="left" w:pos="569"/>
              </w:tabs>
              <w:rPr>
                <w:bCs/>
                <w:sz w:val="22"/>
                <w:szCs w:val="22"/>
              </w:rPr>
            </w:pPr>
            <w:r w:rsidRPr="00CA5BBF">
              <w:rPr>
                <w:bCs/>
                <w:sz w:val="22"/>
                <w:szCs w:val="22"/>
              </w:rPr>
              <w:t>slijepo)</w:t>
            </w:r>
          </w:p>
        </w:tc>
        <w:tc>
          <w:tcPr>
            <w:tcW w:w="1756" w:type="dxa"/>
            <w:tcBorders>
              <w:top w:val="single" w:sz="4" w:space="0" w:color="000000"/>
              <w:left w:val="single" w:sz="4" w:space="0" w:color="000000"/>
              <w:bottom w:val="single" w:sz="4" w:space="0" w:color="000000"/>
              <w:right w:val="single" w:sz="4" w:space="0" w:color="000000"/>
            </w:tcBorders>
          </w:tcPr>
          <w:p w14:paraId="65304B99" w14:textId="77777777" w:rsidR="00CA5BBF" w:rsidRPr="00CA5BBF" w:rsidRDefault="00CA5BBF" w:rsidP="00CA5BBF">
            <w:pPr>
              <w:tabs>
                <w:tab w:val="left" w:pos="540"/>
                <w:tab w:val="left" w:pos="569"/>
              </w:tabs>
              <w:rPr>
                <w:bCs/>
                <w:sz w:val="22"/>
                <w:szCs w:val="22"/>
              </w:rPr>
            </w:pPr>
            <w:r w:rsidRPr="00CA5BBF">
              <w:rPr>
                <w:bCs/>
                <w:sz w:val="22"/>
                <w:szCs w:val="22"/>
              </w:rPr>
              <w:t>GT 1, 4, 6</w:t>
            </w:r>
          </w:p>
          <w:p w14:paraId="08D10646" w14:textId="77777777" w:rsidR="00CA5BBF" w:rsidRPr="00CA5BBF" w:rsidRDefault="00CA5BBF" w:rsidP="00CA5BBF">
            <w:pPr>
              <w:tabs>
                <w:tab w:val="left" w:pos="540"/>
                <w:tab w:val="left" w:pos="569"/>
              </w:tabs>
              <w:rPr>
                <w:bCs/>
                <w:sz w:val="22"/>
                <w:szCs w:val="22"/>
              </w:rPr>
            </w:pPr>
            <w:r w:rsidRPr="00CA5BBF">
              <w:rPr>
                <w:bCs/>
                <w:sz w:val="22"/>
                <w:szCs w:val="22"/>
              </w:rPr>
              <w:t>PN, s cirozom ili bez nje</w:t>
            </w:r>
          </w:p>
          <w:p w14:paraId="55EA6F2A" w14:textId="77777777" w:rsidR="00CA5BBF" w:rsidRPr="00CA5BBF" w:rsidRDefault="00CA5BBF" w:rsidP="00CA5BBF">
            <w:pPr>
              <w:tabs>
                <w:tab w:val="left" w:pos="540"/>
                <w:tab w:val="left" w:pos="569"/>
              </w:tabs>
              <w:rPr>
                <w:bCs/>
                <w:sz w:val="22"/>
                <w:szCs w:val="22"/>
              </w:rPr>
            </w:pPr>
            <w:r w:rsidRPr="00CA5BBF">
              <w:rPr>
                <w:bCs/>
                <w:sz w:val="22"/>
                <w:szCs w:val="22"/>
              </w:rPr>
              <w:t>Liječenje opijatnim</w:t>
            </w:r>
          </w:p>
          <w:p w14:paraId="1DB77FE4" w14:textId="77777777" w:rsidR="00CA5BBF" w:rsidRPr="00CA5BBF" w:rsidRDefault="00CA5BBF" w:rsidP="00CA5BBF">
            <w:pPr>
              <w:tabs>
                <w:tab w:val="left" w:pos="540"/>
                <w:tab w:val="left" w:pos="569"/>
              </w:tabs>
              <w:rPr>
                <w:bCs/>
                <w:sz w:val="22"/>
                <w:szCs w:val="22"/>
              </w:rPr>
            </w:pPr>
            <w:r w:rsidRPr="00CA5BBF">
              <w:rPr>
                <w:bCs/>
                <w:sz w:val="22"/>
                <w:szCs w:val="22"/>
              </w:rPr>
              <w:t>agonistima</w:t>
            </w:r>
          </w:p>
        </w:tc>
        <w:tc>
          <w:tcPr>
            <w:tcW w:w="2766" w:type="dxa"/>
            <w:gridSpan w:val="2"/>
            <w:tcBorders>
              <w:top w:val="single" w:sz="4" w:space="0" w:color="000000"/>
              <w:left w:val="single" w:sz="4" w:space="0" w:color="000000"/>
              <w:bottom w:val="single" w:sz="4" w:space="0" w:color="000000"/>
              <w:right w:val="single" w:sz="4" w:space="0" w:color="000000"/>
            </w:tcBorders>
          </w:tcPr>
          <w:p w14:paraId="23B21B4E" w14:textId="77777777" w:rsidR="00CA5BBF" w:rsidRPr="00CA5BBF" w:rsidRDefault="00CA5BBF" w:rsidP="00CA5BBF">
            <w:pPr>
              <w:tabs>
                <w:tab w:val="left" w:pos="540"/>
                <w:tab w:val="left" w:pos="569"/>
              </w:tabs>
              <w:rPr>
                <w:bCs/>
                <w:sz w:val="22"/>
                <w:szCs w:val="22"/>
              </w:rPr>
            </w:pPr>
          </w:p>
          <w:p w14:paraId="02CE5223" w14:textId="7507A3AF"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EBR/GZR tokom</w:t>
            </w:r>
          </w:p>
          <w:p w14:paraId="4031B12D" w14:textId="77777777" w:rsidR="00CA5BBF" w:rsidRPr="00CA5BBF" w:rsidRDefault="00CA5BBF" w:rsidP="00CA5BBF">
            <w:pPr>
              <w:tabs>
                <w:tab w:val="left" w:pos="540"/>
                <w:tab w:val="left" w:pos="569"/>
              </w:tabs>
              <w:rPr>
                <w:bCs/>
                <w:sz w:val="22"/>
                <w:szCs w:val="22"/>
              </w:rPr>
            </w:pPr>
            <w:r w:rsidRPr="00CA5BBF">
              <w:rPr>
                <w:bCs/>
                <w:sz w:val="22"/>
                <w:szCs w:val="22"/>
              </w:rPr>
              <w:t>12 nedjelja (N=201)</w:t>
            </w:r>
          </w:p>
          <w:p w14:paraId="4D66E87C" w14:textId="77777777" w:rsidR="00CA5BBF" w:rsidRPr="00CA5BBF" w:rsidRDefault="00CA5BBF" w:rsidP="00CA5BBF">
            <w:pPr>
              <w:tabs>
                <w:tab w:val="left" w:pos="540"/>
                <w:tab w:val="left" w:pos="569"/>
              </w:tabs>
              <w:rPr>
                <w:bCs/>
                <w:sz w:val="22"/>
                <w:szCs w:val="22"/>
              </w:rPr>
            </w:pPr>
          </w:p>
          <w:p w14:paraId="7FF1C56B" w14:textId="2DD43585" w:rsidR="00CA5BBF" w:rsidRPr="00CA5BBF" w:rsidRDefault="00F27B8D" w:rsidP="00CA5BBF">
            <w:pPr>
              <w:tabs>
                <w:tab w:val="left" w:pos="540"/>
                <w:tab w:val="left" w:pos="569"/>
              </w:tabs>
              <w:rPr>
                <w:bCs/>
                <w:sz w:val="22"/>
                <w:szCs w:val="22"/>
              </w:rPr>
            </w:pPr>
            <w:r w:rsidRPr="00C718AA">
              <w:rPr>
                <w:rFonts w:ascii="Symbol" w:eastAsia="Symbol" w:hAnsi="Symbol" w:cs="Symbol"/>
                <w:szCs w:val="22"/>
              </w:rPr>
              <w:t></w:t>
            </w:r>
            <w:r w:rsidR="00CA5BBF" w:rsidRPr="00CA5BBF">
              <w:rPr>
                <w:bCs/>
                <w:sz w:val="22"/>
                <w:szCs w:val="22"/>
              </w:rPr>
              <w:tab/>
              <w:t>Placebo tokom</w:t>
            </w:r>
          </w:p>
          <w:p w14:paraId="792F9B0B" w14:textId="77777777" w:rsidR="00CA5BBF" w:rsidRPr="00CA5BBF" w:rsidRDefault="00CA5BBF" w:rsidP="00CA5BBF">
            <w:pPr>
              <w:tabs>
                <w:tab w:val="left" w:pos="540"/>
                <w:tab w:val="left" w:pos="569"/>
              </w:tabs>
              <w:rPr>
                <w:bCs/>
                <w:sz w:val="22"/>
                <w:szCs w:val="22"/>
              </w:rPr>
            </w:pPr>
            <w:r w:rsidRPr="00CA5BBF">
              <w:rPr>
                <w:bCs/>
                <w:sz w:val="22"/>
                <w:szCs w:val="22"/>
              </w:rPr>
              <w:t>12 nedjelja (N=100)</w:t>
            </w:r>
          </w:p>
        </w:tc>
        <w:tc>
          <w:tcPr>
            <w:tcW w:w="2894" w:type="dxa"/>
            <w:tcBorders>
              <w:top w:val="single" w:sz="4" w:space="0" w:color="000000"/>
              <w:left w:val="single" w:sz="4" w:space="0" w:color="000000"/>
              <w:bottom w:val="single" w:sz="4" w:space="0" w:color="000000"/>
              <w:right w:val="single" w:sz="4" w:space="0" w:color="000000"/>
            </w:tcBorders>
          </w:tcPr>
          <w:p w14:paraId="325BFAE5" w14:textId="77777777" w:rsidR="00CA5BBF" w:rsidRPr="00CA5BBF" w:rsidRDefault="00CA5BBF" w:rsidP="00CA5BBF">
            <w:pPr>
              <w:tabs>
                <w:tab w:val="left" w:pos="540"/>
                <w:tab w:val="left" w:pos="569"/>
              </w:tabs>
              <w:rPr>
                <w:bCs/>
                <w:sz w:val="22"/>
                <w:szCs w:val="22"/>
              </w:rPr>
            </w:pPr>
          </w:p>
          <w:p w14:paraId="0DB4ED73" w14:textId="6DB63BDE" w:rsidR="00CA5BBF" w:rsidRPr="00CA5BBF" w:rsidRDefault="00CA5BBF" w:rsidP="00CA5BBF">
            <w:pPr>
              <w:tabs>
                <w:tab w:val="left" w:pos="540"/>
                <w:tab w:val="left" w:pos="569"/>
              </w:tabs>
              <w:rPr>
                <w:bCs/>
                <w:sz w:val="22"/>
                <w:szCs w:val="22"/>
              </w:rPr>
            </w:pPr>
            <w:r w:rsidRPr="00CA5BBF">
              <w:rPr>
                <w:bCs/>
                <w:sz w:val="22"/>
                <w:szCs w:val="22"/>
              </w:rPr>
              <w:t>Placebom kontrolisano ispitivanje u kojem su ispitanici bili randomiz</w:t>
            </w:r>
            <w:r w:rsidR="00DB41B7">
              <w:rPr>
                <w:bCs/>
                <w:sz w:val="22"/>
                <w:szCs w:val="22"/>
              </w:rPr>
              <w:t>ovani</w:t>
            </w:r>
            <w:r w:rsidRPr="00CA5BBF">
              <w:rPr>
                <w:bCs/>
                <w:sz w:val="22"/>
                <w:szCs w:val="22"/>
              </w:rPr>
              <w:t xml:space="preserve"> u odnosu 2:1 za EBR/GZR tokom 12 nedjelja (grupa liječena odmah) ili placebo tokom 12 nedjelja, nakon čega je uslijedilo otvoreno 12-nedjeljno liječenje kombinacijom EBR/GZR (grupa sa odloženim liječenjem).</w:t>
            </w:r>
          </w:p>
          <w:p w14:paraId="7106087A" w14:textId="341A68D0" w:rsidR="00CA5BBF" w:rsidRPr="00CA5BBF" w:rsidRDefault="005C4DDF" w:rsidP="00CA5BBF">
            <w:pPr>
              <w:tabs>
                <w:tab w:val="left" w:pos="540"/>
                <w:tab w:val="left" w:pos="569"/>
              </w:tabs>
              <w:rPr>
                <w:bCs/>
                <w:sz w:val="22"/>
                <w:szCs w:val="22"/>
              </w:rPr>
            </w:pPr>
            <w:r>
              <w:rPr>
                <w:bCs/>
                <w:sz w:val="22"/>
                <w:szCs w:val="22"/>
              </w:rPr>
              <w:t>P</w:t>
            </w:r>
            <w:r w:rsidR="00CA5BBF" w:rsidRPr="00CA5BBF">
              <w:rPr>
                <w:bCs/>
                <w:sz w:val="22"/>
                <w:szCs w:val="22"/>
              </w:rPr>
              <w:t>ozitiv</w:t>
            </w:r>
            <w:r>
              <w:rPr>
                <w:bCs/>
                <w:sz w:val="22"/>
                <w:szCs w:val="22"/>
              </w:rPr>
              <w:t>an</w:t>
            </w:r>
            <w:r w:rsidR="00CA5BBF" w:rsidRPr="00CA5BBF">
              <w:rPr>
                <w:bCs/>
                <w:sz w:val="22"/>
                <w:szCs w:val="22"/>
              </w:rPr>
              <w:t xml:space="preserve"> nalaz analize mokraće na drogu</w:t>
            </w:r>
            <w:r>
              <w:rPr>
                <w:bCs/>
                <w:sz w:val="22"/>
                <w:szCs w:val="22"/>
              </w:rPr>
              <w:t xml:space="preserve"> nije bio razlog za neuključivanje ispitanika u ispitivanje ili isključivanje iz njega</w:t>
            </w:r>
            <w:r w:rsidR="00CA5BBF" w:rsidRPr="00CA5BBF">
              <w:rPr>
                <w:bCs/>
                <w:sz w:val="22"/>
                <w:szCs w:val="22"/>
              </w:rPr>
              <w:t>.</w:t>
            </w:r>
          </w:p>
        </w:tc>
      </w:tr>
      <w:tr w:rsidR="004958A9" w:rsidRPr="00CA5BBF" w14:paraId="0C538631" w14:textId="77777777" w:rsidTr="00E6167D">
        <w:trPr>
          <w:gridBefore w:val="1"/>
          <w:wBefore w:w="12" w:type="dxa"/>
          <w:trHeight w:hRule="exact" w:val="4219"/>
        </w:trPr>
        <w:tc>
          <w:tcPr>
            <w:tcW w:w="1682" w:type="dxa"/>
            <w:gridSpan w:val="2"/>
            <w:tcBorders>
              <w:top w:val="single" w:sz="4" w:space="0" w:color="000000"/>
              <w:left w:val="single" w:sz="4" w:space="0" w:color="000000"/>
              <w:bottom w:val="single" w:sz="4" w:space="0" w:color="000000"/>
              <w:right w:val="single" w:sz="4" w:space="0" w:color="000000"/>
            </w:tcBorders>
          </w:tcPr>
          <w:p w14:paraId="58355EF3" w14:textId="77777777" w:rsidR="004958A9" w:rsidRPr="004958A9" w:rsidRDefault="004958A9" w:rsidP="004958A9">
            <w:pPr>
              <w:widowControl w:val="0"/>
              <w:spacing w:line="248" w:lineRule="exact"/>
              <w:ind w:left="102" w:right="-20"/>
              <w:rPr>
                <w:bCs/>
                <w:sz w:val="22"/>
                <w:szCs w:val="22"/>
              </w:rPr>
            </w:pPr>
            <w:r w:rsidRPr="004958A9">
              <w:rPr>
                <w:bCs/>
                <w:sz w:val="22"/>
                <w:szCs w:val="22"/>
              </w:rPr>
              <w:t>MK-5172A-079</w:t>
            </w:r>
          </w:p>
          <w:p w14:paraId="4374AADD" w14:textId="128879DB" w:rsidR="004958A9" w:rsidRPr="00CA5BBF" w:rsidRDefault="004958A9" w:rsidP="004958A9">
            <w:pPr>
              <w:tabs>
                <w:tab w:val="left" w:pos="540"/>
                <w:tab w:val="left" w:pos="569"/>
              </w:tabs>
              <w:rPr>
                <w:bCs/>
                <w:sz w:val="22"/>
                <w:szCs w:val="22"/>
              </w:rPr>
            </w:pPr>
            <w:r w:rsidRPr="004958A9">
              <w:rPr>
                <w:bCs/>
                <w:sz w:val="22"/>
                <w:szCs w:val="22"/>
              </w:rPr>
              <w:t>(otvorena)</w:t>
            </w:r>
          </w:p>
        </w:tc>
        <w:tc>
          <w:tcPr>
            <w:tcW w:w="1756" w:type="dxa"/>
            <w:tcBorders>
              <w:top w:val="single" w:sz="4" w:space="0" w:color="000000"/>
              <w:left w:val="single" w:sz="4" w:space="0" w:color="000000"/>
              <w:bottom w:val="single" w:sz="4" w:space="0" w:color="000000"/>
              <w:right w:val="single" w:sz="4" w:space="0" w:color="000000"/>
            </w:tcBorders>
          </w:tcPr>
          <w:p w14:paraId="18B7776A" w14:textId="77777777" w:rsidR="004958A9" w:rsidRPr="004958A9" w:rsidRDefault="004958A9" w:rsidP="004958A9">
            <w:pPr>
              <w:widowControl w:val="0"/>
              <w:spacing w:line="248" w:lineRule="exact"/>
              <w:ind w:left="310" w:right="290"/>
              <w:rPr>
                <w:bCs/>
                <w:sz w:val="22"/>
                <w:szCs w:val="22"/>
              </w:rPr>
            </w:pPr>
            <w:r w:rsidRPr="004958A9">
              <w:rPr>
                <w:bCs/>
                <w:sz w:val="22"/>
                <w:szCs w:val="22"/>
              </w:rPr>
              <w:t>GT 1, 4</w:t>
            </w:r>
          </w:p>
          <w:p w14:paraId="6DCBB733" w14:textId="5B9DC564" w:rsidR="004958A9" w:rsidRPr="00CA5BBF" w:rsidRDefault="004958A9" w:rsidP="004958A9">
            <w:pPr>
              <w:tabs>
                <w:tab w:val="left" w:pos="540"/>
                <w:tab w:val="left" w:pos="569"/>
              </w:tabs>
              <w:rPr>
                <w:bCs/>
                <w:sz w:val="22"/>
                <w:szCs w:val="22"/>
              </w:rPr>
            </w:pPr>
            <w:r w:rsidRPr="004958A9">
              <w:rPr>
                <w:bCs/>
                <w:sz w:val="22"/>
                <w:szCs w:val="22"/>
              </w:rPr>
              <w:t>PN ili PL pedijatrijskih i</w:t>
            </w:r>
            <w:r w:rsidR="00A11BC6">
              <w:rPr>
                <w:bCs/>
                <w:sz w:val="22"/>
                <w:szCs w:val="22"/>
              </w:rPr>
              <w:t>s</w:t>
            </w:r>
            <w:r w:rsidRPr="004958A9">
              <w:rPr>
                <w:bCs/>
                <w:sz w:val="22"/>
                <w:szCs w:val="22"/>
              </w:rPr>
              <w:t xml:space="preserve">pitanika </w:t>
            </w:r>
          </w:p>
        </w:tc>
        <w:tc>
          <w:tcPr>
            <w:tcW w:w="2766" w:type="dxa"/>
            <w:gridSpan w:val="2"/>
            <w:tcBorders>
              <w:top w:val="single" w:sz="4" w:space="0" w:color="000000"/>
              <w:left w:val="single" w:sz="4" w:space="0" w:color="000000"/>
              <w:bottom w:val="single" w:sz="4" w:space="0" w:color="000000"/>
              <w:right w:val="single" w:sz="4" w:space="0" w:color="000000"/>
            </w:tcBorders>
          </w:tcPr>
          <w:p w14:paraId="591288C4" w14:textId="77777777" w:rsidR="004958A9" w:rsidRPr="004958A9" w:rsidRDefault="004958A9" w:rsidP="004958A9">
            <w:pPr>
              <w:pStyle w:val="ListParagraph"/>
              <w:widowControl w:val="0"/>
              <w:numPr>
                <w:ilvl w:val="0"/>
                <w:numId w:val="18"/>
              </w:numPr>
              <w:tabs>
                <w:tab w:val="left" w:pos="480"/>
              </w:tabs>
              <w:ind w:right="-20" w:hanging="1041"/>
              <w:jc w:val="both"/>
              <w:rPr>
                <w:sz w:val="22"/>
                <w:szCs w:val="22"/>
              </w:rPr>
            </w:pPr>
            <w:r w:rsidRPr="004958A9">
              <w:rPr>
                <w:spacing w:val="-1"/>
                <w:sz w:val="22"/>
                <w:szCs w:val="22"/>
              </w:rPr>
              <w:t>EBR/GZ</w:t>
            </w:r>
            <w:r w:rsidRPr="004958A9">
              <w:rPr>
                <w:sz w:val="22"/>
                <w:szCs w:val="22"/>
              </w:rPr>
              <w:t>R</w:t>
            </w:r>
            <w:r w:rsidRPr="004958A9">
              <w:rPr>
                <w:spacing w:val="-1"/>
                <w:sz w:val="22"/>
                <w:szCs w:val="22"/>
              </w:rPr>
              <w:t xml:space="preserve"> tokom</w:t>
            </w:r>
          </w:p>
          <w:p w14:paraId="3B401457" w14:textId="11B31BC7" w:rsidR="004958A9" w:rsidRPr="00CA5BBF" w:rsidRDefault="004958A9" w:rsidP="004958A9">
            <w:pPr>
              <w:tabs>
                <w:tab w:val="left" w:pos="540"/>
                <w:tab w:val="left" w:pos="569"/>
              </w:tabs>
              <w:rPr>
                <w:bCs/>
                <w:sz w:val="22"/>
                <w:szCs w:val="22"/>
              </w:rPr>
            </w:pPr>
            <w:r w:rsidRPr="004958A9">
              <w:rPr>
                <w:sz w:val="22"/>
                <w:szCs w:val="22"/>
              </w:rPr>
              <w:t>12 ned</w:t>
            </w:r>
            <w:r w:rsidR="00EA1D82">
              <w:rPr>
                <w:sz w:val="22"/>
                <w:szCs w:val="22"/>
              </w:rPr>
              <w:t>j</w:t>
            </w:r>
            <w:r w:rsidRPr="004958A9">
              <w:rPr>
                <w:sz w:val="22"/>
                <w:szCs w:val="22"/>
              </w:rPr>
              <w:t>elja (N=22)</w:t>
            </w:r>
          </w:p>
        </w:tc>
        <w:tc>
          <w:tcPr>
            <w:tcW w:w="2894" w:type="dxa"/>
            <w:tcBorders>
              <w:top w:val="single" w:sz="4" w:space="0" w:color="000000"/>
              <w:left w:val="single" w:sz="4" w:space="0" w:color="000000"/>
              <w:bottom w:val="single" w:sz="4" w:space="0" w:color="000000"/>
              <w:right w:val="single" w:sz="4" w:space="0" w:color="000000"/>
            </w:tcBorders>
          </w:tcPr>
          <w:p w14:paraId="24592E57" w14:textId="7433BF50" w:rsidR="004958A9" w:rsidRPr="00CA5BBF" w:rsidRDefault="00D77A96" w:rsidP="005C4DDF">
            <w:pPr>
              <w:tabs>
                <w:tab w:val="left" w:pos="540"/>
                <w:tab w:val="left" w:pos="569"/>
              </w:tabs>
              <w:rPr>
                <w:bCs/>
                <w:sz w:val="22"/>
                <w:szCs w:val="22"/>
              </w:rPr>
            </w:pPr>
            <w:r w:rsidRPr="00D77A96">
              <w:rPr>
                <w:bCs/>
                <w:sz w:val="22"/>
                <w:szCs w:val="22"/>
                <w:lang w:val="sr-Latn-CS"/>
              </w:rPr>
              <w:t>Nerandomizovana, jednostruka, otvorena studija kod pedijatrijskih ispitanika koji prethodno ni</w:t>
            </w:r>
            <w:r>
              <w:rPr>
                <w:bCs/>
                <w:sz w:val="22"/>
                <w:szCs w:val="22"/>
                <w:lang w:val="sr-Latn-CS"/>
              </w:rPr>
              <w:t>je</w:t>
            </w:r>
            <w:r w:rsidRPr="00D77A96">
              <w:rPr>
                <w:bCs/>
                <w:sz w:val="22"/>
                <w:szCs w:val="22"/>
                <w:lang w:val="sr-Latn-CS"/>
              </w:rPr>
              <w:t xml:space="preserve">su bili na terapiji ili koji su prethodno primali terapiju, uključuje 22 ispitanika uzrasta od 12 godina do manje od 18 godina, sa hroničnom infekcijom </w:t>
            </w:r>
            <w:r w:rsidR="005C4DDF">
              <w:rPr>
                <w:bCs/>
                <w:sz w:val="22"/>
                <w:szCs w:val="22"/>
                <w:lang w:val="sr-Latn-CS"/>
              </w:rPr>
              <w:t xml:space="preserve">virusom </w:t>
            </w:r>
            <w:r w:rsidRPr="00D77A96">
              <w:rPr>
                <w:bCs/>
                <w:sz w:val="22"/>
                <w:szCs w:val="22"/>
                <w:lang w:val="sr-Latn-CS"/>
              </w:rPr>
              <w:t>hepatitisa C (CHC) GT 1 ili 4, bez ciroze, koji su primali EBR/GZR tokom 12 ned</w:t>
            </w:r>
            <w:r w:rsidR="00EA1D82">
              <w:rPr>
                <w:bCs/>
                <w:sz w:val="22"/>
                <w:szCs w:val="22"/>
                <w:lang w:val="sr-Latn-CS"/>
              </w:rPr>
              <w:t>j</w:t>
            </w:r>
            <w:r w:rsidRPr="00D77A96">
              <w:rPr>
                <w:bCs/>
                <w:sz w:val="22"/>
                <w:szCs w:val="22"/>
                <w:lang w:val="sr-Latn-CS"/>
              </w:rPr>
              <w:t>elja.</w:t>
            </w:r>
          </w:p>
        </w:tc>
      </w:tr>
    </w:tbl>
    <w:p w14:paraId="3FFB42A8" w14:textId="77777777" w:rsidR="00CA5BBF" w:rsidRPr="00E6167D" w:rsidRDefault="00CA5BBF" w:rsidP="00E6167D">
      <w:pPr>
        <w:widowControl w:val="0"/>
        <w:spacing w:line="206" w:lineRule="exact"/>
        <w:jc w:val="both"/>
        <w:rPr>
          <w:sz w:val="20"/>
          <w:szCs w:val="20"/>
        </w:rPr>
      </w:pPr>
      <w:r w:rsidRPr="00E6167D">
        <w:rPr>
          <w:sz w:val="20"/>
          <w:szCs w:val="20"/>
        </w:rPr>
        <w:t>GT = genotip</w:t>
      </w:r>
    </w:p>
    <w:p w14:paraId="2538FD5A" w14:textId="46D069D9" w:rsidR="00CA5BBF" w:rsidRPr="00E6167D" w:rsidRDefault="00CA5BBF" w:rsidP="00E6167D">
      <w:pPr>
        <w:widowControl w:val="0"/>
        <w:spacing w:line="206" w:lineRule="exact"/>
        <w:jc w:val="both"/>
        <w:rPr>
          <w:sz w:val="20"/>
          <w:szCs w:val="20"/>
        </w:rPr>
      </w:pPr>
      <w:r w:rsidRPr="00E6167D">
        <w:rPr>
          <w:sz w:val="20"/>
          <w:szCs w:val="20"/>
        </w:rPr>
        <w:t>PN = prethodno ni</w:t>
      </w:r>
      <w:r w:rsidR="005C4DDF">
        <w:rPr>
          <w:sz w:val="20"/>
          <w:szCs w:val="20"/>
        </w:rPr>
        <w:t>je</w:t>
      </w:r>
      <w:r w:rsidRPr="00E6167D">
        <w:rPr>
          <w:sz w:val="20"/>
          <w:szCs w:val="20"/>
        </w:rPr>
        <w:t>su bili liječeni</w:t>
      </w:r>
    </w:p>
    <w:p w14:paraId="165C22C4" w14:textId="185E0456" w:rsidR="00CA5BBF" w:rsidRPr="00E6167D" w:rsidRDefault="00CA5BBF" w:rsidP="00E6167D">
      <w:pPr>
        <w:widowControl w:val="0"/>
        <w:spacing w:line="206" w:lineRule="exact"/>
        <w:jc w:val="both"/>
        <w:rPr>
          <w:sz w:val="20"/>
          <w:szCs w:val="20"/>
        </w:rPr>
      </w:pPr>
      <w:r w:rsidRPr="00E6167D">
        <w:rPr>
          <w:sz w:val="20"/>
          <w:szCs w:val="20"/>
        </w:rPr>
        <w:t>PL = prethodno liječeni (ni</w:t>
      </w:r>
      <w:r w:rsidR="005C4DDF">
        <w:rPr>
          <w:sz w:val="20"/>
          <w:szCs w:val="20"/>
        </w:rPr>
        <w:t>je</w:t>
      </w:r>
      <w:r w:rsidRPr="00E6167D">
        <w:rPr>
          <w:sz w:val="20"/>
          <w:szCs w:val="20"/>
        </w:rPr>
        <w:t>su uspješno odgovorili na prethodnu terapiju interferonom [IFN] ili peginterferonom alfa [peg-IFN], sa ribavirinom [RBV] ili bez njega, ili ni</w:t>
      </w:r>
      <w:r w:rsidR="005C4DDF">
        <w:rPr>
          <w:sz w:val="20"/>
          <w:szCs w:val="20"/>
        </w:rPr>
        <w:t>je</w:t>
      </w:r>
      <w:r w:rsidRPr="00E6167D">
        <w:rPr>
          <w:sz w:val="20"/>
          <w:szCs w:val="20"/>
        </w:rPr>
        <w:t>su podnosili prethodnu terapiju)</w:t>
      </w:r>
    </w:p>
    <w:p w14:paraId="67AE6E1A" w14:textId="77777777" w:rsidR="00CA5BBF" w:rsidRPr="00E6167D" w:rsidRDefault="00CA5BBF" w:rsidP="00E6167D">
      <w:pPr>
        <w:widowControl w:val="0"/>
        <w:spacing w:line="206" w:lineRule="exact"/>
        <w:jc w:val="both"/>
        <w:rPr>
          <w:sz w:val="20"/>
          <w:szCs w:val="20"/>
        </w:rPr>
      </w:pPr>
      <w:r w:rsidRPr="00E6167D">
        <w:rPr>
          <w:sz w:val="20"/>
          <w:szCs w:val="20"/>
        </w:rPr>
        <w:t>* EBR = elbasvir 50 mg; GZR = grazoprevir 100 mg; EBR/GZR = istovremeno primijenjeni kao kombinacija fiksnih doza; EBR + GZR = primijenjeni istovremeno kao posebni ljekovi</w:t>
      </w:r>
    </w:p>
    <w:p w14:paraId="29C2BE6D" w14:textId="003F5268" w:rsidR="00CA5BBF" w:rsidRPr="00E6167D" w:rsidRDefault="00CA5BBF" w:rsidP="00E6167D">
      <w:pPr>
        <w:widowControl w:val="0"/>
        <w:spacing w:line="206" w:lineRule="exact"/>
        <w:jc w:val="both"/>
        <w:rPr>
          <w:sz w:val="20"/>
          <w:szCs w:val="20"/>
        </w:rPr>
      </w:pPr>
      <w:r w:rsidRPr="00E6167D">
        <w:rPr>
          <w:sz w:val="20"/>
          <w:szCs w:val="20"/>
        </w:rPr>
        <w:t xml:space="preserve">†RBV se primjenjivao u ukupnoj dnevnoj dozi od 800 mg do 1400 mg, određenoj na osnovu tjelesne </w:t>
      </w:r>
      <w:r w:rsidR="005C4DDF">
        <w:rPr>
          <w:sz w:val="20"/>
          <w:szCs w:val="20"/>
        </w:rPr>
        <w:t>mase</w:t>
      </w:r>
      <w:r w:rsidR="005C4DDF" w:rsidRPr="00E6167D">
        <w:rPr>
          <w:sz w:val="20"/>
          <w:szCs w:val="20"/>
        </w:rPr>
        <w:t xml:space="preserve"> </w:t>
      </w:r>
      <w:r w:rsidRPr="00E6167D">
        <w:rPr>
          <w:sz w:val="20"/>
          <w:szCs w:val="20"/>
        </w:rPr>
        <w:t>(vidjeti odjeljak 4.2)</w:t>
      </w:r>
    </w:p>
    <w:p w14:paraId="2F10336A" w14:textId="398743C9" w:rsidR="00CA5BBF" w:rsidRPr="00F27B8D" w:rsidRDefault="00CA5BBF" w:rsidP="00E6167D">
      <w:pPr>
        <w:widowControl w:val="0"/>
        <w:spacing w:line="206" w:lineRule="exact"/>
        <w:jc w:val="both"/>
        <w:rPr>
          <w:sz w:val="18"/>
          <w:szCs w:val="18"/>
        </w:rPr>
      </w:pPr>
      <w:r w:rsidRPr="00E6167D">
        <w:rPr>
          <w:sz w:val="20"/>
          <w:szCs w:val="20"/>
        </w:rPr>
        <w:t>‡ Ni</w:t>
      </w:r>
      <w:r w:rsidR="005C4DDF">
        <w:rPr>
          <w:sz w:val="20"/>
          <w:szCs w:val="20"/>
        </w:rPr>
        <w:t>je</w:t>
      </w:r>
      <w:r w:rsidRPr="00E6167D">
        <w:rPr>
          <w:sz w:val="20"/>
          <w:szCs w:val="20"/>
        </w:rPr>
        <w:t>su uspješno odgovorili na prethodnu terapiju boceprevirom, telaprevirom ili simeprevirom u kombinaciji sa peg-IFN+RBV</w:t>
      </w:r>
    </w:p>
    <w:p w14:paraId="1B913EDB" w14:textId="77777777" w:rsidR="00CA5BBF" w:rsidRPr="00CA5BBF" w:rsidRDefault="00CA5BBF" w:rsidP="00E6167D">
      <w:pPr>
        <w:tabs>
          <w:tab w:val="left" w:pos="540"/>
          <w:tab w:val="left" w:pos="569"/>
        </w:tabs>
        <w:jc w:val="both"/>
        <w:rPr>
          <w:bCs/>
          <w:sz w:val="22"/>
          <w:szCs w:val="22"/>
        </w:rPr>
      </w:pPr>
    </w:p>
    <w:p w14:paraId="2E2506C4" w14:textId="4788903C" w:rsidR="00CA5BBF" w:rsidRPr="00CA5BBF" w:rsidRDefault="00CA5BBF" w:rsidP="00E6167D">
      <w:pPr>
        <w:tabs>
          <w:tab w:val="left" w:pos="540"/>
          <w:tab w:val="left" w:pos="569"/>
        </w:tabs>
        <w:jc w:val="both"/>
        <w:rPr>
          <w:bCs/>
          <w:sz w:val="22"/>
          <w:szCs w:val="22"/>
        </w:rPr>
      </w:pPr>
      <w:r w:rsidRPr="00CA5BBF">
        <w:rPr>
          <w:bCs/>
          <w:sz w:val="22"/>
          <w:szCs w:val="22"/>
        </w:rPr>
        <w:t xml:space="preserve">U svim ispitivanjima je primarna mjera ishoda bio stabilan virusološki odgovor (engl. </w:t>
      </w:r>
      <w:r w:rsidRPr="00CA5BBF">
        <w:rPr>
          <w:bCs/>
          <w:i/>
          <w:sz w:val="22"/>
          <w:szCs w:val="22"/>
        </w:rPr>
        <w:t xml:space="preserve">sustained virologic response, </w:t>
      </w:r>
      <w:r w:rsidRPr="00CA5BBF">
        <w:rPr>
          <w:bCs/>
          <w:sz w:val="22"/>
          <w:szCs w:val="22"/>
        </w:rPr>
        <w:t xml:space="preserve">SVR), koji se definisao kao vrijednost HCV RNK ispod donje granice kvantifikacije (engl. </w:t>
      </w:r>
      <w:r w:rsidRPr="00CA5BBF">
        <w:rPr>
          <w:bCs/>
          <w:i/>
          <w:sz w:val="22"/>
          <w:szCs w:val="22"/>
        </w:rPr>
        <w:t>lower limit of quantification</w:t>
      </w:r>
      <w:r w:rsidRPr="00CA5BBF">
        <w:rPr>
          <w:bCs/>
          <w:sz w:val="22"/>
          <w:szCs w:val="22"/>
        </w:rPr>
        <w:t>, LLOQ: 15 HCV RNK i.j./m</w:t>
      </w:r>
      <w:r w:rsidR="005C4DDF">
        <w:rPr>
          <w:bCs/>
          <w:sz w:val="22"/>
          <w:szCs w:val="22"/>
        </w:rPr>
        <w:t>l</w:t>
      </w:r>
      <w:r w:rsidRPr="00CA5BBF">
        <w:rPr>
          <w:bCs/>
          <w:sz w:val="22"/>
          <w:szCs w:val="22"/>
        </w:rPr>
        <w:t>, osim u ispitivanjima C-WORTHY i C- SCAPE [25 HCV RNK IU/m</w:t>
      </w:r>
      <w:r w:rsidR="005C4DDF">
        <w:rPr>
          <w:bCs/>
          <w:sz w:val="22"/>
          <w:szCs w:val="22"/>
        </w:rPr>
        <w:t>l</w:t>
      </w:r>
      <w:r w:rsidRPr="00CA5BBF">
        <w:rPr>
          <w:bCs/>
          <w:sz w:val="22"/>
          <w:szCs w:val="22"/>
        </w:rPr>
        <w:t>]) 12 nedjelja nakon prestanka terapije (SVR12).</w:t>
      </w:r>
    </w:p>
    <w:p w14:paraId="5D815150" w14:textId="77777777" w:rsidR="00CA5BBF" w:rsidRPr="00CA5BBF" w:rsidRDefault="00CA5BBF" w:rsidP="00E6167D">
      <w:pPr>
        <w:tabs>
          <w:tab w:val="left" w:pos="540"/>
          <w:tab w:val="left" w:pos="569"/>
        </w:tabs>
        <w:jc w:val="both"/>
        <w:rPr>
          <w:bCs/>
          <w:sz w:val="22"/>
          <w:szCs w:val="22"/>
        </w:rPr>
      </w:pPr>
    </w:p>
    <w:p w14:paraId="4519482C" w14:textId="5D122990" w:rsidR="00CA5BBF" w:rsidRPr="00CA5BBF" w:rsidRDefault="00CA5BBF" w:rsidP="00E6167D">
      <w:pPr>
        <w:tabs>
          <w:tab w:val="left" w:pos="540"/>
          <w:tab w:val="left" w:pos="569"/>
        </w:tabs>
        <w:jc w:val="both"/>
        <w:rPr>
          <w:bCs/>
          <w:sz w:val="22"/>
          <w:szCs w:val="22"/>
        </w:rPr>
      </w:pPr>
      <w:r w:rsidRPr="00CA5BBF">
        <w:rPr>
          <w:bCs/>
          <w:sz w:val="22"/>
          <w:szCs w:val="22"/>
        </w:rPr>
        <w:t xml:space="preserve">Među ispitanicima sa infekcijom genotipom 1b/1 drugo, medijana starosne dobi iznosila je 55 godina (raspon: 22 do 82); 61% ispitanika su bili muškarci; 60% su bili bijelci; 20% su bili crnci ili Afroamerikanci; 6% su bili hispanoameričkog ili latinoameričkog porijekla; 82% ispitanika prethodno nije bilo na terapiji, dok je njih 18% prethodno primalo terapiju; srednja vrijednost indeksa tjelesne mase </w:t>
      </w:r>
      <w:r w:rsidRPr="00CA5BBF">
        <w:rPr>
          <w:bCs/>
          <w:sz w:val="22"/>
          <w:szCs w:val="22"/>
        </w:rPr>
        <w:lastRenderedPageBreak/>
        <w:t>iznosila je 26 kg/m</w:t>
      </w:r>
      <w:r w:rsidRPr="00E6167D">
        <w:rPr>
          <w:bCs/>
          <w:sz w:val="22"/>
          <w:szCs w:val="22"/>
          <w:vertAlign w:val="superscript"/>
        </w:rPr>
        <w:t>2</w:t>
      </w:r>
      <w:r w:rsidRPr="00CA5BBF">
        <w:rPr>
          <w:bCs/>
          <w:sz w:val="22"/>
          <w:szCs w:val="22"/>
        </w:rPr>
        <w:t>; 64% ispitanika je na početku ispitivanja imalo vrijednost HCV RNK iznad 800 000 i.j./m</w:t>
      </w:r>
      <w:r w:rsidR="00AC69EB">
        <w:rPr>
          <w:bCs/>
          <w:sz w:val="22"/>
          <w:szCs w:val="22"/>
        </w:rPr>
        <w:t>l</w:t>
      </w:r>
      <w:r w:rsidRPr="00CA5BBF">
        <w:rPr>
          <w:bCs/>
          <w:sz w:val="22"/>
          <w:szCs w:val="22"/>
        </w:rPr>
        <w:t>; 22% je imalo cirozu; 71% je imalo alele IL28B koji ni</w:t>
      </w:r>
      <w:r w:rsidR="00AC69EB">
        <w:rPr>
          <w:bCs/>
          <w:sz w:val="22"/>
          <w:szCs w:val="22"/>
        </w:rPr>
        <w:t>je</w:t>
      </w:r>
      <w:r w:rsidRPr="00CA5BBF">
        <w:rPr>
          <w:bCs/>
          <w:sz w:val="22"/>
          <w:szCs w:val="22"/>
        </w:rPr>
        <w:t>su bili genotipa C/C (CT ili TT), a njih 18% je imalo istovremeno HCV/HIV-1 infekciju.</w:t>
      </w:r>
    </w:p>
    <w:p w14:paraId="75F29F37" w14:textId="77777777" w:rsidR="00CA5BBF" w:rsidRPr="00CA5BBF" w:rsidRDefault="00CA5BBF" w:rsidP="00CA5BBF">
      <w:pPr>
        <w:tabs>
          <w:tab w:val="left" w:pos="540"/>
          <w:tab w:val="left" w:pos="569"/>
        </w:tabs>
        <w:rPr>
          <w:bCs/>
          <w:sz w:val="22"/>
          <w:szCs w:val="22"/>
        </w:rPr>
      </w:pPr>
    </w:p>
    <w:p w14:paraId="77D2FC02" w14:textId="111974A2" w:rsidR="00CA5BBF" w:rsidRDefault="00CA5BBF" w:rsidP="00CA5BBF">
      <w:pPr>
        <w:tabs>
          <w:tab w:val="left" w:pos="540"/>
          <w:tab w:val="left" w:pos="569"/>
        </w:tabs>
        <w:rPr>
          <w:bCs/>
          <w:sz w:val="22"/>
          <w:szCs w:val="22"/>
        </w:rPr>
      </w:pPr>
      <w:r w:rsidRPr="00CA5BBF">
        <w:rPr>
          <w:bCs/>
          <w:sz w:val="22"/>
          <w:szCs w:val="22"/>
        </w:rPr>
        <w:t>Ishodi terapija kod ispitanika sa infekcijom genotipom 1b na terapiji elbasvirom/grazoprevirom tokom 12 nedjelja prikazani su u Tabeli 9.</w:t>
      </w:r>
    </w:p>
    <w:p w14:paraId="189C381B" w14:textId="77777777" w:rsidR="00F27B8D" w:rsidRPr="00CA5BBF" w:rsidRDefault="00F27B8D" w:rsidP="00CA5BBF">
      <w:pPr>
        <w:tabs>
          <w:tab w:val="left" w:pos="540"/>
          <w:tab w:val="left" w:pos="569"/>
        </w:tabs>
        <w:rPr>
          <w:bCs/>
          <w:sz w:val="22"/>
          <w:szCs w:val="22"/>
        </w:rPr>
      </w:pPr>
    </w:p>
    <w:p w14:paraId="741AE2D1" w14:textId="23DE33B1" w:rsidR="00CA5BBF" w:rsidRPr="00CA5BBF" w:rsidRDefault="00F27B8D" w:rsidP="00CA5BBF">
      <w:pPr>
        <w:tabs>
          <w:tab w:val="left" w:pos="540"/>
          <w:tab w:val="left" w:pos="569"/>
        </w:tabs>
        <w:rPr>
          <w:bCs/>
          <w:sz w:val="22"/>
          <w:szCs w:val="22"/>
        </w:rPr>
      </w:pPr>
      <w:r w:rsidRPr="00F27B8D">
        <w:rPr>
          <w:b/>
          <w:bCs/>
          <w:sz w:val="22"/>
          <w:szCs w:val="22"/>
        </w:rPr>
        <w:t>Tabela 9: SVR kod ispitanika sa infekcijom genotipom 1b</w:t>
      </w:r>
      <w:r w:rsidRPr="00F27B8D">
        <w:rPr>
          <w:bCs/>
          <w:sz w:val="22"/>
          <w:szCs w:val="22"/>
        </w:rPr>
        <w:t>†¶</w:t>
      </w:r>
    </w:p>
    <w:p w14:paraId="3C196C1F" w14:textId="3C765D18" w:rsidR="00F27B8D" w:rsidRPr="00C718AA" w:rsidRDefault="00F27B8D" w:rsidP="00F27B8D">
      <w:pPr>
        <w:widowControl w:val="0"/>
        <w:spacing w:line="252" w:lineRule="exact"/>
        <w:ind w:left="258" w:right="-20"/>
        <w:rPr>
          <w:sz w:val="14"/>
          <w:szCs w:val="14"/>
        </w:rPr>
      </w:pPr>
    </w:p>
    <w:tbl>
      <w:tblPr>
        <w:tblpPr w:leftFromText="180" w:rightFromText="180" w:vertAnchor="text" w:horzAnchor="margin" w:tblpY="-173"/>
        <w:tblW w:w="0" w:type="auto"/>
        <w:tblCellMar>
          <w:left w:w="0" w:type="dxa"/>
          <w:right w:w="0" w:type="dxa"/>
        </w:tblCellMar>
        <w:tblLook w:val="01E0" w:firstRow="1" w:lastRow="1" w:firstColumn="1" w:lastColumn="1" w:noHBand="0" w:noVBand="0"/>
      </w:tblPr>
      <w:tblGrid>
        <w:gridCol w:w="3500"/>
        <w:gridCol w:w="5575"/>
      </w:tblGrid>
      <w:tr w:rsidR="00F27B8D" w:rsidRPr="00F27B8D" w14:paraId="23256C3C" w14:textId="77777777" w:rsidTr="00643E39">
        <w:trPr>
          <w:trHeight w:hRule="exact" w:val="577"/>
        </w:trPr>
        <w:tc>
          <w:tcPr>
            <w:tcW w:w="0" w:type="auto"/>
            <w:tcBorders>
              <w:top w:val="single" w:sz="4" w:space="0" w:color="000000"/>
              <w:left w:val="single" w:sz="4" w:space="0" w:color="000000"/>
              <w:bottom w:val="single" w:sz="4" w:space="0" w:color="000000"/>
              <w:right w:val="single" w:sz="4" w:space="0" w:color="000000"/>
            </w:tcBorders>
          </w:tcPr>
          <w:p w14:paraId="3F33AE36" w14:textId="77777777" w:rsidR="00F27B8D" w:rsidRPr="00F27B8D" w:rsidRDefault="00F27B8D" w:rsidP="00E6167D">
            <w:pPr>
              <w:tabs>
                <w:tab w:val="left" w:pos="284"/>
              </w:tabs>
              <w:spacing w:before="72"/>
              <w:ind w:left="983" w:right="-20"/>
              <w:rPr>
                <w:sz w:val="22"/>
                <w:lang w:val="sr-Latn-CS"/>
              </w:rPr>
            </w:pPr>
            <w:r w:rsidRPr="00F27B8D">
              <w:rPr>
                <w:b/>
                <w:bCs/>
                <w:sz w:val="22"/>
              </w:rPr>
              <w:t>Karakteristike na početku ispitivanja</w:t>
            </w:r>
          </w:p>
        </w:tc>
        <w:tc>
          <w:tcPr>
            <w:tcW w:w="0" w:type="auto"/>
            <w:tcBorders>
              <w:top w:val="single" w:sz="4" w:space="0" w:color="000000"/>
              <w:left w:val="single" w:sz="4" w:space="0" w:color="000000"/>
              <w:bottom w:val="single" w:sz="4" w:space="0" w:color="000000"/>
              <w:right w:val="single" w:sz="4" w:space="0" w:color="000000"/>
            </w:tcBorders>
          </w:tcPr>
          <w:p w14:paraId="3CAF10D4" w14:textId="77777777" w:rsidR="00F27B8D" w:rsidRPr="00F27B8D" w:rsidRDefault="00F27B8D" w:rsidP="00E6167D">
            <w:pPr>
              <w:tabs>
                <w:tab w:val="left" w:pos="284"/>
              </w:tabs>
              <w:spacing w:before="72"/>
              <w:ind w:left="2571" w:right="2556"/>
              <w:rPr>
                <w:sz w:val="22"/>
              </w:rPr>
            </w:pPr>
            <w:r w:rsidRPr="00F27B8D">
              <w:rPr>
                <w:b/>
                <w:bCs/>
                <w:spacing w:val="-1"/>
                <w:sz w:val="22"/>
              </w:rPr>
              <w:t>SVR</w:t>
            </w:r>
          </w:p>
        </w:tc>
      </w:tr>
      <w:tr w:rsidR="00F27B8D" w:rsidRPr="00F27B8D" w14:paraId="739586ED" w14:textId="77777777" w:rsidTr="00643E39">
        <w:trPr>
          <w:trHeight w:hRule="exact" w:val="888"/>
        </w:trPr>
        <w:tc>
          <w:tcPr>
            <w:tcW w:w="0" w:type="auto"/>
            <w:tcBorders>
              <w:top w:val="single" w:sz="4" w:space="0" w:color="000000"/>
              <w:left w:val="single" w:sz="4" w:space="0" w:color="000000"/>
              <w:bottom w:val="single" w:sz="4" w:space="0" w:color="000000"/>
              <w:right w:val="single" w:sz="4" w:space="0" w:color="000000"/>
            </w:tcBorders>
          </w:tcPr>
          <w:p w14:paraId="6DB5FDC1" w14:textId="77777777" w:rsidR="00F27B8D" w:rsidRPr="00F27B8D" w:rsidRDefault="00F27B8D" w:rsidP="00F27B8D">
            <w:pPr>
              <w:tabs>
                <w:tab w:val="left" w:pos="284"/>
              </w:tabs>
              <w:jc w:val="both"/>
              <w:rPr>
                <w:sz w:val="22"/>
              </w:rPr>
            </w:pPr>
          </w:p>
        </w:tc>
        <w:tc>
          <w:tcPr>
            <w:tcW w:w="0" w:type="auto"/>
            <w:tcBorders>
              <w:top w:val="single" w:sz="4" w:space="0" w:color="000000"/>
              <w:left w:val="single" w:sz="4" w:space="0" w:color="000000"/>
              <w:bottom w:val="single" w:sz="4" w:space="0" w:color="000000"/>
              <w:right w:val="single" w:sz="4" w:space="0" w:color="000000"/>
            </w:tcBorders>
          </w:tcPr>
          <w:p w14:paraId="79D4CBA6" w14:textId="77777777" w:rsidR="00F27B8D" w:rsidRPr="00F27B8D" w:rsidRDefault="00F27B8D" w:rsidP="00F27B8D">
            <w:pPr>
              <w:tabs>
                <w:tab w:val="left" w:pos="284"/>
              </w:tabs>
              <w:spacing w:line="251" w:lineRule="exact"/>
              <w:ind w:left="712" w:right="-20"/>
              <w:jc w:val="both"/>
              <w:rPr>
                <w:sz w:val="22"/>
              </w:rPr>
            </w:pPr>
            <w:r w:rsidRPr="00F27B8D">
              <w:rPr>
                <w:b/>
                <w:bCs/>
                <w:sz w:val="22"/>
              </w:rPr>
              <w:t>EBR</w:t>
            </w:r>
            <w:r w:rsidRPr="00F27B8D">
              <w:rPr>
                <w:b/>
                <w:bCs/>
                <w:spacing w:val="-1"/>
                <w:sz w:val="22"/>
              </w:rPr>
              <w:t xml:space="preserve"> </w:t>
            </w:r>
            <w:r w:rsidRPr="00F27B8D">
              <w:rPr>
                <w:b/>
                <w:bCs/>
                <w:sz w:val="22"/>
              </w:rPr>
              <w:t>sa</w:t>
            </w:r>
            <w:r w:rsidRPr="00F27B8D">
              <w:rPr>
                <w:b/>
                <w:bCs/>
                <w:spacing w:val="1"/>
                <w:sz w:val="22"/>
              </w:rPr>
              <w:t xml:space="preserve"> </w:t>
            </w:r>
            <w:r w:rsidRPr="00F27B8D">
              <w:rPr>
                <w:b/>
                <w:bCs/>
                <w:spacing w:val="-2"/>
                <w:sz w:val="22"/>
              </w:rPr>
              <w:t>GZ</w:t>
            </w:r>
            <w:r w:rsidRPr="00F27B8D">
              <w:rPr>
                <w:b/>
                <w:bCs/>
                <w:spacing w:val="-1"/>
                <w:sz w:val="22"/>
              </w:rPr>
              <w:t>R</w:t>
            </w:r>
            <w:r w:rsidRPr="00F27B8D">
              <w:rPr>
                <w:b/>
                <w:bCs/>
                <w:spacing w:val="1"/>
                <w:sz w:val="22"/>
              </w:rPr>
              <w:t>-</w:t>
            </w:r>
            <w:r w:rsidRPr="00F27B8D">
              <w:rPr>
                <w:b/>
                <w:bCs/>
                <w:sz w:val="22"/>
              </w:rPr>
              <w:t>om tokom 12 nedjelja (N</w:t>
            </w:r>
            <w:r w:rsidRPr="00F27B8D">
              <w:rPr>
                <w:b/>
                <w:bCs/>
                <w:spacing w:val="-1"/>
                <w:sz w:val="22"/>
              </w:rPr>
              <w:t xml:space="preserve"> </w:t>
            </w:r>
            <w:r w:rsidRPr="00F27B8D">
              <w:rPr>
                <w:b/>
                <w:bCs/>
                <w:sz w:val="22"/>
              </w:rPr>
              <w:t>=</w:t>
            </w:r>
            <w:r w:rsidRPr="00F27B8D">
              <w:rPr>
                <w:b/>
                <w:bCs/>
                <w:spacing w:val="-1"/>
                <w:sz w:val="22"/>
              </w:rPr>
              <w:t xml:space="preserve"> 312)</w:t>
            </w:r>
          </w:p>
        </w:tc>
      </w:tr>
      <w:tr w:rsidR="00F27B8D" w:rsidRPr="00F27B8D" w14:paraId="415F7065" w14:textId="77777777" w:rsidTr="00643E39">
        <w:trPr>
          <w:trHeight w:hRule="exact" w:val="312"/>
        </w:trPr>
        <w:tc>
          <w:tcPr>
            <w:tcW w:w="0" w:type="auto"/>
            <w:tcBorders>
              <w:top w:val="single" w:sz="4" w:space="0" w:color="000000"/>
              <w:left w:val="single" w:sz="4" w:space="0" w:color="000000"/>
              <w:bottom w:val="single" w:sz="4" w:space="0" w:color="000000"/>
              <w:right w:val="single" w:sz="4" w:space="0" w:color="000000"/>
            </w:tcBorders>
          </w:tcPr>
          <w:p w14:paraId="4A663A64" w14:textId="77777777" w:rsidR="00F27B8D" w:rsidRPr="00F27B8D" w:rsidRDefault="00F27B8D" w:rsidP="00F27B8D">
            <w:pPr>
              <w:tabs>
                <w:tab w:val="left" w:pos="284"/>
              </w:tabs>
              <w:spacing w:before="41"/>
              <w:ind w:left="102" w:right="-20"/>
              <w:jc w:val="both"/>
              <w:rPr>
                <w:sz w:val="22"/>
              </w:rPr>
            </w:pPr>
            <w:r w:rsidRPr="00F27B8D">
              <w:rPr>
                <w:sz w:val="22"/>
              </w:rPr>
              <w:t>Ukupni SVR</w:t>
            </w:r>
          </w:p>
        </w:tc>
        <w:tc>
          <w:tcPr>
            <w:tcW w:w="0" w:type="auto"/>
            <w:tcBorders>
              <w:top w:val="single" w:sz="4" w:space="0" w:color="000000"/>
              <w:left w:val="single" w:sz="4" w:space="0" w:color="000000"/>
              <w:bottom w:val="single" w:sz="4" w:space="0" w:color="000000"/>
              <w:right w:val="single" w:sz="4" w:space="0" w:color="000000"/>
            </w:tcBorders>
          </w:tcPr>
          <w:p w14:paraId="4EDAF7C0" w14:textId="77777777" w:rsidR="00F27B8D" w:rsidRPr="00F27B8D" w:rsidRDefault="00F27B8D" w:rsidP="00F27B8D">
            <w:pPr>
              <w:tabs>
                <w:tab w:val="left" w:pos="284"/>
              </w:tabs>
              <w:spacing w:before="41"/>
              <w:ind w:left="2127" w:right="2111"/>
              <w:jc w:val="center"/>
              <w:rPr>
                <w:sz w:val="22"/>
              </w:rPr>
            </w:pPr>
            <w:r w:rsidRPr="00F27B8D">
              <w:rPr>
                <w:sz w:val="22"/>
              </w:rPr>
              <w:t>96% (301/312)</w:t>
            </w:r>
          </w:p>
        </w:tc>
      </w:tr>
      <w:tr w:rsidR="00F27B8D" w:rsidRPr="00F27B8D" w14:paraId="7347869D" w14:textId="77777777" w:rsidTr="00643E39">
        <w:trPr>
          <w:trHeight w:hRule="exact" w:val="310"/>
        </w:trPr>
        <w:tc>
          <w:tcPr>
            <w:tcW w:w="0" w:type="auto"/>
            <w:gridSpan w:val="2"/>
            <w:tcBorders>
              <w:top w:val="single" w:sz="4" w:space="0" w:color="000000"/>
              <w:left w:val="single" w:sz="4" w:space="0" w:color="000000"/>
              <w:bottom w:val="single" w:sz="4" w:space="0" w:color="000000"/>
              <w:right w:val="single" w:sz="4" w:space="0" w:color="000000"/>
            </w:tcBorders>
          </w:tcPr>
          <w:p w14:paraId="05679EE6" w14:textId="77777777" w:rsidR="00F27B8D" w:rsidRPr="00F27B8D" w:rsidRDefault="00F27B8D" w:rsidP="00F27B8D">
            <w:pPr>
              <w:tabs>
                <w:tab w:val="left" w:pos="284"/>
              </w:tabs>
              <w:spacing w:before="38"/>
              <w:ind w:left="102" w:right="-20"/>
              <w:jc w:val="both"/>
              <w:rPr>
                <w:sz w:val="22"/>
              </w:rPr>
            </w:pPr>
            <w:r w:rsidRPr="00F27B8D">
              <w:rPr>
                <w:spacing w:val="-2"/>
                <w:sz w:val="22"/>
              </w:rPr>
              <w:t>Is</w:t>
            </w:r>
            <w:r w:rsidRPr="00F27B8D">
              <w:rPr>
                <w:sz w:val="22"/>
              </w:rPr>
              <w:t>hod kod ispitanika bez SV</w:t>
            </w:r>
            <w:r w:rsidRPr="00F27B8D">
              <w:rPr>
                <w:spacing w:val="-4"/>
                <w:sz w:val="22"/>
              </w:rPr>
              <w:t>R-</w:t>
            </w:r>
            <w:r w:rsidRPr="00F27B8D">
              <w:rPr>
                <w:sz w:val="22"/>
              </w:rPr>
              <w:t>a</w:t>
            </w:r>
          </w:p>
        </w:tc>
      </w:tr>
      <w:tr w:rsidR="00F27B8D" w:rsidRPr="00F27B8D" w14:paraId="2976AB4F" w14:textId="77777777" w:rsidTr="00643E39">
        <w:trPr>
          <w:trHeight w:hRule="exact" w:val="1116"/>
        </w:trPr>
        <w:tc>
          <w:tcPr>
            <w:tcW w:w="0" w:type="auto"/>
            <w:tcBorders>
              <w:top w:val="single" w:sz="4" w:space="0" w:color="000000"/>
              <w:left w:val="single" w:sz="4" w:space="0" w:color="000000"/>
              <w:bottom w:val="single" w:sz="4" w:space="0" w:color="000000"/>
              <w:right w:val="single" w:sz="4" w:space="0" w:color="000000"/>
            </w:tcBorders>
          </w:tcPr>
          <w:p w14:paraId="1A04238F" w14:textId="77777777" w:rsidR="00F27B8D" w:rsidRPr="00F27B8D" w:rsidRDefault="00F27B8D" w:rsidP="00F27B8D">
            <w:pPr>
              <w:tabs>
                <w:tab w:val="left" w:pos="284"/>
              </w:tabs>
              <w:spacing w:line="246" w:lineRule="exact"/>
              <w:ind w:left="280" w:right="-20"/>
              <w:jc w:val="both"/>
              <w:rPr>
                <w:sz w:val="22"/>
              </w:rPr>
            </w:pPr>
            <w:r w:rsidRPr="00F27B8D">
              <w:rPr>
                <w:sz w:val="22"/>
              </w:rPr>
              <w:t>Bez virusološkog odgovora</w:t>
            </w:r>
          </w:p>
          <w:p w14:paraId="2BD4D56E" w14:textId="77777777" w:rsidR="00F27B8D" w:rsidRPr="00F27B8D" w:rsidRDefault="00F27B8D" w:rsidP="00F27B8D">
            <w:pPr>
              <w:tabs>
                <w:tab w:val="left" w:pos="284"/>
              </w:tabs>
              <w:spacing w:line="252" w:lineRule="exact"/>
              <w:ind w:left="280" w:right="-20"/>
              <w:jc w:val="both"/>
              <w:rPr>
                <w:sz w:val="22"/>
              </w:rPr>
            </w:pPr>
            <w:r w:rsidRPr="00F27B8D">
              <w:rPr>
                <w:sz w:val="22"/>
              </w:rPr>
              <w:t>tokom terapije*</w:t>
            </w:r>
          </w:p>
          <w:p w14:paraId="1F0CA472" w14:textId="77777777" w:rsidR="00F27B8D" w:rsidRPr="00F27B8D" w:rsidRDefault="00F27B8D" w:rsidP="00F27B8D">
            <w:pPr>
              <w:tabs>
                <w:tab w:val="left" w:pos="284"/>
              </w:tabs>
              <w:spacing w:before="23"/>
              <w:ind w:left="280" w:right="-20"/>
              <w:jc w:val="both"/>
              <w:rPr>
                <w:sz w:val="22"/>
              </w:rPr>
            </w:pPr>
            <w:r w:rsidRPr="00F27B8D">
              <w:rPr>
                <w:sz w:val="22"/>
              </w:rPr>
              <w:t>Relaps</w:t>
            </w:r>
          </w:p>
          <w:p w14:paraId="430D67D4" w14:textId="77777777" w:rsidR="00F27B8D" w:rsidRPr="00F27B8D" w:rsidRDefault="00F27B8D" w:rsidP="00F27B8D">
            <w:pPr>
              <w:tabs>
                <w:tab w:val="left" w:pos="284"/>
              </w:tabs>
              <w:spacing w:before="21"/>
              <w:ind w:left="280" w:right="-20"/>
              <w:jc w:val="both"/>
              <w:rPr>
                <w:sz w:val="14"/>
                <w:szCs w:val="14"/>
              </w:rPr>
            </w:pPr>
            <w:r w:rsidRPr="00F27B8D">
              <w:rPr>
                <w:spacing w:val="-1"/>
                <w:sz w:val="22"/>
              </w:rPr>
              <w:t>Drug</w:t>
            </w:r>
            <w:r w:rsidRPr="00F27B8D">
              <w:rPr>
                <w:sz w:val="22"/>
              </w:rPr>
              <w:t>o</w:t>
            </w:r>
            <w:r w:rsidRPr="00F27B8D">
              <w:rPr>
                <w:position w:val="10"/>
                <w:sz w:val="14"/>
                <w:szCs w:val="14"/>
              </w:rPr>
              <w:t>‡</w:t>
            </w:r>
          </w:p>
        </w:tc>
        <w:tc>
          <w:tcPr>
            <w:tcW w:w="0" w:type="auto"/>
            <w:tcBorders>
              <w:top w:val="single" w:sz="4" w:space="0" w:color="000000"/>
              <w:left w:val="single" w:sz="4" w:space="0" w:color="000000"/>
              <w:bottom w:val="single" w:sz="4" w:space="0" w:color="000000"/>
              <w:right w:val="single" w:sz="4" w:space="0" w:color="000000"/>
            </w:tcBorders>
          </w:tcPr>
          <w:p w14:paraId="7455159E" w14:textId="77777777" w:rsidR="00F27B8D" w:rsidRPr="00F27B8D" w:rsidRDefault="00F27B8D" w:rsidP="00F27B8D">
            <w:pPr>
              <w:tabs>
                <w:tab w:val="left" w:pos="284"/>
              </w:tabs>
              <w:spacing w:line="120" w:lineRule="exact"/>
              <w:jc w:val="both"/>
              <w:rPr>
                <w:sz w:val="12"/>
                <w:szCs w:val="12"/>
              </w:rPr>
            </w:pPr>
          </w:p>
          <w:p w14:paraId="7F2B33EC" w14:textId="77777777" w:rsidR="00F27B8D" w:rsidRPr="00F27B8D" w:rsidRDefault="00F27B8D" w:rsidP="00F27B8D">
            <w:pPr>
              <w:tabs>
                <w:tab w:val="left" w:pos="284"/>
              </w:tabs>
              <w:ind w:left="2283" w:right="2267"/>
              <w:jc w:val="center"/>
              <w:rPr>
                <w:sz w:val="22"/>
              </w:rPr>
            </w:pPr>
            <w:r w:rsidRPr="00F27B8D">
              <w:rPr>
                <w:sz w:val="22"/>
              </w:rPr>
              <w:t>0% (0/312)</w:t>
            </w:r>
          </w:p>
          <w:p w14:paraId="3773E9BC" w14:textId="77777777" w:rsidR="00F27B8D" w:rsidRPr="00F27B8D" w:rsidRDefault="00F27B8D" w:rsidP="00F27B8D">
            <w:pPr>
              <w:tabs>
                <w:tab w:val="left" w:pos="284"/>
              </w:tabs>
              <w:spacing w:before="8" w:line="140" w:lineRule="exact"/>
              <w:jc w:val="both"/>
              <w:rPr>
                <w:sz w:val="14"/>
                <w:szCs w:val="14"/>
              </w:rPr>
            </w:pPr>
          </w:p>
          <w:p w14:paraId="74DA94A8" w14:textId="77777777" w:rsidR="00F27B8D" w:rsidRPr="00F27B8D" w:rsidRDefault="00F27B8D" w:rsidP="00F27B8D">
            <w:pPr>
              <w:tabs>
                <w:tab w:val="left" w:pos="284"/>
              </w:tabs>
              <w:ind w:left="2293" w:right="2276"/>
              <w:jc w:val="center"/>
              <w:rPr>
                <w:sz w:val="22"/>
              </w:rPr>
            </w:pPr>
            <w:r w:rsidRPr="00F27B8D">
              <w:rPr>
                <w:sz w:val="22"/>
              </w:rPr>
              <w:t>1% (4/312)</w:t>
            </w:r>
          </w:p>
          <w:p w14:paraId="0085D630" w14:textId="77777777" w:rsidR="00F27B8D" w:rsidRPr="00F27B8D" w:rsidRDefault="00F27B8D" w:rsidP="00F27B8D">
            <w:pPr>
              <w:tabs>
                <w:tab w:val="left" w:pos="284"/>
              </w:tabs>
              <w:spacing w:before="47"/>
              <w:ind w:left="2290" w:right="2274"/>
              <w:jc w:val="center"/>
              <w:rPr>
                <w:sz w:val="22"/>
              </w:rPr>
            </w:pPr>
            <w:r w:rsidRPr="00F27B8D">
              <w:rPr>
                <w:sz w:val="22"/>
              </w:rPr>
              <w:t>2% (7/312)</w:t>
            </w:r>
          </w:p>
        </w:tc>
      </w:tr>
      <w:tr w:rsidR="00F27B8D" w:rsidRPr="00F27B8D" w14:paraId="57A597DB" w14:textId="77777777" w:rsidTr="00643E39">
        <w:trPr>
          <w:trHeight w:hRule="exact" w:val="310"/>
        </w:trPr>
        <w:tc>
          <w:tcPr>
            <w:tcW w:w="0" w:type="auto"/>
            <w:gridSpan w:val="2"/>
            <w:tcBorders>
              <w:top w:val="single" w:sz="4" w:space="0" w:color="000000"/>
              <w:left w:val="single" w:sz="4" w:space="0" w:color="000000"/>
              <w:bottom w:val="single" w:sz="4" w:space="0" w:color="000000"/>
              <w:right w:val="single" w:sz="4" w:space="0" w:color="000000"/>
            </w:tcBorders>
          </w:tcPr>
          <w:p w14:paraId="4896AE32" w14:textId="77777777" w:rsidR="00F27B8D" w:rsidRPr="00F27B8D" w:rsidRDefault="00F27B8D" w:rsidP="00F27B8D">
            <w:pPr>
              <w:tabs>
                <w:tab w:val="left" w:pos="284"/>
              </w:tabs>
              <w:spacing w:before="17"/>
              <w:ind w:left="102" w:right="-20"/>
              <w:jc w:val="both"/>
              <w:rPr>
                <w:sz w:val="22"/>
              </w:rPr>
            </w:pPr>
            <w:r w:rsidRPr="00F27B8D">
              <w:rPr>
                <w:sz w:val="22"/>
              </w:rPr>
              <w:t>SVR prema statusu ciroze</w:t>
            </w:r>
          </w:p>
        </w:tc>
      </w:tr>
      <w:tr w:rsidR="00F27B8D" w:rsidRPr="00F27B8D" w14:paraId="0F74B18E" w14:textId="77777777" w:rsidTr="00643E39">
        <w:trPr>
          <w:trHeight w:hRule="exact" w:val="624"/>
        </w:trPr>
        <w:tc>
          <w:tcPr>
            <w:tcW w:w="0" w:type="auto"/>
            <w:tcBorders>
              <w:top w:val="single" w:sz="4" w:space="0" w:color="000000"/>
              <w:left w:val="single" w:sz="4" w:space="0" w:color="000000"/>
              <w:bottom w:val="single" w:sz="4" w:space="0" w:color="000000"/>
              <w:right w:val="single" w:sz="4" w:space="0" w:color="000000"/>
            </w:tcBorders>
          </w:tcPr>
          <w:p w14:paraId="06BF8D12" w14:textId="77777777" w:rsidR="00F27B8D" w:rsidRPr="00F27B8D" w:rsidRDefault="00F27B8D" w:rsidP="00F27B8D">
            <w:pPr>
              <w:tabs>
                <w:tab w:val="left" w:pos="284"/>
              </w:tabs>
              <w:spacing w:before="17"/>
              <w:ind w:left="280" w:right="-20"/>
              <w:jc w:val="both"/>
              <w:rPr>
                <w:sz w:val="22"/>
              </w:rPr>
            </w:pPr>
            <w:r w:rsidRPr="00F27B8D">
              <w:rPr>
                <w:sz w:val="22"/>
              </w:rPr>
              <w:t>Bez ciroze</w:t>
            </w:r>
          </w:p>
          <w:p w14:paraId="7D939D37" w14:textId="77777777" w:rsidR="00F27B8D" w:rsidRPr="00F27B8D" w:rsidRDefault="00F27B8D" w:rsidP="00F27B8D">
            <w:pPr>
              <w:tabs>
                <w:tab w:val="left" w:pos="284"/>
              </w:tabs>
              <w:spacing w:before="54"/>
              <w:ind w:left="280" w:right="-20"/>
              <w:jc w:val="both"/>
              <w:rPr>
                <w:sz w:val="22"/>
              </w:rPr>
            </w:pPr>
            <w:r w:rsidRPr="00F27B8D">
              <w:rPr>
                <w:sz w:val="22"/>
              </w:rPr>
              <w:t>Ciroza</w:t>
            </w:r>
          </w:p>
        </w:tc>
        <w:tc>
          <w:tcPr>
            <w:tcW w:w="0" w:type="auto"/>
            <w:tcBorders>
              <w:top w:val="single" w:sz="4" w:space="0" w:color="000000"/>
              <w:left w:val="single" w:sz="4" w:space="0" w:color="000000"/>
              <w:bottom w:val="single" w:sz="4" w:space="0" w:color="000000"/>
              <w:right w:val="single" w:sz="4" w:space="0" w:color="000000"/>
            </w:tcBorders>
          </w:tcPr>
          <w:p w14:paraId="2303313B" w14:textId="77777777" w:rsidR="00F27B8D" w:rsidRPr="00F27B8D" w:rsidRDefault="00F27B8D" w:rsidP="00F27B8D">
            <w:pPr>
              <w:tabs>
                <w:tab w:val="left" w:pos="284"/>
              </w:tabs>
              <w:spacing w:before="17"/>
              <w:ind w:left="2127" w:right="2111"/>
              <w:jc w:val="center"/>
              <w:rPr>
                <w:sz w:val="22"/>
              </w:rPr>
            </w:pPr>
            <w:r w:rsidRPr="00F27B8D">
              <w:rPr>
                <w:sz w:val="22"/>
              </w:rPr>
              <w:t>95% (232/243)</w:t>
            </w:r>
          </w:p>
          <w:p w14:paraId="4C846DCA" w14:textId="77777777" w:rsidR="00F27B8D" w:rsidRPr="00F27B8D" w:rsidRDefault="00F27B8D" w:rsidP="00F27B8D">
            <w:pPr>
              <w:tabs>
                <w:tab w:val="left" w:pos="284"/>
              </w:tabs>
              <w:spacing w:before="54"/>
              <w:ind w:left="2182" w:right="2166"/>
              <w:jc w:val="center"/>
              <w:rPr>
                <w:sz w:val="22"/>
              </w:rPr>
            </w:pPr>
            <w:r w:rsidRPr="00F27B8D">
              <w:rPr>
                <w:sz w:val="22"/>
              </w:rPr>
              <w:t>100% (69/69)</w:t>
            </w:r>
          </w:p>
        </w:tc>
      </w:tr>
    </w:tbl>
    <w:p w14:paraId="0ACC5FE4" w14:textId="77777777" w:rsidR="00F27B8D" w:rsidRPr="00244BA9" w:rsidRDefault="00F27B8D" w:rsidP="00E6167D">
      <w:pPr>
        <w:widowControl w:val="0"/>
        <w:spacing w:line="250" w:lineRule="exact"/>
        <w:jc w:val="both"/>
        <w:rPr>
          <w:sz w:val="20"/>
          <w:szCs w:val="20"/>
        </w:rPr>
      </w:pPr>
      <w:r w:rsidRPr="00F27B8D">
        <w:rPr>
          <w:position w:val="8"/>
          <w:sz w:val="13"/>
          <w:szCs w:val="13"/>
        </w:rPr>
        <w:t>†</w:t>
      </w:r>
      <w:r w:rsidRPr="00AC69EB">
        <w:rPr>
          <w:position w:val="-1"/>
          <w:sz w:val="20"/>
          <w:szCs w:val="20"/>
        </w:rPr>
        <w:t>Uključuje</w:t>
      </w:r>
      <w:r w:rsidRPr="00AC69EB">
        <w:rPr>
          <w:spacing w:val="-8"/>
          <w:position w:val="-1"/>
          <w:sz w:val="20"/>
          <w:szCs w:val="20"/>
        </w:rPr>
        <w:t xml:space="preserve"> </w:t>
      </w:r>
      <w:r w:rsidRPr="00AC69EB">
        <w:rPr>
          <w:position w:val="-1"/>
          <w:sz w:val="20"/>
          <w:szCs w:val="20"/>
        </w:rPr>
        <w:t>četiri</w:t>
      </w:r>
      <w:r w:rsidRPr="00AC69EB">
        <w:rPr>
          <w:spacing w:val="-4"/>
          <w:position w:val="-1"/>
          <w:sz w:val="20"/>
          <w:szCs w:val="20"/>
        </w:rPr>
        <w:t xml:space="preserve"> </w:t>
      </w:r>
      <w:r w:rsidRPr="00AC69EB">
        <w:rPr>
          <w:position w:val="-1"/>
          <w:sz w:val="20"/>
          <w:szCs w:val="20"/>
        </w:rPr>
        <w:t>ispitanika</w:t>
      </w:r>
      <w:r w:rsidRPr="00AC69EB">
        <w:rPr>
          <w:spacing w:val="-7"/>
          <w:position w:val="-1"/>
          <w:sz w:val="20"/>
          <w:szCs w:val="20"/>
        </w:rPr>
        <w:t xml:space="preserve"> </w:t>
      </w:r>
      <w:r w:rsidRPr="00AC69EB">
        <w:rPr>
          <w:position w:val="-1"/>
          <w:sz w:val="20"/>
          <w:szCs w:val="20"/>
        </w:rPr>
        <w:t>sa infekcijom</w:t>
      </w:r>
      <w:r w:rsidRPr="00AC69EB">
        <w:rPr>
          <w:spacing w:val="-8"/>
          <w:position w:val="-1"/>
          <w:sz w:val="20"/>
          <w:szCs w:val="20"/>
        </w:rPr>
        <w:t xml:space="preserve"> </w:t>
      </w:r>
      <w:r w:rsidRPr="00AC69EB">
        <w:rPr>
          <w:position w:val="-1"/>
          <w:sz w:val="20"/>
          <w:szCs w:val="20"/>
        </w:rPr>
        <w:t>virusom</w:t>
      </w:r>
      <w:r w:rsidRPr="00AC69EB">
        <w:rPr>
          <w:spacing w:val="-6"/>
          <w:position w:val="-1"/>
          <w:sz w:val="20"/>
          <w:szCs w:val="20"/>
        </w:rPr>
        <w:t xml:space="preserve"> </w:t>
      </w:r>
      <w:r w:rsidRPr="00AC69EB">
        <w:rPr>
          <w:position w:val="-1"/>
          <w:sz w:val="20"/>
          <w:szCs w:val="20"/>
        </w:rPr>
        <w:t>ge</w:t>
      </w:r>
      <w:r w:rsidRPr="00AC69EB">
        <w:rPr>
          <w:spacing w:val="-1"/>
          <w:position w:val="-1"/>
          <w:sz w:val="20"/>
          <w:szCs w:val="20"/>
        </w:rPr>
        <w:t>n</w:t>
      </w:r>
      <w:r w:rsidRPr="00AA5300">
        <w:rPr>
          <w:spacing w:val="1"/>
          <w:position w:val="-1"/>
          <w:sz w:val="20"/>
          <w:szCs w:val="20"/>
        </w:rPr>
        <w:t>otip</w:t>
      </w:r>
      <w:r w:rsidRPr="00AA5300">
        <w:rPr>
          <w:position w:val="-1"/>
          <w:sz w:val="20"/>
          <w:szCs w:val="20"/>
        </w:rPr>
        <w:t>a</w:t>
      </w:r>
      <w:r w:rsidRPr="00AA5300">
        <w:rPr>
          <w:spacing w:val="-6"/>
          <w:position w:val="-1"/>
          <w:sz w:val="20"/>
          <w:szCs w:val="20"/>
        </w:rPr>
        <w:t xml:space="preserve"> </w:t>
      </w:r>
      <w:r w:rsidRPr="00AA5300">
        <w:rPr>
          <w:position w:val="-1"/>
          <w:sz w:val="20"/>
          <w:szCs w:val="20"/>
        </w:rPr>
        <w:t>1 podtipa</w:t>
      </w:r>
      <w:r w:rsidRPr="00AA5300">
        <w:rPr>
          <w:spacing w:val="-5"/>
          <w:position w:val="-1"/>
          <w:sz w:val="20"/>
          <w:szCs w:val="20"/>
        </w:rPr>
        <w:t xml:space="preserve"> </w:t>
      </w:r>
      <w:r w:rsidRPr="00AA5300">
        <w:rPr>
          <w:position w:val="-1"/>
          <w:sz w:val="20"/>
          <w:szCs w:val="20"/>
        </w:rPr>
        <w:t>koji</w:t>
      </w:r>
      <w:r w:rsidRPr="00AA5300">
        <w:rPr>
          <w:spacing w:val="-2"/>
          <w:position w:val="-1"/>
          <w:sz w:val="20"/>
          <w:szCs w:val="20"/>
        </w:rPr>
        <w:t xml:space="preserve"> </w:t>
      </w:r>
      <w:r w:rsidRPr="00AA5300">
        <w:rPr>
          <w:position w:val="-1"/>
          <w:sz w:val="20"/>
          <w:szCs w:val="20"/>
        </w:rPr>
        <w:t>nije</w:t>
      </w:r>
      <w:r w:rsidRPr="00AA5300">
        <w:rPr>
          <w:spacing w:val="-2"/>
          <w:position w:val="-1"/>
          <w:sz w:val="20"/>
          <w:szCs w:val="20"/>
        </w:rPr>
        <w:t xml:space="preserve"> </w:t>
      </w:r>
      <w:r w:rsidRPr="00AA5300">
        <w:rPr>
          <w:position w:val="-1"/>
          <w:sz w:val="20"/>
          <w:szCs w:val="20"/>
        </w:rPr>
        <w:t>1a</w:t>
      </w:r>
      <w:r w:rsidRPr="00AA5300">
        <w:rPr>
          <w:spacing w:val="-1"/>
          <w:position w:val="-1"/>
          <w:sz w:val="20"/>
          <w:szCs w:val="20"/>
        </w:rPr>
        <w:t xml:space="preserve"> </w:t>
      </w:r>
      <w:r w:rsidRPr="00AA5300">
        <w:rPr>
          <w:position w:val="-1"/>
          <w:sz w:val="20"/>
          <w:szCs w:val="20"/>
        </w:rPr>
        <w:t>ili</w:t>
      </w:r>
      <w:r w:rsidRPr="00AA5300">
        <w:rPr>
          <w:spacing w:val="-1"/>
          <w:position w:val="-1"/>
          <w:sz w:val="20"/>
          <w:szCs w:val="20"/>
        </w:rPr>
        <w:t xml:space="preserve"> </w:t>
      </w:r>
      <w:r w:rsidRPr="00244BA9">
        <w:rPr>
          <w:position w:val="-1"/>
          <w:sz w:val="20"/>
          <w:szCs w:val="20"/>
        </w:rPr>
        <w:t>1b.</w:t>
      </w:r>
    </w:p>
    <w:p w14:paraId="5D87765B" w14:textId="77777777" w:rsidR="00F27B8D" w:rsidRPr="00D4683F" w:rsidRDefault="00F27B8D" w:rsidP="00E6167D">
      <w:pPr>
        <w:widowControl w:val="0"/>
        <w:spacing w:line="235" w:lineRule="exact"/>
        <w:jc w:val="both"/>
        <w:rPr>
          <w:sz w:val="20"/>
          <w:szCs w:val="20"/>
        </w:rPr>
      </w:pPr>
      <w:r w:rsidRPr="00E6167D">
        <w:rPr>
          <w:spacing w:val="-1"/>
          <w:position w:val="9"/>
          <w:sz w:val="20"/>
          <w:szCs w:val="20"/>
        </w:rPr>
        <w:t>¶</w:t>
      </w:r>
      <w:r w:rsidRPr="00AC69EB">
        <w:rPr>
          <w:sz w:val="20"/>
          <w:szCs w:val="20"/>
        </w:rPr>
        <w:t>Uključuje</w:t>
      </w:r>
      <w:r w:rsidRPr="00AC69EB">
        <w:rPr>
          <w:spacing w:val="-8"/>
          <w:sz w:val="20"/>
          <w:szCs w:val="20"/>
        </w:rPr>
        <w:t xml:space="preserve"> </w:t>
      </w:r>
      <w:r w:rsidRPr="00AC69EB">
        <w:rPr>
          <w:sz w:val="20"/>
          <w:szCs w:val="20"/>
        </w:rPr>
        <w:t>ispitanike</w:t>
      </w:r>
      <w:r w:rsidRPr="00AC69EB">
        <w:rPr>
          <w:spacing w:val="-8"/>
          <w:sz w:val="20"/>
          <w:szCs w:val="20"/>
        </w:rPr>
        <w:t xml:space="preserve"> </w:t>
      </w:r>
      <w:r w:rsidRPr="00AC69EB">
        <w:rPr>
          <w:sz w:val="20"/>
          <w:szCs w:val="20"/>
        </w:rPr>
        <w:t>iz ispitivanja</w:t>
      </w:r>
      <w:r w:rsidRPr="00AC69EB">
        <w:rPr>
          <w:spacing w:val="-7"/>
          <w:sz w:val="20"/>
          <w:szCs w:val="20"/>
        </w:rPr>
        <w:t xml:space="preserve"> </w:t>
      </w:r>
      <w:r w:rsidRPr="00AC69EB">
        <w:rPr>
          <w:spacing w:val="-1"/>
          <w:sz w:val="20"/>
          <w:szCs w:val="20"/>
        </w:rPr>
        <w:t>C</w:t>
      </w:r>
      <w:r w:rsidRPr="00AC69EB">
        <w:rPr>
          <w:spacing w:val="-2"/>
          <w:sz w:val="20"/>
          <w:szCs w:val="20"/>
        </w:rPr>
        <w:t>-</w:t>
      </w:r>
      <w:r w:rsidRPr="00AC69EB">
        <w:rPr>
          <w:spacing w:val="1"/>
          <w:sz w:val="20"/>
          <w:szCs w:val="20"/>
        </w:rPr>
        <w:t>EDG</w:t>
      </w:r>
      <w:r w:rsidRPr="00AC69EB">
        <w:rPr>
          <w:sz w:val="20"/>
          <w:szCs w:val="20"/>
        </w:rPr>
        <w:t>E</w:t>
      </w:r>
      <w:r w:rsidRPr="00AC69EB">
        <w:rPr>
          <w:spacing w:val="-6"/>
          <w:sz w:val="20"/>
          <w:szCs w:val="20"/>
        </w:rPr>
        <w:t xml:space="preserve"> </w:t>
      </w:r>
      <w:r w:rsidRPr="00AC69EB">
        <w:rPr>
          <w:spacing w:val="1"/>
          <w:sz w:val="20"/>
          <w:szCs w:val="20"/>
        </w:rPr>
        <w:t>TN</w:t>
      </w:r>
      <w:r w:rsidRPr="00AC69EB">
        <w:rPr>
          <w:sz w:val="20"/>
          <w:szCs w:val="20"/>
        </w:rPr>
        <w:t>,</w:t>
      </w:r>
      <w:r w:rsidRPr="00AA5300">
        <w:rPr>
          <w:spacing w:val="-2"/>
          <w:sz w:val="20"/>
          <w:szCs w:val="20"/>
        </w:rPr>
        <w:t xml:space="preserve"> </w:t>
      </w:r>
      <w:r w:rsidRPr="00AA5300">
        <w:rPr>
          <w:spacing w:val="-1"/>
          <w:sz w:val="20"/>
          <w:szCs w:val="20"/>
        </w:rPr>
        <w:t>C</w:t>
      </w:r>
      <w:r w:rsidRPr="00AA5300">
        <w:rPr>
          <w:spacing w:val="-2"/>
          <w:sz w:val="20"/>
          <w:szCs w:val="20"/>
        </w:rPr>
        <w:t>-</w:t>
      </w:r>
      <w:r w:rsidRPr="00AA5300">
        <w:rPr>
          <w:spacing w:val="1"/>
          <w:sz w:val="20"/>
          <w:szCs w:val="20"/>
        </w:rPr>
        <w:t>EDG</w:t>
      </w:r>
      <w:r w:rsidRPr="00AA5300">
        <w:rPr>
          <w:sz w:val="20"/>
          <w:szCs w:val="20"/>
        </w:rPr>
        <w:t>E</w:t>
      </w:r>
      <w:r w:rsidRPr="00AA5300">
        <w:rPr>
          <w:spacing w:val="-6"/>
          <w:sz w:val="20"/>
          <w:szCs w:val="20"/>
        </w:rPr>
        <w:t xml:space="preserve"> </w:t>
      </w:r>
      <w:r w:rsidRPr="00AA5300">
        <w:rPr>
          <w:spacing w:val="1"/>
          <w:sz w:val="20"/>
          <w:szCs w:val="20"/>
        </w:rPr>
        <w:t>COINFECTION</w:t>
      </w:r>
      <w:r w:rsidRPr="00AA5300">
        <w:rPr>
          <w:sz w:val="20"/>
          <w:szCs w:val="20"/>
        </w:rPr>
        <w:t>,</w:t>
      </w:r>
      <w:r w:rsidRPr="00AA5300">
        <w:rPr>
          <w:spacing w:val="-13"/>
          <w:sz w:val="20"/>
          <w:szCs w:val="20"/>
        </w:rPr>
        <w:t xml:space="preserve"> </w:t>
      </w:r>
      <w:r w:rsidRPr="00AA5300">
        <w:rPr>
          <w:spacing w:val="-1"/>
          <w:sz w:val="20"/>
          <w:szCs w:val="20"/>
        </w:rPr>
        <w:t>C</w:t>
      </w:r>
      <w:r w:rsidRPr="00AA5300">
        <w:rPr>
          <w:spacing w:val="-2"/>
          <w:sz w:val="20"/>
          <w:szCs w:val="20"/>
        </w:rPr>
        <w:t>-</w:t>
      </w:r>
      <w:r w:rsidRPr="00AA5300">
        <w:rPr>
          <w:spacing w:val="1"/>
          <w:sz w:val="20"/>
          <w:szCs w:val="20"/>
        </w:rPr>
        <w:t>EDG</w:t>
      </w:r>
      <w:r w:rsidRPr="00AA5300">
        <w:rPr>
          <w:sz w:val="20"/>
          <w:szCs w:val="20"/>
        </w:rPr>
        <w:t>E</w:t>
      </w:r>
      <w:r w:rsidRPr="00244BA9">
        <w:rPr>
          <w:spacing w:val="-6"/>
          <w:sz w:val="20"/>
          <w:szCs w:val="20"/>
        </w:rPr>
        <w:t xml:space="preserve"> </w:t>
      </w:r>
      <w:r w:rsidRPr="00244BA9">
        <w:rPr>
          <w:spacing w:val="1"/>
          <w:sz w:val="20"/>
          <w:szCs w:val="20"/>
        </w:rPr>
        <w:t>TE</w:t>
      </w:r>
      <w:r w:rsidRPr="00244BA9">
        <w:rPr>
          <w:sz w:val="20"/>
          <w:szCs w:val="20"/>
        </w:rPr>
        <w:t>,</w:t>
      </w:r>
      <w:r w:rsidRPr="00244BA9">
        <w:rPr>
          <w:spacing w:val="-2"/>
          <w:sz w:val="20"/>
          <w:szCs w:val="20"/>
        </w:rPr>
        <w:t xml:space="preserve"> </w:t>
      </w:r>
      <w:r w:rsidRPr="00244BA9">
        <w:rPr>
          <w:spacing w:val="-1"/>
          <w:sz w:val="20"/>
          <w:szCs w:val="20"/>
        </w:rPr>
        <w:t>C</w:t>
      </w:r>
      <w:r w:rsidRPr="00244BA9">
        <w:rPr>
          <w:spacing w:val="-2"/>
          <w:sz w:val="20"/>
          <w:szCs w:val="20"/>
        </w:rPr>
        <w:t>-</w:t>
      </w:r>
      <w:r w:rsidRPr="00244BA9">
        <w:rPr>
          <w:spacing w:val="1"/>
          <w:sz w:val="20"/>
          <w:szCs w:val="20"/>
        </w:rPr>
        <w:t>WORTH</w:t>
      </w:r>
      <w:r w:rsidRPr="00244BA9">
        <w:rPr>
          <w:sz w:val="20"/>
          <w:szCs w:val="20"/>
        </w:rPr>
        <w:t>Y</w:t>
      </w:r>
      <w:r w:rsidRPr="00244BA9">
        <w:rPr>
          <w:spacing w:val="-10"/>
          <w:sz w:val="20"/>
          <w:szCs w:val="20"/>
        </w:rPr>
        <w:t xml:space="preserve"> </w:t>
      </w:r>
      <w:r w:rsidRPr="00244BA9">
        <w:rPr>
          <w:sz w:val="20"/>
          <w:szCs w:val="20"/>
        </w:rPr>
        <w:t>i</w:t>
      </w:r>
      <w:r w:rsidRPr="00244BA9">
        <w:rPr>
          <w:spacing w:val="-1"/>
          <w:sz w:val="20"/>
          <w:szCs w:val="20"/>
        </w:rPr>
        <w:t xml:space="preserve"> C</w:t>
      </w:r>
      <w:r w:rsidRPr="00244BA9">
        <w:rPr>
          <w:spacing w:val="1"/>
          <w:sz w:val="20"/>
          <w:szCs w:val="20"/>
        </w:rPr>
        <w:t>-</w:t>
      </w:r>
      <w:r w:rsidRPr="00D4683F">
        <w:rPr>
          <w:sz w:val="20"/>
          <w:szCs w:val="20"/>
        </w:rPr>
        <w:t>SURFER.</w:t>
      </w:r>
    </w:p>
    <w:p w14:paraId="30D47AAB" w14:textId="77777777" w:rsidR="00F27B8D" w:rsidRPr="00AC69EB" w:rsidRDefault="00F27B8D" w:rsidP="00E6167D">
      <w:pPr>
        <w:widowControl w:val="0"/>
        <w:jc w:val="both"/>
        <w:rPr>
          <w:sz w:val="20"/>
          <w:szCs w:val="20"/>
        </w:rPr>
      </w:pPr>
      <w:r w:rsidRPr="00AC69EB">
        <w:rPr>
          <w:sz w:val="20"/>
          <w:szCs w:val="20"/>
        </w:rPr>
        <w:t>*Uključuje</w:t>
      </w:r>
      <w:r w:rsidRPr="00AC69EB">
        <w:rPr>
          <w:spacing w:val="-9"/>
          <w:sz w:val="20"/>
          <w:szCs w:val="20"/>
        </w:rPr>
        <w:t xml:space="preserve"> </w:t>
      </w:r>
      <w:r w:rsidRPr="00AC69EB">
        <w:rPr>
          <w:sz w:val="20"/>
          <w:szCs w:val="20"/>
        </w:rPr>
        <w:t>ispitanike</w:t>
      </w:r>
      <w:r w:rsidRPr="00AC69EB">
        <w:rPr>
          <w:spacing w:val="-8"/>
          <w:sz w:val="20"/>
          <w:szCs w:val="20"/>
        </w:rPr>
        <w:t xml:space="preserve"> </w:t>
      </w:r>
      <w:r w:rsidRPr="00AC69EB">
        <w:rPr>
          <w:sz w:val="20"/>
          <w:szCs w:val="20"/>
        </w:rPr>
        <w:t>sa</w:t>
      </w:r>
      <w:r w:rsidRPr="00AC69EB">
        <w:rPr>
          <w:spacing w:val="-1"/>
          <w:sz w:val="20"/>
          <w:szCs w:val="20"/>
        </w:rPr>
        <w:t xml:space="preserve"> </w:t>
      </w:r>
      <w:r w:rsidRPr="00AC69EB">
        <w:rPr>
          <w:sz w:val="20"/>
          <w:szCs w:val="20"/>
        </w:rPr>
        <w:t>virusološkim</w:t>
      </w:r>
      <w:r w:rsidRPr="00AC69EB">
        <w:rPr>
          <w:spacing w:val="-9"/>
          <w:sz w:val="20"/>
          <w:szCs w:val="20"/>
        </w:rPr>
        <w:t xml:space="preserve"> </w:t>
      </w:r>
      <w:r w:rsidRPr="00AC69EB">
        <w:rPr>
          <w:sz w:val="20"/>
          <w:szCs w:val="20"/>
        </w:rPr>
        <w:t>probojem.</w:t>
      </w:r>
    </w:p>
    <w:p w14:paraId="6272C464" w14:textId="298BE182" w:rsidR="00F27B8D" w:rsidRPr="00AA5300" w:rsidRDefault="00F27B8D" w:rsidP="00E6167D">
      <w:pPr>
        <w:widowControl w:val="0"/>
        <w:spacing w:line="232" w:lineRule="exact"/>
        <w:jc w:val="both"/>
        <w:rPr>
          <w:sz w:val="20"/>
          <w:szCs w:val="20"/>
        </w:rPr>
      </w:pPr>
      <w:r w:rsidRPr="00E6167D">
        <w:rPr>
          <w:spacing w:val="2"/>
          <w:position w:val="9"/>
          <w:sz w:val="20"/>
          <w:szCs w:val="20"/>
        </w:rPr>
        <w:t>‡</w:t>
      </w:r>
      <w:r w:rsidRPr="00E6167D">
        <w:rPr>
          <w:spacing w:val="1"/>
          <w:sz w:val="20"/>
          <w:szCs w:val="20"/>
        </w:rPr>
        <w:t>"</w:t>
      </w:r>
      <w:r w:rsidRPr="00AC69EB">
        <w:rPr>
          <w:spacing w:val="-1"/>
          <w:sz w:val="20"/>
          <w:szCs w:val="20"/>
        </w:rPr>
        <w:t>Drug</w:t>
      </w:r>
      <w:r w:rsidRPr="00AC69EB">
        <w:rPr>
          <w:spacing w:val="1"/>
          <w:sz w:val="20"/>
          <w:szCs w:val="20"/>
        </w:rPr>
        <w:t>o</w:t>
      </w:r>
      <w:r w:rsidRPr="00E6167D">
        <w:rPr>
          <w:sz w:val="20"/>
          <w:szCs w:val="20"/>
        </w:rPr>
        <w:t>"</w:t>
      </w:r>
      <w:r w:rsidRPr="00E6167D">
        <w:rPr>
          <w:spacing w:val="-9"/>
          <w:sz w:val="20"/>
          <w:szCs w:val="20"/>
        </w:rPr>
        <w:t xml:space="preserve"> </w:t>
      </w:r>
      <w:r w:rsidRPr="00AC69EB">
        <w:rPr>
          <w:sz w:val="20"/>
          <w:szCs w:val="20"/>
        </w:rPr>
        <w:t>uključuje</w:t>
      </w:r>
      <w:r w:rsidRPr="00AC69EB">
        <w:rPr>
          <w:spacing w:val="-7"/>
          <w:sz w:val="20"/>
          <w:szCs w:val="20"/>
        </w:rPr>
        <w:t xml:space="preserve"> </w:t>
      </w:r>
      <w:r w:rsidRPr="00AC69EB">
        <w:rPr>
          <w:sz w:val="20"/>
          <w:szCs w:val="20"/>
        </w:rPr>
        <w:t>ispitanike</w:t>
      </w:r>
      <w:r w:rsidRPr="00AC69EB">
        <w:rPr>
          <w:spacing w:val="-8"/>
          <w:sz w:val="20"/>
          <w:szCs w:val="20"/>
        </w:rPr>
        <w:t xml:space="preserve"> </w:t>
      </w:r>
      <w:r w:rsidRPr="00AC69EB">
        <w:rPr>
          <w:sz w:val="20"/>
          <w:szCs w:val="20"/>
        </w:rPr>
        <w:t>koji</w:t>
      </w:r>
      <w:r w:rsidRPr="00AC69EB">
        <w:rPr>
          <w:spacing w:val="-3"/>
          <w:sz w:val="20"/>
          <w:szCs w:val="20"/>
        </w:rPr>
        <w:t xml:space="preserve"> </w:t>
      </w:r>
      <w:r w:rsidRPr="00AC69EB">
        <w:rPr>
          <w:sz w:val="20"/>
          <w:szCs w:val="20"/>
        </w:rPr>
        <w:t>su</w:t>
      </w:r>
      <w:r w:rsidRPr="00AC69EB">
        <w:rPr>
          <w:spacing w:val="-2"/>
          <w:sz w:val="20"/>
          <w:szCs w:val="20"/>
        </w:rPr>
        <w:t xml:space="preserve"> </w:t>
      </w:r>
      <w:r w:rsidRPr="00AC69EB">
        <w:rPr>
          <w:sz w:val="20"/>
          <w:szCs w:val="20"/>
        </w:rPr>
        <w:t>prekinuli</w:t>
      </w:r>
      <w:r w:rsidRPr="00AC69EB">
        <w:rPr>
          <w:spacing w:val="-7"/>
          <w:sz w:val="20"/>
          <w:szCs w:val="20"/>
        </w:rPr>
        <w:t xml:space="preserve"> </w:t>
      </w:r>
      <w:r w:rsidRPr="00AC69EB">
        <w:rPr>
          <w:sz w:val="20"/>
          <w:szCs w:val="20"/>
        </w:rPr>
        <w:t>terapiju</w:t>
      </w:r>
      <w:r w:rsidRPr="00AC69EB">
        <w:rPr>
          <w:spacing w:val="-7"/>
          <w:sz w:val="20"/>
          <w:szCs w:val="20"/>
        </w:rPr>
        <w:t xml:space="preserve"> </w:t>
      </w:r>
      <w:r w:rsidRPr="00AC69EB">
        <w:rPr>
          <w:sz w:val="20"/>
          <w:szCs w:val="20"/>
        </w:rPr>
        <w:t>zbog</w:t>
      </w:r>
      <w:r w:rsidRPr="00AA5300">
        <w:rPr>
          <w:spacing w:val="-4"/>
          <w:sz w:val="20"/>
          <w:szCs w:val="20"/>
        </w:rPr>
        <w:t xml:space="preserve"> </w:t>
      </w:r>
      <w:r w:rsidRPr="00AA5300">
        <w:rPr>
          <w:sz w:val="20"/>
          <w:szCs w:val="20"/>
        </w:rPr>
        <w:t>neželjenih reakcija,</w:t>
      </w:r>
      <w:r w:rsidRPr="00AA5300">
        <w:rPr>
          <w:spacing w:val="-8"/>
          <w:sz w:val="20"/>
          <w:szCs w:val="20"/>
        </w:rPr>
        <w:t xml:space="preserve"> </w:t>
      </w:r>
      <w:r w:rsidRPr="00AA5300">
        <w:rPr>
          <w:sz w:val="20"/>
          <w:szCs w:val="20"/>
        </w:rPr>
        <w:t>koji</w:t>
      </w:r>
      <w:r w:rsidRPr="00AA5300">
        <w:rPr>
          <w:spacing w:val="-2"/>
          <w:sz w:val="20"/>
          <w:szCs w:val="20"/>
        </w:rPr>
        <w:t xml:space="preserve"> </w:t>
      </w:r>
      <w:r w:rsidRPr="00AA5300">
        <w:rPr>
          <w:sz w:val="20"/>
          <w:szCs w:val="20"/>
        </w:rPr>
        <w:t>su</w:t>
      </w:r>
      <w:r w:rsidRPr="00AA5300">
        <w:rPr>
          <w:spacing w:val="-1"/>
          <w:sz w:val="20"/>
          <w:szCs w:val="20"/>
        </w:rPr>
        <w:t xml:space="preserve"> </w:t>
      </w:r>
      <w:r w:rsidRPr="00AA5300">
        <w:rPr>
          <w:sz w:val="20"/>
          <w:szCs w:val="20"/>
        </w:rPr>
        <w:t>izgubljeni</w:t>
      </w:r>
      <w:r w:rsidRPr="00AA5300">
        <w:rPr>
          <w:spacing w:val="-7"/>
          <w:sz w:val="20"/>
          <w:szCs w:val="20"/>
        </w:rPr>
        <w:t xml:space="preserve"> </w:t>
      </w:r>
      <w:r w:rsidRPr="00AA5300">
        <w:rPr>
          <w:sz w:val="20"/>
          <w:szCs w:val="20"/>
        </w:rPr>
        <w:t xml:space="preserve">u </w:t>
      </w:r>
      <w:r w:rsidR="00AC69EB">
        <w:rPr>
          <w:sz w:val="20"/>
          <w:szCs w:val="20"/>
        </w:rPr>
        <w:t>periodu</w:t>
      </w:r>
      <w:r w:rsidR="00AC69EB" w:rsidRPr="00AC69EB">
        <w:rPr>
          <w:spacing w:val="-7"/>
          <w:sz w:val="20"/>
          <w:szCs w:val="20"/>
        </w:rPr>
        <w:t xml:space="preserve"> </w:t>
      </w:r>
      <w:r w:rsidRPr="00AC69EB">
        <w:rPr>
          <w:sz w:val="20"/>
          <w:szCs w:val="20"/>
        </w:rPr>
        <w:t>praćenja, ili</w:t>
      </w:r>
      <w:r w:rsidRPr="00AC69EB">
        <w:rPr>
          <w:spacing w:val="-2"/>
          <w:sz w:val="20"/>
          <w:szCs w:val="20"/>
        </w:rPr>
        <w:t xml:space="preserve"> </w:t>
      </w:r>
      <w:r w:rsidRPr="00AC69EB">
        <w:rPr>
          <w:sz w:val="20"/>
          <w:szCs w:val="20"/>
        </w:rPr>
        <w:t>one</w:t>
      </w:r>
      <w:r w:rsidRPr="00AC69EB">
        <w:rPr>
          <w:spacing w:val="-3"/>
          <w:sz w:val="20"/>
          <w:szCs w:val="20"/>
        </w:rPr>
        <w:t xml:space="preserve"> </w:t>
      </w:r>
      <w:r w:rsidRPr="00AC69EB">
        <w:rPr>
          <w:sz w:val="20"/>
          <w:szCs w:val="20"/>
        </w:rPr>
        <w:t>koji</w:t>
      </w:r>
      <w:r w:rsidRPr="00AC69EB">
        <w:rPr>
          <w:spacing w:val="-3"/>
          <w:sz w:val="20"/>
          <w:szCs w:val="20"/>
        </w:rPr>
        <w:t xml:space="preserve"> </w:t>
      </w:r>
      <w:r w:rsidRPr="00AA5300">
        <w:rPr>
          <w:sz w:val="20"/>
          <w:szCs w:val="20"/>
        </w:rPr>
        <w:t>su</w:t>
      </w:r>
      <w:r w:rsidRPr="00AA5300">
        <w:rPr>
          <w:spacing w:val="-2"/>
          <w:sz w:val="20"/>
          <w:szCs w:val="20"/>
        </w:rPr>
        <w:t xml:space="preserve"> </w:t>
      </w:r>
      <w:r w:rsidRPr="00AA5300">
        <w:rPr>
          <w:sz w:val="20"/>
          <w:szCs w:val="20"/>
        </w:rPr>
        <w:t>prekinuli</w:t>
      </w:r>
      <w:r w:rsidRPr="00AA5300">
        <w:rPr>
          <w:spacing w:val="-7"/>
          <w:sz w:val="20"/>
          <w:szCs w:val="20"/>
        </w:rPr>
        <w:t xml:space="preserve"> </w:t>
      </w:r>
      <w:r w:rsidRPr="00AA5300">
        <w:rPr>
          <w:sz w:val="20"/>
          <w:szCs w:val="20"/>
        </w:rPr>
        <w:t>ispitivanje.</w:t>
      </w:r>
    </w:p>
    <w:p w14:paraId="0C4B3CA9" w14:textId="77777777" w:rsidR="00CA5BBF" w:rsidRPr="00CA5BBF" w:rsidRDefault="00CA5BBF" w:rsidP="00E6167D">
      <w:pPr>
        <w:tabs>
          <w:tab w:val="left" w:pos="540"/>
          <w:tab w:val="left" w:pos="569"/>
        </w:tabs>
        <w:jc w:val="both"/>
        <w:rPr>
          <w:bCs/>
          <w:sz w:val="22"/>
          <w:szCs w:val="22"/>
        </w:rPr>
      </w:pPr>
    </w:p>
    <w:p w14:paraId="3D62D6D8" w14:textId="7657057A" w:rsidR="00CA5BBF" w:rsidRPr="00CA5BBF" w:rsidRDefault="00CA5BBF" w:rsidP="00E6167D">
      <w:pPr>
        <w:tabs>
          <w:tab w:val="left" w:pos="540"/>
          <w:tab w:val="left" w:pos="569"/>
        </w:tabs>
        <w:jc w:val="both"/>
        <w:rPr>
          <w:bCs/>
          <w:sz w:val="22"/>
          <w:szCs w:val="22"/>
        </w:rPr>
      </w:pPr>
      <w:r w:rsidRPr="00CA5BBF">
        <w:rPr>
          <w:bCs/>
          <w:sz w:val="22"/>
          <w:szCs w:val="22"/>
        </w:rPr>
        <w:t>Među ispitanicima sa infekcijom genotipom 1a, medijana starosne dobi iznosila je 54 godine (raspon: 19 do 76); 71% ispitanika bili su muškarci; 71% su bili bijelci; 22% su bili crnci ili Afroamerikanci; 9% su bili hispanoameričkog ili latinoameričkog porijekla; 74% ispitanika prethodno nije bilo na terapiji, dok je njih 26% prethodno primalo terapiju; srednja vrijednost indeksa tjelesne mase iznosila je 27 kg/m</w:t>
      </w:r>
      <w:r w:rsidRPr="00E6167D">
        <w:rPr>
          <w:bCs/>
          <w:sz w:val="22"/>
          <w:szCs w:val="22"/>
          <w:vertAlign w:val="superscript"/>
        </w:rPr>
        <w:t>2</w:t>
      </w:r>
      <w:r w:rsidRPr="00CA5BBF">
        <w:rPr>
          <w:bCs/>
          <w:sz w:val="22"/>
          <w:szCs w:val="22"/>
        </w:rPr>
        <w:t>; 75% ispitanika je na početku ispitivanja imalo vrijednost HCV RNK iznad 800 000 i.j./m</w:t>
      </w:r>
      <w:r w:rsidR="00AA5300">
        <w:rPr>
          <w:bCs/>
          <w:sz w:val="22"/>
          <w:szCs w:val="22"/>
        </w:rPr>
        <w:t>l</w:t>
      </w:r>
      <w:r w:rsidRPr="00CA5BBF">
        <w:rPr>
          <w:bCs/>
          <w:sz w:val="22"/>
          <w:szCs w:val="22"/>
        </w:rPr>
        <w:t>; 23% imalo je cirozu; 72% imalo je alele IL28B koji ni</w:t>
      </w:r>
      <w:r w:rsidR="00AA5300">
        <w:rPr>
          <w:bCs/>
          <w:sz w:val="22"/>
          <w:szCs w:val="22"/>
        </w:rPr>
        <w:t>je</w:t>
      </w:r>
      <w:r w:rsidRPr="00CA5BBF">
        <w:rPr>
          <w:bCs/>
          <w:sz w:val="22"/>
          <w:szCs w:val="22"/>
        </w:rPr>
        <w:t>su bili genotipa C/C (CT ili TT), a njih 30% imalo je istovremenu HCV/HIV-1 infekciju.</w:t>
      </w:r>
    </w:p>
    <w:p w14:paraId="13D8DFD5" w14:textId="77777777" w:rsidR="00CA5BBF" w:rsidRPr="00CA5BBF" w:rsidRDefault="00CA5BBF" w:rsidP="00E6167D">
      <w:pPr>
        <w:tabs>
          <w:tab w:val="left" w:pos="540"/>
          <w:tab w:val="left" w:pos="569"/>
        </w:tabs>
        <w:jc w:val="both"/>
        <w:rPr>
          <w:bCs/>
          <w:sz w:val="22"/>
          <w:szCs w:val="22"/>
        </w:rPr>
      </w:pPr>
    </w:p>
    <w:p w14:paraId="020FAD2C" w14:textId="77777777" w:rsidR="00CA5BBF" w:rsidRPr="00CA5BBF" w:rsidRDefault="00CA5BBF" w:rsidP="00E6167D">
      <w:pPr>
        <w:tabs>
          <w:tab w:val="left" w:pos="540"/>
          <w:tab w:val="left" w:pos="569"/>
        </w:tabs>
        <w:jc w:val="both"/>
        <w:rPr>
          <w:bCs/>
          <w:sz w:val="22"/>
          <w:szCs w:val="22"/>
        </w:rPr>
      </w:pPr>
      <w:r w:rsidRPr="00CA5BBF">
        <w:rPr>
          <w:bCs/>
          <w:sz w:val="22"/>
          <w:szCs w:val="22"/>
        </w:rPr>
        <w:t>Ishodi terapije kod ispitanika sa infekcijom genotipom 1a na terapiji elbasvirom/grazoprevirom tokom 12 nedjelja, ili elbasvirom/grazoprevirom u kombinaciji sa ribavirinom tokom 16 nedjelja, prikazani su u Tabeli 10.</w:t>
      </w:r>
    </w:p>
    <w:p w14:paraId="2E732CB4" w14:textId="77777777" w:rsidR="00CA5BBF" w:rsidRPr="00CA5BBF" w:rsidRDefault="00CA5BBF" w:rsidP="00E6167D">
      <w:pPr>
        <w:tabs>
          <w:tab w:val="left" w:pos="540"/>
          <w:tab w:val="left" w:pos="569"/>
        </w:tabs>
        <w:jc w:val="both"/>
        <w:rPr>
          <w:b/>
          <w:bCs/>
          <w:sz w:val="22"/>
          <w:szCs w:val="22"/>
        </w:rPr>
      </w:pPr>
    </w:p>
    <w:p w14:paraId="1386C652" w14:textId="77777777" w:rsidR="00CA5BBF" w:rsidRPr="00CA5BBF" w:rsidRDefault="00CA5BBF" w:rsidP="00E6167D">
      <w:pPr>
        <w:tabs>
          <w:tab w:val="left" w:pos="540"/>
          <w:tab w:val="left" w:pos="569"/>
        </w:tabs>
        <w:jc w:val="both"/>
        <w:rPr>
          <w:bCs/>
          <w:sz w:val="22"/>
          <w:szCs w:val="22"/>
        </w:rPr>
      </w:pPr>
      <w:r w:rsidRPr="00CA5BBF">
        <w:rPr>
          <w:b/>
          <w:bCs/>
          <w:sz w:val="22"/>
          <w:szCs w:val="22"/>
        </w:rPr>
        <w:t>Tabela 10: SVR kod ispitanika sa infekcijom genotipom 1a</w:t>
      </w:r>
      <w:r w:rsidRPr="00CA5BBF">
        <w:rPr>
          <w:bCs/>
          <w:sz w:val="22"/>
          <w:szCs w:val="22"/>
        </w:rPr>
        <w:t>¶</w:t>
      </w:r>
    </w:p>
    <w:tbl>
      <w:tblPr>
        <w:tblW w:w="0" w:type="auto"/>
        <w:tblCellMar>
          <w:left w:w="0" w:type="dxa"/>
          <w:right w:w="0" w:type="dxa"/>
        </w:tblCellMar>
        <w:tblLook w:val="01E0" w:firstRow="1" w:lastRow="1" w:firstColumn="1" w:lastColumn="1" w:noHBand="0" w:noVBand="0"/>
      </w:tblPr>
      <w:tblGrid>
        <w:gridCol w:w="3370"/>
        <w:gridCol w:w="1920"/>
        <w:gridCol w:w="3772"/>
      </w:tblGrid>
      <w:tr w:rsidR="00CA5BBF" w:rsidRPr="00CA5BBF" w14:paraId="514E140E" w14:textId="77777777" w:rsidTr="00E6167D">
        <w:tc>
          <w:tcPr>
            <w:tcW w:w="0" w:type="auto"/>
            <w:tcBorders>
              <w:top w:val="single" w:sz="4" w:space="0" w:color="000000"/>
              <w:left w:val="single" w:sz="8" w:space="0" w:color="000000"/>
              <w:bottom w:val="single" w:sz="4" w:space="0" w:color="000000"/>
              <w:right w:val="single" w:sz="4" w:space="0" w:color="000000"/>
            </w:tcBorders>
          </w:tcPr>
          <w:p w14:paraId="3472E280" w14:textId="77777777" w:rsidR="00CA5BBF" w:rsidRPr="00CA5BBF" w:rsidRDefault="00CA5BBF" w:rsidP="00E6167D">
            <w:pPr>
              <w:tabs>
                <w:tab w:val="left" w:pos="540"/>
                <w:tab w:val="left" w:pos="569"/>
              </w:tabs>
              <w:jc w:val="center"/>
              <w:rPr>
                <w:bCs/>
                <w:sz w:val="22"/>
                <w:szCs w:val="22"/>
                <w:lang w:val="sr-Latn-RS"/>
              </w:rPr>
            </w:pPr>
            <w:r w:rsidRPr="00CA5BBF">
              <w:rPr>
                <w:b/>
                <w:bCs/>
                <w:sz w:val="22"/>
                <w:szCs w:val="22"/>
              </w:rPr>
              <w:t>Karakteristike na po</w:t>
            </w:r>
            <w:r w:rsidRPr="00CA5BBF">
              <w:rPr>
                <w:b/>
                <w:bCs/>
                <w:sz w:val="22"/>
                <w:szCs w:val="22"/>
                <w:lang w:val="sr-Latn-RS"/>
              </w:rPr>
              <w:t>četku terapije</w:t>
            </w:r>
          </w:p>
        </w:tc>
        <w:tc>
          <w:tcPr>
            <w:tcW w:w="5526" w:type="dxa"/>
            <w:gridSpan w:val="2"/>
            <w:tcBorders>
              <w:top w:val="single" w:sz="4" w:space="0" w:color="000000"/>
              <w:left w:val="single" w:sz="4" w:space="0" w:color="000000"/>
              <w:bottom w:val="single" w:sz="4" w:space="0" w:color="000000"/>
              <w:right w:val="single" w:sz="4" w:space="0" w:color="000000"/>
            </w:tcBorders>
          </w:tcPr>
          <w:p w14:paraId="36681082" w14:textId="77777777" w:rsidR="00CA5BBF" w:rsidRPr="00CA5BBF" w:rsidRDefault="00CA5BBF" w:rsidP="00E6167D">
            <w:pPr>
              <w:tabs>
                <w:tab w:val="left" w:pos="540"/>
                <w:tab w:val="left" w:pos="569"/>
              </w:tabs>
              <w:jc w:val="center"/>
              <w:rPr>
                <w:bCs/>
                <w:sz w:val="22"/>
                <w:szCs w:val="22"/>
              </w:rPr>
            </w:pPr>
            <w:r w:rsidRPr="00CA5BBF">
              <w:rPr>
                <w:b/>
                <w:bCs/>
                <w:sz w:val="22"/>
                <w:szCs w:val="22"/>
              </w:rPr>
              <w:t>SVR</w:t>
            </w:r>
          </w:p>
        </w:tc>
      </w:tr>
      <w:tr w:rsidR="00CA5BBF" w:rsidRPr="00CA5BBF" w14:paraId="56FFA802" w14:textId="77777777" w:rsidTr="00E6167D">
        <w:tc>
          <w:tcPr>
            <w:tcW w:w="0" w:type="auto"/>
            <w:tcBorders>
              <w:top w:val="single" w:sz="4" w:space="0" w:color="000000"/>
              <w:left w:val="single" w:sz="8" w:space="0" w:color="000000"/>
              <w:bottom w:val="single" w:sz="4" w:space="0" w:color="000000"/>
              <w:right w:val="single" w:sz="4" w:space="0" w:color="000000"/>
            </w:tcBorders>
          </w:tcPr>
          <w:p w14:paraId="3B644C35" w14:textId="77777777" w:rsidR="00CA5BBF" w:rsidRPr="00CA5BBF" w:rsidRDefault="00CA5BBF" w:rsidP="00CA5BBF">
            <w:pPr>
              <w:tabs>
                <w:tab w:val="left" w:pos="540"/>
                <w:tab w:val="left" w:pos="569"/>
              </w:tabs>
              <w:rPr>
                <w:bCs/>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11CC4F0B" w14:textId="77777777" w:rsidR="00CA5BBF" w:rsidRPr="00CA5BBF" w:rsidRDefault="00CA5BBF" w:rsidP="00E6167D">
            <w:pPr>
              <w:tabs>
                <w:tab w:val="left" w:pos="540"/>
                <w:tab w:val="left" w:pos="569"/>
              </w:tabs>
              <w:jc w:val="center"/>
              <w:rPr>
                <w:bCs/>
                <w:sz w:val="22"/>
                <w:szCs w:val="22"/>
              </w:rPr>
            </w:pPr>
            <w:r w:rsidRPr="00CA5BBF">
              <w:rPr>
                <w:b/>
                <w:bCs/>
                <w:sz w:val="22"/>
                <w:szCs w:val="22"/>
              </w:rPr>
              <w:t>EBR sa GZR-om</w:t>
            </w:r>
          </w:p>
          <w:p w14:paraId="66011EE7" w14:textId="77777777" w:rsidR="00CA5BBF" w:rsidRPr="00CA5BBF" w:rsidRDefault="00CA5BBF" w:rsidP="00E6167D">
            <w:pPr>
              <w:tabs>
                <w:tab w:val="left" w:pos="540"/>
                <w:tab w:val="left" w:pos="569"/>
              </w:tabs>
              <w:jc w:val="center"/>
              <w:rPr>
                <w:bCs/>
                <w:sz w:val="22"/>
                <w:szCs w:val="22"/>
              </w:rPr>
            </w:pPr>
            <w:r w:rsidRPr="00CA5BBF">
              <w:rPr>
                <w:b/>
                <w:bCs/>
                <w:sz w:val="22"/>
                <w:szCs w:val="22"/>
              </w:rPr>
              <w:t>12 nedjelja</w:t>
            </w:r>
          </w:p>
          <w:p w14:paraId="540B6FD0" w14:textId="77777777" w:rsidR="00CA5BBF" w:rsidRPr="00CA5BBF" w:rsidRDefault="00CA5BBF" w:rsidP="00E6167D">
            <w:pPr>
              <w:tabs>
                <w:tab w:val="left" w:pos="540"/>
                <w:tab w:val="left" w:pos="569"/>
              </w:tabs>
              <w:jc w:val="center"/>
              <w:rPr>
                <w:bCs/>
                <w:sz w:val="22"/>
                <w:szCs w:val="22"/>
              </w:rPr>
            </w:pPr>
            <w:r w:rsidRPr="00CA5BBF">
              <w:rPr>
                <w:b/>
                <w:bCs/>
                <w:sz w:val="22"/>
                <w:szCs w:val="22"/>
              </w:rPr>
              <w:t>N=519</w:t>
            </w:r>
          </w:p>
        </w:tc>
        <w:tc>
          <w:tcPr>
            <w:tcW w:w="3662" w:type="dxa"/>
            <w:tcBorders>
              <w:top w:val="single" w:sz="4" w:space="0" w:color="000000"/>
              <w:left w:val="single" w:sz="4" w:space="0" w:color="000000"/>
              <w:bottom w:val="single" w:sz="4" w:space="0" w:color="000000"/>
              <w:right w:val="single" w:sz="4" w:space="0" w:color="000000"/>
            </w:tcBorders>
          </w:tcPr>
          <w:p w14:paraId="55CD6DFB" w14:textId="77777777" w:rsidR="00CA5BBF" w:rsidRPr="00CA5BBF" w:rsidRDefault="00CA5BBF" w:rsidP="00E6167D">
            <w:pPr>
              <w:tabs>
                <w:tab w:val="left" w:pos="540"/>
                <w:tab w:val="left" w:pos="569"/>
              </w:tabs>
              <w:jc w:val="center"/>
              <w:rPr>
                <w:bCs/>
                <w:sz w:val="22"/>
                <w:szCs w:val="22"/>
              </w:rPr>
            </w:pPr>
            <w:r w:rsidRPr="00CA5BBF">
              <w:rPr>
                <w:b/>
                <w:bCs/>
                <w:sz w:val="22"/>
                <w:szCs w:val="22"/>
              </w:rPr>
              <w:t>EBR sa GZR-om + RBV</w:t>
            </w:r>
          </w:p>
          <w:p w14:paraId="450113D8" w14:textId="77777777" w:rsidR="00CA5BBF" w:rsidRPr="00CA5BBF" w:rsidRDefault="00CA5BBF" w:rsidP="00E6167D">
            <w:pPr>
              <w:tabs>
                <w:tab w:val="left" w:pos="540"/>
                <w:tab w:val="left" w:pos="569"/>
              </w:tabs>
              <w:jc w:val="center"/>
              <w:rPr>
                <w:bCs/>
                <w:sz w:val="22"/>
                <w:szCs w:val="22"/>
              </w:rPr>
            </w:pPr>
            <w:r w:rsidRPr="00CA5BBF">
              <w:rPr>
                <w:b/>
                <w:bCs/>
                <w:sz w:val="22"/>
                <w:szCs w:val="22"/>
              </w:rPr>
              <w:t>16 nedjelja</w:t>
            </w:r>
          </w:p>
          <w:p w14:paraId="55632141" w14:textId="77777777" w:rsidR="00CA5BBF" w:rsidRPr="00CA5BBF" w:rsidRDefault="00CA5BBF" w:rsidP="00E6167D">
            <w:pPr>
              <w:tabs>
                <w:tab w:val="left" w:pos="540"/>
                <w:tab w:val="left" w:pos="569"/>
              </w:tabs>
              <w:jc w:val="center"/>
              <w:rPr>
                <w:bCs/>
                <w:sz w:val="22"/>
                <w:szCs w:val="22"/>
              </w:rPr>
            </w:pPr>
            <w:r w:rsidRPr="00CA5BBF">
              <w:rPr>
                <w:b/>
                <w:bCs/>
                <w:sz w:val="22"/>
                <w:szCs w:val="22"/>
              </w:rPr>
              <w:t>N=58</w:t>
            </w:r>
          </w:p>
        </w:tc>
      </w:tr>
      <w:tr w:rsidR="00CA5BBF" w:rsidRPr="00CA5BBF" w14:paraId="6632C0B5" w14:textId="77777777" w:rsidTr="00E6167D">
        <w:tc>
          <w:tcPr>
            <w:tcW w:w="0" w:type="auto"/>
            <w:tcBorders>
              <w:top w:val="single" w:sz="4" w:space="0" w:color="000000"/>
              <w:left w:val="single" w:sz="8" w:space="0" w:color="000000"/>
              <w:bottom w:val="single" w:sz="4" w:space="0" w:color="000000"/>
              <w:right w:val="single" w:sz="4" w:space="0" w:color="000000"/>
            </w:tcBorders>
          </w:tcPr>
          <w:p w14:paraId="28DD360F" w14:textId="77777777" w:rsidR="00CA5BBF" w:rsidRPr="00CA5BBF" w:rsidRDefault="00CA5BBF" w:rsidP="00CA5BBF">
            <w:pPr>
              <w:tabs>
                <w:tab w:val="left" w:pos="540"/>
                <w:tab w:val="left" w:pos="569"/>
              </w:tabs>
              <w:rPr>
                <w:bCs/>
                <w:sz w:val="22"/>
                <w:szCs w:val="22"/>
              </w:rPr>
            </w:pPr>
            <w:r w:rsidRPr="00CA5BBF">
              <w:rPr>
                <w:bCs/>
                <w:sz w:val="22"/>
                <w:szCs w:val="22"/>
              </w:rPr>
              <w:t>Ukupni SVR</w:t>
            </w:r>
          </w:p>
        </w:tc>
        <w:tc>
          <w:tcPr>
            <w:tcW w:w="0" w:type="auto"/>
            <w:tcBorders>
              <w:top w:val="single" w:sz="4" w:space="0" w:color="000000"/>
              <w:left w:val="single" w:sz="4" w:space="0" w:color="000000"/>
              <w:bottom w:val="single" w:sz="4" w:space="0" w:color="000000"/>
              <w:right w:val="single" w:sz="4" w:space="0" w:color="000000"/>
            </w:tcBorders>
          </w:tcPr>
          <w:p w14:paraId="496FB56A" w14:textId="77777777" w:rsidR="00CA5BBF" w:rsidRPr="00CA5BBF" w:rsidRDefault="00CA5BBF" w:rsidP="00E6167D">
            <w:pPr>
              <w:tabs>
                <w:tab w:val="left" w:pos="540"/>
                <w:tab w:val="left" w:pos="569"/>
              </w:tabs>
              <w:jc w:val="center"/>
              <w:rPr>
                <w:bCs/>
                <w:sz w:val="22"/>
                <w:szCs w:val="22"/>
              </w:rPr>
            </w:pPr>
            <w:r w:rsidRPr="00CA5BBF">
              <w:rPr>
                <w:bCs/>
                <w:sz w:val="22"/>
                <w:szCs w:val="22"/>
              </w:rPr>
              <w:t>93% (483/519)</w:t>
            </w:r>
          </w:p>
        </w:tc>
        <w:tc>
          <w:tcPr>
            <w:tcW w:w="3662" w:type="dxa"/>
            <w:tcBorders>
              <w:top w:val="single" w:sz="4" w:space="0" w:color="000000"/>
              <w:left w:val="single" w:sz="4" w:space="0" w:color="000000"/>
              <w:bottom w:val="single" w:sz="4" w:space="0" w:color="000000"/>
              <w:right w:val="single" w:sz="4" w:space="0" w:color="000000"/>
            </w:tcBorders>
          </w:tcPr>
          <w:p w14:paraId="5D8F86C9" w14:textId="77777777" w:rsidR="00CA5BBF" w:rsidRPr="00CA5BBF" w:rsidRDefault="00CA5BBF" w:rsidP="00E6167D">
            <w:pPr>
              <w:tabs>
                <w:tab w:val="left" w:pos="540"/>
                <w:tab w:val="left" w:pos="569"/>
              </w:tabs>
              <w:jc w:val="center"/>
              <w:rPr>
                <w:bCs/>
                <w:sz w:val="22"/>
                <w:szCs w:val="22"/>
              </w:rPr>
            </w:pPr>
            <w:r w:rsidRPr="00CA5BBF">
              <w:rPr>
                <w:bCs/>
                <w:sz w:val="22"/>
                <w:szCs w:val="22"/>
              </w:rPr>
              <w:t>95% (55/58)</w:t>
            </w:r>
          </w:p>
        </w:tc>
      </w:tr>
      <w:tr w:rsidR="00CA5BBF" w:rsidRPr="00CA5BBF" w14:paraId="5FD2AFE3" w14:textId="77777777" w:rsidTr="00E6167D">
        <w:tc>
          <w:tcPr>
            <w:tcW w:w="9062" w:type="dxa"/>
            <w:gridSpan w:val="3"/>
            <w:tcBorders>
              <w:top w:val="single" w:sz="4" w:space="0" w:color="000000"/>
              <w:left w:val="single" w:sz="8" w:space="0" w:color="000000"/>
              <w:bottom w:val="single" w:sz="4" w:space="0" w:color="000000"/>
              <w:right w:val="single" w:sz="4" w:space="0" w:color="000000"/>
            </w:tcBorders>
          </w:tcPr>
          <w:p w14:paraId="4417CAFA" w14:textId="77777777" w:rsidR="00CA5BBF" w:rsidRPr="00CA5BBF" w:rsidRDefault="00CA5BBF" w:rsidP="00CA5BBF">
            <w:pPr>
              <w:tabs>
                <w:tab w:val="left" w:pos="540"/>
                <w:tab w:val="left" w:pos="569"/>
              </w:tabs>
              <w:rPr>
                <w:bCs/>
                <w:sz w:val="22"/>
                <w:szCs w:val="22"/>
              </w:rPr>
            </w:pPr>
            <w:r w:rsidRPr="00CA5BBF">
              <w:rPr>
                <w:bCs/>
                <w:sz w:val="22"/>
                <w:szCs w:val="22"/>
              </w:rPr>
              <w:t>Ishod kod ispitanika bez SVR-a</w:t>
            </w:r>
          </w:p>
        </w:tc>
      </w:tr>
      <w:tr w:rsidR="00CA5BBF" w:rsidRPr="00CA5BBF" w14:paraId="4D864105" w14:textId="77777777" w:rsidTr="00E6167D">
        <w:tc>
          <w:tcPr>
            <w:tcW w:w="0" w:type="auto"/>
            <w:tcBorders>
              <w:top w:val="single" w:sz="4" w:space="0" w:color="000000"/>
              <w:left w:val="single" w:sz="8" w:space="0" w:color="000000"/>
              <w:bottom w:val="single" w:sz="4" w:space="0" w:color="000000"/>
              <w:right w:val="single" w:sz="4" w:space="0" w:color="000000"/>
            </w:tcBorders>
          </w:tcPr>
          <w:p w14:paraId="30B273DA" w14:textId="77777777" w:rsidR="00CA5BBF" w:rsidRPr="00CA5BBF" w:rsidRDefault="00CA5BBF" w:rsidP="00CA5BBF">
            <w:pPr>
              <w:tabs>
                <w:tab w:val="left" w:pos="540"/>
                <w:tab w:val="left" w:pos="569"/>
              </w:tabs>
              <w:rPr>
                <w:bCs/>
                <w:sz w:val="22"/>
                <w:szCs w:val="22"/>
              </w:rPr>
            </w:pPr>
            <w:r w:rsidRPr="00CA5BBF">
              <w:rPr>
                <w:bCs/>
                <w:sz w:val="22"/>
                <w:szCs w:val="22"/>
              </w:rPr>
              <w:t>Bez virusološkog odgovora</w:t>
            </w:r>
          </w:p>
          <w:p w14:paraId="49134A9C" w14:textId="77777777" w:rsidR="00CA5BBF" w:rsidRPr="00CA5BBF" w:rsidRDefault="00CA5BBF" w:rsidP="00CA5BBF">
            <w:pPr>
              <w:tabs>
                <w:tab w:val="left" w:pos="540"/>
                <w:tab w:val="left" w:pos="569"/>
              </w:tabs>
              <w:rPr>
                <w:bCs/>
                <w:sz w:val="22"/>
                <w:szCs w:val="22"/>
              </w:rPr>
            </w:pPr>
            <w:r w:rsidRPr="00CA5BBF">
              <w:rPr>
                <w:bCs/>
                <w:sz w:val="22"/>
                <w:szCs w:val="22"/>
              </w:rPr>
              <w:t>tokom terapije*</w:t>
            </w:r>
          </w:p>
          <w:p w14:paraId="04222967" w14:textId="77777777" w:rsidR="00CA5BBF" w:rsidRPr="00CA5BBF" w:rsidRDefault="00CA5BBF" w:rsidP="00CA5BBF">
            <w:pPr>
              <w:tabs>
                <w:tab w:val="left" w:pos="540"/>
                <w:tab w:val="left" w:pos="569"/>
              </w:tabs>
              <w:rPr>
                <w:bCs/>
                <w:sz w:val="22"/>
                <w:szCs w:val="22"/>
              </w:rPr>
            </w:pPr>
            <w:r w:rsidRPr="00CA5BBF">
              <w:rPr>
                <w:bCs/>
                <w:sz w:val="22"/>
                <w:szCs w:val="22"/>
              </w:rPr>
              <w:t>Relaps</w:t>
            </w:r>
          </w:p>
          <w:p w14:paraId="2D9B0905" w14:textId="77777777" w:rsidR="00CA5BBF" w:rsidRPr="00CA5BBF" w:rsidRDefault="00CA5BBF" w:rsidP="00CA5BBF">
            <w:pPr>
              <w:tabs>
                <w:tab w:val="left" w:pos="540"/>
                <w:tab w:val="left" w:pos="569"/>
              </w:tabs>
              <w:rPr>
                <w:bCs/>
                <w:sz w:val="22"/>
                <w:szCs w:val="22"/>
              </w:rPr>
            </w:pPr>
            <w:r w:rsidRPr="00CA5BBF">
              <w:rPr>
                <w:bCs/>
                <w:sz w:val="22"/>
                <w:szCs w:val="22"/>
              </w:rPr>
              <w:t>Drugo‡</w:t>
            </w:r>
          </w:p>
        </w:tc>
        <w:tc>
          <w:tcPr>
            <w:tcW w:w="1864" w:type="dxa"/>
            <w:tcBorders>
              <w:top w:val="single" w:sz="4" w:space="0" w:color="000000"/>
              <w:left w:val="single" w:sz="4" w:space="0" w:color="000000"/>
              <w:bottom w:val="single" w:sz="4" w:space="0" w:color="000000"/>
              <w:right w:val="single" w:sz="4" w:space="0" w:color="000000"/>
            </w:tcBorders>
          </w:tcPr>
          <w:p w14:paraId="2FB5CBED" w14:textId="77777777" w:rsidR="00CA5BBF" w:rsidRPr="00CA5BBF" w:rsidRDefault="00CA5BBF" w:rsidP="00E6167D">
            <w:pPr>
              <w:tabs>
                <w:tab w:val="left" w:pos="540"/>
                <w:tab w:val="left" w:pos="569"/>
              </w:tabs>
              <w:jc w:val="center"/>
              <w:rPr>
                <w:bCs/>
                <w:sz w:val="22"/>
                <w:szCs w:val="22"/>
              </w:rPr>
            </w:pPr>
          </w:p>
          <w:p w14:paraId="6C5D0508" w14:textId="77777777" w:rsidR="00CA5BBF" w:rsidRPr="00CA5BBF" w:rsidRDefault="00CA5BBF" w:rsidP="00E6167D">
            <w:pPr>
              <w:tabs>
                <w:tab w:val="left" w:pos="540"/>
                <w:tab w:val="left" w:pos="569"/>
              </w:tabs>
              <w:jc w:val="center"/>
              <w:rPr>
                <w:bCs/>
                <w:sz w:val="22"/>
                <w:szCs w:val="22"/>
              </w:rPr>
            </w:pPr>
            <w:r w:rsidRPr="00CA5BBF">
              <w:rPr>
                <w:bCs/>
                <w:sz w:val="22"/>
                <w:szCs w:val="22"/>
              </w:rPr>
              <w:t>1% (3/519)</w:t>
            </w:r>
          </w:p>
          <w:p w14:paraId="069F8245" w14:textId="77777777" w:rsidR="00CA5BBF" w:rsidRPr="00CA5BBF" w:rsidRDefault="00CA5BBF" w:rsidP="00E6167D">
            <w:pPr>
              <w:tabs>
                <w:tab w:val="left" w:pos="540"/>
                <w:tab w:val="left" w:pos="569"/>
              </w:tabs>
              <w:jc w:val="center"/>
              <w:rPr>
                <w:bCs/>
                <w:sz w:val="22"/>
                <w:szCs w:val="22"/>
              </w:rPr>
            </w:pPr>
            <w:r w:rsidRPr="00CA5BBF">
              <w:rPr>
                <w:bCs/>
                <w:sz w:val="22"/>
                <w:szCs w:val="22"/>
              </w:rPr>
              <w:t>4% (23/519)</w:t>
            </w:r>
          </w:p>
          <w:p w14:paraId="30553B7A" w14:textId="77777777" w:rsidR="00CA5BBF" w:rsidRPr="00CA5BBF" w:rsidRDefault="00CA5BBF" w:rsidP="00E6167D">
            <w:pPr>
              <w:tabs>
                <w:tab w:val="left" w:pos="540"/>
                <w:tab w:val="left" w:pos="569"/>
              </w:tabs>
              <w:jc w:val="center"/>
              <w:rPr>
                <w:bCs/>
                <w:sz w:val="22"/>
                <w:szCs w:val="22"/>
              </w:rPr>
            </w:pPr>
            <w:r w:rsidRPr="00CA5BBF">
              <w:rPr>
                <w:bCs/>
                <w:sz w:val="22"/>
                <w:szCs w:val="22"/>
              </w:rPr>
              <w:t>2% (10/519)</w:t>
            </w:r>
          </w:p>
        </w:tc>
        <w:tc>
          <w:tcPr>
            <w:tcW w:w="3662" w:type="dxa"/>
            <w:tcBorders>
              <w:top w:val="single" w:sz="4" w:space="0" w:color="000000"/>
              <w:left w:val="single" w:sz="4" w:space="0" w:color="000000"/>
              <w:bottom w:val="single" w:sz="4" w:space="0" w:color="000000"/>
              <w:right w:val="single" w:sz="4" w:space="0" w:color="000000"/>
            </w:tcBorders>
          </w:tcPr>
          <w:p w14:paraId="50D789D1" w14:textId="77777777" w:rsidR="00CA5BBF" w:rsidRPr="00CA5BBF" w:rsidRDefault="00CA5BBF" w:rsidP="00E6167D">
            <w:pPr>
              <w:tabs>
                <w:tab w:val="left" w:pos="540"/>
                <w:tab w:val="left" w:pos="569"/>
              </w:tabs>
              <w:jc w:val="center"/>
              <w:rPr>
                <w:bCs/>
                <w:sz w:val="22"/>
                <w:szCs w:val="22"/>
              </w:rPr>
            </w:pPr>
          </w:p>
          <w:p w14:paraId="77CEF03D" w14:textId="77777777" w:rsidR="00CA5BBF" w:rsidRPr="00CA5BBF" w:rsidRDefault="00CA5BBF" w:rsidP="00E6167D">
            <w:pPr>
              <w:tabs>
                <w:tab w:val="left" w:pos="540"/>
                <w:tab w:val="left" w:pos="569"/>
              </w:tabs>
              <w:jc w:val="center"/>
              <w:rPr>
                <w:bCs/>
                <w:sz w:val="22"/>
                <w:szCs w:val="22"/>
              </w:rPr>
            </w:pPr>
            <w:r w:rsidRPr="00CA5BBF">
              <w:rPr>
                <w:bCs/>
                <w:sz w:val="22"/>
                <w:szCs w:val="22"/>
              </w:rPr>
              <w:t>0% (0/58)</w:t>
            </w:r>
          </w:p>
          <w:p w14:paraId="215F659B" w14:textId="77777777" w:rsidR="00CA5BBF" w:rsidRPr="00CA5BBF" w:rsidRDefault="00CA5BBF" w:rsidP="00E6167D">
            <w:pPr>
              <w:tabs>
                <w:tab w:val="left" w:pos="540"/>
                <w:tab w:val="left" w:pos="569"/>
              </w:tabs>
              <w:jc w:val="center"/>
              <w:rPr>
                <w:bCs/>
                <w:sz w:val="22"/>
                <w:szCs w:val="22"/>
              </w:rPr>
            </w:pPr>
            <w:r w:rsidRPr="00CA5BBF">
              <w:rPr>
                <w:bCs/>
                <w:sz w:val="22"/>
                <w:szCs w:val="22"/>
              </w:rPr>
              <w:t>0% (0/58)</w:t>
            </w:r>
          </w:p>
          <w:p w14:paraId="63C9BDE1" w14:textId="77777777" w:rsidR="00CA5BBF" w:rsidRPr="00CA5BBF" w:rsidRDefault="00CA5BBF" w:rsidP="00E6167D">
            <w:pPr>
              <w:tabs>
                <w:tab w:val="left" w:pos="540"/>
                <w:tab w:val="left" w:pos="569"/>
              </w:tabs>
              <w:jc w:val="center"/>
              <w:rPr>
                <w:bCs/>
                <w:sz w:val="22"/>
                <w:szCs w:val="22"/>
              </w:rPr>
            </w:pPr>
            <w:r w:rsidRPr="00CA5BBF">
              <w:rPr>
                <w:bCs/>
                <w:sz w:val="22"/>
                <w:szCs w:val="22"/>
              </w:rPr>
              <w:t>5% (3/58)</w:t>
            </w:r>
          </w:p>
        </w:tc>
      </w:tr>
      <w:tr w:rsidR="00CA5BBF" w:rsidRPr="00CA5BBF" w14:paraId="718B61AC" w14:textId="77777777" w:rsidTr="00E6167D">
        <w:tc>
          <w:tcPr>
            <w:tcW w:w="9062" w:type="dxa"/>
            <w:gridSpan w:val="3"/>
            <w:tcBorders>
              <w:top w:val="single" w:sz="4" w:space="0" w:color="000000"/>
              <w:left w:val="single" w:sz="8" w:space="0" w:color="000000"/>
              <w:bottom w:val="single" w:sz="4" w:space="0" w:color="000000"/>
              <w:right w:val="single" w:sz="4" w:space="0" w:color="000000"/>
            </w:tcBorders>
          </w:tcPr>
          <w:p w14:paraId="32794651" w14:textId="77777777" w:rsidR="00CA5BBF" w:rsidRPr="00CA5BBF" w:rsidRDefault="00CA5BBF" w:rsidP="00CA5BBF">
            <w:pPr>
              <w:tabs>
                <w:tab w:val="left" w:pos="540"/>
                <w:tab w:val="left" w:pos="569"/>
              </w:tabs>
              <w:rPr>
                <w:bCs/>
                <w:sz w:val="22"/>
                <w:szCs w:val="22"/>
              </w:rPr>
            </w:pPr>
            <w:r w:rsidRPr="00CA5BBF">
              <w:rPr>
                <w:bCs/>
                <w:sz w:val="22"/>
                <w:szCs w:val="22"/>
              </w:rPr>
              <w:lastRenderedPageBreak/>
              <w:t>SVR prema statusu ciroze</w:t>
            </w:r>
          </w:p>
        </w:tc>
      </w:tr>
      <w:tr w:rsidR="00CA5BBF" w:rsidRPr="00CA5BBF" w14:paraId="2DB66F88" w14:textId="77777777" w:rsidTr="00E6167D">
        <w:tc>
          <w:tcPr>
            <w:tcW w:w="0" w:type="auto"/>
            <w:tcBorders>
              <w:top w:val="single" w:sz="4" w:space="0" w:color="000000"/>
              <w:left w:val="single" w:sz="8" w:space="0" w:color="000000"/>
              <w:bottom w:val="single" w:sz="4" w:space="0" w:color="000000"/>
              <w:right w:val="single" w:sz="4" w:space="0" w:color="000000"/>
            </w:tcBorders>
          </w:tcPr>
          <w:p w14:paraId="0B2EF1EF" w14:textId="77777777" w:rsidR="00CA5BBF" w:rsidRPr="00CA5BBF" w:rsidRDefault="00CA5BBF" w:rsidP="00CA5BBF">
            <w:pPr>
              <w:tabs>
                <w:tab w:val="left" w:pos="540"/>
                <w:tab w:val="left" w:pos="569"/>
              </w:tabs>
              <w:rPr>
                <w:bCs/>
                <w:sz w:val="22"/>
                <w:szCs w:val="22"/>
              </w:rPr>
            </w:pPr>
            <w:r w:rsidRPr="00CA5BBF">
              <w:rPr>
                <w:bCs/>
                <w:sz w:val="22"/>
                <w:szCs w:val="22"/>
              </w:rPr>
              <w:t>Bez ciroze</w:t>
            </w:r>
          </w:p>
          <w:p w14:paraId="23040769" w14:textId="77777777" w:rsidR="00CA5BBF" w:rsidRPr="00CA5BBF" w:rsidRDefault="00CA5BBF" w:rsidP="00CA5BBF">
            <w:pPr>
              <w:tabs>
                <w:tab w:val="left" w:pos="540"/>
                <w:tab w:val="left" w:pos="569"/>
              </w:tabs>
              <w:rPr>
                <w:bCs/>
                <w:sz w:val="22"/>
                <w:szCs w:val="22"/>
              </w:rPr>
            </w:pPr>
            <w:r w:rsidRPr="00CA5BBF">
              <w:rPr>
                <w:bCs/>
                <w:sz w:val="22"/>
                <w:szCs w:val="22"/>
              </w:rPr>
              <w:t>Ciroza</w:t>
            </w:r>
          </w:p>
        </w:tc>
        <w:tc>
          <w:tcPr>
            <w:tcW w:w="0" w:type="auto"/>
            <w:tcBorders>
              <w:top w:val="single" w:sz="4" w:space="0" w:color="000000"/>
              <w:left w:val="single" w:sz="4" w:space="0" w:color="000000"/>
              <w:bottom w:val="single" w:sz="4" w:space="0" w:color="000000"/>
              <w:right w:val="single" w:sz="4" w:space="0" w:color="000000"/>
            </w:tcBorders>
          </w:tcPr>
          <w:p w14:paraId="6C9D19B7" w14:textId="77777777" w:rsidR="00CA5BBF" w:rsidRPr="00CA5BBF" w:rsidRDefault="00CA5BBF" w:rsidP="00E6167D">
            <w:pPr>
              <w:tabs>
                <w:tab w:val="left" w:pos="540"/>
                <w:tab w:val="left" w:pos="569"/>
              </w:tabs>
              <w:jc w:val="center"/>
              <w:rPr>
                <w:bCs/>
                <w:sz w:val="22"/>
                <w:szCs w:val="22"/>
              </w:rPr>
            </w:pPr>
            <w:r w:rsidRPr="00CA5BBF">
              <w:rPr>
                <w:bCs/>
                <w:sz w:val="22"/>
                <w:szCs w:val="22"/>
              </w:rPr>
              <w:t>93% (379/408)</w:t>
            </w:r>
          </w:p>
          <w:p w14:paraId="61F061C3" w14:textId="77777777" w:rsidR="00CA5BBF" w:rsidRPr="00CA5BBF" w:rsidRDefault="00CA5BBF" w:rsidP="00E6167D">
            <w:pPr>
              <w:tabs>
                <w:tab w:val="left" w:pos="540"/>
                <w:tab w:val="left" w:pos="569"/>
              </w:tabs>
              <w:jc w:val="center"/>
              <w:rPr>
                <w:bCs/>
                <w:sz w:val="22"/>
                <w:szCs w:val="22"/>
              </w:rPr>
            </w:pPr>
            <w:r w:rsidRPr="00CA5BBF">
              <w:rPr>
                <w:bCs/>
                <w:sz w:val="22"/>
                <w:szCs w:val="22"/>
              </w:rPr>
              <w:t>94% (104/111)</w:t>
            </w:r>
          </w:p>
        </w:tc>
        <w:tc>
          <w:tcPr>
            <w:tcW w:w="3662" w:type="dxa"/>
            <w:tcBorders>
              <w:top w:val="single" w:sz="4" w:space="0" w:color="000000"/>
              <w:left w:val="single" w:sz="4" w:space="0" w:color="000000"/>
              <w:bottom w:val="single" w:sz="4" w:space="0" w:color="000000"/>
              <w:right w:val="single" w:sz="4" w:space="0" w:color="000000"/>
            </w:tcBorders>
          </w:tcPr>
          <w:p w14:paraId="5DE35F6A" w14:textId="77777777" w:rsidR="00CA5BBF" w:rsidRPr="00CA5BBF" w:rsidRDefault="00CA5BBF" w:rsidP="00E6167D">
            <w:pPr>
              <w:tabs>
                <w:tab w:val="left" w:pos="540"/>
                <w:tab w:val="left" w:pos="569"/>
              </w:tabs>
              <w:jc w:val="center"/>
              <w:rPr>
                <w:bCs/>
                <w:sz w:val="22"/>
                <w:szCs w:val="22"/>
              </w:rPr>
            </w:pPr>
            <w:r w:rsidRPr="00CA5BBF">
              <w:rPr>
                <w:bCs/>
                <w:sz w:val="22"/>
                <w:szCs w:val="22"/>
              </w:rPr>
              <w:t>92% (33/36)</w:t>
            </w:r>
          </w:p>
          <w:p w14:paraId="76D03CB9" w14:textId="77777777" w:rsidR="00CA5BBF" w:rsidRPr="00CA5BBF" w:rsidRDefault="00CA5BBF" w:rsidP="00E6167D">
            <w:pPr>
              <w:tabs>
                <w:tab w:val="left" w:pos="540"/>
                <w:tab w:val="left" w:pos="569"/>
              </w:tabs>
              <w:jc w:val="center"/>
              <w:rPr>
                <w:bCs/>
                <w:sz w:val="22"/>
                <w:szCs w:val="22"/>
              </w:rPr>
            </w:pPr>
            <w:r w:rsidRPr="00CA5BBF">
              <w:rPr>
                <w:bCs/>
                <w:sz w:val="22"/>
                <w:szCs w:val="22"/>
              </w:rPr>
              <w:t>100% (22/22)</w:t>
            </w:r>
          </w:p>
        </w:tc>
      </w:tr>
      <w:tr w:rsidR="00CA5BBF" w:rsidRPr="00CA5BBF" w14:paraId="48AAE91D" w14:textId="77777777" w:rsidTr="00E6167D">
        <w:tc>
          <w:tcPr>
            <w:tcW w:w="9062" w:type="dxa"/>
            <w:gridSpan w:val="3"/>
            <w:tcBorders>
              <w:top w:val="single" w:sz="4" w:space="0" w:color="000000"/>
              <w:left w:val="single" w:sz="8" w:space="0" w:color="000000"/>
              <w:bottom w:val="single" w:sz="4" w:space="0" w:color="000000"/>
              <w:right w:val="single" w:sz="4" w:space="0" w:color="000000"/>
            </w:tcBorders>
          </w:tcPr>
          <w:p w14:paraId="4AE184A7" w14:textId="77777777" w:rsidR="00CA5BBF" w:rsidRPr="00CA5BBF" w:rsidRDefault="00CA5BBF" w:rsidP="00CA5BBF">
            <w:pPr>
              <w:tabs>
                <w:tab w:val="left" w:pos="540"/>
                <w:tab w:val="left" w:pos="569"/>
              </w:tabs>
              <w:rPr>
                <w:bCs/>
                <w:sz w:val="22"/>
                <w:szCs w:val="22"/>
              </w:rPr>
            </w:pPr>
            <w:r w:rsidRPr="00CA5BBF">
              <w:rPr>
                <w:bCs/>
                <w:sz w:val="22"/>
                <w:szCs w:val="22"/>
              </w:rPr>
              <w:t>SVR prema prisutnosti polimorfizama NS5A povezanih sa rezistencijom na početku ispitivanja†,§</w:t>
            </w:r>
          </w:p>
        </w:tc>
      </w:tr>
      <w:tr w:rsidR="00CA5BBF" w:rsidRPr="00CA5BBF" w14:paraId="3E164823" w14:textId="77777777" w:rsidTr="00E6167D">
        <w:tc>
          <w:tcPr>
            <w:tcW w:w="0" w:type="auto"/>
            <w:tcBorders>
              <w:top w:val="single" w:sz="4" w:space="0" w:color="000000"/>
              <w:left w:val="single" w:sz="8" w:space="0" w:color="000000"/>
              <w:bottom w:val="single" w:sz="4" w:space="0" w:color="000000"/>
              <w:right w:val="single" w:sz="4" w:space="0" w:color="000000"/>
            </w:tcBorders>
          </w:tcPr>
          <w:p w14:paraId="5FBDCD55" w14:textId="77777777" w:rsidR="00CA5BBF" w:rsidRPr="00CA5BBF" w:rsidRDefault="00CA5BBF" w:rsidP="00CA5BBF">
            <w:pPr>
              <w:tabs>
                <w:tab w:val="left" w:pos="540"/>
                <w:tab w:val="left" w:pos="569"/>
              </w:tabs>
              <w:rPr>
                <w:bCs/>
                <w:sz w:val="22"/>
                <w:szCs w:val="22"/>
              </w:rPr>
            </w:pPr>
            <w:r w:rsidRPr="00CA5BBF">
              <w:rPr>
                <w:bCs/>
                <w:sz w:val="22"/>
                <w:szCs w:val="22"/>
              </w:rPr>
              <w:t>Odsutni</w:t>
            </w:r>
          </w:p>
          <w:p w14:paraId="0F7B20E1" w14:textId="77777777" w:rsidR="00CA5BBF" w:rsidRPr="00CA5BBF" w:rsidRDefault="00CA5BBF" w:rsidP="00CA5BBF">
            <w:pPr>
              <w:tabs>
                <w:tab w:val="left" w:pos="540"/>
                <w:tab w:val="left" w:pos="569"/>
              </w:tabs>
              <w:rPr>
                <w:bCs/>
                <w:sz w:val="22"/>
                <w:szCs w:val="22"/>
              </w:rPr>
            </w:pPr>
            <w:r w:rsidRPr="00CA5BBF">
              <w:rPr>
                <w:bCs/>
                <w:sz w:val="22"/>
                <w:szCs w:val="22"/>
              </w:rPr>
              <w:t>Prisutni</w:t>
            </w:r>
          </w:p>
        </w:tc>
        <w:tc>
          <w:tcPr>
            <w:tcW w:w="0" w:type="auto"/>
            <w:tcBorders>
              <w:top w:val="single" w:sz="4" w:space="0" w:color="000000"/>
              <w:left w:val="single" w:sz="4" w:space="0" w:color="000000"/>
              <w:bottom w:val="single" w:sz="4" w:space="0" w:color="000000"/>
              <w:right w:val="single" w:sz="4" w:space="0" w:color="000000"/>
            </w:tcBorders>
          </w:tcPr>
          <w:p w14:paraId="01A919E7" w14:textId="77777777" w:rsidR="00CA5BBF" w:rsidRPr="00CA5BBF" w:rsidRDefault="00CA5BBF" w:rsidP="00E6167D">
            <w:pPr>
              <w:tabs>
                <w:tab w:val="left" w:pos="540"/>
                <w:tab w:val="left" w:pos="569"/>
              </w:tabs>
              <w:jc w:val="center"/>
              <w:rPr>
                <w:bCs/>
                <w:sz w:val="22"/>
                <w:szCs w:val="22"/>
              </w:rPr>
            </w:pPr>
            <w:r w:rsidRPr="00CA5BBF">
              <w:rPr>
                <w:bCs/>
                <w:sz w:val="22"/>
                <w:szCs w:val="22"/>
              </w:rPr>
              <w:t>97% (464/476)</w:t>
            </w:r>
          </w:p>
          <w:p w14:paraId="4F53754E" w14:textId="77777777" w:rsidR="00CA5BBF" w:rsidRPr="00CA5BBF" w:rsidRDefault="00CA5BBF" w:rsidP="00E6167D">
            <w:pPr>
              <w:tabs>
                <w:tab w:val="left" w:pos="540"/>
                <w:tab w:val="left" w:pos="569"/>
              </w:tabs>
              <w:jc w:val="center"/>
              <w:rPr>
                <w:bCs/>
                <w:sz w:val="22"/>
                <w:szCs w:val="22"/>
              </w:rPr>
            </w:pPr>
            <w:r w:rsidRPr="00CA5BBF">
              <w:rPr>
                <w:bCs/>
                <w:sz w:val="22"/>
                <w:szCs w:val="22"/>
              </w:rPr>
              <w:t>53% (16/30)</w:t>
            </w:r>
          </w:p>
        </w:tc>
        <w:tc>
          <w:tcPr>
            <w:tcW w:w="3662" w:type="dxa"/>
            <w:tcBorders>
              <w:top w:val="single" w:sz="4" w:space="0" w:color="000000"/>
              <w:left w:val="single" w:sz="4" w:space="0" w:color="000000"/>
              <w:bottom w:val="single" w:sz="4" w:space="0" w:color="000000"/>
              <w:right w:val="single" w:sz="4" w:space="0" w:color="000000"/>
            </w:tcBorders>
          </w:tcPr>
          <w:p w14:paraId="4FC808A1" w14:textId="77777777" w:rsidR="00CA5BBF" w:rsidRPr="00CA5BBF" w:rsidRDefault="00CA5BBF" w:rsidP="00E6167D">
            <w:pPr>
              <w:tabs>
                <w:tab w:val="left" w:pos="540"/>
                <w:tab w:val="left" w:pos="569"/>
              </w:tabs>
              <w:jc w:val="center"/>
              <w:rPr>
                <w:bCs/>
                <w:sz w:val="22"/>
                <w:szCs w:val="22"/>
              </w:rPr>
            </w:pPr>
            <w:r w:rsidRPr="00CA5BBF">
              <w:rPr>
                <w:bCs/>
                <w:sz w:val="22"/>
                <w:szCs w:val="22"/>
              </w:rPr>
              <w:t>100% (51/51)</w:t>
            </w:r>
          </w:p>
          <w:p w14:paraId="47FFDEE1" w14:textId="77777777" w:rsidR="00CA5BBF" w:rsidRPr="00CA5BBF" w:rsidRDefault="00CA5BBF" w:rsidP="00E6167D">
            <w:pPr>
              <w:tabs>
                <w:tab w:val="left" w:pos="540"/>
                <w:tab w:val="left" w:pos="569"/>
              </w:tabs>
              <w:jc w:val="center"/>
              <w:rPr>
                <w:bCs/>
                <w:sz w:val="22"/>
                <w:szCs w:val="22"/>
              </w:rPr>
            </w:pPr>
            <w:r w:rsidRPr="00CA5BBF">
              <w:rPr>
                <w:bCs/>
                <w:sz w:val="22"/>
                <w:szCs w:val="22"/>
              </w:rPr>
              <w:t>100% (4/4)</w:t>
            </w:r>
          </w:p>
        </w:tc>
      </w:tr>
      <w:tr w:rsidR="00CA5BBF" w:rsidRPr="00CA5BBF" w14:paraId="0A83DDEB" w14:textId="77777777" w:rsidTr="00E6167D">
        <w:tc>
          <w:tcPr>
            <w:tcW w:w="9062" w:type="dxa"/>
            <w:gridSpan w:val="3"/>
            <w:tcBorders>
              <w:top w:val="single" w:sz="4" w:space="0" w:color="000000"/>
              <w:left w:val="single" w:sz="8" w:space="0" w:color="000000"/>
              <w:bottom w:val="single" w:sz="4" w:space="0" w:color="000000"/>
              <w:right w:val="single" w:sz="4" w:space="0" w:color="000000"/>
            </w:tcBorders>
          </w:tcPr>
          <w:p w14:paraId="77DA3DDA" w14:textId="77777777" w:rsidR="00CA5BBF" w:rsidRPr="00CA5BBF" w:rsidRDefault="00CA5BBF" w:rsidP="00CA5BBF">
            <w:pPr>
              <w:tabs>
                <w:tab w:val="left" w:pos="540"/>
                <w:tab w:val="left" w:pos="569"/>
              </w:tabs>
              <w:rPr>
                <w:bCs/>
                <w:sz w:val="22"/>
                <w:szCs w:val="22"/>
              </w:rPr>
            </w:pPr>
            <w:r w:rsidRPr="00CA5BBF">
              <w:rPr>
                <w:bCs/>
                <w:sz w:val="22"/>
                <w:szCs w:val="22"/>
              </w:rPr>
              <w:t>SVR prema početnoj vrijednosti HCV RNK</w:t>
            </w:r>
          </w:p>
        </w:tc>
      </w:tr>
      <w:tr w:rsidR="00CA5BBF" w:rsidRPr="00CA5BBF" w14:paraId="2E7E0C0E" w14:textId="77777777" w:rsidTr="00E6167D">
        <w:tc>
          <w:tcPr>
            <w:tcW w:w="0" w:type="auto"/>
            <w:tcBorders>
              <w:top w:val="single" w:sz="4" w:space="0" w:color="000000"/>
              <w:left w:val="single" w:sz="8" w:space="0" w:color="000000"/>
              <w:bottom w:val="single" w:sz="4" w:space="0" w:color="000000"/>
              <w:right w:val="single" w:sz="4" w:space="0" w:color="000000"/>
            </w:tcBorders>
          </w:tcPr>
          <w:p w14:paraId="7FE52E73" w14:textId="0379FD94" w:rsidR="00CA5BBF" w:rsidRPr="00CA5BBF" w:rsidRDefault="00CA5BBF" w:rsidP="00CA5BBF">
            <w:pPr>
              <w:tabs>
                <w:tab w:val="left" w:pos="540"/>
                <w:tab w:val="left" w:pos="569"/>
              </w:tabs>
              <w:rPr>
                <w:bCs/>
                <w:sz w:val="22"/>
                <w:szCs w:val="22"/>
              </w:rPr>
            </w:pPr>
            <w:r w:rsidRPr="00CA5BBF">
              <w:rPr>
                <w:bCs/>
                <w:sz w:val="22"/>
                <w:szCs w:val="22"/>
              </w:rPr>
              <w:t>≤ 800 000 i.j./m</w:t>
            </w:r>
            <w:r w:rsidR="00FE4B0E">
              <w:rPr>
                <w:bCs/>
                <w:sz w:val="22"/>
                <w:szCs w:val="22"/>
              </w:rPr>
              <w:t>l</w:t>
            </w:r>
          </w:p>
          <w:p w14:paraId="1633E6D1" w14:textId="7A01CBBD" w:rsidR="00CA5BBF" w:rsidRPr="00CA5BBF" w:rsidRDefault="00CA5BBF" w:rsidP="00CA5BBF">
            <w:pPr>
              <w:tabs>
                <w:tab w:val="left" w:pos="540"/>
                <w:tab w:val="left" w:pos="569"/>
              </w:tabs>
              <w:rPr>
                <w:bCs/>
                <w:sz w:val="22"/>
                <w:szCs w:val="22"/>
              </w:rPr>
            </w:pPr>
            <w:r w:rsidRPr="00CA5BBF">
              <w:rPr>
                <w:bCs/>
                <w:sz w:val="22"/>
                <w:szCs w:val="22"/>
              </w:rPr>
              <w:t>&gt; 800 000 i.j/m</w:t>
            </w:r>
            <w:r w:rsidR="00FE4B0E">
              <w:rPr>
                <w:bCs/>
                <w:sz w:val="22"/>
                <w:szCs w:val="22"/>
              </w:rPr>
              <w:t>l</w:t>
            </w:r>
          </w:p>
        </w:tc>
        <w:tc>
          <w:tcPr>
            <w:tcW w:w="0" w:type="auto"/>
            <w:tcBorders>
              <w:top w:val="single" w:sz="4" w:space="0" w:color="000000"/>
              <w:left w:val="single" w:sz="4" w:space="0" w:color="000000"/>
              <w:bottom w:val="single" w:sz="4" w:space="0" w:color="000000"/>
              <w:right w:val="single" w:sz="4" w:space="0" w:color="000000"/>
            </w:tcBorders>
          </w:tcPr>
          <w:p w14:paraId="602AAF46" w14:textId="77777777" w:rsidR="00CA5BBF" w:rsidRPr="00CA5BBF" w:rsidRDefault="00CA5BBF" w:rsidP="00E6167D">
            <w:pPr>
              <w:tabs>
                <w:tab w:val="left" w:pos="540"/>
                <w:tab w:val="left" w:pos="569"/>
              </w:tabs>
              <w:jc w:val="center"/>
              <w:rPr>
                <w:bCs/>
                <w:sz w:val="22"/>
                <w:szCs w:val="22"/>
              </w:rPr>
            </w:pPr>
            <w:r w:rsidRPr="00CA5BBF">
              <w:rPr>
                <w:bCs/>
                <w:sz w:val="22"/>
                <w:szCs w:val="22"/>
              </w:rPr>
              <w:t>98% (135/138)</w:t>
            </w:r>
          </w:p>
          <w:p w14:paraId="6092F7FB" w14:textId="77777777" w:rsidR="00CA5BBF" w:rsidRPr="00CA5BBF" w:rsidRDefault="00CA5BBF" w:rsidP="00E6167D">
            <w:pPr>
              <w:tabs>
                <w:tab w:val="left" w:pos="540"/>
                <w:tab w:val="left" w:pos="569"/>
              </w:tabs>
              <w:jc w:val="center"/>
              <w:rPr>
                <w:bCs/>
                <w:sz w:val="22"/>
                <w:szCs w:val="22"/>
              </w:rPr>
            </w:pPr>
            <w:r w:rsidRPr="00CA5BBF">
              <w:rPr>
                <w:bCs/>
                <w:sz w:val="22"/>
                <w:szCs w:val="22"/>
              </w:rPr>
              <w:t>91% (348/381)</w:t>
            </w:r>
          </w:p>
        </w:tc>
        <w:tc>
          <w:tcPr>
            <w:tcW w:w="3662" w:type="dxa"/>
            <w:tcBorders>
              <w:top w:val="single" w:sz="4" w:space="0" w:color="000000"/>
              <w:left w:val="single" w:sz="4" w:space="0" w:color="000000"/>
              <w:bottom w:val="single" w:sz="4" w:space="0" w:color="000000"/>
              <w:right w:val="single" w:sz="4" w:space="0" w:color="000000"/>
            </w:tcBorders>
          </w:tcPr>
          <w:p w14:paraId="01403313" w14:textId="77777777" w:rsidR="00CA5BBF" w:rsidRPr="00CA5BBF" w:rsidRDefault="00CA5BBF" w:rsidP="00E6167D">
            <w:pPr>
              <w:tabs>
                <w:tab w:val="left" w:pos="540"/>
                <w:tab w:val="left" w:pos="569"/>
              </w:tabs>
              <w:jc w:val="center"/>
              <w:rPr>
                <w:bCs/>
                <w:sz w:val="22"/>
                <w:szCs w:val="22"/>
              </w:rPr>
            </w:pPr>
            <w:r w:rsidRPr="00CA5BBF">
              <w:rPr>
                <w:bCs/>
                <w:sz w:val="22"/>
                <w:szCs w:val="22"/>
              </w:rPr>
              <w:t>100% (9/9)</w:t>
            </w:r>
          </w:p>
          <w:p w14:paraId="16F4200B" w14:textId="77777777" w:rsidR="00CA5BBF" w:rsidRPr="00CA5BBF" w:rsidRDefault="00CA5BBF" w:rsidP="00E6167D">
            <w:pPr>
              <w:tabs>
                <w:tab w:val="left" w:pos="540"/>
                <w:tab w:val="left" w:pos="569"/>
              </w:tabs>
              <w:jc w:val="center"/>
              <w:rPr>
                <w:bCs/>
                <w:sz w:val="22"/>
                <w:szCs w:val="22"/>
              </w:rPr>
            </w:pPr>
            <w:r w:rsidRPr="00CA5BBF">
              <w:rPr>
                <w:bCs/>
                <w:sz w:val="22"/>
                <w:szCs w:val="22"/>
              </w:rPr>
              <w:t>94% (46/49)</w:t>
            </w:r>
          </w:p>
        </w:tc>
      </w:tr>
    </w:tbl>
    <w:p w14:paraId="34A1540F" w14:textId="77777777" w:rsidR="00CA5BBF" w:rsidRPr="00F27B8D" w:rsidRDefault="00CA5BBF" w:rsidP="00E6167D">
      <w:pPr>
        <w:widowControl w:val="0"/>
        <w:spacing w:line="226" w:lineRule="exact"/>
        <w:jc w:val="both"/>
        <w:rPr>
          <w:position w:val="-1"/>
          <w:sz w:val="20"/>
          <w:szCs w:val="20"/>
        </w:rPr>
      </w:pPr>
      <w:r w:rsidRPr="00F27B8D">
        <w:rPr>
          <w:position w:val="-1"/>
          <w:sz w:val="20"/>
          <w:szCs w:val="20"/>
        </w:rPr>
        <w:t>¶Uključuje ispitanike iz ispitivanja C-EDGE TN, C-EDGE COINFECTION, C-EDGE TE, C-WORTHY i C-SURFER.</w:t>
      </w:r>
    </w:p>
    <w:p w14:paraId="2C2292EA" w14:textId="77777777" w:rsidR="00CA5BBF" w:rsidRPr="00F27B8D" w:rsidRDefault="00CA5BBF" w:rsidP="00E6167D">
      <w:pPr>
        <w:widowControl w:val="0"/>
        <w:spacing w:line="226" w:lineRule="exact"/>
        <w:jc w:val="both"/>
        <w:rPr>
          <w:position w:val="-1"/>
          <w:sz w:val="20"/>
          <w:szCs w:val="20"/>
        </w:rPr>
      </w:pPr>
      <w:r w:rsidRPr="00F27B8D">
        <w:rPr>
          <w:position w:val="-1"/>
          <w:sz w:val="20"/>
          <w:szCs w:val="20"/>
        </w:rPr>
        <w:t>*Uključuje ispitanike sa virusološkim probojem.</w:t>
      </w:r>
    </w:p>
    <w:p w14:paraId="456AD377" w14:textId="31F1FB9C" w:rsidR="00CA5BBF" w:rsidRPr="00F27B8D" w:rsidRDefault="00CA5BBF" w:rsidP="00E6167D">
      <w:pPr>
        <w:widowControl w:val="0"/>
        <w:spacing w:line="226" w:lineRule="exact"/>
        <w:jc w:val="both"/>
        <w:rPr>
          <w:position w:val="-1"/>
          <w:sz w:val="20"/>
          <w:szCs w:val="20"/>
        </w:rPr>
      </w:pPr>
      <w:r w:rsidRPr="00F27B8D">
        <w:rPr>
          <w:position w:val="-1"/>
          <w:sz w:val="20"/>
          <w:szCs w:val="20"/>
        </w:rPr>
        <w:t xml:space="preserve">‡"Drugo" uključuje ispitanike koji su prekinuli terapiju zbog neželjenih reakcija, koji su izgubljeni u </w:t>
      </w:r>
      <w:r w:rsidR="00FE4B0E">
        <w:rPr>
          <w:position w:val="-1"/>
          <w:sz w:val="20"/>
          <w:szCs w:val="20"/>
        </w:rPr>
        <w:t>periodu</w:t>
      </w:r>
      <w:r w:rsidR="00FE4B0E" w:rsidRPr="00F27B8D">
        <w:rPr>
          <w:position w:val="-1"/>
          <w:sz w:val="20"/>
          <w:szCs w:val="20"/>
        </w:rPr>
        <w:t xml:space="preserve"> </w:t>
      </w:r>
      <w:r w:rsidRPr="00F27B8D">
        <w:rPr>
          <w:position w:val="-1"/>
          <w:sz w:val="20"/>
          <w:szCs w:val="20"/>
        </w:rPr>
        <w:t>praćenja, ili one koji su prekinuli ispitivanje.</w:t>
      </w:r>
    </w:p>
    <w:p w14:paraId="2E3F641F" w14:textId="77777777" w:rsidR="00CA5BBF" w:rsidRPr="00F27B8D" w:rsidRDefault="00CA5BBF" w:rsidP="00E6167D">
      <w:pPr>
        <w:widowControl w:val="0"/>
        <w:spacing w:line="226" w:lineRule="exact"/>
        <w:jc w:val="both"/>
        <w:rPr>
          <w:position w:val="-1"/>
          <w:sz w:val="20"/>
          <w:szCs w:val="20"/>
        </w:rPr>
      </w:pPr>
      <w:r w:rsidRPr="00F27B8D">
        <w:rPr>
          <w:position w:val="-1"/>
          <w:sz w:val="20"/>
          <w:szCs w:val="20"/>
        </w:rPr>
        <w:t>†Uključuje ispitanike za koje su postojali podaci prikupljeni sekvenciranjem na početku ispitivanja i koji su ili postigli SVR12 ili zadovoljili kriterijume za izostanak virusološkog odgovora.</w:t>
      </w:r>
    </w:p>
    <w:p w14:paraId="50F0BA00" w14:textId="77777777" w:rsidR="00CA5BBF" w:rsidRPr="00F27B8D" w:rsidRDefault="00CA5BBF" w:rsidP="00E6167D">
      <w:pPr>
        <w:widowControl w:val="0"/>
        <w:spacing w:line="226" w:lineRule="exact"/>
        <w:jc w:val="both"/>
        <w:rPr>
          <w:position w:val="-1"/>
          <w:sz w:val="20"/>
          <w:szCs w:val="20"/>
        </w:rPr>
      </w:pPr>
      <w:r w:rsidRPr="00F27B8D">
        <w:rPr>
          <w:position w:val="-1"/>
          <w:sz w:val="20"/>
          <w:szCs w:val="20"/>
        </w:rPr>
        <w:t>§Polimorfizmi NS5A kod infekcije GT1a: M28T/A, Q30E/H/R/G/K/D, L31M/V/F, H58D i Y93C/H/N.</w:t>
      </w:r>
    </w:p>
    <w:p w14:paraId="3E1C6971" w14:textId="77777777" w:rsidR="00CA5BBF" w:rsidRPr="00CA5BBF" w:rsidRDefault="00CA5BBF" w:rsidP="00E6167D">
      <w:pPr>
        <w:tabs>
          <w:tab w:val="left" w:pos="540"/>
          <w:tab w:val="left" w:pos="569"/>
        </w:tabs>
        <w:jc w:val="both"/>
        <w:rPr>
          <w:bCs/>
          <w:sz w:val="22"/>
          <w:szCs w:val="22"/>
        </w:rPr>
      </w:pPr>
    </w:p>
    <w:p w14:paraId="6305ECEA" w14:textId="794CA29B" w:rsidR="00CA5BBF" w:rsidRPr="00CA5BBF" w:rsidRDefault="00CA5BBF" w:rsidP="00E6167D">
      <w:pPr>
        <w:tabs>
          <w:tab w:val="left" w:pos="540"/>
          <w:tab w:val="left" w:pos="569"/>
        </w:tabs>
        <w:jc w:val="both"/>
        <w:rPr>
          <w:bCs/>
          <w:sz w:val="22"/>
          <w:szCs w:val="22"/>
        </w:rPr>
      </w:pPr>
      <w:r w:rsidRPr="00CA5BBF">
        <w:rPr>
          <w:bCs/>
          <w:sz w:val="22"/>
          <w:szCs w:val="22"/>
        </w:rPr>
        <w:t>Među ispitanicima sa infekcijom genotipom 4, medijana staros</w:t>
      </w:r>
      <w:r w:rsidR="00FE4B0E">
        <w:rPr>
          <w:bCs/>
          <w:sz w:val="22"/>
          <w:szCs w:val="22"/>
        </w:rPr>
        <w:t>ti</w:t>
      </w:r>
      <w:r w:rsidRPr="00CA5BBF">
        <w:rPr>
          <w:bCs/>
          <w:sz w:val="22"/>
          <w:szCs w:val="22"/>
        </w:rPr>
        <w:t xml:space="preserve"> iznosila je 51 godinu (raspon: 28 do 75); 66% ispitanika su bili muškarci; 88% su bili bijelci; 8% su bili crnci ili Afroamerikanci; 11% su bili hispanoameričkog ili latinoameričkog porijekla; 77% ispitanika prethodno nije bilo na terapiji, dok je njih 23% prethodno bilo na terapiji; srednja vrijednost indeksa tjelesne mase iznosila je 25 kg/m</w:t>
      </w:r>
      <w:r w:rsidRPr="00E6167D">
        <w:rPr>
          <w:bCs/>
          <w:sz w:val="22"/>
          <w:szCs w:val="22"/>
          <w:vertAlign w:val="superscript"/>
        </w:rPr>
        <w:t>2</w:t>
      </w:r>
      <w:r w:rsidRPr="00CA5BBF">
        <w:rPr>
          <w:bCs/>
          <w:sz w:val="22"/>
          <w:szCs w:val="22"/>
        </w:rPr>
        <w:t>; 56% ispitanika je na početku ispitivanja imalo vrijednost HCV RNK iznad 800 000 i.j./m</w:t>
      </w:r>
      <w:r w:rsidR="00FE4B0E">
        <w:rPr>
          <w:bCs/>
          <w:sz w:val="22"/>
          <w:szCs w:val="22"/>
        </w:rPr>
        <w:t>l</w:t>
      </w:r>
      <w:r w:rsidRPr="00CA5BBF">
        <w:rPr>
          <w:bCs/>
          <w:sz w:val="22"/>
          <w:szCs w:val="22"/>
        </w:rPr>
        <w:t>; 22% je imalo cirozu; 73% je imalo alele IL28B koji nijesu bili genotipa C/C (CT ili TT), a njih 40% je imalo istovremenu HCV/HIV-1 infekciju.</w:t>
      </w:r>
    </w:p>
    <w:p w14:paraId="755EB72E" w14:textId="77777777" w:rsidR="00CA5BBF" w:rsidRPr="00CA5BBF" w:rsidRDefault="00CA5BBF" w:rsidP="00E6167D">
      <w:pPr>
        <w:tabs>
          <w:tab w:val="left" w:pos="540"/>
          <w:tab w:val="left" w:pos="569"/>
        </w:tabs>
        <w:jc w:val="both"/>
        <w:rPr>
          <w:bCs/>
          <w:sz w:val="22"/>
          <w:szCs w:val="22"/>
        </w:rPr>
      </w:pPr>
    </w:p>
    <w:p w14:paraId="4DA6484F" w14:textId="77777777" w:rsidR="00CA5BBF" w:rsidRPr="00CA5BBF" w:rsidRDefault="00CA5BBF" w:rsidP="00E6167D">
      <w:pPr>
        <w:tabs>
          <w:tab w:val="left" w:pos="540"/>
          <w:tab w:val="left" w:pos="569"/>
        </w:tabs>
        <w:jc w:val="both"/>
        <w:rPr>
          <w:bCs/>
          <w:sz w:val="22"/>
          <w:szCs w:val="22"/>
        </w:rPr>
      </w:pPr>
      <w:r w:rsidRPr="00CA5BBF">
        <w:rPr>
          <w:bCs/>
          <w:sz w:val="22"/>
          <w:szCs w:val="22"/>
        </w:rPr>
        <w:t>Ishodi terapije kod ispitanika sa infekcijom genotipom 4 liječenih elbasvirom/grazoprevirom tokom 12 nedjelja, ili elbasvirom/grazoprevirom u kombinaciji sa ribavirinom tokom 16 nedjelja, prikazani su u Tableli 11.</w:t>
      </w:r>
    </w:p>
    <w:p w14:paraId="7F30EE6A" w14:textId="77777777" w:rsidR="00CA5BBF" w:rsidRPr="00CA5BBF" w:rsidRDefault="00CA5BBF" w:rsidP="00E6167D">
      <w:pPr>
        <w:tabs>
          <w:tab w:val="left" w:pos="540"/>
          <w:tab w:val="left" w:pos="569"/>
        </w:tabs>
        <w:jc w:val="both"/>
        <w:rPr>
          <w:bCs/>
          <w:sz w:val="22"/>
          <w:szCs w:val="22"/>
        </w:rPr>
      </w:pPr>
    </w:p>
    <w:p w14:paraId="1337520B" w14:textId="77777777" w:rsidR="00CA5BBF" w:rsidRPr="00CA5BBF" w:rsidRDefault="00CA5BBF" w:rsidP="00E6167D">
      <w:pPr>
        <w:tabs>
          <w:tab w:val="left" w:pos="540"/>
          <w:tab w:val="left" w:pos="569"/>
        </w:tabs>
        <w:jc w:val="both"/>
        <w:rPr>
          <w:bCs/>
          <w:sz w:val="22"/>
          <w:szCs w:val="22"/>
        </w:rPr>
      </w:pPr>
      <w:r w:rsidRPr="00CA5BBF">
        <w:rPr>
          <w:b/>
          <w:bCs/>
          <w:sz w:val="22"/>
          <w:szCs w:val="22"/>
        </w:rPr>
        <w:t>Tabela 11: SVR kod ispitanika sa infekcijom genotipom 4</w:t>
      </w:r>
      <w:r w:rsidRPr="00CA5BBF">
        <w:rPr>
          <w:bCs/>
          <w:sz w:val="22"/>
          <w:szCs w:val="22"/>
        </w:rPr>
        <w:t>¶</w:t>
      </w:r>
    </w:p>
    <w:tbl>
      <w:tblPr>
        <w:tblW w:w="0" w:type="auto"/>
        <w:tblCellMar>
          <w:left w:w="0" w:type="dxa"/>
          <w:right w:w="0" w:type="dxa"/>
        </w:tblCellMar>
        <w:tblLook w:val="01E0" w:firstRow="1" w:lastRow="1" w:firstColumn="1" w:lastColumn="1" w:noHBand="0" w:noVBand="0"/>
      </w:tblPr>
      <w:tblGrid>
        <w:gridCol w:w="3529"/>
        <w:gridCol w:w="1612"/>
        <w:gridCol w:w="3921"/>
      </w:tblGrid>
      <w:tr w:rsidR="00CA5BBF" w:rsidRPr="00CA5BBF" w14:paraId="509718E4" w14:textId="77777777" w:rsidTr="00E6167D">
        <w:trPr>
          <w:trHeight w:hRule="exact" w:val="563"/>
        </w:trPr>
        <w:tc>
          <w:tcPr>
            <w:tcW w:w="0" w:type="auto"/>
            <w:tcBorders>
              <w:top w:val="single" w:sz="4" w:space="0" w:color="000000"/>
              <w:left w:val="single" w:sz="8" w:space="0" w:color="000000"/>
              <w:bottom w:val="single" w:sz="4" w:space="0" w:color="000000"/>
              <w:right w:val="single" w:sz="4" w:space="0" w:color="000000"/>
            </w:tcBorders>
          </w:tcPr>
          <w:p w14:paraId="4C533B73" w14:textId="77777777" w:rsidR="00CA5BBF" w:rsidRPr="00CA5BBF" w:rsidRDefault="00CA5BBF" w:rsidP="00E6167D">
            <w:pPr>
              <w:tabs>
                <w:tab w:val="left" w:pos="540"/>
                <w:tab w:val="left" w:pos="569"/>
              </w:tabs>
              <w:jc w:val="center"/>
              <w:rPr>
                <w:bCs/>
                <w:sz w:val="22"/>
                <w:szCs w:val="22"/>
              </w:rPr>
            </w:pPr>
            <w:r w:rsidRPr="00CA5BBF">
              <w:rPr>
                <w:b/>
                <w:bCs/>
                <w:sz w:val="22"/>
                <w:szCs w:val="22"/>
              </w:rPr>
              <w:t>Karakteristike na početku ispitivanja</w:t>
            </w:r>
          </w:p>
        </w:tc>
        <w:tc>
          <w:tcPr>
            <w:tcW w:w="5533" w:type="dxa"/>
            <w:gridSpan w:val="2"/>
            <w:tcBorders>
              <w:top w:val="single" w:sz="4" w:space="0" w:color="000000"/>
              <w:left w:val="single" w:sz="4" w:space="0" w:color="000000"/>
              <w:bottom w:val="single" w:sz="4" w:space="0" w:color="000000"/>
              <w:right w:val="single" w:sz="4" w:space="0" w:color="000000"/>
            </w:tcBorders>
          </w:tcPr>
          <w:p w14:paraId="301C813F" w14:textId="77777777" w:rsidR="00CA5BBF" w:rsidRPr="00CA5BBF" w:rsidRDefault="00CA5BBF" w:rsidP="00E6167D">
            <w:pPr>
              <w:tabs>
                <w:tab w:val="left" w:pos="540"/>
                <w:tab w:val="left" w:pos="569"/>
              </w:tabs>
              <w:jc w:val="center"/>
              <w:rPr>
                <w:bCs/>
                <w:sz w:val="22"/>
                <w:szCs w:val="22"/>
              </w:rPr>
            </w:pPr>
            <w:r w:rsidRPr="00CA5BBF">
              <w:rPr>
                <w:b/>
                <w:bCs/>
                <w:sz w:val="22"/>
                <w:szCs w:val="22"/>
              </w:rPr>
              <w:t>SVR</w:t>
            </w:r>
          </w:p>
        </w:tc>
      </w:tr>
      <w:tr w:rsidR="00CA5BBF" w:rsidRPr="00CA5BBF" w14:paraId="246FF46F" w14:textId="77777777" w:rsidTr="00E6167D">
        <w:tc>
          <w:tcPr>
            <w:tcW w:w="0" w:type="auto"/>
            <w:tcBorders>
              <w:top w:val="single" w:sz="4" w:space="0" w:color="000000"/>
              <w:left w:val="single" w:sz="8" w:space="0" w:color="000000"/>
              <w:bottom w:val="single" w:sz="4" w:space="0" w:color="000000"/>
              <w:right w:val="single" w:sz="4" w:space="0" w:color="000000"/>
            </w:tcBorders>
          </w:tcPr>
          <w:p w14:paraId="4FA2B5D9" w14:textId="77777777" w:rsidR="00CA5BBF" w:rsidRPr="00CA5BBF" w:rsidRDefault="00CA5BBF" w:rsidP="00CA5BBF">
            <w:pPr>
              <w:tabs>
                <w:tab w:val="left" w:pos="540"/>
                <w:tab w:val="left" w:pos="569"/>
              </w:tabs>
              <w:rPr>
                <w:bCs/>
                <w:sz w:val="22"/>
                <w:szCs w:val="22"/>
              </w:rPr>
            </w:pPr>
          </w:p>
        </w:tc>
        <w:tc>
          <w:tcPr>
            <w:tcW w:w="0" w:type="auto"/>
            <w:tcBorders>
              <w:top w:val="single" w:sz="4" w:space="0" w:color="000000"/>
              <w:left w:val="single" w:sz="4" w:space="0" w:color="000000"/>
              <w:bottom w:val="single" w:sz="4" w:space="0" w:color="000000"/>
              <w:right w:val="single" w:sz="4" w:space="0" w:color="000000"/>
            </w:tcBorders>
          </w:tcPr>
          <w:p w14:paraId="30272990" w14:textId="77777777" w:rsidR="00CA5BBF" w:rsidRPr="00CA5BBF" w:rsidRDefault="00CA5BBF" w:rsidP="00E6167D">
            <w:pPr>
              <w:tabs>
                <w:tab w:val="left" w:pos="540"/>
                <w:tab w:val="left" w:pos="569"/>
              </w:tabs>
              <w:jc w:val="center"/>
              <w:rPr>
                <w:bCs/>
                <w:sz w:val="22"/>
                <w:szCs w:val="22"/>
              </w:rPr>
            </w:pPr>
            <w:r w:rsidRPr="00CA5BBF">
              <w:rPr>
                <w:b/>
                <w:bCs/>
                <w:sz w:val="22"/>
                <w:szCs w:val="22"/>
              </w:rPr>
              <w:t>EBR sa GZR-om</w:t>
            </w:r>
          </w:p>
          <w:p w14:paraId="69724A15" w14:textId="77777777" w:rsidR="00CA5BBF" w:rsidRPr="00CA5BBF" w:rsidRDefault="00CA5BBF" w:rsidP="00E6167D">
            <w:pPr>
              <w:tabs>
                <w:tab w:val="left" w:pos="540"/>
                <w:tab w:val="left" w:pos="569"/>
              </w:tabs>
              <w:jc w:val="center"/>
              <w:rPr>
                <w:bCs/>
                <w:sz w:val="22"/>
                <w:szCs w:val="22"/>
              </w:rPr>
            </w:pPr>
            <w:r w:rsidRPr="00CA5BBF">
              <w:rPr>
                <w:b/>
                <w:bCs/>
                <w:sz w:val="22"/>
                <w:szCs w:val="22"/>
              </w:rPr>
              <w:t>12 nedjelja</w:t>
            </w:r>
          </w:p>
          <w:p w14:paraId="6091007D" w14:textId="77777777" w:rsidR="00CA5BBF" w:rsidRPr="00CA5BBF" w:rsidRDefault="00CA5BBF" w:rsidP="00E6167D">
            <w:pPr>
              <w:tabs>
                <w:tab w:val="left" w:pos="540"/>
                <w:tab w:val="left" w:pos="569"/>
              </w:tabs>
              <w:jc w:val="center"/>
              <w:rPr>
                <w:bCs/>
                <w:sz w:val="22"/>
                <w:szCs w:val="22"/>
              </w:rPr>
            </w:pPr>
            <w:r w:rsidRPr="00CA5BBF">
              <w:rPr>
                <w:b/>
                <w:bCs/>
                <w:sz w:val="22"/>
                <w:szCs w:val="22"/>
              </w:rPr>
              <w:t>N=65</w:t>
            </w:r>
          </w:p>
        </w:tc>
        <w:tc>
          <w:tcPr>
            <w:tcW w:w="3921" w:type="dxa"/>
            <w:tcBorders>
              <w:top w:val="single" w:sz="4" w:space="0" w:color="000000"/>
              <w:left w:val="single" w:sz="4" w:space="0" w:color="000000"/>
              <w:bottom w:val="single" w:sz="4" w:space="0" w:color="000000"/>
              <w:right w:val="single" w:sz="4" w:space="0" w:color="000000"/>
            </w:tcBorders>
          </w:tcPr>
          <w:p w14:paraId="35CC94BA" w14:textId="77777777" w:rsidR="00CA5BBF" w:rsidRPr="00CA5BBF" w:rsidRDefault="00CA5BBF" w:rsidP="00E6167D">
            <w:pPr>
              <w:tabs>
                <w:tab w:val="left" w:pos="540"/>
                <w:tab w:val="left" w:pos="569"/>
              </w:tabs>
              <w:jc w:val="center"/>
              <w:rPr>
                <w:bCs/>
                <w:sz w:val="22"/>
                <w:szCs w:val="22"/>
              </w:rPr>
            </w:pPr>
            <w:r w:rsidRPr="00CA5BBF">
              <w:rPr>
                <w:b/>
                <w:bCs/>
                <w:sz w:val="22"/>
                <w:szCs w:val="22"/>
              </w:rPr>
              <w:t>EBR sa GZR-om + RBV</w:t>
            </w:r>
          </w:p>
          <w:p w14:paraId="04726AD5" w14:textId="77777777" w:rsidR="00CA5BBF" w:rsidRPr="00CA5BBF" w:rsidRDefault="00CA5BBF" w:rsidP="00E6167D">
            <w:pPr>
              <w:tabs>
                <w:tab w:val="left" w:pos="540"/>
                <w:tab w:val="left" w:pos="569"/>
              </w:tabs>
              <w:jc w:val="center"/>
              <w:rPr>
                <w:bCs/>
                <w:sz w:val="22"/>
                <w:szCs w:val="22"/>
              </w:rPr>
            </w:pPr>
            <w:r w:rsidRPr="00CA5BBF">
              <w:rPr>
                <w:b/>
                <w:bCs/>
                <w:sz w:val="22"/>
                <w:szCs w:val="22"/>
              </w:rPr>
              <w:t>16 nedjelja</w:t>
            </w:r>
          </w:p>
          <w:p w14:paraId="347916E4" w14:textId="77777777" w:rsidR="00CA5BBF" w:rsidRPr="00CA5BBF" w:rsidRDefault="00CA5BBF" w:rsidP="00E6167D">
            <w:pPr>
              <w:tabs>
                <w:tab w:val="left" w:pos="540"/>
                <w:tab w:val="left" w:pos="569"/>
              </w:tabs>
              <w:jc w:val="center"/>
              <w:rPr>
                <w:bCs/>
                <w:sz w:val="22"/>
                <w:szCs w:val="22"/>
              </w:rPr>
            </w:pPr>
            <w:r w:rsidRPr="00CA5BBF">
              <w:rPr>
                <w:b/>
                <w:bCs/>
                <w:sz w:val="22"/>
                <w:szCs w:val="22"/>
              </w:rPr>
              <w:t>N=8</w:t>
            </w:r>
          </w:p>
        </w:tc>
      </w:tr>
      <w:tr w:rsidR="00CA5BBF" w:rsidRPr="00CA5BBF" w14:paraId="385C5111" w14:textId="77777777" w:rsidTr="00E6167D">
        <w:trPr>
          <w:trHeight w:hRule="exact" w:val="312"/>
        </w:trPr>
        <w:tc>
          <w:tcPr>
            <w:tcW w:w="0" w:type="auto"/>
            <w:tcBorders>
              <w:top w:val="single" w:sz="4" w:space="0" w:color="000000"/>
              <w:left w:val="single" w:sz="8" w:space="0" w:color="000000"/>
              <w:bottom w:val="single" w:sz="4" w:space="0" w:color="000000"/>
              <w:right w:val="single" w:sz="4" w:space="0" w:color="000000"/>
            </w:tcBorders>
          </w:tcPr>
          <w:p w14:paraId="7601045D" w14:textId="77777777" w:rsidR="00CA5BBF" w:rsidRPr="00CA5BBF" w:rsidRDefault="00CA5BBF" w:rsidP="00CA5BBF">
            <w:pPr>
              <w:tabs>
                <w:tab w:val="left" w:pos="540"/>
                <w:tab w:val="left" w:pos="569"/>
              </w:tabs>
              <w:rPr>
                <w:bCs/>
                <w:sz w:val="22"/>
                <w:szCs w:val="22"/>
              </w:rPr>
            </w:pPr>
            <w:r w:rsidRPr="00CA5BBF">
              <w:rPr>
                <w:bCs/>
                <w:sz w:val="22"/>
                <w:szCs w:val="22"/>
              </w:rPr>
              <w:t>Ukupni SVR</w:t>
            </w:r>
          </w:p>
        </w:tc>
        <w:tc>
          <w:tcPr>
            <w:tcW w:w="0" w:type="auto"/>
            <w:tcBorders>
              <w:top w:val="single" w:sz="4" w:space="0" w:color="000000"/>
              <w:left w:val="single" w:sz="4" w:space="0" w:color="000000"/>
              <w:bottom w:val="single" w:sz="4" w:space="0" w:color="000000"/>
              <w:right w:val="single" w:sz="4" w:space="0" w:color="000000"/>
            </w:tcBorders>
          </w:tcPr>
          <w:p w14:paraId="20114CE9" w14:textId="77777777" w:rsidR="00CA5BBF" w:rsidRPr="00CA5BBF" w:rsidRDefault="00CA5BBF" w:rsidP="00E6167D">
            <w:pPr>
              <w:tabs>
                <w:tab w:val="left" w:pos="540"/>
                <w:tab w:val="left" w:pos="569"/>
              </w:tabs>
              <w:jc w:val="center"/>
              <w:rPr>
                <w:bCs/>
                <w:sz w:val="22"/>
                <w:szCs w:val="22"/>
              </w:rPr>
            </w:pPr>
            <w:r w:rsidRPr="00CA5BBF">
              <w:rPr>
                <w:bCs/>
                <w:sz w:val="22"/>
                <w:szCs w:val="22"/>
              </w:rPr>
              <w:t>94% (61/65)</w:t>
            </w:r>
          </w:p>
        </w:tc>
        <w:tc>
          <w:tcPr>
            <w:tcW w:w="3921" w:type="dxa"/>
            <w:tcBorders>
              <w:top w:val="single" w:sz="4" w:space="0" w:color="000000"/>
              <w:left w:val="single" w:sz="4" w:space="0" w:color="000000"/>
              <w:bottom w:val="single" w:sz="4" w:space="0" w:color="000000"/>
              <w:right w:val="single" w:sz="4" w:space="0" w:color="000000"/>
            </w:tcBorders>
          </w:tcPr>
          <w:p w14:paraId="52C05A7D" w14:textId="77777777" w:rsidR="00CA5BBF" w:rsidRPr="00CA5BBF" w:rsidRDefault="00CA5BBF" w:rsidP="00E6167D">
            <w:pPr>
              <w:tabs>
                <w:tab w:val="left" w:pos="540"/>
                <w:tab w:val="left" w:pos="569"/>
              </w:tabs>
              <w:jc w:val="center"/>
              <w:rPr>
                <w:bCs/>
                <w:sz w:val="22"/>
                <w:szCs w:val="22"/>
              </w:rPr>
            </w:pPr>
            <w:r w:rsidRPr="00CA5BBF">
              <w:rPr>
                <w:bCs/>
                <w:sz w:val="22"/>
                <w:szCs w:val="22"/>
              </w:rPr>
              <w:t>100% (8/8)</w:t>
            </w:r>
          </w:p>
        </w:tc>
      </w:tr>
      <w:tr w:rsidR="00CA5BBF" w:rsidRPr="00CA5BBF" w14:paraId="0DAAEDCE" w14:textId="77777777" w:rsidTr="00E6167D">
        <w:trPr>
          <w:trHeight w:hRule="exact" w:val="310"/>
        </w:trPr>
        <w:tc>
          <w:tcPr>
            <w:tcW w:w="9062" w:type="dxa"/>
            <w:gridSpan w:val="3"/>
            <w:tcBorders>
              <w:top w:val="single" w:sz="4" w:space="0" w:color="000000"/>
              <w:left w:val="single" w:sz="8" w:space="0" w:color="000000"/>
              <w:bottom w:val="single" w:sz="4" w:space="0" w:color="000000"/>
              <w:right w:val="single" w:sz="4" w:space="0" w:color="000000"/>
            </w:tcBorders>
          </w:tcPr>
          <w:p w14:paraId="489EC2FB" w14:textId="77777777" w:rsidR="00CA5BBF" w:rsidRPr="00CA5BBF" w:rsidRDefault="00CA5BBF" w:rsidP="00CA5BBF">
            <w:pPr>
              <w:tabs>
                <w:tab w:val="left" w:pos="540"/>
                <w:tab w:val="left" w:pos="569"/>
              </w:tabs>
              <w:rPr>
                <w:bCs/>
                <w:sz w:val="22"/>
                <w:szCs w:val="22"/>
              </w:rPr>
            </w:pPr>
            <w:r w:rsidRPr="00CA5BBF">
              <w:rPr>
                <w:bCs/>
                <w:sz w:val="22"/>
                <w:szCs w:val="22"/>
              </w:rPr>
              <w:t>Ishod kod ispitanika bez SVR-a</w:t>
            </w:r>
          </w:p>
        </w:tc>
      </w:tr>
      <w:tr w:rsidR="00CA5BBF" w:rsidRPr="00CA5BBF" w14:paraId="502F22FF" w14:textId="77777777" w:rsidTr="00E6167D">
        <w:trPr>
          <w:trHeight w:hRule="exact" w:val="1116"/>
        </w:trPr>
        <w:tc>
          <w:tcPr>
            <w:tcW w:w="0" w:type="auto"/>
            <w:tcBorders>
              <w:top w:val="single" w:sz="4" w:space="0" w:color="000000"/>
              <w:left w:val="single" w:sz="8" w:space="0" w:color="000000"/>
              <w:bottom w:val="single" w:sz="4" w:space="0" w:color="000000"/>
              <w:right w:val="single" w:sz="4" w:space="0" w:color="000000"/>
            </w:tcBorders>
          </w:tcPr>
          <w:p w14:paraId="7171AA69" w14:textId="77777777" w:rsidR="00CA5BBF" w:rsidRPr="00CA5BBF" w:rsidRDefault="00CA5BBF" w:rsidP="00CA5BBF">
            <w:pPr>
              <w:tabs>
                <w:tab w:val="left" w:pos="540"/>
                <w:tab w:val="left" w:pos="569"/>
              </w:tabs>
              <w:rPr>
                <w:bCs/>
                <w:sz w:val="22"/>
                <w:szCs w:val="22"/>
              </w:rPr>
            </w:pPr>
            <w:r w:rsidRPr="00CA5BBF">
              <w:rPr>
                <w:bCs/>
                <w:sz w:val="22"/>
                <w:szCs w:val="22"/>
              </w:rPr>
              <w:t>Bez virusološkog odgovora</w:t>
            </w:r>
          </w:p>
          <w:p w14:paraId="30A36F4A" w14:textId="77777777" w:rsidR="00CA5BBF" w:rsidRPr="00CA5BBF" w:rsidRDefault="00CA5BBF" w:rsidP="00CA5BBF">
            <w:pPr>
              <w:tabs>
                <w:tab w:val="left" w:pos="540"/>
                <w:tab w:val="left" w:pos="569"/>
              </w:tabs>
              <w:rPr>
                <w:bCs/>
                <w:sz w:val="22"/>
                <w:szCs w:val="22"/>
              </w:rPr>
            </w:pPr>
            <w:r w:rsidRPr="00CA5BBF">
              <w:rPr>
                <w:bCs/>
                <w:sz w:val="22"/>
                <w:szCs w:val="22"/>
              </w:rPr>
              <w:t>tokom terapije*</w:t>
            </w:r>
          </w:p>
          <w:p w14:paraId="08F12827" w14:textId="77777777" w:rsidR="00CA5BBF" w:rsidRPr="00CA5BBF" w:rsidRDefault="00CA5BBF" w:rsidP="00CA5BBF">
            <w:pPr>
              <w:tabs>
                <w:tab w:val="left" w:pos="540"/>
                <w:tab w:val="left" w:pos="569"/>
              </w:tabs>
              <w:rPr>
                <w:bCs/>
                <w:sz w:val="22"/>
                <w:szCs w:val="22"/>
              </w:rPr>
            </w:pPr>
            <w:r w:rsidRPr="00CA5BBF">
              <w:rPr>
                <w:bCs/>
                <w:sz w:val="22"/>
                <w:szCs w:val="22"/>
              </w:rPr>
              <w:t>Relaps†</w:t>
            </w:r>
          </w:p>
          <w:p w14:paraId="269E1179" w14:textId="77777777" w:rsidR="00CA5BBF" w:rsidRPr="00CA5BBF" w:rsidRDefault="00CA5BBF" w:rsidP="00CA5BBF">
            <w:pPr>
              <w:tabs>
                <w:tab w:val="left" w:pos="540"/>
                <w:tab w:val="left" w:pos="569"/>
              </w:tabs>
              <w:rPr>
                <w:bCs/>
                <w:sz w:val="22"/>
                <w:szCs w:val="22"/>
              </w:rPr>
            </w:pPr>
            <w:r w:rsidRPr="00CA5BBF">
              <w:rPr>
                <w:bCs/>
                <w:sz w:val="22"/>
                <w:szCs w:val="22"/>
              </w:rPr>
              <w:t>Drugo‡</w:t>
            </w:r>
          </w:p>
        </w:tc>
        <w:tc>
          <w:tcPr>
            <w:tcW w:w="0" w:type="auto"/>
            <w:tcBorders>
              <w:top w:val="single" w:sz="4" w:space="0" w:color="000000"/>
              <w:left w:val="single" w:sz="4" w:space="0" w:color="000000"/>
              <w:bottom w:val="single" w:sz="4" w:space="0" w:color="000000"/>
              <w:right w:val="single" w:sz="4" w:space="0" w:color="000000"/>
            </w:tcBorders>
          </w:tcPr>
          <w:p w14:paraId="3F93CB99" w14:textId="77777777" w:rsidR="00CA5BBF" w:rsidRPr="00CA5BBF" w:rsidRDefault="00CA5BBF" w:rsidP="00E6167D">
            <w:pPr>
              <w:tabs>
                <w:tab w:val="left" w:pos="540"/>
                <w:tab w:val="left" w:pos="569"/>
              </w:tabs>
              <w:jc w:val="center"/>
              <w:rPr>
                <w:bCs/>
                <w:sz w:val="22"/>
                <w:szCs w:val="22"/>
              </w:rPr>
            </w:pPr>
            <w:r w:rsidRPr="00CA5BBF">
              <w:rPr>
                <w:bCs/>
                <w:sz w:val="22"/>
                <w:szCs w:val="22"/>
              </w:rPr>
              <w:t>0% (0/65)</w:t>
            </w:r>
          </w:p>
          <w:p w14:paraId="23F66FF2" w14:textId="77777777" w:rsidR="00CA5BBF" w:rsidRPr="00CA5BBF" w:rsidRDefault="00CA5BBF" w:rsidP="00E6167D">
            <w:pPr>
              <w:tabs>
                <w:tab w:val="left" w:pos="540"/>
                <w:tab w:val="left" w:pos="569"/>
              </w:tabs>
              <w:jc w:val="center"/>
              <w:rPr>
                <w:bCs/>
                <w:sz w:val="22"/>
                <w:szCs w:val="22"/>
              </w:rPr>
            </w:pPr>
          </w:p>
          <w:p w14:paraId="403155B4" w14:textId="77777777" w:rsidR="00CA5BBF" w:rsidRPr="00CA5BBF" w:rsidRDefault="00CA5BBF" w:rsidP="00E6167D">
            <w:pPr>
              <w:tabs>
                <w:tab w:val="left" w:pos="540"/>
                <w:tab w:val="left" w:pos="569"/>
              </w:tabs>
              <w:jc w:val="center"/>
              <w:rPr>
                <w:bCs/>
                <w:sz w:val="22"/>
                <w:szCs w:val="22"/>
              </w:rPr>
            </w:pPr>
            <w:r w:rsidRPr="00CA5BBF">
              <w:rPr>
                <w:bCs/>
                <w:sz w:val="22"/>
                <w:szCs w:val="22"/>
              </w:rPr>
              <w:t>3% (2/65)</w:t>
            </w:r>
          </w:p>
          <w:p w14:paraId="3FB1BC79" w14:textId="77777777" w:rsidR="00CA5BBF" w:rsidRPr="00CA5BBF" w:rsidRDefault="00CA5BBF" w:rsidP="00E6167D">
            <w:pPr>
              <w:tabs>
                <w:tab w:val="left" w:pos="540"/>
                <w:tab w:val="left" w:pos="569"/>
              </w:tabs>
              <w:jc w:val="center"/>
              <w:rPr>
                <w:bCs/>
                <w:sz w:val="22"/>
                <w:szCs w:val="22"/>
              </w:rPr>
            </w:pPr>
            <w:r w:rsidRPr="00CA5BBF">
              <w:rPr>
                <w:bCs/>
                <w:sz w:val="22"/>
                <w:szCs w:val="22"/>
              </w:rPr>
              <w:t>3% (2/65)</w:t>
            </w:r>
          </w:p>
        </w:tc>
        <w:tc>
          <w:tcPr>
            <w:tcW w:w="3921" w:type="dxa"/>
            <w:tcBorders>
              <w:top w:val="single" w:sz="4" w:space="0" w:color="000000"/>
              <w:left w:val="single" w:sz="4" w:space="0" w:color="000000"/>
              <w:bottom w:val="single" w:sz="4" w:space="0" w:color="000000"/>
              <w:right w:val="single" w:sz="4" w:space="0" w:color="000000"/>
            </w:tcBorders>
          </w:tcPr>
          <w:p w14:paraId="0BB11E2D" w14:textId="77777777" w:rsidR="00CA5BBF" w:rsidRPr="00CA5BBF" w:rsidRDefault="00CA5BBF" w:rsidP="00E6167D">
            <w:pPr>
              <w:tabs>
                <w:tab w:val="left" w:pos="540"/>
                <w:tab w:val="left" w:pos="569"/>
              </w:tabs>
              <w:jc w:val="center"/>
              <w:rPr>
                <w:bCs/>
                <w:sz w:val="22"/>
                <w:szCs w:val="22"/>
              </w:rPr>
            </w:pPr>
            <w:r w:rsidRPr="00CA5BBF">
              <w:rPr>
                <w:bCs/>
                <w:sz w:val="22"/>
                <w:szCs w:val="22"/>
              </w:rPr>
              <w:t>0% (0/8)</w:t>
            </w:r>
          </w:p>
          <w:p w14:paraId="24DF4F0F" w14:textId="77777777" w:rsidR="00CA5BBF" w:rsidRPr="00CA5BBF" w:rsidRDefault="00CA5BBF" w:rsidP="00E6167D">
            <w:pPr>
              <w:tabs>
                <w:tab w:val="left" w:pos="540"/>
                <w:tab w:val="left" w:pos="569"/>
              </w:tabs>
              <w:jc w:val="center"/>
              <w:rPr>
                <w:bCs/>
                <w:sz w:val="22"/>
                <w:szCs w:val="22"/>
              </w:rPr>
            </w:pPr>
          </w:p>
          <w:p w14:paraId="25E8BA75" w14:textId="77777777" w:rsidR="00CA5BBF" w:rsidRPr="00CA5BBF" w:rsidRDefault="00CA5BBF" w:rsidP="00E6167D">
            <w:pPr>
              <w:tabs>
                <w:tab w:val="left" w:pos="540"/>
                <w:tab w:val="left" w:pos="569"/>
              </w:tabs>
              <w:jc w:val="center"/>
              <w:rPr>
                <w:bCs/>
                <w:sz w:val="22"/>
                <w:szCs w:val="22"/>
              </w:rPr>
            </w:pPr>
            <w:r w:rsidRPr="00CA5BBF">
              <w:rPr>
                <w:bCs/>
                <w:sz w:val="22"/>
                <w:szCs w:val="22"/>
              </w:rPr>
              <w:t>0% (0/8)</w:t>
            </w:r>
          </w:p>
          <w:p w14:paraId="6C45E355" w14:textId="77777777" w:rsidR="00CA5BBF" w:rsidRPr="00CA5BBF" w:rsidRDefault="00CA5BBF" w:rsidP="00E6167D">
            <w:pPr>
              <w:tabs>
                <w:tab w:val="left" w:pos="540"/>
                <w:tab w:val="left" w:pos="569"/>
              </w:tabs>
              <w:jc w:val="center"/>
              <w:rPr>
                <w:bCs/>
                <w:sz w:val="22"/>
                <w:szCs w:val="22"/>
              </w:rPr>
            </w:pPr>
            <w:r w:rsidRPr="00CA5BBF">
              <w:rPr>
                <w:bCs/>
                <w:sz w:val="22"/>
                <w:szCs w:val="22"/>
              </w:rPr>
              <w:t>0% (0/8)</w:t>
            </w:r>
          </w:p>
        </w:tc>
      </w:tr>
      <w:tr w:rsidR="00CA5BBF" w:rsidRPr="00CA5BBF" w14:paraId="324F832A" w14:textId="77777777" w:rsidTr="00E6167D">
        <w:trPr>
          <w:trHeight w:hRule="exact" w:val="310"/>
        </w:trPr>
        <w:tc>
          <w:tcPr>
            <w:tcW w:w="9062" w:type="dxa"/>
            <w:gridSpan w:val="3"/>
            <w:tcBorders>
              <w:top w:val="single" w:sz="4" w:space="0" w:color="000000"/>
              <w:left w:val="single" w:sz="8" w:space="0" w:color="000000"/>
              <w:bottom w:val="single" w:sz="4" w:space="0" w:color="000000"/>
              <w:right w:val="single" w:sz="4" w:space="0" w:color="000000"/>
            </w:tcBorders>
          </w:tcPr>
          <w:p w14:paraId="3B5E78DD" w14:textId="77777777" w:rsidR="00CA5BBF" w:rsidRPr="00CA5BBF" w:rsidRDefault="00CA5BBF" w:rsidP="00CA5BBF">
            <w:pPr>
              <w:tabs>
                <w:tab w:val="left" w:pos="540"/>
                <w:tab w:val="left" w:pos="569"/>
              </w:tabs>
              <w:rPr>
                <w:bCs/>
                <w:sz w:val="22"/>
                <w:szCs w:val="22"/>
              </w:rPr>
            </w:pPr>
            <w:r w:rsidRPr="00CA5BBF">
              <w:rPr>
                <w:bCs/>
                <w:sz w:val="22"/>
                <w:szCs w:val="22"/>
              </w:rPr>
              <w:t>SVR prema statusu ciroze</w:t>
            </w:r>
          </w:p>
        </w:tc>
      </w:tr>
      <w:tr w:rsidR="00CA5BBF" w:rsidRPr="00CA5BBF" w14:paraId="7E590455" w14:textId="77777777" w:rsidTr="00E6167D">
        <w:trPr>
          <w:trHeight w:hRule="exact" w:val="624"/>
        </w:trPr>
        <w:tc>
          <w:tcPr>
            <w:tcW w:w="0" w:type="auto"/>
            <w:tcBorders>
              <w:top w:val="single" w:sz="4" w:space="0" w:color="000000"/>
              <w:left w:val="single" w:sz="8" w:space="0" w:color="000000"/>
              <w:bottom w:val="single" w:sz="4" w:space="0" w:color="000000"/>
              <w:right w:val="single" w:sz="4" w:space="0" w:color="000000"/>
            </w:tcBorders>
          </w:tcPr>
          <w:p w14:paraId="2F67A3AC" w14:textId="77777777" w:rsidR="00CA5BBF" w:rsidRPr="00CA5BBF" w:rsidRDefault="00CA5BBF" w:rsidP="00CA5BBF">
            <w:pPr>
              <w:tabs>
                <w:tab w:val="left" w:pos="540"/>
                <w:tab w:val="left" w:pos="569"/>
              </w:tabs>
              <w:rPr>
                <w:bCs/>
                <w:sz w:val="22"/>
                <w:szCs w:val="22"/>
              </w:rPr>
            </w:pPr>
            <w:r w:rsidRPr="00CA5BBF">
              <w:rPr>
                <w:bCs/>
                <w:sz w:val="22"/>
                <w:szCs w:val="22"/>
              </w:rPr>
              <w:t>Bez ciroze§</w:t>
            </w:r>
          </w:p>
          <w:p w14:paraId="35FEC6EA" w14:textId="77777777" w:rsidR="00CA5BBF" w:rsidRPr="00CA5BBF" w:rsidRDefault="00CA5BBF" w:rsidP="00CA5BBF">
            <w:pPr>
              <w:tabs>
                <w:tab w:val="left" w:pos="540"/>
                <w:tab w:val="left" w:pos="569"/>
              </w:tabs>
              <w:rPr>
                <w:bCs/>
                <w:sz w:val="22"/>
                <w:szCs w:val="22"/>
              </w:rPr>
            </w:pPr>
            <w:r w:rsidRPr="00CA5BBF">
              <w:rPr>
                <w:bCs/>
                <w:sz w:val="22"/>
                <w:szCs w:val="22"/>
              </w:rPr>
              <w:t>Ciroza</w:t>
            </w:r>
          </w:p>
        </w:tc>
        <w:tc>
          <w:tcPr>
            <w:tcW w:w="0" w:type="auto"/>
            <w:tcBorders>
              <w:top w:val="single" w:sz="4" w:space="0" w:color="000000"/>
              <w:left w:val="single" w:sz="4" w:space="0" w:color="000000"/>
              <w:bottom w:val="single" w:sz="4" w:space="0" w:color="000000"/>
              <w:right w:val="single" w:sz="4" w:space="0" w:color="000000"/>
            </w:tcBorders>
          </w:tcPr>
          <w:p w14:paraId="0A21D926" w14:textId="77777777" w:rsidR="00CA5BBF" w:rsidRPr="00CA5BBF" w:rsidRDefault="00CA5BBF" w:rsidP="00E6167D">
            <w:pPr>
              <w:tabs>
                <w:tab w:val="left" w:pos="540"/>
                <w:tab w:val="left" w:pos="569"/>
              </w:tabs>
              <w:jc w:val="center"/>
              <w:rPr>
                <w:bCs/>
                <w:sz w:val="22"/>
                <w:szCs w:val="22"/>
              </w:rPr>
            </w:pPr>
            <w:r w:rsidRPr="00CA5BBF">
              <w:rPr>
                <w:bCs/>
                <w:sz w:val="22"/>
                <w:szCs w:val="22"/>
              </w:rPr>
              <w:t>96% (51/53)</w:t>
            </w:r>
          </w:p>
          <w:p w14:paraId="4F944DFC" w14:textId="77777777" w:rsidR="00CA5BBF" w:rsidRPr="00CA5BBF" w:rsidRDefault="00CA5BBF" w:rsidP="00E6167D">
            <w:pPr>
              <w:tabs>
                <w:tab w:val="left" w:pos="540"/>
                <w:tab w:val="left" w:pos="569"/>
              </w:tabs>
              <w:jc w:val="center"/>
              <w:rPr>
                <w:bCs/>
                <w:sz w:val="22"/>
                <w:szCs w:val="22"/>
              </w:rPr>
            </w:pPr>
            <w:r w:rsidRPr="00CA5BBF">
              <w:rPr>
                <w:bCs/>
                <w:sz w:val="22"/>
                <w:szCs w:val="22"/>
              </w:rPr>
              <w:t>83% (10/12)</w:t>
            </w:r>
          </w:p>
        </w:tc>
        <w:tc>
          <w:tcPr>
            <w:tcW w:w="3921" w:type="dxa"/>
            <w:tcBorders>
              <w:top w:val="single" w:sz="4" w:space="0" w:color="000000"/>
              <w:left w:val="single" w:sz="4" w:space="0" w:color="000000"/>
              <w:bottom w:val="single" w:sz="4" w:space="0" w:color="000000"/>
              <w:right w:val="single" w:sz="4" w:space="0" w:color="000000"/>
            </w:tcBorders>
          </w:tcPr>
          <w:p w14:paraId="0780ABD2" w14:textId="77777777" w:rsidR="00CA5BBF" w:rsidRPr="00CA5BBF" w:rsidRDefault="00CA5BBF" w:rsidP="00E6167D">
            <w:pPr>
              <w:tabs>
                <w:tab w:val="left" w:pos="540"/>
                <w:tab w:val="left" w:pos="569"/>
              </w:tabs>
              <w:jc w:val="center"/>
              <w:rPr>
                <w:bCs/>
                <w:sz w:val="22"/>
                <w:szCs w:val="22"/>
              </w:rPr>
            </w:pPr>
            <w:r w:rsidRPr="00CA5BBF">
              <w:rPr>
                <w:bCs/>
                <w:sz w:val="22"/>
                <w:szCs w:val="22"/>
              </w:rPr>
              <w:t>100% (4/4)</w:t>
            </w:r>
          </w:p>
          <w:p w14:paraId="6E4C40A6" w14:textId="77777777" w:rsidR="00CA5BBF" w:rsidRPr="00CA5BBF" w:rsidRDefault="00CA5BBF" w:rsidP="00E6167D">
            <w:pPr>
              <w:tabs>
                <w:tab w:val="left" w:pos="540"/>
                <w:tab w:val="left" w:pos="569"/>
              </w:tabs>
              <w:jc w:val="center"/>
              <w:rPr>
                <w:bCs/>
                <w:sz w:val="22"/>
                <w:szCs w:val="22"/>
              </w:rPr>
            </w:pPr>
            <w:r w:rsidRPr="00CA5BBF">
              <w:rPr>
                <w:bCs/>
                <w:sz w:val="22"/>
                <w:szCs w:val="22"/>
              </w:rPr>
              <w:t>100% (4/4)</w:t>
            </w:r>
          </w:p>
        </w:tc>
      </w:tr>
      <w:tr w:rsidR="00CA5BBF" w:rsidRPr="00CA5BBF" w14:paraId="2A646601" w14:textId="77777777" w:rsidTr="00E6167D">
        <w:trPr>
          <w:trHeight w:hRule="exact" w:val="326"/>
        </w:trPr>
        <w:tc>
          <w:tcPr>
            <w:tcW w:w="9062" w:type="dxa"/>
            <w:gridSpan w:val="3"/>
            <w:tcBorders>
              <w:top w:val="single" w:sz="4" w:space="0" w:color="000000"/>
              <w:left w:val="single" w:sz="8" w:space="0" w:color="000000"/>
              <w:bottom w:val="single" w:sz="4" w:space="0" w:color="000000"/>
              <w:right w:val="single" w:sz="4" w:space="0" w:color="000000"/>
            </w:tcBorders>
          </w:tcPr>
          <w:p w14:paraId="38081D9A" w14:textId="77777777" w:rsidR="00CA5BBF" w:rsidRPr="00CA5BBF" w:rsidRDefault="00CA5BBF" w:rsidP="00CA5BBF">
            <w:pPr>
              <w:tabs>
                <w:tab w:val="left" w:pos="540"/>
                <w:tab w:val="left" w:pos="569"/>
              </w:tabs>
              <w:rPr>
                <w:bCs/>
                <w:sz w:val="22"/>
                <w:szCs w:val="22"/>
              </w:rPr>
            </w:pPr>
            <w:r w:rsidRPr="00CA5BBF">
              <w:rPr>
                <w:bCs/>
                <w:sz w:val="22"/>
                <w:szCs w:val="22"/>
              </w:rPr>
              <w:t>SVR prema početnoj vrijednosti HCV RNK</w:t>
            </w:r>
          </w:p>
        </w:tc>
      </w:tr>
      <w:tr w:rsidR="00CA5BBF" w:rsidRPr="00CA5BBF" w14:paraId="3CA463DC" w14:textId="77777777" w:rsidTr="00E6167D">
        <w:trPr>
          <w:trHeight w:hRule="exact" w:val="641"/>
        </w:trPr>
        <w:tc>
          <w:tcPr>
            <w:tcW w:w="0" w:type="auto"/>
            <w:tcBorders>
              <w:top w:val="single" w:sz="4" w:space="0" w:color="000000"/>
              <w:left w:val="single" w:sz="8" w:space="0" w:color="000000"/>
              <w:bottom w:val="single" w:sz="4" w:space="0" w:color="000000"/>
              <w:right w:val="single" w:sz="4" w:space="0" w:color="000000"/>
            </w:tcBorders>
          </w:tcPr>
          <w:p w14:paraId="68A9EBA9" w14:textId="0C07047B" w:rsidR="00CA5BBF" w:rsidRPr="00CA5BBF" w:rsidRDefault="00CA5BBF" w:rsidP="00CA5BBF">
            <w:pPr>
              <w:tabs>
                <w:tab w:val="left" w:pos="540"/>
                <w:tab w:val="left" w:pos="569"/>
              </w:tabs>
              <w:rPr>
                <w:bCs/>
                <w:sz w:val="22"/>
                <w:szCs w:val="22"/>
              </w:rPr>
            </w:pPr>
            <w:r w:rsidRPr="00CA5BBF">
              <w:rPr>
                <w:bCs/>
                <w:sz w:val="22"/>
                <w:szCs w:val="22"/>
              </w:rPr>
              <w:t>≤ 800 000 i.j./m</w:t>
            </w:r>
            <w:r w:rsidR="00FE4B0E">
              <w:rPr>
                <w:bCs/>
                <w:sz w:val="22"/>
                <w:szCs w:val="22"/>
              </w:rPr>
              <w:t>l</w:t>
            </w:r>
            <w:r w:rsidRPr="00CA5BBF">
              <w:rPr>
                <w:bCs/>
                <w:sz w:val="22"/>
                <w:szCs w:val="22"/>
              </w:rPr>
              <w:t>‡</w:t>
            </w:r>
          </w:p>
          <w:p w14:paraId="59C28E2E" w14:textId="04439304" w:rsidR="00CA5BBF" w:rsidRPr="00CA5BBF" w:rsidRDefault="00CA5BBF" w:rsidP="00CA5BBF">
            <w:pPr>
              <w:tabs>
                <w:tab w:val="left" w:pos="540"/>
                <w:tab w:val="left" w:pos="569"/>
              </w:tabs>
              <w:rPr>
                <w:bCs/>
                <w:sz w:val="22"/>
                <w:szCs w:val="22"/>
              </w:rPr>
            </w:pPr>
            <w:r w:rsidRPr="00CA5BBF">
              <w:rPr>
                <w:bCs/>
                <w:sz w:val="22"/>
                <w:szCs w:val="22"/>
              </w:rPr>
              <w:t>&gt; 800 000 i.j./m</w:t>
            </w:r>
            <w:r w:rsidR="00FE4B0E">
              <w:rPr>
                <w:bCs/>
                <w:sz w:val="22"/>
                <w:szCs w:val="22"/>
              </w:rPr>
              <w:t>l</w:t>
            </w:r>
            <w:r w:rsidRPr="00CA5BBF">
              <w:rPr>
                <w:bCs/>
                <w:sz w:val="22"/>
                <w:szCs w:val="22"/>
              </w:rPr>
              <w:t>†</w:t>
            </w:r>
          </w:p>
        </w:tc>
        <w:tc>
          <w:tcPr>
            <w:tcW w:w="0" w:type="auto"/>
            <w:tcBorders>
              <w:top w:val="single" w:sz="4" w:space="0" w:color="000000"/>
              <w:left w:val="single" w:sz="4" w:space="0" w:color="000000"/>
              <w:bottom w:val="single" w:sz="4" w:space="0" w:color="000000"/>
              <w:right w:val="single" w:sz="4" w:space="0" w:color="000000"/>
            </w:tcBorders>
          </w:tcPr>
          <w:p w14:paraId="17D5681C" w14:textId="77777777" w:rsidR="00CA5BBF" w:rsidRPr="00CA5BBF" w:rsidRDefault="00CA5BBF" w:rsidP="00E6167D">
            <w:pPr>
              <w:tabs>
                <w:tab w:val="left" w:pos="540"/>
                <w:tab w:val="left" w:pos="569"/>
              </w:tabs>
              <w:jc w:val="center"/>
              <w:rPr>
                <w:bCs/>
                <w:sz w:val="22"/>
                <w:szCs w:val="22"/>
              </w:rPr>
            </w:pPr>
            <w:r w:rsidRPr="00CA5BBF">
              <w:rPr>
                <w:bCs/>
                <w:sz w:val="22"/>
                <w:szCs w:val="22"/>
              </w:rPr>
              <w:t>93% (27/29)</w:t>
            </w:r>
          </w:p>
          <w:p w14:paraId="7107B523" w14:textId="77777777" w:rsidR="00CA5BBF" w:rsidRPr="00CA5BBF" w:rsidRDefault="00CA5BBF" w:rsidP="00E6167D">
            <w:pPr>
              <w:tabs>
                <w:tab w:val="left" w:pos="540"/>
                <w:tab w:val="left" w:pos="569"/>
              </w:tabs>
              <w:jc w:val="center"/>
              <w:rPr>
                <w:bCs/>
                <w:sz w:val="22"/>
                <w:szCs w:val="22"/>
              </w:rPr>
            </w:pPr>
            <w:r w:rsidRPr="00CA5BBF">
              <w:rPr>
                <w:bCs/>
                <w:sz w:val="22"/>
                <w:szCs w:val="22"/>
              </w:rPr>
              <w:t>94% (34/36)</w:t>
            </w:r>
          </w:p>
        </w:tc>
        <w:tc>
          <w:tcPr>
            <w:tcW w:w="3921" w:type="dxa"/>
            <w:tcBorders>
              <w:top w:val="single" w:sz="4" w:space="0" w:color="000000"/>
              <w:left w:val="single" w:sz="4" w:space="0" w:color="000000"/>
              <w:bottom w:val="single" w:sz="4" w:space="0" w:color="000000"/>
              <w:right w:val="single" w:sz="4" w:space="0" w:color="000000"/>
            </w:tcBorders>
          </w:tcPr>
          <w:p w14:paraId="4FBCFE0B" w14:textId="77777777" w:rsidR="00CA5BBF" w:rsidRPr="00CA5BBF" w:rsidRDefault="00CA5BBF" w:rsidP="00E6167D">
            <w:pPr>
              <w:tabs>
                <w:tab w:val="left" w:pos="540"/>
                <w:tab w:val="left" w:pos="569"/>
              </w:tabs>
              <w:jc w:val="center"/>
              <w:rPr>
                <w:bCs/>
                <w:sz w:val="22"/>
                <w:szCs w:val="22"/>
              </w:rPr>
            </w:pPr>
            <w:r w:rsidRPr="00CA5BBF">
              <w:rPr>
                <w:bCs/>
                <w:sz w:val="22"/>
                <w:szCs w:val="22"/>
              </w:rPr>
              <w:t>100% (3/3)</w:t>
            </w:r>
          </w:p>
          <w:p w14:paraId="206ACF6E" w14:textId="77777777" w:rsidR="00CA5BBF" w:rsidRPr="00CA5BBF" w:rsidRDefault="00CA5BBF" w:rsidP="00E6167D">
            <w:pPr>
              <w:tabs>
                <w:tab w:val="left" w:pos="540"/>
                <w:tab w:val="left" w:pos="569"/>
              </w:tabs>
              <w:jc w:val="center"/>
              <w:rPr>
                <w:bCs/>
                <w:sz w:val="22"/>
                <w:szCs w:val="22"/>
              </w:rPr>
            </w:pPr>
            <w:r w:rsidRPr="00CA5BBF">
              <w:rPr>
                <w:bCs/>
                <w:sz w:val="22"/>
                <w:szCs w:val="22"/>
              </w:rPr>
              <w:t>100% (5/5)</w:t>
            </w:r>
          </w:p>
        </w:tc>
      </w:tr>
    </w:tbl>
    <w:p w14:paraId="0997D1E8" w14:textId="77777777" w:rsidR="00CA5BBF" w:rsidRPr="00F27B8D" w:rsidRDefault="00CA5BBF" w:rsidP="00F27B8D">
      <w:pPr>
        <w:widowControl w:val="0"/>
        <w:spacing w:line="230" w:lineRule="exact"/>
        <w:ind w:left="218" w:right="-20"/>
        <w:jc w:val="both"/>
        <w:rPr>
          <w:position w:val="-1"/>
          <w:sz w:val="20"/>
          <w:szCs w:val="20"/>
        </w:rPr>
      </w:pPr>
      <w:r w:rsidRPr="00F27B8D">
        <w:rPr>
          <w:position w:val="-1"/>
          <w:sz w:val="20"/>
          <w:szCs w:val="20"/>
        </w:rPr>
        <w:t>¶Uključuje ispitanike iz ispitivanja C-EDGE TN, C-EDGE COINFECTION, C-EDGE TE i C-SCAPE.</w:t>
      </w:r>
    </w:p>
    <w:p w14:paraId="205C62BC" w14:textId="77777777" w:rsidR="00CA5BBF" w:rsidRPr="00F27B8D" w:rsidRDefault="00CA5BBF" w:rsidP="00F27B8D">
      <w:pPr>
        <w:widowControl w:val="0"/>
        <w:spacing w:line="230" w:lineRule="exact"/>
        <w:ind w:left="218" w:right="-20"/>
        <w:jc w:val="both"/>
        <w:rPr>
          <w:position w:val="-1"/>
          <w:sz w:val="20"/>
          <w:szCs w:val="20"/>
        </w:rPr>
      </w:pPr>
      <w:r w:rsidRPr="00F27B8D">
        <w:rPr>
          <w:position w:val="-1"/>
          <w:sz w:val="20"/>
          <w:szCs w:val="20"/>
        </w:rPr>
        <w:t>*Uključuje ispitanike sa virusološkim probojem.</w:t>
      </w:r>
    </w:p>
    <w:p w14:paraId="13449BA5" w14:textId="2F6BBA00" w:rsidR="00CA5BBF" w:rsidRPr="00F27B8D" w:rsidRDefault="00CA5BBF" w:rsidP="00F27B8D">
      <w:pPr>
        <w:widowControl w:val="0"/>
        <w:spacing w:line="230" w:lineRule="exact"/>
        <w:ind w:left="218" w:right="-20"/>
        <w:jc w:val="both"/>
        <w:rPr>
          <w:position w:val="-1"/>
          <w:sz w:val="20"/>
          <w:szCs w:val="20"/>
        </w:rPr>
      </w:pPr>
      <w:r w:rsidRPr="00F27B8D">
        <w:rPr>
          <w:position w:val="-1"/>
          <w:sz w:val="20"/>
          <w:szCs w:val="20"/>
        </w:rPr>
        <w:t>†Oba ispitanika sa relapsom imala su početnu vrijednost HCV RNK &gt; 800 000 i.j./m</w:t>
      </w:r>
      <w:r w:rsidR="00FE4B0E">
        <w:rPr>
          <w:position w:val="-1"/>
          <w:sz w:val="20"/>
          <w:szCs w:val="20"/>
        </w:rPr>
        <w:t>l</w:t>
      </w:r>
      <w:r w:rsidRPr="00F27B8D">
        <w:rPr>
          <w:position w:val="-1"/>
          <w:sz w:val="20"/>
          <w:szCs w:val="20"/>
        </w:rPr>
        <w:t>.</w:t>
      </w:r>
    </w:p>
    <w:p w14:paraId="4A13B825" w14:textId="52CB58A8" w:rsidR="00CA5BBF" w:rsidRPr="00F27B8D" w:rsidRDefault="00CA5BBF" w:rsidP="00F27B8D">
      <w:pPr>
        <w:widowControl w:val="0"/>
        <w:spacing w:line="230" w:lineRule="exact"/>
        <w:ind w:left="218" w:right="-20"/>
        <w:jc w:val="both"/>
        <w:rPr>
          <w:position w:val="-1"/>
          <w:sz w:val="20"/>
          <w:szCs w:val="20"/>
        </w:rPr>
      </w:pPr>
      <w:r w:rsidRPr="00F27B8D">
        <w:rPr>
          <w:position w:val="-1"/>
          <w:sz w:val="20"/>
          <w:szCs w:val="20"/>
        </w:rPr>
        <w:t>‡Oba ispitanika koja nijesu uspjela da postignu SVR zbog nekog drugog razloga osim izostanka virusološkog odgovora imala su početnu vrijednost HCV RNK ≤ 800 000 i.j./m</w:t>
      </w:r>
      <w:r w:rsidR="00FE4B0E">
        <w:rPr>
          <w:position w:val="-1"/>
          <w:sz w:val="20"/>
          <w:szCs w:val="20"/>
        </w:rPr>
        <w:t>l</w:t>
      </w:r>
      <w:r w:rsidRPr="00F27B8D">
        <w:rPr>
          <w:position w:val="-1"/>
          <w:sz w:val="20"/>
          <w:szCs w:val="20"/>
        </w:rPr>
        <w:t>.</w:t>
      </w:r>
    </w:p>
    <w:p w14:paraId="718C4DE9" w14:textId="77777777" w:rsidR="00CA5BBF" w:rsidRPr="00F27B8D" w:rsidRDefault="00CA5BBF" w:rsidP="00F27B8D">
      <w:pPr>
        <w:widowControl w:val="0"/>
        <w:spacing w:line="230" w:lineRule="exact"/>
        <w:ind w:left="218" w:right="-20"/>
        <w:jc w:val="both"/>
        <w:rPr>
          <w:position w:val="-1"/>
          <w:sz w:val="20"/>
          <w:szCs w:val="20"/>
        </w:rPr>
      </w:pPr>
      <w:r w:rsidRPr="00F27B8D">
        <w:rPr>
          <w:position w:val="-1"/>
          <w:sz w:val="20"/>
          <w:szCs w:val="20"/>
        </w:rPr>
        <w:t>§Uključuje 1 ispitanika sa statusom ciroze "nepoznato" u ispitivanju C-SCAPE.</w:t>
      </w:r>
    </w:p>
    <w:p w14:paraId="2E95E81E" w14:textId="77777777" w:rsidR="00CA5BBF" w:rsidRPr="00CA5BBF" w:rsidRDefault="00CA5BBF" w:rsidP="00CA5BBF">
      <w:pPr>
        <w:tabs>
          <w:tab w:val="left" w:pos="540"/>
          <w:tab w:val="left" w:pos="569"/>
        </w:tabs>
        <w:rPr>
          <w:bCs/>
          <w:sz w:val="22"/>
          <w:szCs w:val="22"/>
        </w:rPr>
      </w:pPr>
    </w:p>
    <w:p w14:paraId="558E1021" w14:textId="2FAB9552" w:rsidR="003704C8" w:rsidRDefault="00CA5BBF" w:rsidP="00E6167D">
      <w:pPr>
        <w:tabs>
          <w:tab w:val="left" w:pos="540"/>
          <w:tab w:val="left" w:pos="569"/>
        </w:tabs>
        <w:jc w:val="both"/>
        <w:rPr>
          <w:bCs/>
          <w:sz w:val="22"/>
          <w:szCs w:val="22"/>
        </w:rPr>
      </w:pPr>
      <w:r w:rsidRPr="00CA5BBF">
        <w:rPr>
          <w:bCs/>
          <w:i/>
          <w:sz w:val="22"/>
          <w:szCs w:val="22"/>
        </w:rPr>
        <w:t>Kliničko ispitivanje kod ispitanika sa hroničnom infekcijom virusom hepatitisa C genotipa 1 i uznapredovalom hroničnom bolešću bubrega</w:t>
      </w:r>
    </w:p>
    <w:p w14:paraId="5C503B05" w14:textId="24E3E327" w:rsidR="00CA5BBF" w:rsidRPr="00CA5BBF" w:rsidRDefault="00CA5BBF" w:rsidP="00E6167D">
      <w:pPr>
        <w:tabs>
          <w:tab w:val="left" w:pos="540"/>
          <w:tab w:val="left" w:pos="569"/>
        </w:tabs>
        <w:jc w:val="both"/>
        <w:rPr>
          <w:bCs/>
          <w:sz w:val="22"/>
          <w:szCs w:val="22"/>
        </w:rPr>
      </w:pPr>
      <w:r w:rsidRPr="00CA5BBF">
        <w:rPr>
          <w:bCs/>
          <w:sz w:val="22"/>
          <w:szCs w:val="22"/>
        </w:rPr>
        <w:t>U studiji C-SURFER, ukupni SVR postiglo je 94% (115/122) ispitanika koji su primali EBR + GZR tokom 12 nedjelja.</w:t>
      </w:r>
    </w:p>
    <w:p w14:paraId="0CF51266" w14:textId="77777777" w:rsidR="00CA5BBF" w:rsidRPr="00CA5BBF" w:rsidRDefault="00CA5BBF" w:rsidP="00E6167D">
      <w:pPr>
        <w:tabs>
          <w:tab w:val="left" w:pos="540"/>
          <w:tab w:val="left" w:pos="569"/>
        </w:tabs>
        <w:jc w:val="both"/>
        <w:rPr>
          <w:bCs/>
          <w:sz w:val="22"/>
          <w:szCs w:val="22"/>
        </w:rPr>
      </w:pPr>
    </w:p>
    <w:p w14:paraId="30CF95E4" w14:textId="77777777" w:rsidR="00CA5BBF" w:rsidRPr="00CA5BBF" w:rsidRDefault="00CA5BBF" w:rsidP="00E6167D">
      <w:pPr>
        <w:tabs>
          <w:tab w:val="left" w:pos="540"/>
          <w:tab w:val="left" w:pos="569"/>
        </w:tabs>
        <w:jc w:val="both"/>
        <w:rPr>
          <w:bCs/>
          <w:sz w:val="22"/>
          <w:szCs w:val="22"/>
        </w:rPr>
      </w:pPr>
      <w:r w:rsidRPr="00CA5BBF">
        <w:rPr>
          <w:bCs/>
          <w:sz w:val="22"/>
          <w:szCs w:val="22"/>
          <w:u w:val="single"/>
        </w:rPr>
        <w:t>Pedijatrijska  populacija</w:t>
      </w:r>
    </w:p>
    <w:p w14:paraId="26B62691" w14:textId="77777777" w:rsidR="00CA5BBF" w:rsidRPr="00CA5BBF" w:rsidRDefault="00CA5BBF" w:rsidP="00E6167D">
      <w:pPr>
        <w:tabs>
          <w:tab w:val="left" w:pos="540"/>
          <w:tab w:val="left" w:pos="569"/>
        </w:tabs>
        <w:jc w:val="both"/>
        <w:rPr>
          <w:bCs/>
          <w:sz w:val="22"/>
          <w:szCs w:val="22"/>
        </w:rPr>
      </w:pPr>
    </w:p>
    <w:p w14:paraId="7AC3E740" w14:textId="68290FAC" w:rsidR="004958A9" w:rsidRPr="00A11BC6" w:rsidRDefault="004958A9" w:rsidP="00E6167D">
      <w:pPr>
        <w:tabs>
          <w:tab w:val="left" w:pos="540"/>
          <w:tab w:val="left" w:pos="569"/>
        </w:tabs>
        <w:jc w:val="both"/>
        <w:rPr>
          <w:bCs/>
          <w:sz w:val="22"/>
          <w:szCs w:val="22"/>
        </w:rPr>
      </w:pPr>
      <w:r w:rsidRPr="004958A9">
        <w:rPr>
          <w:bCs/>
          <w:sz w:val="22"/>
          <w:szCs w:val="22"/>
          <w:lang w:val="sr-Latn-CS"/>
        </w:rPr>
        <w:t>Efikasnost l</w:t>
      </w:r>
      <w:r>
        <w:rPr>
          <w:bCs/>
          <w:sz w:val="22"/>
          <w:szCs w:val="22"/>
          <w:lang w:val="sr-Latn-CS"/>
        </w:rPr>
        <w:t>ij</w:t>
      </w:r>
      <w:r w:rsidRPr="004958A9">
        <w:rPr>
          <w:bCs/>
          <w:sz w:val="22"/>
          <w:szCs w:val="22"/>
          <w:lang w:val="sr-Latn-CS"/>
        </w:rPr>
        <w:t xml:space="preserve">eka </w:t>
      </w:r>
      <w:r w:rsidR="00F62BA0">
        <w:rPr>
          <w:bCs/>
          <w:sz w:val="22"/>
          <w:szCs w:val="22"/>
          <w:lang w:val="sr-Latn-CS"/>
        </w:rPr>
        <w:t>ZEPATIER</w:t>
      </w:r>
      <w:r w:rsidR="00F62BA0" w:rsidRPr="004958A9">
        <w:rPr>
          <w:bCs/>
          <w:sz w:val="22"/>
          <w:szCs w:val="22"/>
          <w:lang w:val="sr-Latn-CS"/>
        </w:rPr>
        <w:t xml:space="preserve"> </w:t>
      </w:r>
      <w:r w:rsidRPr="004958A9">
        <w:rPr>
          <w:bCs/>
          <w:sz w:val="22"/>
          <w:szCs w:val="22"/>
          <w:lang w:val="sr-Latn-CS"/>
        </w:rPr>
        <w:t>je proc</w:t>
      </w:r>
      <w:r w:rsidR="00D77A96">
        <w:rPr>
          <w:bCs/>
          <w:sz w:val="22"/>
          <w:szCs w:val="22"/>
          <w:lang w:val="sr-Latn-CS"/>
        </w:rPr>
        <w:t>i</w:t>
      </w:r>
      <w:r>
        <w:rPr>
          <w:bCs/>
          <w:sz w:val="22"/>
          <w:szCs w:val="22"/>
          <w:lang w:val="sr-Latn-CS"/>
        </w:rPr>
        <w:t>j</w:t>
      </w:r>
      <w:r w:rsidRPr="004958A9">
        <w:rPr>
          <w:bCs/>
          <w:sz w:val="22"/>
          <w:szCs w:val="22"/>
          <w:lang w:val="sr-Latn-CS"/>
        </w:rPr>
        <w:t>enjena u otvorenoj kliničkoj studiji kod 22 pedijatrijska ispitanika uzrasta od 12 godina do manje od 18 godina koji su primali l</w:t>
      </w:r>
      <w:r>
        <w:rPr>
          <w:bCs/>
          <w:sz w:val="22"/>
          <w:szCs w:val="22"/>
          <w:lang w:val="sr-Latn-CS"/>
        </w:rPr>
        <w:t>ij</w:t>
      </w:r>
      <w:r w:rsidRPr="004958A9">
        <w:rPr>
          <w:bCs/>
          <w:sz w:val="22"/>
          <w:szCs w:val="22"/>
          <w:lang w:val="sr-Latn-CS"/>
        </w:rPr>
        <w:t xml:space="preserve">ek </w:t>
      </w:r>
      <w:r w:rsidR="00F62BA0">
        <w:rPr>
          <w:bCs/>
          <w:sz w:val="22"/>
          <w:szCs w:val="22"/>
          <w:lang w:val="sr-Latn-CS"/>
        </w:rPr>
        <w:t>ZEPATIER</w:t>
      </w:r>
      <w:r w:rsidRPr="004958A9">
        <w:rPr>
          <w:bCs/>
          <w:sz w:val="22"/>
          <w:szCs w:val="22"/>
          <w:lang w:val="sr-Latn-CS"/>
        </w:rPr>
        <w:t xml:space="preserve"> tokom 12 ned</w:t>
      </w:r>
      <w:r w:rsidR="00EA1D82">
        <w:rPr>
          <w:bCs/>
          <w:sz w:val="22"/>
          <w:szCs w:val="22"/>
          <w:lang w:val="sr-Latn-CS"/>
        </w:rPr>
        <w:t>j</w:t>
      </w:r>
      <w:r w:rsidRPr="004958A9">
        <w:rPr>
          <w:bCs/>
          <w:sz w:val="22"/>
          <w:szCs w:val="22"/>
          <w:lang w:val="sr-Latn-CS"/>
        </w:rPr>
        <w:t>elja. HCV GT1a zaraženi ispitanici sa jednom ili više osnovnih NS5A supstitucija povezanih sa rezistencijom su isključeni iz studije.</w:t>
      </w:r>
    </w:p>
    <w:p w14:paraId="488B7E42" w14:textId="63BFC6FF" w:rsidR="004958A9" w:rsidRPr="004958A9" w:rsidRDefault="004958A9" w:rsidP="00E6167D">
      <w:pPr>
        <w:tabs>
          <w:tab w:val="left" w:pos="540"/>
          <w:tab w:val="left" w:pos="569"/>
        </w:tabs>
        <w:jc w:val="both"/>
        <w:rPr>
          <w:bCs/>
          <w:sz w:val="22"/>
          <w:szCs w:val="22"/>
          <w:lang w:val="sr-Latn-CS"/>
        </w:rPr>
      </w:pPr>
      <w:r w:rsidRPr="004958A9">
        <w:rPr>
          <w:bCs/>
          <w:sz w:val="22"/>
          <w:szCs w:val="22"/>
          <w:lang w:val="sr-Latn-CS"/>
        </w:rPr>
        <w:t>U ovoj studiji pedijatrijski ispitanici koji prethodno ni</w:t>
      </w:r>
      <w:r>
        <w:rPr>
          <w:bCs/>
          <w:sz w:val="22"/>
          <w:szCs w:val="22"/>
          <w:lang w:val="sr-Latn-CS"/>
        </w:rPr>
        <w:t>je</w:t>
      </w:r>
      <w:r w:rsidRPr="004958A9">
        <w:rPr>
          <w:bCs/>
          <w:sz w:val="22"/>
          <w:szCs w:val="22"/>
          <w:lang w:val="sr-Latn-CS"/>
        </w:rPr>
        <w:t>su bili na terapiji ili koji su prethodno primali terapiju, uzrasta od 12 godina do manje od 18 godina starosti, sa genotipom 1 ili 4 CHC, bez ciroze, bili su l</w:t>
      </w:r>
      <w:r>
        <w:rPr>
          <w:bCs/>
          <w:sz w:val="22"/>
          <w:szCs w:val="22"/>
          <w:lang w:val="sr-Latn-CS"/>
        </w:rPr>
        <w:t>j</w:t>
      </w:r>
      <w:r w:rsidRPr="004958A9">
        <w:rPr>
          <w:bCs/>
          <w:sz w:val="22"/>
          <w:szCs w:val="22"/>
          <w:lang w:val="sr-Latn-CS"/>
        </w:rPr>
        <w:t>ečeni l</w:t>
      </w:r>
      <w:r>
        <w:rPr>
          <w:bCs/>
          <w:sz w:val="22"/>
          <w:szCs w:val="22"/>
          <w:lang w:val="sr-Latn-CS"/>
        </w:rPr>
        <w:t>ij</w:t>
      </w:r>
      <w:r w:rsidRPr="004958A9">
        <w:rPr>
          <w:bCs/>
          <w:sz w:val="22"/>
          <w:szCs w:val="22"/>
          <w:lang w:val="sr-Latn-CS"/>
        </w:rPr>
        <w:t xml:space="preserve">ekom </w:t>
      </w:r>
      <w:r w:rsidR="00F62BA0">
        <w:rPr>
          <w:bCs/>
          <w:sz w:val="22"/>
          <w:szCs w:val="22"/>
          <w:lang w:val="sr-Latn-CS"/>
        </w:rPr>
        <w:t>ZEPATIER</w:t>
      </w:r>
      <w:r w:rsidRPr="004958A9">
        <w:rPr>
          <w:bCs/>
          <w:sz w:val="22"/>
          <w:szCs w:val="22"/>
          <w:lang w:val="sr-Latn-CS"/>
        </w:rPr>
        <w:t xml:space="preserve"> tokom 12 ned</w:t>
      </w:r>
      <w:r w:rsidR="00EA1D82">
        <w:rPr>
          <w:bCs/>
          <w:sz w:val="22"/>
          <w:szCs w:val="22"/>
          <w:lang w:val="sr-Latn-CS"/>
        </w:rPr>
        <w:t>j</w:t>
      </w:r>
      <w:r w:rsidRPr="004958A9">
        <w:rPr>
          <w:bCs/>
          <w:sz w:val="22"/>
          <w:szCs w:val="22"/>
          <w:lang w:val="sr-Latn-CS"/>
        </w:rPr>
        <w:t>elja. Medijana staros</w:t>
      </w:r>
      <w:r w:rsidR="00FE4B0E">
        <w:rPr>
          <w:bCs/>
          <w:sz w:val="22"/>
          <w:szCs w:val="22"/>
          <w:lang w:val="sr-Latn-CS"/>
        </w:rPr>
        <w:t xml:space="preserve">ti </w:t>
      </w:r>
      <w:r w:rsidRPr="004958A9">
        <w:rPr>
          <w:bCs/>
          <w:sz w:val="22"/>
          <w:szCs w:val="22"/>
          <w:lang w:val="sr-Latn-CS"/>
        </w:rPr>
        <w:t xml:space="preserve">iznosila je 13,5 godina (raspon: 12 do 17); 50 % </w:t>
      </w:r>
      <w:r w:rsidR="00D77A96">
        <w:rPr>
          <w:bCs/>
          <w:sz w:val="22"/>
          <w:szCs w:val="22"/>
          <w:lang w:val="sr-Latn-CS"/>
        </w:rPr>
        <w:t>je</w:t>
      </w:r>
      <w:r w:rsidRPr="004958A9">
        <w:rPr>
          <w:bCs/>
          <w:sz w:val="22"/>
          <w:szCs w:val="22"/>
          <w:lang w:val="sr-Latn-CS"/>
        </w:rPr>
        <w:t xml:space="preserve"> bil</w:t>
      </w:r>
      <w:r w:rsidR="00D77A96">
        <w:rPr>
          <w:bCs/>
          <w:sz w:val="22"/>
          <w:szCs w:val="22"/>
          <w:lang w:val="sr-Latn-CS"/>
        </w:rPr>
        <w:t>o</w:t>
      </w:r>
      <w:r w:rsidRPr="004958A9">
        <w:rPr>
          <w:bCs/>
          <w:sz w:val="22"/>
          <w:szCs w:val="22"/>
          <w:lang w:val="sr-Latn-CS"/>
        </w:rPr>
        <w:t xml:space="preserve"> ženskog pola; 95 % </w:t>
      </w:r>
      <w:r w:rsidR="00D77A96">
        <w:rPr>
          <w:bCs/>
          <w:sz w:val="22"/>
          <w:szCs w:val="22"/>
          <w:lang w:val="sr-Latn-CS"/>
        </w:rPr>
        <w:t>je bilo</w:t>
      </w:r>
      <w:r w:rsidRPr="004958A9">
        <w:rPr>
          <w:bCs/>
          <w:sz w:val="22"/>
          <w:szCs w:val="22"/>
          <w:lang w:val="sr-Latn-CS"/>
        </w:rPr>
        <w:t xml:space="preserve"> b</w:t>
      </w:r>
      <w:r w:rsidR="000C2C1C">
        <w:rPr>
          <w:bCs/>
          <w:sz w:val="22"/>
          <w:szCs w:val="22"/>
          <w:lang w:val="sr-Latn-CS"/>
        </w:rPr>
        <w:t>ij</w:t>
      </w:r>
      <w:r w:rsidRPr="004958A9">
        <w:rPr>
          <w:bCs/>
          <w:sz w:val="22"/>
          <w:szCs w:val="22"/>
          <w:lang w:val="sr-Latn-CS"/>
        </w:rPr>
        <w:t>elc</w:t>
      </w:r>
      <w:r w:rsidR="00D77A96">
        <w:rPr>
          <w:bCs/>
          <w:sz w:val="22"/>
          <w:szCs w:val="22"/>
          <w:lang w:val="sr-Latn-CS"/>
        </w:rPr>
        <w:t>a</w:t>
      </w:r>
      <w:r w:rsidRPr="004958A9">
        <w:rPr>
          <w:bCs/>
          <w:sz w:val="22"/>
          <w:szCs w:val="22"/>
          <w:lang w:val="sr-Latn-CS"/>
        </w:rPr>
        <w:t>; raspon t</w:t>
      </w:r>
      <w:r w:rsidR="000C2C1C">
        <w:rPr>
          <w:bCs/>
          <w:sz w:val="22"/>
          <w:szCs w:val="22"/>
          <w:lang w:val="sr-Latn-CS"/>
        </w:rPr>
        <w:t>j</w:t>
      </w:r>
      <w:r w:rsidRPr="004958A9">
        <w:rPr>
          <w:bCs/>
          <w:sz w:val="22"/>
          <w:szCs w:val="22"/>
          <w:lang w:val="sr-Latn-CS"/>
        </w:rPr>
        <w:t>elesne mase je bio od 28,1 kg do 96,5 kg; 95,5 % imalo je genotip 1, a 4,5 % genotip 4; 63,6% prethodno nije bio na terapiji, 36,4 % su prethodno primali terapiju; 45,5% ispitanika je na početku ispitivanja imalo vr</w:t>
      </w:r>
      <w:r w:rsidR="00EA1D82">
        <w:rPr>
          <w:bCs/>
          <w:sz w:val="22"/>
          <w:szCs w:val="22"/>
          <w:lang w:val="sr-Latn-CS"/>
        </w:rPr>
        <w:t>ij</w:t>
      </w:r>
      <w:r w:rsidRPr="004958A9">
        <w:rPr>
          <w:bCs/>
          <w:sz w:val="22"/>
          <w:szCs w:val="22"/>
          <w:lang w:val="sr-Latn-CS"/>
        </w:rPr>
        <w:t>ednost HCV RNK iznad 800.000 i.j./m</w:t>
      </w:r>
      <w:r w:rsidR="00FE4B0E">
        <w:rPr>
          <w:bCs/>
          <w:sz w:val="22"/>
          <w:szCs w:val="22"/>
          <w:lang w:val="sr-Latn-CS"/>
        </w:rPr>
        <w:t>l</w:t>
      </w:r>
      <w:r w:rsidRPr="004958A9">
        <w:rPr>
          <w:bCs/>
          <w:sz w:val="22"/>
          <w:szCs w:val="22"/>
          <w:lang w:val="sr-Latn-CS"/>
        </w:rPr>
        <w:t>. Ukupna stopa SVR12 bila je 100 % (22/22). Bezb</w:t>
      </w:r>
      <w:r w:rsidR="000C2C1C">
        <w:rPr>
          <w:bCs/>
          <w:sz w:val="22"/>
          <w:szCs w:val="22"/>
          <w:lang w:val="sr-Latn-CS"/>
        </w:rPr>
        <w:t>j</w:t>
      </w:r>
      <w:r w:rsidRPr="004958A9">
        <w:rPr>
          <w:bCs/>
          <w:sz w:val="22"/>
          <w:szCs w:val="22"/>
          <w:lang w:val="sr-Latn-CS"/>
        </w:rPr>
        <w:t>ednost, farmakokinetika i efikasnost prim</w:t>
      </w:r>
      <w:r w:rsidR="00EA1D82">
        <w:rPr>
          <w:bCs/>
          <w:sz w:val="22"/>
          <w:szCs w:val="22"/>
          <w:lang w:val="sr-Latn-CS"/>
        </w:rPr>
        <w:t>i</w:t>
      </w:r>
      <w:r w:rsidR="000C2C1C">
        <w:rPr>
          <w:bCs/>
          <w:sz w:val="22"/>
          <w:szCs w:val="22"/>
          <w:lang w:val="sr-Latn-CS"/>
        </w:rPr>
        <w:t>j</w:t>
      </w:r>
      <w:r w:rsidRPr="004958A9">
        <w:rPr>
          <w:bCs/>
          <w:sz w:val="22"/>
          <w:szCs w:val="22"/>
          <w:lang w:val="sr-Latn-CS"/>
        </w:rPr>
        <w:t>ećena u ovoj studiji bila je uporediva sa onima prim</w:t>
      </w:r>
      <w:r w:rsidR="00EA1D82">
        <w:rPr>
          <w:bCs/>
          <w:sz w:val="22"/>
          <w:szCs w:val="22"/>
          <w:lang w:val="sr-Latn-CS"/>
        </w:rPr>
        <w:t>i</w:t>
      </w:r>
      <w:r w:rsidR="000C2C1C">
        <w:rPr>
          <w:bCs/>
          <w:sz w:val="22"/>
          <w:szCs w:val="22"/>
          <w:lang w:val="sr-Latn-CS"/>
        </w:rPr>
        <w:t>j</w:t>
      </w:r>
      <w:r w:rsidRPr="004958A9">
        <w:rPr>
          <w:bCs/>
          <w:sz w:val="22"/>
          <w:szCs w:val="22"/>
          <w:lang w:val="sr-Latn-CS"/>
        </w:rPr>
        <w:t>ećenim kod odraslih.</w:t>
      </w:r>
    </w:p>
    <w:p w14:paraId="51400977" w14:textId="77777777" w:rsidR="002E37A5" w:rsidRPr="00CA5BBF" w:rsidRDefault="002E37A5" w:rsidP="00E6167D">
      <w:pPr>
        <w:tabs>
          <w:tab w:val="left" w:pos="540"/>
          <w:tab w:val="left" w:pos="569"/>
        </w:tabs>
        <w:jc w:val="both"/>
        <w:rPr>
          <w:bCs/>
          <w:sz w:val="22"/>
          <w:szCs w:val="22"/>
        </w:rPr>
      </w:pPr>
    </w:p>
    <w:p w14:paraId="20B80D2C" w14:textId="77777777" w:rsidR="0072020E" w:rsidRPr="00786071" w:rsidRDefault="0072020E" w:rsidP="00E6167D">
      <w:pPr>
        <w:tabs>
          <w:tab w:val="left" w:pos="540"/>
          <w:tab w:val="left" w:pos="569"/>
        </w:tabs>
        <w:jc w:val="both"/>
        <w:rPr>
          <w:b/>
          <w:bCs/>
          <w:sz w:val="22"/>
          <w:szCs w:val="22"/>
        </w:rPr>
      </w:pPr>
      <w:r w:rsidRPr="00786071">
        <w:rPr>
          <w:b/>
          <w:bCs/>
          <w:sz w:val="22"/>
          <w:szCs w:val="22"/>
        </w:rPr>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14:paraId="49FBF76E" w14:textId="77777777" w:rsidR="00F27B8D" w:rsidRPr="00F27B8D" w:rsidRDefault="00F27B8D" w:rsidP="00E6167D">
      <w:pPr>
        <w:tabs>
          <w:tab w:val="left" w:pos="540"/>
          <w:tab w:val="left" w:pos="569"/>
        </w:tabs>
        <w:jc w:val="both"/>
        <w:rPr>
          <w:bCs/>
          <w:sz w:val="22"/>
          <w:szCs w:val="22"/>
        </w:rPr>
      </w:pPr>
    </w:p>
    <w:p w14:paraId="62500316" w14:textId="77777777" w:rsidR="00F27B8D" w:rsidRPr="00F27B8D" w:rsidRDefault="00F27B8D" w:rsidP="00E6167D">
      <w:pPr>
        <w:tabs>
          <w:tab w:val="left" w:pos="540"/>
          <w:tab w:val="left" w:pos="569"/>
        </w:tabs>
        <w:jc w:val="both"/>
        <w:rPr>
          <w:bCs/>
          <w:sz w:val="22"/>
          <w:szCs w:val="22"/>
        </w:rPr>
      </w:pPr>
      <w:r w:rsidRPr="00F27B8D">
        <w:rPr>
          <w:bCs/>
          <w:sz w:val="22"/>
          <w:szCs w:val="22"/>
          <w:u w:val="single"/>
        </w:rPr>
        <w:t>Resorpcija</w:t>
      </w:r>
    </w:p>
    <w:p w14:paraId="329351D0" w14:textId="77777777" w:rsidR="00F27B8D" w:rsidRPr="00F27B8D" w:rsidRDefault="00F27B8D" w:rsidP="00E6167D">
      <w:pPr>
        <w:tabs>
          <w:tab w:val="left" w:pos="540"/>
          <w:tab w:val="left" w:pos="569"/>
        </w:tabs>
        <w:jc w:val="both"/>
        <w:rPr>
          <w:bCs/>
          <w:sz w:val="22"/>
          <w:szCs w:val="22"/>
        </w:rPr>
      </w:pPr>
    </w:p>
    <w:p w14:paraId="58B664D7" w14:textId="35C03278" w:rsidR="00F27B8D" w:rsidRPr="00F27B8D" w:rsidRDefault="00F27B8D" w:rsidP="00E6167D">
      <w:pPr>
        <w:tabs>
          <w:tab w:val="left" w:pos="540"/>
          <w:tab w:val="left" w:pos="569"/>
        </w:tabs>
        <w:jc w:val="both"/>
        <w:rPr>
          <w:bCs/>
          <w:sz w:val="22"/>
          <w:szCs w:val="22"/>
        </w:rPr>
      </w:pPr>
      <w:r w:rsidRPr="00F27B8D">
        <w:rPr>
          <w:bCs/>
          <w:sz w:val="22"/>
          <w:szCs w:val="22"/>
        </w:rPr>
        <w:t>Nakon primjene elbasvira/grazoprevira kod ispitanika sa infekcijom HCV-om, elbasvir postiže maksimalne koncentracije u plazmi nakon medijan</w:t>
      </w:r>
      <w:r w:rsidR="005F736E">
        <w:rPr>
          <w:bCs/>
          <w:sz w:val="22"/>
          <w:szCs w:val="22"/>
        </w:rPr>
        <w:t>e</w:t>
      </w:r>
      <w:r w:rsidRPr="00F27B8D">
        <w:rPr>
          <w:bCs/>
          <w:sz w:val="22"/>
          <w:szCs w:val="22"/>
        </w:rPr>
        <w:t xml:space="preserve"> Tmax od 3 sata (raspon od 3 do 6 sati), a grazoprevir nakon medijan</w:t>
      </w:r>
      <w:r w:rsidR="005F736E">
        <w:rPr>
          <w:bCs/>
          <w:sz w:val="22"/>
          <w:szCs w:val="22"/>
        </w:rPr>
        <w:t>e</w:t>
      </w:r>
      <w:r w:rsidRPr="00F27B8D">
        <w:rPr>
          <w:bCs/>
          <w:sz w:val="22"/>
          <w:szCs w:val="22"/>
        </w:rPr>
        <w:t xml:space="preserve"> Tmax od 2 sata (raspon od 30 minuta do 3 sata). Za elbasvir je procijenjeno da je apsolutna biološka raspoloživost 32%. Za grazoprevir, apsolutna biološka raspoloživost nakon jedne doze od 200</w:t>
      </w:r>
      <w:r w:rsidR="005F736E">
        <w:rPr>
          <w:bCs/>
          <w:sz w:val="22"/>
          <w:szCs w:val="22"/>
        </w:rPr>
        <w:t xml:space="preserve"> </w:t>
      </w:r>
      <w:r w:rsidRPr="00F27B8D">
        <w:rPr>
          <w:bCs/>
          <w:sz w:val="22"/>
          <w:szCs w:val="22"/>
        </w:rPr>
        <w:t>mg u rasponu je od 15-27%, i nakon više doza od 200</w:t>
      </w:r>
      <w:r w:rsidR="005F736E">
        <w:rPr>
          <w:bCs/>
          <w:sz w:val="22"/>
          <w:szCs w:val="22"/>
        </w:rPr>
        <w:t xml:space="preserve"> </w:t>
      </w:r>
      <w:r w:rsidRPr="00F27B8D">
        <w:rPr>
          <w:bCs/>
          <w:sz w:val="22"/>
          <w:szCs w:val="22"/>
        </w:rPr>
        <w:t>mg u rasponu od 20-40%.</w:t>
      </w:r>
    </w:p>
    <w:p w14:paraId="6847627F" w14:textId="77777777" w:rsidR="00F27B8D" w:rsidRPr="00F27B8D" w:rsidRDefault="00F27B8D" w:rsidP="00E6167D">
      <w:pPr>
        <w:tabs>
          <w:tab w:val="left" w:pos="540"/>
          <w:tab w:val="left" w:pos="569"/>
        </w:tabs>
        <w:jc w:val="both"/>
        <w:rPr>
          <w:bCs/>
          <w:sz w:val="22"/>
          <w:szCs w:val="22"/>
        </w:rPr>
      </w:pPr>
    </w:p>
    <w:p w14:paraId="159A8C8A" w14:textId="45BFA724" w:rsidR="00F27B8D" w:rsidRPr="00F27B8D" w:rsidRDefault="00F27B8D" w:rsidP="00E6167D">
      <w:pPr>
        <w:tabs>
          <w:tab w:val="left" w:pos="540"/>
          <w:tab w:val="left" w:pos="569"/>
        </w:tabs>
        <w:jc w:val="both"/>
        <w:rPr>
          <w:bCs/>
          <w:sz w:val="22"/>
          <w:szCs w:val="22"/>
        </w:rPr>
      </w:pPr>
      <w:r w:rsidRPr="00F27B8D">
        <w:rPr>
          <w:bCs/>
          <w:sz w:val="22"/>
          <w:szCs w:val="22"/>
        </w:rPr>
        <w:t>U odnosu na primjenu natašte, primjena jednokratne doze elbasvira/grazoprevira uz obrok sa visokim procentom masti (900 kcal, 500 kcal iz masti) kod zdravih ispitanika snizila je PIK</w:t>
      </w:r>
      <w:r w:rsidRPr="00A11BC6">
        <w:rPr>
          <w:bCs/>
          <w:sz w:val="22"/>
          <w:szCs w:val="22"/>
          <w:vertAlign w:val="subscript"/>
        </w:rPr>
        <w:t xml:space="preserve">0-inf </w:t>
      </w:r>
      <w:r w:rsidRPr="00F27B8D">
        <w:rPr>
          <w:bCs/>
          <w:sz w:val="22"/>
          <w:szCs w:val="22"/>
        </w:rPr>
        <w:t>i C</w:t>
      </w:r>
      <w:r w:rsidRPr="00A11BC6">
        <w:rPr>
          <w:bCs/>
          <w:sz w:val="22"/>
          <w:szCs w:val="22"/>
          <w:vertAlign w:val="subscript"/>
        </w:rPr>
        <w:t>max</w:t>
      </w:r>
      <w:r w:rsidRPr="00F27B8D">
        <w:rPr>
          <w:bCs/>
          <w:sz w:val="22"/>
          <w:szCs w:val="22"/>
        </w:rPr>
        <w:t xml:space="preserve"> elbasvira za približno 11% odnosno 15%, i povisila PIK</w:t>
      </w:r>
      <w:r w:rsidRPr="00A11BC6">
        <w:rPr>
          <w:bCs/>
          <w:sz w:val="22"/>
          <w:szCs w:val="22"/>
          <w:vertAlign w:val="subscript"/>
        </w:rPr>
        <w:t xml:space="preserve">0-inf </w:t>
      </w:r>
      <w:r w:rsidR="005F736E">
        <w:rPr>
          <w:bCs/>
          <w:sz w:val="22"/>
          <w:szCs w:val="22"/>
        </w:rPr>
        <w:t xml:space="preserve"> </w:t>
      </w:r>
      <w:r w:rsidRPr="00F27B8D">
        <w:rPr>
          <w:bCs/>
          <w:sz w:val="22"/>
          <w:szCs w:val="22"/>
        </w:rPr>
        <w:t>i C</w:t>
      </w:r>
      <w:r w:rsidRPr="00A11BC6">
        <w:rPr>
          <w:bCs/>
          <w:sz w:val="22"/>
          <w:szCs w:val="22"/>
          <w:vertAlign w:val="subscript"/>
        </w:rPr>
        <w:t>max</w:t>
      </w:r>
      <w:r w:rsidRPr="00F27B8D">
        <w:rPr>
          <w:bCs/>
          <w:sz w:val="22"/>
          <w:szCs w:val="22"/>
        </w:rPr>
        <w:t xml:space="preserve"> grazoprevira za približno 1,5 puta odnosno 2,8 puta. Te razlike u izloženosti elbasviru i grazopreviru nijesu klinički značajne; stoga se elbasvir/grazoprevir može uzimati nezavisno od hrane.</w:t>
      </w:r>
    </w:p>
    <w:p w14:paraId="650E3AE9" w14:textId="77777777" w:rsidR="00F27B8D" w:rsidRPr="00F27B8D" w:rsidRDefault="00F27B8D" w:rsidP="00E6167D">
      <w:pPr>
        <w:tabs>
          <w:tab w:val="left" w:pos="540"/>
          <w:tab w:val="left" w:pos="569"/>
        </w:tabs>
        <w:jc w:val="both"/>
        <w:rPr>
          <w:bCs/>
          <w:sz w:val="22"/>
          <w:szCs w:val="22"/>
        </w:rPr>
      </w:pPr>
    </w:p>
    <w:p w14:paraId="6DF6DFFF" w14:textId="295D062E" w:rsidR="00F27B8D" w:rsidRPr="00F27B8D" w:rsidRDefault="00F27B8D" w:rsidP="00E6167D">
      <w:pPr>
        <w:tabs>
          <w:tab w:val="left" w:pos="540"/>
          <w:tab w:val="left" w:pos="569"/>
        </w:tabs>
        <w:jc w:val="both"/>
        <w:rPr>
          <w:bCs/>
          <w:sz w:val="22"/>
          <w:szCs w:val="22"/>
        </w:rPr>
      </w:pPr>
      <w:r w:rsidRPr="00F27B8D">
        <w:rPr>
          <w:bCs/>
          <w:sz w:val="22"/>
          <w:szCs w:val="22"/>
        </w:rPr>
        <w:t>Farmakokinetika elbasvira je slična kod zdravih ispitanika i onih zaraženih HCV-om. Izloženost grazopreviru nakon peroralne primjene približno je 2 puta veća kod ispitanika zaraženih HCV-om nego kod zdravih ispitanika. Populacijsko farmakokinetičko modelovanje sprovedeno kod ispitanika zaraženih HCV-om bez ciroze pokazalo je da geometrijska srednja vrijednost PIK</w:t>
      </w:r>
      <w:r w:rsidRPr="00A11BC6">
        <w:rPr>
          <w:bCs/>
          <w:sz w:val="22"/>
          <w:szCs w:val="22"/>
          <w:vertAlign w:val="subscript"/>
        </w:rPr>
        <w:t>0-24</w:t>
      </w:r>
      <w:r w:rsidRPr="00F27B8D">
        <w:rPr>
          <w:bCs/>
          <w:sz w:val="22"/>
          <w:szCs w:val="22"/>
        </w:rPr>
        <w:t xml:space="preserve"> i C</w:t>
      </w:r>
      <w:r w:rsidRPr="00A11BC6">
        <w:rPr>
          <w:bCs/>
          <w:sz w:val="22"/>
          <w:szCs w:val="22"/>
          <w:vertAlign w:val="subscript"/>
        </w:rPr>
        <w:t>max</w:t>
      </w:r>
      <w:r w:rsidRPr="00F27B8D">
        <w:rPr>
          <w:bCs/>
          <w:sz w:val="22"/>
          <w:szCs w:val="22"/>
        </w:rPr>
        <w:t xml:space="preserve"> elbasvira u stanju dinamičke ravnoteže nakon primjene doze od 50 mg iznosi 2180 nM•hr odnosno 137 nM, dok geometrijska srednja vrijednost PIK</w:t>
      </w:r>
      <w:r w:rsidRPr="00A11BC6">
        <w:rPr>
          <w:bCs/>
          <w:sz w:val="22"/>
          <w:szCs w:val="22"/>
          <w:vertAlign w:val="subscript"/>
        </w:rPr>
        <w:t>0-24</w:t>
      </w:r>
      <w:r w:rsidRPr="00F27B8D">
        <w:rPr>
          <w:bCs/>
          <w:sz w:val="22"/>
          <w:szCs w:val="22"/>
        </w:rPr>
        <w:t xml:space="preserve"> i C</w:t>
      </w:r>
      <w:r w:rsidRPr="00A11BC6">
        <w:rPr>
          <w:bCs/>
          <w:sz w:val="22"/>
          <w:szCs w:val="22"/>
          <w:vertAlign w:val="subscript"/>
        </w:rPr>
        <w:t>max</w:t>
      </w:r>
      <w:r w:rsidRPr="00F27B8D">
        <w:rPr>
          <w:bCs/>
          <w:sz w:val="22"/>
          <w:szCs w:val="22"/>
        </w:rPr>
        <w:t xml:space="preserve"> grazoprevira u stanju dinamičke ravnoteže nakon primjene doze od 100 mg iznosi 1860 nM•hr odnosno 220 nM. Nakon primjene elbasvira/grazoprevira jed</w:t>
      </w:r>
      <w:r w:rsidR="00F62BA0">
        <w:rPr>
          <w:bCs/>
          <w:sz w:val="22"/>
          <w:szCs w:val="22"/>
        </w:rPr>
        <w:t>nom dnevno</w:t>
      </w:r>
      <w:r w:rsidRPr="00F27B8D">
        <w:rPr>
          <w:bCs/>
          <w:sz w:val="22"/>
          <w:szCs w:val="22"/>
        </w:rPr>
        <w:t xml:space="preserve"> kod ispitanika sa infekcijom HCV-om, elbasvir i grazoprevir postigli su stanje dinamičke ravnoteže nakon približno 6 dana.</w:t>
      </w:r>
    </w:p>
    <w:p w14:paraId="32FC344C" w14:textId="77777777" w:rsidR="00F27B8D" w:rsidRPr="00F27B8D" w:rsidRDefault="00F27B8D" w:rsidP="00E6167D">
      <w:pPr>
        <w:tabs>
          <w:tab w:val="left" w:pos="540"/>
          <w:tab w:val="left" w:pos="569"/>
        </w:tabs>
        <w:jc w:val="both"/>
        <w:rPr>
          <w:bCs/>
          <w:sz w:val="22"/>
          <w:szCs w:val="22"/>
        </w:rPr>
      </w:pPr>
    </w:p>
    <w:p w14:paraId="106F086D" w14:textId="77777777" w:rsidR="00F27B8D" w:rsidRPr="00F27B8D" w:rsidRDefault="00F27B8D" w:rsidP="00E6167D">
      <w:pPr>
        <w:tabs>
          <w:tab w:val="left" w:pos="540"/>
          <w:tab w:val="left" w:pos="569"/>
        </w:tabs>
        <w:jc w:val="both"/>
        <w:rPr>
          <w:bCs/>
          <w:sz w:val="22"/>
          <w:szCs w:val="22"/>
        </w:rPr>
      </w:pPr>
      <w:r w:rsidRPr="00F27B8D">
        <w:rPr>
          <w:bCs/>
          <w:sz w:val="22"/>
          <w:szCs w:val="22"/>
          <w:u w:val="single"/>
        </w:rPr>
        <w:t>Distribucija</w:t>
      </w:r>
    </w:p>
    <w:p w14:paraId="0EA2F5A6" w14:textId="77777777" w:rsidR="00F27B8D" w:rsidRPr="00F27B8D" w:rsidRDefault="00F27B8D" w:rsidP="00E6167D">
      <w:pPr>
        <w:tabs>
          <w:tab w:val="left" w:pos="540"/>
          <w:tab w:val="left" w:pos="569"/>
        </w:tabs>
        <w:jc w:val="both"/>
        <w:rPr>
          <w:bCs/>
          <w:sz w:val="22"/>
          <w:szCs w:val="22"/>
        </w:rPr>
      </w:pPr>
    </w:p>
    <w:p w14:paraId="1CB68FB0" w14:textId="14FD4374" w:rsidR="00F27B8D" w:rsidRPr="00F27B8D" w:rsidRDefault="00F27B8D" w:rsidP="00E6167D">
      <w:pPr>
        <w:tabs>
          <w:tab w:val="left" w:pos="540"/>
          <w:tab w:val="left" w:pos="569"/>
        </w:tabs>
        <w:jc w:val="both"/>
        <w:rPr>
          <w:bCs/>
          <w:sz w:val="22"/>
          <w:szCs w:val="22"/>
        </w:rPr>
      </w:pPr>
      <w:r w:rsidRPr="00F27B8D">
        <w:rPr>
          <w:bCs/>
          <w:sz w:val="22"/>
          <w:szCs w:val="22"/>
        </w:rPr>
        <w:t xml:space="preserve">Elbasvir i grazoprevir se u velikoj mjeri (&gt; 99,9% odnosno 98,8%) vezuju za proteine u plazmi ljudi. I elbasvir i grazoprevir vezuju se za albumin i </w:t>
      </w:r>
      <w:r w:rsidR="00A30194">
        <w:rPr>
          <w:bCs/>
          <w:sz w:val="22"/>
          <w:szCs w:val="22"/>
        </w:rPr>
        <w:t>α</w:t>
      </w:r>
      <w:r w:rsidRPr="00F27B8D">
        <w:rPr>
          <w:bCs/>
          <w:sz w:val="22"/>
          <w:szCs w:val="22"/>
        </w:rPr>
        <w:t>1-kiseli glikoprotein u serumu ljudi. Vezanje za proteine u plazmi nije značajno izmijenjeno kod pacijenta sa oštećenjem funkcije bubrega ili funkcije jetre.</w:t>
      </w:r>
    </w:p>
    <w:p w14:paraId="22B31720" w14:textId="77777777" w:rsidR="00F27B8D" w:rsidRPr="00F27B8D" w:rsidRDefault="00F27B8D" w:rsidP="00E6167D">
      <w:pPr>
        <w:tabs>
          <w:tab w:val="left" w:pos="540"/>
          <w:tab w:val="left" w:pos="569"/>
        </w:tabs>
        <w:jc w:val="both"/>
        <w:rPr>
          <w:bCs/>
          <w:sz w:val="22"/>
          <w:szCs w:val="22"/>
        </w:rPr>
      </w:pPr>
    </w:p>
    <w:p w14:paraId="4B8AE557" w14:textId="55097FBC" w:rsidR="00F27B8D" w:rsidRPr="00F27B8D" w:rsidRDefault="00F27B8D" w:rsidP="00F27B8D">
      <w:pPr>
        <w:tabs>
          <w:tab w:val="left" w:pos="540"/>
          <w:tab w:val="left" w:pos="569"/>
        </w:tabs>
        <w:rPr>
          <w:bCs/>
          <w:sz w:val="22"/>
          <w:szCs w:val="22"/>
        </w:rPr>
      </w:pPr>
      <w:r w:rsidRPr="00F27B8D">
        <w:rPr>
          <w:bCs/>
          <w:sz w:val="22"/>
          <w:szCs w:val="22"/>
          <w:u w:val="single"/>
        </w:rPr>
        <w:t>Eliminacija</w:t>
      </w:r>
    </w:p>
    <w:p w14:paraId="2A8D15B8" w14:textId="77777777" w:rsidR="00F27B8D" w:rsidRPr="00F27B8D" w:rsidRDefault="00F27B8D" w:rsidP="00F27B8D">
      <w:pPr>
        <w:tabs>
          <w:tab w:val="left" w:pos="540"/>
          <w:tab w:val="left" w:pos="569"/>
        </w:tabs>
        <w:rPr>
          <w:bCs/>
          <w:sz w:val="22"/>
          <w:szCs w:val="22"/>
        </w:rPr>
      </w:pPr>
    </w:p>
    <w:p w14:paraId="018708E4" w14:textId="77777777" w:rsidR="00F27B8D" w:rsidRPr="00F27B8D" w:rsidRDefault="00F27B8D" w:rsidP="00E6167D">
      <w:pPr>
        <w:tabs>
          <w:tab w:val="left" w:pos="540"/>
          <w:tab w:val="left" w:pos="569"/>
        </w:tabs>
        <w:jc w:val="both"/>
        <w:rPr>
          <w:bCs/>
          <w:sz w:val="22"/>
          <w:szCs w:val="22"/>
        </w:rPr>
      </w:pPr>
      <w:r w:rsidRPr="00F27B8D">
        <w:rPr>
          <w:bCs/>
          <w:sz w:val="22"/>
          <w:szCs w:val="22"/>
        </w:rPr>
        <w:lastRenderedPageBreak/>
        <w:t>Geometrijska srednja vrijednost prividnog terminalnog poluvremena (% geometrijske srednje vrijednosti koeficijenta varijacije) kod ispitanika zaraženih HCV-om iznosi približno 24 (24%) sata za elbasvir u dozi od 50 mg i približno 31 (34%) sat za grazoprevir u dozi od 100 mg.</w:t>
      </w:r>
    </w:p>
    <w:p w14:paraId="346CCC86" w14:textId="77777777" w:rsidR="00F27B8D" w:rsidRPr="00F27B8D" w:rsidRDefault="00F27B8D" w:rsidP="00E6167D">
      <w:pPr>
        <w:tabs>
          <w:tab w:val="left" w:pos="540"/>
          <w:tab w:val="left" w:pos="569"/>
        </w:tabs>
        <w:jc w:val="both"/>
        <w:rPr>
          <w:bCs/>
          <w:sz w:val="22"/>
          <w:szCs w:val="22"/>
        </w:rPr>
      </w:pPr>
    </w:p>
    <w:p w14:paraId="4CEF0546" w14:textId="77777777" w:rsidR="00F27B8D" w:rsidRPr="00F27B8D" w:rsidRDefault="00F27B8D" w:rsidP="00E6167D">
      <w:pPr>
        <w:tabs>
          <w:tab w:val="left" w:pos="540"/>
          <w:tab w:val="left" w:pos="569"/>
        </w:tabs>
        <w:jc w:val="both"/>
        <w:rPr>
          <w:bCs/>
          <w:sz w:val="22"/>
          <w:szCs w:val="22"/>
        </w:rPr>
      </w:pPr>
      <w:r w:rsidRPr="00F27B8D">
        <w:rPr>
          <w:bCs/>
          <w:sz w:val="22"/>
          <w:szCs w:val="22"/>
          <w:u w:val="single"/>
        </w:rPr>
        <w:t>Metabolizam</w:t>
      </w:r>
    </w:p>
    <w:p w14:paraId="08AA368C" w14:textId="77777777" w:rsidR="00F27B8D" w:rsidRPr="00F27B8D" w:rsidRDefault="00F27B8D" w:rsidP="00E6167D">
      <w:pPr>
        <w:tabs>
          <w:tab w:val="left" w:pos="540"/>
          <w:tab w:val="left" w:pos="569"/>
        </w:tabs>
        <w:jc w:val="both"/>
        <w:rPr>
          <w:bCs/>
          <w:sz w:val="22"/>
          <w:szCs w:val="22"/>
        </w:rPr>
      </w:pPr>
    </w:p>
    <w:p w14:paraId="04FB4811" w14:textId="70C2CB5B" w:rsidR="00F27B8D" w:rsidRPr="00F27B8D" w:rsidRDefault="00F27B8D" w:rsidP="00E6167D">
      <w:pPr>
        <w:tabs>
          <w:tab w:val="left" w:pos="540"/>
          <w:tab w:val="left" w:pos="569"/>
        </w:tabs>
        <w:jc w:val="both"/>
        <w:rPr>
          <w:bCs/>
          <w:sz w:val="22"/>
          <w:szCs w:val="22"/>
        </w:rPr>
      </w:pPr>
      <w:r w:rsidRPr="00F27B8D">
        <w:rPr>
          <w:bCs/>
          <w:sz w:val="22"/>
          <w:szCs w:val="22"/>
        </w:rPr>
        <w:t>Elbasvir i grazoprevir se djelimično eliminišu oksidativnim metabolizmom, prvenstveno putem CYP3A. U ljudskoj plazmi nijesu pronađeni cirkulišući metaboliti ni elbasvira ni grazoprevira.</w:t>
      </w:r>
    </w:p>
    <w:p w14:paraId="37087849" w14:textId="77777777" w:rsidR="00F27B8D" w:rsidRPr="00F27B8D" w:rsidRDefault="00F27B8D" w:rsidP="00E6167D">
      <w:pPr>
        <w:tabs>
          <w:tab w:val="left" w:pos="540"/>
          <w:tab w:val="left" w:pos="569"/>
        </w:tabs>
        <w:jc w:val="both"/>
        <w:rPr>
          <w:bCs/>
          <w:sz w:val="22"/>
          <w:szCs w:val="22"/>
        </w:rPr>
      </w:pPr>
    </w:p>
    <w:p w14:paraId="5AFB66A1" w14:textId="77777777" w:rsidR="00F27B8D" w:rsidRPr="00F27B8D" w:rsidRDefault="00F27B8D" w:rsidP="00E6167D">
      <w:pPr>
        <w:tabs>
          <w:tab w:val="left" w:pos="540"/>
          <w:tab w:val="left" w:pos="569"/>
        </w:tabs>
        <w:jc w:val="both"/>
        <w:rPr>
          <w:bCs/>
          <w:sz w:val="22"/>
          <w:szCs w:val="22"/>
        </w:rPr>
      </w:pPr>
      <w:r w:rsidRPr="00F27B8D">
        <w:rPr>
          <w:bCs/>
          <w:sz w:val="22"/>
          <w:szCs w:val="22"/>
          <w:u w:val="single"/>
        </w:rPr>
        <w:t>Izlučivanje</w:t>
      </w:r>
    </w:p>
    <w:p w14:paraId="799D0DB8" w14:textId="77777777" w:rsidR="00F27B8D" w:rsidRPr="00F27B8D" w:rsidRDefault="00F27B8D" w:rsidP="00E6167D">
      <w:pPr>
        <w:tabs>
          <w:tab w:val="left" w:pos="540"/>
          <w:tab w:val="left" w:pos="569"/>
        </w:tabs>
        <w:jc w:val="both"/>
        <w:rPr>
          <w:bCs/>
          <w:sz w:val="22"/>
          <w:szCs w:val="22"/>
        </w:rPr>
      </w:pPr>
    </w:p>
    <w:p w14:paraId="192446E1" w14:textId="77777777" w:rsidR="00F27B8D" w:rsidRPr="00F27B8D" w:rsidRDefault="00F27B8D" w:rsidP="00E6167D">
      <w:pPr>
        <w:tabs>
          <w:tab w:val="left" w:pos="540"/>
          <w:tab w:val="left" w:pos="569"/>
        </w:tabs>
        <w:jc w:val="both"/>
        <w:rPr>
          <w:bCs/>
          <w:sz w:val="22"/>
          <w:szCs w:val="22"/>
        </w:rPr>
      </w:pPr>
      <w:r w:rsidRPr="00F27B8D">
        <w:rPr>
          <w:bCs/>
          <w:sz w:val="22"/>
          <w:szCs w:val="22"/>
        </w:rPr>
        <w:t>Primarni put eliminacije elbasvira i grazoprevira je putem fecesa; gotovo je sva (&gt; 90%) radioaktivno označena doza pronađena u fecesu, dok je u mokraći pronađeno &lt; 1% doze.</w:t>
      </w:r>
    </w:p>
    <w:p w14:paraId="1FBFE31B" w14:textId="77777777" w:rsidR="00F27B8D" w:rsidRPr="00F27B8D" w:rsidRDefault="00F27B8D" w:rsidP="00E6167D">
      <w:pPr>
        <w:tabs>
          <w:tab w:val="left" w:pos="540"/>
          <w:tab w:val="left" w:pos="569"/>
        </w:tabs>
        <w:jc w:val="both"/>
        <w:rPr>
          <w:bCs/>
          <w:sz w:val="22"/>
          <w:szCs w:val="22"/>
        </w:rPr>
      </w:pPr>
    </w:p>
    <w:p w14:paraId="1F785395" w14:textId="77777777" w:rsidR="00F27B8D" w:rsidRPr="00F27B8D" w:rsidRDefault="00F27B8D" w:rsidP="00E6167D">
      <w:pPr>
        <w:tabs>
          <w:tab w:val="left" w:pos="540"/>
          <w:tab w:val="left" w:pos="569"/>
        </w:tabs>
        <w:jc w:val="both"/>
        <w:rPr>
          <w:bCs/>
          <w:sz w:val="22"/>
          <w:szCs w:val="22"/>
        </w:rPr>
      </w:pPr>
      <w:r w:rsidRPr="00F27B8D">
        <w:rPr>
          <w:bCs/>
          <w:sz w:val="22"/>
          <w:szCs w:val="22"/>
          <w:u w:val="single"/>
        </w:rPr>
        <w:t>Linearnost/nelinearnost</w:t>
      </w:r>
    </w:p>
    <w:p w14:paraId="662B4D9F" w14:textId="77777777" w:rsidR="00F27B8D" w:rsidRPr="00F27B8D" w:rsidRDefault="00F27B8D" w:rsidP="00E6167D">
      <w:pPr>
        <w:tabs>
          <w:tab w:val="left" w:pos="540"/>
          <w:tab w:val="left" w:pos="569"/>
        </w:tabs>
        <w:jc w:val="both"/>
        <w:rPr>
          <w:bCs/>
          <w:sz w:val="22"/>
          <w:szCs w:val="22"/>
        </w:rPr>
      </w:pPr>
    </w:p>
    <w:p w14:paraId="264DCC71" w14:textId="31DE2318" w:rsidR="00F27B8D" w:rsidRPr="00F27B8D" w:rsidRDefault="00F27B8D" w:rsidP="00E6167D">
      <w:pPr>
        <w:tabs>
          <w:tab w:val="left" w:pos="540"/>
          <w:tab w:val="left" w:pos="569"/>
        </w:tabs>
        <w:jc w:val="both"/>
        <w:rPr>
          <w:bCs/>
          <w:sz w:val="22"/>
          <w:szCs w:val="22"/>
        </w:rPr>
      </w:pPr>
      <w:r w:rsidRPr="00F27B8D">
        <w:rPr>
          <w:bCs/>
          <w:sz w:val="22"/>
          <w:szCs w:val="22"/>
        </w:rPr>
        <w:t>Farmakokinetika elbasvira bila je približno proporcionalna primijenjenoj dozi u rasponu doza od 5 do 100 mg jed</w:t>
      </w:r>
      <w:r w:rsidR="005F736E">
        <w:rPr>
          <w:bCs/>
          <w:sz w:val="22"/>
          <w:szCs w:val="22"/>
        </w:rPr>
        <w:t>nom dnevno</w:t>
      </w:r>
      <w:r w:rsidRPr="00F27B8D">
        <w:rPr>
          <w:bCs/>
          <w:sz w:val="22"/>
          <w:szCs w:val="22"/>
        </w:rPr>
        <w:t>. Farmakokinetika grazoprevira rasla je više nego proporcionalno primijenjenoj dozi u rasponu doza od 10 do 800 mg primijenjenih jed</w:t>
      </w:r>
      <w:r w:rsidR="005F736E">
        <w:rPr>
          <w:bCs/>
          <w:sz w:val="22"/>
          <w:szCs w:val="22"/>
        </w:rPr>
        <w:t xml:space="preserve">nom dnevno </w:t>
      </w:r>
      <w:r w:rsidRPr="00F27B8D">
        <w:rPr>
          <w:bCs/>
          <w:sz w:val="22"/>
          <w:szCs w:val="22"/>
        </w:rPr>
        <w:t>kod ispitanika zaraženih HCV-om.</w:t>
      </w:r>
    </w:p>
    <w:p w14:paraId="11A8D250" w14:textId="77777777" w:rsidR="00F27B8D" w:rsidRPr="00F27B8D" w:rsidRDefault="00F27B8D" w:rsidP="00E6167D">
      <w:pPr>
        <w:tabs>
          <w:tab w:val="left" w:pos="540"/>
          <w:tab w:val="left" w:pos="569"/>
        </w:tabs>
        <w:jc w:val="both"/>
        <w:rPr>
          <w:bCs/>
          <w:sz w:val="22"/>
          <w:szCs w:val="22"/>
        </w:rPr>
      </w:pPr>
    </w:p>
    <w:p w14:paraId="1498F093" w14:textId="53117023" w:rsidR="00F27B8D" w:rsidRPr="00F27B8D" w:rsidRDefault="00F27B8D" w:rsidP="00E6167D">
      <w:pPr>
        <w:tabs>
          <w:tab w:val="left" w:pos="540"/>
          <w:tab w:val="left" w:pos="569"/>
        </w:tabs>
        <w:jc w:val="both"/>
        <w:rPr>
          <w:bCs/>
          <w:sz w:val="22"/>
          <w:szCs w:val="22"/>
        </w:rPr>
      </w:pPr>
      <w:r w:rsidRPr="00F27B8D">
        <w:rPr>
          <w:bCs/>
          <w:sz w:val="22"/>
          <w:szCs w:val="22"/>
          <w:u w:val="single"/>
        </w:rPr>
        <w:t>Farmakokinetika kod posebnih populacija</w:t>
      </w:r>
    </w:p>
    <w:p w14:paraId="4A520301" w14:textId="77777777" w:rsidR="00F27B8D" w:rsidRPr="00F27B8D" w:rsidRDefault="00F27B8D" w:rsidP="00E6167D">
      <w:pPr>
        <w:tabs>
          <w:tab w:val="left" w:pos="540"/>
          <w:tab w:val="left" w:pos="569"/>
        </w:tabs>
        <w:jc w:val="both"/>
        <w:rPr>
          <w:bCs/>
          <w:sz w:val="22"/>
          <w:szCs w:val="22"/>
        </w:rPr>
      </w:pPr>
    </w:p>
    <w:p w14:paraId="474A21C4" w14:textId="77777777" w:rsidR="00F27B8D" w:rsidRPr="00F27B8D" w:rsidRDefault="00F27B8D" w:rsidP="00E6167D">
      <w:pPr>
        <w:tabs>
          <w:tab w:val="left" w:pos="540"/>
          <w:tab w:val="left" w:pos="569"/>
        </w:tabs>
        <w:jc w:val="both"/>
        <w:rPr>
          <w:bCs/>
          <w:sz w:val="22"/>
          <w:szCs w:val="22"/>
        </w:rPr>
      </w:pPr>
      <w:r w:rsidRPr="00F27B8D">
        <w:rPr>
          <w:bCs/>
          <w:i/>
          <w:sz w:val="22"/>
          <w:szCs w:val="22"/>
        </w:rPr>
        <w:t>Oštećenje funkcije bubrega</w:t>
      </w:r>
    </w:p>
    <w:p w14:paraId="01FE4555" w14:textId="22B8C21C" w:rsidR="00F27B8D" w:rsidRPr="00F27B8D" w:rsidRDefault="00F27B8D" w:rsidP="00E6167D">
      <w:pPr>
        <w:tabs>
          <w:tab w:val="left" w:pos="540"/>
          <w:tab w:val="left" w:pos="569"/>
        </w:tabs>
        <w:jc w:val="both"/>
        <w:rPr>
          <w:bCs/>
          <w:sz w:val="22"/>
          <w:szCs w:val="22"/>
        </w:rPr>
      </w:pPr>
      <w:r w:rsidRPr="00F27B8D">
        <w:rPr>
          <w:bCs/>
          <w:sz w:val="22"/>
          <w:szCs w:val="22"/>
        </w:rPr>
        <w:t>Kod ispitanika bez infekcije HCV-om koji su imali teško oštećenje funkcije bubrega  (eGFR&lt; 30 m</w:t>
      </w:r>
      <w:r w:rsidR="0005367F">
        <w:rPr>
          <w:bCs/>
          <w:sz w:val="22"/>
          <w:szCs w:val="22"/>
        </w:rPr>
        <w:t>l</w:t>
      </w:r>
      <w:r w:rsidRPr="00F27B8D">
        <w:rPr>
          <w:bCs/>
          <w:sz w:val="22"/>
          <w:szCs w:val="22"/>
        </w:rPr>
        <w:t>/min/1,73 m</w:t>
      </w:r>
      <w:r w:rsidRPr="00E6167D">
        <w:rPr>
          <w:bCs/>
          <w:sz w:val="22"/>
          <w:szCs w:val="22"/>
          <w:vertAlign w:val="superscript"/>
        </w:rPr>
        <w:t>2</w:t>
      </w:r>
      <w:r w:rsidRPr="00F27B8D">
        <w:rPr>
          <w:bCs/>
          <w:sz w:val="22"/>
          <w:szCs w:val="22"/>
        </w:rPr>
        <w:t>) i nijesu bili na dijalizi, vrijednosti PIK elbasvira i grazoprevira povećale su se za 86% odnosno 65% u odnosu na ispitanike bez infekcije HCV-om sa normalnom funkcijom bubrega (eGFR &gt; 80 m</w:t>
      </w:r>
      <w:r w:rsidR="00E737F6">
        <w:rPr>
          <w:bCs/>
          <w:sz w:val="22"/>
          <w:szCs w:val="22"/>
        </w:rPr>
        <w:t>l</w:t>
      </w:r>
      <w:r w:rsidRPr="00F27B8D">
        <w:rPr>
          <w:bCs/>
          <w:sz w:val="22"/>
          <w:szCs w:val="22"/>
        </w:rPr>
        <w:t>/min/1,73 m</w:t>
      </w:r>
      <w:r w:rsidRPr="00E6167D">
        <w:rPr>
          <w:bCs/>
          <w:sz w:val="22"/>
          <w:szCs w:val="22"/>
          <w:vertAlign w:val="superscript"/>
        </w:rPr>
        <w:t>2</w:t>
      </w:r>
      <w:r w:rsidRPr="00F27B8D">
        <w:rPr>
          <w:bCs/>
          <w:sz w:val="22"/>
          <w:szCs w:val="22"/>
        </w:rPr>
        <w:t>). Kod ispitanika bez infekcije HCV-om koji su imali teško oštećenje funkcije bubrega zavisnih od dijalize, vrijednosti PIK elbasvira i grazoprevira nijesu se promijenile u odnosu na ispitanike sa normalnom funkcijom bubrega. Koncentracije elbasvira u uzorcima dijalizata nijesu bile mjerljive. Manje od 0,5% grazoprevira pronađeno je u dijalizatu tokom 4-satne dijalize.</w:t>
      </w:r>
    </w:p>
    <w:p w14:paraId="12B67B4A" w14:textId="77777777" w:rsidR="00F27B8D" w:rsidRPr="00F27B8D" w:rsidRDefault="00F27B8D" w:rsidP="00E6167D">
      <w:pPr>
        <w:tabs>
          <w:tab w:val="left" w:pos="540"/>
          <w:tab w:val="left" w:pos="569"/>
        </w:tabs>
        <w:jc w:val="both"/>
        <w:rPr>
          <w:bCs/>
          <w:sz w:val="22"/>
          <w:szCs w:val="22"/>
        </w:rPr>
      </w:pPr>
    </w:p>
    <w:p w14:paraId="7DA47C34" w14:textId="77777777" w:rsidR="00F27B8D" w:rsidRPr="00F27B8D" w:rsidRDefault="00F27B8D" w:rsidP="00E6167D">
      <w:pPr>
        <w:tabs>
          <w:tab w:val="left" w:pos="540"/>
          <w:tab w:val="left" w:pos="569"/>
        </w:tabs>
        <w:jc w:val="both"/>
        <w:rPr>
          <w:bCs/>
          <w:sz w:val="22"/>
          <w:szCs w:val="22"/>
        </w:rPr>
      </w:pPr>
      <w:r w:rsidRPr="00F27B8D">
        <w:rPr>
          <w:bCs/>
          <w:sz w:val="22"/>
          <w:szCs w:val="22"/>
        </w:rPr>
        <w:t>Populacijska farmakokinetička analiza sprovedena kod pacijenata sa HCV infekcijom pokazala je da je među pacijentima sa teškim oštećenjem funkcije bubrega PIK elbasvira i grazoprevira bio 25% odnosno 10% veći kod pacijenata zavisnih od dijalize, i 46% odnosno 40% veći kod pacijenata koji nijesu zavisili od dijalize, u poređenju sa PIK-om elbasvira i grazoprevira kod pacijenata bez teškog oštećenja funkcije bubrega.</w:t>
      </w:r>
    </w:p>
    <w:p w14:paraId="2A3DE22F" w14:textId="77777777" w:rsidR="00F27B8D" w:rsidRPr="00F27B8D" w:rsidRDefault="00F27B8D" w:rsidP="00E6167D">
      <w:pPr>
        <w:tabs>
          <w:tab w:val="left" w:pos="540"/>
          <w:tab w:val="left" w:pos="569"/>
        </w:tabs>
        <w:jc w:val="both"/>
        <w:rPr>
          <w:bCs/>
          <w:sz w:val="22"/>
          <w:szCs w:val="22"/>
        </w:rPr>
      </w:pPr>
    </w:p>
    <w:p w14:paraId="231AF254" w14:textId="77777777" w:rsidR="00F27B8D" w:rsidRPr="00F27B8D" w:rsidRDefault="00F27B8D" w:rsidP="00E6167D">
      <w:pPr>
        <w:tabs>
          <w:tab w:val="left" w:pos="540"/>
          <w:tab w:val="left" w:pos="569"/>
        </w:tabs>
        <w:jc w:val="both"/>
        <w:rPr>
          <w:bCs/>
          <w:i/>
          <w:sz w:val="22"/>
          <w:szCs w:val="22"/>
        </w:rPr>
      </w:pPr>
      <w:r w:rsidRPr="00F27B8D">
        <w:rPr>
          <w:bCs/>
          <w:i/>
          <w:sz w:val="22"/>
          <w:szCs w:val="22"/>
        </w:rPr>
        <w:t>Oštećenje funkcije jetre</w:t>
      </w:r>
    </w:p>
    <w:p w14:paraId="5BCF3E68" w14:textId="77777777" w:rsidR="00F27B8D" w:rsidRPr="00F27B8D" w:rsidRDefault="00F27B8D" w:rsidP="00E6167D">
      <w:pPr>
        <w:tabs>
          <w:tab w:val="left" w:pos="540"/>
          <w:tab w:val="left" w:pos="569"/>
        </w:tabs>
        <w:jc w:val="both"/>
        <w:rPr>
          <w:bCs/>
          <w:sz w:val="22"/>
          <w:szCs w:val="22"/>
        </w:rPr>
      </w:pPr>
      <w:r w:rsidRPr="00F27B8D">
        <w:rPr>
          <w:bCs/>
          <w:sz w:val="22"/>
          <w:szCs w:val="22"/>
        </w:rPr>
        <w:t>Kod ispitanika bez infekcije HCV-om koji su imali blago oštećenje funkcije jetre (Child-Pugh stadijum A [CP-A], rezultat: 5-6), PIK</w:t>
      </w:r>
      <w:r w:rsidRPr="00F27B8D">
        <w:rPr>
          <w:bCs/>
          <w:sz w:val="22"/>
          <w:szCs w:val="22"/>
          <w:vertAlign w:val="subscript"/>
        </w:rPr>
        <w:t>0-inf</w:t>
      </w:r>
      <w:r w:rsidRPr="00F27B8D">
        <w:rPr>
          <w:bCs/>
          <w:sz w:val="22"/>
          <w:szCs w:val="22"/>
        </w:rPr>
        <w:t xml:space="preserve"> elbasvira smanjio se za 40%, dok se PIK</w:t>
      </w:r>
      <w:r w:rsidRPr="00F27B8D">
        <w:rPr>
          <w:bCs/>
          <w:sz w:val="22"/>
          <w:szCs w:val="22"/>
          <w:vertAlign w:val="subscript"/>
        </w:rPr>
        <w:t>0-24</w:t>
      </w:r>
      <w:r w:rsidRPr="00F27B8D">
        <w:rPr>
          <w:bCs/>
          <w:sz w:val="22"/>
          <w:szCs w:val="22"/>
        </w:rPr>
        <w:t xml:space="preserve"> grazoprevira u stanju dinamičke ravnoteže povećao za 70% u poređenju sa zdravim kontrolnim ispitanicima.</w:t>
      </w:r>
    </w:p>
    <w:p w14:paraId="3899F6F8" w14:textId="77777777" w:rsidR="00F27B8D" w:rsidRPr="00F27B8D" w:rsidRDefault="00F27B8D" w:rsidP="00E6167D">
      <w:pPr>
        <w:tabs>
          <w:tab w:val="left" w:pos="540"/>
          <w:tab w:val="left" w:pos="569"/>
        </w:tabs>
        <w:jc w:val="both"/>
        <w:rPr>
          <w:bCs/>
          <w:sz w:val="22"/>
          <w:szCs w:val="22"/>
        </w:rPr>
      </w:pPr>
    </w:p>
    <w:p w14:paraId="05A4641C" w14:textId="77777777" w:rsidR="00F27B8D" w:rsidRPr="00F27B8D" w:rsidRDefault="00F27B8D" w:rsidP="00E6167D">
      <w:pPr>
        <w:tabs>
          <w:tab w:val="left" w:pos="540"/>
          <w:tab w:val="left" w:pos="569"/>
        </w:tabs>
        <w:jc w:val="both"/>
        <w:rPr>
          <w:bCs/>
          <w:sz w:val="22"/>
          <w:szCs w:val="22"/>
        </w:rPr>
      </w:pPr>
      <w:r w:rsidRPr="00F27B8D">
        <w:rPr>
          <w:bCs/>
          <w:sz w:val="22"/>
          <w:szCs w:val="22"/>
        </w:rPr>
        <w:t>Kod ispitanika bez infekcije HCV-om koji su imali umjereno oštećenje funkcije jetre (Child-Pugh stadijum B [CP-B], rezultat: 7-9) i teško oštećenje funkcije jetre (Child-Pugh stadijum C [CP-C], rezultat:10-15), PIK elbasvira smanjio se za 28% odnosno 12%, dok se PIK</w:t>
      </w:r>
      <w:r w:rsidRPr="00A11BC6">
        <w:rPr>
          <w:bCs/>
          <w:sz w:val="22"/>
          <w:szCs w:val="22"/>
          <w:vertAlign w:val="subscript"/>
        </w:rPr>
        <w:t xml:space="preserve">0-24 </w:t>
      </w:r>
      <w:r w:rsidRPr="00F27B8D">
        <w:rPr>
          <w:bCs/>
          <w:sz w:val="22"/>
          <w:szCs w:val="22"/>
        </w:rPr>
        <w:t>grazoprevira u stanju dinamičke ravnoteže povećao 5 puta odnosno 12 puta u poređenju sa zdravim kontrolnim ispitanicima (vidjeti odjeljke 4.2 i 4.3).</w:t>
      </w:r>
    </w:p>
    <w:p w14:paraId="0EA13BC0" w14:textId="77777777" w:rsidR="00F27B8D" w:rsidRPr="00F27B8D" w:rsidRDefault="00F27B8D" w:rsidP="00E6167D">
      <w:pPr>
        <w:tabs>
          <w:tab w:val="left" w:pos="540"/>
          <w:tab w:val="left" w:pos="569"/>
        </w:tabs>
        <w:jc w:val="both"/>
        <w:rPr>
          <w:bCs/>
          <w:sz w:val="22"/>
          <w:szCs w:val="22"/>
        </w:rPr>
      </w:pPr>
    </w:p>
    <w:p w14:paraId="5A7DE35B" w14:textId="77777777" w:rsidR="00F27B8D" w:rsidRPr="00F27B8D" w:rsidRDefault="00F27B8D" w:rsidP="00E6167D">
      <w:pPr>
        <w:tabs>
          <w:tab w:val="left" w:pos="540"/>
          <w:tab w:val="left" w:pos="569"/>
        </w:tabs>
        <w:jc w:val="both"/>
        <w:rPr>
          <w:bCs/>
          <w:sz w:val="22"/>
          <w:szCs w:val="22"/>
        </w:rPr>
      </w:pPr>
      <w:r w:rsidRPr="00F27B8D">
        <w:rPr>
          <w:bCs/>
          <w:sz w:val="22"/>
          <w:szCs w:val="22"/>
        </w:rPr>
        <w:t>Populacijske farmakokinetičke analize pacijenata sa HCV infekcijom iz ispitivanja faze 2 i 3 pokazale su da se PIK</w:t>
      </w:r>
      <w:r w:rsidRPr="00A11BC6">
        <w:rPr>
          <w:bCs/>
          <w:sz w:val="22"/>
          <w:szCs w:val="22"/>
          <w:vertAlign w:val="subscript"/>
        </w:rPr>
        <w:t xml:space="preserve">0-24 </w:t>
      </w:r>
      <w:r w:rsidRPr="00F27B8D">
        <w:rPr>
          <w:bCs/>
          <w:sz w:val="22"/>
          <w:szCs w:val="22"/>
        </w:rPr>
        <w:t>grazoprevira u stanju dinamičke ravnoteže povećao za približno 65% kod pacijenata sa HCV infekcijom sa kompenzovanom cirozom (svi su bili stadijum CP-A) u poređenju sa onima bez ciroze, dok je PIK elbasvira u stanju dinamičke ravnoteže bio sličan (vidjeti odjeljak 4.2).</w:t>
      </w:r>
    </w:p>
    <w:p w14:paraId="2A87F326" w14:textId="7A49BEBE" w:rsidR="00F27B8D" w:rsidRDefault="00F27B8D" w:rsidP="00E6167D">
      <w:pPr>
        <w:tabs>
          <w:tab w:val="left" w:pos="540"/>
          <w:tab w:val="left" w:pos="569"/>
        </w:tabs>
        <w:jc w:val="both"/>
        <w:rPr>
          <w:bCs/>
          <w:sz w:val="22"/>
          <w:szCs w:val="22"/>
        </w:rPr>
      </w:pPr>
    </w:p>
    <w:p w14:paraId="7A277FD2" w14:textId="77777777" w:rsidR="009176C9" w:rsidRPr="00F27B8D" w:rsidRDefault="009176C9" w:rsidP="00E6167D">
      <w:pPr>
        <w:tabs>
          <w:tab w:val="left" w:pos="540"/>
          <w:tab w:val="left" w:pos="569"/>
        </w:tabs>
        <w:jc w:val="both"/>
        <w:rPr>
          <w:bCs/>
          <w:sz w:val="22"/>
          <w:szCs w:val="22"/>
        </w:rPr>
      </w:pPr>
    </w:p>
    <w:p w14:paraId="3C87D185" w14:textId="77777777" w:rsidR="00F27B8D" w:rsidRPr="00F27B8D" w:rsidRDefault="00F27B8D" w:rsidP="00E6167D">
      <w:pPr>
        <w:tabs>
          <w:tab w:val="left" w:pos="540"/>
          <w:tab w:val="left" w:pos="569"/>
        </w:tabs>
        <w:jc w:val="both"/>
        <w:rPr>
          <w:bCs/>
          <w:sz w:val="22"/>
          <w:szCs w:val="22"/>
        </w:rPr>
      </w:pPr>
      <w:r w:rsidRPr="00F27B8D">
        <w:rPr>
          <w:bCs/>
          <w:i/>
          <w:sz w:val="22"/>
          <w:szCs w:val="22"/>
        </w:rPr>
        <w:t>Pedijatrijska populacija</w:t>
      </w:r>
    </w:p>
    <w:p w14:paraId="275E5F74" w14:textId="24FB7215" w:rsidR="000C2C1C" w:rsidRPr="000C2C1C" w:rsidRDefault="000C2C1C" w:rsidP="00E6167D">
      <w:pPr>
        <w:tabs>
          <w:tab w:val="left" w:pos="540"/>
          <w:tab w:val="left" w:pos="569"/>
        </w:tabs>
        <w:jc w:val="both"/>
        <w:rPr>
          <w:bCs/>
          <w:sz w:val="22"/>
          <w:szCs w:val="22"/>
          <w:lang w:val="sr-Latn-CS"/>
        </w:rPr>
      </w:pPr>
      <w:r w:rsidRPr="000C2C1C">
        <w:rPr>
          <w:bCs/>
          <w:sz w:val="22"/>
          <w:szCs w:val="22"/>
          <w:lang w:val="sr-Latn-CS"/>
        </w:rPr>
        <w:lastRenderedPageBreak/>
        <w:t>Farmakokinetika elbasvira i grazoprevira proc</w:t>
      </w:r>
      <w:r>
        <w:rPr>
          <w:bCs/>
          <w:sz w:val="22"/>
          <w:szCs w:val="22"/>
          <w:lang w:val="sr-Latn-CS"/>
        </w:rPr>
        <w:t>ij</w:t>
      </w:r>
      <w:r w:rsidRPr="000C2C1C">
        <w:rPr>
          <w:bCs/>
          <w:sz w:val="22"/>
          <w:szCs w:val="22"/>
          <w:lang w:val="sr-Latn-CS"/>
        </w:rPr>
        <w:t>enjena je kod 22 pedijatrijska ispitanika uzrasta od 12 godina i starijih koji su primali dnevnu dozu l</w:t>
      </w:r>
      <w:r>
        <w:rPr>
          <w:bCs/>
          <w:sz w:val="22"/>
          <w:szCs w:val="22"/>
          <w:lang w:val="sr-Latn-CS"/>
        </w:rPr>
        <w:t>ij</w:t>
      </w:r>
      <w:r w:rsidRPr="000C2C1C">
        <w:rPr>
          <w:bCs/>
          <w:sz w:val="22"/>
          <w:szCs w:val="22"/>
          <w:lang w:val="sr-Latn-CS"/>
        </w:rPr>
        <w:t xml:space="preserve">eka </w:t>
      </w:r>
      <w:r w:rsidR="00D6343A">
        <w:rPr>
          <w:bCs/>
          <w:sz w:val="22"/>
          <w:szCs w:val="22"/>
          <w:lang w:val="sr-Latn-CS"/>
        </w:rPr>
        <w:t>ZEPATIER</w:t>
      </w:r>
      <w:r w:rsidRPr="000C2C1C">
        <w:rPr>
          <w:bCs/>
          <w:sz w:val="22"/>
          <w:szCs w:val="22"/>
          <w:lang w:val="sr-Latn-CS"/>
        </w:rPr>
        <w:t xml:space="preserve"> (50 mg elbasvira/100 mg grazoprevira). Izloženost elbasviru i grazopreviru kod pedijatrijskih ispitanika bila je uporediva sa onima prim</w:t>
      </w:r>
      <w:r w:rsidR="00B3773C">
        <w:rPr>
          <w:bCs/>
          <w:sz w:val="22"/>
          <w:szCs w:val="22"/>
          <w:lang w:val="sr-Latn-CS"/>
        </w:rPr>
        <w:t>i</w:t>
      </w:r>
      <w:r>
        <w:rPr>
          <w:bCs/>
          <w:sz w:val="22"/>
          <w:szCs w:val="22"/>
          <w:lang w:val="sr-Latn-CS"/>
        </w:rPr>
        <w:t>j</w:t>
      </w:r>
      <w:r w:rsidRPr="000C2C1C">
        <w:rPr>
          <w:bCs/>
          <w:sz w:val="22"/>
          <w:szCs w:val="22"/>
          <w:lang w:val="sr-Latn-CS"/>
        </w:rPr>
        <w:t>ećenih kod odraslih.</w:t>
      </w:r>
    </w:p>
    <w:p w14:paraId="6A80A62E" w14:textId="77777777" w:rsidR="000C2C1C" w:rsidRPr="000C2C1C" w:rsidRDefault="000C2C1C" w:rsidP="00E6167D">
      <w:pPr>
        <w:tabs>
          <w:tab w:val="left" w:pos="540"/>
          <w:tab w:val="left" w:pos="569"/>
        </w:tabs>
        <w:jc w:val="both"/>
        <w:rPr>
          <w:bCs/>
          <w:sz w:val="22"/>
          <w:szCs w:val="22"/>
          <w:lang w:val="sr-Latn-CS"/>
        </w:rPr>
      </w:pPr>
    </w:p>
    <w:p w14:paraId="647416AA" w14:textId="4A356400" w:rsidR="000C2C1C" w:rsidRPr="000C2C1C" w:rsidRDefault="000C2C1C" w:rsidP="00E6167D">
      <w:pPr>
        <w:tabs>
          <w:tab w:val="left" w:pos="540"/>
          <w:tab w:val="left" w:pos="569"/>
        </w:tabs>
        <w:jc w:val="both"/>
        <w:rPr>
          <w:bCs/>
          <w:sz w:val="22"/>
          <w:szCs w:val="22"/>
          <w:lang w:val="sr-Latn-CS"/>
        </w:rPr>
      </w:pPr>
      <w:r w:rsidRPr="000C2C1C">
        <w:rPr>
          <w:bCs/>
          <w:sz w:val="22"/>
          <w:szCs w:val="22"/>
          <w:lang w:val="sr-Latn-CS"/>
        </w:rPr>
        <w:t>Kod pedijatrijskih ispitanika uzrasta od 12 godina i starijih, geometrijska srednja vr</w:t>
      </w:r>
      <w:r w:rsidR="00B3773C">
        <w:rPr>
          <w:bCs/>
          <w:sz w:val="22"/>
          <w:szCs w:val="22"/>
          <w:lang w:val="sr-Latn-CS"/>
        </w:rPr>
        <w:t>ij</w:t>
      </w:r>
      <w:r w:rsidRPr="000C2C1C">
        <w:rPr>
          <w:bCs/>
          <w:sz w:val="22"/>
          <w:szCs w:val="22"/>
          <w:lang w:val="sr-Latn-CS"/>
        </w:rPr>
        <w:t>ednost PIK</w:t>
      </w:r>
      <w:r w:rsidRPr="000C2C1C">
        <w:rPr>
          <w:bCs/>
          <w:sz w:val="22"/>
          <w:szCs w:val="22"/>
          <w:vertAlign w:val="subscript"/>
          <w:lang w:val="sr-Latn-CS"/>
        </w:rPr>
        <w:t xml:space="preserve">0-24 </w:t>
      </w:r>
      <w:r w:rsidRPr="000C2C1C">
        <w:rPr>
          <w:bCs/>
          <w:sz w:val="22"/>
          <w:szCs w:val="22"/>
          <w:lang w:val="sr-Latn-CS"/>
        </w:rPr>
        <w:t>i C</w:t>
      </w:r>
      <w:r w:rsidRPr="000C2C1C">
        <w:rPr>
          <w:bCs/>
          <w:sz w:val="22"/>
          <w:szCs w:val="22"/>
          <w:vertAlign w:val="subscript"/>
          <w:lang w:val="sr-Latn-CS"/>
        </w:rPr>
        <w:t>max</w:t>
      </w:r>
      <w:r w:rsidRPr="000C2C1C">
        <w:rPr>
          <w:bCs/>
          <w:sz w:val="22"/>
          <w:szCs w:val="22"/>
          <w:lang w:val="sr-Latn-CS"/>
        </w:rPr>
        <w:t xml:space="preserve"> elbasvira u stanju dinamičke ravnoteže nakon prim</w:t>
      </w:r>
      <w:r>
        <w:rPr>
          <w:bCs/>
          <w:sz w:val="22"/>
          <w:szCs w:val="22"/>
          <w:lang w:val="sr-Latn-CS"/>
        </w:rPr>
        <w:t>j</w:t>
      </w:r>
      <w:r w:rsidRPr="000C2C1C">
        <w:rPr>
          <w:bCs/>
          <w:sz w:val="22"/>
          <w:szCs w:val="22"/>
          <w:lang w:val="sr-Latn-CS"/>
        </w:rPr>
        <w:t>ene doze od 50 mg iznosi 2.410 n</w:t>
      </w:r>
      <w:r w:rsidR="005B50A6">
        <w:rPr>
          <w:bCs/>
          <w:sz w:val="22"/>
          <w:szCs w:val="22"/>
          <w:lang w:val="sr-Latn-CS"/>
        </w:rPr>
        <w:t>ano</w:t>
      </w:r>
      <w:r w:rsidRPr="000C2C1C">
        <w:rPr>
          <w:bCs/>
          <w:sz w:val="22"/>
          <w:szCs w:val="22"/>
          <w:lang w:val="sr-Latn-CS"/>
        </w:rPr>
        <w:t>M•hr</w:t>
      </w:r>
      <w:r w:rsidR="00922A92">
        <w:rPr>
          <w:bCs/>
          <w:sz w:val="22"/>
          <w:szCs w:val="22"/>
          <w:lang w:val="sr-Latn-CS"/>
        </w:rPr>
        <w:t xml:space="preserve"> </w:t>
      </w:r>
      <w:r w:rsidR="00922A92" w:rsidRPr="000C2C1C">
        <w:rPr>
          <w:bCs/>
          <w:sz w:val="22"/>
          <w:szCs w:val="22"/>
          <w:lang w:val="sr-Latn-CS"/>
        </w:rPr>
        <w:t>odnosno</w:t>
      </w:r>
      <w:r w:rsidR="00922A92">
        <w:rPr>
          <w:bCs/>
          <w:sz w:val="22"/>
          <w:szCs w:val="22"/>
          <w:lang w:val="sr-Latn-CS"/>
        </w:rPr>
        <w:t xml:space="preserve"> </w:t>
      </w:r>
      <w:r w:rsidRPr="000C2C1C">
        <w:rPr>
          <w:bCs/>
          <w:sz w:val="22"/>
          <w:szCs w:val="22"/>
          <w:lang w:val="sr-Latn-CS"/>
        </w:rPr>
        <w:t>190 n</w:t>
      </w:r>
      <w:r w:rsidR="005B50A6">
        <w:rPr>
          <w:bCs/>
          <w:sz w:val="22"/>
          <w:szCs w:val="22"/>
          <w:lang w:val="sr-Latn-CS"/>
        </w:rPr>
        <w:t>ano</w:t>
      </w:r>
      <w:r w:rsidRPr="000C2C1C">
        <w:rPr>
          <w:bCs/>
          <w:sz w:val="22"/>
          <w:szCs w:val="22"/>
          <w:lang w:val="sr-Latn-CS"/>
        </w:rPr>
        <w:t xml:space="preserve">M, dok </w:t>
      </w:r>
      <w:r w:rsidR="005B50A6">
        <w:rPr>
          <w:bCs/>
          <w:sz w:val="22"/>
          <w:szCs w:val="22"/>
          <w:lang w:val="sr-Latn-CS"/>
        </w:rPr>
        <w:t xml:space="preserve">je </w:t>
      </w:r>
      <w:r w:rsidRPr="000C2C1C">
        <w:rPr>
          <w:bCs/>
          <w:sz w:val="22"/>
          <w:szCs w:val="22"/>
          <w:lang w:val="sr-Latn-CS"/>
        </w:rPr>
        <w:t>geometrijska srednja vr</w:t>
      </w:r>
      <w:r w:rsidR="00B3773C">
        <w:rPr>
          <w:bCs/>
          <w:sz w:val="22"/>
          <w:szCs w:val="22"/>
          <w:lang w:val="sr-Latn-CS"/>
        </w:rPr>
        <w:t>ij</w:t>
      </w:r>
      <w:r w:rsidRPr="000C2C1C">
        <w:rPr>
          <w:bCs/>
          <w:sz w:val="22"/>
          <w:szCs w:val="22"/>
          <w:lang w:val="sr-Latn-CS"/>
        </w:rPr>
        <w:t>ednost PIK</w:t>
      </w:r>
      <w:r w:rsidRPr="000C2C1C">
        <w:rPr>
          <w:bCs/>
          <w:sz w:val="22"/>
          <w:szCs w:val="22"/>
          <w:vertAlign w:val="subscript"/>
          <w:lang w:val="sr-Latn-CS"/>
        </w:rPr>
        <w:t>0-24</w:t>
      </w:r>
      <w:r w:rsidRPr="000C2C1C">
        <w:rPr>
          <w:bCs/>
          <w:sz w:val="22"/>
          <w:szCs w:val="22"/>
          <w:lang w:val="sr-Latn-CS"/>
        </w:rPr>
        <w:t xml:space="preserve"> i C</w:t>
      </w:r>
      <w:r w:rsidRPr="000C2C1C">
        <w:rPr>
          <w:bCs/>
          <w:sz w:val="22"/>
          <w:szCs w:val="22"/>
          <w:vertAlign w:val="subscript"/>
          <w:lang w:val="sr-Latn-CS"/>
        </w:rPr>
        <w:t>max</w:t>
      </w:r>
      <w:r w:rsidRPr="000C2C1C">
        <w:rPr>
          <w:bCs/>
          <w:sz w:val="22"/>
          <w:szCs w:val="22"/>
          <w:lang w:val="sr-Latn-CS"/>
        </w:rPr>
        <w:t xml:space="preserve"> grazoprevira u stanju dinamičke ravnoteže nakon prim</w:t>
      </w:r>
      <w:r>
        <w:rPr>
          <w:bCs/>
          <w:sz w:val="22"/>
          <w:szCs w:val="22"/>
          <w:lang w:val="sr-Latn-CS"/>
        </w:rPr>
        <w:t>j</w:t>
      </w:r>
      <w:r w:rsidRPr="000C2C1C">
        <w:rPr>
          <w:bCs/>
          <w:sz w:val="22"/>
          <w:szCs w:val="22"/>
          <w:lang w:val="sr-Latn-CS"/>
        </w:rPr>
        <w:t>ene doze od 100 mg iznosi</w:t>
      </w:r>
      <w:r w:rsidR="005B50A6">
        <w:rPr>
          <w:bCs/>
          <w:sz w:val="22"/>
          <w:szCs w:val="22"/>
          <w:lang w:val="sr-Latn-CS"/>
        </w:rPr>
        <w:t>la</w:t>
      </w:r>
      <w:r w:rsidRPr="000C2C1C">
        <w:rPr>
          <w:bCs/>
          <w:sz w:val="22"/>
          <w:szCs w:val="22"/>
          <w:lang w:val="sr-Latn-CS"/>
        </w:rPr>
        <w:t xml:space="preserve"> 1,450 n</w:t>
      </w:r>
      <w:r w:rsidR="005B50A6">
        <w:rPr>
          <w:bCs/>
          <w:sz w:val="22"/>
          <w:szCs w:val="22"/>
          <w:lang w:val="sr-Latn-CS"/>
        </w:rPr>
        <w:t>ano</w:t>
      </w:r>
      <w:r w:rsidRPr="000C2C1C">
        <w:rPr>
          <w:bCs/>
          <w:sz w:val="22"/>
          <w:szCs w:val="22"/>
          <w:lang w:val="sr-Latn-CS"/>
        </w:rPr>
        <w:t>M•hr odnosno 246 n</w:t>
      </w:r>
      <w:r w:rsidR="005B50A6">
        <w:rPr>
          <w:bCs/>
          <w:sz w:val="22"/>
          <w:szCs w:val="22"/>
          <w:lang w:val="sr-Latn-CS"/>
        </w:rPr>
        <w:t>ano</w:t>
      </w:r>
      <w:r w:rsidRPr="000C2C1C">
        <w:rPr>
          <w:bCs/>
          <w:sz w:val="22"/>
          <w:szCs w:val="22"/>
          <w:lang w:val="sr-Latn-CS"/>
        </w:rPr>
        <w:t>M.</w:t>
      </w:r>
    </w:p>
    <w:p w14:paraId="0EF78D11" w14:textId="77777777" w:rsidR="00F27B8D" w:rsidRPr="00F27B8D" w:rsidRDefault="00F27B8D" w:rsidP="00E6167D">
      <w:pPr>
        <w:tabs>
          <w:tab w:val="left" w:pos="540"/>
          <w:tab w:val="left" w:pos="569"/>
        </w:tabs>
        <w:jc w:val="both"/>
        <w:rPr>
          <w:bCs/>
          <w:sz w:val="22"/>
          <w:szCs w:val="22"/>
        </w:rPr>
      </w:pPr>
    </w:p>
    <w:p w14:paraId="49EB8DC8" w14:textId="77777777" w:rsidR="00F27B8D" w:rsidRPr="00F27B8D" w:rsidRDefault="00F27B8D" w:rsidP="00E6167D">
      <w:pPr>
        <w:tabs>
          <w:tab w:val="left" w:pos="540"/>
          <w:tab w:val="left" w:pos="569"/>
        </w:tabs>
        <w:jc w:val="both"/>
        <w:rPr>
          <w:bCs/>
          <w:sz w:val="22"/>
          <w:szCs w:val="22"/>
        </w:rPr>
      </w:pPr>
      <w:r w:rsidRPr="00F27B8D">
        <w:rPr>
          <w:bCs/>
          <w:i/>
          <w:sz w:val="22"/>
          <w:szCs w:val="22"/>
        </w:rPr>
        <w:t>Starije osobe</w:t>
      </w:r>
    </w:p>
    <w:p w14:paraId="6CAB0BDE" w14:textId="77777777" w:rsidR="00F27B8D" w:rsidRPr="00F27B8D" w:rsidRDefault="00F27B8D" w:rsidP="00E6167D">
      <w:pPr>
        <w:tabs>
          <w:tab w:val="left" w:pos="540"/>
          <w:tab w:val="left" w:pos="569"/>
        </w:tabs>
        <w:jc w:val="both"/>
        <w:rPr>
          <w:bCs/>
          <w:sz w:val="22"/>
          <w:szCs w:val="22"/>
        </w:rPr>
      </w:pPr>
      <w:r w:rsidRPr="00F27B8D">
        <w:rPr>
          <w:bCs/>
          <w:sz w:val="22"/>
          <w:szCs w:val="22"/>
        </w:rPr>
        <w:t>Prema populacijskim farmakokinetičkim analizama, procjenjuje se da je PIK elbasvira 16% veći, a PIK grazoprevira 45% veći kod ispitanika u starosnoj dobi od ≥ 65 godina nego kod ispitanika mlađih od 65 godina. Te promjene nijesu klinički značajne; stoga se ne preporučuje prilagođavanje doze elbasvira/grazoprevira na osnovu starosne dobi (vidjeti odjeljke 4.2 i 4.4).</w:t>
      </w:r>
    </w:p>
    <w:p w14:paraId="78F33829" w14:textId="77777777" w:rsidR="00F27B8D" w:rsidRPr="00F27B8D" w:rsidRDefault="00F27B8D" w:rsidP="00E6167D">
      <w:pPr>
        <w:tabs>
          <w:tab w:val="left" w:pos="540"/>
          <w:tab w:val="left" w:pos="569"/>
        </w:tabs>
        <w:jc w:val="both"/>
        <w:rPr>
          <w:bCs/>
          <w:sz w:val="22"/>
          <w:szCs w:val="22"/>
        </w:rPr>
      </w:pPr>
    </w:p>
    <w:p w14:paraId="25BE681E" w14:textId="77777777" w:rsidR="00F27B8D" w:rsidRPr="00F27B8D" w:rsidRDefault="00F27B8D" w:rsidP="00E6167D">
      <w:pPr>
        <w:tabs>
          <w:tab w:val="left" w:pos="540"/>
          <w:tab w:val="left" w:pos="569"/>
        </w:tabs>
        <w:jc w:val="both"/>
        <w:rPr>
          <w:bCs/>
          <w:sz w:val="22"/>
          <w:szCs w:val="22"/>
        </w:rPr>
      </w:pPr>
      <w:r w:rsidRPr="00F27B8D">
        <w:rPr>
          <w:bCs/>
          <w:i/>
          <w:sz w:val="22"/>
          <w:szCs w:val="22"/>
        </w:rPr>
        <w:t>Pol</w:t>
      </w:r>
    </w:p>
    <w:p w14:paraId="14AD1E0B" w14:textId="77777777" w:rsidR="00F27B8D" w:rsidRPr="00F27B8D" w:rsidRDefault="00F27B8D" w:rsidP="00E6167D">
      <w:pPr>
        <w:tabs>
          <w:tab w:val="left" w:pos="540"/>
          <w:tab w:val="left" w:pos="569"/>
        </w:tabs>
        <w:jc w:val="both"/>
        <w:rPr>
          <w:bCs/>
          <w:sz w:val="22"/>
          <w:szCs w:val="22"/>
        </w:rPr>
      </w:pPr>
      <w:r w:rsidRPr="00F27B8D">
        <w:rPr>
          <w:bCs/>
          <w:sz w:val="22"/>
          <w:szCs w:val="22"/>
        </w:rPr>
        <w:t>Prema populacijskim farmakokinetičkim analizama, procjenjuje se da je PIK elbasvira 50% veći, a PIK grazoprevira 30% veći kod žena nego kod muškaraca. Te promjene nijesu klinički značajne; stoga se ne preporučuje prilagođavanje doze elbasvira/grazoprevira na osnovu pola (vidjeti odjeljak 4.4).</w:t>
      </w:r>
    </w:p>
    <w:p w14:paraId="506648FD" w14:textId="77777777" w:rsidR="00F27B8D" w:rsidRPr="00F27B8D" w:rsidRDefault="00F27B8D" w:rsidP="00E6167D">
      <w:pPr>
        <w:tabs>
          <w:tab w:val="left" w:pos="540"/>
          <w:tab w:val="left" w:pos="569"/>
        </w:tabs>
        <w:jc w:val="both"/>
        <w:rPr>
          <w:bCs/>
          <w:sz w:val="22"/>
          <w:szCs w:val="22"/>
        </w:rPr>
      </w:pPr>
    </w:p>
    <w:p w14:paraId="7F0AE633" w14:textId="5D545529" w:rsidR="00F27B8D" w:rsidRPr="00F27B8D" w:rsidRDefault="00F27B8D" w:rsidP="00E6167D">
      <w:pPr>
        <w:tabs>
          <w:tab w:val="left" w:pos="540"/>
          <w:tab w:val="left" w:pos="569"/>
        </w:tabs>
        <w:jc w:val="both"/>
        <w:rPr>
          <w:bCs/>
          <w:sz w:val="22"/>
          <w:szCs w:val="22"/>
        </w:rPr>
      </w:pPr>
      <w:r w:rsidRPr="00F27B8D">
        <w:rPr>
          <w:bCs/>
          <w:i/>
          <w:sz w:val="22"/>
          <w:szCs w:val="22"/>
        </w:rPr>
        <w:t xml:space="preserve">Tjelesna </w:t>
      </w:r>
      <w:r w:rsidR="00D17B6F">
        <w:rPr>
          <w:bCs/>
          <w:i/>
          <w:sz w:val="22"/>
          <w:szCs w:val="22"/>
        </w:rPr>
        <w:t>masa</w:t>
      </w:r>
      <w:r w:rsidRPr="00F27B8D">
        <w:rPr>
          <w:bCs/>
          <w:i/>
          <w:sz w:val="22"/>
          <w:szCs w:val="22"/>
        </w:rPr>
        <w:t>/indeks tjelesne mase</w:t>
      </w:r>
    </w:p>
    <w:p w14:paraId="602E3FFE" w14:textId="4544E574" w:rsidR="00F27B8D" w:rsidRPr="00F27B8D" w:rsidRDefault="00F27B8D" w:rsidP="00E6167D">
      <w:pPr>
        <w:tabs>
          <w:tab w:val="left" w:pos="540"/>
          <w:tab w:val="left" w:pos="569"/>
        </w:tabs>
        <w:jc w:val="both"/>
        <w:rPr>
          <w:bCs/>
          <w:sz w:val="22"/>
          <w:szCs w:val="22"/>
        </w:rPr>
      </w:pPr>
      <w:r w:rsidRPr="00F27B8D">
        <w:rPr>
          <w:bCs/>
          <w:sz w:val="22"/>
          <w:szCs w:val="22"/>
        </w:rPr>
        <w:t xml:space="preserve">Prema populacijskim farmakokinetičkim analizama, tjelesna </w:t>
      </w:r>
      <w:r w:rsidR="00D17B6F">
        <w:rPr>
          <w:bCs/>
          <w:sz w:val="22"/>
          <w:szCs w:val="22"/>
        </w:rPr>
        <w:t>masa</w:t>
      </w:r>
      <w:r w:rsidR="00D17B6F" w:rsidRPr="00F27B8D">
        <w:rPr>
          <w:bCs/>
          <w:sz w:val="22"/>
          <w:szCs w:val="22"/>
        </w:rPr>
        <w:t xml:space="preserve"> </w:t>
      </w:r>
      <w:r w:rsidRPr="00F27B8D">
        <w:rPr>
          <w:bCs/>
          <w:sz w:val="22"/>
          <w:szCs w:val="22"/>
        </w:rPr>
        <w:t xml:space="preserve">nije uticala na farmakokinetiku elbasvira. Procjenjuje se da je PIK grazoprevira 15% veći kod ispitanika tjelesne </w:t>
      </w:r>
      <w:r w:rsidR="00D17B6F">
        <w:rPr>
          <w:bCs/>
          <w:sz w:val="22"/>
          <w:szCs w:val="22"/>
        </w:rPr>
        <w:t>mase</w:t>
      </w:r>
      <w:r w:rsidR="00D17B6F" w:rsidRPr="00F27B8D">
        <w:rPr>
          <w:bCs/>
          <w:sz w:val="22"/>
          <w:szCs w:val="22"/>
        </w:rPr>
        <w:t xml:space="preserve"> </w:t>
      </w:r>
      <w:r w:rsidRPr="00F27B8D">
        <w:rPr>
          <w:bCs/>
          <w:sz w:val="22"/>
          <w:szCs w:val="22"/>
        </w:rPr>
        <w:t xml:space="preserve">53 kg nego kod ispitanika tjelesne </w:t>
      </w:r>
      <w:r w:rsidR="00D17B6F">
        <w:rPr>
          <w:bCs/>
          <w:sz w:val="22"/>
          <w:szCs w:val="22"/>
        </w:rPr>
        <w:t>mase</w:t>
      </w:r>
      <w:r w:rsidR="00D17B6F" w:rsidRPr="00F27B8D">
        <w:rPr>
          <w:bCs/>
          <w:sz w:val="22"/>
          <w:szCs w:val="22"/>
        </w:rPr>
        <w:t xml:space="preserve"> </w:t>
      </w:r>
      <w:r w:rsidRPr="00F27B8D">
        <w:rPr>
          <w:bCs/>
          <w:sz w:val="22"/>
          <w:szCs w:val="22"/>
        </w:rPr>
        <w:t xml:space="preserve">77 kg. Ta promjena nije klinički značajna za grazoprevir. Stoga se ne preporučuje prilagođavanje doze elbasvira/grazoprevira na osnovu tjelesne </w:t>
      </w:r>
      <w:r w:rsidR="00D17B6F">
        <w:rPr>
          <w:bCs/>
          <w:sz w:val="22"/>
          <w:szCs w:val="22"/>
        </w:rPr>
        <w:t>mase</w:t>
      </w:r>
      <w:r w:rsidRPr="00F27B8D">
        <w:rPr>
          <w:bCs/>
          <w:sz w:val="22"/>
          <w:szCs w:val="22"/>
        </w:rPr>
        <w:t>/indeksa tjelesne mase (vidjeti odjeljak 4.4).</w:t>
      </w:r>
    </w:p>
    <w:p w14:paraId="6959CAB6" w14:textId="77777777" w:rsidR="00F27B8D" w:rsidRPr="00F27B8D" w:rsidRDefault="00F27B8D" w:rsidP="00E6167D">
      <w:pPr>
        <w:tabs>
          <w:tab w:val="left" w:pos="540"/>
          <w:tab w:val="left" w:pos="569"/>
        </w:tabs>
        <w:jc w:val="both"/>
        <w:rPr>
          <w:bCs/>
          <w:sz w:val="22"/>
          <w:szCs w:val="22"/>
        </w:rPr>
      </w:pPr>
    </w:p>
    <w:p w14:paraId="34C2A759" w14:textId="77777777" w:rsidR="00F27B8D" w:rsidRPr="00F27B8D" w:rsidRDefault="00F27B8D" w:rsidP="00E6167D">
      <w:pPr>
        <w:tabs>
          <w:tab w:val="left" w:pos="540"/>
          <w:tab w:val="left" w:pos="569"/>
        </w:tabs>
        <w:jc w:val="both"/>
        <w:rPr>
          <w:bCs/>
          <w:sz w:val="22"/>
          <w:szCs w:val="22"/>
        </w:rPr>
      </w:pPr>
      <w:r w:rsidRPr="00F27B8D">
        <w:rPr>
          <w:bCs/>
          <w:i/>
          <w:sz w:val="22"/>
          <w:szCs w:val="22"/>
        </w:rPr>
        <w:t>Rasa/etničko porijeklo</w:t>
      </w:r>
    </w:p>
    <w:p w14:paraId="2A9AC525" w14:textId="7F236B2E" w:rsidR="00F27B8D" w:rsidRPr="00F27B8D" w:rsidRDefault="00F27B8D" w:rsidP="00E6167D">
      <w:pPr>
        <w:tabs>
          <w:tab w:val="left" w:pos="540"/>
          <w:tab w:val="left" w:pos="569"/>
        </w:tabs>
        <w:jc w:val="both"/>
        <w:rPr>
          <w:bCs/>
          <w:sz w:val="22"/>
          <w:szCs w:val="22"/>
        </w:rPr>
      </w:pPr>
      <w:r w:rsidRPr="00F27B8D">
        <w:rPr>
          <w:bCs/>
          <w:sz w:val="22"/>
          <w:szCs w:val="22"/>
        </w:rPr>
        <w:t>Prema populacijskim farmakokinetičkim analizama, procjenjuje se da je PIK elbasvira 15% veći, a PIK grazoprevira 50% veći kod Azijata nego kod bijelaca. Populacijske farmakokinetičke procjene izloženosti elbasviru i grazopreviru bile su uporedive između bijelaca i crnaca/Afroamerikanaca. Te promjene nijesu klinički značajne; stoga se ne preporučuje prilagođavanje doze elbasvira/grazoprevira na osnovu rase/etničkog porijekla (vidjeti odjeljak 4.4).</w:t>
      </w:r>
    </w:p>
    <w:p w14:paraId="4FDE1CE3" w14:textId="77777777" w:rsidR="0072020E" w:rsidRPr="00786071" w:rsidRDefault="0072020E" w:rsidP="00E6167D">
      <w:pPr>
        <w:tabs>
          <w:tab w:val="left" w:pos="540"/>
          <w:tab w:val="left" w:pos="569"/>
        </w:tabs>
        <w:jc w:val="both"/>
        <w:rPr>
          <w:bCs/>
          <w:sz w:val="22"/>
          <w:szCs w:val="22"/>
        </w:rPr>
      </w:pPr>
    </w:p>
    <w:p w14:paraId="17070A62" w14:textId="7347074C" w:rsidR="0072020E" w:rsidRDefault="0072020E" w:rsidP="00E6167D">
      <w:pPr>
        <w:tabs>
          <w:tab w:val="left" w:pos="540"/>
          <w:tab w:val="left" w:pos="569"/>
        </w:tabs>
        <w:jc w:val="both"/>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14:paraId="06EFDFAE" w14:textId="77777777" w:rsidR="00F27B8D" w:rsidRPr="00786071" w:rsidRDefault="00F27B8D" w:rsidP="00E6167D">
      <w:pPr>
        <w:tabs>
          <w:tab w:val="left" w:pos="540"/>
          <w:tab w:val="left" w:pos="569"/>
        </w:tabs>
        <w:jc w:val="both"/>
        <w:rPr>
          <w:b/>
          <w:bCs/>
          <w:sz w:val="22"/>
          <w:szCs w:val="22"/>
        </w:rPr>
      </w:pPr>
    </w:p>
    <w:p w14:paraId="6960560F" w14:textId="77777777" w:rsidR="00F27B8D" w:rsidRPr="00F27B8D" w:rsidRDefault="00F27B8D" w:rsidP="00E6167D">
      <w:pPr>
        <w:tabs>
          <w:tab w:val="left" w:pos="540"/>
          <w:tab w:val="left" w:pos="569"/>
        </w:tabs>
        <w:jc w:val="both"/>
        <w:rPr>
          <w:bCs/>
          <w:sz w:val="22"/>
          <w:szCs w:val="22"/>
        </w:rPr>
      </w:pPr>
      <w:r w:rsidRPr="00F27B8D">
        <w:rPr>
          <w:bCs/>
          <w:sz w:val="22"/>
          <w:szCs w:val="22"/>
        </w:rPr>
        <w:t>Pretklinički podaci ne ukazuju na poseban rizik za ljude na osnovu konvencionalnih ispitivanja bezbjedonosne farmakologije, toksičnosti ponovljenih doza, genotoksičnosti i reproduktivne i razvojne toksičnosti grazoprevira ili elbasvira. U pretkliničkim ispitivanjima zapaženi su efekti samo pri izloženosti dozama koje su znatno veće od maksimalne izloženosti kod ljudi, što ukazuje na njihov mali značaj za kliničku primjenu. Nijesu sprovedena ispitivanja kancerogenosti grazoprevira i elbasvira.</w:t>
      </w:r>
    </w:p>
    <w:p w14:paraId="2FD27842" w14:textId="77777777" w:rsidR="00F27B8D" w:rsidRPr="00F27B8D" w:rsidRDefault="00F27B8D" w:rsidP="00E6167D">
      <w:pPr>
        <w:tabs>
          <w:tab w:val="left" w:pos="540"/>
          <w:tab w:val="left" w:pos="569"/>
        </w:tabs>
        <w:jc w:val="both"/>
        <w:rPr>
          <w:bCs/>
          <w:sz w:val="22"/>
          <w:szCs w:val="22"/>
        </w:rPr>
      </w:pPr>
    </w:p>
    <w:p w14:paraId="385C4AA7" w14:textId="4C6BD3E1" w:rsidR="00F27B8D" w:rsidRPr="00F27B8D" w:rsidRDefault="00F27B8D" w:rsidP="00E6167D">
      <w:pPr>
        <w:tabs>
          <w:tab w:val="left" w:pos="540"/>
          <w:tab w:val="left" w:pos="569"/>
        </w:tabs>
        <w:jc w:val="both"/>
        <w:rPr>
          <w:bCs/>
          <w:sz w:val="22"/>
          <w:szCs w:val="22"/>
        </w:rPr>
      </w:pPr>
      <w:r w:rsidRPr="00F27B8D">
        <w:rPr>
          <w:bCs/>
          <w:sz w:val="22"/>
          <w:szCs w:val="22"/>
          <w:u w:val="single"/>
        </w:rPr>
        <w:t>Embriofetalni i postnatalni razvoj</w:t>
      </w:r>
    </w:p>
    <w:p w14:paraId="47A8B7DE" w14:textId="77777777" w:rsidR="00F27B8D" w:rsidRPr="00F27B8D" w:rsidRDefault="00F27B8D" w:rsidP="00E6167D">
      <w:pPr>
        <w:tabs>
          <w:tab w:val="left" w:pos="540"/>
          <w:tab w:val="left" w:pos="569"/>
        </w:tabs>
        <w:jc w:val="both"/>
        <w:rPr>
          <w:bCs/>
          <w:sz w:val="22"/>
          <w:szCs w:val="22"/>
        </w:rPr>
      </w:pPr>
    </w:p>
    <w:p w14:paraId="2EA29944" w14:textId="77777777" w:rsidR="00F27B8D" w:rsidRPr="00F27B8D" w:rsidRDefault="00F27B8D" w:rsidP="00E6167D">
      <w:pPr>
        <w:tabs>
          <w:tab w:val="left" w:pos="540"/>
          <w:tab w:val="left" w:pos="569"/>
        </w:tabs>
        <w:jc w:val="both"/>
        <w:rPr>
          <w:bCs/>
          <w:sz w:val="22"/>
          <w:szCs w:val="22"/>
        </w:rPr>
      </w:pPr>
      <w:r w:rsidRPr="00F27B8D">
        <w:rPr>
          <w:bCs/>
          <w:i/>
          <w:sz w:val="22"/>
          <w:szCs w:val="22"/>
        </w:rPr>
        <w:t>Elbasvir</w:t>
      </w:r>
    </w:p>
    <w:p w14:paraId="2EDE8279" w14:textId="77777777" w:rsidR="00F27B8D" w:rsidRPr="00F27B8D" w:rsidRDefault="00F27B8D" w:rsidP="00E6167D">
      <w:pPr>
        <w:tabs>
          <w:tab w:val="left" w:pos="540"/>
          <w:tab w:val="left" w:pos="569"/>
        </w:tabs>
        <w:jc w:val="both"/>
        <w:rPr>
          <w:bCs/>
          <w:sz w:val="22"/>
          <w:szCs w:val="22"/>
        </w:rPr>
      </w:pPr>
      <w:r w:rsidRPr="00F27B8D">
        <w:rPr>
          <w:bCs/>
          <w:sz w:val="22"/>
          <w:szCs w:val="22"/>
        </w:rPr>
        <w:t>Nijesu zapaženi štetni uticaji na embriofetalni ni postnatalni razvoj kada se elbasvir davao pacovima ili kunićima u dozama sve do najviših ispitivanih doza (kojima se kod pacova i kunića postiže izloženost približno 9 puta odnosno 17 puta veća od one koja se postiže kod ljudi). Utvrđeno je da elbasvir prolazi kroz placentu kod pacova i kunića. Elbasvir se izlučivao u mlijeko ženki pacova u laktaciji u koncentracijama 4 puta većim od koncentracija u majčinoj plazmi.</w:t>
      </w:r>
    </w:p>
    <w:p w14:paraId="29401B59" w14:textId="77777777" w:rsidR="00F27B8D" w:rsidRPr="00F27B8D" w:rsidRDefault="00F27B8D" w:rsidP="00E6167D">
      <w:pPr>
        <w:tabs>
          <w:tab w:val="left" w:pos="540"/>
          <w:tab w:val="left" w:pos="569"/>
        </w:tabs>
        <w:jc w:val="both"/>
        <w:rPr>
          <w:bCs/>
          <w:i/>
          <w:sz w:val="22"/>
          <w:szCs w:val="22"/>
        </w:rPr>
      </w:pPr>
    </w:p>
    <w:p w14:paraId="1B65F270" w14:textId="77777777" w:rsidR="00F27B8D" w:rsidRPr="00F27B8D" w:rsidRDefault="00F27B8D" w:rsidP="00E6167D">
      <w:pPr>
        <w:tabs>
          <w:tab w:val="left" w:pos="540"/>
          <w:tab w:val="left" w:pos="569"/>
        </w:tabs>
        <w:jc w:val="both"/>
        <w:rPr>
          <w:bCs/>
          <w:sz w:val="22"/>
          <w:szCs w:val="22"/>
        </w:rPr>
      </w:pPr>
      <w:r w:rsidRPr="00F27B8D">
        <w:rPr>
          <w:bCs/>
          <w:i/>
          <w:sz w:val="22"/>
          <w:szCs w:val="22"/>
        </w:rPr>
        <w:t>Grazoprevir</w:t>
      </w:r>
    </w:p>
    <w:p w14:paraId="311262A5" w14:textId="77777777" w:rsidR="00F27B8D" w:rsidRPr="00F27B8D" w:rsidRDefault="00F27B8D" w:rsidP="00E6167D">
      <w:pPr>
        <w:tabs>
          <w:tab w:val="left" w:pos="540"/>
          <w:tab w:val="left" w:pos="569"/>
        </w:tabs>
        <w:jc w:val="both"/>
        <w:rPr>
          <w:bCs/>
          <w:sz w:val="22"/>
          <w:szCs w:val="22"/>
        </w:rPr>
      </w:pPr>
      <w:r w:rsidRPr="00F27B8D">
        <w:rPr>
          <w:bCs/>
          <w:sz w:val="22"/>
          <w:szCs w:val="22"/>
        </w:rPr>
        <w:t xml:space="preserve">Nijesu zapaženi štetni uticaji na embriofetalni ni postnatalni razvoj kada se grazoprevir davao pacovima ili kunićima u dozama sve do najviših ispitivanih doza (kojima se kod pacova i kunića postiže izloženost približno 79 puta odnosno 39 puta veća od one koja se postiže kod ljudi). Utvrđeno je da grazoprevir </w:t>
      </w:r>
      <w:r w:rsidRPr="00F27B8D">
        <w:rPr>
          <w:bCs/>
          <w:sz w:val="22"/>
          <w:szCs w:val="22"/>
        </w:rPr>
        <w:lastRenderedPageBreak/>
        <w:t>prolazi kroz placentu kod pacova i kunića. Grazoprevir se izlučivao u mlijeko ženki pacova u laktaciji u koncentracijama &lt; 1 puta od koncentracije u majčinoj plazmi.</w:t>
      </w:r>
    </w:p>
    <w:p w14:paraId="042603E2" w14:textId="77777777" w:rsidR="00836B35" w:rsidRPr="00786071" w:rsidRDefault="00836B35" w:rsidP="00480FB1">
      <w:pPr>
        <w:tabs>
          <w:tab w:val="left" w:pos="540"/>
          <w:tab w:val="left" w:pos="569"/>
        </w:tabs>
        <w:rPr>
          <w:bCs/>
          <w:sz w:val="22"/>
          <w:szCs w:val="22"/>
        </w:rPr>
      </w:pPr>
    </w:p>
    <w:p w14:paraId="416FA402" w14:textId="77777777" w:rsidR="00396DFD" w:rsidRPr="00786071" w:rsidRDefault="00396DFD" w:rsidP="00480FB1">
      <w:pPr>
        <w:tabs>
          <w:tab w:val="left" w:pos="540"/>
          <w:tab w:val="left" w:pos="569"/>
        </w:tabs>
        <w:rPr>
          <w:b/>
          <w:bCs/>
          <w:sz w:val="22"/>
          <w:szCs w:val="22"/>
        </w:rPr>
      </w:pPr>
    </w:p>
    <w:p w14:paraId="72F3AF53" w14:textId="77777777"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14:paraId="0999F1C0" w14:textId="77777777" w:rsidR="00836B35" w:rsidRPr="00786071" w:rsidRDefault="00836B35" w:rsidP="00480FB1">
      <w:pPr>
        <w:tabs>
          <w:tab w:val="left" w:pos="540"/>
          <w:tab w:val="left" w:pos="569"/>
        </w:tabs>
        <w:rPr>
          <w:bCs/>
          <w:sz w:val="22"/>
          <w:szCs w:val="22"/>
        </w:rPr>
      </w:pPr>
    </w:p>
    <w:p w14:paraId="71DC0A1F" w14:textId="2860D245" w:rsidR="0072020E"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14:paraId="256F6541" w14:textId="77777777" w:rsidR="00F27B8D" w:rsidRPr="00786071" w:rsidRDefault="00F27B8D" w:rsidP="00480FB1">
      <w:pPr>
        <w:tabs>
          <w:tab w:val="left" w:pos="540"/>
          <w:tab w:val="left" w:pos="569"/>
        </w:tabs>
        <w:rPr>
          <w:b/>
          <w:bCs/>
          <w:sz w:val="22"/>
          <w:szCs w:val="22"/>
        </w:rPr>
      </w:pPr>
    </w:p>
    <w:p w14:paraId="7E16B7E3" w14:textId="5FAC4AEF" w:rsidR="00F27B8D" w:rsidRPr="00F27B8D" w:rsidRDefault="00F27B8D" w:rsidP="00F27B8D">
      <w:pPr>
        <w:tabs>
          <w:tab w:val="left" w:pos="540"/>
          <w:tab w:val="left" w:pos="569"/>
        </w:tabs>
        <w:rPr>
          <w:bCs/>
          <w:sz w:val="22"/>
          <w:szCs w:val="22"/>
        </w:rPr>
      </w:pPr>
      <w:r w:rsidRPr="00F27B8D">
        <w:rPr>
          <w:bCs/>
          <w:sz w:val="22"/>
          <w:szCs w:val="22"/>
          <w:u w:val="single"/>
        </w:rPr>
        <w:t>Jezgro tablete</w:t>
      </w:r>
      <w:r w:rsidRPr="00F27B8D">
        <w:rPr>
          <w:bCs/>
          <w:sz w:val="22"/>
          <w:szCs w:val="22"/>
        </w:rPr>
        <w:t xml:space="preserve"> </w:t>
      </w:r>
    </w:p>
    <w:p w14:paraId="4899806B" w14:textId="77777777" w:rsidR="00F27B8D" w:rsidRPr="00F27B8D" w:rsidRDefault="00F27B8D" w:rsidP="00F27B8D">
      <w:pPr>
        <w:tabs>
          <w:tab w:val="left" w:pos="540"/>
          <w:tab w:val="left" w:pos="569"/>
        </w:tabs>
        <w:rPr>
          <w:bCs/>
          <w:sz w:val="22"/>
          <w:szCs w:val="22"/>
        </w:rPr>
      </w:pPr>
      <w:r w:rsidRPr="00F27B8D">
        <w:rPr>
          <w:bCs/>
          <w:sz w:val="22"/>
          <w:szCs w:val="22"/>
        </w:rPr>
        <w:t>natrijum laurilsulfat</w:t>
      </w:r>
    </w:p>
    <w:p w14:paraId="43E05393" w14:textId="77777777" w:rsidR="00F27B8D" w:rsidRPr="00F27B8D" w:rsidRDefault="00F27B8D" w:rsidP="00F27B8D">
      <w:pPr>
        <w:tabs>
          <w:tab w:val="left" w:pos="540"/>
          <w:tab w:val="left" w:pos="569"/>
        </w:tabs>
        <w:rPr>
          <w:bCs/>
          <w:sz w:val="22"/>
          <w:szCs w:val="22"/>
        </w:rPr>
      </w:pPr>
      <w:r w:rsidRPr="00F27B8D">
        <w:rPr>
          <w:bCs/>
          <w:sz w:val="22"/>
          <w:szCs w:val="22"/>
        </w:rPr>
        <w:t>vitamin E polietilen glikol sukcinat</w:t>
      </w:r>
    </w:p>
    <w:p w14:paraId="0FF30BEB" w14:textId="77777777" w:rsidR="00F27B8D" w:rsidRPr="00F27B8D" w:rsidRDefault="00F27B8D" w:rsidP="00F27B8D">
      <w:pPr>
        <w:tabs>
          <w:tab w:val="left" w:pos="540"/>
          <w:tab w:val="left" w:pos="569"/>
        </w:tabs>
        <w:rPr>
          <w:bCs/>
          <w:sz w:val="22"/>
          <w:szCs w:val="22"/>
        </w:rPr>
      </w:pPr>
      <w:r w:rsidRPr="00F27B8D">
        <w:rPr>
          <w:bCs/>
          <w:sz w:val="22"/>
          <w:szCs w:val="22"/>
        </w:rPr>
        <w:t xml:space="preserve">kopovidon </w:t>
      </w:r>
    </w:p>
    <w:p w14:paraId="7A1CDDDB" w14:textId="77777777" w:rsidR="00F27B8D" w:rsidRPr="00F27B8D" w:rsidRDefault="00F27B8D" w:rsidP="00F27B8D">
      <w:pPr>
        <w:tabs>
          <w:tab w:val="left" w:pos="540"/>
          <w:tab w:val="left" w:pos="569"/>
        </w:tabs>
        <w:rPr>
          <w:bCs/>
          <w:sz w:val="22"/>
          <w:szCs w:val="22"/>
        </w:rPr>
      </w:pPr>
      <w:r w:rsidRPr="00F27B8D">
        <w:rPr>
          <w:bCs/>
          <w:sz w:val="22"/>
          <w:szCs w:val="22"/>
        </w:rPr>
        <w:t xml:space="preserve">hipromeloza </w:t>
      </w:r>
    </w:p>
    <w:p w14:paraId="40781032" w14:textId="77777777" w:rsidR="00F27B8D" w:rsidRPr="00F27B8D" w:rsidRDefault="00F27B8D" w:rsidP="00F27B8D">
      <w:pPr>
        <w:tabs>
          <w:tab w:val="left" w:pos="540"/>
          <w:tab w:val="left" w:pos="569"/>
        </w:tabs>
        <w:rPr>
          <w:bCs/>
          <w:sz w:val="22"/>
          <w:szCs w:val="22"/>
        </w:rPr>
      </w:pPr>
      <w:r w:rsidRPr="00F27B8D">
        <w:rPr>
          <w:bCs/>
          <w:sz w:val="22"/>
          <w:szCs w:val="22"/>
        </w:rPr>
        <w:t xml:space="preserve">celuloza, mikrokristalna </w:t>
      </w:r>
    </w:p>
    <w:p w14:paraId="59122EE5" w14:textId="3185656E" w:rsidR="00F27B8D" w:rsidRPr="00F27B8D" w:rsidRDefault="00A11BC6" w:rsidP="00F27B8D">
      <w:pPr>
        <w:tabs>
          <w:tab w:val="left" w:pos="540"/>
          <w:tab w:val="left" w:pos="569"/>
        </w:tabs>
        <w:rPr>
          <w:bCs/>
          <w:sz w:val="22"/>
          <w:szCs w:val="22"/>
        </w:rPr>
      </w:pPr>
      <w:r>
        <w:rPr>
          <w:bCs/>
          <w:sz w:val="22"/>
          <w:szCs w:val="22"/>
        </w:rPr>
        <w:t xml:space="preserve">manitol </w:t>
      </w:r>
      <w:r w:rsidR="003428BF">
        <w:rPr>
          <w:szCs w:val="22"/>
        </w:rPr>
        <w:t>(E421)</w:t>
      </w:r>
    </w:p>
    <w:p w14:paraId="299DF424" w14:textId="77777777" w:rsidR="00F27B8D" w:rsidRPr="00F27B8D" w:rsidRDefault="00F27B8D" w:rsidP="00F27B8D">
      <w:pPr>
        <w:tabs>
          <w:tab w:val="left" w:pos="540"/>
          <w:tab w:val="left" w:pos="569"/>
        </w:tabs>
        <w:rPr>
          <w:bCs/>
          <w:sz w:val="22"/>
          <w:szCs w:val="22"/>
        </w:rPr>
      </w:pPr>
      <w:r w:rsidRPr="00F27B8D">
        <w:rPr>
          <w:bCs/>
          <w:sz w:val="22"/>
          <w:szCs w:val="22"/>
        </w:rPr>
        <w:t>laktoza, monohidrat</w:t>
      </w:r>
    </w:p>
    <w:p w14:paraId="2BABC09A" w14:textId="77777777" w:rsidR="00F27B8D" w:rsidRPr="00F27B8D" w:rsidRDefault="00F27B8D" w:rsidP="00F27B8D">
      <w:pPr>
        <w:tabs>
          <w:tab w:val="left" w:pos="540"/>
          <w:tab w:val="left" w:pos="569"/>
        </w:tabs>
        <w:rPr>
          <w:bCs/>
          <w:sz w:val="22"/>
          <w:szCs w:val="22"/>
        </w:rPr>
      </w:pPr>
      <w:r w:rsidRPr="00F27B8D">
        <w:rPr>
          <w:bCs/>
          <w:sz w:val="22"/>
          <w:szCs w:val="22"/>
        </w:rPr>
        <w:t>kroskarmeloza natrijum</w:t>
      </w:r>
    </w:p>
    <w:p w14:paraId="77089E45" w14:textId="77777777" w:rsidR="00F27B8D" w:rsidRPr="00F27B8D" w:rsidRDefault="00F27B8D" w:rsidP="00F27B8D">
      <w:pPr>
        <w:tabs>
          <w:tab w:val="left" w:pos="540"/>
          <w:tab w:val="left" w:pos="569"/>
        </w:tabs>
        <w:rPr>
          <w:bCs/>
          <w:sz w:val="22"/>
          <w:szCs w:val="22"/>
        </w:rPr>
      </w:pPr>
      <w:r w:rsidRPr="00F27B8D">
        <w:rPr>
          <w:bCs/>
          <w:sz w:val="22"/>
          <w:szCs w:val="22"/>
        </w:rPr>
        <w:t>natrijum hlorid</w:t>
      </w:r>
    </w:p>
    <w:p w14:paraId="20ACC477" w14:textId="77777777" w:rsidR="00F27B8D" w:rsidRPr="00F27B8D" w:rsidRDefault="00F27B8D" w:rsidP="00F27B8D">
      <w:pPr>
        <w:tabs>
          <w:tab w:val="left" w:pos="540"/>
          <w:tab w:val="left" w:pos="569"/>
        </w:tabs>
        <w:rPr>
          <w:bCs/>
          <w:sz w:val="22"/>
          <w:szCs w:val="22"/>
        </w:rPr>
      </w:pPr>
      <w:r w:rsidRPr="00F27B8D">
        <w:rPr>
          <w:bCs/>
          <w:sz w:val="22"/>
          <w:szCs w:val="22"/>
        </w:rPr>
        <w:t>silicijum dioksid, koloidni, bezvodni</w:t>
      </w:r>
    </w:p>
    <w:p w14:paraId="1EF9C566" w14:textId="77777777" w:rsidR="00F27B8D" w:rsidRPr="00F27B8D" w:rsidRDefault="00F27B8D" w:rsidP="00F27B8D">
      <w:pPr>
        <w:tabs>
          <w:tab w:val="left" w:pos="540"/>
          <w:tab w:val="left" w:pos="569"/>
        </w:tabs>
        <w:rPr>
          <w:bCs/>
          <w:sz w:val="22"/>
          <w:szCs w:val="22"/>
        </w:rPr>
      </w:pPr>
      <w:r w:rsidRPr="00F27B8D">
        <w:rPr>
          <w:bCs/>
          <w:sz w:val="22"/>
          <w:szCs w:val="22"/>
        </w:rPr>
        <w:t>magnezijum stearat</w:t>
      </w:r>
    </w:p>
    <w:p w14:paraId="6F16AE6C" w14:textId="77777777" w:rsidR="00F27B8D" w:rsidRPr="00F27B8D" w:rsidRDefault="00F27B8D" w:rsidP="00F27B8D">
      <w:pPr>
        <w:tabs>
          <w:tab w:val="left" w:pos="540"/>
          <w:tab w:val="left" w:pos="569"/>
        </w:tabs>
        <w:rPr>
          <w:bCs/>
          <w:sz w:val="22"/>
          <w:szCs w:val="22"/>
          <w:u w:val="single"/>
        </w:rPr>
      </w:pPr>
    </w:p>
    <w:p w14:paraId="542E534E" w14:textId="77777777" w:rsidR="00F27B8D" w:rsidRPr="00F27B8D" w:rsidRDefault="00F27B8D" w:rsidP="00F27B8D">
      <w:pPr>
        <w:tabs>
          <w:tab w:val="left" w:pos="540"/>
          <w:tab w:val="left" w:pos="569"/>
        </w:tabs>
        <w:rPr>
          <w:bCs/>
          <w:sz w:val="22"/>
          <w:szCs w:val="22"/>
          <w:u w:val="single"/>
        </w:rPr>
      </w:pPr>
      <w:r w:rsidRPr="00F27B8D">
        <w:rPr>
          <w:bCs/>
          <w:sz w:val="22"/>
          <w:szCs w:val="22"/>
          <w:u w:val="single"/>
        </w:rPr>
        <w:t>Omotač</w:t>
      </w:r>
    </w:p>
    <w:p w14:paraId="103EAABC" w14:textId="0CD3ADF6" w:rsidR="00F27B8D" w:rsidRPr="00F27B8D" w:rsidRDefault="00196D86" w:rsidP="00F27B8D">
      <w:pPr>
        <w:tabs>
          <w:tab w:val="left" w:pos="540"/>
          <w:tab w:val="left" w:pos="569"/>
        </w:tabs>
        <w:rPr>
          <w:bCs/>
          <w:sz w:val="22"/>
          <w:szCs w:val="22"/>
        </w:rPr>
      </w:pPr>
      <w:r>
        <w:rPr>
          <w:bCs/>
          <w:sz w:val="22"/>
          <w:szCs w:val="22"/>
        </w:rPr>
        <w:t>l</w:t>
      </w:r>
      <w:r w:rsidR="00F27B8D" w:rsidRPr="00F27B8D">
        <w:rPr>
          <w:bCs/>
          <w:sz w:val="22"/>
          <w:szCs w:val="22"/>
        </w:rPr>
        <w:t>aktoza, monohidat</w:t>
      </w:r>
    </w:p>
    <w:p w14:paraId="4F28A824" w14:textId="77777777" w:rsidR="00F27B8D" w:rsidRPr="00F27B8D" w:rsidRDefault="00F27B8D" w:rsidP="00F27B8D">
      <w:pPr>
        <w:tabs>
          <w:tab w:val="left" w:pos="540"/>
          <w:tab w:val="left" w:pos="569"/>
        </w:tabs>
        <w:rPr>
          <w:bCs/>
          <w:sz w:val="22"/>
          <w:szCs w:val="22"/>
        </w:rPr>
      </w:pPr>
      <w:r w:rsidRPr="00F27B8D">
        <w:rPr>
          <w:bCs/>
          <w:sz w:val="22"/>
          <w:szCs w:val="22"/>
        </w:rPr>
        <w:t xml:space="preserve">hipromeloza </w:t>
      </w:r>
    </w:p>
    <w:p w14:paraId="65C74F9B" w14:textId="77777777" w:rsidR="00F27B8D" w:rsidRPr="00F27B8D" w:rsidRDefault="00F27B8D" w:rsidP="00F27B8D">
      <w:pPr>
        <w:tabs>
          <w:tab w:val="left" w:pos="540"/>
          <w:tab w:val="left" w:pos="569"/>
        </w:tabs>
        <w:rPr>
          <w:bCs/>
          <w:sz w:val="22"/>
          <w:szCs w:val="22"/>
        </w:rPr>
      </w:pPr>
      <w:r w:rsidRPr="00F27B8D">
        <w:rPr>
          <w:bCs/>
          <w:sz w:val="22"/>
          <w:szCs w:val="22"/>
        </w:rPr>
        <w:t xml:space="preserve">titan dioksid </w:t>
      </w:r>
    </w:p>
    <w:p w14:paraId="2A45E80B" w14:textId="77777777" w:rsidR="00F27B8D" w:rsidRPr="00F27B8D" w:rsidRDefault="00F27B8D" w:rsidP="00F27B8D">
      <w:pPr>
        <w:tabs>
          <w:tab w:val="left" w:pos="540"/>
          <w:tab w:val="left" w:pos="569"/>
        </w:tabs>
        <w:rPr>
          <w:bCs/>
          <w:sz w:val="22"/>
          <w:szCs w:val="22"/>
        </w:rPr>
      </w:pPr>
      <w:r w:rsidRPr="00F27B8D">
        <w:rPr>
          <w:bCs/>
          <w:sz w:val="22"/>
          <w:szCs w:val="22"/>
        </w:rPr>
        <w:t>triacetin</w:t>
      </w:r>
    </w:p>
    <w:p w14:paraId="56E3B5B4" w14:textId="77777777" w:rsidR="00F27B8D" w:rsidRPr="00F27B8D" w:rsidRDefault="00F27B8D" w:rsidP="00F27B8D">
      <w:pPr>
        <w:tabs>
          <w:tab w:val="left" w:pos="540"/>
          <w:tab w:val="left" w:pos="569"/>
        </w:tabs>
        <w:rPr>
          <w:bCs/>
          <w:sz w:val="22"/>
          <w:szCs w:val="22"/>
        </w:rPr>
      </w:pPr>
      <w:r w:rsidRPr="00F27B8D">
        <w:rPr>
          <w:bCs/>
          <w:sz w:val="22"/>
          <w:szCs w:val="22"/>
        </w:rPr>
        <w:t xml:space="preserve">gvožđe oksid, žuti (E172) </w:t>
      </w:r>
    </w:p>
    <w:p w14:paraId="53A1E497" w14:textId="77777777" w:rsidR="00872899" w:rsidRDefault="00F27B8D" w:rsidP="00F27B8D">
      <w:pPr>
        <w:tabs>
          <w:tab w:val="left" w:pos="540"/>
          <w:tab w:val="left" w:pos="569"/>
        </w:tabs>
        <w:rPr>
          <w:bCs/>
          <w:sz w:val="22"/>
          <w:szCs w:val="22"/>
        </w:rPr>
      </w:pPr>
      <w:r w:rsidRPr="00F27B8D">
        <w:rPr>
          <w:bCs/>
          <w:sz w:val="22"/>
          <w:szCs w:val="22"/>
        </w:rPr>
        <w:t xml:space="preserve">gvožđe oksid, crveni (E172) </w:t>
      </w:r>
    </w:p>
    <w:p w14:paraId="78BE8DB5" w14:textId="09AD2CF2" w:rsidR="00F27B8D" w:rsidRPr="00F27B8D" w:rsidRDefault="00F27B8D" w:rsidP="00F27B8D">
      <w:pPr>
        <w:tabs>
          <w:tab w:val="left" w:pos="540"/>
          <w:tab w:val="left" w:pos="569"/>
        </w:tabs>
        <w:rPr>
          <w:bCs/>
          <w:sz w:val="22"/>
          <w:szCs w:val="22"/>
        </w:rPr>
      </w:pPr>
      <w:r w:rsidRPr="00F27B8D">
        <w:rPr>
          <w:bCs/>
          <w:sz w:val="22"/>
          <w:szCs w:val="22"/>
        </w:rPr>
        <w:t xml:space="preserve">gvožđe oksid, crni (E172) </w:t>
      </w:r>
    </w:p>
    <w:p w14:paraId="414F585B" w14:textId="77777777" w:rsidR="00F27B8D" w:rsidRPr="00F27B8D" w:rsidRDefault="00F27B8D" w:rsidP="00F27B8D">
      <w:pPr>
        <w:tabs>
          <w:tab w:val="left" w:pos="540"/>
          <w:tab w:val="left" w:pos="569"/>
        </w:tabs>
        <w:rPr>
          <w:bCs/>
          <w:sz w:val="22"/>
          <w:szCs w:val="22"/>
        </w:rPr>
      </w:pPr>
      <w:r w:rsidRPr="00F27B8D">
        <w:rPr>
          <w:bCs/>
          <w:sz w:val="22"/>
          <w:szCs w:val="22"/>
        </w:rPr>
        <w:t>karnauba vosak</w:t>
      </w:r>
    </w:p>
    <w:p w14:paraId="217D2A05" w14:textId="77777777" w:rsidR="0072020E" w:rsidRPr="00786071" w:rsidRDefault="0072020E" w:rsidP="00480FB1">
      <w:pPr>
        <w:tabs>
          <w:tab w:val="left" w:pos="540"/>
          <w:tab w:val="left" w:pos="569"/>
        </w:tabs>
        <w:rPr>
          <w:bCs/>
          <w:sz w:val="22"/>
          <w:szCs w:val="22"/>
        </w:rPr>
      </w:pPr>
    </w:p>
    <w:p w14:paraId="59C1C4E0" w14:textId="77777777" w:rsidR="0072020E" w:rsidRPr="00786071" w:rsidRDefault="0072020E" w:rsidP="00480FB1">
      <w:pPr>
        <w:tabs>
          <w:tab w:val="left" w:pos="540"/>
          <w:tab w:val="left" w:pos="569"/>
        </w:tabs>
        <w:rPr>
          <w:b/>
          <w:bCs/>
          <w:sz w:val="22"/>
          <w:szCs w:val="22"/>
        </w:rPr>
      </w:pPr>
      <w:r w:rsidRPr="00786071">
        <w:rPr>
          <w:b/>
          <w:bCs/>
          <w:sz w:val="22"/>
          <w:szCs w:val="22"/>
        </w:rPr>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14:paraId="79AAB504" w14:textId="45B3CAA1" w:rsidR="0072020E" w:rsidRDefault="0072020E" w:rsidP="00480FB1">
      <w:pPr>
        <w:tabs>
          <w:tab w:val="left" w:pos="540"/>
          <w:tab w:val="left" w:pos="569"/>
        </w:tabs>
        <w:rPr>
          <w:bCs/>
          <w:sz w:val="22"/>
          <w:szCs w:val="22"/>
        </w:rPr>
      </w:pPr>
    </w:p>
    <w:p w14:paraId="1D715789" w14:textId="1BCFA4E6" w:rsidR="00F27B8D" w:rsidRDefault="00F27B8D" w:rsidP="00480FB1">
      <w:pPr>
        <w:tabs>
          <w:tab w:val="left" w:pos="540"/>
          <w:tab w:val="left" w:pos="569"/>
        </w:tabs>
        <w:rPr>
          <w:bCs/>
          <w:sz w:val="22"/>
          <w:szCs w:val="22"/>
        </w:rPr>
      </w:pPr>
      <w:r w:rsidRPr="00F27B8D">
        <w:rPr>
          <w:bCs/>
          <w:sz w:val="22"/>
          <w:szCs w:val="22"/>
        </w:rPr>
        <w:t>Nije primjenjivo.</w:t>
      </w:r>
    </w:p>
    <w:p w14:paraId="07F5D331" w14:textId="77777777" w:rsidR="00F27B8D" w:rsidRPr="00786071" w:rsidRDefault="00F27B8D" w:rsidP="00480FB1">
      <w:pPr>
        <w:tabs>
          <w:tab w:val="left" w:pos="540"/>
          <w:tab w:val="left" w:pos="569"/>
        </w:tabs>
        <w:rPr>
          <w:bCs/>
          <w:sz w:val="22"/>
          <w:szCs w:val="22"/>
        </w:rPr>
      </w:pPr>
    </w:p>
    <w:p w14:paraId="24EF4D05" w14:textId="35DDC584" w:rsidR="0072020E"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14:paraId="17EF1799" w14:textId="77777777" w:rsidR="00F27B8D" w:rsidRPr="00786071" w:rsidRDefault="00F27B8D" w:rsidP="00480FB1">
      <w:pPr>
        <w:tabs>
          <w:tab w:val="left" w:pos="540"/>
          <w:tab w:val="left" w:pos="569"/>
        </w:tabs>
        <w:rPr>
          <w:b/>
          <w:bCs/>
          <w:sz w:val="22"/>
          <w:szCs w:val="22"/>
        </w:rPr>
      </w:pPr>
    </w:p>
    <w:p w14:paraId="46007D73" w14:textId="6FC397C0" w:rsidR="00F27B8D" w:rsidRPr="00F27B8D" w:rsidRDefault="00E500FE" w:rsidP="00F27B8D">
      <w:pPr>
        <w:tabs>
          <w:tab w:val="left" w:pos="540"/>
          <w:tab w:val="left" w:pos="569"/>
        </w:tabs>
        <w:rPr>
          <w:bCs/>
          <w:sz w:val="22"/>
          <w:szCs w:val="22"/>
        </w:rPr>
      </w:pPr>
      <w:r>
        <w:rPr>
          <w:bCs/>
          <w:sz w:val="22"/>
          <w:szCs w:val="22"/>
        </w:rPr>
        <w:t>3</w:t>
      </w:r>
      <w:r w:rsidR="00F27B8D" w:rsidRPr="00F27B8D">
        <w:rPr>
          <w:bCs/>
          <w:sz w:val="22"/>
          <w:szCs w:val="22"/>
        </w:rPr>
        <w:t xml:space="preserve"> godine.</w:t>
      </w:r>
    </w:p>
    <w:p w14:paraId="0B6A8852" w14:textId="77777777" w:rsidR="0072020E" w:rsidRPr="00786071" w:rsidRDefault="0072020E" w:rsidP="00480FB1">
      <w:pPr>
        <w:tabs>
          <w:tab w:val="left" w:pos="540"/>
          <w:tab w:val="left" w:pos="569"/>
        </w:tabs>
        <w:rPr>
          <w:bCs/>
          <w:sz w:val="22"/>
          <w:szCs w:val="22"/>
        </w:rPr>
      </w:pPr>
    </w:p>
    <w:p w14:paraId="10FC5A8E" w14:textId="37C026F3" w:rsidR="0072020E"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14:paraId="61A317F6" w14:textId="48DB107C" w:rsidR="00F27B8D" w:rsidRDefault="00F27B8D" w:rsidP="00480FB1">
      <w:pPr>
        <w:tabs>
          <w:tab w:val="left" w:pos="540"/>
          <w:tab w:val="left" w:pos="569"/>
        </w:tabs>
        <w:rPr>
          <w:b/>
          <w:bCs/>
          <w:sz w:val="22"/>
          <w:szCs w:val="22"/>
        </w:rPr>
      </w:pPr>
    </w:p>
    <w:p w14:paraId="17142FE7" w14:textId="585B1699" w:rsidR="00F27B8D" w:rsidRPr="00786071" w:rsidRDefault="00F27B8D" w:rsidP="00480FB1">
      <w:pPr>
        <w:tabs>
          <w:tab w:val="left" w:pos="540"/>
          <w:tab w:val="left" w:pos="569"/>
        </w:tabs>
        <w:rPr>
          <w:b/>
          <w:bCs/>
          <w:sz w:val="22"/>
          <w:szCs w:val="22"/>
        </w:rPr>
      </w:pPr>
      <w:r w:rsidRPr="00F27B8D">
        <w:rPr>
          <w:bCs/>
          <w:sz w:val="22"/>
          <w:szCs w:val="22"/>
        </w:rPr>
        <w:t>Lijek ne zahtjeva posebne temperaturne uslove čuvanja. Čuvati u originalnom pakovanju do upotrebe radi zaštite od vlage</w:t>
      </w:r>
      <w:r w:rsidRPr="00F27B8D">
        <w:rPr>
          <w:b/>
          <w:bCs/>
          <w:sz w:val="22"/>
          <w:szCs w:val="22"/>
        </w:rPr>
        <w:t>.</w:t>
      </w:r>
    </w:p>
    <w:p w14:paraId="3C2AA5DE" w14:textId="77777777" w:rsidR="00EC2532" w:rsidRPr="00786071" w:rsidRDefault="00EC2532" w:rsidP="00480FB1">
      <w:pPr>
        <w:tabs>
          <w:tab w:val="left" w:pos="540"/>
          <w:tab w:val="left" w:pos="569"/>
        </w:tabs>
        <w:rPr>
          <w:bCs/>
          <w:sz w:val="22"/>
          <w:szCs w:val="22"/>
        </w:rPr>
      </w:pPr>
    </w:p>
    <w:p w14:paraId="4B2A1CE6" w14:textId="77777777"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14:paraId="29A388EF" w14:textId="50122A46" w:rsidR="0072020E" w:rsidRDefault="0072020E" w:rsidP="00480FB1">
      <w:pPr>
        <w:tabs>
          <w:tab w:val="left" w:pos="540"/>
          <w:tab w:val="left" w:pos="569"/>
        </w:tabs>
        <w:rPr>
          <w:bCs/>
          <w:sz w:val="22"/>
          <w:szCs w:val="22"/>
        </w:rPr>
      </w:pPr>
    </w:p>
    <w:p w14:paraId="0A7DF2AD" w14:textId="77777777" w:rsidR="008F165B" w:rsidRPr="008F165B" w:rsidRDefault="008F165B" w:rsidP="00E6167D">
      <w:pPr>
        <w:tabs>
          <w:tab w:val="left" w:pos="540"/>
          <w:tab w:val="left" w:pos="569"/>
        </w:tabs>
        <w:jc w:val="both"/>
        <w:rPr>
          <w:bCs/>
          <w:sz w:val="22"/>
          <w:szCs w:val="22"/>
        </w:rPr>
      </w:pPr>
      <w:r w:rsidRPr="008F165B">
        <w:rPr>
          <w:bCs/>
          <w:sz w:val="22"/>
          <w:szCs w:val="22"/>
        </w:rPr>
        <w:t>Tablete su pakovane u kutiju koja sadrži dva (2) kartonska omota, od kojih svaki sadrži 2 aluminijumska blistera sa 7 tableta zatvorenih u kartonski omot (ukupno 28 tableta).</w:t>
      </w:r>
    </w:p>
    <w:p w14:paraId="63ECB238" w14:textId="77777777" w:rsidR="008F165B" w:rsidRPr="00786071" w:rsidRDefault="008F165B" w:rsidP="00480FB1">
      <w:pPr>
        <w:tabs>
          <w:tab w:val="left" w:pos="540"/>
          <w:tab w:val="left" w:pos="569"/>
        </w:tabs>
        <w:rPr>
          <w:bCs/>
          <w:sz w:val="22"/>
          <w:szCs w:val="22"/>
        </w:rPr>
      </w:pPr>
    </w:p>
    <w:p w14:paraId="01C90974" w14:textId="209585F9"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 xml:space="preserve">(i druga uputsva za rukovanje lijekom) </w:t>
      </w:r>
    </w:p>
    <w:p w14:paraId="23416F29" w14:textId="77777777" w:rsidR="008F165B" w:rsidRDefault="008F165B" w:rsidP="00480FB1">
      <w:pPr>
        <w:tabs>
          <w:tab w:val="left" w:pos="540"/>
          <w:tab w:val="left" w:pos="569"/>
        </w:tabs>
        <w:rPr>
          <w:b/>
          <w:bCs/>
          <w:sz w:val="22"/>
          <w:szCs w:val="22"/>
        </w:rPr>
      </w:pPr>
    </w:p>
    <w:p w14:paraId="1FEA7EB7" w14:textId="4821433C" w:rsidR="008F165B" w:rsidRDefault="008F165B" w:rsidP="008F165B">
      <w:pPr>
        <w:tabs>
          <w:tab w:val="left" w:pos="540"/>
          <w:tab w:val="left" w:pos="569"/>
        </w:tabs>
        <w:rPr>
          <w:bCs/>
          <w:sz w:val="22"/>
          <w:szCs w:val="22"/>
        </w:rPr>
      </w:pPr>
      <w:r w:rsidRPr="008F165B">
        <w:rPr>
          <w:bCs/>
          <w:sz w:val="22"/>
          <w:szCs w:val="22"/>
        </w:rPr>
        <w:t>Svu neiskorišćenu količinu lijeka ili otpadnog materijala nakon njegove upotrebe treba ukloniti, u skladu sa važećim propisima.</w:t>
      </w:r>
    </w:p>
    <w:p w14:paraId="3F1D41F8" w14:textId="60789385" w:rsidR="008F165B" w:rsidRDefault="008F165B" w:rsidP="008F165B">
      <w:pPr>
        <w:tabs>
          <w:tab w:val="left" w:pos="540"/>
          <w:tab w:val="left" w:pos="569"/>
        </w:tabs>
        <w:rPr>
          <w:bCs/>
          <w:sz w:val="22"/>
          <w:szCs w:val="22"/>
        </w:rPr>
      </w:pPr>
    </w:p>
    <w:p w14:paraId="727CD5CC" w14:textId="77777777" w:rsidR="0072020E" w:rsidRPr="00786071" w:rsidRDefault="0072020E" w:rsidP="00480FB1">
      <w:pPr>
        <w:tabs>
          <w:tab w:val="left" w:pos="540"/>
          <w:tab w:val="left" w:pos="569"/>
        </w:tabs>
        <w:rPr>
          <w:bCs/>
          <w:sz w:val="22"/>
          <w:szCs w:val="22"/>
        </w:rPr>
      </w:pPr>
    </w:p>
    <w:p w14:paraId="3A22F6FC" w14:textId="77777777" w:rsidR="00F8570A" w:rsidRPr="00786071" w:rsidRDefault="0072020E" w:rsidP="00480FB1">
      <w:pPr>
        <w:tabs>
          <w:tab w:val="left" w:pos="540"/>
          <w:tab w:val="left" w:pos="569"/>
        </w:tabs>
        <w:rPr>
          <w:b/>
          <w:bCs/>
          <w:sz w:val="22"/>
          <w:szCs w:val="22"/>
        </w:rPr>
      </w:pPr>
      <w:r w:rsidRPr="00786071">
        <w:rPr>
          <w:b/>
          <w:bCs/>
          <w:sz w:val="22"/>
          <w:szCs w:val="22"/>
        </w:rPr>
        <w:lastRenderedPageBreak/>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14:paraId="6A69EF65" w14:textId="4B8B0A1E" w:rsidR="00C61BE0" w:rsidRDefault="00C61BE0" w:rsidP="00480FB1">
      <w:pPr>
        <w:tabs>
          <w:tab w:val="left" w:pos="540"/>
          <w:tab w:val="left" w:pos="569"/>
        </w:tabs>
        <w:rPr>
          <w:bCs/>
          <w:sz w:val="22"/>
          <w:szCs w:val="22"/>
        </w:rPr>
      </w:pPr>
    </w:p>
    <w:p w14:paraId="23B016B4" w14:textId="0F71E78B" w:rsidR="008F165B" w:rsidRPr="008F165B" w:rsidRDefault="008F165B" w:rsidP="00E6167D">
      <w:pPr>
        <w:tabs>
          <w:tab w:val="left" w:pos="540"/>
          <w:tab w:val="left" w:pos="569"/>
        </w:tabs>
        <w:jc w:val="both"/>
        <w:rPr>
          <w:bCs/>
          <w:sz w:val="22"/>
          <w:szCs w:val="22"/>
        </w:rPr>
      </w:pPr>
      <w:r w:rsidRPr="008F165B">
        <w:rPr>
          <w:bCs/>
          <w:sz w:val="22"/>
          <w:szCs w:val="22"/>
        </w:rPr>
        <w:t>Glosarij d.o.o.,</w:t>
      </w:r>
      <w:r w:rsidRPr="008F165B" w:rsidDel="006C5FE3">
        <w:rPr>
          <w:bCs/>
          <w:sz w:val="22"/>
          <w:szCs w:val="22"/>
          <w:lang w:val="sr-Latn-RS"/>
        </w:rPr>
        <w:t xml:space="preserve"> </w:t>
      </w:r>
      <w:r w:rsidRPr="008F165B">
        <w:rPr>
          <w:bCs/>
          <w:sz w:val="22"/>
          <w:szCs w:val="22"/>
        </w:rPr>
        <w:t>Vojislavljevića 76, Podgorica, Crna Gora</w:t>
      </w:r>
    </w:p>
    <w:p w14:paraId="300FF45F" w14:textId="77777777" w:rsidR="008F165B" w:rsidRDefault="008F165B" w:rsidP="00480FB1">
      <w:pPr>
        <w:tabs>
          <w:tab w:val="left" w:pos="540"/>
          <w:tab w:val="left" w:pos="569"/>
        </w:tabs>
        <w:rPr>
          <w:bCs/>
          <w:sz w:val="22"/>
          <w:szCs w:val="22"/>
        </w:rPr>
      </w:pPr>
    </w:p>
    <w:p w14:paraId="7D11EB53" w14:textId="77777777" w:rsidR="00C37FD7" w:rsidRPr="00786071" w:rsidRDefault="00C37FD7" w:rsidP="00480FB1">
      <w:pPr>
        <w:tabs>
          <w:tab w:val="left" w:pos="540"/>
          <w:tab w:val="left" w:pos="569"/>
        </w:tabs>
        <w:rPr>
          <w:bCs/>
          <w:sz w:val="22"/>
          <w:szCs w:val="22"/>
        </w:rPr>
      </w:pPr>
    </w:p>
    <w:p w14:paraId="337DD619" w14:textId="77777777"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14:paraId="7D8B5C2A" w14:textId="740943C1" w:rsidR="0072020E" w:rsidRDefault="0072020E" w:rsidP="00480FB1">
      <w:pPr>
        <w:tabs>
          <w:tab w:val="left" w:pos="540"/>
          <w:tab w:val="left" w:pos="569"/>
        </w:tabs>
        <w:rPr>
          <w:bCs/>
          <w:sz w:val="22"/>
          <w:szCs w:val="22"/>
        </w:rPr>
      </w:pPr>
    </w:p>
    <w:p w14:paraId="22792B91" w14:textId="34A3E7DF" w:rsidR="008F165B" w:rsidRPr="00786071" w:rsidRDefault="00360AE3" w:rsidP="00480FB1">
      <w:pPr>
        <w:tabs>
          <w:tab w:val="left" w:pos="540"/>
          <w:tab w:val="left" w:pos="569"/>
        </w:tabs>
        <w:rPr>
          <w:bCs/>
          <w:sz w:val="22"/>
          <w:szCs w:val="22"/>
        </w:rPr>
      </w:pPr>
      <w:r>
        <w:rPr>
          <w:bCs/>
          <w:sz w:val="22"/>
          <w:szCs w:val="22"/>
          <w:lang w:val="sr-Latn-CS"/>
        </w:rPr>
        <w:t>ZEPATIER</w:t>
      </w:r>
      <w:r w:rsidR="008F165B" w:rsidRPr="008F165B">
        <w:rPr>
          <w:bCs/>
          <w:sz w:val="22"/>
          <w:szCs w:val="22"/>
        </w:rPr>
        <w:t>, film tableta, 50 mg + 100 mg, blister, 28 film tableta: 2030/18/163-985</w:t>
      </w:r>
    </w:p>
    <w:p w14:paraId="665BA45A" w14:textId="24CA5063" w:rsidR="00F45F77" w:rsidRDefault="00F45F77" w:rsidP="00480FB1">
      <w:pPr>
        <w:tabs>
          <w:tab w:val="left" w:pos="540"/>
          <w:tab w:val="left" w:pos="569"/>
        </w:tabs>
        <w:rPr>
          <w:bCs/>
          <w:sz w:val="22"/>
          <w:szCs w:val="22"/>
        </w:rPr>
      </w:pPr>
    </w:p>
    <w:p w14:paraId="007A9D91" w14:textId="77777777" w:rsidR="00196D86" w:rsidRPr="00786071" w:rsidRDefault="00196D86" w:rsidP="00480FB1">
      <w:pPr>
        <w:tabs>
          <w:tab w:val="left" w:pos="540"/>
          <w:tab w:val="left" w:pos="569"/>
        </w:tabs>
        <w:rPr>
          <w:bCs/>
          <w:sz w:val="22"/>
          <w:szCs w:val="22"/>
        </w:rPr>
      </w:pPr>
    </w:p>
    <w:p w14:paraId="64BCFC84" w14:textId="77777777"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14:paraId="41303C67" w14:textId="77777777" w:rsidR="0072020E" w:rsidRPr="00786071" w:rsidRDefault="0072020E" w:rsidP="00480FB1">
      <w:pPr>
        <w:tabs>
          <w:tab w:val="left" w:pos="540"/>
          <w:tab w:val="left" w:pos="569"/>
        </w:tabs>
        <w:rPr>
          <w:bCs/>
          <w:sz w:val="22"/>
          <w:szCs w:val="22"/>
        </w:rPr>
      </w:pPr>
    </w:p>
    <w:p w14:paraId="728A1D32" w14:textId="0D1CA23C" w:rsidR="00836B35" w:rsidRDefault="00360AE3" w:rsidP="00480FB1">
      <w:pPr>
        <w:tabs>
          <w:tab w:val="left" w:pos="540"/>
          <w:tab w:val="left" w:pos="569"/>
        </w:tabs>
        <w:rPr>
          <w:bCs/>
          <w:sz w:val="22"/>
          <w:szCs w:val="22"/>
        </w:rPr>
      </w:pPr>
      <w:r>
        <w:rPr>
          <w:bCs/>
          <w:sz w:val="22"/>
          <w:szCs w:val="22"/>
          <w:lang w:val="sr-Latn-CS"/>
        </w:rPr>
        <w:t>ZEPATIER</w:t>
      </w:r>
      <w:r w:rsidR="008F165B" w:rsidRPr="008F165B">
        <w:rPr>
          <w:bCs/>
          <w:sz w:val="22"/>
          <w:szCs w:val="22"/>
        </w:rPr>
        <w:t>, film tableta, 50 mg + 100 mg, blister, 28 film tableta: 01.03.2018.</w:t>
      </w:r>
    </w:p>
    <w:p w14:paraId="5D8251CA" w14:textId="5F90216F" w:rsidR="008F165B" w:rsidRDefault="008F165B" w:rsidP="00480FB1">
      <w:pPr>
        <w:tabs>
          <w:tab w:val="left" w:pos="540"/>
          <w:tab w:val="left" w:pos="569"/>
        </w:tabs>
        <w:rPr>
          <w:bCs/>
          <w:sz w:val="22"/>
          <w:szCs w:val="22"/>
        </w:rPr>
      </w:pPr>
    </w:p>
    <w:p w14:paraId="375F7C76" w14:textId="77777777" w:rsidR="00196D86" w:rsidRPr="00786071" w:rsidRDefault="00196D86" w:rsidP="00480FB1">
      <w:pPr>
        <w:tabs>
          <w:tab w:val="left" w:pos="540"/>
          <w:tab w:val="left" w:pos="569"/>
        </w:tabs>
        <w:rPr>
          <w:bCs/>
          <w:sz w:val="22"/>
          <w:szCs w:val="22"/>
        </w:rPr>
      </w:pPr>
    </w:p>
    <w:p w14:paraId="378F08F1" w14:textId="77777777"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14:paraId="3A4CC68A" w14:textId="3981876D" w:rsidR="003F6A59" w:rsidRDefault="003F6A59" w:rsidP="00DE3F5C">
      <w:pPr>
        <w:rPr>
          <w:sz w:val="22"/>
          <w:szCs w:val="22"/>
          <w:lang w:val="pl-PL"/>
        </w:rPr>
      </w:pPr>
    </w:p>
    <w:p w14:paraId="39352455" w14:textId="49C75255" w:rsidR="00A11BC6" w:rsidRPr="00786071" w:rsidRDefault="00A83DF1" w:rsidP="00DE3F5C">
      <w:pPr>
        <w:rPr>
          <w:sz w:val="22"/>
          <w:szCs w:val="22"/>
          <w:lang w:val="pl-PL"/>
        </w:rPr>
      </w:pPr>
      <w:r>
        <w:rPr>
          <w:sz w:val="22"/>
          <w:szCs w:val="22"/>
          <w:lang w:val="pl-PL"/>
        </w:rPr>
        <w:t>Mart</w:t>
      </w:r>
      <w:bookmarkStart w:id="0" w:name="_GoBack"/>
      <w:bookmarkEnd w:id="0"/>
      <w:r w:rsidR="00D6343A">
        <w:rPr>
          <w:sz w:val="22"/>
          <w:szCs w:val="22"/>
          <w:lang w:val="pl-PL"/>
        </w:rPr>
        <w:t>, 2024.</w:t>
      </w:r>
      <w:r w:rsidR="00BB49ED">
        <w:rPr>
          <w:sz w:val="22"/>
          <w:szCs w:val="22"/>
          <w:lang w:val="pl-PL"/>
        </w:rPr>
        <w:t xml:space="preserve"> godine</w:t>
      </w:r>
    </w:p>
    <w:sectPr w:rsidR="00A11BC6" w:rsidRPr="00786071"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28D580" w14:textId="77777777" w:rsidR="009B766B" w:rsidRDefault="009B766B">
      <w:r>
        <w:separator/>
      </w:r>
    </w:p>
  </w:endnote>
  <w:endnote w:type="continuationSeparator" w:id="0">
    <w:p w14:paraId="7FF80361" w14:textId="77777777" w:rsidR="009B766B" w:rsidRDefault="009B7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EE"/>
    <w:family w:val="swiss"/>
    <w:notTrueType/>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5618" w14:textId="5127B066" w:rsidR="00DB41B7" w:rsidRPr="00B23F69" w:rsidRDefault="00DB41B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A83DF1">
      <w:rPr>
        <w:noProof/>
        <w:sz w:val="22"/>
        <w:szCs w:val="22"/>
      </w:rPr>
      <w:t>30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A83DF1">
      <w:rPr>
        <w:noProof/>
        <w:sz w:val="22"/>
        <w:szCs w:val="22"/>
      </w:rPr>
      <w:t>33</w:t>
    </w:r>
    <w:r w:rsidRPr="00B23F69">
      <w:rPr>
        <w:sz w:val="22"/>
        <w:szCs w:val="22"/>
      </w:rPr>
      <w:fldChar w:fldCharType="end"/>
    </w:r>
  </w:p>
  <w:p w14:paraId="48DBC97E" w14:textId="77777777" w:rsidR="00DB41B7" w:rsidRDefault="00DB41B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D3545" w14:textId="77777777" w:rsidR="009B766B" w:rsidRDefault="009B766B">
      <w:r>
        <w:separator/>
      </w:r>
    </w:p>
  </w:footnote>
  <w:footnote w:type="continuationSeparator" w:id="0">
    <w:p w14:paraId="38FB3721" w14:textId="77777777" w:rsidR="009B766B" w:rsidRDefault="009B76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AF4BB" w14:textId="22EB09B5" w:rsidR="00DB41B7" w:rsidRDefault="00DB41B7">
    <w:pPr>
      <w:pStyle w:val="Header"/>
    </w:pPr>
  </w:p>
  <w:p w14:paraId="61AB8B30" w14:textId="77777777" w:rsidR="00DB41B7" w:rsidRDefault="00DB41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3.5pt;visibility:visible" o:bullet="t">
        <v:imagedata r:id="rId1" o:title="BT_1000x858px"/>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EB1D16"/>
    <w:multiLevelType w:val="hybridMultilevel"/>
    <w:tmpl w:val="ED9E55A6"/>
    <w:lvl w:ilvl="0" w:tplc="CE4CDB34">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2F58118A"/>
    <w:multiLevelType w:val="hybridMultilevel"/>
    <w:tmpl w:val="1D50E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074C83"/>
    <w:multiLevelType w:val="hybridMultilevel"/>
    <w:tmpl w:val="32DC9D12"/>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8A16388"/>
    <w:multiLevelType w:val="hybridMultilevel"/>
    <w:tmpl w:val="627C9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5"/>
  </w:num>
  <w:num w:numId="3">
    <w:abstractNumId w:val="1"/>
  </w:num>
  <w:num w:numId="4">
    <w:abstractNumId w:val="13"/>
  </w:num>
  <w:num w:numId="5">
    <w:abstractNumId w:val="7"/>
  </w:num>
  <w:num w:numId="6">
    <w:abstractNumId w:val="2"/>
  </w:num>
  <w:num w:numId="7">
    <w:abstractNumId w:val="12"/>
  </w:num>
  <w:num w:numId="8">
    <w:abstractNumId w:val="6"/>
  </w:num>
  <w:num w:numId="9">
    <w:abstractNumId w:val="9"/>
  </w:num>
  <w:num w:numId="10">
    <w:abstractNumId w:val="16"/>
  </w:num>
  <w:num w:numId="11">
    <w:abstractNumId w:val="8"/>
  </w:num>
  <w:num w:numId="12">
    <w:abstractNumId w:val="3"/>
  </w:num>
  <w:num w:numId="13">
    <w:abstractNumId w:val="0"/>
    <w:lvlOverride w:ilvl="0">
      <w:startOverride w:val="7"/>
    </w:lvlOverride>
  </w:num>
  <w:num w:numId="14">
    <w:abstractNumId w:val="17"/>
  </w:num>
  <w:num w:numId="15">
    <w:abstractNumId w:val="10"/>
  </w:num>
  <w:num w:numId="16">
    <w:abstractNumId w:val="5"/>
  </w:num>
  <w:num w:numId="17">
    <w:abstractNumId w:val="1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5C9"/>
    <w:rsid w:val="000176CA"/>
    <w:rsid w:val="00036FA0"/>
    <w:rsid w:val="0003793F"/>
    <w:rsid w:val="000517AD"/>
    <w:rsid w:val="0005367F"/>
    <w:rsid w:val="00057E35"/>
    <w:rsid w:val="00076726"/>
    <w:rsid w:val="00080303"/>
    <w:rsid w:val="000A3F58"/>
    <w:rsid w:val="000C2C1C"/>
    <w:rsid w:val="000D2343"/>
    <w:rsid w:val="000D3449"/>
    <w:rsid w:val="000D425A"/>
    <w:rsid w:val="000D60CC"/>
    <w:rsid w:val="000E2084"/>
    <w:rsid w:val="000E6F55"/>
    <w:rsid w:val="000F77FA"/>
    <w:rsid w:val="00107BF7"/>
    <w:rsid w:val="00126F53"/>
    <w:rsid w:val="0014766D"/>
    <w:rsid w:val="001536CC"/>
    <w:rsid w:val="001636BC"/>
    <w:rsid w:val="001715E8"/>
    <w:rsid w:val="00196D86"/>
    <w:rsid w:val="001A3FBA"/>
    <w:rsid w:val="001A5518"/>
    <w:rsid w:val="001B1C6A"/>
    <w:rsid w:val="001C1263"/>
    <w:rsid w:val="001C1417"/>
    <w:rsid w:val="001D6B19"/>
    <w:rsid w:val="001E1E2A"/>
    <w:rsid w:val="001E390B"/>
    <w:rsid w:val="001F42FB"/>
    <w:rsid w:val="001F719A"/>
    <w:rsid w:val="002031B3"/>
    <w:rsid w:val="00215931"/>
    <w:rsid w:val="00215AE6"/>
    <w:rsid w:val="0022649B"/>
    <w:rsid w:val="00227BDB"/>
    <w:rsid w:val="00234CB1"/>
    <w:rsid w:val="002352F8"/>
    <w:rsid w:val="00237C9C"/>
    <w:rsid w:val="00244BA9"/>
    <w:rsid w:val="002510A5"/>
    <w:rsid w:val="00254A0A"/>
    <w:rsid w:val="00266046"/>
    <w:rsid w:val="0028445D"/>
    <w:rsid w:val="002846DB"/>
    <w:rsid w:val="00284CCD"/>
    <w:rsid w:val="002C6637"/>
    <w:rsid w:val="002E0135"/>
    <w:rsid w:val="002E37A5"/>
    <w:rsid w:val="00310F03"/>
    <w:rsid w:val="003111A8"/>
    <w:rsid w:val="00312893"/>
    <w:rsid w:val="003247D2"/>
    <w:rsid w:val="003411F8"/>
    <w:rsid w:val="003428BF"/>
    <w:rsid w:val="003445C1"/>
    <w:rsid w:val="00355B61"/>
    <w:rsid w:val="00360574"/>
    <w:rsid w:val="00360AE3"/>
    <w:rsid w:val="00362686"/>
    <w:rsid w:val="003704C8"/>
    <w:rsid w:val="00371510"/>
    <w:rsid w:val="00396DFD"/>
    <w:rsid w:val="003A7059"/>
    <w:rsid w:val="003B7A36"/>
    <w:rsid w:val="003C17AB"/>
    <w:rsid w:val="003C2394"/>
    <w:rsid w:val="003C7823"/>
    <w:rsid w:val="003E1DCC"/>
    <w:rsid w:val="003F1BED"/>
    <w:rsid w:val="003F6A59"/>
    <w:rsid w:val="004065C8"/>
    <w:rsid w:val="00411B4B"/>
    <w:rsid w:val="004141A8"/>
    <w:rsid w:val="00415BEE"/>
    <w:rsid w:val="00427F85"/>
    <w:rsid w:val="00436F42"/>
    <w:rsid w:val="004378B4"/>
    <w:rsid w:val="00451314"/>
    <w:rsid w:val="00452E9D"/>
    <w:rsid w:val="004534C7"/>
    <w:rsid w:val="004671AA"/>
    <w:rsid w:val="00480FB1"/>
    <w:rsid w:val="00483928"/>
    <w:rsid w:val="004958A9"/>
    <w:rsid w:val="004D6103"/>
    <w:rsid w:val="004E3BCE"/>
    <w:rsid w:val="004E6F66"/>
    <w:rsid w:val="004F0E97"/>
    <w:rsid w:val="00501DD1"/>
    <w:rsid w:val="00515C21"/>
    <w:rsid w:val="00530BD7"/>
    <w:rsid w:val="00545CD2"/>
    <w:rsid w:val="005476F3"/>
    <w:rsid w:val="00572527"/>
    <w:rsid w:val="00573E40"/>
    <w:rsid w:val="00576348"/>
    <w:rsid w:val="00592EEC"/>
    <w:rsid w:val="00592F5C"/>
    <w:rsid w:val="005A0B2E"/>
    <w:rsid w:val="005A23D2"/>
    <w:rsid w:val="005A36CB"/>
    <w:rsid w:val="005B1350"/>
    <w:rsid w:val="005B49B8"/>
    <w:rsid w:val="005B50A6"/>
    <w:rsid w:val="005C0741"/>
    <w:rsid w:val="005C4DDF"/>
    <w:rsid w:val="005C5EF4"/>
    <w:rsid w:val="005C7A2C"/>
    <w:rsid w:val="005C7A90"/>
    <w:rsid w:val="005E2E0B"/>
    <w:rsid w:val="005E7A7D"/>
    <w:rsid w:val="005F736E"/>
    <w:rsid w:val="00643E39"/>
    <w:rsid w:val="00645E80"/>
    <w:rsid w:val="00646BD1"/>
    <w:rsid w:val="006561C2"/>
    <w:rsid w:val="00660B81"/>
    <w:rsid w:val="00671CB3"/>
    <w:rsid w:val="00674BAF"/>
    <w:rsid w:val="00682200"/>
    <w:rsid w:val="006A1497"/>
    <w:rsid w:val="006A4764"/>
    <w:rsid w:val="006B0BD1"/>
    <w:rsid w:val="006B6C26"/>
    <w:rsid w:val="006D20A5"/>
    <w:rsid w:val="006D37BF"/>
    <w:rsid w:val="00702E22"/>
    <w:rsid w:val="0072020E"/>
    <w:rsid w:val="0072099F"/>
    <w:rsid w:val="00742B8E"/>
    <w:rsid w:val="00771B46"/>
    <w:rsid w:val="00786071"/>
    <w:rsid w:val="007A3ECB"/>
    <w:rsid w:val="007D01B5"/>
    <w:rsid w:val="007D5900"/>
    <w:rsid w:val="00801A09"/>
    <w:rsid w:val="00824AB9"/>
    <w:rsid w:val="008250B3"/>
    <w:rsid w:val="00827E6C"/>
    <w:rsid w:val="00836B35"/>
    <w:rsid w:val="00843BDE"/>
    <w:rsid w:val="00872899"/>
    <w:rsid w:val="008804EE"/>
    <w:rsid w:val="0088699D"/>
    <w:rsid w:val="0089269F"/>
    <w:rsid w:val="0089705C"/>
    <w:rsid w:val="008A1EE5"/>
    <w:rsid w:val="008A6D43"/>
    <w:rsid w:val="008B491E"/>
    <w:rsid w:val="008C1A28"/>
    <w:rsid w:val="008C2E98"/>
    <w:rsid w:val="008C77A6"/>
    <w:rsid w:val="008E49BD"/>
    <w:rsid w:val="008E53E9"/>
    <w:rsid w:val="008E5771"/>
    <w:rsid w:val="008E6631"/>
    <w:rsid w:val="008F1286"/>
    <w:rsid w:val="008F165B"/>
    <w:rsid w:val="00905CA5"/>
    <w:rsid w:val="009176C9"/>
    <w:rsid w:val="00922A92"/>
    <w:rsid w:val="00940B9B"/>
    <w:rsid w:val="00941215"/>
    <w:rsid w:val="00946CE3"/>
    <w:rsid w:val="0095676E"/>
    <w:rsid w:val="00956983"/>
    <w:rsid w:val="00963CF0"/>
    <w:rsid w:val="00964BB1"/>
    <w:rsid w:val="009775D9"/>
    <w:rsid w:val="00997175"/>
    <w:rsid w:val="009A1847"/>
    <w:rsid w:val="009B0301"/>
    <w:rsid w:val="009B062A"/>
    <w:rsid w:val="009B766B"/>
    <w:rsid w:val="009C5F33"/>
    <w:rsid w:val="009E57D3"/>
    <w:rsid w:val="009E7C6F"/>
    <w:rsid w:val="009F14AA"/>
    <w:rsid w:val="009F1793"/>
    <w:rsid w:val="009F2D23"/>
    <w:rsid w:val="00A01D69"/>
    <w:rsid w:val="00A02335"/>
    <w:rsid w:val="00A11BC6"/>
    <w:rsid w:val="00A13B8D"/>
    <w:rsid w:val="00A30194"/>
    <w:rsid w:val="00A46C9A"/>
    <w:rsid w:val="00A619F3"/>
    <w:rsid w:val="00A62A73"/>
    <w:rsid w:val="00A83DF1"/>
    <w:rsid w:val="00A87FF6"/>
    <w:rsid w:val="00A9593E"/>
    <w:rsid w:val="00AA0A3B"/>
    <w:rsid w:val="00AA2763"/>
    <w:rsid w:val="00AA33B6"/>
    <w:rsid w:val="00AA5300"/>
    <w:rsid w:val="00AB50CA"/>
    <w:rsid w:val="00AB6D64"/>
    <w:rsid w:val="00AC53CE"/>
    <w:rsid w:val="00AC69EB"/>
    <w:rsid w:val="00AD2193"/>
    <w:rsid w:val="00AD40D1"/>
    <w:rsid w:val="00AE59F8"/>
    <w:rsid w:val="00AF2AC7"/>
    <w:rsid w:val="00AF74CE"/>
    <w:rsid w:val="00B208DB"/>
    <w:rsid w:val="00B23F69"/>
    <w:rsid w:val="00B3773C"/>
    <w:rsid w:val="00B60619"/>
    <w:rsid w:val="00B66A70"/>
    <w:rsid w:val="00B67366"/>
    <w:rsid w:val="00B719BC"/>
    <w:rsid w:val="00B80EE1"/>
    <w:rsid w:val="00B84135"/>
    <w:rsid w:val="00BB49ED"/>
    <w:rsid w:val="00BC433F"/>
    <w:rsid w:val="00BD47DC"/>
    <w:rsid w:val="00BD7905"/>
    <w:rsid w:val="00BF36DC"/>
    <w:rsid w:val="00C04D34"/>
    <w:rsid w:val="00C05DF8"/>
    <w:rsid w:val="00C06864"/>
    <w:rsid w:val="00C10F54"/>
    <w:rsid w:val="00C23D8D"/>
    <w:rsid w:val="00C37AA3"/>
    <w:rsid w:val="00C37FD7"/>
    <w:rsid w:val="00C43419"/>
    <w:rsid w:val="00C44CF3"/>
    <w:rsid w:val="00C61BE0"/>
    <w:rsid w:val="00C70B0E"/>
    <w:rsid w:val="00C773CA"/>
    <w:rsid w:val="00C83785"/>
    <w:rsid w:val="00C94C0D"/>
    <w:rsid w:val="00CA1FEB"/>
    <w:rsid w:val="00CA5BBF"/>
    <w:rsid w:val="00CD4F85"/>
    <w:rsid w:val="00CD6F02"/>
    <w:rsid w:val="00CE246D"/>
    <w:rsid w:val="00CF07A0"/>
    <w:rsid w:val="00CF3E03"/>
    <w:rsid w:val="00D0082A"/>
    <w:rsid w:val="00D068AD"/>
    <w:rsid w:val="00D128B4"/>
    <w:rsid w:val="00D17B6F"/>
    <w:rsid w:val="00D21455"/>
    <w:rsid w:val="00D4683F"/>
    <w:rsid w:val="00D47634"/>
    <w:rsid w:val="00D6343A"/>
    <w:rsid w:val="00D709B3"/>
    <w:rsid w:val="00D77A96"/>
    <w:rsid w:val="00DA2ED6"/>
    <w:rsid w:val="00DB41B7"/>
    <w:rsid w:val="00DB76B8"/>
    <w:rsid w:val="00DC2EA1"/>
    <w:rsid w:val="00DD6AAF"/>
    <w:rsid w:val="00DE3F5C"/>
    <w:rsid w:val="00DE45BD"/>
    <w:rsid w:val="00DF1D20"/>
    <w:rsid w:val="00E11E9B"/>
    <w:rsid w:val="00E21324"/>
    <w:rsid w:val="00E246B9"/>
    <w:rsid w:val="00E31FEA"/>
    <w:rsid w:val="00E45169"/>
    <w:rsid w:val="00E47787"/>
    <w:rsid w:val="00E500FE"/>
    <w:rsid w:val="00E51C30"/>
    <w:rsid w:val="00E6167D"/>
    <w:rsid w:val="00E6331C"/>
    <w:rsid w:val="00E64180"/>
    <w:rsid w:val="00E737F6"/>
    <w:rsid w:val="00E74AEE"/>
    <w:rsid w:val="00E81BA7"/>
    <w:rsid w:val="00E868E5"/>
    <w:rsid w:val="00E9237A"/>
    <w:rsid w:val="00E939FA"/>
    <w:rsid w:val="00EA1D82"/>
    <w:rsid w:val="00EA5765"/>
    <w:rsid w:val="00EC2532"/>
    <w:rsid w:val="00ED7544"/>
    <w:rsid w:val="00ED7812"/>
    <w:rsid w:val="00EF3B86"/>
    <w:rsid w:val="00F27B8D"/>
    <w:rsid w:val="00F317E9"/>
    <w:rsid w:val="00F34554"/>
    <w:rsid w:val="00F45F77"/>
    <w:rsid w:val="00F5167F"/>
    <w:rsid w:val="00F52258"/>
    <w:rsid w:val="00F62BA0"/>
    <w:rsid w:val="00F8570A"/>
    <w:rsid w:val="00F91C7B"/>
    <w:rsid w:val="00FB59EF"/>
    <w:rsid w:val="00FE4B0E"/>
    <w:rsid w:val="00FE535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D57D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5B1350"/>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5B1350"/>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5B1350"/>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uiPriority w:val="99"/>
    <w:rsid w:val="005A0B2E"/>
    <w:rPr>
      <w:sz w:val="16"/>
      <w:szCs w:val="16"/>
    </w:rPr>
  </w:style>
  <w:style w:type="paragraph" w:styleId="CommentText">
    <w:name w:val="annotation text"/>
    <w:basedOn w:val="Normal"/>
    <w:link w:val="CommentTextChar"/>
    <w:uiPriority w:val="99"/>
    <w:rsid w:val="005A0B2E"/>
    <w:rPr>
      <w:sz w:val="20"/>
      <w:szCs w:val="20"/>
    </w:rPr>
  </w:style>
  <w:style w:type="paragraph" w:styleId="CommentSubject">
    <w:name w:val="annotation subject"/>
    <w:basedOn w:val="CommentText"/>
    <w:next w:val="CommentText"/>
    <w:link w:val="CommentSubjectChar"/>
    <w:uiPriority w:val="99"/>
    <w:semiHidden/>
    <w:rsid w:val="005A0B2E"/>
    <w:rPr>
      <w:b/>
      <w:bCs/>
    </w:rPr>
  </w:style>
  <w:style w:type="paragraph" w:styleId="BalloonText">
    <w:name w:val="Balloon Text"/>
    <w:basedOn w:val="Normal"/>
    <w:link w:val="BalloonTextChar"/>
    <w:uiPriority w:val="99"/>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uiPriority w:val="99"/>
    <w:rsid w:val="008A6D43"/>
    <w:rPr>
      <w:lang w:val="en-US" w:eastAsia="en-US"/>
    </w:rPr>
  </w:style>
  <w:style w:type="character" w:customStyle="1" w:styleId="Heading1Char">
    <w:name w:val="Heading 1 Char"/>
    <w:basedOn w:val="DefaultParagraphFont"/>
    <w:link w:val="Heading1"/>
    <w:rsid w:val="005B1350"/>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5B1350"/>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5B1350"/>
    <w:rPr>
      <w:rFonts w:ascii="Arial" w:hAnsi="Arial" w:cs="Arial"/>
      <w:i/>
      <w:iCs/>
      <w:color w:val="999999"/>
      <w:sz w:val="16"/>
      <w:szCs w:val="24"/>
      <w:lang w:val="en-US" w:eastAsia="en-US"/>
    </w:rPr>
  </w:style>
  <w:style w:type="character" w:customStyle="1" w:styleId="FooterChar">
    <w:name w:val="Footer Char"/>
    <w:basedOn w:val="DefaultParagraphFont"/>
    <w:link w:val="Footer"/>
    <w:uiPriority w:val="99"/>
    <w:rsid w:val="005B1350"/>
    <w:rPr>
      <w:sz w:val="24"/>
      <w:szCs w:val="24"/>
      <w:lang w:val="en-US" w:eastAsia="en-US"/>
    </w:rPr>
  </w:style>
  <w:style w:type="paragraph" w:customStyle="1" w:styleId="NASLOV123">
    <w:name w:val="NASLOV 123"/>
    <w:basedOn w:val="Normal"/>
    <w:qFormat/>
    <w:rsid w:val="005B1350"/>
    <w:pPr>
      <w:tabs>
        <w:tab w:val="left" w:pos="284"/>
      </w:tabs>
      <w:spacing w:before="200" w:after="200"/>
    </w:pPr>
    <w:rPr>
      <w:b/>
      <w:sz w:val="22"/>
      <w:szCs w:val="22"/>
    </w:rPr>
  </w:style>
  <w:style w:type="numbering" w:customStyle="1" w:styleId="NoList1">
    <w:name w:val="No List1"/>
    <w:next w:val="NoList"/>
    <w:uiPriority w:val="99"/>
    <w:semiHidden/>
    <w:unhideWhenUsed/>
    <w:rsid w:val="005B1350"/>
  </w:style>
  <w:style w:type="character" w:customStyle="1" w:styleId="HeaderChar">
    <w:name w:val="Header Char"/>
    <w:basedOn w:val="DefaultParagraphFont"/>
    <w:link w:val="Header"/>
    <w:uiPriority w:val="99"/>
    <w:rsid w:val="005B1350"/>
    <w:rPr>
      <w:sz w:val="24"/>
      <w:szCs w:val="24"/>
      <w:lang w:val="en-US" w:eastAsia="en-US"/>
    </w:rPr>
  </w:style>
  <w:style w:type="paragraph" w:customStyle="1" w:styleId="Default">
    <w:name w:val="Default"/>
    <w:rsid w:val="005B1350"/>
    <w:pPr>
      <w:autoSpaceDE w:val="0"/>
      <w:autoSpaceDN w:val="0"/>
      <w:adjustRightInd w:val="0"/>
    </w:pPr>
    <w:rPr>
      <w:rFonts w:eastAsiaTheme="minorHAnsi"/>
      <w:color w:val="000000"/>
      <w:sz w:val="24"/>
      <w:szCs w:val="24"/>
      <w:lang w:val="en-US" w:eastAsia="en-US"/>
    </w:rPr>
  </w:style>
  <w:style w:type="character" w:styleId="Hyperlink">
    <w:name w:val="Hyperlink"/>
    <w:basedOn w:val="DefaultParagraphFont"/>
    <w:uiPriority w:val="99"/>
    <w:unhideWhenUsed/>
    <w:rsid w:val="005B1350"/>
    <w:rPr>
      <w:color w:val="0563C1" w:themeColor="hyperlink"/>
      <w:u w:val="single"/>
    </w:rPr>
  </w:style>
  <w:style w:type="character" w:customStyle="1" w:styleId="BalloonTextChar">
    <w:name w:val="Balloon Text Char"/>
    <w:basedOn w:val="DefaultParagraphFont"/>
    <w:link w:val="BalloonText"/>
    <w:uiPriority w:val="99"/>
    <w:semiHidden/>
    <w:rsid w:val="005B1350"/>
    <w:rPr>
      <w:rFonts w:ascii="Tahoma" w:hAnsi="Tahoma" w:cs="Tahoma"/>
      <w:sz w:val="16"/>
      <w:szCs w:val="16"/>
      <w:lang w:val="en-US" w:eastAsia="en-US"/>
    </w:rPr>
  </w:style>
  <w:style w:type="character" w:customStyle="1" w:styleId="CommentSubjectChar">
    <w:name w:val="Comment Subject Char"/>
    <w:basedOn w:val="CommentTextChar"/>
    <w:link w:val="CommentSubject"/>
    <w:uiPriority w:val="99"/>
    <w:semiHidden/>
    <w:rsid w:val="005B1350"/>
    <w:rPr>
      <w:b/>
      <w:bCs/>
      <w:lang w:val="en-US" w:eastAsia="en-US"/>
    </w:rPr>
  </w:style>
  <w:style w:type="paragraph" w:styleId="Revision">
    <w:name w:val="Revision"/>
    <w:hidden/>
    <w:uiPriority w:val="99"/>
    <w:semiHidden/>
    <w:rsid w:val="005B1350"/>
    <w:rPr>
      <w:rFonts w:asciiTheme="minorHAnsi" w:eastAsiaTheme="minorHAnsi" w:hAnsiTheme="minorHAnsi" w:cstheme="minorBidi"/>
      <w:sz w:val="22"/>
      <w:szCs w:val="22"/>
      <w:lang w:val="en-US" w:eastAsia="en-US"/>
    </w:rPr>
  </w:style>
  <w:style w:type="numbering" w:customStyle="1" w:styleId="NoList2">
    <w:name w:val="No List2"/>
    <w:next w:val="NoList"/>
    <w:uiPriority w:val="99"/>
    <w:semiHidden/>
    <w:unhideWhenUsed/>
    <w:rsid w:val="005B1350"/>
  </w:style>
  <w:style w:type="paragraph" w:styleId="ListParagraph">
    <w:name w:val="List Paragraph"/>
    <w:basedOn w:val="Normal"/>
    <w:uiPriority w:val="34"/>
    <w:qFormat/>
    <w:rsid w:val="00643E39"/>
    <w:pPr>
      <w:ind w:left="720"/>
      <w:contextualSpacing/>
    </w:pPr>
  </w:style>
  <w:style w:type="character" w:customStyle="1" w:styleId="UnresolvedMention1">
    <w:name w:val="Unresolved Mention1"/>
    <w:basedOn w:val="DefaultParagraphFont"/>
    <w:uiPriority w:val="99"/>
    <w:semiHidden/>
    <w:unhideWhenUsed/>
    <w:rsid w:val="00BF3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75B6C-7645-4CEA-BF25-786DED9805F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AFB3626-D617-44C1-AAFB-9B3878FD9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11203</Words>
  <Characters>63861</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74915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Aleksandra Ljumović</cp:lastModifiedBy>
  <cp:revision>3</cp:revision>
  <dcterms:created xsi:type="dcterms:W3CDTF">2024-03-05T09:18:00Z</dcterms:created>
  <dcterms:modified xsi:type="dcterms:W3CDTF">2024-03-05T09:19:00Z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IndexRef">
    <vt:lpwstr>2b607b03-20b1-440d-a238-89dadb608b13</vt:lpwstr>
  </property>
  <property fmtid="{D5CDD505-2E9C-101B-9397-08002B2CF9AE}" pid="4" name="bjSaver">
    <vt:lpwstr>gzWf4sEXl22b75FnNEhodrev1D4SSmqp</vt:lpwstr>
  </property>
  <property fmtid="{D5CDD505-2E9C-101B-9397-08002B2CF9AE}" pid="5"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6" name="bjDocumentLabelXML-0">
    <vt:lpwstr>ames.com/2008/01/sie/internal/label"&gt;&lt;element uid="9920fcc9-9f43-4d43-9e3e-b98a219cfd55" value="" /&gt;&lt;/sisl&gt;</vt:lpwstr>
  </property>
  <property fmtid="{D5CDD505-2E9C-101B-9397-08002B2CF9AE}" pid="7" name="bjDocumentSecurityLabel">
    <vt:lpwstr>Not Classified</vt:lpwstr>
  </property>
  <property fmtid="{D5CDD505-2E9C-101B-9397-08002B2CF9AE}" pid="8" name="MSIP_Label_e81acc0d-dcc4-4dc9-a2c5-be70b05a2fe6_Enabled">
    <vt:lpwstr>true</vt:lpwstr>
  </property>
  <property fmtid="{D5CDD505-2E9C-101B-9397-08002B2CF9AE}" pid="9" name="MSIP_Label_e81acc0d-dcc4-4dc9-a2c5-be70b05a2fe6_SetDate">
    <vt:lpwstr>2024-02-22T12:48:12Z</vt:lpwstr>
  </property>
  <property fmtid="{D5CDD505-2E9C-101B-9397-08002B2CF9AE}" pid="10" name="MSIP_Label_e81acc0d-dcc4-4dc9-a2c5-be70b05a2fe6_Method">
    <vt:lpwstr>Privileged</vt:lpwstr>
  </property>
  <property fmtid="{D5CDD505-2E9C-101B-9397-08002B2CF9AE}" pid="11" name="MSIP_Label_e81acc0d-dcc4-4dc9-a2c5-be70b05a2fe6_Name">
    <vt:lpwstr>e81acc0d-dcc4-4dc9-a2c5-be70b05a2fe6</vt:lpwstr>
  </property>
  <property fmtid="{D5CDD505-2E9C-101B-9397-08002B2CF9AE}" pid="12" name="MSIP_Label_e81acc0d-dcc4-4dc9-a2c5-be70b05a2fe6_SiteId">
    <vt:lpwstr>a00de4ec-48a8-43a6-be74-e31274e2060d</vt:lpwstr>
  </property>
  <property fmtid="{D5CDD505-2E9C-101B-9397-08002B2CF9AE}" pid="13" name="MSIP_Label_e81acc0d-dcc4-4dc9-a2c5-be70b05a2fe6_ActionId">
    <vt:lpwstr>8a1bedc5-81cf-4324-8206-fc1fd1db9015</vt:lpwstr>
  </property>
  <property fmtid="{D5CDD505-2E9C-101B-9397-08002B2CF9AE}" pid="14" name="MSIP_Label_e81acc0d-dcc4-4dc9-a2c5-be70b05a2fe6_ContentBits">
    <vt:lpwstr>0</vt:lpwstr>
  </property>
  <property fmtid="{D5CDD505-2E9C-101B-9397-08002B2CF9AE}" pid="15" name="_AdHocReviewCycleID">
    <vt:i4>1650565696</vt:i4>
  </property>
  <property fmtid="{D5CDD505-2E9C-101B-9397-08002B2CF9AE}" pid="16" name="_EmailSubject">
    <vt:lpwstr>Varijacija Zepatier </vt:lpwstr>
  </property>
  <property fmtid="{D5CDD505-2E9C-101B-9397-08002B2CF9AE}" pid="17" name="_AuthorEmail">
    <vt:lpwstr>teodora.milosevski@merck.com</vt:lpwstr>
  </property>
  <property fmtid="{D5CDD505-2E9C-101B-9397-08002B2CF9AE}" pid="18" name="_AuthorEmailDisplayName">
    <vt:lpwstr>Miloševski, Teodora</vt:lpwstr>
  </property>
  <property fmtid="{D5CDD505-2E9C-101B-9397-08002B2CF9AE}" pid="19" name="_PreviousAdHocReviewCycleID">
    <vt:i4>912453808</vt:i4>
  </property>
  <property fmtid="{D5CDD505-2E9C-101B-9397-08002B2CF9AE}" pid="20" name="_ReviewingToolsShownOnce">
    <vt:lpwstr/>
  </property>
</Properties>
</file>