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551D3D" w:rsidRDefault="001A5518" w:rsidP="001A5518">
      <w:pPr>
        <w:rPr>
          <w:b/>
          <w:bCs/>
          <w:i/>
          <w:iCs/>
          <w:sz w:val="22"/>
          <w:szCs w:val="22"/>
          <w:u w:val="single"/>
        </w:rPr>
      </w:pPr>
    </w:p>
    <w:p w:rsidR="00F91C7B" w:rsidRPr="00551D3D" w:rsidRDefault="00F91C7B" w:rsidP="001A5518">
      <w:pPr>
        <w:rPr>
          <w:b/>
          <w:bCs/>
          <w:i/>
          <w:iCs/>
          <w:sz w:val="22"/>
          <w:szCs w:val="22"/>
          <w:u w:val="single"/>
        </w:rPr>
      </w:pPr>
    </w:p>
    <w:p w:rsidR="002510A5" w:rsidRPr="004B4FFD" w:rsidRDefault="002510A5" w:rsidP="002510A5">
      <w:pPr>
        <w:jc w:val="center"/>
        <w:rPr>
          <w:b/>
          <w:bCs/>
          <w:iCs/>
          <w:sz w:val="22"/>
          <w:szCs w:val="22"/>
          <w:u w:val="single"/>
          <w:lang w:val="sr-Latn-RS"/>
        </w:rPr>
      </w:pPr>
      <w:r w:rsidRPr="004B4FFD">
        <w:rPr>
          <w:b/>
          <w:bCs/>
          <w:iCs/>
          <w:sz w:val="22"/>
          <w:szCs w:val="22"/>
          <w:u w:val="single"/>
          <w:lang w:val="sr-Latn-RS"/>
        </w:rPr>
        <w:t>SAŽETAK KARAKTERISTIKA LIJEKA</w:t>
      </w:r>
    </w:p>
    <w:p w:rsidR="002510A5" w:rsidRPr="004B4FFD" w:rsidRDefault="002510A5" w:rsidP="002510A5">
      <w:pPr>
        <w:rPr>
          <w:b/>
          <w:bCs/>
          <w:i/>
          <w:iCs/>
          <w:sz w:val="22"/>
          <w:szCs w:val="22"/>
          <w:u w:val="single"/>
          <w:lang w:val="sr-Latn-RS"/>
        </w:rPr>
      </w:pPr>
    </w:p>
    <w:p w:rsidR="00C37FD7" w:rsidRPr="004B4FFD" w:rsidRDefault="00C37FD7" w:rsidP="00F5167F">
      <w:pPr>
        <w:tabs>
          <w:tab w:val="left" w:pos="540"/>
          <w:tab w:val="left" w:pos="569"/>
        </w:tabs>
        <w:rPr>
          <w:bCs/>
          <w:sz w:val="22"/>
          <w:szCs w:val="22"/>
          <w:lang w:val="sr-Latn-RS"/>
        </w:rPr>
      </w:pPr>
    </w:p>
    <w:p w:rsidR="00411B4B" w:rsidRPr="004B4FFD" w:rsidRDefault="00411B4B" w:rsidP="003D6BCD">
      <w:pPr>
        <w:tabs>
          <w:tab w:val="left" w:pos="540"/>
          <w:tab w:val="left" w:pos="569"/>
        </w:tabs>
        <w:jc w:val="both"/>
        <w:rPr>
          <w:b/>
          <w:bCs/>
          <w:sz w:val="22"/>
          <w:szCs w:val="22"/>
          <w:lang w:val="sr-Latn-RS"/>
        </w:rPr>
      </w:pPr>
      <w:r w:rsidRPr="004B4FFD">
        <w:rPr>
          <w:b/>
          <w:bCs/>
          <w:sz w:val="22"/>
          <w:szCs w:val="22"/>
          <w:lang w:val="sr-Latn-RS"/>
        </w:rPr>
        <w:t>1.</w:t>
      </w:r>
      <w:r w:rsidR="00F5167F" w:rsidRPr="004B4FFD">
        <w:rPr>
          <w:b/>
          <w:bCs/>
          <w:sz w:val="22"/>
          <w:szCs w:val="22"/>
          <w:lang w:val="sr-Latn-RS"/>
        </w:rPr>
        <w:tab/>
      </w:r>
      <w:r w:rsidR="002846DB" w:rsidRPr="004B4FFD">
        <w:rPr>
          <w:b/>
          <w:bCs/>
          <w:sz w:val="22"/>
          <w:szCs w:val="22"/>
          <w:lang w:val="sr-Latn-RS"/>
        </w:rPr>
        <w:t xml:space="preserve">NAZIV </w:t>
      </w:r>
      <w:r w:rsidRPr="004B4FFD">
        <w:rPr>
          <w:b/>
          <w:bCs/>
          <w:sz w:val="22"/>
          <w:szCs w:val="22"/>
          <w:lang w:val="sr-Latn-RS"/>
        </w:rPr>
        <w:t>LIJEKA</w:t>
      </w:r>
    </w:p>
    <w:p w:rsidR="00974746" w:rsidRPr="004B4FFD" w:rsidRDefault="00974746" w:rsidP="003D6BCD">
      <w:pPr>
        <w:jc w:val="both"/>
        <w:rPr>
          <w:sz w:val="22"/>
          <w:szCs w:val="22"/>
          <w:lang w:val="sr-Latn-RS"/>
        </w:rPr>
      </w:pPr>
    </w:p>
    <w:p w:rsidR="00B42A06" w:rsidRPr="004B4FFD" w:rsidRDefault="00B42A06" w:rsidP="00E37183">
      <w:pPr>
        <w:jc w:val="both"/>
        <w:rPr>
          <w:sz w:val="22"/>
          <w:szCs w:val="22"/>
          <w:lang w:val="sr-Latn-RS"/>
        </w:rPr>
      </w:pPr>
      <w:r w:rsidRPr="004B4FFD">
        <w:rPr>
          <w:sz w:val="22"/>
          <w:szCs w:val="22"/>
          <w:lang w:val="sr-Latn-RS"/>
        </w:rPr>
        <w:t xml:space="preserve"> BOSNYL 50 mg, kapsul</w:t>
      </w:r>
      <w:r w:rsidR="003D47BE" w:rsidRPr="004B4FFD">
        <w:rPr>
          <w:sz w:val="22"/>
          <w:szCs w:val="22"/>
          <w:lang w:val="sr-Latn-RS"/>
        </w:rPr>
        <w:t>a</w:t>
      </w:r>
      <w:r w:rsidRPr="004B4FFD">
        <w:rPr>
          <w:sz w:val="22"/>
          <w:szCs w:val="22"/>
          <w:lang w:val="sr-Latn-RS"/>
        </w:rPr>
        <w:t>, tvrd</w:t>
      </w:r>
      <w:r w:rsidR="003D47BE" w:rsidRPr="004B4FFD">
        <w:rPr>
          <w:sz w:val="22"/>
          <w:szCs w:val="22"/>
          <w:lang w:val="sr-Latn-RS"/>
        </w:rPr>
        <w:t>a</w:t>
      </w:r>
      <w:r w:rsidRPr="004B4FFD">
        <w:rPr>
          <w:sz w:val="22"/>
          <w:szCs w:val="22"/>
          <w:lang w:val="sr-Latn-RS"/>
        </w:rPr>
        <w:t xml:space="preserve"> </w:t>
      </w:r>
    </w:p>
    <w:p w:rsidR="00551D3D" w:rsidRPr="004B4FFD" w:rsidRDefault="00551D3D">
      <w:pPr>
        <w:jc w:val="both"/>
        <w:rPr>
          <w:sz w:val="22"/>
          <w:szCs w:val="22"/>
          <w:lang w:val="sr-Latn-RS"/>
        </w:rPr>
      </w:pPr>
    </w:p>
    <w:p w:rsidR="006D20A5" w:rsidRPr="004B4FFD" w:rsidRDefault="006D20A5">
      <w:pPr>
        <w:jc w:val="both"/>
        <w:rPr>
          <w:i/>
          <w:sz w:val="22"/>
          <w:szCs w:val="22"/>
          <w:lang w:val="sr-Latn-RS"/>
        </w:rPr>
      </w:pPr>
      <w:r w:rsidRPr="004B4FFD">
        <w:rPr>
          <w:sz w:val="22"/>
          <w:szCs w:val="22"/>
          <w:lang w:val="sr-Latn-RS"/>
        </w:rPr>
        <w:t>INN:</w:t>
      </w:r>
      <w:r w:rsidR="00B42A06" w:rsidRPr="004B4FFD">
        <w:rPr>
          <w:i/>
          <w:sz w:val="22"/>
          <w:szCs w:val="22"/>
          <w:lang w:val="sr-Latn-RS"/>
        </w:rPr>
        <w:t xml:space="preserve"> </w:t>
      </w:r>
      <w:r w:rsidR="00B42A06" w:rsidRPr="004B4FFD">
        <w:rPr>
          <w:sz w:val="22"/>
          <w:szCs w:val="22"/>
          <w:lang w:val="sr-Latn-RS"/>
        </w:rPr>
        <w:t>sulpirid</w:t>
      </w:r>
    </w:p>
    <w:p w:rsidR="00530BD7" w:rsidRPr="004B4FFD" w:rsidRDefault="00530BD7" w:rsidP="003D6BCD">
      <w:pPr>
        <w:jc w:val="both"/>
        <w:rPr>
          <w:bCs/>
          <w:sz w:val="22"/>
          <w:szCs w:val="22"/>
          <w:lang w:val="sr-Latn-RS"/>
        </w:rPr>
      </w:pPr>
    </w:p>
    <w:p w:rsidR="00411B4B" w:rsidRPr="004B4FFD" w:rsidRDefault="00411B4B" w:rsidP="003D6BCD">
      <w:pPr>
        <w:tabs>
          <w:tab w:val="left" w:pos="540"/>
          <w:tab w:val="left" w:pos="569"/>
        </w:tabs>
        <w:jc w:val="both"/>
        <w:rPr>
          <w:b/>
          <w:bCs/>
          <w:sz w:val="22"/>
          <w:szCs w:val="22"/>
          <w:lang w:val="sr-Latn-RS"/>
        </w:rPr>
      </w:pPr>
      <w:r w:rsidRPr="004B4FFD">
        <w:rPr>
          <w:b/>
          <w:bCs/>
          <w:sz w:val="22"/>
          <w:szCs w:val="22"/>
          <w:lang w:val="sr-Latn-RS"/>
        </w:rPr>
        <w:t xml:space="preserve">2. </w:t>
      </w:r>
      <w:r w:rsidR="00F5167F" w:rsidRPr="004B4FFD">
        <w:rPr>
          <w:b/>
          <w:bCs/>
          <w:sz w:val="22"/>
          <w:szCs w:val="22"/>
          <w:lang w:val="sr-Latn-RS"/>
        </w:rPr>
        <w:tab/>
      </w:r>
      <w:r w:rsidRPr="004B4FFD">
        <w:rPr>
          <w:b/>
          <w:bCs/>
          <w:sz w:val="22"/>
          <w:szCs w:val="22"/>
          <w:lang w:val="sr-Latn-RS"/>
        </w:rPr>
        <w:t>KVALITATIVNI I KVANTITATIVNI SASTAV</w:t>
      </w:r>
    </w:p>
    <w:p w:rsidR="005A0B2E" w:rsidRPr="004B4FFD" w:rsidRDefault="005A0B2E" w:rsidP="003D6BCD">
      <w:pPr>
        <w:jc w:val="both"/>
        <w:rPr>
          <w:sz w:val="22"/>
          <w:szCs w:val="22"/>
          <w:lang w:val="sr-Latn-RS"/>
        </w:rPr>
      </w:pPr>
    </w:p>
    <w:p w:rsidR="00B42A06" w:rsidRPr="004B4FFD" w:rsidRDefault="00B42A06" w:rsidP="00E37183">
      <w:pPr>
        <w:jc w:val="both"/>
        <w:rPr>
          <w:sz w:val="22"/>
          <w:szCs w:val="22"/>
          <w:lang w:val="sr-Latn-RS"/>
        </w:rPr>
      </w:pPr>
      <w:r w:rsidRPr="004B4FFD">
        <w:rPr>
          <w:sz w:val="22"/>
          <w:szCs w:val="22"/>
          <w:lang w:val="sr-Latn-RS"/>
        </w:rPr>
        <w:t>Jedna BOSNYL 50 mg kapsula, tvrda sadrži: sulpirida 50 mg.</w:t>
      </w:r>
      <w:r w:rsidRPr="004B4FFD">
        <w:rPr>
          <w:sz w:val="22"/>
          <w:szCs w:val="22"/>
          <w:lang w:val="sr-Latn-RS"/>
        </w:rPr>
        <w:tab/>
      </w:r>
    </w:p>
    <w:p w:rsidR="00B42A06" w:rsidRPr="004B4FFD" w:rsidRDefault="00B42A06">
      <w:pPr>
        <w:jc w:val="both"/>
        <w:rPr>
          <w:sz w:val="22"/>
          <w:szCs w:val="22"/>
          <w:lang w:val="sr-Latn-RS"/>
        </w:rPr>
      </w:pPr>
    </w:p>
    <w:p w:rsidR="00B42A06" w:rsidRPr="004B4FFD" w:rsidRDefault="00B42A06">
      <w:pPr>
        <w:autoSpaceDE w:val="0"/>
        <w:autoSpaceDN w:val="0"/>
        <w:adjustRightInd w:val="0"/>
        <w:jc w:val="both"/>
        <w:rPr>
          <w:sz w:val="22"/>
          <w:szCs w:val="22"/>
          <w:lang w:val="sr-Latn-RS"/>
        </w:rPr>
      </w:pPr>
      <w:r w:rsidRPr="004B4FFD">
        <w:rPr>
          <w:sz w:val="22"/>
          <w:szCs w:val="22"/>
          <w:lang w:val="sr-Latn-RS"/>
        </w:rPr>
        <w:t>Pomoćne supstance s poznatim djelovanjem: laktoza.</w:t>
      </w:r>
    </w:p>
    <w:p w:rsidR="00B42A06" w:rsidRPr="004B4FFD" w:rsidRDefault="00B42A06" w:rsidP="003D6BCD">
      <w:pPr>
        <w:jc w:val="both"/>
        <w:rPr>
          <w:sz w:val="22"/>
          <w:szCs w:val="22"/>
          <w:lang w:val="sr-Latn-RS"/>
        </w:rPr>
      </w:pPr>
    </w:p>
    <w:p w:rsidR="0003793F" w:rsidRPr="004B4FFD" w:rsidRDefault="0003793F" w:rsidP="003D6BCD">
      <w:pPr>
        <w:jc w:val="both"/>
        <w:rPr>
          <w:sz w:val="22"/>
          <w:szCs w:val="22"/>
          <w:lang w:val="sr-Latn-RS"/>
        </w:rPr>
      </w:pPr>
      <w:r w:rsidRPr="004B4FFD">
        <w:rPr>
          <w:sz w:val="22"/>
          <w:szCs w:val="22"/>
          <w:lang w:val="sr-Latn-RS"/>
        </w:rPr>
        <w:t>Za spisak svih ekscipijenasa, pogledati dio 6.1.</w:t>
      </w:r>
    </w:p>
    <w:p w:rsidR="0003793F" w:rsidRPr="004B4FFD" w:rsidRDefault="0003793F" w:rsidP="003D6BCD">
      <w:pPr>
        <w:jc w:val="both"/>
        <w:rPr>
          <w:sz w:val="22"/>
          <w:szCs w:val="22"/>
          <w:lang w:val="sr-Latn-RS"/>
        </w:rPr>
      </w:pPr>
    </w:p>
    <w:p w:rsidR="00C37FD7" w:rsidRPr="004B4FFD" w:rsidRDefault="00C37FD7" w:rsidP="003D6BCD">
      <w:pPr>
        <w:jc w:val="both"/>
        <w:rPr>
          <w:sz w:val="22"/>
          <w:szCs w:val="22"/>
          <w:lang w:val="sr-Latn-RS"/>
        </w:rPr>
      </w:pPr>
    </w:p>
    <w:p w:rsidR="00411B4B" w:rsidRPr="004B4FFD" w:rsidRDefault="00411B4B" w:rsidP="003D6BCD">
      <w:pPr>
        <w:tabs>
          <w:tab w:val="left" w:pos="540"/>
          <w:tab w:val="left" w:pos="569"/>
        </w:tabs>
        <w:jc w:val="both"/>
        <w:rPr>
          <w:b/>
          <w:bCs/>
          <w:sz w:val="22"/>
          <w:szCs w:val="22"/>
          <w:lang w:val="sr-Latn-RS"/>
        </w:rPr>
      </w:pPr>
      <w:r w:rsidRPr="004B4FFD">
        <w:rPr>
          <w:b/>
          <w:bCs/>
          <w:sz w:val="22"/>
          <w:szCs w:val="22"/>
          <w:lang w:val="sr-Latn-RS"/>
        </w:rPr>
        <w:t xml:space="preserve">3. </w:t>
      </w:r>
      <w:r w:rsidR="00F5167F" w:rsidRPr="004B4FFD">
        <w:rPr>
          <w:b/>
          <w:bCs/>
          <w:sz w:val="22"/>
          <w:szCs w:val="22"/>
          <w:lang w:val="sr-Latn-RS"/>
        </w:rPr>
        <w:tab/>
      </w:r>
      <w:r w:rsidRPr="004B4FFD">
        <w:rPr>
          <w:b/>
          <w:bCs/>
          <w:sz w:val="22"/>
          <w:szCs w:val="22"/>
          <w:lang w:val="sr-Latn-RS"/>
        </w:rPr>
        <w:t>FARMACEUTSKI OBLIK</w:t>
      </w:r>
      <w:r w:rsidR="009F2D23" w:rsidRPr="004B4FFD">
        <w:rPr>
          <w:b/>
          <w:bCs/>
          <w:sz w:val="22"/>
          <w:szCs w:val="22"/>
          <w:lang w:val="sr-Latn-RS"/>
        </w:rPr>
        <w:t xml:space="preserve"> </w:t>
      </w:r>
    </w:p>
    <w:p w:rsidR="00411B4B" w:rsidRPr="004B4FFD" w:rsidRDefault="00411B4B" w:rsidP="003D6BCD">
      <w:pPr>
        <w:jc w:val="both"/>
        <w:rPr>
          <w:bCs/>
          <w:sz w:val="22"/>
          <w:szCs w:val="22"/>
          <w:lang w:val="sr-Latn-RS"/>
        </w:rPr>
      </w:pPr>
    </w:p>
    <w:p w:rsidR="00B42A06" w:rsidRPr="004B4FFD" w:rsidRDefault="00B42A06" w:rsidP="00E37183">
      <w:pPr>
        <w:jc w:val="both"/>
        <w:rPr>
          <w:sz w:val="22"/>
          <w:szCs w:val="22"/>
          <w:lang w:val="sr-Latn-RS"/>
        </w:rPr>
      </w:pPr>
      <w:r w:rsidRPr="004B4FFD">
        <w:rPr>
          <w:sz w:val="22"/>
          <w:szCs w:val="22"/>
          <w:lang w:val="sr-Latn-RS"/>
        </w:rPr>
        <w:t>Kapsula, tvrda.</w:t>
      </w:r>
    </w:p>
    <w:p w:rsidR="00B42A06" w:rsidRPr="004B4FFD" w:rsidRDefault="00B42A06">
      <w:pPr>
        <w:jc w:val="both"/>
        <w:rPr>
          <w:sz w:val="22"/>
          <w:szCs w:val="22"/>
          <w:lang w:val="sr-Latn-RS"/>
        </w:rPr>
      </w:pPr>
      <w:r w:rsidRPr="004B4FFD">
        <w:rPr>
          <w:sz w:val="22"/>
          <w:szCs w:val="22"/>
          <w:lang w:val="sr-Latn-RS"/>
        </w:rPr>
        <w:t xml:space="preserve">Cilindrične tvrde želatinske kapsule sastavljene od tijela i kapice. Veličina kapsule: 4. Boja tijela i kapice je bijela. Sadržaj kapsula je bijeli do gotovo bijeli, kristalni prašak. </w:t>
      </w:r>
    </w:p>
    <w:p w:rsidR="00EC2532" w:rsidRPr="004B4FFD" w:rsidRDefault="00EC2532" w:rsidP="003D6BCD">
      <w:pPr>
        <w:jc w:val="both"/>
        <w:rPr>
          <w:bCs/>
          <w:sz w:val="22"/>
          <w:szCs w:val="22"/>
          <w:lang w:val="sr-Latn-RS"/>
        </w:rPr>
      </w:pPr>
    </w:p>
    <w:p w:rsidR="00411B4B" w:rsidRPr="004B4FFD" w:rsidRDefault="00411B4B" w:rsidP="003D6BCD">
      <w:pPr>
        <w:tabs>
          <w:tab w:val="left" w:pos="540"/>
          <w:tab w:val="left" w:pos="569"/>
        </w:tabs>
        <w:jc w:val="both"/>
        <w:rPr>
          <w:b/>
          <w:bCs/>
          <w:sz w:val="22"/>
          <w:szCs w:val="22"/>
          <w:lang w:val="sr-Latn-RS"/>
        </w:rPr>
      </w:pPr>
      <w:r w:rsidRPr="004B4FFD">
        <w:rPr>
          <w:b/>
          <w:bCs/>
          <w:sz w:val="22"/>
          <w:szCs w:val="22"/>
          <w:lang w:val="sr-Latn-RS"/>
        </w:rPr>
        <w:t xml:space="preserve">4. </w:t>
      </w:r>
      <w:r w:rsidR="00480FB1" w:rsidRPr="004B4FFD">
        <w:rPr>
          <w:b/>
          <w:bCs/>
          <w:sz w:val="22"/>
          <w:szCs w:val="22"/>
          <w:lang w:val="sr-Latn-RS"/>
        </w:rPr>
        <w:tab/>
      </w:r>
      <w:r w:rsidRPr="004B4FFD">
        <w:rPr>
          <w:b/>
          <w:bCs/>
          <w:sz w:val="22"/>
          <w:szCs w:val="22"/>
          <w:lang w:val="sr-Latn-RS"/>
        </w:rPr>
        <w:t>KLINIČKI PODACI</w:t>
      </w:r>
    </w:p>
    <w:p w:rsidR="00CD6F02" w:rsidRPr="004B4FFD" w:rsidRDefault="00CD6F02" w:rsidP="003D6BCD">
      <w:pPr>
        <w:tabs>
          <w:tab w:val="left" w:pos="540"/>
          <w:tab w:val="left" w:pos="569"/>
        </w:tabs>
        <w:jc w:val="both"/>
        <w:rPr>
          <w:bCs/>
          <w:sz w:val="22"/>
          <w:szCs w:val="22"/>
          <w:lang w:val="sr-Latn-RS"/>
        </w:rPr>
      </w:pPr>
    </w:p>
    <w:p w:rsidR="00411B4B" w:rsidRPr="004B4FFD" w:rsidRDefault="00411B4B" w:rsidP="003D6BCD">
      <w:pPr>
        <w:tabs>
          <w:tab w:val="left" w:pos="540"/>
          <w:tab w:val="left" w:pos="569"/>
        </w:tabs>
        <w:spacing w:line="360" w:lineRule="auto"/>
        <w:jc w:val="both"/>
        <w:rPr>
          <w:b/>
          <w:bCs/>
          <w:sz w:val="22"/>
          <w:szCs w:val="22"/>
          <w:lang w:val="sr-Latn-RS"/>
        </w:rPr>
      </w:pPr>
      <w:r w:rsidRPr="004B4FFD">
        <w:rPr>
          <w:b/>
          <w:bCs/>
          <w:sz w:val="22"/>
          <w:szCs w:val="22"/>
          <w:lang w:val="sr-Latn-RS"/>
        </w:rPr>
        <w:t xml:space="preserve">4.1. </w:t>
      </w:r>
      <w:r w:rsidR="00480FB1" w:rsidRPr="004B4FFD">
        <w:rPr>
          <w:b/>
          <w:bCs/>
          <w:sz w:val="22"/>
          <w:szCs w:val="22"/>
          <w:lang w:val="sr-Latn-RS"/>
        </w:rPr>
        <w:tab/>
      </w:r>
      <w:r w:rsidRPr="004B4FFD">
        <w:rPr>
          <w:b/>
          <w:bCs/>
          <w:sz w:val="22"/>
          <w:szCs w:val="22"/>
          <w:lang w:val="sr-Latn-RS"/>
        </w:rPr>
        <w:t>Terapijske indikacije</w:t>
      </w:r>
    </w:p>
    <w:p w:rsidR="00B42A06" w:rsidRPr="004B4FFD" w:rsidRDefault="00B42A06" w:rsidP="00E37183">
      <w:pPr>
        <w:numPr>
          <w:ilvl w:val="0"/>
          <w:numId w:val="12"/>
        </w:numPr>
        <w:jc w:val="both"/>
        <w:rPr>
          <w:sz w:val="22"/>
          <w:szCs w:val="22"/>
          <w:lang w:val="sr-Latn-RS"/>
        </w:rPr>
      </w:pPr>
      <w:r w:rsidRPr="004B4FFD">
        <w:rPr>
          <w:sz w:val="22"/>
          <w:szCs w:val="22"/>
          <w:lang w:val="sr-Latn-RS"/>
        </w:rPr>
        <w:t xml:space="preserve">Kratkotrajno simptomatsko liječenje anksioznosti </w:t>
      </w:r>
      <w:r w:rsidR="00F979DD" w:rsidRPr="004B4FFD">
        <w:rPr>
          <w:sz w:val="22"/>
          <w:szCs w:val="22"/>
          <w:lang w:val="sr-Latn-RS"/>
        </w:rPr>
        <w:t>kod</w:t>
      </w:r>
      <w:r w:rsidRPr="004B4FFD">
        <w:rPr>
          <w:sz w:val="22"/>
          <w:szCs w:val="22"/>
          <w:lang w:val="sr-Latn-RS"/>
        </w:rPr>
        <w:t xml:space="preserve"> odraslih, nakon što se uobičajeno liječenje pokazalo neuspješnim</w:t>
      </w:r>
    </w:p>
    <w:p w:rsidR="00B42A06" w:rsidRPr="004B4FFD" w:rsidRDefault="00B42A06">
      <w:pPr>
        <w:numPr>
          <w:ilvl w:val="0"/>
          <w:numId w:val="12"/>
        </w:numPr>
        <w:jc w:val="both"/>
        <w:rPr>
          <w:sz w:val="22"/>
          <w:szCs w:val="22"/>
          <w:lang w:val="sr-Latn-RS"/>
        </w:rPr>
      </w:pPr>
      <w:r w:rsidRPr="004B4FFD">
        <w:rPr>
          <w:sz w:val="22"/>
          <w:szCs w:val="22"/>
          <w:lang w:val="sr-Latn-RS"/>
        </w:rPr>
        <w:t xml:space="preserve">Liječenje psihotične depresije i teških oblika depresije </w:t>
      </w:r>
      <w:r w:rsidR="00F979DD" w:rsidRPr="004B4FFD">
        <w:rPr>
          <w:sz w:val="22"/>
          <w:szCs w:val="22"/>
          <w:lang w:val="sr-Latn-RS"/>
        </w:rPr>
        <w:t>kod</w:t>
      </w:r>
      <w:r w:rsidRPr="004B4FFD">
        <w:rPr>
          <w:sz w:val="22"/>
          <w:szCs w:val="22"/>
          <w:lang w:val="sr-Latn-RS"/>
        </w:rPr>
        <w:t xml:space="preserve"> odraslih, nakon što se liječenje nekim drugim antidepresivom pokazalo neuspješnim</w:t>
      </w:r>
    </w:p>
    <w:p w:rsidR="00B42A06" w:rsidRPr="004B4FFD" w:rsidRDefault="00B42A06">
      <w:pPr>
        <w:numPr>
          <w:ilvl w:val="0"/>
          <w:numId w:val="12"/>
        </w:numPr>
        <w:jc w:val="both"/>
        <w:rPr>
          <w:sz w:val="22"/>
          <w:szCs w:val="22"/>
          <w:lang w:val="sr-Latn-RS"/>
        </w:rPr>
      </w:pPr>
      <w:r w:rsidRPr="004B4FFD">
        <w:rPr>
          <w:sz w:val="22"/>
          <w:szCs w:val="22"/>
          <w:lang w:val="sr-Latn-RS"/>
        </w:rPr>
        <w:t xml:space="preserve">Liječenje vrtoglavice periferno-labirintnog tipa (npr. Menierova bolest) </w:t>
      </w:r>
      <w:r w:rsidR="00F979DD" w:rsidRPr="004B4FFD">
        <w:rPr>
          <w:sz w:val="22"/>
          <w:szCs w:val="22"/>
          <w:lang w:val="sr-Latn-RS"/>
        </w:rPr>
        <w:t>kod</w:t>
      </w:r>
      <w:r w:rsidRPr="004B4FFD">
        <w:rPr>
          <w:sz w:val="22"/>
          <w:szCs w:val="22"/>
          <w:lang w:val="sr-Latn-RS"/>
        </w:rPr>
        <w:t xml:space="preserve"> odraslih</w:t>
      </w:r>
    </w:p>
    <w:p w:rsidR="00411B4B" w:rsidRPr="004B4FFD" w:rsidRDefault="00411B4B" w:rsidP="003D6BCD">
      <w:pPr>
        <w:tabs>
          <w:tab w:val="left" w:pos="540"/>
          <w:tab w:val="left" w:pos="569"/>
        </w:tabs>
        <w:jc w:val="both"/>
        <w:rPr>
          <w:bCs/>
          <w:sz w:val="22"/>
          <w:szCs w:val="22"/>
          <w:lang w:val="sr-Latn-RS"/>
        </w:rPr>
      </w:pPr>
    </w:p>
    <w:p w:rsidR="00411B4B" w:rsidRPr="004B4FFD" w:rsidRDefault="00411B4B" w:rsidP="003D6BCD">
      <w:pPr>
        <w:tabs>
          <w:tab w:val="left" w:pos="540"/>
          <w:tab w:val="left" w:pos="569"/>
        </w:tabs>
        <w:jc w:val="both"/>
        <w:rPr>
          <w:b/>
          <w:bCs/>
          <w:sz w:val="22"/>
          <w:szCs w:val="22"/>
          <w:lang w:val="sr-Latn-RS"/>
        </w:rPr>
      </w:pPr>
      <w:r w:rsidRPr="004B4FFD">
        <w:rPr>
          <w:b/>
          <w:bCs/>
          <w:sz w:val="22"/>
          <w:szCs w:val="22"/>
          <w:lang w:val="sr-Latn-RS"/>
        </w:rPr>
        <w:t xml:space="preserve">4.2. </w:t>
      </w:r>
      <w:r w:rsidR="00480FB1" w:rsidRPr="004B4FFD">
        <w:rPr>
          <w:b/>
          <w:bCs/>
          <w:sz w:val="22"/>
          <w:szCs w:val="22"/>
          <w:lang w:val="sr-Latn-RS"/>
        </w:rPr>
        <w:tab/>
      </w:r>
      <w:r w:rsidRPr="004B4FFD">
        <w:rPr>
          <w:b/>
          <w:bCs/>
          <w:sz w:val="22"/>
          <w:szCs w:val="22"/>
          <w:lang w:val="sr-Latn-RS"/>
        </w:rPr>
        <w:t>Doziranje i način primjene</w:t>
      </w:r>
    </w:p>
    <w:p w:rsidR="00B42A06" w:rsidRPr="004B4FFD" w:rsidRDefault="00B42A06" w:rsidP="00E37183">
      <w:pPr>
        <w:autoSpaceDE w:val="0"/>
        <w:autoSpaceDN w:val="0"/>
        <w:adjustRightInd w:val="0"/>
        <w:jc w:val="both"/>
        <w:rPr>
          <w:rFonts w:eastAsia="Calibri"/>
          <w:sz w:val="22"/>
          <w:szCs w:val="22"/>
          <w:lang w:val="sr-Latn-RS"/>
        </w:rPr>
      </w:pPr>
    </w:p>
    <w:p w:rsidR="00B42A06" w:rsidRPr="004B4FFD" w:rsidRDefault="00B42A06">
      <w:pPr>
        <w:autoSpaceDE w:val="0"/>
        <w:autoSpaceDN w:val="0"/>
        <w:adjustRightInd w:val="0"/>
        <w:jc w:val="both"/>
        <w:rPr>
          <w:rFonts w:eastAsia="Calibri"/>
          <w:b/>
          <w:sz w:val="22"/>
          <w:szCs w:val="22"/>
          <w:u w:val="single"/>
          <w:lang w:val="sr-Latn-RS"/>
        </w:rPr>
      </w:pPr>
      <w:r w:rsidRPr="004B4FFD">
        <w:rPr>
          <w:rFonts w:eastAsia="Calibri"/>
          <w:b/>
          <w:sz w:val="22"/>
          <w:szCs w:val="22"/>
          <w:u w:val="single"/>
          <w:lang w:val="sr-Latn-RS"/>
        </w:rPr>
        <w:t>Doziranje</w:t>
      </w:r>
    </w:p>
    <w:p w:rsidR="00B42A06" w:rsidRPr="004B4FFD" w:rsidRDefault="00B42A06">
      <w:pPr>
        <w:autoSpaceDE w:val="0"/>
        <w:autoSpaceDN w:val="0"/>
        <w:adjustRightInd w:val="0"/>
        <w:jc w:val="both"/>
        <w:rPr>
          <w:rFonts w:eastAsia="Calibri"/>
          <w:b/>
          <w:sz w:val="22"/>
          <w:szCs w:val="22"/>
          <w:lang w:val="sr-Latn-RS"/>
        </w:rPr>
      </w:pPr>
      <w:r w:rsidRPr="004B4FFD">
        <w:rPr>
          <w:rFonts w:eastAsia="Calibri"/>
          <w:b/>
          <w:sz w:val="22"/>
          <w:szCs w:val="22"/>
          <w:lang w:val="sr-Latn-RS"/>
        </w:rPr>
        <w:t>Odrasli</w:t>
      </w:r>
    </w:p>
    <w:p w:rsidR="00B42A06" w:rsidRPr="004B4FFD" w:rsidRDefault="00B42A06">
      <w:pPr>
        <w:autoSpaceDE w:val="0"/>
        <w:autoSpaceDN w:val="0"/>
        <w:adjustRightInd w:val="0"/>
        <w:jc w:val="both"/>
        <w:rPr>
          <w:rFonts w:eastAsia="Calibri"/>
          <w:b/>
          <w:sz w:val="22"/>
          <w:szCs w:val="22"/>
          <w:u w:val="single"/>
          <w:lang w:val="sr-Latn-RS"/>
        </w:rPr>
      </w:pPr>
      <w:r w:rsidRPr="004B4FFD">
        <w:rPr>
          <w:b/>
          <w:sz w:val="22"/>
          <w:szCs w:val="22"/>
          <w:lang w:val="sr-Latn-RS"/>
        </w:rPr>
        <w:t xml:space="preserve">Kratkotrajno simptomatsko liječenje anksioznosti </w:t>
      </w:r>
    </w:p>
    <w:p w:rsidR="00B42A06" w:rsidRPr="004B4FFD" w:rsidRDefault="00B42A06">
      <w:pPr>
        <w:autoSpaceDE w:val="0"/>
        <w:autoSpaceDN w:val="0"/>
        <w:adjustRightInd w:val="0"/>
        <w:jc w:val="both"/>
        <w:rPr>
          <w:rFonts w:eastAsia="Calibri"/>
          <w:b/>
          <w:sz w:val="22"/>
          <w:szCs w:val="22"/>
          <w:u w:val="single"/>
          <w:lang w:val="sr-Latn-RS"/>
        </w:rPr>
      </w:pPr>
      <w:r w:rsidRPr="004B4FFD">
        <w:rPr>
          <w:rFonts w:eastAsia="Calibri"/>
          <w:sz w:val="22"/>
          <w:szCs w:val="22"/>
          <w:lang w:val="sr-Latn-RS"/>
        </w:rPr>
        <w:t xml:space="preserve">1 do 3 kapsule na dan (50 do 150 mg sulpirida na dan), tokom najviše 4 </w:t>
      </w:r>
      <w:r w:rsidR="00F979DD" w:rsidRPr="004B4FFD">
        <w:rPr>
          <w:rFonts w:eastAsia="Calibri"/>
          <w:sz w:val="22"/>
          <w:szCs w:val="22"/>
          <w:lang w:val="sr-Latn-RS"/>
        </w:rPr>
        <w:t>ned</w:t>
      </w:r>
      <w:r w:rsidR="00B065BF" w:rsidRPr="004B4FFD">
        <w:rPr>
          <w:rFonts w:eastAsia="Calibri"/>
          <w:sz w:val="22"/>
          <w:szCs w:val="22"/>
          <w:lang w:val="sr-Latn-RS"/>
        </w:rPr>
        <w:t>j</w:t>
      </w:r>
      <w:r w:rsidR="00F979DD" w:rsidRPr="004B4FFD">
        <w:rPr>
          <w:rFonts w:eastAsia="Calibri"/>
          <w:sz w:val="22"/>
          <w:szCs w:val="22"/>
          <w:lang w:val="sr-Latn-RS"/>
        </w:rPr>
        <w:t>elje</w:t>
      </w:r>
      <w:r w:rsidRPr="004B4FFD">
        <w:rPr>
          <w:rFonts w:eastAsia="Calibri"/>
          <w:sz w:val="22"/>
          <w:szCs w:val="22"/>
          <w:lang w:val="sr-Latn-RS"/>
        </w:rPr>
        <w:t>.</w:t>
      </w:r>
    </w:p>
    <w:p w:rsidR="00B42A06" w:rsidRPr="004B4FFD" w:rsidRDefault="00B42A06">
      <w:pPr>
        <w:autoSpaceDE w:val="0"/>
        <w:autoSpaceDN w:val="0"/>
        <w:adjustRightInd w:val="0"/>
        <w:jc w:val="both"/>
        <w:rPr>
          <w:rFonts w:eastAsia="Calibri"/>
          <w:sz w:val="22"/>
          <w:szCs w:val="22"/>
          <w:lang w:val="sr-Latn-RS"/>
        </w:rPr>
      </w:pPr>
    </w:p>
    <w:p w:rsidR="00B42A06" w:rsidRPr="004B4FFD" w:rsidRDefault="00B42A06">
      <w:pPr>
        <w:autoSpaceDE w:val="0"/>
        <w:autoSpaceDN w:val="0"/>
        <w:adjustRightInd w:val="0"/>
        <w:jc w:val="both"/>
        <w:rPr>
          <w:rFonts w:eastAsia="Calibri"/>
          <w:b/>
          <w:bCs/>
          <w:iCs/>
          <w:sz w:val="22"/>
          <w:szCs w:val="22"/>
          <w:lang w:val="sr-Latn-RS"/>
        </w:rPr>
      </w:pPr>
      <w:r w:rsidRPr="004B4FFD">
        <w:rPr>
          <w:rFonts w:eastAsia="Calibri"/>
          <w:b/>
          <w:bCs/>
          <w:iCs/>
          <w:sz w:val="22"/>
          <w:szCs w:val="22"/>
          <w:lang w:val="sr-Latn-RS"/>
        </w:rPr>
        <w:t>Liječenje psihotične depresije i teških oblika depresije</w:t>
      </w:r>
    </w:p>
    <w:p w:rsidR="00B42A06" w:rsidRPr="004B4FFD" w:rsidRDefault="00B42A06">
      <w:pPr>
        <w:autoSpaceDE w:val="0"/>
        <w:autoSpaceDN w:val="0"/>
        <w:adjustRightInd w:val="0"/>
        <w:jc w:val="both"/>
        <w:rPr>
          <w:rFonts w:eastAsia="Calibri"/>
          <w:bCs/>
          <w:iCs/>
          <w:sz w:val="22"/>
          <w:szCs w:val="22"/>
          <w:lang w:val="sr-Latn-RS"/>
        </w:rPr>
      </w:pPr>
      <w:r w:rsidRPr="004B4FFD">
        <w:rPr>
          <w:rFonts w:eastAsia="Calibri"/>
          <w:sz w:val="22"/>
          <w:szCs w:val="22"/>
          <w:lang w:val="sr-Latn-RS"/>
        </w:rPr>
        <w:t>Početna doza je 1 do 3 kapsule na dan (50 do 150 mg sulpirida na dan). Doza održavanja je 1 do 2 kapsule, 3 puta na dan (150 do 300 mg sulpirida na dan).</w:t>
      </w:r>
      <w:r w:rsidRPr="004B4FFD">
        <w:rPr>
          <w:rFonts w:eastAsia="Calibri"/>
          <w:bCs/>
          <w:iCs/>
          <w:sz w:val="22"/>
          <w:szCs w:val="22"/>
          <w:lang w:val="sr-Latn-RS"/>
        </w:rPr>
        <w:t xml:space="preserve"> </w:t>
      </w:r>
      <w:r w:rsidRPr="004B4FFD">
        <w:rPr>
          <w:rFonts w:eastAsia="Calibri"/>
          <w:sz w:val="22"/>
          <w:szCs w:val="22"/>
          <w:lang w:val="sr-Latn-RS"/>
        </w:rPr>
        <w:t>Veće dnevne doze sulpirida uz ovu indikaciju se u pravilu ne preporučuju.</w:t>
      </w:r>
      <w:r w:rsidRPr="004B4FFD">
        <w:rPr>
          <w:rFonts w:eastAsia="Calibri"/>
          <w:bCs/>
          <w:iCs/>
          <w:sz w:val="22"/>
          <w:szCs w:val="22"/>
          <w:lang w:val="sr-Latn-RS"/>
        </w:rPr>
        <w:t xml:space="preserve"> </w:t>
      </w:r>
    </w:p>
    <w:p w:rsidR="00B42A06" w:rsidRPr="004B4FFD" w:rsidRDefault="00B42A06">
      <w:pPr>
        <w:autoSpaceDE w:val="0"/>
        <w:autoSpaceDN w:val="0"/>
        <w:adjustRightInd w:val="0"/>
        <w:jc w:val="both"/>
        <w:rPr>
          <w:rFonts w:eastAsia="Calibri"/>
          <w:bCs/>
          <w:iCs/>
          <w:sz w:val="22"/>
          <w:szCs w:val="22"/>
          <w:lang w:val="sr-Latn-RS"/>
        </w:rPr>
      </w:pPr>
      <w:r w:rsidRPr="004B4FFD">
        <w:rPr>
          <w:rStyle w:val="hps"/>
          <w:sz w:val="22"/>
          <w:szCs w:val="22"/>
          <w:lang w:val="sr-Latn-RS"/>
        </w:rPr>
        <w:t>Trajanje</w:t>
      </w:r>
      <w:r w:rsidRPr="004B4FFD">
        <w:rPr>
          <w:rStyle w:val="shorttext"/>
          <w:sz w:val="22"/>
          <w:szCs w:val="22"/>
          <w:lang w:val="sr-Latn-RS"/>
        </w:rPr>
        <w:t xml:space="preserve"> </w:t>
      </w:r>
      <w:r w:rsidRPr="004B4FFD">
        <w:rPr>
          <w:rStyle w:val="hps"/>
          <w:sz w:val="22"/>
          <w:szCs w:val="22"/>
          <w:lang w:val="sr-Latn-RS"/>
        </w:rPr>
        <w:t>liječenja</w:t>
      </w:r>
      <w:r w:rsidRPr="004B4FFD">
        <w:rPr>
          <w:rStyle w:val="shorttext"/>
          <w:sz w:val="22"/>
          <w:szCs w:val="22"/>
          <w:lang w:val="sr-Latn-RS"/>
        </w:rPr>
        <w:t xml:space="preserve"> </w:t>
      </w:r>
      <w:r w:rsidR="00F979DD" w:rsidRPr="004B4FFD">
        <w:rPr>
          <w:rStyle w:val="hps"/>
          <w:sz w:val="22"/>
          <w:szCs w:val="22"/>
          <w:lang w:val="sr-Latn-RS"/>
        </w:rPr>
        <w:t>zavisi od</w:t>
      </w:r>
      <w:r w:rsidRPr="004B4FFD">
        <w:rPr>
          <w:rStyle w:val="hps"/>
          <w:sz w:val="22"/>
          <w:szCs w:val="22"/>
          <w:lang w:val="sr-Latn-RS"/>
        </w:rPr>
        <w:t xml:space="preserve"> tok</w:t>
      </w:r>
      <w:r w:rsidR="00F979DD" w:rsidRPr="004B4FFD">
        <w:rPr>
          <w:rStyle w:val="hps"/>
          <w:sz w:val="22"/>
          <w:szCs w:val="22"/>
          <w:lang w:val="sr-Latn-RS"/>
        </w:rPr>
        <w:t>a</w:t>
      </w:r>
      <w:r w:rsidRPr="004B4FFD">
        <w:rPr>
          <w:rStyle w:val="shorttext"/>
          <w:sz w:val="22"/>
          <w:szCs w:val="22"/>
          <w:lang w:val="sr-Latn-RS"/>
        </w:rPr>
        <w:t xml:space="preserve"> </w:t>
      </w:r>
      <w:r w:rsidRPr="004B4FFD">
        <w:rPr>
          <w:rStyle w:val="hps"/>
          <w:sz w:val="22"/>
          <w:szCs w:val="22"/>
          <w:lang w:val="sr-Latn-RS"/>
        </w:rPr>
        <w:t>bolesti.</w:t>
      </w:r>
      <w:r w:rsidRPr="004B4FFD">
        <w:rPr>
          <w:rFonts w:eastAsia="Calibri"/>
          <w:b/>
          <w:sz w:val="22"/>
          <w:szCs w:val="22"/>
          <w:lang w:val="sr-Latn-RS"/>
        </w:rPr>
        <w:t xml:space="preserve"> </w:t>
      </w:r>
      <w:r w:rsidR="0065604B" w:rsidRPr="004B4FFD">
        <w:rPr>
          <w:rFonts w:eastAsia="Calibri"/>
          <w:sz w:val="22"/>
          <w:szCs w:val="22"/>
          <w:lang w:val="sr-Latn-RS"/>
        </w:rPr>
        <w:t>Za</w:t>
      </w:r>
      <w:r w:rsidRPr="004B4FFD">
        <w:rPr>
          <w:rFonts w:eastAsia="Calibri"/>
          <w:sz w:val="22"/>
          <w:szCs w:val="22"/>
          <w:lang w:val="sr-Latn-RS"/>
        </w:rPr>
        <w:t>visno o</w:t>
      </w:r>
      <w:r w:rsidR="0065604B" w:rsidRPr="004B4FFD">
        <w:rPr>
          <w:rFonts w:eastAsia="Calibri"/>
          <w:sz w:val="22"/>
          <w:szCs w:val="22"/>
          <w:lang w:val="sr-Latn-RS"/>
        </w:rPr>
        <w:t>d</w:t>
      </w:r>
      <w:r w:rsidRPr="004B4FFD">
        <w:rPr>
          <w:rFonts w:eastAsia="Calibri"/>
          <w:sz w:val="22"/>
          <w:szCs w:val="22"/>
          <w:lang w:val="sr-Latn-RS"/>
        </w:rPr>
        <w:t xml:space="preserve"> simptomima, nakon 1 do 3 </w:t>
      </w:r>
      <w:r w:rsidR="00F979DD" w:rsidRPr="004B4FFD">
        <w:rPr>
          <w:rFonts w:eastAsia="Calibri"/>
          <w:sz w:val="22"/>
          <w:szCs w:val="22"/>
          <w:lang w:val="sr-Latn-RS"/>
        </w:rPr>
        <w:t>ned</w:t>
      </w:r>
      <w:r w:rsidR="0065604B" w:rsidRPr="004B4FFD">
        <w:rPr>
          <w:rFonts w:eastAsia="Calibri"/>
          <w:sz w:val="22"/>
          <w:szCs w:val="22"/>
          <w:lang w:val="sr-Latn-RS"/>
        </w:rPr>
        <w:t>j</w:t>
      </w:r>
      <w:r w:rsidR="00F979DD" w:rsidRPr="004B4FFD">
        <w:rPr>
          <w:rFonts w:eastAsia="Calibri"/>
          <w:sz w:val="22"/>
          <w:szCs w:val="22"/>
          <w:lang w:val="sr-Latn-RS"/>
        </w:rPr>
        <w:t>elje</w:t>
      </w:r>
      <w:r w:rsidRPr="004B4FFD">
        <w:rPr>
          <w:rFonts w:eastAsia="Calibri"/>
          <w:sz w:val="22"/>
          <w:szCs w:val="22"/>
          <w:lang w:val="sr-Latn-RS"/>
        </w:rPr>
        <w:t xml:space="preserve"> liječenja dnevna doza se može smanjiti ili povećati. Kod dugotrajnog liječenja, potrebu za nastavkom primjene sulpirida treba razmotriti svakih 3 do 6 mjeseci.</w:t>
      </w:r>
    </w:p>
    <w:p w:rsidR="00B42A06" w:rsidRPr="004B4FFD" w:rsidRDefault="00B42A06">
      <w:pPr>
        <w:autoSpaceDE w:val="0"/>
        <w:autoSpaceDN w:val="0"/>
        <w:adjustRightInd w:val="0"/>
        <w:jc w:val="both"/>
        <w:rPr>
          <w:rFonts w:eastAsia="Calibri"/>
          <w:b/>
          <w:bCs/>
          <w:iCs/>
          <w:sz w:val="22"/>
          <w:szCs w:val="22"/>
          <w:lang w:val="sr-Latn-RS"/>
        </w:rPr>
      </w:pPr>
    </w:p>
    <w:p w:rsidR="00B42A06" w:rsidRPr="004B4FFD" w:rsidRDefault="00B42A06">
      <w:pPr>
        <w:autoSpaceDE w:val="0"/>
        <w:autoSpaceDN w:val="0"/>
        <w:adjustRightInd w:val="0"/>
        <w:jc w:val="both"/>
        <w:rPr>
          <w:b/>
          <w:sz w:val="22"/>
          <w:szCs w:val="22"/>
          <w:lang w:val="sr-Latn-RS"/>
        </w:rPr>
      </w:pPr>
      <w:r w:rsidRPr="004B4FFD">
        <w:rPr>
          <w:b/>
          <w:sz w:val="22"/>
          <w:szCs w:val="22"/>
          <w:lang w:val="sr-Latn-RS"/>
        </w:rPr>
        <w:t xml:space="preserve">Liječenje vrtoglavice periferno-labirintnog tipa </w:t>
      </w:r>
    </w:p>
    <w:p w:rsidR="00B42A06" w:rsidRPr="004B4FFD" w:rsidRDefault="00B42A06">
      <w:pPr>
        <w:autoSpaceDE w:val="0"/>
        <w:autoSpaceDN w:val="0"/>
        <w:adjustRightInd w:val="0"/>
        <w:jc w:val="both"/>
        <w:rPr>
          <w:rFonts w:eastAsia="Calibri"/>
          <w:sz w:val="22"/>
          <w:szCs w:val="22"/>
          <w:lang w:val="sr-Latn-RS"/>
        </w:rPr>
      </w:pPr>
      <w:r w:rsidRPr="004B4FFD">
        <w:rPr>
          <w:rFonts w:eastAsia="Calibri"/>
          <w:sz w:val="22"/>
          <w:szCs w:val="22"/>
          <w:lang w:val="sr-Latn-RS"/>
        </w:rPr>
        <w:t>Početna doza iznosi od 1 do 3 ka</w:t>
      </w:r>
      <w:r w:rsidR="009D498E" w:rsidRPr="004B4FFD">
        <w:rPr>
          <w:rFonts w:eastAsia="Calibri"/>
          <w:sz w:val="22"/>
          <w:szCs w:val="22"/>
          <w:lang w:val="sr-Latn-RS"/>
        </w:rPr>
        <w:t>p</w:t>
      </w:r>
      <w:r w:rsidRPr="004B4FFD">
        <w:rPr>
          <w:rFonts w:eastAsia="Calibri"/>
          <w:sz w:val="22"/>
          <w:szCs w:val="22"/>
          <w:lang w:val="sr-Latn-RS"/>
        </w:rPr>
        <w:t>sule na dan (50 do 150 mg sulpirida na dan). Doza održavanja je 3 puta po 1 do 2 kapsule na dan (150 do 300 mg sulpirida).</w:t>
      </w:r>
    </w:p>
    <w:p w:rsidR="00B42A06" w:rsidRPr="004B4FFD" w:rsidRDefault="00B42A06">
      <w:pPr>
        <w:autoSpaceDE w:val="0"/>
        <w:autoSpaceDN w:val="0"/>
        <w:adjustRightInd w:val="0"/>
        <w:jc w:val="both"/>
        <w:rPr>
          <w:rFonts w:eastAsia="Calibri"/>
          <w:sz w:val="22"/>
          <w:szCs w:val="22"/>
          <w:lang w:val="sr-Latn-RS"/>
        </w:rPr>
      </w:pPr>
      <w:r w:rsidRPr="004B4FFD">
        <w:rPr>
          <w:rStyle w:val="hps"/>
          <w:sz w:val="22"/>
          <w:szCs w:val="22"/>
          <w:lang w:val="sr-Latn-RS"/>
        </w:rPr>
        <w:t>Trajanje</w:t>
      </w:r>
      <w:r w:rsidRPr="004B4FFD">
        <w:rPr>
          <w:rStyle w:val="shorttext"/>
          <w:sz w:val="22"/>
          <w:szCs w:val="22"/>
          <w:lang w:val="sr-Latn-RS"/>
        </w:rPr>
        <w:t xml:space="preserve"> </w:t>
      </w:r>
      <w:r w:rsidRPr="004B4FFD">
        <w:rPr>
          <w:rStyle w:val="hps"/>
          <w:sz w:val="22"/>
          <w:szCs w:val="22"/>
          <w:lang w:val="sr-Latn-RS"/>
        </w:rPr>
        <w:t>liječenja</w:t>
      </w:r>
      <w:r w:rsidRPr="004B4FFD">
        <w:rPr>
          <w:rStyle w:val="shorttext"/>
          <w:sz w:val="22"/>
          <w:szCs w:val="22"/>
          <w:lang w:val="sr-Latn-RS"/>
        </w:rPr>
        <w:t xml:space="preserve"> </w:t>
      </w:r>
      <w:r w:rsidR="00F979DD" w:rsidRPr="004B4FFD">
        <w:rPr>
          <w:rStyle w:val="hps"/>
          <w:sz w:val="22"/>
          <w:szCs w:val="22"/>
          <w:lang w:val="sr-Latn-RS"/>
        </w:rPr>
        <w:t>zavisi od toka</w:t>
      </w:r>
      <w:r w:rsidRPr="004B4FFD">
        <w:rPr>
          <w:rStyle w:val="shorttext"/>
          <w:sz w:val="22"/>
          <w:szCs w:val="22"/>
          <w:lang w:val="sr-Latn-RS"/>
        </w:rPr>
        <w:t xml:space="preserve"> </w:t>
      </w:r>
      <w:r w:rsidRPr="004B4FFD">
        <w:rPr>
          <w:rStyle w:val="hps"/>
          <w:sz w:val="22"/>
          <w:szCs w:val="22"/>
          <w:lang w:val="sr-Latn-RS"/>
        </w:rPr>
        <w:t>bolesti.</w:t>
      </w:r>
      <w:r w:rsidRPr="004B4FFD">
        <w:rPr>
          <w:rFonts w:eastAsia="Calibri"/>
          <w:b/>
          <w:sz w:val="22"/>
          <w:szCs w:val="22"/>
          <w:lang w:val="sr-Latn-RS"/>
        </w:rPr>
        <w:t xml:space="preserve"> </w:t>
      </w:r>
      <w:r w:rsidR="00F979DD" w:rsidRPr="004B4FFD">
        <w:rPr>
          <w:rFonts w:eastAsia="Calibri"/>
          <w:sz w:val="22"/>
          <w:szCs w:val="22"/>
          <w:lang w:val="sr-Latn-RS"/>
        </w:rPr>
        <w:t>Zavisno od  simptom</w:t>
      </w:r>
      <w:r w:rsidRPr="004B4FFD">
        <w:rPr>
          <w:rFonts w:eastAsia="Calibri"/>
          <w:sz w:val="22"/>
          <w:szCs w:val="22"/>
          <w:lang w:val="sr-Latn-RS"/>
        </w:rPr>
        <w:t xml:space="preserve">a, nakon 1 do 3 </w:t>
      </w:r>
      <w:r w:rsidR="00F979DD" w:rsidRPr="004B4FFD">
        <w:rPr>
          <w:rFonts w:eastAsia="Calibri"/>
          <w:sz w:val="22"/>
          <w:szCs w:val="22"/>
          <w:lang w:val="sr-Latn-RS"/>
        </w:rPr>
        <w:t>ned</w:t>
      </w:r>
      <w:r w:rsidR="009D498E" w:rsidRPr="004B4FFD">
        <w:rPr>
          <w:rFonts w:eastAsia="Calibri"/>
          <w:sz w:val="22"/>
          <w:szCs w:val="22"/>
          <w:lang w:val="sr-Latn-RS"/>
        </w:rPr>
        <w:t>j</w:t>
      </w:r>
      <w:r w:rsidR="00F979DD" w:rsidRPr="004B4FFD">
        <w:rPr>
          <w:rFonts w:eastAsia="Calibri"/>
          <w:sz w:val="22"/>
          <w:szCs w:val="22"/>
          <w:lang w:val="sr-Latn-RS"/>
        </w:rPr>
        <w:t>elje</w:t>
      </w:r>
      <w:r w:rsidRPr="004B4FFD">
        <w:rPr>
          <w:rFonts w:eastAsia="Calibri"/>
          <w:sz w:val="22"/>
          <w:szCs w:val="22"/>
          <w:lang w:val="sr-Latn-RS"/>
        </w:rPr>
        <w:t xml:space="preserve"> liječenja dnevna doza se može smanjiti ili povećati. Kod dugotrajnog liječenja, potrebu za nastavkom primjene sulpirida treba razmotriti svakih 3 do 6 mjeseci.</w:t>
      </w:r>
    </w:p>
    <w:p w:rsidR="00B42A06" w:rsidRPr="004B4FFD" w:rsidRDefault="00B42A06">
      <w:pPr>
        <w:autoSpaceDE w:val="0"/>
        <w:autoSpaceDN w:val="0"/>
        <w:adjustRightInd w:val="0"/>
        <w:jc w:val="both"/>
        <w:rPr>
          <w:rFonts w:eastAsia="Calibri"/>
          <w:b/>
          <w:sz w:val="22"/>
          <w:szCs w:val="22"/>
          <w:lang w:val="sr-Latn-RS"/>
        </w:rPr>
      </w:pPr>
    </w:p>
    <w:p w:rsidR="00284232" w:rsidRPr="004B4FFD" w:rsidRDefault="00284232">
      <w:pPr>
        <w:autoSpaceDE w:val="0"/>
        <w:autoSpaceDN w:val="0"/>
        <w:adjustRightInd w:val="0"/>
        <w:jc w:val="both"/>
        <w:rPr>
          <w:rFonts w:eastAsia="Calibri"/>
          <w:b/>
          <w:sz w:val="22"/>
          <w:szCs w:val="22"/>
          <w:lang w:val="sr-Latn-RS"/>
        </w:rPr>
      </w:pPr>
    </w:p>
    <w:p w:rsidR="00B42A06" w:rsidRPr="004B4FFD" w:rsidRDefault="00B42A06">
      <w:pPr>
        <w:autoSpaceDE w:val="0"/>
        <w:autoSpaceDN w:val="0"/>
        <w:adjustRightInd w:val="0"/>
        <w:jc w:val="both"/>
        <w:rPr>
          <w:rFonts w:eastAsia="Calibri"/>
          <w:b/>
          <w:sz w:val="22"/>
          <w:szCs w:val="22"/>
          <w:lang w:val="sr-Latn-RS"/>
        </w:rPr>
      </w:pPr>
      <w:r w:rsidRPr="004B4FFD">
        <w:rPr>
          <w:rFonts w:eastAsia="Calibri"/>
          <w:b/>
          <w:sz w:val="22"/>
          <w:szCs w:val="22"/>
          <w:lang w:val="sr-Latn-RS"/>
        </w:rPr>
        <w:t>Djeca</w:t>
      </w:r>
    </w:p>
    <w:p w:rsidR="00B42A06" w:rsidRPr="004B4FFD" w:rsidRDefault="00B42A06">
      <w:pPr>
        <w:autoSpaceDE w:val="0"/>
        <w:autoSpaceDN w:val="0"/>
        <w:adjustRightInd w:val="0"/>
        <w:jc w:val="both"/>
        <w:rPr>
          <w:rFonts w:eastAsia="Calibri"/>
          <w:sz w:val="22"/>
          <w:szCs w:val="22"/>
          <w:lang w:val="sr-Latn-RS"/>
        </w:rPr>
      </w:pPr>
      <w:r w:rsidRPr="004B4FFD">
        <w:rPr>
          <w:rFonts w:eastAsia="Calibri"/>
          <w:sz w:val="22"/>
          <w:szCs w:val="22"/>
          <w:lang w:val="sr-Latn-RS"/>
        </w:rPr>
        <w:t>BOSNYL</w:t>
      </w:r>
      <w:r w:rsidRPr="004B4FFD">
        <w:rPr>
          <w:rFonts w:eastAsia="Calibri"/>
          <w:sz w:val="22"/>
          <w:szCs w:val="22"/>
          <w:vertAlign w:val="superscript"/>
          <w:lang w:val="sr-Latn-RS"/>
        </w:rPr>
        <w:t xml:space="preserve"> </w:t>
      </w:r>
      <w:r w:rsidRPr="004B4FFD">
        <w:rPr>
          <w:rFonts w:eastAsia="Calibri"/>
          <w:sz w:val="22"/>
          <w:szCs w:val="22"/>
          <w:lang w:val="sr-Latn-RS"/>
        </w:rPr>
        <w:t xml:space="preserve">50 mg kapsule, tvrde nisu namijenjene za primjenu </w:t>
      </w:r>
      <w:r w:rsidR="00F979DD" w:rsidRPr="004B4FFD">
        <w:rPr>
          <w:rFonts w:eastAsia="Calibri"/>
          <w:sz w:val="22"/>
          <w:szCs w:val="22"/>
          <w:lang w:val="sr-Latn-RS"/>
        </w:rPr>
        <w:t xml:space="preserve">kod </w:t>
      </w:r>
      <w:r w:rsidRPr="004B4FFD">
        <w:rPr>
          <w:rFonts w:eastAsia="Calibri"/>
          <w:sz w:val="22"/>
          <w:szCs w:val="22"/>
          <w:lang w:val="sr-Latn-RS"/>
        </w:rPr>
        <w:t>djece u okviru prethodno navedenih indikacija.</w:t>
      </w:r>
    </w:p>
    <w:p w:rsidR="00B42A06" w:rsidRPr="004B4FFD" w:rsidRDefault="00B42A06">
      <w:pPr>
        <w:jc w:val="both"/>
        <w:rPr>
          <w:b/>
          <w:sz w:val="22"/>
          <w:szCs w:val="22"/>
          <w:lang w:val="sr-Latn-RS"/>
        </w:rPr>
      </w:pPr>
    </w:p>
    <w:p w:rsidR="00B42A06" w:rsidRPr="004B4FFD" w:rsidRDefault="00B42A06">
      <w:pPr>
        <w:jc w:val="both"/>
        <w:rPr>
          <w:b/>
          <w:sz w:val="22"/>
          <w:szCs w:val="22"/>
          <w:lang w:val="sr-Latn-RS"/>
        </w:rPr>
      </w:pPr>
      <w:r w:rsidRPr="004B4FFD">
        <w:rPr>
          <w:b/>
          <w:sz w:val="22"/>
          <w:szCs w:val="22"/>
          <w:lang w:val="sr-Latn-RS"/>
        </w:rPr>
        <w:t>Stariji pacijenti</w:t>
      </w:r>
    </w:p>
    <w:p w:rsidR="00B42A06" w:rsidRPr="004B4FFD" w:rsidRDefault="00B42A06">
      <w:pPr>
        <w:autoSpaceDE w:val="0"/>
        <w:autoSpaceDN w:val="0"/>
        <w:adjustRightInd w:val="0"/>
        <w:jc w:val="both"/>
        <w:rPr>
          <w:rFonts w:eastAsia="Calibri"/>
          <w:sz w:val="22"/>
          <w:szCs w:val="22"/>
          <w:lang w:val="sr-Latn-RS"/>
        </w:rPr>
      </w:pPr>
      <w:r w:rsidRPr="004B4FFD">
        <w:rPr>
          <w:rFonts w:eastAsia="Calibri"/>
          <w:sz w:val="22"/>
          <w:szCs w:val="22"/>
          <w:lang w:val="sr-Latn-RS"/>
        </w:rPr>
        <w:t xml:space="preserve">Isti režim doziranja može se primijeniti i </w:t>
      </w:r>
      <w:r w:rsidR="00F979DD" w:rsidRPr="004B4FFD">
        <w:rPr>
          <w:rFonts w:eastAsia="Calibri"/>
          <w:sz w:val="22"/>
          <w:szCs w:val="22"/>
          <w:lang w:val="sr-Latn-RS"/>
        </w:rPr>
        <w:t xml:space="preserve">kod </w:t>
      </w:r>
      <w:r w:rsidRPr="004B4FFD">
        <w:rPr>
          <w:rFonts w:eastAsia="Calibri"/>
          <w:sz w:val="22"/>
          <w:szCs w:val="22"/>
          <w:lang w:val="sr-Latn-RS"/>
        </w:rPr>
        <w:t>starijih pacij</w:t>
      </w:r>
      <w:r w:rsidR="005867EA" w:rsidRPr="004B4FFD">
        <w:rPr>
          <w:rFonts w:eastAsia="Calibri"/>
          <w:sz w:val="22"/>
          <w:szCs w:val="22"/>
          <w:lang w:val="sr-Latn-RS"/>
        </w:rPr>
        <w:t>enata. Dozu lijeka treba redukov</w:t>
      </w:r>
      <w:r w:rsidRPr="004B4FFD">
        <w:rPr>
          <w:rFonts w:eastAsia="Calibri"/>
          <w:sz w:val="22"/>
          <w:szCs w:val="22"/>
          <w:lang w:val="sr-Latn-RS"/>
        </w:rPr>
        <w:t>ati kod postojanja insuficijencije bubrega.</w:t>
      </w:r>
    </w:p>
    <w:p w:rsidR="00B42A06" w:rsidRPr="004B4FFD" w:rsidRDefault="00B42A06">
      <w:pPr>
        <w:jc w:val="both"/>
        <w:rPr>
          <w:b/>
          <w:sz w:val="22"/>
          <w:szCs w:val="22"/>
          <w:lang w:val="sr-Latn-RS"/>
        </w:rPr>
      </w:pPr>
    </w:p>
    <w:p w:rsidR="00B42A06" w:rsidRPr="004B4FFD" w:rsidRDefault="00B42A06">
      <w:pPr>
        <w:jc w:val="both"/>
        <w:rPr>
          <w:b/>
          <w:sz w:val="22"/>
          <w:szCs w:val="22"/>
          <w:lang w:val="sr-Latn-RS"/>
        </w:rPr>
      </w:pPr>
      <w:r w:rsidRPr="004B4FFD">
        <w:rPr>
          <w:b/>
          <w:sz w:val="22"/>
          <w:szCs w:val="22"/>
          <w:lang w:val="sr-Latn-RS"/>
        </w:rPr>
        <w:t>Pacijenti s oštećenom funkcijom bubrega</w:t>
      </w:r>
    </w:p>
    <w:p w:rsidR="00B42A06" w:rsidRPr="004B4FFD" w:rsidRDefault="00F979DD">
      <w:pPr>
        <w:jc w:val="both"/>
        <w:rPr>
          <w:sz w:val="22"/>
          <w:szCs w:val="22"/>
          <w:lang w:val="sr-Latn-RS"/>
        </w:rPr>
      </w:pPr>
      <w:r w:rsidRPr="004B4FFD">
        <w:rPr>
          <w:sz w:val="22"/>
          <w:szCs w:val="22"/>
          <w:lang w:val="sr-Latn-RS"/>
        </w:rPr>
        <w:t>Zavisno</w:t>
      </w:r>
      <w:r w:rsidR="00B42A06" w:rsidRPr="004B4FFD">
        <w:rPr>
          <w:sz w:val="22"/>
          <w:szCs w:val="22"/>
          <w:lang w:val="sr-Latn-RS"/>
        </w:rPr>
        <w:t xml:space="preserve"> od stepena oštećenja</w:t>
      </w:r>
      <w:r w:rsidRPr="004B4FFD">
        <w:rPr>
          <w:sz w:val="22"/>
          <w:szCs w:val="22"/>
          <w:lang w:val="sr-Latn-RS"/>
        </w:rPr>
        <w:t xml:space="preserve"> funkcije bubrega, preporučuje s</w:t>
      </w:r>
      <w:r w:rsidR="00B42A06" w:rsidRPr="004B4FFD">
        <w:rPr>
          <w:sz w:val="22"/>
          <w:szCs w:val="22"/>
          <w:lang w:val="sr-Latn-RS"/>
        </w:rPr>
        <w:t>e sljedeća modifikacija režima doziranja lijeka:</w:t>
      </w:r>
    </w:p>
    <w:p w:rsidR="00B42A06" w:rsidRPr="004B4FFD" w:rsidRDefault="00B42A06">
      <w:pPr>
        <w:jc w:val="both"/>
        <w:rPr>
          <w:sz w:val="22"/>
          <w:szCs w:val="22"/>
          <w:lang w:val="sr-Latn-RS"/>
        </w:rPr>
      </w:pPr>
      <w:r w:rsidRPr="004B4FFD">
        <w:rPr>
          <w:sz w:val="22"/>
          <w:szCs w:val="22"/>
          <w:lang w:val="sr-Latn-RS"/>
        </w:rPr>
        <w:t>Kreatinin klirens 30-60 ml/min: primjenjuje se 50% dnevne doze sulpirida;</w:t>
      </w:r>
    </w:p>
    <w:p w:rsidR="00B42A06" w:rsidRPr="004B4FFD" w:rsidRDefault="00B42A06">
      <w:pPr>
        <w:jc w:val="both"/>
        <w:rPr>
          <w:sz w:val="22"/>
          <w:szCs w:val="22"/>
          <w:lang w:val="sr-Latn-RS"/>
        </w:rPr>
      </w:pPr>
      <w:r w:rsidRPr="004B4FFD">
        <w:rPr>
          <w:sz w:val="22"/>
          <w:szCs w:val="22"/>
          <w:lang w:val="sr-Latn-RS"/>
        </w:rPr>
        <w:t>Kreatinin klirens 10-30 ml/min: primjenjuje se 30% dnevne doze sulpirida;</w:t>
      </w:r>
    </w:p>
    <w:p w:rsidR="00B42A06" w:rsidRPr="004B4FFD" w:rsidRDefault="00B42A06">
      <w:pPr>
        <w:jc w:val="both"/>
        <w:rPr>
          <w:sz w:val="22"/>
          <w:szCs w:val="22"/>
          <w:lang w:val="sr-Latn-RS"/>
        </w:rPr>
      </w:pPr>
      <w:r w:rsidRPr="004B4FFD">
        <w:rPr>
          <w:sz w:val="22"/>
          <w:szCs w:val="22"/>
          <w:lang w:val="sr-Latn-RS"/>
        </w:rPr>
        <w:t>Kreatinin klirens manji od 10 ml/min: primjenjuje se 20% dnevne doze sulpirida.</w:t>
      </w:r>
    </w:p>
    <w:p w:rsidR="00B42A06" w:rsidRPr="004B4FFD" w:rsidRDefault="005867EA">
      <w:pPr>
        <w:jc w:val="both"/>
        <w:rPr>
          <w:sz w:val="22"/>
          <w:szCs w:val="22"/>
          <w:lang w:val="sr-Latn-RS"/>
        </w:rPr>
      </w:pPr>
      <w:r w:rsidRPr="004B4FFD">
        <w:rPr>
          <w:sz w:val="22"/>
          <w:szCs w:val="22"/>
          <w:lang w:val="sr-Latn-RS"/>
        </w:rPr>
        <w:t>Alternativna me</w:t>
      </w:r>
      <w:r w:rsidR="00B42A06" w:rsidRPr="004B4FFD">
        <w:rPr>
          <w:sz w:val="22"/>
          <w:szCs w:val="22"/>
          <w:lang w:val="sr-Latn-RS"/>
        </w:rPr>
        <w:t>toda prilagođavanja doznog režima: doza lijeka može ostati ista, ali interval doziranja treba produžiti za 1,5 do 3 puta.</w:t>
      </w:r>
    </w:p>
    <w:p w:rsidR="00B42A06" w:rsidRPr="004B4FFD" w:rsidRDefault="00B42A06">
      <w:pPr>
        <w:tabs>
          <w:tab w:val="left" w:pos="8295"/>
        </w:tabs>
        <w:jc w:val="both"/>
        <w:rPr>
          <w:sz w:val="22"/>
          <w:szCs w:val="22"/>
          <w:lang w:val="sr-Latn-RS"/>
        </w:rPr>
      </w:pPr>
      <w:r w:rsidRPr="004B4FFD">
        <w:rPr>
          <w:sz w:val="22"/>
          <w:szCs w:val="22"/>
          <w:lang w:val="sr-Latn-RS"/>
        </w:rPr>
        <w:tab/>
      </w:r>
    </w:p>
    <w:p w:rsidR="00B42A06" w:rsidRPr="004B4FFD" w:rsidRDefault="00B42A06">
      <w:pPr>
        <w:autoSpaceDE w:val="0"/>
        <w:autoSpaceDN w:val="0"/>
        <w:adjustRightInd w:val="0"/>
        <w:jc w:val="both"/>
        <w:rPr>
          <w:b/>
          <w:sz w:val="22"/>
          <w:szCs w:val="22"/>
          <w:lang w:val="sr-Latn-RS"/>
        </w:rPr>
      </w:pPr>
      <w:r w:rsidRPr="004B4FFD">
        <w:rPr>
          <w:b/>
          <w:sz w:val="22"/>
          <w:szCs w:val="22"/>
          <w:lang w:val="sr-Latn-RS"/>
        </w:rPr>
        <w:t xml:space="preserve">Dodatna informacija </w:t>
      </w:r>
    </w:p>
    <w:p w:rsidR="00B42A06" w:rsidRPr="004B4FFD" w:rsidRDefault="00B42A06">
      <w:pPr>
        <w:autoSpaceDE w:val="0"/>
        <w:autoSpaceDN w:val="0"/>
        <w:adjustRightInd w:val="0"/>
        <w:jc w:val="both"/>
        <w:rPr>
          <w:sz w:val="22"/>
          <w:szCs w:val="22"/>
          <w:lang w:val="sr-Latn-RS"/>
        </w:rPr>
      </w:pPr>
      <w:r w:rsidRPr="004B4FFD">
        <w:rPr>
          <w:sz w:val="22"/>
          <w:szCs w:val="22"/>
          <w:lang w:val="sr-Latn-RS"/>
        </w:rPr>
        <w:t>U kliničkoj praksi, sulpirid se primjenjuje i za liječenje akutne i hronične šizofrenije. Uobičajeno doziranje uz ovu indikaciju kreće se u rasponu od 400 mg do 2400 mg sulpirida na dan. Kada je potrebno primijeniti ovako visoke doze sulpirida, preporučuje se</w:t>
      </w:r>
      <w:r w:rsidR="005867EA" w:rsidRPr="004B4FFD">
        <w:rPr>
          <w:sz w:val="22"/>
          <w:szCs w:val="22"/>
          <w:lang w:val="sr-Latn-RS"/>
        </w:rPr>
        <w:t xml:space="preserve"> da se  koristi</w:t>
      </w:r>
      <w:r w:rsidRPr="004B4FFD">
        <w:rPr>
          <w:sz w:val="22"/>
          <w:szCs w:val="22"/>
          <w:lang w:val="sr-Latn-RS"/>
        </w:rPr>
        <w:t xml:space="preserve"> pogodan farmaceutski oblik lijeka s</w:t>
      </w:r>
      <w:r w:rsidR="00F979DD" w:rsidRPr="004B4FFD">
        <w:rPr>
          <w:sz w:val="22"/>
          <w:szCs w:val="22"/>
          <w:lang w:val="sr-Latn-RS"/>
        </w:rPr>
        <w:t>a</w:t>
      </w:r>
      <w:r w:rsidRPr="004B4FFD">
        <w:rPr>
          <w:sz w:val="22"/>
          <w:szCs w:val="22"/>
          <w:lang w:val="sr-Latn-RS"/>
        </w:rPr>
        <w:t xml:space="preserve"> odgovarajućom jačinom (200 mg ili 400 mg). </w:t>
      </w:r>
    </w:p>
    <w:p w:rsidR="00B42A06" w:rsidRPr="004B4FFD" w:rsidRDefault="00B42A06">
      <w:pPr>
        <w:autoSpaceDE w:val="0"/>
        <w:autoSpaceDN w:val="0"/>
        <w:adjustRightInd w:val="0"/>
        <w:jc w:val="both"/>
        <w:rPr>
          <w:sz w:val="22"/>
          <w:szCs w:val="22"/>
          <w:lang w:val="sr-Latn-RS"/>
        </w:rPr>
      </w:pPr>
    </w:p>
    <w:p w:rsidR="00B42A06" w:rsidRPr="004B4FFD" w:rsidRDefault="00B42A06">
      <w:pPr>
        <w:autoSpaceDE w:val="0"/>
        <w:autoSpaceDN w:val="0"/>
        <w:adjustRightInd w:val="0"/>
        <w:jc w:val="both"/>
        <w:rPr>
          <w:rFonts w:eastAsia="Calibri"/>
          <w:b/>
          <w:sz w:val="22"/>
          <w:szCs w:val="22"/>
          <w:u w:val="single"/>
          <w:lang w:val="sr-Latn-RS"/>
        </w:rPr>
      </w:pPr>
      <w:r w:rsidRPr="004B4FFD">
        <w:rPr>
          <w:rFonts w:eastAsia="Calibri"/>
          <w:b/>
          <w:sz w:val="22"/>
          <w:szCs w:val="22"/>
          <w:u w:val="single"/>
          <w:lang w:val="sr-Latn-RS"/>
        </w:rPr>
        <w:t>Način primjene</w:t>
      </w:r>
    </w:p>
    <w:p w:rsidR="00B42A06" w:rsidRPr="004B4FFD" w:rsidRDefault="00B42A06">
      <w:pPr>
        <w:autoSpaceDE w:val="0"/>
        <w:autoSpaceDN w:val="0"/>
        <w:adjustRightInd w:val="0"/>
        <w:jc w:val="both"/>
        <w:rPr>
          <w:rFonts w:eastAsia="Calibri"/>
          <w:sz w:val="22"/>
          <w:szCs w:val="22"/>
          <w:lang w:val="sr-Latn-RS"/>
        </w:rPr>
      </w:pPr>
      <w:r w:rsidRPr="004B4FFD">
        <w:rPr>
          <w:sz w:val="22"/>
          <w:szCs w:val="22"/>
          <w:lang w:val="sr-Latn-RS"/>
        </w:rPr>
        <w:t>Lijek BOSNYL</w:t>
      </w:r>
      <w:r w:rsidRPr="004B4FFD">
        <w:rPr>
          <w:sz w:val="22"/>
          <w:szCs w:val="22"/>
          <w:vertAlign w:val="superscript"/>
          <w:lang w:val="sr-Latn-RS"/>
        </w:rPr>
        <w:t xml:space="preserve"> </w:t>
      </w:r>
      <w:r w:rsidRPr="004B4FFD">
        <w:rPr>
          <w:sz w:val="22"/>
          <w:szCs w:val="22"/>
          <w:lang w:val="sr-Latn-RS"/>
        </w:rPr>
        <w:t xml:space="preserve">50 mg kapsule, tvrde </w:t>
      </w:r>
      <w:r w:rsidRPr="004B4FFD">
        <w:rPr>
          <w:rFonts w:eastAsia="Calibri"/>
          <w:sz w:val="22"/>
          <w:szCs w:val="22"/>
          <w:lang w:val="sr-Latn-RS"/>
        </w:rPr>
        <w:t>se primjenjuje oralno.</w:t>
      </w:r>
    </w:p>
    <w:p w:rsidR="00B42A06" w:rsidRPr="004B4FFD" w:rsidRDefault="00B42A06">
      <w:pPr>
        <w:autoSpaceDE w:val="0"/>
        <w:autoSpaceDN w:val="0"/>
        <w:adjustRightInd w:val="0"/>
        <w:jc w:val="both"/>
        <w:rPr>
          <w:sz w:val="22"/>
          <w:szCs w:val="22"/>
          <w:lang w:val="sr-Latn-RS"/>
        </w:rPr>
      </w:pPr>
      <w:r w:rsidRPr="004B4FFD">
        <w:rPr>
          <w:sz w:val="22"/>
          <w:szCs w:val="22"/>
          <w:lang w:val="sr-Latn-RS"/>
        </w:rPr>
        <w:t xml:space="preserve">Lijek se može uzimati </w:t>
      </w:r>
      <w:r w:rsidR="00F979DD" w:rsidRPr="004B4FFD">
        <w:rPr>
          <w:sz w:val="22"/>
          <w:szCs w:val="22"/>
          <w:lang w:val="sr-Latn-RS"/>
        </w:rPr>
        <w:t>nezavisno</w:t>
      </w:r>
      <w:r w:rsidRPr="004B4FFD">
        <w:rPr>
          <w:sz w:val="22"/>
          <w:szCs w:val="22"/>
          <w:lang w:val="sr-Latn-RS"/>
        </w:rPr>
        <w:t xml:space="preserve"> o</w:t>
      </w:r>
      <w:r w:rsidR="00F979DD" w:rsidRPr="004B4FFD">
        <w:rPr>
          <w:sz w:val="22"/>
          <w:szCs w:val="22"/>
          <w:lang w:val="sr-Latn-RS"/>
        </w:rPr>
        <w:t>d obroka</w:t>
      </w:r>
      <w:r w:rsidRPr="004B4FFD">
        <w:rPr>
          <w:sz w:val="22"/>
          <w:szCs w:val="22"/>
          <w:lang w:val="sr-Latn-RS"/>
        </w:rPr>
        <w:t>.</w:t>
      </w:r>
    </w:p>
    <w:p w:rsidR="00452E9D" w:rsidRPr="004B4FFD" w:rsidRDefault="00B42A06" w:rsidP="003D6BCD">
      <w:pPr>
        <w:tabs>
          <w:tab w:val="left" w:pos="540"/>
          <w:tab w:val="left" w:pos="569"/>
        </w:tabs>
        <w:jc w:val="both"/>
        <w:rPr>
          <w:bCs/>
          <w:sz w:val="22"/>
          <w:szCs w:val="22"/>
          <w:lang w:val="sr-Latn-RS"/>
        </w:rPr>
      </w:pPr>
      <w:r w:rsidRPr="004B4FFD">
        <w:rPr>
          <w:sz w:val="22"/>
          <w:szCs w:val="22"/>
          <w:lang w:val="sr-Latn-RS"/>
        </w:rPr>
        <w:t>Kapsulu treba progutati cijelu, s dovoljnom količinom tečnosti, najbolje s</w:t>
      </w:r>
      <w:r w:rsidR="00F979DD" w:rsidRPr="004B4FFD">
        <w:rPr>
          <w:sz w:val="22"/>
          <w:szCs w:val="22"/>
          <w:lang w:val="sr-Latn-RS"/>
        </w:rPr>
        <w:t>a</w:t>
      </w:r>
      <w:r w:rsidRPr="004B4FFD">
        <w:rPr>
          <w:sz w:val="22"/>
          <w:szCs w:val="22"/>
          <w:lang w:val="sr-Latn-RS"/>
        </w:rPr>
        <w:t xml:space="preserve"> čašom vode, Kapsula se ne smije žvakati. </w:t>
      </w:r>
    </w:p>
    <w:p w:rsidR="00284232" w:rsidRPr="004B4FFD" w:rsidRDefault="00284232" w:rsidP="003D6BCD">
      <w:pPr>
        <w:tabs>
          <w:tab w:val="left" w:pos="540"/>
          <w:tab w:val="left" w:pos="569"/>
        </w:tabs>
        <w:jc w:val="both"/>
        <w:rPr>
          <w:b/>
          <w:bCs/>
          <w:sz w:val="22"/>
          <w:szCs w:val="22"/>
          <w:lang w:val="sr-Latn-RS"/>
        </w:rPr>
      </w:pPr>
    </w:p>
    <w:p w:rsidR="00411B4B" w:rsidRPr="004B4FFD" w:rsidRDefault="00411B4B" w:rsidP="003D6BCD">
      <w:pPr>
        <w:tabs>
          <w:tab w:val="left" w:pos="540"/>
          <w:tab w:val="left" w:pos="569"/>
        </w:tabs>
        <w:jc w:val="both"/>
        <w:rPr>
          <w:b/>
          <w:bCs/>
          <w:sz w:val="22"/>
          <w:szCs w:val="22"/>
          <w:lang w:val="sr-Latn-RS"/>
        </w:rPr>
      </w:pPr>
      <w:r w:rsidRPr="004B4FFD">
        <w:rPr>
          <w:b/>
          <w:bCs/>
          <w:sz w:val="22"/>
          <w:szCs w:val="22"/>
          <w:lang w:val="sr-Latn-RS"/>
        </w:rPr>
        <w:t xml:space="preserve">4.3. </w:t>
      </w:r>
      <w:r w:rsidR="00480FB1" w:rsidRPr="004B4FFD">
        <w:rPr>
          <w:b/>
          <w:bCs/>
          <w:sz w:val="22"/>
          <w:szCs w:val="22"/>
          <w:lang w:val="sr-Latn-RS"/>
        </w:rPr>
        <w:tab/>
      </w:r>
      <w:r w:rsidRPr="004B4FFD">
        <w:rPr>
          <w:b/>
          <w:bCs/>
          <w:sz w:val="22"/>
          <w:szCs w:val="22"/>
          <w:lang w:val="sr-Latn-RS"/>
        </w:rPr>
        <w:t>Kontraindikacije</w:t>
      </w:r>
    </w:p>
    <w:p w:rsidR="00551D3D" w:rsidRPr="004B4FFD" w:rsidRDefault="00551D3D" w:rsidP="00E37183">
      <w:pPr>
        <w:numPr>
          <w:ilvl w:val="0"/>
          <w:numId w:val="13"/>
        </w:numPr>
        <w:jc w:val="both"/>
        <w:rPr>
          <w:sz w:val="22"/>
          <w:szCs w:val="22"/>
          <w:lang w:val="sr-Latn-RS"/>
        </w:rPr>
      </w:pPr>
      <w:r w:rsidRPr="004B4FFD">
        <w:rPr>
          <w:sz w:val="22"/>
          <w:szCs w:val="22"/>
          <w:lang w:val="sr-Latn-RS"/>
        </w:rPr>
        <w:t>Preosjetljivost na sulpirid, derivate benzamida i/ili na bilo koju od pomoćnih sup</w:t>
      </w:r>
      <w:r w:rsidR="00F979DD" w:rsidRPr="004B4FFD">
        <w:rPr>
          <w:sz w:val="22"/>
          <w:szCs w:val="22"/>
          <w:lang w:val="sr-Latn-RS"/>
        </w:rPr>
        <w:t>stanci u sastavu lijeka (pogledati</w:t>
      </w:r>
      <w:r w:rsidRPr="004B4FFD">
        <w:rPr>
          <w:sz w:val="22"/>
          <w:szCs w:val="22"/>
          <w:lang w:val="sr-Latn-RS"/>
        </w:rPr>
        <w:t xml:space="preserve"> dio 6.1.)</w:t>
      </w:r>
    </w:p>
    <w:p w:rsidR="00551D3D" w:rsidRPr="004B4FFD" w:rsidRDefault="00551D3D" w:rsidP="00E37183">
      <w:pPr>
        <w:numPr>
          <w:ilvl w:val="0"/>
          <w:numId w:val="13"/>
        </w:numPr>
        <w:jc w:val="both"/>
        <w:rPr>
          <w:sz w:val="22"/>
          <w:szCs w:val="22"/>
          <w:lang w:val="sr-Latn-RS"/>
        </w:rPr>
      </w:pPr>
      <w:r w:rsidRPr="004B4FFD">
        <w:rPr>
          <w:sz w:val="22"/>
          <w:szCs w:val="22"/>
          <w:lang w:val="sr-Latn-RS"/>
        </w:rPr>
        <w:t>Feokromocitom</w:t>
      </w:r>
    </w:p>
    <w:p w:rsidR="00551D3D" w:rsidRPr="004B4FFD" w:rsidRDefault="00551D3D">
      <w:pPr>
        <w:numPr>
          <w:ilvl w:val="0"/>
          <w:numId w:val="13"/>
        </w:numPr>
        <w:jc w:val="both"/>
        <w:rPr>
          <w:sz w:val="22"/>
          <w:szCs w:val="22"/>
          <w:lang w:val="sr-Latn-RS"/>
        </w:rPr>
      </w:pPr>
      <w:r w:rsidRPr="004B4FFD">
        <w:rPr>
          <w:sz w:val="22"/>
          <w:szCs w:val="22"/>
          <w:lang w:val="sr-Latn-RS"/>
        </w:rPr>
        <w:t>Akutna porfirija</w:t>
      </w:r>
    </w:p>
    <w:p w:rsidR="00551D3D" w:rsidRPr="004B4FFD" w:rsidRDefault="00F67984">
      <w:pPr>
        <w:numPr>
          <w:ilvl w:val="0"/>
          <w:numId w:val="13"/>
        </w:numPr>
        <w:jc w:val="both"/>
        <w:rPr>
          <w:sz w:val="22"/>
          <w:szCs w:val="22"/>
          <w:lang w:val="sr-Latn-RS"/>
        </w:rPr>
      </w:pPr>
      <w:r w:rsidRPr="004B4FFD">
        <w:rPr>
          <w:sz w:val="22"/>
          <w:szCs w:val="22"/>
          <w:lang w:val="sr-Latn-RS"/>
        </w:rPr>
        <w:t>Konkomitantni prolaktin-za</w:t>
      </w:r>
      <w:r w:rsidR="00551D3D" w:rsidRPr="004B4FFD">
        <w:rPr>
          <w:sz w:val="22"/>
          <w:szCs w:val="22"/>
          <w:lang w:val="sr-Latn-RS"/>
        </w:rPr>
        <w:t>visni tumori (npr. prolaktinomi hipofize i karcinom dojke)</w:t>
      </w:r>
    </w:p>
    <w:p w:rsidR="00551D3D" w:rsidRPr="004B4FFD" w:rsidRDefault="00551D3D">
      <w:pPr>
        <w:numPr>
          <w:ilvl w:val="0"/>
          <w:numId w:val="13"/>
        </w:numPr>
        <w:jc w:val="both"/>
        <w:rPr>
          <w:rStyle w:val="st"/>
          <w:sz w:val="22"/>
          <w:szCs w:val="22"/>
          <w:lang w:val="sr-Latn-RS"/>
        </w:rPr>
      </w:pPr>
      <w:r w:rsidRPr="004B4FFD">
        <w:rPr>
          <w:sz w:val="22"/>
          <w:szCs w:val="22"/>
          <w:lang w:val="sr-Latn-RS"/>
        </w:rPr>
        <w:t xml:space="preserve">Istovremena primjena levodope ili drugih </w:t>
      </w:r>
      <w:r w:rsidR="00F979DD" w:rsidRPr="004B4FFD">
        <w:rPr>
          <w:rStyle w:val="st"/>
          <w:sz w:val="22"/>
          <w:szCs w:val="22"/>
          <w:lang w:val="sr-Latn-RS"/>
        </w:rPr>
        <w:t>ljekova</w:t>
      </w:r>
      <w:r w:rsidRPr="004B4FFD">
        <w:rPr>
          <w:rStyle w:val="st"/>
          <w:sz w:val="22"/>
          <w:szCs w:val="22"/>
          <w:lang w:val="sr-Latn-RS"/>
        </w:rPr>
        <w:t xml:space="preserve"> za liječenje Parkinsonove bolesti (kao što je npr. ropirinol)</w:t>
      </w:r>
    </w:p>
    <w:p w:rsidR="00551D3D" w:rsidRPr="004B4FFD" w:rsidRDefault="00551D3D">
      <w:pPr>
        <w:numPr>
          <w:ilvl w:val="0"/>
          <w:numId w:val="13"/>
        </w:numPr>
        <w:jc w:val="both"/>
        <w:rPr>
          <w:sz w:val="22"/>
          <w:szCs w:val="22"/>
          <w:lang w:val="sr-Latn-RS"/>
        </w:rPr>
      </w:pPr>
      <w:r w:rsidRPr="004B4FFD">
        <w:rPr>
          <w:rStyle w:val="st"/>
          <w:sz w:val="22"/>
          <w:szCs w:val="22"/>
          <w:lang w:val="sr-Latn-RS"/>
        </w:rPr>
        <w:t>Pacijenti s produženjem QT intervala (</w:t>
      </w:r>
      <w:r w:rsidRPr="004B4FFD">
        <w:rPr>
          <w:sz w:val="22"/>
          <w:szCs w:val="22"/>
          <w:lang w:val="sr-Latn-RS"/>
        </w:rPr>
        <w:t>QTc &gt;</w:t>
      </w:r>
      <w:r w:rsidR="00E37183" w:rsidRPr="004B4FFD">
        <w:rPr>
          <w:sz w:val="22"/>
          <w:szCs w:val="22"/>
          <w:lang w:val="sr-Latn-RS"/>
        </w:rPr>
        <w:t xml:space="preserve"> </w:t>
      </w:r>
      <w:r w:rsidRPr="004B4FFD">
        <w:rPr>
          <w:sz w:val="22"/>
          <w:szCs w:val="22"/>
          <w:lang w:val="sr-Latn-RS"/>
        </w:rPr>
        <w:t>440 ms), na primjer, kongenitalni QT sindrom ili klinička stanja koja predstavljaju dodatni rizik, kao što su:</w:t>
      </w:r>
    </w:p>
    <w:p w:rsidR="00551D3D" w:rsidRPr="004B4FFD" w:rsidRDefault="00551D3D" w:rsidP="003D6BCD">
      <w:pPr>
        <w:pStyle w:val="Default"/>
        <w:jc w:val="both"/>
        <w:rPr>
          <w:color w:val="auto"/>
          <w:sz w:val="22"/>
          <w:szCs w:val="22"/>
          <w:lang w:val="sr-Latn-RS"/>
        </w:rPr>
      </w:pPr>
      <w:r w:rsidRPr="004B4FFD">
        <w:rPr>
          <w:color w:val="auto"/>
          <w:sz w:val="22"/>
          <w:szCs w:val="22"/>
          <w:lang w:val="sr-Latn-RS"/>
        </w:rPr>
        <w:t xml:space="preserve">                    - Klinički signifikantna bradikardija (&lt;50 otkucaja u minuti)       </w:t>
      </w:r>
    </w:p>
    <w:p w:rsidR="00551D3D" w:rsidRPr="004B4FFD" w:rsidRDefault="00551D3D" w:rsidP="00E37183">
      <w:pPr>
        <w:ind w:left="1080"/>
        <w:jc w:val="both"/>
        <w:rPr>
          <w:sz w:val="22"/>
          <w:szCs w:val="22"/>
          <w:lang w:val="sr-Latn-RS"/>
        </w:rPr>
      </w:pPr>
      <w:r w:rsidRPr="004B4FFD">
        <w:rPr>
          <w:sz w:val="22"/>
          <w:szCs w:val="22"/>
          <w:lang w:val="sr-Latn-RS"/>
        </w:rPr>
        <w:t>- Simptomatske aritmije u anamnezi</w:t>
      </w:r>
    </w:p>
    <w:p w:rsidR="00551D3D" w:rsidRPr="004B4FFD" w:rsidRDefault="00551D3D" w:rsidP="00E37183">
      <w:pPr>
        <w:ind w:left="1080"/>
        <w:jc w:val="both"/>
        <w:rPr>
          <w:sz w:val="22"/>
          <w:szCs w:val="22"/>
          <w:lang w:val="sr-Latn-RS"/>
        </w:rPr>
      </w:pPr>
      <w:r w:rsidRPr="004B4FFD">
        <w:rPr>
          <w:sz w:val="22"/>
          <w:szCs w:val="22"/>
          <w:lang w:val="sr-Latn-RS"/>
        </w:rPr>
        <w:t>- Bilo koja druga klinički značajna bolest srca</w:t>
      </w:r>
    </w:p>
    <w:p w:rsidR="00551D3D" w:rsidRPr="004B4FFD" w:rsidRDefault="00F979DD">
      <w:pPr>
        <w:ind w:left="1080"/>
        <w:jc w:val="both"/>
        <w:rPr>
          <w:sz w:val="22"/>
          <w:szCs w:val="22"/>
          <w:lang w:val="sr-Latn-RS"/>
        </w:rPr>
      </w:pPr>
      <w:r w:rsidRPr="004B4FFD">
        <w:rPr>
          <w:sz w:val="22"/>
          <w:szCs w:val="22"/>
          <w:lang w:val="sr-Latn-RS"/>
        </w:rPr>
        <w:t>- Istovremeno liječenje</w:t>
      </w:r>
      <w:r w:rsidR="00551D3D" w:rsidRPr="004B4FFD">
        <w:rPr>
          <w:sz w:val="22"/>
          <w:szCs w:val="22"/>
          <w:lang w:val="sr-Latn-RS"/>
        </w:rPr>
        <w:t xml:space="preserve"> antiaritmicima klase I ili III </w:t>
      </w:r>
    </w:p>
    <w:p w:rsidR="00551D3D" w:rsidRPr="004B4FFD" w:rsidRDefault="00F979DD">
      <w:pPr>
        <w:ind w:left="1080"/>
        <w:jc w:val="both"/>
        <w:rPr>
          <w:rStyle w:val="st"/>
          <w:sz w:val="22"/>
          <w:szCs w:val="22"/>
          <w:lang w:val="sr-Latn-RS"/>
        </w:rPr>
      </w:pPr>
      <w:r w:rsidRPr="004B4FFD">
        <w:rPr>
          <w:sz w:val="22"/>
          <w:szCs w:val="22"/>
          <w:lang w:val="sr-Latn-RS"/>
        </w:rPr>
        <w:t>- Istovremeno liječenje</w:t>
      </w:r>
      <w:r w:rsidR="00551D3D" w:rsidRPr="004B4FFD">
        <w:rPr>
          <w:sz w:val="22"/>
          <w:szCs w:val="22"/>
          <w:lang w:val="sr-Latn-RS"/>
        </w:rPr>
        <w:t xml:space="preserve"> bilo kojim lijekom koji može produžiti QT interval (</w:t>
      </w:r>
      <w:r w:rsidRPr="004B4FFD">
        <w:rPr>
          <w:sz w:val="22"/>
          <w:szCs w:val="22"/>
          <w:lang w:val="sr-Latn-RS"/>
        </w:rPr>
        <w:t>pogledati dio</w:t>
      </w:r>
      <w:r w:rsidR="00551D3D" w:rsidRPr="004B4FFD">
        <w:rPr>
          <w:sz w:val="22"/>
          <w:szCs w:val="22"/>
          <w:lang w:val="sr-Latn-RS"/>
        </w:rPr>
        <w:t xml:space="preserve"> 4.5.)</w:t>
      </w:r>
    </w:p>
    <w:p w:rsidR="0072020E" w:rsidRPr="004B4FFD" w:rsidRDefault="0072020E" w:rsidP="003D6BCD">
      <w:pPr>
        <w:tabs>
          <w:tab w:val="left" w:pos="540"/>
          <w:tab w:val="left" w:pos="569"/>
        </w:tabs>
        <w:jc w:val="both"/>
        <w:rPr>
          <w:bCs/>
          <w:sz w:val="22"/>
          <w:szCs w:val="22"/>
          <w:lang w:val="sr-Latn-RS"/>
        </w:rPr>
      </w:pPr>
    </w:p>
    <w:p w:rsidR="00411B4B" w:rsidRPr="004B4FFD" w:rsidRDefault="00411B4B" w:rsidP="003D6BCD">
      <w:pPr>
        <w:tabs>
          <w:tab w:val="left" w:pos="540"/>
          <w:tab w:val="left" w:pos="569"/>
        </w:tabs>
        <w:jc w:val="both"/>
        <w:rPr>
          <w:b/>
          <w:bCs/>
          <w:sz w:val="22"/>
          <w:szCs w:val="22"/>
          <w:lang w:val="sr-Latn-RS"/>
        </w:rPr>
      </w:pPr>
      <w:r w:rsidRPr="004B4FFD">
        <w:rPr>
          <w:b/>
          <w:bCs/>
          <w:sz w:val="22"/>
          <w:szCs w:val="22"/>
          <w:lang w:val="sr-Latn-RS"/>
        </w:rPr>
        <w:t xml:space="preserve">4.4. </w:t>
      </w:r>
      <w:r w:rsidR="00480FB1" w:rsidRPr="004B4FFD">
        <w:rPr>
          <w:b/>
          <w:bCs/>
          <w:sz w:val="22"/>
          <w:szCs w:val="22"/>
          <w:lang w:val="sr-Latn-RS"/>
        </w:rPr>
        <w:tab/>
      </w:r>
      <w:r w:rsidRPr="004B4FFD">
        <w:rPr>
          <w:b/>
          <w:bCs/>
          <w:sz w:val="22"/>
          <w:szCs w:val="22"/>
          <w:lang w:val="sr-Latn-RS"/>
        </w:rPr>
        <w:t>Posebna upozorenja i mjere opreza pri upotrebi lijeka</w:t>
      </w:r>
    </w:p>
    <w:p w:rsidR="0072020E" w:rsidRPr="004B4FFD" w:rsidRDefault="0072020E" w:rsidP="003D6BCD">
      <w:pPr>
        <w:tabs>
          <w:tab w:val="left" w:pos="540"/>
          <w:tab w:val="left" w:pos="569"/>
        </w:tabs>
        <w:jc w:val="both"/>
        <w:rPr>
          <w:bCs/>
          <w:sz w:val="22"/>
          <w:szCs w:val="22"/>
          <w:lang w:val="sr-Latn-RS"/>
        </w:rPr>
      </w:pPr>
    </w:p>
    <w:p w:rsidR="00551D3D" w:rsidRPr="004B4FFD" w:rsidRDefault="00551D3D" w:rsidP="00E37183">
      <w:pPr>
        <w:spacing w:line="360" w:lineRule="auto"/>
        <w:jc w:val="both"/>
        <w:rPr>
          <w:b/>
          <w:i/>
          <w:sz w:val="22"/>
          <w:szCs w:val="22"/>
          <w:lang w:val="sr-Latn-RS"/>
        </w:rPr>
      </w:pPr>
      <w:r w:rsidRPr="004B4FFD">
        <w:rPr>
          <w:b/>
          <w:i/>
          <w:sz w:val="22"/>
          <w:szCs w:val="22"/>
          <w:lang w:val="sr-Latn-RS"/>
        </w:rPr>
        <w:t>Upozorenja</w:t>
      </w:r>
    </w:p>
    <w:p w:rsidR="00551D3D" w:rsidRPr="004B4FFD" w:rsidRDefault="00551D3D" w:rsidP="00E37183">
      <w:pPr>
        <w:jc w:val="both"/>
        <w:rPr>
          <w:sz w:val="22"/>
          <w:szCs w:val="22"/>
          <w:lang w:val="sr-Latn-RS"/>
        </w:rPr>
      </w:pPr>
      <w:r w:rsidRPr="004B4FFD">
        <w:rPr>
          <w:sz w:val="22"/>
          <w:szCs w:val="22"/>
          <w:lang w:val="sr-Latn-RS"/>
        </w:rPr>
        <w:t xml:space="preserve">Pri visokim dozama sulpirida, </w:t>
      </w:r>
      <w:r w:rsidR="00F979DD" w:rsidRPr="004B4FFD">
        <w:rPr>
          <w:sz w:val="22"/>
          <w:szCs w:val="22"/>
          <w:lang w:val="sr-Latn-RS"/>
        </w:rPr>
        <w:t>kod</w:t>
      </w:r>
      <w:r w:rsidRPr="004B4FFD">
        <w:rPr>
          <w:sz w:val="22"/>
          <w:szCs w:val="22"/>
          <w:lang w:val="sr-Latn-RS"/>
        </w:rPr>
        <w:t xml:space="preserve"> malog broja pacijenata, zabilježena je povećana motorna agitacija: u fazama agresije, agitacije ili ekscitacije procesa bolesti, niske doze sulpirida mogu pogoršati simptome. Posebna pažnja se zahtijeva kod postojanja hipomanije.</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 xml:space="preserve">U rijetkim slučajevima zabilježene su ekstrapiramidalne reakcije (uglavnom akatizija), </w:t>
      </w:r>
      <w:r w:rsidR="00E37183" w:rsidRPr="004B4FFD">
        <w:rPr>
          <w:sz w:val="22"/>
          <w:szCs w:val="22"/>
          <w:lang w:val="sr-Latn-RS"/>
        </w:rPr>
        <w:t>a</w:t>
      </w:r>
      <w:r w:rsidRPr="004B4FFD">
        <w:rPr>
          <w:sz w:val="22"/>
          <w:szCs w:val="22"/>
          <w:lang w:val="sr-Latn-RS"/>
        </w:rPr>
        <w:t xml:space="preserve">ko je to opravdano, može biti potrebno smanjenje doze sulpirida ili primjena antiparkinsonika. </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lastRenderedPageBreak/>
        <w:t>Kao i kod ostalih neuroleptika zabilježen je neuroleptični maligni sindrom, potencijalno smrtonosna komplikacija koja se ispoljava s hipertermijom, mišićnom rigidnošću, nestabilnošću autonomnog sistema, promjenama svijesti i povećanim nivoima kreatin fosfokinaze. U takvom slučaju ili kod postoja</w:t>
      </w:r>
      <w:r w:rsidR="008A0CB4" w:rsidRPr="004B4FFD">
        <w:rPr>
          <w:sz w:val="22"/>
          <w:szCs w:val="22"/>
          <w:lang w:val="sr-Latn-RS"/>
        </w:rPr>
        <w:t>nja hipertermije nedijagnostifikov</w:t>
      </w:r>
      <w:r w:rsidRPr="004B4FFD">
        <w:rPr>
          <w:sz w:val="22"/>
          <w:szCs w:val="22"/>
          <w:lang w:val="sr-Latn-RS"/>
        </w:rPr>
        <w:t xml:space="preserve">anog uzroka, primjenu svih antipsihotičnih </w:t>
      </w:r>
      <w:r w:rsidR="00F979DD" w:rsidRPr="004B4FFD">
        <w:rPr>
          <w:sz w:val="22"/>
          <w:szCs w:val="22"/>
          <w:lang w:val="sr-Latn-RS"/>
        </w:rPr>
        <w:t>ljekova</w:t>
      </w:r>
      <w:r w:rsidRPr="004B4FFD">
        <w:rPr>
          <w:sz w:val="22"/>
          <w:szCs w:val="22"/>
          <w:lang w:val="sr-Latn-RS"/>
        </w:rPr>
        <w:t>, uključujući i sulpirid, potrebno je prekinuti.</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 xml:space="preserve">Sulpirid uzrokuje male promjene EEG-a. Neuroleptici mogu sniziti epileptogeni prag. Zabilježeni su povremeni slučajevi konvulzija </w:t>
      </w:r>
      <w:r w:rsidR="00F979DD" w:rsidRPr="004B4FFD">
        <w:rPr>
          <w:sz w:val="22"/>
          <w:szCs w:val="22"/>
          <w:lang w:val="sr-Latn-RS"/>
        </w:rPr>
        <w:t>kod pacijenata kod</w:t>
      </w:r>
      <w:r w:rsidRPr="004B4FFD">
        <w:rPr>
          <w:sz w:val="22"/>
          <w:szCs w:val="22"/>
          <w:lang w:val="sr-Latn-RS"/>
        </w:rPr>
        <w:t xml:space="preserve"> kojih konvulzije nisu ranije bile zabilježene. Preporučuje se oprez kod propisivanja sulpirida </w:t>
      </w:r>
      <w:r w:rsidR="00F979DD" w:rsidRPr="004B4FFD">
        <w:rPr>
          <w:sz w:val="22"/>
          <w:szCs w:val="22"/>
          <w:lang w:val="sr-Latn-RS"/>
        </w:rPr>
        <w:t>kod pacijenata</w:t>
      </w:r>
      <w:r w:rsidRPr="004B4FFD">
        <w:rPr>
          <w:sz w:val="22"/>
          <w:szCs w:val="22"/>
          <w:lang w:val="sr-Latn-RS"/>
        </w:rPr>
        <w:t xml:space="preserve"> s nestabilnom epilepsijom, kao i praćenje pacijenata s epilepsijom u anamnezi za vrijeme liječenja sa sulpiridom. </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Stariji pacijenti su osjetljiviji na pojavu ortostatske hipotenzije, sedacije ili ekstrapiramidalnih efekata.</w:t>
      </w:r>
    </w:p>
    <w:p w:rsidR="00551D3D" w:rsidRPr="004B4FFD" w:rsidRDefault="00551D3D">
      <w:pPr>
        <w:jc w:val="both"/>
        <w:rPr>
          <w:sz w:val="22"/>
          <w:szCs w:val="22"/>
          <w:lang w:val="sr-Latn-RS"/>
        </w:rPr>
      </w:pPr>
    </w:p>
    <w:p w:rsidR="00551D3D" w:rsidRPr="004B4FFD" w:rsidRDefault="00F979DD">
      <w:pPr>
        <w:jc w:val="both"/>
        <w:rPr>
          <w:sz w:val="22"/>
          <w:szCs w:val="22"/>
          <w:lang w:val="sr-Latn-RS"/>
        </w:rPr>
      </w:pPr>
      <w:r w:rsidRPr="004B4FFD">
        <w:rPr>
          <w:sz w:val="22"/>
          <w:szCs w:val="22"/>
          <w:lang w:val="sr-Latn-RS"/>
        </w:rPr>
        <w:t>Kod pacijenata</w:t>
      </w:r>
      <w:r w:rsidR="00551D3D" w:rsidRPr="004B4FFD">
        <w:rPr>
          <w:sz w:val="22"/>
          <w:szCs w:val="22"/>
          <w:lang w:val="sr-Latn-RS"/>
        </w:rPr>
        <w:t xml:space="preserve"> s agresivnim ponašanjem ili agitacijom koju prati impulsivnost, sulpirid se može primijeniti  sa sedativom.</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 xml:space="preserve">Nagli prekid primjene antipsihotičnih </w:t>
      </w:r>
      <w:r w:rsidR="00F979DD" w:rsidRPr="004B4FFD">
        <w:rPr>
          <w:sz w:val="22"/>
          <w:szCs w:val="22"/>
          <w:lang w:val="sr-Latn-RS"/>
        </w:rPr>
        <w:t>ljekova</w:t>
      </w:r>
      <w:r w:rsidRPr="004B4FFD">
        <w:rPr>
          <w:sz w:val="22"/>
          <w:szCs w:val="22"/>
          <w:lang w:val="sr-Latn-RS"/>
        </w:rPr>
        <w:t xml:space="preserve"> može biti uzrok pojave simptoma sustezanja kao što su: mučnina, povraćanje, znojenje i nesanica. Moguće je ponovno javljanje psihotičnih simptoma, kao i pojava poremećaja s nevoljnim pokretima kao što su akatizija, distonija i diskinezija. Zbog toga se savjetuje postepen prekid primjene sulpirida.</w:t>
      </w:r>
    </w:p>
    <w:p w:rsidR="00551D3D" w:rsidRPr="004B4FFD" w:rsidRDefault="00551D3D">
      <w:pPr>
        <w:jc w:val="both"/>
        <w:rPr>
          <w:rFonts w:eastAsia="Calibri"/>
          <w:sz w:val="22"/>
          <w:szCs w:val="22"/>
          <w:lang w:val="sr-Latn-RS"/>
        </w:rPr>
      </w:pPr>
    </w:p>
    <w:p w:rsidR="00551D3D" w:rsidRPr="004B4FFD" w:rsidRDefault="00551D3D">
      <w:pPr>
        <w:jc w:val="both"/>
        <w:rPr>
          <w:sz w:val="22"/>
          <w:szCs w:val="22"/>
          <w:lang w:val="sr-Latn-RS"/>
        </w:rPr>
      </w:pPr>
      <w:r w:rsidRPr="004B4FFD">
        <w:rPr>
          <w:rFonts w:eastAsia="Calibri"/>
          <w:sz w:val="22"/>
          <w:szCs w:val="22"/>
          <w:lang w:val="sr-Latn-RS"/>
        </w:rPr>
        <w:t xml:space="preserve">Povećana smrtnost </w:t>
      </w:r>
      <w:r w:rsidR="00F979DD" w:rsidRPr="004B4FFD">
        <w:rPr>
          <w:rFonts w:eastAsia="Calibri"/>
          <w:sz w:val="22"/>
          <w:szCs w:val="22"/>
          <w:lang w:val="sr-Latn-RS"/>
        </w:rPr>
        <w:t>kod starijih</w:t>
      </w:r>
      <w:r w:rsidRPr="004B4FFD">
        <w:rPr>
          <w:rFonts w:eastAsia="Calibri"/>
          <w:sz w:val="22"/>
          <w:szCs w:val="22"/>
          <w:lang w:val="sr-Latn-RS"/>
        </w:rPr>
        <w:t xml:space="preserve"> pacijenata s demencijom: stariji pacijenti s psihozom povezanom s demencijom, koji su liječeni s antipsihoticima, imaju povećan rizik od smrti. Podaci iz dvije velike opservacijske studije su pokazali da je </w:t>
      </w:r>
      <w:r w:rsidR="00F979DD" w:rsidRPr="004B4FFD">
        <w:rPr>
          <w:rFonts w:eastAsia="Calibri"/>
          <w:sz w:val="22"/>
          <w:szCs w:val="22"/>
          <w:lang w:val="sr-Latn-RS"/>
        </w:rPr>
        <w:t>kod starijih</w:t>
      </w:r>
      <w:r w:rsidRPr="004B4FFD">
        <w:rPr>
          <w:rFonts w:eastAsia="Calibri"/>
          <w:sz w:val="22"/>
          <w:szCs w:val="22"/>
          <w:lang w:val="sr-Latn-RS"/>
        </w:rPr>
        <w:t xml:space="preserve"> pacijenata s demencijom, koji su liječeni s antipsihoticima, malo povećan rizik od smrti, u odnosu na one koji nisu liječeni. </w:t>
      </w:r>
      <w:r w:rsidRPr="004B4FFD">
        <w:rPr>
          <w:sz w:val="22"/>
          <w:szCs w:val="22"/>
          <w:lang w:val="sr-Latn-RS"/>
        </w:rPr>
        <w:t>Nema dovoljno podataka za pouzdanu procjenu važnosti navedenog rizika, a i uzrok povećanog rizika nije poznat.</w:t>
      </w:r>
      <w:r w:rsidRPr="004B4FFD">
        <w:rPr>
          <w:rFonts w:eastAsia="Calibri"/>
          <w:sz w:val="22"/>
          <w:szCs w:val="22"/>
          <w:lang w:val="sr-Latn-RS"/>
        </w:rPr>
        <w:t xml:space="preserve"> </w:t>
      </w:r>
      <w:r w:rsidRPr="004B4FFD">
        <w:rPr>
          <w:sz w:val="22"/>
          <w:szCs w:val="22"/>
          <w:lang w:val="sr-Latn-RS"/>
        </w:rPr>
        <w:t xml:space="preserve">Iako su uzroci smrti u kliničkim ispitivanjima s atipičnim antipsihoticima bili različiti, većina smrtnih slučajeva čini se da je bila </w:t>
      </w:r>
      <w:r w:rsidR="00B3258E" w:rsidRPr="004B4FFD">
        <w:rPr>
          <w:sz w:val="22"/>
          <w:szCs w:val="22"/>
          <w:lang w:val="sr-Latn-RS"/>
        </w:rPr>
        <w:t>kardiovaskularne (npr. Zastoj u radu</w:t>
      </w:r>
      <w:r w:rsidRPr="004B4FFD">
        <w:rPr>
          <w:sz w:val="22"/>
          <w:szCs w:val="22"/>
          <w:lang w:val="sr-Latn-RS"/>
        </w:rPr>
        <w:t xml:space="preserve"> srca, iznenadna smrt) ili infektivne (npr. pneumonija) prirode. Opservacijske studije ukazuju na to da, slično atipičnim antipsihoticima, liječenje konvencionalnim antipsihoticima može povećati smrtnost. Nije jasno u kojoj se mjeri nalaz povećanog mortaliteta u opservacijskim studijama može pripisati antipsihotiku, za razliku od nekih karakteristika pacijenata. </w:t>
      </w:r>
      <w:r w:rsidRPr="004B4FFD">
        <w:rPr>
          <w:rFonts w:eastAsia="Calibri"/>
          <w:sz w:val="22"/>
          <w:szCs w:val="22"/>
          <w:lang w:val="sr-Latn-RS"/>
        </w:rPr>
        <w:t>Sulpirid nije namijenjen za liječenje poremećaja ponašanja povezanih s demencijom.</w:t>
      </w:r>
    </w:p>
    <w:p w:rsidR="00551D3D" w:rsidRPr="004B4FFD" w:rsidRDefault="00551D3D">
      <w:pPr>
        <w:jc w:val="both"/>
        <w:rPr>
          <w:rFonts w:eastAsia="Calibri"/>
          <w:i/>
          <w:sz w:val="22"/>
          <w:szCs w:val="22"/>
          <w:lang w:val="sr-Latn-RS"/>
        </w:rPr>
      </w:pPr>
    </w:p>
    <w:p w:rsidR="00551D3D" w:rsidRPr="004B4FFD" w:rsidRDefault="00551D3D">
      <w:pPr>
        <w:jc w:val="both"/>
        <w:rPr>
          <w:rFonts w:eastAsia="Calibri"/>
          <w:sz w:val="22"/>
          <w:szCs w:val="22"/>
          <w:lang w:val="sr-Latn-RS"/>
        </w:rPr>
      </w:pPr>
      <w:r w:rsidRPr="004B4FFD">
        <w:rPr>
          <w:rFonts w:eastAsia="Calibri"/>
          <w:sz w:val="22"/>
          <w:szCs w:val="22"/>
          <w:lang w:val="sr-Latn-RS"/>
        </w:rPr>
        <w:t>Venska tromboembolija: antipsihotici uključujući i sulprid, povezani su s izvještajima o slučajevima venske tromboembolije (VTE), ponekad sa smrtnim ishodom.</w:t>
      </w:r>
      <w:r w:rsidRPr="004B4FFD">
        <w:rPr>
          <w:rFonts w:eastAsia="Calibri"/>
          <w:sz w:val="22"/>
          <w:szCs w:val="22"/>
          <w:u w:val="single"/>
          <w:lang w:val="sr-Latn-RS"/>
        </w:rPr>
        <w:t xml:space="preserve"> </w:t>
      </w:r>
      <w:r w:rsidRPr="004B4FFD">
        <w:rPr>
          <w:rFonts w:eastAsia="Calibri"/>
          <w:sz w:val="22"/>
          <w:szCs w:val="22"/>
          <w:lang w:val="sr-Latn-RS"/>
        </w:rPr>
        <w:t>Pacijenti liječeni s antipsihoticima, često imaju stečene faktore rizika za pojavu VTE, pa je potrebno tačno odrediti sve moguće faktore rizika za VTE, prije i t</w:t>
      </w:r>
      <w:r w:rsidR="00B3258E" w:rsidRPr="004B4FFD">
        <w:rPr>
          <w:rFonts w:eastAsia="Calibri"/>
          <w:sz w:val="22"/>
          <w:szCs w:val="22"/>
          <w:lang w:val="sr-Latn-RS"/>
        </w:rPr>
        <w:t>okom liječenja sa sulpiridom i u skladu s tim pre</w:t>
      </w:r>
      <w:r w:rsidRPr="004B4FFD">
        <w:rPr>
          <w:rFonts w:eastAsia="Calibri"/>
          <w:sz w:val="22"/>
          <w:szCs w:val="22"/>
          <w:lang w:val="sr-Latn-RS"/>
        </w:rPr>
        <w:t>duzeti preventivne mjere.</w:t>
      </w:r>
    </w:p>
    <w:p w:rsidR="00551D3D" w:rsidRPr="004B4FFD" w:rsidRDefault="00551D3D">
      <w:pPr>
        <w:jc w:val="both"/>
        <w:rPr>
          <w:rFonts w:eastAsia="Calibri"/>
          <w:i/>
          <w:iCs/>
          <w:sz w:val="22"/>
          <w:szCs w:val="22"/>
          <w:lang w:val="sr-Latn-RS"/>
        </w:rPr>
      </w:pPr>
    </w:p>
    <w:p w:rsidR="00551D3D" w:rsidRPr="004B4FFD" w:rsidRDefault="00551D3D">
      <w:pPr>
        <w:jc w:val="both"/>
        <w:rPr>
          <w:rFonts w:eastAsia="Calibri"/>
          <w:sz w:val="22"/>
          <w:szCs w:val="22"/>
          <w:lang w:val="sr-Latn-RS"/>
        </w:rPr>
      </w:pPr>
      <w:r w:rsidRPr="004B4FFD">
        <w:rPr>
          <w:rFonts w:eastAsia="Calibri"/>
          <w:iCs/>
          <w:sz w:val="22"/>
          <w:szCs w:val="22"/>
          <w:lang w:val="sr-Latn-RS"/>
        </w:rPr>
        <w:t>Karcinom dojke: s</w:t>
      </w:r>
      <w:r w:rsidRPr="004B4FFD">
        <w:rPr>
          <w:rFonts w:eastAsia="Calibri"/>
          <w:sz w:val="22"/>
          <w:szCs w:val="22"/>
          <w:lang w:val="sr-Latn-RS"/>
        </w:rPr>
        <w:t>ulpirid može povećati nivoe prolaktina. Stoga, potreban je oprez, a pacijente s ličnom ili porodičnom anamnezom karcinoma dojke treba pažljivo pratiti tokom terapije sulpiridom (</w:t>
      </w:r>
      <w:r w:rsidR="00F979DD" w:rsidRPr="004B4FFD">
        <w:rPr>
          <w:rFonts w:eastAsia="Calibri"/>
          <w:sz w:val="22"/>
          <w:szCs w:val="22"/>
          <w:lang w:val="sr-Latn-RS"/>
        </w:rPr>
        <w:t>pogledati dio</w:t>
      </w:r>
      <w:r w:rsidRPr="004B4FFD">
        <w:rPr>
          <w:rFonts w:eastAsia="Calibri"/>
          <w:sz w:val="22"/>
          <w:szCs w:val="22"/>
          <w:lang w:val="sr-Latn-RS"/>
        </w:rPr>
        <w:t xml:space="preserve"> 4.3.).</w:t>
      </w:r>
    </w:p>
    <w:p w:rsidR="00551D3D" w:rsidRPr="004B4FFD" w:rsidRDefault="00551D3D">
      <w:pPr>
        <w:autoSpaceDE w:val="0"/>
        <w:autoSpaceDN w:val="0"/>
        <w:adjustRightInd w:val="0"/>
        <w:jc w:val="both"/>
        <w:rPr>
          <w:rFonts w:eastAsia="Calibri"/>
          <w:i/>
          <w:sz w:val="22"/>
          <w:szCs w:val="22"/>
          <w:lang w:val="sr-Latn-RS"/>
        </w:rPr>
      </w:pPr>
      <w:r w:rsidRPr="004B4FFD">
        <w:rPr>
          <w:rFonts w:eastAsia="Calibri"/>
          <w:i/>
          <w:sz w:val="22"/>
          <w:szCs w:val="22"/>
          <w:lang w:val="sr-Latn-RS"/>
        </w:rPr>
        <w:t xml:space="preserve"> </w:t>
      </w:r>
    </w:p>
    <w:p w:rsidR="00551D3D" w:rsidRPr="004B4FFD" w:rsidRDefault="00551D3D">
      <w:pPr>
        <w:spacing w:line="360" w:lineRule="auto"/>
        <w:jc w:val="both"/>
        <w:rPr>
          <w:b/>
          <w:i/>
          <w:sz w:val="22"/>
          <w:szCs w:val="22"/>
          <w:lang w:val="sr-Latn-RS"/>
        </w:rPr>
      </w:pPr>
      <w:r w:rsidRPr="004B4FFD">
        <w:rPr>
          <w:b/>
          <w:i/>
          <w:sz w:val="22"/>
          <w:szCs w:val="22"/>
          <w:lang w:val="sr-Latn-RS"/>
        </w:rPr>
        <w:t>Mjere opreza</w:t>
      </w:r>
    </w:p>
    <w:p w:rsidR="00551D3D" w:rsidRPr="004B4FFD" w:rsidRDefault="00F979DD">
      <w:pPr>
        <w:jc w:val="both"/>
        <w:rPr>
          <w:sz w:val="22"/>
          <w:szCs w:val="22"/>
          <w:lang w:val="sr-Latn-RS"/>
        </w:rPr>
      </w:pPr>
      <w:r w:rsidRPr="004B4FFD">
        <w:rPr>
          <w:sz w:val="22"/>
          <w:szCs w:val="22"/>
          <w:lang w:val="sr-Latn-RS"/>
        </w:rPr>
        <w:t>Kod starijih</w:t>
      </w:r>
      <w:r w:rsidR="00551D3D" w:rsidRPr="004B4FFD">
        <w:rPr>
          <w:sz w:val="22"/>
          <w:szCs w:val="22"/>
          <w:lang w:val="sr-Latn-RS"/>
        </w:rPr>
        <w:t xml:space="preserve"> pacijenata, sulpirid, kao i ostale neuroleptike treba primjenjivati s posebnim oprezom (</w:t>
      </w:r>
      <w:r w:rsidRPr="004B4FFD">
        <w:rPr>
          <w:sz w:val="22"/>
          <w:szCs w:val="22"/>
          <w:lang w:val="sr-Latn-RS"/>
        </w:rPr>
        <w:t>pogledati dio</w:t>
      </w:r>
      <w:r w:rsidR="00551D3D" w:rsidRPr="004B4FFD">
        <w:rPr>
          <w:sz w:val="22"/>
          <w:szCs w:val="22"/>
          <w:lang w:val="sr-Latn-RS"/>
        </w:rPr>
        <w:t xml:space="preserve"> 4.2.).</w:t>
      </w:r>
    </w:p>
    <w:p w:rsidR="00551D3D" w:rsidRPr="004B4FFD" w:rsidRDefault="00551D3D">
      <w:pPr>
        <w:autoSpaceDE w:val="0"/>
        <w:autoSpaceDN w:val="0"/>
        <w:adjustRightInd w:val="0"/>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 xml:space="preserve">Ukoliko je neophodno liječenje s neurolepticima </w:t>
      </w:r>
      <w:r w:rsidR="00F979DD" w:rsidRPr="004B4FFD">
        <w:rPr>
          <w:sz w:val="22"/>
          <w:szCs w:val="22"/>
          <w:lang w:val="sr-Latn-RS"/>
        </w:rPr>
        <w:t>kod pacijenata</w:t>
      </w:r>
      <w:r w:rsidRPr="004B4FFD">
        <w:rPr>
          <w:sz w:val="22"/>
          <w:szCs w:val="22"/>
          <w:lang w:val="sr-Latn-RS"/>
        </w:rPr>
        <w:t xml:space="preserve"> s Parkinsonovom bolesti, može se primijeniti sulpirid, premda je potreban dodatni oprez.</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 xml:space="preserve">Dozu antikonvulzivnih </w:t>
      </w:r>
      <w:r w:rsidR="00F979DD" w:rsidRPr="004B4FFD">
        <w:rPr>
          <w:sz w:val="22"/>
          <w:szCs w:val="22"/>
          <w:lang w:val="sr-Latn-RS"/>
        </w:rPr>
        <w:t>ljekova</w:t>
      </w:r>
      <w:r w:rsidRPr="004B4FFD">
        <w:rPr>
          <w:sz w:val="22"/>
          <w:szCs w:val="22"/>
          <w:lang w:val="sr-Latn-RS"/>
        </w:rPr>
        <w:t xml:space="preserve"> ne treba mijenjati </w:t>
      </w:r>
      <w:r w:rsidR="00F979DD" w:rsidRPr="004B4FFD">
        <w:rPr>
          <w:sz w:val="22"/>
          <w:szCs w:val="22"/>
          <w:lang w:val="sr-Latn-RS"/>
        </w:rPr>
        <w:t>kod pacijenata</w:t>
      </w:r>
      <w:r w:rsidRPr="004B4FFD">
        <w:rPr>
          <w:sz w:val="22"/>
          <w:szCs w:val="22"/>
          <w:lang w:val="sr-Latn-RS"/>
        </w:rPr>
        <w:t xml:space="preserve"> koji primjenjuju antikonvulzivnu terapiju, a potrebno im je uključiti sulpirid.</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 xml:space="preserve">Zabilježeni su slučajevi konvulzija i </w:t>
      </w:r>
      <w:r w:rsidR="00F979DD" w:rsidRPr="004B4FFD">
        <w:rPr>
          <w:sz w:val="22"/>
          <w:szCs w:val="22"/>
          <w:lang w:val="sr-Latn-RS"/>
        </w:rPr>
        <w:t>kod pacijenata</w:t>
      </w:r>
      <w:r w:rsidRPr="004B4FFD">
        <w:rPr>
          <w:sz w:val="22"/>
          <w:szCs w:val="22"/>
          <w:lang w:val="sr-Latn-RS"/>
        </w:rPr>
        <w:t xml:space="preserve"> </w:t>
      </w:r>
      <w:r w:rsidR="00F979DD" w:rsidRPr="004B4FFD">
        <w:rPr>
          <w:sz w:val="22"/>
          <w:szCs w:val="22"/>
          <w:lang w:val="sr-Latn-RS"/>
        </w:rPr>
        <w:t>kod</w:t>
      </w:r>
      <w:r w:rsidRPr="004B4FFD">
        <w:rPr>
          <w:sz w:val="22"/>
          <w:szCs w:val="22"/>
          <w:lang w:val="sr-Latn-RS"/>
        </w:rPr>
        <w:t xml:space="preserve"> kojih se one prethodno nisu javljale.</w:t>
      </w:r>
    </w:p>
    <w:p w:rsidR="00551D3D" w:rsidRPr="004B4FFD" w:rsidRDefault="00551D3D">
      <w:pPr>
        <w:keepNext/>
        <w:numPr>
          <w:ilvl w:val="1"/>
          <w:numId w:val="0"/>
        </w:numPr>
        <w:tabs>
          <w:tab w:val="num" w:pos="0"/>
        </w:tabs>
        <w:jc w:val="both"/>
        <w:outlineLvl w:val="1"/>
        <w:rPr>
          <w:sz w:val="22"/>
          <w:szCs w:val="22"/>
          <w:lang w:val="sr-Latn-RS"/>
        </w:rPr>
      </w:pPr>
    </w:p>
    <w:p w:rsidR="00551D3D" w:rsidRPr="004B4FFD" w:rsidRDefault="00551D3D">
      <w:pPr>
        <w:keepNext/>
        <w:numPr>
          <w:ilvl w:val="1"/>
          <w:numId w:val="0"/>
        </w:numPr>
        <w:tabs>
          <w:tab w:val="num" w:pos="0"/>
        </w:tabs>
        <w:jc w:val="both"/>
        <w:outlineLvl w:val="1"/>
        <w:rPr>
          <w:sz w:val="22"/>
          <w:szCs w:val="22"/>
          <w:lang w:val="sr-Latn-RS"/>
        </w:rPr>
      </w:pPr>
      <w:r w:rsidRPr="004B4FFD">
        <w:rPr>
          <w:sz w:val="22"/>
          <w:szCs w:val="22"/>
          <w:lang w:val="sr-Latn-RS"/>
        </w:rPr>
        <w:t xml:space="preserve">Kao i u slučaju primjene drugih </w:t>
      </w:r>
      <w:r w:rsidR="00F979DD" w:rsidRPr="004B4FFD">
        <w:rPr>
          <w:sz w:val="22"/>
          <w:szCs w:val="22"/>
          <w:lang w:val="sr-Latn-RS"/>
        </w:rPr>
        <w:t>ljekova</w:t>
      </w:r>
      <w:r w:rsidRPr="004B4FFD">
        <w:rPr>
          <w:sz w:val="22"/>
          <w:szCs w:val="22"/>
          <w:lang w:val="sr-Latn-RS"/>
        </w:rPr>
        <w:t xml:space="preserve"> koji</w:t>
      </w:r>
      <w:r w:rsidR="00B3258E" w:rsidRPr="004B4FFD">
        <w:rPr>
          <w:sz w:val="22"/>
          <w:szCs w:val="22"/>
          <w:lang w:val="sr-Latn-RS"/>
        </w:rPr>
        <w:t xml:space="preserve"> se najvećim dijelom eliminišu</w:t>
      </w:r>
      <w:r w:rsidRPr="004B4FFD">
        <w:rPr>
          <w:sz w:val="22"/>
          <w:szCs w:val="22"/>
          <w:lang w:val="sr-Latn-RS"/>
        </w:rPr>
        <w:t xml:space="preserve"> putem bubrega, dozu sulpirida bi trebalo smanjiti u slučajevima renalne insuficijencije.</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lastRenderedPageBreak/>
        <w:t xml:space="preserve">S obzirom da je </w:t>
      </w:r>
      <w:r w:rsidR="00F979DD" w:rsidRPr="004B4FFD">
        <w:rPr>
          <w:sz w:val="22"/>
          <w:szCs w:val="22"/>
          <w:lang w:val="sr-Latn-RS"/>
        </w:rPr>
        <w:t>kod pacijenata</w:t>
      </w:r>
      <w:r w:rsidRPr="004B4FFD">
        <w:rPr>
          <w:sz w:val="22"/>
          <w:szCs w:val="22"/>
          <w:lang w:val="sr-Latn-RS"/>
        </w:rPr>
        <w:t xml:space="preserve"> liječenih atipičnim antipsihoticima zabilježena hiperglikemija, potrebno je osigurati odgovarajuće praćenje glikemije </w:t>
      </w:r>
      <w:r w:rsidR="00F979DD" w:rsidRPr="004B4FFD">
        <w:rPr>
          <w:sz w:val="22"/>
          <w:szCs w:val="22"/>
          <w:lang w:val="sr-Latn-RS"/>
        </w:rPr>
        <w:t>kod pacijenata</w:t>
      </w:r>
      <w:r w:rsidRPr="004B4FFD">
        <w:rPr>
          <w:sz w:val="22"/>
          <w:szCs w:val="22"/>
          <w:lang w:val="sr-Latn-RS"/>
        </w:rPr>
        <w:t xml:space="preserve"> koji su počeli primjenjivati sulpirid, a imaju  potvrđenu dijagnozu šećerne bolesti ili</w:t>
      </w:r>
      <w:r w:rsidR="00B3258E" w:rsidRPr="004B4FFD">
        <w:rPr>
          <w:sz w:val="22"/>
          <w:szCs w:val="22"/>
          <w:lang w:val="sr-Latn-RS"/>
        </w:rPr>
        <w:t xml:space="preserve"> faktore rizika za šećernu bole</w:t>
      </w:r>
      <w:r w:rsidRPr="004B4FFD">
        <w:rPr>
          <w:sz w:val="22"/>
          <w:szCs w:val="22"/>
          <w:lang w:val="sr-Latn-RS"/>
        </w:rPr>
        <w:t>st.</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Produženje QT intervala: sulpirid može izazvati produženje QT intervala (</w:t>
      </w:r>
      <w:r w:rsidR="00F979DD" w:rsidRPr="004B4FFD">
        <w:rPr>
          <w:sz w:val="22"/>
          <w:szCs w:val="22"/>
          <w:lang w:val="sr-Latn-RS"/>
        </w:rPr>
        <w:t>pogledati dio</w:t>
      </w:r>
      <w:r w:rsidRPr="004B4FFD">
        <w:rPr>
          <w:sz w:val="22"/>
          <w:szCs w:val="22"/>
          <w:lang w:val="sr-Latn-RS"/>
        </w:rPr>
        <w:t xml:space="preserve"> 4.8.). Navedeni efekt može povećati rizik od ozbiljnih ventrikularnih aritmija kao što je </w:t>
      </w:r>
      <w:r w:rsidRPr="004B4FFD">
        <w:rPr>
          <w:i/>
          <w:sz w:val="22"/>
          <w:szCs w:val="22"/>
          <w:lang w:val="sr-Latn-RS"/>
        </w:rPr>
        <w:t xml:space="preserve">torsade de pointes. </w:t>
      </w:r>
      <w:r w:rsidRPr="004B4FFD">
        <w:rPr>
          <w:sz w:val="22"/>
          <w:szCs w:val="22"/>
          <w:lang w:val="sr-Latn-RS"/>
        </w:rPr>
        <w:t>Prije bilo koje primjene, ukoliko to dozvoljava kliničko stanje p</w:t>
      </w:r>
      <w:r w:rsidR="004F13B2" w:rsidRPr="004B4FFD">
        <w:rPr>
          <w:sz w:val="22"/>
          <w:szCs w:val="22"/>
          <w:lang w:val="sr-Latn-RS"/>
        </w:rPr>
        <w:t>acijenta, preporučuje se praćenje faktora</w:t>
      </w:r>
      <w:r w:rsidRPr="004B4FFD">
        <w:rPr>
          <w:sz w:val="22"/>
          <w:szCs w:val="22"/>
          <w:lang w:val="sr-Latn-RS"/>
        </w:rPr>
        <w:t xml:space="preserve"> koji mogu pogodovati pojavi poremećaja ritma, kao što su:</w:t>
      </w:r>
    </w:p>
    <w:p w:rsidR="00551D3D" w:rsidRPr="004B4FFD" w:rsidRDefault="00551D3D">
      <w:pPr>
        <w:jc w:val="both"/>
        <w:rPr>
          <w:sz w:val="22"/>
          <w:szCs w:val="22"/>
          <w:lang w:val="sr-Latn-RS"/>
        </w:rPr>
      </w:pPr>
      <w:r w:rsidRPr="004B4FFD">
        <w:rPr>
          <w:sz w:val="22"/>
          <w:szCs w:val="22"/>
          <w:lang w:val="sr-Latn-RS"/>
        </w:rPr>
        <w:t>- bradikardija, ispod 55 otkucaja srca u minuti;</w:t>
      </w:r>
    </w:p>
    <w:p w:rsidR="00551D3D" w:rsidRPr="004B4FFD" w:rsidRDefault="00551D3D">
      <w:pPr>
        <w:jc w:val="both"/>
        <w:rPr>
          <w:sz w:val="22"/>
          <w:szCs w:val="22"/>
          <w:lang w:val="sr-Latn-RS"/>
        </w:rPr>
      </w:pPr>
      <w:r w:rsidRPr="004B4FFD">
        <w:rPr>
          <w:sz w:val="22"/>
          <w:szCs w:val="22"/>
          <w:lang w:val="sr-Latn-RS"/>
        </w:rPr>
        <w:t>- disbalans elektrolita, naročito hipokalijemija;</w:t>
      </w:r>
    </w:p>
    <w:p w:rsidR="00551D3D" w:rsidRPr="004B4FFD" w:rsidRDefault="00551D3D">
      <w:pPr>
        <w:jc w:val="both"/>
        <w:rPr>
          <w:sz w:val="22"/>
          <w:szCs w:val="22"/>
          <w:lang w:val="sr-Latn-RS"/>
        </w:rPr>
      </w:pPr>
      <w:r w:rsidRPr="004B4FFD">
        <w:rPr>
          <w:sz w:val="22"/>
          <w:szCs w:val="22"/>
          <w:lang w:val="sr-Latn-RS"/>
        </w:rPr>
        <w:t>- kongenitalno produženje QT intervala;</w:t>
      </w:r>
    </w:p>
    <w:p w:rsidR="00551D3D" w:rsidRPr="004B4FFD" w:rsidRDefault="00551D3D">
      <w:pPr>
        <w:jc w:val="both"/>
        <w:rPr>
          <w:sz w:val="22"/>
          <w:szCs w:val="22"/>
          <w:lang w:val="sr-Latn-RS"/>
        </w:rPr>
      </w:pPr>
      <w:r w:rsidRPr="004B4FFD">
        <w:rPr>
          <w:sz w:val="22"/>
          <w:szCs w:val="22"/>
          <w:lang w:val="sr-Latn-RS"/>
        </w:rPr>
        <w:t xml:space="preserve">- istovremeno liječenje s </w:t>
      </w:r>
      <w:r w:rsidR="00F979DD" w:rsidRPr="004B4FFD">
        <w:rPr>
          <w:sz w:val="22"/>
          <w:szCs w:val="22"/>
          <w:lang w:val="sr-Latn-RS"/>
        </w:rPr>
        <w:t>ljekovi</w:t>
      </w:r>
      <w:r w:rsidRPr="004B4FFD">
        <w:rPr>
          <w:sz w:val="22"/>
          <w:szCs w:val="22"/>
          <w:lang w:val="sr-Latn-RS"/>
        </w:rPr>
        <w:t>ma koji mogu dovesti do izrazite bradikardije (&lt;55 otkucaja srca u minuti): - hipokalijemija;</w:t>
      </w:r>
    </w:p>
    <w:p w:rsidR="00551D3D" w:rsidRPr="004B4FFD" w:rsidRDefault="00551D3D">
      <w:pPr>
        <w:jc w:val="both"/>
        <w:rPr>
          <w:sz w:val="22"/>
          <w:szCs w:val="22"/>
          <w:lang w:val="sr-Latn-RS"/>
        </w:rPr>
      </w:pPr>
      <w:r w:rsidRPr="004B4FFD">
        <w:rPr>
          <w:sz w:val="22"/>
          <w:szCs w:val="22"/>
          <w:lang w:val="sr-Latn-RS"/>
        </w:rPr>
        <w:t>- smanjena intrakardijalna provodljivost;</w:t>
      </w:r>
    </w:p>
    <w:p w:rsidR="00551D3D" w:rsidRPr="004B4FFD" w:rsidRDefault="00551D3D">
      <w:pPr>
        <w:jc w:val="both"/>
        <w:rPr>
          <w:sz w:val="22"/>
          <w:szCs w:val="22"/>
          <w:lang w:val="sr-Latn-RS"/>
        </w:rPr>
      </w:pPr>
      <w:r w:rsidRPr="004B4FFD">
        <w:rPr>
          <w:sz w:val="22"/>
          <w:szCs w:val="22"/>
          <w:lang w:val="sr-Latn-RS"/>
        </w:rPr>
        <w:t>- ili produženja QT intervala (</w:t>
      </w:r>
      <w:r w:rsidR="00F979DD" w:rsidRPr="004B4FFD">
        <w:rPr>
          <w:sz w:val="22"/>
          <w:szCs w:val="22"/>
          <w:lang w:val="sr-Latn-RS"/>
        </w:rPr>
        <w:t>pogledati dio</w:t>
      </w:r>
      <w:r w:rsidRPr="004B4FFD">
        <w:rPr>
          <w:sz w:val="22"/>
          <w:szCs w:val="22"/>
          <w:lang w:val="sr-Latn-RS"/>
        </w:rPr>
        <w:t xml:space="preserve"> 4.5.).</w:t>
      </w:r>
    </w:p>
    <w:p w:rsidR="00551D3D" w:rsidRPr="004B4FFD" w:rsidRDefault="00551D3D">
      <w:pPr>
        <w:jc w:val="both"/>
        <w:rPr>
          <w:sz w:val="22"/>
          <w:szCs w:val="22"/>
          <w:u w:val="single"/>
          <w:lang w:val="sr-Latn-RS"/>
        </w:rPr>
      </w:pPr>
      <w:r w:rsidRPr="004B4FFD">
        <w:rPr>
          <w:sz w:val="22"/>
          <w:szCs w:val="22"/>
          <w:lang w:val="sr-Latn-RS"/>
        </w:rPr>
        <w:t xml:space="preserve">Sulpirid treba s oprezom primjenjivati </w:t>
      </w:r>
      <w:r w:rsidR="00F979DD" w:rsidRPr="004B4FFD">
        <w:rPr>
          <w:sz w:val="22"/>
          <w:szCs w:val="22"/>
          <w:lang w:val="sr-Latn-RS"/>
        </w:rPr>
        <w:t>kod pacijenata kod</w:t>
      </w:r>
      <w:r w:rsidRPr="004B4FFD">
        <w:rPr>
          <w:sz w:val="22"/>
          <w:szCs w:val="22"/>
          <w:lang w:val="sr-Latn-RS"/>
        </w:rPr>
        <w:t xml:space="preserve"> kojih su prisutni ovi faktori, kao i </w:t>
      </w:r>
      <w:r w:rsidR="00F979DD" w:rsidRPr="004B4FFD">
        <w:rPr>
          <w:sz w:val="22"/>
          <w:szCs w:val="22"/>
          <w:lang w:val="sr-Latn-RS"/>
        </w:rPr>
        <w:t>kod pacijenata</w:t>
      </w:r>
      <w:r w:rsidRPr="004B4FFD">
        <w:rPr>
          <w:sz w:val="22"/>
          <w:szCs w:val="22"/>
          <w:lang w:val="sr-Latn-RS"/>
        </w:rPr>
        <w:t xml:space="preserve"> s kardiovaskularnim poremećajima koji mogu biti predispozicija za produženje QT intervala</w:t>
      </w:r>
      <w:r w:rsidRPr="004B4FFD">
        <w:rPr>
          <w:sz w:val="22"/>
          <w:szCs w:val="22"/>
          <w:u w:val="single"/>
          <w:lang w:val="sr-Latn-RS"/>
        </w:rPr>
        <w:t>.</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Treba izbjegavati istovremenu primjenu drugih neuroleptika (</w:t>
      </w:r>
      <w:r w:rsidR="00F979DD" w:rsidRPr="004B4FFD">
        <w:rPr>
          <w:sz w:val="22"/>
          <w:szCs w:val="22"/>
          <w:lang w:val="sr-Latn-RS"/>
        </w:rPr>
        <w:t>pogledati dio</w:t>
      </w:r>
      <w:r w:rsidRPr="004B4FFD">
        <w:rPr>
          <w:sz w:val="22"/>
          <w:szCs w:val="22"/>
          <w:lang w:val="sr-Latn-RS"/>
        </w:rPr>
        <w:t xml:space="preserve"> 4.5.).</w:t>
      </w:r>
    </w:p>
    <w:p w:rsidR="00551D3D" w:rsidRPr="004B4FFD" w:rsidRDefault="00551D3D">
      <w:pPr>
        <w:jc w:val="both"/>
        <w:rPr>
          <w:sz w:val="22"/>
          <w:szCs w:val="22"/>
          <w:lang w:val="sr-Latn-RS"/>
        </w:rPr>
      </w:pPr>
    </w:p>
    <w:p w:rsidR="00551D3D" w:rsidRPr="004B4FFD" w:rsidRDefault="00551D3D">
      <w:pPr>
        <w:jc w:val="both"/>
        <w:rPr>
          <w:rFonts w:eastAsia="Calibri"/>
          <w:sz w:val="22"/>
          <w:szCs w:val="22"/>
          <w:lang w:val="sr-Latn-RS"/>
        </w:rPr>
      </w:pPr>
      <w:r w:rsidRPr="004B4FFD">
        <w:rPr>
          <w:rFonts w:eastAsia="Calibri"/>
          <w:sz w:val="22"/>
          <w:szCs w:val="22"/>
          <w:lang w:val="sr-Latn-RS"/>
        </w:rPr>
        <w:t>Moždani udar: u randomiziranim kliničkim ispitivanjima poređenih s placebom, u populaciji starijih pacijenata s demencijom koji su liječeni s pojedinim atipičnim antipsihoticima, primijećeno je trostruko povećanje rizika od cerebrovaskularnih događaja. Mehanizam ovog povećanja rizika nije poznat. Povećanje rizika uz druge anti</w:t>
      </w:r>
      <w:r w:rsidR="004F13B2" w:rsidRPr="004B4FFD">
        <w:rPr>
          <w:rFonts w:eastAsia="Calibri"/>
          <w:sz w:val="22"/>
          <w:szCs w:val="22"/>
          <w:lang w:val="sr-Latn-RS"/>
        </w:rPr>
        <w:t>psihotike ili u drugim grupama</w:t>
      </w:r>
      <w:r w:rsidRPr="004B4FFD">
        <w:rPr>
          <w:rFonts w:eastAsia="Calibri"/>
          <w:sz w:val="22"/>
          <w:szCs w:val="22"/>
          <w:lang w:val="sr-Latn-RS"/>
        </w:rPr>
        <w:t xml:space="preserve"> pacijenata, ne može se isključiti. Sulpirid treba primjenjivati s oprezom </w:t>
      </w:r>
      <w:r w:rsidR="00F979DD" w:rsidRPr="004B4FFD">
        <w:rPr>
          <w:rFonts w:eastAsia="Calibri"/>
          <w:sz w:val="22"/>
          <w:szCs w:val="22"/>
          <w:lang w:val="sr-Latn-RS"/>
        </w:rPr>
        <w:t>kod pacijenata</w:t>
      </w:r>
      <w:r w:rsidRPr="004B4FFD">
        <w:rPr>
          <w:rFonts w:eastAsia="Calibri"/>
          <w:sz w:val="22"/>
          <w:szCs w:val="22"/>
          <w:lang w:val="sr-Latn-RS"/>
        </w:rPr>
        <w:t xml:space="preserve"> s faktorom rizika za moždani udar.</w:t>
      </w:r>
    </w:p>
    <w:p w:rsidR="00551D3D" w:rsidRPr="004B4FFD" w:rsidRDefault="00551D3D" w:rsidP="003D6BCD">
      <w:pPr>
        <w:jc w:val="both"/>
        <w:rPr>
          <w:sz w:val="22"/>
          <w:szCs w:val="22"/>
          <w:lang w:val="sr-Latn-RS"/>
        </w:rPr>
      </w:pPr>
    </w:p>
    <w:p w:rsidR="00551D3D" w:rsidRPr="004B4FFD" w:rsidRDefault="00551D3D" w:rsidP="003D6BCD">
      <w:pPr>
        <w:jc w:val="both"/>
        <w:rPr>
          <w:sz w:val="22"/>
          <w:szCs w:val="22"/>
          <w:lang w:val="sr-Latn-RS"/>
        </w:rPr>
      </w:pPr>
      <w:r w:rsidRPr="004B4FFD">
        <w:rPr>
          <w:sz w:val="22"/>
          <w:szCs w:val="22"/>
          <w:lang w:val="sr-Latn-RS"/>
        </w:rPr>
        <w:t>Sulpirid</w:t>
      </w:r>
      <w:r w:rsidR="004F13B2" w:rsidRPr="004B4FFD">
        <w:rPr>
          <w:sz w:val="22"/>
          <w:szCs w:val="22"/>
          <w:lang w:val="sr-Latn-RS"/>
        </w:rPr>
        <w:t xml:space="preserve"> treba primjenjivati s oprezom kod</w:t>
      </w:r>
      <w:r w:rsidRPr="004B4FFD">
        <w:rPr>
          <w:sz w:val="22"/>
          <w:szCs w:val="22"/>
          <w:lang w:val="sr-Latn-RS"/>
        </w:rPr>
        <w:t xml:space="preserve"> hipertenzivnih pacijenata, posebno u starijoj populaciji, zbog rizika od hipertenzivne krize. Pacijente treba adekvatno pratiti.</w:t>
      </w:r>
    </w:p>
    <w:p w:rsidR="00551D3D" w:rsidRPr="004B4FFD" w:rsidRDefault="00551D3D" w:rsidP="003D6BCD">
      <w:pPr>
        <w:jc w:val="both"/>
        <w:rPr>
          <w:rFonts w:eastAsia="Calibri"/>
          <w:sz w:val="22"/>
          <w:szCs w:val="22"/>
          <w:u w:val="single"/>
          <w:lang w:val="sr-Latn-RS"/>
        </w:rPr>
      </w:pPr>
    </w:p>
    <w:p w:rsidR="00551D3D" w:rsidRPr="004B4FFD" w:rsidRDefault="00551D3D" w:rsidP="00E37183">
      <w:pPr>
        <w:autoSpaceDE w:val="0"/>
        <w:autoSpaceDN w:val="0"/>
        <w:adjustRightInd w:val="0"/>
        <w:jc w:val="both"/>
        <w:rPr>
          <w:sz w:val="22"/>
          <w:szCs w:val="22"/>
          <w:lang w:val="sr-Latn-RS" w:eastAsia="hr-HR"/>
        </w:rPr>
      </w:pPr>
      <w:r w:rsidRPr="004B4FFD">
        <w:rPr>
          <w:sz w:val="22"/>
          <w:szCs w:val="22"/>
          <w:lang w:val="sr-Latn-RS" w:eastAsia="hr-HR"/>
        </w:rPr>
        <w:t>Prijavljeni su slučajevi leukopenije, neutropenije i agranulocitoze vezani uz primjenu antipsihotika, uključujući i sulpirid. Neobjašnjiva grlobolja, limfad</w:t>
      </w:r>
      <w:r w:rsidR="004F13B2" w:rsidRPr="004B4FFD">
        <w:rPr>
          <w:sz w:val="22"/>
          <w:szCs w:val="22"/>
          <w:lang w:val="sr-Latn-RS" w:eastAsia="hr-HR"/>
        </w:rPr>
        <w:t>enopatija, infekcije ili temperatura</w:t>
      </w:r>
      <w:r w:rsidRPr="004B4FFD">
        <w:rPr>
          <w:sz w:val="22"/>
          <w:szCs w:val="22"/>
          <w:lang w:val="sr-Latn-RS" w:eastAsia="hr-HR"/>
        </w:rPr>
        <w:t xml:space="preserve"> mogu ukazivati na krvnu diskraziju (</w:t>
      </w:r>
      <w:r w:rsidR="00F979DD" w:rsidRPr="004B4FFD">
        <w:rPr>
          <w:sz w:val="22"/>
          <w:szCs w:val="22"/>
          <w:lang w:val="sr-Latn-RS" w:eastAsia="hr-HR"/>
        </w:rPr>
        <w:t>pogledati dio</w:t>
      </w:r>
      <w:r w:rsidRPr="004B4FFD">
        <w:rPr>
          <w:sz w:val="22"/>
          <w:szCs w:val="22"/>
          <w:lang w:val="sr-Latn-RS" w:eastAsia="hr-HR"/>
        </w:rPr>
        <w:t xml:space="preserve"> 4.8.), i zahtijevaju hitnu hematološku obradu.</w:t>
      </w:r>
    </w:p>
    <w:p w:rsidR="00551D3D" w:rsidRPr="004B4FFD" w:rsidRDefault="00551D3D">
      <w:pPr>
        <w:autoSpaceDE w:val="0"/>
        <w:autoSpaceDN w:val="0"/>
        <w:adjustRightInd w:val="0"/>
        <w:jc w:val="both"/>
        <w:rPr>
          <w:sz w:val="22"/>
          <w:szCs w:val="22"/>
          <w:lang w:val="sr-Latn-RS"/>
        </w:rPr>
      </w:pPr>
    </w:p>
    <w:p w:rsidR="00551D3D" w:rsidRPr="004B4FFD" w:rsidRDefault="00551D3D">
      <w:pPr>
        <w:autoSpaceDE w:val="0"/>
        <w:autoSpaceDN w:val="0"/>
        <w:adjustRightInd w:val="0"/>
        <w:jc w:val="both"/>
        <w:rPr>
          <w:sz w:val="22"/>
          <w:szCs w:val="22"/>
          <w:lang w:val="sr-Latn-RS"/>
        </w:rPr>
      </w:pPr>
      <w:r w:rsidRPr="004B4FFD">
        <w:rPr>
          <w:sz w:val="22"/>
          <w:szCs w:val="22"/>
          <w:lang w:val="sr-Latn-RS" w:eastAsia="hr-HR"/>
        </w:rPr>
        <w:t xml:space="preserve">Sulpirid ima antiholinergični efekt i, stoga, treba ga primjenjivati s oprezom </w:t>
      </w:r>
      <w:r w:rsidR="00F979DD" w:rsidRPr="004B4FFD">
        <w:rPr>
          <w:sz w:val="22"/>
          <w:szCs w:val="22"/>
          <w:lang w:val="sr-Latn-RS" w:eastAsia="hr-HR"/>
        </w:rPr>
        <w:t>kod pacijenata</w:t>
      </w:r>
      <w:r w:rsidRPr="004B4FFD">
        <w:rPr>
          <w:sz w:val="22"/>
          <w:szCs w:val="22"/>
          <w:lang w:val="sr-Latn-RS" w:eastAsia="hr-HR"/>
        </w:rPr>
        <w:t xml:space="preserve"> s anamnezom glaukoma, ileusa, kongenitalne stenoze digestivnog trakta, urinarne retencije  ili hiperplazija prostate.</w:t>
      </w:r>
    </w:p>
    <w:p w:rsidR="00551D3D" w:rsidRPr="004B4FFD" w:rsidRDefault="00551D3D">
      <w:pPr>
        <w:autoSpaceDE w:val="0"/>
        <w:autoSpaceDN w:val="0"/>
        <w:adjustRightInd w:val="0"/>
        <w:jc w:val="both"/>
        <w:rPr>
          <w:sz w:val="22"/>
          <w:szCs w:val="22"/>
          <w:lang w:val="sr-Latn-RS"/>
        </w:rPr>
      </w:pPr>
    </w:p>
    <w:p w:rsidR="00551D3D" w:rsidRPr="004B4FFD" w:rsidRDefault="00551D3D">
      <w:pPr>
        <w:autoSpaceDE w:val="0"/>
        <w:autoSpaceDN w:val="0"/>
        <w:adjustRightInd w:val="0"/>
        <w:jc w:val="both"/>
        <w:rPr>
          <w:sz w:val="22"/>
          <w:szCs w:val="22"/>
          <w:lang w:val="sr-Latn-RS"/>
        </w:rPr>
      </w:pPr>
      <w:r w:rsidRPr="004B4FFD">
        <w:rPr>
          <w:sz w:val="22"/>
          <w:szCs w:val="22"/>
          <w:lang w:val="sr-Latn-RS"/>
        </w:rPr>
        <w:t xml:space="preserve">Neuroleptički maligni sindrom (NMS): neuroleptični maligni sindrom, potencijalno smrtonosna komplikacija zabilježena uz primjenu antipsihotika, ispoljava se hipertermijom, mišićnom rigidnošću, rabdomiolizom, povećanim nivoima kreatin fosfokinaze i disfukcijom autonomnog nervnog sistema. Uočeni su slučajevi s atipičnim karakteristikama, kao što su hipertermija bez mišićne rigidnosti ili hipertonije. U slučaju hipertermije nedijagnosticiranog uzroka, koja se može smatrati ili kao rani znak/symptom NMS ili kao atipični NMS, primjenu svih antipsihotičnih </w:t>
      </w:r>
      <w:r w:rsidR="00F979DD" w:rsidRPr="004B4FFD">
        <w:rPr>
          <w:sz w:val="22"/>
          <w:szCs w:val="22"/>
          <w:lang w:val="sr-Latn-RS"/>
        </w:rPr>
        <w:t>ljekova</w:t>
      </w:r>
      <w:r w:rsidRPr="004B4FFD">
        <w:rPr>
          <w:sz w:val="22"/>
          <w:szCs w:val="22"/>
          <w:lang w:val="sr-Latn-RS"/>
        </w:rPr>
        <w:t xml:space="preserve">, uključujući i sulpirid, potrebno je </w:t>
      </w:r>
      <w:r w:rsidR="00F437CA" w:rsidRPr="004B4FFD">
        <w:rPr>
          <w:sz w:val="22"/>
          <w:szCs w:val="22"/>
          <w:lang w:val="sr-Latn-RS"/>
        </w:rPr>
        <w:t xml:space="preserve">odmah </w:t>
      </w:r>
      <w:r w:rsidRPr="004B4FFD">
        <w:rPr>
          <w:sz w:val="22"/>
          <w:szCs w:val="22"/>
          <w:lang w:val="sr-Latn-RS"/>
        </w:rPr>
        <w:t>prekinuti pod medicinskim nadzorom.</w:t>
      </w:r>
    </w:p>
    <w:p w:rsidR="00551D3D" w:rsidRPr="004B4FFD" w:rsidRDefault="00551D3D">
      <w:pPr>
        <w:autoSpaceDE w:val="0"/>
        <w:autoSpaceDN w:val="0"/>
        <w:adjustRightInd w:val="0"/>
        <w:jc w:val="both"/>
        <w:rPr>
          <w:sz w:val="22"/>
          <w:szCs w:val="22"/>
          <w:lang w:val="sr-Latn-RS"/>
        </w:rPr>
      </w:pPr>
    </w:p>
    <w:p w:rsidR="00551D3D" w:rsidRPr="004B4FFD" w:rsidRDefault="00551D3D">
      <w:pPr>
        <w:autoSpaceDE w:val="0"/>
        <w:autoSpaceDN w:val="0"/>
        <w:adjustRightInd w:val="0"/>
        <w:jc w:val="both"/>
        <w:rPr>
          <w:spacing w:val="-2"/>
          <w:sz w:val="22"/>
          <w:szCs w:val="22"/>
          <w:lang w:val="sr-Latn-RS"/>
        </w:rPr>
      </w:pPr>
      <w:r w:rsidRPr="004B4FFD">
        <w:rPr>
          <w:sz w:val="22"/>
          <w:szCs w:val="22"/>
          <w:lang w:val="sr-Latn-RS"/>
        </w:rPr>
        <w:t>BOSNYL</w:t>
      </w:r>
      <w:r w:rsidRPr="004B4FFD">
        <w:rPr>
          <w:sz w:val="22"/>
          <w:szCs w:val="22"/>
          <w:vertAlign w:val="superscript"/>
          <w:lang w:val="sr-Latn-RS"/>
        </w:rPr>
        <w:t xml:space="preserve"> </w:t>
      </w:r>
      <w:r w:rsidRPr="004B4FFD">
        <w:rPr>
          <w:sz w:val="22"/>
          <w:szCs w:val="22"/>
          <w:lang w:val="sr-Latn-RS"/>
        </w:rPr>
        <w:t xml:space="preserve">50 mg kapsule, tvrde </w:t>
      </w:r>
      <w:r w:rsidRPr="004B4FFD">
        <w:rPr>
          <w:spacing w:val="-2"/>
          <w:sz w:val="22"/>
          <w:szCs w:val="22"/>
          <w:lang w:val="sr-Latn-RS"/>
        </w:rPr>
        <w:t>sadrže laktozu. Pacijenti</w:t>
      </w:r>
      <w:r w:rsidRPr="004B4FFD">
        <w:rPr>
          <w:sz w:val="22"/>
          <w:szCs w:val="22"/>
          <w:lang w:val="sr-Latn-RS" w:eastAsia="hr-HR"/>
        </w:rPr>
        <w:t xml:space="preserve"> s rijetkim nasljednim poremećajem nepodnošenja galaktoze, nedostatkom </w:t>
      </w:r>
      <w:r w:rsidRPr="004B4FFD">
        <w:rPr>
          <w:i/>
          <w:iCs/>
          <w:sz w:val="22"/>
          <w:szCs w:val="22"/>
          <w:lang w:val="sr-Latn-RS" w:eastAsia="hr-HR"/>
        </w:rPr>
        <w:t xml:space="preserve">„Lapp laktaze“ </w:t>
      </w:r>
      <w:r w:rsidRPr="004B4FFD">
        <w:rPr>
          <w:sz w:val="22"/>
          <w:szCs w:val="22"/>
          <w:lang w:val="sr-Latn-RS" w:eastAsia="hr-HR"/>
        </w:rPr>
        <w:t>ili glukoza-galaktoza malapsorpcijom, ne bi trebali primjenjivati ovaj lijek.</w:t>
      </w:r>
      <w:r w:rsidRPr="004B4FFD">
        <w:rPr>
          <w:spacing w:val="-2"/>
          <w:sz w:val="22"/>
          <w:szCs w:val="22"/>
          <w:lang w:val="sr-Latn-RS"/>
        </w:rPr>
        <w:t xml:space="preserve"> </w:t>
      </w:r>
    </w:p>
    <w:p w:rsidR="00F437CA" w:rsidRPr="004B4FFD" w:rsidRDefault="00F437CA">
      <w:pPr>
        <w:rPr>
          <w:sz w:val="22"/>
          <w:szCs w:val="22"/>
          <w:u w:val="single"/>
          <w:lang w:val="sr-Latn-RS"/>
        </w:rPr>
      </w:pPr>
      <w:r w:rsidRPr="004B4FFD">
        <w:rPr>
          <w:sz w:val="22"/>
          <w:szCs w:val="22"/>
          <w:u w:val="single"/>
          <w:lang w:val="sr-Latn-RS"/>
        </w:rPr>
        <w:br w:type="page"/>
      </w:r>
    </w:p>
    <w:p w:rsidR="00411B4B" w:rsidRPr="004B4FFD" w:rsidRDefault="00411B4B" w:rsidP="003D6BCD">
      <w:pPr>
        <w:tabs>
          <w:tab w:val="left" w:pos="540"/>
          <w:tab w:val="left" w:pos="569"/>
        </w:tabs>
        <w:jc w:val="both"/>
        <w:rPr>
          <w:b/>
          <w:bCs/>
          <w:sz w:val="22"/>
          <w:szCs w:val="22"/>
          <w:lang w:val="sr-Latn-RS"/>
        </w:rPr>
      </w:pPr>
      <w:r w:rsidRPr="004B4FFD">
        <w:rPr>
          <w:b/>
          <w:bCs/>
          <w:sz w:val="22"/>
          <w:szCs w:val="22"/>
          <w:lang w:val="sr-Latn-RS"/>
        </w:rPr>
        <w:lastRenderedPageBreak/>
        <w:t>4.5.</w:t>
      </w:r>
      <w:r w:rsidR="000D60CC" w:rsidRPr="004B4FFD">
        <w:rPr>
          <w:b/>
          <w:bCs/>
          <w:sz w:val="22"/>
          <w:szCs w:val="22"/>
          <w:lang w:val="sr-Latn-RS"/>
        </w:rPr>
        <w:tab/>
      </w:r>
      <w:r w:rsidRPr="004B4FFD">
        <w:rPr>
          <w:b/>
          <w:bCs/>
          <w:sz w:val="22"/>
          <w:szCs w:val="22"/>
          <w:lang w:val="sr-Latn-RS"/>
        </w:rPr>
        <w:t>Interakcije sa drugim ljekovima i druge vrste interakcija</w:t>
      </w:r>
    </w:p>
    <w:p w:rsidR="00F437CA" w:rsidRPr="004B4FFD" w:rsidRDefault="00F437CA" w:rsidP="003D6BCD">
      <w:pPr>
        <w:tabs>
          <w:tab w:val="left" w:pos="540"/>
          <w:tab w:val="left" w:pos="569"/>
        </w:tabs>
        <w:jc w:val="both"/>
        <w:rPr>
          <w:b/>
          <w:bCs/>
          <w:sz w:val="22"/>
          <w:szCs w:val="22"/>
          <w:lang w:val="sr-Latn-RS"/>
        </w:rPr>
      </w:pPr>
    </w:p>
    <w:p w:rsidR="00551D3D" w:rsidRPr="004B4FFD" w:rsidRDefault="00551D3D" w:rsidP="00E37183">
      <w:pPr>
        <w:autoSpaceDE w:val="0"/>
        <w:autoSpaceDN w:val="0"/>
        <w:adjustRightInd w:val="0"/>
        <w:jc w:val="both"/>
        <w:rPr>
          <w:rFonts w:eastAsia="Calibri"/>
          <w:b/>
          <w:bCs/>
          <w:iCs/>
          <w:sz w:val="22"/>
          <w:szCs w:val="22"/>
          <w:lang w:val="sr-Latn-RS"/>
        </w:rPr>
      </w:pPr>
      <w:r w:rsidRPr="004B4FFD">
        <w:rPr>
          <w:rFonts w:eastAsia="Calibri"/>
          <w:b/>
          <w:bCs/>
          <w:iCs/>
          <w:sz w:val="22"/>
          <w:szCs w:val="22"/>
          <w:lang w:val="sr-Latn-RS"/>
        </w:rPr>
        <w:t>Istovremena p</w:t>
      </w:r>
      <w:r w:rsidR="00F979DD" w:rsidRPr="004B4FFD">
        <w:rPr>
          <w:rFonts w:eastAsia="Calibri"/>
          <w:b/>
          <w:bCs/>
          <w:iCs/>
          <w:sz w:val="22"/>
          <w:szCs w:val="22"/>
          <w:lang w:val="sr-Latn-RS"/>
        </w:rPr>
        <w:t>rimjena koja je kontraindikovana</w:t>
      </w:r>
    </w:p>
    <w:p w:rsidR="00551D3D" w:rsidRPr="004B4FFD" w:rsidRDefault="00551D3D" w:rsidP="00E37183">
      <w:pPr>
        <w:autoSpaceDE w:val="0"/>
        <w:autoSpaceDN w:val="0"/>
        <w:adjustRightInd w:val="0"/>
        <w:jc w:val="both"/>
        <w:rPr>
          <w:rFonts w:eastAsia="Calibri"/>
          <w:sz w:val="22"/>
          <w:szCs w:val="22"/>
          <w:lang w:val="sr-Latn-RS"/>
        </w:rPr>
      </w:pPr>
      <w:r w:rsidRPr="004B4FFD">
        <w:rPr>
          <w:rFonts w:eastAsia="Calibri"/>
          <w:sz w:val="22"/>
          <w:szCs w:val="22"/>
          <w:lang w:val="sr-Latn-RS"/>
        </w:rPr>
        <w:t>Levodopa: postoji uzajamni antagonizam efekata između levodope i neuroleptika.</w:t>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autoSpaceDE w:val="0"/>
        <w:autoSpaceDN w:val="0"/>
        <w:adjustRightInd w:val="0"/>
        <w:jc w:val="both"/>
        <w:rPr>
          <w:rFonts w:eastAsia="Calibri"/>
          <w:b/>
          <w:bCs/>
          <w:iCs/>
          <w:sz w:val="22"/>
          <w:szCs w:val="22"/>
          <w:lang w:val="sr-Latn-RS"/>
        </w:rPr>
      </w:pPr>
      <w:r w:rsidRPr="004B4FFD">
        <w:rPr>
          <w:rFonts w:eastAsia="Calibri"/>
          <w:b/>
          <w:bCs/>
          <w:iCs/>
          <w:sz w:val="22"/>
          <w:szCs w:val="22"/>
          <w:lang w:val="sr-Latn-RS"/>
        </w:rPr>
        <w:t>Istovremena primjena koja se ne preporučuje</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 xml:space="preserve">Alkohol: alkohol pojačava sedativne efekte neuroleptika. Treba izbjeći konzumiranje alkoholnih pića i </w:t>
      </w:r>
      <w:r w:rsidR="00F979DD" w:rsidRPr="004B4FFD">
        <w:rPr>
          <w:rFonts w:eastAsia="Calibri"/>
          <w:sz w:val="22"/>
          <w:szCs w:val="22"/>
          <w:lang w:val="sr-Latn-RS"/>
        </w:rPr>
        <w:t>ljekova</w:t>
      </w:r>
      <w:r w:rsidRPr="004B4FFD">
        <w:rPr>
          <w:rFonts w:eastAsia="Calibri"/>
          <w:sz w:val="22"/>
          <w:szCs w:val="22"/>
          <w:lang w:val="sr-Latn-RS"/>
        </w:rPr>
        <w:t xml:space="preserve"> koji sadrže alkohol.</w:t>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 xml:space="preserve">Kombinacije sa sljedećim </w:t>
      </w:r>
      <w:r w:rsidR="00F979DD" w:rsidRPr="004B4FFD">
        <w:rPr>
          <w:rFonts w:eastAsia="Calibri"/>
          <w:sz w:val="22"/>
          <w:szCs w:val="22"/>
          <w:lang w:val="sr-Latn-RS"/>
        </w:rPr>
        <w:t>ljekovi</w:t>
      </w:r>
      <w:r w:rsidRPr="004B4FFD">
        <w:rPr>
          <w:rFonts w:eastAsia="Calibri"/>
          <w:sz w:val="22"/>
          <w:szCs w:val="22"/>
          <w:lang w:val="sr-Latn-RS"/>
        </w:rPr>
        <w:t xml:space="preserve">ma mogu uzrokovati </w:t>
      </w:r>
      <w:r w:rsidRPr="004B4FFD">
        <w:rPr>
          <w:rFonts w:eastAsia="Calibri"/>
          <w:i/>
          <w:iCs/>
          <w:sz w:val="22"/>
          <w:szCs w:val="22"/>
          <w:lang w:val="sr-Latn-RS"/>
        </w:rPr>
        <w:t xml:space="preserve">torsades de pointes </w:t>
      </w:r>
      <w:r w:rsidRPr="004B4FFD">
        <w:rPr>
          <w:rFonts w:eastAsia="Calibri"/>
          <w:sz w:val="22"/>
          <w:szCs w:val="22"/>
          <w:lang w:val="sr-Latn-RS"/>
        </w:rPr>
        <w:t>ili produženje QT intervala (</w:t>
      </w:r>
      <w:r w:rsidR="00F979DD" w:rsidRPr="004B4FFD">
        <w:rPr>
          <w:rFonts w:eastAsia="Calibri"/>
          <w:sz w:val="22"/>
          <w:szCs w:val="22"/>
          <w:lang w:val="sr-Latn-RS"/>
        </w:rPr>
        <w:t>pogledati dio</w:t>
      </w:r>
      <w:r w:rsidRPr="004B4FFD">
        <w:rPr>
          <w:rFonts w:eastAsia="Calibri"/>
          <w:sz w:val="22"/>
          <w:szCs w:val="22"/>
          <w:lang w:val="sr-Latn-RS"/>
        </w:rPr>
        <w:t xml:space="preserve"> 4.4.):</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 xml:space="preserve">- </w:t>
      </w:r>
      <w:r w:rsidR="00F979DD" w:rsidRPr="004B4FFD">
        <w:rPr>
          <w:rFonts w:eastAsia="Calibri"/>
          <w:sz w:val="22"/>
          <w:szCs w:val="22"/>
          <w:lang w:val="sr-Latn-RS"/>
        </w:rPr>
        <w:t>ljekovi</w:t>
      </w:r>
      <w:r w:rsidR="00BF3492" w:rsidRPr="004B4FFD">
        <w:rPr>
          <w:rFonts w:eastAsia="Calibri"/>
          <w:sz w:val="22"/>
          <w:szCs w:val="22"/>
          <w:lang w:val="sr-Latn-RS"/>
        </w:rPr>
        <w:t xml:space="preserve"> koji induku</w:t>
      </w:r>
      <w:r w:rsidRPr="004B4FFD">
        <w:rPr>
          <w:rFonts w:eastAsia="Calibri"/>
          <w:sz w:val="22"/>
          <w:szCs w:val="22"/>
          <w:lang w:val="sr-Latn-RS"/>
        </w:rPr>
        <w:t>ju bradikardiju, kao što su beta blokatori, pojedini blokatori</w:t>
      </w:r>
      <w:r w:rsidR="00BF3492" w:rsidRPr="004B4FFD">
        <w:rPr>
          <w:rFonts w:eastAsia="Calibri"/>
          <w:sz w:val="22"/>
          <w:szCs w:val="22"/>
          <w:lang w:val="sr-Latn-RS"/>
        </w:rPr>
        <w:t xml:space="preserve"> kalcij</w:t>
      </w:r>
      <w:r w:rsidR="00E646F2" w:rsidRPr="004B4FFD">
        <w:rPr>
          <w:rFonts w:eastAsia="Calibri"/>
          <w:sz w:val="22"/>
          <w:szCs w:val="22"/>
          <w:lang w:val="sr-Latn-RS"/>
        </w:rPr>
        <w:t>umovih</w:t>
      </w:r>
      <w:r w:rsidR="00BF3492" w:rsidRPr="004B4FFD">
        <w:rPr>
          <w:rFonts w:eastAsia="Calibri"/>
          <w:sz w:val="22"/>
          <w:szCs w:val="22"/>
          <w:lang w:val="sr-Latn-RS"/>
        </w:rPr>
        <w:t xml:space="preserve"> kanala koji induku</w:t>
      </w:r>
      <w:r w:rsidRPr="004B4FFD">
        <w:rPr>
          <w:rFonts w:eastAsia="Calibri"/>
          <w:sz w:val="22"/>
          <w:szCs w:val="22"/>
          <w:lang w:val="sr-Latn-RS"/>
        </w:rPr>
        <w:t>ju bradukardiju (npr. diltiazem i verapamil), klonidin i digitalis;</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 xml:space="preserve">- </w:t>
      </w:r>
      <w:r w:rsidR="00F979DD" w:rsidRPr="004B4FFD">
        <w:rPr>
          <w:rFonts w:eastAsia="Calibri"/>
          <w:sz w:val="22"/>
          <w:szCs w:val="22"/>
          <w:lang w:val="sr-Latn-RS"/>
        </w:rPr>
        <w:t>ljekovi</w:t>
      </w:r>
      <w:r w:rsidRPr="004B4FFD">
        <w:rPr>
          <w:rFonts w:eastAsia="Calibri"/>
          <w:sz w:val="22"/>
          <w:szCs w:val="22"/>
          <w:lang w:val="sr-Latn-RS"/>
        </w:rPr>
        <w:t xml:space="preserve"> koji dovode do disbalansa elektro</w:t>
      </w:r>
      <w:r w:rsidR="00BF3492" w:rsidRPr="004B4FFD">
        <w:rPr>
          <w:rFonts w:eastAsia="Calibri"/>
          <w:sz w:val="22"/>
          <w:szCs w:val="22"/>
          <w:lang w:val="sr-Latn-RS"/>
        </w:rPr>
        <w:t>lita, naročito oni koji induku</w:t>
      </w:r>
      <w:r w:rsidRPr="004B4FFD">
        <w:rPr>
          <w:rFonts w:eastAsia="Calibri"/>
          <w:sz w:val="22"/>
          <w:szCs w:val="22"/>
          <w:lang w:val="sr-Latn-RS"/>
        </w:rPr>
        <w:t>ju hipokalijemiju (diuretici, stimulirajući laksativi, iv. amfotericin B, glukokortikoidi, tetrakozaktidi. Potrebno je korigovati disbalans elektrolita;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 antiaritmici grupe Ia (kinidin, dizopiramid) i grupe III (amiodaron, sotalol);</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 xml:space="preserve">–neki drugi </w:t>
      </w:r>
      <w:r w:rsidR="00F979DD" w:rsidRPr="004B4FFD">
        <w:rPr>
          <w:rFonts w:eastAsia="Calibri"/>
          <w:sz w:val="22"/>
          <w:szCs w:val="22"/>
          <w:lang w:val="sr-Latn-RS"/>
        </w:rPr>
        <w:t>ljekovi</w:t>
      </w:r>
      <w:r w:rsidRPr="004B4FFD">
        <w:rPr>
          <w:rFonts w:eastAsia="Calibri"/>
          <w:sz w:val="22"/>
          <w:szCs w:val="22"/>
          <w:lang w:val="sr-Latn-RS"/>
        </w:rPr>
        <w:t xml:space="preserve"> kao što su: pimozid, haloperidol, metadon, imipraminski antidepresivi, litij</w:t>
      </w:r>
      <w:r w:rsidR="00BF3492" w:rsidRPr="004B4FFD">
        <w:rPr>
          <w:rFonts w:eastAsia="Calibri"/>
          <w:sz w:val="22"/>
          <w:szCs w:val="22"/>
          <w:lang w:val="sr-Latn-RS"/>
        </w:rPr>
        <w:t>um</w:t>
      </w:r>
      <w:r w:rsidRPr="004B4FFD">
        <w:rPr>
          <w:rFonts w:eastAsia="Calibri"/>
          <w:sz w:val="22"/>
          <w:szCs w:val="22"/>
          <w:lang w:val="sr-Latn-RS"/>
        </w:rPr>
        <w:t>, cisaprid, tioridazin, iv. eritromicin, halofantrin, pentamidin.</w:t>
      </w:r>
    </w:p>
    <w:p w:rsidR="00551D3D" w:rsidRPr="004B4FFD" w:rsidRDefault="00551D3D">
      <w:pPr>
        <w:autoSpaceDE w:val="0"/>
        <w:autoSpaceDN w:val="0"/>
        <w:adjustRightInd w:val="0"/>
        <w:jc w:val="both"/>
        <w:rPr>
          <w:rFonts w:eastAsia="Calibri"/>
          <w:i/>
          <w:sz w:val="22"/>
          <w:szCs w:val="22"/>
          <w:lang w:val="sr-Latn-RS"/>
        </w:rPr>
      </w:pPr>
    </w:p>
    <w:p w:rsidR="00551D3D" w:rsidRPr="004B4FFD" w:rsidRDefault="00551D3D">
      <w:pPr>
        <w:autoSpaceDE w:val="0"/>
        <w:autoSpaceDN w:val="0"/>
        <w:adjustRightInd w:val="0"/>
        <w:jc w:val="both"/>
        <w:rPr>
          <w:b/>
          <w:bCs/>
          <w:sz w:val="22"/>
          <w:szCs w:val="22"/>
          <w:lang w:val="sr-Latn-RS" w:eastAsia="hr-HR"/>
        </w:rPr>
      </w:pPr>
      <w:r w:rsidRPr="004B4FFD">
        <w:rPr>
          <w:b/>
          <w:bCs/>
          <w:sz w:val="22"/>
          <w:szCs w:val="22"/>
          <w:lang w:val="sr-Latn-RS" w:eastAsia="hr-HR"/>
        </w:rPr>
        <w:t>Istovremena primjena koja je moguća uz oprez</w:t>
      </w:r>
    </w:p>
    <w:p w:rsidR="00551D3D" w:rsidRPr="004B4FFD" w:rsidRDefault="00551D3D">
      <w:pPr>
        <w:autoSpaceDE w:val="0"/>
        <w:autoSpaceDN w:val="0"/>
        <w:adjustRightInd w:val="0"/>
        <w:jc w:val="both"/>
        <w:rPr>
          <w:sz w:val="22"/>
          <w:szCs w:val="22"/>
          <w:lang w:val="sr-Latn-RS" w:eastAsia="hr-HR"/>
        </w:rPr>
      </w:pPr>
      <w:r w:rsidRPr="004B4FFD">
        <w:rPr>
          <w:sz w:val="22"/>
          <w:szCs w:val="22"/>
          <w:lang w:val="sr-Latn-RS" w:eastAsia="hr-HR"/>
        </w:rPr>
        <w:t>Antihipertenzivi: antihipertenzivni efek</w:t>
      </w:r>
      <w:r w:rsidR="00473777" w:rsidRPr="004B4FFD">
        <w:rPr>
          <w:sz w:val="22"/>
          <w:szCs w:val="22"/>
          <w:lang w:val="sr-Latn-RS" w:eastAsia="hr-HR"/>
        </w:rPr>
        <w:t>a</w:t>
      </w:r>
      <w:r w:rsidRPr="004B4FFD">
        <w:rPr>
          <w:sz w:val="22"/>
          <w:szCs w:val="22"/>
          <w:lang w:val="sr-Latn-RS" w:eastAsia="hr-HR"/>
        </w:rPr>
        <w:t xml:space="preserve">t uz moguće potenciranje ortostatske hipotenzije (aditivni </w:t>
      </w:r>
      <w:r w:rsidR="006625D2" w:rsidRPr="004B4FFD">
        <w:rPr>
          <w:sz w:val="22"/>
          <w:szCs w:val="22"/>
          <w:lang w:val="sr-Latn-RS" w:eastAsia="hr-HR"/>
        </w:rPr>
        <w:t>efekat</w:t>
      </w:r>
      <w:r w:rsidRPr="004B4FFD">
        <w:rPr>
          <w:sz w:val="22"/>
          <w:szCs w:val="22"/>
          <w:lang w:val="sr-Latn-RS" w:eastAsia="hr-HR"/>
        </w:rPr>
        <w:t>).</w:t>
      </w:r>
    </w:p>
    <w:p w:rsidR="00551D3D" w:rsidRPr="004B4FFD" w:rsidRDefault="00551D3D">
      <w:pPr>
        <w:autoSpaceDE w:val="0"/>
        <w:autoSpaceDN w:val="0"/>
        <w:adjustRightInd w:val="0"/>
        <w:jc w:val="both"/>
        <w:rPr>
          <w:sz w:val="22"/>
          <w:szCs w:val="22"/>
          <w:lang w:val="sr-Latn-RS" w:eastAsia="hr-HR"/>
        </w:rPr>
      </w:pPr>
    </w:p>
    <w:p w:rsidR="00551D3D" w:rsidRPr="004B4FFD" w:rsidRDefault="00551D3D">
      <w:pPr>
        <w:autoSpaceDE w:val="0"/>
        <w:autoSpaceDN w:val="0"/>
        <w:adjustRightInd w:val="0"/>
        <w:jc w:val="both"/>
        <w:rPr>
          <w:sz w:val="22"/>
          <w:szCs w:val="22"/>
          <w:lang w:val="sr-Latn-RS" w:eastAsia="hr-HR"/>
        </w:rPr>
      </w:pPr>
      <w:r w:rsidRPr="004B4FFD">
        <w:rPr>
          <w:sz w:val="22"/>
          <w:szCs w:val="22"/>
          <w:lang w:val="sr-Latn-RS" w:eastAsia="hr-HR"/>
        </w:rPr>
        <w:t>Depresori CNS-a uključujući i narkotike, analgetike, sedativne H1 antihistaminike, barbiturate, benzodiazepine i druge anksiolitike, klonidin i derivate.</w:t>
      </w:r>
    </w:p>
    <w:p w:rsidR="00551D3D" w:rsidRPr="004B4FFD" w:rsidRDefault="00551D3D">
      <w:pPr>
        <w:autoSpaceDE w:val="0"/>
        <w:autoSpaceDN w:val="0"/>
        <w:adjustRightInd w:val="0"/>
        <w:jc w:val="both"/>
        <w:rPr>
          <w:sz w:val="22"/>
          <w:szCs w:val="22"/>
          <w:lang w:val="sr-Latn-RS" w:eastAsia="hr-HR"/>
        </w:rPr>
      </w:pPr>
    </w:p>
    <w:p w:rsidR="00551D3D" w:rsidRPr="004B4FFD" w:rsidRDefault="00551D3D">
      <w:pPr>
        <w:autoSpaceDE w:val="0"/>
        <w:autoSpaceDN w:val="0"/>
        <w:adjustRightInd w:val="0"/>
        <w:jc w:val="both"/>
        <w:rPr>
          <w:rFonts w:eastAsia="Calibri"/>
          <w:sz w:val="22"/>
          <w:szCs w:val="22"/>
          <w:lang w:val="sr-Latn-RS"/>
        </w:rPr>
      </w:pPr>
      <w:r w:rsidRPr="004B4FFD">
        <w:rPr>
          <w:rFonts w:eastAsia="Calibri"/>
          <w:bCs/>
          <w:iCs/>
          <w:sz w:val="22"/>
          <w:szCs w:val="22"/>
          <w:lang w:val="sr-Latn-RS"/>
        </w:rPr>
        <w:t>Antacidi i sukralfat:</w:t>
      </w:r>
      <w:r w:rsidRPr="004B4FFD">
        <w:rPr>
          <w:rFonts w:eastAsia="Calibri"/>
          <w:b/>
          <w:bCs/>
          <w:i/>
          <w:iCs/>
          <w:sz w:val="22"/>
          <w:szCs w:val="22"/>
          <w:lang w:val="sr-Latn-RS"/>
        </w:rPr>
        <w:t xml:space="preserve"> </w:t>
      </w:r>
      <w:r w:rsidRPr="004B4FFD">
        <w:rPr>
          <w:rFonts w:eastAsia="Calibri"/>
          <w:bCs/>
          <w:iCs/>
          <w:sz w:val="22"/>
          <w:szCs w:val="22"/>
          <w:lang w:val="sr-Latn-RS"/>
        </w:rPr>
        <w:t>pri</w:t>
      </w:r>
      <w:r w:rsidRPr="004B4FFD">
        <w:rPr>
          <w:rFonts w:eastAsia="Calibri"/>
          <w:sz w:val="22"/>
          <w:szCs w:val="22"/>
          <w:lang w:val="sr-Latn-RS"/>
        </w:rPr>
        <w:t xml:space="preserve"> istovremenoj primjeni, smanjena je apsorpcija sulprida. Zbog toga, sulprid treba primjenjivati dva sata prije primjene antacida ili sukralfata.</w:t>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autoSpaceDE w:val="0"/>
        <w:autoSpaceDN w:val="0"/>
        <w:adjustRightInd w:val="0"/>
        <w:jc w:val="both"/>
        <w:rPr>
          <w:rFonts w:eastAsia="Calibri"/>
          <w:sz w:val="22"/>
          <w:szCs w:val="22"/>
          <w:lang w:val="sr-Latn-RS"/>
        </w:rPr>
      </w:pPr>
      <w:r w:rsidRPr="004B4FFD">
        <w:rPr>
          <w:sz w:val="22"/>
          <w:szCs w:val="22"/>
          <w:lang w:val="sr-Latn-RS"/>
        </w:rPr>
        <w:t xml:space="preserve">Istovremena primjena sulpirida i </w:t>
      </w:r>
      <w:r w:rsidR="00F979DD" w:rsidRPr="004B4FFD">
        <w:rPr>
          <w:sz w:val="22"/>
          <w:szCs w:val="22"/>
          <w:lang w:val="sr-Latn-RS"/>
        </w:rPr>
        <w:t xml:space="preserve">litijuma </w:t>
      </w:r>
      <w:r w:rsidRPr="004B4FFD">
        <w:rPr>
          <w:sz w:val="22"/>
          <w:szCs w:val="22"/>
          <w:lang w:val="sr-Latn-RS"/>
        </w:rPr>
        <w:t>povećava rizik od ekstrapiramidalnih neželjenih efekata.</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 xml:space="preserve">Sulpirid može umanjiti </w:t>
      </w:r>
      <w:r w:rsidR="00473777" w:rsidRPr="004B4FFD">
        <w:rPr>
          <w:sz w:val="22"/>
          <w:szCs w:val="22"/>
          <w:lang w:val="sr-Latn-RS"/>
        </w:rPr>
        <w:t xml:space="preserve">efikasnost </w:t>
      </w:r>
      <w:r w:rsidRPr="004B4FFD">
        <w:rPr>
          <w:sz w:val="22"/>
          <w:szCs w:val="22"/>
          <w:lang w:val="sr-Latn-RS"/>
        </w:rPr>
        <w:t>ropinorola.</w:t>
      </w:r>
    </w:p>
    <w:p w:rsidR="0072020E" w:rsidRPr="004B4FFD" w:rsidRDefault="0072020E" w:rsidP="003D6BCD">
      <w:pPr>
        <w:tabs>
          <w:tab w:val="left" w:pos="540"/>
          <w:tab w:val="left" w:pos="569"/>
        </w:tabs>
        <w:jc w:val="both"/>
        <w:rPr>
          <w:bCs/>
          <w:sz w:val="22"/>
          <w:szCs w:val="22"/>
          <w:lang w:val="sr-Latn-RS"/>
        </w:rPr>
      </w:pPr>
    </w:p>
    <w:p w:rsidR="0072020E" w:rsidRPr="004B4FFD" w:rsidRDefault="0072020E" w:rsidP="003D6BCD">
      <w:pPr>
        <w:tabs>
          <w:tab w:val="left" w:pos="540"/>
          <w:tab w:val="left" w:pos="569"/>
        </w:tabs>
        <w:jc w:val="both"/>
        <w:rPr>
          <w:b/>
          <w:sz w:val="22"/>
          <w:szCs w:val="22"/>
          <w:lang w:val="sr-Latn-RS"/>
        </w:rPr>
      </w:pPr>
      <w:r w:rsidRPr="004B4FFD">
        <w:rPr>
          <w:b/>
          <w:bCs/>
          <w:sz w:val="22"/>
          <w:szCs w:val="22"/>
          <w:lang w:val="sr-Latn-RS"/>
        </w:rPr>
        <w:t xml:space="preserve">4.6. </w:t>
      </w:r>
      <w:r w:rsidR="00480FB1" w:rsidRPr="004B4FFD">
        <w:rPr>
          <w:b/>
          <w:bCs/>
          <w:sz w:val="22"/>
          <w:szCs w:val="22"/>
          <w:lang w:val="sr-Latn-RS"/>
        </w:rPr>
        <w:tab/>
      </w:r>
      <w:r w:rsidR="006D20A5" w:rsidRPr="004B4FFD">
        <w:rPr>
          <w:b/>
          <w:sz w:val="22"/>
          <w:szCs w:val="22"/>
          <w:lang w:val="sr-Latn-RS"/>
        </w:rPr>
        <w:t>Plodnost, trudnoća i dojenje</w:t>
      </w:r>
    </w:p>
    <w:p w:rsidR="002031B3" w:rsidRPr="004B4FFD" w:rsidRDefault="002031B3" w:rsidP="003D6BCD">
      <w:pPr>
        <w:tabs>
          <w:tab w:val="left" w:pos="540"/>
          <w:tab w:val="left" w:pos="569"/>
        </w:tabs>
        <w:jc w:val="both"/>
        <w:rPr>
          <w:sz w:val="22"/>
          <w:szCs w:val="22"/>
          <w:u w:val="single"/>
          <w:lang w:val="sr-Latn-RS"/>
        </w:rPr>
      </w:pPr>
    </w:p>
    <w:p w:rsidR="00551D3D" w:rsidRPr="004B4FFD" w:rsidRDefault="00551D3D" w:rsidP="00E37183">
      <w:pPr>
        <w:spacing w:after="160"/>
        <w:jc w:val="both"/>
        <w:rPr>
          <w:rFonts w:eastAsia="Calibri"/>
          <w:b/>
          <w:bCs/>
          <w:sz w:val="22"/>
          <w:szCs w:val="22"/>
          <w:lang w:val="sr-Latn-RS"/>
        </w:rPr>
      </w:pPr>
      <w:r w:rsidRPr="004B4FFD">
        <w:rPr>
          <w:rFonts w:eastAsia="Calibri"/>
          <w:b/>
          <w:bCs/>
          <w:sz w:val="22"/>
          <w:szCs w:val="22"/>
          <w:lang w:val="sr-Latn-RS"/>
        </w:rPr>
        <w:t>Plodnost</w:t>
      </w:r>
    </w:p>
    <w:p w:rsidR="00551D3D" w:rsidRPr="004B4FFD" w:rsidRDefault="006625D2">
      <w:pPr>
        <w:spacing w:after="160"/>
        <w:jc w:val="both"/>
        <w:rPr>
          <w:rFonts w:eastAsia="Calibri"/>
          <w:sz w:val="22"/>
          <w:szCs w:val="22"/>
          <w:lang w:val="sr-Latn-RS"/>
        </w:rPr>
      </w:pPr>
      <w:r w:rsidRPr="004B4FFD">
        <w:rPr>
          <w:rFonts w:eastAsia="Calibri"/>
          <w:sz w:val="22"/>
          <w:szCs w:val="22"/>
          <w:lang w:val="sr-Latn-RS"/>
        </w:rPr>
        <w:t>Kod</w:t>
      </w:r>
      <w:r w:rsidR="00551D3D" w:rsidRPr="004B4FFD">
        <w:rPr>
          <w:rFonts w:eastAsia="Calibri"/>
          <w:sz w:val="22"/>
          <w:szCs w:val="22"/>
          <w:lang w:val="sr-Latn-RS"/>
        </w:rPr>
        <w:t xml:space="preserve"> tretiranih životinja uočeno je smanjenje plodnosti povezano s farmakološkim </w:t>
      </w:r>
      <w:r w:rsidRPr="004B4FFD">
        <w:rPr>
          <w:rFonts w:eastAsia="Calibri"/>
          <w:sz w:val="22"/>
          <w:szCs w:val="22"/>
          <w:lang w:val="sr-Latn-RS"/>
        </w:rPr>
        <w:t>efektima</w:t>
      </w:r>
      <w:r w:rsidR="00551D3D" w:rsidRPr="004B4FFD">
        <w:rPr>
          <w:rFonts w:eastAsia="Calibri"/>
          <w:sz w:val="22"/>
          <w:szCs w:val="22"/>
          <w:lang w:val="sr-Latn-RS"/>
        </w:rPr>
        <w:t xml:space="preserve"> lijeka (</w:t>
      </w:r>
      <w:r w:rsidRPr="004B4FFD">
        <w:rPr>
          <w:rFonts w:eastAsia="Calibri"/>
          <w:sz w:val="22"/>
          <w:szCs w:val="22"/>
          <w:lang w:val="sr-Latn-RS"/>
        </w:rPr>
        <w:t>efekat</w:t>
      </w:r>
      <w:r w:rsidR="00551D3D" w:rsidRPr="004B4FFD">
        <w:rPr>
          <w:rFonts w:eastAsia="Calibri"/>
          <w:sz w:val="22"/>
          <w:szCs w:val="22"/>
          <w:lang w:val="sr-Latn-RS"/>
        </w:rPr>
        <w:t xml:space="preserve"> posredovan prolaktinom).</w:t>
      </w:r>
    </w:p>
    <w:p w:rsidR="00551D3D" w:rsidRPr="004B4FFD" w:rsidRDefault="00551D3D">
      <w:pPr>
        <w:spacing w:after="160"/>
        <w:jc w:val="both"/>
        <w:rPr>
          <w:rFonts w:eastAsia="Calibri"/>
          <w:b/>
          <w:bCs/>
          <w:sz w:val="22"/>
          <w:szCs w:val="22"/>
          <w:lang w:val="sr-Latn-RS"/>
        </w:rPr>
      </w:pPr>
      <w:r w:rsidRPr="004B4FFD">
        <w:rPr>
          <w:rFonts w:eastAsia="Calibri"/>
          <w:b/>
          <w:bCs/>
          <w:sz w:val="22"/>
          <w:szCs w:val="22"/>
          <w:lang w:val="sr-Latn-RS"/>
        </w:rPr>
        <w:t>Trudnoća</w:t>
      </w:r>
    </w:p>
    <w:p w:rsidR="00551D3D" w:rsidRPr="004B4FFD" w:rsidRDefault="00551D3D">
      <w:pPr>
        <w:spacing w:after="160"/>
        <w:jc w:val="both"/>
        <w:rPr>
          <w:rFonts w:eastAsia="Calibri"/>
          <w:sz w:val="22"/>
          <w:szCs w:val="22"/>
          <w:lang w:val="sr-Latn-RS"/>
        </w:rPr>
      </w:pPr>
      <w:r w:rsidRPr="004B4FFD">
        <w:rPr>
          <w:rFonts w:eastAsia="Calibri"/>
          <w:sz w:val="22"/>
          <w:szCs w:val="22"/>
          <w:lang w:val="sr-Latn-RS"/>
        </w:rPr>
        <w:t>Dostupni su samo vrlo ograniče</w:t>
      </w:r>
      <w:r w:rsidR="004A5722" w:rsidRPr="004B4FFD">
        <w:rPr>
          <w:rFonts w:eastAsia="Calibri"/>
          <w:sz w:val="22"/>
          <w:szCs w:val="22"/>
          <w:lang w:val="sr-Latn-RS"/>
        </w:rPr>
        <w:t>ni podaci o primjeni sulpirida kod</w:t>
      </w:r>
      <w:r w:rsidRPr="004B4FFD">
        <w:rPr>
          <w:rFonts w:eastAsia="Calibri"/>
          <w:sz w:val="22"/>
          <w:szCs w:val="22"/>
          <w:lang w:val="sr-Latn-RS"/>
        </w:rPr>
        <w:t xml:space="preserve"> trudnica. Nije utvrđena sigurnost sulpirida tokom trudnoće</w:t>
      </w:r>
      <w:r w:rsidR="004A5722" w:rsidRPr="004B4FFD">
        <w:rPr>
          <w:rFonts w:eastAsia="Calibri"/>
          <w:sz w:val="22"/>
          <w:szCs w:val="22"/>
          <w:lang w:val="sr-Latn-RS"/>
        </w:rPr>
        <w:t xml:space="preserve"> kod</w:t>
      </w:r>
      <w:r w:rsidRPr="004B4FFD">
        <w:rPr>
          <w:rFonts w:eastAsia="Calibri"/>
          <w:sz w:val="22"/>
          <w:szCs w:val="22"/>
          <w:lang w:val="sr-Latn-RS"/>
        </w:rPr>
        <w:t xml:space="preserve"> ljudi. </w:t>
      </w:r>
    </w:p>
    <w:p w:rsidR="00551D3D" w:rsidRPr="004B4FFD" w:rsidRDefault="00551D3D">
      <w:pPr>
        <w:spacing w:after="160"/>
        <w:jc w:val="both"/>
        <w:rPr>
          <w:rFonts w:eastAsia="Calibri"/>
          <w:sz w:val="22"/>
          <w:szCs w:val="22"/>
          <w:lang w:val="sr-Latn-RS"/>
        </w:rPr>
      </w:pPr>
      <w:r w:rsidRPr="004B4FFD">
        <w:rPr>
          <w:rFonts w:eastAsia="Calibri"/>
          <w:sz w:val="22"/>
          <w:szCs w:val="22"/>
          <w:lang w:val="sr-Latn-RS"/>
        </w:rPr>
        <w:t xml:space="preserve">Sulpirid prolazi kroz placentu. Animalne studije nisu dovoljne za određivanje reproduktivne toksičnosti. </w:t>
      </w:r>
    </w:p>
    <w:p w:rsidR="00551D3D" w:rsidRPr="004B4FFD" w:rsidRDefault="00551D3D">
      <w:pPr>
        <w:spacing w:after="160"/>
        <w:jc w:val="both"/>
        <w:rPr>
          <w:rFonts w:eastAsia="Calibri"/>
          <w:sz w:val="22"/>
          <w:szCs w:val="22"/>
          <w:lang w:val="sr-Latn-RS"/>
        </w:rPr>
      </w:pPr>
      <w:r w:rsidRPr="004B4FFD">
        <w:rPr>
          <w:rFonts w:eastAsia="Calibri"/>
          <w:sz w:val="22"/>
          <w:szCs w:val="22"/>
          <w:lang w:val="sr-Latn-RS"/>
        </w:rPr>
        <w:t>Primjena sulpirida se ne</w:t>
      </w:r>
      <w:r w:rsidR="00F979DD" w:rsidRPr="004B4FFD">
        <w:rPr>
          <w:rFonts w:eastAsia="Calibri"/>
          <w:sz w:val="22"/>
          <w:szCs w:val="22"/>
          <w:lang w:val="sr-Latn-RS"/>
        </w:rPr>
        <w:t xml:space="preserve"> preporučuje tokom trudnoće i kod </w:t>
      </w:r>
      <w:r w:rsidRPr="004B4FFD">
        <w:rPr>
          <w:rFonts w:eastAsia="Calibri"/>
          <w:sz w:val="22"/>
          <w:szCs w:val="22"/>
          <w:lang w:val="sr-Latn-RS"/>
        </w:rPr>
        <w:t>žena generativne dobi koje ne koriste efikasnu kontracepciju, osim ako koristi ne opravdavaju potencijalne rizike.</w:t>
      </w:r>
    </w:p>
    <w:p w:rsidR="00473777" w:rsidRPr="004B4FFD" w:rsidRDefault="00551D3D" w:rsidP="00E37183">
      <w:pPr>
        <w:autoSpaceDE w:val="0"/>
        <w:autoSpaceDN w:val="0"/>
        <w:spacing w:after="160"/>
        <w:jc w:val="both"/>
        <w:rPr>
          <w:rFonts w:eastAsia="Calibri"/>
          <w:sz w:val="22"/>
          <w:szCs w:val="22"/>
          <w:lang w:val="sr-Latn-RS" w:eastAsia="hr-HR"/>
        </w:rPr>
      </w:pPr>
      <w:r w:rsidRPr="004B4FFD">
        <w:rPr>
          <w:rFonts w:eastAsia="Calibri"/>
          <w:sz w:val="22"/>
          <w:szCs w:val="22"/>
          <w:lang w:val="sr-Latn-RS" w:eastAsia="hr-HR"/>
        </w:rPr>
        <w:t>Novorođenčad koja su bila izložena antipsihoticima (uključujući i sulpirid) tokom trećeg tromjesečja trudnoće, imaju rizik od pojave neželjenih reakcija, uključujući i ekstrapiramidalne simptome i/ili simptome ustezanja, koji mogu varirati po težini i dužini trajanja nakon poroda (</w:t>
      </w:r>
      <w:r w:rsidR="00F979DD" w:rsidRPr="004B4FFD">
        <w:rPr>
          <w:rFonts w:eastAsia="Calibri"/>
          <w:sz w:val="22"/>
          <w:szCs w:val="22"/>
          <w:lang w:val="sr-Latn-RS" w:eastAsia="hr-HR"/>
        </w:rPr>
        <w:t>pogledati dio</w:t>
      </w:r>
      <w:r w:rsidRPr="004B4FFD">
        <w:rPr>
          <w:rFonts w:eastAsia="Calibri"/>
          <w:sz w:val="22"/>
          <w:szCs w:val="22"/>
          <w:lang w:val="sr-Latn-RS" w:eastAsia="hr-HR"/>
        </w:rPr>
        <w:t xml:space="preserve"> 4.8.). Zabilježeni su: agitacija, </w:t>
      </w:r>
      <w:r w:rsidRPr="004B4FFD">
        <w:rPr>
          <w:rFonts w:eastAsia="Calibri"/>
          <w:sz w:val="22"/>
          <w:szCs w:val="22"/>
          <w:lang w:val="sr-Latn-RS"/>
        </w:rPr>
        <w:t xml:space="preserve">hipertonija, hipotonija, </w:t>
      </w:r>
      <w:r w:rsidRPr="004B4FFD">
        <w:rPr>
          <w:rFonts w:eastAsia="Calibri"/>
          <w:sz w:val="22"/>
          <w:szCs w:val="22"/>
          <w:lang w:val="sr-Latn-RS" w:eastAsia="hr-HR"/>
        </w:rPr>
        <w:t>tremor, somnolencija, respiratorni distres ili poremećaj hranjenja.</w:t>
      </w:r>
      <w:r w:rsidRPr="004B4FFD">
        <w:rPr>
          <w:rFonts w:eastAsia="Calibri"/>
          <w:sz w:val="22"/>
          <w:szCs w:val="22"/>
          <w:lang w:val="sr-Latn-RS"/>
        </w:rPr>
        <w:t xml:space="preserve"> </w:t>
      </w:r>
      <w:r w:rsidRPr="004B4FFD">
        <w:rPr>
          <w:rFonts w:eastAsia="Calibri"/>
          <w:sz w:val="22"/>
          <w:szCs w:val="22"/>
          <w:lang w:val="sr-Latn-RS" w:eastAsia="hr-HR"/>
        </w:rPr>
        <w:t>Zbog toga je novorođenčad potrebno pažljivo nadzirati.</w:t>
      </w:r>
    </w:p>
    <w:p w:rsidR="00473777" w:rsidRPr="004B4FFD" w:rsidRDefault="00473777">
      <w:pPr>
        <w:rPr>
          <w:rFonts w:eastAsia="Calibri"/>
          <w:sz w:val="22"/>
          <w:szCs w:val="22"/>
          <w:lang w:val="sr-Latn-RS" w:eastAsia="hr-HR"/>
        </w:rPr>
      </w:pPr>
      <w:r w:rsidRPr="004B4FFD">
        <w:rPr>
          <w:rFonts w:eastAsia="Calibri"/>
          <w:sz w:val="22"/>
          <w:szCs w:val="22"/>
          <w:lang w:val="sr-Latn-RS" w:eastAsia="hr-HR"/>
        </w:rPr>
        <w:br w:type="page"/>
      </w:r>
    </w:p>
    <w:p w:rsidR="00551D3D" w:rsidRPr="004B4FFD" w:rsidRDefault="00551D3D">
      <w:pPr>
        <w:spacing w:after="160"/>
        <w:jc w:val="both"/>
        <w:rPr>
          <w:rFonts w:eastAsia="Calibri"/>
          <w:b/>
          <w:bCs/>
          <w:sz w:val="22"/>
          <w:szCs w:val="22"/>
          <w:lang w:val="sr-Latn-RS"/>
        </w:rPr>
      </w:pPr>
      <w:r w:rsidRPr="004B4FFD">
        <w:rPr>
          <w:rFonts w:eastAsia="Calibri"/>
          <w:b/>
          <w:bCs/>
          <w:sz w:val="22"/>
          <w:szCs w:val="22"/>
          <w:lang w:val="sr-Latn-RS"/>
        </w:rPr>
        <w:lastRenderedPageBreak/>
        <w:t>Dojenje</w:t>
      </w:r>
    </w:p>
    <w:p w:rsidR="00551D3D" w:rsidRPr="004B4FFD" w:rsidRDefault="00551D3D">
      <w:pPr>
        <w:spacing w:after="160"/>
        <w:jc w:val="both"/>
        <w:rPr>
          <w:rFonts w:eastAsia="Calibri"/>
          <w:sz w:val="22"/>
          <w:szCs w:val="22"/>
          <w:lang w:val="sr-Latn-RS"/>
        </w:rPr>
      </w:pPr>
      <w:r w:rsidRPr="004B4FFD">
        <w:rPr>
          <w:rFonts w:eastAsia="Calibri"/>
          <w:sz w:val="22"/>
          <w:szCs w:val="22"/>
          <w:lang w:val="sr-Latn-RS"/>
        </w:rPr>
        <w:t>Sulpirid se izlučuje u majčino mlijeko u prilično velikim količinama, u nekim slučajevima to je daleko iznad prihvaćene vrijednosti od 10% majčine doze prilagođene težini, ali koncentracije lijeka u krvi dojenčadi nisu procjenjivane. Nema dovoljno in</w:t>
      </w:r>
      <w:r w:rsidR="004A5722" w:rsidRPr="004B4FFD">
        <w:rPr>
          <w:rFonts w:eastAsia="Calibri"/>
          <w:sz w:val="22"/>
          <w:szCs w:val="22"/>
          <w:lang w:val="sr-Latn-RS"/>
        </w:rPr>
        <w:t>formacij</w:t>
      </w:r>
      <w:r w:rsidR="00473777" w:rsidRPr="004B4FFD">
        <w:rPr>
          <w:rFonts w:eastAsia="Calibri"/>
          <w:sz w:val="22"/>
          <w:szCs w:val="22"/>
          <w:lang w:val="sr-Latn-RS"/>
        </w:rPr>
        <w:t>a</w:t>
      </w:r>
      <w:r w:rsidR="004A5722" w:rsidRPr="004B4FFD">
        <w:rPr>
          <w:rFonts w:eastAsia="Calibri"/>
          <w:sz w:val="22"/>
          <w:szCs w:val="22"/>
          <w:lang w:val="sr-Latn-RS"/>
        </w:rPr>
        <w:t xml:space="preserve"> o efektima sulpirida kod</w:t>
      </w:r>
      <w:r w:rsidRPr="004B4FFD">
        <w:rPr>
          <w:rFonts w:eastAsia="Calibri"/>
          <w:sz w:val="22"/>
          <w:szCs w:val="22"/>
          <w:lang w:val="sr-Latn-RS"/>
        </w:rPr>
        <w:t xml:space="preserve"> novorođenčadi/dojenčadi. Mora se donijeti odluka o tome da li prekinuti dojenje ili se suzdržati od uzimanja terapije sulpiridom, uzimajući u obzir korist dojenja za dijete i korist terapije za majku.</w:t>
      </w:r>
    </w:p>
    <w:p w:rsidR="00227BDB" w:rsidRPr="004B4FFD" w:rsidRDefault="00227BDB" w:rsidP="003D6BCD">
      <w:pPr>
        <w:tabs>
          <w:tab w:val="left" w:pos="540"/>
          <w:tab w:val="left" w:pos="569"/>
        </w:tabs>
        <w:ind w:left="540" w:hanging="540"/>
        <w:jc w:val="both"/>
        <w:rPr>
          <w:b/>
          <w:bCs/>
          <w:sz w:val="22"/>
          <w:szCs w:val="22"/>
          <w:lang w:val="sr-Latn-RS"/>
        </w:rPr>
      </w:pPr>
    </w:p>
    <w:p w:rsidR="0072020E" w:rsidRPr="004B4FFD" w:rsidRDefault="0072020E" w:rsidP="003D6BCD">
      <w:pPr>
        <w:tabs>
          <w:tab w:val="left" w:pos="540"/>
          <w:tab w:val="left" w:pos="569"/>
        </w:tabs>
        <w:ind w:left="540" w:hanging="540"/>
        <w:jc w:val="both"/>
        <w:rPr>
          <w:b/>
          <w:bCs/>
          <w:sz w:val="22"/>
          <w:szCs w:val="22"/>
          <w:lang w:val="sr-Latn-RS"/>
        </w:rPr>
      </w:pPr>
      <w:r w:rsidRPr="004B4FFD">
        <w:rPr>
          <w:b/>
          <w:bCs/>
          <w:sz w:val="22"/>
          <w:szCs w:val="22"/>
          <w:lang w:val="sr-Latn-RS"/>
        </w:rPr>
        <w:t xml:space="preserve">4.7. </w:t>
      </w:r>
      <w:r w:rsidR="00480FB1" w:rsidRPr="004B4FFD">
        <w:rPr>
          <w:b/>
          <w:bCs/>
          <w:sz w:val="22"/>
          <w:szCs w:val="22"/>
          <w:lang w:val="sr-Latn-RS"/>
        </w:rPr>
        <w:tab/>
      </w:r>
      <w:r w:rsidRPr="004B4FFD">
        <w:rPr>
          <w:b/>
          <w:bCs/>
          <w:sz w:val="22"/>
          <w:szCs w:val="22"/>
          <w:lang w:val="sr-Latn-RS"/>
        </w:rPr>
        <w:t xml:space="preserve">Uticaj na </w:t>
      </w:r>
      <w:r w:rsidR="002031B3" w:rsidRPr="004B4FFD">
        <w:rPr>
          <w:b/>
          <w:bCs/>
          <w:sz w:val="22"/>
          <w:szCs w:val="22"/>
          <w:lang w:val="sr-Latn-RS"/>
        </w:rPr>
        <w:t xml:space="preserve">sposobnost </w:t>
      </w:r>
      <w:r w:rsidR="00F34554" w:rsidRPr="004B4FFD">
        <w:rPr>
          <w:b/>
          <w:bCs/>
          <w:sz w:val="22"/>
          <w:szCs w:val="22"/>
          <w:lang w:val="sr-Latn-RS"/>
        </w:rPr>
        <w:t>upravljanja vozili</w:t>
      </w:r>
      <w:r w:rsidRPr="004B4FFD">
        <w:rPr>
          <w:b/>
          <w:bCs/>
          <w:sz w:val="22"/>
          <w:szCs w:val="22"/>
          <w:lang w:val="sr-Latn-RS"/>
        </w:rPr>
        <w:t>m</w:t>
      </w:r>
      <w:r w:rsidR="00F34554" w:rsidRPr="004B4FFD">
        <w:rPr>
          <w:b/>
          <w:bCs/>
          <w:sz w:val="22"/>
          <w:szCs w:val="22"/>
          <w:lang w:val="sr-Latn-RS"/>
        </w:rPr>
        <w:t>a</w:t>
      </w:r>
      <w:r w:rsidRPr="004B4FFD">
        <w:rPr>
          <w:b/>
          <w:bCs/>
          <w:sz w:val="22"/>
          <w:szCs w:val="22"/>
          <w:lang w:val="sr-Latn-RS"/>
        </w:rPr>
        <w:t xml:space="preserve"> i </w:t>
      </w:r>
      <w:r w:rsidR="000D3449" w:rsidRPr="004B4FFD">
        <w:rPr>
          <w:b/>
          <w:bCs/>
          <w:sz w:val="22"/>
          <w:szCs w:val="22"/>
          <w:lang w:val="sr-Latn-RS"/>
        </w:rPr>
        <w:t xml:space="preserve">rukovanje </w:t>
      </w:r>
      <w:r w:rsidRPr="004B4FFD">
        <w:rPr>
          <w:b/>
          <w:bCs/>
          <w:sz w:val="22"/>
          <w:szCs w:val="22"/>
          <w:lang w:val="sr-Latn-RS"/>
        </w:rPr>
        <w:t>mašinama</w:t>
      </w:r>
    </w:p>
    <w:p w:rsidR="00551D3D" w:rsidRPr="004B4FFD" w:rsidRDefault="00551D3D" w:rsidP="003D6BCD">
      <w:pPr>
        <w:tabs>
          <w:tab w:val="left" w:pos="540"/>
          <w:tab w:val="left" w:pos="569"/>
        </w:tabs>
        <w:jc w:val="both"/>
        <w:rPr>
          <w:b/>
          <w:bCs/>
          <w:sz w:val="22"/>
          <w:szCs w:val="22"/>
          <w:lang w:val="sr-Latn-RS"/>
        </w:rPr>
      </w:pPr>
      <w:r w:rsidRPr="004B4FFD">
        <w:rPr>
          <w:b/>
          <w:bCs/>
          <w:sz w:val="22"/>
          <w:szCs w:val="22"/>
          <w:lang w:val="sr-Latn-RS"/>
        </w:rPr>
        <w:t>Trigonik, lijek sa mogućim uticajem na psihofizičke sposobnosti (upozorenje prilikom upravljanja motornim vozilima i mašinama).</w:t>
      </w:r>
    </w:p>
    <w:p w:rsidR="00551D3D" w:rsidRPr="004B4FFD" w:rsidRDefault="00551D3D" w:rsidP="003D6BCD">
      <w:pPr>
        <w:tabs>
          <w:tab w:val="left" w:pos="540"/>
          <w:tab w:val="left" w:pos="569"/>
        </w:tabs>
        <w:jc w:val="both"/>
        <w:rPr>
          <w:bCs/>
          <w:sz w:val="22"/>
          <w:szCs w:val="22"/>
          <w:lang w:val="sr-Latn-RS"/>
        </w:rPr>
      </w:pPr>
      <w:r w:rsidRPr="004B4FFD">
        <w:rPr>
          <w:bCs/>
          <w:sz w:val="22"/>
          <w:szCs w:val="22"/>
          <w:lang w:val="sr-Latn-RS"/>
        </w:rPr>
        <w:t>Čak i kada se primjenjuje prema preporukama, sulpirid može izazvati sedaciju, zbog čega sposobnost upravljanja vozilima i rukovanja mašinama može biti smanjena (</w:t>
      </w:r>
      <w:r w:rsidR="00F979DD" w:rsidRPr="004B4FFD">
        <w:rPr>
          <w:bCs/>
          <w:sz w:val="22"/>
          <w:szCs w:val="22"/>
          <w:lang w:val="sr-Latn-RS"/>
        </w:rPr>
        <w:t>pogledati dio</w:t>
      </w:r>
      <w:r w:rsidRPr="004B4FFD">
        <w:rPr>
          <w:bCs/>
          <w:sz w:val="22"/>
          <w:szCs w:val="22"/>
          <w:lang w:val="sr-Latn-RS"/>
        </w:rPr>
        <w:t xml:space="preserve"> 4.8.).</w:t>
      </w:r>
    </w:p>
    <w:p w:rsidR="00551D3D" w:rsidRPr="004B4FFD" w:rsidRDefault="00551D3D" w:rsidP="003D6BCD">
      <w:pPr>
        <w:tabs>
          <w:tab w:val="left" w:pos="540"/>
          <w:tab w:val="left" w:pos="569"/>
        </w:tabs>
        <w:jc w:val="both"/>
        <w:rPr>
          <w:b/>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4.8. </w:t>
      </w:r>
      <w:r w:rsidR="00480FB1" w:rsidRPr="004B4FFD">
        <w:rPr>
          <w:b/>
          <w:bCs/>
          <w:sz w:val="22"/>
          <w:szCs w:val="22"/>
          <w:lang w:val="sr-Latn-RS"/>
        </w:rPr>
        <w:tab/>
      </w:r>
      <w:r w:rsidRPr="004B4FFD">
        <w:rPr>
          <w:b/>
          <w:bCs/>
          <w:sz w:val="22"/>
          <w:szCs w:val="22"/>
          <w:lang w:val="sr-Latn-RS"/>
        </w:rPr>
        <w:t>Neželjena dejstva</w:t>
      </w:r>
    </w:p>
    <w:p w:rsidR="004E70AD" w:rsidRPr="004B4FFD" w:rsidRDefault="004E70AD" w:rsidP="003D6BCD">
      <w:pPr>
        <w:tabs>
          <w:tab w:val="left" w:pos="540"/>
          <w:tab w:val="left" w:pos="569"/>
        </w:tabs>
        <w:jc w:val="both"/>
        <w:rPr>
          <w:b/>
          <w:bCs/>
          <w:sz w:val="22"/>
          <w:szCs w:val="22"/>
          <w:lang w:val="sr-Latn-RS"/>
        </w:rPr>
      </w:pPr>
    </w:p>
    <w:p w:rsidR="00551D3D" w:rsidRPr="004B4FFD" w:rsidRDefault="00F979DD" w:rsidP="00E37183">
      <w:pPr>
        <w:jc w:val="both"/>
        <w:rPr>
          <w:sz w:val="22"/>
          <w:szCs w:val="22"/>
          <w:lang w:val="sr-Latn-RS"/>
        </w:rPr>
      </w:pPr>
      <w:r w:rsidRPr="004B4FFD">
        <w:rPr>
          <w:sz w:val="22"/>
          <w:szCs w:val="22"/>
          <w:lang w:val="sr-Latn-RS" w:eastAsia="bs-Latn-BA"/>
        </w:rPr>
        <w:t>Neželjena dejstva</w:t>
      </w:r>
      <w:r w:rsidR="00551D3D" w:rsidRPr="004B4FFD">
        <w:rPr>
          <w:sz w:val="22"/>
          <w:szCs w:val="22"/>
          <w:lang w:val="sr-Latn-RS" w:eastAsia="bs-Latn-BA"/>
        </w:rPr>
        <w:t xml:space="preserve"> </w:t>
      </w:r>
      <w:r w:rsidRPr="004B4FFD">
        <w:rPr>
          <w:sz w:val="22"/>
          <w:szCs w:val="22"/>
          <w:lang w:val="sr-Latn-RS" w:eastAsia="bs-Latn-BA"/>
        </w:rPr>
        <w:t>ljekova klasifikovana</w:t>
      </w:r>
      <w:r w:rsidR="00551D3D" w:rsidRPr="004B4FFD">
        <w:rPr>
          <w:sz w:val="22"/>
          <w:szCs w:val="22"/>
          <w:lang w:val="sr-Latn-RS" w:eastAsia="bs-Latn-BA"/>
        </w:rPr>
        <w:t xml:space="preserve"> su prema sljede</w:t>
      </w:r>
      <w:r w:rsidR="00551D3D" w:rsidRPr="004B4FFD">
        <w:rPr>
          <w:rFonts w:eastAsia="TimesNewRoman"/>
          <w:sz w:val="22"/>
          <w:szCs w:val="22"/>
          <w:lang w:val="sr-Latn-RS" w:eastAsia="bs-Latn-BA"/>
        </w:rPr>
        <w:t>ć</w:t>
      </w:r>
      <w:r w:rsidR="00551D3D" w:rsidRPr="004B4FFD">
        <w:rPr>
          <w:sz w:val="22"/>
          <w:szCs w:val="22"/>
          <w:lang w:val="sr-Latn-RS" w:eastAsia="bs-Latn-BA"/>
        </w:rPr>
        <w:t>im definicijama u</w:t>
      </w:r>
      <w:r w:rsidR="00551D3D" w:rsidRPr="004B4FFD">
        <w:rPr>
          <w:rFonts w:eastAsia="TimesNewRoman"/>
          <w:sz w:val="22"/>
          <w:szCs w:val="22"/>
          <w:lang w:val="sr-Latn-RS" w:eastAsia="bs-Latn-BA"/>
        </w:rPr>
        <w:t>č</w:t>
      </w:r>
      <w:r w:rsidR="00551D3D" w:rsidRPr="004B4FFD">
        <w:rPr>
          <w:sz w:val="22"/>
          <w:szCs w:val="22"/>
          <w:lang w:val="sr-Latn-RS" w:eastAsia="bs-Latn-BA"/>
        </w:rPr>
        <w:t>estalosti ispoljavanja:</w:t>
      </w:r>
    </w:p>
    <w:p w:rsidR="00551D3D" w:rsidRPr="004B4FFD" w:rsidRDefault="00551D3D">
      <w:pPr>
        <w:jc w:val="both"/>
        <w:rPr>
          <w:sz w:val="22"/>
          <w:szCs w:val="22"/>
          <w:lang w:val="sr-Latn-RS"/>
        </w:rPr>
      </w:pPr>
      <w:r w:rsidRPr="004B4FFD">
        <w:rPr>
          <w:sz w:val="22"/>
          <w:szCs w:val="22"/>
          <w:lang w:val="sr-Latn-RS"/>
        </w:rPr>
        <w:t xml:space="preserve">vrlo često  ≥ 1/10; </w:t>
      </w:r>
    </w:p>
    <w:p w:rsidR="00551D3D" w:rsidRPr="004B4FFD" w:rsidRDefault="00551D3D">
      <w:pPr>
        <w:jc w:val="both"/>
        <w:rPr>
          <w:sz w:val="22"/>
          <w:szCs w:val="22"/>
          <w:lang w:val="sr-Latn-RS"/>
        </w:rPr>
      </w:pPr>
      <w:r w:rsidRPr="004B4FFD">
        <w:rPr>
          <w:sz w:val="22"/>
          <w:szCs w:val="22"/>
          <w:lang w:val="sr-Latn-RS"/>
        </w:rPr>
        <w:t xml:space="preserve">često  ≥ 1/100 do &lt; 1/10; </w:t>
      </w:r>
    </w:p>
    <w:p w:rsidR="00551D3D" w:rsidRPr="004B4FFD" w:rsidRDefault="00551D3D">
      <w:pPr>
        <w:jc w:val="both"/>
        <w:rPr>
          <w:sz w:val="22"/>
          <w:szCs w:val="22"/>
          <w:lang w:val="sr-Latn-RS"/>
        </w:rPr>
      </w:pPr>
      <w:r w:rsidRPr="004B4FFD">
        <w:rPr>
          <w:sz w:val="22"/>
          <w:szCs w:val="22"/>
          <w:lang w:val="sr-Latn-RS"/>
        </w:rPr>
        <w:t>manje često  ≥ 1/1 000  do  &lt; 1/100;</w:t>
      </w:r>
    </w:p>
    <w:p w:rsidR="00551D3D" w:rsidRPr="004B4FFD" w:rsidRDefault="00551D3D">
      <w:pPr>
        <w:jc w:val="both"/>
        <w:rPr>
          <w:sz w:val="22"/>
          <w:szCs w:val="22"/>
          <w:lang w:val="sr-Latn-RS"/>
        </w:rPr>
      </w:pPr>
      <w:r w:rsidRPr="004B4FFD">
        <w:rPr>
          <w:sz w:val="22"/>
          <w:szCs w:val="22"/>
          <w:lang w:val="sr-Latn-RS"/>
        </w:rPr>
        <w:t xml:space="preserve">rijetko  ≥ 1/10 000 do  &lt; 1/1 000; </w:t>
      </w:r>
    </w:p>
    <w:p w:rsidR="00551D3D" w:rsidRPr="004B4FFD" w:rsidRDefault="00551D3D">
      <w:pPr>
        <w:jc w:val="both"/>
        <w:rPr>
          <w:sz w:val="22"/>
          <w:szCs w:val="22"/>
          <w:lang w:val="sr-Latn-RS"/>
        </w:rPr>
      </w:pPr>
      <w:r w:rsidRPr="004B4FFD">
        <w:rPr>
          <w:sz w:val="22"/>
          <w:szCs w:val="22"/>
          <w:lang w:val="sr-Latn-RS"/>
        </w:rPr>
        <w:t xml:space="preserve">vrlo rijetko  &lt; 1/10 000; </w:t>
      </w:r>
    </w:p>
    <w:p w:rsidR="00551D3D" w:rsidRPr="004B4FFD" w:rsidRDefault="00551D3D">
      <w:pPr>
        <w:jc w:val="both"/>
        <w:rPr>
          <w:sz w:val="22"/>
          <w:szCs w:val="22"/>
          <w:lang w:val="sr-Latn-RS"/>
        </w:rPr>
      </w:pPr>
      <w:r w:rsidRPr="004B4FFD">
        <w:rPr>
          <w:sz w:val="22"/>
          <w:szCs w:val="22"/>
          <w:lang w:val="sr-Latn-RS"/>
        </w:rPr>
        <w:t>učestalost nepoznata (ne može se procijeniti iz dostupnih podataka).</w:t>
      </w:r>
    </w:p>
    <w:p w:rsidR="00551D3D" w:rsidRPr="004B4FFD" w:rsidRDefault="00551D3D">
      <w:pPr>
        <w:jc w:val="both"/>
        <w:rPr>
          <w:sz w:val="22"/>
          <w:szCs w:val="22"/>
          <w:lang w:val="sr-Latn-RS"/>
        </w:rPr>
      </w:pPr>
    </w:p>
    <w:p w:rsidR="00551D3D" w:rsidRPr="004B4FFD" w:rsidRDefault="00551D3D">
      <w:pPr>
        <w:autoSpaceDE w:val="0"/>
        <w:autoSpaceDN w:val="0"/>
        <w:adjustRightInd w:val="0"/>
        <w:jc w:val="both"/>
        <w:rPr>
          <w:rFonts w:eastAsia="Calibri"/>
          <w:bCs/>
          <w:sz w:val="22"/>
          <w:szCs w:val="22"/>
          <w:lang w:val="sr-Latn-RS"/>
        </w:rPr>
      </w:pPr>
      <w:r w:rsidRPr="004B4FFD">
        <w:rPr>
          <w:i/>
          <w:sz w:val="22"/>
          <w:szCs w:val="22"/>
          <w:lang w:val="sr-Latn-RS"/>
        </w:rPr>
        <w:t xml:space="preserve">Poremećaji krvi i limfnog sistema </w:t>
      </w:r>
      <w:r w:rsidRPr="004B4FFD">
        <w:rPr>
          <w:rFonts w:eastAsia="Calibri"/>
          <w:i/>
          <w:sz w:val="22"/>
          <w:szCs w:val="22"/>
          <w:lang w:val="sr-Latn-RS"/>
        </w:rPr>
        <w:t>(</w:t>
      </w:r>
      <w:r w:rsidR="00F979DD" w:rsidRPr="004B4FFD">
        <w:rPr>
          <w:rFonts w:eastAsia="Calibri"/>
          <w:i/>
          <w:sz w:val="22"/>
          <w:szCs w:val="22"/>
          <w:lang w:val="sr-Latn-RS"/>
        </w:rPr>
        <w:t>pogledati dio</w:t>
      </w:r>
      <w:r w:rsidRPr="004B4FFD">
        <w:rPr>
          <w:rFonts w:eastAsia="Calibri"/>
          <w:i/>
          <w:sz w:val="22"/>
          <w:szCs w:val="22"/>
          <w:lang w:val="sr-Latn-RS"/>
        </w:rPr>
        <w:t xml:space="preserve"> 4.4.)</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Manje često: leukopenija.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 xml:space="preserve">Učestalost nepoznata: neutropenija, agranulocitoza. </w:t>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autoSpaceDE w:val="0"/>
        <w:autoSpaceDN w:val="0"/>
        <w:adjustRightInd w:val="0"/>
        <w:jc w:val="both"/>
        <w:rPr>
          <w:rFonts w:eastAsia="Calibri"/>
          <w:i/>
          <w:sz w:val="22"/>
          <w:szCs w:val="22"/>
          <w:lang w:val="sr-Latn-RS"/>
        </w:rPr>
      </w:pPr>
      <w:r w:rsidRPr="004B4FFD">
        <w:rPr>
          <w:rFonts w:eastAsia="Calibri"/>
          <w:i/>
          <w:sz w:val="22"/>
          <w:szCs w:val="22"/>
          <w:lang w:val="sr-Latn-RS"/>
        </w:rPr>
        <w:t>Poremećaji imunološkog sistema: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Učestalost nepoznata: anafilaktičke reakcije (urtikarija, dispneja, hipotenzija i anafilaktički šok).</w:t>
      </w:r>
    </w:p>
    <w:p w:rsidR="00551D3D" w:rsidRPr="004B4FFD" w:rsidRDefault="00551D3D">
      <w:pPr>
        <w:autoSpaceDE w:val="0"/>
        <w:autoSpaceDN w:val="0"/>
        <w:adjustRightInd w:val="0"/>
        <w:jc w:val="both"/>
        <w:rPr>
          <w:i/>
          <w:iCs/>
          <w:sz w:val="22"/>
          <w:szCs w:val="22"/>
          <w:lang w:val="sr-Latn-RS" w:eastAsia="hr-HR"/>
        </w:rPr>
      </w:pPr>
    </w:p>
    <w:p w:rsidR="00551D3D" w:rsidRPr="004B4FFD" w:rsidRDefault="00551D3D">
      <w:pPr>
        <w:autoSpaceDE w:val="0"/>
        <w:autoSpaceDN w:val="0"/>
        <w:adjustRightInd w:val="0"/>
        <w:jc w:val="both"/>
        <w:rPr>
          <w:i/>
          <w:iCs/>
          <w:sz w:val="22"/>
          <w:szCs w:val="22"/>
          <w:lang w:val="sr-Latn-RS" w:eastAsia="hr-HR"/>
        </w:rPr>
      </w:pPr>
      <w:r w:rsidRPr="004B4FFD">
        <w:rPr>
          <w:i/>
          <w:iCs/>
          <w:sz w:val="22"/>
          <w:szCs w:val="22"/>
          <w:lang w:val="sr-Latn-RS" w:eastAsia="hr-HR"/>
        </w:rPr>
        <w:t>Endokrinološki poremećaji</w:t>
      </w:r>
    </w:p>
    <w:p w:rsidR="00551D3D" w:rsidRPr="004B4FFD" w:rsidRDefault="00551D3D">
      <w:pPr>
        <w:autoSpaceDE w:val="0"/>
        <w:autoSpaceDN w:val="0"/>
        <w:adjustRightInd w:val="0"/>
        <w:jc w:val="both"/>
        <w:rPr>
          <w:rFonts w:eastAsia="Calibri"/>
          <w:sz w:val="22"/>
          <w:szCs w:val="22"/>
          <w:lang w:val="sr-Latn-RS"/>
        </w:rPr>
      </w:pPr>
      <w:r w:rsidRPr="004B4FFD">
        <w:rPr>
          <w:sz w:val="22"/>
          <w:szCs w:val="22"/>
          <w:lang w:val="sr-Latn-RS" w:eastAsia="hr-HR"/>
        </w:rPr>
        <w:t>Često: hiperprolaktinemija.</w:t>
      </w:r>
    </w:p>
    <w:p w:rsidR="00551D3D" w:rsidRPr="004B4FFD" w:rsidRDefault="00551D3D">
      <w:pPr>
        <w:jc w:val="both"/>
        <w:rPr>
          <w:sz w:val="22"/>
          <w:szCs w:val="22"/>
          <w:lang w:val="sr-Latn-RS"/>
        </w:rPr>
      </w:pPr>
    </w:p>
    <w:p w:rsidR="00551D3D" w:rsidRPr="004B4FFD" w:rsidRDefault="00551D3D">
      <w:pPr>
        <w:autoSpaceDE w:val="0"/>
        <w:autoSpaceDN w:val="0"/>
        <w:adjustRightInd w:val="0"/>
        <w:jc w:val="both"/>
        <w:rPr>
          <w:rFonts w:eastAsia="Calibri"/>
          <w:i/>
          <w:sz w:val="22"/>
          <w:szCs w:val="22"/>
          <w:lang w:val="sr-Latn-RS"/>
        </w:rPr>
      </w:pPr>
      <w:r w:rsidRPr="004B4FFD">
        <w:rPr>
          <w:rFonts w:eastAsia="Calibri"/>
          <w:i/>
          <w:sz w:val="22"/>
          <w:szCs w:val="22"/>
          <w:lang w:val="sr-Latn-RS"/>
        </w:rPr>
        <w:t>Psihijatrijski poremećaji</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Često: nesanica.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Učestalost nepoznata: konfuzija.</w:t>
      </w:r>
    </w:p>
    <w:p w:rsidR="00551D3D" w:rsidRPr="004B4FFD" w:rsidRDefault="00551D3D">
      <w:pPr>
        <w:jc w:val="both"/>
        <w:rPr>
          <w:sz w:val="22"/>
          <w:szCs w:val="22"/>
          <w:lang w:val="sr-Latn-RS"/>
        </w:rPr>
      </w:pPr>
    </w:p>
    <w:p w:rsidR="00551D3D" w:rsidRPr="004B4FFD" w:rsidRDefault="00551D3D">
      <w:pPr>
        <w:autoSpaceDE w:val="0"/>
        <w:autoSpaceDN w:val="0"/>
        <w:adjustRightInd w:val="0"/>
        <w:jc w:val="both"/>
        <w:rPr>
          <w:i/>
          <w:sz w:val="22"/>
          <w:szCs w:val="22"/>
          <w:lang w:val="sr-Latn-RS"/>
        </w:rPr>
      </w:pPr>
      <w:r w:rsidRPr="004B4FFD">
        <w:rPr>
          <w:i/>
          <w:sz w:val="22"/>
          <w:szCs w:val="22"/>
          <w:lang w:val="sr-Latn-RS"/>
        </w:rPr>
        <w:t>Poremećaji nervnog sistema</w:t>
      </w:r>
    </w:p>
    <w:p w:rsidR="00551D3D" w:rsidRPr="004B4FFD" w:rsidRDefault="00551D3D">
      <w:pPr>
        <w:autoSpaceDE w:val="0"/>
        <w:autoSpaceDN w:val="0"/>
        <w:adjustRightInd w:val="0"/>
        <w:jc w:val="both"/>
        <w:rPr>
          <w:sz w:val="22"/>
          <w:szCs w:val="22"/>
          <w:lang w:val="sr-Latn-RS"/>
        </w:rPr>
      </w:pPr>
      <w:r w:rsidRPr="004B4FFD">
        <w:rPr>
          <w:sz w:val="22"/>
          <w:szCs w:val="22"/>
          <w:lang w:val="sr-Latn-RS"/>
        </w:rPr>
        <w:t>Često: sedacija ili somnolencija, ekstrapiramidalni poremećaj, parkinsonizam, tremor, akatizija.</w:t>
      </w:r>
    </w:p>
    <w:p w:rsidR="00551D3D" w:rsidRPr="004B4FFD" w:rsidRDefault="00551D3D">
      <w:pPr>
        <w:autoSpaceDE w:val="0"/>
        <w:autoSpaceDN w:val="0"/>
        <w:adjustRightInd w:val="0"/>
        <w:jc w:val="both"/>
        <w:rPr>
          <w:sz w:val="22"/>
          <w:szCs w:val="22"/>
          <w:lang w:val="sr-Latn-RS"/>
        </w:rPr>
      </w:pPr>
      <w:r w:rsidRPr="004B4FFD">
        <w:rPr>
          <w:sz w:val="22"/>
          <w:szCs w:val="22"/>
          <w:lang w:val="sr-Latn-RS"/>
        </w:rPr>
        <w:t>Manje često: hipertonija, diskinezija, distonija.</w:t>
      </w:r>
    </w:p>
    <w:p w:rsidR="00551D3D" w:rsidRPr="004B4FFD" w:rsidRDefault="00551D3D">
      <w:pPr>
        <w:autoSpaceDE w:val="0"/>
        <w:autoSpaceDN w:val="0"/>
        <w:adjustRightInd w:val="0"/>
        <w:jc w:val="both"/>
        <w:rPr>
          <w:sz w:val="22"/>
          <w:szCs w:val="22"/>
          <w:lang w:val="sr-Latn-RS"/>
        </w:rPr>
      </w:pPr>
      <w:r w:rsidRPr="004B4FFD">
        <w:rPr>
          <w:sz w:val="22"/>
          <w:szCs w:val="22"/>
          <w:lang w:val="sr-Latn-RS"/>
        </w:rPr>
        <w:t>Rijetko: okulogirne krize.</w:t>
      </w:r>
    </w:p>
    <w:p w:rsidR="00551D3D" w:rsidRPr="004B4FFD" w:rsidRDefault="00551D3D">
      <w:pPr>
        <w:autoSpaceDE w:val="0"/>
        <w:autoSpaceDN w:val="0"/>
        <w:adjustRightInd w:val="0"/>
        <w:jc w:val="both"/>
        <w:rPr>
          <w:rFonts w:eastAsia="Calibri"/>
          <w:sz w:val="22"/>
          <w:szCs w:val="22"/>
          <w:lang w:val="sr-Latn-RS"/>
        </w:rPr>
      </w:pPr>
      <w:r w:rsidRPr="004B4FFD">
        <w:rPr>
          <w:sz w:val="22"/>
          <w:szCs w:val="22"/>
          <w:lang w:val="sr-Latn-RS"/>
        </w:rPr>
        <w:t>Učestalost nepoznata: konvulzije, neuroleptički maligni sindrom, hipokinezija, tardivna diskinezija (zabilježena, kao i kod svih neuroleptika, nakon primjene neuroleptika duže od 3 mjeseca. Primjena antiparkinsonika nije efikasna ili može dovesti do pogoršanja simptoma).</w:t>
      </w:r>
    </w:p>
    <w:p w:rsidR="00551D3D" w:rsidRPr="004B4FFD" w:rsidRDefault="00551D3D">
      <w:pPr>
        <w:jc w:val="both"/>
        <w:rPr>
          <w:sz w:val="22"/>
          <w:szCs w:val="22"/>
          <w:lang w:val="sr-Latn-RS"/>
        </w:rPr>
      </w:pPr>
    </w:p>
    <w:p w:rsidR="00551D3D" w:rsidRPr="004B4FFD" w:rsidRDefault="00551D3D">
      <w:pPr>
        <w:autoSpaceDE w:val="0"/>
        <w:autoSpaceDN w:val="0"/>
        <w:adjustRightInd w:val="0"/>
        <w:jc w:val="both"/>
        <w:rPr>
          <w:i/>
          <w:iCs/>
          <w:sz w:val="22"/>
          <w:szCs w:val="22"/>
          <w:lang w:val="sr-Latn-RS" w:eastAsia="hr-HR"/>
        </w:rPr>
      </w:pPr>
      <w:r w:rsidRPr="004B4FFD">
        <w:rPr>
          <w:i/>
          <w:iCs/>
          <w:sz w:val="22"/>
          <w:szCs w:val="22"/>
          <w:lang w:val="sr-Latn-RS" w:eastAsia="hr-HR"/>
        </w:rPr>
        <w:t>Kardiovaskularni poremećaji</w:t>
      </w:r>
    </w:p>
    <w:p w:rsidR="00551D3D" w:rsidRPr="004B4FFD" w:rsidRDefault="00551D3D">
      <w:pPr>
        <w:autoSpaceDE w:val="0"/>
        <w:autoSpaceDN w:val="0"/>
        <w:adjustRightInd w:val="0"/>
        <w:jc w:val="both"/>
        <w:rPr>
          <w:sz w:val="22"/>
          <w:szCs w:val="22"/>
          <w:lang w:val="sr-Latn-RS" w:eastAsia="hr-HR"/>
        </w:rPr>
      </w:pPr>
      <w:r w:rsidRPr="004B4FFD">
        <w:rPr>
          <w:sz w:val="22"/>
          <w:szCs w:val="22"/>
          <w:lang w:val="sr-Latn-RS" w:eastAsia="hr-HR"/>
        </w:rPr>
        <w:t>Rijetko: ventrikularna aritmija, ventrikularna tahikardija, ventrikularna fibrilacija.</w:t>
      </w:r>
    </w:p>
    <w:p w:rsidR="00551D3D" w:rsidRPr="004B4FFD" w:rsidRDefault="00551D3D">
      <w:pPr>
        <w:autoSpaceDE w:val="0"/>
        <w:autoSpaceDN w:val="0"/>
        <w:adjustRightInd w:val="0"/>
        <w:jc w:val="both"/>
        <w:rPr>
          <w:sz w:val="22"/>
          <w:szCs w:val="22"/>
          <w:lang w:val="sr-Latn-RS" w:eastAsia="hr-HR"/>
        </w:rPr>
      </w:pPr>
      <w:r w:rsidRPr="004B4FFD">
        <w:rPr>
          <w:sz w:val="22"/>
          <w:szCs w:val="22"/>
          <w:lang w:val="sr-Latn-RS" w:eastAsia="hr-HR"/>
        </w:rPr>
        <w:t xml:space="preserve">Učestalost nepoznata: produženje QT intervala na elektrokardiogramu, srčani zastoj, </w:t>
      </w:r>
      <w:r w:rsidRPr="004B4FFD">
        <w:rPr>
          <w:i/>
          <w:iCs/>
          <w:sz w:val="22"/>
          <w:szCs w:val="22"/>
          <w:lang w:val="sr-Latn-RS" w:eastAsia="hr-HR"/>
        </w:rPr>
        <w:t>torsade de pointes</w:t>
      </w:r>
      <w:r w:rsidRPr="004B4FFD">
        <w:rPr>
          <w:iCs/>
          <w:sz w:val="22"/>
          <w:szCs w:val="22"/>
          <w:lang w:val="sr-Latn-RS" w:eastAsia="hr-HR"/>
        </w:rPr>
        <w:t>, iznenadna smrt (</w:t>
      </w:r>
      <w:r w:rsidR="00F979DD" w:rsidRPr="004B4FFD">
        <w:rPr>
          <w:iCs/>
          <w:sz w:val="22"/>
          <w:szCs w:val="22"/>
          <w:lang w:val="sr-Latn-RS" w:eastAsia="hr-HR"/>
        </w:rPr>
        <w:t>pogledati dio</w:t>
      </w:r>
      <w:r w:rsidRPr="004B4FFD">
        <w:rPr>
          <w:iCs/>
          <w:sz w:val="22"/>
          <w:szCs w:val="22"/>
          <w:lang w:val="sr-Latn-RS" w:eastAsia="hr-HR"/>
        </w:rPr>
        <w:t xml:space="preserve"> 4.4). </w:t>
      </w:r>
    </w:p>
    <w:p w:rsidR="003D47BE" w:rsidRPr="004B4FFD" w:rsidRDefault="003D47BE">
      <w:pPr>
        <w:autoSpaceDE w:val="0"/>
        <w:autoSpaceDN w:val="0"/>
        <w:adjustRightInd w:val="0"/>
        <w:jc w:val="both"/>
        <w:rPr>
          <w:i/>
          <w:iCs/>
          <w:sz w:val="22"/>
          <w:szCs w:val="22"/>
          <w:lang w:val="sr-Latn-RS" w:eastAsia="hr-HR"/>
        </w:rPr>
      </w:pPr>
    </w:p>
    <w:p w:rsidR="00551D3D" w:rsidRPr="004B4FFD" w:rsidRDefault="00551D3D">
      <w:pPr>
        <w:autoSpaceDE w:val="0"/>
        <w:autoSpaceDN w:val="0"/>
        <w:adjustRightInd w:val="0"/>
        <w:jc w:val="both"/>
        <w:rPr>
          <w:i/>
          <w:iCs/>
          <w:sz w:val="22"/>
          <w:szCs w:val="22"/>
          <w:lang w:val="sr-Latn-RS" w:eastAsia="hr-HR"/>
        </w:rPr>
      </w:pPr>
      <w:r w:rsidRPr="004B4FFD">
        <w:rPr>
          <w:i/>
          <w:iCs/>
          <w:sz w:val="22"/>
          <w:szCs w:val="22"/>
          <w:lang w:val="sr-Latn-RS" w:eastAsia="hr-HR"/>
        </w:rPr>
        <w:t>Vaskularni poremećaji</w:t>
      </w:r>
    </w:p>
    <w:p w:rsidR="00551D3D" w:rsidRPr="004B4FFD" w:rsidRDefault="00551D3D">
      <w:pPr>
        <w:autoSpaceDE w:val="0"/>
        <w:autoSpaceDN w:val="0"/>
        <w:adjustRightInd w:val="0"/>
        <w:jc w:val="both"/>
        <w:rPr>
          <w:iCs/>
          <w:sz w:val="22"/>
          <w:szCs w:val="22"/>
          <w:lang w:val="sr-Latn-RS" w:eastAsia="hr-HR"/>
        </w:rPr>
      </w:pPr>
      <w:r w:rsidRPr="004B4FFD">
        <w:rPr>
          <w:iCs/>
          <w:sz w:val="22"/>
          <w:szCs w:val="22"/>
          <w:lang w:val="sr-Latn-RS" w:eastAsia="hr-HR"/>
        </w:rPr>
        <w:t>Manje često: ortostatska hipotenzija.</w:t>
      </w:r>
    </w:p>
    <w:p w:rsidR="00551D3D" w:rsidRPr="004B4FFD" w:rsidRDefault="00551D3D">
      <w:pPr>
        <w:autoSpaceDE w:val="0"/>
        <w:autoSpaceDN w:val="0"/>
        <w:adjustRightInd w:val="0"/>
        <w:jc w:val="both"/>
        <w:rPr>
          <w:iCs/>
          <w:sz w:val="22"/>
          <w:szCs w:val="22"/>
          <w:lang w:val="sr-Latn-RS" w:eastAsia="hr-HR"/>
        </w:rPr>
      </w:pPr>
      <w:r w:rsidRPr="004B4FFD">
        <w:rPr>
          <w:sz w:val="22"/>
          <w:szCs w:val="22"/>
          <w:lang w:val="sr-Latn-RS" w:eastAsia="hr-HR"/>
        </w:rPr>
        <w:t>Učestalost nepoznata</w:t>
      </w:r>
      <w:r w:rsidRPr="004B4FFD">
        <w:rPr>
          <w:iCs/>
          <w:sz w:val="22"/>
          <w:szCs w:val="22"/>
          <w:lang w:val="sr-Latn-RS" w:eastAsia="hr-HR"/>
        </w:rPr>
        <w:t>: venska tromboembolija, plućna embolija (ponekad s fatalnim ishodom), duboka venska tromboza, povećanje krvnog pritiska (</w:t>
      </w:r>
      <w:r w:rsidR="00F979DD" w:rsidRPr="004B4FFD">
        <w:rPr>
          <w:iCs/>
          <w:sz w:val="22"/>
          <w:szCs w:val="22"/>
          <w:lang w:val="sr-Latn-RS" w:eastAsia="hr-HR"/>
        </w:rPr>
        <w:t>pogledati dio</w:t>
      </w:r>
      <w:r w:rsidRPr="004B4FFD">
        <w:rPr>
          <w:iCs/>
          <w:sz w:val="22"/>
          <w:szCs w:val="22"/>
          <w:lang w:val="sr-Latn-RS" w:eastAsia="hr-HR"/>
        </w:rPr>
        <w:t xml:space="preserve"> 4.4.).</w:t>
      </w:r>
    </w:p>
    <w:p w:rsidR="00551D3D" w:rsidRPr="004B4FFD" w:rsidRDefault="00551D3D">
      <w:pPr>
        <w:autoSpaceDE w:val="0"/>
        <w:autoSpaceDN w:val="0"/>
        <w:adjustRightInd w:val="0"/>
        <w:jc w:val="both"/>
        <w:rPr>
          <w:iCs/>
          <w:sz w:val="22"/>
          <w:szCs w:val="22"/>
          <w:lang w:val="sr-Latn-RS" w:eastAsia="hr-HR"/>
        </w:rPr>
      </w:pPr>
    </w:p>
    <w:p w:rsidR="006C1488" w:rsidRPr="004B4FFD" w:rsidRDefault="006C1488">
      <w:pPr>
        <w:autoSpaceDE w:val="0"/>
        <w:autoSpaceDN w:val="0"/>
        <w:adjustRightInd w:val="0"/>
        <w:jc w:val="both"/>
        <w:rPr>
          <w:iCs/>
          <w:sz w:val="22"/>
          <w:szCs w:val="22"/>
          <w:lang w:val="sr-Latn-RS" w:eastAsia="hr-HR"/>
        </w:rPr>
      </w:pPr>
    </w:p>
    <w:p w:rsidR="00551D3D" w:rsidRPr="004B4FFD" w:rsidRDefault="00551D3D">
      <w:pPr>
        <w:autoSpaceDE w:val="0"/>
        <w:autoSpaceDN w:val="0"/>
        <w:adjustRightInd w:val="0"/>
        <w:jc w:val="both"/>
        <w:rPr>
          <w:i/>
          <w:iCs/>
          <w:sz w:val="22"/>
          <w:szCs w:val="22"/>
          <w:lang w:val="sr-Latn-RS" w:eastAsia="hr-HR"/>
        </w:rPr>
      </w:pPr>
      <w:r w:rsidRPr="004B4FFD">
        <w:rPr>
          <w:i/>
          <w:iCs/>
          <w:sz w:val="22"/>
          <w:szCs w:val="22"/>
          <w:lang w:val="sr-Latn-RS" w:eastAsia="hr-HR"/>
        </w:rPr>
        <w:lastRenderedPageBreak/>
        <w:t>Respiratorni, torakalni i medijastinalni poremećaji</w:t>
      </w:r>
    </w:p>
    <w:p w:rsidR="00551D3D" w:rsidRPr="004B4FFD" w:rsidRDefault="00551D3D">
      <w:pPr>
        <w:autoSpaceDE w:val="0"/>
        <w:autoSpaceDN w:val="0"/>
        <w:adjustRightInd w:val="0"/>
        <w:jc w:val="both"/>
        <w:rPr>
          <w:iCs/>
          <w:sz w:val="22"/>
          <w:szCs w:val="22"/>
          <w:lang w:val="sr-Latn-RS" w:eastAsia="hr-HR"/>
        </w:rPr>
      </w:pPr>
      <w:r w:rsidRPr="004B4FFD">
        <w:rPr>
          <w:iCs/>
          <w:sz w:val="22"/>
          <w:szCs w:val="22"/>
          <w:lang w:val="sr-Latn-RS" w:eastAsia="hr-HR"/>
        </w:rPr>
        <w:t>Učestalost nepoznata: aspiracijska pneumonija (uglavnom povezana s drugim depresorima CNS-а).</w:t>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 xml:space="preserve">Poremećaji metabolizma i </w:t>
      </w:r>
      <w:r w:rsidR="00003871" w:rsidRPr="004B4FFD">
        <w:rPr>
          <w:rFonts w:eastAsia="Calibri"/>
          <w:sz w:val="22"/>
          <w:szCs w:val="22"/>
          <w:lang w:val="sr-Latn-RS"/>
        </w:rPr>
        <w:t>ishrane</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Učestalost nepoznata: hiponatrijemija, sindrom neodgovarajućeg lučenja antidiuretskog hormona (SIADH).</w:t>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Gastrointestinalni poremećaji</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Često: konstipacija.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Manje često: hipersekrecija pljuvačke.</w:t>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autoSpaceDE w:val="0"/>
        <w:autoSpaceDN w:val="0"/>
        <w:adjustRightInd w:val="0"/>
        <w:jc w:val="both"/>
        <w:rPr>
          <w:rFonts w:eastAsia="Calibri"/>
          <w:i/>
          <w:sz w:val="22"/>
          <w:szCs w:val="22"/>
          <w:lang w:val="sr-Latn-RS"/>
        </w:rPr>
      </w:pPr>
      <w:r w:rsidRPr="004B4FFD">
        <w:rPr>
          <w:rFonts w:eastAsia="Calibri"/>
          <w:i/>
          <w:sz w:val="22"/>
          <w:szCs w:val="22"/>
          <w:lang w:val="sr-Latn-RS"/>
        </w:rPr>
        <w:t>Hepatobilijarni poremećaji</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Često: povećani  jetreni enzimi.</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Učestalost nepoznata: hepatocelularno, holestatsko ili kombinovano oštećenje jetre.</w:t>
      </w:r>
    </w:p>
    <w:p w:rsidR="00551D3D" w:rsidRPr="004B4FFD" w:rsidRDefault="00551D3D">
      <w:pPr>
        <w:autoSpaceDE w:val="0"/>
        <w:autoSpaceDN w:val="0"/>
        <w:adjustRightInd w:val="0"/>
        <w:jc w:val="both"/>
        <w:rPr>
          <w:rFonts w:eastAsia="Calibri"/>
          <w:i/>
          <w:iCs/>
          <w:sz w:val="22"/>
          <w:szCs w:val="22"/>
          <w:lang w:val="sr-Latn-RS"/>
        </w:rPr>
      </w:pPr>
    </w:p>
    <w:p w:rsidR="00551D3D" w:rsidRPr="004B4FFD" w:rsidRDefault="00551D3D">
      <w:pPr>
        <w:autoSpaceDE w:val="0"/>
        <w:autoSpaceDN w:val="0"/>
        <w:adjustRightInd w:val="0"/>
        <w:jc w:val="both"/>
        <w:rPr>
          <w:rFonts w:eastAsia="Calibri"/>
          <w:sz w:val="22"/>
          <w:szCs w:val="22"/>
          <w:lang w:val="sr-Latn-RS"/>
        </w:rPr>
      </w:pPr>
      <w:r w:rsidRPr="004B4FFD">
        <w:rPr>
          <w:rFonts w:eastAsia="Calibri"/>
          <w:i/>
          <w:iCs/>
          <w:sz w:val="22"/>
          <w:szCs w:val="22"/>
          <w:lang w:val="sr-Latn-RS"/>
        </w:rPr>
        <w:t>Poremećaji kože i potkožnog tkiva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Često: makulopapularni osip.</w:t>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autoSpaceDE w:val="0"/>
        <w:autoSpaceDN w:val="0"/>
        <w:adjustRightInd w:val="0"/>
        <w:jc w:val="both"/>
        <w:rPr>
          <w:rFonts w:eastAsia="Calibri"/>
          <w:i/>
          <w:sz w:val="22"/>
          <w:szCs w:val="22"/>
          <w:lang w:val="sr-Latn-RS"/>
        </w:rPr>
      </w:pPr>
      <w:r w:rsidRPr="004B4FFD">
        <w:rPr>
          <w:rFonts w:eastAsia="Calibri"/>
          <w:i/>
          <w:sz w:val="22"/>
          <w:szCs w:val="22"/>
          <w:lang w:val="sr-Latn-RS"/>
        </w:rPr>
        <w:t>Poremećaji mišićno-koštanog sistema i vezivnog tkiva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Učestalost nepoznata: tortikolis, trizmus, rabdomioliza.</w:t>
      </w:r>
    </w:p>
    <w:p w:rsidR="00551D3D" w:rsidRPr="004B4FFD" w:rsidRDefault="00551D3D">
      <w:pPr>
        <w:autoSpaceDE w:val="0"/>
        <w:autoSpaceDN w:val="0"/>
        <w:adjustRightInd w:val="0"/>
        <w:jc w:val="both"/>
        <w:rPr>
          <w:rFonts w:eastAsia="Calibri"/>
          <w:bCs/>
          <w:i/>
          <w:sz w:val="22"/>
          <w:szCs w:val="22"/>
          <w:lang w:val="sr-Latn-RS"/>
        </w:rPr>
      </w:pPr>
    </w:p>
    <w:p w:rsidR="00551D3D" w:rsidRPr="004B4FFD" w:rsidRDefault="00551D3D">
      <w:pPr>
        <w:autoSpaceDE w:val="0"/>
        <w:autoSpaceDN w:val="0"/>
        <w:adjustRightInd w:val="0"/>
        <w:jc w:val="both"/>
        <w:rPr>
          <w:rFonts w:eastAsia="Calibri"/>
          <w:sz w:val="22"/>
          <w:szCs w:val="22"/>
          <w:lang w:val="sr-Latn-RS"/>
        </w:rPr>
      </w:pPr>
      <w:r w:rsidRPr="004B4FFD">
        <w:rPr>
          <w:rFonts w:eastAsia="Calibri"/>
          <w:bCs/>
          <w:i/>
          <w:sz w:val="22"/>
          <w:szCs w:val="22"/>
          <w:lang w:val="sr-Latn-RS"/>
        </w:rPr>
        <w:t>Trudnoća, puerperij i perinatalna stanja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Učestalost nepoznata: ekstrapiramidal</w:t>
      </w:r>
      <w:r w:rsidR="00965CA3" w:rsidRPr="004B4FFD">
        <w:rPr>
          <w:rFonts w:eastAsia="Calibri"/>
          <w:sz w:val="22"/>
          <w:szCs w:val="22"/>
          <w:lang w:val="sr-Latn-RS"/>
        </w:rPr>
        <w:t>ni simptomi, sindrom ustezanja kod</w:t>
      </w:r>
      <w:r w:rsidRPr="004B4FFD">
        <w:rPr>
          <w:rFonts w:eastAsia="Calibri"/>
          <w:sz w:val="22"/>
          <w:szCs w:val="22"/>
          <w:lang w:val="sr-Latn-RS"/>
        </w:rPr>
        <w:t xml:space="preserve"> novorođenčeta (</w:t>
      </w:r>
      <w:r w:rsidR="00F979DD" w:rsidRPr="004B4FFD">
        <w:rPr>
          <w:rFonts w:eastAsia="Calibri"/>
          <w:sz w:val="22"/>
          <w:szCs w:val="22"/>
          <w:lang w:val="sr-Latn-RS"/>
        </w:rPr>
        <w:t>pogledati dio</w:t>
      </w:r>
      <w:r w:rsidRPr="004B4FFD">
        <w:rPr>
          <w:rFonts w:eastAsia="Calibri"/>
          <w:sz w:val="22"/>
          <w:szCs w:val="22"/>
          <w:lang w:val="sr-Latn-RS"/>
        </w:rPr>
        <w:t xml:space="preserve"> 4.6.).</w:t>
      </w:r>
    </w:p>
    <w:p w:rsidR="00551D3D" w:rsidRPr="004B4FFD" w:rsidRDefault="00551D3D">
      <w:pPr>
        <w:autoSpaceDE w:val="0"/>
        <w:autoSpaceDN w:val="0"/>
        <w:adjustRightInd w:val="0"/>
        <w:jc w:val="both"/>
        <w:rPr>
          <w:rFonts w:eastAsia="Calibri"/>
          <w:bCs/>
          <w:i/>
          <w:sz w:val="22"/>
          <w:szCs w:val="22"/>
          <w:lang w:val="sr-Latn-RS"/>
        </w:rPr>
      </w:pPr>
    </w:p>
    <w:p w:rsidR="00551D3D" w:rsidRPr="004B4FFD" w:rsidRDefault="00551D3D">
      <w:pPr>
        <w:autoSpaceDE w:val="0"/>
        <w:autoSpaceDN w:val="0"/>
        <w:adjustRightInd w:val="0"/>
        <w:jc w:val="both"/>
        <w:rPr>
          <w:rFonts w:eastAsia="Calibri"/>
          <w:bCs/>
          <w:i/>
          <w:sz w:val="22"/>
          <w:szCs w:val="22"/>
          <w:lang w:val="sr-Latn-RS"/>
        </w:rPr>
      </w:pPr>
      <w:r w:rsidRPr="004B4FFD">
        <w:rPr>
          <w:rFonts w:eastAsia="Calibri"/>
          <w:bCs/>
          <w:i/>
          <w:sz w:val="22"/>
          <w:szCs w:val="22"/>
          <w:lang w:val="sr-Latn-RS"/>
        </w:rPr>
        <w:t>Poremećaji reproduktivnog sistema i dojki</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Često: bol u grudima, galaktoreja.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Manje često: povećanje dojki, amenoreja, poremećaj orgazma, erektilna disfunkcija.</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Učestalost nepoznata: ginekomastija.</w:t>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jc w:val="both"/>
        <w:rPr>
          <w:i/>
          <w:sz w:val="22"/>
          <w:szCs w:val="22"/>
          <w:lang w:val="sr-Latn-RS"/>
        </w:rPr>
      </w:pPr>
      <w:r w:rsidRPr="004B4FFD">
        <w:rPr>
          <w:i/>
          <w:sz w:val="22"/>
          <w:szCs w:val="22"/>
          <w:lang w:val="sr-Latn-RS"/>
        </w:rPr>
        <w:t>Opći poremećaji i stanja na mjestu primjene</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Često: povećanje tjelesne težine.</w:t>
      </w:r>
    </w:p>
    <w:p w:rsidR="00551D3D" w:rsidRPr="004B4FFD" w:rsidRDefault="00551D3D">
      <w:pPr>
        <w:tabs>
          <w:tab w:val="left" w:pos="5371"/>
        </w:tabs>
        <w:autoSpaceDE w:val="0"/>
        <w:autoSpaceDN w:val="0"/>
        <w:adjustRightInd w:val="0"/>
        <w:jc w:val="both"/>
        <w:rPr>
          <w:rFonts w:eastAsia="Calibri"/>
          <w:sz w:val="22"/>
          <w:szCs w:val="22"/>
          <w:lang w:val="sr-Latn-RS"/>
        </w:rPr>
      </w:pPr>
      <w:r w:rsidRPr="004B4FFD">
        <w:rPr>
          <w:rFonts w:eastAsia="Calibri"/>
          <w:sz w:val="22"/>
          <w:szCs w:val="22"/>
          <w:lang w:val="sr-Latn-RS"/>
        </w:rPr>
        <w:t>Učestalost nepoznata: hipertermija (</w:t>
      </w:r>
      <w:r w:rsidR="00F979DD" w:rsidRPr="004B4FFD">
        <w:rPr>
          <w:rFonts w:eastAsia="Calibri"/>
          <w:sz w:val="22"/>
          <w:szCs w:val="22"/>
          <w:lang w:val="sr-Latn-RS"/>
        </w:rPr>
        <w:t>pogledati dio</w:t>
      </w:r>
      <w:r w:rsidRPr="004B4FFD">
        <w:rPr>
          <w:rFonts w:eastAsia="Calibri"/>
          <w:sz w:val="22"/>
          <w:szCs w:val="22"/>
          <w:lang w:val="sr-Latn-RS"/>
        </w:rPr>
        <w:t xml:space="preserve"> 4.4.).</w:t>
      </w:r>
      <w:r w:rsidRPr="004B4FFD">
        <w:rPr>
          <w:rFonts w:eastAsia="Calibri"/>
          <w:sz w:val="22"/>
          <w:szCs w:val="22"/>
          <w:lang w:val="sr-Latn-RS"/>
        </w:rPr>
        <w:tab/>
      </w:r>
    </w:p>
    <w:p w:rsidR="00551D3D" w:rsidRPr="004B4FFD" w:rsidRDefault="00551D3D">
      <w:pPr>
        <w:autoSpaceDE w:val="0"/>
        <w:autoSpaceDN w:val="0"/>
        <w:adjustRightInd w:val="0"/>
        <w:jc w:val="both"/>
        <w:rPr>
          <w:rFonts w:eastAsia="Calibri"/>
          <w:sz w:val="22"/>
          <w:szCs w:val="22"/>
          <w:lang w:val="sr-Latn-RS"/>
        </w:rPr>
      </w:pPr>
    </w:p>
    <w:p w:rsidR="00551D3D" w:rsidRPr="004B4FFD" w:rsidRDefault="00551D3D">
      <w:pPr>
        <w:autoSpaceDE w:val="0"/>
        <w:autoSpaceDN w:val="0"/>
        <w:adjustRightInd w:val="0"/>
        <w:jc w:val="both"/>
        <w:rPr>
          <w:rFonts w:eastAsia="Calibri"/>
          <w:i/>
          <w:sz w:val="22"/>
          <w:szCs w:val="22"/>
          <w:lang w:val="sr-Latn-RS"/>
        </w:rPr>
      </w:pPr>
      <w:r w:rsidRPr="004B4FFD">
        <w:rPr>
          <w:rFonts w:eastAsia="Calibri"/>
          <w:i/>
          <w:sz w:val="22"/>
          <w:szCs w:val="22"/>
          <w:lang w:val="sr-Latn-RS"/>
        </w:rPr>
        <w:t>Pretrage</w:t>
      </w:r>
    </w:p>
    <w:p w:rsidR="00551D3D" w:rsidRPr="004B4FFD" w:rsidRDefault="00551D3D">
      <w:pPr>
        <w:autoSpaceDE w:val="0"/>
        <w:autoSpaceDN w:val="0"/>
        <w:adjustRightInd w:val="0"/>
        <w:jc w:val="both"/>
        <w:rPr>
          <w:rFonts w:eastAsia="Calibri"/>
          <w:sz w:val="22"/>
          <w:szCs w:val="22"/>
          <w:lang w:val="sr-Latn-RS"/>
        </w:rPr>
      </w:pPr>
      <w:r w:rsidRPr="004B4FFD">
        <w:rPr>
          <w:rFonts w:eastAsia="Calibri"/>
          <w:sz w:val="22"/>
          <w:szCs w:val="22"/>
          <w:lang w:val="sr-Latn-RS"/>
        </w:rPr>
        <w:t>Učestalost nepoznata: povećana  kreatin fosfokinaza u krvi.</w:t>
      </w:r>
    </w:p>
    <w:p w:rsidR="00551D3D" w:rsidRPr="004B4FFD" w:rsidRDefault="00551D3D" w:rsidP="003D6BCD">
      <w:pPr>
        <w:tabs>
          <w:tab w:val="left" w:pos="540"/>
          <w:tab w:val="left" w:pos="569"/>
        </w:tabs>
        <w:jc w:val="both"/>
        <w:rPr>
          <w:b/>
          <w:bCs/>
          <w:sz w:val="22"/>
          <w:szCs w:val="22"/>
          <w:lang w:val="sr-Latn-RS"/>
        </w:rPr>
      </w:pPr>
    </w:p>
    <w:p w:rsidR="005A23D2" w:rsidRPr="004B4FFD" w:rsidRDefault="005A23D2" w:rsidP="003D6BCD">
      <w:pPr>
        <w:spacing w:after="200" w:line="276" w:lineRule="auto"/>
        <w:jc w:val="both"/>
        <w:rPr>
          <w:rFonts w:eastAsia="Calibri"/>
          <w:sz w:val="22"/>
          <w:szCs w:val="22"/>
          <w:u w:val="single"/>
          <w:lang w:val="sr-Latn-RS"/>
        </w:rPr>
      </w:pPr>
      <w:r w:rsidRPr="004B4FFD">
        <w:rPr>
          <w:rFonts w:eastAsia="Calibri"/>
          <w:sz w:val="22"/>
          <w:szCs w:val="22"/>
          <w:u w:val="single"/>
          <w:lang w:val="sr-Latn-RS"/>
        </w:rPr>
        <w:t>Prijavljivanje sumnji na neželjena dejstva</w:t>
      </w:r>
    </w:p>
    <w:p w:rsidR="005A23D2" w:rsidRPr="004B4FFD" w:rsidRDefault="005A23D2" w:rsidP="00E37183">
      <w:pPr>
        <w:spacing w:after="200"/>
        <w:jc w:val="both"/>
        <w:rPr>
          <w:rFonts w:eastAsia="Calibri"/>
          <w:sz w:val="22"/>
          <w:szCs w:val="22"/>
          <w:lang w:val="sr-Latn-RS"/>
        </w:rPr>
      </w:pPr>
      <w:r w:rsidRPr="004B4FFD">
        <w:rPr>
          <w:rFonts w:eastAsia="Calibri"/>
          <w:sz w:val="22"/>
          <w:szCs w:val="22"/>
          <w:lang w:val="sr-Latn-RS"/>
        </w:rPr>
        <w:t>Prijavljivanje neželjenih dejstava nakon dobijanja dozvole je od velikog značaja jer obezbjeđuje kont</w:t>
      </w:r>
      <w:r w:rsidR="00EA5765" w:rsidRPr="004B4FFD">
        <w:rPr>
          <w:rFonts w:eastAsia="Calibri"/>
          <w:sz w:val="22"/>
          <w:szCs w:val="22"/>
          <w:lang w:val="sr-Latn-RS"/>
        </w:rPr>
        <w:t>inuirano praćenje odnosa korist</w:t>
      </w:r>
      <w:r w:rsidRPr="004B4FFD">
        <w:rPr>
          <w:rFonts w:eastAsia="Calibri"/>
          <w:sz w:val="22"/>
          <w:szCs w:val="22"/>
          <w:lang w:val="sr-Latn-RS"/>
        </w:rPr>
        <w:t>/rizik primjene lijeka. Zdravstveni radnici treba da prijave svaku sumnju na neželjeno</w:t>
      </w:r>
      <w:r w:rsidR="009B062A" w:rsidRPr="004B4FFD">
        <w:rPr>
          <w:rFonts w:eastAsia="Calibri"/>
          <w:sz w:val="22"/>
          <w:szCs w:val="22"/>
          <w:lang w:val="sr-Latn-RS"/>
        </w:rPr>
        <w:t xml:space="preserve"> </w:t>
      </w:r>
      <w:r w:rsidRPr="004B4FFD">
        <w:rPr>
          <w:rFonts w:eastAsia="Calibri"/>
          <w:sz w:val="22"/>
          <w:szCs w:val="22"/>
          <w:lang w:val="sr-Latn-RS"/>
        </w:rPr>
        <w:t xml:space="preserve">dejstvo ovog lijeka </w:t>
      </w:r>
      <w:r w:rsidR="004E70AD" w:rsidRPr="004B4FFD">
        <w:rPr>
          <w:rFonts w:eastAsia="Calibri"/>
          <w:sz w:val="22"/>
          <w:szCs w:val="22"/>
          <w:lang w:val="sr-Latn-RS"/>
        </w:rPr>
        <w:t>Institutu</w:t>
      </w:r>
      <w:r w:rsidRPr="004B4FFD">
        <w:rPr>
          <w:rFonts w:eastAsia="Calibri"/>
          <w:sz w:val="22"/>
          <w:szCs w:val="22"/>
          <w:lang w:val="sr-Latn-RS"/>
        </w:rPr>
        <w:t xml:space="preserve"> za ljekove i medicinska sredstva</w:t>
      </w:r>
      <w:r w:rsidR="004E70AD" w:rsidRPr="004B4FFD">
        <w:rPr>
          <w:rFonts w:eastAsia="Calibri"/>
          <w:sz w:val="22"/>
          <w:szCs w:val="22"/>
          <w:lang w:val="sr-Latn-RS"/>
        </w:rPr>
        <w:t xml:space="preserve"> </w:t>
      </w:r>
      <w:r w:rsidRPr="004B4FFD">
        <w:rPr>
          <w:rFonts w:eastAsia="Calibri"/>
          <w:sz w:val="22"/>
          <w:szCs w:val="22"/>
          <w:lang w:val="sr-Latn-RS"/>
        </w:rPr>
        <w:t>(</w:t>
      </w:r>
      <w:r w:rsidR="004E70AD" w:rsidRPr="004B4FFD">
        <w:rPr>
          <w:rFonts w:eastAsia="Calibri"/>
          <w:sz w:val="22"/>
          <w:szCs w:val="22"/>
          <w:lang w:val="sr-Latn-RS"/>
        </w:rPr>
        <w:t>CInMED</w:t>
      </w:r>
      <w:r w:rsidRPr="004B4FFD">
        <w:rPr>
          <w:rFonts w:eastAsia="Calibri"/>
          <w:sz w:val="22"/>
          <w:szCs w:val="22"/>
          <w:lang w:val="sr-Latn-RS"/>
        </w:rPr>
        <w:t>):</w:t>
      </w:r>
    </w:p>
    <w:p w:rsidR="005A23D2" w:rsidRPr="004B4FFD" w:rsidRDefault="004E70AD">
      <w:pPr>
        <w:pStyle w:val="NoSpacing"/>
        <w:jc w:val="both"/>
        <w:rPr>
          <w:rFonts w:eastAsia="Calibri"/>
          <w:sz w:val="22"/>
          <w:szCs w:val="22"/>
          <w:lang w:val="sr-Latn-RS"/>
        </w:rPr>
      </w:pPr>
      <w:r w:rsidRPr="004B4FFD">
        <w:rPr>
          <w:rFonts w:eastAsia="Calibri"/>
          <w:sz w:val="22"/>
          <w:szCs w:val="22"/>
          <w:lang w:val="sr-Latn-RS"/>
        </w:rPr>
        <w:t xml:space="preserve">Institut </w:t>
      </w:r>
      <w:r w:rsidR="005A23D2" w:rsidRPr="004B4FFD">
        <w:rPr>
          <w:rFonts w:eastAsia="Calibri"/>
          <w:sz w:val="22"/>
          <w:szCs w:val="22"/>
          <w:lang w:val="sr-Latn-RS"/>
        </w:rPr>
        <w:t xml:space="preserve">za ljekove i medicinska sredstva </w:t>
      </w:r>
    </w:p>
    <w:p w:rsidR="005A23D2" w:rsidRPr="004B4FFD" w:rsidRDefault="005A23D2">
      <w:pPr>
        <w:pStyle w:val="NoSpacing"/>
        <w:jc w:val="both"/>
        <w:rPr>
          <w:rFonts w:eastAsia="Calibri"/>
          <w:sz w:val="22"/>
          <w:szCs w:val="22"/>
          <w:lang w:val="sr-Latn-RS"/>
        </w:rPr>
      </w:pPr>
      <w:r w:rsidRPr="004B4FFD">
        <w:rPr>
          <w:rFonts w:eastAsia="Calibri"/>
          <w:sz w:val="22"/>
          <w:szCs w:val="22"/>
          <w:lang w:val="sr-Latn-RS"/>
        </w:rPr>
        <w:t>Odjeljenje za farmakovigilancu</w:t>
      </w:r>
    </w:p>
    <w:p w:rsidR="00EA5765" w:rsidRPr="004B4FFD" w:rsidRDefault="005A23D2">
      <w:pPr>
        <w:pStyle w:val="NoSpacing"/>
        <w:jc w:val="both"/>
        <w:rPr>
          <w:rFonts w:eastAsia="Calibri"/>
          <w:sz w:val="22"/>
          <w:szCs w:val="22"/>
          <w:lang w:val="sr-Latn-RS"/>
        </w:rPr>
      </w:pPr>
      <w:r w:rsidRPr="004B4FFD">
        <w:rPr>
          <w:rFonts w:eastAsia="Calibri"/>
          <w:sz w:val="22"/>
          <w:szCs w:val="22"/>
          <w:lang w:val="sr-Latn-RS"/>
        </w:rPr>
        <w:t>Bulevar Ivana Crnojevića 64a, 81000 Podgorica</w:t>
      </w:r>
    </w:p>
    <w:p w:rsidR="00EA5765" w:rsidRPr="004B4FFD" w:rsidRDefault="00EA5765" w:rsidP="003D6BCD">
      <w:pPr>
        <w:pStyle w:val="NoSpacing"/>
        <w:jc w:val="both"/>
        <w:rPr>
          <w:rFonts w:eastAsia="Calibri"/>
          <w:sz w:val="22"/>
          <w:szCs w:val="22"/>
          <w:lang w:val="sr-Latn-RS"/>
        </w:rPr>
      </w:pPr>
    </w:p>
    <w:p w:rsidR="005A23D2" w:rsidRPr="004B4FFD" w:rsidRDefault="005A23D2" w:rsidP="00E37183">
      <w:pPr>
        <w:pStyle w:val="NoSpacing"/>
        <w:jc w:val="both"/>
        <w:rPr>
          <w:rFonts w:eastAsia="Calibri"/>
          <w:sz w:val="22"/>
          <w:szCs w:val="22"/>
          <w:lang w:val="sr-Latn-RS"/>
        </w:rPr>
      </w:pPr>
      <w:r w:rsidRPr="004B4FFD">
        <w:rPr>
          <w:rFonts w:eastAsia="Calibri"/>
          <w:sz w:val="22"/>
          <w:szCs w:val="22"/>
          <w:lang w:val="sr-Latn-RS"/>
        </w:rPr>
        <w:t>tel: +382 (0) 20 310 280</w:t>
      </w:r>
    </w:p>
    <w:p w:rsidR="00EA5765" w:rsidRPr="004B4FFD" w:rsidRDefault="005A23D2">
      <w:pPr>
        <w:pStyle w:val="NoSpacing"/>
        <w:jc w:val="both"/>
        <w:rPr>
          <w:rFonts w:eastAsia="Calibri"/>
          <w:sz w:val="22"/>
          <w:szCs w:val="22"/>
          <w:lang w:val="sr-Latn-RS"/>
        </w:rPr>
      </w:pPr>
      <w:r w:rsidRPr="004B4FFD">
        <w:rPr>
          <w:rFonts w:eastAsia="Calibri"/>
          <w:sz w:val="22"/>
          <w:szCs w:val="22"/>
          <w:lang w:val="sr-Latn-RS"/>
        </w:rPr>
        <w:t>fax:</w:t>
      </w:r>
      <w:r w:rsidR="00EA5765" w:rsidRPr="004B4FFD">
        <w:rPr>
          <w:rFonts w:eastAsia="Calibri"/>
          <w:sz w:val="22"/>
          <w:szCs w:val="22"/>
          <w:lang w:val="sr-Latn-RS"/>
        </w:rPr>
        <w:t xml:space="preserve"> </w:t>
      </w:r>
      <w:r w:rsidRPr="004B4FFD">
        <w:rPr>
          <w:rFonts w:eastAsia="Calibri"/>
          <w:sz w:val="22"/>
          <w:szCs w:val="22"/>
          <w:lang w:val="sr-Latn-RS"/>
        </w:rPr>
        <w:t>+382 (0) 20 310 581</w:t>
      </w:r>
    </w:p>
    <w:p w:rsidR="005A23D2" w:rsidRPr="004B4FFD" w:rsidRDefault="000731F4">
      <w:pPr>
        <w:pStyle w:val="NoSpacing"/>
        <w:jc w:val="both"/>
        <w:rPr>
          <w:rFonts w:eastAsia="Calibri"/>
          <w:sz w:val="22"/>
          <w:szCs w:val="22"/>
          <w:lang w:val="sr-Latn-RS"/>
        </w:rPr>
      </w:pPr>
      <w:hyperlink r:id="rId8" w:history="1">
        <w:r w:rsidR="004E70AD" w:rsidRPr="004B4FFD">
          <w:rPr>
            <w:rStyle w:val="Hyperlink"/>
            <w:rFonts w:eastAsia="Calibri"/>
            <w:sz w:val="22"/>
            <w:szCs w:val="22"/>
            <w:lang w:val="sr-Latn-RS"/>
          </w:rPr>
          <w:t>www.cinmed.me</w:t>
        </w:r>
      </w:hyperlink>
    </w:p>
    <w:p w:rsidR="00EA5765" w:rsidRPr="004B4FFD" w:rsidRDefault="000731F4">
      <w:pPr>
        <w:pStyle w:val="NoSpacing"/>
        <w:jc w:val="both"/>
        <w:rPr>
          <w:rFonts w:eastAsia="Calibri"/>
          <w:color w:val="0000FF"/>
          <w:sz w:val="22"/>
          <w:szCs w:val="22"/>
          <w:u w:val="single"/>
          <w:lang w:val="sr-Latn-RS"/>
        </w:rPr>
      </w:pPr>
      <w:hyperlink r:id="rId9" w:history="1">
        <w:r w:rsidR="004E70AD" w:rsidRPr="004B4FFD">
          <w:rPr>
            <w:rStyle w:val="Hyperlink"/>
            <w:rFonts w:eastAsia="Calibri"/>
            <w:sz w:val="22"/>
            <w:szCs w:val="22"/>
            <w:lang w:val="sr-Latn-RS"/>
          </w:rPr>
          <w:t>nezeljenadejstva@cinmed.me</w:t>
        </w:r>
      </w:hyperlink>
    </w:p>
    <w:p w:rsidR="00284232" w:rsidRPr="004B4FFD" w:rsidRDefault="005A23D2" w:rsidP="00E37183">
      <w:pPr>
        <w:pStyle w:val="NoSpacing"/>
        <w:jc w:val="both"/>
        <w:rPr>
          <w:rFonts w:eastAsia="Calibri"/>
          <w:sz w:val="22"/>
          <w:szCs w:val="22"/>
          <w:lang w:val="sr-Latn-RS"/>
        </w:rPr>
      </w:pPr>
      <w:r w:rsidRPr="004B4FFD">
        <w:rPr>
          <w:rFonts w:eastAsia="Calibri"/>
          <w:sz w:val="22"/>
          <w:szCs w:val="22"/>
          <w:lang w:val="sr-Latn-RS"/>
        </w:rPr>
        <w:t>putem IS zdravstvene zaštite</w:t>
      </w:r>
    </w:p>
    <w:p w:rsidR="00003871" w:rsidRPr="004B4FFD" w:rsidRDefault="00003871" w:rsidP="003D6BCD">
      <w:pPr>
        <w:rPr>
          <w:rFonts w:eastAsia="Calibri"/>
          <w:sz w:val="22"/>
          <w:szCs w:val="22"/>
          <w:lang w:val="sr-Latn-RS"/>
        </w:rPr>
      </w:pPr>
      <w:r w:rsidRPr="004B4FFD">
        <w:rPr>
          <w:rFonts w:eastAsia="Calibri"/>
          <w:sz w:val="22"/>
          <w:szCs w:val="22"/>
          <w:lang w:val="sr-Latn-RS"/>
        </w:rPr>
        <w:t>QR kod za online prijavu sumnje na neželjeno dejstvo lijeka:</w:t>
      </w:r>
    </w:p>
    <w:p w:rsidR="00003871" w:rsidRPr="004B4FFD" w:rsidRDefault="00003871" w:rsidP="00003871">
      <w:pPr>
        <w:pStyle w:val="NoSpacing"/>
        <w:jc w:val="both"/>
        <w:rPr>
          <w:rFonts w:eastAsia="Calibri"/>
          <w:sz w:val="22"/>
          <w:szCs w:val="22"/>
          <w:lang w:val="sr-Latn-RS"/>
        </w:rPr>
      </w:pPr>
    </w:p>
    <w:p w:rsidR="00003871" w:rsidRPr="004B4FFD" w:rsidRDefault="00003871" w:rsidP="00003871">
      <w:pPr>
        <w:pStyle w:val="NoSpacing"/>
        <w:jc w:val="both"/>
        <w:rPr>
          <w:rFonts w:eastAsia="Calibri"/>
          <w:sz w:val="22"/>
          <w:szCs w:val="22"/>
          <w:lang w:val="sr-Latn-RS"/>
        </w:rPr>
      </w:pPr>
      <w:r w:rsidRPr="004B4FFD">
        <w:rPr>
          <w:noProof/>
          <w:sz w:val="22"/>
          <w:szCs w:val="22"/>
        </w:rPr>
        <w:lastRenderedPageBreak/>
        <w:drawing>
          <wp:inline distT="0" distB="0" distL="0" distR="0" wp14:anchorId="1A7929C0" wp14:editId="35437A2D">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003871" w:rsidRPr="004B4FFD" w:rsidRDefault="00003871">
      <w:pPr>
        <w:pStyle w:val="NoSpacing"/>
        <w:jc w:val="both"/>
        <w:rPr>
          <w:rFonts w:eastAsia="Calibri"/>
          <w:sz w:val="22"/>
          <w:szCs w:val="22"/>
          <w:lang w:val="sr-Latn-RS"/>
        </w:rPr>
      </w:pPr>
    </w:p>
    <w:p w:rsidR="00836B35" w:rsidRPr="004B4FFD" w:rsidRDefault="00836B35" w:rsidP="003D6BCD">
      <w:pPr>
        <w:tabs>
          <w:tab w:val="left" w:pos="540"/>
          <w:tab w:val="left" w:pos="569"/>
        </w:tabs>
        <w:jc w:val="both"/>
        <w:rPr>
          <w:b/>
          <w:bCs/>
          <w:sz w:val="22"/>
          <w:szCs w:val="22"/>
          <w:lang w:val="sr-Latn-RS"/>
        </w:rPr>
      </w:pPr>
    </w:p>
    <w:p w:rsidR="00CD6F02"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4.9. </w:t>
      </w:r>
      <w:r w:rsidR="00480FB1" w:rsidRPr="004B4FFD">
        <w:rPr>
          <w:b/>
          <w:bCs/>
          <w:sz w:val="22"/>
          <w:szCs w:val="22"/>
          <w:lang w:val="sr-Latn-RS"/>
        </w:rPr>
        <w:tab/>
      </w:r>
      <w:r w:rsidRPr="004B4FFD">
        <w:rPr>
          <w:b/>
          <w:bCs/>
          <w:sz w:val="22"/>
          <w:szCs w:val="22"/>
          <w:lang w:val="sr-Latn-RS"/>
        </w:rPr>
        <w:t>Predoziranje</w:t>
      </w:r>
      <w:r w:rsidR="002846DB" w:rsidRPr="004B4FFD">
        <w:rPr>
          <w:b/>
          <w:bCs/>
          <w:sz w:val="22"/>
          <w:szCs w:val="22"/>
          <w:lang w:val="sr-Latn-RS"/>
        </w:rPr>
        <w:t xml:space="preserve"> </w:t>
      </w:r>
    </w:p>
    <w:p w:rsidR="00CD6F02" w:rsidRPr="004B4FFD" w:rsidRDefault="00CD6F02" w:rsidP="003D6BCD">
      <w:pPr>
        <w:tabs>
          <w:tab w:val="left" w:pos="540"/>
          <w:tab w:val="left" w:pos="569"/>
        </w:tabs>
        <w:jc w:val="both"/>
        <w:rPr>
          <w:b/>
          <w:bCs/>
          <w:sz w:val="22"/>
          <w:szCs w:val="22"/>
          <w:lang w:val="sr-Latn-RS"/>
        </w:rPr>
      </w:pPr>
    </w:p>
    <w:p w:rsidR="00551D3D" w:rsidRPr="004B4FFD" w:rsidRDefault="00551D3D" w:rsidP="00E37183">
      <w:pPr>
        <w:jc w:val="both"/>
        <w:rPr>
          <w:b/>
          <w:sz w:val="22"/>
          <w:szCs w:val="22"/>
          <w:lang w:val="sr-Latn-RS"/>
        </w:rPr>
      </w:pPr>
      <w:r w:rsidRPr="004B4FFD">
        <w:rPr>
          <w:b/>
          <w:sz w:val="22"/>
          <w:szCs w:val="22"/>
          <w:lang w:val="sr-Latn-RS"/>
        </w:rPr>
        <w:t>Simptomi</w:t>
      </w:r>
    </w:p>
    <w:p w:rsidR="00551D3D" w:rsidRPr="004B4FFD" w:rsidRDefault="00551D3D">
      <w:pPr>
        <w:jc w:val="both"/>
        <w:rPr>
          <w:sz w:val="22"/>
          <w:szCs w:val="22"/>
          <w:lang w:val="sr-Latn-RS"/>
        </w:rPr>
      </w:pPr>
      <w:r w:rsidRPr="004B4FFD">
        <w:rPr>
          <w:sz w:val="22"/>
          <w:szCs w:val="22"/>
          <w:lang w:val="sr-Latn-RS"/>
        </w:rPr>
        <w:t>Iskustvo s predoziranjem sulpiridom je ograničeno.</w:t>
      </w:r>
    </w:p>
    <w:p w:rsidR="00551D3D" w:rsidRPr="004B4FFD" w:rsidRDefault="00551D3D">
      <w:pPr>
        <w:jc w:val="both"/>
        <w:rPr>
          <w:sz w:val="22"/>
          <w:szCs w:val="22"/>
          <w:lang w:val="sr-Latn-RS"/>
        </w:rPr>
      </w:pPr>
      <w:r w:rsidRPr="004B4FFD">
        <w:rPr>
          <w:sz w:val="22"/>
          <w:szCs w:val="22"/>
          <w:lang w:val="sr-Latn-RS"/>
        </w:rPr>
        <w:t>Raspon jednokratnih toksičnih doza se kreće od 1 do 16 g, međutim smrt nije uzrokovala ni doza od 16 g.</w:t>
      </w:r>
    </w:p>
    <w:p w:rsidR="00551D3D" w:rsidRPr="004B4FFD" w:rsidRDefault="00551D3D">
      <w:pPr>
        <w:jc w:val="both"/>
        <w:rPr>
          <w:sz w:val="22"/>
          <w:szCs w:val="22"/>
          <w:lang w:val="sr-Latn-RS"/>
        </w:rPr>
      </w:pPr>
      <w:r w:rsidRPr="004B4FFD">
        <w:rPr>
          <w:sz w:val="22"/>
          <w:szCs w:val="22"/>
          <w:lang w:val="sr-Latn-RS"/>
        </w:rPr>
        <w:t>Kliničke m</w:t>
      </w:r>
      <w:r w:rsidR="00965CA3" w:rsidRPr="004B4FFD">
        <w:rPr>
          <w:sz w:val="22"/>
          <w:szCs w:val="22"/>
          <w:lang w:val="sr-Latn-RS"/>
        </w:rPr>
        <w:t>anifestacije trovanja variraju za</w:t>
      </w:r>
      <w:r w:rsidRPr="004B4FFD">
        <w:rPr>
          <w:sz w:val="22"/>
          <w:szCs w:val="22"/>
          <w:lang w:val="sr-Latn-RS"/>
        </w:rPr>
        <w:t>visno od primjenjene doze. Jednokratne doze od 1 do 3 g mogu uzrokovati uznemirenost i zamućenje svijesti, a rijetko ekstrapiramidalne simptome. Doze od 3 do 7 g mogu izazvati određen stepen agitacije, konfuziju i ekstrapiramidalne simptome (</w:t>
      </w:r>
      <w:r w:rsidR="00F979DD" w:rsidRPr="004B4FFD">
        <w:rPr>
          <w:sz w:val="22"/>
          <w:szCs w:val="22"/>
          <w:lang w:val="sr-Latn-RS"/>
        </w:rPr>
        <w:t>pogledati dio</w:t>
      </w:r>
      <w:r w:rsidRPr="004B4FFD">
        <w:rPr>
          <w:sz w:val="22"/>
          <w:szCs w:val="22"/>
          <w:lang w:val="sr-Latn-RS"/>
        </w:rPr>
        <w:t xml:space="preserve"> 4.8.). Pri dozama većim od 7 g pored navedenog, može doći i do kome i hipotenzije.</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Trajanje intoksikacije u principu je kratko, a simptomi bi nestajali unutar nekoliko sati. Koma koja se javljala nakon velikih doza je obično trajala do 4 dana.</w:t>
      </w:r>
    </w:p>
    <w:p w:rsidR="00551D3D" w:rsidRPr="004B4FFD" w:rsidRDefault="00551D3D">
      <w:pPr>
        <w:jc w:val="both"/>
        <w:rPr>
          <w:sz w:val="22"/>
          <w:szCs w:val="22"/>
          <w:lang w:val="sr-Latn-RS"/>
        </w:rPr>
      </w:pPr>
      <w:r w:rsidRPr="004B4FFD">
        <w:rPr>
          <w:sz w:val="22"/>
          <w:szCs w:val="22"/>
          <w:lang w:val="sr-Latn-RS"/>
        </w:rPr>
        <w:t>Nije zabilježeno hematološko ili hepatično oštećenje.</w:t>
      </w:r>
    </w:p>
    <w:p w:rsidR="00551D3D" w:rsidRPr="004B4FFD" w:rsidRDefault="00551D3D">
      <w:pPr>
        <w:jc w:val="both"/>
        <w:rPr>
          <w:sz w:val="22"/>
          <w:szCs w:val="22"/>
          <w:lang w:val="sr-Latn-RS"/>
        </w:rPr>
      </w:pPr>
      <w:r w:rsidRPr="004B4FFD">
        <w:rPr>
          <w:sz w:val="22"/>
          <w:szCs w:val="22"/>
          <w:lang w:val="sr-Latn-RS"/>
        </w:rPr>
        <w:t>Sulpirid se djelomično odstranjuje putem hemodijalize.</w:t>
      </w:r>
    </w:p>
    <w:p w:rsidR="00551D3D" w:rsidRPr="004B4FFD" w:rsidRDefault="00551D3D">
      <w:pPr>
        <w:jc w:val="both"/>
        <w:rPr>
          <w:sz w:val="22"/>
          <w:szCs w:val="22"/>
          <w:lang w:val="sr-Latn-RS"/>
        </w:rPr>
      </w:pPr>
    </w:p>
    <w:p w:rsidR="00551D3D" w:rsidRPr="004B4FFD" w:rsidRDefault="00551D3D">
      <w:pPr>
        <w:jc w:val="both"/>
        <w:rPr>
          <w:b/>
          <w:sz w:val="22"/>
          <w:szCs w:val="22"/>
          <w:lang w:val="sr-Latn-RS"/>
        </w:rPr>
      </w:pPr>
      <w:r w:rsidRPr="004B4FFD">
        <w:rPr>
          <w:b/>
          <w:sz w:val="22"/>
          <w:szCs w:val="22"/>
          <w:lang w:val="sr-Latn-RS"/>
        </w:rPr>
        <w:t>Liječenje</w:t>
      </w:r>
    </w:p>
    <w:p w:rsidR="00551D3D" w:rsidRPr="004B4FFD" w:rsidRDefault="00551D3D">
      <w:pPr>
        <w:autoSpaceDE w:val="0"/>
        <w:autoSpaceDN w:val="0"/>
        <w:adjustRightInd w:val="0"/>
        <w:jc w:val="both"/>
        <w:rPr>
          <w:sz w:val="22"/>
          <w:szCs w:val="22"/>
          <w:lang w:val="sr-Latn-RS" w:eastAsia="hr-HR"/>
        </w:rPr>
      </w:pPr>
      <w:r w:rsidRPr="004B4FFD">
        <w:rPr>
          <w:sz w:val="22"/>
          <w:szCs w:val="22"/>
          <w:lang w:val="sr-Latn-RS"/>
        </w:rPr>
        <w:t>Ne postoji specifični antidot za sulpirid. Liječenje predoziranja je simptomatsko.</w:t>
      </w:r>
      <w:r w:rsidR="003C3344" w:rsidRPr="004B4FFD">
        <w:rPr>
          <w:sz w:val="22"/>
          <w:szCs w:val="22"/>
          <w:lang w:val="sr-Latn-RS" w:eastAsia="hr-HR"/>
        </w:rPr>
        <w:t xml:space="preserve"> Potrebno je pre</w:t>
      </w:r>
      <w:r w:rsidRPr="004B4FFD">
        <w:rPr>
          <w:sz w:val="22"/>
          <w:szCs w:val="22"/>
          <w:lang w:val="sr-Latn-RS" w:eastAsia="hr-HR"/>
        </w:rPr>
        <w:t>duzeti odgovarajuće suportivne mjere, Preporučuje se pažljivi nadzor vitalnih funkcija i monitoring srca (rizik od produženja QT intervala i posljedičnih supraventrikularnih aritmija) sve dok se pacijent ne oporavi. U slučaju teških ekstrapiramidnih simptoma potrebno je primijeniti antiholinergike.</w:t>
      </w:r>
    </w:p>
    <w:p w:rsidR="00551D3D" w:rsidRPr="004B4FFD" w:rsidRDefault="00551D3D">
      <w:pPr>
        <w:autoSpaceDE w:val="0"/>
        <w:autoSpaceDN w:val="0"/>
        <w:adjustRightInd w:val="0"/>
        <w:jc w:val="both"/>
        <w:rPr>
          <w:sz w:val="22"/>
          <w:szCs w:val="22"/>
          <w:lang w:val="sr-Latn-RS" w:eastAsia="hr-HR"/>
        </w:rPr>
      </w:pPr>
    </w:p>
    <w:p w:rsidR="00551D3D" w:rsidRPr="004B4FFD" w:rsidRDefault="00551D3D">
      <w:pPr>
        <w:jc w:val="both"/>
        <w:rPr>
          <w:sz w:val="22"/>
          <w:szCs w:val="22"/>
          <w:lang w:val="sr-Latn-RS"/>
        </w:rPr>
      </w:pPr>
      <w:r w:rsidRPr="004B4FFD">
        <w:rPr>
          <w:sz w:val="22"/>
          <w:szCs w:val="22"/>
          <w:lang w:val="sr-Latn-RS" w:eastAsia="hr-HR"/>
        </w:rPr>
        <w:t xml:space="preserve">Predoziranje se može liječiti s alkalnom osmotskom diurezom, i prema potrebi, s antiparkinsonicima. </w:t>
      </w:r>
      <w:r w:rsidRPr="004B4FFD">
        <w:rPr>
          <w:sz w:val="22"/>
          <w:szCs w:val="22"/>
          <w:lang w:val="sr-Latn-RS"/>
        </w:rPr>
        <w:t xml:space="preserve">Koma iziskuje odgovarajuću njegu, a preporučuje se i praćenje srčane funkcije sve do pacijentovog oporavka. Emetici nisu </w:t>
      </w:r>
      <w:r w:rsidR="00287FCB" w:rsidRPr="004B4FFD">
        <w:rPr>
          <w:sz w:val="22"/>
          <w:szCs w:val="22"/>
          <w:lang w:val="sr-Latn-RS"/>
        </w:rPr>
        <w:t xml:space="preserve">efikasni </w:t>
      </w:r>
      <w:r w:rsidRPr="004B4FFD">
        <w:rPr>
          <w:sz w:val="22"/>
          <w:szCs w:val="22"/>
          <w:lang w:val="sr-Latn-RS"/>
        </w:rPr>
        <w:t>kod predoziranja sulpiridom.</w:t>
      </w:r>
    </w:p>
    <w:p w:rsidR="00227BDB" w:rsidRPr="004B4FFD" w:rsidRDefault="00227BDB" w:rsidP="003D6BCD">
      <w:pPr>
        <w:tabs>
          <w:tab w:val="left" w:pos="540"/>
          <w:tab w:val="left" w:pos="569"/>
        </w:tabs>
        <w:jc w:val="both"/>
        <w:rPr>
          <w:b/>
          <w:bCs/>
          <w:sz w:val="22"/>
          <w:szCs w:val="22"/>
          <w:lang w:val="sr-Latn-RS"/>
        </w:rPr>
      </w:pPr>
    </w:p>
    <w:p w:rsidR="00003871" w:rsidRPr="004B4FFD" w:rsidRDefault="00003871" w:rsidP="003D6BCD">
      <w:pPr>
        <w:tabs>
          <w:tab w:val="left" w:pos="540"/>
          <w:tab w:val="left" w:pos="569"/>
        </w:tabs>
        <w:jc w:val="both"/>
        <w:rPr>
          <w:b/>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5. </w:t>
      </w:r>
      <w:r w:rsidR="00480FB1" w:rsidRPr="004B4FFD">
        <w:rPr>
          <w:b/>
          <w:bCs/>
          <w:sz w:val="22"/>
          <w:szCs w:val="22"/>
          <w:lang w:val="sr-Latn-RS"/>
        </w:rPr>
        <w:tab/>
      </w:r>
      <w:r w:rsidRPr="004B4FFD">
        <w:rPr>
          <w:b/>
          <w:bCs/>
          <w:sz w:val="22"/>
          <w:szCs w:val="22"/>
          <w:lang w:val="sr-Latn-RS"/>
        </w:rPr>
        <w:t>FARMAKOLOŠK</w:t>
      </w:r>
      <w:r w:rsidR="000D425A" w:rsidRPr="004B4FFD">
        <w:rPr>
          <w:b/>
          <w:bCs/>
          <w:sz w:val="22"/>
          <w:szCs w:val="22"/>
          <w:lang w:val="sr-Latn-RS"/>
        </w:rPr>
        <w:t>I</w:t>
      </w:r>
      <w:r w:rsidRPr="004B4FFD">
        <w:rPr>
          <w:b/>
          <w:bCs/>
          <w:sz w:val="22"/>
          <w:szCs w:val="22"/>
          <w:lang w:val="sr-Latn-RS"/>
        </w:rPr>
        <w:t xml:space="preserve"> PODACI</w:t>
      </w:r>
    </w:p>
    <w:p w:rsidR="0072020E" w:rsidRPr="004B4FFD" w:rsidRDefault="0072020E" w:rsidP="003D6BCD">
      <w:pPr>
        <w:tabs>
          <w:tab w:val="left" w:pos="540"/>
          <w:tab w:val="left" w:pos="569"/>
        </w:tabs>
        <w:jc w:val="both"/>
        <w:rPr>
          <w:b/>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5.1. </w:t>
      </w:r>
      <w:r w:rsidR="00480FB1" w:rsidRPr="004B4FFD">
        <w:rPr>
          <w:b/>
          <w:bCs/>
          <w:sz w:val="22"/>
          <w:szCs w:val="22"/>
          <w:lang w:val="sr-Latn-RS"/>
        </w:rPr>
        <w:tab/>
      </w:r>
      <w:r w:rsidRPr="004B4FFD">
        <w:rPr>
          <w:b/>
          <w:bCs/>
          <w:sz w:val="22"/>
          <w:szCs w:val="22"/>
          <w:lang w:val="sr-Latn-RS"/>
        </w:rPr>
        <w:t>Farmakodinamski podaci</w:t>
      </w:r>
      <w:r w:rsidR="003A7059" w:rsidRPr="004B4FFD">
        <w:rPr>
          <w:b/>
          <w:bCs/>
          <w:sz w:val="22"/>
          <w:szCs w:val="22"/>
          <w:lang w:val="sr-Latn-RS"/>
        </w:rPr>
        <w:t xml:space="preserve"> </w:t>
      </w:r>
    </w:p>
    <w:p w:rsidR="00F45F77" w:rsidRPr="004B4FFD" w:rsidRDefault="00F45F77" w:rsidP="003D6BCD">
      <w:pPr>
        <w:tabs>
          <w:tab w:val="left" w:pos="540"/>
          <w:tab w:val="left" w:pos="569"/>
        </w:tabs>
        <w:jc w:val="both"/>
        <w:rPr>
          <w:b/>
          <w:bCs/>
          <w:sz w:val="22"/>
          <w:szCs w:val="22"/>
          <w:lang w:val="sr-Latn-RS"/>
        </w:rPr>
      </w:pPr>
    </w:p>
    <w:p w:rsidR="0072020E" w:rsidRPr="004B4FFD" w:rsidRDefault="0072020E" w:rsidP="003D6BCD">
      <w:pPr>
        <w:tabs>
          <w:tab w:val="left" w:pos="540"/>
          <w:tab w:val="left" w:pos="569"/>
        </w:tabs>
        <w:jc w:val="both"/>
        <w:rPr>
          <w:bCs/>
          <w:sz w:val="22"/>
          <w:szCs w:val="22"/>
          <w:lang w:val="sr-Latn-RS"/>
        </w:rPr>
      </w:pPr>
      <w:r w:rsidRPr="004B4FFD">
        <w:rPr>
          <w:bCs/>
          <w:sz w:val="22"/>
          <w:szCs w:val="22"/>
          <w:lang w:val="sr-Latn-RS"/>
        </w:rPr>
        <w:t>Farmakoterapijska grupa:</w:t>
      </w:r>
      <w:r w:rsidR="00551D3D" w:rsidRPr="004B4FFD">
        <w:rPr>
          <w:i/>
          <w:sz w:val="22"/>
          <w:szCs w:val="22"/>
          <w:lang w:val="sr-Latn-RS"/>
        </w:rPr>
        <w:t xml:space="preserve"> </w:t>
      </w:r>
      <w:r w:rsidR="00551D3D" w:rsidRPr="004B4FFD">
        <w:rPr>
          <w:sz w:val="22"/>
          <w:szCs w:val="22"/>
          <w:lang w:val="sr-Latn-RS"/>
        </w:rPr>
        <w:t>Psiholeptici; podgrupa „Antipsihotici, Benzamidi “.</w:t>
      </w:r>
    </w:p>
    <w:p w:rsidR="0072020E" w:rsidRPr="004B4FFD" w:rsidRDefault="0072020E" w:rsidP="003D6BCD">
      <w:pPr>
        <w:tabs>
          <w:tab w:val="left" w:pos="540"/>
          <w:tab w:val="left" w:pos="569"/>
        </w:tabs>
        <w:jc w:val="both"/>
        <w:rPr>
          <w:bCs/>
          <w:sz w:val="22"/>
          <w:szCs w:val="22"/>
          <w:lang w:val="sr-Latn-RS"/>
        </w:rPr>
      </w:pPr>
    </w:p>
    <w:p w:rsidR="0072020E" w:rsidRPr="004B4FFD" w:rsidRDefault="0072020E" w:rsidP="003D6BCD">
      <w:pPr>
        <w:tabs>
          <w:tab w:val="left" w:pos="540"/>
          <w:tab w:val="left" w:pos="569"/>
        </w:tabs>
        <w:jc w:val="both"/>
        <w:rPr>
          <w:bCs/>
          <w:sz w:val="22"/>
          <w:szCs w:val="22"/>
          <w:lang w:val="sr-Latn-RS"/>
        </w:rPr>
      </w:pPr>
      <w:r w:rsidRPr="004B4FFD">
        <w:rPr>
          <w:bCs/>
          <w:sz w:val="22"/>
          <w:szCs w:val="22"/>
          <w:lang w:val="sr-Latn-RS"/>
        </w:rPr>
        <w:t>ATC kod:</w:t>
      </w:r>
      <w:r w:rsidR="00551D3D" w:rsidRPr="004B4FFD">
        <w:rPr>
          <w:rFonts w:eastAsia="Calibri"/>
          <w:sz w:val="22"/>
          <w:szCs w:val="22"/>
          <w:lang w:val="sr-Latn-RS"/>
        </w:rPr>
        <w:t xml:space="preserve"> N05AL01</w:t>
      </w:r>
      <w:r w:rsidR="00551D3D" w:rsidRPr="004B4FFD">
        <w:rPr>
          <w:sz w:val="22"/>
          <w:szCs w:val="22"/>
          <w:lang w:val="sr-Latn-RS"/>
        </w:rPr>
        <w:t>.</w:t>
      </w:r>
    </w:p>
    <w:p w:rsidR="00551D3D" w:rsidRPr="004B4FFD" w:rsidRDefault="00551D3D" w:rsidP="00E37183">
      <w:pPr>
        <w:pStyle w:val="IntoksikacijesaovimpreparatomsuupreporueenomdoziranjunemogueeSobzromda"/>
        <w:jc w:val="both"/>
        <w:rPr>
          <w:rFonts w:ascii="Times New Roman" w:hAnsi="Times New Roman"/>
          <w:sz w:val="22"/>
          <w:szCs w:val="22"/>
          <w:lang w:val="sr-Latn-RS"/>
        </w:rPr>
      </w:pPr>
    </w:p>
    <w:p w:rsidR="00551D3D" w:rsidRPr="004B4FFD" w:rsidRDefault="00551D3D">
      <w:pPr>
        <w:pStyle w:val="IntoksikacijesaovimpreparatomsuupreporueenomdoziranjunemogueeSobzromda"/>
        <w:jc w:val="both"/>
        <w:rPr>
          <w:rFonts w:ascii="Times New Roman" w:hAnsi="Times New Roman"/>
          <w:sz w:val="22"/>
          <w:szCs w:val="22"/>
          <w:lang w:val="sr-Latn-RS" w:eastAsia="hr-HR"/>
        </w:rPr>
      </w:pPr>
      <w:r w:rsidRPr="004B4FFD">
        <w:rPr>
          <w:rFonts w:ascii="Times New Roman" w:hAnsi="Times New Roman"/>
          <w:sz w:val="22"/>
          <w:szCs w:val="22"/>
          <w:lang w:val="sr-Latn-RS"/>
        </w:rPr>
        <w:t xml:space="preserve">Sulpirid pripada grupi suspstituiranih benzamida koji se strukturalno razlikuju od fenotiazina, butirofenona i tioksantena. </w:t>
      </w:r>
      <w:r w:rsidRPr="004B4FFD">
        <w:rPr>
          <w:rFonts w:ascii="Times New Roman" w:hAnsi="Times New Roman"/>
          <w:sz w:val="22"/>
          <w:szCs w:val="22"/>
          <w:lang w:val="sr-Latn-RS" w:eastAsia="hr-HR"/>
        </w:rPr>
        <w:t xml:space="preserve">Prema trenutnim podacima djelovanje sulpirida ukazuje na važnu razliku između različitih vrsta dopaminskih receptora ili mehanizama receptora u mozgu. </w:t>
      </w:r>
    </w:p>
    <w:p w:rsidR="00551D3D" w:rsidRPr="004B4FFD" w:rsidRDefault="00551D3D">
      <w:pPr>
        <w:pStyle w:val="IntoksikacijesaovimpreparatomsuupreporueenomdoziranjunemogueeSobzromda"/>
        <w:jc w:val="both"/>
        <w:rPr>
          <w:rFonts w:ascii="Times New Roman" w:hAnsi="Times New Roman"/>
          <w:sz w:val="22"/>
          <w:szCs w:val="22"/>
          <w:lang w:val="sr-Latn-RS" w:eastAsia="hr-HR"/>
        </w:rPr>
      </w:pPr>
      <w:r w:rsidRPr="004B4FFD">
        <w:rPr>
          <w:rFonts w:ascii="Times New Roman" w:hAnsi="Times New Roman"/>
          <w:sz w:val="22"/>
          <w:szCs w:val="22"/>
          <w:lang w:val="sr-Latn-RS" w:eastAsia="hr-HR"/>
        </w:rPr>
        <w:t>Prema djelovanju i biohemijski, sulpirid se podudara s klasičnim neurolepticima u brojnim svojstvima, koja ukazuju na antagonizam cerebralnih dopaminskih receptora. Temeljne i intrigantne razlike uključuju: odsustvo katalepsije pri dozama aktivnim u ostalim testovima ponašanja, odsustvo efekta u sistemima adenilat ciklaze osjetljive na dopamin, odsustvo efekta na preuzimanje noradrenalina ili 5HT, zanemarivu antiholinesteraznu aktivnost, odsustvo efekta na vezanje za mu</w:t>
      </w:r>
      <w:r w:rsidR="003C3344" w:rsidRPr="004B4FFD">
        <w:rPr>
          <w:rFonts w:ascii="Times New Roman" w:hAnsi="Times New Roman"/>
          <w:sz w:val="22"/>
          <w:szCs w:val="22"/>
          <w:lang w:val="sr-Latn-RS" w:eastAsia="hr-HR"/>
        </w:rPr>
        <w:t>skarinske ili GABA receptore i</w:t>
      </w:r>
      <w:r w:rsidRPr="004B4FFD">
        <w:rPr>
          <w:rFonts w:ascii="Times New Roman" w:hAnsi="Times New Roman"/>
          <w:sz w:val="22"/>
          <w:szCs w:val="22"/>
          <w:lang w:val="sr-Latn-RS" w:eastAsia="hr-HR"/>
        </w:rPr>
        <w:t xml:space="preserve"> bitnu razliku u vezanju </w:t>
      </w:r>
      <w:r w:rsidRPr="004B4FFD">
        <w:rPr>
          <w:rFonts w:ascii="Times New Roman" w:hAnsi="Times New Roman"/>
          <w:sz w:val="22"/>
          <w:szCs w:val="22"/>
          <w:vertAlign w:val="superscript"/>
          <w:lang w:val="sr-Latn-RS" w:eastAsia="hr-HR"/>
        </w:rPr>
        <w:t>3</w:t>
      </w:r>
      <w:r w:rsidRPr="004B4FFD">
        <w:rPr>
          <w:rFonts w:ascii="Times New Roman" w:hAnsi="Times New Roman"/>
          <w:sz w:val="22"/>
          <w:szCs w:val="22"/>
          <w:lang w:val="sr-Latn-RS" w:eastAsia="hr-HR"/>
        </w:rPr>
        <w:t>H-sulpirida na strijatalne preparate</w:t>
      </w:r>
      <w:r w:rsidRPr="004B4FFD">
        <w:rPr>
          <w:rFonts w:ascii="Times New Roman" w:hAnsi="Times New Roman"/>
          <w:i/>
          <w:iCs/>
          <w:sz w:val="22"/>
          <w:szCs w:val="22"/>
          <w:lang w:val="sr-Latn-RS" w:eastAsia="hr-HR"/>
        </w:rPr>
        <w:t xml:space="preserve"> in vitro</w:t>
      </w:r>
      <w:r w:rsidRPr="004B4FFD">
        <w:rPr>
          <w:rFonts w:ascii="Times New Roman" w:hAnsi="Times New Roman"/>
          <w:sz w:val="22"/>
          <w:szCs w:val="22"/>
          <w:lang w:val="sr-Latn-RS" w:eastAsia="hr-HR"/>
        </w:rPr>
        <w:t xml:space="preserve">, u poređenju s </w:t>
      </w:r>
      <w:r w:rsidRPr="004B4FFD">
        <w:rPr>
          <w:rFonts w:ascii="Times New Roman" w:hAnsi="Times New Roman"/>
          <w:sz w:val="22"/>
          <w:szCs w:val="22"/>
          <w:vertAlign w:val="superscript"/>
          <w:lang w:val="sr-Latn-RS" w:eastAsia="hr-HR"/>
        </w:rPr>
        <w:t>3</w:t>
      </w:r>
      <w:r w:rsidRPr="004B4FFD">
        <w:rPr>
          <w:rFonts w:ascii="Times New Roman" w:hAnsi="Times New Roman"/>
          <w:sz w:val="22"/>
          <w:szCs w:val="22"/>
          <w:lang w:val="sr-Latn-RS" w:eastAsia="hr-HR"/>
        </w:rPr>
        <w:t xml:space="preserve">H-spiperonom ili </w:t>
      </w:r>
      <w:r w:rsidRPr="004B4FFD">
        <w:rPr>
          <w:rFonts w:ascii="Times New Roman" w:hAnsi="Times New Roman"/>
          <w:sz w:val="22"/>
          <w:szCs w:val="22"/>
          <w:vertAlign w:val="superscript"/>
          <w:lang w:val="sr-Latn-RS" w:eastAsia="hr-HR"/>
        </w:rPr>
        <w:t>3</w:t>
      </w:r>
      <w:r w:rsidRPr="004B4FFD">
        <w:rPr>
          <w:rFonts w:ascii="Times New Roman" w:hAnsi="Times New Roman"/>
          <w:sz w:val="22"/>
          <w:szCs w:val="22"/>
          <w:lang w:val="sr-Latn-RS" w:eastAsia="hr-HR"/>
        </w:rPr>
        <w:t>H-haloperidolom. Ovi nalazi upućuju na bitnu razliku između sulpirida i klasičnih neuroleptika kojima nedostaje takva specifičnost.</w:t>
      </w:r>
    </w:p>
    <w:p w:rsidR="00551D3D" w:rsidRPr="004B4FFD" w:rsidRDefault="00551D3D">
      <w:pPr>
        <w:pStyle w:val="IntoksikacijesaovimpreparatomsuupreporueenomdoziranjunemogueeSobzromda"/>
        <w:jc w:val="both"/>
        <w:rPr>
          <w:rFonts w:ascii="Times New Roman" w:hAnsi="Times New Roman"/>
          <w:sz w:val="22"/>
          <w:szCs w:val="22"/>
          <w:lang w:val="sr-Latn-RS" w:eastAsia="hr-HR"/>
        </w:rPr>
      </w:pPr>
    </w:p>
    <w:p w:rsidR="00551D3D" w:rsidRPr="004B4FFD" w:rsidRDefault="003C3344">
      <w:pPr>
        <w:pStyle w:val="IntoksikacijesaovimpreparatomsuupreporueenomdoziranjunemogueeSobzromda"/>
        <w:jc w:val="both"/>
        <w:rPr>
          <w:rFonts w:ascii="Times New Roman" w:hAnsi="Times New Roman"/>
          <w:sz w:val="22"/>
          <w:szCs w:val="22"/>
          <w:lang w:val="sr-Latn-RS" w:eastAsia="hr-HR"/>
        </w:rPr>
      </w:pPr>
      <w:r w:rsidRPr="004B4FFD">
        <w:rPr>
          <w:rFonts w:ascii="Times New Roman" w:hAnsi="Times New Roman"/>
          <w:sz w:val="22"/>
          <w:szCs w:val="22"/>
          <w:lang w:val="sr-Latn-RS" w:eastAsia="hr-HR"/>
        </w:rPr>
        <w:t>Jedna</w:t>
      </w:r>
      <w:r w:rsidR="00551D3D" w:rsidRPr="004B4FFD">
        <w:rPr>
          <w:rFonts w:ascii="Times New Roman" w:hAnsi="Times New Roman"/>
          <w:sz w:val="22"/>
          <w:szCs w:val="22"/>
          <w:lang w:val="sr-Latn-RS" w:eastAsia="hr-HR"/>
        </w:rPr>
        <w:t xml:space="preserve"> od karakteristika sulpirida je njegova bimodalna aktivnost, s obzirom da posjeduje svojstva kako antidepresiva, tako i neuroleptika. Pacijenti sa šizofrenijom karakteriziranom s manjkom socijalnog </w:t>
      </w:r>
      <w:r w:rsidR="00551D3D" w:rsidRPr="004B4FFD">
        <w:rPr>
          <w:rFonts w:ascii="Times New Roman" w:hAnsi="Times New Roman"/>
          <w:sz w:val="22"/>
          <w:szCs w:val="22"/>
          <w:lang w:val="sr-Latn-RS" w:eastAsia="hr-HR"/>
        </w:rPr>
        <w:lastRenderedPageBreak/>
        <w:t>kontakta mogu imati izrazite koristi od terapije. Podizanje raspoloženja opaža se nakon nekoliko dana terapije, nakon čega slijedi nestajanje floridnih simptoma šizofrenije. Sedacija i nedostatak osjećanja, što je tipično povezano s terapijom klasičnim neurolepticima tipa fenotiazina i butirofenona, nisu prisutni pri terapiji sulpiridom.</w:t>
      </w:r>
    </w:p>
    <w:p w:rsidR="00551D3D" w:rsidRPr="004B4FFD" w:rsidRDefault="00551D3D">
      <w:pPr>
        <w:pStyle w:val="IntoksikacijesaovimpreparatomsuupreporueenomdoziranjunemogueeSobzromda"/>
        <w:jc w:val="both"/>
        <w:rPr>
          <w:rFonts w:ascii="Times New Roman" w:hAnsi="Times New Roman"/>
          <w:sz w:val="22"/>
          <w:szCs w:val="22"/>
          <w:lang w:val="sr-Latn-RS" w:eastAsia="hr-HR"/>
        </w:rPr>
      </w:pPr>
    </w:p>
    <w:p w:rsidR="00551D3D" w:rsidRPr="004B4FFD" w:rsidRDefault="00551D3D">
      <w:pPr>
        <w:jc w:val="both"/>
        <w:rPr>
          <w:sz w:val="22"/>
          <w:szCs w:val="22"/>
          <w:lang w:val="sr-Latn-RS" w:eastAsia="hr-HR"/>
        </w:rPr>
      </w:pPr>
      <w:r w:rsidRPr="004B4FFD">
        <w:rPr>
          <w:sz w:val="22"/>
          <w:szCs w:val="22"/>
          <w:lang w:val="sr-Latn-RS" w:eastAsia="hr-HR"/>
        </w:rPr>
        <w:t xml:space="preserve">Postoje dokazi da niske doze sulpirida (50 do 150 mg na dan) djeluju antidepresivno. Smatra se da je antidepresivni </w:t>
      </w:r>
      <w:r w:rsidR="006625D2" w:rsidRPr="004B4FFD">
        <w:rPr>
          <w:sz w:val="22"/>
          <w:szCs w:val="22"/>
          <w:lang w:val="sr-Latn-RS" w:eastAsia="hr-HR"/>
        </w:rPr>
        <w:t>efekat</w:t>
      </w:r>
      <w:r w:rsidRPr="004B4FFD">
        <w:rPr>
          <w:sz w:val="22"/>
          <w:szCs w:val="22"/>
          <w:lang w:val="sr-Latn-RS" w:eastAsia="hr-HR"/>
        </w:rPr>
        <w:t xml:space="preserve"> sulprida u nižim dozama povezan prvenstveno s blokad</w:t>
      </w:r>
      <w:r w:rsidR="003C3344" w:rsidRPr="004B4FFD">
        <w:rPr>
          <w:sz w:val="22"/>
          <w:szCs w:val="22"/>
          <w:lang w:val="sr-Latn-RS" w:eastAsia="hr-HR"/>
        </w:rPr>
        <w:t>om dopaminskih autoreceptor i</w:t>
      </w:r>
      <w:r w:rsidRPr="004B4FFD">
        <w:rPr>
          <w:sz w:val="22"/>
          <w:szCs w:val="22"/>
          <w:lang w:val="sr-Latn-RS" w:eastAsia="hr-HR"/>
        </w:rPr>
        <w:t xml:space="preserve"> s</w:t>
      </w:r>
      <w:r w:rsidR="003C3344" w:rsidRPr="004B4FFD">
        <w:rPr>
          <w:sz w:val="22"/>
          <w:szCs w:val="22"/>
          <w:lang w:val="sr-Latn-RS" w:eastAsia="hr-HR"/>
        </w:rPr>
        <w:t>a</w:t>
      </w:r>
      <w:r w:rsidRPr="004B4FFD">
        <w:rPr>
          <w:sz w:val="22"/>
          <w:szCs w:val="22"/>
          <w:lang w:val="sr-Latn-RS" w:eastAsia="hr-HR"/>
        </w:rPr>
        <w:t xml:space="preserve"> aktivacijom dopaminske transmisije.</w:t>
      </w:r>
    </w:p>
    <w:p w:rsidR="00551D3D" w:rsidRPr="004B4FFD" w:rsidRDefault="00551D3D" w:rsidP="003D6BCD">
      <w:pPr>
        <w:tabs>
          <w:tab w:val="left" w:pos="540"/>
          <w:tab w:val="left" w:pos="569"/>
        </w:tabs>
        <w:jc w:val="both"/>
        <w:rPr>
          <w:b/>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5.2. </w:t>
      </w:r>
      <w:r w:rsidR="00480FB1" w:rsidRPr="004B4FFD">
        <w:rPr>
          <w:b/>
          <w:bCs/>
          <w:sz w:val="22"/>
          <w:szCs w:val="22"/>
          <w:lang w:val="sr-Latn-RS"/>
        </w:rPr>
        <w:tab/>
      </w:r>
      <w:r w:rsidRPr="004B4FFD">
        <w:rPr>
          <w:b/>
          <w:bCs/>
          <w:sz w:val="22"/>
          <w:szCs w:val="22"/>
          <w:lang w:val="sr-Latn-RS"/>
        </w:rPr>
        <w:t>Farmakokinetički podaci</w:t>
      </w:r>
      <w:r w:rsidR="003A7059" w:rsidRPr="004B4FFD">
        <w:rPr>
          <w:b/>
          <w:bCs/>
          <w:sz w:val="22"/>
          <w:szCs w:val="22"/>
          <w:lang w:val="sr-Latn-RS"/>
        </w:rPr>
        <w:t xml:space="preserve"> </w:t>
      </w:r>
    </w:p>
    <w:p w:rsidR="00551D3D" w:rsidRPr="004B4FFD" w:rsidRDefault="00551D3D" w:rsidP="00E37183">
      <w:pPr>
        <w:keepNext/>
        <w:numPr>
          <w:ilvl w:val="1"/>
          <w:numId w:val="0"/>
        </w:numPr>
        <w:tabs>
          <w:tab w:val="num" w:pos="567"/>
        </w:tabs>
        <w:spacing w:before="240" w:after="120"/>
        <w:jc w:val="both"/>
        <w:outlineLvl w:val="1"/>
        <w:rPr>
          <w:sz w:val="22"/>
          <w:szCs w:val="22"/>
          <w:lang w:val="sr-Latn-RS"/>
        </w:rPr>
      </w:pPr>
      <w:r w:rsidRPr="004B4FFD">
        <w:rPr>
          <w:sz w:val="22"/>
          <w:szCs w:val="22"/>
          <w:lang w:val="sr-Latn-RS" w:eastAsia="hr-HR"/>
        </w:rPr>
        <w:t>Maksimalne koncentracije sulpirida u serumu se postižu 3-6 sati nakon oralne pr</w:t>
      </w:r>
      <w:r w:rsidR="003C3344" w:rsidRPr="004B4FFD">
        <w:rPr>
          <w:sz w:val="22"/>
          <w:szCs w:val="22"/>
          <w:lang w:val="sr-Latn-RS" w:eastAsia="hr-HR"/>
        </w:rPr>
        <w:t>imjene. Poluživot eliminacije kod</w:t>
      </w:r>
      <w:r w:rsidRPr="004B4FFD">
        <w:rPr>
          <w:sz w:val="22"/>
          <w:szCs w:val="22"/>
          <w:lang w:val="sr-Latn-RS" w:eastAsia="hr-HR"/>
        </w:rPr>
        <w:t xml:space="preserve"> ljudi izosi približno 8 sati. Oko 40% sulpirida vezuje se za proteine plazme. 95% lijeka se izlu</w:t>
      </w:r>
      <w:r w:rsidRPr="004B4FFD">
        <w:rPr>
          <w:rFonts w:eastAsia="TimesNewRoman"/>
          <w:sz w:val="22"/>
          <w:szCs w:val="22"/>
          <w:lang w:val="sr-Latn-RS" w:eastAsia="hr-HR"/>
        </w:rPr>
        <w:t>č</w:t>
      </w:r>
      <w:r w:rsidRPr="004B4FFD">
        <w:rPr>
          <w:sz w:val="22"/>
          <w:szCs w:val="22"/>
          <w:lang w:val="sr-Latn-RS" w:eastAsia="hr-HR"/>
        </w:rPr>
        <w:t>uje urinom i</w:t>
      </w:r>
      <w:r w:rsidRPr="004B4FFD">
        <w:rPr>
          <w:sz w:val="22"/>
          <w:szCs w:val="22"/>
          <w:lang w:val="sr-Latn-RS"/>
        </w:rPr>
        <w:t xml:space="preserve"> </w:t>
      </w:r>
      <w:r w:rsidRPr="004B4FFD">
        <w:rPr>
          <w:sz w:val="22"/>
          <w:szCs w:val="22"/>
          <w:lang w:val="sr-Latn-RS" w:eastAsia="hr-HR"/>
        </w:rPr>
        <w:t>fecesom u nepromijenjenom obliku.</w:t>
      </w:r>
    </w:p>
    <w:p w:rsidR="0072020E" w:rsidRPr="004B4FFD" w:rsidRDefault="0072020E" w:rsidP="003D6BCD">
      <w:pPr>
        <w:tabs>
          <w:tab w:val="left" w:pos="540"/>
          <w:tab w:val="left" w:pos="569"/>
        </w:tabs>
        <w:jc w:val="both"/>
        <w:rPr>
          <w:bCs/>
          <w:sz w:val="22"/>
          <w:szCs w:val="22"/>
          <w:lang w:val="sr-Latn-RS"/>
        </w:rPr>
      </w:pPr>
    </w:p>
    <w:p w:rsidR="00836B35"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5.3. </w:t>
      </w:r>
      <w:r w:rsidR="00480FB1" w:rsidRPr="004B4FFD">
        <w:rPr>
          <w:b/>
          <w:bCs/>
          <w:sz w:val="22"/>
          <w:szCs w:val="22"/>
          <w:lang w:val="sr-Latn-RS"/>
        </w:rPr>
        <w:tab/>
      </w:r>
      <w:r w:rsidRPr="004B4FFD">
        <w:rPr>
          <w:b/>
          <w:bCs/>
          <w:sz w:val="22"/>
          <w:szCs w:val="22"/>
          <w:lang w:val="sr-Latn-RS"/>
        </w:rPr>
        <w:t xml:space="preserve">Pretklinički podaci o bezbjednosti </w:t>
      </w:r>
    </w:p>
    <w:p w:rsidR="00396DFD" w:rsidRPr="004B4FFD" w:rsidRDefault="00551D3D" w:rsidP="00E37183">
      <w:pPr>
        <w:keepNext/>
        <w:numPr>
          <w:ilvl w:val="1"/>
          <w:numId w:val="0"/>
        </w:numPr>
        <w:tabs>
          <w:tab w:val="num" w:pos="567"/>
        </w:tabs>
        <w:spacing w:before="240" w:after="120"/>
        <w:jc w:val="both"/>
        <w:outlineLvl w:val="1"/>
        <w:rPr>
          <w:rFonts w:eastAsia="Calibri"/>
          <w:sz w:val="22"/>
          <w:szCs w:val="22"/>
          <w:lang w:val="sr-Latn-RS"/>
        </w:rPr>
      </w:pPr>
      <w:r w:rsidRPr="004B4FFD">
        <w:rPr>
          <w:rFonts w:eastAsia="Calibri"/>
          <w:sz w:val="22"/>
          <w:szCs w:val="22"/>
          <w:lang w:val="sr-Latn-RS"/>
        </w:rPr>
        <w:t>U dugotrajnim animalnim studijama u kojima su ispitivani antipsihotici uključujući i sulpirid, zabilježena je povećana incidenca različitih endokrinih tumora (neki od nj</w:t>
      </w:r>
      <w:r w:rsidR="003C3344" w:rsidRPr="004B4FFD">
        <w:rPr>
          <w:rFonts w:eastAsia="Calibri"/>
          <w:sz w:val="22"/>
          <w:szCs w:val="22"/>
          <w:lang w:val="sr-Latn-RS"/>
        </w:rPr>
        <w:t>ih su ponekad bili i maligni), kod nekih, ali ne i kod</w:t>
      </w:r>
      <w:r w:rsidRPr="004B4FFD">
        <w:rPr>
          <w:rFonts w:eastAsia="Calibri"/>
          <w:sz w:val="22"/>
          <w:szCs w:val="22"/>
          <w:lang w:val="sr-Latn-RS"/>
        </w:rPr>
        <w:t xml:space="preserve"> svih vrsta ispitivanih pacova i miševa. Značaj ovih nalaza za čovjeka je nepoznat. Trenutno ne postoje podaci o vezi između primjene neurolepti</w:t>
      </w:r>
      <w:r w:rsidR="003C3344" w:rsidRPr="004B4FFD">
        <w:rPr>
          <w:rFonts w:eastAsia="Calibri"/>
          <w:sz w:val="22"/>
          <w:szCs w:val="22"/>
          <w:lang w:val="sr-Latn-RS"/>
        </w:rPr>
        <w:t>ka i rizika od nastanka tumora kod</w:t>
      </w:r>
      <w:r w:rsidRPr="004B4FFD">
        <w:rPr>
          <w:rFonts w:eastAsia="Calibri"/>
          <w:sz w:val="22"/>
          <w:szCs w:val="22"/>
          <w:lang w:val="sr-Latn-RS"/>
        </w:rPr>
        <w:t xml:space="preserve"> ljudi.</w:t>
      </w:r>
    </w:p>
    <w:p w:rsidR="00287FCB" w:rsidRPr="004B4FFD" w:rsidRDefault="00287FCB" w:rsidP="00E37183">
      <w:pPr>
        <w:keepNext/>
        <w:numPr>
          <w:ilvl w:val="1"/>
          <w:numId w:val="0"/>
        </w:numPr>
        <w:tabs>
          <w:tab w:val="num" w:pos="567"/>
        </w:tabs>
        <w:spacing w:before="240" w:after="120"/>
        <w:jc w:val="both"/>
        <w:outlineLvl w:val="1"/>
        <w:rPr>
          <w:rFonts w:eastAsia="Calibri"/>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6. </w:t>
      </w:r>
      <w:r w:rsidR="00480FB1" w:rsidRPr="004B4FFD">
        <w:rPr>
          <w:b/>
          <w:bCs/>
          <w:sz w:val="22"/>
          <w:szCs w:val="22"/>
          <w:lang w:val="sr-Latn-RS"/>
        </w:rPr>
        <w:tab/>
      </w:r>
      <w:r w:rsidRPr="004B4FFD">
        <w:rPr>
          <w:b/>
          <w:bCs/>
          <w:sz w:val="22"/>
          <w:szCs w:val="22"/>
          <w:lang w:val="sr-Latn-RS"/>
        </w:rPr>
        <w:t>FARMACEUTSKI PODACI</w:t>
      </w:r>
    </w:p>
    <w:p w:rsidR="00836B35" w:rsidRPr="004B4FFD" w:rsidRDefault="00836B35" w:rsidP="003D6BCD">
      <w:pPr>
        <w:tabs>
          <w:tab w:val="left" w:pos="540"/>
          <w:tab w:val="left" w:pos="569"/>
        </w:tabs>
        <w:jc w:val="both"/>
        <w:rPr>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6.1. </w:t>
      </w:r>
      <w:r w:rsidR="00480FB1" w:rsidRPr="004B4FFD">
        <w:rPr>
          <w:b/>
          <w:bCs/>
          <w:sz w:val="22"/>
          <w:szCs w:val="22"/>
          <w:lang w:val="sr-Latn-RS"/>
        </w:rPr>
        <w:tab/>
      </w:r>
      <w:r w:rsidRPr="004B4FFD">
        <w:rPr>
          <w:b/>
          <w:bCs/>
          <w:sz w:val="22"/>
          <w:szCs w:val="22"/>
          <w:lang w:val="sr-Latn-RS"/>
        </w:rPr>
        <w:t>Lista pomoćnih supstanci</w:t>
      </w:r>
    </w:p>
    <w:p w:rsidR="00551D3D" w:rsidRPr="004B4FFD" w:rsidRDefault="00551D3D" w:rsidP="00E37183">
      <w:pPr>
        <w:numPr>
          <w:ilvl w:val="0"/>
          <w:numId w:val="14"/>
        </w:numPr>
        <w:jc w:val="both"/>
        <w:rPr>
          <w:sz w:val="22"/>
          <w:szCs w:val="22"/>
          <w:lang w:val="sr-Latn-RS"/>
        </w:rPr>
      </w:pPr>
      <w:r w:rsidRPr="004B4FFD">
        <w:rPr>
          <w:sz w:val="22"/>
          <w:szCs w:val="22"/>
          <w:lang w:val="sr-Latn-RS"/>
        </w:rPr>
        <w:t>Laktoza, monohidrat</w:t>
      </w:r>
    </w:p>
    <w:p w:rsidR="00551D3D" w:rsidRPr="004B4FFD" w:rsidRDefault="00551D3D">
      <w:pPr>
        <w:numPr>
          <w:ilvl w:val="0"/>
          <w:numId w:val="14"/>
        </w:numPr>
        <w:jc w:val="both"/>
        <w:rPr>
          <w:sz w:val="22"/>
          <w:szCs w:val="22"/>
          <w:lang w:val="sr-Latn-RS"/>
        </w:rPr>
      </w:pPr>
      <w:r w:rsidRPr="004B4FFD">
        <w:rPr>
          <w:sz w:val="22"/>
          <w:szCs w:val="22"/>
          <w:lang w:val="sr-Latn-RS"/>
        </w:rPr>
        <w:t>Kukuruzni skrob</w:t>
      </w:r>
    </w:p>
    <w:p w:rsidR="00551D3D" w:rsidRPr="004B4FFD" w:rsidRDefault="00551D3D">
      <w:pPr>
        <w:numPr>
          <w:ilvl w:val="0"/>
          <w:numId w:val="14"/>
        </w:numPr>
        <w:jc w:val="both"/>
        <w:rPr>
          <w:sz w:val="22"/>
          <w:szCs w:val="22"/>
          <w:lang w:val="sr-Latn-RS"/>
        </w:rPr>
      </w:pPr>
      <w:r w:rsidRPr="004B4FFD">
        <w:rPr>
          <w:sz w:val="22"/>
          <w:szCs w:val="22"/>
          <w:lang w:val="sr-Latn-RS"/>
        </w:rPr>
        <w:t>Povidon</w:t>
      </w:r>
    </w:p>
    <w:p w:rsidR="00551D3D" w:rsidRPr="004B4FFD" w:rsidRDefault="00551D3D">
      <w:pPr>
        <w:numPr>
          <w:ilvl w:val="0"/>
          <w:numId w:val="14"/>
        </w:numPr>
        <w:jc w:val="both"/>
        <w:rPr>
          <w:sz w:val="22"/>
          <w:szCs w:val="22"/>
          <w:lang w:val="sr-Latn-RS"/>
        </w:rPr>
      </w:pPr>
      <w:r w:rsidRPr="004B4FFD">
        <w:rPr>
          <w:sz w:val="22"/>
          <w:szCs w:val="22"/>
          <w:lang w:val="sr-Latn-RS"/>
        </w:rPr>
        <w:t>Magnezijum stearat</w:t>
      </w:r>
    </w:p>
    <w:p w:rsidR="00551D3D" w:rsidRPr="004B4FFD" w:rsidRDefault="00551D3D">
      <w:pPr>
        <w:numPr>
          <w:ilvl w:val="0"/>
          <w:numId w:val="14"/>
        </w:numPr>
        <w:jc w:val="both"/>
        <w:rPr>
          <w:sz w:val="22"/>
          <w:szCs w:val="22"/>
          <w:lang w:val="sr-Latn-RS"/>
        </w:rPr>
      </w:pPr>
      <w:r w:rsidRPr="004B4FFD">
        <w:rPr>
          <w:sz w:val="22"/>
          <w:szCs w:val="22"/>
          <w:lang w:val="sr-Latn-RS"/>
        </w:rPr>
        <w:t>Tvrda želatinska kapsula, veličina br.4</w:t>
      </w:r>
    </w:p>
    <w:p w:rsidR="00551D3D" w:rsidRPr="004B4FFD" w:rsidRDefault="00551D3D">
      <w:pPr>
        <w:jc w:val="both"/>
        <w:rPr>
          <w:sz w:val="22"/>
          <w:szCs w:val="22"/>
          <w:lang w:val="sr-Latn-RS"/>
        </w:rPr>
      </w:pPr>
    </w:p>
    <w:p w:rsidR="00551D3D" w:rsidRPr="004B4FFD" w:rsidRDefault="00551D3D">
      <w:pPr>
        <w:jc w:val="both"/>
        <w:rPr>
          <w:sz w:val="22"/>
          <w:szCs w:val="22"/>
          <w:lang w:val="sr-Latn-RS"/>
        </w:rPr>
      </w:pPr>
      <w:r w:rsidRPr="004B4FFD">
        <w:rPr>
          <w:sz w:val="22"/>
          <w:szCs w:val="22"/>
          <w:lang w:val="sr-Latn-RS"/>
        </w:rPr>
        <w:t>Sastav tvrde želatinske kapsule:</w:t>
      </w:r>
    </w:p>
    <w:p w:rsidR="00551D3D" w:rsidRPr="004B4FFD" w:rsidRDefault="00551D3D">
      <w:pPr>
        <w:numPr>
          <w:ilvl w:val="0"/>
          <w:numId w:val="15"/>
        </w:numPr>
        <w:jc w:val="both"/>
        <w:rPr>
          <w:sz w:val="22"/>
          <w:szCs w:val="22"/>
          <w:lang w:val="sr-Latn-RS"/>
        </w:rPr>
      </w:pPr>
      <w:r w:rsidRPr="004B4FFD">
        <w:rPr>
          <w:sz w:val="22"/>
          <w:szCs w:val="22"/>
          <w:lang w:val="sr-Latn-RS"/>
        </w:rPr>
        <w:t>Titan dioksid (E171)</w:t>
      </w:r>
    </w:p>
    <w:p w:rsidR="00551D3D" w:rsidRPr="004B4FFD" w:rsidRDefault="00551D3D">
      <w:pPr>
        <w:numPr>
          <w:ilvl w:val="0"/>
          <w:numId w:val="15"/>
        </w:numPr>
        <w:jc w:val="both"/>
        <w:rPr>
          <w:sz w:val="22"/>
          <w:szCs w:val="22"/>
          <w:lang w:val="sr-Latn-RS"/>
        </w:rPr>
      </w:pPr>
      <w:r w:rsidRPr="004B4FFD">
        <w:rPr>
          <w:sz w:val="22"/>
          <w:szCs w:val="22"/>
          <w:lang w:val="sr-Latn-RS"/>
        </w:rPr>
        <w:t>Želatin</w:t>
      </w:r>
    </w:p>
    <w:p w:rsidR="0072020E" w:rsidRPr="004B4FFD" w:rsidRDefault="0072020E" w:rsidP="003D6BCD">
      <w:pPr>
        <w:tabs>
          <w:tab w:val="left" w:pos="540"/>
          <w:tab w:val="left" w:pos="569"/>
        </w:tabs>
        <w:jc w:val="both"/>
        <w:rPr>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6.2. </w:t>
      </w:r>
      <w:r w:rsidR="00480FB1" w:rsidRPr="004B4FFD">
        <w:rPr>
          <w:b/>
          <w:bCs/>
          <w:sz w:val="22"/>
          <w:szCs w:val="22"/>
          <w:lang w:val="sr-Latn-RS"/>
        </w:rPr>
        <w:tab/>
      </w:r>
      <w:r w:rsidRPr="004B4FFD">
        <w:rPr>
          <w:b/>
          <w:bCs/>
          <w:sz w:val="22"/>
          <w:szCs w:val="22"/>
          <w:lang w:val="sr-Latn-RS"/>
        </w:rPr>
        <w:t>Inkompatibilnost</w:t>
      </w:r>
      <w:r w:rsidR="002846DB" w:rsidRPr="004B4FFD">
        <w:rPr>
          <w:b/>
          <w:bCs/>
          <w:sz w:val="22"/>
          <w:szCs w:val="22"/>
          <w:lang w:val="sr-Latn-RS"/>
        </w:rPr>
        <w:t>i</w:t>
      </w:r>
    </w:p>
    <w:p w:rsidR="006C1488" w:rsidRPr="004B4FFD" w:rsidRDefault="006C1488" w:rsidP="006C1488">
      <w:pPr>
        <w:tabs>
          <w:tab w:val="left" w:pos="540"/>
          <w:tab w:val="left" w:pos="569"/>
        </w:tabs>
        <w:jc w:val="both"/>
        <w:rPr>
          <w:sz w:val="22"/>
          <w:szCs w:val="22"/>
          <w:lang w:val="sr-Latn-RS"/>
        </w:rPr>
      </w:pPr>
      <w:r w:rsidRPr="004B4FFD">
        <w:rPr>
          <w:sz w:val="22"/>
          <w:szCs w:val="22"/>
          <w:lang w:val="sr-Latn-RS"/>
        </w:rPr>
        <w:t>Nije primjenjivo.</w:t>
      </w:r>
    </w:p>
    <w:p w:rsidR="0072020E" w:rsidRPr="004B4FFD" w:rsidRDefault="0072020E" w:rsidP="003D6BCD">
      <w:pPr>
        <w:tabs>
          <w:tab w:val="left" w:pos="540"/>
          <w:tab w:val="left" w:pos="569"/>
        </w:tabs>
        <w:jc w:val="both"/>
        <w:rPr>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6.3.</w:t>
      </w:r>
      <w:r w:rsidR="00C05DF8" w:rsidRPr="004B4FFD">
        <w:rPr>
          <w:b/>
          <w:bCs/>
          <w:sz w:val="22"/>
          <w:szCs w:val="22"/>
          <w:lang w:val="sr-Latn-RS"/>
        </w:rPr>
        <w:t xml:space="preserve"> </w:t>
      </w:r>
      <w:r w:rsidR="00480FB1" w:rsidRPr="004B4FFD">
        <w:rPr>
          <w:b/>
          <w:bCs/>
          <w:sz w:val="22"/>
          <w:szCs w:val="22"/>
          <w:lang w:val="sr-Latn-RS"/>
        </w:rPr>
        <w:tab/>
      </w:r>
      <w:r w:rsidRPr="004B4FFD">
        <w:rPr>
          <w:b/>
          <w:bCs/>
          <w:sz w:val="22"/>
          <w:szCs w:val="22"/>
          <w:lang w:val="sr-Latn-RS"/>
        </w:rPr>
        <w:t>Rok upotrebe</w:t>
      </w:r>
    </w:p>
    <w:p w:rsidR="0072020E" w:rsidRPr="004B4FFD" w:rsidRDefault="00551D3D" w:rsidP="003D6BCD">
      <w:pPr>
        <w:tabs>
          <w:tab w:val="left" w:pos="540"/>
          <w:tab w:val="left" w:pos="569"/>
        </w:tabs>
        <w:jc w:val="both"/>
        <w:rPr>
          <w:bCs/>
          <w:sz w:val="22"/>
          <w:szCs w:val="22"/>
          <w:lang w:val="sr-Latn-RS"/>
        </w:rPr>
      </w:pPr>
      <w:r w:rsidRPr="004B4FFD">
        <w:rPr>
          <w:bCs/>
          <w:sz w:val="22"/>
          <w:szCs w:val="22"/>
          <w:lang w:val="sr-Latn-RS"/>
        </w:rPr>
        <w:t>36 mjeseci.</w:t>
      </w:r>
    </w:p>
    <w:p w:rsidR="00250FD4" w:rsidRPr="004B4FFD" w:rsidRDefault="00250FD4" w:rsidP="003D6BCD">
      <w:pPr>
        <w:tabs>
          <w:tab w:val="left" w:pos="540"/>
          <w:tab w:val="left" w:pos="569"/>
        </w:tabs>
        <w:jc w:val="both"/>
        <w:rPr>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6.4. </w:t>
      </w:r>
      <w:r w:rsidR="00480FB1" w:rsidRPr="004B4FFD">
        <w:rPr>
          <w:b/>
          <w:bCs/>
          <w:sz w:val="22"/>
          <w:szCs w:val="22"/>
          <w:lang w:val="sr-Latn-RS"/>
        </w:rPr>
        <w:tab/>
      </w:r>
      <w:r w:rsidRPr="004B4FFD">
        <w:rPr>
          <w:b/>
          <w:bCs/>
          <w:sz w:val="22"/>
          <w:szCs w:val="22"/>
          <w:lang w:val="sr-Latn-RS"/>
        </w:rPr>
        <w:t>Posebne mjere upozorenja pri čuvanju</w:t>
      </w:r>
      <w:r w:rsidR="00F8570A" w:rsidRPr="004B4FFD">
        <w:rPr>
          <w:b/>
          <w:bCs/>
          <w:sz w:val="22"/>
          <w:szCs w:val="22"/>
          <w:lang w:val="sr-Latn-RS"/>
        </w:rPr>
        <w:t xml:space="preserve"> lijeka</w:t>
      </w:r>
    </w:p>
    <w:p w:rsidR="00CB1FB8" w:rsidRPr="004B4FFD" w:rsidRDefault="00CB1FB8" w:rsidP="00E37183">
      <w:pPr>
        <w:jc w:val="both"/>
        <w:rPr>
          <w:sz w:val="22"/>
          <w:szCs w:val="22"/>
          <w:lang w:val="sr-Latn-RS"/>
        </w:rPr>
      </w:pPr>
    </w:p>
    <w:p w:rsidR="00551D3D" w:rsidRPr="004B4FFD" w:rsidRDefault="00551D3D" w:rsidP="00E37183">
      <w:pPr>
        <w:jc w:val="both"/>
        <w:rPr>
          <w:sz w:val="22"/>
          <w:szCs w:val="22"/>
          <w:lang w:val="sr-Latn-RS"/>
        </w:rPr>
      </w:pPr>
      <w:r w:rsidRPr="004B4FFD">
        <w:rPr>
          <w:sz w:val="22"/>
          <w:szCs w:val="22"/>
          <w:lang w:val="sr-Latn-RS"/>
        </w:rPr>
        <w:t>Čuvati na temperaturi do 25 °C.</w:t>
      </w:r>
    </w:p>
    <w:p w:rsidR="00EC2532" w:rsidRPr="004B4FFD" w:rsidRDefault="00EC2532" w:rsidP="003D6BCD">
      <w:pPr>
        <w:tabs>
          <w:tab w:val="left" w:pos="540"/>
          <w:tab w:val="left" w:pos="569"/>
        </w:tabs>
        <w:jc w:val="both"/>
        <w:rPr>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6.5. </w:t>
      </w:r>
      <w:r w:rsidR="00480FB1" w:rsidRPr="004B4FFD">
        <w:rPr>
          <w:b/>
          <w:bCs/>
          <w:sz w:val="22"/>
          <w:szCs w:val="22"/>
          <w:lang w:val="sr-Latn-RS"/>
        </w:rPr>
        <w:tab/>
      </w:r>
      <w:r w:rsidR="002846DB" w:rsidRPr="004B4FFD">
        <w:rPr>
          <w:b/>
          <w:bCs/>
          <w:sz w:val="22"/>
          <w:szCs w:val="22"/>
          <w:lang w:val="sr-Latn-RS"/>
        </w:rPr>
        <w:t xml:space="preserve">Vrsta i sadržaj </w:t>
      </w:r>
      <w:r w:rsidR="00F8570A" w:rsidRPr="004B4FFD">
        <w:rPr>
          <w:b/>
          <w:bCs/>
          <w:sz w:val="22"/>
          <w:szCs w:val="22"/>
          <w:lang w:val="sr-Latn-RS"/>
        </w:rPr>
        <w:t>pakovanja</w:t>
      </w:r>
      <w:r w:rsidR="00C06864" w:rsidRPr="004B4FFD">
        <w:rPr>
          <w:b/>
          <w:bCs/>
          <w:sz w:val="22"/>
          <w:szCs w:val="22"/>
          <w:lang w:val="sr-Latn-RS"/>
        </w:rPr>
        <w:t xml:space="preserve"> </w:t>
      </w:r>
    </w:p>
    <w:p w:rsidR="00CB1FB8" w:rsidRPr="004B4FFD" w:rsidRDefault="00CB1FB8" w:rsidP="00E37183">
      <w:pPr>
        <w:jc w:val="both"/>
        <w:rPr>
          <w:bCs/>
          <w:sz w:val="22"/>
          <w:szCs w:val="22"/>
          <w:lang w:val="sr-Latn-RS"/>
        </w:rPr>
      </w:pPr>
    </w:p>
    <w:p w:rsidR="00551D3D" w:rsidRPr="004B4FFD" w:rsidRDefault="00551D3D" w:rsidP="00E37183">
      <w:pPr>
        <w:jc w:val="both"/>
        <w:rPr>
          <w:bCs/>
          <w:sz w:val="22"/>
          <w:szCs w:val="22"/>
          <w:lang w:val="sr-Latn-RS"/>
        </w:rPr>
      </w:pPr>
      <w:r w:rsidRPr="004B4FFD">
        <w:rPr>
          <w:bCs/>
          <w:sz w:val="22"/>
          <w:szCs w:val="22"/>
          <w:lang w:val="sr-Latn-RS"/>
        </w:rPr>
        <w:t xml:space="preserve">Blister od termoformirajuće PVC/Al folije sa sadržajem 10 kapsula (3 blistera u kutiji). </w:t>
      </w:r>
    </w:p>
    <w:p w:rsidR="0072020E" w:rsidRPr="004B4FFD" w:rsidRDefault="0072020E" w:rsidP="003D6BCD">
      <w:pPr>
        <w:tabs>
          <w:tab w:val="left" w:pos="540"/>
          <w:tab w:val="left" w:pos="569"/>
        </w:tabs>
        <w:jc w:val="both"/>
        <w:rPr>
          <w:bCs/>
          <w:sz w:val="22"/>
          <w:szCs w:val="22"/>
          <w:lang w:val="sr-Latn-RS"/>
        </w:rPr>
      </w:pPr>
    </w:p>
    <w:p w:rsidR="002846DB"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6.6. </w:t>
      </w:r>
      <w:r w:rsidR="00480FB1" w:rsidRPr="004B4FFD">
        <w:rPr>
          <w:b/>
          <w:bCs/>
          <w:sz w:val="22"/>
          <w:szCs w:val="22"/>
          <w:lang w:val="sr-Latn-RS"/>
        </w:rPr>
        <w:tab/>
      </w:r>
      <w:r w:rsidRPr="004B4FFD">
        <w:rPr>
          <w:b/>
          <w:bCs/>
          <w:color w:val="000000"/>
          <w:sz w:val="22"/>
          <w:szCs w:val="22"/>
          <w:lang w:val="sr-Latn-RS"/>
        </w:rPr>
        <w:t>Posebne mjere opreza pri odlaganju materijala koji treba odbaciti nakon primjene lijeka</w:t>
      </w:r>
      <w:r w:rsidRPr="004B4FFD">
        <w:rPr>
          <w:b/>
          <w:bCs/>
          <w:sz w:val="22"/>
          <w:szCs w:val="22"/>
          <w:lang w:val="sr-Latn-RS"/>
        </w:rPr>
        <w:t xml:space="preserve"> </w:t>
      </w:r>
      <w:r w:rsidR="00310F03" w:rsidRPr="004B4FFD">
        <w:rPr>
          <w:b/>
          <w:bCs/>
          <w:sz w:val="22"/>
          <w:szCs w:val="22"/>
          <w:lang w:val="sr-Latn-RS"/>
        </w:rPr>
        <w:t>(i druga uputs</w:t>
      </w:r>
      <w:r w:rsidR="004109FA" w:rsidRPr="004B4FFD">
        <w:rPr>
          <w:b/>
          <w:bCs/>
          <w:sz w:val="22"/>
          <w:szCs w:val="22"/>
          <w:lang w:val="sr-Latn-RS"/>
        </w:rPr>
        <w:t>t</w:t>
      </w:r>
      <w:r w:rsidR="00310F03" w:rsidRPr="004B4FFD">
        <w:rPr>
          <w:b/>
          <w:bCs/>
          <w:sz w:val="22"/>
          <w:szCs w:val="22"/>
          <w:lang w:val="sr-Latn-RS"/>
        </w:rPr>
        <w:t xml:space="preserve">va za rukovanje lijekom) </w:t>
      </w:r>
    </w:p>
    <w:p w:rsidR="00551D3D" w:rsidRPr="004B4FFD" w:rsidRDefault="00551D3D" w:rsidP="00E37183">
      <w:pPr>
        <w:tabs>
          <w:tab w:val="left" w:pos="540"/>
          <w:tab w:val="left" w:pos="569"/>
        </w:tabs>
        <w:jc w:val="both"/>
        <w:rPr>
          <w:bCs/>
          <w:sz w:val="22"/>
          <w:szCs w:val="22"/>
          <w:lang w:val="sr-Latn-RS"/>
        </w:rPr>
      </w:pPr>
      <w:r w:rsidRPr="004B4FFD">
        <w:rPr>
          <w:bCs/>
          <w:sz w:val="22"/>
          <w:szCs w:val="22"/>
          <w:lang w:val="sr-Latn-RS"/>
        </w:rPr>
        <w:t>Neupotrebljen lijek se uništava u skladu sa važećim propisima.</w:t>
      </w:r>
    </w:p>
    <w:p w:rsidR="0072020E" w:rsidRPr="004B4FFD" w:rsidRDefault="0072020E" w:rsidP="003D6BCD">
      <w:pPr>
        <w:tabs>
          <w:tab w:val="left" w:pos="540"/>
          <w:tab w:val="left" w:pos="569"/>
        </w:tabs>
        <w:jc w:val="both"/>
        <w:rPr>
          <w:bCs/>
          <w:sz w:val="22"/>
          <w:szCs w:val="22"/>
          <w:lang w:val="sr-Latn-RS"/>
        </w:rPr>
      </w:pPr>
    </w:p>
    <w:p w:rsidR="00CB1FB8" w:rsidRPr="004B4FFD" w:rsidRDefault="00CB1FB8" w:rsidP="003D6BCD">
      <w:pPr>
        <w:tabs>
          <w:tab w:val="left" w:pos="540"/>
          <w:tab w:val="left" w:pos="569"/>
        </w:tabs>
        <w:jc w:val="both"/>
        <w:rPr>
          <w:bCs/>
          <w:sz w:val="22"/>
          <w:szCs w:val="22"/>
          <w:lang w:val="sr-Latn-RS"/>
        </w:rPr>
      </w:pPr>
    </w:p>
    <w:p w:rsidR="00CB1FB8" w:rsidRPr="004B4FFD" w:rsidRDefault="00CB1FB8" w:rsidP="003D6BCD">
      <w:pPr>
        <w:tabs>
          <w:tab w:val="left" w:pos="540"/>
          <w:tab w:val="left" w:pos="569"/>
        </w:tabs>
        <w:jc w:val="both"/>
        <w:rPr>
          <w:bCs/>
          <w:sz w:val="22"/>
          <w:szCs w:val="22"/>
          <w:lang w:val="sr-Latn-RS"/>
        </w:rPr>
      </w:pPr>
    </w:p>
    <w:p w:rsidR="00F8570A" w:rsidRPr="004B4FFD" w:rsidRDefault="0072020E" w:rsidP="003D6BCD">
      <w:pPr>
        <w:tabs>
          <w:tab w:val="left" w:pos="540"/>
          <w:tab w:val="left" w:pos="569"/>
        </w:tabs>
        <w:jc w:val="both"/>
        <w:rPr>
          <w:b/>
          <w:bCs/>
          <w:sz w:val="22"/>
          <w:szCs w:val="22"/>
          <w:lang w:val="sr-Latn-RS"/>
        </w:rPr>
      </w:pPr>
      <w:r w:rsidRPr="004B4FFD">
        <w:rPr>
          <w:b/>
          <w:bCs/>
          <w:sz w:val="22"/>
          <w:szCs w:val="22"/>
          <w:lang w:val="sr-Latn-RS"/>
        </w:rPr>
        <w:lastRenderedPageBreak/>
        <w:t xml:space="preserve">7. </w:t>
      </w:r>
      <w:r w:rsidR="00480FB1" w:rsidRPr="004B4FFD">
        <w:rPr>
          <w:b/>
          <w:bCs/>
          <w:sz w:val="22"/>
          <w:szCs w:val="22"/>
          <w:lang w:val="sr-Latn-RS"/>
        </w:rPr>
        <w:tab/>
      </w:r>
      <w:r w:rsidRPr="004B4FFD">
        <w:rPr>
          <w:b/>
          <w:bCs/>
          <w:sz w:val="22"/>
          <w:szCs w:val="22"/>
          <w:lang w:val="sr-Latn-RS"/>
        </w:rPr>
        <w:t>NOSILAC DOZVOLE</w:t>
      </w:r>
      <w:r w:rsidR="00483928" w:rsidRPr="004B4FFD">
        <w:rPr>
          <w:b/>
          <w:bCs/>
          <w:sz w:val="22"/>
          <w:szCs w:val="22"/>
          <w:lang w:val="sr-Latn-RS"/>
        </w:rPr>
        <w:t xml:space="preserve"> </w:t>
      </w:r>
    </w:p>
    <w:p w:rsidR="00284232" w:rsidRPr="004B4FFD" w:rsidRDefault="00284232" w:rsidP="003D6BCD">
      <w:pPr>
        <w:tabs>
          <w:tab w:val="left" w:pos="540"/>
          <w:tab w:val="left" w:pos="569"/>
        </w:tabs>
        <w:jc w:val="both"/>
        <w:rPr>
          <w:sz w:val="22"/>
          <w:szCs w:val="22"/>
          <w:lang w:val="sr-Latn-RS"/>
        </w:rPr>
      </w:pPr>
    </w:p>
    <w:p w:rsidR="00C61BE0" w:rsidRPr="004B4FFD" w:rsidRDefault="00551D3D" w:rsidP="003D6BCD">
      <w:pPr>
        <w:tabs>
          <w:tab w:val="left" w:pos="540"/>
          <w:tab w:val="left" w:pos="569"/>
        </w:tabs>
        <w:jc w:val="both"/>
        <w:rPr>
          <w:bCs/>
          <w:sz w:val="22"/>
          <w:szCs w:val="22"/>
          <w:lang w:val="sr-Latn-RS"/>
        </w:rPr>
      </w:pPr>
      <w:r w:rsidRPr="004B4FFD">
        <w:rPr>
          <w:sz w:val="22"/>
          <w:szCs w:val="22"/>
          <w:lang w:val="sr-Latn-RS"/>
        </w:rPr>
        <w:t>Bosnalijek d.d. Predstavništvo Crna Gora, Bulevar Svetog Petra Cetinjskog 63, Podgorica</w:t>
      </w:r>
      <w:r w:rsidR="00284232" w:rsidRPr="004B4FFD">
        <w:rPr>
          <w:sz w:val="22"/>
          <w:szCs w:val="22"/>
          <w:lang w:val="sr-Latn-RS"/>
        </w:rPr>
        <w:t>, Crna Gora</w:t>
      </w:r>
    </w:p>
    <w:p w:rsidR="00C37FD7" w:rsidRPr="004B4FFD" w:rsidRDefault="00C37FD7" w:rsidP="003D6BCD">
      <w:pPr>
        <w:tabs>
          <w:tab w:val="left" w:pos="540"/>
          <w:tab w:val="left" w:pos="569"/>
        </w:tabs>
        <w:jc w:val="both"/>
        <w:rPr>
          <w:bCs/>
          <w:sz w:val="22"/>
          <w:szCs w:val="22"/>
          <w:lang w:val="sr-Latn-RS"/>
        </w:rPr>
      </w:pPr>
    </w:p>
    <w:p w:rsidR="0072020E" w:rsidRDefault="0072020E" w:rsidP="003D6BCD">
      <w:pPr>
        <w:tabs>
          <w:tab w:val="left" w:pos="540"/>
          <w:tab w:val="left" w:pos="569"/>
        </w:tabs>
        <w:jc w:val="both"/>
        <w:rPr>
          <w:b/>
          <w:bCs/>
          <w:sz w:val="22"/>
          <w:szCs w:val="22"/>
          <w:lang w:val="sr-Latn-RS"/>
        </w:rPr>
      </w:pPr>
      <w:r w:rsidRPr="004B4FFD">
        <w:rPr>
          <w:b/>
          <w:bCs/>
          <w:sz w:val="22"/>
          <w:szCs w:val="22"/>
          <w:lang w:val="sr-Latn-RS"/>
        </w:rPr>
        <w:t xml:space="preserve">8. </w:t>
      </w:r>
      <w:r w:rsidR="00480FB1" w:rsidRPr="004B4FFD">
        <w:rPr>
          <w:b/>
          <w:bCs/>
          <w:sz w:val="22"/>
          <w:szCs w:val="22"/>
          <w:lang w:val="sr-Latn-RS"/>
        </w:rPr>
        <w:tab/>
      </w:r>
      <w:r w:rsidRPr="004B4FFD">
        <w:rPr>
          <w:b/>
          <w:bCs/>
          <w:sz w:val="22"/>
          <w:szCs w:val="22"/>
          <w:lang w:val="sr-Latn-RS"/>
        </w:rPr>
        <w:t>BROJ DOZVOLE</w:t>
      </w:r>
      <w:r w:rsidR="008A6D43" w:rsidRPr="004B4FFD">
        <w:rPr>
          <w:b/>
          <w:bCs/>
          <w:sz w:val="22"/>
          <w:szCs w:val="22"/>
          <w:lang w:val="sr-Latn-RS"/>
        </w:rPr>
        <w:t xml:space="preserve"> ZA STAVLJANJE LIJEKA U PROMET</w:t>
      </w:r>
    </w:p>
    <w:p w:rsidR="004B4FFD" w:rsidRDefault="004B4FFD" w:rsidP="003D6BCD">
      <w:pPr>
        <w:tabs>
          <w:tab w:val="left" w:pos="540"/>
          <w:tab w:val="left" w:pos="569"/>
        </w:tabs>
        <w:jc w:val="both"/>
        <w:rPr>
          <w:b/>
          <w:bCs/>
          <w:sz w:val="22"/>
          <w:szCs w:val="22"/>
          <w:lang w:val="sr-Latn-RS"/>
        </w:rPr>
      </w:pPr>
    </w:p>
    <w:p w:rsidR="004B4FFD" w:rsidRDefault="006E6712" w:rsidP="003D6BCD">
      <w:pPr>
        <w:tabs>
          <w:tab w:val="left" w:pos="540"/>
          <w:tab w:val="left" w:pos="569"/>
        </w:tabs>
        <w:jc w:val="both"/>
        <w:rPr>
          <w:bCs/>
          <w:sz w:val="22"/>
          <w:szCs w:val="22"/>
          <w:lang w:val="sr-Latn-RS"/>
        </w:rPr>
      </w:pPr>
      <w:r w:rsidRPr="006E6712">
        <w:rPr>
          <w:bCs/>
          <w:sz w:val="22"/>
          <w:szCs w:val="22"/>
          <w:lang w:val="sr-Latn-RS"/>
        </w:rPr>
        <w:t xml:space="preserve">2030/24/1320 </w:t>
      </w:r>
      <w:r>
        <w:rPr>
          <w:bCs/>
          <w:sz w:val="22"/>
          <w:szCs w:val="22"/>
          <w:lang w:val="sr-Latn-RS"/>
        </w:rPr>
        <w:t>–</w:t>
      </w:r>
      <w:r w:rsidRPr="006E6712">
        <w:rPr>
          <w:bCs/>
          <w:sz w:val="22"/>
          <w:szCs w:val="22"/>
          <w:lang w:val="sr-Latn-RS"/>
        </w:rPr>
        <w:t xml:space="preserve"> 1491</w:t>
      </w:r>
    </w:p>
    <w:p w:rsidR="006E6712" w:rsidRPr="006E6712" w:rsidRDefault="006E6712" w:rsidP="003D6BCD">
      <w:pPr>
        <w:tabs>
          <w:tab w:val="left" w:pos="540"/>
          <w:tab w:val="left" w:pos="569"/>
        </w:tabs>
        <w:jc w:val="both"/>
        <w:rPr>
          <w:bCs/>
          <w:sz w:val="22"/>
          <w:szCs w:val="22"/>
          <w:lang w:val="sr-Latn-RS"/>
        </w:rPr>
      </w:pPr>
    </w:p>
    <w:p w:rsidR="00F45F77" w:rsidRPr="004B4FFD" w:rsidRDefault="00F45F77" w:rsidP="003D6BCD">
      <w:pPr>
        <w:tabs>
          <w:tab w:val="left" w:pos="540"/>
          <w:tab w:val="left" w:pos="569"/>
        </w:tabs>
        <w:jc w:val="both"/>
        <w:rPr>
          <w:bCs/>
          <w:sz w:val="22"/>
          <w:szCs w:val="22"/>
          <w:lang w:val="sr-Latn-RS"/>
        </w:rPr>
      </w:pPr>
    </w:p>
    <w:p w:rsidR="0072020E" w:rsidRPr="004B4FFD" w:rsidRDefault="0072020E" w:rsidP="003D6BCD">
      <w:pPr>
        <w:tabs>
          <w:tab w:val="left" w:pos="540"/>
          <w:tab w:val="left" w:pos="569"/>
        </w:tabs>
        <w:jc w:val="both"/>
        <w:rPr>
          <w:b/>
          <w:bCs/>
          <w:sz w:val="22"/>
          <w:szCs w:val="22"/>
          <w:lang w:val="sr-Latn-RS"/>
        </w:rPr>
      </w:pPr>
      <w:r w:rsidRPr="004B4FFD">
        <w:rPr>
          <w:b/>
          <w:bCs/>
          <w:sz w:val="22"/>
          <w:szCs w:val="22"/>
          <w:lang w:val="sr-Latn-RS"/>
        </w:rPr>
        <w:t xml:space="preserve">9. </w:t>
      </w:r>
      <w:r w:rsidR="00480FB1" w:rsidRPr="004B4FFD">
        <w:rPr>
          <w:b/>
          <w:bCs/>
          <w:sz w:val="22"/>
          <w:szCs w:val="22"/>
          <w:lang w:val="sr-Latn-RS"/>
        </w:rPr>
        <w:tab/>
      </w:r>
      <w:r w:rsidRPr="004B4FFD">
        <w:rPr>
          <w:b/>
          <w:bCs/>
          <w:sz w:val="22"/>
          <w:szCs w:val="22"/>
          <w:lang w:val="sr-Latn-RS"/>
        </w:rPr>
        <w:t xml:space="preserve">DATUM </w:t>
      </w:r>
      <w:r w:rsidR="00C05DF8" w:rsidRPr="004B4FFD">
        <w:rPr>
          <w:b/>
          <w:bCs/>
          <w:sz w:val="22"/>
          <w:szCs w:val="22"/>
          <w:lang w:val="sr-Latn-RS"/>
        </w:rPr>
        <w:t xml:space="preserve">PRVE </w:t>
      </w:r>
      <w:r w:rsidR="008A6D43" w:rsidRPr="004B4FFD">
        <w:rPr>
          <w:b/>
          <w:bCs/>
          <w:sz w:val="22"/>
          <w:szCs w:val="22"/>
          <w:lang w:val="sr-Latn-RS"/>
        </w:rPr>
        <w:t>DOZVOLE</w:t>
      </w:r>
      <w:r w:rsidR="00C05DF8" w:rsidRPr="004B4FFD">
        <w:rPr>
          <w:b/>
          <w:bCs/>
          <w:sz w:val="22"/>
          <w:szCs w:val="22"/>
          <w:lang w:val="sr-Latn-RS"/>
        </w:rPr>
        <w:t>/OBNOVE DOZVOLE</w:t>
      </w:r>
      <w:r w:rsidR="008A6D43" w:rsidRPr="004B4FFD">
        <w:rPr>
          <w:b/>
          <w:bCs/>
          <w:sz w:val="22"/>
          <w:szCs w:val="22"/>
          <w:lang w:val="sr-Latn-RS"/>
        </w:rPr>
        <w:t xml:space="preserve"> ZA STAVLJANJE LIJEKA U PROMET</w:t>
      </w:r>
    </w:p>
    <w:p w:rsidR="0072020E" w:rsidRPr="004B4FFD" w:rsidRDefault="0072020E" w:rsidP="003D6BCD">
      <w:pPr>
        <w:tabs>
          <w:tab w:val="left" w:pos="540"/>
          <w:tab w:val="left" w:pos="569"/>
        </w:tabs>
        <w:jc w:val="both"/>
        <w:rPr>
          <w:bCs/>
          <w:sz w:val="22"/>
          <w:szCs w:val="22"/>
          <w:lang w:val="sr-Latn-RS"/>
        </w:rPr>
      </w:pPr>
    </w:p>
    <w:p w:rsidR="004B4FFD" w:rsidRDefault="004B4FFD" w:rsidP="004B4FFD">
      <w:pPr>
        <w:pStyle w:val="Header"/>
        <w:tabs>
          <w:tab w:val="left" w:pos="284"/>
        </w:tabs>
        <w:jc w:val="both"/>
        <w:rPr>
          <w:sz w:val="22"/>
          <w:szCs w:val="22"/>
          <w:lang w:val="sr-Latn-RS"/>
        </w:rPr>
      </w:pPr>
      <w:r w:rsidRPr="00C16EBD">
        <w:rPr>
          <w:sz w:val="22"/>
          <w:szCs w:val="22"/>
          <w:lang w:val="sr-Latn-RS"/>
        </w:rPr>
        <w:t xml:space="preserve">Datum prve dozvole: </w:t>
      </w:r>
      <w:r w:rsidR="00E71C12" w:rsidRPr="00E71C12">
        <w:rPr>
          <w:sz w:val="22"/>
          <w:szCs w:val="22"/>
          <w:lang w:val="sr-Latn-RS"/>
        </w:rPr>
        <w:t>15.06.2011. godine</w:t>
      </w:r>
    </w:p>
    <w:p w:rsidR="00836B35" w:rsidRDefault="004B4FFD" w:rsidP="004B4FFD">
      <w:pPr>
        <w:pStyle w:val="Header"/>
        <w:tabs>
          <w:tab w:val="left" w:pos="284"/>
        </w:tabs>
        <w:jc w:val="both"/>
        <w:rPr>
          <w:bCs/>
          <w:sz w:val="22"/>
          <w:szCs w:val="22"/>
          <w:lang w:val="sr-Latn-RS"/>
        </w:rPr>
      </w:pPr>
      <w:r w:rsidRPr="00C16EBD">
        <w:rPr>
          <w:bCs/>
          <w:sz w:val="22"/>
          <w:szCs w:val="22"/>
          <w:lang w:val="sr-Latn-RS"/>
        </w:rPr>
        <w:t xml:space="preserve">Datum posljednje obnove dozvole: </w:t>
      </w:r>
      <w:r w:rsidR="00E71C12" w:rsidRPr="00E71C12">
        <w:rPr>
          <w:bCs/>
          <w:sz w:val="22"/>
          <w:szCs w:val="22"/>
          <w:lang w:val="sr-Latn-RS"/>
        </w:rPr>
        <w:t>07.03.2024. godine</w:t>
      </w:r>
    </w:p>
    <w:p w:rsidR="004B4FFD" w:rsidRDefault="004B4FFD" w:rsidP="004B4FFD">
      <w:pPr>
        <w:pStyle w:val="Header"/>
        <w:tabs>
          <w:tab w:val="left" w:pos="284"/>
        </w:tabs>
        <w:jc w:val="both"/>
        <w:rPr>
          <w:bCs/>
          <w:sz w:val="22"/>
          <w:szCs w:val="22"/>
          <w:lang w:val="sr-Latn-RS"/>
        </w:rPr>
      </w:pPr>
    </w:p>
    <w:p w:rsidR="004B4FFD" w:rsidRPr="004B4FFD" w:rsidRDefault="004B4FFD" w:rsidP="004B4FFD">
      <w:pPr>
        <w:pStyle w:val="Header"/>
        <w:tabs>
          <w:tab w:val="left" w:pos="284"/>
        </w:tabs>
        <w:jc w:val="both"/>
        <w:rPr>
          <w:bCs/>
          <w:sz w:val="22"/>
          <w:szCs w:val="22"/>
          <w:lang w:val="sr-Latn-RS"/>
        </w:rPr>
      </w:pPr>
    </w:p>
    <w:p w:rsidR="003F6A59" w:rsidRPr="004B4FFD" w:rsidRDefault="0072020E" w:rsidP="003D6BCD">
      <w:pPr>
        <w:tabs>
          <w:tab w:val="left" w:pos="540"/>
          <w:tab w:val="left" w:pos="569"/>
        </w:tabs>
        <w:ind w:left="540" w:hanging="540"/>
        <w:jc w:val="both"/>
        <w:rPr>
          <w:bCs/>
          <w:sz w:val="22"/>
          <w:szCs w:val="22"/>
          <w:lang w:val="sr-Latn-RS"/>
        </w:rPr>
      </w:pPr>
      <w:r w:rsidRPr="004B4FFD">
        <w:rPr>
          <w:b/>
          <w:bCs/>
          <w:sz w:val="22"/>
          <w:szCs w:val="22"/>
          <w:lang w:val="sr-Latn-RS"/>
        </w:rPr>
        <w:t xml:space="preserve">10. </w:t>
      </w:r>
      <w:r w:rsidR="00480FB1" w:rsidRPr="004B4FFD">
        <w:rPr>
          <w:b/>
          <w:bCs/>
          <w:sz w:val="22"/>
          <w:szCs w:val="22"/>
          <w:lang w:val="sr-Latn-RS"/>
        </w:rPr>
        <w:tab/>
      </w:r>
      <w:r w:rsidR="002846DB" w:rsidRPr="004B4FFD">
        <w:rPr>
          <w:b/>
          <w:bCs/>
          <w:sz w:val="22"/>
          <w:szCs w:val="22"/>
          <w:lang w:val="sr-Latn-RS"/>
        </w:rPr>
        <w:t>D</w:t>
      </w:r>
      <w:r w:rsidR="00EC2532" w:rsidRPr="004B4FFD">
        <w:rPr>
          <w:b/>
          <w:bCs/>
          <w:sz w:val="22"/>
          <w:szCs w:val="22"/>
          <w:lang w:val="sr-Latn-RS"/>
        </w:rPr>
        <w:t xml:space="preserve">ATUM REVIZIJE TEKSTA </w:t>
      </w:r>
    </w:p>
    <w:p w:rsidR="003F6A59" w:rsidRPr="004B4FFD" w:rsidRDefault="003F6A59" w:rsidP="003D6BCD">
      <w:pPr>
        <w:tabs>
          <w:tab w:val="left" w:pos="540"/>
          <w:tab w:val="left" w:pos="569"/>
        </w:tabs>
        <w:jc w:val="both"/>
        <w:rPr>
          <w:bCs/>
          <w:sz w:val="22"/>
          <w:szCs w:val="22"/>
          <w:lang w:val="sr-Latn-RS"/>
        </w:rPr>
      </w:pPr>
    </w:p>
    <w:p w:rsidR="003C3344" w:rsidRPr="004B4FFD" w:rsidRDefault="004B4FFD" w:rsidP="003D6BCD">
      <w:pPr>
        <w:tabs>
          <w:tab w:val="left" w:pos="540"/>
          <w:tab w:val="left" w:pos="569"/>
        </w:tabs>
        <w:jc w:val="both"/>
        <w:rPr>
          <w:bCs/>
          <w:sz w:val="22"/>
          <w:szCs w:val="22"/>
          <w:lang w:val="sr-Latn-RS"/>
        </w:rPr>
      </w:pPr>
      <w:r>
        <w:rPr>
          <w:bCs/>
          <w:sz w:val="22"/>
          <w:szCs w:val="22"/>
          <w:lang w:val="sr-Latn-RS"/>
        </w:rPr>
        <w:t>Mart, 2024. godine</w:t>
      </w:r>
    </w:p>
    <w:p w:rsidR="003C3344" w:rsidRPr="004B4FFD" w:rsidRDefault="003C3344" w:rsidP="003D6BCD">
      <w:pPr>
        <w:tabs>
          <w:tab w:val="left" w:pos="540"/>
          <w:tab w:val="left" w:pos="569"/>
        </w:tabs>
        <w:jc w:val="both"/>
        <w:rPr>
          <w:bCs/>
          <w:sz w:val="22"/>
          <w:szCs w:val="22"/>
          <w:lang w:val="sr-Latn-RS"/>
        </w:rPr>
      </w:pPr>
    </w:p>
    <w:p w:rsidR="003C3344" w:rsidRPr="004B4FFD" w:rsidRDefault="003C3344" w:rsidP="003D6BCD">
      <w:pPr>
        <w:tabs>
          <w:tab w:val="left" w:pos="540"/>
          <w:tab w:val="left" w:pos="569"/>
        </w:tabs>
        <w:jc w:val="both"/>
        <w:rPr>
          <w:bCs/>
          <w:sz w:val="22"/>
          <w:szCs w:val="22"/>
          <w:lang w:val="sr-Latn-RS"/>
        </w:rPr>
      </w:pPr>
    </w:p>
    <w:p w:rsidR="003C3344" w:rsidRPr="004B4FFD" w:rsidRDefault="003C3344" w:rsidP="003D6BCD">
      <w:pPr>
        <w:tabs>
          <w:tab w:val="left" w:pos="540"/>
          <w:tab w:val="left" w:pos="569"/>
        </w:tabs>
        <w:jc w:val="both"/>
        <w:rPr>
          <w:bCs/>
          <w:sz w:val="22"/>
          <w:szCs w:val="22"/>
          <w:lang w:val="sr-Latn-RS"/>
        </w:rPr>
      </w:pPr>
    </w:p>
    <w:p w:rsidR="003C3344" w:rsidRPr="004B4FFD" w:rsidRDefault="003C3344" w:rsidP="003D6BCD">
      <w:pPr>
        <w:tabs>
          <w:tab w:val="left" w:pos="540"/>
          <w:tab w:val="left" w:pos="569"/>
        </w:tabs>
        <w:jc w:val="both"/>
        <w:rPr>
          <w:bCs/>
          <w:sz w:val="22"/>
          <w:szCs w:val="22"/>
          <w:lang w:val="sr-Latn-RS"/>
        </w:rPr>
      </w:pPr>
    </w:p>
    <w:p w:rsidR="003C3344" w:rsidRPr="004B4FFD" w:rsidRDefault="003C3344" w:rsidP="003D6BCD">
      <w:pPr>
        <w:tabs>
          <w:tab w:val="left" w:pos="540"/>
          <w:tab w:val="left" w:pos="569"/>
        </w:tabs>
        <w:jc w:val="both"/>
        <w:rPr>
          <w:bCs/>
          <w:sz w:val="22"/>
          <w:szCs w:val="22"/>
          <w:lang w:val="sr-Latn-RS"/>
        </w:rPr>
      </w:pPr>
      <w:bookmarkStart w:id="0" w:name="_GoBack"/>
      <w:bookmarkEnd w:id="0"/>
    </w:p>
    <w:sectPr w:rsidR="003C3344" w:rsidRPr="004B4FFD"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1F4" w:rsidRDefault="000731F4">
      <w:r>
        <w:separator/>
      </w:r>
    </w:p>
  </w:endnote>
  <w:endnote w:type="continuationSeparator" w:id="0">
    <w:p w:rsidR="000731F4" w:rsidRDefault="0007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0A270B" w:rsidP="00B23F69">
    <w:pPr>
      <w:pStyle w:val="Footer"/>
      <w:jc w:val="center"/>
      <w:rPr>
        <w:sz w:val="22"/>
        <w:szCs w:val="22"/>
      </w:rPr>
    </w:pPr>
    <w:r w:rsidRPr="00B23F69">
      <w:rPr>
        <w:sz w:val="22"/>
        <w:szCs w:val="22"/>
      </w:rPr>
      <w:fldChar w:fldCharType="begin"/>
    </w:r>
    <w:r w:rsidR="00EF3B86" w:rsidRPr="00B23F69">
      <w:rPr>
        <w:sz w:val="22"/>
        <w:szCs w:val="22"/>
      </w:rPr>
      <w:instrText xml:space="preserve"> PAGE </w:instrText>
    </w:r>
    <w:r w:rsidRPr="00B23F69">
      <w:rPr>
        <w:sz w:val="22"/>
        <w:szCs w:val="22"/>
      </w:rPr>
      <w:fldChar w:fldCharType="separate"/>
    </w:r>
    <w:r w:rsidR="006E6712">
      <w:rPr>
        <w:noProof/>
        <w:sz w:val="22"/>
        <w:szCs w:val="22"/>
      </w:rPr>
      <w:t>9</w:t>
    </w:r>
    <w:r w:rsidRPr="00B23F69">
      <w:rPr>
        <w:sz w:val="22"/>
        <w:szCs w:val="22"/>
      </w:rPr>
      <w:fldChar w:fldCharType="end"/>
    </w:r>
    <w:r w:rsidR="00EF3B86" w:rsidRPr="00B23F69">
      <w:rPr>
        <w:sz w:val="22"/>
        <w:szCs w:val="22"/>
      </w:rPr>
      <w:t xml:space="preserve"> / </w:t>
    </w:r>
    <w:r w:rsidRPr="00B23F69">
      <w:rPr>
        <w:sz w:val="22"/>
        <w:szCs w:val="22"/>
      </w:rPr>
      <w:fldChar w:fldCharType="begin"/>
    </w:r>
    <w:r w:rsidR="00EF3B86" w:rsidRPr="00B23F69">
      <w:rPr>
        <w:sz w:val="22"/>
        <w:szCs w:val="22"/>
      </w:rPr>
      <w:instrText xml:space="preserve"> NUMPAGES </w:instrText>
    </w:r>
    <w:r w:rsidRPr="00B23F69">
      <w:rPr>
        <w:sz w:val="22"/>
        <w:szCs w:val="22"/>
      </w:rPr>
      <w:fldChar w:fldCharType="separate"/>
    </w:r>
    <w:r w:rsidR="006E6712">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1F4" w:rsidRDefault="000731F4">
      <w:r>
        <w:separator/>
      </w:r>
    </w:p>
  </w:footnote>
  <w:footnote w:type="continuationSeparator" w:id="0">
    <w:p w:rsidR="000731F4" w:rsidRDefault="00073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2A5D2E"/>
    <w:multiLevelType w:val="hybridMultilevel"/>
    <w:tmpl w:val="3F96EE7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A501A4C"/>
    <w:multiLevelType w:val="hybridMultilevel"/>
    <w:tmpl w:val="F95E4550"/>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507D24A5"/>
    <w:multiLevelType w:val="hybridMultilevel"/>
    <w:tmpl w:val="F038259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A82716"/>
    <w:multiLevelType w:val="hybridMultilevel"/>
    <w:tmpl w:val="3DBE08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1"/>
  </w:num>
  <w:num w:numId="5">
    <w:abstractNumId w:val="5"/>
  </w:num>
  <w:num w:numId="6">
    <w:abstractNumId w:val="1"/>
  </w:num>
  <w:num w:numId="7">
    <w:abstractNumId w:val="8"/>
  </w:num>
  <w:num w:numId="8">
    <w:abstractNumId w:val="4"/>
  </w:num>
  <w:num w:numId="9">
    <w:abstractNumId w:val="7"/>
  </w:num>
  <w:num w:numId="10">
    <w:abstractNumId w:val="14"/>
  </w:num>
  <w:num w:numId="11">
    <w:abstractNumId w:val="6"/>
  </w:num>
  <w:num w:numId="12">
    <w:abstractNumId w:val="2"/>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871"/>
    <w:rsid w:val="000176CA"/>
    <w:rsid w:val="00036FA0"/>
    <w:rsid w:val="0003793F"/>
    <w:rsid w:val="00057E35"/>
    <w:rsid w:val="000731F4"/>
    <w:rsid w:val="00076726"/>
    <w:rsid w:val="00080303"/>
    <w:rsid w:val="000A270B"/>
    <w:rsid w:val="000A3F58"/>
    <w:rsid w:val="000D2343"/>
    <w:rsid w:val="000D3449"/>
    <w:rsid w:val="000D425A"/>
    <w:rsid w:val="000D60CC"/>
    <w:rsid w:val="000E2084"/>
    <w:rsid w:val="000E6F55"/>
    <w:rsid w:val="000F77FA"/>
    <w:rsid w:val="00107BF7"/>
    <w:rsid w:val="00126F53"/>
    <w:rsid w:val="0014766D"/>
    <w:rsid w:val="001536CC"/>
    <w:rsid w:val="001933DC"/>
    <w:rsid w:val="001A3FBA"/>
    <w:rsid w:val="001A5518"/>
    <w:rsid w:val="001B1C6A"/>
    <w:rsid w:val="001C1263"/>
    <w:rsid w:val="001C1417"/>
    <w:rsid w:val="001E390B"/>
    <w:rsid w:val="001F42FB"/>
    <w:rsid w:val="001F719A"/>
    <w:rsid w:val="002031B3"/>
    <w:rsid w:val="00213C5D"/>
    <w:rsid w:val="00215931"/>
    <w:rsid w:val="00224C91"/>
    <w:rsid w:val="00227BDB"/>
    <w:rsid w:val="00234CB1"/>
    <w:rsid w:val="002352F8"/>
    <w:rsid w:val="00247AD8"/>
    <w:rsid w:val="00250FD4"/>
    <w:rsid w:val="002510A5"/>
    <w:rsid w:val="00254A0A"/>
    <w:rsid w:val="00266046"/>
    <w:rsid w:val="00284232"/>
    <w:rsid w:val="002846DB"/>
    <w:rsid w:val="00284CCD"/>
    <w:rsid w:val="00287FCB"/>
    <w:rsid w:val="002C6637"/>
    <w:rsid w:val="002E0135"/>
    <w:rsid w:val="002E37A5"/>
    <w:rsid w:val="00310F03"/>
    <w:rsid w:val="003247D2"/>
    <w:rsid w:val="003445C1"/>
    <w:rsid w:val="00355B61"/>
    <w:rsid w:val="00362686"/>
    <w:rsid w:val="00371510"/>
    <w:rsid w:val="00396DFD"/>
    <w:rsid w:val="003A7059"/>
    <w:rsid w:val="003B7A36"/>
    <w:rsid w:val="003C17AB"/>
    <w:rsid w:val="003C3344"/>
    <w:rsid w:val="003C7823"/>
    <w:rsid w:val="003D47BE"/>
    <w:rsid w:val="003D6BCD"/>
    <w:rsid w:val="003E0CA7"/>
    <w:rsid w:val="003E1DCC"/>
    <w:rsid w:val="003F11A1"/>
    <w:rsid w:val="003F6A59"/>
    <w:rsid w:val="004003DA"/>
    <w:rsid w:val="004065C8"/>
    <w:rsid w:val="004109FA"/>
    <w:rsid w:val="00411B4B"/>
    <w:rsid w:val="00415BEE"/>
    <w:rsid w:val="00427F85"/>
    <w:rsid w:val="00436F42"/>
    <w:rsid w:val="004378B4"/>
    <w:rsid w:val="00451314"/>
    <w:rsid w:val="00452E9D"/>
    <w:rsid w:val="004534C7"/>
    <w:rsid w:val="004671AA"/>
    <w:rsid w:val="00473777"/>
    <w:rsid w:val="00480FB1"/>
    <w:rsid w:val="00483928"/>
    <w:rsid w:val="00483A81"/>
    <w:rsid w:val="004A5722"/>
    <w:rsid w:val="004B4FFD"/>
    <w:rsid w:val="004C331F"/>
    <w:rsid w:val="004D6103"/>
    <w:rsid w:val="004E3BCE"/>
    <w:rsid w:val="004E70AD"/>
    <w:rsid w:val="004F0E97"/>
    <w:rsid w:val="004F13B2"/>
    <w:rsid w:val="00501DD1"/>
    <w:rsid w:val="005105E9"/>
    <w:rsid w:val="00515C21"/>
    <w:rsid w:val="00530BD7"/>
    <w:rsid w:val="00545CD2"/>
    <w:rsid w:val="005476F3"/>
    <w:rsid w:val="00551D3D"/>
    <w:rsid w:val="00572527"/>
    <w:rsid w:val="00573E40"/>
    <w:rsid w:val="00576348"/>
    <w:rsid w:val="005867EA"/>
    <w:rsid w:val="005A0B2E"/>
    <w:rsid w:val="005A23D2"/>
    <w:rsid w:val="005A36CB"/>
    <w:rsid w:val="005B49B8"/>
    <w:rsid w:val="005C0741"/>
    <w:rsid w:val="005C5EF4"/>
    <w:rsid w:val="005E2E0B"/>
    <w:rsid w:val="005E7A7D"/>
    <w:rsid w:val="00602457"/>
    <w:rsid w:val="006303CF"/>
    <w:rsid w:val="00644FC3"/>
    <w:rsid w:val="00646BD1"/>
    <w:rsid w:val="0065604B"/>
    <w:rsid w:val="006561C2"/>
    <w:rsid w:val="00656CBE"/>
    <w:rsid w:val="006625D2"/>
    <w:rsid w:val="00671CB3"/>
    <w:rsid w:val="00674BAF"/>
    <w:rsid w:val="00682200"/>
    <w:rsid w:val="00692BF6"/>
    <w:rsid w:val="006A1497"/>
    <w:rsid w:val="006B0BD1"/>
    <w:rsid w:val="006B5404"/>
    <w:rsid w:val="006C1488"/>
    <w:rsid w:val="006D20A5"/>
    <w:rsid w:val="006D37BF"/>
    <w:rsid w:val="006D40F5"/>
    <w:rsid w:val="006E6712"/>
    <w:rsid w:val="00700B75"/>
    <w:rsid w:val="00702E22"/>
    <w:rsid w:val="0072020E"/>
    <w:rsid w:val="0073396C"/>
    <w:rsid w:val="00786071"/>
    <w:rsid w:val="007A3ECB"/>
    <w:rsid w:val="007D7BB3"/>
    <w:rsid w:val="00824AB9"/>
    <w:rsid w:val="00836B35"/>
    <w:rsid w:val="00843BDE"/>
    <w:rsid w:val="0086274C"/>
    <w:rsid w:val="0087588C"/>
    <w:rsid w:val="0089705C"/>
    <w:rsid w:val="008A0CB4"/>
    <w:rsid w:val="008A6D43"/>
    <w:rsid w:val="008B491E"/>
    <w:rsid w:val="008C1A28"/>
    <w:rsid w:val="008C2E98"/>
    <w:rsid w:val="008C48D3"/>
    <w:rsid w:val="008C4AE2"/>
    <w:rsid w:val="008E49BD"/>
    <w:rsid w:val="008E53E9"/>
    <w:rsid w:val="008E5771"/>
    <w:rsid w:val="008F4ACF"/>
    <w:rsid w:val="00906D02"/>
    <w:rsid w:val="00914E3C"/>
    <w:rsid w:val="00924166"/>
    <w:rsid w:val="009303D7"/>
    <w:rsid w:val="00940B9B"/>
    <w:rsid w:val="0095676E"/>
    <w:rsid w:val="00956983"/>
    <w:rsid w:val="00963CF0"/>
    <w:rsid w:val="00964BB1"/>
    <w:rsid w:val="00965CA3"/>
    <w:rsid w:val="00974746"/>
    <w:rsid w:val="009775D9"/>
    <w:rsid w:val="00997175"/>
    <w:rsid w:val="009A1847"/>
    <w:rsid w:val="009B062A"/>
    <w:rsid w:val="009D498E"/>
    <w:rsid w:val="009E7C6F"/>
    <w:rsid w:val="009F1793"/>
    <w:rsid w:val="009F2D23"/>
    <w:rsid w:val="00A01D69"/>
    <w:rsid w:val="00A02335"/>
    <w:rsid w:val="00A46C9A"/>
    <w:rsid w:val="00A619F3"/>
    <w:rsid w:val="00A62A73"/>
    <w:rsid w:val="00A84601"/>
    <w:rsid w:val="00A87FF6"/>
    <w:rsid w:val="00AA0A3B"/>
    <w:rsid w:val="00AA2763"/>
    <w:rsid w:val="00AA33B6"/>
    <w:rsid w:val="00AB50CA"/>
    <w:rsid w:val="00AB6D64"/>
    <w:rsid w:val="00AC53CE"/>
    <w:rsid w:val="00AD2193"/>
    <w:rsid w:val="00AF2AC7"/>
    <w:rsid w:val="00AF74CE"/>
    <w:rsid w:val="00B065BF"/>
    <w:rsid w:val="00B208DB"/>
    <w:rsid w:val="00B23F69"/>
    <w:rsid w:val="00B3258E"/>
    <w:rsid w:val="00B42A06"/>
    <w:rsid w:val="00B60619"/>
    <w:rsid w:val="00B66A70"/>
    <w:rsid w:val="00B67366"/>
    <w:rsid w:val="00B80EE1"/>
    <w:rsid w:val="00B84135"/>
    <w:rsid w:val="00BF3492"/>
    <w:rsid w:val="00C04D34"/>
    <w:rsid w:val="00C05DF8"/>
    <w:rsid w:val="00C06864"/>
    <w:rsid w:val="00C10F54"/>
    <w:rsid w:val="00C23D8D"/>
    <w:rsid w:val="00C37AA3"/>
    <w:rsid w:val="00C37FD7"/>
    <w:rsid w:val="00C43419"/>
    <w:rsid w:val="00C44CF3"/>
    <w:rsid w:val="00C61BE0"/>
    <w:rsid w:val="00C6707E"/>
    <w:rsid w:val="00C70B0E"/>
    <w:rsid w:val="00C773CA"/>
    <w:rsid w:val="00C82D2D"/>
    <w:rsid w:val="00C83785"/>
    <w:rsid w:val="00C94C0D"/>
    <w:rsid w:val="00CA1FEB"/>
    <w:rsid w:val="00CB1FB8"/>
    <w:rsid w:val="00CD4F85"/>
    <w:rsid w:val="00CD6F02"/>
    <w:rsid w:val="00CE246D"/>
    <w:rsid w:val="00CF07A0"/>
    <w:rsid w:val="00CF3E03"/>
    <w:rsid w:val="00CF6A6B"/>
    <w:rsid w:val="00D0082A"/>
    <w:rsid w:val="00D21455"/>
    <w:rsid w:val="00D31DBE"/>
    <w:rsid w:val="00D47634"/>
    <w:rsid w:val="00D709B3"/>
    <w:rsid w:val="00DA2ED6"/>
    <w:rsid w:val="00DB76B8"/>
    <w:rsid w:val="00DC2EA1"/>
    <w:rsid w:val="00DD6AAF"/>
    <w:rsid w:val="00DE3F5C"/>
    <w:rsid w:val="00DF1D20"/>
    <w:rsid w:val="00E21324"/>
    <w:rsid w:val="00E246B9"/>
    <w:rsid w:val="00E31FEA"/>
    <w:rsid w:val="00E37183"/>
    <w:rsid w:val="00E45169"/>
    <w:rsid w:val="00E47787"/>
    <w:rsid w:val="00E51C30"/>
    <w:rsid w:val="00E64180"/>
    <w:rsid w:val="00E646F2"/>
    <w:rsid w:val="00E71C12"/>
    <w:rsid w:val="00E74AEE"/>
    <w:rsid w:val="00E868E5"/>
    <w:rsid w:val="00E9237A"/>
    <w:rsid w:val="00E939FA"/>
    <w:rsid w:val="00EA5765"/>
    <w:rsid w:val="00EC2532"/>
    <w:rsid w:val="00ED7812"/>
    <w:rsid w:val="00EF3B86"/>
    <w:rsid w:val="00F317E9"/>
    <w:rsid w:val="00F34554"/>
    <w:rsid w:val="00F437CA"/>
    <w:rsid w:val="00F45F77"/>
    <w:rsid w:val="00F5167F"/>
    <w:rsid w:val="00F52258"/>
    <w:rsid w:val="00F67984"/>
    <w:rsid w:val="00F8570A"/>
    <w:rsid w:val="00F91C7B"/>
    <w:rsid w:val="00F979DD"/>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B0EFE"/>
  <w15:docId w15:val="{AD277B5F-6D6E-4A8C-88AD-C43B403F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A6B"/>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ps">
    <w:name w:val="hps"/>
    <w:rsid w:val="00B42A06"/>
  </w:style>
  <w:style w:type="character" w:customStyle="1" w:styleId="shorttext">
    <w:name w:val="short_text"/>
    <w:rsid w:val="00B42A06"/>
  </w:style>
  <w:style w:type="character" w:customStyle="1" w:styleId="st">
    <w:name w:val="st"/>
    <w:rsid w:val="00551D3D"/>
  </w:style>
  <w:style w:type="paragraph" w:customStyle="1" w:styleId="Default">
    <w:name w:val="Default"/>
    <w:rsid w:val="00551D3D"/>
    <w:pPr>
      <w:autoSpaceDE w:val="0"/>
      <w:autoSpaceDN w:val="0"/>
      <w:adjustRightInd w:val="0"/>
    </w:pPr>
    <w:rPr>
      <w:color w:val="000000"/>
      <w:sz w:val="24"/>
      <w:szCs w:val="24"/>
      <w:lang w:val="hr-HR" w:eastAsia="hr-HR"/>
    </w:rPr>
  </w:style>
  <w:style w:type="paragraph" w:customStyle="1" w:styleId="IntoksikacijesaovimpreparatomsuupreporueenomdoziranjunemogueeSobzromda">
    <w:name w:val="Intoksikacije sa ovim preparatom su u preporueenom doziranju nemoguee. S obzromda"/>
    <w:basedOn w:val="Normal"/>
    <w:rsid w:val="00551D3D"/>
    <w:rPr>
      <w:rFonts w:ascii="Arial" w:eastAsia="Univers Condensed" w:hAnsi="Arial"/>
      <w:szCs w:val="20"/>
      <w:lang w:val="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4B4F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53795-ACD3-4B52-8E92-AC4E2033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3690</Words>
  <Characters>21037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24678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Olja Borozan</cp:lastModifiedBy>
  <cp:revision>13</cp:revision>
  <dcterms:created xsi:type="dcterms:W3CDTF">2024-02-14T07:37:00Z</dcterms:created>
  <dcterms:modified xsi:type="dcterms:W3CDTF">2024-03-07T07:02:00Z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