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544C1" w14:textId="77777777" w:rsidR="00922D62" w:rsidRPr="0020786C" w:rsidRDefault="00922D62" w:rsidP="00CA5510">
      <w:pPr>
        <w:rPr>
          <w:szCs w:val="22"/>
        </w:rPr>
      </w:pPr>
      <w:bookmarkStart w:id="0" w:name="_GoBack"/>
      <w:bookmarkEnd w:id="0"/>
    </w:p>
    <w:p w14:paraId="72AB8F27" w14:textId="43A31D63" w:rsidR="00177D7F" w:rsidRPr="0020786C" w:rsidRDefault="00177D7F" w:rsidP="00CA5510">
      <w:pPr>
        <w:jc w:val="center"/>
        <w:rPr>
          <w:b/>
          <w:bCs/>
          <w:iCs/>
          <w:szCs w:val="22"/>
          <w:u w:val="single"/>
          <w:lang w:val="sr-Cyrl-CS"/>
        </w:rPr>
      </w:pPr>
      <w:r w:rsidRPr="0020786C">
        <w:rPr>
          <w:b/>
          <w:bCs/>
          <w:iCs/>
          <w:szCs w:val="22"/>
          <w:u w:val="single"/>
        </w:rPr>
        <w:t xml:space="preserve">UPUTSTVO ZA </w:t>
      </w:r>
      <w:r w:rsidRPr="0020786C">
        <w:rPr>
          <w:b/>
          <w:bCs/>
          <w:iCs/>
          <w:szCs w:val="22"/>
          <w:u w:val="single"/>
          <w:lang w:val="sr-Cyrl-CS"/>
        </w:rPr>
        <w:t>L</w:t>
      </w:r>
      <w:r w:rsidR="000171B7" w:rsidRPr="0020786C">
        <w:rPr>
          <w:b/>
          <w:bCs/>
          <w:iCs/>
          <w:szCs w:val="22"/>
          <w:u w:val="single"/>
          <w:lang w:val="sr-Latn-RS"/>
        </w:rPr>
        <w:t>IJ</w:t>
      </w:r>
      <w:r w:rsidRPr="0020786C">
        <w:rPr>
          <w:b/>
          <w:bCs/>
          <w:iCs/>
          <w:szCs w:val="22"/>
          <w:u w:val="single"/>
          <w:lang w:val="sr-Cyrl-CS"/>
        </w:rPr>
        <w:t>EK</w:t>
      </w:r>
    </w:p>
    <w:p w14:paraId="3A9FD2DD" w14:textId="77777777" w:rsidR="00922D62" w:rsidRPr="0020786C" w:rsidRDefault="00922D62" w:rsidP="00CA5510">
      <w:pPr>
        <w:rPr>
          <w:szCs w:val="22"/>
        </w:rPr>
      </w:pPr>
    </w:p>
    <w:p w14:paraId="20694054" w14:textId="77777777" w:rsidR="00177D7F" w:rsidRPr="0020786C" w:rsidRDefault="00177D7F" w:rsidP="00CA5510">
      <w:pPr>
        <w:rPr>
          <w:bCs/>
          <w:i/>
          <w:iCs/>
          <w:szCs w:val="22"/>
          <w:lang w:val="sr-Latn-CS"/>
        </w:rPr>
      </w:pPr>
    </w:p>
    <w:p w14:paraId="1D912AA0" w14:textId="0561E094" w:rsidR="00167E47" w:rsidRPr="0020786C" w:rsidRDefault="00167E47" w:rsidP="00610CF1">
      <w:pPr>
        <w:pStyle w:val="Header"/>
        <w:tabs>
          <w:tab w:val="clear" w:pos="4536"/>
          <w:tab w:val="clear" w:pos="9072"/>
          <w:tab w:val="left" w:pos="284"/>
        </w:tabs>
        <w:jc w:val="center"/>
        <w:rPr>
          <w:szCs w:val="22"/>
          <w:lang w:val="sr-Latn-ME"/>
        </w:rPr>
      </w:pPr>
      <w:r w:rsidRPr="0020786C">
        <w:rPr>
          <w:szCs w:val="22"/>
          <w:lang w:val="sr-Latn-ME"/>
        </w:rPr>
        <w:t>Keppra</w:t>
      </w:r>
      <w:r w:rsidR="00001785" w:rsidRPr="0020786C">
        <w:rPr>
          <w:szCs w:val="22"/>
          <w:lang w:val="sr-Latn-ME"/>
        </w:rPr>
        <w:t xml:space="preserve">, </w:t>
      </w:r>
      <w:r w:rsidRPr="0020786C">
        <w:rPr>
          <w:szCs w:val="22"/>
          <w:lang w:val="sr-Latn-ME"/>
        </w:rPr>
        <w:t>250 mg</w:t>
      </w:r>
      <w:r w:rsidR="00001785" w:rsidRPr="0020786C">
        <w:rPr>
          <w:szCs w:val="22"/>
          <w:lang w:val="sr-Latn-ME"/>
        </w:rPr>
        <w:t>,</w:t>
      </w:r>
      <w:r w:rsidRPr="0020786C">
        <w:rPr>
          <w:szCs w:val="22"/>
          <w:lang w:val="sr-Latn-ME"/>
        </w:rPr>
        <w:t xml:space="preserve"> film tablet</w:t>
      </w:r>
      <w:r w:rsidR="00FE6BCA" w:rsidRPr="0020786C">
        <w:rPr>
          <w:szCs w:val="22"/>
          <w:lang w:val="sr-Latn-ME"/>
        </w:rPr>
        <w:t>a</w:t>
      </w:r>
    </w:p>
    <w:p w14:paraId="24CA0578" w14:textId="5A935D60" w:rsidR="00167E47" w:rsidRPr="0020786C" w:rsidRDefault="00167E47" w:rsidP="00610CF1">
      <w:pPr>
        <w:pStyle w:val="Header"/>
        <w:tabs>
          <w:tab w:val="clear" w:pos="4536"/>
          <w:tab w:val="clear" w:pos="9072"/>
          <w:tab w:val="left" w:pos="284"/>
        </w:tabs>
        <w:jc w:val="center"/>
        <w:rPr>
          <w:szCs w:val="22"/>
          <w:lang w:val="sr-Latn-ME"/>
        </w:rPr>
      </w:pPr>
      <w:r w:rsidRPr="0020786C">
        <w:rPr>
          <w:szCs w:val="22"/>
          <w:lang w:val="sr-Latn-ME"/>
        </w:rPr>
        <w:t>Keppra</w:t>
      </w:r>
      <w:r w:rsidR="00001785" w:rsidRPr="0020786C">
        <w:rPr>
          <w:szCs w:val="22"/>
          <w:lang w:val="sr-Latn-ME"/>
        </w:rPr>
        <w:t xml:space="preserve">, </w:t>
      </w:r>
      <w:r w:rsidRPr="0020786C">
        <w:rPr>
          <w:szCs w:val="22"/>
          <w:lang w:val="sr-Latn-ME"/>
        </w:rPr>
        <w:t>500 mg</w:t>
      </w:r>
      <w:r w:rsidR="00001785" w:rsidRPr="0020786C">
        <w:rPr>
          <w:szCs w:val="22"/>
          <w:lang w:val="sr-Latn-ME"/>
        </w:rPr>
        <w:t>,</w:t>
      </w:r>
      <w:r w:rsidRPr="0020786C">
        <w:rPr>
          <w:szCs w:val="22"/>
          <w:lang w:val="sr-Latn-ME"/>
        </w:rPr>
        <w:t xml:space="preserve"> film tablet</w:t>
      </w:r>
      <w:r w:rsidR="00FE6BCA" w:rsidRPr="0020786C">
        <w:rPr>
          <w:szCs w:val="22"/>
          <w:lang w:val="sr-Latn-ME"/>
        </w:rPr>
        <w:t>a</w:t>
      </w:r>
    </w:p>
    <w:p w14:paraId="4BBC67D1" w14:textId="5E36BCBB" w:rsidR="00167E47" w:rsidRPr="0020786C" w:rsidRDefault="00167E47" w:rsidP="00610CF1">
      <w:pPr>
        <w:pStyle w:val="Header"/>
        <w:tabs>
          <w:tab w:val="clear" w:pos="4536"/>
          <w:tab w:val="clear" w:pos="9072"/>
          <w:tab w:val="left" w:pos="284"/>
        </w:tabs>
        <w:jc w:val="center"/>
        <w:rPr>
          <w:szCs w:val="22"/>
        </w:rPr>
      </w:pPr>
      <w:r w:rsidRPr="0020786C">
        <w:rPr>
          <w:szCs w:val="22"/>
          <w:lang w:val="sr-Latn-ME"/>
        </w:rPr>
        <w:t>Keppra</w:t>
      </w:r>
      <w:r w:rsidR="00001785" w:rsidRPr="0020786C">
        <w:rPr>
          <w:szCs w:val="22"/>
          <w:lang w:val="sr-Latn-ME"/>
        </w:rPr>
        <w:t>,</w:t>
      </w:r>
      <w:r w:rsidR="002C714F" w:rsidRPr="0020786C">
        <w:rPr>
          <w:szCs w:val="22"/>
          <w:lang w:val="sr-Latn-ME"/>
        </w:rPr>
        <w:t xml:space="preserve"> </w:t>
      </w:r>
      <w:r w:rsidRPr="0020786C">
        <w:rPr>
          <w:szCs w:val="22"/>
          <w:lang w:val="sr-Latn-ME"/>
        </w:rPr>
        <w:t>1000 mg</w:t>
      </w:r>
      <w:r w:rsidR="00001785" w:rsidRPr="0020786C">
        <w:rPr>
          <w:szCs w:val="22"/>
          <w:lang w:val="sr-Latn-ME"/>
        </w:rPr>
        <w:t>,</w:t>
      </w:r>
      <w:r w:rsidRPr="0020786C">
        <w:rPr>
          <w:szCs w:val="22"/>
          <w:lang w:val="sr-Latn-ME"/>
        </w:rPr>
        <w:t xml:space="preserve"> film tablet</w:t>
      </w:r>
      <w:r w:rsidR="00FE6BCA" w:rsidRPr="0020786C">
        <w:rPr>
          <w:szCs w:val="22"/>
          <w:lang w:val="sr-Latn-ME"/>
        </w:rPr>
        <w:t>a</w:t>
      </w:r>
    </w:p>
    <w:p w14:paraId="669A6333" w14:textId="77777777" w:rsidR="00B04564" w:rsidRPr="0020786C" w:rsidRDefault="00B04564" w:rsidP="00610CF1">
      <w:pPr>
        <w:pStyle w:val="Header"/>
        <w:tabs>
          <w:tab w:val="clear" w:pos="4536"/>
          <w:tab w:val="clear" w:pos="9072"/>
          <w:tab w:val="left" w:pos="284"/>
        </w:tabs>
        <w:jc w:val="center"/>
        <w:rPr>
          <w:b/>
          <w:szCs w:val="22"/>
        </w:rPr>
      </w:pPr>
    </w:p>
    <w:p w14:paraId="15E79006" w14:textId="6B345992" w:rsidR="00167E47" w:rsidRPr="0020786C" w:rsidRDefault="00610CF1" w:rsidP="00610CF1">
      <w:pPr>
        <w:widowControl w:val="0"/>
        <w:autoSpaceDE w:val="0"/>
        <w:autoSpaceDN w:val="0"/>
        <w:jc w:val="center"/>
        <w:rPr>
          <w:bCs/>
          <w:szCs w:val="22"/>
          <w:lang w:val="sr-Latn-CS"/>
        </w:rPr>
      </w:pPr>
      <w:r w:rsidRPr="0020786C">
        <w:rPr>
          <w:bCs/>
          <w:szCs w:val="22"/>
          <w:lang w:val="sr-Latn-CS"/>
        </w:rPr>
        <w:t xml:space="preserve">INN: </w:t>
      </w:r>
      <w:r w:rsidR="00167E47" w:rsidRPr="0020786C">
        <w:rPr>
          <w:bCs/>
          <w:szCs w:val="22"/>
          <w:lang w:val="sr-Latn-CS"/>
        </w:rPr>
        <w:t>levetiracetam</w:t>
      </w:r>
    </w:p>
    <w:p w14:paraId="6F8CFA83" w14:textId="77777777" w:rsidR="00177D7F" w:rsidRPr="0020786C" w:rsidRDefault="00177D7F" w:rsidP="00CA5510">
      <w:pPr>
        <w:rPr>
          <w:bCs/>
          <w:iCs/>
          <w:szCs w:val="22"/>
        </w:rPr>
      </w:pPr>
    </w:p>
    <w:p w14:paraId="0E73669C" w14:textId="77777777" w:rsidR="00177D7F" w:rsidRPr="0020786C" w:rsidRDefault="00177D7F" w:rsidP="00CA5510">
      <w:pPr>
        <w:rPr>
          <w:b/>
          <w:bCs/>
          <w:szCs w:val="22"/>
          <w:u w:val="single"/>
        </w:rPr>
      </w:pPr>
    </w:p>
    <w:p w14:paraId="7E83C391" w14:textId="77777777" w:rsidR="00CB5D33" w:rsidRPr="0020786C" w:rsidRDefault="00CB5D33" w:rsidP="00EA1F31">
      <w:pPr>
        <w:widowControl w:val="0"/>
        <w:autoSpaceDE w:val="0"/>
        <w:autoSpaceDN w:val="0"/>
        <w:ind w:left="360" w:hanging="360"/>
        <w:rPr>
          <w:b/>
          <w:bCs/>
          <w:szCs w:val="22"/>
          <w:lang w:val="sr-Latn-CS"/>
        </w:rPr>
      </w:pPr>
      <w:r w:rsidRPr="0020786C">
        <w:rPr>
          <w:b/>
          <w:bCs/>
          <w:szCs w:val="22"/>
          <w:lang w:val="sr-Latn-CS"/>
        </w:rPr>
        <w:t>Pažljivo pročitajte ovo uputstvo, prije nego što počnete da koristite ovaj lijek,</w:t>
      </w:r>
      <w:r w:rsidRPr="0020786C">
        <w:rPr>
          <w:szCs w:val="22"/>
          <w:lang w:val="sr-Latn-CS"/>
        </w:rPr>
        <w:t xml:space="preserve"> </w:t>
      </w:r>
      <w:r w:rsidRPr="0020786C">
        <w:rPr>
          <w:b/>
          <w:bCs/>
          <w:szCs w:val="22"/>
          <w:lang w:val="sr-Latn-CS"/>
        </w:rPr>
        <w:t xml:space="preserve">jer sadrži </w:t>
      </w:r>
    </w:p>
    <w:p w14:paraId="1FF27F26" w14:textId="77777777" w:rsidR="00CB5D33" w:rsidRPr="0020786C" w:rsidRDefault="00CB5D33" w:rsidP="00EA1F31">
      <w:pPr>
        <w:widowControl w:val="0"/>
        <w:autoSpaceDE w:val="0"/>
        <w:autoSpaceDN w:val="0"/>
        <w:ind w:left="360" w:hanging="360"/>
        <w:rPr>
          <w:b/>
          <w:bCs/>
          <w:szCs w:val="22"/>
          <w:lang w:val="sr-Latn-CS"/>
        </w:rPr>
      </w:pPr>
      <w:r w:rsidRPr="0020786C">
        <w:rPr>
          <w:b/>
          <w:bCs/>
          <w:szCs w:val="22"/>
          <w:lang w:val="sr-Latn-CS"/>
        </w:rPr>
        <w:t>informacije koje su važne za Vas</w:t>
      </w:r>
    </w:p>
    <w:p w14:paraId="350496D1" w14:textId="77777777" w:rsidR="00CB5D33" w:rsidRPr="0020786C" w:rsidRDefault="00CB5D33" w:rsidP="00EA1F31">
      <w:pPr>
        <w:widowControl w:val="0"/>
        <w:numPr>
          <w:ilvl w:val="0"/>
          <w:numId w:val="9"/>
        </w:numPr>
        <w:tabs>
          <w:tab w:val="clear" w:pos="284"/>
          <w:tab w:val="clear" w:pos="576"/>
          <w:tab w:val="num" w:pos="600"/>
        </w:tabs>
        <w:autoSpaceDE w:val="0"/>
        <w:autoSpaceDN w:val="0"/>
        <w:rPr>
          <w:szCs w:val="22"/>
          <w:lang w:val="sr-Latn-CS"/>
        </w:rPr>
      </w:pPr>
      <w:r w:rsidRPr="0020786C">
        <w:rPr>
          <w:szCs w:val="22"/>
          <w:lang w:val="sr-Latn-CS"/>
        </w:rPr>
        <w:t>Uputstvo sačuvajte. Može biti potrebno da ga ponovo pročitate.</w:t>
      </w:r>
    </w:p>
    <w:p w14:paraId="0C1AAABE" w14:textId="77777777" w:rsidR="00CB5D33" w:rsidRPr="0020786C" w:rsidRDefault="00CB5D33" w:rsidP="00EA1F31">
      <w:pPr>
        <w:widowControl w:val="0"/>
        <w:numPr>
          <w:ilvl w:val="0"/>
          <w:numId w:val="9"/>
        </w:numPr>
        <w:tabs>
          <w:tab w:val="clear" w:pos="284"/>
        </w:tabs>
        <w:autoSpaceDE w:val="0"/>
        <w:autoSpaceDN w:val="0"/>
        <w:rPr>
          <w:szCs w:val="22"/>
          <w:lang w:val="sr-Latn-CS"/>
        </w:rPr>
      </w:pPr>
      <w:r w:rsidRPr="0020786C">
        <w:rPr>
          <w:szCs w:val="22"/>
          <w:lang w:val="sr-Latn-CS"/>
        </w:rPr>
        <w:t xml:space="preserve">Ako imate dodatnih pitanja, obratite se svom ljekaru ili farmaceutu </w:t>
      </w:r>
      <w:r w:rsidRPr="0020786C">
        <w:rPr>
          <w:noProof/>
          <w:szCs w:val="22"/>
          <w:lang w:val="hr-HR"/>
        </w:rPr>
        <w:t>ili medicinskoj sestri</w:t>
      </w:r>
      <w:r w:rsidRPr="0020786C">
        <w:rPr>
          <w:szCs w:val="22"/>
          <w:lang w:val="sr-Latn-CS"/>
        </w:rPr>
        <w:t xml:space="preserve">. </w:t>
      </w:r>
    </w:p>
    <w:p w14:paraId="60F5EBD9" w14:textId="77777777" w:rsidR="00A56270" w:rsidRPr="0020786C" w:rsidRDefault="00CB5D33" w:rsidP="00EA1F31">
      <w:pPr>
        <w:widowControl w:val="0"/>
        <w:numPr>
          <w:ilvl w:val="0"/>
          <w:numId w:val="9"/>
        </w:numPr>
        <w:tabs>
          <w:tab w:val="clear" w:pos="284"/>
        </w:tabs>
        <w:autoSpaceDE w:val="0"/>
        <w:autoSpaceDN w:val="0"/>
        <w:ind w:left="600" w:hanging="600"/>
        <w:rPr>
          <w:szCs w:val="22"/>
          <w:lang w:val="pl-PL"/>
        </w:rPr>
      </w:pPr>
      <w:r w:rsidRPr="0020786C">
        <w:rPr>
          <w:szCs w:val="22"/>
          <w:lang w:val="sr-Latn-CS"/>
        </w:rPr>
        <w:t xml:space="preserve">Ovaj lijek propisan je Vama i ne smijete ga davati drugima. Može da im škodi, čak i kada imaju </w:t>
      </w:r>
    </w:p>
    <w:p w14:paraId="7BBB0183" w14:textId="39287AA5" w:rsidR="00CB5D33" w:rsidRPr="0020786C" w:rsidRDefault="00CB5D33" w:rsidP="00EA1F31">
      <w:pPr>
        <w:widowControl w:val="0"/>
        <w:tabs>
          <w:tab w:val="clear" w:pos="284"/>
        </w:tabs>
        <w:autoSpaceDE w:val="0"/>
        <w:autoSpaceDN w:val="0"/>
        <w:ind w:left="600"/>
        <w:rPr>
          <w:szCs w:val="22"/>
          <w:lang w:val="pl-PL"/>
        </w:rPr>
      </w:pPr>
      <w:r w:rsidRPr="0020786C">
        <w:rPr>
          <w:szCs w:val="22"/>
          <w:lang w:val="sr-Latn-CS"/>
        </w:rPr>
        <w:t>iste znake bolesti kao i Vi.</w:t>
      </w:r>
    </w:p>
    <w:p w14:paraId="2FE37050" w14:textId="77777777" w:rsidR="008D53F8" w:rsidRPr="0020786C" w:rsidRDefault="00CB5D33" w:rsidP="00EA1F31">
      <w:pPr>
        <w:widowControl w:val="0"/>
        <w:numPr>
          <w:ilvl w:val="0"/>
          <w:numId w:val="9"/>
        </w:numPr>
        <w:tabs>
          <w:tab w:val="clear" w:pos="284"/>
        </w:tabs>
        <w:autoSpaceDE w:val="0"/>
        <w:autoSpaceDN w:val="0"/>
        <w:ind w:left="600" w:hanging="600"/>
        <w:rPr>
          <w:szCs w:val="22"/>
          <w:lang w:val="pl-PL"/>
        </w:rPr>
      </w:pPr>
      <w:r w:rsidRPr="0020786C">
        <w:rPr>
          <w:spacing w:val="-5"/>
          <w:szCs w:val="22"/>
          <w:lang w:val="sr-Latn-RS"/>
        </w:rPr>
        <w:t xml:space="preserve">Ako Vam se javi bilo koje neželjeno dejstvo recite to svom ljekaru, farmaceutu ili medicinskoj sestri. </w:t>
      </w:r>
    </w:p>
    <w:p w14:paraId="6EA958F5" w14:textId="0F544B8F" w:rsidR="00167E47" w:rsidRPr="0020786C" w:rsidRDefault="00CB5D33" w:rsidP="00EA1F31">
      <w:pPr>
        <w:widowControl w:val="0"/>
        <w:tabs>
          <w:tab w:val="clear" w:pos="284"/>
        </w:tabs>
        <w:autoSpaceDE w:val="0"/>
        <w:autoSpaceDN w:val="0"/>
        <w:ind w:left="600"/>
        <w:rPr>
          <w:szCs w:val="22"/>
          <w:lang w:val="pl-PL"/>
        </w:rPr>
      </w:pPr>
      <w:r w:rsidRPr="0020786C">
        <w:rPr>
          <w:spacing w:val="-5"/>
          <w:szCs w:val="22"/>
          <w:lang w:val="sr-Latn-RS"/>
        </w:rPr>
        <w:t>Ovo uključuje i bilo koja neželjena dejstva koja nijesu navedena u ovom uputstvu</w:t>
      </w:r>
      <w:r w:rsidRPr="0020786C">
        <w:rPr>
          <w:spacing w:val="-4"/>
          <w:szCs w:val="22"/>
          <w:lang w:val="sr-Latn-RS"/>
        </w:rPr>
        <w:t>. Pogledajte dio 4.</w:t>
      </w:r>
    </w:p>
    <w:p w14:paraId="71C69893" w14:textId="77777777" w:rsidR="001F016A" w:rsidRPr="0020786C" w:rsidRDefault="001F016A" w:rsidP="001F016A">
      <w:pPr>
        <w:widowControl w:val="0"/>
        <w:autoSpaceDE w:val="0"/>
        <w:autoSpaceDN w:val="0"/>
        <w:rPr>
          <w:szCs w:val="22"/>
          <w:lang w:val="sr-Latn-CS"/>
        </w:rPr>
      </w:pPr>
    </w:p>
    <w:p w14:paraId="6AD83D0E" w14:textId="77777777" w:rsidR="00E0071E" w:rsidRPr="0020786C" w:rsidRDefault="00E0071E" w:rsidP="00E0071E">
      <w:pPr>
        <w:widowControl w:val="0"/>
        <w:tabs>
          <w:tab w:val="clear" w:pos="284"/>
        </w:tabs>
        <w:autoSpaceDE w:val="0"/>
        <w:autoSpaceDN w:val="0"/>
        <w:jc w:val="left"/>
        <w:rPr>
          <w:szCs w:val="22"/>
          <w:lang w:val="sr-Latn-CS"/>
        </w:rPr>
      </w:pPr>
    </w:p>
    <w:p w14:paraId="3E75B369" w14:textId="77777777" w:rsidR="003A050A" w:rsidRPr="0020786C" w:rsidRDefault="003A050A" w:rsidP="003A050A">
      <w:pPr>
        <w:widowControl w:val="0"/>
        <w:autoSpaceDE w:val="0"/>
        <w:autoSpaceDN w:val="0"/>
        <w:rPr>
          <w:b/>
          <w:bCs/>
          <w:szCs w:val="22"/>
          <w:lang w:val="sr-Latn-CS"/>
        </w:rPr>
      </w:pPr>
      <w:r w:rsidRPr="0020786C">
        <w:rPr>
          <w:b/>
          <w:bCs/>
          <w:szCs w:val="22"/>
          <w:lang w:val="sr-Latn-CS"/>
        </w:rPr>
        <w:t>U ovom uputstvu pročitaćete:</w:t>
      </w:r>
    </w:p>
    <w:p w14:paraId="44708F92" w14:textId="3F5D98FA" w:rsidR="003A050A" w:rsidRPr="0020786C" w:rsidRDefault="003A050A" w:rsidP="003A050A">
      <w:pPr>
        <w:widowControl w:val="0"/>
        <w:numPr>
          <w:ilvl w:val="0"/>
          <w:numId w:val="4"/>
        </w:numPr>
        <w:tabs>
          <w:tab w:val="clear" w:pos="284"/>
          <w:tab w:val="clear" w:pos="360"/>
          <w:tab w:val="left" w:pos="569"/>
          <w:tab w:val="left" w:pos="600"/>
        </w:tabs>
        <w:autoSpaceDE w:val="0"/>
        <w:autoSpaceDN w:val="0"/>
        <w:jc w:val="left"/>
        <w:rPr>
          <w:szCs w:val="22"/>
          <w:lang w:val="sr-Latn-CS"/>
        </w:rPr>
      </w:pPr>
      <w:r w:rsidRPr="0020786C">
        <w:rPr>
          <w:szCs w:val="22"/>
          <w:lang w:val="sr-Latn-CS"/>
        </w:rPr>
        <w:t xml:space="preserve">Šta je lijek </w:t>
      </w:r>
      <w:r w:rsidR="00773956" w:rsidRPr="0020786C">
        <w:rPr>
          <w:szCs w:val="22"/>
          <w:lang w:val="sr-Latn-CS"/>
        </w:rPr>
        <w:t>Keppra</w:t>
      </w:r>
      <w:r w:rsidRPr="0020786C">
        <w:rPr>
          <w:szCs w:val="22"/>
          <w:lang w:val="sr-Latn-CS"/>
        </w:rPr>
        <w:t xml:space="preserve"> i čemu je namijenjen</w:t>
      </w:r>
    </w:p>
    <w:p w14:paraId="2D40B85F" w14:textId="771D101A" w:rsidR="003A050A" w:rsidRPr="0020786C" w:rsidRDefault="003A050A" w:rsidP="003A050A">
      <w:pPr>
        <w:widowControl w:val="0"/>
        <w:numPr>
          <w:ilvl w:val="0"/>
          <w:numId w:val="4"/>
        </w:numPr>
        <w:tabs>
          <w:tab w:val="clear" w:pos="284"/>
          <w:tab w:val="clear" w:pos="360"/>
          <w:tab w:val="left" w:pos="569"/>
          <w:tab w:val="left" w:pos="600"/>
        </w:tabs>
        <w:autoSpaceDE w:val="0"/>
        <w:autoSpaceDN w:val="0"/>
        <w:jc w:val="left"/>
        <w:rPr>
          <w:szCs w:val="22"/>
          <w:lang w:val="sr-Latn-CS"/>
        </w:rPr>
      </w:pPr>
      <w:r w:rsidRPr="0020786C">
        <w:rPr>
          <w:szCs w:val="22"/>
          <w:lang w:val="sr-Latn-CS"/>
        </w:rPr>
        <w:t xml:space="preserve">Šta treba da znate prije nego što uzmete lijek </w:t>
      </w:r>
      <w:r w:rsidR="00773956" w:rsidRPr="0020786C">
        <w:rPr>
          <w:szCs w:val="22"/>
          <w:lang w:val="sr-Latn-CS"/>
        </w:rPr>
        <w:t>Keppra</w:t>
      </w:r>
    </w:p>
    <w:p w14:paraId="26EDD04E" w14:textId="2958197D" w:rsidR="003A050A" w:rsidRPr="0020786C" w:rsidRDefault="003A050A" w:rsidP="003A050A">
      <w:pPr>
        <w:widowControl w:val="0"/>
        <w:numPr>
          <w:ilvl w:val="0"/>
          <w:numId w:val="4"/>
        </w:numPr>
        <w:tabs>
          <w:tab w:val="clear" w:pos="284"/>
          <w:tab w:val="clear" w:pos="360"/>
          <w:tab w:val="left" w:pos="569"/>
          <w:tab w:val="left" w:pos="600"/>
        </w:tabs>
        <w:autoSpaceDE w:val="0"/>
        <w:autoSpaceDN w:val="0"/>
        <w:jc w:val="left"/>
        <w:rPr>
          <w:szCs w:val="22"/>
          <w:lang w:val="sr-Latn-CS"/>
        </w:rPr>
      </w:pPr>
      <w:r w:rsidRPr="0020786C">
        <w:rPr>
          <w:szCs w:val="22"/>
          <w:lang w:val="sr-Latn-CS"/>
        </w:rPr>
        <w:t xml:space="preserve">Kako se upotrebljava lijek </w:t>
      </w:r>
      <w:r w:rsidR="00773956" w:rsidRPr="0020786C">
        <w:rPr>
          <w:szCs w:val="22"/>
          <w:lang w:val="sr-Latn-CS"/>
        </w:rPr>
        <w:t>Keppra</w:t>
      </w:r>
    </w:p>
    <w:p w14:paraId="0C5D183B" w14:textId="77777777" w:rsidR="003A050A" w:rsidRPr="0020786C" w:rsidRDefault="003A050A" w:rsidP="003A050A">
      <w:pPr>
        <w:widowControl w:val="0"/>
        <w:numPr>
          <w:ilvl w:val="0"/>
          <w:numId w:val="4"/>
        </w:numPr>
        <w:tabs>
          <w:tab w:val="clear" w:pos="284"/>
          <w:tab w:val="clear" w:pos="360"/>
          <w:tab w:val="left" w:pos="569"/>
          <w:tab w:val="left" w:pos="600"/>
        </w:tabs>
        <w:autoSpaceDE w:val="0"/>
        <w:autoSpaceDN w:val="0"/>
        <w:jc w:val="left"/>
        <w:rPr>
          <w:szCs w:val="22"/>
          <w:lang w:val="sr-Latn-CS"/>
        </w:rPr>
      </w:pPr>
      <w:r w:rsidRPr="0020786C">
        <w:rPr>
          <w:szCs w:val="22"/>
          <w:lang w:val="sr-Latn-CS"/>
        </w:rPr>
        <w:t xml:space="preserve">Moguća neželjena dejstva </w:t>
      </w:r>
    </w:p>
    <w:p w14:paraId="295ACCF7" w14:textId="1F0DA571" w:rsidR="003A050A" w:rsidRPr="0020786C" w:rsidRDefault="003A050A" w:rsidP="003A050A">
      <w:pPr>
        <w:widowControl w:val="0"/>
        <w:numPr>
          <w:ilvl w:val="0"/>
          <w:numId w:val="4"/>
        </w:numPr>
        <w:tabs>
          <w:tab w:val="clear" w:pos="284"/>
          <w:tab w:val="clear" w:pos="360"/>
          <w:tab w:val="left" w:pos="569"/>
          <w:tab w:val="left" w:pos="600"/>
        </w:tabs>
        <w:autoSpaceDE w:val="0"/>
        <w:autoSpaceDN w:val="0"/>
        <w:jc w:val="left"/>
        <w:rPr>
          <w:szCs w:val="22"/>
          <w:lang w:val="sr-Latn-CS"/>
        </w:rPr>
      </w:pPr>
      <w:r w:rsidRPr="0020786C">
        <w:rPr>
          <w:szCs w:val="22"/>
          <w:lang w:val="sr-Latn-CS"/>
        </w:rPr>
        <w:t xml:space="preserve">Kako čuvati lijek </w:t>
      </w:r>
      <w:r w:rsidR="00773956" w:rsidRPr="0020786C">
        <w:rPr>
          <w:szCs w:val="22"/>
          <w:lang w:val="sr-Latn-CS"/>
        </w:rPr>
        <w:t>Keppra</w:t>
      </w:r>
    </w:p>
    <w:p w14:paraId="016674DC" w14:textId="5279E534" w:rsidR="00167E47" w:rsidRPr="0020786C" w:rsidRDefault="003A050A" w:rsidP="003A050A">
      <w:pPr>
        <w:widowControl w:val="0"/>
        <w:numPr>
          <w:ilvl w:val="0"/>
          <w:numId w:val="4"/>
        </w:numPr>
        <w:tabs>
          <w:tab w:val="clear" w:pos="284"/>
          <w:tab w:val="clear" w:pos="360"/>
          <w:tab w:val="left" w:pos="569"/>
          <w:tab w:val="left" w:pos="600"/>
        </w:tabs>
        <w:autoSpaceDE w:val="0"/>
        <w:autoSpaceDN w:val="0"/>
        <w:jc w:val="left"/>
        <w:rPr>
          <w:szCs w:val="22"/>
          <w:lang w:val="sr-Latn-CS"/>
        </w:rPr>
      </w:pPr>
      <w:r w:rsidRPr="0020786C">
        <w:rPr>
          <w:szCs w:val="22"/>
          <w:lang w:val="sr-Latn-CS"/>
        </w:rPr>
        <w:t>Sadržaj pakovanja i dodatne informacije</w:t>
      </w:r>
    </w:p>
    <w:p w14:paraId="529DD5EA" w14:textId="77777777" w:rsidR="00E0071E" w:rsidRPr="0020786C" w:rsidRDefault="00E0071E" w:rsidP="00E0071E">
      <w:pPr>
        <w:widowControl w:val="0"/>
        <w:tabs>
          <w:tab w:val="clear" w:pos="284"/>
        </w:tabs>
        <w:autoSpaceDE w:val="0"/>
        <w:autoSpaceDN w:val="0"/>
        <w:jc w:val="left"/>
        <w:rPr>
          <w:szCs w:val="22"/>
          <w:lang w:val="sr-Latn-CS"/>
        </w:rPr>
      </w:pPr>
    </w:p>
    <w:p w14:paraId="0C24627B" w14:textId="77777777" w:rsidR="00922D62" w:rsidRPr="0020786C" w:rsidRDefault="004A44D9" w:rsidP="00CA5510">
      <w:pPr>
        <w:rPr>
          <w:szCs w:val="22"/>
        </w:rPr>
      </w:pPr>
      <w:r w:rsidRPr="0020786C">
        <w:rPr>
          <w:szCs w:val="22"/>
        </w:rPr>
        <w:br w:type="page"/>
      </w:r>
    </w:p>
    <w:p w14:paraId="6AE2B9E9" w14:textId="5139C573" w:rsidR="00177D7F" w:rsidRPr="0020786C" w:rsidRDefault="007C7399" w:rsidP="001C651F">
      <w:pPr>
        <w:pStyle w:val="NASLOV123"/>
        <w:spacing w:before="0" w:after="240"/>
        <w:rPr>
          <w:lang w:val="sr-Latn-ME"/>
        </w:rPr>
      </w:pPr>
      <w:r w:rsidRPr="0020786C">
        <w:rPr>
          <w:lang w:val="sr-Latn-ME"/>
        </w:rPr>
        <w:lastRenderedPageBreak/>
        <w:t xml:space="preserve">1. </w:t>
      </w:r>
      <w:r w:rsidRPr="0020786C">
        <w:rPr>
          <w:lang w:val="sr-Latn-ME"/>
        </w:rPr>
        <w:tab/>
        <w:t>ŠTA JE LIJEK KEPPRA I ČEMU JE NAMIJENJEN</w:t>
      </w:r>
    </w:p>
    <w:p w14:paraId="17030673" w14:textId="280E6978" w:rsidR="00167E47" w:rsidRPr="0020786C" w:rsidRDefault="00167E47" w:rsidP="00167E47">
      <w:pPr>
        <w:jc w:val="left"/>
        <w:rPr>
          <w:bCs/>
          <w:szCs w:val="22"/>
          <w:lang w:val="sr-Latn-ME"/>
        </w:rPr>
      </w:pPr>
      <w:r w:rsidRPr="0020786C">
        <w:rPr>
          <w:bCs/>
          <w:szCs w:val="22"/>
          <w:lang w:val="sr-Latn-ME"/>
        </w:rPr>
        <w:t>Levetiracetam je antiepileptik (l</w:t>
      </w:r>
      <w:r w:rsidR="00A87DEF" w:rsidRPr="0020786C">
        <w:rPr>
          <w:bCs/>
          <w:szCs w:val="22"/>
          <w:lang w:val="sr-Latn-ME"/>
        </w:rPr>
        <w:t>ij</w:t>
      </w:r>
      <w:r w:rsidRPr="0020786C">
        <w:rPr>
          <w:bCs/>
          <w:szCs w:val="22"/>
          <w:lang w:val="sr-Latn-ME"/>
        </w:rPr>
        <w:t>ek koji se koristi za l</w:t>
      </w:r>
      <w:r w:rsidR="00A36B4F" w:rsidRPr="0020786C">
        <w:rPr>
          <w:bCs/>
          <w:szCs w:val="22"/>
          <w:lang w:val="sr-Latn-ME"/>
        </w:rPr>
        <w:t>ij</w:t>
      </w:r>
      <w:r w:rsidRPr="0020786C">
        <w:rPr>
          <w:bCs/>
          <w:szCs w:val="22"/>
          <w:lang w:val="sr-Latn-ME"/>
        </w:rPr>
        <w:t>ečenje epileptičkih napada).</w:t>
      </w:r>
    </w:p>
    <w:p w14:paraId="6A1B2558" w14:textId="77777777" w:rsidR="00167E47" w:rsidRPr="0020786C" w:rsidRDefault="00167E47" w:rsidP="00167E47">
      <w:pPr>
        <w:jc w:val="left"/>
        <w:rPr>
          <w:bCs/>
          <w:szCs w:val="22"/>
          <w:lang w:val="sr-Latn-ME"/>
        </w:rPr>
      </w:pPr>
    </w:p>
    <w:p w14:paraId="2E748A52" w14:textId="69EDD3C1" w:rsidR="00167E47" w:rsidRPr="0020786C" w:rsidRDefault="00167E47" w:rsidP="00167E47">
      <w:pPr>
        <w:jc w:val="left"/>
        <w:rPr>
          <w:bCs/>
          <w:szCs w:val="22"/>
          <w:lang w:val="sr-Latn-ME"/>
        </w:rPr>
      </w:pPr>
      <w:r w:rsidRPr="0020786C">
        <w:rPr>
          <w:bCs/>
          <w:szCs w:val="22"/>
          <w:lang w:val="sr-Latn-ME"/>
        </w:rPr>
        <w:t>L</w:t>
      </w:r>
      <w:r w:rsidR="00A87DEF" w:rsidRPr="0020786C">
        <w:rPr>
          <w:bCs/>
          <w:szCs w:val="22"/>
          <w:lang w:val="sr-Latn-ME"/>
        </w:rPr>
        <w:t>ij</w:t>
      </w:r>
      <w:r w:rsidRPr="0020786C">
        <w:rPr>
          <w:bCs/>
          <w:szCs w:val="22"/>
          <w:lang w:val="sr-Latn-ME"/>
        </w:rPr>
        <w:t>ek Keppra se prim</w:t>
      </w:r>
      <w:r w:rsidR="00154015" w:rsidRPr="0020786C">
        <w:rPr>
          <w:bCs/>
          <w:szCs w:val="22"/>
          <w:lang w:val="sr-Latn-ME"/>
        </w:rPr>
        <w:t>j</w:t>
      </w:r>
      <w:r w:rsidRPr="0020786C">
        <w:rPr>
          <w:bCs/>
          <w:szCs w:val="22"/>
          <w:lang w:val="sr-Latn-ME"/>
        </w:rPr>
        <w:t>enjuje:</w:t>
      </w:r>
    </w:p>
    <w:p w14:paraId="47EB2E1A" w14:textId="2CDBA9EC" w:rsidR="00167E47" w:rsidRPr="0020786C" w:rsidRDefault="00167E47" w:rsidP="00167E47">
      <w:pPr>
        <w:numPr>
          <w:ilvl w:val="0"/>
          <w:numId w:val="11"/>
        </w:numPr>
        <w:rPr>
          <w:bCs/>
          <w:szCs w:val="22"/>
          <w:lang w:val="sr-Latn-ME"/>
        </w:rPr>
      </w:pPr>
      <w:r w:rsidRPr="0020786C">
        <w:rPr>
          <w:bCs/>
          <w:szCs w:val="22"/>
          <w:lang w:val="sr-Latn-ME"/>
        </w:rPr>
        <w:t xml:space="preserve">samostalno kod odraslih i adolescenata </w:t>
      </w:r>
      <w:r w:rsidR="00043D80" w:rsidRPr="0020786C">
        <w:rPr>
          <w:bCs/>
          <w:szCs w:val="22"/>
          <w:lang w:val="sr-Latn-ME"/>
        </w:rPr>
        <w:t xml:space="preserve">starijih od </w:t>
      </w:r>
      <w:r w:rsidRPr="0020786C">
        <w:rPr>
          <w:bCs/>
          <w:szCs w:val="22"/>
          <w:lang w:val="sr-Latn-ME"/>
        </w:rPr>
        <w:t>16 godina sa novodijagnostikovanom epilepsijom za l</w:t>
      </w:r>
      <w:r w:rsidR="00C7123D" w:rsidRPr="0020786C">
        <w:rPr>
          <w:bCs/>
          <w:szCs w:val="22"/>
          <w:lang w:val="sr-Latn-ME"/>
        </w:rPr>
        <w:t>ij</w:t>
      </w:r>
      <w:r w:rsidRPr="0020786C">
        <w:rPr>
          <w:bCs/>
          <w:szCs w:val="22"/>
          <w:lang w:val="sr-Latn-ME"/>
        </w:rPr>
        <w:t>ečenje određenog oblika epilepsije. Epilepsija je stanje u kojem pacijenti imaju ponavljane epileptič</w:t>
      </w:r>
      <w:r w:rsidR="00043D80" w:rsidRPr="0020786C">
        <w:rPr>
          <w:bCs/>
          <w:szCs w:val="22"/>
          <w:lang w:val="sr-Latn-ME"/>
        </w:rPr>
        <w:t>n</w:t>
      </w:r>
      <w:r w:rsidRPr="0020786C">
        <w:rPr>
          <w:bCs/>
          <w:szCs w:val="22"/>
          <w:lang w:val="sr-Latn-ME"/>
        </w:rPr>
        <w:t>e napade. Levetiracetam se uzima za oblik epilepsije u kom napadi počinju u jednoj strani mozga, ali se nakon toga mogu proširiti na veće područje u ob</w:t>
      </w:r>
      <w:r w:rsidR="00154015" w:rsidRPr="0020786C">
        <w:rPr>
          <w:bCs/>
          <w:szCs w:val="22"/>
          <w:lang w:val="sr-Latn-ME"/>
        </w:rPr>
        <w:t>j</w:t>
      </w:r>
      <w:r w:rsidRPr="0020786C">
        <w:rPr>
          <w:bCs/>
          <w:szCs w:val="22"/>
          <w:lang w:val="sr-Latn-ME"/>
        </w:rPr>
        <w:t>e strane mozga (parcijalni napadi sa ili bez sekundarne generalizacije). Vaš l</w:t>
      </w:r>
      <w:r w:rsidR="00154015" w:rsidRPr="0020786C">
        <w:rPr>
          <w:bCs/>
          <w:szCs w:val="22"/>
          <w:lang w:val="sr-Latn-ME"/>
        </w:rPr>
        <w:t>j</w:t>
      </w:r>
      <w:r w:rsidRPr="0020786C">
        <w:rPr>
          <w:bCs/>
          <w:szCs w:val="22"/>
          <w:lang w:val="sr-Latn-ME"/>
        </w:rPr>
        <w:t>ekar Vam je propisao levetiracetam da bi se smanjio broj napada.</w:t>
      </w:r>
    </w:p>
    <w:p w14:paraId="24546BC5" w14:textId="175D9F02" w:rsidR="00167E47" w:rsidRPr="0020786C" w:rsidRDefault="00167E47" w:rsidP="00167E47">
      <w:pPr>
        <w:pStyle w:val="Footer"/>
        <w:numPr>
          <w:ilvl w:val="0"/>
          <w:numId w:val="11"/>
        </w:numPr>
        <w:tabs>
          <w:tab w:val="clear" w:pos="4536"/>
          <w:tab w:val="clear" w:pos="9072"/>
        </w:tabs>
        <w:rPr>
          <w:bCs/>
          <w:szCs w:val="22"/>
          <w:lang w:val="sr-Latn-ME"/>
        </w:rPr>
      </w:pPr>
      <w:r w:rsidRPr="0020786C">
        <w:rPr>
          <w:bCs/>
          <w:szCs w:val="22"/>
          <w:lang w:val="sr-Latn-ME"/>
        </w:rPr>
        <w:t>kao dodatna terapija uz druge antiepileptike, za l</w:t>
      </w:r>
      <w:r w:rsidR="00154015" w:rsidRPr="0020786C">
        <w:rPr>
          <w:bCs/>
          <w:szCs w:val="22"/>
          <w:lang w:val="sr-Latn-ME"/>
        </w:rPr>
        <w:t>ij</w:t>
      </w:r>
      <w:r w:rsidRPr="0020786C">
        <w:rPr>
          <w:bCs/>
          <w:szCs w:val="22"/>
          <w:lang w:val="sr-Latn-ME"/>
        </w:rPr>
        <w:t>ečenje:</w:t>
      </w:r>
    </w:p>
    <w:p w14:paraId="55B7339D" w14:textId="742E3982" w:rsidR="00167E47" w:rsidRPr="0020786C" w:rsidRDefault="00167E47" w:rsidP="00167E47">
      <w:pPr>
        <w:pStyle w:val="Footer"/>
        <w:numPr>
          <w:ilvl w:val="0"/>
          <w:numId w:val="10"/>
        </w:numPr>
        <w:tabs>
          <w:tab w:val="clear" w:pos="780"/>
          <w:tab w:val="clear" w:pos="4536"/>
          <w:tab w:val="clear" w:pos="9072"/>
          <w:tab w:val="num" w:pos="1134"/>
        </w:tabs>
        <w:ind w:left="1134"/>
        <w:rPr>
          <w:bCs/>
          <w:szCs w:val="22"/>
          <w:lang w:val="sr-Latn-ME"/>
        </w:rPr>
      </w:pPr>
      <w:r w:rsidRPr="0020786C">
        <w:rPr>
          <w:bCs/>
          <w:szCs w:val="22"/>
          <w:lang w:val="sr-Latn-ME"/>
        </w:rPr>
        <w:t>parcijalnih napada sa ili bez sekundarne generalizacije kod odraslih, adolescenata, d</w:t>
      </w:r>
      <w:r w:rsidR="00154015" w:rsidRPr="0020786C">
        <w:rPr>
          <w:bCs/>
          <w:szCs w:val="22"/>
          <w:lang w:val="sr-Latn-ME"/>
        </w:rPr>
        <w:t>j</w:t>
      </w:r>
      <w:r w:rsidRPr="0020786C">
        <w:rPr>
          <w:bCs/>
          <w:szCs w:val="22"/>
          <w:lang w:val="sr-Latn-ME"/>
        </w:rPr>
        <w:t xml:space="preserve">ece i odojčadi </w:t>
      </w:r>
      <w:r w:rsidR="00967760" w:rsidRPr="0020786C">
        <w:rPr>
          <w:bCs/>
          <w:szCs w:val="22"/>
          <w:lang w:val="sr-Latn-ME"/>
        </w:rPr>
        <w:t xml:space="preserve">uzrasta </w:t>
      </w:r>
      <w:r w:rsidRPr="0020786C">
        <w:rPr>
          <w:bCs/>
          <w:szCs w:val="22"/>
          <w:lang w:val="sr-Latn-ME"/>
        </w:rPr>
        <w:t>iznad 1 m</w:t>
      </w:r>
      <w:r w:rsidR="00154015" w:rsidRPr="0020786C">
        <w:rPr>
          <w:bCs/>
          <w:szCs w:val="22"/>
          <w:lang w:val="sr-Latn-ME"/>
        </w:rPr>
        <w:t>j</w:t>
      </w:r>
      <w:r w:rsidRPr="0020786C">
        <w:rPr>
          <w:bCs/>
          <w:szCs w:val="22"/>
          <w:lang w:val="sr-Latn-ME"/>
        </w:rPr>
        <w:t xml:space="preserve">eseca </w:t>
      </w:r>
    </w:p>
    <w:p w14:paraId="70440013" w14:textId="58549424" w:rsidR="00167E47" w:rsidRPr="0020786C" w:rsidRDefault="00167E47" w:rsidP="00167E47">
      <w:pPr>
        <w:pStyle w:val="Footer"/>
        <w:numPr>
          <w:ilvl w:val="0"/>
          <w:numId w:val="10"/>
        </w:numPr>
        <w:tabs>
          <w:tab w:val="clear" w:pos="780"/>
          <w:tab w:val="clear" w:pos="4536"/>
          <w:tab w:val="clear" w:pos="9072"/>
          <w:tab w:val="num" w:pos="1134"/>
        </w:tabs>
        <w:ind w:left="1134"/>
        <w:rPr>
          <w:b/>
          <w:szCs w:val="22"/>
          <w:lang w:val="sr-Latn-ME"/>
        </w:rPr>
      </w:pPr>
      <w:r w:rsidRPr="0020786C">
        <w:rPr>
          <w:bCs/>
          <w:szCs w:val="22"/>
          <w:lang w:val="sr-Latn-ME"/>
        </w:rPr>
        <w:t xml:space="preserve">miokloničnih napada (kratki, iznenadni trzaji mišića ili grupe mišića) kod odraslih i adolescenata </w:t>
      </w:r>
      <w:r w:rsidR="00043D80" w:rsidRPr="0020786C">
        <w:rPr>
          <w:bCs/>
          <w:szCs w:val="22"/>
          <w:lang w:val="sr-Latn-ME"/>
        </w:rPr>
        <w:t>starijih</w:t>
      </w:r>
      <w:r w:rsidRPr="0020786C">
        <w:rPr>
          <w:bCs/>
          <w:szCs w:val="22"/>
          <w:lang w:val="sr-Latn-ME"/>
        </w:rPr>
        <w:t xml:space="preserve"> </w:t>
      </w:r>
      <w:r w:rsidR="0020695F" w:rsidRPr="0020786C">
        <w:rPr>
          <w:bCs/>
          <w:szCs w:val="22"/>
          <w:lang w:val="sr-Latn-ME"/>
        </w:rPr>
        <w:t xml:space="preserve">od </w:t>
      </w:r>
      <w:r w:rsidRPr="0020786C">
        <w:rPr>
          <w:bCs/>
          <w:szCs w:val="22"/>
          <w:lang w:val="sr-Latn-ME"/>
        </w:rPr>
        <w:t>12 godina sa juvenilnom miokloničnom epilepsijom</w:t>
      </w:r>
    </w:p>
    <w:p w14:paraId="7BC3C445" w14:textId="2724425E" w:rsidR="00167E47" w:rsidRPr="0020786C" w:rsidRDefault="00167E47" w:rsidP="00167E47">
      <w:pPr>
        <w:pStyle w:val="Footer"/>
        <w:numPr>
          <w:ilvl w:val="0"/>
          <w:numId w:val="10"/>
        </w:numPr>
        <w:tabs>
          <w:tab w:val="clear" w:pos="780"/>
          <w:tab w:val="clear" w:pos="4536"/>
          <w:tab w:val="clear" w:pos="9072"/>
          <w:tab w:val="num" w:pos="1134"/>
        </w:tabs>
        <w:ind w:left="1134"/>
        <w:rPr>
          <w:b/>
          <w:szCs w:val="22"/>
          <w:lang w:val="sr-Latn-ME"/>
        </w:rPr>
      </w:pPr>
      <w:r w:rsidRPr="0020786C">
        <w:rPr>
          <w:bCs/>
          <w:szCs w:val="22"/>
          <w:lang w:val="sr-Latn-ME"/>
        </w:rPr>
        <w:t>primarno generalizovanih tonično-kloničnih napada (veliki napadi, uključujući gubitak sv</w:t>
      </w:r>
      <w:r w:rsidR="00154015" w:rsidRPr="0020786C">
        <w:rPr>
          <w:bCs/>
          <w:szCs w:val="22"/>
          <w:lang w:val="sr-Latn-ME"/>
        </w:rPr>
        <w:t>ij</w:t>
      </w:r>
      <w:r w:rsidRPr="0020786C">
        <w:rPr>
          <w:bCs/>
          <w:szCs w:val="22"/>
          <w:lang w:val="sr-Latn-ME"/>
        </w:rPr>
        <w:t xml:space="preserve">esti) kod odraslih i adolescenata </w:t>
      </w:r>
      <w:r w:rsidR="00967760" w:rsidRPr="0020786C">
        <w:rPr>
          <w:bCs/>
          <w:szCs w:val="22"/>
          <w:lang w:val="sr-Latn-ME"/>
        </w:rPr>
        <w:t xml:space="preserve">uzrasta </w:t>
      </w:r>
      <w:r w:rsidR="0020695F" w:rsidRPr="0020786C">
        <w:rPr>
          <w:bCs/>
          <w:szCs w:val="22"/>
          <w:lang w:val="sr-Latn-ME"/>
        </w:rPr>
        <w:t>starijih od</w:t>
      </w:r>
      <w:r w:rsidRPr="0020786C">
        <w:rPr>
          <w:bCs/>
          <w:szCs w:val="22"/>
          <w:lang w:val="sr-Latn-ME"/>
        </w:rPr>
        <w:t xml:space="preserve"> 12 godina sa idiopatskom generalizovanom epilepsijom (oblik epilepsije za koji se smatra da je genetski uslovljen)</w:t>
      </w:r>
    </w:p>
    <w:p w14:paraId="204D9683" w14:textId="77777777" w:rsidR="00177D7F" w:rsidRPr="0020786C" w:rsidRDefault="00177D7F" w:rsidP="00CA5510">
      <w:pPr>
        <w:rPr>
          <w:szCs w:val="22"/>
          <w:lang w:val="sr-Latn-ME"/>
        </w:rPr>
      </w:pPr>
    </w:p>
    <w:p w14:paraId="79F80C61" w14:textId="77777777" w:rsidR="001C651F" w:rsidRPr="0020786C" w:rsidRDefault="001C651F" w:rsidP="00CA5510">
      <w:pPr>
        <w:rPr>
          <w:szCs w:val="22"/>
          <w:lang w:val="sr-Latn-ME"/>
        </w:rPr>
      </w:pPr>
    </w:p>
    <w:p w14:paraId="5B93D46A" w14:textId="728C8296" w:rsidR="00177D7F" w:rsidRPr="0020786C" w:rsidRDefault="001E3D5D" w:rsidP="001C651F">
      <w:pPr>
        <w:pStyle w:val="NASLOV123"/>
        <w:spacing w:before="0" w:after="0"/>
        <w:rPr>
          <w:lang w:val="sr-Latn-ME"/>
        </w:rPr>
      </w:pPr>
      <w:r w:rsidRPr="0020786C">
        <w:rPr>
          <w:lang w:val="sr-Latn-ME"/>
        </w:rPr>
        <w:t xml:space="preserve">2. </w:t>
      </w:r>
      <w:r w:rsidRPr="0020786C">
        <w:rPr>
          <w:lang w:val="sr-Latn-ME"/>
        </w:rPr>
        <w:tab/>
      </w:r>
      <w:r w:rsidRPr="0020786C">
        <w:rPr>
          <w:caps/>
          <w:lang w:val="sr-Latn-ME"/>
        </w:rPr>
        <w:t>Šta treba da znate prIJe nego što uzmete lIJek KEPPRA</w:t>
      </w:r>
      <w:r w:rsidR="00177D7F" w:rsidRPr="0020786C">
        <w:rPr>
          <w:lang w:val="sr-Latn-ME"/>
        </w:rPr>
        <w:t xml:space="preserve"> </w:t>
      </w:r>
    </w:p>
    <w:p w14:paraId="33D6BF81" w14:textId="77777777" w:rsidR="00E77DC9" w:rsidRPr="0020786C" w:rsidRDefault="00E77DC9" w:rsidP="001C651F">
      <w:pPr>
        <w:pStyle w:val="NASLOV123"/>
        <w:spacing w:before="0" w:after="0"/>
        <w:rPr>
          <w:caps/>
          <w:lang w:val="sr-Latn-ME"/>
        </w:rPr>
      </w:pPr>
    </w:p>
    <w:p w14:paraId="5148C285" w14:textId="7DA8FABC" w:rsidR="00177D7F" w:rsidRPr="0020786C" w:rsidRDefault="00177D7F" w:rsidP="00851E41">
      <w:pPr>
        <w:rPr>
          <w:b/>
          <w:i/>
          <w:szCs w:val="22"/>
          <w:lang w:val="sr-Latn-ME"/>
        </w:rPr>
      </w:pPr>
      <w:r w:rsidRPr="0020786C">
        <w:rPr>
          <w:b/>
          <w:bCs/>
          <w:szCs w:val="22"/>
          <w:lang w:val="sr-Latn-ME"/>
        </w:rPr>
        <w:t>L</w:t>
      </w:r>
      <w:r w:rsidR="00F31690" w:rsidRPr="0020786C">
        <w:rPr>
          <w:b/>
          <w:bCs/>
          <w:szCs w:val="22"/>
          <w:lang w:val="sr-Latn-ME"/>
        </w:rPr>
        <w:t>ijek</w:t>
      </w:r>
      <w:r w:rsidRPr="0020786C">
        <w:rPr>
          <w:b/>
          <w:szCs w:val="22"/>
          <w:lang w:val="sr-Latn-ME"/>
        </w:rPr>
        <w:t xml:space="preserve"> </w:t>
      </w:r>
      <w:r w:rsidR="00167E47" w:rsidRPr="0020786C">
        <w:rPr>
          <w:b/>
          <w:szCs w:val="22"/>
          <w:lang w:val="sr-Latn-ME"/>
        </w:rPr>
        <w:t>Keppra</w:t>
      </w:r>
      <w:r w:rsidRPr="0020786C">
        <w:rPr>
          <w:b/>
          <w:szCs w:val="22"/>
          <w:lang w:val="sr-Latn-ME"/>
        </w:rPr>
        <w:t xml:space="preserve"> ne sm</w:t>
      </w:r>
      <w:r w:rsidR="00F31690" w:rsidRPr="0020786C">
        <w:rPr>
          <w:b/>
          <w:szCs w:val="22"/>
          <w:lang w:val="sr-Latn-ME"/>
        </w:rPr>
        <w:t>ije</w:t>
      </w:r>
      <w:r w:rsidRPr="0020786C">
        <w:rPr>
          <w:b/>
          <w:szCs w:val="22"/>
          <w:lang w:val="sr-Latn-ME"/>
        </w:rPr>
        <w:t xml:space="preserve">te </w:t>
      </w:r>
      <w:r w:rsidR="00F31690" w:rsidRPr="0020786C">
        <w:rPr>
          <w:b/>
          <w:bCs/>
          <w:szCs w:val="22"/>
          <w:lang w:val="sr-Latn-ME"/>
        </w:rPr>
        <w:t>koristiti</w:t>
      </w:r>
      <w:r w:rsidRPr="0020786C">
        <w:rPr>
          <w:b/>
          <w:szCs w:val="22"/>
          <w:lang w:val="sr-Latn-ME"/>
        </w:rPr>
        <w:t>:</w:t>
      </w:r>
    </w:p>
    <w:p w14:paraId="1B564696" w14:textId="3A3FD82C" w:rsidR="00167E47" w:rsidRPr="0020786C" w:rsidRDefault="00043D80" w:rsidP="007807C1">
      <w:pPr>
        <w:numPr>
          <w:ilvl w:val="0"/>
          <w:numId w:val="23"/>
        </w:numPr>
        <w:tabs>
          <w:tab w:val="clear" w:pos="284"/>
        </w:tabs>
        <w:spacing w:line="276" w:lineRule="auto"/>
        <w:rPr>
          <w:szCs w:val="22"/>
          <w:lang w:val="sr-Latn-ME"/>
        </w:rPr>
      </w:pPr>
      <w:r w:rsidRPr="0020786C">
        <w:rPr>
          <w:szCs w:val="22"/>
          <w:lang w:val="sr-Latn-ME"/>
        </w:rPr>
        <w:t>ukoliko ste alergični (preos</w:t>
      </w:r>
      <w:r w:rsidR="00154015" w:rsidRPr="0020786C">
        <w:rPr>
          <w:szCs w:val="22"/>
          <w:lang w:val="sr-Latn-ME"/>
        </w:rPr>
        <w:t>j</w:t>
      </w:r>
      <w:r w:rsidRPr="0020786C">
        <w:rPr>
          <w:szCs w:val="22"/>
          <w:lang w:val="sr-Latn-ME"/>
        </w:rPr>
        <w:t>etljivi) na levetiracetam, druge derivate pirolidona ili bilo koju pomoćnu supstancu koja ulazi u sastav ovog l</w:t>
      </w:r>
      <w:r w:rsidR="00154015" w:rsidRPr="0020786C">
        <w:rPr>
          <w:szCs w:val="22"/>
          <w:lang w:val="sr-Latn-ME"/>
        </w:rPr>
        <w:t>ij</w:t>
      </w:r>
      <w:r w:rsidRPr="0020786C">
        <w:rPr>
          <w:szCs w:val="22"/>
          <w:lang w:val="sr-Latn-ME"/>
        </w:rPr>
        <w:t xml:space="preserve">eka (navedene u </w:t>
      </w:r>
      <w:r w:rsidR="00E80C70" w:rsidRPr="0020786C">
        <w:rPr>
          <w:szCs w:val="22"/>
          <w:lang w:val="sr-Latn-ME"/>
        </w:rPr>
        <w:t>dijelu</w:t>
      </w:r>
      <w:r w:rsidRPr="0020786C">
        <w:rPr>
          <w:szCs w:val="22"/>
          <w:lang w:val="sr-Latn-ME"/>
        </w:rPr>
        <w:t xml:space="preserve"> 6.)</w:t>
      </w:r>
      <w:r w:rsidRPr="0020786C">
        <w:rPr>
          <w:i/>
          <w:szCs w:val="22"/>
          <w:lang w:val="sr-Latn-ME"/>
        </w:rPr>
        <w:t>.</w:t>
      </w:r>
    </w:p>
    <w:p w14:paraId="57DE9B5E" w14:textId="77777777" w:rsidR="00177D7F" w:rsidRPr="0020786C" w:rsidRDefault="00177D7F" w:rsidP="00851E41">
      <w:pPr>
        <w:rPr>
          <w:szCs w:val="22"/>
          <w:lang w:val="sr-Latn-ME"/>
        </w:rPr>
      </w:pPr>
    </w:p>
    <w:p w14:paraId="11FB4BCE" w14:textId="6E0EA3FC" w:rsidR="00177D7F" w:rsidRPr="0020786C" w:rsidRDefault="00177D7F" w:rsidP="00851E41">
      <w:pPr>
        <w:rPr>
          <w:b/>
          <w:bCs/>
          <w:szCs w:val="22"/>
          <w:lang w:val="sr-Latn-ME"/>
        </w:rPr>
      </w:pPr>
      <w:r w:rsidRPr="0020786C">
        <w:rPr>
          <w:b/>
          <w:bCs/>
          <w:iCs/>
          <w:szCs w:val="22"/>
          <w:lang w:val="sr-Latn-ME"/>
        </w:rPr>
        <w:t>Upozorenja i m</w:t>
      </w:r>
      <w:r w:rsidR="00F31690" w:rsidRPr="0020786C">
        <w:rPr>
          <w:b/>
          <w:bCs/>
          <w:iCs/>
          <w:szCs w:val="22"/>
          <w:lang w:val="sr-Latn-ME"/>
        </w:rPr>
        <w:t>j</w:t>
      </w:r>
      <w:r w:rsidRPr="0020786C">
        <w:rPr>
          <w:b/>
          <w:bCs/>
          <w:iCs/>
          <w:szCs w:val="22"/>
          <w:lang w:val="sr-Latn-ME"/>
        </w:rPr>
        <w:t>ere opreza</w:t>
      </w:r>
      <w:r w:rsidR="00274CC9" w:rsidRPr="0020786C">
        <w:rPr>
          <w:b/>
          <w:bCs/>
          <w:iCs/>
          <w:szCs w:val="22"/>
          <w:lang w:val="sr-Latn-ME"/>
        </w:rPr>
        <w:t>:</w:t>
      </w:r>
    </w:p>
    <w:p w14:paraId="7097CB77" w14:textId="556BDA35" w:rsidR="00167E47" w:rsidRPr="0020786C" w:rsidRDefault="00043D80" w:rsidP="00851E41">
      <w:pPr>
        <w:tabs>
          <w:tab w:val="clear" w:pos="284"/>
        </w:tabs>
        <w:ind w:right="-29"/>
        <w:rPr>
          <w:szCs w:val="22"/>
          <w:lang w:val="sr-Latn-ME"/>
        </w:rPr>
      </w:pPr>
      <w:r w:rsidRPr="0020786C">
        <w:rPr>
          <w:bCs/>
          <w:szCs w:val="22"/>
          <w:lang w:val="sr-Latn-ME"/>
        </w:rPr>
        <w:t>Posav</w:t>
      </w:r>
      <w:r w:rsidR="00154015" w:rsidRPr="0020786C">
        <w:rPr>
          <w:bCs/>
          <w:szCs w:val="22"/>
          <w:lang w:val="sr-Latn-ME"/>
        </w:rPr>
        <w:t>j</w:t>
      </w:r>
      <w:r w:rsidRPr="0020786C">
        <w:rPr>
          <w:bCs/>
          <w:szCs w:val="22"/>
          <w:lang w:val="sr-Latn-ME"/>
        </w:rPr>
        <w:t>etujte se sa Vašim l</w:t>
      </w:r>
      <w:r w:rsidR="008744C3" w:rsidRPr="0020786C">
        <w:rPr>
          <w:bCs/>
          <w:szCs w:val="22"/>
          <w:lang w:val="sr-Latn-ME"/>
        </w:rPr>
        <w:t>j</w:t>
      </w:r>
      <w:r w:rsidRPr="0020786C">
        <w:rPr>
          <w:bCs/>
          <w:szCs w:val="22"/>
          <w:lang w:val="sr-Latn-ME"/>
        </w:rPr>
        <w:t>ekarom pr</w:t>
      </w:r>
      <w:r w:rsidR="00154015" w:rsidRPr="0020786C">
        <w:rPr>
          <w:bCs/>
          <w:szCs w:val="22"/>
          <w:lang w:val="sr-Latn-ME"/>
        </w:rPr>
        <w:t>ij</w:t>
      </w:r>
      <w:r w:rsidRPr="0020786C">
        <w:rPr>
          <w:bCs/>
          <w:szCs w:val="22"/>
          <w:lang w:val="sr-Latn-ME"/>
        </w:rPr>
        <w:t>e uzimanja l</w:t>
      </w:r>
      <w:r w:rsidR="008744C3" w:rsidRPr="0020786C">
        <w:rPr>
          <w:bCs/>
          <w:szCs w:val="22"/>
          <w:lang w:val="sr-Latn-ME"/>
        </w:rPr>
        <w:t>ij</w:t>
      </w:r>
      <w:r w:rsidRPr="0020786C">
        <w:rPr>
          <w:bCs/>
          <w:szCs w:val="22"/>
          <w:lang w:val="sr-Latn-ME"/>
        </w:rPr>
        <w:t xml:space="preserve">eka </w:t>
      </w:r>
      <w:r w:rsidR="00167E47" w:rsidRPr="0020786C">
        <w:rPr>
          <w:bCs/>
          <w:szCs w:val="22"/>
          <w:lang w:val="sr-Latn-ME"/>
        </w:rPr>
        <w:t>Keppra:</w:t>
      </w:r>
    </w:p>
    <w:p w14:paraId="0A6585D3" w14:textId="17A0F0B4" w:rsidR="00167E47" w:rsidRPr="0020786C" w:rsidRDefault="00C04449" w:rsidP="007807C1">
      <w:pPr>
        <w:numPr>
          <w:ilvl w:val="0"/>
          <w:numId w:val="12"/>
        </w:numPr>
        <w:tabs>
          <w:tab w:val="clear" w:pos="284"/>
        </w:tabs>
        <w:ind w:right="-29"/>
        <w:rPr>
          <w:szCs w:val="22"/>
          <w:lang w:val="sr-Latn-ME"/>
        </w:rPr>
      </w:pPr>
      <w:r w:rsidRPr="0020786C">
        <w:rPr>
          <w:szCs w:val="22"/>
          <w:lang w:val="sr-Latn-ME"/>
        </w:rPr>
        <w:t>U</w:t>
      </w:r>
      <w:r w:rsidR="00043D80" w:rsidRPr="0020786C">
        <w:rPr>
          <w:szCs w:val="22"/>
          <w:lang w:val="sr-Latn-ME"/>
        </w:rPr>
        <w:t>koliko imate problema sa bubrezima</w:t>
      </w:r>
      <w:r w:rsidR="00167E47" w:rsidRPr="0020786C">
        <w:rPr>
          <w:szCs w:val="22"/>
          <w:lang w:val="sr-Latn-ME"/>
        </w:rPr>
        <w:t>, sl</w:t>
      </w:r>
      <w:r w:rsidR="00154015" w:rsidRPr="0020786C">
        <w:rPr>
          <w:szCs w:val="22"/>
          <w:lang w:val="sr-Latn-ME"/>
        </w:rPr>
        <w:t>ij</w:t>
      </w:r>
      <w:r w:rsidR="00167E47" w:rsidRPr="0020786C">
        <w:rPr>
          <w:szCs w:val="22"/>
          <w:lang w:val="sr-Latn-ME"/>
        </w:rPr>
        <w:t>edite uputstva svog l</w:t>
      </w:r>
      <w:r w:rsidR="00154015" w:rsidRPr="0020786C">
        <w:rPr>
          <w:szCs w:val="22"/>
          <w:lang w:val="sr-Latn-ME"/>
        </w:rPr>
        <w:t>j</w:t>
      </w:r>
      <w:r w:rsidR="00167E47" w:rsidRPr="0020786C">
        <w:rPr>
          <w:szCs w:val="22"/>
          <w:lang w:val="sr-Latn-ME"/>
        </w:rPr>
        <w:t xml:space="preserve">ekara. </w:t>
      </w:r>
      <w:r w:rsidR="00043D80" w:rsidRPr="0020786C">
        <w:rPr>
          <w:szCs w:val="22"/>
          <w:lang w:val="sr-Latn-ME"/>
        </w:rPr>
        <w:t>L</w:t>
      </w:r>
      <w:r w:rsidR="00154015" w:rsidRPr="0020786C">
        <w:rPr>
          <w:szCs w:val="22"/>
          <w:lang w:val="sr-Latn-ME"/>
        </w:rPr>
        <w:t>j</w:t>
      </w:r>
      <w:r w:rsidR="00043D80" w:rsidRPr="0020786C">
        <w:rPr>
          <w:szCs w:val="22"/>
          <w:lang w:val="sr-Latn-ME"/>
        </w:rPr>
        <w:t xml:space="preserve">ekar </w:t>
      </w:r>
      <w:r w:rsidR="00167E47" w:rsidRPr="0020786C">
        <w:rPr>
          <w:szCs w:val="22"/>
          <w:lang w:val="sr-Latn-ME"/>
        </w:rPr>
        <w:t>će odlučiti da li je potrebno prilagoditi Vašu dozu.</w:t>
      </w:r>
    </w:p>
    <w:p w14:paraId="73CBB136" w14:textId="54F23119" w:rsidR="00167E47" w:rsidRPr="0020786C" w:rsidRDefault="00167E47" w:rsidP="007807C1">
      <w:pPr>
        <w:numPr>
          <w:ilvl w:val="0"/>
          <w:numId w:val="13"/>
        </w:numPr>
        <w:tabs>
          <w:tab w:val="clear" w:pos="284"/>
          <w:tab w:val="clear" w:pos="360"/>
          <w:tab w:val="num" w:pos="720"/>
        </w:tabs>
        <w:ind w:left="720" w:right="-29"/>
        <w:rPr>
          <w:szCs w:val="22"/>
          <w:lang w:val="sr-Latn-ME"/>
        </w:rPr>
      </w:pPr>
      <w:r w:rsidRPr="0020786C">
        <w:rPr>
          <w:szCs w:val="22"/>
          <w:lang w:val="sr-Latn-ME"/>
        </w:rPr>
        <w:t>Ako prim</w:t>
      </w:r>
      <w:r w:rsidR="00E80C70" w:rsidRPr="0020786C">
        <w:rPr>
          <w:szCs w:val="22"/>
          <w:lang w:val="sr-Latn-ME"/>
        </w:rPr>
        <w:t>i</w:t>
      </w:r>
      <w:r w:rsidR="00154015" w:rsidRPr="0020786C">
        <w:rPr>
          <w:szCs w:val="22"/>
          <w:lang w:val="sr-Latn-ME"/>
        </w:rPr>
        <w:t>j</w:t>
      </w:r>
      <w:r w:rsidRPr="0020786C">
        <w:rPr>
          <w:szCs w:val="22"/>
          <w:lang w:val="sr-Latn-ME"/>
        </w:rPr>
        <w:t xml:space="preserve">etite bilo </w:t>
      </w:r>
      <w:r w:rsidR="0002014A" w:rsidRPr="0020786C">
        <w:rPr>
          <w:szCs w:val="22"/>
          <w:lang w:val="sr-Latn-ME"/>
        </w:rPr>
        <w:t xml:space="preserve">kakav zastoj </w:t>
      </w:r>
      <w:r w:rsidRPr="0020786C">
        <w:rPr>
          <w:szCs w:val="22"/>
          <w:lang w:val="sr-Latn-ME"/>
        </w:rPr>
        <w:t>u rastu ili neočekivan razvoj u pubertetu Vašeg d</w:t>
      </w:r>
      <w:r w:rsidR="00154015" w:rsidRPr="0020786C">
        <w:rPr>
          <w:szCs w:val="22"/>
          <w:lang w:val="sr-Latn-ME"/>
        </w:rPr>
        <w:t>j</w:t>
      </w:r>
      <w:r w:rsidRPr="0020786C">
        <w:rPr>
          <w:szCs w:val="22"/>
          <w:lang w:val="sr-Latn-ME"/>
        </w:rPr>
        <w:t>eteta, molimo Vas obratite se svom l</w:t>
      </w:r>
      <w:r w:rsidR="00154015" w:rsidRPr="0020786C">
        <w:rPr>
          <w:szCs w:val="22"/>
          <w:lang w:val="sr-Latn-ME"/>
        </w:rPr>
        <w:t>j</w:t>
      </w:r>
      <w:r w:rsidRPr="0020786C">
        <w:rPr>
          <w:szCs w:val="22"/>
          <w:lang w:val="sr-Latn-ME"/>
        </w:rPr>
        <w:t>ekaru.</w:t>
      </w:r>
    </w:p>
    <w:p w14:paraId="685A6258" w14:textId="322BFA98" w:rsidR="00167E47" w:rsidRPr="0020786C" w:rsidRDefault="00167E47" w:rsidP="007807C1">
      <w:pPr>
        <w:numPr>
          <w:ilvl w:val="0"/>
          <w:numId w:val="13"/>
        </w:numPr>
        <w:tabs>
          <w:tab w:val="clear" w:pos="284"/>
          <w:tab w:val="clear" w:pos="360"/>
          <w:tab w:val="num" w:pos="720"/>
        </w:tabs>
        <w:ind w:left="720" w:right="-29"/>
        <w:rPr>
          <w:i/>
          <w:szCs w:val="22"/>
          <w:lang w:val="sr-Latn-ME"/>
        </w:rPr>
      </w:pPr>
      <w:r w:rsidRPr="0020786C">
        <w:rPr>
          <w:szCs w:val="22"/>
          <w:lang w:val="sr-Latn-ME"/>
        </w:rPr>
        <w:t xml:space="preserve">Mali broj </w:t>
      </w:r>
      <w:r w:rsidR="0002014A" w:rsidRPr="0020786C">
        <w:rPr>
          <w:szCs w:val="22"/>
          <w:lang w:val="sr-Latn-ME"/>
        </w:rPr>
        <w:t xml:space="preserve">pacijenata </w:t>
      </w:r>
      <w:r w:rsidRPr="0020786C">
        <w:rPr>
          <w:szCs w:val="22"/>
          <w:lang w:val="sr-Latn-ME"/>
        </w:rPr>
        <w:t>l</w:t>
      </w:r>
      <w:r w:rsidR="008B76B0" w:rsidRPr="0020786C">
        <w:rPr>
          <w:szCs w:val="22"/>
          <w:lang w:val="sr-Latn-ME"/>
        </w:rPr>
        <w:t>ij</w:t>
      </w:r>
      <w:r w:rsidRPr="0020786C">
        <w:rPr>
          <w:szCs w:val="22"/>
          <w:lang w:val="sr-Latn-ME"/>
        </w:rPr>
        <w:t>ečenih antiepilepticima kao što je l</w:t>
      </w:r>
      <w:r w:rsidR="008B76B0" w:rsidRPr="0020786C">
        <w:rPr>
          <w:szCs w:val="22"/>
          <w:lang w:val="sr-Latn-ME"/>
        </w:rPr>
        <w:t>ij</w:t>
      </w:r>
      <w:r w:rsidRPr="0020786C">
        <w:rPr>
          <w:szCs w:val="22"/>
          <w:lang w:val="sr-Latn-ME"/>
        </w:rPr>
        <w:t>ek Keppra pomišljao je na samopovrede ili samoubistvo. Ukoliko imate bilo kakve simptome depresije i/ili razmišljanja o samoubistvu, molimo Vas obratite se svom l</w:t>
      </w:r>
      <w:r w:rsidR="008B76B0" w:rsidRPr="0020786C">
        <w:rPr>
          <w:szCs w:val="22"/>
          <w:lang w:val="sr-Latn-ME"/>
        </w:rPr>
        <w:t>j</w:t>
      </w:r>
      <w:r w:rsidRPr="0020786C">
        <w:rPr>
          <w:szCs w:val="22"/>
          <w:lang w:val="sr-Latn-ME"/>
        </w:rPr>
        <w:t>ekaru.</w:t>
      </w:r>
    </w:p>
    <w:p w14:paraId="6E7BC260" w14:textId="77777777" w:rsidR="00167E47" w:rsidRPr="0020786C" w:rsidRDefault="00167E47" w:rsidP="00FF06CF">
      <w:pPr>
        <w:pStyle w:val="BodyText"/>
        <w:spacing w:before="0" w:after="0"/>
        <w:jc w:val="left"/>
        <w:rPr>
          <w:rFonts w:ascii="Times New Roman" w:hAnsi="Times New Roman" w:cs="Times New Roman"/>
          <w:b/>
          <w:i w:val="0"/>
          <w:szCs w:val="22"/>
          <w:lang w:val="sr-Latn-ME"/>
        </w:rPr>
      </w:pPr>
    </w:p>
    <w:p w14:paraId="5F81C0F1" w14:textId="32B66FB4" w:rsidR="0002014A" w:rsidRPr="0020786C" w:rsidRDefault="00167E47" w:rsidP="00851E41">
      <w:pPr>
        <w:pStyle w:val="BodyText"/>
        <w:rPr>
          <w:rFonts w:ascii="Times New Roman" w:hAnsi="Times New Roman" w:cs="Times New Roman"/>
          <w:b/>
          <w:i w:val="0"/>
          <w:szCs w:val="22"/>
          <w:lang w:val="sr-Latn-ME"/>
        </w:rPr>
      </w:pPr>
      <w:r w:rsidRPr="0020786C">
        <w:rPr>
          <w:rFonts w:ascii="Times New Roman" w:hAnsi="Times New Roman" w:cs="Times New Roman"/>
          <w:b/>
          <w:i w:val="0"/>
          <w:szCs w:val="22"/>
          <w:lang w:val="sr-Latn-ME"/>
        </w:rPr>
        <w:t>D</w:t>
      </w:r>
      <w:r w:rsidR="00274CC9" w:rsidRPr="0020786C">
        <w:rPr>
          <w:rFonts w:ascii="Times New Roman" w:hAnsi="Times New Roman" w:cs="Times New Roman"/>
          <w:b/>
          <w:i w:val="0"/>
          <w:szCs w:val="22"/>
          <w:lang w:val="sr-Latn-ME"/>
        </w:rPr>
        <w:t>j</w:t>
      </w:r>
      <w:r w:rsidRPr="0020786C">
        <w:rPr>
          <w:rFonts w:ascii="Times New Roman" w:hAnsi="Times New Roman" w:cs="Times New Roman"/>
          <w:b/>
          <w:i w:val="0"/>
          <w:szCs w:val="22"/>
          <w:lang w:val="sr-Latn-ME"/>
        </w:rPr>
        <w:t xml:space="preserve">eca i adolescenti </w:t>
      </w:r>
    </w:p>
    <w:p w14:paraId="0FD3B91E" w14:textId="151FBD3F" w:rsidR="0002014A" w:rsidRPr="0020786C" w:rsidRDefault="0002014A" w:rsidP="00851E41">
      <w:pPr>
        <w:tabs>
          <w:tab w:val="clear" w:pos="284"/>
        </w:tabs>
        <w:rPr>
          <w:szCs w:val="22"/>
          <w:lang w:val="sr-Latn-ME"/>
        </w:rPr>
      </w:pPr>
      <w:r w:rsidRPr="0020786C">
        <w:rPr>
          <w:szCs w:val="22"/>
          <w:lang w:val="sr-Latn-ME"/>
        </w:rPr>
        <w:t>L</w:t>
      </w:r>
      <w:r w:rsidR="001A0591" w:rsidRPr="0020786C">
        <w:rPr>
          <w:szCs w:val="22"/>
          <w:lang w:val="sr-Latn-ME"/>
        </w:rPr>
        <w:t>ij</w:t>
      </w:r>
      <w:r w:rsidRPr="0020786C">
        <w:rPr>
          <w:szCs w:val="22"/>
          <w:lang w:val="sr-Latn-ME"/>
        </w:rPr>
        <w:t>ek Keppra kao monoterapija (prim</w:t>
      </w:r>
      <w:r w:rsidR="008B76B0" w:rsidRPr="0020786C">
        <w:rPr>
          <w:szCs w:val="22"/>
          <w:lang w:val="sr-Latn-ME"/>
        </w:rPr>
        <w:t>j</w:t>
      </w:r>
      <w:r w:rsidRPr="0020786C">
        <w:rPr>
          <w:szCs w:val="22"/>
          <w:lang w:val="sr-Latn-ME"/>
        </w:rPr>
        <w:t>ena jednog l</w:t>
      </w:r>
      <w:r w:rsidR="008B76B0" w:rsidRPr="0020786C">
        <w:rPr>
          <w:szCs w:val="22"/>
          <w:lang w:val="sr-Latn-ME"/>
        </w:rPr>
        <w:t>ij</w:t>
      </w:r>
      <w:r w:rsidRPr="0020786C">
        <w:rPr>
          <w:szCs w:val="22"/>
          <w:lang w:val="sr-Latn-ME"/>
        </w:rPr>
        <w:t>eka) nije nam</w:t>
      </w:r>
      <w:r w:rsidR="008B76B0" w:rsidRPr="0020786C">
        <w:rPr>
          <w:szCs w:val="22"/>
          <w:lang w:val="sr-Latn-ME"/>
        </w:rPr>
        <w:t>j</w:t>
      </w:r>
      <w:r w:rsidRPr="0020786C">
        <w:rPr>
          <w:szCs w:val="22"/>
          <w:lang w:val="sr-Latn-ME"/>
        </w:rPr>
        <w:t>enjen za prim</w:t>
      </w:r>
      <w:r w:rsidR="007B3308" w:rsidRPr="0020786C">
        <w:rPr>
          <w:szCs w:val="22"/>
          <w:lang w:val="sr-Latn-ME"/>
        </w:rPr>
        <w:t>j</w:t>
      </w:r>
      <w:r w:rsidRPr="0020786C">
        <w:rPr>
          <w:szCs w:val="22"/>
          <w:lang w:val="sr-Latn-ME"/>
        </w:rPr>
        <w:t>enu kod d</w:t>
      </w:r>
      <w:r w:rsidR="008B76B0" w:rsidRPr="0020786C">
        <w:rPr>
          <w:szCs w:val="22"/>
          <w:lang w:val="sr-Latn-ME"/>
        </w:rPr>
        <w:t>j</w:t>
      </w:r>
      <w:r w:rsidRPr="0020786C">
        <w:rPr>
          <w:szCs w:val="22"/>
          <w:lang w:val="sr-Latn-ME"/>
        </w:rPr>
        <w:t>ece i adolescenata mlađih od 16 godina.</w:t>
      </w:r>
    </w:p>
    <w:p w14:paraId="48716606" w14:textId="77777777" w:rsidR="004D1D48" w:rsidRPr="0020786C" w:rsidRDefault="004D1D48" w:rsidP="00851E41">
      <w:pPr>
        <w:rPr>
          <w:szCs w:val="22"/>
          <w:lang w:val="sr-Latn-ME"/>
        </w:rPr>
      </w:pPr>
    </w:p>
    <w:p w14:paraId="4163E1E0" w14:textId="025DC30E" w:rsidR="00177D7F" w:rsidRPr="0020786C" w:rsidRDefault="000868F6" w:rsidP="00851E41">
      <w:pPr>
        <w:rPr>
          <w:b/>
          <w:bCs/>
          <w:szCs w:val="22"/>
          <w:lang w:val="sr-Latn-ME"/>
        </w:rPr>
      </w:pPr>
      <w:r w:rsidRPr="0020786C">
        <w:rPr>
          <w:b/>
          <w:szCs w:val="22"/>
          <w:lang w:val="sr-Latn-ME"/>
        </w:rPr>
        <w:t>Primjena drugih ljekova</w:t>
      </w:r>
    </w:p>
    <w:p w14:paraId="2FDD2538" w14:textId="0F0AB1DD" w:rsidR="00167E47" w:rsidRPr="0020786C" w:rsidRDefault="00167E47" w:rsidP="00851E41">
      <w:pPr>
        <w:ind w:right="-29"/>
        <w:rPr>
          <w:szCs w:val="22"/>
          <w:lang w:val="sr-Latn-ME"/>
        </w:rPr>
      </w:pPr>
      <w:r w:rsidRPr="0020786C">
        <w:rPr>
          <w:szCs w:val="22"/>
          <w:lang w:val="sr-Latn-ME"/>
        </w:rPr>
        <w:t>Recite svom l</w:t>
      </w:r>
      <w:r w:rsidR="0092467D" w:rsidRPr="0020786C">
        <w:rPr>
          <w:szCs w:val="22"/>
          <w:lang w:val="sr-Latn-ME"/>
        </w:rPr>
        <w:t>j</w:t>
      </w:r>
      <w:r w:rsidRPr="0020786C">
        <w:rPr>
          <w:szCs w:val="22"/>
          <w:lang w:val="sr-Latn-ME"/>
        </w:rPr>
        <w:t xml:space="preserve">ekaru ili farmaceutu ako uzimate, donedavno ste uzimali ili </w:t>
      </w:r>
      <w:r w:rsidR="0002014A" w:rsidRPr="0020786C">
        <w:rPr>
          <w:szCs w:val="22"/>
          <w:lang w:val="sr-Latn-ME"/>
        </w:rPr>
        <w:t xml:space="preserve">ćete možda uzimati </w:t>
      </w:r>
      <w:r w:rsidRPr="0020786C">
        <w:rPr>
          <w:szCs w:val="22"/>
          <w:lang w:val="sr-Latn-ME"/>
        </w:rPr>
        <w:t>bilo koje druge l</w:t>
      </w:r>
      <w:r w:rsidR="008B76B0" w:rsidRPr="0020786C">
        <w:rPr>
          <w:szCs w:val="22"/>
          <w:lang w:val="sr-Latn-ME"/>
        </w:rPr>
        <w:t>j</w:t>
      </w:r>
      <w:r w:rsidRPr="0020786C">
        <w:rPr>
          <w:szCs w:val="22"/>
          <w:lang w:val="sr-Latn-ME"/>
        </w:rPr>
        <w:t>ekove.</w:t>
      </w:r>
    </w:p>
    <w:p w14:paraId="51E99CD3" w14:textId="77777777" w:rsidR="00167E47" w:rsidRPr="0020786C" w:rsidRDefault="00167E47" w:rsidP="00851E41">
      <w:pPr>
        <w:ind w:right="-29"/>
        <w:rPr>
          <w:szCs w:val="22"/>
          <w:lang w:val="sr-Latn-ME"/>
        </w:rPr>
      </w:pPr>
    </w:p>
    <w:p w14:paraId="0A322F6F" w14:textId="4E4AD668" w:rsidR="00167E47" w:rsidRPr="0020786C" w:rsidRDefault="00167E47" w:rsidP="00851E41">
      <w:pPr>
        <w:ind w:right="-29"/>
        <w:rPr>
          <w:szCs w:val="22"/>
          <w:lang w:val="sr-Latn-ME"/>
        </w:rPr>
      </w:pPr>
      <w:r w:rsidRPr="0020786C">
        <w:rPr>
          <w:szCs w:val="22"/>
          <w:lang w:val="sr-Latn-ME"/>
        </w:rPr>
        <w:t>Ne uzimajte makrogol (l</w:t>
      </w:r>
      <w:r w:rsidR="008B76B0" w:rsidRPr="0020786C">
        <w:rPr>
          <w:szCs w:val="22"/>
          <w:lang w:val="sr-Latn-ME"/>
        </w:rPr>
        <w:t>ij</w:t>
      </w:r>
      <w:r w:rsidRPr="0020786C">
        <w:rPr>
          <w:szCs w:val="22"/>
          <w:lang w:val="sr-Latn-ME"/>
        </w:rPr>
        <w:t>ek koji se koristi kao laksativ) jedan sat pr</w:t>
      </w:r>
      <w:r w:rsidR="008B76B0" w:rsidRPr="0020786C">
        <w:rPr>
          <w:szCs w:val="22"/>
          <w:lang w:val="sr-Latn-ME"/>
        </w:rPr>
        <w:t>ij</w:t>
      </w:r>
      <w:r w:rsidRPr="0020786C">
        <w:rPr>
          <w:szCs w:val="22"/>
          <w:lang w:val="sr-Latn-ME"/>
        </w:rPr>
        <w:t>e i jedan sat posl</w:t>
      </w:r>
      <w:r w:rsidR="008B76B0" w:rsidRPr="0020786C">
        <w:rPr>
          <w:szCs w:val="22"/>
          <w:lang w:val="sr-Latn-ME"/>
        </w:rPr>
        <w:t>ij</w:t>
      </w:r>
      <w:r w:rsidRPr="0020786C">
        <w:rPr>
          <w:szCs w:val="22"/>
          <w:lang w:val="sr-Latn-ME"/>
        </w:rPr>
        <w:t>e uzimanja levetiracetama zbog toga što se može smanjiti efekat levetiracetama.</w:t>
      </w:r>
    </w:p>
    <w:p w14:paraId="42527490" w14:textId="77777777" w:rsidR="004D1D48" w:rsidRPr="0020786C" w:rsidRDefault="004D1D48" w:rsidP="00851E41">
      <w:pPr>
        <w:rPr>
          <w:b/>
          <w:bCs/>
          <w:szCs w:val="22"/>
          <w:lang w:val="sr-Latn-ME"/>
        </w:rPr>
      </w:pPr>
    </w:p>
    <w:p w14:paraId="130A1FAB" w14:textId="1C7BBCBB" w:rsidR="0002014A" w:rsidRDefault="005752C0" w:rsidP="00851E41">
      <w:pPr>
        <w:rPr>
          <w:b/>
          <w:bCs/>
          <w:iCs/>
          <w:szCs w:val="22"/>
          <w:lang w:val="sr-Latn-ME"/>
        </w:rPr>
      </w:pPr>
      <w:r w:rsidRPr="0020786C">
        <w:rPr>
          <w:b/>
          <w:szCs w:val="22"/>
          <w:lang w:val="sr-Latn-ME"/>
        </w:rPr>
        <w:t>Plodnost, trudnoća i dojenje</w:t>
      </w:r>
      <w:r w:rsidR="00177D7F" w:rsidRPr="0020786C">
        <w:rPr>
          <w:b/>
          <w:bCs/>
          <w:iCs/>
          <w:szCs w:val="22"/>
          <w:lang w:val="sr-Latn-ME"/>
        </w:rPr>
        <w:t xml:space="preserve"> </w:t>
      </w:r>
    </w:p>
    <w:p w14:paraId="52040A5B" w14:textId="77777777" w:rsidR="00EA6FC0" w:rsidRPr="0020786C" w:rsidRDefault="00EA6FC0" w:rsidP="00851E41">
      <w:pPr>
        <w:rPr>
          <w:b/>
          <w:bCs/>
          <w:iCs/>
          <w:szCs w:val="22"/>
          <w:lang w:val="sr-Latn-ME"/>
        </w:rPr>
      </w:pPr>
    </w:p>
    <w:p w14:paraId="066D9F98" w14:textId="37B856E8" w:rsidR="00167E47" w:rsidRPr="0020786C" w:rsidRDefault="00167E47" w:rsidP="00851E41">
      <w:pPr>
        <w:ind w:right="-29"/>
        <w:rPr>
          <w:szCs w:val="22"/>
          <w:lang w:val="sr-Latn-ME"/>
        </w:rPr>
      </w:pPr>
      <w:r w:rsidRPr="0020786C">
        <w:rPr>
          <w:szCs w:val="22"/>
          <w:lang w:val="sr-Latn-ME"/>
        </w:rPr>
        <w:t>Ako ste trudni ili dojite, mislite da biste mogli biti trudni ili planirate</w:t>
      </w:r>
      <w:r w:rsidR="0002014A" w:rsidRPr="0020786C">
        <w:rPr>
          <w:szCs w:val="22"/>
          <w:lang w:val="sr-Latn-ME"/>
        </w:rPr>
        <w:t xml:space="preserve"> trudnoću</w:t>
      </w:r>
      <w:r w:rsidRPr="0020786C">
        <w:rPr>
          <w:szCs w:val="22"/>
          <w:lang w:val="sr-Latn-ME"/>
        </w:rPr>
        <w:t>, obratite se svom l</w:t>
      </w:r>
      <w:r w:rsidR="008B76B0" w:rsidRPr="0020786C">
        <w:rPr>
          <w:szCs w:val="22"/>
          <w:lang w:val="sr-Latn-ME"/>
        </w:rPr>
        <w:t>j</w:t>
      </w:r>
      <w:r w:rsidRPr="0020786C">
        <w:rPr>
          <w:szCs w:val="22"/>
          <w:lang w:val="sr-Latn-ME"/>
        </w:rPr>
        <w:t>ekaru za sav</w:t>
      </w:r>
      <w:r w:rsidR="008B76B0" w:rsidRPr="0020786C">
        <w:rPr>
          <w:szCs w:val="22"/>
          <w:lang w:val="sr-Latn-ME"/>
        </w:rPr>
        <w:t>j</w:t>
      </w:r>
      <w:r w:rsidRPr="0020786C">
        <w:rPr>
          <w:szCs w:val="22"/>
          <w:lang w:val="sr-Latn-ME"/>
        </w:rPr>
        <w:t>et pr</w:t>
      </w:r>
      <w:r w:rsidR="008B76B0" w:rsidRPr="0020786C">
        <w:rPr>
          <w:szCs w:val="22"/>
          <w:lang w:val="sr-Latn-ME"/>
        </w:rPr>
        <w:t>ij</w:t>
      </w:r>
      <w:r w:rsidRPr="0020786C">
        <w:rPr>
          <w:szCs w:val="22"/>
          <w:lang w:val="sr-Latn-ME"/>
        </w:rPr>
        <w:t>e nego što uzmete ovaj l</w:t>
      </w:r>
      <w:r w:rsidR="008B76B0" w:rsidRPr="0020786C">
        <w:rPr>
          <w:szCs w:val="22"/>
          <w:lang w:val="sr-Latn-ME"/>
        </w:rPr>
        <w:t>ij</w:t>
      </w:r>
      <w:r w:rsidRPr="0020786C">
        <w:rPr>
          <w:szCs w:val="22"/>
          <w:lang w:val="sr-Latn-ME"/>
        </w:rPr>
        <w:t>ek. Levetiracetam se može koristiti u trudnoći, samo ako nakon pažljive proc</w:t>
      </w:r>
      <w:r w:rsidR="008B76B0" w:rsidRPr="0020786C">
        <w:rPr>
          <w:szCs w:val="22"/>
          <w:lang w:val="sr-Latn-ME"/>
        </w:rPr>
        <w:t>j</w:t>
      </w:r>
      <w:r w:rsidRPr="0020786C">
        <w:rPr>
          <w:szCs w:val="22"/>
          <w:lang w:val="sr-Latn-ME"/>
        </w:rPr>
        <w:t>ene Vaš l</w:t>
      </w:r>
      <w:r w:rsidR="008B76B0" w:rsidRPr="0020786C">
        <w:rPr>
          <w:szCs w:val="22"/>
          <w:lang w:val="sr-Latn-ME"/>
        </w:rPr>
        <w:t>j</w:t>
      </w:r>
      <w:r w:rsidRPr="0020786C">
        <w:rPr>
          <w:szCs w:val="22"/>
          <w:lang w:val="sr-Latn-ME"/>
        </w:rPr>
        <w:t>ekar smatra da je to potrebno.</w:t>
      </w:r>
    </w:p>
    <w:p w14:paraId="36902DBC" w14:textId="0E44E05A" w:rsidR="00167E47" w:rsidRPr="0020786C" w:rsidRDefault="00167E47" w:rsidP="00851E41">
      <w:pPr>
        <w:ind w:right="-29"/>
        <w:rPr>
          <w:szCs w:val="22"/>
          <w:lang w:val="sr-Latn-ME"/>
        </w:rPr>
      </w:pPr>
      <w:r w:rsidRPr="0020786C">
        <w:rPr>
          <w:szCs w:val="22"/>
          <w:lang w:val="sr-Latn-ME"/>
        </w:rPr>
        <w:t>Ne prekidajte terapiju l</w:t>
      </w:r>
      <w:r w:rsidR="006D5BA5" w:rsidRPr="0020786C">
        <w:rPr>
          <w:szCs w:val="22"/>
          <w:lang w:val="sr-Latn-ME"/>
        </w:rPr>
        <w:t>ij</w:t>
      </w:r>
      <w:r w:rsidRPr="0020786C">
        <w:rPr>
          <w:szCs w:val="22"/>
          <w:lang w:val="sr-Latn-ME"/>
        </w:rPr>
        <w:t>ekom Keppra bez sav</w:t>
      </w:r>
      <w:r w:rsidR="008B76B0" w:rsidRPr="0020786C">
        <w:rPr>
          <w:szCs w:val="22"/>
          <w:lang w:val="sr-Latn-ME"/>
        </w:rPr>
        <w:t>j</w:t>
      </w:r>
      <w:r w:rsidRPr="0020786C">
        <w:rPr>
          <w:szCs w:val="22"/>
          <w:lang w:val="sr-Latn-ME"/>
        </w:rPr>
        <w:t>etovanja sa Vašim l</w:t>
      </w:r>
      <w:r w:rsidR="008B76B0" w:rsidRPr="0020786C">
        <w:rPr>
          <w:szCs w:val="22"/>
          <w:lang w:val="sr-Latn-ME"/>
        </w:rPr>
        <w:t>j</w:t>
      </w:r>
      <w:r w:rsidRPr="0020786C">
        <w:rPr>
          <w:szCs w:val="22"/>
          <w:lang w:val="sr-Latn-ME"/>
        </w:rPr>
        <w:t xml:space="preserve">ekarom. </w:t>
      </w:r>
    </w:p>
    <w:p w14:paraId="543762E2" w14:textId="033F0444" w:rsidR="00167E47" w:rsidRPr="0020786C" w:rsidRDefault="00167E47" w:rsidP="00851E41">
      <w:pPr>
        <w:ind w:right="-29"/>
        <w:rPr>
          <w:szCs w:val="22"/>
          <w:lang w:val="sr-Latn-ME"/>
        </w:rPr>
      </w:pPr>
      <w:r w:rsidRPr="0020786C">
        <w:rPr>
          <w:szCs w:val="22"/>
          <w:lang w:val="sr-Latn-ME"/>
        </w:rPr>
        <w:t>Ne može se u potpunosti isključiti rizik od urođenih defekata za Vaše nerođeno d</w:t>
      </w:r>
      <w:r w:rsidR="008B76B0" w:rsidRPr="0020786C">
        <w:rPr>
          <w:szCs w:val="22"/>
          <w:lang w:val="sr-Latn-ME"/>
        </w:rPr>
        <w:t>ij</w:t>
      </w:r>
      <w:r w:rsidRPr="0020786C">
        <w:rPr>
          <w:szCs w:val="22"/>
          <w:lang w:val="sr-Latn-ME"/>
        </w:rPr>
        <w:t xml:space="preserve">ete. </w:t>
      </w:r>
    </w:p>
    <w:p w14:paraId="6BD94CEB" w14:textId="657FBBD5" w:rsidR="00167E47" w:rsidRPr="0020786C" w:rsidRDefault="00167E47" w:rsidP="00851E41">
      <w:pPr>
        <w:rPr>
          <w:szCs w:val="22"/>
          <w:lang w:val="sr-Latn-ME"/>
        </w:rPr>
      </w:pPr>
      <w:r w:rsidRPr="0020786C">
        <w:rPr>
          <w:szCs w:val="22"/>
          <w:lang w:val="sr-Latn-ME"/>
        </w:rPr>
        <w:t>Dojenje se ne preporučuje tokom l</w:t>
      </w:r>
      <w:r w:rsidR="008B76B0" w:rsidRPr="0020786C">
        <w:rPr>
          <w:szCs w:val="22"/>
          <w:lang w:val="sr-Latn-ME"/>
        </w:rPr>
        <w:t>ij</w:t>
      </w:r>
      <w:r w:rsidRPr="0020786C">
        <w:rPr>
          <w:szCs w:val="22"/>
          <w:lang w:val="sr-Latn-ME"/>
        </w:rPr>
        <w:t>ečenja.</w:t>
      </w:r>
    </w:p>
    <w:p w14:paraId="7056197F" w14:textId="25D20DD6" w:rsidR="00177D7F" w:rsidRDefault="00DD374D" w:rsidP="00851E41">
      <w:pPr>
        <w:rPr>
          <w:b/>
          <w:szCs w:val="22"/>
          <w:lang w:val="sr-Latn-ME"/>
        </w:rPr>
      </w:pPr>
      <w:r w:rsidRPr="0020786C">
        <w:rPr>
          <w:b/>
          <w:szCs w:val="22"/>
          <w:lang w:val="sr-Latn-ME"/>
        </w:rPr>
        <w:lastRenderedPageBreak/>
        <w:t>Uticaj lijeka Keppra na sposobnost upravljanja vozilima i rukovanje mašinama</w:t>
      </w:r>
    </w:p>
    <w:p w14:paraId="06699154" w14:textId="77777777" w:rsidR="00EA6FC0" w:rsidRPr="0020786C" w:rsidRDefault="00EA6FC0" w:rsidP="00851E41">
      <w:pPr>
        <w:rPr>
          <w:b/>
          <w:bCs/>
          <w:szCs w:val="22"/>
          <w:lang w:val="sr-Latn-ME"/>
        </w:rPr>
      </w:pPr>
    </w:p>
    <w:p w14:paraId="321CFF98" w14:textId="243A7BC4" w:rsidR="004D1D48" w:rsidRPr="0020786C" w:rsidRDefault="00167E47" w:rsidP="00851E41">
      <w:pPr>
        <w:rPr>
          <w:szCs w:val="22"/>
          <w:lang w:val="sr-Latn-ME"/>
        </w:rPr>
      </w:pPr>
      <w:r w:rsidRPr="0020786C">
        <w:rPr>
          <w:bCs/>
          <w:szCs w:val="22"/>
          <w:lang w:val="sr-Latn-ME"/>
        </w:rPr>
        <w:t>L</w:t>
      </w:r>
      <w:r w:rsidR="008B76B0" w:rsidRPr="0020786C">
        <w:rPr>
          <w:bCs/>
          <w:szCs w:val="22"/>
          <w:lang w:val="sr-Latn-ME"/>
        </w:rPr>
        <w:t>ij</w:t>
      </w:r>
      <w:r w:rsidRPr="0020786C">
        <w:rPr>
          <w:bCs/>
          <w:szCs w:val="22"/>
          <w:lang w:val="sr-Latn-ME"/>
        </w:rPr>
        <w:t xml:space="preserve">ek Keppra može smanjiti Vašu sposobnost da vozite ili rukujete bilo kojim alatima ili mašinama, </w:t>
      </w:r>
      <w:r w:rsidRPr="0020786C">
        <w:rPr>
          <w:szCs w:val="22"/>
          <w:lang w:val="sr-Latn-ME"/>
        </w:rPr>
        <w:t>jer se možete os</w:t>
      </w:r>
      <w:r w:rsidR="008B76B0" w:rsidRPr="0020786C">
        <w:rPr>
          <w:szCs w:val="22"/>
          <w:lang w:val="sr-Latn-ME"/>
        </w:rPr>
        <w:t>j</w:t>
      </w:r>
      <w:r w:rsidRPr="0020786C">
        <w:rPr>
          <w:szCs w:val="22"/>
          <w:lang w:val="sr-Latn-ME"/>
        </w:rPr>
        <w:t>ećati pospano. Ovo je v</w:t>
      </w:r>
      <w:r w:rsidR="008B76B0" w:rsidRPr="0020786C">
        <w:rPr>
          <w:szCs w:val="22"/>
          <w:lang w:val="sr-Latn-ME"/>
        </w:rPr>
        <w:t>j</w:t>
      </w:r>
      <w:r w:rsidRPr="0020786C">
        <w:rPr>
          <w:szCs w:val="22"/>
          <w:lang w:val="sr-Latn-ME"/>
        </w:rPr>
        <w:t>erovatnije na početku l</w:t>
      </w:r>
      <w:r w:rsidR="008B76B0" w:rsidRPr="0020786C">
        <w:rPr>
          <w:szCs w:val="22"/>
          <w:lang w:val="sr-Latn-ME"/>
        </w:rPr>
        <w:t>ij</w:t>
      </w:r>
      <w:r w:rsidRPr="0020786C">
        <w:rPr>
          <w:szCs w:val="22"/>
          <w:lang w:val="sr-Latn-ME"/>
        </w:rPr>
        <w:t>ečenja ili posl</w:t>
      </w:r>
      <w:r w:rsidR="008B76B0" w:rsidRPr="0020786C">
        <w:rPr>
          <w:szCs w:val="22"/>
          <w:lang w:val="sr-Latn-ME"/>
        </w:rPr>
        <w:t>ij</w:t>
      </w:r>
      <w:r w:rsidRPr="0020786C">
        <w:rPr>
          <w:szCs w:val="22"/>
          <w:lang w:val="sr-Latn-ME"/>
        </w:rPr>
        <w:t>e povećanja doze. Ne bi trebalo da vozite ili rukujete mašinama dok ne utvrdite da Vaša sposobnost da izvedete ove aktivnosti nije ugrožena.</w:t>
      </w:r>
    </w:p>
    <w:p w14:paraId="60B2133E" w14:textId="77777777" w:rsidR="00532B84" w:rsidRPr="0020786C" w:rsidRDefault="00532B84" w:rsidP="008B68CC">
      <w:pPr>
        <w:jc w:val="left"/>
        <w:rPr>
          <w:szCs w:val="22"/>
          <w:lang w:val="sr-Latn-ME"/>
        </w:rPr>
      </w:pPr>
    </w:p>
    <w:p w14:paraId="50D66C99" w14:textId="77777777" w:rsidR="00532B84" w:rsidRPr="0020786C" w:rsidRDefault="00532B84" w:rsidP="008B68CC">
      <w:pPr>
        <w:jc w:val="left"/>
        <w:rPr>
          <w:szCs w:val="22"/>
          <w:lang w:val="sr-Latn-ME"/>
        </w:rPr>
      </w:pPr>
    </w:p>
    <w:p w14:paraId="1D8637C6" w14:textId="31B7B0BE" w:rsidR="00177D7F" w:rsidRPr="0020786C" w:rsidRDefault="00532B84" w:rsidP="00532B84">
      <w:pPr>
        <w:pStyle w:val="NASLOV123"/>
        <w:spacing w:before="0" w:after="0"/>
        <w:rPr>
          <w:lang w:val="sr-Latn-ME"/>
        </w:rPr>
      </w:pPr>
      <w:r w:rsidRPr="0020786C">
        <w:rPr>
          <w:lang w:val="sr-Latn-ME"/>
        </w:rPr>
        <w:t xml:space="preserve">3. </w:t>
      </w:r>
      <w:r w:rsidRPr="0020786C">
        <w:rPr>
          <w:lang w:val="sr-Latn-ME"/>
        </w:rPr>
        <w:tab/>
        <w:t xml:space="preserve">KAKO SE UPOTREBLJAVA LIJEK </w:t>
      </w:r>
      <w:bookmarkStart w:id="1" w:name="_Hlk141690791"/>
      <w:r w:rsidRPr="0020786C">
        <w:rPr>
          <w:lang w:val="sr-Latn-ME"/>
        </w:rPr>
        <w:t>KEPPRA</w:t>
      </w:r>
      <w:bookmarkEnd w:id="1"/>
    </w:p>
    <w:p w14:paraId="203BBDBA" w14:textId="77777777" w:rsidR="00532B84" w:rsidRPr="0020786C" w:rsidRDefault="00532B84" w:rsidP="00532B84">
      <w:pPr>
        <w:pStyle w:val="NASLOV123"/>
        <w:spacing w:before="0" w:after="0"/>
        <w:rPr>
          <w:lang w:val="sr-Latn-ME"/>
        </w:rPr>
      </w:pPr>
    </w:p>
    <w:p w14:paraId="41165A55" w14:textId="00D28780" w:rsidR="00167E47" w:rsidRPr="0020786C" w:rsidRDefault="008375BD" w:rsidP="00851E41">
      <w:pPr>
        <w:tabs>
          <w:tab w:val="clear" w:pos="284"/>
        </w:tabs>
        <w:ind w:right="-29"/>
        <w:rPr>
          <w:szCs w:val="22"/>
          <w:lang w:val="sr-Latn-ME"/>
        </w:rPr>
      </w:pPr>
      <w:r w:rsidRPr="0020786C">
        <w:rPr>
          <w:szCs w:val="22"/>
          <w:lang w:val="sr-Latn-ME"/>
        </w:rPr>
        <w:t>Uvijek uzimajte ovaj lijek tačno onako kako Vam je rekao Vaš ljekar ili farmaceut. Provjerite sa ljekarom ili farmaceutom ako ni</w:t>
      </w:r>
      <w:r w:rsidR="00C770A7" w:rsidRPr="0020786C">
        <w:rPr>
          <w:szCs w:val="22"/>
          <w:lang w:val="sr-Latn-ME"/>
        </w:rPr>
        <w:t>je</w:t>
      </w:r>
      <w:r w:rsidRPr="0020786C">
        <w:rPr>
          <w:szCs w:val="22"/>
          <w:lang w:val="sr-Latn-ME"/>
        </w:rPr>
        <w:t xml:space="preserve">ste sigurni kako da koristite ovaj lijek. </w:t>
      </w:r>
    </w:p>
    <w:p w14:paraId="11943996" w14:textId="3B46432B" w:rsidR="00167E47" w:rsidRPr="0020786C" w:rsidRDefault="00167E47" w:rsidP="00851E41">
      <w:pPr>
        <w:widowControl w:val="0"/>
        <w:autoSpaceDE w:val="0"/>
        <w:autoSpaceDN w:val="0"/>
        <w:ind w:left="540" w:hanging="540"/>
        <w:rPr>
          <w:szCs w:val="22"/>
          <w:lang w:val="sr-Latn-ME"/>
        </w:rPr>
      </w:pPr>
      <w:r w:rsidRPr="0020786C">
        <w:rPr>
          <w:szCs w:val="22"/>
          <w:lang w:val="sr-Latn-ME"/>
        </w:rPr>
        <w:t>Uzimajte onoliko tableta koliko Vam je Vaš l</w:t>
      </w:r>
      <w:r w:rsidR="0078263D" w:rsidRPr="0020786C">
        <w:rPr>
          <w:szCs w:val="22"/>
          <w:lang w:val="sr-Latn-ME"/>
        </w:rPr>
        <w:t>j</w:t>
      </w:r>
      <w:r w:rsidRPr="0020786C">
        <w:rPr>
          <w:szCs w:val="22"/>
          <w:lang w:val="sr-Latn-ME"/>
        </w:rPr>
        <w:t xml:space="preserve">ekar propisao. </w:t>
      </w:r>
    </w:p>
    <w:p w14:paraId="7E71E6A3" w14:textId="20D9E814" w:rsidR="00167E47" w:rsidRPr="0020786C" w:rsidRDefault="00167E47" w:rsidP="00851E41">
      <w:pPr>
        <w:tabs>
          <w:tab w:val="clear" w:pos="284"/>
        </w:tabs>
        <w:ind w:right="-29"/>
        <w:rPr>
          <w:szCs w:val="22"/>
          <w:lang w:val="sr-Latn-ME"/>
        </w:rPr>
      </w:pPr>
      <w:r w:rsidRPr="0020786C">
        <w:rPr>
          <w:szCs w:val="22"/>
          <w:lang w:val="sr-Latn-ME"/>
        </w:rPr>
        <w:t>L</w:t>
      </w:r>
      <w:r w:rsidR="0078263D" w:rsidRPr="0020786C">
        <w:rPr>
          <w:szCs w:val="22"/>
          <w:lang w:val="sr-Latn-ME"/>
        </w:rPr>
        <w:t>ij</w:t>
      </w:r>
      <w:r w:rsidRPr="0020786C">
        <w:rPr>
          <w:szCs w:val="22"/>
          <w:lang w:val="sr-Latn-ME"/>
        </w:rPr>
        <w:t>ek Keppra se mora uzimati dva puta dnevno, jednom ujutru i jednom uveče, u približno isto vr</w:t>
      </w:r>
      <w:r w:rsidR="008B76B0" w:rsidRPr="0020786C">
        <w:rPr>
          <w:szCs w:val="22"/>
          <w:lang w:val="sr-Latn-ME"/>
        </w:rPr>
        <w:t>ij</w:t>
      </w:r>
      <w:r w:rsidRPr="0020786C">
        <w:rPr>
          <w:szCs w:val="22"/>
          <w:lang w:val="sr-Latn-ME"/>
        </w:rPr>
        <w:t>eme svakog dana.</w:t>
      </w:r>
    </w:p>
    <w:p w14:paraId="72A9EF6D" w14:textId="77777777" w:rsidR="00167E47" w:rsidRPr="0020786C" w:rsidRDefault="00167E47" w:rsidP="00167E47">
      <w:pPr>
        <w:widowControl w:val="0"/>
        <w:autoSpaceDE w:val="0"/>
        <w:autoSpaceDN w:val="0"/>
        <w:jc w:val="left"/>
        <w:rPr>
          <w:szCs w:val="22"/>
          <w:lang w:val="sr-Latn-ME"/>
        </w:rPr>
      </w:pPr>
    </w:p>
    <w:p w14:paraId="7C531E4F" w14:textId="77777777" w:rsidR="00167E47" w:rsidRPr="0020786C" w:rsidRDefault="00167E47" w:rsidP="00167E47">
      <w:pPr>
        <w:ind w:right="-29"/>
        <w:jc w:val="left"/>
        <w:rPr>
          <w:b/>
          <w:bCs/>
          <w:i/>
          <w:szCs w:val="22"/>
          <w:lang w:val="sr-Latn-ME"/>
        </w:rPr>
      </w:pPr>
      <w:r w:rsidRPr="0020786C">
        <w:rPr>
          <w:b/>
          <w:bCs/>
          <w:i/>
          <w:szCs w:val="22"/>
          <w:lang w:val="sr-Latn-ME"/>
        </w:rPr>
        <w:t>Monoterapija</w:t>
      </w:r>
    </w:p>
    <w:p w14:paraId="1BBEA454" w14:textId="77777777" w:rsidR="00167E47" w:rsidRPr="0020786C" w:rsidRDefault="00167E47" w:rsidP="00167E47">
      <w:pPr>
        <w:ind w:right="-29"/>
        <w:jc w:val="left"/>
        <w:rPr>
          <w:szCs w:val="22"/>
          <w:lang w:val="sr-Latn-ME"/>
        </w:rPr>
      </w:pPr>
    </w:p>
    <w:p w14:paraId="7BB2E615" w14:textId="736EB76C" w:rsidR="00167E47" w:rsidRPr="0020786C" w:rsidRDefault="00700FDE" w:rsidP="00851E41">
      <w:pPr>
        <w:ind w:right="-29"/>
        <w:rPr>
          <w:szCs w:val="22"/>
          <w:lang w:val="sr-Latn-ME"/>
        </w:rPr>
      </w:pPr>
      <w:r w:rsidRPr="0020786C">
        <w:rPr>
          <w:b/>
          <w:szCs w:val="22"/>
          <w:lang w:val="sr-Latn-ME"/>
        </w:rPr>
        <w:t>Primjena</w:t>
      </w:r>
      <w:r w:rsidR="00167E47" w:rsidRPr="0020786C">
        <w:rPr>
          <w:b/>
          <w:szCs w:val="22"/>
          <w:lang w:val="sr-Latn-ME"/>
        </w:rPr>
        <w:t xml:space="preserve"> kod odraslih i adolescenata (</w:t>
      </w:r>
      <w:r w:rsidR="00893FBB" w:rsidRPr="0020786C">
        <w:rPr>
          <w:b/>
          <w:szCs w:val="22"/>
          <w:lang w:val="sr-Latn-ME"/>
        </w:rPr>
        <w:t xml:space="preserve">starijih od </w:t>
      </w:r>
      <w:r w:rsidR="00167E47" w:rsidRPr="0020786C">
        <w:rPr>
          <w:b/>
          <w:szCs w:val="22"/>
          <w:lang w:val="sr-Latn-ME"/>
        </w:rPr>
        <w:t>16 godina):</w:t>
      </w:r>
    </w:p>
    <w:p w14:paraId="19319CFB" w14:textId="50DC1BD5" w:rsidR="00167E47" w:rsidRPr="0020786C" w:rsidRDefault="00893FBB" w:rsidP="00851E41">
      <w:pPr>
        <w:ind w:right="-29"/>
        <w:rPr>
          <w:szCs w:val="22"/>
          <w:lang w:val="sr-Latn-ME"/>
        </w:rPr>
      </w:pPr>
      <w:r w:rsidRPr="0020786C">
        <w:rPr>
          <w:szCs w:val="22"/>
          <w:lang w:val="sr-Latn-ME"/>
        </w:rPr>
        <w:t>Uobičajena doza</w:t>
      </w:r>
      <w:r w:rsidR="00167E47" w:rsidRPr="0020786C">
        <w:rPr>
          <w:szCs w:val="22"/>
          <w:lang w:val="sr-Latn-ME"/>
        </w:rPr>
        <w:t>: između 1000 mg i 3000 mg svakog dana.</w:t>
      </w:r>
    </w:p>
    <w:p w14:paraId="1F600BA6" w14:textId="2BCC2E79" w:rsidR="00167E47" w:rsidRPr="0020786C" w:rsidRDefault="00167E47" w:rsidP="00851E41">
      <w:pPr>
        <w:tabs>
          <w:tab w:val="clear" w:pos="284"/>
          <w:tab w:val="left" w:pos="0"/>
        </w:tabs>
        <w:ind w:right="-29"/>
        <w:rPr>
          <w:szCs w:val="22"/>
          <w:lang w:val="sr-Latn-ME"/>
        </w:rPr>
      </w:pPr>
      <w:r w:rsidRPr="0020786C">
        <w:rPr>
          <w:szCs w:val="22"/>
          <w:lang w:val="sr-Latn-ME"/>
        </w:rPr>
        <w:t>Kada prvi put počnete da uzimate l</w:t>
      </w:r>
      <w:r w:rsidR="00CE1523" w:rsidRPr="0020786C">
        <w:rPr>
          <w:szCs w:val="22"/>
          <w:lang w:val="sr-Latn-ME"/>
        </w:rPr>
        <w:t>ij</w:t>
      </w:r>
      <w:r w:rsidRPr="0020786C">
        <w:rPr>
          <w:szCs w:val="22"/>
          <w:lang w:val="sr-Latn-ME"/>
        </w:rPr>
        <w:t>ek Keppra, Vaš l</w:t>
      </w:r>
      <w:r w:rsidR="008B76B0" w:rsidRPr="0020786C">
        <w:rPr>
          <w:szCs w:val="22"/>
          <w:lang w:val="sr-Latn-ME"/>
        </w:rPr>
        <w:t>j</w:t>
      </w:r>
      <w:r w:rsidRPr="0020786C">
        <w:rPr>
          <w:szCs w:val="22"/>
          <w:lang w:val="sr-Latn-ME"/>
        </w:rPr>
        <w:t xml:space="preserve">ekar će Vam propisati </w:t>
      </w:r>
      <w:r w:rsidRPr="0020786C">
        <w:rPr>
          <w:b/>
          <w:szCs w:val="22"/>
          <w:lang w:val="sr-Latn-ME"/>
        </w:rPr>
        <w:t>manju dozu</w:t>
      </w:r>
      <w:r w:rsidRPr="0020786C">
        <w:rPr>
          <w:szCs w:val="22"/>
          <w:lang w:val="sr-Latn-ME"/>
        </w:rPr>
        <w:t xml:space="preserve"> tokom 2 ned</w:t>
      </w:r>
      <w:r w:rsidR="008B76B0" w:rsidRPr="0020786C">
        <w:rPr>
          <w:szCs w:val="22"/>
          <w:lang w:val="sr-Latn-ME"/>
        </w:rPr>
        <w:t>j</w:t>
      </w:r>
      <w:r w:rsidRPr="0020786C">
        <w:rPr>
          <w:szCs w:val="22"/>
          <w:lang w:val="sr-Latn-ME"/>
        </w:rPr>
        <w:t>elje, pr</w:t>
      </w:r>
      <w:r w:rsidR="008B76B0" w:rsidRPr="0020786C">
        <w:rPr>
          <w:szCs w:val="22"/>
          <w:lang w:val="sr-Latn-ME"/>
        </w:rPr>
        <w:t>ij</w:t>
      </w:r>
      <w:r w:rsidRPr="0020786C">
        <w:rPr>
          <w:szCs w:val="22"/>
          <w:lang w:val="sr-Latn-ME"/>
        </w:rPr>
        <w:t xml:space="preserve">e nego što Vam </w:t>
      </w:r>
      <w:r w:rsidR="00893FBB" w:rsidRPr="0020786C">
        <w:rPr>
          <w:szCs w:val="22"/>
          <w:lang w:val="sr-Latn-ME"/>
        </w:rPr>
        <w:t>uvede najnižu uobičajenu dozu.</w:t>
      </w:r>
    </w:p>
    <w:p w14:paraId="42AB9734" w14:textId="16BF16DC" w:rsidR="00167E47" w:rsidRPr="0020786C" w:rsidRDefault="00167E47" w:rsidP="00851E41">
      <w:pPr>
        <w:ind w:right="-29"/>
        <w:rPr>
          <w:i/>
          <w:szCs w:val="22"/>
          <w:lang w:val="sr-Latn-ME"/>
        </w:rPr>
      </w:pPr>
      <w:r w:rsidRPr="0020786C">
        <w:rPr>
          <w:i/>
          <w:szCs w:val="22"/>
          <w:lang w:val="sr-Latn-ME"/>
        </w:rPr>
        <w:t>Prim</w:t>
      </w:r>
      <w:r w:rsidR="00B61A6A" w:rsidRPr="0020786C">
        <w:rPr>
          <w:i/>
          <w:szCs w:val="22"/>
          <w:lang w:val="sr-Latn-ME"/>
        </w:rPr>
        <w:t>j</w:t>
      </w:r>
      <w:r w:rsidRPr="0020786C">
        <w:rPr>
          <w:i/>
          <w:szCs w:val="22"/>
          <w:lang w:val="sr-Latn-ME"/>
        </w:rPr>
        <w:t>er: ako je Vaša dnevna doza 1000 mg, Vaša smanjena početna doza je 2 tablete od 250 mg ujutru i 2 tablete od 250 mg uveče.</w:t>
      </w:r>
    </w:p>
    <w:p w14:paraId="4BD46CB3" w14:textId="77777777" w:rsidR="00167E47" w:rsidRPr="0020786C" w:rsidRDefault="00167E47" w:rsidP="00851E41">
      <w:pPr>
        <w:ind w:right="-29"/>
        <w:rPr>
          <w:szCs w:val="22"/>
          <w:lang w:val="sr-Latn-ME"/>
        </w:rPr>
      </w:pPr>
    </w:p>
    <w:p w14:paraId="2F5ADB75" w14:textId="77777777" w:rsidR="00167E47" w:rsidRPr="0020786C" w:rsidRDefault="00167E47" w:rsidP="00851E41">
      <w:pPr>
        <w:ind w:right="-29"/>
        <w:rPr>
          <w:b/>
          <w:i/>
          <w:szCs w:val="22"/>
          <w:lang w:val="sr-Latn-ME"/>
        </w:rPr>
      </w:pPr>
      <w:r w:rsidRPr="0020786C">
        <w:rPr>
          <w:b/>
          <w:i/>
          <w:szCs w:val="22"/>
          <w:lang w:val="sr-Latn-ME"/>
        </w:rPr>
        <w:t>Dodatna terapija</w:t>
      </w:r>
    </w:p>
    <w:p w14:paraId="4BA1D578" w14:textId="77777777" w:rsidR="00167E47" w:rsidRPr="0020786C" w:rsidRDefault="00167E47" w:rsidP="00851E41">
      <w:pPr>
        <w:ind w:right="-29"/>
        <w:rPr>
          <w:szCs w:val="22"/>
          <w:lang w:val="sr-Latn-ME"/>
        </w:rPr>
      </w:pPr>
    </w:p>
    <w:p w14:paraId="1A873EC1" w14:textId="3BDCA61A" w:rsidR="00167E47" w:rsidRPr="0020786C" w:rsidRDefault="00A55CCD" w:rsidP="00851E41">
      <w:pPr>
        <w:ind w:right="-29"/>
        <w:rPr>
          <w:b/>
          <w:szCs w:val="22"/>
          <w:lang w:val="sr-Latn-ME"/>
        </w:rPr>
      </w:pPr>
      <w:r w:rsidRPr="0020786C">
        <w:rPr>
          <w:b/>
          <w:szCs w:val="22"/>
          <w:lang w:val="sr-Latn-ME"/>
        </w:rPr>
        <w:t xml:space="preserve">Primjena </w:t>
      </w:r>
      <w:r w:rsidR="00167E47" w:rsidRPr="0020786C">
        <w:rPr>
          <w:b/>
          <w:szCs w:val="22"/>
          <w:lang w:val="sr-Latn-ME"/>
        </w:rPr>
        <w:t>kod odraslih i adolescenata (12 do 17 godina) t</w:t>
      </w:r>
      <w:r w:rsidR="00B61A6A" w:rsidRPr="0020786C">
        <w:rPr>
          <w:b/>
          <w:szCs w:val="22"/>
          <w:lang w:val="sr-Latn-ME"/>
        </w:rPr>
        <w:t>j</w:t>
      </w:r>
      <w:r w:rsidR="00167E47" w:rsidRPr="0020786C">
        <w:rPr>
          <w:b/>
          <w:szCs w:val="22"/>
          <w:lang w:val="sr-Latn-ME"/>
        </w:rPr>
        <w:t>elesne mase 50 kg ili više:</w:t>
      </w:r>
    </w:p>
    <w:p w14:paraId="517F23A4" w14:textId="27249EC9" w:rsidR="00167E47" w:rsidRPr="0020786C" w:rsidRDefault="00893FBB" w:rsidP="00851E41">
      <w:pPr>
        <w:ind w:right="-29"/>
        <w:rPr>
          <w:szCs w:val="22"/>
          <w:lang w:val="sr-Latn-ME"/>
        </w:rPr>
      </w:pPr>
      <w:r w:rsidRPr="0020786C">
        <w:rPr>
          <w:szCs w:val="22"/>
          <w:lang w:val="sr-Latn-ME"/>
        </w:rPr>
        <w:t>Uobičajena doza</w:t>
      </w:r>
      <w:r w:rsidR="00167E47" w:rsidRPr="0020786C">
        <w:rPr>
          <w:szCs w:val="22"/>
          <w:lang w:val="sr-Latn-ME"/>
        </w:rPr>
        <w:t>: između 1000 mg i 3000 mg svakog dana.</w:t>
      </w:r>
    </w:p>
    <w:p w14:paraId="158726E5" w14:textId="1ADD056B" w:rsidR="00167E47" w:rsidRPr="0020786C" w:rsidRDefault="00167E47" w:rsidP="00851E41">
      <w:pPr>
        <w:ind w:right="-29"/>
        <w:rPr>
          <w:i/>
          <w:szCs w:val="22"/>
          <w:lang w:val="sr-Latn-ME"/>
        </w:rPr>
      </w:pPr>
      <w:r w:rsidRPr="0020786C">
        <w:rPr>
          <w:i/>
          <w:szCs w:val="22"/>
          <w:lang w:val="sr-Latn-ME"/>
        </w:rPr>
        <w:t>Prim</w:t>
      </w:r>
      <w:r w:rsidR="00B61A6A" w:rsidRPr="0020786C">
        <w:rPr>
          <w:i/>
          <w:szCs w:val="22"/>
          <w:lang w:val="sr-Latn-ME"/>
        </w:rPr>
        <w:t>j</w:t>
      </w:r>
      <w:r w:rsidRPr="0020786C">
        <w:rPr>
          <w:i/>
          <w:szCs w:val="22"/>
          <w:lang w:val="sr-Latn-ME"/>
        </w:rPr>
        <w:t>er: ako je Vaša dnevna doza 1000 mg, morate uzeti 2 tablete od 250 mg ujutru i 2 tablete od 250 mg uveče.</w:t>
      </w:r>
    </w:p>
    <w:p w14:paraId="7CEBCA46" w14:textId="77777777" w:rsidR="00167E47" w:rsidRPr="0020786C" w:rsidRDefault="00167E47" w:rsidP="00851E41">
      <w:pPr>
        <w:ind w:right="-29"/>
        <w:rPr>
          <w:i/>
          <w:szCs w:val="22"/>
          <w:lang w:val="sr-Latn-ME"/>
        </w:rPr>
      </w:pPr>
    </w:p>
    <w:p w14:paraId="7CBBCA46" w14:textId="3BC871AC" w:rsidR="00167E47" w:rsidRPr="0020786C" w:rsidRDefault="00A55CCD" w:rsidP="00851E41">
      <w:pPr>
        <w:ind w:right="-29"/>
        <w:rPr>
          <w:b/>
          <w:szCs w:val="22"/>
          <w:lang w:val="sr-Latn-ME"/>
        </w:rPr>
      </w:pPr>
      <w:r w:rsidRPr="0020786C">
        <w:rPr>
          <w:b/>
          <w:szCs w:val="22"/>
          <w:lang w:val="sr-Latn-ME"/>
        </w:rPr>
        <w:t>Primjena</w:t>
      </w:r>
      <w:r w:rsidR="00167E47" w:rsidRPr="0020786C">
        <w:rPr>
          <w:b/>
          <w:szCs w:val="22"/>
          <w:lang w:val="sr-Latn-ME"/>
        </w:rPr>
        <w:t xml:space="preserve"> kod d</w:t>
      </w:r>
      <w:r w:rsidRPr="0020786C">
        <w:rPr>
          <w:b/>
          <w:szCs w:val="22"/>
          <w:lang w:val="sr-Latn-ME"/>
        </w:rPr>
        <w:t>j</w:t>
      </w:r>
      <w:r w:rsidR="00167E47" w:rsidRPr="0020786C">
        <w:rPr>
          <w:b/>
          <w:szCs w:val="22"/>
          <w:lang w:val="sr-Latn-ME"/>
        </w:rPr>
        <w:t>ece (1 m</w:t>
      </w:r>
      <w:r w:rsidR="00B61A6A" w:rsidRPr="0020786C">
        <w:rPr>
          <w:b/>
          <w:szCs w:val="22"/>
          <w:lang w:val="sr-Latn-ME"/>
        </w:rPr>
        <w:t>j</w:t>
      </w:r>
      <w:r w:rsidR="00167E47" w:rsidRPr="0020786C">
        <w:rPr>
          <w:b/>
          <w:szCs w:val="22"/>
          <w:lang w:val="sr-Latn-ME"/>
        </w:rPr>
        <w:t>esec do 11 godina) i adolescenata (12 do 17 godina) t</w:t>
      </w:r>
      <w:r w:rsidR="00B61A6A" w:rsidRPr="0020786C">
        <w:rPr>
          <w:b/>
          <w:szCs w:val="22"/>
          <w:lang w:val="sr-Latn-ME"/>
        </w:rPr>
        <w:t>j</w:t>
      </w:r>
      <w:r w:rsidR="00167E47" w:rsidRPr="0020786C">
        <w:rPr>
          <w:b/>
          <w:szCs w:val="22"/>
          <w:lang w:val="sr-Latn-ME"/>
        </w:rPr>
        <w:t>elesne mase manje od 50 kg:</w:t>
      </w:r>
    </w:p>
    <w:p w14:paraId="4B4BE088" w14:textId="7D9ED43A" w:rsidR="00167E47" w:rsidRPr="0020786C" w:rsidRDefault="00167E47" w:rsidP="00851E41">
      <w:pPr>
        <w:ind w:right="-29"/>
        <w:rPr>
          <w:szCs w:val="22"/>
          <w:lang w:val="sr-Latn-ME"/>
        </w:rPr>
      </w:pPr>
      <w:r w:rsidRPr="0020786C">
        <w:rPr>
          <w:szCs w:val="22"/>
          <w:lang w:val="sr-Latn-ME"/>
        </w:rPr>
        <w:t>Vaš l</w:t>
      </w:r>
      <w:r w:rsidR="00B61A6A" w:rsidRPr="0020786C">
        <w:rPr>
          <w:szCs w:val="22"/>
          <w:lang w:val="sr-Latn-ME"/>
        </w:rPr>
        <w:t>j</w:t>
      </w:r>
      <w:r w:rsidRPr="0020786C">
        <w:rPr>
          <w:szCs w:val="22"/>
          <w:lang w:val="sr-Latn-ME"/>
        </w:rPr>
        <w:t>ekar će propisati najprikladniji farmaceutski oblik l</w:t>
      </w:r>
      <w:r w:rsidR="00B61A6A" w:rsidRPr="0020786C">
        <w:rPr>
          <w:szCs w:val="22"/>
          <w:lang w:val="sr-Latn-ME"/>
        </w:rPr>
        <w:t>ij</w:t>
      </w:r>
      <w:r w:rsidRPr="0020786C">
        <w:rPr>
          <w:szCs w:val="22"/>
          <w:lang w:val="sr-Latn-ME"/>
        </w:rPr>
        <w:t>eka Keppra prema godinama, t</w:t>
      </w:r>
      <w:r w:rsidR="00B61A6A" w:rsidRPr="0020786C">
        <w:rPr>
          <w:szCs w:val="22"/>
          <w:lang w:val="sr-Latn-ME"/>
        </w:rPr>
        <w:t>j</w:t>
      </w:r>
      <w:r w:rsidRPr="0020786C">
        <w:rPr>
          <w:szCs w:val="22"/>
          <w:lang w:val="sr-Latn-ME"/>
        </w:rPr>
        <w:t>elesnoj masi i dozi.</w:t>
      </w:r>
    </w:p>
    <w:p w14:paraId="38F19A0C" w14:textId="0F4E6B99" w:rsidR="00167E47" w:rsidRPr="0020786C" w:rsidRDefault="00167E47" w:rsidP="00851E41">
      <w:pPr>
        <w:ind w:right="-29"/>
        <w:rPr>
          <w:szCs w:val="22"/>
          <w:lang w:val="sr-Latn-ME"/>
        </w:rPr>
      </w:pPr>
      <w:r w:rsidRPr="0020786C">
        <w:rPr>
          <w:szCs w:val="22"/>
          <w:lang w:val="sr-Latn-ME"/>
        </w:rPr>
        <w:t>L</w:t>
      </w:r>
      <w:r w:rsidR="00851E41" w:rsidRPr="0020786C">
        <w:rPr>
          <w:szCs w:val="22"/>
          <w:lang w:val="sr-Latn-ME"/>
        </w:rPr>
        <w:t>ij</w:t>
      </w:r>
      <w:r w:rsidRPr="0020786C">
        <w:rPr>
          <w:szCs w:val="22"/>
          <w:lang w:val="sr-Latn-ME"/>
        </w:rPr>
        <w:t>ek Keppra 100 mg/m</w:t>
      </w:r>
      <w:r w:rsidR="00E80C70" w:rsidRPr="0020786C">
        <w:rPr>
          <w:szCs w:val="22"/>
          <w:lang w:val="sr-Latn-ME"/>
        </w:rPr>
        <w:t>l</w:t>
      </w:r>
      <w:r w:rsidRPr="0020786C">
        <w:rPr>
          <w:szCs w:val="22"/>
          <w:lang w:val="sr-Latn-ME"/>
        </w:rPr>
        <w:t xml:space="preserve"> oralni rastvor je farmaceutski oblik prikladniji za odojčad i d</w:t>
      </w:r>
      <w:r w:rsidR="00B61A6A" w:rsidRPr="0020786C">
        <w:rPr>
          <w:szCs w:val="22"/>
          <w:lang w:val="sr-Latn-ME"/>
        </w:rPr>
        <w:t>j</w:t>
      </w:r>
      <w:r w:rsidRPr="0020786C">
        <w:rPr>
          <w:szCs w:val="22"/>
          <w:lang w:val="sr-Latn-ME"/>
        </w:rPr>
        <w:t xml:space="preserve">ecu </w:t>
      </w:r>
      <w:r w:rsidR="00893FBB" w:rsidRPr="0020786C">
        <w:rPr>
          <w:szCs w:val="22"/>
          <w:lang w:val="sr-Latn-ME"/>
        </w:rPr>
        <w:t>mlađu od</w:t>
      </w:r>
      <w:r w:rsidRPr="0020786C">
        <w:rPr>
          <w:szCs w:val="22"/>
          <w:lang w:val="sr-Latn-ME"/>
        </w:rPr>
        <w:t xml:space="preserve"> 6 godina, za d</w:t>
      </w:r>
      <w:r w:rsidR="00B61A6A" w:rsidRPr="0020786C">
        <w:rPr>
          <w:szCs w:val="22"/>
          <w:lang w:val="sr-Latn-ME"/>
        </w:rPr>
        <w:t>j</w:t>
      </w:r>
      <w:r w:rsidRPr="0020786C">
        <w:rPr>
          <w:szCs w:val="22"/>
          <w:lang w:val="sr-Latn-ME"/>
        </w:rPr>
        <w:t>ecu i adolescente (od 6 do 17 godina) t</w:t>
      </w:r>
      <w:r w:rsidR="00B61A6A" w:rsidRPr="0020786C">
        <w:rPr>
          <w:szCs w:val="22"/>
          <w:lang w:val="sr-Latn-ME"/>
        </w:rPr>
        <w:t>j</w:t>
      </w:r>
      <w:r w:rsidRPr="0020786C">
        <w:rPr>
          <w:szCs w:val="22"/>
          <w:lang w:val="sr-Latn-ME"/>
        </w:rPr>
        <w:t>elesne mase manje od 50 kg i kada sa tabletama nije moguće postići precizno doziranje.</w:t>
      </w:r>
    </w:p>
    <w:p w14:paraId="27AF93A1" w14:textId="77777777" w:rsidR="00167E47" w:rsidRPr="0020786C" w:rsidRDefault="00167E47" w:rsidP="00851E41">
      <w:pPr>
        <w:ind w:right="-29"/>
        <w:rPr>
          <w:szCs w:val="22"/>
          <w:u w:val="single"/>
          <w:lang w:val="sr-Latn-ME"/>
        </w:rPr>
      </w:pPr>
    </w:p>
    <w:p w14:paraId="15BF5617" w14:textId="05EE2952" w:rsidR="00167E47" w:rsidRPr="0020786C" w:rsidRDefault="00167E47" w:rsidP="00851E41">
      <w:pPr>
        <w:ind w:right="-29"/>
        <w:rPr>
          <w:szCs w:val="22"/>
          <w:u w:val="single"/>
          <w:lang w:val="sr-Latn-ME"/>
        </w:rPr>
      </w:pPr>
      <w:r w:rsidRPr="0020786C">
        <w:rPr>
          <w:szCs w:val="22"/>
          <w:u w:val="single"/>
          <w:lang w:val="sr-Latn-ME"/>
        </w:rPr>
        <w:t>Način prim</w:t>
      </w:r>
      <w:r w:rsidR="00A55CCD" w:rsidRPr="0020786C">
        <w:rPr>
          <w:szCs w:val="22"/>
          <w:u w:val="single"/>
          <w:lang w:val="sr-Latn-ME"/>
        </w:rPr>
        <w:t>j</w:t>
      </w:r>
      <w:r w:rsidRPr="0020786C">
        <w:rPr>
          <w:szCs w:val="22"/>
          <w:u w:val="single"/>
          <w:lang w:val="sr-Latn-ME"/>
        </w:rPr>
        <w:t>ene:</w:t>
      </w:r>
    </w:p>
    <w:p w14:paraId="68567896" w14:textId="2B661899" w:rsidR="00167E47" w:rsidRPr="0020786C" w:rsidRDefault="00167E47" w:rsidP="00851E41">
      <w:pPr>
        <w:ind w:right="-29"/>
        <w:rPr>
          <w:szCs w:val="22"/>
          <w:lang w:val="sr-Latn-ME"/>
        </w:rPr>
      </w:pPr>
      <w:r w:rsidRPr="0020786C">
        <w:rPr>
          <w:szCs w:val="22"/>
          <w:lang w:val="sr-Latn-ME"/>
        </w:rPr>
        <w:t>Progutajte l</w:t>
      </w:r>
      <w:r w:rsidR="0078263D" w:rsidRPr="0020786C">
        <w:rPr>
          <w:szCs w:val="22"/>
          <w:lang w:val="sr-Latn-ME"/>
        </w:rPr>
        <w:t>ij</w:t>
      </w:r>
      <w:r w:rsidRPr="0020786C">
        <w:rPr>
          <w:szCs w:val="22"/>
          <w:lang w:val="sr-Latn-ME"/>
        </w:rPr>
        <w:t>ek Keppra tablete sa dovoljnom količinom tečnosti (npr. sa čašom vode). L</w:t>
      </w:r>
      <w:r w:rsidR="0078263D" w:rsidRPr="0020786C">
        <w:rPr>
          <w:szCs w:val="22"/>
          <w:lang w:val="sr-Latn-ME"/>
        </w:rPr>
        <w:t>ij</w:t>
      </w:r>
      <w:r w:rsidRPr="0020786C">
        <w:rPr>
          <w:szCs w:val="22"/>
          <w:lang w:val="sr-Latn-ME"/>
        </w:rPr>
        <w:t xml:space="preserve">ek Keppra možete uzeti sa </w:t>
      </w:r>
      <w:r w:rsidR="00893FBB" w:rsidRPr="0020786C">
        <w:rPr>
          <w:szCs w:val="22"/>
          <w:lang w:val="sr-Latn-ME"/>
        </w:rPr>
        <w:t xml:space="preserve">hranom </w:t>
      </w:r>
      <w:r w:rsidRPr="0020786C">
        <w:rPr>
          <w:szCs w:val="22"/>
          <w:lang w:val="sr-Latn-ME"/>
        </w:rPr>
        <w:t>ili bez</w:t>
      </w:r>
      <w:r w:rsidR="00893FBB" w:rsidRPr="0020786C">
        <w:rPr>
          <w:szCs w:val="22"/>
          <w:lang w:val="sr-Latn-ME"/>
        </w:rPr>
        <w:t xml:space="preserve"> nje</w:t>
      </w:r>
      <w:r w:rsidRPr="0020786C">
        <w:rPr>
          <w:szCs w:val="22"/>
          <w:lang w:val="sr-Latn-ME"/>
        </w:rPr>
        <w:t>. Nakon oralne prim</w:t>
      </w:r>
      <w:r w:rsidR="00B61A6A" w:rsidRPr="0020786C">
        <w:rPr>
          <w:szCs w:val="22"/>
          <w:lang w:val="sr-Latn-ME"/>
        </w:rPr>
        <w:t>j</w:t>
      </w:r>
      <w:r w:rsidRPr="0020786C">
        <w:rPr>
          <w:szCs w:val="22"/>
          <w:lang w:val="sr-Latn-ME"/>
        </w:rPr>
        <w:t>ene može se očekivati gorak ukus levetiracetama.</w:t>
      </w:r>
    </w:p>
    <w:p w14:paraId="585CF03A" w14:textId="77777777" w:rsidR="00177D7F" w:rsidRPr="0020786C" w:rsidRDefault="00177D7F" w:rsidP="00851E41">
      <w:pPr>
        <w:rPr>
          <w:szCs w:val="22"/>
          <w:lang w:val="sr-Latn-ME"/>
        </w:rPr>
      </w:pPr>
    </w:p>
    <w:p w14:paraId="0078C3D4" w14:textId="2C5BA387" w:rsidR="00167E47" w:rsidRDefault="00167E47" w:rsidP="00851E41">
      <w:pPr>
        <w:ind w:right="-29"/>
        <w:rPr>
          <w:b/>
          <w:bCs/>
          <w:szCs w:val="22"/>
          <w:lang w:val="sr-Latn-ME"/>
        </w:rPr>
      </w:pPr>
      <w:r w:rsidRPr="0020786C">
        <w:rPr>
          <w:b/>
          <w:bCs/>
          <w:szCs w:val="22"/>
          <w:lang w:val="sr-Latn-ME"/>
        </w:rPr>
        <w:t>Trajanje l</w:t>
      </w:r>
      <w:r w:rsidR="0008042A" w:rsidRPr="0020786C">
        <w:rPr>
          <w:b/>
          <w:bCs/>
          <w:szCs w:val="22"/>
          <w:lang w:val="sr-Latn-ME"/>
        </w:rPr>
        <w:t>ij</w:t>
      </w:r>
      <w:r w:rsidRPr="0020786C">
        <w:rPr>
          <w:b/>
          <w:bCs/>
          <w:szCs w:val="22"/>
          <w:lang w:val="sr-Latn-ME"/>
        </w:rPr>
        <w:t>ečenja:</w:t>
      </w:r>
    </w:p>
    <w:p w14:paraId="529D29B7" w14:textId="77777777" w:rsidR="00EA6FC0" w:rsidRPr="0020786C" w:rsidRDefault="00EA6FC0" w:rsidP="00851E41">
      <w:pPr>
        <w:ind w:right="-29"/>
        <w:rPr>
          <w:b/>
          <w:bCs/>
          <w:szCs w:val="22"/>
          <w:lang w:val="sr-Latn-ME"/>
        </w:rPr>
      </w:pPr>
    </w:p>
    <w:p w14:paraId="33FD5EED" w14:textId="1A234DC6" w:rsidR="00167E47" w:rsidRPr="0020786C" w:rsidRDefault="00167E47" w:rsidP="00851E41">
      <w:pPr>
        <w:numPr>
          <w:ilvl w:val="0"/>
          <w:numId w:val="14"/>
        </w:numPr>
        <w:tabs>
          <w:tab w:val="clear" w:pos="284"/>
          <w:tab w:val="left" w:pos="426"/>
        </w:tabs>
        <w:ind w:right="-29"/>
        <w:rPr>
          <w:szCs w:val="22"/>
          <w:lang w:val="sr-Latn-ME"/>
        </w:rPr>
      </w:pPr>
      <w:r w:rsidRPr="0020786C">
        <w:rPr>
          <w:szCs w:val="22"/>
          <w:lang w:val="sr-Latn-ME"/>
        </w:rPr>
        <w:t>L</w:t>
      </w:r>
      <w:r w:rsidR="00B61A6A" w:rsidRPr="0020786C">
        <w:rPr>
          <w:szCs w:val="22"/>
          <w:lang w:val="sr-Latn-ME"/>
        </w:rPr>
        <w:t>ij</w:t>
      </w:r>
      <w:r w:rsidRPr="0020786C">
        <w:rPr>
          <w:szCs w:val="22"/>
          <w:lang w:val="sr-Latn-ME"/>
        </w:rPr>
        <w:t>ek Keppra se koristi</w:t>
      </w:r>
      <w:r w:rsidR="00893FBB" w:rsidRPr="0020786C">
        <w:rPr>
          <w:szCs w:val="22"/>
          <w:lang w:val="sr-Latn-ME"/>
        </w:rPr>
        <w:t xml:space="preserve"> kao hronična terapija</w:t>
      </w:r>
      <w:r w:rsidRPr="0020786C">
        <w:rPr>
          <w:szCs w:val="22"/>
          <w:lang w:val="sr-Latn-ME"/>
        </w:rPr>
        <w:t>. L</w:t>
      </w:r>
      <w:r w:rsidR="00B61A6A" w:rsidRPr="0020786C">
        <w:rPr>
          <w:szCs w:val="22"/>
          <w:lang w:val="sr-Latn-ME"/>
        </w:rPr>
        <w:t>ij</w:t>
      </w:r>
      <w:r w:rsidRPr="0020786C">
        <w:rPr>
          <w:szCs w:val="22"/>
          <w:lang w:val="sr-Latn-ME"/>
        </w:rPr>
        <w:t>ečenje l</w:t>
      </w:r>
      <w:r w:rsidR="00B61A6A" w:rsidRPr="0020786C">
        <w:rPr>
          <w:szCs w:val="22"/>
          <w:lang w:val="sr-Latn-ME"/>
        </w:rPr>
        <w:t>ij</w:t>
      </w:r>
      <w:r w:rsidRPr="0020786C">
        <w:rPr>
          <w:szCs w:val="22"/>
          <w:lang w:val="sr-Latn-ME"/>
        </w:rPr>
        <w:t xml:space="preserve">ekom Keppra treba </w:t>
      </w:r>
      <w:r w:rsidR="00893FBB" w:rsidRPr="0020786C">
        <w:rPr>
          <w:szCs w:val="22"/>
          <w:lang w:val="sr-Latn-ME"/>
        </w:rPr>
        <w:t>da traje</w:t>
      </w:r>
      <w:r w:rsidRPr="0020786C">
        <w:rPr>
          <w:szCs w:val="22"/>
          <w:lang w:val="sr-Latn-ME"/>
        </w:rPr>
        <w:t xml:space="preserve"> onoliko dugo koliko Vam je Vaš l</w:t>
      </w:r>
      <w:r w:rsidR="00B61A6A" w:rsidRPr="0020786C">
        <w:rPr>
          <w:szCs w:val="22"/>
          <w:lang w:val="sr-Latn-ME"/>
        </w:rPr>
        <w:t>j</w:t>
      </w:r>
      <w:r w:rsidRPr="0020786C">
        <w:rPr>
          <w:szCs w:val="22"/>
          <w:lang w:val="sr-Latn-ME"/>
        </w:rPr>
        <w:t>ekar rekao.</w:t>
      </w:r>
    </w:p>
    <w:p w14:paraId="1A2F8BCF" w14:textId="149AFB63" w:rsidR="00167E47" w:rsidRPr="0020786C" w:rsidRDefault="00167E47" w:rsidP="00851E41">
      <w:pPr>
        <w:widowControl w:val="0"/>
        <w:autoSpaceDE w:val="0"/>
        <w:autoSpaceDN w:val="0"/>
        <w:ind w:left="360" w:right="-29"/>
        <w:rPr>
          <w:szCs w:val="22"/>
          <w:lang w:val="sr-Latn-ME"/>
        </w:rPr>
      </w:pPr>
      <w:r w:rsidRPr="0020786C">
        <w:rPr>
          <w:szCs w:val="22"/>
          <w:u w:val="single"/>
          <w:lang w:val="sr-Latn-ME"/>
        </w:rPr>
        <w:t>Nemojte prekinuti l</w:t>
      </w:r>
      <w:r w:rsidR="00B61A6A" w:rsidRPr="0020786C">
        <w:rPr>
          <w:szCs w:val="22"/>
          <w:u w:val="single"/>
          <w:lang w:val="sr-Latn-ME"/>
        </w:rPr>
        <w:t>ij</w:t>
      </w:r>
      <w:r w:rsidRPr="0020786C">
        <w:rPr>
          <w:szCs w:val="22"/>
          <w:u w:val="single"/>
          <w:lang w:val="sr-Latn-ME"/>
        </w:rPr>
        <w:t>ečenje bez sav</w:t>
      </w:r>
      <w:r w:rsidR="00B61A6A" w:rsidRPr="0020786C">
        <w:rPr>
          <w:szCs w:val="22"/>
          <w:u w:val="single"/>
          <w:lang w:val="sr-Latn-ME"/>
        </w:rPr>
        <w:t>j</w:t>
      </w:r>
      <w:r w:rsidRPr="0020786C">
        <w:rPr>
          <w:szCs w:val="22"/>
          <w:u w:val="single"/>
          <w:lang w:val="sr-Latn-ME"/>
        </w:rPr>
        <w:t>eta l</w:t>
      </w:r>
      <w:r w:rsidR="00B61A6A" w:rsidRPr="0020786C">
        <w:rPr>
          <w:szCs w:val="22"/>
          <w:u w:val="single"/>
          <w:lang w:val="sr-Latn-ME"/>
        </w:rPr>
        <w:t>j</w:t>
      </w:r>
      <w:r w:rsidRPr="0020786C">
        <w:rPr>
          <w:szCs w:val="22"/>
          <w:u w:val="single"/>
          <w:lang w:val="sr-Latn-ME"/>
        </w:rPr>
        <w:t>ekara</w:t>
      </w:r>
      <w:r w:rsidR="00893FBB" w:rsidRPr="0020786C">
        <w:rPr>
          <w:szCs w:val="22"/>
          <w:u w:val="single"/>
          <w:lang w:val="sr-Latn-ME"/>
        </w:rPr>
        <w:t>,</w:t>
      </w:r>
      <w:r w:rsidRPr="0020786C">
        <w:rPr>
          <w:szCs w:val="22"/>
          <w:u w:val="single"/>
          <w:lang w:val="sr-Latn-ME"/>
        </w:rPr>
        <w:t xml:space="preserve"> jer to može pojačati napade</w:t>
      </w:r>
      <w:r w:rsidRPr="0020786C">
        <w:rPr>
          <w:szCs w:val="22"/>
          <w:lang w:val="sr-Latn-ME"/>
        </w:rPr>
        <w:t xml:space="preserve">. </w:t>
      </w:r>
    </w:p>
    <w:p w14:paraId="2D133DC8" w14:textId="77777777" w:rsidR="004D1D48" w:rsidRPr="0020786C" w:rsidRDefault="004D1D48" w:rsidP="00851E41">
      <w:pPr>
        <w:rPr>
          <w:szCs w:val="22"/>
          <w:lang w:val="sr-Latn-ME"/>
        </w:rPr>
      </w:pPr>
    </w:p>
    <w:p w14:paraId="5635FEFA" w14:textId="6DBF9402" w:rsidR="00177D7F" w:rsidRDefault="00167E47" w:rsidP="00851E41">
      <w:pPr>
        <w:rPr>
          <w:b/>
          <w:szCs w:val="22"/>
          <w:lang w:val="sr-Latn-ME"/>
        </w:rPr>
      </w:pPr>
      <w:r w:rsidRPr="0020786C">
        <w:rPr>
          <w:b/>
          <w:szCs w:val="22"/>
          <w:lang w:val="sr-Latn-ME"/>
        </w:rPr>
        <w:t>Ako ste u</w:t>
      </w:r>
      <w:r w:rsidR="00967760" w:rsidRPr="0020786C">
        <w:rPr>
          <w:b/>
          <w:szCs w:val="22"/>
          <w:lang w:val="sr-Latn-ME"/>
        </w:rPr>
        <w:t>zeli više l</w:t>
      </w:r>
      <w:r w:rsidR="00A55CCD" w:rsidRPr="0020786C">
        <w:rPr>
          <w:b/>
          <w:szCs w:val="22"/>
          <w:lang w:val="sr-Latn-ME"/>
        </w:rPr>
        <w:t>ij</w:t>
      </w:r>
      <w:r w:rsidR="00967760" w:rsidRPr="0020786C">
        <w:rPr>
          <w:b/>
          <w:szCs w:val="22"/>
          <w:lang w:val="sr-Latn-ME"/>
        </w:rPr>
        <w:t>eka Keppra nego što</w:t>
      </w:r>
      <w:r w:rsidR="00A55CCD" w:rsidRPr="0020786C">
        <w:rPr>
          <w:b/>
          <w:szCs w:val="22"/>
          <w:lang w:val="sr-Latn-ME"/>
        </w:rPr>
        <w:t xml:space="preserve"> je</w:t>
      </w:r>
      <w:r w:rsidR="00967760" w:rsidRPr="0020786C">
        <w:rPr>
          <w:b/>
          <w:szCs w:val="22"/>
          <w:lang w:val="sr-Latn-ME"/>
        </w:rPr>
        <w:t xml:space="preserve"> </w:t>
      </w:r>
      <w:r w:rsidRPr="0020786C">
        <w:rPr>
          <w:b/>
          <w:szCs w:val="22"/>
          <w:lang w:val="sr-Latn-ME"/>
        </w:rPr>
        <w:t>treba</w:t>
      </w:r>
      <w:r w:rsidR="00A55CCD" w:rsidRPr="0020786C">
        <w:rPr>
          <w:b/>
          <w:szCs w:val="22"/>
          <w:lang w:val="sr-Latn-ME"/>
        </w:rPr>
        <w:t>lo</w:t>
      </w:r>
    </w:p>
    <w:p w14:paraId="699E0FBA" w14:textId="77777777" w:rsidR="00EA6FC0" w:rsidRPr="0020786C" w:rsidRDefault="00EA6FC0" w:rsidP="00851E41">
      <w:pPr>
        <w:rPr>
          <w:b/>
          <w:szCs w:val="22"/>
          <w:lang w:val="sr-Latn-ME"/>
        </w:rPr>
      </w:pPr>
    </w:p>
    <w:p w14:paraId="7083B2CB" w14:textId="31431BCD" w:rsidR="00167E47" w:rsidRPr="0020786C" w:rsidRDefault="00167E47" w:rsidP="00851E41">
      <w:pPr>
        <w:tabs>
          <w:tab w:val="clear" w:pos="284"/>
        </w:tabs>
        <w:ind w:right="-29"/>
        <w:rPr>
          <w:szCs w:val="22"/>
          <w:lang w:val="sr-Latn-ME"/>
        </w:rPr>
      </w:pPr>
      <w:r w:rsidRPr="0020786C">
        <w:rPr>
          <w:szCs w:val="22"/>
          <w:lang w:val="sr-Latn-ME"/>
        </w:rPr>
        <w:t>Moguća neželjena dejstva kod predoziranja l</w:t>
      </w:r>
      <w:r w:rsidR="00701E79" w:rsidRPr="0020786C">
        <w:rPr>
          <w:szCs w:val="22"/>
          <w:lang w:val="sr-Latn-ME"/>
        </w:rPr>
        <w:t>ij</w:t>
      </w:r>
      <w:r w:rsidRPr="0020786C">
        <w:rPr>
          <w:szCs w:val="22"/>
          <w:lang w:val="sr-Latn-ME"/>
        </w:rPr>
        <w:t>ekom Keppra su pospanost, uznemirenost, agresivnost, smanjena budnost, usporeno disanje i koma.</w:t>
      </w:r>
    </w:p>
    <w:p w14:paraId="076F028C" w14:textId="16131786" w:rsidR="00167E47" w:rsidRPr="0020786C" w:rsidRDefault="00167E47" w:rsidP="00851E41">
      <w:pPr>
        <w:ind w:right="-29"/>
        <w:rPr>
          <w:iCs/>
          <w:szCs w:val="22"/>
          <w:lang w:val="sr-Latn-ME"/>
        </w:rPr>
      </w:pPr>
      <w:r w:rsidRPr="0020786C">
        <w:rPr>
          <w:iCs/>
          <w:szCs w:val="22"/>
          <w:lang w:val="sr-Latn-ME"/>
        </w:rPr>
        <w:t>Obav</w:t>
      </w:r>
      <w:r w:rsidR="00B61A6A" w:rsidRPr="0020786C">
        <w:rPr>
          <w:iCs/>
          <w:szCs w:val="22"/>
          <w:lang w:val="sr-Latn-ME"/>
        </w:rPr>
        <w:t>ij</w:t>
      </w:r>
      <w:r w:rsidRPr="0020786C">
        <w:rPr>
          <w:iCs/>
          <w:szCs w:val="22"/>
          <w:lang w:val="sr-Latn-ME"/>
        </w:rPr>
        <w:t>estite svog l</w:t>
      </w:r>
      <w:r w:rsidR="00B61A6A" w:rsidRPr="0020786C">
        <w:rPr>
          <w:iCs/>
          <w:szCs w:val="22"/>
          <w:lang w:val="sr-Latn-ME"/>
        </w:rPr>
        <w:t>j</w:t>
      </w:r>
      <w:r w:rsidRPr="0020786C">
        <w:rPr>
          <w:iCs/>
          <w:szCs w:val="22"/>
          <w:lang w:val="sr-Latn-ME"/>
        </w:rPr>
        <w:t xml:space="preserve">ekara ako ste uzeli više tableta nego što </w:t>
      </w:r>
      <w:r w:rsidR="004D60E0" w:rsidRPr="0020786C">
        <w:rPr>
          <w:szCs w:val="22"/>
          <w:lang w:val="sr-Latn-ME"/>
        </w:rPr>
        <w:t>bi trebalo</w:t>
      </w:r>
      <w:r w:rsidR="00DD5EFA" w:rsidRPr="0020786C">
        <w:rPr>
          <w:iCs/>
          <w:szCs w:val="22"/>
          <w:lang w:val="sr-Latn-ME"/>
        </w:rPr>
        <w:t xml:space="preserve">. </w:t>
      </w:r>
      <w:r w:rsidRPr="0020786C">
        <w:rPr>
          <w:iCs/>
          <w:szCs w:val="22"/>
          <w:lang w:val="sr-Latn-ME"/>
        </w:rPr>
        <w:t>Vaš l</w:t>
      </w:r>
      <w:r w:rsidR="00B61A6A" w:rsidRPr="0020786C">
        <w:rPr>
          <w:iCs/>
          <w:szCs w:val="22"/>
          <w:lang w:val="sr-Latn-ME"/>
        </w:rPr>
        <w:t>j</w:t>
      </w:r>
      <w:r w:rsidRPr="0020786C">
        <w:rPr>
          <w:iCs/>
          <w:szCs w:val="22"/>
          <w:lang w:val="sr-Latn-ME"/>
        </w:rPr>
        <w:t xml:space="preserve">ekar će </w:t>
      </w:r>
      <w:r w:rsidR="00893FBB" w:rsidRPr="0020786C">
        <w:rPr>
          <w:szCs w:val="22"/>
          <w:lang w:val="sr-Latn-ME"/>
        </w:rPr>
        <w:t>odlučiti koji je najbolji način l</w:t>
      </w:r>
      <w:r w:rsidR="00B61A6A" w:rsidRPr="0020786C">
        <w:rPr>
          <w:szCs w:val="22"/>
          <w:lang w:val="sr-Latn-ME"/>
        </w:rPr>
        <w:t>ij</w:t>
      </w:r>
      <w:r w:rsidR="00893FBB" w:rsidRPr="0020786C">
        <w:rPr>
          <w:szCs w:val="22"/>
          <w:lang w:val="sr-Latn-ME"/>
        </w:rPr>
        <w:t>ečenja predoziranja.</w:t>
      </w:r>
    </w:p>
    <w:p w14:paraId="56A643AC" w14:textId="231AB350" w:rsidR="00EA6FC0" w:rsidRPr="0020786C" w:rsidRDefault="00EA6FC0" w:rsidP="00851E41">
      <w:pPr>
        <w:rPr>
          <w:szCs w:val="22"/>
          <w:lang w:val="sr-Latn-ME"/>
        </w:rPr>
      </w:pPr>
    </w:p>
    <w:p w14:paraId="04038D01" w14:textId="77777777" w:rsidR="00EA6FC0" w:rsidRDefault="00EA6FC0" w:rsidP="00851E41">
      <w:pPr>
        <w:rPr>
          <w:b/>
          <w:bCs/>
          <w:iCs/>
          <w:szCs w:val="22"/>
          <w:lang w:val="sr-Latn-ME"/>
        </w:rPr>
      </w:pPr>
    </w:p>
    <w:p w14:paraId="3D510DFC" w14:textId="1CA1BE05" w:rsidR="00177D7F" w:rsidRDefault="00167E47" w:rsidP="00851E41">
      <w:pPr>
        <w:rPr>
          <w:b/>
          <w:bCs/>
          <w:iCs/>
          <w:szCs w:val="22"/>
          <w:lang w:val="sr-Latn-ME"/>
        </w:rPr>
      </w:pPr>
      <w:r w:rsidRPr="0020786C">
        <w:rPr>
          <w:b/>
          <w:bCs/>
          <w:iCs/>
          <w:szCs w:val="22"/>
          <w:lang w:val="sr-Latn-ME"/>
        </w:rPr>
        <w:lastRenderedPageBreak/>
        <w:t>Ako ste zaboravili da uzmete</w:t>
      </w:r>
      <w:r w:rsidR="00010E79" w:rsidRPr="0020786C">
        <w:rPr>
          <w:b/>
          <w:bCs/>
          <w:szCs w:val="22"/>
          <w:lang w:val="sr-Latn-ME"/>
        </w:rPr>
        <w:t xml:space="preserve"> </w:t>
      </w:r>
      <w:r w:rsidR="00010E79" w:rsidRPr="0020786C">
        <w:rPr>
          <w:b/>
          <w:bCs/>
          <w:iCs/>
          <w:szCs w:val="22"/>
          <w:lang w:val="sr-Latn-ME"/>
        </w:rPr>
        <w:t>l</w:t>
      </w:r>
      <w:r w:rsidR="007857E3" w:rsidRPr="0020786C">
        <w:rPr>
          <w:b/>
          <w:bCs/>
          <w:iCs/>
          <w:szCs w:val="22"/>
          <w:lang w:val="sr-Latn-ME"/>
        </w:rPr>
        <w:t>ij</w:t>
      </w:r>
      <w:r w:rsidR="00010E79" w:rsidRPr="0020786C">
        <w:rPr>
          <w:b/>
          <w:bCs/>
          <w:iCs/>
          <w:szCs w:val="22"/>
          <w:lang w:val="sr-Latn-ME"/>
        </w:rPr>
        <w:t>ek</w:t>
      </w:r>
      <w:r w:rsidRPr="0020786C">
        <w:rPr>
          <w:b/>
          <w:bCs/>
          <w:iCs/>
          <w:szCs w:val="22"/>
          <w:lang w:val="sr-Latn-ME"/>
        </w:rPr>
        <w:t xml:space="preserve"> Keppra</w:t>
      </w:r>
    </w:p>
    <w:p w14:paraId="7774DCB6" w14:textId="77777777" w:rsidR="00EA6FC0" w:rsidRPr="0020786C" w:rsidRDefault="00EA6FC0" w:rsidP="00851E41">
      <w:pPr>
        <w:rPr>
          <w:b/>
          <w:bCs/>
          <w:szCs w:val="22"/>
          <w:lang w:val="sr-Latn-ME"/>
        </w:rPr>
      </w:pPr>
    </w:p>
    <w:p w14:paraId="69925CD4" w14:textId="6DA2D929" w:rsidR="00167E47" w:rsidRPr="0020786C" w:rsidRDefault="00167E47" w:rsidP="00851E41">
      <w:pPr>
        <w:ind w:right="-29"/>
        <w:rPr>
          <w:szCs w:val="22"/>
          <w:lang w:val="sr-Latn-ME"/>
        </w:rPr>
      </w:pPr>
      <w:r w:rsidRPr="0020786C">
        <w:rPr>
          <w:szCs w:val="22"/>
          <w:lang w:val="sr-Latn-ME"/>
        </w:rPr>
        <w:t>Obav</w:t>
      </w:r>
      <w:r w:rsidR="00B61A6A" w:rsidRPr="0020786C">
        <w:rPr>
          <w:szCs w:val="22"/>
          <w:lang w:val="sr-Latn-ME"/>
        </w:rPr>
        <w:t>ij</w:t>
      </w:r>
      <w:r w:rsidRPr="0020786C">
        <w:rPr>
          <w:szCs w:val="22"/>
          <w:lang w:val="sr-Latn-ME"/>
        </w:rPr>
        <w:t>estite svog l</w:t>
      </w:r>
      <w:r w:rsidR="00701E79" w:rsidRPr="0020786C">
        <w:rPr>
          <w:szCs w:val="22"/>
          <w:lang w:val="sr-Latn-ME"/>
        </w:rPr>
        <w:t>j</w:t>
      </w:r>
      <w:r w:rsidRPr="0020786C">
        <w:rPr>
          <w:szCs w:val="22"/>
          <w:lang w:val="sr-Latn-ME"/>
        </w:rPr>
        <w:t>ekara ako ste zaboravili da uzmete jednu ili više doza.</w:t>
      </w:r>
    </w:p>
    <w:p w14:paraId="2F001A84" w14:textId="1B71F082" w:rsidR="00167E47" w:rsidRPr="0020786C" w:rsidRDefault="00167E47" w:rsidP="00851E41">
      <w:pPr>
        <w:rPr>
          <w:szCs w:val="22"/>
          <w:lang w:val="sr-Latn-ME"/>
        </w:rPr>
      </w:pPr>
      <w:r w:rsidRPr="0020786C">
        <w:rPr>
          <w:szCs w:val="22"/>
          <w:lang w:val="sr-Latn-ME"/>
        </w:rPr>
        <w:t>Ne uzimajte duplu dozu da nadom</w:t>
      </w:r>
      <w:r w:rsidR="00B61A6A" w:rsidRPr="0020786C">
        <w:rPr>
          <w:szCs w:val="22"/>
          <w:lang w:val="sr-Latn-ME"/>
        </w:rPr>
        <w:t>j</w:t>
      </w:r>
      <w:r w:rsidRPr="0020786C">
        <w:rPr>
          <w:szCs w:val="22"/>
          <w:lang w:val="sr-Latn-ME"/>
        </w:rPr>
        <w:t xml:space="preserve">estite </w:t>
      </w:r>
      <w:r w:rsidR="004D60E0" w:rsidRPr="0020786C">
        <w:rPr>
          <w:szCs w:val="22"/>
          <w:lang w:val="sr-Latn-ME"/>
        </w:rPr>
        <w:t xml:space="preserve">propuštenu </w:t>
      </w:r>
      <w:r w:rsidRPr="0020786C">
        <w:rPr>
          <w:szCs w:val="22"/>
          <w:lang w:val="sr-Latn-ME"/>
        </w:rPr>
        <w:t>tabletu.</w:t>
      </w:r>
    </w:p>
    <w:p w14:paraId="2CC234F9" w14:textId="5E073058" w:rsidR="004D1D48" w:rsidRPr="0020786C" w:rsidRDefault="004D1D48" w:rsidP="00CA5510">
      <w:pPr>
        <w:rPr>
          <w:b/>
          <w:szCs w:val="22"/>
          <w:lang w:val="sr-Latn-ME"/>
        </w:rPr>
      </w:pPr>
    </w:p>
    <w:p w14:paraId="31770442" w14:textId="1A0E6EC8" w:rsidR="00177D7F" w:rsidRPr="0020786C" w:rsidRDefault="00177D7F" w:rsidP="00CE1523">
      <w:pPr>
        <w:rPr>
          <w:b/>
          <w:bCs/>
          <w:szCs w:val="22"/>
          <w:lang w:val="sr-Latn-ME"/>
        </w:rPr>
      </w:pPr>
      <w:r w:rsidRPr="0020786C">
        <w:rPr>
          <w:b/>
          <w:bCs/>
          <w:szCs w:val="22"/>
          <w:lang w:val="sr-Latn-ME"/>
        </w:rPr>
        <w:t xml:space="preserve">Ako prestanete da </w:t>
      </w:r>
      <w:r w:rsidR="00167E47" w:rsidRPr="0020786C">
        <w:rPr>
          <w:b/>
          <w:bCs/>
          <w:iCs/>
          <w:szCs w:val="22"/>
          <w:lang w:val="sr-Latn-ME"/>
        </w:rPr>
        <w:t xml:space="preserve">uzimate </w:t>
      </w:r>
      <w:r w:rsidR="00167E47" w:rsidRPr="0020786C">
        <w:rPr>
          <w:b/>
          <w:bCs/>
          <w:szCs w:val="22"/>
          <w:lang w:val="sr-Latn-ME"/>
        </w:rPr>
        <w:t>l</w:t>
      </w:r>
      <w:r w:rsidR="007857E3" w:rsidRPr="0020786C">
        <w:rPr>
          <w:b/>
          <w:bCs/>
          <w:szCs w:val="22"/>
          <w:lang w:val="sr-Latn-ME"/>
        </w:rPr>
        <w:t>ij</w:t>
      </w:r>
      <w:r w:rsidR="00167E47" w:rsidRPr="0020786C">
        <w:rPr>
          <w:b/>
          <w:bCs/>
          <w:szCs w:val="22"/>
          <w:lang w:val="sr-Latn-ME"/>
        </w:rPr>
        <w:t>ek Keppra</w:t>
      </w:r>
    </w:p>
    <w:p w14:paraId="3DEB1C9D" w14:textId="7D247361" w:rsidR="00167E47" w:rsidRPr="0020786C" w:rsidRDefault="00167E47" w:rsidP="00CE1523">
      <w:pPr>
        <w:ind w:right="-29"/>
        <w:rPr>
          <w:szCs w:val="22"/>
          <w:lang w:val="sr-Latn-ME"/>
        </w:rPr>
      </w:pPr>
      <w:r w:rsidRPr="0020786C">
        <w:rPr>
          <w:szCs w:val="22"/>
          <w:lang w:val="sr-Latn-ME"/>
        </w:rPr>
        <w:t>Ako prekidate l</w:t>
      </w:r>
      <w:r w:rsidR="00701E79" w:rsidRPr="0020786C">
        <w:rPr>
          <w:szCs w:val="22"/>
          <w:lang w:val="sr-Latn-ME"/>
        </w:rPr>
        <w:t>ij</w:t>
      </w:r>
      <w:r w:rsidRPr="0020786C">
        <w:rPr>
          <w:szCs w:val="22"/>
          <w:lang w:val="sr-Latn-ME"/>
        </w:rPr>
        <w:t>ečenje, l</w:t>
      </w:r>
      <w:r w:rsidR="00701E79" w:rsidRPr="0020786C">
        <w:rPr>
          <w:szCs w:val="22"/>
          <w:lang w:val="sr-Latn-ME"/>
        </w:rPr>
        <w:t>ij</w:t>
      </w:r>
      <w:r w:rsidRPr="0020786C">
        <w:rPr>
          <w:szCs w:val="22"/>
          <w:lang w:val="sr-Latn-ME"/>
        </w:rPr>
        <w:t>ek Keppra treba ukidati postepeno kako bi se izb</w:t>
      </w:r>
      <w:r w:rsidR="00B61A6A" w:rsidRPr="0020786C">
        <w:rPr>
          <w:szCs w:val="22"/>
          <w:lang w:val="sr-Latn-ME"/>
        </w:rPr>
        <w:t>j</w:t>
      </w:r>
      <w:r w:rsidRPr="0020786C">
        <w:rPr>
          <w:szCs w:val="22"/>
          <w:lang w:val="sr-Latn-ME"/>
        </w:rPr>
        <w:t>eglo pojačanje napada. Ako Vaš l</w:t>
      </w:r>
      <w:r w:rsidR="00701E79" w:rsidRPr="0020786C">
        <w:rPr>
          <w:szCs w:val="22"/>
          <w:lang w:val="sr-Latn-ME"/>
        </w:rPr>
        <w:t>j</w:t>
      </w:r>
      <w:r w:rsidRPr="0020786C">
        <w:rPr>
          <w:szCs w:val="22"/>
          <w:lang w:val="sr-Latn-ME"/>
        </w:rPr>
        <w:t>ekar odluči da prekine l</w:t>
      </w:r>
      <w:r w:rsidR="00701E79" w:rsidRPr="0020786C">
        <w:rPr>
          <w:szCs w:val="22"/>
          <w:lang w:val="sr-Latn-ME"/>
        </w:rPr>
        <w:t>ij</w:t>
      </w:r>
      <w:r w:rsidRPr="0020786C">
        <w:rPr>
          <w:szCs w:val="22"/>
          <w:lang w:val="sr-Latn-ME"/>
        </w:rPr>
        <w:t>ečenje l</w:t>
      </w:r>
      <w:r w:rsidR="00701E79" w:rsidRPr="0020786C">
        <w:rPr>
          <w:szCs w:val="22"/>
          <w:lang w:val="sr-Latn-ME"/>
        </w:rPr>
        <w:t>ij</w:t>
      </w:r>
      <w:r w:rsidRPr="0020786C">
        <w:rPr>
          <w:szCs w:val="22"/>
          <w:lang w:val="sr-Latn-ME"/>
        </w:rPr>
        <w:t>ekom Keppra, on/ona će Vas uputiti kako postepeno da ukinete l</w:t>
      </w:r>
      <w:r w:rsidR="00701E79" w:rsidRPr="0020786C">
        <w:rPr>
          <w:szCs w:val="22"/>
          <w:lang w:val="sr-Latn-ME"/>
        </w:rPr>
        <w:t>ij</w:t>
      </w:r>
      <w:r w:rsidRPr="0020786C">
        <w:rPr>
          <w:szCs w:val="22"/>
          <w:lang w:val="sr-Latn-ME"/>
        </w:rPr>
        <w:t>ek Keppra</w:t>
      </w:r>
      <w:r w:rsidR="00FF0CF7" w:rsidRPr="0020786C">
        <w:rPr>
          <w:szCs w:val="22"/>
          <w:lang w:val="sr-Latn-ME"/>
        </w:rPr>
        <w:t>.</w:t>
      </w:r>
    </w:p>
    <w:p w14:paraId="7FB57531" w14:textId="77777777" w:rsidR="00167E47" w:rsidRPr="0020786C" w:rsidRDefault="00167E47" w:rsidP="00CE1523">
      <w:pPr>
        <w:ind w:right="-29"/>
        <w:rPr>
          <w:szCs w:val="22"/>
          <w:lang w:val="sr-Latn-ME"/>
        </w:rPr>
      </w:pPr>
    </w:p>
    <w:p w14:paraId="6F5DE7E9" w14:textId="11C0AB32" w:rsidR="00167E47" w:rsidRPr="0020786C" w:rsidRDefault="00167E47" w:rsidP="00CE1523">
      <w:pPr>
        <w:tabs>
          <w:tab w:val="left" w:pos="600"/>
        </w:tabs>
        <w:rPr>
          <w:szCs w:val="22"/>
          <w:lang w:val="sr-Latn-ME"/>
        </w:rPr>
      </w:pPr>
      <w:r w:rsidRPr="0020786C">
        <w:rPr>
          <w:bCs/>
          <w:iCs/>
          <w:szCs w:val="22"/>
          <w:lang w:val="sr-Latn-ME"/>
        </w:rPr>
        <w:t>Ako imate bilo kakvih dodatnih pitanja o upotrebi ovog l</w:t>
      </w:r>
      <w:r w:rsidR="00701E79" w:rsidRPr="0020786C">
        <w:rPr>
          <w:bCs/>
          <w:iCs/>
          <w:szCs w:val="22"/>
          <w:lang w:val="sr-Latn-ME"/>
        </w:rPr>
        <w:t>ij</w:t>
      </w:r>
      <w:r w:rsidRPr="0020786C">
        <w:rPr>
          <w:bCs/>
          <w:iCs/>
          <w:szCs w:val="22"/>
          <w:lang w:val="sr-Latn-ME"/>
        </w:rPr>
        <w:t xml:space="preserve">eka, </w:t>
      </w:r>
      <w:r w:rsidR="004D60E0" w:rsidRPr="0020786C">
        <w:rPr>
          <w:szCs w:val="22"/>
          <w:lang w:val="sr-Latn-ME"/>
        </w:rPr>
        <w:t xml:space="preserve">obratite se svom </w:t>
      </w:r>
      <w:r w:rsidRPr="0020786C">
        <w:rPr>
          <w:bCs/>
          <w:iCs/>
          <w:szCs w:val="22"/>
          <w:lang w:val="sr-Latn-ME"/>
        </w:rPr>
        <w:t>l</w:t>
      </w:r>
      <w:r w:rsidR="00701E79" w:rsidRPr="0020786C">
        <w:rPr>
          <w:bCs/>
          <w:iCs/>
          <w:szCs w:val="22"/>
          <w:lang w:val="sr-Latn-ME"/>
        </w:rPr>
        <w:t>j</w:t>
      </w:r>
      <w:r w:rsidRPr="0020786C">
        <w:rPr>
          <w:bCs/>
          <w:iCs/>
          <w:szCs w:val="22"/>
          <w:lang w:val="sr-Latn-ME"/>
        </w:rPr>
        <w:t>ekar</w:t>
      </w:r>
      <w:r w:rsidR="004D60E0" w:rsidRPr="0020786C">
        <w:rPr>
          <w:bCs/>
          <w:iCs/>
          <w:szCs w:val="22"/>
          <w:lang w:val="sr-Latn-ME"/>
        </w:rPr>
        <w:t>u</w:t>
      </w:r>
      <w:r w:rsidRPr="0020786C">
        <w:rPr>
          <w:bCs/>
          <w:iCs/>
          <w:szCs w:val="22"/>
          <w:lang w:val="sr-Latn-ME"/>
        </w:rPr>
        <w:t xml:space="preserve"> ili farmaceut</w:t>
      </w:r>
      <w:r w:rsidR="004D60E0" w:rsidRPr="0020786C">
        <w:rPr>
          <w:bCs/>
          <w:iCs/>
          <w:szCs w:val="22"/>
          <w:lang w:val="sr-Latn-ME"/>
        </w:rPr>
        <w:t>u</w:t>
      </w:r>
      <w:r w:rsidRPr="0020786C">
        <w:rPr>
          <w:bCs/>
          <w:iCs/>
          <w:szCs w:val="22"/>
          <w:lang w:val="sr-Latn-ME"/>
        </w:rPr>
        <w:t>.</w:t>
      </w:r>
    </w:p>
    <w:p w14:paraId="0096D374" w14:textId="77777777" w:rsidR="004D1D48" w:rsidRPr="0020786C" w:rsidRDefault="004D1D48" w:rsidP="00CA5510">
      <w:pPr>
        <w:rPr>
          <w:szCs w:val="22"/>
          <w:lang w:val="sr-Latn-ME"/>
        </w:rPr>
      </w:pPr>
    </w:p>
    <w:p w14:paraId="4B6AC492" w14:textId="77777777" w:rsidR="00B062B9" w:rsidRPr="0020786C" w:rsidRDefault="00B062B9" w:rsidP="00CA5510">
      <w:pPr>
        <w:rPr>
          <w:szCs w:val="22"/>
          <w:lang w:val="sr-Latn-ME"/>
        </w:rPr>
      </w:pPr>
    </w:p>
    <w:p w14:paraId="353ABBB8" w14:textId="296BC6E5" w:rsidR="00177D7F" w:rsidRPr="0020786C" w:rsidRDefault="00ED7FB9" w:rsidP="00B062B9">
      <w:pPr>
        <w:pStyle w:val="NASLOV123"/>
        <w:spacing w:before="0" w:after="0"/>
        <w:rPr>
          <w:lang w:val="sr-Latn-ME"/>
        </w:rPr>
      </w:pPr>
      <w:r w:rsidRPr="0020786C">
        <w:rPr>
          <w:lang w:val="sr-Latn-ME"/>
        </w:rPr>
        <w:t xml:space="preserve">4. </w:t>
      </w:r>
      <w:r w:rsidRPr="0020786C">
        <w:rPr>
          <w:lang w:val="sr-Latn-ME"/>
        </w:rPr>
        <w:tab/>
        <w:t>MOGUĆA NEŽELJENA DEJSTVA</w:t>
      </w:r>
      <w:r w:rsidR="00B062B9" w:rsidRPr="0020786C">
        <w:rPr>
          <w:lang w:val="sr-Latn-ME"/>
        </w:rPr>
        <w:t xml:space="preserve"> </w:t>
      </w:r>
    </w:p>
    <w:p w14:paraId="649F5785" w14:textId="77777777" w:rsidR="00B062B9" w:rsidRPr="0020786C" w:rsidRDefault="00B062B9" w:rsidP="00B062B9">
      <w:pPr>
        <w:pStyle w:val="NASLOV123"/>
        <w:spacing w:before="0" w:after="0"/>
        <w:rPr>
          <w:lang w:val="sr-Latn-ME"/>
        </w:rPr>
      </w:pPr>
    </w:p>
    <w:p w14:paraId="29404CA0" w14:textId="35614B07" w:rsidR="00177D7F" w:rsidRPr="0020786C" w:rsidRDefault="00F0052B" w:rsidP="00CA5510">
      <w:pPr>
        <w:rPr>
          <w:noProof/>
          <w:szCs w:val="22"/>
          <w:lang w:val="sr-Latn-ME"/>
        </w:rPr>
      </w:pPr>
      <w:r w:rsidRPr="0020786C">
        <w:rPr>
          <w:szCs w:val="22"/>
          <w:lang w:val="sr-Latn-ME"/>
        </w:rPr>
        <w:t xml:space="preserve">Kao i svi ljekovi i lijek </w:t>
      </w:r>
      <w:r w:rsidR="00B61A6A" w:rsidRPr="0020786C">
        <w:rPr>
          <w:szCs w:val="22"/>
          <w:lang w:val="sr-Latn-ME"/>
        </w:rPr>
        <w:t>Keppra</w:t>
      </w:r>
      <w:r w:rsidRPr="0020786C">
        <w:rPr>
          <w:szCs w:val="22"/>
          <w:lang w:val="sr-Latn-ME"/>
        </w:rPr>
        <w:t xml:space="preserve"> može izazvati neželjena dejstva, iako se ona ne moraju javiti kod svakoga.</w:t>
      </w:r>
    </w:p>
    <w:p w14:paraId="22C85FBF" w14:textId="77777777" w:rsidR="004D1D48" w:rsidRPr="0020786C" w:rsidRDefault="004D1D48" w:rsidP="00CA5510">
      <w:pPr>
        <w:rPr>
          <w:noProof/>
          <w:szCs w:val="22"/>
          <w:lang w:val="sr-Latn-ME"/>
        </w:rPr>
      </w:pPr>
    </w:p>
    <w:p w14:paraId="7C0DD466" w14:textId="310C3DEA" w:rsidR="00167E47" w:rsidRPr="0020786C" w:rsidRDefault="00167E47" w:rsidP="00167E47">
      <w:pPr>
        <w:pStyle w:val="Default"/>
        <w:rPr>
          <w:b/>
          <w:bCs/>
          <w:sz w:val="22"/>
          <w:szCs w:val="22"/>
          <w:lang w:val="sr-Latn-ME"/>
        </w:rPr>
      </w:pPr>
      <w:r w:rsidRPr="0020786C">
        <w:rPr>
          <w:b/>
          <w:bCs/>
          <w:sz w:val="22"/>
          <w:szCs w:val="22"/>
          <w:lang w:val="sr-Latn-ME"/>
        </w:rPr>
        <w:t>Recite odmah svom l</w:t>
      </w:r>
      <w:r w:rsidR="00B61A6A" w:rsidRPr="0020786C">
        <w:rPr>
          <w:b/>
          <w:bCs/>
          <w:sz w:val="22"/>
          <w:szCs w:val="22"/>
          <w:lang w:val="sr-Latn-ME"/>
        </w:rPr>
        <w:t>j</w:t>
      </w:r>
      <w:r w:rsidRPr="0020786C">
        <w:rPr>
          <w:b/>
          <w:bCs/>
          <w:sz w:val="22"/>
          <w:szCs w:val="22"/>
          <w:lang w:val="sr-Latn-ME"/>
        </w:rPr>
        <w:t>ekaru ili idite u najbliže hitno od</w:t>
      </w:r>
      <w:r w:rsidR="00B61A6A" w:rsidRPr="0020786C">
        <w:rPr>
          <w:b/>
          <w:bCs/>
          <w:sz w:val="22"/>
          <w:szCs w:val="22"/>
          <w:lang w:val="sr-Latn-ME"/>
        </w:rPr>
        <w:t>j</w:t>
      </w:r>
      <w:r w:rsidRPr="0020786C">
        <w:rPr>
          <w:b/>
          <w:bCs/>
          <w:sz w:val="22"/>
          <w:szCs w:val="22"/>
          <w:lang w:val="sr-Latn-ME"/>
        </w:rPr>
        <w:t>eljenje ako imate:</w:t>
      </w:r>
    </w:p>
    <w:p w14:paraId="399A437B" w14:textId="77777777" w:rsidR="00167E47" w:rsidRPr="0020786C" w:rsidRDefault="00167E47" w:rsidP="00167E47">
      <w:pPr>
        <w:pStyle w:val="Default"/>
        <w:rPr>
          <w:sz w:val="22"/>
          <w:szCs w:val="22"/>
          <w:lang w:val="sr-Latn-ME"/>
        </w:rPr>
      </w:pPr>
    </w:p>
    <w:p w14:paraId="6E1B8FA3" w14:textId="3DB006A9" w:rsidR="00167E47" w:rsidRPr="0020786C" w:rsidRDefault="00167E47" w:rsidP="007807C1">
      <w:pPr>
        <w:pStyle w:val="Default"/>
        <w:numPr>
          <w:ilvl w:val="0"/>
          <w:numId w:val="22"/>
        </w:numPr>
        <w:jc w:val="both"/>
        <w:rPr>
          <w:sz w:val="22"/>
          <w:szCs w:val="22"/>
          <w:lang w:val="sr-Latn-ME"/>
        </w:rPr>
      </w:pPr>
      <w:r w:rsidRPr="0020786C">
        <w:rPr>
          <w:sz w:val="22"/>
          <w:szCs w:val="22"/>
          <w:lang w:val="sr-Latn-ME"/>
        </w:rPr>
        <w:t>slabost, os</w:t>
      </w:r>
      <w:r w:rsidR="00B61A6A" w:rsidRPr="0020786C">
        <w:rPr>
          <w:sz w:val="22"/>
          <w:szCs w:val="22"/>
          <w:lang w:val="sr-Latn-ME"/>
        </w:rPr>
        <w:t>j</w:t>
      </w:r>
      <w:r w:rsidRPr="0020786C">
        <w:rPr>
          <w:sz w:val="22"/>
          <w:szCs w:val="22"/>
          <w:lang w:val="sr-Latn-ME"/>
        </w:rPr>
        <w:t>ećaj ošamućenosti ili vrtoglavice ili otežano disanje, jer to mogu biti znaci ozbiljne alergijske (anafilaktičke) reakcije</w:t>
      </w:r>
    </w:p>
    <w:p w14:paraId="326244C5" w14:textId="77777777" w:rsidR="00167E47" w:rsidRPr="0020786C" w:rsidRDefault="00167E47" w:rsidP="007807C1">
      <w:pPr>
        <w:pStyle w:val="Default"/>
        <w:numPr>
          <w:ilvl w:val="0"/>
          <w:numId w:val="22"/>
        </w:numPr>
        <w:jc w:val="both"/>
        <w:rPr>
          <w:sz w:val="22"/>
          <w:szCs w:val="22"/>
          <w:lang w:val="sr-Latn-ME"/>
        </w:rPr>
      </w:pPr>
      <w:r w:rsidRPr="0020786C">
        <w:rPr>
          <w:sz w:val="22"/>
          <w:szCs w:val="22"/>
          <w:lang w:val="sr-Latn-ME"/>
        </w:rPr>
        <w:t>oticanje lica, usana, jezika i grla (</w:t>
      </w:r>
      <w:r w:rsidRPr="0020786C">
        <w:rPr>
          <w:i/>
          <w:sz w:val="22"/>
          <w:szCs w:val="22"/>
          <w:lang w:val="sr-Latn-ME"/>
        </w:rPr>
        <w:t>Quincke-</w:t>
      </w:r>
      <w:r w:rsidRPr="0020786C">
        <w:rPr>
          <w:sz w:val="22"/>
          <w:szCs w:val="22"/>
          <w:lang w:val="sr-Latn-ME"/>
        </w:rPr>
        <w:t>ov edem)</w:t>
      </w:r>
    </w:p>
    <w:p w14:paraId="7EF50A69" w14:textId="523AE2BD" w:rsidR="00167E47" w:rsidRPr="0020786C" w:rsidRDefault="00167E47" w:rsidP="007807C1">
      <w:pPr>
        <w:pStyle w:val="Default"/>
        <w:numPr>
          <w:ilvl w:val="0"/>
          <w:numId w:val="22"/>
        </w:numPr>
        <w:jc w:val="both"/>
        <w:rPr>
          <w:sz w:val="22"/>
          <w:szCs w:val="22"/>
          <w:lang w:val="sr-Latn-ME"/>
        </w:rPr>
      </w:pPr>
      <w:r w:rsidRPr="0020786C">
        <w:rPr>
          <w:sz w:val="22"/>
          <w:szCs w:val="22"/>
          <w:lang w:val="sr-Latn-ME"/>
        </w:rPr>
        <w:t>simptome slične gripu i osip na licu praćen proširenim osipom sa visokom t</w:t>
      </w:r>
      <w:r w:rsidR="00B61A6A" w:rsidRPr="0020786C">
        <w:rPr>
          <w:sz w:val="22"/>
          <w:szCs w:val="22"/>
          <w:lang w:val="sr-Latn-ME"/>
        </w:rPr>
        <w:t>j</w:t>
      </w:r>
      <w:r w:rsidRPr="0020786C">
        <w:rPr>
          <w:sz w:val="22"/>
          <w:szCs w:val="22"/>
          <w:lang w:val="sr-Latn-ME"/>
        </w:rPr>
        <w:t>elesnom temperaturom, povećane vr</w:t>
      </w:r>
      <w:r w:rsidR="00B61A6A" w:rsidRPr="0020786C">
        <w:rPr>
          <w:sz w:val="22"/>
          <w:szCs w:val="22"/>
          <w:lang w:val="sr-Latn-ME"/>
        </w:rPr>
        <w:t>ij</w:t>
      </w:r>
      <w:r w:rsidRPr="0020786C">
        <w:rPr>
          <w:sz w:val="22"/>
          <w:szCs w:val="22"/>
          <w:lang w:val="sr-Latn-ME"/>
        </w:rPr>
        <w:t>ednosti jetrenih enzima u testovima</w:t>
      </w:r>
      <w:r w:rsidR="004D60E0" w:rsidRPr="0020786C">
        <w:rPr>
          <w:sz w:val="22"/>
          <w:szCs w:val="22"/>
          <w:lang w:val="sr-Latn-ME"/>
        </w:rPr>
        <w:t xml:space="preserve"> krvi</w:t>
      </w:r>
      <w:r w:rsidRPr="0020786C">
        <w:rPr>
          <w:sz w:val="22"/>
          <w:szCs w:val="22"/>
          <w:lang w:val="sr-Latn-ME"/>
        </w:rPr>
        <w:t>, povećanje posebne vrste b</w:t>
      </w:r>
      <w:r w:rsidR="00B61A6A" w:rsidRPr="0020786C">
        <w:rPr>
          <w:sz w:val="22"/>
          <w:szCs w:val="22"/>
          <w:lang w:val="sr-Latn-ME"/>
        </w:rPr>
        <w:t>ij</w:t>
      </w:r>
      <w:r w:rsidRPr="0020786C">
        <w:rPr>
          <w:sz w:val="22"/>
          <w:szCs w:val="22"/>
          <w:lang w:val="sr-Latn-ME"/>
        </w:rPr>
        <w:t xml:space="preserve">elih krvnih ćelija (eozinofilija) i </w:t>
      </w:r>
      <w:r w:rsidR="004D60E0" w:rsidRPr="0020786C">
        <w:rPr>
          <w:sz w:val="22"/>
          <w:szCs w:val="22"/>
          <w:lang w:val="sr-Latn-ME"/>
        </w:rPr>
        <w:t>u</w:t>
      </w:r>
      <w:r w:rsidRPr="0020786C">
        <w:rPr>
          <w:sz w:val="22"/>
          <w:szCs w:val="22"/>
          <w:lang w:val="sr-Latn-ME"/>
        </w:rPr>
        <w:t>većane limfne čvorove (reakcija na l</w:t>
      </w:r>
      <w:r w:rsidR="00B61A6A" w:rsidRPr="0020786C">
        <w:rPr>
          <w:sz w:val="22"/>
          <w:szCs w:val="22"/>
          <w:lang w:val="sr-Latn-ME"/>
        </w:rPr>
        <w:t>ij</w:t>
      </w:r>
      <w:r w:rsidRPr="0020786C">
        <w:rPr>
          <w:sz w:val="22"/>
          <w:szCs w:val="22"/>
          <w:lang w:val="sr-Latn-ME"/>
        </w:rPr>
        <w:t>ek sa eozinofilijom i sistemskim simptomima [DRESS])</w:t>
      </w:r>
    </w:p>
    <w:p w14:paraId="199D5DFA" w14:textId="77777777" w:rsidR="00167E47" w:rsidRPr="0020786C" w:rsidRDefault="00167E47" w:rsidP="007807C1">
      <w:pPr>
        <w:pStyle w:val="Default"/>
        <w:numPr>
          <w:ilvl w:val="0"/>
          <w:numId w:val="22"/>
        </w:numPr>
        <w:jc w:val="both"/>
        <w:rPr>
          <w:sz w:val="22"/>
          <w:szCs w:val="22"/>
          <w:lang w:val="sr-Latn-ME"/>
        </w:rPr>
      </w:pPr>
      <w:r w:rsidRPr="0020786C">
        <w:rPr>
          <w:sz w:val="22"/>
          <w:szCs w:val="22"/>
          <w:lang w:val="sr-Latn-ME"/>
        </w:rPr>
        <w:t>simptome kao što je smanjena količina urina, umor, mučnina, povraćanje, zbunjenost i oticanje nogu, članaka ili stopala</w:t>
      </w:r>
      <w:r w:rsidR="004D60E0" w:rsidRPr="0020786C">
        <w:rPr>
          <w:sz w:val="22"/>
          <w:szCs w:val="22"/>
          <w:lang w:val="sr-Latn-ME"/>
        </w:rPr>
        <w:t>,</w:t>
      </w:r>
      <w:r w:rsidRPr="0020786C">
        <w:rPr>
          <w:sz w:val="22"/>
          <w:szCs w:val="22"/>
          <w:lang w:val="sr-Latn-ME"/>
        </w:rPr>
        <w:t xml:space="preserve"> jer to može biti znak naglog smanjenja funkcije bubrega</w:t>
      </w:r>
    </w:p>
    <w:p w14:paraId="452AEECD" w14:textId="06300D99" w:rsidR="00167E47" w:rsidRPr="0020786C" w:rsidRDefault="00167E47" w:rsidP="007807C1">
      <w:pPr>
        <w:pStyle w:val="Default"/>
        <w:numPr>
          <w:ilvl w:val="0"/>
          <w:numId w:val="22"/>
        </w:numPr>
        <w:jc w:val="both"/>
        <w:rPr>
          <w:sz w:val="22"/>
          <w:szCs w:val="22"/>
          <w:lang w:val="sr-Latn-ME"/>
        </w:rPr>
      </w:pPr>
      <w:r w:rsidRPr="0020786C">
        <w:rPr>
          <w:sz w:val="22"/>
          <w:szCs w:val="22"/>
          <w:lang w:val="sr-Latn-ME"/>
        </w:rPr>
        <w:t>osip na koži koji može stvarati plikove i izgledati kao male mete (centralne tamne fleke okružene sv</w:t>
      </w:r>
      <w:r w:rsidR="00E80C70" w:rsidRPr="0020786C">
        <w:rPr>
          <w:sz w:val="22"/>
          <w:szCs w:val="22"/>
          <w:lang w:val="sr-Latn-ME"/>
        </w:rPr>
        <w:t>i</w:t>
      </w:r>
      <w:r w:rsidR="00B61A6A" w:rsidRPr="0020786C">
        <w:rPr>
          <w:sz w:val="22"/>
          <w:szCs w:val="22"/>
          <w:lang w:val="sr-Latn-ME"/>
        </w:rPr>
        <w:t>j</w:t>
      </w:r>
      <w:r w:rsidRPr="0020786C">
        <w:rPr>
          <w:sz w:val="22"/>
          <w:szCs w:val="22"/>
          <w:lang w:val="sr-Latn-ME"/>
        </w:rPr>
        <w:t>etlim područjem, sa tamnim prstenom oko ivice) (</w:t>
      </w:r>
      <w:r w:rsidRPr="0020786C">
        <w:rPr>
          <w:i/>
          <w:iCs/>
          <w:sz w:val="22"/>
          <w:szCs w:val="22"/>
          <w:lang w:val="sr-Latn-ME"/>
        </w:rPr>
        <w:t>multiformni eritem</w:t>
      </w:r>
      <w:r w:rsidRPr="0020786C">
        <w:rPr>
          <w:sz w:val="22"/>
          <w:szCs w:val="22"/>
          <w:lang w:val="sr-Latn-ME"/>
        </w:rPr>
        <w:t>)</w:t>
      </w:r>
    </w:p>
    <w:p w14:paraId="1B18040B" w14:textId="77777777" w:rsidR="00167E47" w:rsidRPr="0020786C" w:rsidRDefault="00167E47" w:rsidP="007807C1">
      <w:pPr>
        <w:pStyle w:val="Default"/>
        <w:numPr>
          <w:ilvl w:val="0"/>
          <w:numId w:val="22"/>
        </w:numPr>
        <w:jc w:val="both"/>
        <w:rPr>
          <w:sz w:val="22"/>
          <w:szCs w:val="22"/>
          <w:lang w:val="sr-Latn-ME"/>
        </w:rPr>
      </w:pPr>
      <w:r w:rsidRPr="0020786C">
        <w:rPr>
          <w:sz w:val="22"/>
          <w:szCs w:val="22"/>
          <w:lang w:val="sr-Latn-ME"/>
        </w:rPr>
        <w:t>široko rasprostranjen osip sa plikovima i kožom koja se ljušti, posebno oko usta, nosa, očiju i genitalija (</w:t>
      </w:r>
      <w:r w:rsidRPr="0020786C">
        <w:rPr>
          <w:i/>
          <w:iCs/>
          <w:sz w:val="22"/>
          <w:szCs w:val="22"/>
          <w:lang w:val="sr-Latn-ME"/>
        </w:rPr>
        <w:t>Stevens-Johnsonov sindrom</w:t>
      </w:r>
      <w:r w:rsidRPr="0020786C">
        <w:rPr>
          <w:sz w:val="22"/>
          <w:szCs w:val="22"/>
          <w:lang w:val="sr-Latn-ME"/>
        </w:rPr>
        <w:t>)</w:t>
      </w:r>
    </w:p>
    <w:p w14:paraId="035FDE1C" w14:textId="64B754DF" w:rsidR="00167E47" w:rsidRPr="0020786C" w:rsidRDefault="00167E47" w:rsidP="007807C1">
      <w:pPr>
        <w:pStyle w:val="Default"/>
        <w:numPr>
          <w:ilvl w:val="0"/>
          <w:numId w:val="22"/>
        </w:numPr>
        <w:jc w:val="both"/>
        <w:rPr>
          <w:sz w:val="22"/>
          <w:szCs w:val="22"/>
          <w:lang w:val="sr-Latn-ME"/>
        </w:rPr>
      </w:pPr>
      <w:r w:rsidRPr="0020786C">
        <w:rPr>
          <w:sz w:val="22"/>
          <w:szCs w:val="22"/>
          <w:lang w:val="sr-Latn-ME"/>
        </w:rPr>
        <w:t>teži oblik osipa koji izaziva ljuštenje kože na više od 30 % površine t</w:t>
      </w:r>
      <w:r w:rsidR="00B61A6A" w:rsidRPr="0020786C">
        <w:rPr>
          <w:sz w:val="22"/>
          <w:szCs w:val="22"/>
          <w:lang w:val="sr-Latn-ME"/>
        </w:rPr>
        <w:t>ij</w:t>
      </w:r>
      <w:r w:rsidRPr="0020786C">
        <w:rPr>
          <w:sz w:val="22"/>
          <w:szCs w:val="22"/>
          <w:lang w:val="sr-Latn-ME"/>
        </w:rPr>
        <w:t>ela (</w:t>
      </w:r>
      <w:r w:rsidRPr="0020786C">
        <w:rPr>
          <w:i/>
          <w:iCs/>
          <w:sz w:val="22"/>
          <w:szCs w:val="22"/>
          <w:lang w:val="sr-Latn-ME"/>
        </w:rPr>
        <w:t>toksična epidermalna nekroliza</w:t>
      </w:r>
      <w:r w:rsidRPr="0020786C">
        <w:rPr>
          <w:sz w:val="22"/>
          <w:szCs w:val="22"/>
          <w:lang w:val="sr-Latn-ME"/>
        </w:rPr>
        <w:t>)</w:t>
      </w:r>
    </w:p>
    <w:p w14:paraId="0FD88FEC" w14:textId="26E82F53" w:rsidR="00167E47" w:rsidRPr="0020786C" w:rsidRDefault="00167E47" w:rsidP="007807C1">
      <w:pPr>
        <w:pStyle w:val="Default"/>
        <w:numPr>
          <w:ilvl w:val="0"/>
          <w:numId w:val="22"/>
        </w:numPr>
        <w:jc w:val="both"/>
        <w:rPr>
          <w:sz w:val="22"/>
          <w:szCs w:val="22"/>
          <w:lang w:val="sr-Latn-ME"/>
        </w:rPr>
      </w:pPr>
      <w:r w:rsidRPr="0020786C">
        <w:rPr>
          <w:sz w:val="22"/>
          <w:szCs w:val="22"/>
          <w:lang w:val="sr-Latn-ME"/>
        </w:rPr>
        <w:t>znake ozbiljnih mentalnih prom</w:t>
      </w:r>
      <w:r w:rsidR="00B61A6A" w:rsidRPr="0020786C">
        <w:rPr>
          <w:sz w:val="22"/>
          <w:szCs w:val="22"/>
          <w:lang w:val="sr-Latn-ME"/>
        </w:rPr>
        <w:t>j</w:t>
      </w:r>
      <w:r w:rsidRPr="0020786C">
        <w:rPr>
          <w:sz w:val="22"/>
          <w:szCs w:val="22"/>
          <w:lang w:val="sr-Latn-ME"/>
        </w:rPr>
        <w:t>ena ili ako neko oko Vas prim</w:t>
      </w:r>
      <w:r w:rsidR="00E80C70" w:rsidRPr="0020786C">
        <w:rPr>
          <w:sz w:val="22"/>
          <w:szCs w:val="22"/>
          <w:lang w:val="sr-Latn-ME"/>
        </w:rPr>
        <w:t>i</w:t>
      </w:r>
      <w:r w:rsidR="00B61A6A" w:rsidRPr="0020786C">
        <w:rPr>
          <w:sz w:val="22"/>
          <w:szCs w:val="22"/>
          <w:lang w:val="sr-Latn-ME"/>
        </w:rPr>
        <w:t>j</w:t>
      </w:r>
      <w:r w:rsidRPr="0020786C">
        <w:rPr>
          <w:sz w:val="22"/>
          <w:szCs w:val="22"/>
          <w:lang w:val="sr-Latn-ME"/>
        </w:rPr>
        <w:t>eti kod Vas znake zbunjenosti, somnolenciju (pospanost), amneziju (gubitak pamćenja), slabljenje pamćenja (zaboravnost), abnormalno ponašanje ili druge neurološke znake uključujući nevoljne ili nekontrolisane pokrete. To mogu biti simptomi encefalopatije (oštećenja mozga).</w:t>
      </w:r>
    </w:p>
    <w:p w14:paraId="0216099C" w14:textId="77777777" w:rsidR="00167E47" w:rsidRPr="0020786C" w:rsidRDefault="00167E47" w:rsidP="00167E47">
      <w:pPr>
        <w:pStyle w:val="Default"/>
        <w:ind w:left="426"/>
        <w:jc w:val="both"/>
        <w:rPr>
          <w:sz w:val="22"/>
          <w:szCs w:val="22"/>
          <w:lang w:val="sr-Latn-ME"/>
        </w:rPr>
      </w:pPr>
    </w:p>
    <w:p w14:paraId="227B53FB" w14:textId="19E99874" w:rsidR="00167E47" w:rsidRPr="0020786C" w:rsidRDefault="00167E47" w:rsidP="00167E47">
      <w:pPr>
        <w:rPr>
          <w:szCs w:val="22"/>
          <w:lang w:val="sr-Latn-ME"/>
        </w:rPr>
      </w:pPr>
      <w:r w:rsidRPr="0020786C">
        <w:rPr>
          <w:szCs w:val="22"/>
          <w:lang w:val="sr-Latn-ME"/>
        </w:rPr>
        <w:t>Najčešće prijavljena neželjena dejstva su nazofaringitis, pospanost, glavobolja, umor i ošamućenost. Na početku l</w:t>
      </w:r>
      <w:r w:rsidR="00B61A6A" w:rsidRPr="0020786C">
        <w:rPr>
          <w:szCs w:val="22"/>
          <w:lang w:val="sr-Latn-ME"/>
        </w:rPr>
        <w:t>ij</w:t>
      </w:r>
      <w:r w:rsidRPr="0020786C">
        <w:rPr>
          <w:szCs w:val="22"/>
          <w:lang w:val="sr-Latn-ME"/>
        </w:rPr>
        <w:t xml:space="preserve">ečenja ili </w:t>
      </w:r>
      <w:r w:rsidR="001532BB" w:rsidRPr="0020786C">
        <w:rPr>
          <w:szCs w:val="22"/>
          <w:lang w:val="sr-Latn-ME"/>
        </w:rPr>
        <w:t>nakon</w:t>
      </w:r>
      <w:r w:rsidRPr="0020786C">
        <w:rPr>
          <w:szCs w:val="22"/>
          <w:lang w:val="sr-Latn-ME"/>
        </w:rPr>
        <w:t xml:space="preserve"> povećanja doze neželjena dejstva poput pospanosti, umora i ošamućenosti mogu se češće javiti</w:t>
      </w:r>
      <w:r w:rsidR="00697F8A" w:rsidRPr="0020786C">
        <w:rPr>
          <w:szCs w:val="22"/>
          <w:lang w:val="sr-Latn-ME"/>
        </w:rPr>
        <w:t xml:space="preserve">. </w:t>
      </w:r>
      <w:r w:rsidRPr="0020786C">
        <w:rPr>
          <w:szCs w:val="22"/>
          <w:lang w:val="sr-Latn-ME"/>
        </w:rPr>
        <w:t>Ova dejstva bi ipak trebalo vremenom da se smanje.</w:t>
      </w:r>
    </w:p>
    <w:p w14:paraId="70518166" w14:textId="77777777" w:rsidR="00167E47" w:rsidRPr="0020786C" w:rsidRDefault="00167E47" w:rsidP="00167E47">
      <w:pPr>
        <w:tabs>
          <w:tab w:val="clear" w:pos="284"/>
        </w:tabs>
        <w:ind w:right="-29"/>
        <w:jc w:val="left"/>
        <w:rPr>
          <w:b/>
          <w:szCs w:val="22"/>
          <w:lang w:val="sr-Latn-ME"/>
        </w:rPr>
      </w:pPr>
    </w:p>
    <w:p w14:paraId="01DE2643" w14:textId="40F15B29" w:rsidR="00167E47" w:rsidRPr="0020786C" w:rsidRDefault="00167E47" w:rsidP="002B602D">
      <w:pPr>
        <w:tabs>
          <w:tab w:val="clear" w:pos="284"/>
        </w:tabs>
        <w:ind w:right="-29"/>
        <w:rPr>
          <w:strike/>
          <w:szCs w:val="22"/>
          <w:lang w:val="sr-Latn-ME"/>
        </w:rPr>
      </w:pPr>
      <w:r w:rsidRPr="0020786C">
        <w:rPr>
          <w:b/>
          <w:szCs w:val="22"/>
          <w:lang w:val="sr-Latn-ME"/>
        </w:rPr>
        <w:t>Veoma česta neželjena dejstva</w:t>
      </w:r>
      <w:r w:rsidRPr="0020786C">
        <w:rPr>
          <w:szCs w:val="22"/>
          <w:lang w:val="sr-Latn-ME"/>
        </w:rPr>
        <w:t xml:space="preserve"> (mogu da se jave kod više od 1 na 10 pacijenata koji uzimaju l</w:t>
      </w:r>
      <w:r w:rsidR="00F95086" w:rsidRPr="0020786C">
        <w:rPr>
          <w:szCs w:val="22"/>
          <w:lang w:val="sr-Latn-ME"/>
        </w:rPr>
        <w:t>ij</w:t>
      </w:r>
      <w:r w:rsidRPr="0020786C">
        <w:rPr>
          <w:szCs w:val="22"/>
          <w:lang w:val="sr-Latn-ME"/>
        </w:rPr>
        <w:t>ek):</w:t>
      </w:r>
    </w:p>
    <w:p w14:paraId="426E83B9" w14:textId="77777777" w:rsidR="00167E47" w:rsidRPr="0020786C" w:rsidRDefault="00167E47" w:rsidP="007807C1">
      <w:pPr>
        <w:numPr>
          <w:ilvl w:val="0"/>
          <w:numId w:val="21"/>
        </w:numPr>
        <w:tabs>
          <w:tab w:val="clear" w:pos="284"/>
          <w:tab w:val="left" w:pos="426"/>
        </w:tabs>
        <w:rPr>
          <w:bCs/>
          <w:szCs w:val="22"/>
          <w:lang w:val="sr-Latn-ME"/>
        </w:rPr>
      </w:pPr>
      <w:r w:rsidRPr="0020786C">
        <w:rPr>
          <w:bCs/>
          <w:szCs w:val="22"/>
          <w:lang w:val="sr-Latn-ME"/>
        </w:rPr>
        <w:t>nazofaringitis (</w:t>
      </w:r>
      <w:r w:rsidR="004D60E0" w:rsidRPr="0020786C">
        <w:rPr>
          <w:bCs/>
          <w:szCs w:val="22"/>
          <w:lang w:val="sr-Latn-ME"/>
        </w:rPr>
        <w:t>zapaljenje</w:t>
      </w:r>
      <w:r w:rsidRPr="0020786C">
        <w:rPr>
          <w:bCs/>
          <w:szCs w:val="22"/>
          <w:lang w:val="sr-Latn-ME"/>
        </w:rPr>
        <w:t xml:space="preserve"> nosne sluznice i ždrela);</w:t>
      </w:r>
    </w:p>
    <w:p w14:paraId="24C03092" w14:textId="77777777" w:rsidR="00167E47" w:rsidRPr="0020786C" w:rsidRDefault="00167E47" w:rsidP="007807C1">
      <w:pPr>
        <w:numPr>
          <w:ilvl w:val="0"/>
          <w:numId w:val="21"/>
        </w:numPr>
        <w:tabs>
          <w:tab w:val="clear" w:pos="284"/>
          <w:tab w:val="left" w:pos="426"/>
        </w:tabs>
        <w:rPr>
          <w:szCs w:val="22"/>
          <w:lang w:val="sr-Latn-ME"/>
        </w:rPr>
      </w:pPr>
      <w:r w:rsidRPr="0020786C">
        <w:rPr>
          <w:szCs w:val="22"/>
          <w:lang w:val="sr-Latn-ME"/>
        </w:rPr>
        <w:t>somnolencija (pospanost), glavobolja;</w:t>
      </w:r>
    </w:p>
    <w:p w14:paraId="7C140BC8" w14:textId="77777777" w:rsidR="00167E47" w:rsidRPr="0020786C" w:rsidRDefault="00167E47" w:rsidP="002B602D">
      <w:pPr>
        <w:rPr>
          <w:noProof/>
          <w:szCs w:val="22"/>
          <w:lang w:val="sr-Latn-ME"/>
        </w:rPr>
      </w:pPr>
    </w:p>
    <w:p w14:paraId="2814E115" w14:textId="56027080" w:rsidR="00167E47" w:rsidRPr="0020786C" w:rsidRDefault="00167E47">
      <w:pPr>
        <w:rPr>
          <w:bCs/>
          <w:strike/>
          <w:szCs w:val="22"/>
          <w:lang w:val="sr-Latn-ME"/>
        </w:rPr>
      </w:pPr>
      <w:r w:rsidRPr="0020786C">
        <w:rPr>
          <w:b/>
          <w:bCs/>
          <w:szCs w:val="22"/>
          <w:lang w:val="sr-Latn-ME"/>
        </w:rPr>
        <w:t xml:space="preserve">Česta neželjena dejstva </w:t>
      </w:r>
      <w:r w:rsidRPr="0020786C">
        <w:rPr>
          <w:bCs/>
          <w:szCs w:val="22"/>
          <w:lang w:val="sr-Latn-ME"/>
        </w:rPr>
        <w:t>(</w:t>
      </w:r>
      <w:r w:rsidRPr="0020786C">
        <w:rPr>
          <w:szCs w:val="22"/>
          <w:lang w:val="sr-Latn-ME"/>
        </w:rPr>
        <w:t>mogu da se jave kod najviše 1 do 10 pacijenata koji uzimaju l</w:t>
      </w:r>
      <w:r w:rsidR="00F95086" w:rsidRPr="0020786C">
        <w:rPr>
          <w:szCs w:val="22"/>
          <w:lang w:val="sr-Latn-ME"/>
        </w:rPr>
        <w:t>ij</w:t>
      </w:r>
      <w:r w:rsidRPr="0020786C">
        <w:rPr>
          <w:szCs w:val="22"/>
          <w:lang w:val="sr-Latn-ME"/>
        </w:rPr>
        <w:t>ek):</w:t>
      </w:r>
    </w:p>
    <w:p w14:paraId="440BABFC" w14:textId="77777777" w:rsidR="00167E47" w:rsidRPr="0020786C" w:rsidRDefault="00167E47" w:rsidP="007807C1">
      <w:pPr>
        <w:numPr>
          <w:ilvl w:val="0"/>
          <w:numId w:val="20"/>
        </w:numPr>
        <w:tabs>
          <w:tab w:val="clear" w:pos="284"/>
        </w:tabs>
        <w:ind w:right="-29"/>
        <w:rPr>
          <w:szCs w:val="22"/>
          <w:lang w:val="sr-Latn-ME"/>
        </w:rPr>
      </w:pPr>
      <w:r w:rsidRPr="0020786C">
        <w:rPr>
          <w:szCs w:val="22"/>
          <w:lang w:val="sr-Latn-ME"/>
        </w:rPr>
        <w:t>anoreksija (gubitak apetita);</w:t>
      </w:r>
    </w:p>
    <w:p w14:paraId="0ED1B5B8" w14:textId="77777777" w:rsidR="00167E47" w:rsidRPr="0020786C" w:rsidRDefault="00167E47" w:rsidP="007807C1">
      <w:pPr>
        <w:numPr>
          <w:ilvl w:val="0"/>
          <w:numId w:val="20"/>
        </w:numPr>
        <w:tabs>
          <w:tab w:val="clear" w:pos="284"/>
        </w:tabs>
        <w:ind w:right="-29"/>
        <w:rPr>
          <w:szCs w:val="22"/>
          <w:lang w:val="sr-Latn-ME"/>
        </w:rPr>
      </w:pPr>
      <w:r w:rsidRPr="0020786C">
        <w:rPr>
          <w:szCs w:val="22"/>
          <w:lang w:val="sr-Latn-ME"/>
        </w:rPr>
        <w:t>depresija, netrpeljivost ili agresivnost, nemir, nesanica, nervoza ili razdražljivost;</w:t>
      </w:r>
    </w:p>
    <w:p w14:paraId="1E351F26" w14:textId="1F130A6A" w:rsidR="00167E47" w:rsidRPr="0020786C" w:rsidRDefault="00167E47" w:rsidP="007807C1">
      <w:pPr>
        <w:numPr>
          <w:ilvl w:val="0"/>
          <w:numId w:val="20"/>
        </w:numPr>
        <w:tabs>
          <w:tab w:val="clear" w:pos="284"/>
        </w:tabs>
        <w:ind w:right="-29"/>
        <w:rPr>
          <w:szCs w:val="22"/>
          <w:lang w:val="sr-Latn-ME"/>
        </w:rPr>
      </w:pPr>
      <w:r w:rsidRPr="0020786C">
        <w:rPr>
          <w:szCs w:val="22"/>
          <w:lang w:val="sr-Latn-ME"/>
        </w:rPr>
        <w:t>grčevi, poremećaj balansa (poremećaj ravnoteže), ošamućenost (os</w:t>
      </w:r>
      <w:r w:rsidR="00F95086" w:rsidRPr="0020786C">
        <w:rPr>
          <w:szCs w:val="22"/>
          <w:lang w:val="sr-Latn-ME"/>
        </w:rPr>
        <w:t>j</w:t>
      </w:r>
      <w:r w:rsidRPr="0020786C">
        <w:rPr>
          <w:szCs w:val="22"/>
          <w:lang w:val="sr-Latn-ME"/>
        </w:rPr>
        <w:t>ećaj nestabilnosti), letargija (nedostatak energije i elana), tremor (nesv</w:t>
      </w:r>
      <w:r w:rsidR="00F95086" w:rsidRPr="0020786C">
        <w:rPr>
          <w:szCs w:val="22"/>
          <w:lang w:val="sr-Latn-ME"/>
        </w:rPr>
        <w:t>j</w:t>
      </w:r>
      <w:r w:rsidRPr="0020786C">
        <w:rPr>
          <w:szCs w:val="22"/>
          <w:lang w:val="sr-Latn-ME"/>
        </w:rPr>
        <w:t>esno drhtanje);</w:t>
      </w:r>
    </w:p>
    <w:p w14:paraId="76F8BD55" w14:textId="388339A2" w:rsidR="00167E47" w:rsidRPr="0020786C" w:rsidRDefault="00167E47" w:rsidP="007807C1">
      <w:pPr>
        <w:numPr>
          <w:ilvl w:val="0"/>
          <w:numId w:val="20"/>
        </w:numPr>
        <w:tabs>
          <w:tab w:val="clear" w:pos="284"/>
          <w:tab w:val="left" w:pos="426"/>
        </w:tabs>
        <w:rPr>
          <w:szCs w:val="22"/>
          <w:lang w:val="sr-Latn-ME"/>
        </w:rPr>
      </w:pPr>
      <w:r w:rsidRPr="0020786C">
        <w:rPr>
          <w:szCs w:val="22"/>
          <w:lang w:val="sr-Latn-ME"/>
        </w:rPr>
        <w:t>vertigo (os</w:t>
      </w:r>
      <w:r w:rsidR="00F95086" w:rsidRPr="0020786C">
        <w:rPr>
          <w:szCs w:val="22"/>
          <w:lang w:val="sr-Latn-ME"/>
        </w:rPr>
        <w:t>j</w:t>
      </w:r>
      <w:r w:rsidRPr="0020786C">
        <w:rPr>
          <w:szCs w:val="22"/>
          <w:lang w:val="sr-Latn-ME"/>
        </w:rPr>
        <w:t>ećaj vrtoglavice);</w:t>
      </w:r>
    </w:p>
    <w:p w14:paraId="3F845F7D" w14:textId="77777777" w:rsidR="00167E47" w:rsidRPr="0020786C" w:rsidRDefault="00167E47" w:rsidP="007807C1">
      <w:pPr>
        <w:numPr>
          <w:ilvl w:val="0"/>
          <w:numId w:val="20"/>
        </w:numPr>
        <w:tabs>
          <w:tab w:val="clear" w:pos="284"/>
          <w:tab w:val="left" w:pos="426"/>
        </w:tabs>
        <w:rPr>
          <w:szCs w:val="22"/>
          <w:lang w:val="sr-Latn-ME"/>
        </w:rPr>
      </w:pPr>
      <w:r w:rsidRPr="0020786C">
        <w:rPr>
          <w:szCs w:val="22"/>
          <w:lang w:val="sr-Latn-ME"/>
        </w:rPr>
        <w:t>kašalj;</w:t>
      </w:r>
    </w:p>
    <w:p w14:paraId="545010C1" w14:textId="77777777" w:rsidR="00167E47" w:rsidRPr="0020786C" w:rsidRDefault="00167E47" w:rsidP="007807C1">
      <w:pPr>
        <w:numPr>
          <w:ilvl w:val="0"/>
          <w:numId w:val="20"/>
        </w:numPr>
        <w:tabs>
          <w:tab w:val="clear" w:pos="284"/>
          <w:tab w:val="left" w:pos="426"/>
        </w:tabs>
        <w:rPr>
          <w:szCs w:val="22"/>
          <w:lang w:val="sr-Latn-ME"/>
        </w:rPr>
      </w:pPr>
      <w:r w:rsidRPr="0020786C">
        <w:rPr>
          <w:szCs w:val="22"/>
          <w:lang w:val="sr-Latn-ME"/>
        </w:rPr>
        <w:t>bol u stomaku, dijareja, dispepsija (loša probava), povraćanje, mučnina;</w:t>
      </w:r>
    </w:p>
    <w:p w14:paraId="1E9FADDB" w14:textId="77777777" w:rsidR="00167E47" w:rsidRPr="0020786C" w:rsidRDefault="00167E47" w:rsidP="007807C1">
      <w:pPr>
        <w:numPr>
          <w:ilvl w:val="0"/>
          <w:numId w:val="20"/>
        </w:numPr>
        <w:tabs>
          <w:tab w:val="clear" w:pos="284"/>
          <w:tab w:val="left" w:pos="426"/>
        </w:tabs>
        <w:rPr>
          <w:szCs w:val="22"/>
          <w:lang w:val="sr-Latn-ME"/>
        </w:rPr>
      </w:pPr>
      <w:r w:rsidRPr="0020786C">
        <w:rPr>
          <w:szCs w:val="22"/>
          <w:lang w:val="sr-Latn-ME"/>
        </w:rPr>
        <w:lastRenderedPageBreak/>
        <w:t>osip;</w:t>
      </w:r>
    </w:p>
    <w:p w14:paraId="6EDD7A0E" w14:textId="77777777" w:rsidR="00167E47" w:rsidRPr="0020786C" w:rsidRDefault="00167E47" w:rsidP="007807C1">
      <w:pPr>
        <w:numPr>
          <w:ilvl w:val="0"/>
          <w:numId w:val="20"/>
        </w:numPr>
        <w:tabs>
          <w:tab w:val="clear" w:pos="284"/>
          <w:tab w:val="left" w:pos="426"/>
        </w:tabs>
        <w:rPr>
          <w:szCs w:val="22"/>
          <w:lang w:val="sr-Latn-ME"/>
        </w:rPr>
      </w:pPr>
      <w:r w:rsidRPr="0020786C">
        <w:rPr>
          <w:szCs w:val="22"/>
          <w:lang w:val="sr-Latn-ME"/>
        </w:rPr>
        <w:t>astenija (opšta slabost)/malaksalost (umor);</w:t>
      </w:r>
    </w:p>
    <w:p w14:paraId="41A06093" w14:textId="5149626F" w:rsidR="00167E47" w:rsidRPr="0020786C" w:rsidRDefault="00167E47" w:rsidP="00CE1523">
      <w:pPr>
        <w:rPr>
          <w:szCs w:val="22"/>
          <w:lang w:val="sr-Latn-ME"/>
        </w:rPr>
      </w:pPr>
    </w:p>
    <w:p w14:paraId="07520BD4" w14:textId="77777777" w:rsidR="00701D83" w:rsidRPr="0020786C" w:rsidRDefault="00701D83" w:rsidP="00CE1523">
      <w:pPr>
        <w:rPr>
          <w:szCs w:val="22"/>
          <w:lang w:val="sr-Latn-ME"/>
        </w:rPr>
      </w:pPr>
    </w:p>
    <w:p w14:paraId="40A5BA0C" w14:textId="4041A754" w:rsidR="00167E47" w:rsidRPr="0020786C" w:rsidRDefault="00167E47" w:rsidP="00CE1523">
      <w:pPr>
        <w:rPr>
          <w:szCs w:val="22"/>
          <w:lang w:val="sr-Latn-ME"/>
        </w:rPr>
      </w:pPr>
      <w:r w:rsidRPr="0020786C">
        <w:rPr>
          <w:b/>
          <w:szCs w:val="22"/>
          <w:lang w:val="sr-Latn-ME"/>
        </w:rPr>
        <w:t xml:space="preserve">Povremena neželjena dejstva </w:t>
      </w:r>
      <w:r w:rsidRPr="0020786C">
        <w:rPr>
          <w:szCs w:val="22"/>
          <w:lang w:val="sr-Latn-ME"/>
        </w:rPr>
        <w:t>(mogu da se jave kod najviše 1 na 100 pacijenata koji uzimaju l</w:t>
      </w:r>
      <w:r w:rsidR="00F95086" w:rsidRPr="0020786C">
        <w:rPr>
          <w:szCs w:val="22"/>
          <w:lang w:val="sr-Latn-ME"/>
        </w:rPr>
        <w:t>ij</w:t>
      </w:r>
      <w:r w:rsidRPr="0020786C">
        <w:rPr>
          <w:szCs w:val="22"/>
          <w:lang w:val="sr-Latn-ME"/>
        </w:rPr>
        <w:t xml:space="preserve">ek): </w:t>
      </w:r>
    </w:p>
    <w:p w14:paraId="30DF459D" w14:textId="3E4DE98D" w:rsidR="00167E47" w:rsidRPr="0020786C" w:rsidRDefault="00167E47" w:rsidP="007807C1">
      <w:pPr>
        <w:numPr>
          <w:ilvl w:val="0"/>
          <w:numId w:val="15"/>
        </w:numPr>
        <w:tabs>
          <w:tab w:val="clear" w:pos="284"/>
          <w:tab w:val="left" w:pos="426"/>
        </w:tabs>
        <w:rPr>
          <w:szCs w:val="22"/>
          <w:lang w:val="sr-Latn-ME"/>
        </w:rPr>
      </w:pPr>
      <w:r w:rsidRPr="0020786C">
        <w:rPr>
          <w:szCs w:val="22"/>
          <w:lang w:val="sr-Latn-ME"/>
        </w:rPr>
        <w:t>smanjen broj krvnih pločica, smanjen broj b</w:t>
      </w:r>
      <w:r w:rsidR="00F95086" w:rsidRPr="0020786C">
        <w:rPr>
          <w:szCs w:val="22"/>
          <w:lang w:val="sr-Latn-ME"/>
        </w:rPr>
        <w:t>ij</w:t>
      </w:r>
      <w:r w:rsidRPr="0020786C">
        <w:rPr>
          <w:szCs w:val="22"/>
          <w:lang w:val="sr-Latn-ME"/>
        </w:rPr>
        <w:t>elih krvnih zrnaca;</w:t>
      </w:r>
    </w:p>
    <w:p w14:paraId="007E570E" w14:textId="47D4C341" w:rsidR="00167E47" w:rsidRPr="0020786C" w:rsidRDefault="00167E47" w:rsidP="007807C1">
      <w:pPr>
        <w:numPr>
          <w:ilvl w:val="0"/>
          <w:numId w:val="15"/>
        </w:numPr>
        <w:tabs>
          <w:tab w:val="clear" w:pos="284"/>
          <w:tab w:val="left" w:pos="426"/>
        </w:tabs>
        <w:rPr>
          <w:szCs w:val="22"/>
          <w:lang w:val="sr-Latn-ME"/>
        </w:rPr>
      </w:pPr>
      <w:r w:rsidRPr="0020786C">
        <w:rPr>
          <w:szCs w:val="22"/>
          <w:lang w:val="sr-Latn-ME"/>
        </w:rPr>
        <w:t>gubitak t</w:t>
      </w:r>
      <w:r w:rsidR="00F95086" w:rsidRPr="0020786C">
        <w:rPr>
          <w:szCs w:val="22"/>
          <w:lang w:val="sr-Latn-ME"/>
        </w:rPr>
        <w:t>j</w:t>
      </w:r>
      <w:r w:rsidRPr="0020786C">
        <w:rPr>
          <w:szCs w:val="22"/>
          <w:lang w:val="sr-Latn-ME"/>
        </w:rPr>
        <w:t>elesne mase, povećanje t</w:t>
      </w:r>
      <w:r w:rsidR="00F95086" w:rsidRPr="0020786C">
        <w:rPr>
          <w:szCs w:val="22"/>
          <w:lang w:val="sr-Latn-ME"/>
        </w:rPr>
        <w:t>j</w:t>
      </w:r>
      <w:r w:rsidRPr="0020786C">
        <w:rPr>
          <w:szCs w:val="22"/>
          <w:lang w:val="sr-Latn-ME"/>
        </w:rPr>
        <w:t>elesne mase;</w:t>
      </w:r>
    </w:p>
    <w:p w14:paraId="09DE5E59" w14:textId="48536563" w:rsidR="00167E47" w:rsidRPr="0020786C" w:rsidRDefault="00167E47" w:rsidP="007807C1">
      <w:pPr>
        <w:numPr>
          <w:ilvl w:val="0"/>
          <w:numId w:val="15"/>
        </w:numPr>
        <w:tabs>
          <w:tab w:val="clear" w:pos="284"/>
          <w:tab w:val="left" w:pos="426"/>
        </w:tabs>
        <w:rPr>
          <w:szCs w:val="22"/>
          <w:lang w:val="sr-Latn-ME"/>
        </w:rPr>
      </w:pPr>
      <w:r w:rsidRPr="0020786C">
        <w:rPr>
          <w:szCs w:val="22"/>
          <w:lang w:val="sr-Latn-ME"/>
        </w:rPr>
        <w:t>pokušaj samoubistva i pomišljanje na samoubistvo (suicid</w:t>
      </w:r>
      <w:r w:rsidR="00852521" w:rsidRPr="0020786C">
        <w:rPr>
          <w:szCs w:val="22"/>
          <w:lang w:val="sr-Latn-ME"/>
        </w:rPr>
        <w:t>al</w:t>
      </w:r>
      <w:r w:rsidRPr="0020786C">
        <w:rPr>
          <w:szCs w:val="22"/>
          <w:lang w:val="sr-Latn-ME"/>
        </w:rPr>
        <w:t>ne ideje), mentalni poremećaj, poremećaj ponašanja, halucinacije (priviđanja), ljutitost, zbunjenost, napad panike, emocionalna nestabilnost/prom</w:t>
      </w:r>
      <w:r w:rsidR="00F95086" w:rsidRPr="0020786C">
        <w:rPr>
          <w:szCs w:val="22"/>
          <w:lang w:val="sr-Latn-ME"/>
        </w:rPr>
        <w:t>j</w:t>
      </w:r>
      <w:r w:rsidRPr="0020786C">
        <w:rPr>
          <w:szCs w:val="22"/>
          <w:lang w:val="sr-Latn-ME"/>
        </w:rPr>
        <w:t>ene raspoloženja, uznemirenost;</w:t>
      </w:r>
    </w:p>
    <w:p w14:paraId="32D640E5" w14:textId="42655976" w:rsidR="00167E47" w:rsidRPr="0020786C" w:rsidRDefault="00167E47" w:rsidP="007807C1">
      <w:pPr>
        <w:numPr>
          <w:ilvl w:val="0"/>
          <w:numId w:val="15"/>
        </w:numPr>
        <w:tabs>
          <w:tab w:val="clear" w:pos="284"/>
          <w:tab w:val="left" w:pos="426"/>
        </w:tabs>
        <w:rPr>
          <w:szCs w:val="22"/>
          <w:lang w:val="sr-Latn-ME"/>
        </w:rPr>
      </w:pPr>
      <w:r w:rsidRPr="0020786C">
        <w:rPr>
          <w:szCs w:val="22"/>
          <w:lang w:val="sr-Latn-ME"/>
        </w:rPr>
        <w:t>amnezija (gubitak pamćenja), pogoršanje pamćenja (zaboravnost), abnormalna koordinacija/ataksija (smanjena koordinacija pokreta), parestezija (os</w:t>
      </w:r>
      <w:r w:rsidR="00F95086" w:rsidRPr="0020786C">
        <w:rPr>
          <w:szCs w:val="22"/>
          <w:lang w:val="sr-Latn-ME"/>
        </w:rPr>
        <w:t>j</w:t>
      </w:r>
      <w:r w:rsidRPr="0020786C">
        <w:rPr>
          <w:szCs w:val="22"/>
          <w:lang w:val="sr-Latn-ME"/>
        </w:rPr>
        <w:t>ećaj trnjenja), poremećaj pažnje (gubitak koncentracije);</w:t>
      </w:r>
    </w:p>
    <w:p w14:paraId="608457E2" w14:textId="77777777" w:rsidR="00167E47" w:rsidRPr="0020786C" w:rsidRDefault="00167E47" w:rsidP="007807C1">
      <w:pPr>
        <w:numPr>
          <w:ilvl w:val="0"/>
          <w:numId w:val="15"/>
        </w:numPr>
        <w:tabs>
          <w:tab w:val="clear" w:pos="284"/>
          <w:tab w:val="left" w:pos="426"/>
        </w:tabs>
        <w:rPr>
          <w:szCs w:val="22"/>
          <w:lang w:val="sr-Latn-ME"/>
        </w:rPr>
      </w:pPr>
      <w:r w:rsidRPr="0020786C">
        <w:rPr>
          <w:szCs w:val="22"/>
          <w:lang w:val="sr-Latn-ME"/>
        </w:rPr>
        <w:t>diplopija (viđenje dvostrukih slika), zamagljen vid;</w:t>
      </w:r>
    </w:p>
    <w:p w14:paraId="502C749F" w14:textId="58A31B54" w:rsidR="00167E47" w:rsidRPr="0020786C" w:rsidRDefault="00167E47" w:rsidP="007807C1">
      <w:pPr>
        <w:numPr>
          <w:ilvl w:val="0"/>
          <w:numId w:val="15"/>
        </w:numPr>
        <w:tabs>
          <w:tab w:val="clear" w:pos="284"/>
          <w:tab w:val="left" w:pos="426"/>
        </w:tabs>
        <w:rPr>
          <w:szCs w:val="22"/>
          <w:lang w:val="sr-Latn-ME"/>
        </w:rPr>
      </w:pPr>
      <w:r w:rsidRPr="0020786C">
        <w:rPr>
          <w:szCs w:val="22"/>
          <w:lang w:val="sr-Latn-ME"/>
        </w:rPr>
        <w:t>povećane/abnormalne vr</w:t>
      </w:r>
      <w:r w:rsidR="00F95086" w:rsidRPr="0020786C">
        <w:rPr>
          <w:szCs w:val="22"/>
          <w:lang w:val="sr-Latn-ME"/>
        </w:rPr>
        <w:t>ij</w:t>
      </w:r>
      <w:r w:rsidRPr="0020786C">
        <w:rPr>
          <w:szCs w:val="22"/>
          <w:lang w:val="sr-Latn-ME"/>
        </w:rPr>
        <w:t>ednosti testova funkcije jetre;</w:t>
      </w:r>
    </w:p>
    <w:p w14:paraId="5482CF21" w14:textId="77777777" w:rsidR="00167E47" w:rsidRPr="0020786C" w:rsidRDefault="00167E47" w:rsidP="007807C1">
      <w:pPr>
        <w:numPr>
          <w:ilvl w:val="0"/>
          <w:numId w:val="15"/>
        </w:numPr>
        <w:tabs>
          <w:tab w:val="clear" w:pos="284"/>
          <w:tab w:val="left" w:pos="426"/>
        </w:tabs>
        <w:rPr>
          <w:szCs w:val="22"/>
          <w:lang w:val="sr-Latn-ME"/>
        </w:rPr>
      </w:pPr>
      <w:r w:rsidRPr="0020786C">
        <w:rPr>
          <w:szCs w:val="22"/>
          <w:lang w:val="sr-Latn-ME"/>
        </w:rPr>
        <w:t>gubitak kose, ekcem, svrab;</w:t>
      </w:r>
    </w:p>
    <w:p w14:paraId="3950F6E3" w14:textId="77777777" w:rsidR="00167E47" w:rsidRPr="0020786C" w:rsidRDefault="00167E47" w:rsidP="007807C1">
      <w:pPr>
        <w:numPr>
          <w:ilvl w:val="0"/>
          <w:numId w:val="15"/>
        </w:numPr>
        <w:tabs>
          <w:tab w:val="clear" w:pos="284"/>
          <w:tab w:val="left" w:pos="426"/>
        </w:tabs>
        <w:rPr>
          <w:szCs w:val="22"/>
          <w:lang w:val="sr-Latn-ME"/>
        </w:rPr>
      </w:pPr>
      <w:r w:rsidRPr="0020786C">
        <w:rPr>
          <w:szCs w:val="22"/>
          <w:lang w:val="sr-Latn-ME"/>
        </w:rPr>
        <w:t>mišićna slabost, mijalgija (bol u mišićima);</w:t>
      </w:r>
    </w:p>
    <w:p w14:paraId="721C2A65" w14:textId="48E00D49" w:rsidR="00167E47" w:rsidRPr="0020786C" w:rsidRDefault="00167E47" w:rsidP="007807C1">
      <w:pPr>
        <w:numPr>
          <w:ilvl w:val="0"/>
          <w:numId w:val="15"/>
        </w:numPr>
        <w:tabs>
          <w:tab w:val="clear" w:pos="284"/>
          <w:tab w:val="left" w:pos="426"/>
        </w:tabs>
        <w:rPr>
          <w:szCs w:val="22"/>
          <w:lang w:val="sr-Latn-ME"/>
        </w:rPr>
      </w:pPr>
      <w:r w:rsidRPr="0020786C">
        <w:rPr>
          <w:szCs w:val="22"/>
          <w:lang w:val="sr-Latn-ME"/>
        </w:rPr>
        <w:t>povreda</w:t>
      </w:r>
      <w:r w:rsidR="00852521" w:rsidRPr="0020786C">
        <w:rPr>
          <w:szCs w:val="22"/>
          <w:lang w:val="sr-Latn-ME"/>
        </w:rPr>
        <w:t>;</w:t>
      </w:r>
    </w:p>
    <w:p w14:paraId="3D934CEB" w14:textId="77777777" w:rsidR="00167E47" w:rsidRPr="0020786C" w:rsidRDefault="00167E47" w:rsidP="00CE1523">
      <w:pPr>
        <w:rPr>
          <w:szCs w:val="22"/>
          <w:lang w:val="sr-Latn-ME"/>
        </w:rPr>
      </w:pPr>
    </w:p>
    <w:p w14:paraId="56FAA052" w14:textId="5B754D39" w:rsidR="00167E47" w:rsidRPr="0020786C" w:rsidRDefault="00167E47" w:rsidP="00CE1523">
      <w:pPr>
        <w:tabs>
          <w:tab w:val="clear" w:pos="284"/>
          <w:tab w:val="left" w:pos="0"/>
        </w:tabs>
        <w:rPr>
          <w:szCs w:val="22"/>
          <w:lang w:val="sr-Latn-ME"/>
        </w:rPr>
      </w:pPr>
      <w:r w:rsidRPr="0020786C">
        <w:rPr>
          <w:b/>
          <w:szCs w:val="22"/>
          <w:lang w:val="sr-Latn-ME"/>
        </w:rPr>
        <w:t>R</w:t>
      </w:r>
      <w:r w:rsidR="00F95086" w:rsidRPr="0020786C">
        <w:rPr>
          <w:b/>
          <w:szCs w:val="22"/>
          <w:lang w:val="sr-Latn-ME"/>
        </w:rPr>
        <w:t>ij</w:t>
      </w:r>
      <w:r w:rsidRPr="0020786C">
        <w:rPr>
          <w:b/>
          <w:szCs w:val="22"/>
          <w:lang w:val="sr-Latn-ME"/>
        </w:rPr>
        <w:t xml:space="preserve">etka neželjena dejstva </w:t>
      </w:r>
      <w:r w:rsidRPr="0020786C">
        <w:rPr>
          <w:szCs w:val="22"/>
          <w:lang w:val="sr-Latn-ME"/>
        </w:rPr>
        <w:t>(mogu da</w:t>
      </w:r>
      <w:r w:rsidRPr="0020786C">
        <w:rPr>
          <w:b/>
          <w:szCs w:val="22"/>
          <w:lang w:val="sr-Latn-ME"/>
        </w:rPr>
        <w:t xml:space="preserve"> </w:t>
      </w:r>
      <w:r w:rsidRPr="0020786C">
        <w:rPr>
          <w:szCs w:val="22"/>
          <w:lang w:val="sr-Latn-ME"/>
        </w:rPr>
        <w:t>se jave kod najviše 1 na 1000 pacijenata koji uzimaju l</w:t>
      </w:r>
      <w:r w:rsidR="00F95086" w:rsidRPr="0020786C">
        <w:rPr>
          <w:szCs w:val="22"/>
          <w:lang w:val="sr-Latn-ME"/>
        </w:rPr>
        <w:t>ij</w:t>
      </w:r>
      <w:r w:rsidRPr="0020786C">
        <w:rPr>
          <w:szCs w:val="22"/>
          <w:lang w:val="sr-Latn-ME"/>
        </w:rPr>
        <w:t xml:space="preserve">ek): </w:t>
      </w:r>
    </w:p>
    <w:p w14:paraId="67E55888" w14:textId="77777777" w:rsidR="00167E47" w:rsidRPr="0020786C" w:rsidRDefault="00167E47" w:rsidP="007807C1">
      <w:pPr>
        <w:numPr>
          <w:ilvl w:val="0"/>
          <w:numId w:val="15"/>
        </w:numPr>
        <w:tabs>
          <w:tab w:val="clear" w:pos="284"/>
          <w:tab w:val="left" w:pos="0"/>
        </w:tabs>
        <w:rPr>
          <w:szCs w:val="22"/>
          <w:lang w:val="sr-Latn-ME"/>
        </w:rPr>
      </w:pPr>
      <w:r w:rsidRPr="0020786C">
        <w:rPr>
          <w:szCs w:val="22"/>
          <w:lang w:val="sr-Latn-ME"/>
        </w:rPr>
        <w:t>infekcija;</w:t>
      </w:r>
    </w:p>
    <w:p w14:paraId="64824514" w14:textId="77777777" w:rsidR="00167E47" w:rsidRPr="0020786C" w:rsidRDefault="00167E47" w:rsidP="007807C1">
      <w:pPr>
        <w:numPr>
          <w:ilvl w:val="0"/>
          <w:numId w:val="15"/>
        </w:numPr>
        <w:tabs>
          <w:tab w:val="clear" w:pos="284"/>
          <w:tab w:val="left" w:pos="0"/>
        </w:tabs>
        <w:rPr>
          <w:szCs w:val="22"/>
          <w:lang w:val="sr-Latn-ME"/>
        </w:rPr>
      </w:pPr>
      <w:r w:rsidRPr="0020786C">
        <w:rPr>
          <w:szCs w:val="22"/>
          <w:lang w:val="sr-Latn-ME"/>
        </w:rPr>
        <w:t>smanjen broj svih vrsta krvnih zrnaca;</w:t>
      </w:r>
    </w:p>
    <w:p w14:paraId="74A0EAC7" w14:textId="7F887DCA" w:rsidR="00167E47" w:rsidRPr="0020786C" w:rsidRDefault="00167E47" w:rsidP="007807C1">
      <w:pPr>
        <w:numPr>
          <w:ilvl w:val="0"/>
          <w:numId w:val="15"/>
        </w:numPr>
        <w:tabs>
          <w:tab w:val="clear" w:pos="284"/>
          <w:tab w:val="left" w:pos="0"/>
        </w:tabs>
        <w:rPr>
          <w:szCs w:val="22"/>
          <w:lang w:val="sr-Latn-ME"/>
        </w:rPr>
      </w:pPr>
      <w:r w:rsidRPr="0020786C">
        <w:rPr>
          <w:szCs w:val="22"/>
          <w:lang w:val="sr-Latn-ME"/>
        </w:rPr>
        <w:t>teške alergijske reakcije (reakcija na l</w:t>
      </w:r>
      <w:r w:rsidR="00F95086" w:rsidRPr="0020786C">
        <w:rPr>
          <w:szCs w:val="22"/>
          <w:lang w:val="sr-Latn-ME"/>
        </w:rPr>
        <w:t>ij</w:t>
      </w:r>
      <w:r w:rsidRPr="0020786C">
        <w:rPr>
          <w:szCs w:val="22"/>
          <w:lang w:val="sr-Latn-ME"/>
        </w:rPr>
        <w:t>ek sa eozinofilijom i sistemskim simptomima - DRESS), anafilaktička reakcija (teška i ozbiljna alergijska reakcija), angioedem (oticanje lica, usana, jezika i grla));</w:t>
      </w:r>
    </w:p>
    <w:p w14:paraId="5C5BBE51" w14:textId="77777777" w:rsidR="00167E47" w:rsidRPr="0020786C" w:rsidRDefault="00167E47" w:rsidP="007807C1">
      <w:pPr>
        <w:numPr>
          <w:ilvl w:val="0"/>
          <w:numId w:val="15"/>
        </w:numPr>
        <w:tabs>
          <w:tab w:val="clear" w:pos="284"/>
          <w:tab w:val="left" w:pos="0"/>
        </w:tabs>
        <w:rPr>
          <w:szCs w:val="22"/>
          <w:lang w:val="sr-Latn-ME"/>
        </w:rPr>
      </w:pPr>
      <w:r w:rsidRPr="0020786C">
        <w:rPr>
          <w:szCs w:val="22"/>
          <w:lang w:val="sr-Latn-ME"/>
        </w:rPr>
        <w:t>smanjena koncentracija natrijuma u krvi;</w:t>
      </w:r>
    </w:p>
    <w:p w14:paraId="46A1042A" w14:textId="77777777" w:rsidR="00167E47" w:rsidRPr="0020786C" w:rsidRDefault="00167E47" w:rsidP="007807C1">
      <w:pPr>
        <w:numPr>
          <w:ilvl w:val="0"/>
          <w:numId w:val="15"/>
        </w:numPr>
        <w:tabs>
          <w:tab w:val="clear" w:pos="284"/>
          <w:tab w:val="left" w:pos="0"/>
        </w:tabs>
        <w:rPr>
          <w:szCs w:val="22"/>
          <w:lang w:val="sr-Latn-ME"/>
        </w:rPr>
      </w:pPr>
      <w:r w:rsidRPr="0020786C">
        <w:rPr>
          <w:szCs w:val="22"/>
          <w:lang w:val="sr-Latn-ME"/>
        </w:rPr>
        <w:t>samoubistvo, poremećaj ličnosti (problemi u ponašanju), poremećaj mišljenja (sporo razmišljanje, nemogućnost koncentracije);</w:t>
      </w:r>
    </w:p>
    <w:p w14:paraId="2A2997D3" w14:textId="11FF8038" w:rsidR="00167E47" w:rsidRPr="0020786C" w:rsidRDefault="00167E47" w:rsidP="007807C1">
      <w:pPr>
        <w:numPr>
          <w:ilvl w:val="0"/>
          <w:numId w:val="15"/>
        </w:numPr>
        <w:tabs>
          <w:tab w:val="clear" w:pos="284"/>
          <w:tab w:val="left" w:pos="0"/>
        </w:tabs>
        <w:rPr>
          <w:szCs w:val="22"/>
          <w:lang w:val="sr-Latn-ME"/>
        </w:rPr>
      </w:pPr>
      <w:r w:rsidRPr="0020786C">
        <w:rPr>
          <w:szCs w:val="22"/>
          <w:lang w:val="sr-Latn-ME"/>
        </w:rPr>
        <w:t>delirijum</w:t>
      </w:r>
      <w:r w:rsidR="00852521" w:rsidRPr="0020786C">
        <w:rPr>
          <w:szCs w:val="22"/>
          <w:lang w:val="sr-Latn-ME"/>
        </w:rPr>
        <w:t>;</w:t>
      </w:r>
    </w:p>
    <w:p w14:paraId="18B247F5" w14:textId="4376907E" w:rsidR="00167E47" w:rsidRPr="0020786C" w:rsidRDefault="00167E47" w:rsidP="007807C1">
      <w:pPr>
        <w:numPr>
          <w:ilvl w:val="0"/>
          <w:numId w:val="15"/>
        </w:numPr>
        <w:tabs>
          <w:tab w:val="clear" w:pos="284"/>
          <w:tab w:val="left" w:pos="0"/>
        </w:tabs>
        <w:rPr>
          <w:szCs w:val="22"/>
          <w:lang w:val="sr-Latn-ME"/>
        </w:rPr>
      </w:pPr>
      <w:r w:rsidRPr="0020786C">
        <w:rPr>
          <w:szCs w:val="22"/>
          <w:lang w:val="sr-Latn-ME"/>
        </w:rPr>
        <w:t xml:space="preserve">encefalopatija (pogledajte </w:t>
      </w:r>
      <w:r w:rsidR="00E80C70" w:rsidRPr="0020786C">
        <w:rPr>
          <w:szCs w:val="22"/>
          <w:lang w:val="sr-Latn-ME"/>
        </w:rPr>
        <w:t>dio</w:t>
      </w:r>
      <w:r w:rsidRPr="0020786C">
        <w:rPr>
          <w:szCs w:val="22"/>
          <w:lang w:val="sr-Latn-ME"/>
        </w:rPr>
        <w:t xml:space="preserve"> ,, Recite odmah svom l</w:t>
      </w:r>
      <w:r w:rsidR="00F95086" w:rsidRPr="0020786C">
        <w:rPr>
          <w:szCs w:val="22"/>
          <w:lang w:val="sr-Latn-ME"/>
        </w:rPr>
        <w:t>j</w:t>
      </w:r>
      <w:r w:rsidRPr="0020786C">
        <w:rPr>
          <w:szCs w:val="22"/>
          <w:lang w:val="sr-Latn-ME"/>
        </w:rPr>
        <w:t>ekaru'' za detaljan opis simptoma)</w:t>
      </w:r>
      <w:r w:rsidR="00852521" w:rsidRPr="0020786C">
        <w:rPr>
          <w:szCs w:val="22"/>
          <w:lang w:val="sr-Latn-ME"/>
        </w:rPr>
        <w:t>;</w:t>
      </w:r>
    </w:p>
    <w:p w14:paraId="0A7F2E5D" w14:textId="77777777" w:rsidR="00167E47" w:rsidRPr="0020786C" w:rsidRDefault="00167E47" w:rsidP="007807C1">
      <w:pPr>
        <w:numPr>
          <w:ilvl w:val="0"/>
          <w:numId w:val="15"/>
        </w:numPr>
        <w:tabs>
          <w:tab w:val="clear" w:pos="284"/>
          <w:tab w:val="left" w:pos="426"/>
        </w:tabs>
        <w:rPr>
          <w:szCs w:val="22"/>
          <w:lang w:val="sr-Latn-ME"/>
        </w:rPr>
      </w:pPr>
      <w:r w:rsidRPr="0020786C">
        <w:rPr>
          <w:szCs w:val="22"/>
          <w:lang w:val="sr-Latn-ME"/>
        </w:rPr>
        <w:t>nekontrolisani grčevi mišića koji zahvataju glavu, trup i udove, teškoće u kontrolisanju pokreta, hiperkinezija (hiperaktivnost);</w:t>
      </w:r>
    </w:p>
    <w:p w14:paraId="4C226DA4" w14:textId="77777777" w:rsidR="00167E47" w:rsidRPr="0020786C" w:rsidRDefault="00167E47" w:rsidP="007807C1">
      <w:pPr>
        <w:numPr>
          <w:ilvl w:val="0"/>
          <w:numId w:val="15"/>
        </w:numPr>
        <w:tabs>
          <w:tab w:val="clear" w:pos="284"/>
          <w:tab w:val="left" w:pos="0"/>
        </w:tabs>
        <w:rPr>
          <w:szCs w:val="22"/>
          <w:lang w:val="sr-Latn-ME"/>
        </w:rPr>
      </w:pPr>
      <w:r w:rsidRPr="0020786C">
        <w:rPr>
          <w:szCs w:val="22"/>
          <w:lang w:val="sr-Latn-ME"/>
        </w:rPr>
        <w:t>pankreatitis;</w:t>
      </w:r>
    </w:p>
    <w:p w14:paraId="5FD50DD5" w14:textId="77777777" w:rsidR="00167E47" w:rsidRPr="0020786C" w:rsidRDefault="00167E47" w:rsidP="007807C1">
      <w:pPr>
        <w:numPr>
          <w:ilvl w:val="0"/>
          <w:numId w:val="15"/>
        </w:numPr>
        <w:tabs>
          <w:tab w:val="clear" w:pos="284"/>
          <w:tab w:val="left" w:pos="0"/>
        </w:tabs>
        <w:rPr>
          <w:szCs w:val="22"/>
          <w:lang w:val="sr-Latn-ME"/>
        </w:rPr>
      </w:pPr>
      <w:r w:rsidRPr="0020786C">
        <w:rPr>
          <w:szCs w:val="22"/>
          <w:lang w:val="sr-Latn-ME"/>
        </w:rPr>
        <w:t>otkazivanje funkcije jetre, hepatitis;</w:t>
      </w:r>
    </w:p>
    <w:p w14:paraId="0B809BBE" w14:textId="79898EA2" w:rsidR="00167E47" w:rsidRPr="0020786C" w:rsidRDefault="00167E47" w:rsidP="007807C1">
      <w:pPr>
        <w:numPr>
          <w:ilvl w:val="0"/>
          <w:numId w:val="15"/>
        </w:numPr>
        <w:tabs>
          <w:tab w:val="clear" w:pos="284"/>
          <w:tab w:val="left" w:pos="0"/>
        </w:tabs>
        <w:rPr>
          <w:szCs w:val="22"/>
          <w:lang w:val="sr-Latn-ME"/>
        </w:rPr>
      </w:pPr>
      <w:r w:rsidRPr="0020786C">
        <w:rPr>
          <w:szCs w:val="22"/>
          <w:lang w:val="sr-Latn-ME"/>
        </w:rPr>
        <w:t>iznenadno smanjenje funkcije bubrega</w:t>
      </w:r>
      <w:r w:rsidR="00852521" w:rsidRPr="0020786C">
        <w:rPr>
          <w:szCs w:val="22"/>
          <w:lang w:val="sr-Latn-ME"/>
        </w:rPr>
        <w:t>;</w:t>
      </w:r>
    </w:p>
    <w:p w14:paraId="5FE3890F" w14:textId="2162AFCB" w:rsidR="00167E47" w:rsidRPr="0020786C" w:rsidRDefault="00167E47" w:rsidP="007807C1">
      <w:pPr>
        <w:numPr>
          <w:ilvl w:val="0"/>
          <w:numId w:val="15"/>
        </w:numPr>
        <w:tabs>
          <w:tab w:val="clear" w:pos="284"/>
          <w:tab w:val="left" w:pos="0"/>
        </w:tabs>
        <w:ind w:right="-29"/>
        <w:rPr>
          <w:szCs w:val="22"/>
          <w:lang w:val="sr-Latn-ME"/>
        </w:rPr>
      </w:pPr>
      <w:r w:rsidRPr="0020786C">
        <w:rPr>
          <w:szCs w:val="22"/>
          <w:lang w:val="sr-Latn-ME"/>
        </w:rPr>
        <w:t>osip na koži koji može stvoriti plikove i može izgledati kao male mete (sa tamnom tačkom u sredini okruženom bl</w:t>
      </w:r>
      <w:r w:rsidR="00F95086" w:rsidRPr="0020786C">
        <w:rPr>
          <w:szCs w:val="22"/>
          <w:lang w:val="sr-Latn-ME"/>
        </w:rPr>
        <w:t>j</w:t>
      </w:r>
      <w:r w:rsidRPr="0020786C">
        <w:rPr>
          <w:szCs w:val="22"/>
          <w:lang w:val="sr-Latn-ME"/>
        </w:rPr>
        <w:t>eđim poljem i tamnim prstenom oko ivice) (</w:t>
      </w:r>
      <w:r w:rsidRPr="0020786C">
        <w:rPr>
          <w:i/>
          <w:szCs w:val="22"/>
          <w:lang w:val="sr-Latn-ME"/>
        </w:rPr>
        <w:t>erythema multiforme</w:t>
      </w:r>
      <w:r w:rsidRPr="0020786C">
        <w:rPr>
          <w:szCs w:val="22"/>
          <w:lang w:val="sr-Latn-ME"/>
        </w:rPr>
        <w:t>), jako rasprostranjen osip sa plikovima i kožom koja se ljušti, posebno u pred</w:t>
      </w:r>
      <w:r w:rsidR="007B567C" w:rsidRPr="0020786C">
        <w:rPr>
          <w:szCs w:val="22"/>
          <w:lang w:val="sr-Latn-ME"/>
        </w:rPr>
        <w:t>j</w:t>
      </w:r>
      <w:r w:rsidRPr="0020786C">
        <w:rPr>
          <w:szCs w:val="22"/>
          <w:lang w:val="sr-Latn-ME"/>
        </w:rPr>
        <w:t>elu oko usta, nosa, očiju i genitalija (</w:t>
      </w:r>
      <w:r w:rsidRPr="0020786C">
        <w:rPr>
          <w:i/>
          <w:szCs w:val="22"/>
          <w:lang w:val="sr-Latn-ME"/>
        </w:rPr>
        <w:t>Stivens-Džonsonov</w:t>
      </w:r>
      <w:r w:rsidRPr="0020786C">
        <w:rPr>
          <w:szCs w:val="22"/>
          <w:lang w:val="sr-Latn-ME"/>
        </w:rPr>
        <w:t xml:space="preserve"> </w:t>
      </w:r>
      <w:r w:rsidRPr="0020786C">
        <w:rPr>
          <w:i/>
          <w:szCs w:val="22"/>
          <w:lang w:val="sr-Latn-ME"/>
        </w:rPr>
        <w:t>sindrom – „Stevens-Johnson“</w:t>
      </w:r>
      <w:r w:rsidRPr="0020786C">
        <w:rPr>
          <w:szCs w:val="22"/>
          <w:lang w:val="sr-Latn-ME"/>
        </w:rPr>
        <w:t>) i mnogo teži oblik koji dovodi do ljušćenja kože na više od 30% površine t</w:t>
      </w:r>
      <w:r w:rsidR="00F95086" w:rsidRPr="0020786C">
        <w:rPr>
          <w:szCs w:val="22"/>
          <w:lang w:val="sr-Latn-ME"/>
        </w:rPr>
        <w:t>ij</w:t>
      </w:r>
      <w:r w:rsidRPr="0020786C">
        <w:rPr>
          <w:szCs w:val="22"/>
          <w:lang w:val="sr-Latn-ME"/>
        </w:rPr>
        <w:t>ela (</w:t>
      </w:r>
      <w:r w:rsidRPr="0020786C">
        <w:rPr>
          <w:i/>
          <w:szCs w:val="22"/>
          <w:lang w:val="sr-Latn-ME"/>
        </w:rPr>
        <w:t>toksična epidermalna nekroliza)</w:t>
      </w:r>
      <w:r w:rsidR="00DB3D7E" w:rsidRPr="0020786C">
        <w:rPr>
          <w:szCs w:val="22"/>
          <w:lang w:val="sr-Latn-ME"/>
        </w:rPr>
        <w:t>;</w:t>
      </w:r>
    </w:p>
    <w:p w14:paraId="370DF7C4" w14:textId="20E52987" w:rsidR="00167E47" w:rsidRPr="0020786C" w:rsidRDefault="00167E47" w:rsidP="007807C1">
      <w:pPr>
        <w:numPr>
          <w:ilvl w:val="0"/>
          <w:numId w:val="15"/>
        </w:numPr>
        <w:tabs>
          <w:tab w:val="clear" w:pos="284"/>
          <w:tab w:val="left" w:pos="0"/>
        </w:tabs>
        <w:ind w:right="-29"/>
        <w:rPr>
          <w:szCs w:val="22"/>
          <w:lang w:val="sr-Latn-ME"/>
        </w:rPr>
      </w:pPr>
      <w:r w:rsidRPr="0020786C">
        <w:rPr>
          <w:szCs w:val="22"/>
          <w:lang w:val="sr-Latn-ME"/>
        </w:rPr>
        <w:t>rabdomioliza (oštećenje mišićnog tkiva) i povezano povećanje koncentracije kreatin fosfokinaze u krvi. Prevalenca je značajno veća kod japanskih pacijenata u poređenju sa pacijent</w:t>
      </w:r>
      <w:r w:rsidR="00DB3D7E" w:rsidRPr="0020786C">
        <w:rPr>
          <w:szCs w:val="22"/>
          <w:lang w:val="sr-Latn-ME"/>
        </w:rPr>
        <w:t>ima koji ni</w:t>
      </w:r>
      <w:r w:rsidR="00F95086" w:rsidRPr="0020786C">
        <w:rPr>
          <w:szCs w:val="22"/>
          <w:lang w:val="sr-Latn-ME"/>
        </w:rPr>
        <w:t>je</w:t>
      </w:r>
      <w:r w:rsidR="00DB3D7E" w:rsidRPr="0020786C">
        <w:rPr>
          <w:szCs w:val="22"/>
          <w:lang w:val="sr-Latn-ME"/>
        </w:rPr>
        <w:t>su japanskog por</w:t>
      </w:r>
      <w:r w:rsidR="00F95086" w:rsidRPr="0020786C">
        <w:rPr>
          <w:szCs w:val="22"/>
          <w:lang w:val="sr-Latn-ME"/>
        </w:rPr>
        <w:t>ij</w:t>
      </w:r>
      <w:r w:rsidR="00DB3D7E" w:rsidRPr="0020786C">
        <w:rPr>
          <w:szCs w:val="22"/>
          <w:lang w:val="sr-Latn-ME"/>
        </w:rPr>
        <w:t>ekla;</w:t>
      </w:r>
    </w:p>
    <w:p w14:paraId="2DE6E296" w14:textId="01D5897D" w:rsidR="00167E47" w:rsidRPr="0020786C" w:rsidRDefault="00167E47" w:rsidP="007807C1">
      <w:pPr>
        <w:numPr>
          <w:ilvl w:val="0"/>
          <w:numId w:val="15"/>
        </w:numPr>
        <w:tabs>
          <w:tab w:val="clear" w:pos="284"/>
          <w:tab w:val="left" w:pos="0"/>
        </w:tabs>
        <w:ind w:right="-29"/>
        <w:rPr>
          <w:szCs w:val="22"/>
          <w:lang w:val="sr-Latn-ME"/>
        </w:rPr>
      </w:pPr>
      <w:r w:rsidRPr="0020786C">
        <w:rPr>
          <w:szCs w:val="22"/>
          <w:lang w:val="sr-Latn-ME"/>
        </w:rPr>
        <w:t>hramanje ili teškoće pri hodu</w:t>
      </w:r>
      <w:r w:rsidR="00DB3D7E" w:rsidRPr="0020786C">
        <w:rPr>
          <w:szCs w:val="22"/>
          <w:lang w:val="sr-Latn-ME"/>
        </w:rPr>
        <w:t>;</w:t>
      </w:r>
    </w:p>
    <w:p w14:paraId="0D8F59CE" w14:textId="77777777" w:rsidR="00167E47" w:rsidRPr="0020786C" w:rsidRDefault="00167E47" w:rsidP="00CA5510">
      <w:pPr>
        <w:rPr>
          <w:noProof/>
          <w:szCs w:val="22"/>
          <w:lang w:val="sr-Latn-ME"/>
        </w:rPr>
      </w:pPr>
    </w:p>
    <w:p w14:paraId="34ECB65A" w14:textId="77777777" w:rsidR="00583AFC" w:rsidRPr="0020786C" w:rsidRDefault="00583AFC" w:rsidP="00583AFC">
      <w:pPr>
        <w:pStyle w:val="NoSpacing"/>
        <w:jc w:val="both"/>
        <w:rPr>
          <w:rFonts w:eastAsia="Calibri"/>
          <w:spacing w:val="-5"/>
          <w:sz w:val="22"/>
          <w:szCs w:val="22"/>
          <w:u w:val="single"/>
          <w:lang w:val="sr-Latn-ME"/>
        </w:rPr>
      </w:pPr>
      <w:r w:rsidRPr="0020786C">
        <w:rPr>
          <w:rFonts w:eastAsia="Calibri"/>
          <w:spacing w:val="-5"/>
          <w:sz w:val="22"/>
          <w:szCs w:val="22"/>
          <w:u w:val="single"/>
          <w:lang w:val="sr-Latn-ME"/>
        </w:rPr>
        <w:t>Prijavljivanje sumnji na neželjena dejstva</w:t>
      </w:r>
    </w:p>
    <w:p w14:paraId="781C7521" w14:textId="77777777" w:rsidR="00583AFC" w:rsidRPr="0020786C" w:rsidRDefault="00583AFC" w:rsidP="00583AFC">
      <w:pPr>
        <w:pStyle w:val="NoSpacing"/>
        <w:rPr>
          <w:rFonts w:eastAsia="Calibri"/>
          <w:spacing w:val="-5"/>
          <w:sz w:val="22"/>
          <w:szCs w:val="22"/>
          <w:u w:val="single"/>
          <w:lang w:val="sr-Latn-ME"/>
        </w:rPr>
      </w:pPr>
    </w:p>
    <w:p w14:paraId="76C67C67" w14:textId="77777777" w:rsidR="00583AFC" w:rsidRPr="0020786C" w:rsidRDefault="00583AFC" w:rsidP="00583AFC">
      <w:pPr>
        <w:pStyle w:val="NoSpacing"/>
        <w:jc w:val="both"/>
        <w:rPr>
          <w:rFonts w:eastAsia="Calibri"/>
          <w:sz w:val="22"/>
          <w:szCs w:val="22"/>
          <w:lang w:val="sr-Latn-ME"/>
        </w:rPr>
      </w:pPr>
      <w:r w:rsidRPr="0020786C">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20786C">
        <w:rPr>
          <w:rFonts w:eastAsia="Calibri"/>
          <w:spacing w:val="-4"/>
          <w:sz w:val="22"/>
          <w:szCs w:val="22"/>
          <w:lang w:val="sr-Latn-ME"/>
        </w:rPr>
        <w:t>.</w:t>
      </w:r>
      <w:r w:rsidRPr="0020786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79F80B7" w14:textId="77777777" w:rsidR="00583AFC" w:rsidRPr="0020786C" w:rsidRDefault="00583AFC" w:rsidP="00583AFC">
      <w:pPr>
        <w:pStyle w:val="NoSpacing"/>
        <w:jc w:val="both"/>
        <w:rPr>
          <w:rFonts w:eastAsia="Calibri"/>
          <w:sz w:val="22"/>
          <w:szCs w:val="22"/>
          <w:lang w:val="sr-Latn-ME"/>
        </w:rPr>
      </w:pPr>
    </w:p>
    <w:p w14:paraId="7D19CBB6" w14:textId="77777777" w:rsidR="00583AFC" w:rsidRPr="0020786C" w:rsidRDefault="00583AFC" w:rsidP="00583AFC">
      <w:pPr>
        <w:rPr>
          <w:szCs w:val="22"/>
          <w:lang w:val="sr-Latn-ME"/>
        </w:rPr>
      </w:pPr>
      <w:r w:rsidRPr="0020786C">
        <w:rPr>
          <w:szCs w:val="22"/>
          <w:lang w:val="sr-Latn-ME"/>
        </w:rPr>
        <w:t xml:space="preserve">Institut za ljekove i medicinska sredstva </w:t>
      </w:r>
    </w:p>
    <w:p w14:paraId="61A90026" w14:textId="77777777" w:rsidR="00583AFC" w:rsidRPr="0020786C" w:rsidRDefault="00583AFC" w:rsidP="00583AFC">
      <w:pPr>
        <w:rPr>
          <w:szCs w:val="22"/>
          <w:lang w:val="sr-Latn-ME"/>
        </w:rPr>
      </w:pPr>
      <w:r w:rsidRPr="0020786C">
        <w:rPr>
          <w:szCs w:val="22"/>
          <w:lang w:val="sr-Latn-ME"/>
        </w:rPr>
        <w:t>Odjeljenje za farmakovigilancu</w:t>
      </w:r>
    </w:p>
    <w:p w14:paraId="2B779589" w14:textId="77777777" w:rsidR="00583AFC" w:rsidRPr="0020786C" w:rsidRDefault="00583AFC" w:rsidP="00583AFC">
      <w:pPr>
        <w:rPr>
          <w:szCs w:val="22"/>
          <w:lang w:val="sr-Latn-ME"/>
        </w:rPr>
      </w:pPr>
      <w:r w:rsidRPr="0020786C">
        <w:rPr>
          <w:szCs w:val="22"/>
          <w:lang w:val="sr-Latn-ME"/>
        </w:rPr>
        <w:lastRenderedPageBreak/>
        <w:t>Bulevar Ivana Crnojevića 64a, 81000 Podgorica</w:t>
      </w:r>
    </w:p>
    <w:p w14:paraId="25B0798B" w14:textId="77777777" w:rsidR="00583AFC" w:rsidRPr="0020786C" w:rsidRDefault="00583AFC" w:rsidP="00583AFC">
      <w:pPr>
        <w:rPr>
          <w:szCs w:val="22"/>
          <w:lang w:val="sr-Latn-ME"/>
        </w:rPr>
      </w:pPr>
    </w:p>
    <w:p w14:paraId="7E339BFD" w14:textId="77777777" w:rsidR="00583AFC" w:rsidRPr="0020786C" w:rsidRDefault="00583AFC" w:rsidP="00583AFC">
      <w:pPr>
        <w:rPr>
          <w:szCs w:val="22"/>
          <w:lang w:val="sr-Latn-ME"/>
        </w:rPr>
      </w:pPr>
      <w:r w:rsidRPr="0020786C">
        <w:rPr>
          <w:szCs w:val="22"/>
          <w:lang w:val="sr-Latn-ME"/>
        </w:rPr>
        <w:t>tel: +382 (0) 20 310 280</w:t>
      </w:r>
    </w:p>
    <w:p w14:paraId="1CF43897" w14:textId="77777777" w:rsidR="00583AFC" w:rsidRPr="0020786C" w:rsidRDefault="00583AFC" w:rsidP="00583AFC">
      <w:pPr>
        <w:rPr>
          <w:szCs w:val="22"/>
          <w:lang w:val="sr-Latn-ME"/>
        </w:rPr>
      </w:pPr>
      <w:r w:rsidRPr="0020786C">
        <w:rPr>
          <w:szCs w:val="22"/>
          <w:lang w:val="sr-Latn-ME"/>
        </w:rPr>
        <w:t>fax: +382 (0) 20 310 581</w:t>
      </w:r>
    </w:p>
    <w:p w14:paraId="602BC01C" w14:textId="77777777" w:rsidR="00583AFC" w:rsidRPr="0020786C" w:rsidRDefault="00F84828" w:rsidP="00583AFC">
      <w:pPr>
        <w:rPr>
          <w:szCs w:val="22"/>
          <w:lang w:val="sr-Latn-ME"/>
        </w:rPr>
      </w:pPr>
      <w:hyperlink r:id="rId11" w:history="1">
        <w:r w:rsidR="00583AFC" w:rsidRPr="0020786C">
          <w:rPr>
            <w:rStyle w:val="Hyperlink"/>
            <w:szCs w:val="22"/>
            <w:lang w:val="sr-Latn-ME"/>
          </w:rPr>
          <w:t>www.cinmed.me</w:t>
        </w:r>
      </w:hyperlink>
      <w:r w:rsidR="00583AFC" w:rsidRPr="0020786C">
        <w:rPr>
          <w:szCs w:val="22"/>
          <w:lang w:val="sr-Latn-ME"/>
        </w:rPr>
        <w:t xml:space="preserve"> </w:t>
      </w:r>
    </w:p>
    <w:p w14:paraId="0975E86A" w14:textId="77777777" w:rsidR="00583AFC" w:rsidRPr="0020786C" w:rsidRDefault="00F84828" w:rsidP="00583AFC">
      <w:pPr>
        <w:rPr>
          <w:szCs w:val="22"/>
          <w:lang w:val="sr-Latn-ME"/>
        </w:rPr>
      </w:pPr>
      <w:hyperlink r:id="rId12" w:history="1">
        <w:r w:rsidR="00583AFC" w:rsidRPr="0020786C">
          <w:rPr>
            <w:rStyle w:val="Hyperlink"/>
            <w:szCs w:val="22"/>
            <w:lang w:val="sr-Latn-ME"/>
          </w:rPr>
          <w:t>nezeljenadejstva@cinmed.me</w:t>
        </w:r>
      </w:hyperlink>
      <w:r w:rsidR="00583AFC" w:rsidRPr="0020786C">
        <w:rPr>
          <w:szCs w:val="22"/>
          <w:lang w:val="sr-Latn-ME"/>
        </w:rPr>
        <w:t xml:space="preserve"> </w:t>
      </w:r>
    </w:p>
    <w:p w14:paraId="0B61CFC0" w14:textId="77777777" w:rsidR="00583AFC" w:rsidRPr="0020786C" w:rsidRDefault="00583AFC" w:rsidP="00583AFC">
      <w:pPr>
        <w:rPr>
          <w:szCs w:val="22"/>
          <w:lang w:val="sr-Latn-ME"/>
        </w:rPr>
      </w:pPr>
      <w:r w:rsidRPr="0020786C">
        <w:rPr>
          <w:szCs w:val="22"/>
          <w:lang w:val="sr-Latn-ME"/>
        </w:rPr>
        <w:t>putem IS zdravstvene zaštite</w:t>
      </w:r>
    </w:p>
    <w:p w14:paraId="426BB6CA" w14:textId="77777777" w:rsidR="00583AFC" w:rsidRPr="0020786C" w:rsidRDefault="00583AFC" w:rsidP="00583AFC">
      <w:pPr>
        <w:rPr>
          <w:szCs w:val="22"/>
          <w:lang w:val="sr-Latn-ME"/>
        </w:rPr>
      </w:pPr>
      <w:r w:rsidRPr="0020786C">
        <w:rPr>
          <w:szCs w:val="22"/>
          <w:lang w:val="sr-Latn-ME"/>
        </w:rPr>
        <w:t>QR kod za online prijavu sumnje na neželjeno dejstvo lijeka:</w:t>
      </w:r>
    </w:p>
    <w:p w14:paraId="39504C82" w14:textId="77777777" w:rsidR="00583AFC" w:rsidRPr="0020786C" w:rsidRDefault="00583AFC" w:rsidP="00583AFC">
      <w:pPr>
        <w:rPr>
          <w:szCs w:val="22"/>
          <w:lang w:val="sr-Latn-ME"/>
        </w:rPr>
      </w:pPr>
    </w:p>
    <w:p w14:paraId="5893EAFF" w14:textId="77777777" w:rsidR="00583AFC" w:rsidRPr="0020786C" w:rsidRDefault="00583AFC" w:rsidP="00583AFC">
      <w:pPr>
        <w:rPr>
          <w:szCs w:val="22"/>
          <w:lang w:val="sr-Latn-ME"/>
        </w:rPr>
      </w:pPr>
      <w:r w:rsidRPr="0020786C">
        <w:rPr>
          <w:noProof/>
          <w:szCs w:val="22"/>
        </w:rPr>
        <w:drawing>
          <wp:inline distT="0" distB="0" distL="0" distR="0" wp14:anchorId="675DDF13" wp14:editId="1743D883">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DAB1553" w14:textId="77777777" w:rsidR="00583AFC" w:rsidRPr="0020786C" w:rsidRDefault="00583AFC" w:rsidP="00583AFC">
      <w:pPr>
        <w:rPr>
          <w:szCs w:val="22"/>
          <w:lang w:val="sr-Latn-ME"/>
        </w:rPr>
      </w:pPr>
    </w:p>
    <w:p w14:paraId="7E80E328" w14:textId="77777777" w:rsidR="00674CCC" w:rsidRPr="0020786C" w:rsidRDefault="00674CCC" w:rsidP="00583AFC">
      <w:pPr>
        <w:rPr>
          <w:szCs w:val="22"/>
          <w:lang w:val="sr-Latn-ME"/>
        </w:rPr>
      </w:pPr>
    </w:p>
    <w:p w14:paraId="53753BC7" w14:textId="657A89CF" w:rsidR="00177D7F" w:rsidRPr="0020786C" w:rsidRDefault="00674CCC" w:rsidP="00674CCC">
      <w:pPr>
        <w:pStyle w:val="NASLOV123"/>
        <w:spacing w:before="0" w:after="0"/>
        <w:rPr>
          <w:lang w:val="sr-Latn-ME"/>
        </w:rPr>
      </w:pPr>
      <w:r w:rsidRPr="0020786C">
        <w:rPr>
          <w:lang w:val="sr-Latn-ME"/>
        </w:rPr>
        <w:t xml:space="preserve">5. </w:t>
      </w:r>
      <w:r w:rsidRPr="0020786C">
        <w:rPr>
          <w:lang w:val="sr-Latn-ME"/>
        </w:rPr>
        <w:tab/>
        <w:t xml:space="preserve">KAKO ČUVATI LIJEK </w:t>
      </w:r>
      <w:r w:rsidR="00A728CB" w:rsidRPr="0020786C">
        <w:rPr>
          <w:lang w:val="sr-Latn-ME"/>
        </w:rPr>
        <w:t>KEPPRA</w:t>
      </w:r>
    </w:p>
    <w:p w14:paraId="1AF11A98" w14:textId="77777777" w:rsidR="00674CCC" w:rsidRPr="0020786C" w:rsidRDefault="00674CCC" w:rsidP="00674CCC">
      <w:pPr>
        <w:pStyle w:val="NASLOV123"/>
        <w:spacing w:before="0" w:after="0"/>
        <w:rPr>
          <w:lang w:val="sr-Latn-ME"/>
        </w:rPr>
      </w:pPr>
    </w:p>
    <w:p w14:paraId="53832DA3" w14:textId="0DA118A1" w:rsidR="00296E21" w:rsidRPr="0020786C" w:rsidRDefault="00A728CB" w:rsidP="00296E21">
      <w:pPr>
        <w:widowControl w:val="0"/>
        <w:autoSpaceDE w:val="0"/>
        <w:autoSpaceDN w:val="0"/>
        <w:rPr>
          <w:szCs w:val="22"/>
          <w:lang w:val="sr-Latn-ME"/>
        </w:rPr>
      </w:pPr>
      <w:r w:rsidRPr="0020786C">
        <w:rPr>
          <w:szCs w:val="22"/>
          <w:lang w:val="sr-Latn-ME"/>
        </w:rPr>
        <w:t>Lijek čuvajte van pogleda i domašaja djece.</w:t>
      </w:r>
    </w:p>
    <w:p w14:paraId="6A7AB914" w14:textId="77777777" w:rsidR="00167E47" w:rsidRPr="0020786C" w:rsidRDefault="00167E47" w:rsidP="00CA5510">
      <w:pPr>
        <w:rPr>
          <w:szCs w:val="22"/>
          <w:lang w:val="sr-Latn-ME"/>
        </w:rPr>
      </w:pPr>
    </w:p>
    <w:p w14:paraId="1CA7E173" w14:textId="77777777" w:rsidR="0062289C" w:rsidRPr="0020786C" w:rsidRDefault="00AA19C1" w:rsidP="00CA5510">
      <w:pPr>
        <w:rPr>
          <w:szCs w:val="22"/>
          <w:lang w:val="sr-Latn-ME"/>
        </w:rPr>
      </w:pPr>
      <w:r w:rsidRPr="0020786C">
        <w:rPr>
          <w:szCs w:val="22"/>
          <w:lang w:val="sr-Latn-ME"/>
        </w:rPr>
        <w:t xml:space="preserve">Ovaj lijek se ne smije upotrijebiti nakon isteka roka upotrebe navedenog </w:t>
      </w:r>
      <w:r w:rsidR="0062289C" w:rsidRPr="0020786C">
        <w:rPr>
          <w:szCs w:val="22"/>
          <w:lang w:val="sr-Latn-ME"/>
        </w:rPr>
        <w:t>na kutiji i blisteru</w:t>
      </w:r>
      <w:r w:rsidRPr="0020786C">
        <w:rPr>
          <w:szCs w:val="22"/>
          <w:lang w:val="sr-Latn-ME"/>
        </w:rPr>
        <w:t xml:space="preserve">. </w:t>
      </w:r>
    </w:p>
    <w:p w14:paraId="680731F9" w14:textId="1276E880" w:rsidR="00AA19C1" w:rsidRPr="0020786C" w:rsidRDefault="00AA19C1" w:rsidP="00CA5510">
      <w:pPr>
        <w:rPr>
          <w:szCs w:val="22"/>
          <w:lang w:val="sr-Latn-ME"/>
        </w:rPr>
      </w:pPr>
      <w:r w:rsidRPr="0020786C">
        <w:rPr>
          <w:szCs w:val="22"/>
          <w:lang w:val="sr-Latn-ME"/>
        </w:rPr>
        <w:t>Rok upotrebe odnosi se na posl</w:t>
      </w:r>
      <w:r w:rsidR="00F95086" w:rsidRPr="0020786C">
        <w:rPr>
          <w:szCs w:val="22"/>
          <w:lang w:val="sr-Latn-ME"/>
        </w:rPr>
        <w:t>j</w:t>
      </w:r>
      <w:r w:rsidRPr="0020786C">
        <w:rPr>
          <w:szCs w:val="22"/>
          <w:lang w:val="sr-Latn-ME"/>
        </w:rPr>
        <w:t>ednji dan navedenog mjeseca.</w:t>
      </w:r>
    </w:p>
    <w:p w14:paraId="18B7EF9A" w14:textId="77777777" w:rsidR="00167E47" w:rsidRPr="0020786C" w:rsidRDefault="00167E47" w:rsidP="00CA5510">
      <w:pPr>
        <w:rPr>
          <w:b/>
          <w:bCs/>
          <w:szCs w:val="22"/>
          <w:lang w:val="sr-Latn-ME"/>
        </w:rPr>
      </w:pPr>
    </w:p>
    <w:p w14:paraId="636FA4DF" w14:textId="6D7FF078" w:rsidR="00167E47" w:rsidRPr="0020786C" w:rsidRDefault="00167E47" w:rsidP="00167E47">
      <w:pPr>
        <w:pStyle w:val="Header"/>
        <w:tabs>
          <w:tab w:val="clear" w:pos="4536"/>
          <w:tab w:val="clear" w:pos="9072"/>
          <w:tab w:val="left" w:pos="284"/>
        </w:tabs>
        <w:jc w:val="left"/>
        <w:rPr>
          <w:szCs w:val="22"/>
          <w:lang w:val="sr-Latn-ME"/>
        </w:rPr>
      </w:pPr>
      <w:r w:rsidRPr="0020786C">
        <w:rPr>
          <w:szCs w:val="22"/>
          <w:lang w:val="sr-Latn-ME"/>
        </w:rPr>
        <w:t>L</w:t>
      </w:r>
      <w:r w:rsidR="00F95086" w:rsidRPr="0020786C">
        <w:rPr>
          <w:szCs w:val="22"/>
          <w:lang w:val="sr-Latn-ME"/>
        </w:rPr>
        <w:t>ij</w:t>
      </w:r>
      <w:r w:rsidRPr="0020786C">
        <w:rPr>
          <w:szCs w:val="22"/>
          <w:lang w:val="sr-Latn-ME"/>
        </w:rPr>
        <w:t>ek ne zaht</w:t>
      </w:r>
      <w:r w:rsidR="00F95086" w:rsidRPr="0020786C">
        <w:rPr>
          <w:szCs w:val="22"/>
          <w:lang w:val="sr-Latn-ME"/>
        </w:rPr>
        <w:t>ij</w:t>
      </w:r>
      <w:r w:rsidRPr="0020786C">
        <w:rPr>
          <w:szCs w:val="22"/>
          <w:lang w:val="sr-Latn-ME"/>
        </w:rPr>
        <w:t>eva posebne uslove čuvanja.</w:t>
      </w:r>
    </w:p>
    <w:p w14:paraId="4D14F0DD" w14:textId="77777777" w:rsidR="003C26CA" w:rsidRPr="0020786C" w:rsidRDefault="003C26CA" w:rsidP="00167E47">
      <w:pPr>
        <w:pStyle w:val="Header"/>
        <w:tabs>
          <w:tab w:val="clear" w:pos="4536"/>
          <w:tab w:val="clear" w:pos="9072"/>
          <w:tab w:val="left" w:pos="284"/>
        </w:tabs>
        <w:jc w:val="left"/>
        <w:rPr>
          <w:szCs w:val="22"/>
          <w:lang w:val="sr-Latn-ME"/>
        </w:rPr>
      </w:pPr>
    </w:p>
    <w:p w14:paraId="111EC9D9" w14:textId="77777777" w:rsidR="00E45AA3" w:rsidRPr="0020786C" w:rsidRDefault="00E45AA3" w:rsidP="00E45AA3">
      <w:pPr>
        <w:rPr>
          <w:szCs w:val="22"/>
          <w:lang w:val="sr-Latn-ME" w:eastAsia="hr-HR"/>
        </w:rPr>
      </w:pPr>
      <w:r w:rsidRPr="0020786C">
        <w:rPr>
          <w:szCs w:val="22"/>
          <w:lang w:val="sr-Latn-ME" w:eastAsia="hr-HR"/>
        </w:rPr>
        <w:t>Ljekove ne treba bacati u kanalizaciju, niti kućni otpad. Ove mjere pomažu očuvanju životne sredine.</w:t>
      </w:r>
    </w:p>
    <w:p w14:paraId="37693B62" w14:textId="65324BD8" w:rsidR="003C26CA" w:rsidRPr="0020786C" w:rsidRDefault="00E45AA3" w:rsidP="00E45AA3">
      <w:pPr>
        <w:tabs>
          <w:tab w:val="clear" w:pos="284"/>
        </w:tabs>
        <w:ind w:right="-29"/>
        <w:jc w:val="left"/>
        <w:rPr>
          <w:szCs w:val="22"/>
          <w:lang w:val="sr-Latn-ME"/>
        </w:rPr>
      </w:pPr>
      <w:r w:rsidRPr="0020786C">
        <w:rPr>
          <w:szCs w:val="22"/>
          <w:lang w:val="sr-Latn-ME" w:eastAsia="hr-HR"/>
        </w:rPr>
        <w:t>Neupotrijebljeni lijek se uništava u skladu sa važećim propisima.</w:t>
      </w:r>
    </w:p>
    <w:p w14:paraId="5B17E40F" w14:textId="77777777" w:rsidR="00167E47" w:rsidRPr="0020786C" w:rsidRDefault="00167E47" w:rsidP="00CA5510">
      <w:pPr>
        <w:rPr>
          <w:szCs w:val="22"/>
          <w:lang w:val="sr-Latn-ME"/>
        </w:rPr>
      </w:pPr>
    </w:p>
    <w:p w14:paraId="71C8EC59" w14:textId="77777777" w:rsidR="0010595C" w:rsidRPr="0020786C" w:rsidRDefault="0010595C" w:rsidP="00CA5510">
      <w:pPr>
        <w:rPr>
          <w:szCs w:val="22"/>
          <w:lang w:val="sr-Latn-ME"/>
        </w:rPr>
      </w:pPr>
    </w:p>
    <w:p w14:paraId="3E94FBE6" w14:textId="45D8F92C" w:rsidR="00177D7F" w:rsidRPr="0020786C" w:rsidRDefault="0010595C" w:rsidP="0010595C">
      <w:pPr>
        <w:pStyle w:val="NASLOV123"/>
        <w:spacing w:before="0" w:after="0"/>
        <w:rPr>
          <w:lang w:val="sr-Latn-ME"/>
        </w:rPr>
      </w:pPr>
      <w:r w:rsidRPr="0020786C">
        <w:rPr>
          <w:lang w:val="sr-Latn-ME"/>
        </w:rPr>
        <w:t xml:space="preserve">6. </w:t>
      </w:r>
      <w:r w:rsidRPr="0020786C">
        <w:rPr>
          <w:lang w:val="sr-Latn-ME"/>
        </w:rPr>
        <w:tab/>
        <w:t>SADRŽAJ PAKOVANJA I DODATNE INFORMACIJE</w:t>
      </w:r>
    </w:p>
    <w:p w14:paraId="74908855" w14:textId="77777777" w:rsidR="004D1D48" w:rsidRPr="0020786C" w:rsidRDefault="004D1D48" w:rsidP="00CA5510">
      <w:pPr>
        <w:rPr>
          <w:szCs w:val="22"/>
          <w:lang w:val="sr-Latn-ME"/>
        </w:rPr>
      </w:pPr>
    </w:p>
    <w:p w14:paraId="67CB26A7" w14:textId="0B6D4412" w:rsidR="00177D7F" w:rsidRDefault="00177D7F" w:rsidP="00CA5510">
      <w:pPr>
        <w:rPr>
          <w:b/>
          <w:bCs/>
          <w:szCs w:val="22"/>
          <w:lang w:val="sr-Latn-ME"/>
        </w:rPr>
      </w:pPr>
      <w:r w:rsidRPr="0020786C">
        <w:rPr>
          <w:b/>
          <w:bCs/>
          <w:szCs w:val="22"/>
          <w:lang w:val="sr-Latn-ME"/>
        </w:rPr>
        <w:t>Šta sadrži l</w:t>
      </w:r>
      <w:r w:rsidR="0010595C" w:rsidRPr="0020786C">
        <w:rPr>
          <w:b/>
          <w:bCs/>
          <w:szCs w:val="22"/>
          <w:lang w:val="sr-Latn-ME"/>
        </w:rPr>
        <w:t>ij</w:t>
      </w:r>
      <w:r w:rsidRPr="0020786C">
        <w:rPr>
          <w:b/>
          <w:bCs/>
          <w:szCs w:val="22"/>
          <w:lang w:val="sr-Latn-ME"/>
        </w:rPr>
        <w:t>ek</w:t>
      </w:r>
      <w:r w:rsidR="003C26CA" w:rsidRPr="0020786C">
        <w:rPr>
          <w:b/>
          <w:bCs/>
          <w:szCs w:val="22"/>
          <w:lang w:val="sr-Latn-ME"/>
        </w:rPr>
        <w:t xml:space="preserve"> Keppra</w:t>
      </w:r>
    </w:p>
    <w:p w14:paraId="79D929F9" w14:textId="77777777" w:rsidR="00EA6FC0" w:rsidRPr="0020786C" w:rsidRDefault="00EA6FC0" w:rsidP="00CA5510">
      <w:pPr>
        <w:rPr>
          <w:b/>
          <w:bCs/>
          <w:szCs w:val="22"/>
          <w:lang w:val="sr-Latn-ME"/>
        </w:rPr>
      </w:pPr>
    </w:p>
    <w:p w14:paraId="7796C595" w14:textId="77777777" w:rsidR="003C26CA" w:rsidRPr="0020786C" w:rsidRDefault="003C26CA" w:rsidP="003C26CA">
      <w:pPr>
        <w:jc w:val="left"/>
        <w:rPr>
          <w:szCs w:val="22"/>
          <w:lang w:val="sr-Latn-ME"/>
        </w:rPr>
      </w:pPr>
      <w:r w:rsidRPr="0020786C">
        <w:rPr>
          <w:szCs w:val="22"/>
          <w:lang w:val="sr-Latn-ME"/>
        </w:rPr>
        <w:t xml:space="preserve">Aktivna supstanca </w:t>
      </w:r>
      <w:r w:rsidR="00967760" w:rsidRPr="0020786C">
        <w:rPr>
          <w:szCs w:val="22"/>
          <w:lang w:val="sr-Latn-ME"/>
        </w:rPr>
        <w:t>je</w:t>
      </w:r>
      <w:r w:rsidRPr="0020786C">
        <w:rPr>
          <w:szCs w:val="22"/>
          <w:lang w:val="sr-Latn-ME"/>
        </w:rPr>
        <w:t xml:space="preserve"> levetiracetam. </w:t>
      </w:r>
    </w:p>
    <w:p w14:paraId="6E26DB10" w14:textId="77777777" w:rsidR="004207F6" w:rsidRPr="0020786C" w:rsidRDefault="004207F6" w:rsidP="004207F6">
      <w:pPr>
        <w:jc w:val="left"/>
        <w:rPr>
          <w:szCs w:val="22"/>
          <w:lang w:val="sr-Latn-ME"/>
        </w:rPr>
      </w:pPr>
      <w:r w:rsidRPr="0020786C">
        <w:rPr>
          <w:szCs w:val="22"/>
          <w:lang w:val="sr-Latn-ME"/>
        </w:rPr>
        <w:t>Jedna film tableta sadrži 250 mg levetiracetama.</w:t>
      </w:r>
    </w:p>
    <w:p w14:paraId="63AEF16B" w14:textId="77777777" w:rsidR="004207F6" w:rsidRPr="0020786C" w:rsidRDefault="004207F6" w:rsidP="004207F6">
      <w:pPr>
        <w:jc w:val="left"/>
        <w:rPr>
          <w:szCs w:val="22"/>
          <w:lang w:val="sr-Latn-ME"/>
        </w:rPr>
      </w:pPr>
      <w:r w:rsidRPr="0020786C">
        <w:rPr>
          <w:szCs w:val="22"/>
          <w:lang w:val="sr-Latn-ME"/>
        </w:rPr>
        <w:t>Jedna</w:t>
      </w:r>
      <w:r w:rsidRPr="0020786C" w:rsidDel="00750F92">
        <w:rPr>
          <w:szCs w:val="22"/>
          <w:lang w:val="sr-Latn-ME"/>
        </w:rPr>
        <w:t xml:space="preserve"> </w:t>
      </w:r>
      <w:r w:rsidRPr="0020786C">
        <w:rPr>
          <w:szCs w:val="22"/>
          <w:lang w:val="sr-Latn-ME"/>
        </w:rPr>
        <w:t>film tableta sadrži 500 mg levetiracetama.</w:t>
      </w:r>
    </w:p>
    <w:p w14:paraId="49707268" w14:textId="77777777" w:rsidR="004207F6" w:rsidRPr="0020786C" w:rsidRDefault="004207F6" w:rsidP="004207F6">
      <w:pPr>
        <w:jc w:val="left"/>
        <w:rPr>
          <w:szCs w:val="22"/>
          <w:lang w:val="sr-Latn-ME"/>
        </w:rPr>
      </w:pPr>
      <w:r w:rsidRPr="0020786C">
        <w:rPr>
          <w:szCs w:val="22"/>
          <w:lang w:val="sr-Latn-ME"/>
        </w:rPr>
        <w:t>Jedna</w:t>
      </w:r>
      <w:r w:rsidRPr="0020786C" w:rsidDel="00750F92">
        <w:rPr>
          <w:szCs w:val="22"/>
          <w:lang w:val="sr-Latn-ME"/>
        </w:rPr>
        <w:t xml:space="preserve"> </w:t>
      </w:r>
      <w:r w:rsidRPr="0020786C">
        <w:rPr>
          <w:szCs w:val="22"/>
          <w:lang w:val="sr-Latn-ME"/>
        </w:rPr>
        <w:t>film tableta sadrži 1000 mg levetiracetama.</w:t>
      </w:r>
    </w:p>
    <w:p w14:paraId="79E1E621" w14:textId="77777777" w:rsidR="003C26CA" w:rsidRPr="0020786C" w:rsidRDefault="003C26CA" w:rsidP="003C26CA">
      <w:pPr>
        <w:jc w:val="left"/>
        <w:rPr>
          <w:szCs w:val="22"/>
          <w:lang w:val="sr-Latn-ME"/>
        </w:rPr>
      </w:pPr>
    </w:p>
    <w:p w14:paraId="6A4684D5" w14:textId="77777777" w:rsidR="003C26CA" w:rsidRPr="0020786C" w:rsidRDefault="003C26CA" w:rsidP="003C26CA">
      <w:pPr>
        <w:jc w:val="left"/>
        <w:rPr>
          <w:szCs w:val="22"/>
          <w:lang w:val="sr-Latn-ME"/>
        </w:rPr>
      </w:pPr>
      <w:r w:rsidRPr="0020786C">
        <w:rPr>
          <w:szCs w:val="22"/>
          <w:lang w:val="sr-Latn-ME"/>
        </w:rPr>
        <w:t>Pomoćne supstance su:</w:t>
      </w:r>
    </w:p>
    <w:p w14:paraId="2E62E188" w14:textId="77777777" w:rsidR="00812064" w:rsidRPr="0020786C" w:rsidRDefault="00812064" w:rsidP="003C26CA">
      <w:pPr>
        <w:jc w:val="left"/>
        <w:rPr>
          <w:szCs w:val="22"/>
          <w:lang w:val="sr-Latn-ME"/>
        </w:rPr>
      </w:pPr>
    </w:p>
    <w:p w14:paraId="2CD8DB05" w14:textId="1AF7A25D" w:rsidR="00812064" w:rsidRPr="0020786C" w:rsidRDefault="003C26CA" w:rsidP="003C26CA">
      <w:pPr>
        <w:jc w:val="left"/>
        <w:rPr>
          <w:b/>
          <w:szCs w:val="22"/>
          <w:lang w:val="sr-Latn-ME"/>
        </w:rPr>
      </w:pPr>
      <w:r w:rsidRPr="0020786C">
        <w:rPr>
          <w:b/>
          <w:i/>
          <w:szCs w:val="22"/>
          <w:lang w:val="sr-Latn-ME"/>
        </w:rPr>
        <w:t>Sastav jezgra tablete:</w:t>
      </w:r>
      <w:r w:rsidR="008B68CC" w:rsidRPr="0020786C">
        <w:rPr>
          <w:b/>
          <w:i/>
          <w:szCs w:val="22"/>
          <w:lang w:val="sr-Latn-ME"/>
        </w:rPr>
        <w:t xml:space="preserve"> </w:t>
      </w:r>
      <w:r w:rsidR="008B68CC" w:rsidRPr="0020786C">
        <w:rPr>
          <w:noProof/>
          <w:szCs w:val="22"/>
          <w:lang w:val="sr-Latn-ME"/>
        </w:rPr>
        <w:t>kroskarmeloza</w:t>
      </w:r>
      <w:r w:rsidR="00F95086" w:rsidRPr="0020786C">
        <w:rPr>
          <w:noProof/>
          <w:szCs w:val="22"/>
          <w:lang w:val="sr-Latn-ME"/>
        </w:rPr>
        <w:t xml:space="preserve"> </w:t>
      </w:r>
      <w:r w:rsidR="008B68CC" w:rsidRPr="0020786C">
        <w:rPr>
          <w:noProof/>
          <w:szCs w:val="22"/>
          <w:lang w:val="sr-Latn-ME"/>
        </w:rPr>
        <w:t>natrijum</w:t>
      </w:r>
      <w:r w:rsidR="001F63CF" w:rsidRPr="0020786C">
        <w:rPr>
          <w:noProof/>
          <w:szCs w:val="22"/>
          <w:lang w:val="sr-Latn-ME"/>
        </w:rPr>
        <w:t>;</w:t>
      </w:r>
      <w:r w:rsidR="008B68CC" w:rsidRPr="0020786C">
        <w:rPr>
          <w:noProof/>
          <w:szCs w:val="22"/>
          <w:lang w:val="sr-Latn-ME"/>
        </w:rPr>
        <w:t xml:space="preserve"> makrogol 600</w:t>
      </w:r>
      <w:r w:rsidR="001F63CF" w:rsidRPr="0020786C">
        <w:rPr>
          <w:noProof/>
          <w:szCs w:val="22"/>
          <w:lang w:val="sr-Latn-ME"/>
        </w:rPr>
        <w:t>0;</w:t>
      </w:r>
      <w:r w:rsidR="008B68CC" w:rsidRPr="0020786C">
        <w:rPr>
          <w:noProof/>
          <w:szCs w:val="22"/>
          <w:lang w:val="sr-Latn-ME"/>
        </w:rPr>
        <w:t xml:space="preserve"> </w:t>
      </w:r>
      <w:r w:rsidR="009E6481" w:rsidRPr="0020786C">
        <w:rPr>
          <w:noProof/>
          <w:szCs w:val="22"/>
          <w:lang w:val="sr-Latn-ME"/>
        </w:rPr>
        <w:t>s</w:t>
      </w:r>
      <w:r w:rsidR="001F63CF" w:rsidRPr="0020786C">
        <w:rPr>
          <w:noProof/>
          <w:szCs w:val="22"/>
          <w:lang w:val="sr-Latn-ME"/>
        </w:rPr>
        <w:t>ilicijum dioksid</w:t>
      </w:r>
      <w:r w:rsidR="00F50F02" w:rsidRPr="0020786C">
        <w:rPr>
          <w:noProof/>
          <w:szCs w:val="22"/>
          <w:lang w:val="sr-Latn-ME"/>
        </w:rPr>
        <w:t xml:space="preserve">, </w:t>
      </w:r>
      <w:r w:rsidR="001F63CF" w:rsidRPr="0020786C">
        <w:rPr>
          <w:noProof/>
          <w:szCs w:val="22"/>
          <w:lang w:val="sr-Latn-ME"/>
        </w:rPr>
        <w:t>koloidni, bezvodni; m</w:t>
      </w:r>
      <w:r w:rsidR="008B68CC" w:rsidRPr="0020786C">
        <w:rPr>
          <w:noProof/>
          <w:szCs w:val="22"/>
          <w:lang w:val="sr-Latn-ME"/>
        </w:rPr>
        <w:t>agne</w:t>
      </w:r>
      <w:r w:rsidR="001F63CF" w:rsidRPr="0020786C">
        <w:rPr>
          <w:noProof/>
          <w:szCs w:val="22"/>
          <w:lang w:val="sr-Latn-ME"/>
        </w:rPr>
        <w:t>zijum</w:t>
      </w:r>
      <w:r w:rsidR="00F50F02" w:rsidRPr="0020786C">
        <w:rPr>
          <w:noProof/>
          <w:szCs w:val="22"/>
          <w:lang w:val="sr-Latn-ME"/>
        </w:rPr>
        <w:t xml:space="preserve"> </w:t>
      </w:r>
      <w:r w:rsidR="001F63CF" w:rsidRPr="0020786C">
        <w:rPr>
          <w:noProof/>
          <w:szCs w:val="22"/>
          <w:lang w:val="sr-Latn-ME"/>
        </w:rPr>
        <w:t>stearat;</w:t>
      </w:r>
    </w:p>
    <w:p w14:paraId="72230FA0" w14:textId="77777777" w:rsidR="00177D7F" w:rsidRPr="0020786C" w:rsidRDefault="00177D7F" w:rsidP="00CA5510">
      <w:pPr>
        <w:rPr>
          <w:szCs w:val="22"/>
          <w:lang w:val="sr-Latn-ME"/>
        </w:rPr>
      </w:pPr>
    </w:p>
    <w:p w14:paraId="461B7006" w14:textId="4AE93030" w:rsidR="003C26CA" w:rsidRPr="0020786C" w:rsidRDefault="00DB3D7E" w:rsidP="003C26CA">
      <w:pPr>
        <w:jc w:val="left"/>
        <w:rPr>
          <w:b/>
          <w:i/>
          <w:szCs w:val="22"/>
          <w:lang w:val="sr-Latn-ME"/>
        </w:rPr>
      </w:pPr>
      <w:r w:rsidRPr="0020786C">
        <w:rPr>
          <w:b/>
          <w:i/>
          <w:szCs w:val="22"/>
          <w:lang w:val="sr-Latn-ME"/>
        </w:rPr>
        <w:t>Sastav omotača</w:t>
      </w:r>
      <w:r w:rsidR="003C26CA" w:rsidRPr="0020786C">
        <w:rPr>
          <w:b/>
          <w:i/>
          <w:szCs w:val="22"/>
          <w:lang w:val="sr-Latn-ME"/>
        </w:rPr>
        <w:t>:</w:t>
      </w:r>
    </w:p>
    <w:p w14:paraId="58AA2BC3" w14:textId="4DFA4A17" w:rsidR="003C26CA" w:rsidRPr="0020786C" w:rsidRDefault="003C26CA" w:rsidP="003C26CA">
      <w:pPr>
        <w:jc w:val="left"/>
        <w:rPr>
          <w:szCs w:val="22"/>
          <w:lang w:val="sr-Latn-ME"/>
        </w:rPr>
      </w:pPr>
      <w:r w:rsidRPr="0020786C">
        <w:rPr>
          <w:bCs/>
          <w:i/>
          <w:szCs w:val="22"/>
          <w:lang w:val="sr-Latn-ME"/>
        </w:rPr>
        <w:t>Keppra, film tableta</w:t>
      </w:r>
      <w:r w:rsidRPr="0020786C">
        <w:rPr>
          <w:i/>
          <w:szCs w:val="22"/>
          <w:lang w:val="sr-Latn-ME"/>
        </w:rPr>
        <w:t>, 250 mg</w:t>
      </w:r>
      <w:r w:rsidR="001F63CF" w:rsidRPr="0020786C">
        <w:rPr>
          <w:i/>
          <w:szCs w:val="22"/>
          <w:lang w:val="sr-Latn-ME"/>
        </w:rPr>
        <w:t xml:space="preserve">: </w:t>
      </w:r>
      <w:r w:rsidR="00DB3D7E" w:rsidRPr="0020786C">
        <w:rPr>
          <w:i/>
          <w:szCs w:val="22"/>
          <w:lang w:val="sr-Latn-ME"/>
        </w:rPr>
        <w:t xml:space="preserve">Opadry Blue </w:t>
      </w:r>
      <w:r w:rsidR="00DB3D7E" w:rsidRPr="0020786C">
        <w:rPr>
          <w:szCs w:val="22"/>
          <w:lang w:val="sr-Latn-ME"/>
        </w:rPr>
        <w:t xml:space="preserve">85F20694: </w:t>
      </w:r>
      <w:r w:rsidR="001F63CF" w:rsidRPr="0020786C">
        <w:rPr>
          <w:szCs w:val="22"/>
          <w:lang w:val="sr-Latn-ME"/>
        </w:rPr>
        <w:t>polivinil alkohol, d</w:t>
      </w:r>
      <w:r w:rsidR="00F95086" w:rsidRPr="0020786C">
        <w:rPr>
          <w:szCs w:val="22"/>
          <w:lang w:val="sr-Latn-ME"/>
        </w:rPr>
        <w:t>j</w:t>
      </w:r>
      <w:r w:rsidR="001F63CF" w:rsidRPr="0020786C">
        <w:rPr>
          <w:szCs w:val="22"/>
          <w:lang w:val="sr-Latn-ME"/>
        </w:rPr>
        <w:t>elimično hidrolizovan; titan</w:t>
      </w:r>
      <w:r w:rsidR="00F95086" w:rsidRPr="0020786C">
        <w:rPr>
          <w:szCs w:val="22"/>
          <w:lang w:val="sr-Latn-ME"/>
        </w:rPr>
        <w:t xml:space="preserve"> </w:t>
      </w:r>
      <w:r w:rsidR="001F63CF" w:rsidRPr="0020786C">
        <w:rPr>
          <w:szCs w:val="22"/>
          <w:lang w:val="sr-Latn-ME"/>
        </w:rPr>
        <w:t>dioksid (E171); makrogol 3350; talk;</w:t>
      </w:r>
      <w:r w:rsidR="00DB3D7E" w:rsidRPr="0020786C">
        <w:rPr>
          <w:szCs w:val="22"/>
          <w:lang w:val="sr-Latn-ME"/>
        </w:rPr>
        <w:t xml:space="preserve"> </w:t>
      </w:r>
      <w:r w:rsidR="00DB3D7E" w:rsidRPr="0020786C">
        <w:rPr>
          <w:i/>
          <w:szCs w:val="22"/>
          <w:lang w:val="sr-Latn-ME"/>
        </w:rPr>
        <w:t>FD&amp;C blue No.2/indigo carmine aluminium lake</w:t>
      </w:r>
      <w:r w:rsidR="00DB3D7E" w:rsidRPr="0020786C">
        <w:rPr>
          <w:szCs w:val="22"/>
          <w:lang w:val="sr-Latn-ME"/>
        </w:rPr>
        <w:t xml:space="preserve"> </w:t>
      </w:r>
      <w:r w:rsidR="001F63CF" w:rsidRPr="0020786C">
        <w:rPr>
          <w:szCs w:val="22"/>
          <w:lang w:val="sr-Latn-ME"/>
        </w:rPr>
        <w:t>(E132)</w:t>
      </w:r>
      <w:r w:rsidR="005609FE" w:rsidRPr="0020786C">
        <w:rPr>
          <w:szCs w:val="22"/>
          <w:lang w:val="sr-Latn-ME"/>
        </w:rPr>
        <w:t>.</w:t>
      </w:r>
    </w:p>
    <w:p w14:paraId="3B4E3D9B" w14:textId="14C9FDA7" w:rsidR="003C26CA" w:rsidRPr="0020786C" w:rsidRDefault="003C26CA" w:rsidP="003C26CA">
      <w:pPr>
        <w:jc w:val="left"/>
        <w:rPr>
          <w:noProof/>
          <w:szCs w:val="22"/>
          <w:lang w:val="sr-Latn-ME"/>
        </w:rPr>
      </w:pPr>
      <w:r w:rsidRPr="0020786C">
        <w:rPr>
          <w:noProof/>
          <w:szCs w:val="22"/>
          <w:lang w:val="sr-Latn-ME"/>
        </w:rPr>
        <w:t xml:space="preserve"> </w:t>
      </w:r>
    </w:p>
    <w:p w14:paraId="267D64EC" w14:textId="39634BE7" w:rsidR="003C26CA" w:rsidRPr="0020786C" w:rsidRDefault="003C26CA" w:rsidP="003C26CA">
      <w:pPr>
        <w:jc w:val="left"/>
        <w:rPr>
          <w:noProof/>
          <w:szCs w:val="22"/>
          <w:lang w:val="sr-Latn-ME"/>
        </w:rPr>
      </w:pPr>
      <w:r w:rsidRPr="0020786C">
        <w:rPr>
          <w:bCs/>
          <w:i/>
          <w:szCs w:val="22"/>
          <w:lang w:val="sr-Latn-ME"/>
        </w:rPr>
        <w:t>Keppra, film tableta</w:t>
      </w:r>
      <w:r w:rsidRPr="0020786C">
        <w:rPr>
          <w:i/>
          <w:szCs w:val="22"/>
          <w:lang w:val="sr-Latn-ME"/>
        </w:rPr>
        <w:t>, 500 mg</w:t>
      </w:r>
      <w:r w:rsidR="001F63CF" w:rsidRPr="0020786C">
        <w:rPr>
          <w:i/>
          <w:szCs w:val="22"/>
          <w:lang w:val="sr-Latn-ME"/>
        </w:rPr>
        <w:t>:</w:t>
      </w:r>
      <w:r w:rsidR="001F63CF" w:rsidRPr="0020786C">
        <w:rPr>
          <w:noProof/>
          <w:szCs w:val="22"/>
          <w:lang w:val="sr-Latn-ME"/>
        </w:rPr>
        <w:t xml:space="preserve"> </w:t>
      </w:r>
      <w:r w:rsidR="00DB3D7E" w:rsidRPr="0020786C">
        <w:rPr>
          <w:i/>
          <w:noProof/>
          <w:szCs w:val="22"/>
          <w:lang w:val="sr-Latn-ME"/>
        </w:rPr>
        <w:t>Opadry Yellow</w:t>
      </w:r>
      <w:r w:rsidR="00DB3D7E" w:rsidRPr="0020786C">
        <w:rPr>
          <w:noProof/>
          <w:szCs w:val="22"/>
          <w:lang w:val="sr-Latn-ME"/>
        </w:rPr>
        <w:t xml:space="preserve"> 85F32004: </w:t>
      </w:r>
      <w:r w:rsidR="001F63CF" w:rsidRPr="0020786C">
        <w:rPr>
          <w:noProof/>
          <w:szCs w:val="22"/>
          <w:lang w:val="sr-Latn-ME"/>
        </w:rPr>
        <w:t>polivinil alkohol, d</w:t>
      </w:r>
      <w:r w:rsidR="00F95086" w:rsidRPr="0020786C">
        <w:rPr>
          <w:noProof/>
          <w:szCs w:val="22"/>
          <w:lang w:val="sr-Latn-ME"/>
        </w:rPr>
        <w:t>j</w:t>
      </w:r>
      <w:r w:rsidR="001F63CF" w:rsidRPr="0020786C">
        <w:rPr>
          <w:noProof/>
          <w:szCs w:val="22"/>
          <w:lang w:val="sr-Latn-ME"/>
        </w:rPr>
        <w:t>elimično hidrolizovan; titan</w:t>
      </w:r>
      <w:r w:rsidR="00F95086" w:rsidRPr="0020786C">
        <w:rPr>
          <w:noProof/>
          <w:szCs w:val="22"/>
          <w:lang w:val="sr-Latn-ME"/>
        </w:rPr>
        <w:t xml:space="preserve"> </w:t>
      </w:r>
      <w:r w:rsidR="001F63CF" w:rsidRPr="0020786C">
        <w:rPr>
          <w:noProof/>
          <w:szCs w:val="22"/>
          <w:lang w:val="sr-Latn-ME"/>
        </w:rPr>
        <w:t xml:space="preserve">dioksid (E171); makrogol 3350; </w:t>
      </w:r>
      <w:r w:rsidR="005609FE" w:rsidRPr="0020786C">
        <w:rPr>
          <w:noProof/>
          <w:szCs w:val="22"/>
          <w:lang w:val="sr-Latn-ME"/>
        </w:rPr>
        <w:t>talk; gvožđe</w:t>
      </w:r>
      <w:r w:rsidR="00F95086" w:rsidRPr="0020786C">
        <w:rPr>
          <w:noProof/>
          <w:szCs w:val="22"/>
          <w:lang w:val="sr-Latn-ME"/>
        </w:rPr>
        <w:t xml:space="preserve"> </w:t>
      </w:r>
      <w:r w:rsidR="005609FE" w:rsidRPr="0020786C">
        <w:rPr>
          <w:noProof/>
          <w:szCs w:val="22"/>
          <w:lang w:val="sr-Latn-ME"/>
        </w:rPr>
        <w:t>oksid, žuti (E172).</w:t>
      </w:r>
    </w:p>
    <w:p w14:paraId="7937410E" w14:textId="77777777" w:rsidR="003C26CA" w:rsidRPr="0020786C" w:rsidRDefault="003C26CA" w:rsidP="003C26CA">
      <w:pPr>
        <w:jc w:val="left"/>
        <w:rPr>
          <w:noProof/>
          <w:szCs w:val="22"/>
          <w:lang w:val="sr-Latn-ME"/>
        </w:rPr>
      </w:pPr>
    </w:p>
    <w:p w14:paraId="123A9081" w14:textId="63B72A6D" w:rsidR="003C26CA" w:rsidRPr="0020786C" w:rsidRDefault="003C26CA" w:rsidP="0020695F">
      <w:pPr>
        <w:jc w:val="left"/>
        <w:rPr>
          <w:szCs w:val="22"/>
          <w:lang w:val="sr-Latn-ME"/>
        </w:rPr>
      </w:pPr>
      <w:r w:rsidRPr="0020786C">
        <w:rPr>
          <w:bCs/>
          <w:i/>
          <w:szCs w:val="22"/>
          <w:lang w:val="sr-Latn-ME"/>
        </w:rPr>
        <w:t>Keppra, film tableta</w:t>
      </w:r>
      <w:r w:rsidRPr="0020786C">
        <w:rPr>
          <w:i/>
          <w:szCs w:val="22"/>
          <w:lang w:val="sr-Latn-ME"/>
        </w:rPr>
        <w:t>, 1000 mg</w:t>
      </w:r>
      <w:r w:rsidR="001F63CF" w:rsidRPr="0020786C">
        <w:rPr>
          <w:szCs w:val="22"/>
          <w:lang w:val="sr-Latn-ME"/>
        </w:rPr>
        <w:t xml:space="preserve">: </w:t>
      </w:r>
      <w:r w:rsidR="00DB3D7E" w:rsidRPr="0020786C">
        <w:rPr>
          <w:i/>
          <w:szCs w:val="22"/>
          <w:lang w:val="sr-Latn-ME"/>
        </w:rPr>
        <w:t>Opadry White</w:t>
      </w:r>
      <w:r w:rsidR="00DB3D7E" w:rsidRPr="0020786C">
        <w:rPr>
          <w:szCs w:val="22"/>
          <w:lang w:val="sr-Latn-ME"/>
        </w:rPr>
        <w:t xml:space="preserve"> </w:t>
      </w:r>
      <w:r w:rsidR="005609FE" w:rsidRPr="0020786C">
        <w:rPr>
          <w:szCs w:val="22"/>
          <w:lang w:val="sr-Latn-ME"/>
        </w:rPr>
        <w:t xml:space="preserve">85F18422: </w:t>
      </w:r>
      <w:r w:rsidR="001F63CF" w:rsidRPr="0020786C">
        <w:rPr>
          <w:noProof/>
          <w:szCs w:val="22"/>
          <w:lang w:val="sr-Latn-ME"/>
        </w:rPr>
        <w:t>polivinil alkohol, d</w:t>
      </w:r>
      <w:r w:rsidR="00F95086" w:rsidRPr="0020786C">
        <w:rPr>
          <w:noProof/>
          <w:szCs w:val="22"/>
          <w:lang w:val="sr-Latn-ME"/>
        </w:rPr>
        <w:t>j</w:t>
      </w:r>
      <w:r w:rsidR="001F63CF" w:rsidRPr="0020786C">
        <w:rPr>
          <w:noProof/>
          <w:szCs w:val="22"/>
          <w:lang w:val="sr-Latn-ME"/>
        </w:rPr>
        <w:t>elimično hidrolizovan; titan</w:t>
      </w:r>
      <w:r w:rsidR="00F95086" w:rsidRPr="0020786C">
        <w:rPr>
          <w:noProof/>
          <w:szCs w:val="22"/>
          <w:lang w:val="sr-Latn-ME"/>
        </w:rPr>
        <w:t xml:space="preserve"> </w:t>
      </w:r>
      <w:r w:rsidR="001F63CF" w:rsidRPr="0020786C">
        <w:rPr>
          <w:noProof/>
          <w:szCs w:val="22"/>
          <w:lang w:val="sr-Latn-ME"/>
        </w:rPr>
        <w:t>dioksid (E171)</w:t>
      </w:r>
      <w:r w:rsidR="005609FE" w:rsidRPr="0020786C">
        <w:rPr>
          <w:noProof/>
          <w:szCs w:val="22"/>
          <w:lang w:val="sr-Latn-ME"/>
        </w:rPr>
        <w:t>; makrogol 3350; talk.</w:t>
      </w:r>
    </w:p>
    <w:p w14:paraId="6BC65C15" w14:textId="482E9BB4" w:rsidR="004D1D48" w:rsidRDefault="004D1D48" w:rsidP="00CA5510">
      <w:pPr>
        <w:rPr>
          <w:szCs w:val="22"/>
          <w:lang w:val="sr-Latn-ME"/>
        </w:rPr>
      </w:pPr>
    </w:p>
    <w:p w14:paraId="3F182B72" w14:textId="52750E60" w:rsidR="00EA6FC0" w:rsidRDefault="00EA6FC0" w:rsidP="00CA5510">
      <w:pPr>
        <w:rPr>
          <w:szCs w:val="22"/>
          <w:lang w:val="sr-Latn-ME"/>
        </w:rPr>
      </w:pPr>
    </w:p>
    <w:p w14:paraId="6FB56D50" w14:textId="77777777" w:rsidR="00EA6FC0" w:rsidRPr="0020786C" w:rsidRDefault="00EA6FC0" w:rsidP="00CA5510">
      <w:pPr>
        <w:rPr>
          <w:szCs w:val="22"/>
          <w:lang w:val="sr-Latn-ME"/>
        </w:rPr>
      </w:pPr>
    </w:p>
    <w:p w14:paraId="33C78CD0" w14:textId="2509581B" w:rsidR="00177D7F" w:rsidRPr="0020786C" w:rsidRDefault="00177D7F" w:rsidP="00CA5510">
      <w:pPr>
        <w:rPr>
          <w:b/>
          <w:bCs/>
          <w:szCs w:val="22"/>
          <w:lang w:val="sr-Latn-ME"/>
        </w:rPr>
      </w:pPr>
      <w:r w:rsidRPr="0020786C">
        <w:rPr>
          <w:b/>
          <w:szCs w:val="22"/>
          <w:lang w:val="sr-Latn-ME"/>
        </w:rPr>
        <w:lastRenderedPageBreak/>
        <w:t>Kako izgleda l</w:t>
      </w:r>
      <w:r w:rsidR="008C3BE8" w:rsidRPr="0020786C">
        <w:rPr>
          <w:b/>
          <w:szCs w:val="22"/>
          <w:lang w:val="sr-Latn-ME"/>
        </w:rPr>
        <w:t>ij</w:t>
      </w:r>
      <w:r w:rsidRPr="0020786C">
        <w:rPr>
          <w:b/>
          <w:szCs w:val="22"/>
          <w:lang w:val="sr-Latn-ME"/>
        </w:rPr>
        <w:t>ek</w:t>
      </w:r>
      <w:r w:rsidR="003C26CA" w:rsidRPr="0020786C">
        <w:rPr>
          <w:b/>
          <w:szCs w:val="22"/>
          <w:lang w:val="sr-Latn-ME"/>
        </w:rPr>
        <w:t xml:space="preserve"> Keppra</w:t>
      </w:r>
      <w:r w:rsidRPr="0020786C">
        <w:rPr>
          <w:b/>
          <w:szCs w:val="22"/>
          <w:lang w:val="sr-Latn-ME"/>
        </w:rPr>
        <w:t xml:space="preserve"> i sadržaj pakovanja</w:t>
      </w:r>
    </w:p>
    <w:p w14:paraId="0971D2B8" w14:textId="77777777" w:rsidR="00177D7F" w:rsidRPr="0020786C" w:rsidRDefault="00177D7F" w:rsidP="00CA5510">
      <w:pPr>
        <w:rPr>
          <w:szCs w:val="22"/>
          <w:lang w:val="sr-Latn-ME"/>
        </w:rPr>
      </w:pPr>
    </w:p>
    <w:p w14:paraId="6EAD976F" w14:textId="6C0B317A" w:rsidR="004207F6" w:rsidRPr="0020786C" w:rsidRDefault="004207F6" w:rsidP="00EA6FC0">
      <w:pPr>
        <w:pStyle w:val="Header"/>
        <w:tabs>
          <w:tab w:val="clear" w:pos="4536"/>
          <w:tab w:val="clear" w:pos="9072"/>
          <w:tab w:val="left" w:pos="284"/>
        </w:tabs>
        <w:rPr>
          <w:szCs w:val="22"/>
          <w:lang w:val="sr-Latn-ME"/>
        </w:rPr>
      </w:pPr>
      <w:r w:rsidRPr="0020786C">
        <w:rPr>
          <w:bCs/>
          <w:szCs w:val="22"/>
          <w:lang w:val="sr-Latn-ME"/>
        </w:rPr>
        <w:t>Keppra, film tableta</w:t>
      </w:r>
      <w:r w:rsidR="005609FE" w:rsidRPr="0020786C">
        <w:rPr>
          <w:szCs w:val="22"/>
          <w:lang w:val="sr-Latn-ME"/>
        </w:rPr>
        <w:t>, 250 mg: Plava,</w:t>
      </w:r>
      <w:r w:rsidRPr="0020786C">
        <w:rPr>
          <w:szCs w:val="22"/>
          <w:lang w:val="sr-Latn-ME"/>
        </w:rPr>
        <w:t xml:space="preserve"> duguljasta film tableta, sa pod</w:t>
      </w:r>
      <w:r w:rsidR="008D1D85" w:rsidRPr="0020786C">
        <w:rPr>
          <w:szCs w:val="22"/>
          <w:lang w:val="sr-Latn-ME"/>
        </w:rPr>
        <w:t>io</w:t>
      </w:r>
      <w:r w:rsidRPr="0020786C">
        <w:rPr>
          <w:szCs w:val="22"/>
          <w:lang w:val="sr-Latn-ME"/>
        </w:rPr>
        <w:t xml:space="preserve">nom </w:t>
      </w:r>
      <w:r w:rsidR="009E6481" w:rsidRPr="0020786C">
        <w:rPr>
          <w:szCs w:val="22"/>
          <w:lang w:val="sr-Latn-ME"/>
        </w:rPr>
        <w:t>crtom</w:t>
      </w:r>
      <w:r w:rsidRPr="0020786C">
        <w:rPr>
          <w:szCs w:val="22"/>
          <w:lang w:val="sr-Latn-ME"/>
        </w:rPr>
        <w:t xml:space="preserve"> i utisnutim oznakama ''ucb'' i ''250'' na jednoj strani.</w:t>
      </w:r>
    </w:p>
    <w:p w14:paraId="14977F2E" w14:textId="5663BE2D" w:rsidR="004207F6" w:rsidRPr="0020786C" w:rsidRDefault="004207F6" w:rsidP="00EA6FC0">
      <w:pPr>
        <w:pStyle w:val="Header"/>
        <w:tabs>
          <w:tab w:val="clear" w:pos="4536"/>
          <w:tab w:val="clear" w:pos="9072"/>
          <w:tab w:val="left" w:pos="284"/>
        </w:tabs>
        <w:rPr>
          <w:szCs w:val="22"/>
          <w:lang w:val="sr-Latn-ME"/>
        </w:rPr>
      </w:pPr>
      <w:r w:rsidRPr="0020786C">
        <w:rPr>
          <w:szCs w:val="22"/>
          <w:lang w:val="sr-Latn-ME"/>
        </w:rPr>
        <w:t>Po</w:t>
      </w:r>
      <w:r w:rsidR="008D1D85" w:rsidRPr="0020786C">
        <w:rPr>
          <w:szCs w:val="22"/>
          <w:lang w:val="sr-Latn-ME"/>
        </w:rPr>
        <w:t>dio</w:t>
      </w:r>
      <w:r w:rsidRPr="0020786C">
        <w:rPr>
          <w:szCs w:val="22"/>
          <w:lang w:val="sr-Latn-ME"/>
        </w:rPr>
        <w:t>na linija služi samo da olakša lomljenje da bi se l</w:t>
      </w:r>
      <w:r w:rsidR="00F95086" w:rsidRPr="0020786C">
        <w:rPr>
          <w:szCs w:val="22"/>
          <w:lang w:val="sr-Latn-ME"/>
        </w:rPr>
        <w:t>ij</w:t>
      </w:r>
      <w:r w:rsidRPr="0020786C">
        <w:rPr>
          <w:szCs w:val="22"/>
          <w:lang w:val="sr-Latn-ME"/>
        </w:rPr>
        <w:t>ek lakše progutao, a ne za pod</w:t>
      </w:r>
      <w:r w:rsidR="00F95086" w:rsidRPr="0020786C">
        <w:rPr>
          <w:szCs w:val="22"/>
          <w:lang w:val="sr-Latn-ME"/>
        </w:rPr>
        <w:t>j</w:t>
      </w:r>
      <w:r w:rsidRPr="0020786C">
        <w:rPr>
          <w:szCs w:val="22"/>
          <w:lang w:val="sr-Latn-ME"/>
        </w:rPr>
        <w:t xml:space="preserve">elu na jednake doze.  </w:t>
      </w:r>
    </w:p>
    <w:p w14:paraId="5EEEB88D" w14:textId="77777777" w:rsidR="00E14A73" w:rsidRPr="0020786C" w:rsidRDefault="00E14A73" w:rsidP="00EA6FC0">
      <w:pPr>
        <w:pStyle w:val="Header"/>
        <w:tabs>
          <w:tab w:val="clear" w:pos="4536"/>
          <w:tab w:val="clear" w:pos="9072"/>
          <w:tab w:val="left" w:pos="284"/>
        </w:tabs>
        <w:rPr>
          <w:bCs/>
          <w:szCs w:val="22"/>
          <w:lang w:val="sr-Latn-ME"/>
        </w:rPr>
      </w:pPr>
    </w:p>
    <w:p w14:paraId="12F6B2F3" w14:textId="7CCD973C" w:rsidR="004207F6" w:rsidRPr="0020786C" w:rsidRDefault="004207F6" w:rsidP="00EA6FC0">
      <w:pPr>
        <w:pStyle w:val="Header"/>
        <w:tabs>
          <w:tab w:val="clear" w:pos="4536"/>
          <w:tab w:val="clear" w:pos="9072"/>
          <w:tab w:val="left" w:pos="284"/>
        </w:tabs>
        <w:rPr>
          <w:szCs w:val="22"/>
          <w:lang w:val="sr-Latn-ME"/>
        </w:rPr>
      </w:pPr>
      <w:r w:rsidRPr="0020786C">
        <w:rPr>
          <w:bCs/>
          <w:szCs w:val="22"/>
          <w:lang w:val="sr-Latn-ME"/>
        </w:rPr>
        <w:t>Keppra, film tableta</w:t>
      </w:r>
      <w:r w:rsidR="005609FE" w:rsidRPr="0020786C">
        <w:rPr>
          <w:szCs w:val="22"/>
          <w:lang w:val="sr-Latn-ME"/>
        </w:rPr>
        <w:t xml:space="preserve">, 500 mg: Žuta, </w:t>
      </w:r>
      <w:r w:rsidRPr="0020786C">
        <w:rPr>
          <w:szCs w:val="22"/>
          <w:lang w:val="sr-Latn-ME"/>
        </w:rPr>
        <w:t>duguljasta film tableta, sa pod</w:t>
      </w:r>
      <w:r w:rsidR="008D1D85" w:rsidRPr="0020786C">
        <w:rPr>
          <w:szCs w:val="22"/>
          <w:lang w:val="sr-Latn-ME"/>
        </w:rPr>
        <w:t>i</w:t>
      </w:r>
      <w:r w:rsidRPr="0020786C">
        <w:rPr>
          <w:szCs w:val="22"/>
          <w:lang w:val="sr-Latn-ME"/>
        </w:rPr>
        <w:t xml:space="preserve">onom </w:t>
      </w:r>
      <w:r w:rsidR="009E6481" w:rsidRPr="0020786C">
        <w:rPr>
          <w:szCs w:val="22"/>
          <w:lang w:val="sr-Latn-ME"/>
        </w:rPr>
        <w:t>crtom</w:t>
      </w:r>
      <w:r w:rsidR="00BE603A" w:rsidRPr="0020786C">
        <w:rPr>
          <w:szCs w:val="22"/>
          <w:lang w:val="sr-Latn-ME"/>
        </w:rPr>
        <w:t xml:space="preserve"> </w:t>
      </w:r>
      <w:r w:rsidRPr="0020786C">
        <w:rPr>
          <w:szCs w:val="22"/>
          <w:lang w:val="sr-Latn-ME"/>
        </w:rPr>
        <w:t>i utisnutim oznakama ''ucb'' i ''500'' na jednoj strani.</w:t>
      </w:r>
    </w:p>
    <w:p w14:paraId="1D3BC056" w14:textId="59C3EAE8" w:rsidR="004207F6" w:rsidRPr="0020786C" w:rsidRDefault="004207F6" w:rsidP="00EA6FC0">
      <w:pPr>
        <w:pStyle w:val="Header"/>
        <w:tabs>
          <w:tab w:val="clear" w:pos="4536"/>
          <w:tab w:val="clear" w:pos="9072"/>
          <w:tab w:val="left" w:pos="284"/>
        </w:tabs>
        <w:rPr>
          <w:szCs w:val="22"/>
          <w:lang w:val="sr-Latn-ME"/>
        </w:rPr>
      </w:pPr>
      <w:r w:rsidRPr="0020786C">
        <w:rPr>
          <w:szCs w:val="22"/>
          <w:lang w:val="sr-Latn-ME"/>
        </w:rPr>
        <w:t>Pod</w:t>
      </w:r>
      <w:r w:rsidR="008D1D85" w:rsidRPr="0020786C">
        <w:rPr>
          <w:szCs w:val="22"/>
          <w:lang w:val="sr-Latn-ME"/>
        </w:rPr>
        <w:t>i</w:t>
      </w:r>
      <w:r w:rsidRPr="0020786C">
        <w:rPr>
          <w:szCs w:val="22"/>
          <w:lang w:val="sr-Latn-ME"/>
        </w:rPr>
        <w:t>ona linija služi samo da olakša lomljenje da bi se l</w:t>
      </w:r>
      <w:r w:rsidR="00F95086" w:rsidRPr="0020786C">
        <w:rPr>
          <w:szCs w:val="22"/>
          <w:lang w:val="sr-Latn-ME"/>
        </w:rPr>
        <w:t>ij</w:t>
      </w:r>
      <w:r w:rsidRPr="0020786C">
        <w:rPr>
          <w:szCs w:val="22"/>
          <w:lang w:val="sr-Latn-ME"/>
        </w:rPr>
        <w:t>ek lakše progutao, a ne za pod</w:t>
      </w:r>
      <w:r w:rsidR="00F95086" w:rsidRPr="0020786C">
        <w:rPr>
          <w:szCs w:val="22"/>
          <w:lang w:val="sr-Latn-ME"/>
        </w:rPr>
        <w:t>j</w:t>
      </w:r>
      <w:r w:rsidRPr="0020786C">
        <w:rPr>
          <w:szCs w:val="22"/>
          <w:lang w:val="sr-Latn-ME"/>
        </w:rPr>
        <w:t xml:space="preserve">elu na jednake doze.  </w:t>
      </w:r>
    </w:p>
    <w:p w14:paraId="5EDDAAB4" w14:textId="77777777" w:rsidR="00E14A73" w:rsidRPr="0020786C" w:rsidRDefault="00E14A73" w:rsidP="00EA6FC0">
      <w:pPr>
        <w:pStyle w:val="Header"/>
        <w:tabs>
          <w:tab w:val="clear" w:pos="4536"/>
          <w:tab w:val="clear" w:pos="9072"/>
          <w:tab w:val="left" w:pos="284"/>
        </w:tabs>
        <w:rPr>
          <w:bCs/>
          <w:szCs w:val="22"/>
          <w:lang w:val="sr-Latn-ME"/>
        </w:rPr>
      </w:pPr>
    </w:p>
    <w:p w14:paraId="184E7597" w14:textId="2776313E" w:rsidR="004207F6" w:rsidRPr="0020786C" w:rsidRDefault="004207F6" w:rsidP="00EA6FC0">
      <w:pPr>
        <w:pStyle w:val="Header"/>
        <w:tabs>
          <w:tab w:val="clear" w:pos="4536"/>
          <w:tab w:val="clear" w:pos="9072"/>
          <w:tab w:val="left" w:pos="284"/>
        </w:tabs>
        <w:rPr>
          <w:szCs w:val="22"/>
          <w:lang w:val="sr-Latn-ME"/>
        </w:rPr>
      </w:pPr>
      <w:r w:rsidRPr="0020786C">
        <w:rPr>
          <w:bCs/>
          <w:szCs w:val="22"/>
          <w:lang w:val="sr-Latn-ME"/>
        </w:rPr>
        <w:t>Keppra, film tableta</w:t>
      </w:r>
      <w:r w:rsidR="005609FE" w:rsidRPr="0020786C">
        <w:rPr>
          <w:szCs w:val="22"/>
          <w:lang w:val="sr-Latn-ME"/>
        </w:rPr>
        <w:t>, 1000 mg: B</w:t>
      </w:r>
      <w:r w:rsidR="00F95086" w:rsidRPr="0020786C">
        <w:rPr>
          <w:szCs w:val="22"/>
          <w:lang w:val="sr-Latn-ME"/>
        </w:rPr>
        <w:t>ij</w:t>
      </w:r>
      <w:r w:rsidR="005609FE" w:rsidRPr="0020786C">
        <w:rPr>
          <w:szCs w:val="22"/>
          <w:lang w:val="sr-Latn-ME"/>
        </w:rPr>
        <w:t>ela,</w:t>
      </w:r>
      <w:r w:rsidRPr="0020786C">
        <w:rPr>
          <w:szCs w:val="22"/>
          <w:lang w:val="sr-Latn-ME"/>
        </w:rPr>
        <w:t xml:space="preserve"> duguljasta film tableta, sa pod</w:t>
      </w:r>
      <w:r w:rsidR="008D1D85" w:rsidRPr="0020786C">
        <w:rPr>
          <w:szCs w:val="22"/>
          <w:lang w:val="sr-Latn-ME"/>
        </w:rPr>
        <w:t>i</w:t>
      </w:r>
      <w:r w:rsidRPr="0020786C">
        <w:rPr>
          <w:szCs w:val="22"/>
          <w:lang w:val="sr-Latn-ME"/>
        </w:rPr>
        <w:t xml:space="preserve">onom </w:t>
      </w:r>
      <w:r w:rsidR="009E6481" w:rsidRPr="0020786C">
        <w:rPr>
          <w:szCs w:val="22"/>
          <w:lang w:val="sr-Latn-ME"/>
        </w:rPr>
        <w:t>crtom</w:t>
      </w:r>
      <w:r w:rsidR="00BE603A" w:rsidRPr="0020786C">
        <w:rPr>
          <w:szCs w:val="22"/>
          <w:lang w:val="sr-Latn-ME"/>
        </w:rPr>
        <w:t xml:space="preserve"> </w:t>
      </w:r>
      <w:r w:rsidRPr="0020786C">
        <w:rPr>
          <w:szCs w:val="22"/>
          <w:lang w:val="sr-Latn-ME"/>
        </w:rPr>
        <w:t>i utisnutim oznakama ''ucb'' i ''1000'' na jednoj strani.</w:t>
      </w:r>
    </w:p>
    <w:p w14:paraId="1501ED3C" w14:textId="3303BC67" w:rsidR="004207F6" w:rsidRPr="0020786C" w:rsidRDefault="004207F6" w:rsidP="00EA6FC0">
      <w:pPr>
        <w:pStyle w:val="Header"/>
        <w:tabs>
          <w:tab w:val="clear" w:pos="4536"/>
          <w:tab w:val="clear" w:pos="9072"/>
          <w:tab w:val="left" w:pos="284"/>
        </w:tabs>
        <w:rPr>
          <w:szCs w:val="22"/>
          <w:lang w:val="sr-Latn-ME"/>
        </w:rPr>
      </w:pPr>
      <w:r w:rsidRPr="0020786C">
        <w:rPr>
          <w:szCs w:val="22"/>
          <w:lang w:val="sr-Latn-ME"/>
        </w:rPr>
        <w:t>Pod</w:t>
      </w:r>
      <w:r w:rsidR="008D1D85" w:rsidRPr="0020786C">
        <w:rPr>
          <w:szCs w:val="22"/>
          <w:lang w:val="sr-Latn-ME"/>
        </w:rPr>
        <w:t>i</w:t>
      </w:r>
      <w:r w:rsidRPr="0020786C">
        <w:rPr>
          <w:szCs w:val="22"/>
          <w:lang w:val="sr-Latn-ME"/>
        </w:rPr>
        <w:t>ona linija služi samo da olakša lomljenje da bi se l</w:t>
      </w:r>
      <w:r w:rsidR="00F95086" w:rsidRPr="0020786C">
        <w:rPr>
          <w:szCs w:val="22"/>
          <w:lang w:val="sr-Latn-ME"/>
        </w:rPr>
        <w:t>ij</w:t>
      </w:r>
      <w:r w:rsidRPr="0020786C">
        <w:rPr>
          <w:szCs w:val="22"/>
          <w:lang w:val="sr-Latn-ME"/>
        </w:rPr>
        <w:t>ek lakše progutao, a ne za pod</w:t>
      </w:r>
      <w:r w:rsidR="00F95086" w:rsidRPr="0020786C">
        <w:rPr>
          <w:szCs w:val="22"/>
          <w:lang w:val="sr-Latn-ME"/>
        </w:rPr>
        <w:t>j</w:t>
      </w:r>
      <w:r w:rsidRPr="0020786C">
        <w:rPr>
          <w:szCs w:val="22"/>
          <w:lang w:val="sr-Latn-ME"/>
        </w:rPr>
        <w:t xml:space="preserve">elu na jednake doze.  </w:t>
      </w:r>
    </w:p>
    <w:p w14:paraId="05F6E64D" w14:textId="77777777" w:rsidR="003C26CA" w:rsidRPr="0020786C" w:rsidRDefault="003C26CA" w:rsidP="003C26CA">
      <w:pPr>
        <w:jc w:val="left"/>
        <w:rPr>
          <w:szCs w:val="22"/>
          <w:lang w:val="sr-Latn-ME"/>
        </w:rPr>
      </w:pPr>
    </w:p>
    <w:p w14:paraId="6BEDC0BB" w14:textId="77777777" w:rsidR="009277C8" w:rsidRPr="0020786C" w:rsidRDefault="009277C8" w:rsidP="009277C8">
      <w:pPr>
        <w:rPr>
          <w:bCs/>
          <w:szCs w:val="22"/>
          <w:lang w:val="sr-Latn-ME"/>
        </w:rPr>
      </w:pPr>
      <w:r w:rsidRPr="0020786C">
        <w:rPr>
          <w:bCs/>
          <w:szCs w:val="22"/>
          <w:lang w:val="sr-Latn-ME"/>
        </w:rPr>
        <w:t>Unutrašnje pakovanje je Aluminijum/PVC blister.</w:t>
      </w:r>
    </w:p>
    <w:p w14:paraId="1B07BEF2" w14:textId="4A588A27" w:rsidR="009277C8" w:rsidRPr="0020786C" w:rsidRDefault="009277C8" w:rsidP="009277C8">
      <w:pPr>
        <w:rPr>
          <w:bCs/>
          <w:szCs w:val="22"/>
          <w:lang w:val="sr-Latn-ME"/>
        </w:rPr>
      </w:pPr>
      <w:r w:rsidRPr="0020786C">
        <w:rPr>
          <w:bCs/>
          <w:szCs w:val="22"/>
          <w:lang w:val="sr-Latn-ME"/>
        </w:rPr>
        <w:t xml:space="preserve">Spoljašnje pakovanje je složiva kartonska kutija u kojoj se nalazi 6 blistera sa po 10 film tableta </w:t>
      </w:r>
      <w:r w:rsidR="001C7ECE" w:rsidRPr="0020786C">
        <w:rPr>
          <w:bCs/>
          <w:szCs w:val="22"/>
          <w:lang w:val="sr-Latn-ME"/>
        </w:rPr>
        <w:t xml:space="preserve">(ukupno 60 film tableta) </w:t>
      </w:r>
      <w:r w:rsidRPr="0020786C">
        <w:rPr>
          <w:bCs/>
          <w:szCs w:val="22"/>
          <w:lang w:val="sr-Latn-ME"/>
        </w:rPr>
        <w:t>i Uputstvo za l</w:t>
      </w:r>
      <w:r w:rsidR="00F95086" w:rsidRPr="0020786C">
        <w:rPr>
          <w:bCs/>
          <w:szCs w:val="22"/>
          <w:lang w:val="sr-Latn-ME"/>
        </w:rPr>
        <w:t>ij</w:t>
      </w:r>
      <w:r w:rsidRPr="0020786C">
        <w:rPr>
          <w:bCs/>
          <w:szCs w:val="22"/>
          <w:lang w:val="sr-Latn-ME"/>
        </w:rPr>
        <w:t>ek.</w:t>
      </w:r>
    </w:p>
    <w:p w14:paraId="13350AE1" w14:textId="77777777" w:rsidR="004D1D48" w:rsidRPr="0020786C" w:rsidRDefault="004D1D48" w:rsidP="00CA5510">
      <w:pPr>
        <w:rPr>
          <w:szCs w:val="22"/>
          <w:lang w:val="sr-Latn-ME"/>
        </w:rPr>
      </w:pPr>
    </w:p>
    <w:p w14:paraId="74EF1FB8" w14:textId="77777777" w:rsidR="00177D7F" w:rsidRPr="0020786C" w:rsidRDefault="00177D7F" w:rsidP="00CA5510">
      <w:pPr>
        <w:rPr>
          <w:b/>
          <w:bCs/>
          <w:szCs w:val="22"/>
          <w:lang w:val="sr-Latn-ME"/>
        </w:rPr>
      </w:pPr>
      <w:r w:rsidRPr="0020786C">
        <w:rPr>
          <w:b/>
          <w:szCs w:val="22"/>
          <w:lang w:val="sr-Latn-ME"/>
        </w:rPr>
        <w:t>Nosilac dozvole i proizvođač</w:t>
      </w:r>
    </w:p>
    <w:p w14:paraId="14A0C8B6" w14:textId="77777777" w:rsidR="00177D7F" w:rsidRPr="0020786C" w:rsidRDefault="00177D7F" w:rsidP="00CA5510">
      <w:pPr>
        <w:rPr>
          <w:b/>
          <w:bCs/>
          <w:szCs w:val="22"/>
          <w:lang w:val="sr-Latn-ME"/>
        </w:rPr>
      </w:pPr>
    </w:p>
    <w:p w14:paraId="45C6742D" w14:textId="77777777" w:rsidR="008A5FDD" w:rsidRPr="0020786C" w:rsidRDefault="003C26CA" w:rsidP="003C26CA">
      <w:pPr>
        <w:widowControl w:val="0"/>
        <w:autoSpaceDE w:val="0"/>
        <w:autoSpaceDN w:val="0"/>
        <w:jc w:val="left"/>
        <w:rPr>
          <w:b/>
          <w:bCs/>
          <w:szCs w:val="22"/>
          <w:lang w:val="sr-Latn-ME"/>
        </w:rPr>
      </w:pPr>
      <w:r w:rsidRPr="0020786C">
        <w:rPr>
          <w:b/>
          <w:bCs/>
          <w:szCs w:val="22"/>
          <w:lang w:val="sr-Latn-ME"/>
        </w:rPr>
        <w:t xml:space="preserve">Nosilac dozvole: </w:t>
      </w:r>
    </w:p>
    <w:p w14:paraId="7740B320" w14:textId="3AF66B4C" w:rsidR="003C26CA" w:rsidRPr="0020786C" w:rsidRDefault="00C770A7" w:rsidP="003C26CA">
      <w:pPr>
        <w:widowControl w:val="0"/>
        <w:autoSpaceDE w:val="0"/>
        <w:autoSpaceDN w:val="0"/>
        <w:jc w:val="left"/>
        <w:rPr>
          <w:szCs w:val="22"/>
          <w:lang w:val="sr-Latn-ME"/>
        </w:rPr>
      </w:pPr>
      <w:r w:rsidRPr="0020786C">
        <w:rPr>
          <w:bCs/>
          <w:szCs w:val="22"/>
          <w:lang w:val="sr-Latn-ME"/>
        </w:rPr>
        <w:t>Glosarij d.o.o</w:t>
      </w:r>
      <w:r w:rsidR="00967760" w:rsidRPr="0020786C">
        <w:rPr>
          <w:bCs/>
          <w:szCs w:val="22"/>
          <w:lang w:val="sr-Latn-ME"/>
        </w:rPr>
        <w:t>.</w:t>
      </w:r>
      <w:r w:rsidR="003C26CA" w:rsidRPr="0020786C">
        <w:rPr>
          <w:szCs w:val="22"/>
          <w:lang w:val="sr-Latn-ME"/>
        </w:rPr>
        <w:t xml:space="preserve">, </w:t>
      </w:r>
      <w:r w:rsidR="00EB1D63" w:rsidRPr="0020786C">
        <w:rPr>
          <w:szCs w:val="22"/>
          <w:lang w:val="sr-Latn-ME"/>
        </w:rPr>
        <w:t>Vojislavljevića 76, 81000 Podgorica</w:t>
      </w:r>
      <w:r w:rsidR="00EA6FC0">
        <w:rPr>
          <w:szCs w:val="22"/>
          <w:lang w:val="sr-Latn-ME"/>
        </w:rPr>
        <w:t>, Crna Gora</w:t>
      </w:r>
    </w:p>
    <w:p w14:paraId="0824B7A2" w14:textId="77777777" w:rsidR="00967760" w:rsidRPr="0020786C" w:rsidRDefault="00967760" w:rsidP="003C26CA">
      <w:pPr>
        <w:widowControl w:val="0"/>
        <w:autoSpaceDE w:val="0"/>
        <w:autoSpaceDN w:val="0"/>
        <w:jc w:val="left"/>
        <w:rPr>
          <w:szCs w:val="22"/>
          <w:lang w:val="sr-Latn-ME"/>
        </w:rPr>
      </w:pPr>
    </w:p>
    <w:p w14:paraId="2B73428E" w14:textId="77777777" w:rsidR="008A5FDD" w:rsidRPr="0020786C" w:rsidRDefault="00E14A73" w:rsidP="003C26CA">
      <w:pPr>
        <w:widowControl w:val="0"/>
        <w:autoSpaceDE w:val="0"/>
        <w:autoSpaceDN w:val="0"/>
        <w:jc w:val="left"/>
        <w:rPr>
          <w:b/>
          <w:bCs/>
          <w:szCs w:val="22"/>
          <w:lang w:val="sr-Latn-ME"/>
        </w:rPr>
      </w:pPr>
      <w:r w:rsidRPr="0020786C">
        <w:rPr>
          <w:b/>
          <w:bCs/>
          <w:szCs w:val="22"/>
          <w:lang w:val="sr-Latn-ME"/>
        </w:rPr>
        <w:t xml:space="preserve">Proizvođač: </w:t>
      </w:r>
    </w:p>
    <w:p w14:paraId="39ABC5FE" w14:textId="77777777" w:rsidR="00772E2B" w:rsidRPr="0020786C" w:rsidRDefault="00772E2B" w:rsidP="00CA5510">
      <w:pPr>
        <w:rPr>
          <w:szCs w:val="22"/>
          <w:lang w:val="sr-Latn-ME"/>
        </w:rPr>
      </w:pPr>
      <w:r w:rsidRPr="0020786C">
        <w:rPr>
          <w:szCs w:val="22"/>
          <w:lang w:val="sr-Latn-ME"/>
        </w:rPr>
        <w:t>UCB Pharma S.A, Chemin du Foriest B, 1420 Braine-l 'Alleud, Belgija</w:t>
      </w:r>
    </w:p>
    <w:p w14:paraId="7CB87303" w14:textId="77777777" w:rsidR="004D1D48" w:rsidRPr="0020786C" w:rsidRDefault="004D1D48" w:rsidP="00CA5510">
      <w:pPr>
        <w:rPr>
          <w:b/>
          <w:bCs/>
          <w:szCs w:val="22"/>
          <w:lang w:val="sr-Latn-ME"/>
        </w:rPr>
      </w:pPr>
    </w:p>
    <w:p w14:paraId="541701E9" w14:textId="3301D1B6" w:rsidR="00177D7F" w:rsidRPr="0020786C" w:rsidRDefault="00177D7F" w:rsidP="00CA5510">
      <w:pPr>
        <w:rPr>
          <w:b/>
          <w:szCs w:val="22"/>
          <w:lang w:val="sr-Latn-ME"/>
        </w:rPr>
      </w:pPr>
      <w:r w:rsidRPr="0020786C">
        <w:rPr>
          <w:b/>
          <w:szCs w:val="22"/>
          <w:lang w:val="sr-Latn-ME"/>
        </w:rPr>
        <w:t>Režim izdavanja l</w:t>
      </w:r>
      <w:r w:rsidR="00562D1A" w:rsidRPr="0020786C">
        <w:rPr>
          <w:b/>
          <w:szCs w:val="22"/>
          <w:lang w:val="sr-Latn-ME"/>
        </w:rPr>
        <w:t>ij</w:t>
      </w:r>
      <w:r w:rsidRPr="0020786C">
        <w:rPr>
          <w:b/>
          <w:szCs w:val="22"/>
          <w:lang w:val="sr-Latn-ME"/>
        </w:rPr>
        <w:t>eka</w:t>
      </w:r>
    </w:p>
    <w:p w14:paraId="11B13A83" w14:textId="77777777" w:rsidR="00177D7F" w:rsidRPr="0020786C" w:rsidRDefault="00177D7F" w:rsidP="00CA5510">
      <w:pPr>
        <w:rPr>
          <w:b/>
          <w:szCs w:val="22"/>
          <w:lang w:val="sr-Latn-ME"/>
        </w:rPr>
      </w:pPr>
    </w:p>
    <w:p w14:paraId="571E7886" w14:textId="649A633B" w:rsidR="003C26CA" w:rsidRPr="0020786C" w:rsidRDefault="003C26CA" w:rsidP="00CA5510">
      <w:pPr>
        <w:rPr>
          <w:b/>
          <w:szCs w:val="22"/>
          <w:lang w:val="sr-Latn-ME"/>
        </w:rPr>
      </w:pPr>
      <w:r w:rsidRPr="0020786C">
        <w:rPr>
          <w:bCs/>
          <w:szCs w:val="22"/>
          <w:lang w:val="sr-Latn-ME"/>
        </w:rPr>
        <w:t>L</w:t>
      </w:r>
      <w:r w:rsidR="00562D1A" w:rsidRPr="0020786C">
        <w:rPr>
          <w:bCs/>
          <w:szCs w:val="22"/>
          <w:lang w:val="sr-Latn-ME"/>
        </w:rPr>
        <w:t>ij</w:t>
      </w:r>
      <w:r w:rsidRPr="0020786C">
        <w:rPr>
          <w:bCs/>
          <w:szCs w:val="22"/>
          <w:lang w:val="sr-Latn-ME"/>
        </w:rPr>
        <w:t xml:space="preserve">ek se </w:t>
      </w:r>
      <w:r w:rsidR="00A46260" w:rsidRPr="0020786C">
        <w:rPr>
          <w:bCs/>
          <w:szCs w:val="22"/>
          <w:lang w:val="sr-Latn-ME"/>
        </w:rPr>
        <w:t xml:space="preserve">izdaje </w:t>
      </w:r>
      <w:r w:rsidR="00926C63" w:rsidRPr="0020786C">
        <w:rPr>
          <w:bCs/>
          <w:szCs w:val="22"/>
          <w:lang w:val="sr-Latn-ME"/>
        </w:rPr>
        <w:t>samo na</w:t>
      </w:r>
      <w:r w:rsidR="00A46260" w:rsidRPr="0020786C">
        <w:rPr>
          <w:bCs/>
          <w:szCs w:val="22"/>
          <w:lang w:val="sr-Latn-ME"/>
        </w:rPr>
        <w:t xml:space="preserve"> </w:t>
      </w:r>
      <w:r w:rsidRPr="0020786C">
        <w:rPr>
          <w:bCs/>
          <w:szCs w:val="22"/>
          <w:lang w:val="sr-Latn-ME"/>
        </w:rPr>
        <w:t>l</w:t>
      </w:r>
      <w:r w:rsidR="008A5FDD" w:rsidRPr="0020786C">
        <w:rPr>
          <w:bCs/>
          <w:szCs w:val="22"/>
          <w:lang w:val="sr-Latn-ME"/>
        </w:rPr>
        <w:t>j</w:t>
      </w:r>
      <w:r w:rsidRPr="0020786C">
        <w:rPr>
          <w:bCs/>
          <w:szCs w:val="22"/>
          <w:lang w:val="sr-Latn-ME"/>
        </w:rPr>
        <w:t>ekarski recept.</w:t>
      </w:r>
    </w:p>
    <w:p w14:paraId="47028AB7" w14:textId="77777777" w:rsidR="004D1D48" w:rsidRPr="0020786C" w:rsidRDefault="004D1D48" w:rsidP="00CA5510">
      <w:pPr>
        <w:rPr>
          <w:b/>
          <w:szCs w:val="22"/>
          <w:lang w:val="sr-Latn-ME"/>
        </w:rPr>
      </w:pPr>
    </w:p>
    <w:p w14:paraId="479066BF" w14:textId="4826DC5F" w:rsidR="00177D7F" w:rsidRDefault="00177D7F" w:rsidP="00CA5510">
      <w:pPr>
        <w:rPr>
          <w:b/>
          <w:szCs w:val="22"/>
          <w:lang w:val="sr-Latn-ME"/>
        </w:rPr>
      </w:pPr>
      <w:r w:rsidRPr="0020786C">
        <w:rPr>
          <w:b/>
          <w:szCs w:val="22"/>
          <w:lang w:val="sr-Latn-ME"/>
        </w:rPr>
        <w:t>Broj i datum dozvole</w:t>
      </w:r>
    </w:p>
    <w:p w14:paraId="15E0F1F2" w14:textId="77777777" w:rsidR="00EA6FC0" w:rsidRPr="0020786C" w:rsidRDefault="00EA6FC0" w:rsidP="00CA5510">
      <w:pPr>
        <w:rPr>
          <w:b/>
          <w:szCs w:val="22"/>
          <w:lang w:val="sr-Latn-ME"/>
        </w:rPr>
      </w:pPr>
    </w:p>
    <w:p w14:paraId="680E27CB" w14:textId="674A5A21" w:rsidR="00F50F02" w:rsidRPr="0020786C" w:rsidRDefault="00F50F02" w:rsidP="00F50F02">
      <w:pPr>
        <w:rPr>
          <w:i/>
          <w:szCs w:val="22"/>
          <w:lang w:val="sr-Latn-ME"/>
        </w:rPr>
      </w:pPr>
      <w:r w:rsidRPr="0020786C">
        <w:rPr>
          <w:szCs w:val="22"/>
          <w:lang w:val="sr-Latn-ME"/>
        </w:rPr>
        <w:t xml:space="preserve">Keppra, film tableta, 250 mg, blister, 60 </w:t>
      </w:r>
      <w:r w:rsidR="001C7ECE" w:rsidRPr="0020786C">
        <w:rPr>
          <w:szCs w:val="22"/>
          <w:lang w:val="sr-Latn-ME"/>
        </w:rPr>
        <w:t xml:space="preserve">film </w:t>
      </w:r>
      <w:r w:rsidRPr="0020786C">
        <w:rPr>
          <w:szCs w:val="22"/>
          <w:lang w:val="sr-Latn-ME"/>
        </w:rPr>
        <w:t xml:space="preserve">tableta: </w:t>
      </w:r>
      <w:r w:rsidR="00BD71AD" w:rsidRPr="0020786C">
        <w:rPr>
          <w:szCs w:val="22"/>
          <w:lang w:val="sr-Latn-ME"/>
        </w:rPr>
        <w:t>2030/24/1646 - 7331 od</w:t>
      </w:r>
      <w:r w:rsidRPr="0020786C">
        <w:rPr>
          <w:szCs w:val="22"/>
          <w:lang w:val="sr-Latn-ME"/>
        </w:rPr>
        <w:t xml:space="preserve"> </w:t>
      </w:r>
      <w:r w:rsidR="00BD71AD" w:rsidRPr="0020786C">
        <w:rPr>
          <w:szCs w:val="22"/>
          <w:lang w:val="sr-Latn-ME"/>
        </w:rPr>
        <w:t>26.03.2024. godine</w:t>
      </w:r>
    </w:p>
    <w:p w14:paraId="02198FC2" w14:textId="3D076C9B" w:rsidR="00F50F02" w:rsidRPr="0020786C" w:rsidRDefault="00F50F02" w:rsidP="00F50F02">
      <w:pPr>
        <w:rPr>
          <w:szCs w:val="22"/>
          <w:lang w:val="sr-Latn-ME"/>
        </w:rPr>
      </w:pPr>
      <w:r w:rsidRPr="0020786C">
        <w:rPr>
          <w:szCs w:val="22"/>
          <w:lang w:val="sr-Latn-ME"/>
        </w:rPr>
        <w:t xml:space="preserve">Keppra, film tableta, 500 mg, blister, 60 </w:t>
      </w:r>
      <w:r w:rsidR="001C7ECE" w:rsidRPr="0020786C">
        <w:rPr>
          <w:szCs w:val="22"/>
          <w:lang w:val="sr-Latn-ME"/>
        </w:rPr>
        <w:t xml:space="preserve">film </w:t>
      </w:r>
      <w:r w:rsidRPr="0020786C">
        <w:rPr>
          <w:szCs w:val="22"/>
          <w:lang w:val="sr-Latn-ME"/>
        </w:rPr>
        <w:t xml:space="preserve">tableta: </w:t>
      </w:r>
      <w:r w:rsidR="00BD71AD" w:rsidRPr="0020786C">
        <w:rPr>
          <w:szCs w:val="22"/>
        </w:rPr>
        <w:t xml:space="preserve">2030/24/1647 - 7329 </w:t>
      </w:r>
      <w:r w:rsidR="00BD71AD" w:rsidRPr="0020786C">
        <w:rPr>
          <w:szCs w:val="22"/>
          <w:lang w:val="sr-Latn-ME"/>
        </w:rPr>
        <w:t>od 26.03.2024. godine</w:t>
      </w:r>
    </w:p>
    <w:p w14:paraId="29ACC65E" w14:textId="492910D5" w:rsidR="00F50F02" w:rsidRPr="0020786C" w:rsidRDefault="00F50F02" w:rsidP="00F50F02">
      <w:pPr>
        <w:rPr>
          <w:szCs w:val="22"/>
          <w:lang w:val="sr-Latn-ME"/>
        </w:rPr>
      </w:pPr>
      <w:r w:rsidRPr="0020786C">
        <w:rPr>
          <w:bCs/>
          <w:szCs w:val="22"/>
          <w:lang w:val="sr-Latn-ME"/>
        </w:rPr>
        <w:t xml:space="preserve">Keppra, film tableta, 1000 mg, blister, 60 </w:t>
      </w:r>
      <w:r w:rsidR="001C7ECE" w:rsidRPr="0020786C">
        <w:rPr>
          <w:bCs/>
          <w:szCs w:val="22"/>
          <w:lang w:val="sr-Latn-ME"/>
        </w:rPr>
        <w:t xml:space="preserve">film </w:t>
      </w:r>
      <w:r w:rsidRPr="0020786C">
        <w:rPr>
          <w:bCs/>
          <w:szCs w:val="22"/>
          <w:lang w:val="sr-Latn-ME"/>
        </w:rPr>
        <w:t xml:space="preserve">tableta: </w:t>
      </w:r>
      <w:r w:rsidR="00BD71AD" w:rsidRPr="0020786C">
        <w:rPr>
          <w:bCs/>
          <w:szCs w:val="22"/>
          <w:lang w:val="sr-Latn-ME"/>
        </w:rPr>
        <w:t xml:space="preserve">2030/24/1648 - 7332 </w:t>
      </w:r>
      <w:r w:rsidR="00BD71AD" w:rsidRPr="0020786C">
        <w:rPr>
          <w:szCs w:val="22"/>
          <w:lang w:val="sr-Latn-ME"/>
        </w:rPr>
        <w:t>od 26.03.2024. godine</w:t>
      </w:r>
    </w:p>
    <w:p w14:paraId="7F40CCE4" w14:textId="77777777" w:rsidR="00177D7F" w:rsidRPr="0020786C" w:rsidRDefault="00177D7F" w:rsidP="00CA5510">
      <w:pPr>
        <w:rPr>
          <w:b/>
          <w:szCs w:val="22"/>
          <w:lang w:val="sr-Latn-ME"/>
        </w:rPr>
      </w:pPr>
    </w:p>
    <w:p w14:paraId="740143E1" w14:textId="66E652C1" w:rsidR="00470C55" w:rsidRPr="0020786C" w:rsidRDefault="00EE513B" w:rsidP="00CA5510">
      <w:pPr>
        <w:rPr>
          <w:b/>
          <w:bCs/>
          <w:szCs w:val="22"/>
          <w:lang w:val="sr-Latn-ME"/>
        </w:rPr>
      </w:pPr>
      <w:r w:rsidRPr="0020786C">
        <w:rPr>
          <w:b/>
          <w:bCs/>
          <w:szCs w:val="22"/>
          <w:lang w:val="sr-Latn-ME"/>
        </w:rPr>
        <w:t>Ovo uputstvo je posljednji put odobreno</w:t>
      </w:r>
    </w:p>
    <w:p w14:paraId="2D01A1DD" w14:textId="23129B19" w:rsidR="00BD71AD" w:rsidRPr="0020786C" w:rsidRDefault="00BD71AD" w:rsidP="00CA5510">
      <w:pPr>
        <w:rPr>
          <w:b/>
          <w:bCs/>
          <w:szCs w:val="22"/>
          <w:lang w:val="sr-Latn-ME"/>
        </w:rPr>
      </w:pPr>
    </w:p>
    <w:p w14:paraId="1BD4D424" w14:textId="73928EE2" w:rsidR="00BD71AD" w:rsidRPr="0020786C" w:rsidRDefault="00BD71AD" w:rsidP="00CA5510">
      <w:pPr>
        <w:rPr>
          <w:szCs w:val="22"/>
          <w:lang w:val="sr-Latn-ME"/>
        </w:rPr>
      </w:pPr>
      <w:r w:rsidRPr="0020786C">
        <w:rPr>
          <w:bCs/>
          <w:szCs w:val="22"/>
          <w:lang w:val="sr-Latn-ME"/>
        </w:rPr>
        <w:t>Mart, 2024. godine</w:t>
      </w:r>
    </w:p>
    <w:sectPr w:rsidR="00BD71AD" w:rsidRPr="0020786C" w:rsidSect="00EA6FC0">
      <w:footerReference w:type="even" r:id="rId15"/>
      <w:footerReference w:type="default" r:id="rId16"/>
      <w:pgSz w:w="11907" w:h="16840" w:code="9"/>
      <w:pgMar w:top="1134" w:right="1134" w:bottom="1418"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698E9" w14:textId="77777777" w:rsidR="00F84828" w:rsidRDefault="00F84828">
      <w:r>
        <w:separator/>
      </w:r>
    </w:p>
  </w:endnote>
  <w:endnote w:type="continuationSeparator" w:id="0">
    <w:p w14:paraId="24A54185" w14:textId="77777777" w:rsidR="00F84828" w:rsidRDefault="00F8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3BE0" w14:textId="77777777" w:rsidR="004207F6" w:rsidRDefault="004207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CEFABB" w14:textId="77777777" w:rsidR="004207F6" w:rsidRDefault="004207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1019B" w14:textId="1A98F60F" w:rsidR="004207F6" w:rsidRPr="00DE43DC" w:rsidRDefault="00F84828"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4207F6">
              <w:tab/>
            </w:r>
            <w:r w:rsidR="004207F6" w:rsidRPr="005A4234">
              <w:rPr>
                <w:sz w:val="18"/>
                <w:szCs w:val="18"/>
              </w:rPr>
              <w:fldChar w:fldCharType="begin"/>
            </w:r>
            <w:r w:rsidR="004207F6" w:rsidRPr="005A4234">
              <w:rPr>
                <w:sz w:val="18"/>
                <w:szCs w:val="18"/>
              </w:rPr>
              <w:instrText xml:space="preserve"> PAGE </w:instrText>
            </w:r>
            <w:r w:rsidR="004207F6" w:rsidRPr="005A4234">
              <w:rPr>
                <w:sz w:val="18"/>
                <w:szCs w:val="18"/>
              </w:rPr>
              <w:fldChar w:fldCharType="separate"/>
            </w:r>
            <w:r w:rsidR="002219F6">
              <w:rPr>
                <w:noProof/>
                <w:sz w:val="18"/>
                <w:szCs w:val="18"/>
              </w:rPr>
              <w:t>7</w:t>
            </w:r>
            <w:r w:rsidR="004207F6" w:rsidRPr="005A4234">
              <w:rPr>
                <w:sz w:val="18"/>
                <w:szCs w:val="18"/>
              </w:rPr>
              <w:fldChar w:fldCharType="end"/>
            </w:r>
            <w:r w:rsidR="004207F6" w:rsidRPr="005A4234">
              <w:rPr>
                <w:sz w:val="18"/>
                <w:szCs w:val="18"/>
              </w:rPr>
              <w:t xml:space="preserve"> </w:t>
            </w:r>
            <w:r w:rsidR="00E80C70">
              <w:rPr>
                <w:sz w:val="18"/>
                <w:szCs w:val="18"/>
              </w:rPr>
              <w:t>/</w:t>
            </w:r>
            <w:r w:rsidR="004207F6" w:rsidRPr="005A4234">
              <w:rPr>
                <w:sz w:val="18"/>
                <w:szCs w:val="18"/>
              </w:rPr>
              <w:t xml:space="preserve"> </w:t>
            </w:r>
            <w:r w:rsidR="004207F6" w:rsidRPr="005A4234">
              <w:rPr>
                <w:sz w:val="18"/>
                <w:szCs w:val="18"/>
              </w:rPr>
              <w:fldChar w:fldCharType="begin"/>
            </w:r>
            <w:r w:rsidR="004207F6" w:rsidRPr="005A4234">
              <w:rPr>
                <w:sz w:val="18"/>
                <w:szCs w:val="18"/>
              </w:rPr>
              <w:instrText xml:space="preserve"> NUMPAGES  </w:instrText>
            </w:r>
            <w:r w:rsidR="004207F6" w:rsidRPr="005A4234">
              <w:rPr>
                <w:sz w:val="18"/>
                <w:szCs w:val="18"/>
              </w:rPr>
              <w:fldChar w:fldCharType="separate"/>
            </w:r>
            <w:r w:rsidR="002219F6">
              <w:rPr>
                <w:noProof/>
                <w:sz w:val="18"/>
                <w:szCs w:val="18"/>
              </w:rPr>
              <w:t>7</w:t>
            </w:r>
            <w:r w:rsidR="004207F6"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E59C3" w14:textId="77777777" w:rsidR="00F84828" w:rsidRDefault="00F84828">
      <w:r>
        <w:separator/>
      </w:r>
    </w:p>
  </w:footnote>
  <w:footnote w:type="continuationSeparator" w:id="0">
    <w:p w14:paraId="2AD92145" w14:textId="77777777" w:rsidR="00F84828" w:rsidRDefault="00F84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9583023"/>
    <w:multiLevelType w:val="hybridMultilevel"/>
    <w:tmpl w:val="9EC473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80313"/>
    <w:multiLevelType w:val="hybridMultilevel"/>
    <w:tmpl w:val="5BA2D14E"/>
    <w:lvl w:ilvl="0" w:tplc="0424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155B62"/>
    <w:multiLevelType w:val="hybridMultilevel"/>
    <w:tmpl w:val="1CBCD122"/>
    <w:lvl w:ilvl="0" w:tplc="0409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4D3D43"/>
    <w:multiLevelType w:val="hybridMultilevel"/>
    <w:tmpl w:val="237232C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B0B28"/>
    <w:multiLevelType w:val="hybridMultilevel"/>
    <w:tmpl w:val="3E6AD3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312A98"/>
    <w:multiLevelType w:val="hybridMultilevel"/>
    <w:tmpl w:val="65087396"/>
    <w:lvl w:ilvl="0" w:tplc="04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84271D"/>
    <w:multiLevelType w:val="hybridMultilevel"/>
    <w:tmpl w:val="5726C61A"/>
    <w:lvl w:ilvl="0" w:tplc="0409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567FF9"/>
    <w:multiLevelType w:val="hybridMultilevel"/>
    <w:tmpl w:val="8E22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21F1A"/>
    <w:multiLevelType w:val="hybridMultilevel"/>
    <w:tmpl w:val="B5D64D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F0C7D28"/>
    <w:multiLevelType w:val="hybridMultilevel"/>
    <w:tmpl w:val="881876F0"/>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1" w15:restartNumberingAfterBreak="0">
    <w:nsid w:val="743B4774"/>
    <w:multiLevelType w:val="hybridMultilevel"/>
    <w:tmpl w:val="48AC727A"/>
    <w:lvl w:ilvl="0" w:tplc="0424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DA31E03"/>
    <w:multiLevelType w:val="hybridMultilevel"/>
    <w:tmpl w:val="99224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3"/>
    <w:lvlOverride w:ilvl="0">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0"/>
  </w:num>
  <w:num w:numId="8">
    <w:abstractNumId w:val="14"/>
  </w:num>
  <w:num w:numId="9">
    <w:abstractNumId w:val="12"/>
  </w:num>
  <w:num w:numId="10">
    <w:abstractNumId w:val="21"/>
  </w:num>
  <w:num w:numId="11">
    <w:abstractNumId w:val="22"/>
  </w:num>
  <w:num w:numId="12">
    <w:abstractNumId w:val="8"/>
  </w:num>
  <w:num w:numId="13">
    <w:abstractNumId w:val="5"/>
  </w:num>
  <w:num w:numId="14">
    <w:abstractNumId w:val="16"/>
  </w:num>
  <w:num w:numId="15">
    <w:abstractNumId w:val="17"/>
  </w:num>
  <w:num w:numId="16">
    <w:abstractNumId w:val="9"/>
  </w:num>
  <w:num w:numId="17">
    <w:abstractNumId w:val="0"/>
  </w:num>
  <w:num w:numId="18">
    <w:abstractNumId w:val="1"/>
  </w:num>
  <w:num w:numId="19">
    <w:abstractNumId w:val="13"/>
  </w:num>
  <w:num w:numId="20">
    <w:abstractNumId w:val="15"/>
  </w:num>
  <w:num w:numId="21">
    <w:abstractNumId w:val="7"/>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ES_tradnl"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785"/>
    <w:rsid w:val="0000342E"/>
    <w:rsid w:val="00010E79"/>
    <w:rsid w:val="000171B7"/>
    <w:rsid w:val="0002014A"/>
    <w:rsid w:val="000236AC"/>
    <w:rsid w:val="00030B1C"/>
    <w:rsid w:val="00043D80"/>
    <w:rsid w:val="000476BA"/>
    <w:rsid w:val="00052741"/>
    <w:rsid w:val="000571D9"/>
    <w:rsid w:val="0008042A"/>
    <w:rsid w:val="000868F6"/>
    <w:rsid w:val="000B0907"/>
    <w:rsid w:val="000C4363"/>
    <w:rsid w:val="000D0B63"/>
    <w:rsid w:val="000D138C"/>
    <w:rsid w:val="000E0C0C"/>
    <w:rsid w:val="00104D20"/>
    <w:rsid w:val="0010595C"/>
    <w:rsid w:val="00120AB0"/>
    <w:rsid w:val="0013658E"/>
    <w:rsid w:val="001532BB"/>
    <w:rsid w:val="00154015"/>
    <w:rsid w:val="001561F0"/>
    <w:rsid w:val="00167E47"/>
    <w:rsid w:val="00177D7F"/>
    <w:rsid w:val="001859BE"/>
    <w:rsid w:val="00194220"/>
    <w:rsid w:val="001A0591"/>
    <w:rsid w:val="001A3C8D"/>
    <w:rsid w:val="001B0570"/>
    <w:rsid w:val="001B2E2A"/>
    <w:rsid w:val="001B4855"/>
    <w:rsid w:val="001B5A1A"/>
    <w:rsid w:val="001C22DF"/>
    <w:rsid w:val="001C651F"/>
    <w:rsid w:val="001C6D26"/>
    <w:rsid w:val="001C7ECE"/>
    <w:rsid w:val="001E2662"/>
    <w:rsid w:val="001E3D5D"/>
    <w:rsid w:val="001F016A"/>
    <w:rsid w:val="001F28B0"/>
    <w:rsid w:val="001F63CF"/>
    <w:rsid w:val="002035D8"/>
    <w:rsid w:val="0020695F"/>
    <w:rsid w:val="0020786C"/>
    <w:rsid w:val="002219F6"/>
    <w:rsid w:val="00246429"/>
    <w:rsid w:val="00252C40"/>
    <w:rsid w:val="00254FA6"/>
    <w:rsid w:val="00274CC9"/>
    <w:rsid w:val="002760BB"/>
    <w:rsid w:val="00277836"/>
    <w:rsid w:val="00296E21"/>
    <w:rsid w:val="002A2C96"/>
    <w:rsid w:val="002A3BDA"/>
    <w:rsid w:val="002A3F2D"/>
    <w:rsid w:val="002B2D01"/>
    <w:rsid w:val="002B602D"/>
    <w:rsid w:val="002C6731"/>
    <w:rsid w:val="002C6A8D"/>
    <w:rsid w:val="002C714F"/>
    <w:rsid w:val="002E3B33"/>
    <w:rsid w:val="002F220A"/>
    <w:rsid w:val="002F711A"/>
    <w:rsid w:val="002F758F"/>
    <w:rsid w:val="003019F6"/>
    <w:rsid w:val="003376D1"/>
    <w:rsid w:val="00351647"/>
    <w:rsid w:val="0035209D"/>
    <w:rsid w:val="00373AAE"/>
    <w:rsid w:val="00375CD6"/>
    <w:rsid w:val="00383C9F"/>
    <w:rsid w:val="003A050A"/>
    <w:rsid w:val="003A2830"/>
    <w:rsid w:val="003A4D95"/>
    <w:rsid w:val="003B2ABF"/>
    <w:rsid w:val="003C26CA"/>
    <w:rsid w:val="003D1A15"/>
    <w:rsid w:val="003E76F2"/>
    <w:rsid w:val="003F6709"/>
    <w:rsid w:val="003F755C"/>
    <w:rsid w:val="004072C2"/>
    <w:rsid w:val="00416B80"/>
    <w:rsid w:val="004207F6"/>
    <w:rsid w:val="00424FDD"/>
    <w:rsid w:val="00432913"/>
    <w:rsid w:val="00451FA0"/>
    <w:rsid w:val="00455BFB"/>
    <w:rsid w:val="00456821"/>
    <w:rsid w:val="00466932"/>
    <w:rsid w:val="00470C55"/>
    <w:rsid w:val="0049451F"/>
    <w:rsid w:val="004A44D9"/>
    <w:rsid w:val="004A706C"/>
    <w:rsid w:val="004B1AF9"/>
    <w:rsid w:val="004D0EE5"/>
    <w:rsid w:val="004D1D48"/>
    <w:rsid w:val="004D1E75"/>
    <w:rsid w:val="004D3ECA"/>
    <w:rsid w:val="004D60E0"/>
    <w:rsid w:val="004E1289"/>
    <w:rsid w:val="004E7020"/>
    <w:rsid w:val="005053D6"/>
    <w:rsid w:val="00507062"/>
    <w:rsid w:val="00523AA3"/>
    <w:rsid w:val="00532B84"/>
    <w:rsid w:val="0055005C"/>
    <w:rsid w:val="005609FE"/>
    <w:rsid w:val="00562D1A"/>
    <w:rsid w:val="005647B8"/>
    <w:rsid w:val="005752C0"/>
    <w:rsid w:val="005832B5"/>
    <w:rsid w:val="00583AFC"/>
    <w:rsid w:val="00584532"/>
    <w:rsid w:val="00587860"/>
    <w:rsid w:val="005A39AA"/>
    <w:rsid w:val="005B0CFD"/>
    <w:rsid w:val="005B3E66"/>
    <w:rsid w:val="005C0012"/>
    <w:rsid w:val="005D2288"/>
    <w:rsid w:val="005D6110"/>
    <w:rsid w:val="005F33B2"/>
    <w:rsid w:val="00602146"/>
    <w:rsid w:val="00610CF1"/>
    <w:rsid w:val="00616B40"/>
    <w:rsid w:val="00622432"/>
    <w:rsid w:val="0062289C"/>
    <w:rsid w:val="00636C49"/>
    <w:rsid w:val="006419B1"/>
    <w:rsid w:val="00645D79"/>
    <w:rsid w:val="00650D76"/>
    <w:rsid w:val="00655D1A"/>
    <w:rsid w:val="00674CCC"/>
    <w:rsid w:val="006816A8"/>
    <w:rsid w:val="0069417D"/>
    <w:rsid w:val="00696AD6"/>
    <w:rsid w:val="006971F1"/>
    <w:rsid w:val="00697F8A"/>
    <w:rsid w:val="006A50F0"/>
    <w:rsid w:val="006B46A4"/>
    <w:rsid w:val="006C1982"/>
    <w:rsid w:val="006D2153"/>
    <w:rsid w:val="006D5BA5"/>
    <w:rsid w:val="006E5F35"/>
    <w:rsid w:val="006F5D55"/>
    <w:rsid w:val="00700FDE"/>
    <w:rsid w:val="00701859"/>
    <w:rsid w:val="00701D83"/>
    <w:rsid w:val="00701E79"/>
    <w:rsid w:val="00702C67"/>
    <w:rsid w:val="00712B9A"/>
    <w:rsid w:val="00731093"/>
    <w:rsid w:val="00732EFA"/>
    <w:rsid w:val="00744091"/>
    <w:rsid w:val="00767398"/>
    <w:rsid w:val="00772026"/>
    <w:rsid w:val="00772E2B"/>
    <w:rsid w:val="00773956"/>
    <w:rsid w:val="00777F8D"/>
    <w:rsid w:val="007807C1"/>
    <w:rsid w:val="0078263D"/>
    <w:rsid w:val="00783328"/>
    <w:rsid w:val="007843EB"/>
    <w:rsid w:val="007857E3"/>
    <w:rsid w:val="007A6E69"/>
    <w:rsid w:val="007B3308"/>
    <w:rsid w:val="007B567C"/>
    <w:rsid w:val="007C7399"/>
    <w:rsid w:val="00812064"/>
    <w:rsid w:val="00812CFE"/>
    <w:rsid w:val="00816D9D"/>
    <w:rsid w:val="008375BD"/>
    <w:rsid w:val="0084360B"/>
    <w:rsid w:val="00851E41"/>
    <w:rsid w:val="00852521"/>
    <w:rsid w:val="00872A03"/>
    <w:rsid w:val="008744C3"/>
    <w:rsid w:val="00893FBB"/>
    <w:rsid w:val="008A5FDD"/>
    <w:rsid w:val="008B68CC"/>
    <w:rsid w:val="008B76B0"/>
    <w:rsid w:val="008C0E1A"/>
    <w:rsid w:val="008C1940"/>
    <w:rsid w:val="008C3BE8"/>
    <w:rsid w:val="008C536A"/>
    <w:rsid w:val="008D1D85"/>
    <w:rsid w:val="008D53F8"/>
    <w:rsid w:val="0090276E"/>
    <w:rsid w:val="00907D6E"/>
    <w:rsid w:val="00915DAA"/>
    <w:rsid w:val="009163F4"/>
    <w:rsid w:val="009210AE"/>
    <w:rsid w:val="00922D62"/>
    <w:rsid w:val="0092467D"/>
    <w:rsid w:val="009262BC"/>
    <w:rsid w:val="00926C63"/>
    <w:rsid w:val="009277C8"/>
    <w:rsid w:val="00931D2F"/>
    <w:rsid w:val="009357F0"/>
    <w:rsid w:val="00941256"/>
    <w:rsid w:val="00947DD0"/>
    <w:rsid w:val="00967760"/>
    <w:rsid w:val="00977B31"/>
    <w:rsid w:val="009B2341"/>
    <w:rsid w:val="009E6481"/>
    <w:rsid w:val="009F4557"/>
    <w:rsid w:val="00A0035F"/>
    <w:rsid w:val="00A01E0A"/>
    <w:rsid w:val="00A030A0"/>
    <w:rsid w:val="00A05CBF"/>
    <w:rsid w:val="00A2557D"/>
    <w:rsid w:val="00A33DB7"/>
    <w:rsid w:val="00A36B4F"/>
    <w:rsid w:val="00A46260"/>
    <w:rsid w:val="00A50006"/>
    <w:rsid w:val="00A54700"/>
    <w:rsid w:val="00A55CCD"/>
    <w:rsid w:val="00A56270"/>
    <w:rsid w:val="00A728CB"/>
    <w:rsid w:val="00A87DEF"/>
    <w:rsid w:val="00AA19C1"/>
    <w:rsid w:val="00AA51BE"/>
    <w:rsid w:val="00AB33F2"/>
    <w:rsid w:val="00AD1D9B"/>
    <w:rsid w:val="00AD27D1"/>
    <w:rsid w:val="00AE1080"/>
    <w:rsid w:val="00AE1215"/>
    <w:rsid w:val="00AE714E"/>
    <w:rsid w:val="00AF28A1"/>
    <w:rsid w:val="00AF311B"/>
    <w:rsid w:val="00B02017"/>
    <w:rsid w:val="00B04564"/>
    <w:rsid w:val="00B062B9"/>
    <w:rsid w:val="00B2301F"/>
    <w:rsid w:val="00B33235"/>
    <w:rsid w:val="00B43687"/>
    <w:rsid w:val="00B549B7"/>
    <w:rsid w:val="00B61A6A"/>
    <w:rsid w:val="00B728FF"/>
    <w:rsid w:val="00B755BB"/>
    <w:rsid w:val="00B84D4B"/>
    <w:rsid w:val="00B853A7"/>
    <w:rsid w:val="00BC7928"/>
    <w:rsid w:val="00BD1A62"/>
    <w:rsid w:val="00BD71AD"/>
    <w:rsid w:val="00BE1D2A"/>
    <w:rsid w:val="00BE603A"/>
    <w:rsid w:val="00BF61C2"/>
    <w:rsid w:val="00BF6314"/>
    <w:rsid w:val="00C04449"/>
    <w:rsid w:val="00C05DB2"/>
    <w:rsid w:val="00C07019"/>
    <w:rsid w:val="00C11F16"/>
    <w:rsid w:val="00C20670"/>
    <w:rsid w:val="00C36D69"/>
    <w:rsid w:val="00C5430C"/>
    <w:rsid w:val="00C7123D"/>
    <w:rsid w:val="00C770A7"/>
    <w:rsid w:val="00CA5510"/>
    <w:rsid w:val="00CB457C"/>
    <w:rsid w:val="00CB5D33"/>
    <w:rsid w:val="00CC1937"/>
    <w:rsid w:val="00CD5DB8"/>
    <w:rsid w:val="00CE1523"/>
    <w:rsid w:val="00CE5F29"/>
    <w:rsid w:val="00CE7BD9"/>
    <w:rsid w:val="00CF3B87"/>
    <w:rsid w:val="00D009AB"/>
    <w:rsid w:val="00D476BF"/>
    <w:rsid w:val="00D75B21"/>
    <w:rsid w:val="00D84AD5"/>
    <w:rsid w:val="00D86639"/>
    <w:rsid w:val="00D96620"/>
    <w:rsid w:val="00DB3D7E"/>
    <w:rsid w:val="00DD374D"/>
    <w:rsid w:val="00DD4696"/>
    <w:rsid w:val="00DD5EFA"/>
    <w:rsid w:val="00DE43DC"/>
    <w:rsid w:val="00DE6656"/>
    <w:rsid w:val="00DF0DDE"/>
    <w:rsid w:val="00E0071E"/>
    <w:rsid w:val="00E14A73"/>
    <w:rsid w:val="00E24D8F"/>
    <w:rsid w:val="00E45AA3"/>
    <w:rsid w:val="00E56840"/>
    <w:rsid w:val="00E65E52"/>
    <w:rsid w:val="00E7512C"/>
    <w:rsid w:val="00E77DC9"/>
    <w:rsid w:val="00E80C70"/>
    <w:rsid w:val="00E8667B"/>
    <w:rsid w:val="00E901B6"/>
    <w:rsid w:val="00EA1F31"/>
    <w:rsid w:val="00EA3814"/>
    <w:rsid w:val="00EA6FC0"/>
    <w:rsid w:val="00EB1D63"/>
    <w:rsid w:val="00EB2DA1"/>
    <w:rsid w:val="00ED3FF8"/>
    <w:rsid w:val="00ED425D"/>
    <w:rsid w:val="00ED7FB9"/>
    <w:rsid w:val="00EE513B"/>
    <w:rsid w:val="00EF7A4B"/>
    <w:rsid w:val="00F0052B"/>
    <w:rsid w:val="00F04E86"/>
    <w:rsid w:val="00F26893"/>
    <w:rsid w:val="00F301AF"/>
    <w:rsid w:val="00F31690"/>
    <w:rsid w:val="00F34516"/>
    <w:rsid w:val="00F37DE6"/>
    <w:rsid w:val="00F44965"/>
    <w:rsid w:val="00F50F02"/>
    <w:rsid w:val="00F84828"/>
    <w:rsid w:val="00F905A9"/>
    <w:rsid w:val="00F932B0"/>
    <w:rsid w:val="00F95086"/>
    <w:rsid w:val="00FB12F6"/>
    <w:rsid w:val="00FB3C0D"/>
    <w:rsid w:val="00FB4B87"/>
    <w:rsid w:val="00FE6BCA"/>
    <w:rsid w:val="00FE7CC3"/>
    <w:rsid w:val="00FF06CF"/>
    <w:rsid w:val="00FF0CF7"/>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6AA9A"/>
  <w15:docId w15:val="{AF22E7FA-2E52-4FCF-9C01-E2A98008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customStyle="1" w:styleId="Default">
    <w:name w:val="Default"/>
    <w:rsid w:val="00167E47"/>
    <w:pPr>
      <w:autoSpaceDE w:val="0"/>
      <w:autoSpaceDN w:val="0"/>
      <w:adjustRightInd w:val="0"/>
    </w:pPr>
    <w:rPr>
      <w:color w:val="000000"/>
      <w:sz w:val="24"/>
      <w:szCs w:val="24"/>
      <w:lang w:val="sl-SI"/>
    </w:rPr>
  </w:style>
  <w:style w:type="paragraph" w:styleId="Revision">
    <w:name w:val="Revision"/>
    <w:hidden/>
    <w:uiPriority w:val="99"/>
    <w:semiHidden/>
    <w:rsid w:val="00967760"/>
    <w:rPr>
      <w:sz w:val="22"/>
      <w:szCs w:val="24"/>
    </w:rPr>
  </w:style>
  <w:style w:type="paragraph" w:styleId="NoSpacing">
    <w:name w:val="No Spacing"/>
    <w:uiPriority w:val="1"/>
    <w:qFormat/>
    <w:rsid w:val="0058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2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712</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83EB0-1A8F-4A45-B5C3-C271393663F4}">
  <ds:schemaRefs>
    <ds:schemaRef ds:uri="http://schemas.microsoft.com/office/2006/metadata/properties"/>
    <ds:schemaRef ds:uri="http://schemas.microsoft.com/office/infopath/2007/PartnerControls"/>
    <ds:schemaRef ds:uri="b952dd15-0cc3-46e3-907b-6b87426d7430"/>
  </ds:schemaRefs>
</ds:datastoreItem>
</file>

<file path=customXml/itemProps2.xml><?xml version="1.0" encoding="utf-8"?>
<ds:datastoreItem xmlns:ds="http://schemas.openxmlformats.org/officeDocument/2006/customXml" ds:itemID="{36825D52-323F-4C37-B041-D3B82EEFF87E}">
  <ds:schemaRefs>
    <ds:schemaRef ds:uri="http://schemas.microsoft.com/sharepoint/v3/contenttype/forms"/>
  </ds:schemaRefs>
</ds:datastoreItem>
</file>

<file path=customXml/itemProps3.xml><?xml version="1.0" encoding="utf-8"?>
<ds:datastoreItem xmlns:ds="http://schemas.openxmlformats.org/officeDocument/2006/customXml" ds:itemID="{DA4ED48C-ECA4-4A6A-AF52-1C3185A90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F875C-4EB7-44A8-A65B-4B31D6D4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16189</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2</cp:revision>
  <cp:lastPrinted>2016-07-25T08:56:00Z</cp:lastPrinted>
  <dcterms:created xsi:type="dcterms:W3CDTF">2024-03-28T08:41:00Z</dcterms:created>
  <dcterms:modified xsi:type="dcterms:W3CDTF">2024-03-28T08:41:00Z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989daef41b9495a8fbce00462fa7651">
    <vt:lpwstr/>
  </property>
  <property fmtid="{D5CDD505-2E9C-101B-9397-08002B2CF9AE}" pid="3" name="k10395a1545d42c9a28bb8ddc503f409">
    <vt:lpwstr/>
  </property>
  <property fmtid="{D5CDD505-2E9C-101B-9397-08002B2CF9AE}" pid="4" name="Market">
    <vt:lpwstr/>
  </property>
  <property fmtid="{D5CDD505-2E9C-101B-9397-08002B2CF9AE}" pid="5" name="Year">
    <vt:lpwstr>712;#2019|e6e051a7-8369-4a31-990d-a93d0165c3d7</vt:lpwstr>
  </property>
  <property fmtid="{D5CDD505-2E9C-101B-9397-08002B2CF9AE}" pid="6" name="Product">
    <vt:lpwstr/>
  </property>
  <property fmtid="{D5CDD505-2E9C-101B-9397-08002B2CF9AE}" pid="7" name="ContentTypeId">
    <vt:lpwstr>0x010100F194190549BEED489CAEEBE10B944C4E</vt:lpwstr>
  </property>
  <property fmtid="{D5CDD505-2E9C-101B-9397-08002B2CF9AE}" pid="8" name="nfa878bc9a6d4a39b45b19238f9d72ba">
    <vt:lpwstr>2019|e6e051a7-8369-4a31-990d-a93d0165c3d7</vt:lpwstr>
  </property>
  <property fmtid="{D5CDD505-2E9C-101B-9397-08002B2CF9AE}" pid="9" name="_docset_NoMedatataSyncRequired">
    <vt:lpwstr>False</vt:lpwstr>
  </property>
  <property fmtid="{D5CDD505-2E9C-101B-9397-08002B2CF9AE}" pid="10" name="Doc_x0020_type_x0020_Approved">
    <vt:lpwstr/>
  </property>
  <property fmtid="{D5CDD505-2E9C-101B-9397-08002B2CF9AE}" pid="11" name="Doc type Approved">
    <vt:lpwstr/>
  </property>
</Properties>
</file>