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000" w:firstRow="0" w:lastRow="0" w:firstColumn="0" w:lastColumn="0" w:noHBand="0" w:noVBand="0"/>
      </w:tblPr>
      <w:tblGrid>
        <w:gridCol w:w="9360"/>
      </w:tblGrid>
      <w:tr w:rsidR="002530A5" w:rsidRPr="002530A5" w:rsidTr="0050222B">
        <w:trPr>
          <w:trHeight w:val="530"/>
          <w:jc w:val="center"/>
        </w:trPr>
        <w:tc>
          <w:tcPr>
            <w:tcW w:w="9360" w:type="dxa"/>
            <w:vAlign w:val="center"/>
          </w:tcPr>
          <w:p w:rsidR="002530A5" w:rsidRPr="002530A5" w:rsidRDefault="002530A5" w:rsidP="001C7B53">
            <w:pPr>
              <w:spacing w:after="0" w:line="240" w:lineRule="auto"/>
              <w:jc w:val="center"/>
              <w:rPr>
                <w:rFonts w:ascii="Times New Roman" w:eastAsia="Times New Roman" w:hAnsi="Times New Roman" w:cs="Times New Roman"/>
                <w:b/>
                <w:bCs/>
                <w:iCs/>
                <w:u w:val="single"/>
                <w:lang w:val="sr-Latn-ME"/>
              </w:rPr>
            </w:pPr>
            <w:r w:rsidRPr="002530A5">
              <w:rPr>
                <w:rFonts w:ascii="Times New Roman" w:eastAsia="Times New Roman" w:hAnsi="Times New Roman" w:cs="Times New Roman"/>
                <w:b/>
                <w:bCs/>
                <w:iCs/>
                <w:u w:val="single"/>
                <w:lang w:val="sr-Latn-ME"/>
              </w:rPr>
              <w:t xml:space="preserve">UPUTSTVO </w:t>
            </w:r>
            <w:r w:rsidR="001C7B53">
              <w:rPr>
                <w:rFonts w:ascii="Times New Roman" w:eastAsia="Times New Roman" w:hAnsi="Times New Roman" w:cs="Times New Roman"/>
                <w:b/>
                <w:bCs/>
                <w:iCs/>
                <w:u w:val="single"/>
                <w:lang w:val="sr-Latn-ME"/>
              </w:rPr>
              <w:t>ZA LIJEK</w:t>
            </w:r>
          </w:p>
        </w:tc>
      </w:tr>
    </w:tbl>
    <w:p w:rsidR="002530A5" w:rsidRPr="002530A5" w:rsidRDefault="002530A5" w:rsidP="002530A5">
      <w:pPr>
        <w:tabs>
          <w:tab w:val="left" w:pos="284"/>
          <w:tab w:val="center" w:pos="4320"/>
          <w:tab w:val="right" w:pos="8640"/>
        </w:tabs>
        <w:spacing w:after="0" w:line="240" w:lineRule="auto"/>
        <w:jc w:val="center"/>
        <w:rPr>
          <w:rFonts w:ascii="Times New Roman" w:eastAsia="Times New Roman" w:hAnsi="Times New Roman" w:cs="Times New Roman"/>
          <w:lang w:val="sr-Latn-ME"/>
        </w:rPr>
      </w:pPr>
    </w:p>
    <w:p w:rsidR="002530A5" w:rsidRPr="002530A5" w:rsidRDefault="002530A5" w:rsidP="002530A5">
      <w:pPr>
        <w:tabs>
          <w:tab w:val="left" w:pos="284"/>
          <w:tab w:val="center" w:pos="4320"/>
          <w:tab w:val="right" w:pos="8640"/>
        </w:tabs>
        <w:spacing w:after="0" w:line="240" w:lineRule="auto"/>
        <w:jc w:val="center"/>
        <w:rPr>
          <w:rFonts w:ascii="Times New Roman" w:eastAsia="Times New Roman" w:hAnsi="Times New Roman" w:cs="Times New Roman"/>
          <w:lang w:val="sr-Latn-ME"/>
        </w:rPr>
      </w:pPr>
    </w:p>
    <w:p w:rsidR="002530A5" w:rsidRPr="002530A5" w:rsidRDefault="002530A5" w:rsidP="002530A5">
      <w:pPr>
        <w:spacing w:after="40" w:line="240" w:lineRule="auto"/>
        <w:jc w:val="center"/>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▲Actawell, 25 mg, film tableta</w:t>
      </w:r>
    </w:p>
    <w:p w:rsidR="002530A5" w:rsidRPr="002530A5" w:rsidRDefault="002530A5" w:rsidP="002530A5">
      <w:pPr>
        <w:spacing w:after="40" w:line="240" w:lineRule="auto"/>
        <w:jc w:val="center"/>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▲Actawell, 100 mg, film tableta</w:t>
      </w:r>
    </w:p>
    <w:p w:rsidR="002530A5" w:rsidRPr="002530A5" w:rsidRDefault="002530A5" w:rsidP="002530A5">
      <w:pPr>
        <w:spacing w:after="40" w:line="240" w:lineRule="auto"/>
        <w:jc w:val="center"/>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▲Actawell, 200 mg, film tableta</w:t>
      </w:r>
    </w:p>
    <w:p w:rsidR="002530A5" w:rsidRPr="002530A5" w:rsidRDefault="002530A5" w:rsidP="002530A5">
      <w:pPr>
        <w:widowControl w:val="0"/>
        <w:autoSpaceDE w:val="0"/>
        <w:autoSpaceDN w:val="0"/>
        <w:spacing w:after="0" w:line="240" w:lineRule="auto"/>
        <w:jc w:val="center"/>
        <w:rPr>
          <w:rFonts w:ascii="Times New Roman" w:eastAsia="Times New Roman" w:hAnsi="Times New Roman" w:cs="Times New Roman"/>
          <w:b/>
          <w:bCs/>
          <w:lang w:val="sr-Latn-ME"/>
        </w:rPr>
      </w:pPr>
    </w:p>
    <w:p w:rsidR="002530A5" w:rsidRPr="002530A5" w:rsidRDefault="002530A5" w:rsidP="002530A5">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2530A5">
        <w:rPr>
          <w:rFonts w:ascii="Times New Roman" w:eastAsia="Times New Roman" w:hAnsi="Times New Roman" w:cs="Times New Roman"/>
          <w:lang w:val="sr-Latn-ME"/>
        </w:rPr>
        <w:t>Kvetiapin</w:t>
      </w:r>
    </w:p>
    <w:p w:rsidR="002530A5" w:rsidRPr="002530A5" w:rsidRDefault="002530A5" w:rsidP="002530A5">
      <w:pPr>
        <w:tabs>
          <w:tab w:val="left" w:pos="284"/>
          <w:tab w:val="center" w:pos="4320"/>
          <w:tab w:val="right" w:pos="8640"/>
        </w:tabs>
        <w:spacing w:after="0" w:line="240" w:lineRule="auto"/>
        <w:jc w:val="center"/>
        <w:rPr>
          <w:rFonts w:ascii="Times New Roman" w:eastAsia="Times New Roman" w:hAnsi="Times New Roman" w:cs="Times New Roman"/>
          <w:lang w:val="sr-Latn-ME"/>
        </w:rPr>
      </w:pPr>
    </w:p>
    <w:p w:rsidR="002530A5" w:rsidRPr="002530A5" w:rsidRDefault="002530A5" w:rsidP="002530A5">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2530A5" w:rsidRPr="002530A5" w:rsidRDefault="002530A5" w:rsidP="002530A5">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2530A5">
        <w:rPr>
          <w:rFonts w:ascii="Times New Roman" w:eastAsia="Times New Roman" w:hAnsi="Times New Roman" w:cs="Times New Roman"/>
          <w:b/>
          <w:bCs/>
          <w:lang w:val="sr-Latn-ME"/>
        </w:rPr>
        <w:t xml:space="preserve">Pažljivo pročitajte ovo uputstvo, prije nego što počnete da  koristite ovaj lijek, jer sadrži </w:t>
      </w:r>
    </w:p>
    <w:p w:rsidR="002530A5" w:rsidRPr="002530A5" w:rsidRDefault="002530A5" w:rsidP="002530A5">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2530A5">
        <w:rPr>
          <w:rFonts w:ascii="Times New Roman" w:eastAsia="Times New Roman" w:hAnsi="Times New Roman" w:cs="Times New Roman"/>
          <w:b/>
          <w:bCs/>
          <w:lang w:val="sr-Latn-ME"/>
        </w:rPr>
        <w:t>informacije koje su važne za Vas</w:t>
      </w:r>
    </w:p>
    <w:p w:rsidR="002530A5" w:rsidRPr="002530A5" w:rsidRDefault="002530A5" w:rsidP="002530A5">
      <w:pPr>
        <w:widowControl w:val="0"/>
        <w:autoSpaceDE w:val="0"/>
        <w:autoSpaceDN w:val="0"/>
        <w:spacing w:after="0" w:line="240" w:lineRule="auto"/>
        <w:jc w:val="both"/>
        <w:rPr>
          <w:rFonts w:ascii="Times New Roman" w:eastAsia="Times New Roman" w:hAnsi="Times New Roman" w:cs="Times New Roman"/>
          <w:b/>
          <w:bCs/>
          <w:lang w:val="sr-Latn-ME"/>
        </w:rPr>
      </w:pPr>
    </w:p>
    <w:p w:rsidR="002530A5" w:rsidRPr="002530A5" w:rsidRDefault="002530A5" w:rsidP="00B44CDE">
      <w:pPr>
        <w:widowControl w:val="0"/>
        <w:numPr>
          <w:ilvl w:val="0"/>
          <w:numId w:val="3"/>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Uputstvo sačuvajte. Može biti potrebno da ga ponovo pročitate.</w:t>
      </w:r>
    </w:p>
    <w:p w:rsidR="002530A5" w:rsidRPr="002530A5" w:rsidRDefault="002530A5" w:rsidP="00B44CDE">
      <w:pPr>
        <w:widowControl w:val="0"/>
        <w:numPr>
          <w:ilvl w:val="0"/>
          <w:numId w:val="3"/>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Ako imate dodatnih pitanja, obratite se svom ljekaru ili farmaceutu ili medicinskoj sestri.</w:t>
      </w:r>
    </w:p>
    <w:p w:rsidR="002530A5" w:rsidRPr="002530A5" w:rsidRDefault="002530A5" w:rsidP="00B44CDE">
      <w:pPr>
        <w:widowControl w:val="0"/>
        <w:numPr>
          <w:ilvl w:val="0"/>
          <w:numId w:val="3"/>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Ovaj lijek propisan je Vama i ne smijete ga davati drugima. Može da im škodi, čak i kada imaju iste znake bolesti kao i Vi.</w:t>
      </w:r>
    </w:p>
    <w:p w:rsidR="002530A5" w:rsidRPr="002530A5" w:rsidRDefault="002530A5" w:rsidP="00B44CDE">
      <w:pPr>
        <w:widowControl w:val="0"/>
        <w:numPr>
          <w:ilvl w:val="0"/>
          <w:numId w:val="3"/>
        </w:numPr>
        <w:autoSpaceDE w:val="0"/>
        <w:autoSpaceDN w:val="0"/>
        <w:spacing w:after="0" w:line="240" w:lineRule="auto"/>
        <w:ind w:left="600" w:hanging="600"/>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Ako Vam se javi bilo koje neželjeno dejstvo recite to svom ljekaru, farmaceutu ili medicinskoj sestri. Ovo uključuje i bilo koja neželjena dejstva koja nijesu navedena u ovom upustvu. Pogledajte dio 4.</w:t>
      </w:r>
    </w:p>
    <w:p w:rsidR="002530A5" w:rsidRPr="002530A5" w:rsidRDefault="002530A5" w:rsidP="002530A5">
      <w:pPr>
        <w:widowControl w:val="0"/>
        <w:autoSpaceDE w:val="0"/>
        <w:autoSpaceDN w:val="0"/>
        <w:spacing w:after="0" w:line="240" w:lineRule="auto"/>
        <w:jc w:val="both"/>
        <w:rPr>
          <w:rFonts w:ascii="Times New Roman" w:eastAsia="Times New Roman" w:hAnsi="Times New Roman" w:cs="Times New Roman"/>
          <w:lang w:val="sr-Latn-ME"/>
        </w:rPr>
      </w:pPr>
    </w:p>
    <w:p w:rsidR="002530A5" w:rsidRPr="002530A5" w:rsidRDefault="002530A5" w:rsidP="002530A5">
      <w:pPr>
        <w:widowControl w:val="0"/>
        <w:autoSpaceDE w:val="0"/>
        <w:autoSpaceDN w:val="0"/>
        <w:spacing w:after="0" w:line="240" w:lineRule="auto"/>
        <w:jc w:val="both"/>
        <w:rPr>
          <w:rFonts w:ascii="Times New Roman" w:eastAsia="Times New Roman" w:hAnsi="Times New Roman" w:cs="Times New Roman"/>
          <w:bCs/>
          <w:lang w:val="sr-Latn-ME"/>
        </w:rPr>
      </w:pPr>
    </w:p>
    <w:p w:rsidR="002530A5" w:rsidRPr="002530A5" w:rsidRDefault="002530A5" w:rsidP="002530A5">
      <w:pPr>
        <w:widowControl w:val="0"/>
        <w:autoSpaceDE w:val="0"/>
        <w:autoSpaceDN w:val="0"/>
        <w:spacing w:after="0" w:line="240" w:lineRule="auto"/>
        <w:jc w:val="both"/>
        <w:rPr>
          <w:rFonts w:ascii="Times New Roman" w:eastAsia="Times New Roman" w:hAnsi="Times New Roman" w:cs="Times New Roman"/>
          <w:b/>
          <w:bCs/>
          <w:lang w:val="sr-Latn-ME"/>
        </w:rPr>
      </w:pPr>
      <w:r w:rsidRPr="002530A5">
        <w:rPr>
          <w:rFonts w:ascii="Times New Roman" w:eastAsia="Times New Roman" w:hAnsi="Times New Roman" w:cs="Times New Roman"/>
          <w:b/>
          <w:bCs/>
          <w:lang w:val="sr-Latn-ME"/>
        </w:rPr>
        <w:t>U ovom uputstvu pročitaćete:</w:t>
      </w:r>
    </w:p>
    <w:p w:rsidR="002530A5" w:rsidRPr="002530A5" w:rsidRDefault="002530A5" w:rsidP="00B44CDE">
      <w:pPr>
        <w:widowControl w:val="0"/>
        <w:numPr>
          <w:ilvl w:val="0"/>
          <w:numId w:val="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Šta je lijek Actawell i čemu je namijenjen</w:t>
      </w:r>
    </w:p>
    <w:p w:rsidR="002530A5" w:rsidRPr="002530A5" w:rsidRDefault="002530A5" w:rsidP="00B44CDE">
      <w:pPr>
        <w:widowControl w:val="0"/>
        <w:numPr>
          <w:ilvl w:val="0"/>
          <w:numId w:val="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Šta treba da znate prije nego što uzmete lijek Actawell</w:t>
      </w:r>
    </w:p>
    <w:p w:rsidR="002530A5" w:rsidRPr="002530A5" w:rsidRDefault="002530A5" w:rsidP="00B44CDE">
      <w:pPr>
        <w:widowControl w:val="0"/>
        <w:numPr>
          <w:ilvl w:val="0"/>
          <w:numId w:val="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Kako se upotrebljava lijek Actawell</w:t>
      </w:r>
    </w:p>
    <w:p w:rsidR="002530A5" w:rsidRPr="002530A5" w:rsidRDefault="002530A5" w:rsidP="00B44CDE">
      <w:pPr>
        <w:widowControl w:val="0"/>
        <w:numPr>
          <w:ilvl w:val="0"/>
          <w:numId w:val="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 xml:space="preserve">Moguća neželjena dejstva </w:t>
      </w:r>
    </w:p>
    <w:p w:rsidR="002530A5" w:rsidRPr="002530A5" w:rsidRDefault="002530A5" w:rsidP="00B44CDE">
      <w:pPr>
        <w:widowControl w:val="0"/>
        <w:numPr>
          <w:ilvl w:val="0"/>
          <w:numId w:val="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Kako čuvati lijek Actawell</w:t>
      </w:r>
    </w:p>
    <w:p w:rsidR="002530A5" w:rsidRPr="002530A5" w:rsidRDefault="002530A5" w:rsidP="00B44CDE">
      <w:pPr>
        <w:widowControl w:val="0"/>
        <w:numPr>
          <w:ilvl w:val="0"/>
          <w:numId w:val="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ME"/>
        </w:rPr>
      </w:pPr>
      <w:r w:rsidRPr="002530A5">
        <w:rPr>
          <w:rFonts w:ascii="Times New Roman" w:eastAsia="Times New Roman" w:hAnsi="Times New Roman" w:cs="Times New Roman"/>
          <w:lang w:val="sr-Latn-ME"/>
        </w:rPr>
        <w:t xml:space="preserve">Sadržaj pakovanja i dodatne informacije </w:t>
      </w:r>
    </w:p>
    <w:p w:rsidR="002530A5" w:rsidRPr="002530A5" w:rsidRDefault="002530A5" w:rsidP="002530A5">
      <w:pPr>
        <w:widowControl w:val="0"/>
        <w:autoSpaceDE w:val="0"/>
        <w:autoSpaceDN w:val="0"/>
        <w:spacing w:after="0" w:line="240" w:lineRule="auto"/>
        <w:jc w:val="both"/>
        <w:rPr>
          <w:rFonts w:ascii="Times New Roman" w:eastAsia="Times New Roman" w:hAnsi="Times New Roman" w:cs="Times New Roman"/>
          <w:lang w:val="sr-Latn-ME"/>
        </w:rPr>
      </w:pPr>
    </w:p>
    <w:p w:rsidR="002530A5" w:rsidRDefault="002530A5" w:rsidP="002530A5">
      <w:pPr>
        <w:tabs>
          <w:tab w:val="left" w:pos="540"/>
          <w:tab w:val="left" w:pos="569"/>
        </w:tabs>
        <w:spacing w:after="0" w:line="240" w:lineRule="auto"/>
        <w:jc w:val="both"/>
        <w:rPr>
          <w:rFonts w:ascii="Times New Roman" w:eastAsia="Times New Roman" w:hAnsi="Times New Roman" w:cs="Times New Roman"/>
          <w:b/>
          <w:bCs/>
          <w:lang w:val="sr-Latn-ME"/>
        </w:rPr>
      </w:pPr>
    </w:p>
    <w:p w:rsidR="002530A5" w:rsidRDefault="002530A5" w:rsidP="002530A5">
      <w:pPr>
        <w:tabs>
          <w:tab w:val="left" w:pos="540"/>
          <w:tab w:val="left" w:pos="569"/>
        </w:tabs>
        <w:spacing w:after="0" w:line="240" w:lineRule="auto"/>
        <w:jc w:val="both"/>
        <w:rPr>
          <w:rFonts w:ascii="Times New Roman" w:eastAsia="Times New Roman" w:hAnsi="Times New Roman" w:cs="Times New Roman"/>
          <w:b/>
          <w:bCs/>
          <w:lang w:val="sr-Latn-ME"/>
        </w:rPr>
      </w:pPr>
    </w:p>
    <w:p w:rsidR="002530A5" w:rsidRDefault="002530A5" w:rsidP="002530A5">
      <w:pPr>
        <w:tabs>
          <w:tab w:val="left" w:pos="540"/>
          <w:tab w:val="left" w:pos="569"/>
        </w:tabs>
        <w:spacing w:after="0" w:line="240" w:lineRule="auto"/>
        <w:jc w:val="both"/>
        <w:rPr>
          <w:rFonts w:ascii="Times New Roman" w:eastAsia="Times New Roman" w:hAnsi="Times New Roman" w:cs="Times New Roman"/>
          <w:b/>
          <w:bCs/>
          <w:lang w:val="sr-Latn-ME"/>
        </w:rPr>
      </w:pPr>
    </w:p>
    <w:p w:rsidR="002530A5" w:rsidRDefault="002530A5" w:rsidP="002530A5">
      <w:pPr>
        <w:tabs>
          <w:tab w:val="left" w:pos="540"/>
          <w:tab w:val="left" w:pos="569"/>
        </w:tabs>
        <w:spacing w:after="0" w:line="240" w:lineRule="auto"/>
        <w:jc w:val="both"/>
        <w:rPr>
          <w:rFonts w:ascii="Times New Roman" w:eastAsia="Times New Roman" w:hAnsi="Times New Roman" w:cs="Times New Roman"/>
          <w:b/>
          <w:bCs/>
          <w:lang w:val="sr-Latn-ME"/>
        </w:rPr>
      </w:pPr>
    </w:p>
    <w:p w:rsidR="002530A5" w:rsidRDefault="002530A5" w:rsidP="002530A5">
      <w:pPr>
        <w:tabs>
          <w:tab w:val="left" w:pos="540"/>
          <w:tab w:val="left" w:pos="569"/>
        </w:tabs>
        <w:spacing w:after="0" w:line="240" w:lineRule="auto"/>
        <w:jc w:val="both"/>
        <w:rPr>
          <w:rFonts w:ascii="Times New Roman" w:eastAsia="Times New Roman" w:hAnsi="Times New Roman" w:cs="Times New Roman"/>
          <w:b/>
          <w:bCs/>
          <w:lang w:val="sr-Latn-ME"/>
        </w:rPr>
      </w:pPr>
    </w:p>
    <w:p w:rsidR="002530A5" w:rsidRDefault="002530A5" w:rsidP="002530A5">
      <w:pPr>
        <w:tabs>
          <w:tab w:val="left" w:pos="540"/>
          <w:tab w:val="left" w:pos="569"/>
        </w:tabs>
        <w:spacing w:after="0" w:line="240" w:lineRule="auto"/>
        <w:jc w:val="both"/>
        <w:rPr>
          <w:rFonts w:ascii="Times New Roman" w:eastAsia="Times New Roman" w:hAnsi="Times New Roman" w:cs="Times New Roman"/>
          <w:b/>
          <w:bCs/>
          <w:lang w:val="sr-Latn-ME"/>
        </w:rPr>
      </w:pPr>
    </w:p>
    <w:p w:rsidR="002530A5" w:rsidRDefault="002530A5" w:rsidP="002530A5">
      <w:pPr>
        <w:tabs>
          <w:tab w:val="left" w:pos="540"/>
          <w:tab w:val="left" w:pos="569"/>
        </w:tabs>
        <w:spacing w:after="0" w:line="240" w:lineRule="auto"/>
        <w:jc w:val="both"/>
        <w:rPr>
          <w:rFonts w:ascii="Times New Roman" w:eastAsia="Times New Roman" w:hAnsi="Times New Roman" w:cs="Times New Roman"/>
          <w:b/>
          <w:bCs/>
          <w:lang w:val="sr-Latn-ME"/>
        </w:rPr>
      </w:pPr>
    </w:p>
    <w:p w:rsidR="002530A5" w:rsidRDefault="002530A5" w:rsidP="002530A5">
      <w:pPr>
        <w:tabs>
          <w:tab w:val="left" w:pos="540"/>
          <w:tab w:val="left" w:pos="569"/>
        </w:tabs>
        <w:spacing w:after="0" w:line="240" w:lineRule="auto"/>
        <w:jc w:val="both"/>
        <w:rPr>
          <w:rFonts w:ascii="Times New Roman" w:eastAsia="Times New Roman" w:hAnsi="Times New Roman" w:cs="Times New Roman"/>
          <w:b/>
          <w:bCs/>
          <w:lang w:val="sr-Latn-ME"/>
        </w:rPr>
      </w:pPr>
    </w:p>
    <w:p w:rsidR="002530A5" w:rsidRDefault="002530A5" w:rsidP="002530A5">
      <w:pPr>
        <w:tabs>
          <w:tab w:val="left" w:pos="540"/>
          <w:tab w:val="left" w:pos="569"/>
        </w:tabs>
        <w:spacing w:after="0" w:line="240" w:lineRule="auto"/>
        <w:jc w:val="both"/>
        <w:rPr>
          <w:rFonts w:ascii="Times New Roman" w:eastAsia="Times New Roman" w:hAnsi="Times New Roman" w:cs="Times New Roman"/>
          <w:b/>
          <w:bCs/>
          <w:lang w:val="sr-Latn-ME"/>
        </w:rPr>
      </w:pPr>
    </w:p>
    <w:p w:rsidR="002530A5" w:rsidRDefault="002530A5" w:rsidP="002530A5">
      <w:pPr>
        <w:tabs>
          <w:tab w:val="left" w:pos="540"/>
          <w:tab w:val="left" w:pos="569"/>
        </w:tabs>
        <w:spacing w:after="0" w:line="240" w:lineRule="auto"/>
        <w:jc w:val="both"/>
        <w:rPr>
          <w:rFonts w:ascii="Times New Roman" w:eastAsia="Times New Roman" w:hAnsi="Times New Roman" w:cs="Times New Roman"/>
          <w:b/>
          <w:bCs/>
          <w:lang w:val="sr-Latn-ME"/>
        </w:rPr>
      </w:pPr>
    </w:p>
    <w:p w:rsidR="002530A5" w:rsidRDefault="002530A5" w:rsidP="002530A5">
      <w:pPr>
        <w:tabs>
          <w:tab w:val="left" w:pos="540"/>
          <w:tab w:val="left" w:pos="569"/>
        </w:tabs>
        <w:spacing w:after="0" w:line="240" w:lineRule="auto"/>
        <w:jc w:val="both"/>
        <w:rPr>
          <w:rFonts w:ascii="Times New Roman" w:eastAsia="Times New Roman" w:hAnsi="Times New Roman" w:cs="Times New Roman"/>
          <w:b/>
          <w:bCs/>
          <w:lang w:val="sr-Latn-ME"/>
        </w:rPr>
      </w:pPr>
    </w:p>
    <w:p w:rsidR="002530A5" w:rsidRDefault="002530A5" w:rsidP="002530A5">
      <w:pPr>
        <w:tabs>
          <w:tab w:val="left" w:pos="540"/>
          <w:tab w:val="left" w:pos="569"/>
        </w:tabs>
        <w:spacing w:after="0" w:line="240" w:lineRule="auto"/>
        <w:jc w:val="both"/>
        <w:rPr>
          <w:rFonts w:ascii="Times New Roman" w:eastAsia="Times New Roman" w:hAnsi="Times New Roman" w:cs="Times New Roman"/>
          <w:b/>
          <w:bCs/>
          <w:lang w:val="sr-Latn-ME"/>
        </w:rPr>
      </w:pPr>
    </w:p>
    <w:p w:rsidR="001C7B53" w:rsidRDefault="001C7B53" w:rsidP="002530A5">
      <w:pPr>
        <w:tabs>
          <w:tab w:val="left" w:pos="540"/>
          <w:tab w:val="left" w:pos="569"/>
        </w:tabs>
        <w:spacing w:after="0" w:line="240" w:lineRule="auto"/>
        <w:jc w:val="both"/>
        <w:rPr>
          <w:rFonts w:ascii="Times New Roman" w:eastAsia="Times New Roman" w:hAnsi="Times New Roman" w:cs="Times New Roman"/>
          <w:b/>
          <w:bCs/>
          <w:lang w:val="sr-Latn-ME"/>
        </w:rPr>
      </w:pPr>
    </w:p>
    <w:p w:rsidR="001C7B53" w:rsidRDefault="001C7B53" w:rsidP="002530A5">
      <w:pPr>
        <w:tabs>
          <w:tab w:val="left" w:pos="540"/>
          <w:tab w:val="left" w:pos="569"/>
        </w:tabs>
        <w:spacing w:after="0" w:line="240" w:lineRule="auto"/>
        <w:jc w:val="both"/>
        <w:rPr>
          <w:rFonts w:ascii="Times New Roman" w:eastAsia="Times New Roman" w:hAnsi="Times New Roman" w:cs="Times New Roman"/>
          <w:b/>
          <w:bCs/>
          <w:lang w:val="sr-Latn-ME"/>
        </w:rPr>
      </w:pPr>
    </w:p>
    <w:p w:rsidR="001C7B53" w:rsidRDefault="001C7B53" w:rsidP="002530A5">
      <w:pPr>
        <w:tabs>
          <w:tab w:val="left" w:pos="540"/>
          <w:tab w:val="left" w:pos="569"/>
        </w:tabs>
        <w:spacing w:after="0" w:line="240" w:lineRule="auto"/>
        <w:jc w:val="both"/>
        <w:rPr>
          <w:rFonts w:ascii="Times New Roman" w:eastAsia="Times New Roman" w:hAnsi="Times New Roman" w:cs="Times New Roman"/>
          <w:b/>
          <w:bCs/>
          <w:lang w:val="sr-Latn-ME"/>
        </w:rPr>
      </w:pPr>
    </w:p>
    <w:p w:rsidR="001C7B53" w:rsidRDefault="001C7B53" w:rsidP="002530A5">
      <w:pPr>
        <w:tabs>
          <w:tab w:val="left" w:pos="540"/>
          <w:tab w:val="left" w:pos="569"/>
        </w:tabs>
        <w:spacing w:after="0" w:line="240" w:lineRule="auto"/>
        <w:jc w:val="both"/>
        <w:rPr>
          <w:rFonts w:ascii="Times New Roman" w:eastAsia="Times New Roman" w:hAnsi="Times New Roman" w:cs="Times New Roman"/>
          <w:b/>
          <w:bCs/>
          <w:lang w:val="sr-Latn-ME"/>
        </w:rPr>
      </w:pPr>
    </w:p>
    <w:p w:rsidR="001C7B53" w:rsidRDefault="001C7B53" w:rsidP="002530A5">
      <w:pPr>
        <w:tabs>
          <w:tab w:val="left" w:pos="540"/>
          <w:tab w:val="left" w:pos="569"/>
        </w:tabs>
        <w:spacing w:after="0" w:line="240" w:lineRule="auto"/>
        <w:jc w:val="both"/>
        <w:rPr>
          <w:rFonts w:ascii="Times New Roman" w:eastAsia="Times New Roman" w:hAnsi="Times New Roman" w:cs="Times New Roman"/>
          <w:b/>
          <w:bCs/>
          <w:lang w:val="sr-Latn-ME"/>
        </w:rPr>
      </w:pPr>
    </w:p>
    <w:p w:rsidR="001C7B53" w:rsidRDefault="001C7B53" w:rsidP="002530A5">
      <w:pPr>
        <w:tabs>
          <w:tab w:val="left" w:pos="540"/>
          <w:tab w:val="left" w:pos="569"/>
        </w:tabs>
        <w:spacing w:after="0" w:line="240" w:lineRule="auto"/>
        <w:jc w:val="both"/>
        <w:rPr>
          <w:rFonts w:ascii="Times New Roman" w:eastAsia="Times New Roman" w:hAnsi="Times New Roman" w:cs="Times New Roman"/>
          <w:b/>
          <w:bCs/>
          <w:lang w:val="sr-Latn-ME"/>
        </w:rPr>
      </w:pPr>
    </w:p>
    <w:p w:rsidR="001C7B53" w:rsidRDefault="001C7B53" w:rsidP="002530A5">
      <w:pPr>
        <w:tabs>
          <w:tab w:val="left" w:pos="540"/>
          <w:tab w:val="left" w:pos="569"/>
        </w:tabs>
        <w:spacing w:after="0" w:line="240" w:lineRule="auto"/>
        <w:jc w:val="both"/>
        <w:rPr>
          <w:rFonts w:ascii="Times New Roman" w:eastAsia="Times New Roman" w:hAnsi="Times New Roman" w:cs="Times New Roman"/>
          <w:b/>
          <w:bCs/>
          <w:lang w:val="sr-Latn-ME"/>
        </w:rPr>
      </w:pPr>
    </w:p>
    <w:p w:rsidR="001C7B53" w:rsidRDefault="001C7B53" w:rsidP="002530A5">
      <w:pPr>
        <w:tabs>
          <w:tab w:val="left" w:pos="540"/>
          <w:tab w:val="left" w:pos="569"/>
        </w:tabs>
        <w:spacing w:after="0" w:line="240" w:lineRule="auto"/>
        <w:jc w:val="both"/>
        <w:rPr>
          <w:rFonts w:ascii="Times New Roman" w:eastAsia="Times New Roman" w:hAnsi="Times New Roman" w:cs="Times New Roman"/>
          <w:b/>
          <w:bCs/>
          <w:lang w:val="sr-Latn-ME"/>
        </w:rPr>
      </w:pPr>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lastRenderedPageBreak/>
        <w:t xml:space="preserve">1. </w:t>
      </w:r>
      <w:r w:rsidRPr="002530A5">
        <w:rPr>
          <w:rFonts w:ascii="Times New Roman" w:eastAsia="Times New Roman" w:hAnsi="Times New Roman" w:cs="Times New Roman"/>
          <w:b/>
          <w:bCs/>
          <w:lang w:val="sr-Latn-ME"/>
        </w:rPr>
        <w:t>ŠTA JE LIJEK ACTAWELL I ČEMU JE NAMIJENJEN</w:t>
      </w:r>
    </w:p>
    <w:p w:rsidR="002530A5" w:rsidRPr="002530A5" w:rsidRDefault="002530A5" w:rsidP="002530A5">
      <w:pPr>
        <w:tabs>
          <w:tab w:val="left" w:pos="540"/>
          <w:tab w:val="left" w:pos="569"/>
        </w:tabs>
        <w:spacing w:after="0" w:line="240" w:lineRule="auto"/>
        <w:ind w:left="900"/>
        <w:jc w:val="both"/>
        <w:rPr>
          <w:rFonts w:ascii="Times New Roman" w:eastAsia="Times New Roman" w:hAnsi="Times New Roman" w:cs="Times New Roman"/>
          <w:b/>
          <w:bCs/>
          <w:lang w:val="sr-Latn-ME"/>
        </w:rPr>
      </w:pPr>
    </w:p>
    <w:p w:rsidR="002530A5" w:rsidRPr="002530A5" w:rsidRDefault="002530A5" w:rsidP="002530A5">
      <w:pPr>
        <w:widowControl w:val="0"/>
        <w:autoSpaceDE w:val="0"/>
        <w:autoSpaceDN w:val="0"/>
        <w:adjustRightInd w:val="0"/>
        <w:spacing w:after="268"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Lijek Actawell sadrži aktivnu supstancu koja se zove kvetiapin. Kvetiapin pripada grupi ljekova koji se zovu  antipsihotici. Lijek Actawell</w:t>
      </w:r>
      <w:r w:rsidRPr="002530A5">
        <w:rPr>
          <w:rFonts w:ascii="Times New Roman" w:eastAsia="SimSun" w:hAnsi="Times New Roman" w:cs="Times New Roman"/>
          <w:color w:val="000000"/>
          <w:vertAlign w:val="superscript"/>
          <w:lang w:val="sr-Latn-ME" w:eastAsia="zh-CN"/>
        </w:rPr>
        <w:t xml:space="preserve">  </w:t>
      </w:r>
      <w:r w:rsidRPr="002530A5">
        <w:rPr>
          <w:rFonts w:ascii="Times New Roman" w:eastAsia="SimSun" w:hAnsi="Times New Roman" w:cs="Times New Roman"/>
          <w:color w:val="000000"/>
          <w:lang w:val="sr-Latn-ME" w:eastAsia="zh-CN"/>
        </w:rPr>
        <w:t>se koristi za liječenje nekoliko bolesti kao što su:</w:t>
      </w:r>
    </w:p>
    <w:p w:rsidR="002530A5" w:rsidRPr="002530A5" w:rsidRDefault="002530A5" w:rsidP="00B44CDE">
      <w:pPr>
        <w:widowControl w:val="0"/>
        <w:numPr>
          <w:ilvl w:val="0"/>
          <w:numId w:val="4"/>
        </w:numPr>
        <w:autoSpaceDE w:val="0"/>
        <w:autoSpaceDN w:val="0"/>
        <w:adjustRightInd w:val="0"/>
        <w:spacing w:after="0" w:line="240" w:lineRule="auto"/>
        <w:ind w:right="1190"/>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Bipolarna depresija: stanje poremećaja raspoloženja uz osjećaj tuge, potištenosti, osjećaja krivice, nedostatka energije, gubitka apetita i/ili poremećaja sna.</w:t>
      </w:r>
    </w:p>
    <w:p w:rsidR="002530A5" w:rsidRPr="002530A5" w:rsidRDefault="002530A5" w:rsidP="00B44CDE">
      <w:pPr>
        <w:numPr>
          <w:ilvl w:val="0"/>
          <w:numId w:val="15"/>
        </w:numPr>
        <w:spacing w:after="0" w:line="240" w:lineRule="auto"/>
        <w:jc w:val="both"/>
        <w:rPr>
          <w:rFonts w:ascii="Times New Roman" w:eastAsia="Times New Roman" w:hAnsi="Times New Roman" w:cs="Times New Roman"/>
          <w:lang w:val="sr-Latn-ME" w:eastAsia="zh-CN"/>
        </w:rPr>
      </w:pPr>
      <w:r w:rsidRPr="002530A5">
        <w:rPr>
          <w:rFonts w:ascii="Times New Roman" w:eastAsia="Times New Roman" w:hAnsi="Times New Roman" w:cs="Times New Roman"/>
          <w:color w:val="000000"/>
          <w:lang w:val="sr-Latn-ME"/>
        </w:rPr>
        <w:t>Manija: stanje poremećaj raspoloženja, kada se osjećate veoma uzbuđeno, ushićeno, usplahireno, entuzijastično ili hiperaktivno; ili imate smanjenu sposobnost rasuđivanja, uključujući postojanje agresije ili destruktivnog ponašanja.</w:t>
      </w:r>
    </w:p>
    <w:p w:rsidR="002530A5" w:rsidRPr="002530A5" w:rsidRDefault="002530A5" w:rsidP="00B44CDE">
      <w:pPr>
        <w:widowControl w:val="0"/>
        <w:numPr>
          <w:ilvl w:val="0"/>
          <w:numId w:val="4"/>
        </w:numPr>
        <w:autoSpaceDE w:val="0"/>
        <w:autoSpaceDN w:val="0"/>
        <w:adjustRightInd w:val="0"/>
        <w:spacing w:after="118" w:line="240" w:lineRule="auto"/>
        <w:ind w:right="1190"/>
        <w:jc w:val="both"/>
        <w:rPr>
          <w:rFonts w:ascii="Times New Roman" w:eastAsia="SimSun" w:hAnsi="Times New Roman" w:cs="Times New Roman"/>
          <w:lang w:val="sr-Latn-ME" w:eastAsia="zh-CN"/>
        </w:rPr>
      </w:pPr>
      <w:r w:rsidRPr="002530A5">
        <w:rPr>
          <w:rFonts w:ascii="Times New Roman" w:eastAsia="SimSun" w:hAnsi="Times New Roman" w:cs="Times New Roman"/>
          <w:color w:val="000000"/>
          <w:lang w:val="sr-Latn-ME" w:eastAsia="zh-CN"/>
        </w:rPr>
        <w:t>Shizofrenija: stanje u kojem možete čuti ili osjećati nešto što ne postoji, vjerovati u nešto što nije istinito ili osjećati neobičnu sumnjičavost, nervozu, zbunjenost, osjećaj krivice, napetost i potištenost.</w:t>
      </w:r>
    </w:p>
    <w:p w:rsidR="002530A5" w:rsidRDefault="002530A5" w:rsidP="002530A5">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Ljekar može da nastavi da Vam propisuje lijek Actawell</w:t>
      </w:r>
      <w:r w:rsidRPr="002530A5">
        <w:rPr>
          <w:rFonts w:ascii="Times New Roman" w:eastAsia="SimSun" w:hAnsi="Times New Roman" w:cs="Times New Roman"/>
          <w:color w:val="000000"/>
          <w:vertAlign w:val="superscript"/>
          <w:lang w:val="sr-Latn-ME" w:eastAsia="zh-CN"/>
        </w:rPr>
        <w:t xml:space="preserve"> </w:t>
      </w:r>
      <w:r w:rsidRPr="002530A5">
        <w:rPr>
          <w:rFonts w:ascii="Times New Roman" w:eastAsia="SimSun" w:hAnsi="Times New Roman" w:cs="Times New Roman"/>
          <w:color w:val="000000"/>
          <w:lang w:val="sr-Latn-ME" w:eastAsia="zh-CN"/>
        </w:rPr>
        <w:t>čak i ako se bolje osjećate.</w:t>
      </w:r>
    </w:p>
    <w:p w:rsidR="002530A5" w:rsidRDefault="002530A5" w:rsidP="002530A5">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2530A5" w:rsidRPr="002530A5" w:rsidRDefault="002530A5" w:rsidP="002530A5">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b/>
          <w:caps/>
          <w:lang w:val="sr-Latn-ME"/>
        </w:rPr>
      </w:pPr>
      <w:r w:rsidRPr="002530A5">
        <w:rPr>
          <w:rFonts w:ascii="Times New Roman" w:eastAsia="Times New Roman" w:hAnsi="Times New Roman" w:cs="Times New Roman"/>
          <w:b/>
          <w:bCs/>
          <w:lang w:val="sr-Latn-ME"/>
        </w:rPr>
        <w:t xml:space="preserve">2. </w:t>
      </w:r>
      <w:r w:rsidRPr="002530A5">
        <w:rPr>
          <w:rFonts w:ascii="Times New Roman" w:eastAsia="Times New Roman" w:hAnsi="Times New Roman" w:cs="Times New Roman"/>
          <w:b/>
          <w:caps/>
          <w:lang w:val="sr-Latn-ME"/>
        </w:rPr>
        <w:t xml:space="preserve">Šta treba da znate prIJe nego što uzmete lIJek </w:t>
      </w:r>
      <w:r w:rsidRPr="002530A5">
        <w:rPr>
          <w:rFonts w:ascii="Times New Roman" w:eastAsia="Times New Roman" w:hAnsi="Times New Roman" w:cs="Times New Roman"/>
          <w:b/>
          <w:bCs/>
          <w:lang w:val="sr-Latn-ME"/>
        </w:rPr>
        <w:t>ACTAWELL</w:t>
      </w:r>
    </w:p>
    <w:p w:rsidR="002530A5" w:rsidRPr="002530A5" w:rsidRDefault="002530A5" w:rsidP="002530A5">
      <w:pPr>
        <w:widowControl w:val="0"/>
        <w:autoSpaceDE w:val="0"/>
        <w:autoSpaceDN w:val="0"/>
        <w:spacing w:after="0" w:line="240" w:lineRule="auto"/>
        <w:jc w:val="both"/>
        <w:rPr>
          <w:rFonts w:ascii="Times New Roman" w:eastAsia="Times New Roman" w:hAnsi="Times New Roman" w:cs="Times New Roman"/>
          <w:caps/>
          <w:lang w:val="sr-Latn-ME"/>
        </w:rPr>
      </w:pPr>
    </w:p>
    <w:p w:rsidR="002530A5" w:rsidRPr="002530A5" w:rsidRDefault="002530A5" w:rsidP="002530A5">
      <w:pPr>
        <w:spacing w:after="0" w:line="240" w:lineRule="auto"/>
        <w:jc w:val="both"/>
        <w:rPr>
          <w:rFonts w:ascii="Times New Roman" w:eastAsia="Times New Roman" w:hAnsi="Times New Roman" w:cs="Times New Roman"/>
          <w:b/>
          <w:lang w:val="sr-Latn-ME"/>
        </w:rPr>
      </w:pPr>
      <w:r w:rsidRPr="002530A5">
        <w:rPr>
          <w:rFonts w:ascii="Times New Roman" w:eastAsia="Times New Roman" w:hAnsi="Times New Roman" w:cs="Times New Roman"/>
          <w:b/>
          <w:lang w:val="sr-Latn-ME"/>
        </w:rPr>
        <w:t>Lijek Actawell ne smijete koristiti:</w:t>
      </w:r>
    </w:p>
    <w:p w:rsidR="002530A5" w:rsidRPr="002530A5" w:rsidRDefault="002530A5" w:rsidP="002530A5">
      <w:pPr>
        <w:spacing w:after="0" w:line="240" w:lineRule="auto"/>
        <w:jc w:val="both"/>
        <w:rPr>
          <w:rFonts w:ascii="Times New Roman" w:eastAsia="Times New Roman" w:hAnsi="Times New Roman" w:cs="Times New Roman"/>
          <w:b/>
          <w:lang w:val="sr-Latn-ME"/>
        </w:rPr>
      </w:pPr>
    </w:p>
    <w:p w:rsidR="002530A5" w:rsidRPr="002530A5" w:rsidRDefault="002530A5" w:rsidP="00B44CDE">
      <w:pPr>
        <w:widowControl w:val="0"/>
        <w:numPr>
          <w:ilvl w:val="0"/>
          <w:numId w:val="5"/>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ako ste preosjetljivi na kvetiapin ili bilo koji od sastojaka lijeka Actawell (navedenih u odjeljku 6)</w:t>
      </w:r>
    </w:p>
    <w:p w:rsidR="002530A5" w:rsidRPr="002530A5" w:rsidRDefault="002530A5" w:rsidP="00B44CDE">
      <w:pPr>
        <w:widowControl w:val="0"/>
        <w:numPr>
          <w:ilvl w:val="0"/>
          <w:numId w:val="5"/>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ukoliko uzimate sljedeće ljekove:</w:t>
      </w:r>
    </w:p>
    <w:p w:rsidR="002530A5" w:rsidRPr="002530A5" w:rsidRDefault="002530A5" w:rsidP="00B44CDE">
      <w:pPr>
        <w:widowControl w:val="0"/>
        <w:numPr>
          <w:ilvl w:val="0"/>
          <w:numId w:val="26"/>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neke ljekove za liječenje HIV-a,</w:t>
      </w:r>
    </w:p>
    <w:p w:rsidR="002530A5" w:rsidRPr="002530A5" w:rsidRDefault="002530A5" w:rsidP="00B44CDE">
      <w:pPr>
        <w:widowControl w:val="0"/>
        <w:numPr>
          <w:ilvl w:val="0"/>
          <w:numId w:val="26"/>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neke ljekove za liječenje gljivičnih infekcija (azoli),</w:t>
      </w:r>
    </w:p>
    <w:p w:rsidR="002530A5" w:rsidRPr="002530A5" w:rsidRDefault="002530A5" w:rsidP="00B44CDE">
      <w:pPr>
        <w:widowControl w:val="0"/>
        <w:numPr>
          <w:ilvl w:val="0"/>
          <w:numId w:val="26"/>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ljekove za liječenje infekcija (eritromicin ili klaritromicin).</w:t>
      </w:r>
    </w:p>
    <w:p w:rsidR="002530A5" w:rsidRDefault="002530A5" w:rsidP="00B44CDE">
      <w:pPr>
        <w:widowControl w:val="0"/>
        <w:numPr>
          <w:ilvl w:val="0"/>
          <w:numId w:val="26"/>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za liječenje depresije (nefazodon).</w:t>
      </w:r>
    </w:p>
    <w:p w:rsidR="00B946B6" w:rsidRPr="002530A5" w:rsidRDefault="00B946B6" w:rsidP="00B946B6">
      <w:pPr>
        <w:widowControl w:val="0"/>
        <w:autoSpaceDE w:val="0"/>
        <w:autoSpaceDN w:val="0"/>
        <w:adjustRightInd w:val="0"/>
        <w:spacing w:after="0" w:line="240" w:lineRule="auto"/>
        <w:ind w:left="720"/>
        <w:jc w:val="both"/>
        <w:rPr>
          <w:rFonts w:ascii="Times New Roman" w:eastAsia="SimSun" w:hAnsi="Times New Roman" w:cs="Times New Roman"/>
          <w:color w:val="000000"/>
          <w:lang w:val="sr-Latn-ME" w:eastAsia="zh-CN"/>
        </w:rPr>
      </w:pPr>
    </w:p>
    <w:p w:rsidR="002530A5" w:rsidRPr="002530A5" w:rsidRDefault="002530A5" w:rsidP="002530A5">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Ne uzimajte lijek Actawell</w:t>
      </w:r>
      <w:r w:rsidRPr="002530A5">
        <w:rPr>
          <w:rFonts w:ascii="Times New Roman" w:eastAsia="SimSun" w:hAnsi="Times New Roman" w:cs="Times New Roman"/>
          <w:color w:val="000000"/>
          <w:vertAlign w:val="superscript"/>
          <w:lang w:val="sr-Latn-ME" w:eastAsia="zh-CN"/>
        </w:rPr>
        <w:t xml:space="preserve"> </w:t>
      </w:r>
      <w:r w:rsidRPr="002530A5">
        <w:rPr>
          <w:rFonts w:ascii="Times New Roman" w:eastAsia="SimSun" w:hAnsi="Times New Roman" w:cs="Times New Roman"/>
          <w:color w:val="000000"/>
          <w:lang w:val="sr-Latn-ME" w:eastAsia="zh-CN"/>
        </w:rPr>
        <w:t>ukoliko nijeste sigurni da li se nešto od gore navedenog odnosi na Vas. Obratite se Vašem ljekaru prije nego što počnete sa primjenom lijeka Actawell.</w:t>
      </w:r>
    </w:p>
    <w:p w:rsidR="002530A5" w:rsidRPr="002530A5" w:rsidRDefault="002530A5" w:rsidP="002530A5">
      <w:pPr>
        <w:spacing w:after="0" w:line="240" w:lineRule="auto"/>
        <w:jc w:val="both"/>
        <w:rPr>
          <w:rFonts w:ascii="Times New Roman" w:eastAsia="Times New Roman" w:hAnsi="Times New Roman" w:cs="Times New Roman"/>
          <w:lang w:val="sr-Latn-ME" w:eastAsia="zh-CN"/>
        </w:rPr>
      </w:pPr>
    </w:p>
    <w:p w:rsidR="002530A5" w:rsidRPr="002530A5" w:rsidRDefault="002530A5" w:rsidP="002530A5">
      <w:pPr>
        <w:widowControl w:val="0"/>
        <w:autoSpaceDE w:val="0"/>
        <w:autoSpaceDN w:val="0"/>
        <w:adjustRightInd w:val="0"/>
        <w:spacing w:after="0" w:line="240" w:lineRule="auto"/>
        <w:jc w:val="both"/>
        <w:rPr>
          <w:rFonts w:ascii="Times New Roman" w:eastAsia="SimSun" w:hAnsi="Times New Roman" w:cs="Times New Roman"/>
          <w:b/>
          <w:lang w:val="sr-Latn-ME" w:eastAsia="zh-CN"/>
        </w:rPr>
      </w:pPr>
      <w:r w:rsidRPr="002530A5">
        <w:rPr>
          <w:rFonts w:ascii="Times New Roman" w:eastAsia="SimSun" w:hAnsi="Times New Roman" w:cs="Times New Roman"/>
          <w:b/>
          <w:lang w:val="sr-Latn-ME" w:eastAsia="zh-CN"/>
        </w:rPr>
        <w:t>Upozorenja i mjere opreza</w:t>
      </w:r>
    </w:p>
    <w:p w:rsidR="002530A5" w:rsidRPr="002530A5" w:rsidRDefault="002530A5" w:rsidP="002530A5">
      <w:pPr>
        <w:spacing w:after="0" w:line="240" w:lineRule="auto"/>
        <w:jc w:val="both"/>
        <w:rPr>
          <w:rFonts w:ascii="Times New Roman" w:eastAsia="Times New Roman" w:hAnsi="Times New Roman" w:cs="Times New Roman"/>
          <w:lang w:val="sr-Latn-ME" w:eastAsia="zh-CN"/>
        </w:rPr>
      </w:pPr>
    </w:p>
    <w:p w:rsidR="002530A5" w:rsidRPr="002530A5" w:rsidRDefault="002530A5" w:rsidP="002530A5">
      <w:pPr>
        <w:widowControl w:val="0"/>
        <w:autoSpaceDE w:val="0"/>
        <w:autoSpaceDN w:val="0"/>
        <w:adjustRightInd w:val="0"/>
        <w:spacing w:after="0" w:line="240" w:lineRule="auto"/>
        <w:jc w:val="both"/>
        <w:rPr>
          <w:rFonts w:ascii="Times New Roman" w:eastAsia="SimSun" w:hAnsi="Times New Roman" w:cs="Times New Roman"/>
          <w:b/>
          <w:lang w:val="sr-Latn-ME" w:eastAsia="zh-CN"/>
        </w:rPr>
      </w:pPr>
      <w:r w:rsidRPr="002530A5">
        <w:rPr>
          <w:rFonts w:ascii="Times New Roman" w:eastAsia="SimSun" w:hAnsi="Times New Roman" w:cs="Times New Roman"/>
          <w:color w:val="000000"/>
          <w:lang w:val="sr-Latn-ME" w:eastAsia="zh-CN"/>
        </w:rPr>
        <w:t>Prije nego što počnete sa primjenom lijeka Actawell</w:t>
      </w:r>
      <w:r w:rsidRPr="002530A5">
        <w:rPr>
          <w:rFonts w:ascii="Times New Roman" w:eastAsia="SimSun" w:hAnsi="Times New Roman" w:cs="Times New Roman"/>
          <w:color w:val="000000"/>
          <w:vertAlign w:val="superscript"/>
          <w:lang w:val="sr-Latn-ME" w:eastAsia="zh-CN"/>
        </w:rPr>
        <w:t xml:space="preserve"> </w:t>
      </w:r>
      <w:r w:rsidRPr="002530A5">
        <w:rPr>
          <w:rFonts w:ascii="Times New Roman" w:eastAsia="SimSun" w:hAnsi="Times New Roman" w:cs="Times New Roman"/>
          <w:color w:val="000000"/>
          <w:lang w:val="sr-Latn-ME" w:eastAsia="zh-CN"/>
        </w:rPr>
        <w:t>obavijestite Vašeg ljekara:</w:t>
      </w:r>
    </w:p>
    <w:p w:rsidR="002530A5" w:rsidRPr="002530A5" w:rsidRDefault="002530A5" w:rsidP="00B44CDE">
      <w:pPr>
        <w:widowControl w:val="0"/>
        <w:numPr>
          <w:ilvl w:val="0"/>
          <w:numId w:val="6"/>
        </w:numPr>
        <w:autoSpaceDE w:val="0"/>
        <w:autoSpaceDN w:val="0"/>
        <w:adjustRightInd w:val="0"/>
        <w:spacing w:after="0" w:line="240" w:lineRule="auto"/>
        <w:jc w:val="both"/>
        <w:rPr>
          <w:rFonts w:ascii="Times New Roman" w:eastAsia="SimSun" w:hAnsi="Times New Roman" w:cs="Times New Roman"/>
          <w:lang w:val="sr-Latn-ME" w:eastAsia="zh-CN"/>
        </w:rPr>
      </w:pPr>
      <w:r w:rsidRPr="002530A5">
        <w:rPr>
          <w:rFonts w:ascii="Times New Roman" w:eastAsia="SimSun" w:hAnsi="Times New Roman" w:cs="Times New Roman"/>
          <w:color w:val="000000"/>
          <w:lang w:val="sr-Latn-ME" w:eastAsia="zh-CN"/>
        </w:rPr>
        <w:t xml:space="preserve">ako Vi ili neko od članova Vaše porodice ima ili je imao problem sa srcem (poremećaj srčanog ritma, slabljenje srčanog mišića ili </w:t>
      </w:r>
      <w:r w:rsidRPr="002530A5">
        <w:rPr>
          <w:rFonts w:ascii="Times New Roman" w:eastAsia="SimSun" w:hAnsi="Times New Roman" w:cs="Times New Roman"/>
          <w:lang w:val="sr-Latn-ME" w:eastAsia="zh-CN"/>
        </w:rPr>
        <w:t>ukoliko uzimate bilo kakve ljekove koji mogu uticati na rad srca);</w:t>
      </w:r>
    </w:p>
    <w:p w:rsidR="002530A5" w:rsidRPr="002530A5" w:rsidRDefault="002530A5" w:rsidP="00B44CDE">
      <w:pPr>
        <w:widowControl w:val="0"/>
        <w:numPr>
          <w:ilvl w:val="0"/>
          <w:numId w:val="6"/>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ako imate nizak krvni pritisak;</w:t>
      </w:r>
    </w:p>
    <w:p w:rsidR="002530A5" w:rsidRPr="002530A5" w:rsidRDefault="002530A5" w:rsidP="00B44CDE">
      <w:pPr>
        <w:widowControl w:val="0"/>
        <w:numPr>
          <w:ilvl w:val="0"/>
          <w:numId w:val="6"/>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ako ste imali moždani udar, posebno ukoliko ste starija osoba;</w:t>
      </w:r>
    </w:p>
    <w:p w:rsidR="002530A5" w:rsidRPr="002530A5" w:rsidRDefault="002530A5" w:rsidP="00B44CDE">
      <w:pPr>
        <w:widowControl w:val="0"/>
        <w:numPr>
          <w:ilvl w:val="0"/>
          <w:numId w:val="6"/>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ako imate problema sa jetrom;</w:t>
      </w:r>
    </w:p>
    <w:p w:rsidR="002530A5" w:rsidRPr="002530A5" w:rsidRDefault="002530A5" w:rsidP="00B44CDE">
      <w:pPr>
        <w:widowControl w:val="0"/>
        <w:numPr>
          <w:ilvl w:val="0"/>
          <w:numId w:val="6"/>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ako ste bilo kada imali epileptične napade;</w:t>
      </w:r>
    </w:p>
    <w:p w:rsidR="002530A5" w:rsidRPr="002530A5" w:rsidRDefault="002530A5" w:rsidP="00B44CDE">
      <w:pPr>
        <w:widowControl w:val="0"/>
        <w:numPr>
          <w:ilvl w:val="0"/>
          <w:numId w:val="7"/>
        </w:numPr>
        <w:autoSpaceDE w:val="0"/>
        <w:autoSpaceDN w:val="0"/>
        <w:adjustRightInd w:val="0"/>
        <w:spacing w:after="0" w:line="240" w:lineRule="auto"/>
        <w:jc w:val="both"/>
        <w:rPr>
          <w:rFonts w:ascii="Times New Roman" w:eastAsia="SimSun" w:hAnsi="Times New Roman" w:cs="Times New Roman"/>
          <w:lang w:val="sr-Latn-ME" w:eastAsia="zh-CN"/>
        </w:rPr>
      </w:pPr>
      <w:r w:rsidRPr="002530A5">
        <w:rPr>
          <w:rFonts w:ascii="Times New Roman" w:eastAsia="SimSun" w:hAnsi="Times New Roman" w:cs="Times New Roman"/>
          <w:lang w:val="sr-Latn-ME" w:eastAsia="zh-CN"/>
        </w:rPr>
        <w:t xml:space="preserve">ako znate da ste bilo kada  imali sniženi broj bijelih krvnih zrnaca (što je moglo biti povezano ili </w:t>
      </w:r>
      <w:r w:rsidRPr="002530A5">
        <w:rPr>
          <w:rFonts w:ascii="Times New Roman" w:eastAsia="SimSun" w:hAnsi="Times New Roman" w:cs="Times New Roman"/>
          <w:color w:val="000000"/>
          <w:lang w:val="sr-Latn-ME" w:eastAsia="zh-CN"/>
        </w:rPr>
        <w:t>ne sa uzimanjem nekog drugog lijeka);</w:t>
      </w:r>
    </w:p>
    <w:p w:rsidR="002530A5" w:rsidRPr="002530A5" w:rsidRDefault="002530A5" w:rsidP="00B44CDE">
      <w:pPr>
        <w:widowControl w:val="0"/>
        <w:numPr>
          <w:ilvl w:val="0"/>
          <w:numId w:val="6"/>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ako imate šećernu bolest (</w:t>
      </w:r>
      <w:r w:rsidRPr="002530A5">
        <w:rPr>
          <w:rFonts w:ascii="Times New Roman" w:eastAsia="SimSun" w:hAnsi="Times New Roman" w:cs="Times New Roman"/>
          <w:i/>
          <w:color w:val="000000"/>
          <w:lang w:val="sr-Latn-ME" w:eastAsia="zh-CN"/>
        </w:rPr>
        <w:t>dijabetes mellitus</w:t>
      </w:r>
      <w:r w:rsidRPr="002530A5">
        <w:rPr>
          <w:rFonts w:ascii="Times New Roman" w:eastAsia="SimSun" w:hAnsi="Times New Roman" w:cs="Times New Roman"/>
          <w:color w:val="000000"/>
          <w:lang w:val="sr-Latn-ME" w:eastAsia="zh-CN"/>
        </w:rPr>
        <w:t>) ili imate faktore rizika za pojavu šećerne bolesti.</w:t>
      </w:r>
    </w:p>
    <w:p w:rsidR="002530A5" w:rsidRPr="002530A5" w:rsidRDefault="002530A5" w:rsidP="002530A5">
      <w:pPr>
        <w:widowControl w:val="0"/>
        <w:autoSpaceDE w:val="0"/>
        <w:autoSpaceDN w:val="0"/>
        <w:adjustRightInd w:val="0"/>
        <w:spacing w:after="0" w:line="240" w:lineRule="auto"/>
        <w:ind w:left="778"/>
        <w:jc w:val="both"/>
        <w:rPr>
          <w:rFonts w:ascii="Times New Roman" w:eastAsia="SimSun" w:hAnsi="Times New Roman" w:cs="Times New Roman"/>
          <w:lang w:val="sr-Latn-ME" w:eastAsia="zh-CN"/>
        </w:rPr>
      </w:pPr>
      <w:r w:rsidRPr="002530A5">
        <w:rPr>
          <w:rFonts w:ascii="Times New Roman" w:eastAsia="SimSun" w:hAnsi="Times New Roman" w:cs="Times New Roman"/>
          <w:lang w:val="sr-Latn-ME" w:eastAsia="zh-CN"/>
        </w:rPr>
        <w:t xml:space="preserve">Vaš ljekar će vjerovatno provjeravati koncentraciju šećera u krvi dok ste na terapiji lijekom </w:t>
      </w:r>
      <w:r w:rsidRPr="002530A5">
        <w:rPr>
          <w:rFonts w:ascii="Times New Roman" w:eastAsia="SimSun" w:hAnsi="Times New Roman" w:cs="Times New Roman"/>
          <w:color w:val="000000"/>
          <w:lang w:val="sr-Latn-ME" w:eastAsia="zh-CN"/>
        </w:rPr>
        <w:t>Actawell</w:t>
      </w:r>
      <w:r w:rsidRPr="002530A5">
        <w:rPr>
          <w:rFonts w:ascii="Times New Roman" w:eastAsia="SimSun" w:hAnsi="Times New Roman" w:cs="Times New Roman"/>
          <w:lang w:val="sr-Latn-ME" w:eastAsia="zh-CN"/>
        </w:rPr>
        <w:t>;</w:t>
      </w:r>
    </w:p>
    <w:p w:rsidR="002530A5" w:rsidRPr="002530A5" w:rsidRDefault="002530A5" w:rsidP="00B44CDE">
      <w:pPr>
        <w:widowControl w:val="0"/>
        <w:numPr>
          <w:ilvl w:val="0"/>
          <w:numId w:val="6"/>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ako ste starija osoba i bolujete od demencije (smanjenje moždane funkcije). U tom slučaju ne smijete uzimati lijek Actawell</w:t>
      </w:r>
      <w:r w:rsidRPr="002530A5">
        <w:rPr>
          <w:rFonts w:ascii="Times New Roman" w:eastAsia="SimSun" w:hAnsi="Times New Roman" w:cs="Times New Roman"/>
          <w:color w:val="000000"/>
          <w:vertAlign w:val="superscript"/>
          <w:lang w:val="sr-Latn-ME" w:eastAsia="zh-CN"/>
        </w:rPr>
        <w:t xml:space="preserve"> </w:t>
      </w:r>
      <w:r w:rsidRPr="002530A5">
        <w:rPr>
          <w:rFonts w:ascii="Times New Roman" w:eastAsia="SimSun" w:hAnsi="Times New Roman" w:cs="Times New Roman"/>
          <w:color w:val="000000"/>
          <w:lang w:val="sr-Latn-ME" w:eastAsia="zh-CN"/>
        </w:rPr>
        <w:t xml:space="preserve"> zato što pripada grupi ljekova koja može da dovede do povećanog rizika od nastanka moždanog udara, a u nekim slučajevima i do povećanog rizika od smrti kod starijih osoba sa demencijom;</w:t>
      </w:r>
    </w:p>
    <w:p w:rsidR="002530A5" w:rsidRPr="002530A5" w:rsidRDefault="002530A5" w:rsidP="00B44CDE">
      <w:pPr>
        <w:widowControl w:val="0"/>
        <w:numPr>
          <w:ilvl w:val="0"/>
          <w:numId w:val="6"/>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ako ste starija osoba i imate Parkinsonovu bolest (parkinsonizam)</w:t>
      </w:r>
    </w:p>
    <w:p w:rsidR="002530A5" w:rsidRPr="002530A5" w:rsidRDefault="002530A5" w:rsidP="00B44CDE">
      <w:pPr>
        <w:widowControl w:val="0"/>
        <w:numPr>
          <w:ilvl w:val="0"/>
          <w:numId w:val="6"/>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 xml:space="preserve">ako ste Vi ili neko od članova Vaše porodice imali poremećaj zgrušavanja krvi, obzirom da su ljekovi </w:t>
      </w:r>
      <w:r w:rsidRPr="002530A5">
        <w:rPr>
          <w:rFonts w:ascii="Times New Roman" w:eastAsia="SimSun" w:hAnsi="Times New Roman" w:cs="Times New Roman"/>
          <w:color w:val="000000"/>
          <w:lang w:val="sr-Latn-ME" w:eastAsia="zh-CN"/>
        </w:rPr>
        <w:lastRenderedPageBreak/>
        <w:t>poput ovog povezani sa nastajanjem krvnih ugrušaka;</w:t>
      </w:r>
    </w:p>
    <w:p w:rsidR="002530A5" w:rsidRPr="002530A5" w:rsidRDefault="002530A5" w:rsidP="00B44CDE">
      <w:pPr>
        <w:widowControl w:val="0"/>
        <w:numPr>
          <w:ilvl w:val="0"/>
          <w:numId w:val="15"/>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 xml:space="preserve">ako imate ili ste nekada imali stanje koje karakteriše pojava kratkotrajnog prestanka disanja tokom noćnog spavanja (apneja u snu) i uzimate ljekove koji usporavaju normalnu aktivnost mozga (depresori); </w:t>
      </w:r>
    </w:p>
    <w:p w:rsidR="002530A5" w:rsidRPr="002530A5" w:rsidRDefault="002530A5" w:rsidP="00B44CDE">
      <w:pPr>
        <w:widowControl w:val="0"/>
        <w:numPr>
          <w:ilvl w:val="0"/>
          <w:numId w:val="15"/>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 xml:space="preserve"> ako imate ili ste imali stanje koje karakteriše nemogućnost kompletnog pražnjenja mokraćne bešike (zadržavanje urina), imate uvećanu prostatu, blokadu u crijevima ili povišen očni pritisak. Ova stanja su ponekad izazvana ljekovima (nazivaju se antiholinergici) koji utiču na način funkcionisanja nervnih ćelija kako bi se liječila određena medicinska stanja; </w:t>
      </w:r>
    </w:p>
    <w:p w:rsidR="002530A5" w:rsidRPr="002530A5" w:rsidRDefault="002530A5" w:rsidP="00B44CDE">
      <w:pPr>
        <w:widowControl w:val="0"/>
        <w:numPr>
          <w:ilvl w:val="0"/>
          <w:numId w:val="15"/>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ako ste zloupotrebljavali alkohol ili ljekove.</w:t>
      </w:r>
    </w:p>
    <w:p w:rsidR="002530A5" w:rsidRPr="002530A5" w:rsidRDefault="002530A5" w:rsidP="002530A5">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2530A5" w:rsidRPr="002530A5" w:rsidRDefault="002530A5" w:rsidP="00B946B6">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Odmah recite svom liječniku ako osjetite nešto od sljedećeg nakon uzimanja  lijeka Actawell:</w:t>
      </w:r>
    </w:p>
    <w:p w:rsidR="002530A5" w:rsidRPr="002530A5" w:rsidRDefault="002530A5" w:rsidP="00B44CDE">
      <w:pPr>
        <w:widowControl w:val="0"/>
        <w:numPr>
          <w:ilvl w:val="0"/>
          <w:numId w:val="8"/>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kombinaciju visoke temperature (groznicu), ozbiljne ukočenosti mišića, znojenja ili imate poremećaj svijesti. Ovaj poremećaj se zove „neuroleptički maligni sindrom“. U ovom slučaju Vam je potrebna hitna intervencija ljekara,</w:t>
      </w:r>
    </w:p>
    <w:p w:rsidR="002530A5" w:rsidRPr="002530A5" w:rsidRDefault="002530A5" w:rsidP="00B44CDE">
      <w:pPr>
        <w:widowControl w:val="0"/>
        <w:numPr>
          <w:ilvl w:val="0"/>
          <w:numId w:val="8"/>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nekontrolisane pokrete, naročito lica i jezika,</w:t>
      </w:r>
    </w:p>
    <w:p w:rsidR="002530A5" w:rsidRPr="002530A5" w:rsidRDefault="002530A5" w:rsidP="00B44CDE">
      <w:pPr>
        <w:widowControl w:val="0"/>
        <w:numPr>
          <w:ilvl w:val="0"/>
          <w:numId w:val="8"/>
        </w:numPr>
        <w:autoSpaceDE w:val="0"/>
        <w:autoSpaceDN w:val="0"/>
        <w:adjustRightInd w:val="0"/>
        <w:spacing w:after="118"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vrtoglavicu ili tešku pospanost. Ovo podrazumijeva i rizik od slučajnog povređivanja (pada) kod starijih pacijenata,</w:t>
      </w:r>
    </w:p>
    <w:p w:rsidR="002530A5" w:rsidRPr="002530A5" w:rsidRDefault="002530A5" w:rsidP="00B44CDE">
      <w:pPr>
        <w:numPr>
          <w:ilvl w:val="0"/>
          <w:numId w:val="8"/>
        </w:numPr>
        <w:tabs>
          <w:tab w:val="left" w:pos="284"/>
        </w:tabs>
        <w:spacing w:after="0" w:line="240" w:lineRule="auto"/>
        <w:jc w:val="both"/>
        <w:rPr>
          <w:rFonts w:ascii="Times New Roman" w:eastAsia="Times New Roman" w:hAnsi="Times New Roman" w:cs="Times New Roman"/>
          <w:lang w:val="sr-Latn-ME" w:eastAsia="zh-CN"/>
        </w:rPr>
      </w:pPr>
      <w:r w:rsidRPr="002530A5">
        <w:rPr>
          <w:rFonts w:ascii="Times New Roman" w:eastAsia="Times New Roman" w:hAnsi="Times New Roman" w:cs="Times New Roman"/>
          <w:lang w:val="sr-Latn-ME"/>
        </w:rPr>
        <w:t>konvulzije (epileptički napadi)</w:t>
      </w:r>
    </w:p>
    <w:p w:rsidR="002530A5" w:rsidRPr="002530A5" w:rsidRDefault="002530A5" w:rsidP="00B44CDE">
      <w:pPr>
        <w:numPr>
          <w:ilvl w:val="0"/>
          <w:numId w:val="8"/>
        </w:numPr>
        <w:tabs>
          <w:tab w:val="left" w:pos="284"/>
        </w:tabs>
        <w:spacing w:after="0" w:line="240" w:lineRule="auto"/>
        <w:jc w:val="both"/>
        <w:rPr>
          <w:rFonts w:ascii="Times New Roman" w:eastAsia="Times New Roman" w:hAnsi="Times New Roman" w:cs="Times New Roman"/>
          <w:lang w:val="sr-Latn-ME" w:eastAsia="zh-CN"/>
        </w:rPr>
      </w:pPr>
      <w:r w:rsidRPr="002530A5">
        <w:rPr>
          <w:rFonts w:ascii="Times New Roman" w:eastAsia="Times New Roman" w:hAnsi="Times New Roman" w:cs="Times New Roman"/>
          <w:lang w:val="sr-Latn-ME"/>
        </w:rPr>
        <w:t>dugotrajnu i bolnu erekciju (prijapizam)</w:t>
      </w:r>
    </w:p>
    <w:p w:rsidR="002530A5" w:rsidRPr="002530A5" w:rsidRDefault="002530A5" w:rsidP="002530A5">
      <w:pPr>
        <w:spacing w:after="0" w:line="240" w:lineRule="auto"/>
        <w:jc w:val="both"/>
        <w:rPr>
          <w:rFonts w:ascii="Times New Roman" w:eastAsia="Times New Roman" w:hAnsi="Times New Roman" w:cs="Times New Roman"/>
          <w:lang w:val="sr-Latn-ME" w:eastAsia="zh-CN"/>
        </w:rPr>
      </w:pPr>
    </w:p>
    <w:p w:rsidR="002530A5" w:rsidRDefault="002530A5" w:rsidP="00B946B6">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Gore navedena stanja mogu biti prouzrokovana ovom grupom ljekova.</w:t>
      </w:r>
    </w:p>
    <w:p w:rsidR="00B946B6" w:rsidRPr="002530A5" w:rsidRDefault="00B946B6" w:rsidP="00B946B6">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2530A5" w:rsidRPr="002530A5" w:rsidRDefault="002530A5" w:rsidP="002530A5">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2530A5">
        <w:rPr>
          <w:rFonts w:ascii="Times New Roman" w:eastAsia="Times New Roman" w:hAnsi="Times New Roman" w:cs="Times New Roman"/>
          <w:color w:val="000000"/>
          <w:lang w:val="sr-Latn-ME"/>
        </w:rPr>
        <w:t xml:space="preserve">Što prije obavijestite svog ljekara ako imate: </w:t>
      </w:r>
    </w:p>
    <w:p w:rsidR="002530A5" w:rsidRPr="002530A5" w:rsidRDefault="002530A5" w:rsidP="002530A5">
      <w:pPr>
        <w:autoSpaceDE w:val="0"/>
        <w:autoSpaceDN w:val="0"/>
        <w:adjustRightInd w:val="0"/>
        <w:spacing w:after="15" w:line="240" w:lineRule="auto"/>
        <w:jc w:val="both"/>
        <w:rPr>
          <w:rFonts w:ascii="Times New Roman" w:eastAsia="Times New Roman" w:hAnsi="Times New Roman" w:cs="Times New Roman"/>
          <w:color w:val="000000"/>
          <w:lang w:val="sr-Latn-ME"/>
        </w:rPr>
      </w:pPr>
      <w:r w:rsidRPr="002530A5">
        <w:rPr>
          <w:rFonts w:ascii="Times New Roman" w:eastAsia="Times New Roman" w:hAnsi="Times New Roman" w:cs="Times New Roman"/>
          <w:color w:val="000000"/>
          <w:lang w:val="sr-Latn-ME"/>
        </w:rPr>
        <w:t xml:space="preserve">- groznicu, simptome nalik gripi, grlobolju ili bilo koju drugu infekciju jer to može biti posljedica vrlo niskog broja bijelih krvnih ćelija, zbog čega ćete možda morati prestati uzimati lijek Actawell i/ili primiti liječenje </w:t>
      </w:r>
    </w:p>
    <w:p w:rsidR="002530A5" w:rsidRDefault="002530A5" w:rsidP="002530A5">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2530A5">
        <w:rPr>
          <w:rFonts w:ascii="Times New Roman" w:eastAsia="Times New Roman" w:hAnsi="Times New Roman" w:cs="Times New Roman"/>
          <w:color w:val="000000"/>
          <w:lang w:val="sr-Latn-ME"/>
        </w:rPr>
        <w:t xml:space="preserve">- zatvor praćen bolom u trbuhu koji ne prolazi, ili zatvor koji ne odgovara na liječenje jer to može dovesti do ozbiljnije blokade crijeva. </w:t>
      </w:r>
    </w:p>
    <w:p w:rsidR="00B946B6" w:rsidRPr="002530A5" w:rsidRDefault="00B946B6" w:rsidP="002530A5">
      <w:pPr>
        <w:autoSpaceDE w:val="0"/>
        <w:autoSpaceDN w:val="0"/>
        <w:adjustRightInd w:val="0"/>
        <w:spacing w:after="0" w:line="240" w:lineRule="auto"/>
        <w:jc w:val="both"/>
        <w:rPr>
          <w:rFonts w:ascii="Times New Roman" w:eastAsia="Times New Roman" w:hAnsi="Times New Roman" w:cs="Times New Roman"/>
          <w:color w:val="000000"/>
          <w:lang w:val="sr-Latn-ME"/>
        </w:rPr>
      </w:pPr>
    </w:p>
    <w:p w:rsidR="002530A5" w:rsidRPr="002530A5" w:rsidRDefault="002530A5" w:rsidP="002530A5">
      <w:pPr>
        <w:widowControl w:val="0"/>
        <w:autoSpaceDE w:val="0"/>
        <w:autoSpaceDN w:val="0"/>
        <w:adjustRightInd w:val="0"/>
        <w:spacing w:after="0" w:line="240" w:lineRule="auto"/>
        <w:jc w:val="both"/>
        <w:rPr>
          <w:rFonts w:ascii="Times New Roman" w:eastAsia="SimSun" w:hAnsi="Times New Roman" w:cs="Times New Roman"/>
          <w:b/>
          <w:color w:val="000000"/>
          <w:lang w:val="sr-Latn-ME" w:eastAsia="zh-CN"/>
        </w:rPr>
      </w:pPr>
      <w:r w:rsidRPr="002530A5">
        <w:rPr>
          <w:rFonts w:ascii="Times New Roman" w:eastAsia="SimSun" w:hAnsi="Times New Roman" w:cs="Times New Roman"/>
          <w:lang w:val="sr-Latn-ME" w:eastAsia="zh-CN"/>
        </w:rPr>
        <w:t xml:space="preserve">- </w:t>
      </w:r>
      <w:r w:rsidRPr="002530A5">
        <w:rPr>
          <w:rFonts w:ascii="Times New Roman" w:eastAsia="SimSun" w:hAnsi="Times New Roman" w:cs="Times New Roman"/>
          <w:b/>
          <w:color w:val="000000"/>
          <w:lang w:val="sr-Latn-ME" w:eastAsia="zh-CN"/>
        </w:rPr>
        <w:t>Pojava misli o samoubistvu i pogoršanje Vaše depresije</w:t>
      </w:r>
    </w:p>
    <w:p w:rsidR="002530A5" w:rsidRDefault="002530A5" w:rsidP="00AA6158">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Ukoliko ste depresivni, povremeno Vam se mogu javiti misli o samopovređivanju ili samoubistvu. Ove misli se mogu češće javiti na početku primjene lijeka, jer je ovim ljekovima neophodno vrijeme (otprilike 2 nedjelje, a ponekad i duže) da bi ispoljili svoje dejstvo. Ove misli se mogu češće javiljati i pri naglom prestanku uzimanja lijeka. Ukoliko ste mlađa odrasla osoba, kod Vas postoji veća vjerovatnoća da se jave ovakve misli. Kliničke studije su pokazale povećan rizik od samoubilačkih misli i / ili samoubilačkog ponašanja kod osoba mlađih od 25 godina, koje boluju od depresije.</w:t>
      </w:r>
    </w:p>
    <w:p w:rsidR="00AA6158" w:rsidRPr="002530A5" w:rsidRDefault="00AA6158" w:rsidP="00AA6158">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AA6158" w:rsidRPr="002530A5" w:rsidRDefault="002530A5" w:rsidP="00AA6158">
      <w:pPr>
        <w:widowControl w:val="0"/>
        <w:autoSpaceDE w:val="0"/>
        <w:autoSpaceDN w:val="0"/>
        <w:adjustRightInd w:val="0"/>
        <w:spacing w:after="0" w:line="240" w:lineRule="auto"/>
        <w:ind w:right="265"/>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Ukoliko Vam se pojave misli o samopovređivanju ili samoubistvu odmah kontaktirajte Vašeg ljekara ili se javite u najbližu zdravstvenu ustanovu.</w:t>
      </w:r>
    </w:p>
    <w:p w:rsidR="002530A5" w:rsidRPr="002530A5" w:rsidRDefault="002530A5" w:rsidP="002530A5">
      <w:pPr>
        <w:spacing w:after="0" w:line="240" w:lineRule="auto"/>
        <w:jc w:val="both"/>
        <w:rPr>
          <w:rFonts w:ascii="Times New Roman" w:eastAsia="Times New Roman" w:hAnsi="Times New Roman" w:cs="Times New Roman"/>
          <w:lang w:val="sr-Latn-ME" w:eastAsia="zh-CN"/>
        </w:rPr>
      </w:pPr>
      <w:r w:rsidRPr="002530A5">
        <w:rPr>
          <w:rFonts w:ascii="Times New Roman" w:eastAsia="Times New Roman" w:hAnsi="Times New Roman" w:cs="Times New Roman"/>
          <w:color w:val="000000"/>
          <w:lang w:val="sr-Latn-ME"/>
        </w:rPr>
        <w:t xml:space="preserve">Može Vam biti od pomoći ako kažete porodici ili bliskim prijateljima da ste depresivni i da ih zamolite da pročitaju ovo Uputstvo. Možete ih zamoliti da Vam kažu njihovo mišljenje o tome da li se Vaše stanje depresije pogoršava i da li ih brinu promjene u Vašem ponašanju. </w:t>
      </w:r>
    </w:p>
    <w:p w:rsidR="002530A5" w:rsidRPr="002530A5" w:rsidRDefault="002530A5" w:rsidP="002530A5">
      <w:pPr>
        <w:spacing w:after="0" w:line="240" w:lineRule="auto"/>
        <w:jc w:val="both"/>
        <w:rPr>
          <w:rFonts w:ascii="Times New Roman" w:eastAsia="Times New Roman" w:hAnsi="Times New Roman" w:cs="Times New Roman"/>
          <w:lang w:val="sr-Latn-ME" w:eastAsia="zh-CN"/>
        </w:rPr>
      </w:pPr>
      <w:r w:rsidRPr="002530A5">
        <w:rPr>
          <w:rFonts w:ascii="Times New Roman" w:eastAsia="Times New Roman" w:hAnsi="Times New Roman" w:cs="Times New Roman"/>
          <w:lang w:val="sr-Latn-ME"/>
        </w:rPr>
        <w:t>-</w:t>
      </w:r>
      <w:r w:rsidRPr="002530A5">
        <w:rPr>
          <w:rFonts w:ascii="Times New Roman" w:eastAsia="Times New Roman" w:hAnsi="Times New Roman" w:cs="Times New Roman"/>
          <w:b/>
          <w:lang w:val="sr-Latn-ME"/>
        </w:rPr>
        <w:t xml:space="preserve">Osip sa eozinofilijom i sistemskim simptomima uzrokovan lijekom (engl. </w:t>
      </w:r>
      <w:r w:rsidRPr="002530A5">
        <w:rPr>
          <w:rFonts w:ascii="Times New Roman" w:eastAsia="Times New Roman" w:hAnsi="Times New Roman" w:cs="Times New Roman"/>
          <w:b/>
          <w:i/>
          <w:lang w:val="sr-Latn-ME" w:eastAsia="zh-CN"/>
        </w:rPr>
        <w:t>Drug Rash with Eosinophilia and Systemic Symptoms</w:t>
      </w:r>
      <w:r w:rsidRPr="002530A5">
        <w:rPr>
          <w:rFonts w:ascii="Times New Roman" w:eastAsia="Times New Roman" w:hAnsi="Times New Roman" w:cs="Times New Roman"/>
          <w:b/>
          <w:i/>
          <w:lang w:val="sr-Latn-ME"/>
        </w:rPr>
        <w:t xml:space="preserve"> </w:t>
      </w:r>
      <w:r w:rsidRPr="002530A5">
        <w:rPr>
          <w:rFonts w:ascii="Times New Roman" w:eastAsia="Times New Roman" w:hAnsi="Times New Roman" w:cs="Times New Roman"/>
          <w:b/>
          <w:lang w:val="sr-Latn-ME"/>
        </w:rPr>
        <w:t>– DRESS)</w:t>
      </w:r>
    </w:p>
    <w:p w:rsidR="002530A5" w:rsidRPr="002530A5" w:rsidRDefault="002530A5" w:rsidP="00AA6158">
      <w:pPr>
        <w:widowControl w:val="0"/>
        <w:autoSpaceDE w:val="0"/>
        <w:autoSpaceDN w:val="0"/>
        <w:adjustRightInd w:val="0"/>
        <w:spacing w:after="0" w:line="240" w:lineRule="auto"/>
        <w:ind w:right="163"/>
        <w:jc w:val="both"/>
        <w:rPr>
          <w:rFonts w:ascii="Times New Roman" w:eastAsia="SimSun" w:hAnsi="Times New Roman" w:cs="Times New Roman"/>
          <w:lang w:val="sr-Latn-ME" w:eastAsia="zh-CN"/>
        </w:rPr>
      </w:pPr>
      <w:r w:rsidRPr="002530A5">
        <w:rPr>
          <w:rFonts w:ascii="Times New Roman" w:eastAsia="SimSun" w:hAnsi="Times New Roman" w:cs="Times New Roman"/>
          <w:lang w:val="sr-Latn-ME" w:eastAsia="zh-CN"/>
        </w:rPr>
        <w:t>Rasprostranjeni osip, visoka tjelesna temperatura, povećane vrijednosti enzima jetre, poremećaji krvi (eozinofilija), uvećani limfni čvorovi i uključenost drugih organa (lijekom uzrokovan osip sa eozinofilijom i sistemskim simptomims, takođe poznat kao DRESS ili sindrom preosjetljivosti na lijek). Prestanite sa uzimanjem lijeka Actawell ako Vam se jave ovi simptomi i odmah se javite ljekaru ili potražite hitnu  medicinsku pomoć.</w:t>
      </w:r>
    </w:p>
    <w:p w:rsidR="002530A5" w:rsidRPr="002530A5" w:rsidRDefault="002530A5" w:rsidP="002530A5">
      <w:pPr>
        <w:spacing w:after="0" w:line="240" w:lineRule="auto"/>
        <w:jc w:val="both"/>
        <w:rPr>
          <w:rFonts w:ascii="Times New Roman" w:eastAsia="Times New Roman" w:hAnsi="Times New Roman" w:cs="Times New Roman"/>
          <w:lang w:val="sr-Latn-ME" w:eastAsia="zh-CN"/>
        </w:rPr>
      </w:pPr>
    </w:p>
    <w:p w:rsidR="002530A5" w:rsidRDefault="002530A5" w:rsidP="002530A5">
      <w:pPr>
        <w:spacing w:after="0" w:line="240" w:lineRule="auto"/>
        <w:jc w:val="both"/>
        <w:rPr>
          <w:rFonts w:ascii="Times New Roman" w:eastAsia="Times New Roman" w:hAnsi="Times New Roman" w:cs="Times New Roman"/>
          <w:b/>
          <w:lang w:val="sr-Latn-ME" w:eastAsia="zh-CN"/>
        </w:rPr>
      </w:pPr>
      <w:r w:rsidRPr="002530A5">
        <w:rPr>
          <w:rFonts w:ascii="Times New Roman" w:eastAsia="Times New Roman" w:hAnsi="Times New Roman" w:cs="Times New Roman"/>
          <w:b/>
          <w:lang w:val="sr-Latn-ME" w:eastAsia="zh-CN"/>
        </w:rPr>
        <w:t>Povećanje tjelesne mase</w:t>
      </w:r>
    </w:p>
    <w:p w:rsidR="00AA6158" w:rsidRPr="002530A5" w:rsidRDefault="00AA6158" w:rsidP="002530A5">
      <w:pPr>
        <w:spacing w:after="0" w:line="240" w:lineRule="auto"/>
        <w:jc w:val="both"/>
        <w:rPr>
          <w:rFonts w:ascii="Times New Roman" w:eastAsia="Times New Roman" w:hAnsi="Times New Roman" w:cs="Times New Roman"/>
          <w:b/>
          <w:lang w:val="sr-Latn-ME" w:eastAsia="zh-CN"/>
        </w:rPr>
      </w:pPr>
    </w:p>
    <w:p w:rsidR="002530A5" w:rsidRPr="002530A5" w:rsidRDefault="002530A5" w:rsidP="002530A5">
      <w:pPr>
        <w:spacing w:after="0" w:line="240" w:lineRule="auto"/>
        <w:jc w:val="both"/>
        <w:rPr>
          <w:rFonts w:ascii="Times New Roman" w:eastAsia="Times New Roman" w:hAnsi="Times New Roman" w:cs="Times New Roman"/>
          <w:lang w:val="sr-Latn-ME" w:eastAsia="zh-CN"/>
        </w:rPr>
      </w:pPr>
      <w:r w:rsidRPr="002530A5">
        <w:rPr>
          <w:rFonts w:ascii="Times New Roman" w:eastAsia="Times New Roman" w:hAnsi="Times New Roman" w:cs="Times New Roman"/>
          <w:lang w:val="sr-Latn-ME" w:eastAsia="zh-CN"/>
        </w:rPr>
        <w:t>Prilikom primjene lijeka može doći do povećanja  tjelesne mase. Vi i Vaš lijekar treba redovno da provjeravate Vašu tjelesnu masu.</w:t>
      </w:r>
    </w:p>
    <w:p w:rsidR="002530A5" w:rsidRPr="002530A5" w:rsidRDefault="002530A5" w:rsidP="002530A5">
      <w:pPr>
        <w:spacing w:after="0" w:line="240" w:lineRule="auto"/>
        <w:jc w:val="both"/>
        <w:rPr>
          <w:rFonts w:ascii="Times New Roman" w:eastAsia="Times New Roman" w:hAnsi="Times New Roman" w:cs="Times New Roman"/>
          <w:lang w:val="sr-Latn-ME" w:eastAsia="zh-CN"/>
        </w:rPr>
      </w:pPr>
    </w:p>
    <w:p w:rsidR="002530A5" w:rsidRDefault="002530A5" w:rsidP="002530A5">
      <w:pPr>
        <w:spacing w:after="0" w:line="240" w:lineRule="auto"/>
        <w:jc w:val="both"/>
        <w:rPr>
          <w:rFonts w:ascii="Times New Roman" w:eastAsia="Times New Roman" w:hAnsi="Times New Roman" w:cs="Times New Roman"/>
          <w:b/>
          <w:lang w:val="sr-Latn-ME" w:eastAsia="zh-CN"/>
        </w:rPr>
      </w:pPr>
      <w:r w:rsidRPr="002530A5">
        <w:rPr>
          <w:rFonts w:ascii="Times New Roman" w:eastAsia="Times New Roman" w:hAnsi="Times New Roman" w:cs="Times New Roman"/>
          <w:b/>
          <w:lang w:val="sr-Latn-ME" w:eastAsia="zh-CN"/>
        </w:rPr>
        <w:t>Djeca i adolescenti</w:t>
      </w:r>
    </w:p>
    <w:p w:rsidR="00AA6158" w:rsidRPr="002530A5" w:rsidRDefault="00AA6158" w:rsidP="002530A5">
      <w:pPr>
        <w:spacing w:after="0" w:line="240" w:lineRule="auto"/>
        <w:jc w:val="both"/>
        <w:rPr>
          <w:rFonts w:ascii="Times New Roman" w:eastAsia="Times New Roman" w:hAnsi="Times New Roman" w:cs="Times New Roman"/>
          <w:b/>
          <w:lang w:val="sr-Latn-ME" w:eastAsia="zh-CN"/>
        </w:rPr>
      </w:pPr>
    </w:p>
    <w:p w:rsidR="002530A5" w:rsidRPr="002530A5" w:rsidRDefault="002530A5" w:rsidP="002530A5">
      <w:pPr>
        <w:spacing w:after="0" w:line="240" w:lineRule="auto"/>
        <w:jc w:val="both"/>
        <w:rPr>
          <w:rFonts w:ascii="Times New Roman" w:eastAsia="Times New Roman" w:hAnsi="Times New Roman" w:cs="Times New Roman"/>
          <w:lang w:val="sr-Latn-ME" w:eastAsia="zh-CN"/>
        </w:rPr>
      </w:pPr>
      <w:r w:rsidRPr="002530A5">
        <w:rPr>
          <w:rFonts w:ascii="Times New Roman" w:eastAsia="Times New Roman" w:hAnsi="Times New Roman" w:cs="Times New Roman"/>
          <w:lang w:val="sr-Latn-ME" w:eastAsia="zh-CN"/>
        </w:rPr>
        <w:t>Lijek Actawell nije namijenjen za primjenu kod djece i adolescenta mlađih od 18 godina</w:t>
      </w:r>
    </w:p>
    <w:p w:rsidR="002530A5" w:rsidRPr="002530A5" w:rsidRDefault="002530A5" w:rsidP="002530A5">
      <w:pPr>
        <w:spacing w:after="0" w:line="240" w:lineRule="auto"/>
        <w:jc w:val="both"/>
        <w:rPr>
          <w:rFonts w:ascii="Times New Roman" w:eastAsia="Times New Roman" w:hAnsi="Times New Roman" w:cs="Times New Roman"/>
          <w:bCs/>
          <w:lang w:val="sr-Latn-ME"/>
        </w:rPr>
      </w:pPr>
    </w:p>
    <w:p w:rsidR="002530A5" w:rsidRDefault="002530A5" w:rsidP="002530A5">
      <w:pPr>
        <w:spacing w:after="0" w:line="240" w:lineRule="auto"/>
        <w:jc w:val="both"/>
        <w:rPr>
          <w:rFonts w:ascii="Times New Roman" w:eastAsia="Times New Roman" w:hAnsi="Times New Roman" w:cs="Times New Roman"/>
          <w:b/>
          <w:lang w:val="sr-Latn-ME"/>
        </w:rPr>
      </w:pPr>
      <w:r w:rsidRPr="002530A5">
        <w:rPr>
          <w:rFonts w:ascii="Times New Roman" w:eastAsia="Times New Roman" w:hAnsi="Times New Roman" w:cs="Times New Roman"/>
          <w:b/>
          <w:lang w:val="sr-Latn-ME"/>
        </w:rPr>
        <w:t>Primjena drugih ljekova</w:t>
      </w:r>
    </w:p>
    <w:p w:rsidR="00AA6158" w:rsidRPr="002530A5" w:rsidRDefault="00AA6158" w:rsidP="002530A5">
      <w:pPr>
        <w:spacing w:after="0" w:line="240" w:lineRule="auto"/>
        <w:jc w:val="both"/>
        <w:rPr>
          <w:rFonts w:ascii="Times New Roman" w:eastAsia="Times New Roman" w:hAnsi="Times New Roman" w:cs="Times New Roman"/>
          <w:b/>
          <w:lang w:val="sr-Latn-ME"/>
        </w:rPr>
      </w:pPr>
    </w:p>
    <w:p w:rsidR="002530A5" w:rsidRDefault="002530A5" w:rsidP="00AA6158">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2530A5">
        <w:rPr>
          <w:rFonts w:ascii="Times New Roman" w:eastAsia="SimSun" w:hAnsi="Times New Roman" w:cs="Times New Roman"/>
          <w:lang w:val="sr-Latn-ME" w:eastAsia="zh-CN"/>
        </w:rPr>
        <w:t xml:space="preserve">Obavijestite svog ljekara ili farmaceuta ako uzimate, nedavno ste uzeli ili biste mogli uzeti bilo koje druge ljekove. </w:t>
      </w:r>
    </w:p>
    <w:p w:rsidR="00AA6158" w:rsidRPr="002530A5" w:rsidRDefault="00AA6158" w:rsidP="00AA6158">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2530A5" w:rsidRPr="002530A5" w:rsidRDefault="002530A5" w:rsidP="002530A5">
      <w:pPr>
        <w:widowControl w:val="0"/>
        <w:autoSpaceDE w:val="0"/>
        <w:autoSpaceDN w:val="0"/>
        <w:adjustRightInd w:val="0"/>
        <w:spacing w:after="118"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Ne uzimajte lijek Actawell ukoliko uzimate sljedeće ljekove:</w:t>
      </w:r>
    </w:p>
    <w:p w:rsidR="002530A5" w:rsidRPr="002530A5" w:rsidRDefault="002530A5" w:rsidP="00B44CDE">
      <w:pPr>
        <w:widowControl w:val="0"/>
        <w:numPr>
          <w:ilvl w:val="0"/>
          <w:numId w:val="9"/>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za liječenje HIV-a;</w:t>
      </w:r>
    </w:p>
    <w:p w:rsidR="002530A5" w:rsidRPr="002530A5" w:rsidRDefault="002530A5" w:rsidP="00B44CDE">
      <w:pPr>
        <w:widowControl w:val="0"/>
        <w:numPr>
          <w:ilvl w:val="0"/>
          <w:numId w:val="9"/>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za liječenje gljivičnih infekcija (azoli);</w:t>
      </w:r>
    </w:p>
    <w:p w:rsidR="002530A5" w:rsidRPr="002530A5" w:rsidRDefault="002530A5" w:rsidP="00B44CDE">
      <w:pPr>
        <w:widowControl w:val="0"/>
        <w:numPr>
          <w:ilvl w:val="0"/>
          <w:numId w:val="9"/>
        </w:numPr>
        <w:autoSpaceDE w:val="0"/>
        <w:autoSpaceDN w:val="0"/>
        <w:adjustRightInd w:val="0"/>
        <w:spacing w:after="118"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za liječenje infekcija (eritromicin ili klaritromicin);</w:t>
      </w:r>
    </w:p>
    <w:p w:rsidR="002530A5" w:rsidRDefault="002530A5" w:rsidP="00B44CDE">
      <w:pPr>
        <w:widowControl w:val="0"/>
        <w:numPr>
          <w:ilvl w:val="0"/>
          <w:numId w:val="9"/>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za liječenje depresije (nefazodon).</w:t>
      </w:r>
    </w:p>
    <w:p w:rsidR="00AA6158" w:rsidRPr="002530A5" w:rsidRDefault="00AA6158" w:rsidP="00AA6158">
      <w:pPr>
        <w:widowControl w:val="0"/>
        <w:autoSpaceDE w:val="0"/>
        <w:autoSpaceDN w:val="0"/>
        <w:adjustRightInd w:val="0"/>
        <w:spacing w:after="0" w:line="240" w:lineRule="auto"/>
        <w:ind w:left="720"/>
        <w:jc w:val="both"/>
        <w:rPr>
          <w:rFonts w:ascii="Times New Roman" w:eastAsia="SimSun" w:hAnsi="Times New Roman" w:cs="Times New Roman"/>
          <w:color w:val="000000"/>
          <w:lang w:val="sr-Latn-ME" w:eastAsia="zh-CN"/>
        </w:rPr>
      </w:pPr>
    </w:p>
    <w:p w:rsidR="002530A5" w:rsidRPr="002530A5" w:rsidRDefault="002530A5" w:rsidP="002530A5">
      <w:pPr>
        <w:widowControl w:val="0"/>
        <w:autoSpaceDE w:val="0"/>
        <w:autoSpaceDN w:val="0"/>
        <w:adjustRightInd w:val="0"/>
        <w:spacing w:after="118"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Veoma je važno da obavijestite Vašeg ljekara ako uzimate neki od sljedećih ljekova:</w:t>
      </w:r>
    </w:p>
    <w:p w:rsidR="002530A5" w:rsidRPr="002530A5" w:rsidRDefault="002530A5" w:rsidP="00B44CDE">
      <w:pPr>
        <w:widowControl w:val="0"/>
        <w:numPr>
          <w:ilvl w:val="0"/>
          <w:numId w:val="10"/>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fenitoin ili karbamazepin (ljekovi za liječenje epilepsije),</w:t>
      </w:r>
    </w:p>
    <w:p w:rsidR="002530A5" w:rsidRPr="002530A5" w:rsidRDefault="002530A5" w:rsidP="00B44CDE">
      <w:pPr>
        <w:widowControl w:val="0"/>
        <w:numPr>
          <w:ilvl w:val="0"/>
          <w:numId w:val="10"/>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za liječenje povišenog krvnog pritiska,</w:t>
      </w:r>
    </w:p>
    <w:p w:rsidR="002530A5" w:rsidRPr="002530A5" w:rsidRDefault="002530A5" w:rsidP="00B44CDE">
      <w:pPr>
        <w:widowControl w:val="0"/>
        <w:numPr>
          <w:ilvl w:val="0"/>
          <w:numId w:val="10"/>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rifampicin (za liječenje tuberkuloze),</w:t>
      </w:r>
    </w:p>
    <w:p w:rsidR="002530A5" w:rsidRPr="002530A5" w:rsidRDefault="002530A5" w:rsidP="00B44CDE">
      <w:pPr>
        <w:widowControl w:val="0"/>
        <w:numPr>
          <w:ilvl w:val="0"/>
          <w:numId w:val="10"/>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barbiturate (za liječenje nesanice),</w:t>
      </w:r>
    </w:p>
    <w:p w:rsidR="002530A5" w:rsidRPr="002530A5" w:rsidRDefault="002530A5" w:rsidP="00B44CDE">
      <w:pPr>
        <w:widowControl w:val="0"/>
        <w:numPr>
          <w:ilvl w:val="0"/>
          <w:numId w:val="10"/>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tioridazin ili litijum (takođe antipsihotici);</w:t>
      </w:r>
    </w:p>
    <w:p w:rsidR="002530A5" w:rsidRPr="002530A5" w:rsidRDefault="002530A5" w:rsidP="00B44CDE">
      <w:pPr>
        <w:widowControl w:val="0"/>
        <w:numPr>
          <w:ilvl w:val="0"/>
          <w:numId w:val="10"/>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 xml:space="preserve">koji mogu uticati na srčani ritam, na primjer, koji mogu prouzrokovati poremećaj elektrolita </w:t>
      </w:r>
    </w:p>
    <w:p w:rsidR="002530A5" w:rsidRPr="002530A5" w:rsidRDefault="002530A5" w:rsidP="002530A5">
      <w:pPr>
        <w:widowControl w:val="0"/>
        <w:autoSpaceDE w:val="0"/>
        <w:autoSpaceDN w:val="0"/>
        <w:adjustRightInd w:val="0"/>
        <w:spacing w:after="0" w:line="240" w:lineRule="auto"/>
        <w:ind w:left="718"/>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 xml:space="preserve">(nizak nivo kalijuma ili magnezijuma) kao što su diuretici (ljekovi za izbacivanje tečnosti) ili </w:t>
      </w:r>
    </w:p>
    <w:p w:rsidR="002530A5" w:rsidRPr="002530A5" w:rsidRDefault="002530A5" w:rsidP="002530A5">
      <w:pPr>
        <w:widowControl w:val="0"/>
        <w:autoSpaceDE w:val="0"/>
        <w:autoSpaceDN w:val="0"/>
        <w:adjustRightInd w:val="0"/>
        <w:spacing w:after="118" w:line="240" w:lineRule="auto"/>
        <w:ind w:left="718"/>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neki antibiotici (ljekovi za liječenje infekcija).</w:t>
      </w:r>
    </w:p>
    <w:p w:rsidR="002530A5" w:rsidRPr="002530A5" w:rsidRDefault="002530A5" w:rsidP="00B44CDE">
      <w:pPr>
        <w:numPr>
          <w:ilvl w:val="0"/>
          <w:numId w:val="16"/>
        </w:numPr>
        <w:spacing w:after="0" w:line="240" w:lineRule="auto"/>
        <w:jc w:val="both"/>
        <w:rPr>
          <w:rFonts w:ascii="Times New Roman" w:eastAsia="Times New Roman" w:hAnsi="Times New Roman" w:cs="Times New Roman"/>
          <w:lang w:val="sr-Latn-ME" w:eastAsia="zh-CN"/>
        </w:rPr>
      </w:pPr>
      <w:r w:rsidRPr="002530A5">
        <w:rPr>
          <w:rFonts w:ascii="Times New Roman" w:eastAsia="Times New Roman" w:hAnsi="Times New Roman" w:cs="Times New Roman"/>
          <w:lang w:val="sr-Latn-ME" w:eastAsia="zh-CN"/>
        </w:rPr>
        <w:t>ljekove koji mogu izazivati otežano pražnjenje – zatvor (konstipaciju)</w:t>
      </w:r>
    </w:p>
    <w:p w:rsidR="002530A5" w:rsidRPr="002530A5" w:rsidRDefault="002530A5" w:rsidP="00B44CDE">
      <w:pPr>
        <w:numPr>
          <w:ilvl w:val="0"/>
          <w:numId w:val="16"/>
        </w:numPr>
        <w:spacing w:after="0" w:line="240" w:lineRule="auto"/>
        <w:jc w:val="both"/>
        <w:rPr>
          <w:rFonts w:ascii="Times New Roman" w:eastAsia="Times New Roman" w:hAnsi="Times New Roman" w:cs="Times New Roman"/>
          <w:lang w:val="sr-Latn-ME" w:eastAsia="zh-CN"/>
        </w:rPr>
      </w:pPr>
      <w:r w:rsidRPr="002530A5">
        <w:rPr>
          <w:rFonts w:ascii="Times New Roman" w:eastAsia="Times New Roman" w:hAnsi="Times New Roman" w:cs="Times New Roman"/>
          <w:lang w:val="sr-Latn-ME" w:eastAsia="zh-CN"/>
        </w:rPr>
        <w:t xml:space="preserve">ljekove (tzv. „antiholinergike“) koji utiču na način funkcionisanja nervnih ćelija sa ciljem liječenja određenih zdravstvenih stanja. </w:t>
      </w:r>
    </w:p>
    <w:p w:rsidR="00AA6158" w:rsidRDefault="00AA6158" w:rsidP="00AA6158">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2530A5" w:rsidRPr="002530A5" w:rsidRDefault="002530A5" w:rsidP="00AA6158">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Prije nego što prekinete uzimati bilo koji od ljekova koje inače uzimate, prvo obavijestite Vašeg ljekara.</w:t>
      </w:r>
    </w:p>
    <w:p w:rsidR="00AA6158" w:rsidRDefault="00AA6158" w:rsidP="002530A5">
      <w:pPr>
        <w:spacing w:after="0" w:line="240" w:lineRule="auto"/>
        <w:jc w:val="both"/>
        <w:rPr>
          <w:rFonts w:ascii="Times New Roman" w:eastAsia="Times New Roman" w:hAnsi="Times New Roman" w:cs="Times New Roman"/>
          <w:b/>
          <w:bCs/>
          <w:lang w:val="sr-Latn-ME"/>
        </w:rPr>
      </w:pPr>
    </w:p>
    <w:p w:rsidR="00AA6158" w:rsidRDefault="00AA6158" w:rsidP="002530A5">
      <w:pPr>
        <w:spacing w:after="0" w:line="240" w:lineRule="auto"/>
        <w:jc w:val="both"/>
        <w:rPr>
          <w:rFonts w:ascii="Times New Roman" w:eastAsia="Times New Roman" w:hAnsi="Times New Roman" w:cs="Times New Roman"/>
          <w:b/>
          <w:bCs/>
          <w:lang w:val="sr-Latn-ME"/>
        </w:rPr>
      </w:pPr>
    </w:p>
    <w:p w:rsidR="002530A5" w:rsidRPr="002530A5" w:rsidRDefault="002530A5" w:rsidP="002530A5">
      <w:pPr>
        <w:spacing w:after="0" w:line="240" w:lineRule="auto"/>
        <w:jc w:val="both"/>
        <w:rPr>
          <w:rFonts w:ascii="Times New Roman" w:eastAsia="Times New Roman" w:hAnsi="Times New Roman" w:cs="Times New Roman"/>
          <w:b/>
          <w:bCs/>
          <w:lang w:val="sr-Latn-ME"/>
        </w:rPr>
      </w:pPr>
      <w:r w:rsidRPr="002530A5">
        <w:rPr>
          <w:rFonts w:ascii="Times New Roman" w:eastAsia="Times New Roman" w:hAnsi="Times New Roman" w:cs="Times New Roman"/>
          <w:b/>
          <w:bCs/>
          <w:lang w:val="sr-Latn-ME"/>
        </w:rPr>
        <w:t xml:space="preserve">Uzimanje lijeka </w:t>
      </w:r>
      <w:r w:rsidRPr="002530A5">
        <w:rPr>
          <w:rFonts w:ascii="Times New Roman" w:eastAsia="Times New Roman" w:hAnsi="Times New Roman" w:cs="Times New Roman"/>
          <w:b/>
          <w:lang w:val="sr-Latn-ME"/>
        </w:rPr>
        <w:t>Actawell</w:t>
      </w:r>
      <w:r w:rsidRPr="002530A5">
        <w:rPr>
          <w:rFonts w:ascii="Times New Roman" w:eastAsia="Times New Roman" w:hAnsi="Times New Roman" w:cs="Times New Roman"/>
          <w:b/>
          <w:bCs/>
          <w:lang w:val="sr-Latn-ME"/>
        </w:rPr>
        <w:t xml:space="preserve"> sa hranom ili pićem</w:t>
      </w:r>
    </w:p>
    <w:p w:rsidR="002530A5" w:rsidRPr="002530A5" w:rsidRDefault="002530A5" w:rsidP="00B44CDE">
      <w:pPr>
        <w:widowControl w:val="0"/>
        <w:numPr>
          <w:ilvl w:val="0"/>
          <w:numId w:val="11"/>
        </w:numPr>
        <w:autoSpaceDE w:val="0"/>
        <w:autoSpaceDN w:val="0"/>
        <w:adjustRightInd w:val="0"/>
        <w:spacing w:after="0" w:line="240" w:lineRule="auto"/>
        <w:ind w:right="4000"/>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Lijek Actawell</w:t>
      </w:r>
      <w:r w:rsidRPr="002530A5">
        <w:rPr>
          <w:rFonts w:ascii="Times New Roman" w:eastAsia="SimSun" w:hAnsi="Times New Roman" w:cs="Times New Roman"/>
          <w:color w:val="000000"/>
          <w:vertAlign w:val="superscript"/>
          <w:lang w:val="sr-Latn-ME" w:eastAsia="zh-CN"/>
        </w:rPr>
        <w:t xml:space="preserve"> </w:t>
      </w:r>
      <w:r w:rsidRPr="002530A5">
        <w:rPr>
          <w:rFonts w:ascii="Times New Roman" w:eastAsia="SimSun" w:hAnsi="Times New Roman" w:cs="Times New Roman"/>
          <w:color w:val="000000"/>
          <w:lang w:val="sr-Latn-ME" w:eastAsia="zh-CN"/>
        </w:rPr>
        <w:t>može da se uzima sa ili bez hrane;</w:t>
      </w:r>
    </w:p>
    <w:p w:rsidR="002530A5" w:rsidRPr="002530A5" w:rsidRDefault="002530A5" w:rsidP="00B44CDE">
      <w:pPr>
        <w:numPr>
          <w:ilvl w:val="0"/>
          <w:numId w:val="11"/>
        </w:numPr>
        <w:tabs>
          <w:tab w:val="left" w:pos="284"/>
        </w:tabs>
        <w:spacing w:after="0" w:line="240" w:lineRule="auto"/>
        <w:jc w:val="both"/>
        <w:rPr>
          <w:rFonts w:ascii="Times New Roman" w:eastAsia="Times New Roman" w:hAnsi="Times New Roman" w:cs="Times New Roman"/>
          <w:lang w:val="sr-Latn-ME" w:eastAsia="zh-CN"/>
        </w:rPr>
      </w:pPr>
      <w:r w:rsidRPr="002530A5">
        <w:rPr>
          <w:rFonts w:ascii="Times New Roman" w:eastAsia="Times New Roman" w:hAnsi="Times New Roman" w:cs="Times New Roman"/>
          <w:color w:val="000000"/>
          <w:lang w:val="sr-Latn-ME"/>
        </w:rPr>
        <w:t>Budite oprezni sa konzumiranjem alkoholnih pića, jer alkohol u kombinaciji sa lijekom Actawell</w:t>
      </w:r>
      <w:r w:rsidRPr="002530A5">
        <w:rPr>
          <w:rFonts w:ascii="Times New Roman" w:eastAsia="Times New Roman" w:hAnsi="Times New Roman" w:cs="Times New Roman"/>
          <w:color w:val="000000"/>
          <w:vertAlign w:val="superscript"/>
          <w:lang w:val="sr-Latn-ME"/>
        </w:rPr>
        <w:t xml:space="preserve"> </w:t>
      </w:r>
      <w:r w:rsidRPr="002530A5">
        <w:rPr>
          <w:rFonts w:ascii="Times New Roman" w:eastAsia="Times New Roman" w:hAnsi="Times New Roman" w:cs="Times New Roman"/>
          <w:color w:val="000000"/>
          <w:lang w:val="sr-Latn-ME"/>
        </w:rPr>
        <w:t>može izazvati pospanost</w:t>
      </w:r>
    </w:p>
    <w:p w:rsidR="002530A5" w:rsidRPr="002530A5" w:rsidRDefault="002530A5" w:rsidP="00B44CDE">
      <w:pPr>
        <w:numPr>
          <w:ilvl w:val="0"/>
          <w:numId w:val="11"/>
        </w:numPr>
        <w:tabs>
          <w:tab w:val="left" w:pos="284"/>
        </w:tabs>
        <w:spacing w:after="0" w:line="240" w:lineRule="auto"/>
        <w:jc w:val="both"/>
        <w:rPr>
          <w:rFonts w:ascii="Times New Roman" w:eastAsia="Times New Roman" w:hAnsi="Times New Roman" w:cs="Times New Roman"/>
          <w:b/>
          <w:bCs/>
          <w:lang w:val="sr-Latn-ME"/>
        </w:rPr>
      </w:pPr>
      <w:r w:rsidRPr="002530A5">
        <w:rPr>
          <w:rFonts w:ascii="Times New Roman" w:eastAsia="Times New Roman" w:hAnsi="Times New Roman" w:cs="Times New Roman"/>
          <w:color w:val="000000"/>
          <w:lang w:val="sr-Latn-ME"/>
        </w:rPr>
        <w:t>Ne uzimajte sok od grejpfruta dok uzimate lijek Actawell, jer može imati uticaj na dejstvo lijeka</w:t>
      </w:r>
    </w:p>
    <w:p w:rsidR="002530A5" w:rsidRPr="002530A5" w:rsidRDefault="002530A5" w:rsidP="002530A5">
      <w:pPr>
        <w:spacing w:after="0" w:line="240" w:lineRule="auto"/>
        <w:jc w:val="both"/>
        <w:rPr>
          <w:rFonts w:ascii="Times New Roman" w:eastAsia="Times New Roman" w:hAnsi="Times New Roman" w:cs="Times New Roman"/>
          <w:bCs/>
          <w:lang w:val="sr-Latn-ME"/>
        </w:rPr>
      </w:pPr>
    </w:p>
    <w:p w:rsidR="002530A5" w:rsidRDefault="002530A5" w:rsidP="002530A5">
      <w:pPr>
        <w:spacing w:after="0" w:line="240" w:lineRule="auto"/>
        <w:jc w:val="both"/>
        <w:rPr>
          <w:rFonts w:ascii="Times New Roman" w:eastAsia="Times New Roman" w:hAnsi="Times New Roman" w:cs="Times New Roman"/>
          <w:b/>
          <w:lang w:val="sr-Latn-ME"/>
        </w:rPr>
      </w:pPr>
      <w:r w:rsidRPr="002530A5">
        <w:rPr>
          <w:rFonts w:ascii="Times New Roman" w:eastAsia="Times New Roman" w:hAnsi="Times New Roman" w:cs="Times New Roman"/>
          <w:b/>
          <w:lang w:val="sr-Latn-ME"/>
        </w:rPr>
        <w:t>Plodnost, trudnoća i dojenje</w:t>
      </w:r>
    </w:p>
    <w:p w:rsidR="00AA6158" w:rsidRPr="002530A5" w:rsidRDefault="00AA6158" w:rsidP="002530A5">
      <w:pPr>
        <w:spacing w:after="0" w:line="240" w:lineRule="auto"/>
        <w:jc w:val="both"/>
        <w:rPr>
          <w:rFonts w:ascii="Times New Roman" w:eastAsia="Times New Roman" w:hAnsi="Times New Roman" w:cs="Times New Roman"/>
          <w:lang w:val="sr-Latn-ME" w:eastAsia="zh-CN"/>
        </w:rPr>
      </w:pPr>
    </w:p>
    <w:p w:rsidR="002530A5" w:rsidRDefault="002530A5" w:rsidP="00AA6158">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Ukoliko ste trudni ili dojite, mislite da biste mogli biti trudni ili planirate trudnoću, konsultujte se sa Vašim ljekarom, prije nego što počnete da uzimate lijek Actawell. Lijek Actawell</w:t>
      </w:r>
      <w:r w:rsidRPr="002530A5">
        <w:rPr>
          <w:rFonts w:ascii="Times New Roman" w:eastAsia="SimSun" w:hAnsi="Times New Roman" w:cs="Times New Roman"/>
          <w:color w:val="000000"/>
          <w:vertAlign w:val="superscript"/>
          <w:lang w:val="sr-Latn-ME" w:eastAsia="zh-CN"/>
        </w:rPr>
        <w:t xml:space="preserve"> </w:t>
      </w:r>
      <w:r w:rsidRPr="002530A5">
        <w:rPr>
          <w:rFonts w:ascii="Times New Roman" w:eastAsia="SimSun" w:hAnsi="Times New Roman" w:cs="Times New Roman"/>
          <w:color w:val="000000"/>
          <w:lang w:val="sr-Latn-ME" w:eastAsia="zh-CN"/>
        </w:rPr>
        <w:t>ne smijete uzimati</w:t>
      </w:r>
      <w:r w:rsidRPr="002530A5">
        <w:rPr>
          <w:rFonts w:ascii="Times New Roman" w:eastAsia="SimSun" w:hAnsi="Times New Roman" w:cs="Times New Roman"/>
          <w:color w:val="000000"/>
          <w:vertAlign w:val="superscript"/>
          <w:lang w:val="sr-Latn-ME" w:eastAsia="zh-CN"/>
        </w:rPr>
        <w:t xml:space="preserve"> </w:t>
      </w:r>
      <w:r w:rsidRPr="002530A5">
        <w:rPr>
          <w:rFonts w:ascii="Times New Roman" w:eastAsia="SimSun" w:hAnsi="Times New Roman" w:cs="Times New Roman"/>
          <w:color w:val="000000"/>
          <w:lang w:val="sr-Latn-ME" w:eastAsia="zh-CN"/>
        </w:rPr>
        <w:t>tokom trudnoće, osim ako nijeste prethodno razgovarali sa Vašim ljekarom. Ovaj lijek ne smije se uzimati ukoliko dojite.</w:t>
      </w:r>
    </w:p>
    <w:p w:rsidR="00AA6158" w:rsidRPr="002530A5" w:rsidRDefault="00AA6158" w:rsidP="00AA6158">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2530A5" w:rsidRPr="002530A5" w:rsidRDefault="002530A5" w:rsidP="002530A5">
      <w:pPr>
        <w:spacing w:after="0" w:line="240" w:lineRule="auto"/>
        <w:jc w:val="both"/>
        <w:rPr>
          <w:rFonts w:ascii="Times New Roman" w:eastAsia="Times New Roman" w:hAnsi="Times New Roman" w:cs="Times New Roman"/>
          <w:lang w:val="sr-Latn-ME" w:eastAsia="zh-CN"/>
        </w:rPr>
      </w:pPr>
      <w:r w:rsidRPr="002530A5">
        <w:rPr>
          <w:rFonts w:ascii="Times New Roman" w:eastAsia="Times New Roman" w:hAnsi="Times New Roman" w:cs="Times New Roman"/>
          <w:lang w:val="sr-Latn-ME" w:eastAsia="zh-CN"/>
        </w:rPr>
        <w:lastRenderedPageBreak/>
        <w:t>Sljedeći simptomi se mogu primijetiti kod novorođenčadi čije su majke uzimale lijek Actawell u posljednjem trimestru trudnoće (posljednja tri mjeseca trudnoće): drhtanje, ukočenost mišića i/ili slabost, pospanost, uznemirenost, problemi sa disanjem i problemi sa ishranom. Ukoliko se kod Vaše bebe pojavi bilo koji od ovih simptoma, morate se javiti ljekaru.</w:t>
      </w:r>
    </w:p>
    <w:p w:rsidR="002530A5" w:rsidRPr="002530A5" w:rsidRDefault="002530A5" w:rsidP="002530A5">
      <w:pPr>
        <w:spacing w:after="0" w:line="240" w:lineRule="auto"/>
        <w:jc w:val="both"/>
        <w:rPr>
          <w:rFonts w:ascii="Times New Roman" w:eastAsia="Times New Roman" w:hAnsi="Times New Roman" w:cs="Times New Roman"/>
          <w:lang w:val="sr-Latn-ME"/>
        </w:rPr>
      </w:pPr>
    </w:p>
    <w:p w:rsidR="002530A5" w:rsidRDefault="002530A5" w:rsidP="002530A5">
      <w:pPr>
        <w:spacing w:after="0" w:line="240" w:lineRule="auto"/>
        <w:jc w:val="both"/>
        <w:rPr>
          <w:rFonts w:ascii="Times New Roman" w:eastAsia="Times New Roman" w:hAnsi="Times New Roman" w:cs="Times New Roman"/>
          <w:b/>
          <w:bCs/>
          <w:lang w:val="sr-Latn-ME"/>
        </w:rPr>
      </w:pPr>
      <w:r w:rsidRPr="002530A5">
        <w:rPr>
          <w:rFonts w:ascii="Times New Roman" w:eastAsia="Times New Roman" w:hAnsi="Times New Roman" w:cs="Times New Roman"/>
          <w:b/>
          <w:lang w:val="sr-Latn-ME"/>
        </w:rPr>
        <w:t>Uticaj lijeka Actawell na sposobnost upravljanje motornim vozilima i rukovanje mašinama</w:t>
      </w:r>
      <w:r w:rsidRPr="002530A5">
        <w:rPr>
          <w:rFonts w:ascii="Times New Roman" w:eastAsia="Times New Roman" w:hAnsi="Times New Roman" w:cs="Times New Roman"/>
          <w:b/>
          <w:bCs/>
          <w:lang w:val="sr-Latn-ME"/>
        </w:rPr>
        <w:t xml:space="preserve"> </w:t>
      </w:r>
    </w:p>
    <w:p w:rsidR="00AA6158" w:rsidRPr="002530A5" w:rsidRDefault="00AA6158" w:rsidP="002530A5">
      <w:pPr>
        <w:spacing w:after="0" w:line="240" w:lineRule="auto"/>
        <w:jc w:val="both"/>
        <w:rPr>
          <w:rFonts w:ascii="Times New Roman" w:eastAsia="Times New Roman" w:hAnsi="Times New Roman" w:cs="Times New Roman"/>
          <w:b/>
          <w:bCs/>
          <w:lang w:val="sr-Latn-ME"/>
        </w:rPr>
      </w:pPr>
    </w:p>
    <w:p w:rsidR="002530A5" w:rsidRPr="002530A5" w:rsidRDefault="002530A5" w:rsidP="00AA6158">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Lijek ima snažan uticaj na psihofizičke sposobnosti.</w:t>
      </w:r>
    </w:p>
    <w:p w:rsidR="002530A5" w:rsidRPr="002530A5" w:rsidRDefault="002530A5" w:rsidP="00AA6158">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Za vrijeme terapije nije dozvoljeno upravljanje motornim vozilima ni rad na mašinama.</w:t>
      </w:r>
    </w:p>
    <w:p w:rsidR="002530A5" w:rsidRPr="002530A5" w:rsidRDefault="002530A5" w:rsidP="002530A5">
      <w:pPr>
        <w:spacing w:after="0" w:line="240" w:lineRule="auto"/>
        <w:jc w:val="both"/>
        <w:rPr>
          <w:rFonts w:ascii="Times New Roman" w:eastAsia="Times New Roman" w:hAnsi="Times New Roman" w:cs="Times New Roman"/>
          <w:bCs/>
          <w:lang w:val="sr-Latn-ME"/>
        </w:rPr>
      </w:pPr>
    </w:p>
    <w:p w:rsidR="002530A5" w:rsidRDefault="002530A5" w:rsidP="002530A5">
      <w:pPr>
        <w:spacing w:after="0" w:line="240" w:lineRule="auto"/>
        <w:jc w:val="both"/>
        <w:rPr>
          <w:rFonts w:ascii="Times New Roman" w:eastAsia="Times New Roman" w:hAnsi="Times New Roman" w:cs="Times New Roman"/>
          <w:b/>
          <w:lang w:val="sr-Latn-ME"/>
        </w:rPr>
      </w:pPr>
      <w:r w:rsidRPr="002530A5">
        <w:rPr>
          <w:rFonts w:ascii="Times New Roman" w:eastAsia="Times New Roman" w:hAnsi="Times New Roman" w:cs="Times New Roman"/>
          <w:b/>
          <w:lang w:val="sr-Latn-ME"/>
        </w:rPr>
        <w:t xml:space="preserve">Važne informacije o nekim sastojcima lijeka Actawell  </w:t>
      </w:r>
    </w:p>
    <w:p w:rsidR="00AA6158" w:rsidRPr="002530A5" w:rsidRDefault="00AA6158" w:rsidP="002530A5">
      <w:pPr>
        <w:spacing w:after="0" w:line="240" w:lineRule="auto"/>
        <w:jc w:val="both"/>
        <w:rPr>
          <w:rFonts w:ascii="Times New Roman" w:eastAsia="Times New Roman" w:hAnsi="Times New Roman" w:cs="Times New Roman"/>
          <w:b/>
          <w:lang w:val="sr-Latn-ME"/>
        </w:rPr>
      </w:pPr>
    </w:p>
    <w:p w:rsidR="002530A5" w:rsidRPr="002530A5" w:rsidRDefault="002530A5" w:rsidP="002530A5">
      <w:p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Lijek Actawell</w:t>
      </w:r>
      <w:r w:rsidRPr="002530A5">
        <w:rPr>
          <w:rFonts w:ascii="Times New Roman" w:eastAsia="Times New Roman" w:hAnsi="Times New Roman" w:cs="Times New Roman"/>
          <w:vertAlign w:val="superscript"/>
          <w:lang w:val="sr-Latn-ME"/>
        </w:rPr>
        <w:t xml:space="preserve"> </w:t>
      </w:r>
      <w:r w:rsidRPr="002530A5">
        <w:rPr>
          <w:rFonts w:ascii="Times New Roman" w:eastAsia="Times New Roman" w:hAnsi="Times New Roman" w:cs="Times New Roman"/>
          <w:lang w:val="sr-Latn-ME"/>
        </w:rPr>
        <w:t>film tablete sadrže mliječni šećer (laktozu). Ukoliko bolujete od nekog oblika nepodnošljivosti šećera, prije nego što počnete da primjenjujete ovaj lijek obavijestite o tome Vašeg ljekara.</w:t>
      </w:r>
    </w:p>
    <w:p w:rsidR="002530A5" w:rsidRPr="002530A5" w:rsidRDefault="002530A5" w:rsidP="002530A5">
      <w:pPr>
        <w:spacing w:after="0" w:line="240" w:lineRule="auto"/>
        <w:jc w:val="both"/>
        <w:rPr>
          <w:rFonts w:ascii="Times New Roman" w:eastAsia="Times New Roman" w:hAnsi="Times New Roman" w:cs="Times New Roman"/>
          <w:lang w:val="sr-Latn-ME"/>
        </w:rPr>
      </w:pPr>
    </w:p>
    <w:p w:rsidR="002530A5" w:rsidRDefault="002530A5" w:rsidP="002530A5">
      <w:pPr>
        <w:spacing w:after="0" w:line="240" w:lineRule="auto"/>
        <w:jc w:val="both"/>
        <w:rPr>
          <w:rFonts w:ascii="Times New Roman" w:eastAsia="Times New Roman" w:hAnsi="Times New Roman" w:cs="Times New Roman"/>
          <w:b/>
          <w:lang w:val="sr-Latn-ME"/>
        </w:rPr>
      </w:pPr>
      <w:r w:rsidRPr="002530A5">
        <w:rPr>
          <w:rFonts w:ascii="Times New Roman" w:eastAsia="Times New Roman" w:hAnsi="Times New Roman" w:cs="Times New Roman"/>
          <w:b/>
          <w:lang w:val="sr-Latn-ME"/>
        </w:rPr>
        <w:t>Uticaj na analize urina</w:t>
      </w:r>
    </w:p>
    <w:p w:rsidR="00AA6158" w:rsidRPr="002530A5" w:rsidRDefault="00AA6158" w:rsidP="002530A5">
      <w:pPr>
        <w:spacing w:after="0" w:line="240" w:lineRule="auto"/>
        <w:jc w:val="both"/>
        <w:rPr>
          <w:rFonts w:ascii="Times New Roman" w:eastAsia="Times New Roman" w:hAnsi="Times New Roman" w:cs="Times New Roman"/>
          <w:lang w:val="sr-Latn-ME"/>
        </w:rPr>
      </w:pPr>
    </w:p>
    <w:p w:rsidR="002530A5" w:rsidRPr="002530A5" w:rsidRDefault="002530A5" w:rsidP="002530A5">
      <w:p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Ukoliko radite analize urina, pri korišćenju nekih testova, uzimanje lijeka Actawell može dati pozitivan rezultat na metadon ili određene ljekove za depresiju koji se zovu triciklični antidepresivi čak i ako ne uzimate ove ljekove. U ovom slučaju se mogu uraditi specifičniji testovi.</w:t>
      </w:r>
    </w:p>
    <w:p w:rsidR="002530A5" w:rsidRDefault="002530A5" w:rsidP="002530A5">
      <w:pPr>
        <w:spacing w:after="0" w:line="240" w:lineRule="auto"/>
        <w:jc w:val="both"/>
        <w:rPr>
          <w:rFonts w:ascii="Times New Roman" w:eastAsia="Times New Roman" w:hAnsi="Times New Roman" w:cs="Times New Roman"/>
          <w:lang w:val="sr-Latn-ME"/>
        </w:rPr>
      </w:pPr>
    </w:p>
    <w:p w:rsidR="00AA6158" w:rsidRPr="002530A5" w:rsidRDefault="00AA6158" w:rsidP="002530A5">
      <w:pPr>
        <w:spacing w:after="0" w:line="240" w:lineRule="auto"/>
        <w:jc w:val="both"/>
        <w:rPr>
          <w:rFonts w:ascii="Times New Roman" w:eastAsia="Times New Roman" w:hAnsi="Times New Roman" w:cs="Times New Roman"/>
          <w:lang w:val="sr-Latn-ME"/>
        </w:rPr>
      </w:pPr>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b/>
          <w:bCs/>
          <w:lang w:val="sr-Latn-ME"/>
        </w:rPr>
      </w:pPr>
      <w:r w:rsidRPr="002530A5">
        <w:rPr>
          <w:rFonts w:ascii="Times New Roman" w:eastAsia="Times New Roman" w:hAnsi="Times New Roman" w:cs="Times New Roman"/>
          <w:b/>
          <w:bCs/>
          <w:lang w:val="sr-Latn-ME"/>
        </w:rPr>
        <w:t>3. KAKO SE UPOTREBLJAVA LIJEK ACTAWELL</w:t>
      </w:r>
    </w:p>
    <w:p w:rsidR="002530A5" w:rsidRPr="002530A5" w:rsidRDefault="002530A5" w:rsidP="002530A5">
      <w:pPr>
        <w:spacing w:after="0" w:line="240" w:lineRule="auto"/>
        <w:jc w:val="both"/>
        <w:rPr>
          <w:rFonts w:ascii="Times New Roman" w:eastAsia="Times New Roman" w:hAnsi="Times New Roman" w:cs="Times New Roman"/>
          <w:bCs/>
          <w:caps/>
          <w:lang w:val="sr-Latn-ME"/>
        </w:rPr>
      </w:pPr>
    </w:p>
    <w:p w:rsidR="002530A5" w:rsidRPr="002530A5" w:rsidRDefault="002530A5" w:rsidP="00AA6158">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 xml:space="preserve">Uvijek uzimajte lijek tačno onako kako Vam je Vaš ljekar propisao. Ukoliko nijeste sigurni </w:t>
      </w:r>
      <w:r w:rsidRPr="002530A5">
        <w:rPr>
          <w:rFonts w:ascii="Times New Roman" w:eastAsia="SimSun" w:hAnsi="Times New Roman" w:cs="Times New Roman"/>
          <w:lang w:val="sr-Latn-ME" w:eastAsia="zh-CN"/>
        </w:rPr>
        <w:t>kako da koristite ovaj lijek</w:t>
      </w:r>
      <w:r w:rsidRPr="002530A5">
        <w:rPr>
          <w:rFonts w:ascii="Times New Roman" w:eastAsia="SimSun" w:hAnsi="Times New Roman" w:cs="Times New Roman"/>
          <w:color w:val="000000"/>
          <w:lang w:val="sr-Latn-ME" w:eastAsia="zh-CN"/>
        </w:rPr>
        <w:t xml:space="preserve">, provjerite sa Vašim ljekarom ili farmaceutom. </w:t>
      </w:r>
    </w:p>
    <w:p w:rsidR="002530A5" w:rsidRPr="002530A5" w:rsidRDefault="002530A5" w:rsidP="00AA6158">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2530A5" w:rsidRPr="002530A5" w:rsidRDefault="002530A5" w:rsidP="002530A5">
      <w:pPr>
        <w:widowControl w:val="0"/>
        <w:autoSpaceDE w:val="0"/>
        <w:autoSpaceDN w:val="0"/>
        <w:adjustRightInd w:val="0"/>
        <w:spacing w:after="118"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Vaš ljekar će odlučiti o početnoj dozi lijeka. Doza održavanja će zavisiti od tipa Vaše bolesti i Vaših potreba, i obično će se kretati između 150 mg i 800 mg. Lijek Actawell</w:t>
      </w:r>
      <w:r w:rsidRPr="002530A5">
        <w:rPr>
          <w:rFonts w:ascii="Times New Roman" w:eastAsia="SimSun" w:hAnsi="Times New Roman" w:cs="Times New Roman"/>
          <w:color w:val="000000"/>
          <w:vertAlign w:val="superscript"/>
          <w:lang w:val="sr-Latn-ME" w:eastAsia="zh-CN"/>
        </w:rPr>
        <w:t xml:space="preserve"> </w:t>
      </w:r>
      <w:r w:rsidRPr="002530A5">
        <w:rPr>
          <w:rFonts w:ascii="Times New Roman" w:eastAsia="SimSun" w:hAnsi="Times New Roman" w:cs="Times New Roman"/>
          <w:color w:val="000000"/>
          <w:lang w:val="sr-Latn-ME" w:eastAsia="zh-CN"/>
        </w:rPr>
        <w:t>film tablete se uzimaju jednom dnevno, uveče pred spavanje ili dva puta dnevno u zavisnosti od Vaše bolesti;</w:t>
      </w:r>
    </w:p>
    <w:p w:rsidR="002530A5" w:rsidRPr="002530A5" w:rsidRDefault="002530A5" w:rsidP="00B44CDE">
      <w:pPr>
        <w:numPr>
          <w:ilvl w:val="0"/>
          <w:numId w:val="17"/>
        </w:numPr>
        <w:spacing w:after="0" w:line="240" w:lineRule="auto"/>
        <w:jc w:val="both"/>
        <w:rPr>
          <w:rFonts w:ascii="Times New Roman" w:eastAsia="Times New Roman" w:hAnsi="Times New Roman" w:cs="Times New Roman"/>
          <w:lang w:val="sr-Latn-ME" w:eastAsia="zh-CN"/>
        </w:rPr>
      </w:pPr>
      <w:r w:rsidRPr="002530A5">
        <w:rPr>
          <w:rFonts w:ascii="Times New Roman" w:eastAsia="Times New Roman" w:hAnsi="Times New Roman" w:cs="Times New Roman"/>
          <w:lang w:val="sr-Latn-ME" w:eastAsia="zh-CN"/>
        </w:rPr>
        <w:t xml:space="preserve">Lijek Actawell se uzima jednom dnevno, uveče pred spavanje ili dva puta dnevno, u zavisnosti od Vaše bolesti. </w:t>
      </w:r>
    </w:p>
    <w:p w:rsidR="002530A5" w:rsidRPr="002530A5" w:rsidRDefault="002530A5" w:rsidP="00B44CDE">
      <w:pPr>
        <w:widowControl w:val="0"/>
        <w:numPr>
          <w:ilvl w:val="0"/>
          <w:numId w:val="12"/>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Lijek Actawell</w:t>
      </w:r>
      <w:r w:rsidRPr="002530A5">
        <w:rPr>
          <w:rFonts w:ascii="Times New Roman" w:eastAsia="SimSun" w:hAnsi="Times New Roman" w:cs="Times New Roman"/>
          <w:color w:val="000000"/>
          <w:vertAlign w:val="superscript"/>
          <w:lang w:val="sr-Latn-ME" w:eastAsia="zh-CN"/>
        </w:rPr>
        <w:t xml:space="preserve"> </w:t>
      </w:r>
      <w:r w:rsidRPr="002530A5">
        <w:rPr>
          <w:rFonts w:ascii="Times New Roman" w:eastAsia="SimSun" w:hAnsi="Times New Roman" w:cs="Times New Roman"/>
          <w:color w:val="000000"/>
          <w:lang w:val="sr-Latn-ME" w:eastAsia="zh-CN"/>
        </w:rPr>
        <w:t>film tablete treba progutati cijele sa čašom vode. Nemojte ih drobiti ni žvakati;</w:t>
      </w:r>
    </w:p>
    <w:p w:rsidR="002530A5" w:rsidRPr="002530A5" w:rsidRDefault="002530A5" w:rsidP="00B44CDE">
      <w:pPr>
        <w:widowControl w:val="0"/>
        <w:numPr>
          <w:ilvl w:val="0"/>
          <w:numId w:val="12"/>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Lijek Actawell</w:t>
      </w:r>
      <w:r w:rsidRPr="002530A5">
        <w:rPr>
          <w:rFonts w:ascii="Times New Roman" w:eastAsia="SimSun" w:hAnsi="Times New Roman" w:cs="Times New Roman"/>
          <w:color w:val="000000"/>
          <w:vertAlign w:val="superscript"/>
          <w:lang w:val="sr-Latn-ME" w:eastAsia="zh-CN"/>
        </w:rPr>
        <w:t xml:space="preserve"> </w:t>
      </w:r>
      <w:r w:rsidRPr="002530A5">
        <w:rPr>
          <w:rFonts w:ascii="Times New Roman" w:eastAsia="SimSun" w:hAnsi="Times New Roman" w:cs="Times New Roman"/>
          <w:color w:val="000000"/>
          <w:lang w:val="sr-Latn-ME" w:eastAsia="zh-CN"/>
        </w:rPr>
        <w:t>film tablete se mogu uzimati sa ili bez hrane;</w:t>
      </w:r>
    </w:p>
    <w:p w:rsidR="002530A5" w:rsidRPr="002530A5" w:rsidRDefault="002530A5" w:rsidP="00B44CDE">
      <w:pPr>
        <w:widowControl w:val="0"/>
        <w:numPr>
          <w:ilvl w:val="0"/>
          <w:numId w:val="12"/>
        </w:numPr>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Nemojte da pijete sok od grejpfruta dok uzimate lijek Actawell</w:t>
      </w:r>
      <w:r w:rsidRPr="002530A5">
        <w:rPr>
          <w:rFonts w:ascii="Times New Roman" w:eastAsia="SimSun" w:hAnsi="Times New Roman" w:cs="Times New Roman"/>
          <w:color w:val="000000"/>
          <w:vertAlign w:val="superscript"/>
          <w:lang w:val="sr-Latn-ME" w:eastAsia="zh-CN"/>
        </w:rPr>
        <w:t xml:space="preserve"> </w:t>
      </w:r>
      <w:r w:rsidRPr="002530A5">
        <w:rPr>
          <w:rFonts w:ascii="Times New Roman" w:eastAsia="SimSun" w:hAnsi="Times New Roman" w:cs="Times New Roman"/>
          <w:color w:val="000000"/>
          <w:lang w:val="sr-Latn-ME" w:eastAsia="zh-CN"/>
        </w:rPr>
        <w:t>tablete, jer može imati uticaj na dejstvo lijeka;</w:t>
      </w:r>
    </w:p>
    <w:p w:rsidR="002530A5" w:rsidRPr="002530A5" w:rsidRDefault="002530A5" w:rsidP="00B44CDE">
      <w:pPr>
        <w:widowControl w:val="0"/>
        <w:numPr>
          <w:ilvl w:val="0"/>
          <w:numId w:val="13"/>
        </w:numPr>
        <w:autoSpaceDE w:val="0"/>
        <w:autoSpaceDN w:val="0"/>
        <w:adjustRightInd w:val="0"/>
        <w:spacing w:after="118"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ukoliko se bolje osjećate nemojte prestati sa uzimanjem lijeka Actawell, ukoliko se prethodno nijeste posavjetovali sa Vašim ljekarom.</w:t>
      </w:r>
    </w:p>
    <w:p w:rsidR="002530A5" w:rsidRDefault="002530A5" w:rsidP="002530A5">
      <w:pPr>
        <w:widowControl w:val="0"/>
        <w:autoSpaceDE w:val="0"/>
        <w:autoSpaceDN w:val="0"/>
        <w:adjustRightInd w:val="0"/>
        <w:spacing w:after="0" w:line="240" w:lineRule="auto"/>
        <w:jc w:val="both"/>
        <w:rPr>
          <w:rFonts w:ascii="Times New Roman" w:eastAsia="SimSun" w:hAnsi="Times New Roman" w:cs="Times New Roman"/>
          <w:b/>
          <w:color w:val="000000"/>
          <w:lang w:val="sr-Latn-ME" w:eastAsia="zh-CN"/>
        </w:rPr>
      </w:pPr>
      <w:r w:rsidRPr="002530A5">
        <w:rPr>
          <w:rFonts w:ascii="Times New Roman" w:eastAsia="SimSun" w:hAnsi="Times New Roman" w:cs="Times New Roman"/>
          <w:b/>
          <w:color w:val="000000"/>
          <w:lang w:val="sr-Latn-ME" w:eastAsia="zh-CN"/>
        </w:rPr>
        <w:t>Pacijenti sa poremećajem rada jetre</w:t>
      </w:r>
    </w:p>
    <w:p w:rsidR="00AA6158" w:rsidRPr="002530A5" w:rsidRDefault="00AA6158" w:rsidP="002530A5">
      <w:pPr>
        <w:widowControl w:val="0"/>
        <w:autoSpaceDE w:val="0"/>
        <w:autoSpaceDN w:val="0"/>
        <w:adjustRightInd w:val="0"/>
        <w:spacing w:after="0" w:line="240" w:lineRule="auto"/>
        <w:jc w:val="both"/>
        <w:rPr>
          <w:rFonts w:ascii="Times New Roman" w:eastAsia="SimSun" w:hAnsi="Times New Roman" w:cs="Times New Roman"/>
          <w:b/>
          <w:color w:val="000000"/>
          <w:lang w:val="sr-Latn-ME" w:eastAsia="zh-CN"/>
        </w:rPr>
      </w:pPr>
    </w:p>
    <w:p w:rsidR="002530A5" w:rsidRPr="002530A5" w:rsidRDefault="002530A5" w:rsidP="002530A5">
      <w:pPr>
        <w:widowControl w:val="0"/>
        <w:autoSpaceDE w:val="0"/>
        <w:autoSpaceDN w:val="0"/>
        <w:adjustRightInd w:val="0"/>
        <w:spacing w:after="118"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Ukoliko imate problema sa radom jetre, Vaš ljekar Vam može promijeniti dozu lijeka Actawell.</w:t>
      </w:r>
    </w:p>
    <w:p w:rsidR="002530A5" w:rsidRDefault="002530A5" w:rsidP="002530A5">
      <w:pPr>
        <w:widowControl w:val="0"/>
        <w:autoSpaceDE w:val="0"/>
        <w:autoSpaceDN w:val="0"/>
        <w:adjustRightInd w:val="0"/>
        <w:spacing w:after="0" w:line="240" w:lineRule="auto"/>
        <w:jc w:val="both"/>
        <w:rPr>
          <w:rFonts w:ascii="Times New Roman" w:eastAsia="SimSun" w:hAnsi="Times New Roman" w:cs="Times New Roman"/>
          <w:b/>
          <w:color w:val="000000"/>
          <w:lang w:val="sr-Latn-ME" w:eastAsia="zh-CN"/>
        </w:rPr>
      </w:pPr>
      <w:r w:rsidRPr="002530A5">
        <w:rPr>
          <w:rFonts w:ascii="Times New Roman" w:eastAsia="SimSun" w:hAnsi="Times New Roman" w:cs="Times New Roman"/>
          <w:b/>
          <w:color w:val="000000"/>
          <w:lang w:val="sr-Latn-ME" w:eastAsia="zh-CN"/>
        </w:rPr>
        <w:t>Starije osobe</w:t>
      </w:r>
    </w:p>
    <w:p w:rsidR="00AA6158" w:rsidRPr="002530A5" w:rsidRDefault="00AA6158" w:rsidP="002530A5">
      <w:pPr>
        <w:widowControl w:val="0"/>
        <w:autoSpaceDE w:val="0"/>
        <w:autoSpaceDN w:val="0"/>
        <w:adjustRightInd w:val="0"/>
        <w:spacing w:after="0" w:line="240" w:lineRule="auto"/>
        <w:jc w:val="both"/>
        <w:rPr>
          <w:rFonts w:ascii="Times New Roman" w:eastAsia="SimSun" w:hAnsi="Times New Roman" w:cs="Times New Roman"/>
          <w:b/>
          <w:color w:val="000000"/>
          <w:lang w:val="sr-Latn-ME" w:eastAsia="zh-CN"/>
        </w:rPr>
      </w:pPr>
    </w:p>
    <w:p w:rsidR="002530A5" w:rsidRDefault="002530A5" w:rsidP="00AA6158">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 xml:space="preserve">Ukoliko je potrebno Vaš ljekar Vam može promijeniti dozu lijeka Actawell. </w:t>
      </w:r>
    </w:p>
    <w:p w:rsidR="00AA6158" w:rsidRPr="002530A5" w:rsidRDefault="00AA6158" w:rsidP="00AA6158">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2530A5" w:rsidRDefault="002530A5" w:rsidP="002530A5">
      <w:pPr>
        <w:widowControl w:val="0"/>
        <w:autoSpaceDE w:val="0"/>
        <w:autoSpaceDN w:val="0"/>
        <w:adjustRightInd w:val="0"/>
        <w:spacing w:after="0" w:line="240" w:lineRule="auto"/>
        <w:jc w:val="both"/>
        <w:rPr>
          <w:rFonts w:ascii="Times New Roman" w:eastAsia="SimSun" w:hAnsi="Times New Roman" w:cs="Times New Roman"/>
          <w:b/>
          <w:color w:val="000000"/>
          <w:lang w:val="sr-Latn-ME" w:eastAsia="zh-CN"/>
        </w:rPr>
      </w:pPr>
      <w:r w:rsidRPr="002530A5">
        <w:rPr>
          <w:rFonts w:ascii="Times New Roman" w:eastAsia="SimSun" w:hAnsi="Times New Roman" w:cs="Times New Roman"/>
          <w:b/>
          <w:color w:val="000000"/>
          <w:lang w:val="sr-Latn-ME" w:eastAsia="zh-CN"/>
        </w:rPr>
        <w:t>Djeca i adolescenti</w:t>
      </w:r>
    </w:p>
    <w:p w:rsidR="00AA6158" w:rsidRPr="002530A5" w:rsidRDefault="00AA6158" w:rsidP="002530A5">
      <w:pPr>
        <w:widowControl w:val="0"/>
        <w:autoSpaceDE w:val="0"/>
        <w:autoSpaceDN w:val="0"/>
        <w:adjustRightInd w:val="0"/>
        <w:spacing w:after="0" w:line="240" w:lineRule="auto"/>
        <w:jc w:val="both"/>
        <w:rPr>
          <w:rFonts w:ascii="Times New Roman" w:eastAsia="SimSun" w:hAnsi="Times New Roman" w:cs="Times New Roman"/>
          <w:b/>
          <w:color w:val="000000"/>
          <w:lang w:val="sr-Latn-ME" w:eastAsia="zh-CN"/>
        </w:rPr>
      </w:pPr>
    </w:p>
    <w:p w:rsidR="002530A5" w:rsidRPr="002530A5" w:rsidRDefault="002530A5" w:rsidP="002530A5">
      <w:p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color w:val="000000"/>
          <w:lang w:val="sr-Latn-ME"/>
        </w:rPr>
        <w:t>Ne preporučuje se primjena lijeka Actawell</w:t>
      </w:r>
      <w:r w:rsidRPr="002530A5">
        <w:rPr>
          <w:rFonts w:ascii="Times New Roman" w:eastAsia="Times New Roman" w:hAnsi="Times New Roman" w:cs="Times New Roman"/>
          <w:color w:val="000000"/>
          <w:vertAlign w:val="superscript"/>
          <w:lang w:val="sr-Latn-ME"/>
        </w:rPr>
        <w:t xml:space="preserve"> </w:t>
      </w:r>
      <w:r w:rsidRPr="002530A5">
        <w:rPr>
          <w:rFonts w:ascii="Times New Roman" w:eastAsia="Times New Roman" w:hAnsi="Times New Roman" w:cs="Times New Roman"/>
          <w:color w:val="000000"/>
          <w:lang w:val="sr-Latn-ME"/>
        </w:rPr>
        <w:t>kod djece i adolescenata mlađih od 18 godina.</w:t>
      </w:r>
    </w:p>
    <w:p w:rsidR="002530A5" w:rsidRPr="002530A5" w:rsidRDefault="002530A5" w:rsidP="002530A5">
      <w:pPr>
        <w:spacing w:after="0" w:line="240" w:lineRule="auto"/>
        <w:jc w:val="both"/>
        <w:rPr>
          <w:rFonts w:ascii="Times New Roman" w:eastAsia="Times New Roman" w:hAnsi="Times New Roman" w:cs="Times New Roman"/>
          <w:b/>
          <w:lang w:val="sr-Latn-ME"/>
        </w:rPr>
      </w:pPr>
    </w:p>
    <w:p w:rsidR="002530A5" w:rsidRDefault="002530A5" w:rsidP="002530A5">
      <w:pPr>
        <w:spacing w:after="0" w:line="240" w:lineRule="auto"/>
        <w:jc w:val="both"/>
        <w:rPr>
          <w:rFonts w:ascii="Times New Roman" w:eastAsia="Times New Roman" w:hAnsi="Times New Roman" w:cs="Times New Roman"/>
          <w:b/>
          <w:lang w:val="sr-Latn-ME"/>
        </w:rPr>
      </w:pPr>
      <w:r w:rsidRPr="002530A5">
        <w:rPr>
          <w:rFonts w:ascii="Times New Roman" w:eastAsia="Times New Roman" w:hAnsi="Times New Roman" w:cs="Times New Roman"/>
          <w:b/>
          <w:lang w:val="sr-Latn-ME"/>
        </w:rPr>
        <w:lastRenderedPageBreak/>
        <w:t>Ako ste uzeli više lijeka Actawell nego što je trebalo</w:t>
      </w:r>
    </w:p>
    <w:p w:rsidR="00AA6158" w:rsidRPr="002530A5" w:rsidRDefault="00AA6158" w:rsidP="002530A5">
      <w:pPr>
        <w:spacing w:after="0" w:line="240" w:lineRule="auto"/>
        <w:jc w:val="both"/>
        <w:rPr>
          <w:rFonts w:ascii="Times New Roman" w:eastAsia="Times New Roman" w:hAnsi="Times New Roman" w:cs="Times New Roman"/>
          <w:b/>
          <w:lang w:val="sr-Latn-ME"/>
        </w:rPr>
      </w:pPr>
    </w:p>
    <w:p w:rsidR="002530A5" w:rsidRPr="002530A5" w:rsidRDefault="002530A5" w:rsidP="00AA6158">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2530A5">
        <w:rPr>
          <w:rFonts w:ascii="Times New Roman" w:eastAsia="SimSun" w:hAnsi="Times New Roman" w:cs="Times New Roman"/>
          <w:color w:val="000000"/>
          <w:lang w:val="sr-Latn-ME" w:eastAsia="zh-CN"/>
        </w:rPr>
        <w:t>Ukoliko ste uzeli veću dozu lijeka Actawell</w:t>
      </w:r>
      <w:r w:rsidRPr="002530A5">
        <w:rPr>
          <w:rFonts w:ascii="Times New Roman" w:eastAsia="SimSun" w:hAnsi="Times New Roman" w:cs="Times New Roman"/>
          <w:color w:val="000000"/>
          <w:vertAlign w:val="superscript"/>
          <w:lang w:val="sr-Latn-ME" w:eastAsia="zh-CN"/>
        </w:rPr>
        <w:t xml:space="preserve">  </w:t>
      </w:r>
      <w:r w:rsidRPr="002530A5">
        <w:rPr>
          <w:rFonts w:ascii="Times New Roman" w:eastAsia="SimSun" w:hAnsi="Times New Roman" w:cs="Times New Roman"/>
          <w:color w:val="000000"/>
          <w:lang w:val="sr-Latn-ME" w:eastAsia="zh-CN"/>
        </w:rPr>
        <w:t>nego što Vam je propisano možete da osjetite pospanost, vrtoglavicu ili ošamućenost i nepravilne otkucaje srca. Odmah se obratite Vašem ljekaru ili farmaceutu, ili se javite najbližoj hitnoj pomoći. Ponesite preostale tablete ili Uputstvo o lijeku sa sobom kako bi zdravstveni radnici kojima ste se obratili znali tačno koji ste lijek uzeli.</w:t>
      </w:r>
    </w:p>
    <w:p w:rsidR="002530A5" w:rsidRPr="002530A5" w:rsidRDefault="002530A5" w:rsidP="002530A5">
      <w:pPr>
        <w:spacing w:after="0" w:line="240" w:lineRule="auto"/>
        <w:jc w:val="both"/>
        <w:rPr>
          <w:rFonts w:ascii="Times New Roman" w:eastAsia="Times New Roman" w:hAnsi="Times New Roman" w:cs="Times New Roman"/>
          <w:lang w:val="sr-Latn-ME"/>
        </w:rPr>
      </w:pPr>
    </w:p>
    <w:p w:rsidR="002530A5" w:rsidRDefault="002530A5" w:rsidP="002530A5">
      <w:pPr>
        <w:spacing w:after="0" w:line="240" w:lineRule="auto"/>
        <w:jc w:val="both"/>
        <w:rPr>
          <w:rFonts w:ascii="Times New Roman" w:eastAsia="Times New Roman" w:hAnsi="Times New Roman" w:cs="Times New Roman"/>
          <w:b/>
          <w:lang w:val="sr-Latn-ME"/>
        </w:rPr>
      </w:pPr>
      <w:r w:rsidRPr="002530A5">
        <w:rPr>
          <w:rFonts w:ascii="Times New Roman" w:eastAsia="Times New Roman" w:hAnsi="Times New Roman" w:cs="Times New Roman"/>
          <w:b/>
          <w:lang w:val="sr-Latn-ME"/>
        </w:rPr>
        <w:t>Ako ste zaboravili da uzmete lijek Actawell</w:t>
      </w:r>
    </w:p>
    <w:p w:rsidR="00AA6158" w:rsidRPr="002530A5" w:rsidRDefault="00AA6158" w:rsidP="002530A5">
      <w:pPr>
        <w:spacing w:after="0" w:line="240" w:lineRule="auto"/>
        <w:jc w:val="both"/>
        <w:rPr>
          <w:rFonts w:ascii="Times New Roman" w:eastAsia="Times New Roman" w:hAnsi="Times New Roman" w:cs="Times New Roman"/>
          <w:b/>
          <w:lang w:val="sr-Latn-ME"/>
        </w:rPr>
      </w:pPr>
    </w:p>
    <w:p w:rsidR="002530A5" w:rsidRPr="002530A5" w:rsidRDefault="002530A5" w:rsidP="002530A5">
      <w:pPr>
        <w:spacing w:after="0" w:line="240" w:lineRule="auto"/>
        <w:jc w:val="both"/>
        <w:rPr>
          <w:rFonts w:ascii="Times New Roman" w:eastAsia="Times New Roman" w:hAnsi="Times New Roman" w:cs="Times New Roman"/>
          <w:color w:val="000000"/>
          <w:lang w:val="sr-Latn-ME"/>
        </w:rPr>
      </w:pPr>
      <w:r w:rsidRPr="002530A5">
        <w:rPr>
          <w:rFonts w:ascii="Times New Roman" w:eastAsia="Times New Roman" w:hAnsi="Times New Roman" w:cs="Times New Roman"/>
          <w:color w:val="000000"/>
          <w:lang w:val="sr-Latn-ME"/>
        </w:rPr>
        <w:t>Ako ste zaboravili da uzmete tabletu u uobičajeno vrijeme, uzmite je čim se sjetite. Ukoliko je blizu ili je došlo vrijeme za uzimanje sljedeće doze lijeka, ne uzimajte propuštenu dozu lijeka, a sljedeću dozu uzmite u uobičajeno vrijeme. Ne uzimajte duplu dozu lijeka, kako biste nadoknadili propuštenu dozu.</w:t>
      </w:r>
    </w:p>
    <w:p w:rsidR="002530A5" w:rsidRPr="002530A5" w:rsidRDefault="002530A5" w:rsidP="002530A5">
      <w:pPr>
        <w:spacing w:after="0" w:line="240" w:lineRule="auto"/>
        <w:jc w:val="both"/>
        <w:rPr>
          <w:rFonts w:ascii="Times New Roman" w:eastAsia="Times New Roman" w:hAnsi="Times New Roman" w:cs="Times New Roman"/>
          <w:lang w:val="sr-Latn-ME"/>
        </w:rPr>
      </w:pPr>
    </w:p>
    <w:p w:rsidR="002530A5" w:rsidRDefault="002530A5" w:rsidP="002530A5">
      <w:pPr>
        <w:spacing w:after="0" w:line="240" w:lineRule="auto"/>
        <w:jc w:val="both"/>
        <w:rPr>
          <w:rFonts w:ascii="Times New Roman" w:eastAsia="Times New Roman" w:hAnsi="Times New Roman" w:cs="Times New Roman"/>
          <w:b/>
          <w:lang w:val="sr-Latn-ME"/>
        </w:rPr>
      </w:pPr>
      <w:r w:rsidRPr="002530A5">
        <w:rPr>
          <w:rFonts w:ascii="Times New Roman" w:eastAsia="Times New Roman" w:hAnsi="Times New Roman" w:cs="Times New Roman"/>
          <w:b/>
          <w:lang w:val="sr-Latn-ME"/>
        </w:rPr>
        <w:t>Ako naglo prestanete da uzimate lijek Actawell</w:t>
      </w:r>
    </w:p>
    <w:p w:rsidR="00AA6158" w:rsidRPr="002530A5" w:rsidRDefault="00AA6158" w:rsidP="002530A5">
      <w:pPr>
        <w:spacing w:after="0" w:line="240" w:lineRule="auto"/>
        <w:jc w:val="both"/>
        <w:rPr>
          <w:rFonts w:ascii="Times New Roman" w:eastAsia="Times New Roman" w:hAnsi="Times New Roman" w:cs="Times New Roman"/>
          <w:b/>
          <w:lang w:val="sr-Latn-ME"/>
        </w:rPr>
      </w:pPr>
    </w:p>
    <w:p w:rsidR="002530A5" w:rsidRPr="002530A5" w:rsidRDefault="002530A5" w:rsidP="002530A5">
      <w:p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Ako naglo prestanete da uzimate lijek Actawell možda nećete moći da spavate (nesanica), možda ćete osjećati mučninu ili glavobolju, imati dijareju, povraćati, osjetiti vrtoglavicu ili biti razdražljivi. Možda će Vam ljekar savjetovati da dozu lijeka postepeno smanjujete prije nego što potpuno prekinete liječenje. Ako imate bilo kakvih dodatnih pitanja o korišćenju ovog lijeka, obratite se ljekaru ili farmaceutu.</w:t>
      </w:r>
    </w:p>
    <w:p w:rsidR="002530A5" w:rsidRDefault="002530A5" w:rsidP="002530A5">
      <w:pPr>
        <w:spacing w:after="0" w:line="240" w:lineRule="auto"/>
        <w:jc w:val="both"/>
        <w:rPr>
          <w:rFonts w:ascii="Times New Roman" w:eastAsia="Times New Roman" w:hAnsi="Times New Roman" w:cs="Times New Roman"/>
          <w:lang w:val="sr-Latn-ME"/>
        </w:rPr>
      </w:pPr>
    </w:p>
    <w:p w:rsidR="00AA6158" w:rsidRPr="002530A5" w:rsidRDefault="00AA6158" w:rsidP="002530A5">
      <w:pPr>
        <w:spacing w:after="0" w:line="240" w:lineRule="auto"/>
        <w:jc w:val="both"/>
        <w:rPr>
          <w:rFonts w:ascii="Times New Roman" w:eastAsia="Times New Roman" w:hAnsi="Times New Roman" w:cs="Times New Roman"/>
          <w:lang w:val="sr-Latn-ME"/>
        </w:rPr>
      </w:pPr>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b/>
          <w:bCs/>
          <w:lang w:val="sr-Latn-ME"/>
        </w:rPr>
      </w:pPr>
      <w:r w:rsidRPr="002530A5">
        <w:rPr>
          <w:rFonts w:ascii="Times New Roman" w:eastAsia="Times New Roman" w:hAnsi="Times New Roman" w:cs="Times New Roman"/>
          <w:b/>
          <w:bCs/>
          <w:lang w:val="sr-Latn-ME"/>
        </w:rPr>
        <w:t>4. MOGUĆA NEŽELJENA DEJSTVA</w:t>
      </w:r>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bCs/>
          <w:lang w:val="sr-Latn-ME"/>
        </w:rPr>
      </w:pPr>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Kao i svi ljekovi i lijek </w:t>
      </w:r>
      <w:r w:rsidRPr="002530A5">
        <w:rPr>
          <w:rFonts w:ascii="Times New Roman" w:eastAsia="Times New Roman" w:hAnsi="Times New Roman" w:cs="Times New Roman"/>
          <w:lang w:val="sr-Latn-ME"/>
        </w:rPr>
        <w:t>Actawell</w:t>
      </w:r>
      <w:r w:rsidRPr="002530A5">
        <w:rPr>
          <w:rFonts w:ascii="Times New Roman" w:eastAsia="Times New Roman" w:hAnsi="Times New Roman" w:cs="Times New Roman"/>
          <w:bCs/>
          <w:lang w:val="sr-Latn-ME"/>
        </w:rPr>
        <w:t xml:space="preserve"> može izazvati neželjena dejstva, iako se ona ne moraju javiti kod svakoga.</w:t>
      </w:r>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bCs/>
          <w:lang w:val="sr-Latn-ME"/>
        </w:rPr>
      </w:pPr>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
          <w:bCs/>
          <w:lang w:val="sr-Latn-ME"/>
        </w:rPr>
        <w:t xml:space="preserve">Veoma česta neželjena dejstva </w:t>
      </w:r>
      <w:r w:rsidRPr="002530A5">
        <w:rPr>
          <w:rFonts w:ascii="Times New Roman" w:eastAsia="Times New Roman" w:hAnsi="Times New Roman" w:cs="Times New Roman"/>
          <w:bCs/>
          <w:lang w:val="sr-Latn-ME"/>
        </w:rPr>
        <w:t xml:space="preserve">(mogu da se jave kod više od 1 na 10 pacijenata koji uzimaju lijek):   </w:t>
      </w:r>
    </w:p>
    <w:p w:rsidR="002530A5" w:rsidRPr="002530A5" w:rsidRDefault="002530A5" w:rsidP="00B44CDE">
      <w:pPr>
        <w:numPr>
          <w:ilvl w:val="0"/>
          <w:numId w:val="17"/>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Vrtoglavica (može uzrokovati pad usljed nestabilnosti), glavobolja, suva usta.</w:t>
      </w:r>
    </w:p>
    <w:p w:rsidR="002530A5" w:rsidRPr="002530A5" w:rsidRDefault="002530A5" w:rsidP="00B44CDE">
      <w:pPr>
        <w:numPr>
          <w:ilvl w:val="0"/>
          <w:numId w:val="17"/>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Osjećaj pospanosti (može prestati vremenom, kako budete nastavili sa uzimanjem lijeka Actawell) (može uzrokovati pad usljed nestabilnosti)</w:t>
      </w:r>
    </w:p>
    <w:p w:rsidR="002530A5" w:rsidRPr="002530A5" w:rsidRDefault="002530A5" w:rsidP="00B44CDE">
      <w:pPr>
        <w:numPr>
          <w:ilvl w:val="0"/>
          <w:numId w:val="17"/>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Simptomi obustave (simptomi koji nastaju usljed prekida primjene lij</w:t>
      </w:r>
      <w:r w:rsidR="00AA6158">
        <w:rPr>
          <w:rFonts w:ascii="Times New Roman" w:eastAsia="Times New Roman" w:hAnsi="Times New Roman" w:cs="Times New Roman"/>
          <w:bCs/>
          <w:lang w:val="sr-Latn-ME"/>
        </w:rPr>
        <w:t xml:space="preserve">eka Actawell, uključujući </w:t>
      </w:r>
      <w:r w:rsidRPr="002530A5">
        <w:rPr>
          <w:rFonts w:ascii="Times New Roman" w:eastAsia="Times New Roman" w:hAnsi="Times New Roman" w:cs="Times New Roman"/>
          <w:bCs/>
          <w:lang w:val="sr-Latn-ME"/>
        </w:rPr>
        <w:t>nemogućnost spavanja (nesanica), mučninu, glavobolju, dijareju, povraćanje, vrtoglavicu i razdražljivost. Savjetuje se period postepenog prekida terapije u toku najmanje 1 do 2 nedjelje.</w:t>
      </w:r>
    </w:p>
    <w:p w:rsidR="002530A5" w:rsidRPr="002530A5" w:rsidRDefault="002530A5" w:rsidP="00B44CDE">
      <w:pPr>
        <w:numPr>
          <w:ilvl w:val="0"/>
          <w:numId w:val="17"/>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Povećanje tjelesne mase.</w:t>
      </w:r>
    </w:p>
    <w:p w:rsidR="002530A5" w:rsidRPr="002530A5" w:rsidRDefault="002530A5" w:rsidP="00B44CDE">
      <w:pPr>
        <w:numPr>
          <w:ilvl w:val="0"/>
          <w:numId w:val="17"/>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Abnormalni mišićni pokreti: ovo uključuje otežano započinjanje pokreta, drhtanje, osjećaj nemira ili ukočenost mišića bez bolova. </w:t>
      </w:r>
    </w:p>
    <w:p w:rsidR="002530A5" w:rsidRPr="002530A5" w:rsidRDefault="002530A5" w:rsidP="00B44CDE">
      <w:pPr>
        <w:numPr>
          <w:ilvl w:val="0"/>
          <w:numId w:val="17"/>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Promjena vrijednosti određenih masnoća (trigliceridi i ukupni holesterol).</w:t>
      </w:r>
    </w:p>
    <w:p w:rsidR="002530A5" w:rsidRPr="002530A5" w:rsidRDefault="002530A5" w:rsidP="002530A5">
      <w:pPr>
        <w:tabs>
          <w:tab w:val="left" w:pos="540"/>
          <w:tab w:val="left" w:pos="569"/>
        </w:tabs>
        <w:spacing w:after="0" w:line="240" w:lineRule="auto"/>
        <w:ind w:left="720"/>
        <w:jc w:val="both"/>
        <w:rPr>
          <w:rFonts w:ascii="Times New Roman" w:eastAsia="Times New Roman" w:hAnsi="Times New Roman" w:cs="Times New Roman"/>
          <w:bCs/>
          <w:lang w:val="sr-Latn-ME"/>
        </w:rPr>
      </w:pPr>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
          <w:bCs/>
          <w:lang w:val="sr-Latn-ME"/>
        </w:rPr>
        <w:t xml:space="preserve">Česta neželjena dejstva </w:t>
      </w:r>
      <w:r w:rsidRPr="002530A5">
        <w:rPr>
          <w:rFonts w:ascii="Times New Roman" w:eastAsia="Times New Roman" w:hAnsi="Times New Roman" w:cs="Times New Roman"/>
          <w:bCs/>
          <w:lang w:val="sr-Latn-ME"/>
        </w:rPr>
        <w:t>(mogu da se jave kod najviše 1 na 10 pacijenata koji uzimaju lijek):</w:t>
      </w:r>
    </w:p>
    <w:p w:rsidR="002530A5" w:rsidRPr="002530A5" w:rsidRDefault="002530A5" w:rsidP="00B44CDE">
      <w:pPr>
        <w:numPr>
          <w:ilvl w:val="0"/>
          <w:numId w:val="18"/>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Ubrzani rad srca (tahikardija).</w:t>
      </w:r>
    </w:p>
    <w:p w:rsidR="002530A5" w:rsidRPr="002530A5" w:rsidRDefault="002530A5" w:rsidP="00B44CDE">
      <w:pPr>
        <w:numPr>
          <w:ilvl w:val="0"/>
          <w:numId w:val="18"/>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Osjećaj kao da Vam srce kuca veoma jako i brzo ili preskače otkucaje. </w:t>
      </w:r>
    </w:p>
    <w:p w:rsidR="002530A5" w:rsidRPr="002530A5" w:rsidRDefault="002530A5" w:rsidP="00B44CDE">
      <w:pPr>
        <w:numPr>
          <w:ilvl w:val="0"/>
          <w:numId w:val="18"/>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Poremećaj varenja ili otežano pražnjenjenje. </w:t>
      </w:r>
    </w:p>
    <w:p w:rsidR="002530A5" w:rsidRPr="002530A5" w:rsidRDefault="002530A5" w:rsidP="00B44CDE">
      <w:pPr>
        <w:numPr>
          <w:ilvl w:val="0"/>
          <w:numId w:val="18"/>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Izražena slabost. </w:t>
      </w:r>
    </w:p>
    <w:p w:rsidR="002530A5" w:rsidRPr="002530A5" w:rsidRDefault="002530A5" w:rsidP="00B44CDE">
      <w:pPr>
        <w:numPr>
          <w:ilvl w:val="0"/>
          <w:numId w:val="18"/>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Oticanje ruku i nogu. </w:t>
      </w:r>
    </w:p>
    <w:p w:rsidR="002530A5" w:rsidRPr="002530A5" w:rsidRDefault="002530A5" w:rsidP="00B44CDE">
      <w:pPr>
        <w:numPr>
          <w:ilvl w:val="0"/>
          <w:numId w:val="18"/>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Povišena vrijednost šećera u krvi. </w:t>
      </w:r>
    </w:p>
    <w:p w:rsidR="002530A5" w:rsidRPr="002530A5" w:rsidRDefault="002530A5" w:rsidP="00B44CDE">
      <w:pPr>
        <w:numPr>
          <w:ilvl w:val="0"/>
          <w:numId w:val="18"/>
        </w:numPr>
        <w:tabs>
          <w:tab w:val="left" w:pos="540"/>
          <w:tab w:val="left" w:pos="70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Nagli pad krvnog pritiska (posturalna hipotenzija), naročito prilikom ustajanja (može dovesti do poremećaja ravnoteže i pada). </w:t>
      </w:r>
    </w:p>
    <w:p w:rsidR="002530A5" w:rsidRPr="002530A5" w:rsidRDefault="002530A5" w:rsidP="00B44CDE">
      <w:pPr>
        <w:numPr>
          <w:ilvl w:val="0"/>
          <w:numId w:val="18"/>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Zamućenje vida. </w:t>
      </w:r>
    </w:p>
    <w:p w:rsidR="002530A5" w:rsidRPr="002530A5" w:rsidRDefault="002530A5" w:rsidP="00B44CDE">
      <w:pPr>
        <w:numPr>
          <w:ilvl w:val="0"/>
          <w:numId w:val="18"/>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Abnormalni snovi i noćne more. </w:t>
      </w:r>
    </w:p>
    <w:p w:rsidR="002530A5" w:rsidRPr="002530A5" w:rsidRDefault="002530A5" w:rsidP="00B44CDE">
      <w:pPr>
        <w:numPr>
          <w:ilvl w:val="0"/>
          <w:numId w:val="18"/>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Povećan osjećaj gladi. </w:t>
      </w:r>
    </w:p>
    <w:p w:rsidR="002530A5" w:rsidRPr="002530A5" w:rsidRDefault="002530A5" w:rsidP="00B44CDE">
      <w:pPr>
        <w:numPr>
          <w:ilvl w:val="0"/>
          <w:numId w:val="18"/>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Razdražljivost. </w:t>
      </w:r>
    </w:p>
    <w:p w:rsidR="002530A5" w:rsidRPr="002530A5" w:rsidRDefault="002530A5" w:rsidP="00B44CDE">
      <w:pPr>
        <w:numPr>
          <w:ilvl w:val="0"/>
          <w:numId w:val="18"/>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lastRenderedPageBreak/>
        <w:t xml:space="preserve"> Poremećaj govora i otežano sporazumijevanje.</w:t>
      </w:r>
    </w:p>
    <w:p w:rsidR="002530A5" w:rsidRPr="002530A5" w:rsidRDefault="002530A5" w:rsidP="00B44CDE">
      <w:pPr>
        <w:numPr>
          <w:ilvl w:val="0"/>
          <w:numId w:val="18"/>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Misli o samoubistvu i pogoršanje depresije. </w:t>
      </w:r>
    </w:p>
    <w:p w:rsidR="002530A5" w:rsidRPr="002530A5" w:rsidRDefault="002530A5" w:rsidP="00B44CDE">
      <w:pPr>
        <w:numPr>
          <w:ilvl w:val="0"/>
          <w:numId w:val="18"/>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Nedostatak vazduha. </w:t>
      </w:r>
    </w:p>
    <w:p w:rsidR="002530A5" w:rsidRPr="002530A5" w:rsidRDefault="002530A5" w:rsidP="00B44CDE">
      <w:pPr>
        <w:numPr>
          <w:ilvl w:val="0"/>
          <w:numId w:val="18"/>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Povraćanje (prevashodno kod starijih). </w:t>
      </w:r>
    </w:p>
    <w:p w:rsidR="002530A5" w:rsidRPr="002530A5" w:rsidRDefault="002530A5" w:rsidP="00B44CDE">
      <w:pPr>
        <w:numPr>
          <w:ilvl w:val="0"/>
          <w:numId w:val="18"/>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Povišena tjelesna temperatura. </w:t>
      </w:r>
    </w:p>
    <w:p w:rsidR="002530A5" w:rsidRPr="002530A5" w:rsidRDefault="002530A5" w:rsidP="00B44CDE">
      <w:pPr>
        <w:numPr>
          <w:ilvl w:val="0"/>
          <w:numId w:val="18"/>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Promjene vrijednosti tiroidnih hormona u krvi. </w:t>
      </w:r>
    </w:p>
    <w:p w:rsidR="002530A5" w:rsidRPr="002530A5" w:rsidRDefault="002530A5" w:rsidP="00B44CDE">
      <w:pPr>
        <w:numPr>
          <w:ilvl w:val="0"/>
          <w:numId w:val="18"/>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Smanjen broj određenih tipova krvnih ćelija. </w:t>
      </w:r>
    </w:p>
    <w:p w:rsidR="002530A5" w:rsidRPr="002530A5" w:rsidRDefault="002530A5" w:rsidP="00B44CDE">
      <w:pPr>
        <w:numPr>
          <w:ilvl w:val="0"/>
          <w:numId w:val="18"/>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Povećane vrijednosti enzima jetre u krvi. </w:t>
      </w:r>
    </w:p>
    <w:p w:rsidR="002530A5" w:rsidRPr="002530A5" w:rsidRDefault="002530A5" w:rsidP="00B44CDE">
      <w:pPr>
        <w:numPr>
          <w:ilvl w:val="0"/>
          <w:numId w:val="18"/>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Povećane vrijednosti hormona prolaktina u krvi. Ovo u rijetkim slučajevima može dovesti do:</w:t>
      </w:r>
    </w:p>
    <w:p w:rsidR="002530A5" w:rsidRPr="002530A5" w:rsidRDefault="002530A5" w:rsidP="002530A5">
      <w:pPr>
        <w:tabs>
          <w:tab w:val="left" w:pos="540"/>
          <w:tab w:val="left" w:pos="569"/>
        </w:tabs>
        <w:spacing w:after="0" w:line="240" w:lineRule="auto"/>
        <w:ind w:left="772"/>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povećanja grudi kod muškaraca i žena i neočekivanog lučenja mlijeka;</w:t>
      </w:r>
    </w:p>
    <w:p w:rsidR="002530A5" w:rsidRPr="002530A5" w:rsidRDefault="002530A5" w:rsidP="002530A5">
      <w:pPr>
        <w:tabs>
          <w:tab w:val="left" w:pos="540"/>
          <w:tab w:val="left" w:pos="569"/>
        </w:tabs>
        <w:spacing w:after="0" w:line="240" w:lineRule="auto"/>
        <w:ind w:left="772"/>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kod žena izostanak menstruacije ili neredovne menstruacije.</w:t>
      </w:r>
    </w:p>
    <w:p w:rsidR="002530A5" w:rsidRPr="002530A5" w:rsidRDefault="002530A5" w:rsidP="002530A5">
      <w:pPr>
        <w:tabs>
          <w:tab w:val="left" w:pos="540"/>
          <w:tab w:val="left" w:pos="569"/>
        </w:tabs>
        <w:spacing w:after="0" w:line="240" w:lineRule="auto"/>
        <w:ind w:left="772"/>
        <w:jc w:val="both"/>
        <w:rPr>
          <w:rFonts w:ascii="Times New Roman" w:eastAsia="Times New Roman" w:hAnsi="Times New Roman" w:cs="Times New Roman"/>
          <w:bCs/>
          <w:lang w:val="sr-Latn-ME"/>
        </w:rPr>
      </w:pPr>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w:t>
      </w:r>
      <w:r w:rsidRPr="002530A5">
        <w:rPr>
          <w:rFonts w:ascii="Times New Roman" w:eastAsia="Times New Roman" w:hAnsi="Times New Roman" w:cs="Times New Roman"/>
          <w:b/>
          <w:bCs/>
          <w:lang w:val="sr-Latn-ME"/>
        </w:rPr>
        <w:t xml:space="preserve">Povremena neželjena dejstva </w:t>
      </w:r>
      <w:r w:rsidRPr="002530A5">
        <w:rPr>
          <w:rFonts w:ascii="Times New Roman" w:eastAsia="Times New Roman" w:hAnsi="Times New Roman" w:cs="Times New Roman"/>
          <w:bCs/>
          <w:lang w:val="sr-Latn-ME"/>
        </w:rPr>
        <w:t xml:space="preserve">(mogu da se jave kod najviše 1 na 100 pacijenata koji uzimaju lijek): </w:t>
      </w:r>
    </w:p>
    <w:p w:rsidR="002530A5" w:rsidRPr="002530A5" w:rsidRDefault="002530A5" w:rsidP="00B44CDE">
      <w:pPr>
        <w:numPr>
          <w:ilvl w:val="0"/>
          <w:numId w:val="19"/>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Epileptični napadi ili konvulzije. </w:t>
      </w:r>
    </w:p>
    <w:p w:rsidR="002530A5" w:rsidRPr="002530A5" w:rsidRDefault="002530A5" w:rsidP="00B44CDE">
      <w:pPr>
        <w:numPr>
          <w:ilvl w:val="0"/>
          <w:numId w:val="19"/>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Alergijske reakcije koje mogu da uključuju osip, oticanje kože i oticanje zone oko usana.</w:t>
      </w:r>
    </w:p>
    <w:p w:rsidR="002530A5" w:rsidRPr="002530A5" w:rsidRDefault="002530A5" w:rsidP="00B44CDE">
      <w:pPr>
        <w:numPr>
          <w:ilvl w:val="0"/>
          <w:numId w:val="19"/>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Sindrom nemirnih nogu. </w:t>
      </w:r>
    </w:p>
    <w:p w:rsidR="002530A5" w:rsidRPr="002530A5" w:rsidRDefault="002530A5" w:rsidP="00B44CDE">
      <w:pPr>
        <w:numPr>
          <w:ilvl w:val="0"/>
          <w:numId w:val="19"/>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Otežano gutanje.</w:t>
      </w:r>
    </w:p>
    <w:p w:rsidR="002530A5" w:rsidRPr="002530A5" w:rsidRDefault="002530A5" w:rsidP="00B44CDE">
      <w:pPr>
        <w:numPr>
          <w:ilvl w:val="0"/>
          <w:numId w:val="19"/>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Nekontrolisani pokreti, najčešće lica i jezika.</w:t>
      </w:r>
    </w:p>
    <w:p w:rsidR="002530A5" w:rsidRPr="002530A5" w:rsidRDefault="002530A5" w:rsidP="00B44CDE">
      <w:pPr>
        <w:numPr>
          <w:ilvl w:val="0"/>
          <w:numId w:val="19"/>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Poremećaj seksualne funkcije.</w:t>
      </w:r>
    </w:p>
    <w:p w:rsidR="002530A5" w:rsidRPr="002530A5" w:rsidRDefault="002530A5" w:rsidP="00B44CDE">
      <w:pPr>
        <w:numPr>
          <w:ilvl w:val="0"/>
          <w:numId w:val="19"/>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Šećerna bolest. </w:t>
      </w:r>
    </w:p>
    <w:p w:rsidR="002530A5" w:rsidRPr="002530A5" w:rsidRDefault="002530A5" w:rsidP="00B44CDE">
      <w:pPr>
        <w:numPr>
          <w:ilvl w:val="0"/>
          <w:numId w:val="19"/>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Promjena električne aktivnosti srca vidljiva na EKG-u (produženje QT intervala). </w:t>
      </w:r>
    </w:p>
    <w:p w:rsidR="002530A5" w:rsidRPr="002530A5" w:rsidRDefault="002530A5" w:rsidP="00B44CDE">
      <w:pPr>
        <w:numPr>
          <w:ilvl w:val="0"/>
          <w:numId w:val="19"/>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Usporenje rada srca koje se može javiti pri započinjanju liječenja i zbog koga se mogu javljati nizak krvni pritisak i nesvjestica.</w:t>
      </w:r>
    </w:p>
    <w:p w:rsidR="002530A5" w:rsidRPr="002530A5" w:rsidRDefault="002530A5" w:rsidP="00B44CDE">
      <w:pPr>
        <w:numPr>
          <w:ilvl w:val="0"/>
          <w:numId w:val="19"/>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Otežano mokrenje.</w:t>
      </w:r>
    </w:p>
    <w:p w:rsidR="002530A5" w:rsidRPr="002530A5" w:rsidRDefault="002530A5" w:rsidP="00B44CDE">
      <w:pPr>
        <w:numPr>
          <w:ilvl w:val="0"/>
          <w:numId w:val="19"/>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Nesvjestica (može uzrokovati pad).</w:t>
      </w:r>
    </w:p>
    <w:p w:rsidR="002530A5" w:rsidRPr="002530A5" w:rsidRDefault="002530A5" w:rsidP="00B44CDE">
      <w:pPr>
        <w:numPr>
          <w:ilvl w:val="0"/>
          <w:numId w:val="19"/>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Zapušen nos. </w:t>
      </w:r>
    </w:p>
    <w:p w:rsidR="002530A5" w:rsidRPr="002530A5" w:rsidRDefault="002530A5" w:rsidP="00B44CDE">
      <w:pPr>
        <w:numPr>
          <w:ilvl w:val="0"/>
          <w:numId w:val="19"/>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Smanjen broj crvenih krvnih ćelija (anemija). </w:t>
      </w:r>
    </w:p>
    <w:p w:rsidR="002530A5" w:rsidRPr="002530A5" w:rsidRDefault="002530A5" w:rsidP="00B44CDE">
      <w:pPr>
        <w:numPr>
          <w:ilvl w:val="0"/>
          <w:numId w:val="19"/>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Smanjena koncentracija natrijuma u krvi.</w:t>
      </w:r>
    </w:p>
    <w:p w:rsidR="002530A5" w:rsidRPr="002530A5" w:rsidRDefault="002530A5" w:rsidP="00B44CDE">
      <w:pPr>
        <w:numPr>
          <w:ilvl w:val="0"/>
          <w:numId w:val="19"/>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Pogoršanje postojeće šećerne bolesti.</w:t>
      </w:r>
    </w:p>
    <w:p w:rsidR="002530A5" w:rsidRPr="002530A5" w:rsidRDefault="002530A5" w:rsidP="002530A5">
      <w:pPr>
        <w:tabs>
          <w:tab w:val="left" w:pos="540"/>
          <w:tab w:val="left" w:pos="569"/>
        </w:tabs>
        <w:spacing w:after="0" w:line="240" w:lineRule="auto"/>
        <w:ind w:left="360"/>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w:t>
      </w:r>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b/>
          <w:bCs/>
          <w:lang w:val="sr-Latn-ME"/>
        </w:rPr>
      </w:pPr>
      <w:r w:rsidRPr="002530A5">
        <w:rPr>
          <w:rFonts w:ascii="Times New Roman" w:eastAsia="Times New Roman" w:hAnsi="Times New Roman" w:cs="Times New Roman"/>
          <w:b/>
          <w:bCs/>
          <w:lang w:val="sr-Latn-ME"/>
        </w:rPr>
        <w:t xml:space="preserve">Rijetka neželjena dejstva </w:t>
      </w:r>
      <w:r w:rsidRPr="002530A5">
        <w:rPr>
          <w:rFonts w:ascii="Times New Roman" w:eastAsia="Times New Roman" w:hAnsi="Times New Roman" w:cs="Times New Roman"/>
          <w:bCs/>
          <w:lang w:val="sr-Latn-ME"/>
        </w:rPr>
        <w:t xml:space="preserve">(mogu da se jave kod najviše 1 na 1000 pacijenata koji uzimaju lijek): </w:t>
      </w:r>
      <w:r w:rsidRPr="002530A5">
        <w:rPr>
          <w:rFonts w:ascii="Times New Roman" w:eastAsia="Times New Roman" w:hAnsi="Times New Roman" w:cs="Times New Roman"/>
          <w:b/>
          <w:bCs/>
          <w:lang w:val="sr-Latn-ME"/>
        </w:rPr>
        <w:t xml:space="preserve">   </w:t>
      </w:r>
    </w:p>
    <w:p w:rsidR="002530A5" w:rsidRPr="002530A5" w:rsidRDefault="002530A5" w:rsidP="00B44CDE">
      <w:pPr>
        <w:numPr>
          <w:ilvl w:val="0"/>
          <w:numId w:val="20"/>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Kombinacija povišene tjelesne temperature, znojenje, ukočenost mišića, osjećaj velike pospanosti ili nesvjestice (poremećaj koji je poznat kao „neuroleptički maligni sindrom“). </w:t>
      </w:r>
    </w:p>
    <w:p w:rsidR="002530A5" w:rsidRPr="002530A5" w:rsidRDefault="002530A5" w:rsidP="00B44CDE">
      <w:pPr>
        <w:numPr>
          <w:ilvl w:val="0"/>
          <w:numId w:val="20"/>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Žuta prebojenost kože i beonjača (žutica). </w:t>
      </w:r>
    </w:p>
    <w:p w:rsidR="002530A5" w:rsidRPr="002530A5" w:rsidRDefault="002530A5" w:rsidP="00B44CDE">
      <w:pPr>
        <w:numPr>
          <w:ilvl w:val="0"/>
          <w:numId w:val="20"/>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Zapaljenje jetre (hepatitis).</w:t>
      </w:r>
    </w:p>
    <w:p w:rsidR="002530A5" w:rsidRPr="002530A5" w:rsidRDefault="002530A5" w:rsidP="00B44CDE">
      <w:pPr>
        <w:numPr>
          <w:ilvl w:val="0"/>
          <w:numId w:val="20"/>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Dugotrajna i bolna erekcija (prijapizam).</w:t>
      </w:r>
    </w:p>
    <w:p w:rsidR="002530A5" w:rsidRPr="002530A5" w:rsidRDefault="002530A5" w:rsidP="00B44CDE">
      <w:pPr>
        <w:numPr>
          <w:ilvl w:val="0"/>
          <w:numId w:val="20"/>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Uvećanje grudi i neočekivana pojava mlijeka (galaktoreja).</w:t>
      </w:r>
    </w:p>
    <w:p w:rsidR="002530A5" w:rsidRPr="002530A5" w:rsidRDefault="002530A5" w:rsidP="00B44CDE">
      <w:pPr>
        <w:numPr>
          <w:ilvl w:val="0"/>
          <w:numId w:val="20"/>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Poremećaj menstrualnog ciklusa. </w:t>
      </w:r>
    </w:p>
    <w:p w:rsidR="002530A5" w:rsidRPr="002530A5" w:rsidRDefault="002530A5" w:rsidP="00B44CDE">
      <w:pPr>
        <w:numPr>
          <w:ilvl w:val="0"/>
          <w:numId w:val="20"/>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Krvni ugrušci u venama, posebno nogu (simptomi uključuju oticanje, bol i crvenilo nogu) koji mogu da se kreću kroz krvne sudove do pluća izazivajući bol u grudima i otežano disanje. Ukoliko uočite neki od ovih simptoma, odmah potražite savjet ljekara. </w:t>
      </w:r>
    </w:p>
    <w:p w:rsidR="002530A5" w:rsidRPr="002530A5" w:rsidRDefault="002530A5" w:rsidP="00B44CDE">
      <w:pPr>
        <w:numPr>
          <w:ilvl w:val="0"/>
          <w:numId w:val="20"/>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Hodanje, pričanje, jedenje ili druge aktivnosti za vrijeme spavanja.</w:t>
      </w:r>
    </w:p>
    <w:p w:rsidR="002530A5" w:rsidRPr="002530A5" w:rsidRDefault="002530A5" w:rsidP="00B44CDE">
      <w:pPr>
        <w:numPr>
          <w:ilvl w:val="0"/>
          <w:numId w:val="20"/>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Smanjena tjelesna temperatura (hipotermija).</w:t>
      </w:r>
    </w:p>
    <w:p w:rsidR="002530A5" w:rsidRPr="002530A5" w:rsidRDefault="002530A5" w:rsidP="00B44CDE">
      <w:pPr>
        <w:numPr>
          <w:ilvl w:val="0"/>
          <w:numId w:val="20"/>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Zapaljenje pankreasa. </w:t>
      </w:r>
    </w:p>
    <w:p w:rsidR="002530A5" w:rsidRPr="002530A5" w:rsidRDefault="002530A5" w:rsidP="00B44CDE">
      <w:pPr>
        <w:numPr>
          <w:ilvl w:val="0"/>
          <w:numId w:val="20"/>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Stanje (koje se naziva „metabolički sindrom“) kada imate kombinaciju tri ili više od sljedećeg: povećanje masnih naslaga u predjelu oko trbuha, smanjene vrijednosti „dobrog holesterola“ (HDL-C), povećane vrijednosti masnoća u krvi koje se nazivaju trigliceridi, visok krvni pritisak i povećane vrijednosti šećera u krvi. </w:t>
      </w:r>
    </w:p>
    <w:p w:rsidR="002530A5" w:rsidRPr="002530A5" w:rsidRDefault="002530A5" w:rsidP="00B44CDE">
      <w:pPr>
        <w:numPr>
          <w:ilvl w:val="0"/>
          <w:numId w:val="20"/>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lastRenderedPageBreak/>
        <w:t xml:space="preserve"> Kombinacija povišene tjelesne temperature, simptoma sličnih gripu, bol u grlu, ili bilo koja druga infekcija sa veoma niskim vrijednostima bijelih krvnih ćelija, stanje koje se naziva agranulocitoza. </w:t>
      </w:r>
    </w:p>
    <w:p w:rsidR="002530A5" w:rsidRPr="002530A5" w:rsidRDefault="002530A5" w:rsidP="00B44CDE">
      <w:pPr>
        <w:numPr>
          <w:ilvl w:val="0"/>
          <w:numId w:val="20"/>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Opstrukcija crijeva. </w:t>
      </w:r>
    </w:p>
    <w:p w:rsidR="002530A5" w:rsidRPr="002530A5" w:rsidRDefault="002530A5" w:rsidP="00B44CDE">
      <w:pPr>
        <w:numPr>
          <w:ilvl w:val="0"/>
          <w:numId w:val="20"/>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Povećanje koncentracije kreatinfosfokinaze u krvi (supstanca porijeklom iz mišića).</w:t>
      </w:r>
    </w:p>
    <w:p w:rsidR="002530A5" w:rsidRPr="002530A5" w:rsidRDefault="002530A5" w:rsidP="002530A5">
      <w:pPr>
        <w:tabs>
          <w:tab w:val="left" w:pos="540"/>
          <w:tab w:val="left" w:pos="569"/>
        </w:tabs>
        <w:spacing w:after="0" w:line="240" w:lineRule="auto"/>
        <w:ind w:left="720"/>
        <w:jc w:val="both"/>
        <w:rPr>
          <w:rFonts w:ascii="Times New Roman" w:eastAsia="Times New Roman" w:hAnsi="Times New Roman" w:cs="Times New Roman"/>
          <w:bCs/>
          <w:lang w:val="sr-Latn-ME"/>
        </w:rPr>
      </w:pPr>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b/>
          <w:bCs/>
          <w:lang w:val="sr-Latn-ME"/>
        </w:rPr>
      </w:pPr>
      <w:r w:rsidRPr="002530A5">
        <w:rPr>
          <w:rFonts w:ascii="Times New Roman" w:eastAsia="Times New Roman" w:hAnsi="Times New Roman" w:cs="Times New Roman"/>
          <w:b/>
          <w:bCs/>
          <w:lang w:val="sr-Latn-ME"/>
        </w:rPr>
        <w:t xml:space="preserve">Veoma rijetka neželjena dejstva </w:t>
      </w:r>
      <w:r w:rsidRPr="002530A5">
        <w:rPr>
          <w:rFonts w:ascii="Times New Roman" w:eastAsia="Times New Roman" w:hAnsi="Times New Roman" w:cs="Times New Roman"/>
          <w:bCs/>
          <w:lang w:val="sr-Latn-ME"/>
        </w:rPr>
        <w:t>(mogu da se jave kod najviše 1 na 10000 pacijenata koji uzimaju lijek):</w:t>
      </w:r>
    </w:p>
    <w:p w:rsidR="002530A5" w:rsidRPr="002530A5" w:rsidRDefault="002530A5" w:rsidP="00B44CDE">
      <w:pPr>
        <w:numPr>
          <w:ilvl w:val="0"/>
          <w:numId w:val="21"/>
        </w:numPr>
        <w:tabs>
          <w:tab w:val="left" w:pos="540"/>
          <w:tab w:val="left" w:pos="569"/>
        </w:tabs>
        <w:spacing w:after="0" w:line="240" w:lineRule="auto"/>
        <w:jc w:val="both"/>
        <w:rPr>
          <w:rFonts w:ascii="Times New Roman" w:eastAsia="Times New Roman" w:hAnsi="Times New Roman" w:cs="Times New Roman"/>
          <w:b/>
          <w:bCs/>
          <w:lang w:val="sr-Latn-ME"/>
        </w:rPr>
      </w:pPr>
      <w:r w:rsidRPr="002530A5">
        <w:rPr>
          <w:rFonts w:ascii="Times New Roman" w:eastAsia="Times New Roman" w:hAnsi="Times New Roman" w:cs="Times New Roman"/>
          <w:bCs/>
          <w:lang w:val="sr-Latn-ME"/>
        </w:rPr>
        <w:t xml:space="preserve">Težak osip, plikovi ili crvene fleke na koži. </w:t>
      </w:r>
    </w:p>
    <w:p w:rsidR="002530A5" w:rsidRPr="002530A5" w:rsidRDefault="002530A5" w:rsidP="00B44CDE">
      <w:pPr>
        <w:numPr>
          <w:ilvl w:val="0"/>
          <w:numId w:val="21"/>
        </w:numPr>
        <w:tabs>
          <w:tab w:val="left" w:pos="540"/>
          <w:tab w:val="left" w:pos="569"/>
        </w:tabs>
        <w:spacing w:after="0" w:line="240" w:lineRule="auto"/>
        <w:jc w:val="both"/>
        <w:rPr>
          <w:rFonts w:ascii="Times New Roman" w:eastAsia="Times New Roman" w:hAnsi="Times New Roman" w:cs="Times New Roman"/>
          <w:b/>
          <w:bCs/>
          <w:lang w:val="sr-Latn-ME"/>
        </w:rPr>
      </w:pPr>
      <w:r w:rsidRPr="002530A5">
        <w:rPr>
          <w:rFonts w:ascii="Times New Roman" w:eastAsia="Times New Roman" w:hAnsi="Times New Roman" w:cs="Times New Roman"/>
          <w:bCs/>
          <w:lang w:val="sr-Latn-ME"/>
        </w:rPr>
        <w:t xml:space="preserve">Teške alergijske reakcije (nazivaju se anafilaksa) koje mogu izazvati otežano disanje ili šok. </w:t>
      </w:r>
    </w:p>
    <w:p w:rsidR="002530A5" w:rsidRPr="002530A5" w:rsidRDefault="002530A5" w:rsidP="00B44CDE">
      <w:pPr>
        <w:numPr>
          <w:ilvl w:val="0"/>
          <w:numId w:val="21"/>
        </w:numPr>
        <w:tabs>
          <w:tab w:val="left" w:pos="540"/>
          <w:tab w:val="left" w:pos="569"/>
        </w:tabs>
        <w:spacing w:after="0" w:line="240" w:lineRule="auto"/>
        <w:jc w:val="both"/>
        <w:rPr>
          <w:rFonts w:ascii="Times New Roman" w:eastAsia="Times New Roman" w:hAnsi="Times New Roman" w:cs="Times New Roman"/>
          <w:b/>
          <w:bCs/>
          <w:lang w:val="sr-Latn-ME"/>
        </w:rPr>
      </w:pPr>
      <w:r w:rsidRPr="002530A5">
        <w:rPr>
          <w:rFonts w:ascii="Times New Roman" w:eastAsia="Times New Roman" w:hAnsi="Times New Roman" w:cs="Times New Roman"/>
          <w:bCs/>
          <w:lang w:val="sr-Latn-ME"/>
        </w:rPr>
        <w:t>Naglo oticanje kože, najčešće oko očiju, usana i grla (angioedem).</w:t>
      </w:r>
    </w:p>
    <w:p w:rsidR="002530A5" w:rsidRPr="002530A5" w:rsidRDefault="002530A5" w:rsidP="00B44CDE">
      <w:pPr>
        <w:numPr>
          <w:ilvl w:val="0"/>
          <w:numId w:val="21"/>
        </w:numPr>
        <w:tabs>
          <w:tab w:val="left" w:pos="540"/>
          <w:tab w:val="left" w:pos="569"/>
        </w:tabs>
        <w:spacing w:after="0" w:line="240" w:lineRule="auto"/>
        <w:jc w:val="both"/>
        <w:rPr>
          <w:rFonts w:ascii="Times New Roman" w:eastAsia="Times New Roman" w:hAnsi="Times New Roman" w:cs="Times New Roman"/>
          <w:b/>
          <w:bCs/>
          <w:lang w:val="sr-Latn-ME"/>
        </w:rPr>
      </w:pPr>
      <w:r w:rsidRPr="002530A5">
        <w:rPr>
          <w:rFonts w:ascii="Times New Roman" w:eastAsia="Times New Roman" w:hAnsi="Times New Roman" w:cs="Times New Roman"/>
          <w:bCs/>
          <w:lang w:val="sr-Latn-ME"/>
        </w:rPr>
        <w:t xml:space="preserve"> Ozbiljan oblik pojave plikova na koži, ustima, očima, genitalijama (Stevens-Johnson-ov sindrom). </w:t>
      </w:r>
    </w:p>
    <w:p w:rsidR="002530A5" w:rsidRPr="002530A5" w:rsidRDefault="002530A5" w:rsidP="00B44CDE">
      <w:pPr>
        <w:numPr>
          <w:ilvl w:val="0"/>
          <w:numId w:val="21"/>
        </w:numPr>
        <w:tabs>
          <w:tab w:val="left" w:pos="540"/>
          <w:tab w:val="left" w:pos="569"/>
        </w:tabs>
        <w:spacing w:after="0" w:line="240" w:lineRule="auto"/>
        <w:jc w:val="both"/>
        <w:rPr>
          <w:rFonts w:ascii="Times New Roman" w:eastAsia="Times New Roman" w:hAnsi="Times New Roman" w:cs="Times New Roman"/>
          <w:b/>
          <w:bCs/>
          <w:lang w:val="sr-Latn-ME"/>
        </w:rPr>
      </w:pPr>
      <w:r w:rsidRPr="002530A5">
        <w:rPr>
          <w:rFonts w:ascii="Times New Roman" w:eastAsia="Times New Roman" w:hAnsi="Times New Roman" w:cs="Times New Roman"/>
          <w:bCs/>
          <w:lang w:val="sr-Latn-ME"/>
        </w:rPr>
        <w:t xml:space="preserve"> Neadekvatno lučenje hormona koji kontroliše količinu mokraće. </w:t>
      </w:r>
    </w:p>
    <w:p w:rsidR="002530A5" w:rsidRPr="002530A5" w:rsidRDefault="002530A5" w:rsidP="00B44CDE">
      <w:pPr>
        <w:numPr>
          <w:ilvl w:val="0"/>
          <w:numId w:val="21"/>
        </w:numPr>
        <w:tabs>
          <w:tab w:val="left" w:pos="540"/>
          <w:tab w:val="left" w:pos="569"/>
        </w:tabs>
        <w:spacing w:after="0" w:line="240" w:lineRule="auto"/>
        <w:jc w:val="both"/>
        <w:rPr>
          <w:rFonts w:ascii="Times New Roman" w:eastAsia="Times New Roman" w:hAnsi="Times New Roman" w:cs="Times New Roman"/>
          <w:b/>
          <w:bCs/>
          <w:lang w:val="sr-Latn-ME"/>
        </w:rPr>
      </w:pPr>
      <w:r w:rsidRPr="002530A5">
        <w:rPr>
          <w:rFonts w:ascii="Times New Roman" w:eastAsia="Times New Roman" w:hAnsi="Times New Roman" w:cs="Times New Roman"/>
          <w:bCs/>
          <w:lang w:val="sr-Latn-ME"/>
        </w:rPr>
        <w:t>Oštećenje mišićnih vlakana i bolovi u mišićima (rabdomioliza).</w:t>
      </w:r>
    </w:p>
    <w:p w:rsidR="002530A5" w:rsidRPr="002530A5" w:rsidRDefault="002530A5" w:rsidP="002530A5">
      <w:pPr>
        <w:tabs>
          <w:tab w:val="left" w:pos="540"/>
          <w:tab w:val="left" w:pos="569"/>
        </w:tabs>
        <w:spacing w:after="0" w:line="240" w:lineRule="auto"/>
        <w:ind w:left="720"/>
        <w:jc w:val="both"/>
        <w:rPr>
          <w:rFonts w:ascii="Times New Roman" w:eastAsia="Times New Roman" w:hAnsi="Times New Roman" w:cs="Times New Roman"/>
          <w:b/>
          <w:bCs/>
          <w:lang w:val="sr-Latn-ME"/>
        </w:rPr>
      </w:pPr>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
          <w:bCs/>
          <w:lang w:val="sr-Latn-ME"/>
        </w:rPr>
        <w:t xml:space="preserve">Nepoznata učestalost </w:t>
      </w:r>
      <w:r w:rsidRPr="002530A5">
        <w:rPr>
          <w:rFonts w:ascii="Times New Roman" w:eastAsia="Times New Roman" w:hAnsi="Times New Roman" w:cs="Times New Roman"/>
          <w:bCs/>
          <w:lang w:val="sr-Latn-ME"/>
        </w:rPr>
        <w:t>(ne može se procijeniti na osnovu dostupnih podataka):</w:t>
      </w:r>
    </w:p>
    <w:p w:rsidR="002530A5" w:rsidRPr="002530A5" w:rsidRDefault="002530A5" w:rsidP="00B44CDE">
      <w:pPr>
        <w:numPr>
          <w:ilvl w:val="0"/>
          <w:numId w:val="22"/>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Kožni osip sa nepravilnim crvenim tačkicama (erytema multiforme). </w:t>
      </w:r>
    </w:p>
    <w:p w:rsidR="002530A5" w:rsidRPr="002530A5" w:rsidRDefault="002530A5" w:rsidP="00B44CDE">
      <w:pPr>
        <w:numPr>
          <w:ilvl w:val="0"/>
          <w:numId w:val="22"/>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Ozbiljna, nagla alergijska reakcija sa simptomima sličnim groznici i plikovima na koži i ljuštenjem kože (toksična epidermalna nekroliza).</w:t>
      </w:r>
    </w:p>
    <w:p w:rsidR="002530A5" w:rsidRPr="002530A5" w:rsidRDefault="002530A5" w:rsidP="00B44CDE">
      <w:pPr>
        <w:numPr>
          <w:ilvl w:val="0"/>
          <w:numId w:val="22"/>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 Simptomi obustave terapije (apstinencijalni simptomi) mogu da se jave kod novorođenčadi majki koje su koristile kvetiapin u trudnoći. </w:t>
      </w:r>
    </w:p>
    <w:p w:rsidR="002530A5" w:rsidRPr="002530A5" w:rsidRDefault="002530A5" w:rsidP="00B44CDE">
      <w:pPr>
        <w:numPr>
          <w:ilvl w:val="0"/>
          <w:numId w:val="22"/>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Moždani udar.</w:t>
      </w:r>
    </w:p>
    <w:p w:rsidR="002530A5" w:rsidRPr="002530A5" w:rsidRDefault="002530A5" w:rsidP="002530A5">
      <w:pPr>
        <w:tabs>
          <w:tab w:val="left" w:pos="540"/>
          <w:tab w:val="left" w:pos="569"/>
        </w:tabs>
        <w:spacing w:after="0" w:line="240" w:lineRule="auto"/>
        <w:ind w:left="720"/>
        <w:jc w:val="both"/>
        <w:rPr>
          <w:rFonts w:ascii="Times New Roman" w:eastAsia="Times New Roman" w:hAnsi="Times New Roman" w:cs="Times New Roman"/>
          <w:bCs/>
          <w:lang w:val="sr-Latn-ME"/>
        </w:rPr>
      </w:pPr>
    </w:p>
    <w:p w:rsidR="002530A5" w:rsidRDefault="002530A5" w:rsidP="002530A5">
      <w:p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Grupa ljekova kojoj pripada lijek Actawell može uzrokovati poremećaje srčanog ritma, koji mogu biti ozbiljni i u težim slučajevima smrtonosni.</w:t>
      </w:r>
    </w:p>
    <w:p w:rsidR="00AA6158" w:rsidRPr="002530A5" w:rsidRDefault="00AA6158" w:rsidP="002530A5">
      <w:pPr>
        <w:tabs>
          <w:tab w:val="left" w:pos="540"/>
          <w:tab w:val="left" w:pos="569"/>
        </w:tabs>
        <w:spacing w:after="0" w:line="240" w:lineRule="auto"/>
        <w:jc w:val="both"/>
        <w:rPr>
          <w:rFonts w:ascii="Times New Roman" w:eastAsia="Times New Roman" w:hAnsi="Times New Roman" w:cs="Times New Roman"/>
          <w:bCs/>
          <w:lang w:val="sr-Latn-ME"/>
        </w:rPr>
      </w:pPr>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Neka neželjena dejstva je moguće zapaziti samo prilikom laboratorijske analize krvi. U ova neželjena dejstva spadaju povišen nivo određenih masti (triglicerida i ukupnog holesterola), ili povećane vrijednosti šećera u krvi, promjene vrijednosti tiroidnih hormona u krvi, povećanje vrijednosti enzima jetre, smanjenje broja određenog tipa krvnih ćelija, smanjen broj crvenih krvnih ćelija, povećane vrijednosti kreatinin fosfokinaze (supstance iz mišića), smanjena koncentracija natrijuma u krvi i povećana vrijednost hormona prolaktina u krvi. Povećana vrijednost hormona prolaktina u krvi u rijetkim slučajevima može dovesti do:</w:t>
      </w:r>
    </w:p>
    <w:p w:rsidR="002530A5" w:rsidRPr="002530A5" w:rsidRDefault="002530A5" w:rsidP="00B44CDE">
      <w:pPr>
        <w:numPr>
          <w:ilvl w:val="0"/>
          <w:numId w:val="23"/>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uvećanja grudi i neočekivane produkcije mlijeka kod žena i muškaraca; </w:t>
      </w:r>
    </w:p>
    <w:p w:rsidR="002530A5" w:rsidRPr="002530A5" w:rsidRDefault="002530A5" w:rsidP="00B44CDE">
      <w:pPr>
        <w:numPr>
          <w:ilvl w:val="0"/>
          <w:numId w:val="23"/>
        </w:num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odsustva ili nepravilnog menstrualnog ciklusa kod žena. </w:t>
      </w:r>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bCs/>
          <w:lang w:val="sr-Latn-ME"/>
        </w:rPr>
      </w:pPr>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Vaš ljekar može tražiti da povremeno uradite laboratorijske analize krvi.</w:t>
      </w:r>
    </w:p>
    <w:p w:rsidR="002530A5" w:rsidRPr="002530A5" w:rsidRDefault="002530A5" w:rsidP="00AA6158">
      <w:pPr>
        <w:tabs>
          <w:tab w:val="left" w:pos="540"/>
          <w:tab w:val="left" w:pos="569"/>
        </w:tabs>
        <w:spacing w:after="0" w:line="240" w:lineRule="auto"/>
        <w:jc w:val="both"/>
        <w:rPr>
          <w:rFonts w:ascii="Times New Roman" w:eastAsia="Times New Roman" w:hAnsi="Times New Roman" w:cs="Times New Roman"/>
          <w:bCs/>
          <w:lang w:val="sr-Latn-ME"/>
        </w:rPr>
      </w:pPr>
    </w:p>
    <w:p w:rsidR="002530A5" w:rsidRDefault="002530A5" w:rsidP="002530A5">
      <w:pPr>
        <w:tabs>
          <w:tab w:val="left" w:pos="284"/>
          <w:tab w:val="center" w:pos="4320"/>
          <w:tab w:val="right" w:pos="8640"/>
        </w:tabs>
        <w:spacing w:after="0" w:line="240" w:lineRule="auto"/>
        <w:jc w:val="both"/>
        <w:rPr>
          <w:rFonts w:ascii="Times New Roman" w:eastAsia="Times New Roman" w:hAnsi="Times New Roman" w:cs="Times New Roman"/>
          <w:b/>
          <w:lang w:val="sr-Latn-ME"/>
        </w:rPr>
      </w:pPr>
      <w:r w:rsidRPr="002530A5">
        <w:rPr>
          <w:rFonts w:ascii="Times New Roman" w:eastAsia="Times New Roman" w:hAnsi="Times New Roman" w:cs="Times New Roman"/>
          <w:b/>
          <w:lang w:val="sr-Latn-ME"/>
        </w:rPr>
        <w:t>Djeca i adolescenti</w:t>
      </w:r>
    </w:p>
    <w:p w:rsidR="00AA6158" w:rsidRPr="002530A5" w:rsidRDefault="00AA6158" w:rsidP="002530A5">
      <w:pPr>
        <w:tabs>
          <w:tab w:val="left" w:pos="284"/>
          <w:tab w:val="center" w:pos="4320"/>
          <w:tab w:val="right" w:pos="8640"/>
        </w:tabs>
        <w:spacing w:after="0" w:line="240" w:lineRule="auto"/>
        <w:jc w:val="both"/>
        <w:rPr>
          <w:rFonts w:ascii="Times New Roman" w:eastAsia="Times New Roman" w:hAnsi="Times New Roman" w:cs="Times New Roman"/>
          <w:b/>
          <w:lang w:val="sr-Latn-ME"/>
        </w:rPr>
      </w:pPr>
    </w:p>
    <w:p w:rsidR="002530A5" w:rsidRPr="002530A5" w:rsidRDefault="002530A5" w:rsidP="002530A5">
      <w:pPr>
        <w:autoSpaceDE w:val="0"/>
        <w:autoSpaceDN w:val="0"/>
        <w:adjustRightInd w:val="0"/>
        <w:spacing w:after="0" w:line="240" w:lineRule="auto"/>
        <w:jc w:val="both"/>
        <w:rPr>
          <w:rFonts w:ascii="Times New Roman" w:eastAsia="Times New Roman" w:hAnsi="Times New Roman" w:cs="Times New Roman"/>
          <w:lang w:val="sr-Latn-ME" w:eastAsia="zh-CN"/>
        </w:rPr>
      </w:pPr>
      <w:r w:rsidRPr="002530A5">
        <w:rPr>
          <w:rFonts w:ascii="Times New Roman" w:eastAsia="Times New Roman" w:hAnsi="Times New Roman" w:cs="Times New Roman"/>
          <w:color w:val="000000"/>
          <w:lang w:val="sr-Latn-ME"/>
        </w:rPr>
        <w:t xml:space="preserve">Neželjena dejstva </w:t>
      </w:r>
      <w:r w:rsidRPr="002530A5">
        <w:rPr>
          <w:rFonts w:ascii="Times New Roman" w:eastAsia="Times New Roman" w:hAnsi="Times New Roman" w:cs="Times New Roman"/>
          <w:lang w:val="sr-Latn-ME" w:eastAsia="zh-CN"/>
        </w:rPr>
        <w:t>koje su navedena za odrasle mogu se pojaviti i kod djece i adolescenata.</w:t>
      </w:r>
    </w:p>
    <w:p w:rsidR="002530A5" w:rsidRPr="002530A5" w:rsidRDefault="002530A5" w:rsidP="002530A5">
      <w:pPr>
        <w:autoSpaceDE w:val="0"/>
        <w:autoSpaceDN w:val="0"/>
        <w:adjustRightInd w:val="0"/>
        <w:spacing w:after="0" w:line="240" w:lineRule="auto"/>
        <w:jc w:val="both"/>
        <w:rPr>
          <w:rFonts w:ascii="Times New Roman" w:eastAsia="Times New Roman" w:hAnsi="Times New Roman" w:cs="Times New Roman"/>
          <w:lang w:val="sr-Latn-ME" w:eastAsia="zh-CN"/>
        </w:rPr>
      </w:pPr>
      <w:r w:rsidRPr="002530A5">
        <w:rPr>
          <w:rFonts w:ascii="Times New Roman" w:eastAsia="Times New Roman" w:hAnsi="Times New Roman" w:cs="Times New Roman"/>
          <w:lang w:val="sr-Latn-ME" w:eastAsia="zh-CN"/>
        </w:rPr>
        <w:t xml:space="preserve">Sljedeća navedena </w:t>
      </w:r>
      <w:r w:rsidRPr="002530A5">
        <w:rPr>
          <w:rFonts w:ascii="Times New Roman" w:eastAsia="Times New Roman" w:hAnsi="Times New Roman" w:cs="Times New Roman"/>
          <w:color w:val="000000"/>
          <w:lang w:val="sr-Latn-ME"/>
        </w:rPr>
        <w:t xml:space="preserve">neželjena dejstva su češće </w:t>
      </w:r>
      <w:r w:rsidRPr="002530A5">
        <w:rPr>
          <w:rFonts w:ascii="Times New Roman" w:eastAsia="Times New Roman" w:hAnsi="Times New Roman" w:cs="Times New Roman"/>
          <w:lang w:val="sr-Latn-ME" w:eastAsia="zh-CN"/>
        </w:rPr>
        <w:t>zabilježena kod djece i adolescenata, a nijesu zabilježena kod odraslih:</w:t>
      </w:r>
    </w:p>
    <w:p w:rsidR="002530A5" w:rsidRPr="002530A5" w:rsidRDefault="002530A5" w:rsidP="002530A5">
      <w:pPr>
        <w:autoSpaceDE w:val="0"/>
        <w:autoSpaceDN w:val="0"/>
        <w:adjustRightInd w:val="0"/>
        <w:spacing w:after="0" w:line="240" w:lineRule="auto"/>
        <w:jc w:val="both"/>
        <w:rPr>
          <w:rFonts w:ascii="Times New Roman" w:eastAsia="Times New Roman" w:hAnsi="Times New Roman" w:cs="Times New Roman"/>
          <w:lang w:val="sr-Latn-ME" w:eastAsia="zh-CN"/>
        </w:rPr>
      </w:pPr>
    </w:p>
    <w:p w:rsidR="002530A5" w:rsidRPr="002530A5" w:rsidRDefault="002530A5" w:rsidP="002530A5">
      <w:pPr>
        <w:autoSpaceDE w:val="0"/>
        <w:autoSpaceDN w:val="0"/>
        <w:adjustRightInd w:val="0"/>
        <w:spacing w:after="0" w:line="240" w:lineRule="auto"/>
        <w:jc w:val="both"/>
        <w:rPr>
          <w:rFonts w:ascii="Times New Roman" w:eastAsia="Times New Roman" w:hAnsi="Times New Roman" w:cs="Times New Roman"/>
          <w:lang w:val="sr-Latn-ME" w:eastAsia="zh-CN"/>
        </w:rPr>
      </w:pPr>
      <w:r w:rsidRPr="002530A5">
        <w:rPr>
          <w:rFonts w:ascii="Times New Roman" w:eastAsia="Times New Roman" w:hAnsi="Times New Roman" w:cs="Times New Roman"/>
          <w:b/>
          <w:color w:val="000000"/>
          <w:lang w:val="sr-Latn-ME"/>
        </w:rPr>
        <w:t xml:space="preserve">Veoma česta neželjena dejstva </w:t>
      </w:r>
      <w:r w:rsidRPr="002530A5">
        <w:rPr>
          <w:rFonts w:ascii="Times New Roman" w:eastAsia="Times New Roman" w:hAnsi="Times New Roman" w:cs="Times New Roman"/>
          <w:iCs/>
          <w:lang w:val="sr-Latn-ME" w:eastAsia="zh-CN"/>
        </w:rPr>
        <w:t xml:space="preserve">(mogu da se jave kod više od 1 na 10 </w:t>
      </w:r>
      <w:r w:rsidRPr="002530A5">
        <w:rPr>
          <w:rFonts w:ascii="Times New Roman" w:eastAsia="Times New Roman" w:hAnsi="Times New Roman" w:cs="Times New Roman"/>
          <w:lang w:val="sr-Latn-ME"/>
        </w:rPr>
        <w:t>pacijenata koji uzimaju lijek</w:t>
      </w:r>
      <w:r w:rsidRPr="002530A5">
        <w:rPr>
          <w:rFonts w:ascii="Times New Roman" w:eastAsia="Times New Roman" w:hAnsi="Times New Roman" w:cs="Times New Roman"/>
          <w:iCs/>
          <w:lang w:val="sr-Latn-ME" w:eastAsia="zh-CN"/>
        </w:rPr>
        <w:t>):</w:t>
      </w:r>
    </w:p>
    <w:p w:rsidR="002530A5" w:rsidRPr="002530A5" w:rsidRDefault="002530A5" w:rsidP="00B44CDE">
      <w:pPr>
        <w:numPr>
          <w:ilvl w:val="0"/>
          <w:numId w:val="14"/>
        </w:numPr>
        <w:autoSpaceDE w:val="0"/>
        <w:autoSpaceDN w:val="0"/>
        <w:adjustRightInd w:val="0"/>
        <w:spacing w:after="0" w:line="240" w:lineRule="auto"/>
        <w:jc w:val="both"/>
        <w:rPr>
          <w:rFonts w:ascii="Times New Roman" w:eastAsia="Times New Roman" w:hAnsi="Times New Roman" w:cs="Times New Roman"/>
          <w:lang w:val="sr-Latn-ME" w:eastAsia="zh-CN"/>
        </w:rPr>
      </w:pPr>
      <w:r w:rsidRPr="002530A5">
        <w:rPr>
          <w:rFonts w:ascii="Times New Roman" w:eastAsia="Times New Roman" w:hAnsi="Times New Roman" w:cs="Times New Roman"/>
          <w:lang w:val="sr-Latn-ME" w:eastAsia="zh-CN"/>
        </w:rPr>
        <w:t>porast nivoa hormona prolaktina u krvi, što u rijetkim slučajevima može dovesti do sljedećeg:</w:t>
      </w:r>
    </w:p>
    <w:p w:rsidR="002530A5" w:rsidRPr="002530A5" w:rsidRDefault="002530A5" w:rsidP="00B44CDE">
      <w:pPr>
        <w:numPr>
          <w:ilvl w:val="0"/>
          <w:numId w:val="3"/>
        </w:numPr>
        <w:autoSpaceDE w:val="0"/>
        <w:autoSpaceDN w:val="0"/>
        <w:adjustRightInd w:val="0"/>
        <w:spacing w:after="0" w:line="240" w:lineRule="auto"/>
        <w:ind w:left="142" w:firstLine="284"/>
        <w:jc w:val="both"/>
        <w:rPr>
          <w:rFonts w:ascii="Times New Roman" w:eastAsia="Times New Roman" w:hAnsi="Times New Roman" w:cs="Times New Roman"/>
          <w:lang w:val="sr-Latn-ME" w:eastAsia="zh-CN"/>
        </w:rPr>
      </w:pPr>
      <w:r w:rsidRPr="002530A5">
        <w:rPr>
          <w:rFonts w:ascii="Times New Roman" w:eastAsia="Times New Roman" w:hAnsi="Times New Roman" w:cs="Times New Roman"/>
          <w:lang w:val="sr-Latn-ME" w:eastAsia="zh-CN"/>
        </w:rPr>
        <w:t xml:space="preserve"> oticanja dojki i neočekivanog lučenja mlijeka (kod djevojčica i dječaka)</w:t>
      </w:r>
    </w:p>
    <w:p w:rsidR="002530A5" w:rsidRPr="002530A5" w:rsidRDefault="002530A5" w:rsidP="00B44CDE">
      <w:pPr>
        <w:numPr>
          <w:ilvl w:val="0"/>
          <w:numId w:val="3"/>
        </w:numPr>
        <w:autoSpaceDE w:val="0"/>
        <w:autoSpaceDN w:val="0"/>
        <w:adjustRightInd w:val="0"/>
        <w:spacing w:after="0" w:line="240" w:lineRule="auto"/>
        <w:ind w:firstLine="426"/>
        <w:jc w:val="both"/>
        <w:rPr>
          <w:rFonts w:ascii="Times New Roman" w:eastAsia="Times New Roman" w:hAnsi="Times New Roman" w:cs="Times New Roman"/>
          <w:lang w:val="sr-Latn-ME" w:eastAsia="zh-CN"/>
        </w:rPr>
      </w:pPr>
      <w:r w:rsidRPr="002530A5">
        <w:rPr>
          <w:rFonts w:ascii="Times New Roman" w:eastAsia="Times New Roman" w:hAnsi="Times New Roman" w:cs="Times New Roman"/>
          <w:lang w:val="sr-Latn-ME" w:eastAsia="zh-CN"/>
        </w:rPr>
        <w:t xml:space="preserve"> do izostanka ili neredovnih menstruacija kod djevojčica</w:t>
      </w:r>
    </w:p>
    <w:p w:rsidR="002530A5" w:rsidRPr="002530A5" w:rsidRDefault="002530A5" w:rsidP="00B44CDE">
      <w:pPr>
        <w:numPr>
          <w:ilvl w:val="0"/>
          <w:numId w:val="14"/>
        </w:numPr>
        <w:autoSpaceDE w:val="0"/>
        <w:autoSpaceDN w:val="0"/>
        <w:adjustRightInd w:val="0"/>
        <w:spacing w:after="0" w:line="240" w:lineRule="auto"/>
        <w:jc w:val="both"/>
        <w:rPr>
          <w:rFonts w:ascii="Times New Roman" w:eastAsia="Times New Roman" w:hAnsi="Times New Roman" w:cs="Times New Roman"/>
          <w:lang w:val="sr-Latn-ME" w:eastAsia="zh-CN"/>
        </w:rPr>
      </w:pPr>
      <w:r w:rsidRPr="002530A5">
        <w:rPr>
          <w:rFonts w:ascii="Times New Roman" w:eastAsia="Times New Roman" w:hAnsi="Times New Roman" w:cs="Times New Roman"/>
          <w:lang w:val="sr-Latn-ME" w:eastAsia="zh-CN"/>
        </w:rPr>
        <w:t>pojačan apetit</w:t>
      </w:r>
    </w:p>
    <w:p w:rsidR="002530A5" w:rsidRPr="002530A5" w:rsidRDefault="002530A5" w:rsidP="00B44CDE">
      <w:pPr>
        <w:numPr>
          <w:ilvl w:val="0"/>
          <w:numId w:val="14"/>
        </w:numPr>
        <w:autoSpaceDE w:val="0"/>
        <w:autoSpaceDN w:val="0"/>
        <w:adjustRightInd w:val="0"/>
        <w:spacing w:after="0" w:line="240" w:lineRule="auto"/>
        <w:jc w:val="both"/>
        <w:rPr>
          <w:rFonts w:ascii="Times New Roman" w:eastAsia="Times New Roman" w:hAnsi="Times New Roman" w:cs="Times New Roman"/>
          <w:lang w:val="sr-Latn-ME" w:eastAsia="zh-CN"/>
        </w:rPr>
      </w:pPr>
      <w:r w:rsidRPr="002530A5">
        <w:rPr>
          <w:rFonts w:ascii="Times New Roman" w:eastAsia="Times New Roman" w:hAnsi="Times New Roman" w:cs="Times New Roman"/>
          <w:lang w:val="sr-Latn-ME" w:eastAsia="zh-CN"/>
        </w:rPr>
        <w:t>povraćanje</w:t>
      </w:r>
    </w:p>
    <w:p w:rsidR="002530A5" w:rsidRPr="002530A5" w:rsidRDefault="002530A5" w:rsidP="00B44CDE">
      <w:pPr>
        <w:numPr>
          <w:ilvl w:val="0"/>
          <w:numId w:val="14"/>
        </w:numPr>
        <w:autoSpaceDE w:val="0"/>
        <w:autoSpaceDN w:val="0"/>
        <w:adjustRightInd w:val="0"/>
        <w:spacing w:after="0" w:line="240" w:lineRule="auto"/>
        <w:jc w:val="both"/>
        <w:rPr>
          <w:rFonts w:ascii="Times New Roman" w:eastAsia="Times New Roman" w:hAnsi="Times New Roman" w:cs="Times New Roman"/>
          <w:lang w:val="sr-Latn-ME" w:eastAsia="zh-CN"/>
        </w:rPr>
      </w:pPr>
      <w:r w:rsidRPr="002530A5">
        <w:rPr>
          <w:rFonts w:ascii="Times New Roman" w:eastAsia="Times New Roman" w:hAnsi="Times New Roman" w:cs="Times New Roman"/>
          <w:lang w:val="sr-Latn-ME" w:eastAsia="zh-CN"/>
        </w:rPr>
        <w:t xml:space="preserve">abnormalni pokreti mišića (tegobe prilikom započinjanja mišićne aktivnosti, drhtanje, osjećaj nemira ili </w:t>
      </w:r>
      <w:r w:rsidRPr="002530A5">
        <w:rPr>
          <w:rFonts w:ascii="Times New Roman" w:eastAsia="Times New Roman" w:hAnsi="Times New Roman" w:cs="Times New Roman"/>
          <w:color w:val="000000"/>
          <w:lang w:val="sr-Latn-ME"/>
        </w:rPr>
        <w:t>ukočenost mišića uz odsustvo bola</w:t>
      </w:r>
      <w:r w:rsidRPr="002530A5">
        <w:rPr>
          <w:rFonts w:ascii="Times New Roman" w:eastAsia="Times New Roman" w:hAnsi="Times New Roman" w:cs="Times New Roman"/>
          <w:lang w:val="sr-Latn-ME" w:eastAsia="zh-CN"/>
        </w:rPr>
        <w:t>)</w:t>
      </w:r>
    </w:p>
    <w:p w:rsidR="002530A5" w:rsidRPr="002530A5" w:rsidRDefault="002530A5" w:rsidP="00B44CDE">
      <w:pPr>
        <w:numPr>
          <w:ilvl w:val="0"/>
          <w:numId w:val="14"/>
        </w:numPr>
        <w:autoSpaceDE w:val="0"/>
        <w:autoSpaceDN w:val="0"/>
        <w:adjustRightInd w:val="0"/>
        <w:spacing w:after="0" w:line="240" w:lineRule="auto"/>
        <w:jc w:val="both"/>
        <w:rPr>
          <w:rFonts w:ascii="Times New Roman" w:eastAsia="Times New Roman" w:hAnsi="Times New Roman" w:cs="Times New Roman"/>
          <w:lang w:val="sr-Latn-ME" w:eastAsia="zh-CN"/>
        </w:rPr>
      </w:pPr>
      <w:r w:rsidRPr="002530A5">
        <w:rPr>
          <w:rFonts w:ascii="Times New Roman" w:eastAsia="Times New Roman" w:hAnsi="Times New Roman" w:cs="Times New Roman"/>
          <w:lang w:val="sr-Latn-ME" w:eastAsia="zh-CN"/>
        </w:rPr>
        <w:lastRenderedPageBreak/>
        <w:t>porast krvnog pritiska.</w:t>
      </w:r>
    </w:p>
    <w:p w:rsidR="002530A5" w:rsidRPr="002530A5" w:rsidRDefault="002530A5" w:rsidP="002530A5">
      <w:pPr>
        <w:spacing w:after="0" w:line="240" w:lineRule="auto"/>
        <w:jc w:val="both"/>
        <w:rPr>
          <w:rFonts w:ascii="Times New Roman" w:eastAsia="Times New Roman" w:hAnsi="Times New Roman" w:cs="Times New Roman"/>
          <w:lang w:val="sr-Latn-ME"/>
        </w:rPr>
      </w:pPr>
    </w:p>
    <w:p w:rsidR="002530A5" w:rsidRPr="002530A5" w:rsidRDefault="002530A5" w:rsidP="002530A5">
      <w:p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b/>
          <w:lang w:val="sr-Latn-ME"/>
        </w:rPr>
        <w:t xml:space="preserve">Česta neželjena dejstva </w:t>
      </w:r>
      <w:r w:rsidRPr="002530A5">
        <w:rPr>
          <w:rFonts w:ascii="Times New Roman" w:eastAsia="Times New Roman" w:hAnsi="Times New Roman" w:cs="Times New Roman"/>
          <w:lang w:val="sr-Latn-ME"/>
        </w:rPr>
        <w:t>(mogu da se jave kod najviše 1 na 10 pacijenata koji uzimaju lijek):</w:t>
      </w:r>
    </w:p>
    <w:p w:rsidR="002530A5" w:rsidRPr="002530A5" w:rsidRDefault="002530A5" w:rsidP="00B44CDE">
      <w:pPr>
        <w:numPr>
          <w:ilvl w:val="0"/>
          <w:numId w:val="24"/>
        </w:num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 xml:space="preserve">Osjećaj slabosti, nesvjestice (može dovesti do pada). </w:t>
      </w:r>
    </w:p>
    <w:p w:rsidR="002530A5" w:rsidRPr="002530A5" w:rsidRDefault="002530A5" w:rsidP="00B44CDE">
      <w:pPr>
        <w:numPr>
          <w:ilvl w:val="0"/>
          <w:numId w:val="24"/>
        </w:num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Zapušen nos.</w:t>
      </w:r>
    </w:p>
    <w:p w:rsidR="002530A5" w:rsidRPr="002530A5" w:rsidRDefault="002530A5" w:rsidP="00B44CDE">
      <w:pPr>
        <w:numPr>
          <w:ilvl w:val="0"/>
          <w:numId w:val="24"/>
        </w:num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Razdražljivost.</w:t>
      </w:r>
    </w:p>
    <w:p w:rsidR="002530A5" w:rsidRPr="002530A5" w:rsidRDefault="002530A5" w:rsidP="002530A5">
      <w:pPr>
        <w:spacing w:after="0" w:line="240" w:lineRule="auto"/>
        <w:ind w:left="720"/>
        <w:jc w:val="both"/>
        <w:rPr>
          <w:rFonts w:ascii="Times New Roman" w:eastAsia="Times New Roman" w:hAnsi="Times New Roman" w:cs="Times New Roman"/>
          <w:lang w:val="sr-Latn-ME"/>
        </w:rPr>
      </w:pPr>
    </w:p>
    <w:p w:rsidR="001C7B53" w:rsidRPr="001C7B53" w:rsidRDefault="001C7B53" w:rsidP="001C7B53">
      <w:pPr>
        <w:spacing w:after="200" w:line="276" w:lineRule="auto"/>
        <w:rPr>
          <w:rFonts w:ascii="Times New Roman" w:eastAsia="Calibri" w:hAnsi="Times New Roman" w:cs="Times New Roman"/>
          <w:u w:val="single"/>
          <w:lang w:val="sr-Latn-RS"/>
        </w:rPr>
      </w:pPr>
      <w:r w:rsidRPr="001C7B53">
        <w:rPr>
          <w:rFonts w:ascii="Times New Roman" w:eastAsia="Calibri" w:hAnsi="Times New Roman" w:cs="Times New Roman"/>
          <w:u w:val="single"/>
          <w:lang w:val="sr-Latn-RS"/>
        </w:rPr>
        <w:t>Prijavljivanje sumnji na neželjena dejstva</w:t>
      </w:r>
    </w:p>
    <w:p w:rsidR="001C7B53" w:rsidRPr="001C7B53" w:rsidRDefault="001C7B53" w:rsidP="001C7B53">
      <w:pPr>
        <w:spacing w:after="200" w:line="240" w:lineRule="auto"/>
        <w:jc w:val="both"/>
        <w:rPr>
          <w:rFonts w:ascii="Times New Roman" w:eastAsia="Calibri" w:hAnsi="Times New Roman" w:cs="Times New Roman"/>
          <w:lang w:val="sr-Latn-RS"/>
        </w:rPr>
      </w:pPr>
      <w:r w:rsidRPr="001C7B53">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1C7B53" w:rsidRPr="001C7B53" w:rsidRDefault="001C7B53" w:rsidP="001C7B53">
      <w:pPr>
        <w:spacing w:after="0" w:line="240" w:lineRule="auto"/>
        <w:jc w:val="both"/>
        <w:rPr>
          <w:rFonts w:ascii="Times New Roman" w:eastAsia="Calibri" w:hAnsi="Times New Roman" w:cs="Times New Roman"/>
          <w:lang w:val="sr-Latn-RS"/>
        </w:rPr>
      </w:pPr>
      <w:r w:rsidRPr="001C7B53">
        <w:rPr>
          <w:rFonts w:ascii="Times New Roman" w:eastAsia="Calibri" w:hAnsi="Times New Roman" w:cs="Times New Roman"/>
          <w:lang w:val="sr-Latn-RS"/>
        </w:rPr>
        <w:t xml:space="preserve">Institut za ljekove i medicinska sredstva </w:t>
      </w:r>
    </w:p>
    <w:p w:rsidR="001C7B53" w:rsidRPr="001C7B53" w:rsidRDefault="001C7B53" w:rsidP="001C7B53">
      <w:pPr>
        <w:spacing w:after="0" w:line="240" w:lineRule="auto"/>
        <w:jc w:val="both"/>
        <w:rPr>
          <w:rFonts w:ascii="Times New Roman" w:eastAsia="Calibri" w:hAnsi="Times New Roman" w:cs="Times New Roman"/>
          <w:lang w:val="sr-Latn-RS"/>
        </w:rPr>
      </w:pPr>
      <w:r w:rsidRPr="001C7B53">
        <w:rPr>
          <w:rFonts w:ascii="Times New Roman" w:eastAsia="Calibri" w:hAnsi="Times New Roman" w:cs="Times New Roman"/>
          <w:lang w:val="sr-Latn-RS"/>
        </w:rPr>
        <w:t>Odjeljenje za farmakovigilancu</w:t>
      </w:r>
    </w:p>
    <w:p w:rsidR="001C7B53" w:rsidRPr="001C7B53" w:rsidRDefault="001C7B53" w:rsidP="001C7B53">
      <w:pPr>
        <w:spacing w:after="0" w:line="240" w:lineRule="auto"/>
        <w:jc w:val="both"/>
        <w:rPr>
          <w:rFonts w:ascii="Times New Roman" w:eastAsia="Calibri" w:hAnsi="Times New Roman" w:cs="Times New Roman"/>
          <w:lang w:val="sr-Latn-RS"/>
        </w:rPr>
      </w:pPr>
      <w:r w:rsidRPr="001C7B53">
        <w:rPr>
          <w:rFonts w:ascii="Times New Roman" w:eastAsia="Calibri" w:hAnsi="Times New Roman" w:cs="Times New Roman"/>
          <w:lang w:val="sr-Latn-RS"/>
        </w:rPr>
        <w:t>Bulevar Ivana Crnojevića 64a, 81000 Podgorica</w:t>
      </w:r>
    </w:p>
    <w:p w:rsidR="001C7B53" w:rsidRPr="001C7B53" w:rsidRDefault="001C7B53" w:rsidP="001C7B53">
      <w:pPr>
        <w:spacing w:after="0" w:line="240" w:lineRule="auto"/>
        <w:rPr>
          <w:rFonts w:ascii="Times New Roman" w:eastAsia="Calibri" w:hAnsi="Times New Roman" w:cs="Times New Roman"/>
          <w:lang w:val="sr-Latn-RS"/>
        </w:rPr>
      </w:pPr>
    </w:p>
    <w:p w:rsidR="001C7B53" w:rsidRPr="001C7B53" w:rsidRDefault="001C7B53" w:rsidP="001C7B53">
      <w:pPr>
        <w:spacing w:after="0" w:line="240" w:lineRule="auto"/>
        <w:jc w:val="both"/>
        <w:rPr>
          <w:rFonts w:ascii="Times New Roman" w:eastAsia="Calibri" w:hAnsi="Times New Roman" w:cs="Times New Roman"/>
          <w:lang w:val="sr-Latn-RS"/>
        </w:rPr>
      </w:pPr>
      <w:r w:rsidRPr="001C7B53">
        <w:rPr>
          <w:rFonts w:ascii="Times New Roman" w:eastAsia="Calibri" w:hAnsi="Times New Roman" w:cs="Times New Roman"/>
          <w:lang w:val="sr-Latn-RS"/>
        </w:rPr>
        <w:t>tel: +382 (0) 20 310 280</w:t>
      </w:r>
    </w:p>
    <w:p w:rsidR="001C7B53" w:rsidRPr="001C7B53" w:rsidRDefault="001C7B53" w:rsidP="001C7B53">
      <w:pPr>
        <w:tabs>
          <w:tab w:val="left" w:pos="6720"/>
        </w:tabs>
        <w:spacing w:after="0" w:line="240" w:lineRule="auto"/>
        <w:jc w:val="both"/>
        <w:rPr>
          <w:rFonts w:ascii="Times New Roman" w:eastAsia="Calibri" w:hAnsi="Times New Roman" w:cs="Times New Roman"/>
          <w:lang w:val="sr-Latn-RS"/>
        </w:rPr>
      </w:pPr>
      <w:r w:rsidRPr="001C7B53">
        <w:rPr>
          <w:rFonts w:ascii="Times New Roman" w:eastAsia="Calibri" w:hAnsi="Times New Roman" w:cs="Times New Roman"/>
          <w:lang w:val="sr-Latn-RS"/>
        </w:rPr>
        <w:t>fax: +382 (0) 20 310 581</w:t>
      </w:r>
      <w:r w:rsidRPr="001C7B53">
        <w:rPr>
          <w:rFonts w:ascii="Times New Roman" w:eastAsia="Calibri" w:hAnsi="Times New Roman" w:cs="Times New Roman"/>
          <w:lang w:val="sr-Latn-RS"/>
        </w:rPr>
        <w:tab/>
      </w:r>
    </w:p>
    <w:p w:rsidR="001C7B53" w:rsidRPr="001C7B53" w:rsidRDefault="001C7B53" w:rsidP="001C7B53">
      <w:pPr>
        <w:spacing w:after="0" w:line="240" w:lineRule="auto"/>
        <w:jc w:val="both"/>
        <w:rPr>
          <w:rFonts w:ascii="Times New Roman" w:eastAsia="Calibri" w:hAnsi="Times New Roman" w:cs="Times New Roman"/>
          <w:lang w:val="sr-Latn-RS"/>
        </w:rPr>
      </w:pPr>
      <w:hyperlink r:id="rId8" w:history="1">
        <w:r w:rsidRPr="001C7B53">
          <w:rPr>
            <w:rFonts w:ascii="Times New Roman" w:eastAsia="Calibri" w:hAnsi="Times New Roman" w:cs="Times New Roman"/>
            <w:color w:val="0563C1" w:themeColor="hyperlink"/>
            <w:u w:val="single"/>
            <w:lang w:val="sr-Latn-RS"/>
          </w:rPr>
          <w:t>www.cinmed.me</w:t>
        </w:r>
      </w:hyperlink>
    </w:p>
    <w:p w:rsidR="001C7B53" w:rsidRPr="001C7B53" w:rsidRDefault="001C7B53" w:rsidP="001C7B53">
      <w:pPr>
        <w:spacing w:after="0" w:line="240" w:lineRule="auto"/>
        <w:jc w:val="both"/>
        <w:rPr>
          <w:rFonts w:ascii="Times New Roman" w:eastAsia="Calibri" w:hAnsi="Times New Roman" w:cs="Times New Roman"/>
          <w:color w:val="0000FF"/>
          <w:u w:val="single"/>
          <w:lang w:val="sr-Latn-RS"/>
        </w:rPr>
      </w:pPr>
      <w:hyperlink r:id="rId9" w:history="1">
        <w:r w:rsidRPr="001C7B53">
          <w:rPr>
            <w:rFonts w:ascii="Times New Roman" w:eastAsia="Calibri" w:hAnsi="Times New Roman" w:cs="Times New Roman"/>
            <w:color w:val="0563C1" w:themeColor="hyperlink"/>
            <w:u w:val="single"/>
            <w:lang w:val="sr-Latn-RS"/>
          </w:rPr>
          <w:t>nezeljenadejstva@cinmed.me</w:t>
        </w:r>
      </w:hyperlink>
    </w:p>
    <w:p w:rsidR="001C7B53" w:rsidRPr="001C7B53" w:rsidRDefault="001C7B53" w:rsidP="001C7B53">
      <w:pPr>
        <w:spacing w:after="0" w:line="240" w:lineRule="auto"/>
        <w:jc w:val="both"/>
        <w:rPr>
          <w:rFonts w:ascii="Times New Roman" w:eastAsia="Calibri" w:hAnsi="Times New Roman" w:cs="Times New Roman"/>
          <w:lang w:val="sr-Latn-RS"/>
        </w:rPr>
      </w:pPr>
      <w:r w:rsidRPr="001C7B53">
        <w:rPr>
          <w:rFonts w:ascii="Times New Roman" w:eastAsia="Calibri" w:hAnsi="Times New Roman" w:cs="Times New Roman"/>
          <w:lang w:val="sr-Latn-RS"/>
        </w:rPr>
        <w:t>putem IS zdravstvene zaštite</w:t>
      </w:r>
    </w:p>
    <w:p w:rsidR="001C7B53" w:rsidRPr="001C7B53" w:rsidRDefault="001C7B53" w:rsidP="001C7B53">
      <w:pPr>
        <w:spacing w:after="0" w:line="240" w:lineRule="auto"/>
        <w:jc w:val="both"/>
        <w:rPr>
          <w:rFonts w:ascii="Times New Roman" w:eastAsia="Calibri" w:hAnsi="Times New Roman" w:cs="Times New Roman"/>
          <w:lang w:val="sr-Latn-RS"/>
        </w:rPr>
      </w:pPr>
      <w:r w:rsidRPr="001C7B53">
        <w:rPr>
          <w:rFonts w:ascii="Times New Roman" w:eastAsia="Calibri" w:hAnsi="Times New Roman" w:cs="Times New Roman"/>
          <w:lang w:val="sr-Latn-RS"/>
        </w:rPr>
        <w:t>QR kod za online prijavu sumnje na neželjeno dejstvo lijeka:</w:t>
      </w:r>
    </w:p>
    <w:p w:rsidR="001C7B53" w:rsidRPr="001C7B53" w:rsidRDefault="001C7B53" w:rsidP="001C7B53">
      <w:pPr>
        <w:spacing w:after="0" w:line="240" w:lineRule="auto"/>
        <w:jc w:val="both"/>
        <w:rPr>
          <w:rFonts w:ascii="Times New Roman" w:eastAsia="Calibri" w:hAnsi="Times New Roman" w:cs="Times New Roman"/>
          <w:lang w:val="sr-Latn-RS"/>
        </w:rPr>
      </w:pPr>
    </w:p>
    <w:p w:rsidR="001C7B53" w:rsidRPr="001C7B53" w:rsidRDefault="001C7B53" w:rsidP="001C7B53">
      <w:pPr>
        <w:spacing w:after="0" w:line="240" w:lineRule="auto"/>
        <w:rPr>
          <w:rFonts w:ascii="Times New Roman" w:eastAsia="Calibri" w:hAnsi="Times New Roman" w:cs="Times New Roman"/>
          <w:lang w:val="sr-Latn-RS"/>
        </w:rPr>
      </w:pPr>
      <w:r w:rsidRPr="001C7B53">
        <w:rPr>
          <w:rFonts w:ascii="Times New Roman" w:eastAsia="Times New Roman" w:hAnsi="Times New Roman" w:cs="Times New Roman"/>
          <w:noProof/>
          <w:sz w:val="24"/>
          <w:szCs w:val="24"/>
        </w:rPr>
        <w:drawing>
          <wp:inline distT="0" distB="0" distL="0" distR="0" wp14:anchorId="6D8A3729" wp14:editId="6A73244A">
            <wp:extent cx="971550" cy="971550"/>
            <wp:effectExtent l="0" t="0" r="0" b="0"/>
            <wp:docPr id="3" name="Picture 3"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1C7B53" w:rsidRPr="001C7B53" w:rsidRDefault="001C7B53" w:rsidP="001C7B53">
      <w:pPr>
        <w:tabs>
          <w:tab w:val="left" w:pos="540"/>
          <w:tab w:val="left" w:pos="569"/>
        </w:tabs>
        <w:spacing w:after="0" w:line="240" w:lineRule="auto"/>
        <w:rPr>
          <w:rFonts w:ascii="Times New Roman" w:eastAsia="Times New Roman" w:hAnsi="Times New Roman" w:cs="Times New Roman"/>
          <w:b/>
          <w:bCs/>
        </w:rPr>
      </w:pPr>
    </w:p>
    <w:p w:rsidR="00AA6158" w:rsidRPr="002530A5" w:rsidRDefault="00AA6158" w:rsidP="002530A5">
      <w:pPr>
        <w:spacing w:after="0" w:line="240" w:lineRule="auto"/>
        <w:jc w:val="both"/>
        <w:rPr>
          <w:rFonts w:ascii="Times New Roman" w:eastAsia="Times New Roman" w:hAnsi="Times New Roman" w:cs="Times New Roman"/>
          <w:lang w:val="sr-Latn-ME"/>
        </w:rPr>
      </w:pPr>
      <w:bookmarkStart w:id="0" w:name="_GoBack"/>
      <w:bookmarkEnd w:id="0"/>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b/>
          <w:bCs/>
          <w:lang w:val="sr-Latn-ME"/>
        </w:rPr>
      </w:pPr>
      <w:r w:rsidRPr="002530A5">
        <w:rPr>
          <w:rFonts w:ascii="Times New Roman" w:eastAsia="Times New Roman" w:hAnsi="Times New Roman" w:cs="Times New Roman"/>
          <w:b/>
          <w:bCs/>
          <w:lang w:val="sr-Latn-ME"/>
        </w:rPr>
        <w:t>5. KAKO ČUVATI LIJEK ACTAWELL</w:t>
      </w:r>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b/>
          <w:lang w:val="sr-Latn-ME"/>
        </w:rPr>
      </w:pPr>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b/>
          <w:lang w:val="sr-Latn-ME"/>
        </w:rPr>
      </w:pPr>
      <w:r w:rsidRPr="002530A5">
        <w:rPr>
          <w:rFonts w:ascii="Times New Roman" w:eastAsia="Times New Roman" w:hAnsi="Times New Roman" w:cs="Times New Roman"/>
          <w:lang w:val="sr-Latn-ME"/>
        </w:rPr>
        <w:t>Čuvati lijek van vidokruga i domašaja djece.</w:t>
      </w:r>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b/>
          <w:lang w:val="sr-Latn-ME"/>
        </w:rPr>
      </w:pPr>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Ne smijete koristiti lijek Actawell posle isteka roka upotrebe naznačenog na spoljašnjem pakovanju nakon „Važi do:“. Datum isteka roka upotrebe se odnosi na poslednji dan navedenog mjeseca.</w:t>
      </w:r>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lang w:val="sr-Latn-ME"/>
        </w:rPr>
      </w:pPr>
    </w:p>
    <w:p w:rsidR="002530A5" w:rsidRPr="002530A5" w:rsidRDefault="002530A5" w:rsidP="002530A5">
      <w:p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Lijek ne zahtijeva posebne uslove čuvanja.</w:t>
      </w:r>
    </w:p>
    <w:p w:rsidR="002530A5" w:rsidRPr="002530A5" w:rsidRDefault="002530A5" w:rsidP="002530A5">
      <w:pPr>
        <w:spacing w:after="0" w:line="240" w:lineRule="auto"/>
        <w:jc w:val="both"/>
        <w:rPr>
          <w:rFonts w:ascii="Times New Roman" w:eastAsia="Times New Roman" w:hAnsi="Times New Roman" w:cs="Times New Roman"/>
          <w:lang w:val="sr-Latn-ME"/>
        </w:rPr>
      </w:pPr>
    </w:p>
    <w:p w:rsidR="002530A5" w:rsidRPr="002530A5" w:rsidRDefault="002530A5" w:rsidP="002530A5">
      <w:pPr>
        <w:spacing w:after="0" w:line="240" w:lineRule="auto"/>
        <w:jc w:val="both"/>
        <w:rPr>
          <w:rFonts w:ascii="Times New Roman" w:eastAsia="Times New Roman" w:hAnsi="Times New Roman" w:cs="Times New Roman"/>
          <w:lang w:val="sr-Latn-ME" w:eastAsia="hr-HR"/>
        </w:rPr>
      </w:pPr>
      <w:r w:rsidRPr="002530A5">
        <w:rPr>
          <w:rFonts w:ascii="Times New Roman" w:eastAsia="Times New Roman" w:hAnsi="Times New Roman" w:cs="Times New Roman"/>
          <w:lang w:val="sr-Latn-ME" w:eastAsia="hr-HR"/>
        </w:rPr>
        <w:t>Ljekove ne treba bacati u kanalizaciju, niti kućni otpad. Ove mjere pomažu očuvanju životne sredine.</w:t>
      </w:r>
    </w:p>
    <w:p w:rsidR="002530A5" w:rsidRPr="002530A5" w:rsidRDefault="002530A5" w:rsidP="002530A5">
      <w:pPr>
        <w:spacing w:after="0" w:line="240" w:lineRule="auto"/>
        <w:jc w:val="both"/>
        <w:rPr>
          <w:rFonts w:ascii="Times New Roman" w:eastAsia="Times New Roman" w:hAnsi="Times New Roman" w:cs="Times New Roman"/>
          <w:b/>
          <w:bCs/>
          <w:lang w:val="sr-Latn-ME" w:eastAsia="hr-HR"/>
        </w:rPr>
      </w:pPr>
      <w:r w:rsidRPr="002530A5">
        <w:rPr>
          <w:rFonts w:ascii="Times New Roman" w:eastAsia="Times New Roman" w:hAnsi="Times New Roman" w:cs="Times New Roman"/>
          <w:lang w:val="sr-Latn-ME" w:eastAsia="hr-HR"/>
        </w:rPr>
        <w:t>Neupotrijebljeni lijek se uništava u skladu sa važećim propisima.</w:t>
      </w:r>
    </w:p>
    <w:p w:rsidR="002530A5" w:rsidRPr="002530A5" w:rsidRDefault="002530A5" w:rsidP="002530A5">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2530A5" w:rsidRPr="002530A5" w:rsidRDefault="002530A5" w:rsidP="002530A5">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2530A5" w:rsidRPr="002530A5" w:rsidRDefault="002530A5" w:rsidP="002530A5">
      <w:pPr>
        <w:tabs>
          <w:tab w:val="left" w:pos="540"/>
          <w:tab w:val="left" w:pos="569"/>
        </w:tabs>
        <w:spacing w:after="0" w:line="240" w:lineRule="auto"/>
        <w:jc w:val="both"/>
        <w:rPr>
          <w:rFonts w:ascii="Times New Roman" w:eastAsia="Times New Roman" w:hAnsi="Times New Roman" w:cs="Times New Roman"/>
          <w:b/>
          <w:bCs/>
          <w:lang w:val="sr-Latn-ME"/>
        </w:rPr>
      </w:pPr>
      <w:r w:rsidRPr="002530A5">
        <w:rPr>
          <w:rFonts w:ascii="Times New Roman" w:eastAsia="Times New Roman" w:hAnsi="Times New Roman" w:cs="Times New Roman"/>
          <w:b/>
          <w:bCs/>
          <w:lang w:val="sr-Latn-ME"/>
        </w:rPr>
        <w:t>6. SADRŽAJ PAKOVANJA I DODATNE INFORMACIJE</w:t>
      </w:r>
    </w:p>
    <w:p w:rsidR="002530A5" w:rsidRPr="002530A5" w:rsidRDefault="002530A5" w:rsidP="002530A5">
      <w:pPr>
        <w:spacing w:after="0" w:line="240" w:lineRule="auto"/>
        <w:jc w:val="both"/>
        <w:rPr>
          <w:rFonts w:ascii="Times New Roman" w:eastAsia="Times New Roman" w:hAnsi="Times New Roman" w:cs="Times New Roman"/>
          <w:lang w:val="sr-Latn-ME"/>
        </w:rPr>
      </w:pPr>
    </w:p>
    <w:p w:rsidR="002530A5" w:rsidRPr="002530A5" w:rsidRDefault="002530A5" w:rsidP="002530A5">
      <w:p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bCs/>
          <w:lang w:val="sr-Latn-ME"/>
        </w:rPr>
        <w:t>Šta sadrži lijek Actawell</w:t>
      </w:r>
    </w:p>
    <w:p w:rsidR="002530A5" w:rsidRPr="002530A5" w:rsidRDefault="002530A5" w:rsidP="002530A5">
      <w:pPr>
        <w:spacing w:after="0" w:line="240" w:lineRule="auto"/>
        <w:jc w:val="both"/>
        <w:rPr>
          <w:rFonts w:ascii="Times New Roman" w:eastAsia="Times New Roman" w:hAnsi="Times New Roman" w:cs="Times New Roman"/>
          <w:lang w:val="sr-Latn-ME"/>
        </w:rPr>
      </w:pPr>
    </w:p>
    <w:p w:rsidR="002530A5" w:rsidRPr="002530A5" w:rsidRDefault="002530A5" w:rsidP="002530A5">
      <w:pPr>
        <w:spacing w:after="0" w:line="240" w:lineRule="auto"/>
        <w:jc w:val="both"/>
        <w:rPr>
          <w:rFonts w:ascii="Times New Roman" w:eastAsia="Times New Roman" w:hAnsi="Times New Roman" w:cs="Times New Roman"/>
          <w:i/>
          <w:lang w:val="sr-Latn-ME"/>
        </w:rPr>
      </w:pPr>
      <w:r w:rsidRPr="002530A5">
        <w:rPr>
          <w:rFonts w:ascii="Times New Roman" w:eastAsia="Times New Roman" w:hAnsi="Times New Roman" w:cs="Times New Roman"/>
          <w:i/>
          <w:lang w:val="sr-Latn-ME"/>
        </w:rPr>
        <w:t>Actawell, 25 mg, film tableta:</w:t>
      </w:r>
    </w:p>
    <w:p w:rsidR="002530A5" w:rsidRPr="002530A5" w:rsidRDefault="002530A5" w:rsidP="002530A5">
      <w:pPr>
        <w:spacing w:after="0" w:line="240" w:lineRule="auto"/>
        <w:jc w:val="both"/>
        <w:rPr>
          <w:rFonts w:ascii="Times New Roman" w:eastAsia="Times New Roman" w:hAnsi="Times New Roman" w:cs="Times New Roman"/>
          <w:lang w:val="sr-Latn-ME"/>
        </w:rPr>
      </w:pPr>
    </w:p>
    <w:p w:rsidR="002530A5" w:rsidRPr="002530A5" w:rsidRDefault="002530A5" w:rsidP="00B44CDE">
      <w:pPr>
        <w:numPr>
          <w:ilvl w:val="0"/>
          <w:numId w:val="25"/>
        </w:num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lastRenderedPageBreak/>
        <w:t xml:space="preserve">Aktivna supstanca je kvetiapin. </w:t>
      </w:r>
    </w:p>
    <w:p w:rsidR="002530A5" w:rsidRPr="002530A5" w:rsidRDefault="002530A5" w:rsidP="002530A5">
      <w:p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 xml:space="preserve">Jedna film tableta sadrži 25 mg kvetiapina (u obliku kvetiapin fumarata). </w:t>
      </w:r>
    </w:p>
    <w:p w:rsidR="002530A5" w:rsidRPr="002530A5" w:rsidRDefault="002530A5" w:rsidP="002530A5">
      <w:pPr>
        <w:spacing w:after="0" w:line="240" w:lineRule="auto"/>
        <w:jc w:val="both"/>
        <w:rPr>
          <w:rFonts w:ascii="Times New Roman" w:eastAsia="Times New Roman" w:hAnsi="Times New Roman" w:cs="Times New Roman"/>
          <w:lang w:val="sr-Latn-ME"/>
        </w:rPr>
      </w:pPr>
    </w:p>
    <w:p w:rsidR="002530A5" w:rsidRPr="002530A5" w:rsidRDefault="002530A5" w:rsidP="00B44CDE">
      <w:pPr>
        <w:numPr>
          <w:ilvl w:val="0"/>
          <w:numId w:val="25"/>
        </w:num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 xml:space="preserve">Pomoćne supstance su: </w:t>
      </w:r>
    </w:p>
    <w:p w:rsidR="002530A5" w:rsidRPr="002530A5" w:rsidRDefault="002530A5" w:rsidP="002530A5">
      <w:p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u w:val="single"/>
          <w:lang w:val="sr-Latn-ME"/>
        </w:rPr>
        <w:t>Jezgro tablete</w:t>
      </w:r>
      <w:r w:rsidRPr="002530A5">
        <w:rPr>
          <w:rFonts w:ascii="Times New Roman" w:eastAsia="Times New Roman" w:hAnsi="Times New Roman" w:cs="Times New Roman"/>
          <w:lang w:val="sr-Latn-ME"/>
        </w:rPr>
        <w:t>: Celuloza, mikrokristalna; Povidon K29-32; Kalcijum hidrogenfosfat, dihidrat; Natrijum skrob glikolat (tip A); Laktoza, monohidrat; Magnezijum stearat.</w:t>
      </w:r>
    </w:p>
    <w:p w:rsidR="002530A5" w:rsidRPr="002530A5" w:rsidRDefault="002530A5" w:rsidP="002530A5">
      <w:pPr>
        <w:spacing w:after="0" w:line="240" w:lineRule="auto"/>
        <w:jc w:val="both"/>
        <w:rPr>
          <w:rFonts w:ascii="Times New Roman" w:eastAsia="Times New Roman" w:hAnsi="Times New Roman" w:cs="Times New Roman"/>
          <w:lang w:val="sr-Latn-ME"/>
        </w:rPr>
      </w:pPr>
    </w:p>
    <w:p w:rsidR="002530A5" w:rsidRPr="002530A5" w:rsidRDefault="002530A5" w:rsidP="002530A5">
      <w:p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u w:val="single"/>
          <w:lang w:val="sr-Latn-ME"/>
        </w:rPr>
        <w:t>Film obloga:</w:t>
      </w:r>
      <w:r w:rsidR="00043FD8">
        <w:rPr>
          <w:rFonts w:ascii="Times New Roman" w:eastAsia="Times New Roman" w:hAnsi="Times New Roman" w:cs="Times New Roman"/>
          <w:u w:val="single"/>
          <w:lang w:val="sr-Latn-ME"/>
        </w:rPr>
        <w:t xml:space="preserve"> </w:t>
      </w:r>
      <w:r w:rsidRPr="002530A5">
        <w:rPr>
          <w:rFonts w:ascii="Times New Roman" w:eastAsia="Times New Roman" w:hAnsi="Times New Roman" w:cs="Times New Roman"/>
          <w:lang w:val="sr-Latn-ME"/>
        </w:rPr>
        <w:t>Opadry II Pink 33G34594 (sastav: Hipromeloza 6cP; Titan dioksid; Laktoza, monohidrat; Makrogol 3350; Triacetin; Gvožđe (III) oksid, žuti; Gvožđe (III) oksid, crveni).</w:t>
      </w:r>
    </w:p>
    <w:p w:rsidR="002530A5" w:rsidRPr="002530A5" w:rsidRDefault="002530A5" w:rsidP="002530A5">
      <w:pPr>
        <w:spacing w:after="0" w:line="240" w:lineRule="auto"/>
        <w:jc w:val="both"/>
        <w:rPr>
          <w:rFonts w:ascii="Times New Roman" w:eastAsia="Times New Roman" w:hAnsi="Times New Roman" w:cs="Times New Roman"/>
          <w:i/>
          <w:lang w:val="sr-Latn-ME"/>
        </w:rPr>
      </w:pPr>
    </w:p>
    <w:p w:rsidR="002530A5" w:rsidRPr="002530A5" w:rsidRDefault="002530A5" w:rsidP="002530A5">
      <w:pPr>
        <w:spacing w:after="0" w:line="240" w:lineRule="auto"/>
        <w:jc w:val="both"/>
        <w:rPr>
          <w:rFonts w:ascii="Times New Roman" w:eastAsia="Times New Roman" w:hAnsi="Times New Roman" w:cs="Times New Roman"/>
          <w:i/>
          <w:lang w:val="sr-Latn-ME"/>
        </w:rPr>
      </w:pPr>
      <w:r w:rsidRPr="002530A5">
        <w:rPr>
          <w:rFonts w:ascii="Times New Roman" w:eastAsia="Times New Roman" w:hAnsi="Times New Roman" w:cs="Times New Roman"/>
          <w:i/>
          <w:lang w:val="sr-Latn-ME"/>
        </w:rPr>
        <w:t>Actawell, 100 mg, film tableta:</w:t>
      </w:r>
    </w:p>
    <w:p w:rsidR="002530A5" w:rsidRPr="002530A5" w:rsidRDefault="002530A5" w:rsidP="002530A5">
      <w:pPr>
        <w:spacing w:after="0" w:line="240" w:lineRule="auto"/>
        <w:jc w:val="both"/>
        <w:rPr>
          <w:rFonts w:ascii="Times New Roman" w:eastAsia="Times New Roman" w:hAnsi="Times New Roman" w:cs="Times New Roman"/>
          <w:lang w:val="sr-Latn-ME"/>
        </w:rPr>
      </w:pPr>
    </w:p>
    <w:p w:rsidR="002530A5" w:rsidRPr="002530A5" w:rsidRDefault="002530A5" w:rsidP="00B44CDE">
      <w:pPr>
        <w:numPr>
          <w:ilvl w:val="0"/>
          <w:numId w:val="25"/>
        </w:num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 xml:space="preserve">Aktivna supstanca je kvetiapin. </w:t>
      </w:r>
    </w:p>
    <w:p w:rsidR="002530A5" w:rsidRPr="002530A5" w:rsidRDefault="002530A5" w:rsidP="002530A5">
      <w:p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Jedna film tableta sadrži 100 mg kvetiapina (u obliku kvetiapin fumarata).</w:t>
      </w:r>
    </w:p>
    <w:p w:rsidR="002530A5" w:rsidRPr="002530A5" w:rsidRDefault="002530A5" w:rsidP="002530A5">
      <w:pPr>
        <w:spacing w:after="0" w:line="240" w:lineRule="auto"/>
        <w:jc w:val="both"/>
        <w:rPr>
          <w:rFonts w:ascii="Times New Roman" w:eastAsia="Times New Roman" w:hAnsi="Times New Roman" w:cs="Times New Roman"/>
          <w:lang w:val="sr-Latn-ME"/>
        </w:rPr>
      </w:pPr>
    </w:p>
    <w:p w:rsidR="002530A5" w:rsidRPr="002530A5" w:rsidRDefault="002530A5" w:rsidP="00B44CDE">
      <w:pPr>
        <w:numPr>
          <w:ilvl w:val="0"/>
          <w:numId w:val="25"/>
        </w:num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 xml:space="preserve">Pomoćne supstance su: </w:t>
      </w:r>
    </w:p>
    <w:p w:rsidR="002530A5" w:rsidRPr="002530A5" w:rsidRDefault="002530A5" w:rsidP="002530A5">
      <w:p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u w:val="single"/>
          <w:lang w:val="sr-Latn-ME"/>
        </w:rPr>
        <w:t>Jezgro tablete</w:t>
      </w:r>
      <w:r w:rsidRPr="002530A5">
        <w:rPr>
          <w:rFonts w:ascii="Times New Roman" w:eastAsia="Times New Roman" w:hAnsi="Times New Roman" w:cs="Times New Roman"/>
          <w:lang w:val="sr-Latn-ME"/>
        </w:rPr>
        <w:t>: Celuloza, mikrokristalna; Povidon K29-32; Kalcijum hidrogenfosfat, dihidrat; Natrijum skrob glikolat (tip A); Laktoza, monohidrat; Magnezijum stearat.</w:t>
      </w:r>
    </w:p>
    <w:p w:rsidR="002530A5" w:rsidRPr="002530A5" w:rsidRDefault="002530A5" w:rsidP="002530A5">
      <w:pPr>
        <w:spacing w:after="0" w:line="240" w:lineRule="auto"/>
        <w:jc w:val="both"/>
        <w:rPr>
          <w:rFonts w:ascii="Times New Roman" w:eastAsia="Times New Roman" w:hAnsi="Times New Roman" w:cs="Times New Roman"/>
          <w:lang w:val="sr-Latn-ME"/>
        </w:rPr>
      </w:pPr>
    </w:p>
    <w:p w:rsidR="002530A5" w:rsidRPr="002530A5" w:rsidRDefault="002530A5" w:rsidP="002530A5">
      <w:p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u w:val="single"/>
          <w:lang w:val="sr-Latn-ME"/>
        </w:rPr>
        <w:t>Film obloga:</w:t>
      </w:r>
      <w:r w:rsidRPr="002530A5">
        <w:rPr>
          <w:rFonts w:ascii="Times New Roman" w:eastAsia="Times New Roman" w:hAnsi="Times New Roman" w:cs="Times New Roman"/>
          <w:lang w:val="sr-Latn-ME"/>
        </w:rPr>
        <w:t xml:space="preserve"> Opadry II Yellow 33G32578 (sastav: Hipromeloza 6cP; Titan dioksid; Laktoza, monohidrat; Makrogol 3350; Triacetin; Gvožđe(III) oksid, žuti).</w:t>
      </w:r>
    </w:p>
    <w:p w:rsidR="002530A5" w:rsidRPr="002530A5" w:rsidRDefault="002530A5" w:rsidP="002530A5">
      <w:pPr>
        <w:spacing w:after="0" w:line="240" w:lineRule="auto"/>
        <w:jc w:val="both"/>
        <w:rPr>
          <w:rFonts w:ascii="Times New Roman" w:eastAsia="Times New Roman" w:hAnsi="Times New Roman" w:cs="Times New Roman"/>
          <w:lang w:val="sr-Latn-ME"/>
        </w:rPr>
      </w:pPr>
    </w:p>
    <w:p w:rsidR="002530A5" w:rsidRPr="002530A5" w:rsidRDefault="002530A5" w:rsidP="002530A5">
      <w:pPr>
        <w:spacing w:after="0" w:line="240" w:lineRule="auto"/>
        <w:jc w:val="both"/>
        <w:rPr>
          <w:rFonts w:ascii="Times New Roman" w:eastAsia="Times New Roman" w:hAnsi="Times New Roman" w:cs="Times New Roman"/>
          <w:i/>
          <w:lang w:val="sr-Latn-ME"/>
        </w:rPr>
      </w:pPr>
      <w:r w:rsidRPr="002530A5">
        <w:rPr>
          <w:rFonts w:ascii="Times New Roman" w:eastAsia="Times New Roman" w:hAnsi="Times New Roman" w:cs="Times New Roman"/>
          <w:i/>
          <w:lang w:val="sr-Latn-ME"/>
        </w:rPr>
        <w:t>Actawell, 200 mg, film tableta:</w:t>
      </w:r>
    </w:p>
    <w:p w:rsidR="002530A5" w:rsidRPr="002530A5" w:rsidRDefault="002530A5" w:rsidP="002530A5">
      <w:pPr>
        <w:spacing w:after="0" w:line="240" w:lineRule="auto"/>
        <w:jc w:val="both"/>
        <w:rPr>
          <w:rFonts w:ascii="Times New Roman" w:eastAsia="Times New Roman" w:hAnsi="Times New Roman" w:cs="Times New Roman"/>
          <w:lang w:val="sr-Latn-ME"/>
        </w:rPr>
      </w:pPr>
    </w:p>
    <w:p w:rsidR="00043FD8" w:rsidRDefault="002530A5" w:rsidP="00B44CDE">
      <w:pPr>
        <w:numPr>
          <w:ilvl w:val="0"/>
          <w:numId w:val="25"/>
        </w:num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 xml:space="preserve">Aktivna supstanca je kvetiapin. </w:t>
      </w:r>
    </w:p>
    <w:p w:rsidR="002530A5" w:rsidRPr="002530A5" w:rsidRDefault="002530A5" w:rsidP="00043FD8">
      <w:p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 xml:space="preserve">Jedna film tableta sadrži 200 mg kvetiapina (u obliku kvetiapin fumarata). </w:t>
      </w:r>
    </w:p>
    <w:p w:rsidR="002530A5" w:rsidRDefault="002530A5" w:rsidP="002530A5">
      <w:pPr>
        <w:spacing w:after="0" w:line="240" w:lineRule="auto"/>
        <w:jc w:val="both"/>
        <w:rPr>
          <w:rFonts w:ascii="Times New Roman" w:eastAsia="Times New Roman" w:hAnsi="Times New Roman" w:cs="Times New Roman"/>
          <w:lang w:val="sr-Latn-ME"/>
        </w:rPr>
      </w:pPr>
    </w:p>
    <w:p w:rsidR="00043FD8" w:rsidRPr="002530A5" w:rsidRDefault="00043FD8" w:rsidP="002530A5">
      <w:pPr>
        <w:spacing w:after="0" w:line="240" w:lineRule="auto"/>
        <w:jc w:val="both"/>
        <w:rPr>
          <w:rFonts w:ascii="Times New Roman" w:eastAsia="Times New Roman" w:hAnsi="Times New Roman" w:cs="Times New Roman"/>
          <w:lang w:val="sr-Latn-ME"/>
        </w:rPr>
      </w:pPr>
    </w:p>
    <w:p w:rsidR="002530A5" w:rsidRPr="002530A5" w:rsidRDefault="002530A5" w:rsidP="00B44CDE">
      <w:pPr>
        <w:numPr>
          <w:ilvl w:val="0"/>
          <w:numId w:val="25"/>
        </w:num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 xml:space="preserve">Pomoćne supstance su: </w:t>
      </w:r>
    </w:p>
    <w:p w:rsidR="002530A5" w:rsidRPr="002530A5" w:rsidRDefault="002530A5" w:rsidP="002530A5">
      <w:p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u w:val="single"/>
          <w:lang w:val="sr-Latn-ME"/>
        </w:rPr>
        <w:t>Jezgro tablete</w:t>
      </w:r>
      <w:r w:rsidRPr="002530A5">
        <w:rPr>
          <w:rFonts w:ascii="Times New Roman" w:eastAsia="Times New Roman" w:hAnsi="Times New Roman" w:cs="Times New Roman"/>
          <w:lang w:val="sr-Latn-ME"/>
        </w:rPr>
        <w:t>: Celuloza, mikrokristalna; Povidon K29-32; Kalcijum hidrogenfosfat, dihidrat; Natrijum skrob glikolat (tip A); Laktoza, monohidrat; Magnezijum stearat.</w:t>
      </w:r>
    </w:p>
    <w:p w:rsidR="002530A5" w:rsidRPr="002530A5" w:rsidRDefault="002530A5" w:rsidP="002530A5">
      <w:pPr>
        <w:spacing w:after="0" w:line="240" w:lineRule="auto"/>
        <w:jc w:val="both"/>
        <w:rPr>
          <w:rFonts w:ascii="Times New Roman" w:eastAsia="Times New Roman" w:hAnsi="Times New Roman" w:cs="Times New Roman"/>
          <w:lang w:val="sr-Latn-ME"/>
        </w:rPr>
      </w:pPr>
    </w:p>
    <w:p w:rsidR="002530A5" w:rsidRPr="002530A5" w:rsidRDefault="002530A5" w:rsidP="002530A5">
      <w:p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u w:val="single"/>
          <w:lang w:val="sr-Latn-ME"/>
        </w:rPr>
        <w:t>Film obloga:</w:t>
      </w:r>
      <w:r w:rsidRPr="002530A5">
        <w:rPr>
          <w:rFonts w:ascii="Times New Roman" w:eastAsia="Times New Roman" w:hAnsi="Times New Roman" w:cs="Times New Roman"/>
          <w:lang w:val="sr-Latn-ME"/>
        </w:rPr>
        <w:t xml:space="preserve"> Opadry II White 33G28435 (sastav: Hipromeloza 6cP; Titan dioksid; Laktoza, monohidrat; Makrogol 3350; Triacetin).</w:t>
      </w:r>
    </w:p>
    <w:p w:rsidR="002530A5" w:rsidRPr="002530A5" w:rsidRDefault="002530A5" w:rsidP="002530A5">
      <w:pPr>
        <w:spacing w:after="0" w:line="240" w:lineRule="auto"/>
        <w:jc w:val="both"/>
        <w:rPr>
          <w:rFonts w:ascii="Times New Roman" w:eastAsia="Times New Roman" w:hAnsi="Times New Roman" w:cs="Times New Roman"/>
          <w:lang w:val="sr-Latn-ME"/>
        </w:rPr>
      </w:pPr>
    </w:p>
    <w:p w:rsidR="002530A5" w:rsidRPr="002530A5" w:rsidRDefault="002530A5" w:rsidP="002530A5">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b/>
          <w:lang w:val="sr-Latn-ME"/>
        </w:rPr>
        <w:t>Kako izgleda lijek Actawell i sadržaj pakovanja</w:t>
      </w:r>
      <w:r w:rsidRPr="002530A5">
        <w:rPr>
          <w:rFonts w:ascii="Times New Roman" w:eastAsia="Times New Roman" w:hAnsi="Times New Roman" w:cs="Times New Roman"/>
          <w:lang w:val="sr-Latn-ME"/>
        </w:rPr>
        <w:t>:</w:t>
      </w:r>
    </w:p>
    <w:p w:rsidR="002530A5" w:rsidRPr="002530A5" w:rsidRDefault="002530A5" w:rsidP="002530A5">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2530A5" w:rsidRPr="002530A5" w:rsidRDefault="002530A5" w:rsidP="002530A5">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Film tableta.</w:t>
      </w:r>
    </w:p>
    <w:p w:rsidR="002530A5" w:rsidRPr="002530A5" w:rsidRDefault="002530A5" w:rsidP="002530A5">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2530A5" w:rsidRPr="002530A5" w:rsidRDefault="002530A5" w:rsidP="002530A5">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i/>
          <w:lang w:val="sr-Latn-ME"/>
        </w:rPr>
        <w:t>Actawell, 25 mg, film tableta:</w:t>
      </w:r>
      <w:r w:rsidRPr="002530A5">
        <w:rPr>
          <w:rFonts w:ascii="Times New Roman" w:eastAsia="Times New Roman" w:hAnsi="Times New Roman" w:cs="Times New Roman"/>
          <w:lang w:val="sr-Latn-ME"/>
        </w:rPr>
        <w:t xml:space="preserve"> svijetlonarandžaste, okrugle, bikonveksne, film tablete, prečnika 5,5 mm, sa utisnutom oznakom „Q“ na jednoj strani.</w:t>
      </w:r>
    </w:p>
    <w:p w:rsidR="002530A5" w:rsidRPr="002530A5" w:rsidRDefault="002530A5" w:rsidP="002530A5">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2530A5" w:rsidRPr="002530A5" w:rsidRDefault="002530A5" w:rsidP="002530A5">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 xml:space="preserve"> </w:t>
      </w:r>
      <w:r w:rsidRPr="002530A5">
        <w:rPr>
          <w:rFonts w:ascii="Times New Roman" w:eastAsia="Times New Roman" w:hAnsi="Times New Roman" w:cs="Times New Roman"/>
          <w:i/>
          <w:lang w:val="sr-Latn-ME"/>
        </w:rPr>
        <w:t>Actawell, 100 mg, film tableta:</w:t>
      </w:r>
      <w:r w:rsidRPr="002530A5">
        <w:rPr>
          <w:rFonts w:ascii="Times New Roman" w:eastAsia="Times New Roman" w:hAnsi="Times New Roman" w:cs="Times New Roman"/>
          <w:lang w:val="sr-Latn-ME"/>
        </w:rPr>
        <w:t xml:space="preserve"> žute, okrugle, bikonveksne, film tablete, prečnika 8,5 mm, sa utisnutom oznakom „Q“ na jednoj strani. </w:t>
      </w:r>
    </w:p>
    <w:p w:rsidR="002530A5" w:rsidRPr="002530A5" w:rsidRDefault="002530A5" w:rsidP="002530A5">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2530A5" w:rsidRPr="002530A5" w:rsidRDefault="002530A5" w:rsidP="002530A5">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i/>
          <w:lang w:val="sr-Latn-ME"/>
        </w:rPr>
        <w:t>Actawell, 200 mg, film tableta</w:t>
      </w:r>
      <w:r w:rsidRPr="002530A5">
        <w:rPr>
          <w:rFonts w:ascii="Times New Roman" w:eastAsia="Times New Roman" w:hAnsi="Times New Roman" w:cs="Times New Roman"/>
          <w:lang w:val="sr-Latn-ME"/>
        </w:rPr>
        <w:t>: bijele, ovalne, bikonveksne, film tablete, 8,2 mm x 16 mm, sa utisnutom oznakom „Q“ na jednoj strani.</w:t>
      </w:r>
    </w:p>
    <w:p w:rsidR="002530A5" w:rsidRPr="002530A5" w:rsidRDefault="002530A5" w:rsidP="002530A5">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2530A5" w:rsidRPr="002530A5" w:rsidRDefault="002530A5" w:rsidP="002530A5">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Unutrašnje pakovanje je blister (PVC/PVDC-Al ili PVC/Al) sa 10 film tableta.</w:t>
      </w:r>
    </w:p>
    <w:p w:rsidR="002530A5" w:rsidRPr="002530A5" w:rsidRDefault="002530A5" w:rsidP="002530A5">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lastRenderedPageBreak/>
        <w:t>Spoljašnje pakovanje je kartonska kutija u kojoj se nalazi 6 blistera sa po 10 film tableta (ukupno 60 film tableta) i Upustvo za pacijenta.</w:t>
      </w:r>
    </w:p>
    <w:p w:rsidR="002530A5" w:rsidRPr="002530A5" w:rsidRDefault="002530A5" w:rsidP="002530A5">
      <w:pPr>
        <w:spacing w:after="0" w:line="240" w:lineRule="auto"/>
        <w:jc w:val="both"/>
        <w:rPr>
          <w:rFonts w:ascii="Times New Roman" w:eastAsia="Times New Roman" w:hAnsi="Times New Roman" w:cs="Times New Roman"/>
          <w:lang w:val="sr-Latn-ME"/>
        </w:rPr>
      </w:pPr>
    </w:p>
    <w:p w:rsidR="002530A5" w:rsidRPr="002530A5" w:rsidRDefault="002530A5" w:rsidP="002530A5">
      <w:pPr>
        <w:spacing w:after="0" w:line="240" w:lineRule="auto"/>
        <w:jc w:val="both"/>
        <w:rPr>
          <w:rFonts w:ascii="Times New Roman" w:eastAsia="Times New Roman" w:hAnsi="Times New Roman" w:cs="Times New Roman"/>
          <w:b/>
          <w:lang w:val="sr-Latn-ME"/>
        </w:rPr>
      </w:pPr>
      <w:r w:rsidRPr="002530A5">
        <w:rPr>
          <w:rFonts w:ascii="Times New Roman" w:eastAsia="Times New Roman" w:hAnsi="Times New Roman" w:cs="Times New Roman"/>
          <w:b/>
          <w:lang w:val="sr-Latn-ME"/>
        </w:rPr>
        <w:t>Nosilac dozvole i proizvođač</w:t>
      </w:r>
    </w:p>
    <w:p w:rsidR="002530A5" w:rsidRPr="002530A5" w:rsidRDefault="002530A5" w:rsidP="002530A5">
      <w:pPr>
        <w:spacing w:after="0" w:line="240" w:lineRule="auto"/>
        <w:jc w:val="both"/>
        <w:rPr>
          <w:rFonts w:ascii="Times New Roman" w:eastAsia="Times New Roman" w:hAnsi="Times New Roman" w:cs="Times New Roman"/>
          <w:b/>
          <w:lang w:val="sr-Latn-ME"/>
        </w:rPr>
      </w:pPr>
    </w:p>
    <w:p w:rsidR="00043FD8" w:rsidRPr="002530A5" w:rsidRDefault="00043FD8" w:rsidP="002530A5">
      <w:pPr>
        <w:spacing w:after="0" w:line="240" w:lineRule="auto"/>
        <w:ind w:left="72" w:hanging="72"/>
        <w:jc w:val="both"/>
        <w:rPr>
          <w:rFonts w:ascii="Times New Roman" w:eastAsia="Times New Roman" w:hAnsi="Times New Roman" w:cs="Times New Roman"/>
          <w:b/>
          <w:bCs/>
          <w:lang w:val="sr-Latn-ME"/>
        </w:rPr>
      </w:pPr>
      <w:r w:rsidRPr="002530A5">
        <w:rPr>
          <w:rFonts w:ascii="Times New Roman" w:eastAsia="Times New Roman" w:hAnsi="Times New Roman" w:cs="Times New Roman"/>
          <w:b/>
          <w:bCs/>
          <w:lang w:val="sr-Latn-ME"/>
        </w:rPr>
        <w:t>Nosilac dozvole:</w:t>
      </w:r>
    </w:p>
    <w:p w:rsidR="00043FD8" w:rsidRPr="002530A5" w:rsidRDefault="00043FD8" w:rsidP="00043FD8">
      <w:pPr>
        <w:spacing w:after="0" w:line="240" w:lineRule="auto"/>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Evropa Lek Pharma d.o.o.</w:t>
      </w:r>
    </w:p>
    <w:p w:rsidR="00043FD8" w:rsidRPr="002530A5" w:rsidRDefault="00043FD8" w:rsidP="00043FD8">
      <w:pPr>
        <w:spacing w:after="0" w:line="240" w:lineRule="auto"/>
        <w:rPr>
          <w:rFonts w:ascii="Times New Roman" w:eastAsia="Times New Roman" w:hAnsi="Times New Roman" w:cs="Times New Roman"/>
          <w:bCs/>
          <w:lang w:val="sr-Latn-ME"/>
        </w:rPr>
      </w:pPr>
      <w:r w:rsidRPr="002530A5">
        <w:rPr>
          <w:rFonts w:ascii="Times New Roman" w:eastAsia="Times New Roman" w:hAnsi="Times New Roman" w:cs="Times New Roman"/>
          <w:lang w:val="sr-Latn-ME"/>
        </w:rPr>
        <w:t>Kritskog odreda 4/1, 81000 Podgorica, Crna Gora</w:t>
      </w:r>
    </w:p>
    <w:p w:rsidR="002530A5" w:rsidRPr="002530A5" w:rsidRDefault="002530A5" w:rsidP="002530A5">
      <w:pPr>
        <w:spacing w:after="0" w:line="240" w:lineRule="auto"/>
        <w:jc w:val="both"/>
        <w:rPr>
          <w:rFonts w:ascii="Times New Roman" w:eastAsia="Times New Roman" w:hAnsi="Times New Roman" w:cs="Times New Roman"/>
          <w:lang w:val="sr-Latn-ME"/>
        </w:rPr>
      </w:pPr>
    </w:p>
    <w:p w:rsidR="002530A5" w:rsidRPr="002530A5" w:rsidRDefault="002530A5" w:rsidP="002530A5">
      <w:pPr>
        <w:spacing w:after="0" w:line="240" w:lineRule="auto"/>
        <w:jc w:val="both"/>
        <w:rPr>
          <w:rFonts w:ascii="Times New Roman" w:eastAsia="Times New Roman" w:hAnsi="Times New Roman" w:cs="Times New Roman"/>
          <w:b/>
          <w:lang w:val="sr-Latn-ME"/>
        </w:rPr>
      </w:pPr>
      <w:r w:rsidRPr="002530A5">
        <w:rPr>
          <w:rFonts w:ascii="Times New Roman" w:eastAsia="Times New Roman" w:hAnsi="Times New Roman" w:cs="Times New Roman"/>
          <w:b/>
          <w:lang w:val="sr-Latn-ME"/>
        </w:rPr>
        <w:t>Proizvođač:</w:t>
      </w:r>
    </w:p>
    <w:p w:rsidR="002530A5" w:rsidRPr="002530A5" w:rsidRDefault="002530A5" w:rsidP="002530A5">
      <w:pPr>
        <w:spacing w:after="0" w:line="240" w:lineRule="auto"/>
        <w:jc w:val="both"/>
        <w:rPr>
          <w:rFonts w:ascii="Times New Roman" w:eastAsia="Times New Roman" w:hAnsi="Times New Roman" w:cs="Times New Roman"/>
          <w:lang w:val="sr-Latn-ME"/>
        </w:rPr>
      </w:pPr>
      <w:r w:rsidRPr="002530A5">
        <w:rPr>
          <w:rFonts w:ascii="Times New Roman" w:eastAsia="Times New Roman" w:hAnsi="Times New Roman" w:cs="Times New Roman"/>
          <w:lang w:val="sr-Latn-ME"/>
        </w:rPr>
        <w:t xml:space="preserve">Actavis Ltd, </w:t>
      </w:r>
      <w:r w:rsidR="001C7B53" w:rsidRPr="001C7B53">
        <w:rPr>
          <w:rFonts w:ascii="Times New Roman" w:eastAsia="Times New Roman" w:hAnsi="Times New Roman" w:cs="Times New Roman"/>
          <w:lang w:val="sr-Latn-ME"/>
        </w:rPr>
        <w:t>BLB015-016, Bulebel Industrial Estate, Zejtun ZTN3000, Malta</w:t>
      </w:r>
    </w:p>
    <w:p w:rsidR="002530A5" w:rsidRPr="002530A5" w:rsidRDefault="002530A5" w:rsidP="002530A5">
      <w:pPr>
        <w:spacing w:after="0" w:line="240" w:lineRule="auto"/>
        <w:jc w:val="both"/>
        <w:rPr>
          <w:rFonts w:ascii="Times New Roman" w:eastAsia="Times New Roman" w:hAnsi="Times New Roman" w:cs="Times New Roman"/>
          <w:lang w:val="sr-Latn-ME"/>
        </w:rPr>
      </w:pPr>
    </w:p>
    <w:p w:rsidR="002530A5" w:rsidRPr="002530A5" w:rsidRDefault="002530A5" w:rsidP="002530A5">
      <w:pPr>
        <w:spacing w:after="0" w:line="240" w:lineRule="auto"/>
        <w:jc w:val="both"/>
        <w:rPr>
          <w:rFonts w:ascii="Times New Roman" w:eastAsia="Times New Roman" w:hAnsi="Times New Roman" w:cs="Times New Roman"/>
          <w:b/>
          <w:lang w:val="sr-Latn-ME"/>
        </w:rPr>
      </w:pPr>
      <w:r w:rsidRPr="002530A5">
        <w:rPr>
          <w:rFonts w:ascii="Times New Roman" w:eastAsia="Times New Roman" w:hAnsi="Times New Roman" w:cs="Times New Roman"/>
          <w:b/>
          <w:lang w:val="sr-Latn-ME"/>
        </w:rPr>
        <w:t>Režim izdavanja lijeka</w:t>
      </w:r>
    </w:p>
    <w:p w:rsidR="002530A5" w:rsidRPr="002530A5" w:rsidRDefault="002530A5" w:rsidP="002530A5">
      <w:pPr>
        <w:spacing w:after="0" w:line="240" w:lineRule="auto"/>
        <w:jc w:val="both"/>
        <w:rPr>
          <w:rFonts w:ascii="Times New Roman" w:eastAsia="Times New Roman" w:hAnsi="Times New Roman" w:cs="Times New Roman"/>
          <w:b/>
          <w:lang w:val="sr-Latn-ME"/>
        </w:rPr>
      </w:pPr>
    </w:p>
    <w:p w:rsidR="002530A5" w:rsidRPr="002530A5" w:rsidRDefault="001C7B53" w:rsidP="002530A5">
      <w:pPr>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color w:val="000000"/>
          <w:lang w:val="sr-Latn-ME"/>
        </w:rPr>
        <w:t>Lijek se izdaje samo na ljekarski recept.</w:t>
      </w:r>
    </w:p>
    <w:p w:rsidR="002530A5" w:rsidRPr="002530A5" w:rsidRDefault="002530A5" w:rsidP="002530A5">
      <w:pPr>
        <w:spacing w:after="0" w:line="240" w:lineRule="auto"/>
        <w:jc w:val="both"/>
        <w:rPr>
          <w:rFonts w:ascii="Times New Roman" w:eastAsia="Times New Roman" w:hAnsi="Times New Roman" w:cs="Times New Roman"/>
          <w:lang w:val="sr-Latn-ME"/>
        </w:rPr>
      </w:pPr>
    </w:p>
    <w:p w:rsidR="002530A5" w:rsidRPr="002530A5" w:rsidRDefault="002530A5" w:rsidP="002530A5">
      <w:pPr>
        <w:spacing w:after="0" w:line="240" w:lineRule="auto"/>
        <w:jc w:val="both"/>
        <w:rPr>
          <w:rFonts w:ascii="Times New Roman" w:eastAsia="Times New Roman" w:hAnsi="Times New Roman" w:cs="Times New Roman"/>
          <w:b/>
          <w:lang w:val="sr-Latn-ME"/>
        </w:rPr>
      </w:pPr>
      <w:r w:rsidRPr="002530A5">
        <w:rPr>
          <w:rFonts w:ascii="Times New Roman" w:eastAsia="Times New Roman" w:hAnsi="Times New Roman" w:cs="Times New Roman"/>
          <w:b/>
          <w:lang w:val="sr-Latn-ME"/>
        </w:rPr>
        <w:t>Broj i datum dozvole</w:t>
      </w:r>
    </w:p>
    <w:p w:rsidR="002530A5" w:rsidRPr="002530A5" w:rsidRDefault="002530A5" w:rsidP="002530A5">
      <w:pPr>
        <w:spacing w:after="0" w:line="240" w:lineRule="auto"/>
        <w:jc w:val="both"/>
        <w:rPr>
          <w:rFonts w:ascii="Times New Roman" w:eastAsia="Times New Roman" w:hAnsi="Times New Roman" w:cs="Times New Roman"/>
          <w:b/>
          <w:lang w:val="sr-Latn-ME"/>
        </w:rPr>
      </w:pPr>
    </w:p>
    <w:p w:rsidR="002530A5" w:rsidRPr="002530A5" w:rsidRDefault="002530A5" w:rsidP="002530A5">
      <w:pPr>
        <w:spacing w:after="4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 xml:space="preserve">▲Actawell, film tableta, 25 mg, blister, 60 (6x10) film tableta: </w:t>
      </w:r>
      <w:r w:rsidR="0026215A" w:rsidRPr="0026215A">
        <w:rPr>
          <w:rFonts w:ascii="Times New Roman" w:eastAsia="Times New Roman" w:hAnsi="Times New Roman" w:cs="Times New Roman"/>
          <w:bCs/>
          <w:lang w:val="sr-Latn-ME"/>
        </w:rPr>
        <w:t xml:space="preserve">2030/19/980 </w:t>
      </w:r>
      <w:r w:rsidR="0026215A">
        <w:rPr>
          <w:rFonts w:ascii="Times New Roman" w:eastAsia="Times New Roman" w:hAnsi="Times New Roman" w:cs="Times New Roman"/>
          <w:bCs/>
          <w:lang w:val="sr-Latn-ME"/>
        </w:rPr>
        <w:t>–</w:t>
      </w:r>
      <w:r w:rsidR="0026215A" w:rsidRPr="0026215A">
        <w:rPr>
          <w:rFonts w:ascii="Times New Roman" w:eastAsia="Times New Roman" w:hAnsi="Times New Roman" w:cs="Times New Roman"/>
          <w:bCs/>
          <w:lang w:val="sr-Latn-ME"/>
        </w:rPr>
        <w:t xml:space="preserve"> 5355</w:t>
      </w:r>
      <w:r w:rsidR="0026215A">
        <w:rPr>
          <w:rFonts w:ascii="Times New Roman" w:eastAsia="Times New Roman" w:hAnsi="Times New Roman" w:cs="Times New Roman"/>
          <w:bCs/>
          <w:lang w:val="sr-Latn-ME"/>
        </w:rPr>
        <w:t xml:space="preserve"> od 04.12.2019. godine</w:t>
      </w:r>
    </w:p>
    <w:p w:rsidR="002530A5" w:rsidRPr="002530A5" w:rsidRDefault="002530A5" w:rsidP="002530A5">
      <w:pPr>
        <w:spacing w:after="4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▲Actawell, film tableta, 100 mg, blister, 60 (6x10) film tableta:</w:t>
      </w:r>
      <w:r w:rsidR="00B6359B" w:rsidRPr="00B6359B">
        <w:t xml:space="preserve"> </w:t>
      </w:r>
      <w:r w:rsidR="00B6359B" w:rsidRPr="00B6359B">
        <w:rPr>
          <w:rFonts w:ascii="Times New Roman" w:eastAsia="Times New Roman" w:hAnsi="Times New Roman" w:cs="Times New Roman"/>
          <w:bCs/>
          <w:lang w:val="sr-Latn-ME"/>
        </w:rPr>
        <w:t xml:space="preserve">2030/19/981 </w:t>
      </w:r>
      <w:r w:rsidR="00B6359B">
        <w:rPr>
          <w:rFonts w:ascii="Times New Roman" w:eastAsia="Times New Roman" w:hAnsi="Times New Roman" w:cs="Times New Roman"/>
          <w:bCs/>
          <w:lang w:val="sr-Latn-ME"/>
        </w:rPr>
        <w:t>–</w:t>
      </w:r>
      <w:r w:rsidR="00B6359B" w:rsidRPr="00B6359B">
        <w:rPr>
          <w:rFonts w:ascii="Times New Roman" w:eastAsia="Times New Roman" w:hAnsi="Times New Roman" w:cs="Times New Roman"/>
          <w:bCs/>
          <w:lang w:val="sr-Latn-ME"/>
        </w:rPr>
        <w:t xml:space="preserve"> 5356</w:t>
      </w:r>
      <w:r w:rsidR="00B6359B">
        <w:rPr>
          <w:rFonts w:ascii="Times New Roman" w:eastAsia="Times New Roman" w:hAnsi="Times New Roman" w:cs="Times New Roman"/>
          <w:bCs/>
          <w:lang w:val="sr-Latn-ME"/>
        </w:rPr>
        <w:t xml:space="preserve"> od 04.12.2019. godine</w:t>
      </w:r>
    </w:p>
    <w:p w:rsidR="002530A5" w:rsidRPr="002530A5" w:rsidRDefault="002530A5" w:rsidP="002530A5">
      <w:pPr>
        <w:spacing w:after="40" w:line="240" w:lineRule="auto"/>
        <w:jc w:val="both"/>
        <w:rPr>
          <w:rFonts w:ascii="Times New Roman" w:eastAsia="Times New Roman" w:hAnsi="Times New Roman" w:cs="Times New Roman"/>
          <w:bCs/>
          <w:lang w:val="sr-Latn-ME"/>
        </w:rPr>
      </w:pPr>
      <w:r w:rsidRPr="002530A5">
        <w:rPr>
          <w:rFonts w:ascii="Times New Roman" w:eastAsia="Times New Roman" w:hAnsi="Times New Roman" w:cs="Times New Roman"/>
          <w:bCs/>
          <w:lang w:val="sr-Latn-ME"/>
        </w:rPr>
        <w:t>▲Actawell, film tableta, 200 mg, blister, 60 (6x10) film tableta:</w:t>
      </w:r>
      <w:r w:rsidR="00082438" w:rsidRPr="00082438">
        <w:t xml:space="preserve"> </w:t>
      </w:r>
      <w:r w:rsidR="00082438" w:rsidRPr="00082438">
        <w:rPr>
          <w:rFonts w:ascii="Times New Roman" w:eastAsia="Times New Roman" w:hAnsi="Times New Roman" w:cs="Times New Roman"/>
          <w:bCs/>
          <w:lang w:val="sr-Latn-ME"/>
        </w:rPr>
        <w:t xml:space="preserve">2030/19/982 </w:t>
      </w:r>
      <w:r w:rsidR="00082438">
        <w:rPr>
          <w:rFonts w:ascii="Times New Roman" w:eastAsia="Times New Roman" w:hAnsi="Times New Roman" w:cs="Times New Roman"/>
          <w:bCs/>
          <w:lang w:val="sr-Latn-ME"/>
        </w:rPr>
        <w:t>–</w:t>
      </w:r>
      <w:r w:rsidR="00082438" w:rsidRPr="00082438">
        <w:rPr>
          <w:rFonts w:ascii="Times New Roman" w:eastAsia="Times New Roman" w:hAnsi="Times New Roman" w:cs="Times New Roman"/>
          <w:bCs/>
          <w:lang w:val="sr-Latn-ME"/>
        </w:rPr>
        <w:t xml:space="preserve"> 5358</w:t>
      </w:r>
      <w:r w:rsidR="00082438">
        <w:rPr>
          <w:rFonts w:ascii="Times New Roman" w:eastAsia="Times New Roman" w:hAnsi="Times New Roman" w:cs="Times New Roman"/>
          <w:bCs/>
          <w:lang w:val="sr-Latn-ME"/>
        </w:rPr>
        <w:t xml:space="preserve"> od 04.12.2019. godine</w:t>
      </w:r>
    </w:p>
    <w:p w:rsidR="002530A5" w:rsidRPr="002530A5" w:rsidRDefault="002530A5" w:rsidP="002530A5">
      <w:pPr>
        <w:spacing w:after="0" w:line="240" w:lineRule="auto"/>
        <w:jc w:val="both"/>
        <w:rPr>
          <w:rFonts w:ascii="Times New Roman" w:eastAsia="Times New Roman" w:hAnsi="Times New Roman" w:cs="Times New Roman"/>
          <w:b/>
          <w:lang w:val="sr-Latn-ME"/>
        </w:rPr>
      </w:pPr>
    </w:p>
    <w:p w:rsidR="002530A5" w:rsidRDefault="002530A5" w:rsidP="002530A5">
      <w:pPr>
        <w:spacing w:after="0" w:line="240" w:lineRule="auto"/>
        <w:jc w:val="both"/>
        <w:rPr>
          <w:rFonts w:ascii="Times New Roman" w:eastAsia="Times New Roman" w:hAnsi="Times New Roman" w:cs="Times New Roman"/>
          <w:b/>
          <w:lang w:val="sr-Latn-ME"/>
        </w:rPr>
      </w:pPr>
      <w:r w:rsidRPr="002530A5">
        <w:rPr>
          <w:rFonts w:ascii="Times New Roman" w:eastAsia="Times New Roman" w:hAnsi="Times New Roman" w:cs="Times New Roman"/>
          <w:b/>
          <w:lang w:val="sr-Latn-ME"/>
        </w:rPr>
        <w:t>Ovo upustvo je poslednji put odobreno</w:t>
      </w:r>
    </w:p>
    <w:p w:rsidR="00043FD8" w:rsidRDefault="00043FD8" w:rsidP="002530A5">
      <w:pPr>
        <w:spacing w:after="0" w:line="240" w:lineRule="auto"/>
        <w:jc w:val="both"/>
        <w:rPr>
          <w:rFonts w:ascii="Times New Roman" w:eastAsia="Times New Roman" w:hAnsi="Times New Roman" w:cs="Times New Roman"/>
          <w:b/>
          <w:lang w:val="sr-Latn-ME"/>
        </w:rPr>
      </w:pPr>
    </w:p>
    <w:p w:rsidR="00DA1FB0" w:rsidRPr="002530A5" w:rsidRDefault="00043FD8" w:rsidP="003544F4">
      <w:pPr>
        <w:spacing w:after="0" w:line="240" w:lineRule="auto"/>
        <w:jc w:val="both"/>
        <w:rPr>
          <w:rFonts w:ascii="Times New Roman" w:hAnsi="Times New Roman" w:cs="Times New Roman"/>
          <w:lang w:val="sr-Latn-ME"/>
        </w:rPr>
      </w:pPr>
      <w:r w:rsidRPr="00043FD8">
        <w:rPr>
          <w:rFonts w:ascii="Times New Roman" w:eastAsia="Times New Roman" w:hAnsi="Times New Roman" w:cs="Times New Roman"/>
          <w:lang w:val="sr-Latn-ME"/>
        </w:rPr>
        <w:t>Decembar, 2019. godine</w:t>
      </w:r>
    </w:p>
    <w:sectPr w:rsidR="00DA1FB0" w:rsidRPr="002530A5" w:rsidSect="00B34AF2">
      <w:footerReference w:type="default" r:id="rId12"/>
      <w:headerReference w:type="first" r:id="rId13"/>
      <w:footerReference w:type="first" r:id="rId14"/>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856" w:rsidRDefault="00133856" w:rsidP="00FF2B5A">
      <w:pPr>
        <w:spacing w:after="0" w:line="240" w:lineRule="auto"/>
      </w:pPr>
      <w:r>
        <w:separator/>
      </w:r>
    </w:p>
  </w:endnote>
  <w:endnote w:type="continuationSeparator" w:id="0">
    <w:p w:rsidR="00133856" w:rsidRDefault="00133856"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QLKLG+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msRmn 12pt">
    <w:altName w:val="Times New Roman"/>
    <w:panose1 w:val="00000000000000000000"/>
    <w:charset w:val="00"/>
    <w:family w:val="roman"/>
    <w:notTrueType/>
    <w:pitch w:val="default"/>
    <w:sig w:usb0="00000003" w:usb1="00000000" w:usb2="00000000" w:usb3="00000000" w:csb0="00000001" w:csb1="00000000"/>
  </w:font>
  <w:font w:name="UULEDA+TimesNewRoman">
    <w:altName w:val="Times New Roman"/>
    <w:panose1 w:val="00000000000000000000"/>
    <w:charset w:val="EE"/>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1C7B53">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1C7B53">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856" w:rsidRDefault="00133856" w:rsidP="00FF2B5A">
      <w:pPr>
        <w:spacing w:after="0" w:line="240" w:lineRule="auto"/>
      </w:pPr>
      <w:r>
        <w:separator/>
      </w:r>
    </w:p>
  </w:footnote>
  <w:footnote w:type="continuationSeparator" w:id="0">
    <w:p w:rsidR="00133856" w:rsidRDefault="00133856"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60E3"/>
    <w:multiLevelType w:val="hybridMultilevel"/>
    <w:tmpl w:val="6E22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6540"/>
    <w:multiLevelType w:val="hybridMultilevel"/>
    <w:tmpl w:val="A2BE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2432"/>
    <w:multiLevelType w:val="hybridMultilevel"/>
    <w:tmpl w:val="B49A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F6E08"/>
    <w:multiLevelType w:val="hybridMultilevel"/>
    <w:tmpl w:val="DF02DF88"/>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5" w15:restartNumberingAfterBreak="0">
    <w:nsid w:val="08735663"/>
    <w:multiLevelType w:val="hybridMultilevel"/>
    <w:tmpl w:val="C6FC4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E0B6E"/>
    <w:multiLevelType w:val="hybridMultilevel"/>
    <w:tmpl w:val="685AD74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7"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E045FAE"/>
    <w:multiLevelType w:val="hybridMultilevel"/>
    <w:tmpl w:val="205C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C14C0"/>
    <w:multiLevelType w:val="hybridMultilevel"/>
    <w:tmpl w:val="6F64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D43807"/>
    <w:multiLevelType w:val="hybridMultilevel"/>
    <w:tmpl w:val="B918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14717"/>
    <w:multiLevelType w:val="hybridMultilevel"/>
    <w:tmpl w:val="0034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52260A"/>
    <w:multiLevelType w:val="hybridMultilevel"/>
    <w:tmpl w:val="2AB48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6E7567"/>
    <w:multiLevelType w:val="hybridMultilevel"/>
    <w:tmpl w:val="8612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AA7D8C"/>
    <w:multiLevelType w:val="hybridMultilevel"/>
    <w:tmpl w:val="AFA8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07036"/>
    <w:multiLevelType w:val="hybridMultilevel"/>
    <w:tmpl w:val="4ACC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930030"/>
    <w:multiLevelType w:val="hybridMultilevel"/>
    <w:tmpl w:val="E4007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55E97"/>
    <w:multiLevelType w:val="hybridMultilevel"/>
    <w:tmpl w:val="A1F0ED90"/>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752CB8"/>
    <w:multiLevelType w:val="hybridMultilevel"/>
    <w:tmpl w:val="54A6C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92274"/>
    <w:multiLevelType w:val="hybridMultilevel"/>
    <w:tmpl w:val="3FC6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41101"/>
    <w:multiLevelType w:val="hybridMultilevel"/>
    <w:tmpl w:val="BC64C2BE"/>
    <w:lvl w:ilvl="0" w:tplc="E670D55C">
      <w:numFmt w:val="bullet"/>
      <w:lvlText w:val="-"/>
      <w:lvlJc w:val="left"/>
      <w:pPr>
        <w:ind w:left="720" w:hanging="360"/>
      </w:pPr>
      <w:rPr>
        <w:rFonts w:ascii="Tahoma" w:hAnsi="Tahoma" w:cs="Symbol" w:hint="default"/>
        <w:i/>
        <w:iCs/>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EE6ADF"/>
    <w:multiLevelType w:val="hybridMultilevel"/>
    <w:tmpl w:val="DA6A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2A0104"/>
    <w:multiLevelType w:val="hybridMultilevel"/>
    <w:tmpl w:val="44FC0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CB26AE"/>
    <w:multiLevelType w:val="hybridMultilevel"/>
    <w:tmpl w:val="0F463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9C1CFE"/>
    <w:multiLevelType w:val="hybridMultilevel"/>
    <w:tmpl w:val="24C4E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5251A"/>
    <w:multiLevelType w:val="hybridMultilevel"/>
    <w:tmpl w:val="F9D0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lvlOverride w:ilvl="0">
      <w:startOverride w:val="1"/>
    </w:lvlOverride>
  </w:num>
  <w:num w:numId="3">
    <w:abstractNumId w:val="17"/>
  </w:num>
  <w:num w:numId="4">
    <w:abstractNumId w:val="18"/>
  </w:num>
  <w:num w:numId="5">
    <w:abstractNumId w:val="8"/>
  </w:num>
  <w:num w:numId="6">
    <w:abstractNumId w:val="15"/>
  </w:num>
  <w:num w:numId="7">
    <w:abstractNumId w:val="13"/>
  </w:num>
  <w:num w:numId="8">
    <w:abstractNumId w:val="23"/>
  </w:num>
  <w:num w:numId="9">
    <w:abstractNumId w:val="21"/>
  </w:num>
  <w:num w:numId="10">
    <w:abstractNumId w:val="1"/>
  </w:num>
  <w:num w:numId="11">
    <w:abstractNumId w:val="10"/>
  </w:num>
  <w:num w:numId="12">
    <w:abstractNumId w:val="19"/>
  </w:num>
  <w:num w:numId="13">
    <w:abstractNumId w:val="0"/>
  </w:num>
  <w:num w:numId="14">
    <w:abstractNumId w:val="11"/>
  </w:num>
  <w:num w:numId="15">
    <w:abstractNumId w:val="24"/>
  </w:num>
  <w:num w:numId="16">
    <w:abstractNumId w:val="25"/>
  </w:num>
  <w:num w:numId="17">
    <w:abstractNumId w:val="14"/>
  </w:num>
  <w:num w:numId="18">
    <w:abstractNumId w:val="6"/>
  </w:num>
  <w:num w:numId="19">
    <w:abstractNumId w:val="9"/>
  </w:num>
  <w:num w:numId="20">
    <w:abstractNumId w:val="5"/>
  </w:num>
  <w:num w:numId="21">
    <w:abstractNumId w:val="12"/>
  </w:num>
  <w:num w:numId="22">
    <w:abstractNumId w:val="16"/>
  </w:num>
  <w:num w:numId="23">
    <w:abstractNumId w:val="22"/>
  </w:num>
  <w:num w:numId="24">
    <w:abstractNumId w:val="2"/>
  </w:num>
  <w:num w:numId="25">
    <w:abstractNumId w:val="20"/>
  </w:num>
  <w:num w:numId="2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3FD8"/>
    <w:rsid w:val="00082438"/>
    <w:rsid w:val="00116FE6"/>
    <w:rsid w:val="00133856"/>
    <w:rsid w:val="001C7B53"/>
    <w:rsid w:val="002530A5"/>
    <w:rsid w:val="0026215A"/>
    <w:rsid w:val="002B336F"/>
    <w:rsid w:val="0031146A"/>
    <w:rsid w:val="003544F4"/>
    <w:rsid w:val="00461135"/>
    <w:rsid w:val="00747C4B"/>
    <w:rsid w:val="00805838"/>
    <w:rsid w:val="00883AF2"/>
    <w:rsid w:val="009318B4"/>
    <w:rsid w:val="00934541"/>
    <w:rsid w:val="009F0536"/>
    <w:rsid w:val="00A06058"/>
    <w:rsid w:val="00A86044"/>
    <w:rsid w:val="00AA6158"/>
    <w:rsid w:val="00AF30B1"/>
    <w:rsid w:val="00B234CE"/>
    <w:rsid w:val="00B34AF2"/>
    <w:rsid w:val="00B44CDE"/>
    <w:rsid w:val="00B6359B"/>
    <w:rsid w:val="00B946B6"/>
    <w:rsid w:val="00BC0626"/>
    <w:rsid w:val="00C4240B"/>
    <w:rsid w:val="00C606D3"/>
    <w:rsid w:val="00CF1D50"/>
    <w:rsid w:val="00D45AFE"/>
    <w:rsid w:val="00DA1FB0"/>
    <w:rsid w:val="00E0627A"/>
    <w:rsid w:val="00E11437"/>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51025"/>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0536"/>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8">
    <w:name w:val="heading 8"/>
    <w:basedOn w:val="Normal"/>
    <w:next w:val="Normal"/>
    <w:link w:val="Heading8Char"/>
    <w:qFormat/>
    <w:rsid w:val="002530A5"/>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F0536"/>
    <w:rPr>
      <w:rFonts w:ascii="Arial" w:eastAsia="Times New Roman" w:hAnsi="Arial" w:cs="Arial"/>
      <w:i/>
      <w:iCs/>
      <w:color w:val="999999"/>
      <w:sz w:val="18"/>
      <w:szCs w:val="24"/>
    </w:rPr>
  </w:style>
  <w:style w:type="numbering" w:customStyle="1" w:styleId="NoList1">
    <w:name w:val="No List1"/>
    <w:next w:val="NoList"/>
    <w:semiHidden/>
    <w:rsid w:val="009F0536"/>
  </w:style>
  <w:style w:type="character" w:styleId="PageNumber">
    <w:name w:val="page number"/>
    <w:basedOn w:val="DefaultParagraphFont"/>
    <w:rsid w:val="009F0536"/>
  </w:style>
  <w:style w:type="numbering" w:styleId="111111">
    <w:name w:val="Outline List 2"/>
    <w:basedOn w:val="NoList"/>
    <w:rsid w:val="009F0536"/>
    <w:pPr>
      <w:numPr>
        <w:numId w:val="1"/>
      </w:numPr>
    </w:pPr>
  </w:style>
  <w:style w:type="character" w:styleId="CommentReference">
    <w:name w:val="annotation reference"/>
    <w:semiHidden/>
    <w:rsid w:val="009F0536"/>
    <w:rPr>
      <w:sz w:val="16"/>
      <w:szCs w:val="16"/>
    </w:rPr>
  </w:style>
  <w:style w:type="paragraph" w:styleId="CommentText">
    <w:name w:val="annotation text"/>
    <w:basedOn w:val="Normal"/>
    <w:link w:val="CommentTextChar"/>
    <w:semiHidden/>
    <w:rsid w:val="009F05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F05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F0536"/>
    <w:rPr>
      <w:b/>
      <w:bCs/>
    </w:rPr>
  </w:style>
  <w:style w:type="character" w:customStyle="1" w:styleId="CommentSubjectChar">
    <w:name w:val="Comment Subject Char"/>
    <w:basedOn w:val="CommentTextChar"/>
    <w:link w:val="CommentSubject"/>
    <w:semiHidden/>
    <w:rsid w:val="009F053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F05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F0536"/>
    <w:rPr>
      <w:rFonts w:ascii="Tahoma" w:eastAsia="Times New Roman" w:hAnsi="Tahoma" w:cs="Tahoma"/>
      <w:sz w:val="16"/>
      <w:szCs w:val="16"/>
    </w:rPr>
  </w:style>
  <w:style w:type="paragraph" w:customStyle="1" w:styleId="Default">
    <w:name w:val="Default"/>
    <w:rsid w:val="009F0536"/>
    <w:pPr>
      <w:widowControl w:val="0"/>
      <w:autoSpaceDE w:val="0"/>
      <w:autoSpaceDN w:val="0"/>
      <w:adjustRightInd w:val="0"/>
      <w:spacing w:after="0" w:line="240" w:lineRule="auto"/>
    </w:pPr>
    <w:rPr>
      <w:rFonts w:ascii="UQLKLG+TimesNewRoman" w:eastAsia="SimSun" w:hAnsi="UQLKLG+TimesNewRoman" w:cs="UQLKLG+TimesNewRoman"/>
      <w:color w:val="000000"/>
      <w:sz w:val="24"/>
      <w:szCs w:val="24"/>
      <w:lang w:eastAsia="zh-CN"/>
    </w:rPr>
  </w:style>
  <w:style w:type="paragraph" w:customStyle="1" w:styleId="CM2">
    <w:name w:val="CM2"/>
    <w:basedOn w:val="Default"/>
    <w:next w:val="Default"/>
    <w:uiPriority w:val="99"/>
    <w:rsid w:val="009F0536"/>
    <w:pPr>
      <w:spacing w:line="276" w:lineRule="atLeast"/>
    </w:pPr>
    <w:rPr>
      <w:rFonts w:cs="Times New Roman"/>
      <w:color w:val="auto"/>
    </w:rPr>
  </w:style>
  <w:style w:type="paragraph" w:customStyle="1" w:styleId="CM7">
    <w:name w:val="CM7"/>
    <w:basedOn w:val="Default"/>
    <w:next w:val="Default"/>
    <w:uiPriority w:val="99"/>
    <w:rsid w:val="009F0536"/>
    <w:pPr>
      <w:spacing w:after="408"/>
    </w:pPr>
    <w:rPr>
      <w:rFonts w:cs="Times New Roman"/>
      <w:color w:val="auto"/>
    </w:rPr>
  </w:style>
  <w:style w:type="paragraph" w:customStyle="1" w:styleId="CM8">
    <w:name w:val="CM8"/>
    <w:basedOn w:val="Default"/>
    <w:next w:val="Default"/>
    <w:uiPriority w:val="99"/>
    <w:rsid w:val="009F0536"/>
    <w:pPr>
      <w:spacing w:after="123"/>
    </w:pPr>
    <w:rPr>
      <w:rFonts w:cs="Times New Roman"/>
      <w:color w:val="auto"/>
    </w:rPr>
  </w:style>
  <w:style w:type="character" w:styleId="Hyperlink">
    <w:name w:val="Hyperlink"/>
    <w:uiPriority w:val="99"/>
    <w:unhideWhenUsed/>
    <w:rsid w:val="009F0536"/>
    <w:rPr>
      <w:color w:val="0563C1"/>
      <w:u w:val="single"/>
    </w:rPr>
  </w:style>
  <w:style w:type="paragraph" w:styleId="NoSpacing">
    <w:name w:val="No Spacing"/>
    <w:uiPriority w:val="1"/>
    <w:qFormat/>
    <w:rsid w:val="009F053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9F05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0536"/>
    <w:rPr>
      <w:rFonts w:ascii="Times New Roman" w:eastAsia="Times New Roman" w:hAnsi="Times New Roman" w:cs="Times New Roman"/>
      <w:sz w:val="20"/>
      <w:szCs w:val="20"/>
    </w:rPr>
  </w:style>
  <w:style w:type="character" w:styleId="FootnoteReference">
    <w:name w:val="footnote reference"/>
    <w:rsid w:val="009F0536"/>
    <w:rPr>
      <w:vertAlign w:val="superscript"/>
    </w:rPr>
  </w:style>
  <w:style w:type="character" w:customStyle="1" w:styleId="Heading8Char">
    <w:name w:val="Heading 8 Char"/>
    <w:basedOn w:val="DefaultParagraphFont"/>
    <w:link w:val="Heading8"/>
    <w:rsid w:val="002530A5"/>
    <w:rPr>
      <w:rFonts w:ascii="Times New Roman" w:eastAsia="Times New Roman" w:hAnsi="Times New Roman" w:cs="Times New Roman"/>
      <w:i/>
      <w:iCs/>
      <w:sz w:val="24"/>
      <w:szCs w:val="24"/>
    </w:rPr>
  </w:style>
  <w:style w:type="numbering" w:customStyle="1" w:styleId="NoList2">
    <w:name w:val="No List2"/>
    <w:next w:val="NoList"/>
    <w:semiHidden/>
    <w:rsid w:val="002530A5"/>
  </w:style>
  <w:style w:type="paragraph" w:styleId="Title">
    <w:name w:val="Title"/>
    <w:basedOn w:val="Normal"/>
    <w:link w:val="TitleChar"/>
    <w:qFormat/>
    <w:rsid w:val="002530A5"/>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2530A5"/>
    <w:rPr>
      <w:rFonts w:ascii="Times New Roman" w:eastAsia="Times New Roman" w:hAnsi="Times New Roman" w:cs="Times New Roman"/>
      <w:b/>
      <w:sz w:val="24"/>
      <w:szCs w:val="24"/>
    </w:rPr>
  </w:style>
  <w:style w:type="paragraph" w:styleId="EndnoteText">
    <w:name w:val="endnote text"/>
    <w:basedOn w:val="Normal"/>
    <w:link w:val="EndnoteTextChar"/>
    <w:semiHidden/>
    <w:rsid w:val="002530A5"/>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2530A5"/>
    <w:rPr>
      <w:rFonts w:ascii="TmsRmn 12pt" w:eastAsia="Times New Roman" w:hAnsi="TmsRmn 12pt" w:cs="Times New Roman"/>
      <w:sz w:val="24"/>
      <w:szCs w:val="24"/>
    </w:rPr>
  </w:style>
  <w:style w:type="paragraph" w:styleId="BodyTextIndent2">
    <w:name w:val="Body Text Indent 2"/>
    <w:basedOn w:val="Normal"/>
    <w:link w:val="BodyTextIndent2Char"/>
    <w:rsid w:val="002530A5"/>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2530A5"/>
    <w:rPr>
      <w:rFonts w:ascii="Times New Roman" w:eastAsia="Times New Roman" w:hAnsi="Times New Roman" w:cs="Times New Roman"/>
      <w:i/>
      <w:sz w:val="24"/>
      <w:szCs w:val="24"/>
    </w:rPr>
  </w:style>
  <w:style w:type="table" w:customStyle="1" w:styleId="TableGrid2">
    <w:name w:val="Table Grid2"/>
    <w:basedOn w:val="TableNormal"/>
    <w:next w:val="TableGrid"/>
    <w:rsid w:val="002530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2530A5"/>
    <w:pPr>
      <w:spacing w:after="0" w:line="240" w:lineRule="auto"/>
      <w:jc w:val="both"/>
    </w:pPr>
    <w:rPr>
      <w:rFonts w:ascii="Times New Roman" w:eastAsia="Times New Roman" w:hAnsi="Times New Roman" w:cs="Times New Roman"/>
      <w:b/>
      <w:sz w:val="24"/>
      <w:szCs w:val="24"/>
    </w:rPr>
  </w:style>
  <w:style w:type="paragraph" w:styleId="BodyText">
    <w:name w:val="Body Text"/>
    <w:basedOn w:val="Normal"/>
    <w:link w:val="BodyTextChar"/>
    <w:rsid w:val="002530A5"/>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2530A5"/>
    <w:rPr>
      <w:rFonts w:ascii="Times New Roman" w:eastAsia="Times New Roman" w:hAnsi="Times New Roman" w:cs="Times New Roman"/>
      <w:sz w:val="20"/>
      <w:szCs w:val="20"/>
    </w:rPr>
  </w:style>
  <w:style w:type="paragraph" w:styleId="BodyTextIndent3">
    <w:name w:val="Body Text Indent 3"/>
    <w:basedOn w:val="Normal"/>
    <w:link w:val="BodyTextIndent3Char"/>
    <w:rsid w:val="002530A5"/>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2530A5"/>
    <w:rPr>
      <w:rFonts w:ascii="Times New Roman" w:eastAsia="Times New Roman" w:hAnsi="Times New Roman" w:cs="Times New Roman"/>
      <w:sz w:val="16"/>
      <w:szCs w:val="16"/>
    </w:rPr>
  </w:style>
  <w:style w:type="paragraph" w:styleId="BodyTextIndent">
    <w:name w:val="Body Text Indent"/>
    <w:basedOn w:val="Normal"/>
    <w:link w:val="BodyTextIndentChar"/>
    <w:rsid w:val="002530A5"/>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530A5"/>
    <w:rPr>
      <w:rFonts w:ascii="Times New Roman" w:eastAsia="Times New Roman" w:hAnsi="Times New Roman" w:cs="Times New Roman"/>
      <w:sz w:val="20"/>
      <w:szCs w:val="20"/>
    </w:rPr>
  </w:style>
  <w:style w:type="character" w:styleId="Strong">
    <w:name w:val="Strong"/>
    <w:qFormat/>
    <w:rsid w:val="002530A5"/>
    <w:rPr>
      <w:b/>
      <w:bCs w:val="0"/>
    </w:rPr>
  </w:style>
  <w:style w:type="paragraph" w:customStyle="1" w:styleId="CM17">
    <w:name w:val="CM17"/>
    <w:basedOn w:val="Normal"/>
    <w:next w:val="Normal"/>
    <w:uiPriority w:val="99"/>
    <w:rsid w:val="002530A5"/>
    <w:pPr>
      <w:widowControl w:val="0"/>
      <w:autoSpaceDE w:val="0"/>
      <w:autoSpaceDN w:val="0"/>
      <w:adjustRightInd w:val="0"/>
      <w:spacing w:after="268" w:line="240" w:lineRule="auto"/>
    </w:pPr>
    <w:rPr>
      <w:rFonts w:ascii="UULEDA+TimesNewRoman" w:eastAsia="SimSun" w:hAnsi="UULEDA+TimesNewRoman" w:cs="Times New Roman"/>
      <w:sz w:val="24"/>
      <w:szCs w:val="24"/>
      <w:lang w:val="sr-Latn-CS" w:eastAsia="zh-CN"/>
    </w:rPr>
  </w:style>
  <w:style w:type="paragraph" w:customStyle="1" w:styleId="CM20">
    <w:name w:val="CM20"/>
    <w:basedOn w:val="Normal"/>
    <w:next w:val="Normal"/>
    <w:uiPriority w:val="99"/>
    <w:rsid w:val="002530A5"/>
    <w:pPr>
      <w:widowControl w:val="0"/>
      <w:autoSpaceDE w:val="0"/>
      <w:autoSpaceDN w:val="0"/>
      <w:adjustRightInd w:val="0"/>
      <w:spacing w:after="118" w:line="240" w:lineRule="auto"/>
    </w:pPr>
    <w:rPr>
      <w:rFonts w:ascii="UULEDA+TimesNewRoman" w:eastAsia="SimSun" w:hAnsi="UULEDA+TimesNewRoman" w:cs="Times New Roman"/>
      <w:sz w:val="24"/>
      <w:szCs w:val="24"/>
      <w:lang w:val="sr-Latn-CS" w:eastAsia="zh-CN"/>
    </w:rPr>
  </w:style>
  <w:style w:type="paragraph" w:customStyle="1" w:styleId="CM21">
    <w:name w:val="CM21"/>
    <w:basedOn w:val="Normal"/>
    <w:next w:val="Normal"/>
    <w:uiPriority w:val="99"/>
    <w:rsid w:val="002530A5"/>
    <w:pPr>
      <w:widowControl w:val="0"/>
      <w:autoSpaceDE w:val="0"/>
      <w:autoSpaceDN w:val="0"/>
      <w:adjustRightInd w:val="0"/>
      <w:spacing w:after="410" w:line="240" w:lineRule="auto"/>
    </w:pPr>
    <w:rPr>
      <w:rFonts w:ascii="UULEDA+TimesNewRoman" w:eastAsia="SimSun" w:hAnsi="UULEDA+TimesNewRoman" w:cs="Times New Roman"/>
      <w:sz w:val="24"/>
      <w:szCs w:val="24"/>
      <w:lang w:val="sr-Latn-CS" w:eastAsia="zh-CN"/>
    </w:rPr>
  </w:style>
  <w:style w:type="paragraph" w:customStyle="1" w:styleId="CM19">
    <w:name w:val="CM19"/>
    <w:basedOn w:val="Normal"/>
    <w:next w:val="Normal"/>
    <w:uiPriority w:val="99"/>
    <w:rsid w:val="002530A5"/>
    <w:pPr>
      <w:widowControl w:val="0"/>
      <w:autoSpaceDE w:val="0"/>
      <w:autoSpaceDN w:val="0"/>
      <w:adjustRightInd w:val="0"/>
      <w:spacing w:after="515" w:line="240" w:lineRule="auto"/>
    </w:pPr>
    <w:rPr>
      <w:rFonts w:ascii="UULEDA+TimesNewRoman" w:eastAsia="SimSun" w:hAnsi="UULEDA+TimesNewRoman" w:cs="Times New Roman"/>
      <w:sz w:val="24"/>
      <w:szCs w:val="24"/>
      <w:lang w:val="sr-Latn-CS" w:eastAsia="zh-CN"/>
    </w:rPr>
  </w:style>
  <w:style w:type="paragraph" w:customStyle="1" w:styleId="CM3">
    <w:name w:val="CM3"/>
    <w:basedOn w:val="Default"/>
    <w:next w:val="Default"/>
    <w:uiPriority w:val="99"/>
    <w:rsid w:val="002530A5"/>
    <w:pPr>
      <w:spacing w:line="286" w:lineRule="atLeast"/>
    </w:pPr>
    <w:rPr>
      <w:rFonts w:ascii="UULEDA+TimesNewRoman" w:hAnsi="UULEDA+TimesNewRoman" w:cs="Times New Roman"/>
      <w:color w:val="auto"/>
    </w:rPr>
  </w:style>
  <w:style w:type="paragraph" w:customStyle="1" w:styleId="CM5">
    <w:name w:val="CM5"/>
    <w:basedOn w:val="Default"/>
    <w:next w:val="Default"/>
    <w:uiPriority w:val="99"/>
    <w:rsid w:val="002530A5"/>
    <w:pPr>
      <w:spacing w:line="278" w:lineRule="atLeast"/>
    </w:pPr>
    <w:rPr>
      <w:rFonts w:ascii="UULEDA+TimesNewRoman" w:hAnsi="UULEDA+TimesNewRoman" w:cs="Times New Roman"/>
      <w:color w:val="auto"/>
    </w:rPr>
  </w:style>
  <w:style w:type="paragraph" w:customStyle="1" w:styleId="CM11">
    <w:name w:val="CM11"/>
    <w:basedOn w:val="Default"/>
    <w:next w:val="Default"/>
    <w:uiPriority w:val="99"/>
    <w:rsid w:val="002530A5"/>
    <w:rPr>
      <w:rFonts w:ascii="UULEDA+TimesNewRoman" w:hAnsi="UULEDA+TimesNewRoman" w:cs="Times New Roman"/>
      <w:color w:val="auto"/>
    </w:rPr>
  </w:style>
  <w:style w:type="paragraph" w:customStyle="1" w:styleId="CM12">
    <w:name w:val="CM12"/>
    <w:basedOn w:val="Default"/>
    <w:next w:val="Default"/>
    <w:uiPriority w:val="99"/>
    <w:rsid w:val="002530A5"/>
    <w:pPr>
      <w:spacing w:line="291" w:lineRule="atLeast"/>
    </w:pPr>
    <w:rPr>
      <w:rFonts w:ascii="UULEDA+TimesNewRoman" w:hAnsi="UULEDA+TimesNewRoman" w:cs="Times New Roman"/>
      <w:color w:val="auto"/>
    </w:rPr>
  </w:style>
  <w:style w:type="paragraph" w:customStyle="1" w:styleId="CM13">
    <w:name w:val="CM13"/>
    <w:basedOn w:val="Default"/>
    <w:next w:val="Default"/>
    <w:uiPriority w:val="99"/>
    <w:rsid w:val="002530A5"/>
    <w:pPr>
      <w:spacing w:line="288" w:lineRule="atLeast"/>
    </w:pPr>
    <w:rPr>
      <w:rFonts w:ascii="UULEDA+TimesNewRoman" w:hAnsi="UULEDA+TimesNewRoman" w:cs="Times New Roman"/>
      <w:color w:val="auto"/>
    </w:rPr>
  </w:style>
  <w:style w:type="paragraph" w:customStyle="1" w:styleId="CM14">
    <w:name w:val="CM14"/>
    <w:basedOn w:val="Default"/>
    <w:next w:val="Default"/>
    <w:uiPriority w:val="99"/>
    <w:rsid w:val="002530A5"/>
    <w:pPr>
      <w:spacing w:line="280" w:lineRule="atLeast"/>
    </w:pPr>
    <w:rPr>
      <w:rFonts w:ascii="UULEDA+TimesNewRoman" w:hAnsi="UULEDA+TimesNewRoman" w:cs="Times New Roman"/>
      <w:color w:val="auto"/>
    </w:rPr>
  </w:style>
  <w:style w:type="paragraph" w:customStyle="1" w:styleId="CM22">
    <w:name w:val="CM22"/>
    <w:basedOn w:val="Default"/>
    <w:next w:val="Default"/>
    <w:uiPriority w:val="99"/>
    <w:rsid w:val="002530A5"/>
    <w:pPr>
      <w:spacing w:after="175"/>
    </w:pPr>
    <w:rPr>
      <w:rFonts w:ascii="UULEDA+TimesNewRoman" w:hAnsi="UULEDA+TimesNewRoman" w:cs="Times New Roman"/>
      <w:color w:val="auto"/>
    </w:rPr>
  </w:style>
  <w:style w:type="paragraph" w:styleId="ListParagraph">
    <w:name w:val="List Paragraph"/>
    <w:basedOn w:val="Normal"/>
    <w:uiPriority w:val="34"/>
    <w:qFormat/>
    <w:rsid w:val="002530A5"/>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351A6-7BCE-49AE-A7EC-8440E196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3656</Words>
  <Characters>20842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Minić</cp:lastModifiedBy>
  <cp:revision>21</cp:revision>
  <dcterms:created xsi:type="dcterms:W3CDTF">2017-06-23T09:30:00Z</dcterms:created>
  <dcterms:modified xsi:type="dcterms:W3CDTF">2024-03-28T09:59:00Z</dcterms:modified>
</cp:coreProperties>
</file>