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5C105" w14:textId="77777777" w:rsidR="002510A5" w:rsidRPr="005E0F0F" w:rsidRDefault="002510A5" w:rsidP="002510A5">
      <w:pPr>
        <w:jc w:val="center"/>
        <w:rPr>
          <w:b/>
          <w:bCs/>
          <w:iCs/>
          <w:sz w:val="22"/>
          <w:szCs w:val="22"/>
          <w:u w:val="single"/>
          <w:lang w:val="sr-Latn-ME"/>
        </w:rPr>
      </w:pPr>
      <w:r w:rsidRPr="005E0F0F">
        <w:rPr>
          <w:b/>
          <w:bCs/>
          <w:iCs/>
          <w:sz w:val="22"/>
          <w:szCs w:val="22"/>
          <w:u w:val="single"/>
          <w:lang w:val="sr-Latn-ME"/>
        </w:rPr>
        <w:t>SAŽETAK KARAKTERISTIKA LIJEKA</w:t>
      </w:r>
    </w:p>
    <w:p w14:paraId="5025C106" w14:textId="77777777" w:rsidR="002510A5" w:rsidRPr="005E0F0F" w:rsidRDefault="002510A5" w:rsidP="002510A5">
      <w:pPr>
        <w:rPr>
          <w:b/>
          <w:bCs/>
          <w:i/>
          <w:iCs/>
          <w:sz w:val="22"/>
          <w:szCs w:val="22"/>
          <w:u w:val="single"/>
          <w:lang w:val="sr-Latn-ME"/>
        </w:rPr>
      </w:pPr>
    </w:p>
    <w:p w14:paraId="5025C107" w14:textId="77777777" w:rsidR="003C17AB" w:rsidRPr="005E0F0F" w:rsidRDefault="003C17AB" w:rsidP="00CA1FEB">
      <w:pPr>
        <w:rPr>
          <w:sz w:val="22"/>
          <w:szCs w:val="22"/>
          <w:lang w:val="sr-Latn-ME"/>
        </w:rPr>
      </w:pPr>
    </w:p>
    <w:p w14:paraId="5025C109" w14:textId="77777777" w:rsidR="003C17AB" w:rsidRPr="005E0F0F" w:rsidRDefault="003C17AB" w:rsidP="00F5167F">
      <w:pPr>
        <w:tabs>
          <w:tab w:val="left" w:pos="540"/>
          <w:tab w:val="left" w:pos="569"/>
        </w:tabs>
        <w:rPr>
          <w:noProof/>
          <w:sz w:val="22"/>
          <w:szCs w:val="22"/>
          <w:lang w:val="sr-Latn-ME"/>
        </w:rPr>
      </w:pPr>
    </w:p>
    <w:p w14:paraId="5025C10B" w14:textId="77777777" w:rsidR="00411B4B" w:rsidRPr="005E0F0F" w:rsidRDefault="00411B4B" w:rsidP="00F5167F">
      <w:pPr>
        <w:tabs>
          <w:tab w:val="left" w:pos="540"/>
          <w:tab w:val="left" w:pos="569"/>
        </w:tabs>
        <w:rPr>
          <w:b/>
          <w:bCs/>
          <w:sz w:val="22"/>
          <w:szCs w:val="22"/>
          <w:lang w:val="sr-Latn-ME"/>
        </w:rPr>
      </w:pPr>
      <w:r w:rsidRPr="005E0F0F">
        <w:rPr>
          <w:b/>
          <w:bCs/>
          <w:sz w:val="22"/>
          <w:szCs w:val="22"/>
          <w:lang w:val="sr-Latn-ME"/>
        </w:rPr>
        <w:t>1.</w:t>
      </w:r>
      <w:r w:rsidR="00F5167F" w:rsidRPr="005E0F0F">
        <w:rPr>
          <w:b/>
          <w:bCs/>
          <w:sz w:val="22"/>
          <w:szCs w:val="22"/>
          <w:lang w:val="sr-Latn-ME"/>
        </w:rPr>
        <w:tab/>
      </w:r>
      <w:r w:rsidR="002846DB" w:rsidRPr="005E0F0F">
        <w:rPr>
          <w:b/>
          <w:bCs/>
          <w:sz w:val="22"/>
          <w:szCs w:val="22"/>
          <w:lang w:val="sr-Latn-ME"/>
        </w:rPr>
        <w:t xml:space="preserve">NAZIV </w:t>
      </w:r>
      <w:r w:rsidRPr="005E0F0F">
        <w:rPr>
          <w:b/>
          <w:bCs/>
          <w:sz w:val="22"/>
          <w:szCs w:val="22"/>
          <w:lang w:val="sr-Latn-ME"/>
        </w:rPr>
        <w:t>LIJEKA</w:t>
      </w:r>
    </w:p>
    <w:p w14:paraId="5025C10C" w14:textId="77777777" w:rsidR="00EC2532" w:rsidRPr="005E0F0F" w:rsidRDefault="00EC2532">
      <w:pPr>
        <w:rPr>
          <w:sz w:val="22"/>
          <w:szCs w:val="22"/>
          <w:lang w:val="sr-Latn-ME"/>
        </w:rPr>
      </w:pPr>
    </w:p>
    <w:p w14:paraId="5025C10D" w14:textId="7D1B888A" w:rsidR="00107BF7" w:rsidRPr="005E0F0F" w:rsidRDefault="00791870">
      <w:pPr>
        <w:rPr>
          <w:iCs/>
          <w:sz w:val="22"/>
          <w:szCs w:val="22"/>
          <w:lang w:val="sr-Latn-ME"/>
        </w:rPr>
      </w:pPr>
      <w:r w:rsidRPr="005E0F0F">
        <w:rPr>
          <w:iCs/>
          <w:sz w:val="22"/>
          <w:szCs w:val="22"/>
          <w:lang w:val="sr-Latn-ME"/>
        </w:rPr>
        <w:t>Cholipam</w:t>
      </w:r>
      <w:r w:rsidR="003C78CA" w:rsidRPr="005E0F0F">
        <w:rPr>
          <w:iCs/>
          <w:sz w:val="22"/>
          <w:szCs w:val="22"/>
          <w:lang w:val="sr-Latn-ME"/>
        </w:rPr>
        <w:t>, 10 mg, film tablet</w:t>
      </w:r>
      <w:r w:rsidR="00810AC8" w:rsidRPr="005E0F0F">
        <w:rPr>
          <w:iCs/>
          <w:sz w:val="22"/>
          <w:szCs w:val="22"/>
          <w:lang w:val="sr-Latn-ME"/>
        </w:rPr>
        <w:t>a</w:t>
      </w:r>
    </w:p>
    <w:p w14:paraId="1F3C8F54" w14:textId="24521703" w:rsidR="003C78CA" w:rsidRPr="005E0F0F" w:rsidRDefault="003C78CA">
      <w:pPr>
        <w:rPr>
          <w:iCs/>
          <w:sz w:val="22"/>
          <w:szCs w:val="22"/>
          <w:lang w:val="sr-Latn-ME"/>
        </w:rPr>
      </w:pPr>
      <w:r w:rsidRPr="005E0F0F">
        <w:rPr>
          <w:iCs/>
          <w:sz w:val="22"/>
          <w:szCs w:val="22"/>
          <w:lang w:val="sr-Latn-ME"/>
        </w:rPr>
        <w:t>Cholipam, 20 mg, film tablet</w:t>
      </w:r>
      <w:r w:rsidR="00810AC8" w:rsidRPr="005E0F0F">
        <w:rPr>
          <w:iCs/>
          <w:sz w:val="22"/>
          <w:szCs w:val="22"/>
          <w:lang w:val="sr-Latn-ME"/>
        </w:rPr>
        <w:t>a</w:t>
      </w:r>
    </w:p>
    <w:p w14:paraId="5025C10E" w14:textId="77777777" w:rsidR="000D425A" w:rsidRPr="005E0F0F" w:rsidRDefault="000D425A">
      <w:pPr>
        <w:rPr>
          <w:bCs/>
          <w:sz w:val="22"/>
          <w:szCs w:val="22"/>
          <w:lang w:val="sr-Latn-ME"/>
        </w:rPr>
      </w:pPr>
    </w:p>
    <w:p w14:paraId="5025C10F" w14:textId="3CD26DB4" w:rsidR="006D20A5" w:rsidRPr="005E0F0F" w:rsidRDefault="006D20A5" w:rsidP="006D20A5">
      <w:pPr>
        <w:rPr>
          <w:sz w:val="22"/>
          <w:szCs w:val="22"/>
          <w:lang w:val="sr-Latn-ME"/>
        </w:rPr>
      </w:pPr>
      <w:r w:rsidRPr="005E0F0F">
        <w:rPr>
          <w:sz w:val="22"/>
          <w:szCs w:val="22"/>
          <w:lang w:val="sr-Latn-ME"/>
        </w:rPr>
        <w:t>INN:</w:t>
      </w:r>
      <w:r w:rsidR="003C78CA" w:rsidRPr="005E0F0F">
        <w:rPr>
          <w:sz w:val="22"/>
          <w:szCs w:val="22"/>
          <w:lang w:val="sr-Latn-ME"/>
        </w:rPr>
        <w:t xml:space="preserve"> simvastatin</w:t>
      </w:r>
    </w:p>
    <w:p w14:paraId="5025C110" w14:textId="77777777" w:rsidR="006D20A5" w:rsidRPr="005E0F0F" w:rsidRDefault="006D20A5">
      <w:pPr>
        <w:rPr>
          <w:bCs/>
          <w:sz w:val="22"/>
          <w:szCs w:val="22"/>
          <w:lang w:val="sr-Latn-ME"/>
        </w:rPr>
      </w:pPr>
    </w:p>
    <w:p w14:paraId="5025C111" w14:textId="77777777" w:rsidR="00530BD7" w:rsidRPr="005E0F0F" w:rsidRDefault="00530BD7">
      <w:pPr>
        <w:rPr>
          <w:bCs/>
          <w:sz w:val="22"/>
          <w:szCs w:val="22"/>
          <w:lang w:val="sr-Latn-ME"/>
        </w:rPr>
      </w:pPr>
    </w:p>
    <w:p w14:paraId="5025C112" w14:textId="28348720" w:rsidR="00411B4B" w:rsidRPr="005E0F0F" w:rsidRDefault="00411B4B" w:rsidP="00F5167F">
      <w:pPr>
        <w:tabs>
          <w:tab w:val="left" w:pos="540"/>
          <w:tab w:val="left" w:pos="569"/>
        </w:tabs>
        <w:rPr>
          <w:b/>
          <w:bCs/>
          <w:sz w:val="22"/>
          <w:szCs w:val="22"/>
          <w:lang w:val="sr-Latn-ME"/>
        </w:rPr>
      </w:pPr>
      <w:r w:rsidRPr="005E0F0F">
        <w:rPr>
          <w:b/>
          <w:bCs/>
          <w:sz w:val="22"/>
          <w:szCs w:val="22"/>
          <w:lang w:val="sr-Latn-ME"/>
        </w:rPr>
        <w:t xml:space="preserve">2. </w:t>
      </w:r>
      <w:r w:rsidR="00F5167F" w:rsidRPr="005E0F0F">
        <w:rPr>
          <w:b/>
          <w:bCs/>
          <w:sz w:val="22"/>
          <w:szCs w:val="22"/>
          <w:lang w:val="sr-Latn-ME"/>
        </w:rPr>
        <w:tab/>
      </w:r>
      <w:r w:rsidRPr="005E0F0F">
        <w:rPr>
          <w:b/>
          <w:bCs/>
          <w:sz w:val="22"/>
          <w:szCs w:val="22"/>
          <w:lang w:val="sr-Latn-ME"/>
        </w:rPr>
        <w:t>KVALITATIVNI I KVANTITATIVNI SASTAV</w:t>
      </w:r>
    </w:p>
    <w:p w14:paraId="023098CA" w14:textId="1D623FC6" w:rsidR="00F360CF" w:rsidRPr="005E0F0F" w:rsidRDefault="00F360CF" w:rsidP="00F5167F">
      <w:pPr>
        <w:tabs>
          <w:tab w:val="left" w:pos="540"/>
          <w:tab w:val="left" w:pos="569"/>
        </w:tabs>
        <w:rPr>
          <w:b/>
          <w:bCs/>
          <w:sz w:val="22"/>
          <w:szCs w:val="22"/>
          <w:lang w:val="sr-Latn-ME"/>
        </w:rPr>
      </w:pPr>
    </w:p>
    <w:p w14:paraId="40C7D4A2" w14:textId="7C4991BF" w:rsidR="00855AFA" w:rsidRPr="005E0F0F" w:rsidRDefault="00855AFA" w:rsidP="00855AFA">
      <w:pPr>
        <w:rPr>
          <w:sz w:val="22"/>
          <w:szCs w:val="22"/>
          <w:u w:val="single"/>
          <w:lang w:val="sr-Latn-ME"/>
        </w:rPr>
      </w:pPr>
      <w:r w:rsidRPr="005E0F0F">
        <w:rPr>
          <w:sz w:val="22"/>
          <w:szCs w:val="22"/>
          <w:u w:val="single"/>
          <w:lang w:val="sr-Latn-ME"/>
        </w:rPr>
        <w:t>Cholipam, 10 mg, film tablet</w:t>
      </w:r>
      <w:r w:rsidR="00810AC8" w:rsidRPr="005E0F0F">
        <w:rPr>
          <w:sz w:val="22"/>
          <w:szCs w:val="22"/>
          <w:u w:val="single"/>
          <w:lang w:val="sr-Latn-ME"/>
        </w:rPr>
        <w:t>a</w:t>
      </w:r>
    </w:p>
    <w:p w14:paraId="09B3B8A6" w14:textId="45BB0830" w:rsidR="00855AFA" w:rsidRPr="005E0F0F" w:rsidRDefault="00855AFA" w:rsidP="00855AFA">
      <w:pPr>
        <w:rPr>
          <w:sz w:val="22"/>
          <w:szCs w:val="22"/>
          <w:lang w:val="sr-Latn-ME"/>
        </w:rPr>
      </w:pPr>
      <w:r w:rsidRPr="005E0F0F">
        <w:rPr>
          <w:sz w:val="22"/>
          <w:szCs w:val="22"/>
          <w:lang w:val="sr-Latn-ME"/>
        </w:rPr>
        <w:t>Jedna film tableta sadrži</w:t>
      </w:r>
      <w:r w:rsidR="00810AC8" w:rsidRPr="005E0F0F">
        <w:rPr>
          <w:sz w:val="22"/>
          <w:szCs w:val="22"/>
          <w:lang w:val="sr-Latn-ME"/>
        </w:rPr>
        <w:t xml:space="preserve"> 10 mg </w:t>
      </w:r>
      <w:r w:rsidRPr="005E0F0F">
        <w:rPr>
          <w:sz w:val="22"/>
          <w:szCs w:val="22"/>
          <w:lang w:val="sr-Latn-ME"/>
        </w:rPr>
        <w:t>simvastatin</w:t>
      </w:r>
      <w:r w:rsidR="00810AC8" w:rsidRPr="005E0F0F">
        <w:rPr>
          <w:sz w:val="22"/>
          <w:szCs w:val="22"/>
          <w:lang w:val="sr-Latn-ME"/>
        </w:rPr>
        <w:t>a.</w:t>
      </w:r>
      <w:r w:rsidRPr="005E0F0F">
        <w:rPr>
          <w:sz w:val="22"/>
          <w:szCs w:val="22"/>
          <w:lang w:val="sr-Latn-ME"/>
        </w:rPr>
        <w:tab/>
      </w:r>
      <w:r w:rsidRPr="005E0F0F">
        <w:rPr>
          <w:sz w:val="22"/>
          <w:szCs w:val="22"/>
          <w:lang w:val="sr-Latn-ME"/>
        </w:rPr>
        <w:tab/>
        <w:t xml:space="preserve"> </w:t>
      </w:r>
    </w:p>
    <w:p w14:paraId="4EBF7F90" w14:textId="77777777" w:rsidR="00855AFA" w:rsidRPr="005E0F0F" w:rsidRDefault="00855AFA" w:rsidP="00855AFA">
      <w:pPr>
        <w:rPr>
          <w:sz w:val="22"/>
          <w:szCs w:val="22"/>
          <w:lang w:val="sr-Latn-ME"/>
        </w:rPr>
      </w:pPr>
    </w:p>
    <w:p w14:paraId="238D8730" w14:textId="3335E6B1" w:rsidR="00855AFA" w:rsidRPr="005E0F0F" w:rsidRDefault="00855AFA" w:rsidP="00855AFA">
      <w:pPr>
        <w:rPr>
          <w:sz w:val="22"/>
          <w:szCs w:val="22"/>
          <w:u w:val="single"/>
          <w:lang w:val="sr-Latn-ME"/>
        </w:rPr>
      </w:pPr>
      <w:r w:rsidRPr="005E0F0F">
        <w:rPr>
          <w:sz w:val="22"/>
          <w:szCs w:val="22"/>
          <w:u w:val="single"/>
          <w:lang w:val="sr-Latn-ME"/>
        </w:rPr>
        <w:t>Cholipam, 20 mg, film tablet</w:t>
      </w:r>
      <w:r w:rsidR="00810AC8" w:rsidRPr="005E0F0F">
        <w:rPr>
          <w:sz w:val="22"/>
          <w:szCs w:val="22"/>
          <w:u w:val="single"/>
          <w:lang w:val="sr-Latn-ME"/>
        </w:rPr>
        <w:t>a</w:t>
      </w:r>
    </w:p>
    <w:p w14:paraId="08A94C0A" w14:textId="34066062" w:rsidR="00855AFA" w:rsidRPr="005E0F0F" w:rsidRDefault="00855AFA" w:rsidP="00970CFB">
      <w:pPr>
        <w:rPr>
          <w:sz w:val="22"/>
          <w:szCs w:val="22"/>
          <w:lang w:val="sr-Latn-ME"/>
        </w:rPr>
      </w:pPr>
      <w:r w:rsidRPr="005E0F0F">
        <w:rPr>
          <w:sz w:val="22"/>
          <w:szCs w:val="22"/>
          <w:lang w:val="sr-Latn-ME"/>
        </w:rPr>
        <w:t>Jedna film tableta sadrži</w:t>
      </w:r>
      <w:r w:rsidR="00810AC8" w:rsidRPr="005E0F0F">
        <w:rPr>
          <w:sz w:val="22"/>
          <w:szCs w:val="22"/>
          <w:lang w:val="sr-Latn-ME"/>
        </w:rPr>
        <w:t xml:space="preserve"> 20 mg </w:t>
      </w:r>
      <w:r w:rsidRPr="005E0F0F">
        <w:rPr>
          <w:sz w:val="22"/>
          <w:szCs w:val="22"/>
          <w:lang w:val="sr-Latn-ME"/>
        </w:rPr>
        <w:t>simvastatin</w:t>
      </w:r>
      <w:r w:rsidR="00810AC8" w:rsidRPr="005E0F0F">
        <w:rPr>
          <w:sz w:val="22"/>
          <w:szCs w:val="22"/>
          <w:lang w:val="sr-Latn-ME"/>
        </w:rPr>
        <w:t xml:space="preserve">a. </w:t>
      </w:r>
      <w:r w:rsidRPr="005E0F0F">
        <w:rPr>
          <w:sz w:val="22"/>
          <w:szCs w:val="22"/>
          <w:lang w:val="sr-Latn-ME"/>
        </w:rPr>
        <w:t xml:space="preserve">                    </w:t>
      </w:r>
    </w:p>
    <w:p w14:paraId="61D6DE64" w14:textId="77777777" w:rsidR="00855AFA" w:rsidRPr="005E0F0F" w:rsidRDefault="00855AFA" w:rsidP="00855AFA">
      <w:pPr>
        <w:rPr>
          <w:sz w:val="22"/>
          <w:szCs w:val="22"/>
          <w:lang w:val="sr-Latn-ME"/>
        </w:rPr>
      </w:pPr>
    </w:p>
    <w:p w14:paraId="0B1E9C77" w14:textId="3481B1D3" w:rsidR="00855AFA" w:rsidRPr="005E0F0F" w:rsidRDefault="00855AFA" w:rsidP="00855AFA">
      <w:pPr>
        <w:pStyle w:val="Header"/>
        <w:tabs>
          <w:tab w:val="left" w:pos="284"/>
        </w:tabs>
        <w:rPr>
          <w:sz w:val="22"/>
          <w:szCs w:val="22"/>
          <w:lang w:val="sr-Latn-ME"/>
        </w:rPr>
      </w:pPr>
      <w:r w:rsidRPr="005E0F0F">
        <w:rPr>
          <w:sz w:val="22"/>
          <w:szCs w:val="22"/>
          <w:lang w:val="sr-Latn-ME"/>
        </w:rPr>
        <w:t>Pomoćn</w:t>
      </w:r>
      <w:r w:rsidR="00810AC8" w:rsidRPr="005E0F0F">
        <w:rPr>
          <w:sz w:val="22"/>
          <w:szCs w:val="22"/>
          <w:lang w:val="sr-Latn-ME"/>
        </w:rPr>
        <w:t>a</w:t>
      </w:r>
      <w:r w:rsidRPr="005E0F0F">
        <w:rPr>
          <w:sz w:val="22"/>
          <w:szCs w:val="22"/>
          <w:lang w:val="sr-Latn-ME"/>
        </w:rPr>
        <w:t xml:space="preserve"> supstanc</w:t>
      </w:r>
      <w:r w:rsidR="00810AC8" w:rsidRPr="005E0F0F">
        <w:rPr>
          <w:sz w:val="22"/>
          <w:szCs w:val="22"/>
          <w:lang w:val="sr-Latn-ME"/>
        </w:rPr>
        <w:t>a</w:t>
      </w:r>
      <w:r w:rsidRPr="005E0F0F">
        <w:rPr>
          <w:sz w:val="22"/>
          <w:szCs w:val="22"/>
          <w:lang w:val="sr-Latn-ME"/>
        </w:rPr>
        <w:t xml:space="preserve"> sa potvrđenim dejstvom: laktoza, bezvodna.</w:t>
      </w:r>
    </w:p>
    <w:p w14:paraId="5D353FDC" w14:textId="77777777" w:rsidR="00F360CF" w:rsidRPr="005E0F0F" w:rsidRDefault="00F360CF" w:rsidP="00F5167F">
      <w:pPr>
        <w:tabs>
          <w:tab w:val="left" w:pos="540"/>
          <w:tab w:val="left" w:pos="569"/>
        </w:tabs>
        <w:rPr>
          <w:b/>
          <w:bCs/>
          <w:sz w:val="22"/>
          <w:szCs w:val="22"/>
          <w:lang w:val="sr-Latn-ME"/>
        </w:rPr>
      </w:pPr>
    </w:p>
    <w:p w14:paraId="5025C114" w14:textId="77777777" w:rsidR="0003793F" w:rsidRPr="005E0F0F" w:rsidRDefault="0003793F">
      <w:pPr>
        <w:rPr>
          <w:sz w:val="22"/>
          <w:szCs w:val="22"/>
          <w:lang w:val="sr-Latn-ME"/>
        </w:rPr>
      </w:pPr>
      <w:r w:rsidRPr="005E0F0F">
        <w:rPr>
          <w:sz w:val="22"/>
          <w:szCs w:val="22"/>
          <w:lang w:val="sr-Latn-ME"/>
        </w:rPr>
        <w:t>Za spisak svih ekscipijenasa, pogledati dio 6.1.</w:t>
      </w:r>
    </w:p>
    <w:p w14:paraId="5025C115" w14:textId="77777777" w:rsidR="0003793F" w:rsidRPr="005E0F0F" w:rsidRDefault="0003793F">
      <w:pPr>
        <w:rPr>
          <w:sz w:val="22"/>
          <w:szCs w:val="22"/>
          <w:lang w:val="sr-Latn-ME"/>
        </w:rPr>
      </w:pPr>
    </w:p>
    <w:p w14:paraId="5025C116" w14:textId="77777777" w:rsidR="00C37FD7" w:rsidRPr="005E0F0F" w:rsidRDefault="00C37FD7">
      <w:pPr>
        <w:rPr>
          <w:sz w:val="22"/>
          <w:szCs w:val="22"/>
          <w:lang w:val="sr-Latn-ME"/>
        </w:rPr>
      </w:pPr>
    </w:p>
    <w:p w14:paraId="5025C117" w14:textId="531DA84C" w:rsidR="00411B4B" w:rsidRPr="005E0F0F" w:rsidRDefault="00411B4B" w:rsidP="00F5167F">
      <w:pPr>
        <w:tabs>
          <w:tab w:val="left" w:pos="540"/>
          <w:tab w:val="left" w:pos="569"/>
        </w:tabs>
        <w:rPr>
          <w:b/>
          <w:bCs/>
          <w:sz w:val="22"/>
          <w:szCs w:val="22"/>
          <w:lang w:val="sr-Latn-ME"/>
        </w:rPr>
      </w:pPr>
      <w:r w:rsidRPr="005E0F0F">
        <w:rPr>
          <w:b/>
          <w:bCs/>
          <w:sz w:val="22"/>
          <w:szCs w:val="22"/>
          <w:lang w:val="sr-Latn-ME"/>
        </w:rPr>
        <w:t xml:space="preserve">3. </w:t>
      </w:r>
      <w:r w:rsidR="00F5167F" w:rsidRPr="005E0F0F">
        <w:rPr>
          <w:b/>
          <w:bCs/>
          <w:sz w:val="22"/>
          <w:szCs w:val="22"/>
          <w:lang w:val="sr-Latn-ME"/>
        </w:rPr>
        <w:tab/>
      </w:r>
      <w:r w:rsidRPr="005E0F0F">
        <w:rPr>
          <w:b/>
          <w:bCs/>
          <w:sz w:val="22"/>
          <w:szCs w:val="22"/>
          <w:lang w:val="sr-Latn-ME"/>
        </w:rPr>
        <w:t>FARMACEUTSKI OBLIK</w:t>
      </w:r>
      <w:r w:rsidR="009F2D23" w:rsidRPr="005E0F0F">
        <w:rPr>
          <w:b/>
          <w:bCs/>
          <w:sz w:val="22"/>
          <w:szCs w:val="22"/>
          <w:lang w:val="sr-Latn-ME"/>
        </w:rPr>
        <w:t xml:space="preserve"> </w:t>
      </w:r>
    </w:p>
    <w:p w14:paraId="33CE40BB" w14:textId="0A96069A" w:rsidR="001B45E0" w:rsidRPr="005E0F0F" w:rsidRDefault="001B45E0" w:rsidP="00F5167F">
      <w:pPr>
        <w:tabs>
          <w:tab w:val="left" w:pos="540"/>
          <w:tab w:val="left" w:pos="569"/>
        </w:tabs>
        <w:rPr>
          <w:b/>
          <w:bCs/>
          <w:sz w:val="22"/>
          <w:szCs w:val="22"/>
          <w:lang w:val="sr-Latn-ME"/>
        </w:rPr>
      </w:pPr>
    </w:p>
    <w:p w14:paraId="5177B212" w14:textId="77777777" w:rsidR="001B45E0" w:rsidRPr="005E0F0F" w:rsidRDefault="001B45E0" w:rsidP="001B45E0">
      <w:pPr>
        <w:rPr>
          <w:sz w:val="22"/>
          <w:szCs w:val="22"/>
          <w:lang w:val="sr-Latn-ME"/>
        </w:rPr>
      </w:pPr>
      <w:r w:rsidRPr="005E0F0F">
        <w:rPr>
          <w:sz w:val="22"/>
          <w:szCs w:val="22"/>
          <w:lang w:val="sr-Latn-ME"/>
        </w:rPr>
        <w:t>Film tableta.</w:t>
      </w:r>
    </w:p>
    <w:p w14:paraId="77F74656" w14:textId="77777777" w:rsidR="001B45E0" w:rsidRPr="005E0F0F" w:rsidRDefault="001B45E0" w:rsidP="001B45E0">
      <w:pPr>
        <w:rPr>
          <w:i/>
          <w:sz w:val="22"/>
          <w:szCs w:val="22"/>
          <w:lang w:val="sr-Latn-ME"/>
        </w:rPr>
      </w:pPr>
    </w:p>
    <w:p w14:paraId="64523D5D" w14:textId="77777777" w:rsidR="001B45E0" w:rsidRPr="005E0F0F" w:rsidRDefault="001B45E0" w:rsidP="001B45E0">
      <w:pPr>
        <w:rPr>
          <w:sz w:val="22"/>
          <w:szCs w:val="22"/>
          <w:u w:val="single"/>
          <w:lang w:val="sr-Latn-ME"/>
        </w:rPr>
      </w:pPr>
      <w:r w:rsidRPr="005E0F0F">
        <w:rPr>
          <w:sz w:val="22"/>
          <w:szCs w:val="22"/>
          <w:u w:val="single"/>
          <w:lang w:val="sr-Latn-ME"/>
        </w:rPr>
        <w:t>Cholipam, 10 mg, film tableta</w:t>
      </w:r>
    </w:p>
    <w:p w14:paraId="4208F6D2" w14:textId="271F3DA5" w:rsidR="001B45E0" w:rsidRPr="005E0F0F" w:rsidRDefault="001B45E0" w:rsidP="001B45E0">
      <w:pPr>
        <w:rPr>
          <w:sz w:val="22"/>
          <w:szCs w:val="22"/>
          <w:lang w:val="sr-Latn-ME"/>
        </w:rPr>
      </w:pPr>
      <w:r w:rsidRPr="005E0F0F">
        <w:rPr>
          <w:sz w:val="22"/>
          <w:szCs w:val="22"/>
          <w:lang w:val="sr-Latn-ME"/>
        </w:rPr>
        <w:t>Okrugl</w:t>
      </w:r>
      <w:r w:rsidR="00810AC8" w:rsidRPr="005E0F0F">
        <w:rPr>
          <w:sz w:val="22"/>
          <w:szCs w:val="22"/>
          <w:lang w:val="sr-Latn-ME"/>
        </w:rPr>
        <w:t>a</w:t>
      </w:r>
      <w:r w:rsidRPr="005E0F0F">
        <w:rPr>
          <w:sz w:val="22"/>
          <w:szCs w:val="22"/>
          <w:lang w:val="sr-Latn-ME"/>
        </w:rPr>
        <w:t>, bikonveksn</w:t>
      </w:r>
      <w:r w:rsidR="00810AC8" w:rsidRPr="005E0F0F">
        <w:rPr>
          <w:sz w:val="22"/>
          <w:szCs w:val="22"/>
          <w:lang w:val="sr-Latn-ME"/>
        </w:rPr>
        <w:t>a</w:t>
      </w:r>
      <w:r w:rsidRPr="005E0F0F">
        <w:rPr>
          <w:sz w:val="22"/>
          <w:szCs w:val="22"/>
          <w:lang w:val="sr-Latn-ME"/>
        </w:rPr>
        <w:t xml:space="preserve"> film tablet</w:t>
      </w:r>
      <w:r w:rsidR="00810AC8" w:rsidRPr="005E0F0F">
        <w:rPr>
          <w:sz w:val="22"/>
          <w:szCs w:val="22"/>
          <w:lang w:val="sr-Latn-ME"/>
        </w:rPr>
        <w:t>a</w:t>
      </w:r>
      <w:r w:rsidRPr="005E0F0F">
        <w:rPr>
          <w:sz w:val="22"/>
          <w:szCs w:val="22"/>
          <w:lang w:val="sr-Latn-ME"/>
        </w:rPr>
        <w:t>, b</w:t>
      </w:r>
      <w:r w:rsidR="001670C2" w:rsidRPr="005E0F0F">
        <w:rPr>
          <w:sz w:val="22"/>
          <w:szCs w:val="22"/>
          <w:lang w:val="sr-Latn-ME"/>
        </w:rPr>
        <w:t>ij</w:t>
      </w:r>
      <w:r w:rsidRPr="005E0F0F">
        <w:rPr>
          <w:sz w:val="22"/>
          <w:szCs w:val="22"/>
          <w:lang w:val="sr-Latn-ME"/>
        </w:rPr>
        <w:t>ele boje sa pod</w:t>
      </w:r>
      <w:r w:rsidR="00810AC8" w:rsidRPr="005E0F0F">
        <w:rPr>
          <w:sz w:val="22"/>
          <w:szCs w:val="22"/>
          <w:lang w:val="sr-Latn-ME"/>
        </w:rPr>
        <w:t>i</w:t>
      </w:r>
      <w:r w:rsidRPr="005E0F0F">
        <w:rPr>
          <w:sz w:val="22"/>
          <w:szCs w:val="22"/>
          <w:lang w:val="sr-Latn-ME"/>
        </w:rPr>
        <w:t xml:space="preserve">onom </w:t>
      </w:r>
      <w:r w:rsidR="00810AC8" w:rsidRPr="005E0F0F">
        <w:rPr>
          <w:sz w:val="22"/>
          <w:szCs w:val="22"/>
          <w:lang w:val="sr-Latn-ME"/>
        </w:rPr>
        <w:t xml:space="preserve">crtom </w:t>
      </w:r>
      <w:r w:rsidRPr="005E0F0F">
        <w:rPr>
          <w:sz w:val="22"/>
          <w:szCs w:val="22"/>
          <w:lang w:val="sr-Latn-ME"/>
        </w:rPr>
        <w:t xml:space="preserve">sa jedne strane. </w:t>
      </w:r>
    </w:p>
    <w:p w14:paraId="6CF1AE8D" w14:textId="5DC82A04" w:rsidR="001B45E0" w:rsidRPr="005E0F0F" w:rsidRDefault="001B45E0" w:rsidP="001B45E0">
      <w:pPr>
        <w:rPr>
          <w:sz w:val="22"/>
          <w:szCs w:val="22"/>
          <w:lang w:val="sr-Latn-ME"/>
        </w:rPr>
      </w:pPr>
      <w:r w:rsidRPr="005E0F0F">
        <w:rPr>
          <w:sz w:val="22"/>
          <w:szCs w:val="22"/>
          <w:lang w:val="sr-Latn-ME"/>
        </w:rPr>
        <w:t>Tableta se može pod</w:t>
      </w:r>
      <w:r w:rsidR="007C27F4" w:rsidRPr="005E0F0F">
        <w:rPr>
          <w:sz w:val="22"/>
          <w:szCs w:val="22"/>
          <w:lang w:val="sr-Latn-ME"/>
        </w:rPr>
        <w:t>ij</w:t>
      </w:r>
      <w:r w:rsidRPr="005E0F0F">
        <w:rPr>
          <w:sz w:val="22"/>
          <w:szCs w:val="22"/>
          <w:lang w:val="sr-Latn-ME"/>
        </w:rPr>
        <w:t>eliti na jednake doze.</w:t>
      </w:r>
    </w:p>
    <w:p w14:paraId="0EC25661" w14:textId="77777777" w:rsidR="001B45E0" w:rsidRPr="005E0F0F" w:rsidRDefault="001B45E0" w:rsidP="001B45E0">
      <w:pPr>
        <w:rPr>
          <w:sz w:val="22"/>
          <w:szCs w:val="22"/>
          <w:lang w:val="sr-Latn-ME"/>
        </w:rPr>
      </w:pPr>
    </w:p>
    <w:p w14:paraId="50788428" w14:textId="77777777" w:rsidR="001B45E0" w:rsidRPr="005E0F0F" w:rsidRDefault="001B45E0" w:rsidP="001B45E0">
      <w:pPr>
        <w:rPr>
          <w:sz w:val="22"/>
          <w:szCs w:val="22"/>
          <w:u w:val="single"/>
          <w:lang w:val="sr-Latn-ME"/>
        </w:rPr>
      </w:pPr>
      <w:r w:rsidRPr="005E0F0F">
        <w:rPr>
          <w:sz w:val="22"/>
          <w:szCs w:val="22"/>
          <w:u w:val="single"/>
          <w:lang w:val="sr-Latn-ME"/>
        </w:rPr>
        <w:t>Cholipam, 20 mg, film tableta</w:t>
      </w:r>
    </w:p>
    <w:p w14:paraId="3A72BFDC" w14:textId="07389C1D" w:rsidR="001B45E0" w:rsidRPr="005E0F0F" w:rsidRDefault="001B45E0" w:rsidP="001B45E0">
      <w:pPr>
        <w:rPr>
          <w:sz w:val="22"/>
          <w:szCs w:val="22"/>
          <w:lang w:val="sr-Latn-ME"/>
        </w:rPr>
      </w:pPr>
      <w:r w:rsidRPr="005E0F0F">
        <w:rPr>
          <w:sz w:val="22"/>
          <w:szCs w:val="22"/>
          <w:lang w:val="sr-Latn-ME"/>
        </w:rPr>
        <w:t>Okrugl</w:t>
      </w:r>
      <w:r w:rsidR="00810AC8" w:rsidRPr="005E0F0F">
        <w:rPr>
          <w:sz w:val="22"/>
          <w:szCs w:val="22"/>
          <w:lang w:val="sr-Latn-ME"/>
        </w:rPr>
        <w:t>a</w:t>
      </w:r>
      <w:r w:rsidRPr="005E0F0F">
        <w:rPr>
          <w:sz w:val="22"/>
          <w:szCs w:val="22"/>
          <w:lang w:val="sr-Latn-ME"/>
        </w:rPr>
        <w:t>, bikonveksn</w:t>
      </w:r>
      <w:r w:rsidR="00810AC8" w:rsidRPr="005E0F0F">
        <w:rPr>
          <w:sz w:val="22"/>
          <w:szCs w:val="22"/>
          <w:lang w:val="sr-Latn-ME"/>
        </w:rPr>
        <w:t>a</w:t>
      </w:r>
      <w:r w:rsidRPr="005E0F0F">
        <w:rPr>
          <w:sz w:val="22"/>
          <w:szCs w:val="22"/>
          <w:lang w:val="sr-Latn-ME"/>
        </w:rPr>
        <w:t xml:space="preserve"> film tablet</w:t>
      </w:r>
      <w:r w:rsidR="00810AC8" w:rsidRPr="005E0F0F">
        <w:rPr>
          <w:sz w:val="22"/>
          <w:szCs w:val="22"/>
          <w:lang w:val="sr-Latn-ME"/>
        </w:rPr>
        <w:t>a</w:t>
      </w:r>
      <w:r w:rsidRPr="005E0F0F">
        <w:rPr>
          <w:sz w:val="22"/>
          <w:szCs w:val="22"/>
          <w:lang w:val="sr-Latn-ME"/>
        </w:rPr>
        <w:t>, b</w:t>
      </w:r>
      <w:r w:rsidR="001670C2" w:rsidRPr="005E0F0F">
        <w:rPr>
          <w:sz w:val="22"/>
          <w:szCs w:val="22"/>
          <w:lang w:val="sr-Latn-ME"/>
        </w:rPr>
        <w:t>ij</w:t>
      </w:r>
      <w:r w:rsidRPr="005E0F0F">
        <w:rPr>
          <w:sz w:val="22"/>
          <w:szCs w:val="22"/>
          <w:lang w:val="sr-Latn-ME"/>
        </w:rPr>
        <w:t>ele boje sa pod</w:t>
      </w:r>
      <w:r w:rsidR="00810AC8" w:rsidRPr="005E0F0F">
        <w:rPr>
          <w:sz w:val="22"/>
          <w:szCs w:val="22"/>
          <w:lang w:val="sr-Latn-ME"/>
        </w:rPr>
        <w:t>i</w:t>
      </w:r>
      <w:r w:rsidRPr="005E0F0F">
        <w:rPr>
          <w:sz w:val="22"/>
          <w:szCs w:val="22"/>
          <w:lang w:val="sr-Latn-ME"/>
        </w:rPr>
        <w:t xml:space="preserve">onom </w:t>
      </w:r>
      <w:r w:rsidR="00810AC8" w:rsidRPr="005E0F0F">
        <w:rPr>
          <w:sz w:val="22"/>
          <w:szCs w:val="22"/>
          <w:lang w:val="sr-Latn-ME"/>
        </w:rPr>
        <w:t xml:space="preserve">crtom </w:t>
      </w:r>
      <w:r w:rsidRPr="005E0F0F">
        <w:rPr>
          <w:sz w:val="22"/>
          <w:szCs w:val="22"/>
          <w:lang w:val="sr-Latn-ME"/>
        </w:rPr>
        <w:t>sa jedne strane.</w:t>
      </w:r>
    </w:p>
    <w:p w14:paraId="5F371FC8" w14:textId="0D465201" w:rsidR="001B45E0" w:rsidRPr="005E0F0F" w:rsidRDefault="001B45E0" w:rsidP="001B45E0">
      <w:pPr>
        <w:rPr>
          <w:sz w:val="22"/>
          <w:szCs w:val="22"/>
          <w:lang w:val="sr-Latn-ME"/>
        </w:rPr>
      </w:pPr>
      <w:r w:rsidRPr="005E0F0F">
        <w:rPr>
          <w:sz w:val="22"/>
          <w:szCs w:val="22"/>
          <w:lang w:val="sr-Latn-ME"/>
        </w:rPr>
        <w:t>Tableta se može pod</w:t>
      </w:r>
      <w:r w:rsidR="007C27F4" w:rsidRPr="005E0F0F">
        <w:rPr>
          <w:sz w:val="22"/>
          <w:szCs w:val="22"/>
          <w:lang w:val="sr-Latn-ME"/>
        </w:rPr>
        <w:t>ij</w:t>
      </w:r>
      <w:r w:rsidRPr="005E0F0F">
        <w:rPr>
          <w:sz w:val="22"/>
          <w:szCs w:val="22"/>
          <w:lang w:val="sr-Latn-ME"/>
        </w:rPr>
        <w:t>eliti na jednake doze.</w:t>
      </w:r>
    </w:p>
    <w:p w14:paraId="3887EC0E" w14:textId="77777777" w:rsidR="001B45E0" w:rsidRPr="005E0F0F" w:rsidRDefault="001B45E0" w:rsidP="00F5167F">
      <w:pPr>
        <w:tabs>
          <w:tab w:val="left" w:pos="540"/>
          <w:tab w:val="left" w:pos="569"/>
        </w:tabs>
        <w:rPr>
          <w:b/>
          <w:bCs/>
          <w:sz w:val="22"/>
          <w:szCs w:val="22"/>
          <w:lang w:val="sr-Latn-ME"/>
        </w:rPr>
      </w:pPr>
    </w:p>
    <w:p w14:paraId="5025C119" w14:textId="77777777" w:rsidR="00EC2532" w:rsidRPr="005E0F0F" w:rsidRDefault="00EC2532">
      <w:pPr>
        <w:rPr>
          <w:bCs/>
          <w:sz w:val="22"/>
          <w:szCs w:val="22"/>
          <w:lang w:val="sr-Latn-ME"/>
        </w:rPr>
      </w:pPr>
    </w:p>
    <w:p w14:paraId="5025C11A" w14:textId="77777777" w:rsidR="00411B4B" w:rsidRPr="005E0F0F" w:rsidRDefault="00411B4B" w:rsidP="00F5167F">
      <w:pPr>
        <w:tabs>
          <w:tab w:val="left" w:pos="540"/>
          <w:tab w:val="left" w:pos="569"/>
        </w:tabs>
        <w:rPr>
          <w:b/>
          <w:bCs/>
          <w:sz w:val="22"/>
          <w:szCs w:val="22"/>
          <w:lang w:val="sr-Latn-ME"/>
        </w:rPr>
      </w:pPr>
      <w:r w:rsidRPr="005E0F0F">
        <w:rPr>
          <w:b/>
          <w:bCs/>
          <w:sz w:val="22"/>
          <w:szCs w:val="22"/>
          <w:lang w:val="sr-Latn-ME"/>
        </w:rPr>
        <w:t xml:space="preserve">4. </w:t>
      </w:r>
      <w:r w:rsidR="00480FB1" w:rsidRPr="005E0F0F">
        <w:rPr>
          <w:b/>
          <w:bCs/>
          <w:sz w:val="22"/>
          <w:szCs w:val="22"/>
          <w:lang w:val="sr-Latn-ME"/>
        </w:rPr>
        <w:tab/>
      </w:r>
      <w:r w:rsidRPr="005E0F0F">
        <w:rPr>
          <w:b/>
          <w:bCs/>
          <w:sz w:val="22"/>
          <w:szCs w:val="22"/>
          <w:lang w:val="sr-Latn-ME"/>
        </w:rPr>
        <w:t>KLINIČKI PODACI</w:t>
      </w:r>
    </w:p>
    <w:p w14:paraId="5025C11B" w14:textId="77777777" w:rsidR="00CD6F02" w:rsidRPr="005E0F0F" w:rsidRDefault="00CD6F02" w:rsidP="00480FB1">
      <w:pPr>
        <w:tabs>
          <w:tab w:val="left" w:pos="540"/>
          <w:tab w:val="left" w:pos="569"/>
        </w:tabs>
        <w:rPr>
          <w:bCs/>
          <w:sz w:val="22"/>
          <w:szCs w:val="22"/>
          <w:lang w:val="sr-Latn-ME"/>
        </w:rPr>
      </w:pPr>
    </w:p>
    <w:p w14:paraId="5025C11C" w14:textId="752F7A8D" w:rsidR="00411B4B" w:rsidRPr="005E0F0F" w:rsidRDefault="00411B4B" w:rsidP="00480FB1">
      <w:pPr>
        <w:tabs>
          <w:tab w:val="left" w:pos="540"/>
          <w:tab w:val="left" w:pos="569"/>
        </w:tabs>
        <w:rPr>
          <w:b/>
          <w:bCs/>
          <w:sz w:val="22"/>
          <w:szCs w:val="22"/>
          <w:lang w:val="sr-Latn-ME"/>
        </w:rPr>
      </w:pPr>
      <w:r w:rsidRPr="005E0F0F">
        <w:rPr>
          <w:b/>
          <w:bCs/>
          <w:sz w:val="22"/>
          <w:szCs w:val="22"/>
          <w:lang w:val="sr-Latn-ME"/>
        </w:rPr>
        <w:t xml:space="preserve">4.1. </w:t>
      </w:r>
      <w:r w:rsidR="00480FB1" w:rsidRPr="005E0F0F">
        <w:rPr>
          <w:b/>
          <w:bCs/>
          <w:sz w:val="22"/>
          <w:szCs w:val="22"/>
          <w:lang w:val="sr-Latn-ME"/>
        </w:rPr>
        <w:tab/>
      </w:r>
      <w:r w:rsidRPr="005E0F0F">
        <w:rPr>
          <w:b/>
          <w:bCs/>
          <w:sz w:val="22"/>
          <w:szCs w:val="22"/>
          <w:lang w:val="sr-Latn-ME"/>
        </w:rPr>
        <w:t>Terapijske indikacije</w:t>
      </w:r>
    </w:p>
    <w:p w14:paraId="397D6DBB" w14:textId="1BE7782D" w:rsidR="00045211" w:rsidRPr="005E0F0F" w:rsidRDefault="00045211" w:rsidP="00480FB1">
      <w:pPr>
        <w:tabs>
          <w:tab w:val="left" w:pos="540"/>
          <w:tab w:val="left" w:pos="569"/>
        </w:tabs>
        <w:rPr>
          <w:b/>
          <w:bCs/>
          <w:sz w:val="22"/>
          <w:szCs w:val="22"/>
          <w:lang w:val="sr-Latn-ME"/>
        </w:rPr>
      </w:pPr>
    </w:p>
    <w:p w14:paraId="2A433F36" w14:textId="77777777" w:rsidR="00045211" w:rsidRPr="005E0F0F" w:rsidRDefault="00045211" w:rsidP="007B21BC">
      <w:pPr>
        <w:jc w:val="both"/>
        <w:rPr>
          <w:i/>
          <w:sz w:val="22"/>
          <w:szCs w:val="22"/>
          <w:u w:val="single"/>
          <w:lang w:val="sr-Latn-ME"/>
        </w:rPr>
      </w:pPr>
      <w:r w:rsidRPr="005E0F0F">
        <w:rPr>
          <w:i/>
          <w:sz w:val="22"/>
          <w:szCs w:val="22"/>
          <w:u w:val="single"/>
          <w:lang w:val="sr-Latn-ME"/>
        </w:rPr>
        <w:t>Hiperholesterolemija</w:t>
      </w:r>
    </w:p>
    <w:p w14:paraId="70DCC5D8" w14:textId="3E1099C5" w:rsidR="00045211" w:rsidRPr="005E0F0F" w:rsidRDefault="00045211" w:rsidP="007B21BC">
      <w:pPr>
        <w:jc w:val="both"/>
        <w:rPr>
          <w:sz w:val="22"/>
          <w:szCs w:val="22"/>
          <w:lang w:val="sr-Latn-ME"/>
        </w:rPr>
      </w:pPr>
      <w:r w:rsidRPr="005E0F0F">
        <w:rPr>
          <w:sz w:val="22"/>
          <w:szCs w:val="22"/>
          <w:lang w:val="sr-Latn-ME"/>
        </w:rPr>
        <w:t>Terapija primarne hiperholesterolemije ili m</w:t>
      </w:r>
      <w:r w:rsidR="00CC48C4" w:rsidRPr="005E0F0F">
        <w:rPr>
          <w:sz w:val="22"/>
          <w:szCs w:val="22"/>
          <w:lang w:val="sr-Latn-ME"/>
        </w:rPr>
        <w:t>j</w:t>
      </w:r>
      <w:r w:rsidRPr="005E0F0F">
        <w:rPr>
          <w:sz w:val="22"/>
          <w:szCs w:val="22"/>
          <w:lang w:val="sr-Latn-ME"/>
        </w:rPr>
        <w:t>ešovite dislipidemije, kao dodatak dijeti, kada je odgovor na dijetu i drug</w:t>
      </w:r>
      <w:r w:rsidR="00CC48C4" w:rsidRPr="005E0F0F">
        <w:rPr>
          <w:sz w:val="22"/>
          <w:szCs w:val="22"/>
          <w:lang w:val="sr-Latn-ME"/>
        </w:rPr>
        <w:t>e</w:t>
      </w:r>
      <w:r w:rsidRPr="005E0F0F">
        <w:rPr>
          <w:sz w:val="22"/>
          <w:szCs w:val="22"/>
          <w:lang w:val="sr-Latn-ME"/>
        </w:rPr>
        <w:t xml:space="preserve"> nefarmakološk</w:t>
      </w:r>
      <w:r w:rsidR="00CC48C4" w:rsidRPr="005E0F0F">
        <w:rPr>
          <w:sz w:val="22"/>
          <w:szCs w:val="22"/>
          <w:lang w:val="sr-Latn-ME"/>
        </w:rPr>
        <w:t>e</w:t>
      </w:r>
      <w:r w:rsidRPr="005E0F0F">
        <w:rPr>
          <w:sz w:val="22"/>
          <w:szCs w:val="22"/>
          <w:lang w:val="sr-Latn-ME"/>
        </w:rPr>
        <w:t xml:space="preserve"> t</w:t>
      </w:r>
      <w:r w:rsidR="00CC48C4" w:rsidRPr="005E0F0F">
        <w:rPr>
          <w:sz w:val="22"/>
          <w:szCs w:val="22"/>
          <w:lang w:val="sr-Latn-ME"/>
        </w:rPr>
        <w:t>retmane</w:t>
      </w:r>
      <w:r w:rsidRPr="005E0F0F">
        <w:rPr>
          <w:sz w:val="22"/>
          <w:szCs w:val="22"/>
          <w:lang w:val="sr-Latn-ME"/>
        </w:rPr>
        <w:t xml:space="preserve"> (na prim</w:t>
      </w:r>
      <w:r w:rsidR="00CC48C4" w:rsidRPr="005E0F0F">
        <w:rPr>
          <w:sz w:val="22"/>
          <w:szCs w:val="22"/>
          <w:lang w:val="sr-Latn-ME"/>
        </w:rPr>
        <w:t>j</w:t>
      </w:r>
      <w:r w:rsidRPr="005E0F0F">
        <w:rPr>
          <w:sz w:val="22"/>
          <w:szCs w:val="22"/>
          <w:lang w:val="sr-Latn-ME"/>
        </w:rPr>
        <w:t>er</w:t>
      </w:r>
      <w:r w:rsidR="00FB0C3F" w:rsidRPr="005E0F0F">
        <w:rPr>
          <w:sz w:val="22"/>
          <w:szCs w:val="22"/>
          <w:lang w:val="sr-Latn-ME"/>
        </w:rPr>
        <w:t>:</w:t>
      </w:r>
      <w:r w:rsidRPr="005E0F0F">
        <w:rPr>
          <w:sz w:val="22"/>
          <w:szCs w:val="22"/>
          <w:lang w:val="sr-Latn-ME"/>
        </w:rPr>
        <w:t xml:space="preserve"> fizička aktivnost i smanjenje t</w:t>
      </w:r>
      <w:r w:rsidR="00FB0C3F" w:rsidRPr="005E0F0F">
        <w:rPr>
          <w:sz w:val="22"/>
          <w:szCs w:val="22"/>
          <w:lang w:val="sr-Latn-ME"/>
        </w:rPr>
        <w:t>j</w:t>
      </w:r>
      <w:r w:rsidRPr="005E0F0F">
        <w:rPr>
          <w:sz w:val="22"/>
          <w:szCs w:val="22"/>
          <w:lang w:val="sr-Latn-ME"/>
        </w:rPr>
        <w:t xml:space="preserve">elesne mase) neadekvatan. </w:t>
      </w:r>
    </w:p>
    <w:p w14:paraId="48BA1522" w14:textId="4A18274C" w:rsidR="00045211" w:rsidRPr="005E0F0F" w:rsidRDefault="00045211" w:rsidP="007B21BC">
      <w:pPr>
        <w:jc w:val="both"/>
        <w:rPr>
          <w:sz w:val="22"/>
          <w:szCs w:val="22"/>
          <w:lang w:val="sr-Latn-ME"/>
        </w:rPr>
      </w:pPr>
      <w:r w:rsidRPr="005E0F0F">
        <w:rPr>
          <w:sz w:val="22"/>
          <w:szCs w:val="22"/>
          <w:lang w:val="sr-Latn-ME"/>
        </w:rPr>
        <w:t>Terapija</w:t>
      </w:r>
      <w:r w:rsidR="00FB0C3F" w:rsidRPr="005E0F0F">
        <w:rPr>
          <w:sz w:val="22"/>
          <w:szCs w:val="22"/>
          <w:lang w:val="sr-Latn-ME"/>
        </w:rPr>
        <w:t xml:space="preserve"> </w:t>
      </w:r>
      <w:r w:rsidRPr="005E0F0F">
        <w:rPr>
          <w:sz w:val="22"/>
          <w:szCs w:val="22"/>
          <w:lang w:val="sr-Latn-ME"/>
        </w:rPr>
        <w:t>homozigotne familijarne hiperholesterolemije</w:t>
      </w:r>
      <w:r w:rsidR="00FB0C3F" w:rsidRPr="005E0F0F">
        <w:rPr>
          <w:sz w:val="22"/>
          <w:szCs w:val="22"/>
          <w:lang w:val="sr-Latn-ME"/>
        </w:rPr>
        <w:t xml:space="preserve"> </w:t>
      </w:r>
      <w:r w:rsidRPr="005E0F0F">
        <w:rPr>
          <w:sz w:val="22"/>
          <w:szCs w:val="22"/>
          <w:lang w:val="sr-Latn-ME"/>
        </w:rPr>
        <w:t>(engl.</w:t>
      </w:r>
      <w:r w:rsidR="00E67051" w:rsidRPr="005E0F0F">
        <w:rPr>
          <w:sz w:val="22"/>
          <w:szCs w:val="22"/>
          <w:lang w:val="sr-Latn-ME"/>
        </w:rPr>
        <w:t xml:space="preserve"> </w:t>
      </w:r>
      <w:r w:rsidRPr="005E0F0F">
        <w:rPr>
          <w:i/>
          <w:sz w:val="22"/>
          <w:szCs w:val="22"/>
          <w:lang w:val="sr-Latn-ME"/>
        </w:rPr>
        <w:t>homozygous</w:t>
      </w:r>
      <w:r w:rsidR="00E67051" w:rsidRPr="005E0F0F">
        <w:rPr>
          <w:i/>
          <w:sz w:val="22"/>
          <w:szCs w:val="22"/>
          <w:lang w:val="sr-Latn-ME"/>
        </w:rPr>
        <w:t xml:space="preserve"> </w:t>
      </w:r>
      <w:r w:rsidRPr="005E0F0F">
        <w:rPr>
          <w:i/>
          <w:sz w:val="22"/>
          <w:szCs w:val="22"/>
          <w:lang w:val="sr-Latn-ME"/>
        </w:rPr>
        <w:t>familial</w:t>
      </w:r>
      <w:r w:rsidR="00E67051" w:rsidRPr="005E0F0F">
        <w:rPr>
          <w:i/>
          <w:sz w:val="22"/>
          <w:szCs w:val="22"/>
          <w:lang w:val="sr-Latn-ME"/>
        </w:rPr>
        <w:t xml:space="preserve"> </w:t>
      </w:r>
      <w:r w:rsidRPr="005E0F0F">
        <w:rPr>
          <w:i/>
          <w:sz w:val="22"/>
          <w:szCs w:val="22"/>
          <w:lang w:val="sr-Latn-ME"/>
        </w:rPr>
        <w:t>hypercholesterolaemia</w:t>
      </w:r>
      <w:r w:rsidRPr="005E0F0F">
        <w:rPr>
          <w:sz w:val="22"/>
          <w:szCs w:val="22"/>
          <w:lang w:val="sr-Latn-ME"/>
        </w:rPr>
        <w:t>-HoFH), kao dodatak dijeti i drugim t</w:t>
      </w:r>
      <w:r w:rsidR="008C695A" w:rsidRPr="005E0F0F">
        <w:rPr>
          <w:sz w:val="22"/>
          <w:szCs w:val="22"/>
          <w:lang w:val="sr-Latn-ME"/>
        </w:rPr>
        <w:t>retmanima</w:t>
      </w:r>
      <w:r w:rsidRPr="005E0F0F">
        <w:rPr>
          <w:sz w:val="22"/>
          <w:szCs w:val="22"/>
          <w:lang w:val="sr-Latn-ME"/>
        </w:rPr>
        <w:t xml:space="preserve"> za smanjenje </w:t>
      </w:r>
      <w:r w:rsidR="00485A1E" w:rsidRPr="005E0F0F">
        <w:rPr>
          <w:sz w:val="22"/>
          <w:szCs w:val="22"/>
          <w:lang w:val="sr-Latn-ME"/>
        </w:rPr>
        <w:t>vrijednosti</w:t>
      </w:r>
      <w:r w:rsidRPr="005E0F0F">
        <w:rPr>
          <w:sz w:val="22"/>
          <w:szCs w:val="22"/>
          <w:lang w:val="sr-Latn-ME"/>
        </w:rPr>
        <w:t xml:space="preserve"> lipida </w:t>
      </w:r>
      <w:r w:rsidR="008C695A" w:rsidRPr="005E0F0F">
        <w:rPr>
          <w:sz w:val="22"/>
          <w:szCs w:val="22"/>
          <w:lang w:val="sr-Latn-ME"/>
        </w:rPr>
        <w:t xml:space="preserve">u krvi </w:t>
      </w:r>
      <w:r w:rsidRPr="005E0F0F">
        <w:rPr>
          <w:sz w:val="22"/>
          <w:szCs w:val="22"/>
          <w:lang w:val="sr-Latn-ME"/>
        </w:rPr>
        <w:t xml:space="preserve">(npr. LDL afereza), ili ako </w:t>
      </w:r>
      <w:r w:rsidR="00854D4A" w:rsidRPr="005E0F0F">
        <w:rPr>
          <w:sz w:val="22"/>
          <w:szCs w:val="22"/>
          <w:lang w:val="sr-Latn-ME"/>
        </w:rPr>
        <w:t>ovi tretmani</w:t>
      </w:r>
      <w:r w:rsidRPr="005E0F0F">
        <w:rPr>
          <w:sz w:val="22"/>
          <w:szCs w:val="22"/>
          <w:lang w:val="sr-Latn-ME"/>
        </w:rPr>
        <w:t xml:space="preserve"> nisu odgovarajuć</w:t>
      </w:r>
      <w:r w:rsidR="00854D4A" w:rsidRPr="005E0F0F">
        <w:rPr>
          <w:sz w:val="22"/>
          <w:szCs w:val="22"/>
          <w:lang w:val="sr-Latn-ME"/>
        </w:rPr>
        <w:t>i</w:t>
      </w:r>
      <w:r w:rsidRPr="005E0F0F">
        <w:rPr>
          <w:sz w:val="22"/>
          <w:szCs w:val="22"/>
          <w:lang w:val="sr-Latn-ME"/>
        </w:rPr>
        <w:t>.</w:t>
      </w:r>
    </w:p>
    <w:p w14:paraId="25C99238" w14:textId="77777777" w:rsidR="00045211" w:rsidRPr="005E0F0F" w:rsidRDefault="00045211" w:rsidP="00045211">
      <w:pPr>
        <w:rPr>
          <w:sz w:val="22"/>
          <w:szCs w:val="22"/>
          <w:lang w:val="sr-Latn-ME"/>
        </w:rPr>
      </w:pPr>
    </w:p>
    <w:p w14:paraId="40FB3227" w14:textId="77777777" w:rsidR="00045211" w:rsidRPr="005E0F0F" w:rsidRDefault="00045211" w:rsidP="007B21BC">
      <w:pPr>
        <w:jc w:val="both"/>
        <w:rPr>
          <w:i/>
          <w:sz w:val="22"/>
          <w:szCs w:val="22"/>
          <w:u w:val="single"/>
          <w:lang w:val="sr-Latn-ME"/>
        </w:rPr>
      </w:pPr>
      <w:r w:rsidRPr="005E0F0F">
        <w:rPr>
          <w:i/>
          <w:sz w:val="22"/>
          <w:szCs w:val="22"/>
          <w:u w:val="single"/>
          <w:lang w:val="sr-Latn-ME"/>
        </w:rPr>
        <w:t>Prevencija kardiovaskularnih oboljenja</w:t>
      </w:r>
    </w:p>
    <w:p w14:paraId="5025C11D" w14:textId="36382591" w:rsidR="00411B4B" w:rsidRPr="005E0F0F" w:rsidRDefault="00045211" w:rsidP="007B21BC">
      <w:pPr>
        <w:jc w:val="both"/>
        <w:rPr>
          <w:bCs/>
          <w:sz w:val="22"/>
          <w:szCs w:val="22"/>
          <w:lang w:val="sr-Latn-ME"/>
        </w:rPr>
      </w:pPr>
      <w:r w:rsidRPr="005E0F0F">
        <w:rPr>
          <w:sz w:val="22"/>
          <w:szCs w:val="22"/>
          <w:lang w:val="sr-Latn-ME"/>
        </w:rPr>
        <w:t xml:space="preserve">Smanjenje kardiovaskularnog mortaliteta i morbiditeta kod pacijenata sa manifestnom aterosklerotskom kardiovaskularnom bolešću ili dijabetes melitusom, kod kojih je nivo holesterola normalan ili povećan, kao dopuna korekciji drugih faktora rizika i drugoj kardioprotektivnoj terapiji </w:t>
      </w:r>
      <w:r w:rsidRPr="005E0F0F">
        <w:rPr>
          <w:i/>
          <w:sz w:val="22"/>
          <w:szCs w:val="22"/>
          <w:lang w:val="sr-Latn-ME"/>
        </w:rPr>
        <w:t>(</w:t>
      </w:r>
      <w:r w:rsidR="00830EEE" w:rsidRPr="005E0F0F">
        <w:rPr>
          <w:i/>
          <w:sz w:val="22"/>
          <w:szCs w:val="22"/>
          <w:lang w:val="sr-Latn-ME"/>
        </w:rPr>
        <w:t>pogledati dio</w:t>
      </w:r>
      <w:r w:rsidR="001670C2" w:rsidRPr="005E0F0F">
        <w:rPr>
          <w:i/>
          <w:sz w:val="22"/>
          <w:szCs w:val="22"/>
          <w:lang w:val="sr-Latn-ME"/>
        </w:rPr>
        <w:t xml:space="preserve"> </w:t>
      </w:r>
      <w:r w:rsidRPr="005E0F0F">
        <w:rPr>
          <w:i/>
          <w:sz w:val="22"/>
          <w:szCs w:val="22"/>
          <w:lang w:val="sr-Latn-ME"/>
        </w:rPr>
        <w:t>5.1).</w:t>
      </w:r>
    </w:p>
    <w:p w14:paraId="08973285" w14:textId="77777777" w:rsidR="0072006C" w:rsidRDefault="0072006C" w:rsidP="007B21BC">
      <w:pPr>
        <w:tabs>
          <w:tab w:val="left" w:pos="540"/>
          <w:tab w:val="left" w:pos="569"/>
        </w:tabs>
        <w:jc w:val="both"/>
        <w:rPr>
          <w:b/>
          <w:bCs/>
          <w:sz w:val="22"/>
          <w:szCs w:val="22"/>
          <w:lang w:val="sr-Latn-ME"/>
        </w:rPr>
      </w:pPr>
    </w:p>
    <w:p w14:paraId="5025C11E" w14:textId="088F9D6E" w:rsidR="00411B4B" w:rsidRPr="005E0F0F" w:rsidRDefault="00411B4B" w:rsidP="007B21BC">
      <w:pPr>
        <w:tabs>
          <w:tab w:val="left" w:pos="540"/>
          <w:tab w:val="left" w:pos="569"/>
        </w:tabs>
        <w:jc w:val="both"/>
        <w:rPr>
          <w:b/>
          <w:bCs/>
          <w:sz w:val="22"/>
          <w:szCs w:val="22"/>
          <w:lang w:val="sr-Latn-ME"/>
        </w:rPr>
      </w:pPr>
      <w:r w:rsidRPr="005E0F0F">
        <w:rPr>
          <w:b/>
          <w:bCs/>
          <w:sz w:val="22"/>
          <w:szCs w:val="22"/>
          <w:lang w:val="sr-Latn-ME"/>
        </w:rPr>
        <w:t xml:space="preserve">4.2. </w:t>
      </w:r>
      <w:r w:rsidR="00480FB1" w:rsidRPr="005E0F0F">
        <w:rPr>
          <w:b/>
          <w:bCs/>
          <w:sz w:val="22"/>
          <w:szCs w:val="22"/>
          <w:lang w:val="sr-Latn-ME"/>
        </w:rPr>
        <w:tab/>
      </w:r>
      <w:r w:rsidRPr="005E0F0F">
        <w:rPr>
          <w:b/>
          <w:bCs/>
          <w:sz w:val="22"/>
          <w:szCs w:val="22"/>
          <w:lang w:val="sr-Latn-ME"/>
        </w:rPr>
        <w:t>Doziranje i način primjene</w:t>
      </w:r>
    </w:p>
    <w:p w14:paraId="5025C11F" w14:textId="77777777" w:rsidR="0072020E" w:rsidRPr="005E0F0F" w:rsidRDefault="0072020E" w:rsidP="007B21BC">
      <w:pPr>
        <w:tabs>
          <w:tab w:val="left" w:pos="540"/>
          <w:tab w:val="left" w:pos="569"/>
        </w:tabs>
        <w:jc w:val="both"/>
        <w:rPr>
          <w:bCs/>
          <w:sz w:val="22"/>
          <w:szCs w:val="22"/>
          <w:lang w:val="sr-Latn-ME"/>
        </w:rPr>
      </w:pPr>
    </w:p>
    <w:p w14:paraId="5025C120" w14:textId="670EBAB3" w:rsidR="00452E9D" w:rsidRPr="005E0F0F" w:rsidRDefault="00452E9D" w:rsidP="00480FB1">
      <w:pPr>
        <w:tabs>
          <w:tab w:val="left" w:pos="540"/>
          <w:tab w:val="left" w:pos="569"/>
        </w:tabs>
        <w:rPr>
          <w:bCs/>
          <w:sz w:val="22"/>
          <w:szCs w:val="22"/>
          <w:u w:val="single"/>
          <w:lang w:val="sr-Latn-ME"/>
        </w:rPr>
      </w:pPr>
      <w:r w:rsidRPr="005E0F0F">
        <w:rPr>
          <w:bCs/>
          <w:sz w:val="22"/>
          <w:szCs w:val="22"/>
          <w:u w:val="single"/>
          <w:lang w:val="sr-Latn-ME"/>
        </w:rPr>
        <w:lastRenderedPageBreak/>
        <w:t>Doziranje</w:t>
      </w:r>
    </w:p>
    <w:p w14:paraId="3B1D5CD7" w14:textId="77777777" w:rsidR="00FF3CA9" w:rsidRPr="005E0F0F" w:rsidRDefault="00FF3CA9" w:rsidP="00480FB1">
      <w:pPr>
        <w:tabs>
          <w:tab w:val="left" w:pos="540"/>
          <w:tab w:val="left" w:pos="569"/>
        </w:tabs>
        <w:rPr>
          <w:bCs/>
          <w:sz w:val="22"/>
          <w:szCs w:val="22"/>
          <w:u w:val="single"/>
          <w:lang w:val="sr-Latn-ME"/>
        </w:rPr>
      </w:pPr>
    </w:p>
    <w:p w14:paraId="77544EF3" w14:textId="2AEF2F3D" w:rsidR="009B17A1" w:rsidRPr="005E0F0F" w:rsidRDefault="00C765AB" w:rsidP="00FF3CA9">
      <w:pPr>
        <w:jc w:val="both"/>
        <w:rPr>
          <w:i/>
          <w:sz w:val="22"/>
          <w:szCs w:val="22"/>
          <w:lang w:val="sr-Latn-ME"/>
        </w:rPr>
      </w:pPr>
      <w:r w:rsidRPr="005E0F0F">
        <w:rPr>
          <w:sz w:val="22"/>
          <w:szCs w:val="22"/>
          <w:lang w:val="sr-Latn-ME"/>
        </w:rPr>
        <w:t>Raspon doza je</w:t>
      </w:r>
      <w:r w:rsidR="009B17A1" w:rsidRPr="005E0F0F">
        <w:rPr>
          <w:sz w:val="22"/>
          <w:szCs w:val="22"/>
          <w:lang w:val="sr-Latn-ME"/>
        </w:rPr>
        <w:t xml:space="preserve"> 5-80 mg simvastatina dnevno, oralno, kao pojedinačna doza uveče. Prilagođavanje doze, ako je neophodno, treba obavljati u intervalima ne kraćim od 4 nedelje i do maksimalne doze od 80 mg dnevno, kao pojedinačna doza uveče. Doza od 80 mg preporučuje se samo pacijentima sa teškom hiperholesterolemijom kod kojih postoji visok rizik od pojave kardiovaskularnih komplikacija, a kod kojih nije postignut cilj lečenja kada su uzimali </w:t>
      </w:r>
      <w:r w:rsidRPr="005E0F0F">
        <w:rPr>
          <w:sz w:val="22"/>
          <w:szCs w:val="22"/>
          <w:lang w:val="sr-Latn-ME"/>
        </w:rPr>
        <w:t xml:space="preserve">niže </w:t>
      </w:r>
      <w:r w:rsidR="009B17A1" w:rsidRPr="005E0F0F">
        <w:rPr>
          <w:sz w:val="22"/>
          <w:szCs w:val="22"/>
          <w:lang w:val="sr-Latn-ME"/>
        </w:rPr>
        <w:t xml:space="preserve">doze i kada se očekuje da korist od terapije prevazilazi mogući rizik </w:t>
      </w:r>
      <w:r w:rsidR="009B17A1" w:rsidRPr="005E0F0F">
        <w:rPr>
          <w:i/>
          <w:sz w:val="22"/>
          <w:szCs w:val="22"/>
          <w:lang w:val="sr-Latn-ME"/>
        </w:rPr>
        <w:t>(</w:t>
      </w:r>
      <w:r w:rsidR="00830EEE" w:rsidRPr="005E0F0F">
        <w:rPr>
          <w:i/>
          <w:sz w:val="22"/>
          <w:szCs w:val="22"/>
          <w:lang w:val="sr-Latn-ME"/>
        </w:rPr>
        <w:t>pogledati djelove</w:t>
      </w:r>
      <w:r w:rsidR="001670C2" w:rsidRPr="005E0F0F">
        <w:rPr>
          <w:i/>
          <w:sz w:val="22"/>
          <w:szCs w:val="22"/>
          <w:lang w:val="sr-Latn-ME"/>
        </w:rPr>
        <w:t xml:space="preserve"> </w:t>
      </w:r>
      <w:r w:rsidR="009B17A1" w:rsidRPr="005E0F0F">
        <w:rPr>
          <w:i/>
          <w:sz w:val="22"/>
          <w:szCs w:val="22"/>
          <w:lang w:val="sr-Latn-ME"/>
        </w:rPr>
        <w:t>4.4 i 5.1).</w:t>
      </w:r>
    </w:p>
    <w:p w14:paraId="7865A7AD" w14:textId="77777777" w:rsidR="009B17A1" w:rsidRPr="005E0F0F" w:rsidRDefault="009B17A1" w:rsidP="009B17A1">
      <w:pPr>
        <w:rPr>
          <w:sz w:val="22"/>
          <w:szCs w:val="22"/>
          <w:lang w:val="sr-Latn-ME"/>
        </w:rPr>
      </w:pPr>
    </w:p>
    <w:p w14:paraId="6EDE8B29" w14:textId="77777777" w:rsidR="009B17A1" w:rsidRPr="005E0F0F" w:rsidRDefault="009B17A1" w:rsidP="009B17A1">
      <w:pPr>
        <w:rPr>
          <w:sz w:val="22"/>
          <w:szCs w:val="22"/>
          <w:lang w:val="sr-Latn-ME"/>
        </w:rPr>
      </w:pPr>
      <w:r w:rsidRPr="005E0F0F">
        <w:rPr>
          <w:i/>
          <w:sz w:val="22"/>
          <w:szCs w:val="22"/>
          <w:lang w:val="sr-Latn-ME"/>
        </w:rPr>
        <w:t>Hiperholesterolemija</w:t>
      </w:r>
    </w:p>
    <w:p w14:paraId="6A8D92B6" w14:textId="34F40310" w:rsidR="009B17A1" w:rsidRPr="005E0F0F" w:rsidRDefault="009B17A1" w:rsidP="0013462B">
      <w:pPr>
        <w:jc w:val="both"/>
        <w:rPr>
          <w:sz w:val="22"/>
          <w:szCs w:val="22"/>
          <w:u w:val="single"/>
          <w:lang w:val="sr-Latn-ME"/>
        </w:rPr>
      </w:pPr>
      <w:r w:rsidRPr="005E0F0F">
        <w:rPr>
          <w:sz w:val="22"/>
          <w:szCs w:val="22"/>
          <w:lang w:val="sr-Latn-ME"/>
        </w:rPr>
        <w:t xml:space="preserve">Pacijenti treba da započnu standardnu dijetu za smanjenje </w:t>
      </w:r>
      <w:r w:rsidR="00485A1E" w:rsidRPr="005E0F0F">
        <w:rPr>
          <w:sz w:val="22"/>
          <w:szCs w:val="22"/>
          <w:lang w:val="sr-Latn-ME"/>
        </w:rPr>
        <w:t>vrijednosti</w:t>
      </w:r>
      <w:r w:rsidRPr="005E0F0F">
        <w:rPr>
          <w:sz w:val="22"/>
          <w:szCs w:val="22"/>
          <w:lang w:val="sr-Latn-ME"/>
        </w:rPr>
        <w:t xml:space="preserve"> holesterola, ali i da nastave sa njom dok traje terapija </w:t>
      </w:r>
      <w:r w:rsidR="00605DF7" w:rsidRPr="005E0F0F">
        <w:rPr>
          <w:sz w:val="22"/>
          <w:szCs w:val="22"/>
          <w:lang w:val="sr-Latn-ME"/>
        </w:rPr>
        <w:t>lijek</w:t>
      </w:r>
      <w:r w:rsidRPr="005E0F0F">
        <w:rPr>
          <w:sz w:val="22"/>
          <w:szCs w:val="22"/>
          <w:lang w:val="sr-Latn-ME"/>
        </w:rPr>
        <w:t xml:space="preserve">om Cholipam. Uobičajena početna doza iznosi 10-20 mg dnevno, kao pojedinačna doza uveče. Pacijenti kojima je potrebno značajnije </w:t>
      </w:r>
      <w:r w:rsidR="00C765AB" w:rsidRPr="005E0F0F">
        <w:rPr>
          <w:sz w:val="22"/>
          <w:szCs w:val="22"/>
          <w:lang w:val="sr-Latn-ME"/>
        </w:rPr>
        <w:t xml:space="preserve">sniženje </w:t>
      </w:r>
      <w:r w:rsidR="00485A1E" w:rsidRPr="005E0F0F">
        <w:rPr>
          <w:sz w:val="22"/>
          <w:szCs w:val="22"/>
          <w:lang w:val="sr-Latn-ME"/>
        </w:rPr>
        <w:t>vrijednosti</w:t>
      </w:r>
      <w:r w:rsidRPr="005E0F0F">
        <w:rPr>
          <w:sz w:val="22"/>
          <w:szCs w:val="22"/>
          <w:lang w:val="sr-Latn-ME"/>
        </w:rPr>
        <w:t xml:space="preserve"> LDL-holesterola (veće od 45%), mogu započeti l</w:t>
      </w:r>
      <w:r w:rsidR="00C765AB" w:rsidRPr="005E0F0F">
        <w:rPr>
          <w:sz w:val="22"/>
          <w:szCs w:val="22"/>
          <w:lang w:val="sr-Latn-ME"/>
        </w:rPr>
        <w:t>ij</w:t>
      </w:r>
      <w:r w:rsidRPr="005E0F0F">
        <w:rPr>
          <w:sz w:val="22"/>
          <w:szCs w:val="22"/>
          <w:lang w:val="sr-Latn-ME"/>
        </w:rPr>
        <w:t>ečenje sa 20-40 mg dnevno, kao pojedinačna doza uveče. Prilagođavanje doze, ukoliko je potrebno, vrši se na gore navedeni način.</w:t>
      </w:r>
    </w:p>
    <w:p w14:paraId="544242D5" w14:textId="77777777" w:rsidR="009B17A1" w:rsidRPr="005E0F0F" w:rsidRDefault="009B17A1" w:rsidP="009B17A1">
      <w:pPr>
        <w:rPr>
          <w:sz w:val="22"/>
          <w:szCs w:val="22"/>
          <w:lang w:val="sr-Latn-ME"/>
        </w:rPr>
      </w:pPr>
    </w:p>
    <w:p w14:paraId="0D0AC2BE" w14:textId="77777777" w:rsidR="009B17A1" w:rsidRPr="005E0F0F" w:rsidRDefault="009B17A1" w:rsidP="009B17A1">
      <w:pPr>
        <w:rPr>
          <w:sz w:val="22"/>
          <w:szCs w:val="22"/>
          <w:lang w:val="sr-Latn-ME"/>
        </w:rPr>
      </w:pPr>
      <w:r w:rsidRPr="005E0F0F">
        <w:rPr>
          <w:i/>
          <w:sz w:val="22"/>
          <w:szCs w:val="22"/>
          <w:lang w:val="sr-Latn-ME"/>
        </w:rPr>
        <w:t>Homozigotna familijarna hiperholesterolemija</w:t>
      </w:r>
    </w:p>
    <w:p w14:paraId="70DDB2EF" w14:textId="337C7082" w:rsidR="009B17A1" w:rsidRPr="005E0F0F" w:rsidRDefault="009B17A1" w:rsidP="006F58EF">
      <w:pPr>
        <w:jc w:val="both"/>
        <w:rPr>
          <w:sz w:val="22"/>
          <w:szCs w:val="22"/>
          <w:lang w:val="sr-Latn-ME"/>
        </w:rPr>
      </w:pPr>
      <w:r w:rsidRPr="005E0F0F">
        <w:rPr>
          <w:sz w:val="22"/>
          <w:szCs w:val="22"/>
          <w:lang w:val="sr-Latn-ME"/>
        </w:rPr>
        <w:t xml:space="preserve">Na osnovu rezultata kontrolisane kliničke studije, preporučena početna doza simvastatina iznosi 40 mg, jednom dnevno, uveče. Kod ovih pacijenata, simvastatin treba da se daje kao dopuna drugim terapijama za </w:t>
      </w:r>
      <w:r w:rsidR="00816752" w:rsidRPr="005E0F0F">
        <w:rPr>
          <w:sz w:val="22"/>
          <w:szCs w:val="22"/>
          <w:lang w:val="sr-Latn-ME"/>
        </w:rPr>
        <w:t xml:space="preserve">snižavanje </w:t>
      </w:r>
      <w:r w:rsidR="00485A1E" w:rsidRPr="005E0F0F">
        <w:rPr>
          <w:sz w:val="22"/>
          <w:szCs w:val="22"/>
          <w:lang w:val="sr-Latn-ME"/>
        </w:rPr>
        <w:t>vrijednosti</w:t>
      </w:r>
      <w:r w:rsidRPr="005E0F0F">
        <w:rPr>
          <w:sz w:val="22"/>
          <w:szCs w:val="22"/>
          <w:lang w:val="sr-Latn-ME"/>
        </w:rPr>
        <w:t xml:space="preserve"> lipida</w:t>
      </w:r>
      <w:r w:rsidR="00816752" w:rsidRPr="005E0F0F">
        <w:rPr>
          <w:sz w:val="22"/>
          <w:szCs w:val="22"/>
          <w:lang w:val="sr-Latn-ME"/>
        </w:rPr>
        <w:t xml:space="preserve"> u krvi</w:t>
      </w:r>
      <w:r w:rsidRPr="005E0F0F">
        <w:rPr>
          <w:sz w:val="22"/>
          <w:szCs w:val="22"/>
          <w:lang w:val="sr-Latn-ME"/>
        </w:rPr>
        <w:t xml:space="preserve"> (npr. LDL afereza) ili ukoliko te terapije nisu na raspolaganju.</w:t>
      </w:r>
    </w:p>
    <w:p w14:paraId="042678B5" w14:textId="29D9F636" w:rsidR="009B17A1" w:rsidRPr="005E0F0F" w:rsidRDefault="009B17A1" w:rsidP="00726DBB">
      <w:pPr>
        <w:jc w:val="both"/>
        <w:rPr>
          <w:sz w:val="22"/>
          <w:szCs w:val="22"/>
          <w:lang w:val="sr-Latn-ME"/>
        </w:rPr>
      </w:pPr>
      <w:r w:rsidRPr="005E0F0F">
        <w:rPr>
          <w:sz w:val="22"/>
          <w:szCs w:val="22"/>
          <w:lang w:val="sr-Latn-ME"/>
        </w:rPr>
        <w:t xml:space="preserve">Kod pacijenata koji </w:t>
      </w:r>
      <w:r w:rsidR="00485A1E" w:rsidRPr="005E0F0F">
        <w:rPr>
          <w:sz w:val="22"/>
          <w:szCs w:val="22"/>
          <w:lang w:val="sr-Latn-ME"/>
        </w:rPr>
        <w:t>istovreme</w:t>
      </w:r>
      <w:r w:rsidRPr="005E0F0F">
        <w:rPr>
          <w:sz w:val="22"/>
          <w:szCs w:val="22"/>
          <w:lang w:val="sr-Latn-ME"/>
        </w:rPr>
        <w:t>no sa simvastatinom uzimaju lomitapid, doza simvastatina ne sm</w:t>
      </w:r>
      <w:r w:rsidR="00C765AB" w:rsidRPr="005E0F0F">
        <w:rPr>
          <w:sz w:val="22"/>
          <w:szCs w:val="22"/>
          <w:lang w:val="sr-Latn-ME"/>
        </w:rPr>
        <w:t>ije</w:t>
      </w:r>
      <w:r w:rsidRPr="005E0F0F">
        <w:rPr>
          <w:sz w:val="22"/>
          <w:szCs w:val="22"/>
          <w:lang w:val="sr-Latn-ME"/>
        </w:rPr>
        <w:t xml:space="preserve"> da pređe 40 mg dnevno </w:t>
      </w:r>
      <w:r w:rsidRPr="005E0F0F">
        <w:rPr>
          <w:i/>
          <w:sz w:val="22"/>
          <w:szCs w:val="22"/>
          <w:lang w:val="sr-Latn-ME"/>
        </w:rPr>
        <w:t>(</w:t>
      </w:r>
      <w:r w:rsidR="001670C2" w:rsidRPr="005E0F0F">
        <w:rPr>
          <w:i/>
          <w:sz w:val="22"/>
          <w:szCs w:val="22"/>
          <w:lang w:val="sr-Latn-ME"/>
        </w:rPr>
        <w:t>pogledati dio</w:t>
      </w:r>
      <w:r w:rsidRPr="005E0F0F">
        <w:rPr>
          <w:i/>
          <w:sz w:val="22"/>
          <w:szCs w:val="22"/>
          <w:lang w:val="sr-Latn-ME"/>
        </w:rPr>
        <w:t xml:space="preserve"> 4.3, 4.4 i 4.5).</w:t>
      </w:r>
    </w:p>
    <w:p w14:paraId="52F17139" w14:textId="77777777" w:rsidR="009B17A1" w:rsidRPr="005E0F0F" w:rsidRDefault="009B17A1" w:rsidP="009B17A1">
      <w:pPr>
        <w:rPr>
          <w:sz w:val="22"/>
          <w:szCs w:val="22"/>
          <w:lang w:val="sr-Latn-ME"/>
        </w:rPr>
      </w:pPr>
    </w:p>
    <w:p w14:paraId="13917DC3" w14:textId="77777777" w:rsidR="009B17A1" w:rsidRPr="005E0F0F" w:rsidRDefault="009B17A1" w:rsidP="009B17A1">
      <w:pPr>
        <w:rPr>
          <w:sz w:val="22"/>
          <w:szCs w:val="22"/>
          <w:lang w:val="sr-Latn-ME"/>
        </w:rPr>
      </w:pPr>
      <w:r w:rsidRPr="005E0F0F">
        <w:rPr>
          <w:i/>
          <w:sz w:val="22"/>
          <w:szCs w:val="22"/>
          <w:lang w:val="sr-Latn-ME"/>
        </w:rPr>
        <w:t>Prevencija kardiovaskularnih bolesti</w:t>
      </w:r>
    </w:p>
    <w:p w14:paraId="4F926473" w14:textId="36B29D22" w:rsidR="009B17A1" w:rsidRPr="005E0F0F" w:rsidRDefault="009B17A1" w:rsidP="00DF57E2">
      <w:pPr>
        <w:jc w:val="both"/>
        <w:rPr>
          <w:sz w:val="22"/>
          <w:szCs w:val="22"/>
          <w:lang w:val="sr-Latn-ME"/>
        </w:rPr>
      </w:pPr>
      <w:r w:rsidRPr="005E0F0F">
        <w:rPr>
          <w:sz w:val="22"/>
          <w:szCs w:val="22"/>
          <w:lang w:val="sr-Latn-ME"/>
        </w:rPr>
        <w:t xml:space="preserve">Uobičajena doza </w:t>
      </w:r>
      <w:r w:rsidR="00605DF7" w:rsidRPr="005E0F0F">
        <w:rPr>
          <w:sz w:val="22"/>
          <w:szCs w:val="22"/>
          <w:lang w:val="sr-Latn-ME"/>
        </w:rPr>
        <w:t>lijek</w:t>
      </w:r>
      <w:r w:rsidRPr="005E0F0F">
        <w:rPr>
          <w:sz w:val="22"/>
          <w:szCs w:val="22"/>
          <w:lang w:val="sr-Latn-ME"/>
        </w:rPr>
        <w:t xml:space="preserve">a Cholipam za pacijente sa visokim rizikom za pojavu koronarne bolesti srca (bez obzira da li je ili nije udružena sa hiperlipidemijom) iznosi od 20 do 40 mg dnevno i uzima se jednokratno, uveče. Terapiju treba započeti </w:t>
      </w:r>
      <w:r w:rsidR="00485A1E" w:rsidRPr="005E0F0F">
        <w:rPr>
          <w:sz w:val="22"/>
          <w:szCs w:val="22"/>
          <w:lang w:val="sr-Latn-ME"/>
        </w:rPr>
        <w:t>istovreme</w:t>
      </w:r>
      <w:r w:rsidRPr="005E0F0F">
        <w:rPr>
          <w:sz w:val="22"/>
          <w:szCs w:val="22"/>
          <w:lang w:val="sr-Latn-ME"/>
        </w:rPr>
        <w:t>no sa prim</w:t>
      </w:r>
      <w:r w:rsidR="00972B06" w:rsidRPr="005E0F0F">
        <w:rPr>
          <w:sz w:val="22"/>
          <w:szCs w:val="22"/>
          <w:lang w:val="sr-Latn-ME"/>
        </w:rPr>
        <w:t>j</w:t>
      </w:r>
      <w:r w:rsidRPr="005E0F0F">
        <w:rPr>
          <w:sz w:val="22"/>
          <w:szCs w:val="22"/>
          <w:lang w:val="sr-Latn-ME"/>
        </w:rPr>
        <w:t>enom dijete i fizičkom aktivnošću. Prilagođavanje doze, ukoliko je potrebno, vrši se na gore navedeni način.</w:t>
      </w:r>
    </w:p>
    <w:p w14:paraId="3E247BF9" w14:textId="77777777" w:rsidR="009B17A1" w:rsidRPr="005E0F0F" w:rsidRDefault="009B17A1" w:rsidP="009B17A1">
      <w:pPr>
        <w:rPr>
          <w:sz w:val="22"/>
          <w:szCs w:val="22"/>
          <w:lang w:val="sr-Latn-ME"/>
        </w:rPr>
      </w:pPr>
    </w:p>
    <w:p w14:paraId="18B4E463" w14:textId="5A21AE99" w:rsidR="009B17A1" w:rsidRPr="005E0F0F" w:rsidRDefault="00485A1E" w:rsidP="009B17A1">
      <w:pPr>
        <w:rPr>
          <w:sz w:val="22"/>
          <w:szCs w:val="22"/>
          <w:u w:val="single"/>
          <w:lang w:val="sr-Latn-ME"/>
        </w:rPr>
      </w:pPr>
      <w:r w:rsidRPr="005E0F0F">
        <w:rPr>
          <w:i/>
          <w:sz w:val="22"/>
          <w:szCs w:val="22"/>
          <w:u w:val="single"/>
          <w:lang w:val="sr-Latn-ME"/>
        </w:rPr>
        <w:t>Istovreme</w:t>
      </w:r>
      <w:r w:rsidR="009B17A1" w:rsidRPr="005E0F0F">
        <w:rPr>
          <w:i/>
          <w:sz w:val="22"/>
          <w:szCs w:val="22"/>
          <w:u w:val="single"/>
          <w:lang w:val="sr-Latn-ME"/>
        </w:rPr>
        <w:t>na terapija</w:t>
      </w:r>
    </w:p>
    <w:p w14:paraId="6EAA7723" w14:textId="29C74AE3" w:rsidR="009B17A1" w:rsidRPr="005E0F0F" w:rsidRDefault="00605DF7" w:rsidP="00650ED5">
      <w:pPr>
        <w:jc w:val="both"/>
        <w:rPr>
          <w:sz w:val="22"/>
          <w:szCs w:val="22"/>
          <w:lang w:val="sr-Latn-ME"/>
        </w:rPr>
      </w:pPr>
      <w:r w:rsidRPr="005E0F0F">
        <w:rPr>
          <w:sz w:val="22"/>
          <w:szCs w:val="22"/>
          <w:lang w:val="sr-Latn-ME"/>
        </w:rPr>
        <w:t>Lijek</w:t>
      </w:r>
      <w:r w:rsidR="009B17A1" w:rsidRPr="005E0F0F">
        <w:rPr>
          <w:sz w:val="22"/>
          <w:szCs w:val="22"/>
          <w:lang w:val="sr-Latn-ME"/>
        </w:rPr>
        <w:t xml:space="preserve"> Cholipam je efikasan ako se koristi sam, ili i u kombinaciji sa sekvestrantima žučnih kiselina. Između uzimanja ovih </w:t>
      </w:r>
      <w:r w:rsidRPr="005E0F0F">
        <w:rPr>
          <w:sz w:val="22"/>
          <w:szCs w:val="22"/>
          <w:lang w:val="sr-Latn-ME"/>
        </w:rPr>
        <w:t>ljek</w:t>
      </w:r>
      <w:r w:rsidR="009B17A1" w:rsidRPr="005E0F0F">
        <w:rPr>
          <w:sz w:val="22"/>
          <w:szCs w:val="22"/>
          <w:lang w:val="sr-Latn-ME"/>
        </w:rPr>
        <w:t xml:space="preserve">ova potrebno je napraviti </w:t>
      </w:r>
      <w:r w:rsidR="00485A1E" w:rsidRPr="005E0F0F">
        <w:rPr>
          <w:sz w:val="22"/>
          <w:szCs w:val="22"/>
          <w:lang w:val="sr-Latn-ME"/>
        </w:rPr>
        <w:t>vrijeme</w:t>
      </w:r>
      <w:r w:rsidR="009B17A1" w:rsidRPr="005E0F0F">
        <w:rPr>
          <w:sz w:val="22"/>
          <w:szCs w:val="22"/>
          <w:lang w:val="sr-Latn-ME"/>
        </w:rPr>
        <w:t xml:space="preserve">nski razmak, odnosno uzimati </w:t>
      </w:r>
      <w:r w:rsidRPr="005E0F0F">
        <w:rPr>
          <w:sz w:val="22"/>
          <w:szCs w:val="22"/>
          <w:lang w:val="sr-Latn-ME"/>
        </w:rPr>
        <w:t>lijek</w:t>
      </w:r>
      <w:r w:rsidR="009B17A1" w:rsidRPr="005E0F0F">
        <w:rPr>
          <w:sz w:val="22"/>
          <w:szCs w:val="22"/>
          <w:lang w:val="sr-Latn-ME"/>
        </w:rPr>
        <w:t xml:space="preserve"> Cholipam najkasnije 2 sata pre ili najranije 4 sata posle </w:t>
      </w:r>
      <w:r w:rsidR="00485A1E" w:rsidRPr="005E0F0F">
        <w:rPr>
          <w:sz w:val="22"/>
          <w:szCs w:val="22"/>
          <w:lang w:val="sr-Latn-ME"/>
        </w:rPr>
        <w:t xml:space="preserve">primjene </w:t>
      </w:r>
      <w:r w:rsidR="009B17A1" w:rsidRPr="005E0F0F">
        <w:rPr>
          <w:sz w:val="22"/>
          <w:szCs w:val="22"/>
          <w:lang w:val="sr-Latn-ME"/>
        </w:rPr>
        <w:t>sekvestranata žučnih kiselina</w:t>
      </w:r>
      <w:r w:rsidR="00212B94" w:rsidRPr="005E0F0F">
        <w:rPr>
          <w:sz w:val="22"/>
          <w:szCs w:val="22"/>
          <w:lang w:val="sr-Latn-ME"/>
        </w:rPr>
        <w:t xml:space="preserve"> – da bi se izb</w:t>
      </w:r>
      <w:r w:rsidR="00972B06" w:rsidRPr="005E0F0F">
        <w:rPr>
          <w:sz w:val="22"/>
          <w:szCs w:val="22"/>
          <w:lang w:val="sr-Latn-ME"/>
        </w:rPr>
        <w:t>j</w:t>
      </w:r>
      <w:r w:rsidR="00212B94" w:rsidRPr="005E0F0F">
        <w:rPr>
          <w:sz w:val="22"/>
          <w:szCs w:val="22"/>
          <w:lang w:val="sr-Latn-ME"/>
        </w:rPr>
        <w:t xml:space="preserve">egla smanjena </w:t>
      </w:r>
      <w:r w:rsidR="00972B06" w:rsidRPr="005E0F0F">
        <w:rPr>
          <w:sz w:val="22"/>
          <w:szCs w:val="22"/>
          <w:lang w:val="sr-Latn-ME"/>
        </w:rPr>
        <w:t>resorpcija</w:t>
      </w:r>
      <w:r w:rsidR="00212B94" w:rsidRPr="005E0F0F">
        <w:rPr>
          <w:sz w:val="22"/>
          <w:szCs w:val="22"/>
          <w:lang w:val="sr-Latn-ME"/>
        </w:rPr>
        <w:t xml:space="preserve"> </w:t>
      </w:r>
      <w:r w:rsidRPr="005E0F0F">
        <w:rPr>
          <w:sz w:val="22"/>
          <w:szCs w:val="22"/>
          <w:lang w:val="sr-Latn-ME"/>
        </w:rPr>
        <w:t>lijek</w:t>
      </w:r>
      <w:r w:rsidR="00212B94" w:rsidRPr="005E0F0F">
        <w:rPr>
          <w:sz w:val="22"/>
          <w:szCs w:val="22"/>
          <w:lang w:val="sr-Latn-ME"/>
        </w:rPr>
        <w:t>a Cholipam</w:t>
      </w:r>
      <w:r w:rsidR="009B17A1" w:rsidRPr="005E0F0F">
        <w:rPr>
          <w:sz w:val="22"/>
          <w:szCs w:val="22"/>
          <w:lang w:val="sr-Latn-ME"/>
        </w:rPr>
        <w:t>.</w:t>
      </w:r>
    </w:p>
    <w:p w14:paraId="1CA97D5E" w14:textId="77777777" w:rsidR="009B17A1" w:rsidRPr="005E0F0F" w:rsidRDefault="009B17A1" w:rsidP="009B17A1">
      <w:pPr>
        <w:rPr>
          <w:sz w:val="22"/>
          <w:szCs w:val="22"/>
          <w:lang w:val="sr-Latn-ME"/>
        </w:rPr>
      </w:pPr>
    </w:p>
    <w:p w14:paraId="2D3B382C" w14:textId="0D651485" w:rsidR="009B17A1" w:rsidRPr="005E0F0F" w:rsidRDefault="009B17A1" w:rsidP="0027499D">
      <w:pPr>
        <w:jc w:val="both"/>
        <w:rPr>
          <w:i/>
          <w:sz w:val="22"/>
          <w:szCs w:val="22"/>
          <w:lang w:val="sr-Latn-ME"/>
        </w:rPr>
      </w:pPr>
      <w:r w:rsidRPr="005E0F0F">
        <w:rPr>
          <w:sz w:val="22"/>
          <w:szCs w:val="22"/>
          <w:lang w:val="sr-Latn-ME"/>
        </w:rPr>
        <w:t xml:space="preserve">Kod pacijenata koji </w:t>
      </w:r>
      <w:r w:rsidR="00485A1E" w:rsidRPr="005E0F0F">
        <w:rPr>
          <w:sz w:val="22"/>
          <w:szCs w:val="22"/>
          <w:lang w:val="sr-Latn-ME"/>
        </w:rPr>
        <w:t>istovreme</w:t>
      </w:r>
      <w:r w:rsidRPr="005E0F0F">
        <w:rPr>
          <w:sz w:val="22"/>
          <w:szCs w:val="22"/>
          <w:lang w:val="sr-Latn-ME"/>
        </w:rPr>
        <w:t xml:space="preserve">no sa </w:t>
      </w:r>
      <w:r w:rsidR="00605DF7" w:rsidRPr="005E0F0F">
        <w:rPr>
          <w:sz w:val="22"/>
          <w:szCs w:val="22"/>
          <w:lang w:val="sr-Latn-ME"/>
        </w:rPr>
        <w:t>lijek</w:t>
      </w:r>
      <w:r w:rsidRPr="005E0F0F">
        <w:rPr>
          <w:sz w:val="22"/>
          <w:szCs w:val="22"/>
          <w:lang w:val="sr-Latn-ME"/>
        </w:rPr>
        <w:t>om Cholipam uzimaju fibrate</w:t>
      </w:r>
      <w:r w:rsidR="00972B06" w:rsidRPr="005E0F0F">
        <w:rPr>
          <w:sz w:val="22"/>
          <w:szCs w:val="22"/>
          <w:lang w:val="sr-Latn-ME"/>
        </w:rPr>
        <w:t xml:space="preserve">, </w:t>
      </w:r>
      <w:r w:rsidRPr="005E0F0F">
        <w:rPr>
          <w:sz w:val="22"/>
          <w:szCs w:val="22"/>
          <w:lang w:val="sr-Latn-ME"/>
        </w:rPr>
        <w:t>osim gemfibrozila (</w:t>
      </w:r>
      <w:r w:rsidR="00830EEE" w:rsidRPr="005E0F0F">
        <w:rPr>
          <w:i/>
          <w:sz w:val="22"/>
          <w:szCs w:val="22"/>
          <w:lang w:val="sr-Latn-ME"/>
        </w:rPr>
        <w:t>pogledati dio</w:t>
      </w:r>
      <w:r w:rsidR="00972B06" w:rsidRPr="005E0F0F">
        <w:rPr>
          <w:i/>
          <w:sz w:val="22"/>
          <w:szCs w:val="22"/>
          <w:lang w:val="sr-Latn-ME"/>
        </w:rPr>
        <w:t xml:space="preserve"> </w:t>
      </w:r>
      <w:r w:rsidRPr="005E0F0F">
        <w:rPr>
          <w:i/>
          <w:sz w:val="22"/>
          <w:szCs w:val="22"/>
          <w:lang w:val="sr-Latn-ME"/>
        </w:rPr>
        <w:t>4.3</w:t>
      </w:r>
      <w:r w:rsidRPr="005E0F0F">
        <w:rPr>
          <w:sz w:val="22"/>
          <w:szCs w:val="22"/>
          <w:lang w:val="sr-Latn-ME"/>
        </w:rPr>
        <w:t>) ili fenofibrata</w:t>
      </w:r>
      <w:r w:rsidR="00972B06" w:rsidRPr="005E0F0F">
        <w:rPr>
          <w:sz w:val="22"/>
          <w:szCs w:val="22"/>
          <w:lang w:val="sr-Latn-ME"/>
        </w:rPr>
        <w:t>,</w:t>
      </w:r>
      <w:r w:rsidRPr="005E0F0F">
        <w:rPr>
          <w:sz w:val="22"/>
          <w:szCs w:val="22"/>
          <w:lang w:val="sr-Latn-ME"/>
        </w:rPr>
        <w:t xml:space="preserve"> doza </w:t>
      </w:r>
      <w:r w:rsidR="00605DF7" w:rsidRPr="005E0F0F">
        <w:rPr>
          <w:sz w:val="22"/>
          <w:szCs w:val="22"/>
          <w:lang w:val="sr-Latn-ME"/>
        </w:rPr>
        <w:t>lijek</w:t>
      </w:r>
      <w:r w:rsidRPr="005E0F0F">
        <w:rPr>
          <w:sz w:val="22"/>
          <w:szCs w:val="22"/>
          <w:lang w:val="sr-Latn-ME"/>
        </w:rPr>
        <w:t>a Cholipam ne sm</w:t>
      </w:r>
      <w:r w:rsidR="00972B06" w:rsidRPr="005E0F0F">
        <w:rPr>
          <w:sz w:val="22"/>
          <w:szCs w:val="22"/>
          <w:lang w:val="sr-Latn-ME"/>
        </w:rPr>
        <w:t>ij</w:t>
      </w:r>
      <w:r w:rsidRPr="005E0F0F">
        <w:rPr>
          <w:sz w:val="22"/>
          <w:szCs w:val="22"/>
          <w:lang w:val="sr-Latn-ME"/>
        </w:rPr>
        <w:t xml:space="preserve">e biti veća od 10 mg dnevno. Kod pacijenata koji </w:t>
      </w:r>
      <w:r w:rsidR="00485A1E" w:rsidRPr="005E0F0F">
        <w:rPr>
          <w:sz w:val="22"/>
          <w:szCs w:val="22"/>
          <w:lang w:val="sr-Latn-ME"/>
        </w:rPr>
        <w:t>istovreme</w:t>
      </w:r>
      <w:r w:rsidRPr="005E0F0F">
        <w:rPr>
          <w:sz w:val="22"/>
          <w:szCs w:val="22"/>
          <w:lang w:val="sr-Latn-ME"/>
        </w:rPr>
        <w:t xml:space="preserve">no sa </w:t>
      </w:r>
      <w:r w:rsidR="00605DF7" w:rsidRPr="005E0F0F">
        <w:rPr>
          <w:sz w:val="22"/>
          <w:szCs w:val="22"/>
          <w:lang w:val="sr-Latn-ME"/>
        </w:rPr>
        <w:t>lijek</w:t>
      </w:r>
      <w:r w:rsidRPr="005E0F0F">
        <w:rPr>
          <w:sz w:val="22"/>
          <w:szCs w:val="22"/>
          <w:lang w:val="sr-Latn-ME"/>
        </w:rPr>
        <w:t xml:space="preserve">om Cholipam koriste amjodaron, amlodipin, verapamil, diltiazem ili </w:t>
      </w:r>
      <w:r w:rsidR="00605DF7" w:rsidRPr="005E0F0F">
        <w:rPr>
          <w:sz w:val="22"/>
          <w:szCs w:val="22"/>
          <w:lang w:val="sr-Latn-ME"/>
        </w:rPr>
        <w:t>ljek</w:t>
      </w:r>
      <w:r w:rsidRPr="005E0F0F">
        <w:rPr>
          <w:sz w:val="22"/>
          <w:szCs w:val="22"/>
          <w:lang w:val="sr-Latn-ME"/>
        </w:rPr>
        <w:t xml:space="preserve">ove koji sadrže elbasvir ili grazoprevir, doza </w:t>
      </w:r>
      <w:r w:rsidR="00605DF7" w:rsidRPr="005E0F0F">
        <w:rPr>
          <w:sz w:val="22"/>
          <w:szCs w:val="22"/>
          <w:lang w:val="sr-Latn-ME"/>
        </w:rPr>
        <w:t>lijek</w:t>
      </w:r>
      <w:r w:rsidRPr="005E0F0F">
        <w:rPr>
          <w:sz w:val="22"/>
          <w:szCs w:val="22"/>
          <w:lang w:val="sr-Latn-ME"/>
        </w:rPr>
        <w:t>a Cholipam ne sm</w:t>
      </w:r>
      <w:r w:rsidR="00972B06" w:rsidRPr="005E0F0F">
        <w:rPr>
          <w:sz w:val="22"/>
          <w:szCs w:val="22"/>
          <w:lang w:val="sr-Latn-ME"/>
        </w:rPr>
        <w:t>ij</w:t>
      </w:r>
      <w:r w:rsidRPr="005E0F0F">
        <w:rPr>
          <w:sz w:val="22"/>
          <w:szCs w:val="22"/>
          <w:lang w:val="sr-Latn-ME"/>
        </w:rPr>
        <w:t>e da bude veća od 20 mg dnevno (</w:t>
      </w:r>
      <w:r w:rsidR="00830EEE" w:rsidRPr="005E0F0F">
        <w:rPr>
          <w:i/>
          <w:sz w:val="22"/>
          <w:szCs w:val="22"/>
          <w:lang w:val="sr-Latn-ME"/>
        </w:rPr>
        <w:t>pogledati djelove</w:t>
      </w:r>
      <w:r w:rsidR="00972B06" w:rsidRPr="005E0F0F">
        <w:rPr>
          <w:i/>
          <w:sz w:val="22"/>
          <w:szCs w:val="22"/>
          <w:lang w:val="sr-Latn-ME"/>
        </w:rPr>
        <w:t xml:space="preserve"> </w:t>
      </w:r>
      <w:r w:rsidRPr="005E0F0F">
        <w:rPr>
          <w:i/>
          <w:sz w:val="22"/>
          <w:szCs w:val="22"/>
          <w:lang w:val="sr-Latn-ME"/>
        </w:rPr>
        <w:t>4.4 i 4.5</w:t>
      </w:r>
      <w:r w:rsidRPr="005E0F0F">
        <w:rPr>
          <w:sz w:val="22"/>
          <w:szCs w:val="22"/>
          <w:lang w:val="sr-Latn-ME"/>
        </w:rPr>
        <w:t>).</w:t>
      </w:r>
    </w:p>
    <w:p w14:paraId="53E6AC3A" w14:textId="77777777" w:rsidR="009B17A1" w:rsidRPr="005E0F0F" w:rsidRDefault="009B17A1" w:rsidP="009B17A1">
      <w:pPr>
        <w:rPr>
          <w:i/>
          <w:sz w:val="22"/>
          <w:szCs w:val="22"/>
          <w:lang w:val="sr-Latn-ME"/>
        </w:rPr>
      </w:pPr>
    </w:p>
    <w:p w14:paraId="536A0868" w14:textId="77777777" w:rsidR="009B17A1" w:rsidRPr="005E0F0F" w:rsidRDefault="009B17A1" w:rsidP="009B17A1">
      <w:pPr>
        <w:rPr>
          <w:i/>
          <w:sz w:val="22"/>
          <w:szCs w:val="22"/>
          <w:lang w:val="sr-Latn-ME"/>
        </w:rPr>
      </w:pPr>
      <w:r w:rsidRPr="005E0F0F">
        <w:rPr>
          <w:i/>
          <w:sz w:val="22"/>
          <w:szCs w:val="22"/>
          <w:lang w:val="sr-Latn-ME"/>
        </w:rPr>
        <w:t>Pacijenti sa oštećenjem funkcije bubrega</w:t>
      </w:r>
    </w:p>
    <w:p w14:paraId="25D167BB" w14:textId="5DD089C9" w:rsidR="009B17A1" w:rsidRPr="005E0F0F" w:rsidRDefault="009B17A1" w:rsidP="00DD6E0B">
      <w:pPr>
        <w:jc w:val="both"/>
        <w:rPr>
          <w:sz w:val="22"/>
          <w:szCs w:val="22"/>
          <w:lang w:val="sr-Latn-ME"/>
        </w:rPr>
      </w:pPr>
      <w:r w:rsidRPr="005E0F0F">
        <w:rPr>
          <w:sz w:val="22"/>
          <w:szCs w:val="22"/>
          <w:lang w:val="sr-Latn-ME"/>
        </w:rPr>
        <w:t>U slučaju um</w:t>
      </w:r>
      <w:r w:rsidR="00972B06" w:rsidRPr="005E0F0F">
        <w:rPr>
          <w:sz w:val="22"/>
          <w:szCs w:val="22"/>
          <w:lang w:val="sr-Latn-ME"/>
        </w:rPr>
        <w:t>j</w:t>
      </w:r>
      <w:r w:rsidRPr="005E0F0F">
        <w:rPr>
          <w:sz w:val="22"/>
          <w:szCs w:val="22"/>
          <w:lang w:val="sr-Latn-ME"/>
        </w:rPr>
        <w:t>erenog oštećenja funkcije bubrega nije potrebno prilagođav</w:t>
      </w:r>
      <w:r w:rsidR="00972B06" w:rsidRPr="005E0F0F">
        <w:rPr>
          <w:sz w:val="22"/>
          <w:szCs w:val="22"/>
          <w:lang w:val="sr-Latn-ME"/>
        </w:rPr>
        <w:t>a</w:t>
      </w:r>
      <w:r w:rsidRPr="005E0F0F">
        <w:rPr>
          <w:sz w:val="22"/>
          <w:szCs w:val="22"/>
          <w:lang w:val="sr-Latn-ME"/>
        </w:rPr>
        <w:t xml:space="preserve">nje doze. Kod pacijenata sa teškim oštećenjem funkcije bubrega (klirens kreatinina &lt; 30 mL/min) treba pažljivo razmotriti </w:t>
      </w:r>
      <w:r w:rsidR="00485A1E" w:rsidRPr="005E0F0F">
        <w:rPr>
          <w:sz w:val="22"/>
          <w:szCs w:val="22"/>
          <w:lang w:val="sr-Latn-ME"/>
        </w:rPr>
        <w:t>primjenu</w:t>
      </w:r>
      <w:r w:rsidRPr="005E0F0F">
        <w:rPr>
          <w:sz w:val="22"/>
          <w:szCs w:val="22"/>
          <w:lang w:val="sr-Latn-ME"/>
        </w:rPr>
        <w:t xml:space="preserve"> doza većih od 10 mg dnevno, a ukoliko je to neophodno, onda je potrebno da se </w:t>
      </w:r>
      <w:r w:rsidR="00605DF7" w:rsidRPr="005E0F0F">
        <w:rPr>
          <w:sz w:val="22"/>
          <w:szCs w:val="22"/>
          <w:lang w:val="sr-Latn-ME"/>
        </w:rPr>
        <w:t>lijek</w:t>
      </w:r>
      <w:r w:rsidRPr="005E0F0F">
        <w:rPr>
          <w:sz w:val="22"/>
          <w:szCs w:val="22"/>
          <w:lang w:val="sr-Latn-ME"/>
        </w:rPr>
        <w:t xml:space="preserve"> prim</w:t>
      </w:r>
      <w:r w:rsidR="00972B06" w:rsidRPr="005E0F0F">
        <w:rPr>
          <w:sz w:val="22"/>
          <w:szCs w:val="22"/>
          <w:lang w:val="sr-Latn-ME"/>
        </w:rPr>
        <w:t>j</w:t>
      </w:r>
      <w:r w:rsidRPr="005E0F0F">
        <w:rPr>
          <w:sz w:val="22"/>
          <w:szCs w:val="22"/>
          <w:lang w:val="sr-Latn-ME"/>
        </w:rPr>
        <w:t>enjuje uz veliki oprez.</w:t>
      </w:r>
    </w:p>
    <w:p w14:paraId="6D8544A0" w14:textId="77777777" w:rsidR="009B17A1" w:rsidRPr="005E0F0F" w:rsidRDefault="009B17A1" w:rsidP="009B17A1">
      <w:pPr>
        <w:rPr>
          <w:sz w:val="22"/>
          <w:szCs w:val="22"/>
          <w:lang w:val="sr-Latn-ME"/>
        </w:rPr>
      </w:pPr>
    </w:p>
    <w:p w14:paraId="2CA6AA35" w14:textId="77777777" w:rsidR="009B17A1" w:rsidRPr="005E0F0F" w:rsidRDefault="009B17A1" w:rsidP="009B17A1">
      <w:pPr>
        <w:rPr>
          <w:b/>
          <w:bCs/>
          <w:sz w:val="22"/>
          <w:szCs w:val="22"/>
          <w:lang w:val="sr-Latn-ME"/>
        </w:rPr>
      </w:pPr>
      <w:r w:rsidRPr="005E0F0F">
        <w:rPr>
          <w:b/>
          <w:bCs/>
          <w:i/>
          <w:sz w:val="22"/>
          <w:szCs w:val="22"/>
          <w:lang w:val="sr-Latn-ME"/>
        </w:rPr>
        <w:t>Upotreba kod starijih pacijenata</w:t>
      </w:r>
    </w:p>
    <w:p w14:paraId="10DC854E" w14:textId="77777777" w:rsidR="009B17A1" w:rsidRPr="005E0F0F" w:rsidRDefault="009B17A1" w:rsidP="009B17A1">
      <w:pPr>
        <w:rPr>
          <w:sz w:val="22"/>
          <w:szCs w:val="22"/>
          <w:lang w:val="sr-Latn-ME"/>
        </w:rPr>
      </w:pPr>
      <w:r w:rsidRPr="005E0F0F">
        <w:rPr>
          <w:sz w:val="22"/>
          <w:szCs w:val="22"/>
          <w:lang w:val="sr-Latn-ME"/>
        </w:rPr>
        <w:t>Nije potrebno prilagođavanje doze.</w:t>
      </w:r>
    </w:p>
    <w:p w14:paraId="76F2B0D6" w14:textId="77777777" w:rsidR="009B17A1" w:rsidRPr="005E0F0F" w:rsidRDefault="009B17A1" w:rsidP="009B17A1">
      <w:pPr>
        <w:rPr>
          <w:sz w:val="22"/>
          <w:szCs w:val="22"/>
          <w:lang w:val="sr-Latn-ME"/>
        </w:rPr>
      </w:pPr>
    </w:p>
    <w:p w14:paraId="57770816" w14:textId="77777777" w:rsidR="009B17A1" w:rsidRPr="005E0F0F" w:rsidRDefault="009B17A1" w:rsidP="009B17A1">
      <w:pPr>
        <w:rPr>
          <w:b/>
          <w:bCs/>
          <w:i/>
          <w:sz w:val="22"/>
          <w:szCs w:val="22"/>
          <w:lang w:val="sr-Latn-ME"/>
        </w:rPr>
      </w:pPr>
      <w:r w:rsidRPr="005E0F0F">
        <w:rPr>
          <w:b/>
          <w:bCs/>
          <w:i/>
          <w:sz w:val="22"/>
          <w:szCs w:val="22"/>
          <w:lang w:val="sr-Latn-ME"/>
        </w:rPr>
        <w:t>Pedijatrijska populacija</w:t>
      </w:r>
    </w:p>
    <w:p w14:paraId="0C7E280F" w14:textId="5F627F07" w:rsidR="009B17A1" w:rsidRPr="005E0F0F" w:rsidRDefault="009B17A1" w:rsidP="00C53F19">
      <w:pPr>
        <w:pStyle w:val="Header"/>
        <w:tabs>
          <w:tab w:val="left" w:pos="284"/>
        </w:tabs>
        <w:jc w:val="both"/>
        <w:rPr>
          <w:sz w:val="22"/>
          <w:szCs w:val="22"/>
          <w:lang w:val="sr-Latn-ME"/>
        </w:rPr>
      </w:pPr>
      <w:r w:rsidRPr="005E0F0F">
        <w:rPr>
          <w:sz w:val="22"/>
          <w:szCs w:val="22"/>
          <w:lang w:val="sr-Latn-ME"/>
        </w:rPr>
        <w:t>Kod d</w:t>
      </w:r>
      <w:r w:rsidR="00972B06" w:rsidRPr="005E0F0F">
        <w:rPr>
          <w:sz w:val="22"/>
          <w:szCs w:val="22"/>
          <w:lang w:val="sr-Latn-ME"/>
        </w:rPr>
        <w:t>j</w:t>
      </w:r>
      <w:r w:rsidRPr="005E0F0F">
        <w:rPr>
          <w:sz w:val="22"/>
          <w:szCs w:val="22"/>
          <w:lang w:val="sr-Latn-ME"/>
        </w:rPr>
        <w:t>ece i adolescenata (d</w:t>
      </w:r>
      <w:r w:rsidR="00972B06" w:rsidRPr="005E0F0F">
        <w:rPr>
          <w:sz w:val="22"/>
          <w:szCs w:val="22"/>
          <w:lang w:val="sr-Latn-ME"/>
        </w:rPr>
        <w:t>j</w:t>
      </w:r>
      <w:r w:rsidRPr="005E0F0F">
        <w:rPr>
          <w:sz w:val="22"/>
          <w:szCs w:val="22"/>
          <w:lang w:val="sr-Latn-ME"/>
        </w:rPr>
        <w:t xml:space="preserve">ečaci u II ili višem stadijumu prema </w:t>
      </w:r>
      <w:r w:rsidRPr="005E0F0F">
        <w:rPr>
          <w:i/>
          <w:sz w:val="22"/>
          <w:szCs w:val="22"/>
          <w:lang w:val="sr-Latn-ME"/>
        </w:rPr>
        <w:t>Tanner</w:t>
      </w:r>
      <w:r w:rsidRPr="005E0F0F">
        <w:rPr>
          <w:sz w:val="22"/>
          <w:szCs w:val="22"/>
          <w:lang w:val="sr-Latn-ME"/>
        </w:rPr>
        <w:t xml:space="preserve"> skali seksualnog sazrevanja i d</w:t>
      </w:r>
      <w:r w:rsidR="00972B06" w:rsidRPr="005E0F0F">
        <w:rPr>
          <w:sz w:val="22"/>
          <w:szCs w:val="22"/>
          <w:lang w:val="sr-Latn-ME"/>
        </w:rPr>
        <w:t>j</w:t>
      </w:r>
      <w:r w:rsidRPr="005E0F0F">
        <w:rPr>
          <w:sz w:val="22"/>
          <w:szCs w:val="22"/>
          <w:lang w:val="sr-Latn-ME"/>
        </w:rPr>
        <w:t>evojčice - najmanje jednu godinu nakon prve menstruacije</w:t>
      </w:r>
      <w:r w:rsidR="00972B06" w:rsidRPr="005E0F0F">
        <w:rPr>
          <w:sz w:val="22"/>
          <w:szCs w:val="22"/>
          <w:lang w:val="sr-Latn-ME"/>
        </w:rPr>
        <w:t>,</w:t>
      </w:r>
      <w:r w:rsidRPr="005E0F0F">
        <w:rPr>
          <w:sz w:val="22"/>
          <w:szCs w:val="22"/>
          <w:lang w:val="sr-Latn-ME"/>
        </w:rPr>
        <w:t xml:space="preserve"> u uzrastu od 10 do 17 godina) sa heterozigotnom familijarnom hiperholesterolemijom, uobičajena, preporučena početna doza simvastatina je 10 mg jednom dnevno, uveče. D</w:t>
      </w:r>
      <w:r w:rsidR="00305701" w:rsidRPr="005E0F0F">
        <w:rPr>
          <w:sz w:val="22"/>
          <w:szCs w:val="22"/>
          <w:lang w:val="sr-Latn-ME"/>
        </w:rPr>
        <w:t>j</w:t>
      </w:r>
      <w:r w:rsidRPr="005E0F0F">
        <w:rPr>
          <w:sz w:val="22"/>
          <w:szCs w:val="22"/>
          <w:lang w:val="sr-Latn-ME"/>
        </w:rPr>
        <w:t>eca i adolescenti treba da budu na standardnoj dijeti za smanjenje nivoa holesterola pr</w:t>
      </w:r>
      <w:r w:rsidR="00305701" w:rsidRPr="005E0F0F">
        <w:rPr>
          <w:sz w:val="22"/>
          <w:szCs w:val="22"/>
          <w:lang w:val="sr-Latn-ME"/>
        </w:rPr>
        <w:t>ije</w:t>
      </w:r>
      <w:r w:rsidRPr="005E0F0F">
        <w:rPr>
          <w:sz w:val="22"/>
          <w:szCs w:val="22"/>
          <w:lang w:val="sr-Latn-ME"/>
        </w:rPr>
        <w:t xml:space="preserve"> uvođenja terapije simvastatinom; ovu dijetu je potrebno nastaviti i tokom terapije simvastatinom.</w:t>
      </w:r>
    </w:p>
    <w:p w14:paraId="74336FD7" w14:textId="60B01153" w:rsidR="009B17A1" w:rsidRPr="005E0F0F" w:rsidRDefault="009B17A1" w:rsidP="007C78A6">
      <w:pPr>
        <w:jc w:val="both"/>
        <w:rPr>
          <w:sz w:val="22"/>
          <w:szCs w:val="22"/>
          <w:lang w:val="sr-Latn-ME"/>
        </w:rPr>
      </w:pPr>
      <w:r w:rsidRPr="005E0F0F">
        <w:rPr>
          <w:sz w:val="22"/>
          <w:szCs w:val="22"/>
          <w:lang w:val="sr-Latn-ME"/>
        </w:rPr>
        <w:lastRenderedPageBreak/>
        <w:t>Preporučeni dozni opseg iznosi 10 – 40 mg/dan; maksimalna preporučena doza iznosi 40 mg/dan. Doze bi trebalo da budu individualno prilagođene, u skladu sa preporukama za l</w:t>
      </w:r>
      <w:r w:rsidR="00305701" w:rsidRPr="005E0F0F">
        <w:rPr>
          <w:sz w:val="22"/>
          <w:szCs w:val="22"/>
          <w:lang w:val="sr-Latn-ME"/>
        </w:rPr>
        <w:t>ij</w:t>
      </w:r>
      <w:r w:rsidRPr="005E0F0F">
        <w:rPr>
          <w:sz w:val="22"/>
          <w:szCs w:val="22"/>
          <w:lang w:val="sr-Latn-ME"/>
        </w:rPr>
        <w:t>ečenje (</w:t>
      </w:r>
      <w:r w:rsidR="00830EEE" w:rsidRPr="005E0F0F">
        <w:rPr>
          <w:i/>
          <w:sz w:val="22"/>
          <w:szCs w:val="22"/>
          <w:lang w:val="sr-Latn-ME"/>
        </w:rPr>
        <w:t>pogledati djelove</w:t>
      </w:r>
      <w:r w:rsidR="001670C2" w:rsidRPr="005E0F0F">
        <w:rPr>
          <w:i/>
          <w:sz w:val="22"/>
          <w:szCs w:val="22"/>
          <w:lang w:val="sr-Latn-ME"/>
        </w:rPr>
        <w:t xml:space="preserve"> </w:t>
      </w:r>
      <w:r w:rsidRPr="005E0F0F">
        <w:rPr>
          <w:i/>
          <w:sz w:val="22"/>
          <w:szCs w:val="22"/>
          <w:lang w:val="sr-Latn-ME"/>
        </w:rPr>
        <w:t>4.4 i 5.1</w:t>
      </w:r>
      <w:r w:rsidRPr="005E0F0F">
        <w:rPr>
          <w:sz w:val="22"/>
          <w:szCs w:val="22"/>
          <w:lang w:val="sr-Latn-ME"/>
        </w:rPr>
        <w:t>). Prilagođavanje bi trebalo raditi u intervalima od 4 ili više nedelja.</w:t>
      </w:r>
    </w:p>
    <w:p w14:paraId="74568FBA" w14:textId="77777777" w:rsidR="009B17A1" w:rsidRPr="005E0F0F" w:rsidRDefault="009B17A1" w:rsidP="009B17A1">
      <w:pPr>
        <w:rPr>
          <w:sz w:val="22"/>
          <w:szCs w:val="22"/>
          <w:lang w:val="sr-Latn-ME"/>
        </w:rPr>
      </w:pPr>
    </w:p>
    <w:p w14:paraId="37D4BFE4" w14:textId="5D957890" w:rsidR="009B17A1" w:rsidRPr="005E0F0F" w:rsidRDefault="009B17A1" w:rsidP="009B17A1">
      <w:pPr>
        <w:rPr>
          <w:sz w:val="22"/>
          <w:szCs w:val="22"/>
          <w:lang w:val="sr-Latn-ME"/>
        </w:rPr>
      </w:pPr>
      <w:r w:rsidRPr="005E0F0F">
        <w:rPr>
          <w:sz w:val="22"/>
          <w:szCs w:val="22"/>
          <w:lang w:val="sr-Latn-ME"/>
        </w:rPr>
        <w:t>Iskustva sa prim</w:t>
      </w:r>
      <w:r w:rsidR="00305701" w:rsidRPr="005E0F0F">
        <w:rPr>
          <w:sz w:val="22"/>
          <w:szCs w:val="22"/>
          <w:lang w:val="sr-Latn-ME"/>
        </w:rPr>
        <w:t>j</w:t>
      </w:r>
      <w:r w:rsidRPr="005E0F0F">
        <w:rPr>
          <w:sz w:val="22"/>
          <w:szCs w:val="22"/>
          <w:lang w:val="sr-Latn-ME"/>
        </w:rPr>
        <w:t xml:space="preserve">enom </w:t>
      </w:r>
      <w:r w:rsidR="00605DF7" w:rsidRPr="005E0F0F">
        <w:rPr>
          <w:sz w:val="22"/>
          <w:szCs w:val="22"/>
          <w:lang w:val="sr-Latn-ME"/>
        </w:rPr>
        <w:t>lijek</w:t>
      </w:r>
      <w:r w:rsidRPr="005E0F0F">
        <w:rPr>
          <w:sz w:val="22"/>
          <w:szCs w:val="22"/>
          <w:lang w:val="sr-Latn-ME"/>
        </w:rPr>
        <w:t>a simvastatin kod d</w:t>
      </w:r>
      <w:r w:rsidR="00305701" w:rsidRPr="005E0F0F">
        <w:rPr>
          <w:sz w:val="22"/>
          <w:szCs w:val="22"/>
          <w:lang w:val="sr-Latn-ME"/>
        </w:rPr>
        <w:t>j</w:t>
      </w:r>
      <w:r w:rsidRPr="005E0F0F">
        <w:rPr>
          <w:sz w:val="22"/>
          <w:szCs w:val="22"/>
          <w:lang w:val="sr-Latn-ME"/>
        </w:rPr>
        <w:t>ece u prepubertetskom uzrastu su ograničena.</w:t>
      </w:r>
    </w:p>
    <w:p w14:paraId="77D26843" w14:textId="77777777" w:rsidR="009B17A1" w:rsidRPr="005E0F0F" w:rsidRDefault="009B17A1" w:rsidP="009B17A1">
      <w:pPr>
        <w:rPr>
          <w:sz w:val="22"/>
          <w:szCs w:val="22"/>
          <w:lang w:val="sr-Latn-ME"/>
        </w:rPr>
      </w:pPr>
    </w:p>
    <w:p w14:paraId="5DF6DBC2" w14:textId="63BFF02E" w:rsidR="009B17A1" w:rsidRPr="005E0F0F" w:rsidRDefault="009B17A1" w:rsidP="009B17A1">
      <w:pPr>
        <w:rPr>
          <w:sz w:val="22"/>
          <w:szCs w:val="22"/>
          <w:u w:val="single"/>
          <w:lang w:val="sr-Latn-ME"/>
        </w:rPr>
      </w:pPr>
      <w:r w:rsidRPr="005E0F0F">
        <w:rPr>
          <w:sz w:val="22"/>
          <w:szCs w:val="22"/>
          <w:u w:val="single"/>
          <w:lang w:val="sr-Latn-ME"/>
        </w:rPr>
        <w:t>Način prim</w:t>
      </w:r>
      <w:r w:rsidR="00305701" w:rsidRPr="005E0F0F">
        <w:rPr>
          <w:sz w:val="22"/>
          <w:szCs w:val="22"/>
          <w:u w:val="single"/>
          <w:lang w:val="sr-Latn-ME"/>
        </w:rPr>
        <w:t>j</w:t>
      </w:r>
      <w:r w:rsidRPr="005E0F0F">
        <w:rPr>
          <w:sz w:val="22"/>
          <w:szCs w:val="22"/>
          <w:u w:val="single"/>
          <w:lang w:val="sr-Latn-ME"/>
        </w:rPr>
        <w:t>ene</w:t>
      </w:r>
    </w:p>
    <w:p w14:paraId="62598069" w14:textId="29B58D5E" w:rsidR="009B17A1" w:rsidRPr="005E0F0F" w:rsidRDefault="00605DF7" w:rsidP="00BB22BE">
      <w:pPr>
        <w:jc w:val="both"/>
        <w:rPr>
          <w:sz w:val="22"/>
          <w:szCs w:val="22"/>
          <w:lang w:val="sr-Latn-ME"/>
        </w:rPr>
      </w:pPr>
      <w:r w:rsidRPr="005E0F0F">
        <w:rPr>
          <w:sz w:val="22"/>
          <w:szCs w:val="22"/>
          <w:lang w:val="sr-Latn-ME"/>
        </w:rPr>
        <w:t>Lijek</w:t>
      </w:r>
      <w:r w:rsidR="009B17A1" w:rsidRPr="005E0F0F">
        <w:rPr>
          <w:sz w:val="22"/>
          <w:szCs w:val="22"/>
          <w:lang w:val="sr-Latn-ME"/>
        </w:rPr>
        <w:t xml:space="preserve"> Cholipam je nam</w:t>
      </w:r>
      <w:r w:rsidR="00305701" w:rsidRPr="005E0F0F">
        <w:rPr>
          <w:sz w:val="22"/>
          <w:szCs w:val="22"/>
          <w:lang w:val="sr-Latn-ME"/>
        </w:rPr>
        <w:t>ij</w:t>
      </w:r>
      <w:r w:rsidR="009B17A1" w:rsidRPr="005E0F0F">
        <w:rPr>
          <w:sz w:val="22"/>
          <w:szCs w:val="22"/>
          <w:lang w:val="sr-Latn-ME"/>
        </w:rPr>
        <w:t xml:space="preserve">enjen za oralnu </w:t>
      </w:r>
      <w:r w:rsidR="00485A1E" w:rsidRPr="005E0F0F">
        <w:rPr>
          <w:sz w:val="22"/>
          <w:szCs w:val="22"/>
          <w:lang w:val="sr-Latn-ME"/>
        </w:rPr>
        <w:t>primjenu</w:t>
      </w:r>
      <w:r w:rsidR="009B17A1" w:rsidRPr="005E0F0F">
        <w:rPr>
          <w:sz w:val="22"/>
          <w:szCs w:val="22"/>
          <w:lang w:val="sr-Latn-ME"/>
        </w:rPr>
        <w:t xml:space="preserve">. </w:t>
      </w:r>
      <w:r w:rsidRPr="005E0F0F">
        <w:rPr>
          <w:sz w:val="22"/>
          <w:szCs w:val="22"/>
          <w:lang w:val="sr-Latn-ME"/>
        </w:rPr>
        <w:t>Lijek</w:t>
      </w:r>
      <w:r w:rsidR="009B17A1" w:rsidRPr="005E0F0F">
        <w:rPr>
          <w:sz w:val="22"/>
          <w:szCs w:val="22"/>
          <w:lang w:val="sr-Latn-ME"/>
        </w:rPr>
        <w:t xml:space="preserve"> Cholipam se može koristiti kao pojedinačna doza, uveče. </w:t>
      </w:r>
    </w:p>
    <w:p w14:paraId="5025C123" w14:textId="77777777" w:rsidR="00452E9D" w:rsidRPr="005E0F0F" w:rsidRDefault="00452E9D" w:rsidP="00480FB1">
      <w:pPr>
        <w:tabs>
          <w:tab w:val="left" w:pos="540"/>
          <w:tab w:val="left" w:pos="569"/>
        </w:tabs>
        <w:rPr>
          <w:bCs/>
          <w:sz w:val="22"/>
          <w:szCs w:val="22"/>
          <w:lang w:val="sr-Latn-ME"/>
        </w:rPr>
      </w:pPr>
    </w:p>
    <w:p w14:paraId="5025C124" w14:textId="3C4DD8EF" w:rsidR="00411B4B" w:rsidRPr="005E0F0F" w:rsidRDefault="00411B4B" w:rsidP="00480FB1">
      <w:pPr>
        <w:tabs>
          <w:tab w:val="left" w:pos="540"/>
          <w:tab w:val="left" w:pos="569"/>
        </w:tabs>
        <w:rPr>
          <w:b/>
          <w:bCs/>
          <w:sz w:val="22"/>
          <w:szCs w:val="22"/>
          <w:lang w:val="sr-Latn-ME"/>
        </w:rPr>
      </w:pPr>
      <w:r w:rsidRPr="005E0F0F">
        <w:rPr>
          <w:b/>
          <w:bCs/>
          <w:sz w:val="22"/>
          <w:szCs w:val="22"/>
          <w:lang w:val="sr-Latn-ME"/>
        </w:rPr>
        <w:t xml:space="preserve">4.3. </w:t>
      </w:r>
      <w:r w:rsidR="00480FB1" w:rsidRPr="005E0F0F">
        <w:rPr>
          <w:b/>
          <w:bCs/>
          <w:sz w:val="22"/>
          <w:szCs w:val="22"/>
          <w:lang w:val="sr-Latn-ME"/>
        </w:rPr>
        <w:tab/>
      </w:r>
      <w:r w:rsidRPr="005E0F0F">
        <w:rPr>
          <w:b/>
          <w:bCs/>
          <w:sz w:val="22"/>
          <w:szCs w:val="22"/>
          <w:lang w:val="sr-Latn-ME"/>
        </w:rPr>
        <w:t>Kontraindikacije</w:t>
      </w:r>
    </w:p>
    <w:p w14:paraId="11882D75" w14:textId="304492CF" w:rsidR="003E2BF6" w:rsidRPr="005E0F0F" w:rsidRDefault="003E2BF6" w:rsidP="00480FB1">
      <w:pPr>
        <w:tabs>
          <w:tab w:val="left" w:pos="540"/>
          <w:tab w:val="left" w:pos="569"/>
        </w:tabs>
        <w:rPr>
          <w:b/>
          <w:bCs/>
          <w:sz w:val="22"/>
          <w:szCs w:val="22"/>
          <w:lang w:val="sr-Latn-ME"/>
        </w:rPr>
      </w:pPr>
    </w:p>
    <w:p w14:paraId="3DF94A9C" w14:textId="2FAB92D2" w:rsidR="008E7974" w:rsidRPr="005E0F0F" w:rsidRDefault="008E7974" w:rsidP="008E7974">
      <w:pPr>
        <w:numPr>
          <w:ilvl w:val="0"/>
          <w:numId w:val="14"/>
        </w:numPr>
        <w:jc w:val="both"/>
        <w:rPr>
          <w:sz w:val="22"/>
          <w:szCs w:val="22"/>
          <w:lang w:val="sr-Latn-ME"/>
        </w:rPr>
      </w:pPr>
      <w:r w:rsidRPr="005E0F0F">
        <w:rPr>
          <w:sz w:val="22"/>
          <w:szCs w:val="22"/>
          <w:lang w:val="sr-Latn-ME"/>
        </w:rPr>
        <w:t>Preosjetljivost na simvastatin ili na bilo koji od ekscipijenasa koj</w:t>
      </w:r>
      <w:r w:rsidR="003E6613" w:rsidRPr="005E0F0F">
        <w:rPr>
          <w:sz w:val="22"/>
          <w:szCs w:val="22"/>
          <w:lang w:val="sr-Latn-ME"/>
        </w:rPr>
        <w:t>i</w:t>
      </w:r>
      <w:r w:rsidRPr="005E0F0F">
        <w:rPr>
          <w:sz w:val="22"/>
          <w:szCs w:val="22"/>
          <w:lang w:val="sr-Latn-ME"/>
        </w:rPr>
        <w:t xml:space="preserve"> su naveden</w:t>
      </w:r>
      <w:r w:rsidR="003E6613" w:rsidRPr="005E0F0F">
        <w:rPr>
          <w:sz w:val="22"/>
          <w:szCs w:val="22"/>
          <w:lang w:val="sr-Latn-ME"/>
        </w:rPr>
        <w:t>i</w:t>
      </w:r>
      <w:r w:rsidRPr="005E0F0F">
        <w:rPr>
          <w:sz w:val="22"/>
          <w:szCs w:val="22"/>
          <w:lang w:val="sr-Latn-ME"/>
        </w:rPr>
        <w:t xml:space="preserve"> u </w:t>
      </w:r>
      <w:r w:rsidR="002D6499" w:rsidRPr="005E0F0F">
        <w:rPr>
          <w:sz w:val="22"/>
          <w:szCs w:val="22"/>
          <w:lang w:val="sr-Latn-ME"/>
        </w:rPr>
        <w:t xml:space="preserve">dijelu </w:t>
      </w:r>
      <w:r w:rsidRPr="005E0F0F">
        <w:rPr>
          <w:sz w:val="22"/>
          <w:szCs w:val="22"/>
          <w:lang w:val="sr-Latn-ME"/>
        </w:rPr>
        <w:t>6.1</w:t>
      </w:r>
    </w:p>
    <w:p w14:paraId="1FB00A4E" w14:textId="2A7A646A" w:rsidR="008E7974" w:rsidRPr="005E0F0F" w:rsidRDefault="008E7974" w:rsidP="008E7974">
      <w:pPr>
        <w:numPr>
          <w:ilvl w:val="0"/>
          <w:numId w:val="14"/>
        </w:numPr>
        <w:jc w:val="both"/>
        <w:rPr>
          <w:sz w:val="22"/>
          <w:szCs w:val="22"/>
          <w:lang w:val="sr-Latn-ME"/>
        </w:rPr>
      </w:pPr>
      <w:r w:rsidRPr="005E0F0F">
        <w:rPr>
          <w:sz w:val="22"/>
          <w:szCs w:val="22"/>
          <w:lang w:val="sr-Latn-ME"/>
        </w:rPr>
        <w:t xml:space="preserve">Aktivna oboljenja jetre ili neobjašnjivo, stalno povećanje </w:t>
      </w:r>
      <w:r w:rsidR="00485A1E" w:rsidRPr="005E0F0F">
        <w:rPr>
          <w:sz w:val="22"/>
          <w:szCs w:val="22"/>
          <w:lang w:val="sr-Latn-ME"/>
        </w:rPr>
        <w:t>vrijednosti</w:t>
      </w:r>
      <w:r w:rsidRPr="005E0F0F">
        <w:rPr>
          <w:sz w:val="22"/>
          <w:szCs w:val="22"/>
          <w:lang w:val="sr-Latn-ME"/>
        </w:rPr>
        <w:t xml:space="preserve"> transaminaza u serumu</w:t>
      </w:r>
      <w:r w:rsidR="003E6613" w:rsidRPr="005E0F0F">
        <w:rPr>
          <w:sz w:val="22"/>
          <w:szCs w:val="22"/>
          <w:lang w:val="sr-Latn-ME"/>
        </w:rPr>
        <w:t xml:space="preserve"> </w:t>
      </w:r>
    </w:p>
    <w:p w14:paraId="3F881EB0" w14:textId="18E87112" w:rsidR="008E7974" w:rsidRPr="005E0F0F" w:rsidRDefault="008E7974" w:rsidP="008E7974">
      <w:pPr>
        <w:numPr>
          <w:ilvl w:val="0"/>
          <w:numId w:val="13"/>
        </w:numPr>
        <w:suppressAutoHyphens/>
        <w:jc w:val="both"/>
        <w:rPr>
          <w:sz w:val="22"/>
          <w:szCs w:val="22"/>
          <w:lang w:val="sr-Latn-ME"/>
        </w:rPr>
      </w:pPr>
      <w:r w:rsidRPr="005E0F0F">
        <w:rPr>
          <w:sz w:val="22"/>
          <w:szCs w:val="22"/>
          <w:lang w:val="sr-Latn-ME"/>
        </w:rPr>
        <w:t xml:space="preserve">Trudnoća i dojenje </w:t>
      </w:r>
      <w:r w:rsidRPr="005E0F0F">
        <w:rPr>
          <w:i/>
          <w:sz w:val="22"/>
          <w:szCs w:val="22"/>
          <w:lang w:val="sr-Latn-ME"/>
        </w:rPr>
        <w:t>(</w:t>
      </w:r>
      <w:r w:rsidR="00830EEE" w:rsidRPr="005E0F0F">
        <w:rPr>
          <w:i/>
          <w:sz w:val="22"/>
          <w:szCs w:val="22"/>
          <w:lang w:val="sr-Latn-ME"/>
        </w:rPr>
        <w:t>pogledati dio</w:t>
      </w:r>
      <w:r w:rsidR="001670C2" w:rsidRPr="005E0F0F">
        <w:rPr>
          <w:i/>
          <w:sz w:val="22"/>
          <w:szCs w:val="22"/>
          <w:lang w:val="sr-Latn-ME"/>
        </w:rPr>
        <w:t xml:space="preserve"> </w:t>
      </w:r>
      <w:r w:rsidRPr="005E0F0F">
        <w:rPr>
          <w:i/>
          <w:sz w:val="22"/>
          <w:szCs w:val="22"/>
          <w:lang w:val="sr-Latn-ME"/>
        </w:rPr>
        <w:t>4.6)</w:t>
      </w:r>
    </w:p>
    <w:p w14:paraId="640E234C" w14:textId="642C50E3" w:rsidR="008E7974" w:rsidRPr="005E0F0F" w:rsidRDefault="00485A1E" w:rsidP="008E7974">
      <w:pPr>
        <w:numPr>
          <w:ilvl w:val="0"/>
          <w:numId w:val="13"/>
        </w:numPr>
        <w:suppressAutoHyphens/>
        <w:jc w:val="both"/>
        <w:rPr>
          <w:sz w:val="22"/>
          <w:szCs w:val="22"/>
          <w:lang w:val="sr-Latn-ME"/>
        </w:rPr>
      </w:pPr>
      <w:r w:rsidRPr="005E0F0F">
        <w:rPr>
          <w:sz w:val="22"/>
          <w:szCs w:val="22"/>
          <w:lang w:val="sr-Latn-ME"/>
        </w:rPr>
        <w:t>Istovreme</w:t>
      </w:r>
      <w:r w:rsidR="008E7974" w:rsidRPr="005E0F0F">
        <w:rPr>
          <w:sz w:val="22"/>
          <w:szCs w:val="22"/>
          <w:lang w:val="sr-Latn-ME"/>
        </w:rPr>
        <w:t>na prim</w:t>
      </w:r>
      <w:r w:rsidR="00401EE6" w:rsidRPr="005E0F0F">
        <w:rPr>
          <w:sz w:val="22"/>
          <w:szCs w:val="22"/>
          <w:lang w:val="sr-Latn-ME"/>
        </w:rPr>
        <w:t>j</w:t>
      </w:r>
      <w:r w:rsidR="008E7974" w:rsidRPr="005E0F0F">
        <w:rPr>
          <w:sz w:val="22"/>
          <w:szCs w:val="22"/>
          <w:lang w:val="sr-Latn-ME"/>
        </w:rPr>
        <w:t xml:space="preserve">ena snažnih CYP3A4 inhibitora </w:t>
      </w:r>
      <w:r w:rsidR="008E7974" w:rsidRPr="005E0F0F">
        <w:rPr>
          <w:i/>
          <w:sz w:val="22"/>
          <w:szCs w:val="22"/>
          <w:lang w:val="sr-Latn-ME"/>
        </w:rPr>
        <w:t>(</w:t>
      </w:r>
      <w:r w:rsidR="00605DF7" w:rsidRPr="005E0F0F">
        <w:rPr>
          <w:iCs/>
          <w:sz w:val="22"/>
          <w:szCs w:val="22"/>
          <w:lang w:val="sr-Latn-ME"/>
        </w:rPr>
        <w:t>ljek</w:t>
      </w:r>
      <w:r w:rsidR="008E7974" w:rsidRPr="005E0F0F">
        <w:rPr>
          <w:iCs/>
          <w:sz w:val="22"/>
          <w:szCs w:val="22"/>
          <w:lang w:val="sr-Latn-ME"/>
        </w:rPr>
        <w:t xml:space="preserve">ova koji povećavaju </w:t>
      </w:r>
      <w:r w:rsidR="008E7974" w:rsidRPr="005E0F0F">
        <w:rPr>
          <w:sz w:val="22"/>
          <w:szCs w:val="22"/>
          <w:lang w:val="sr-Latn-ME"/>
        </w:rPr>
        <w:t xml:space="preserve">PIK otprilike 5 ili više puta) (npr. itrakonazol, ketokonazol, posakonazol, vorikonazol, inhibitori HIV proteaze (npr. nelfinavir), boceprevir, telaprevir, eritromicin, klaritromicin, telitromicin, nefazodon i </w:t>
      </w:r>
      <w:r w:rsidR="00605DF7" w:rsidRPr="005E0F0F">
        <w:rPr>
          <w:sz w:val="22"/>
          <w:szCs w:val="22"/>
          <w:lang w:val="sr-Latn-ME"/>
        </w:rPr>
        <w:t>ljek</w:t>
      </w:r>
      <w:r w:rsidR="008E7974" w:rsidRPr="005E0F0F">
        <w:rPr>
          <w:sz w:val="22"/>
          <w:szCs w:val="22"/>
          <w:lang w:val="sr-Latn-ME"/>
        </w:rPr>
        <w:t xml:space="preserve">ovi koji sadrže kobicistat) </w:t>
      </w:r>
      <w:r w:rsidR="008E7974" w:rsidRPr="005E0F0F">
        <w:rPr>
          <w:i/>
          <w:sz w:val="22"/>
          <w:szCs w:val="22"/>
          <w:lang w:val="sr-Latn-ME"/>
        </w:rPr>
        <w:t>(</w:t>
      </w:r>
      <w:r w:rsidR="00830EEE" w:rsidRPr="005E0F0F">
        <w:rPr>
          <w:i/>
          <w:sz w:val="22"/>
          <w:szCs w:val="22"/>
          <w:lang w:val="sr-Latn-ME"/>
        </w:rPr>
        <w:t>pogledati djelove</w:t>
      </w:r>
      <w:r w:rsidR="001670C2" w:rsidRPr="005E0F0F">
        <w:rPr>
          <w:i/>
          <w:sz w:val="22"/>
          <w:szCs w:val="22"/>
          <w:lang w:val="sr-Latn-ME"/>
        </w:rPr>
        <w:t xml:space="preserve"> </w:t>
      </w:r>
      <w:r w:rsidR="008E7974" w:rsidRPr="005E0F0F">
        <w:rPr>
          <w:i/>
          <w:sz w:val="22"/>
          <w:szCs w:val="22"/>
          <w:lang w:val="sr-Latn-ME"/>
        </w:rPr>
        <w:t>4.4 i 4.5)</w:t>
      </w:r>
    </w:p>
    <w:p w14:paraId="0D6D00E4" w14:textId="13280310" w:rsidR="008E7974" w:rsidRPr="005E0F0F" w:rsidRDefault="00485A1E" w:rsidP="008E7974">
      <w:pPr>
        <w:numPr>
          <w:ilvl w:val="0"/>
          <w:numId w:val="13"/>
        </w:numPr>
        <w:suppressAutoHyphens/>
        <w:jc w:val="both"/>
        <w:rPr>
          <w:sz w:val="22"/>
          <w:szCs w:val="22"/>
          <w:lang w:val="sr-Latn-ME"/>
        </w:rPr>
      </w:pPr>
      <w:r w:rsidRPr="005E0F0F">
        <w:rPr>
          <w:sz w:val="22"/>
          <w:szCs w:val="22"/>
          <w:lang w:val="sr-Latn-ME"/>
        </w:rPr>
        <w:t>Istovreme</w:t>
      </w:r>
      <w:r w:rsidR="008E7974" w:rsidRPr="005E0F0F">
        <w:rPr>
          <w:sz w:val="22"/>
          <w:szCs w:val="22"/>
          <w:lang w:val="sr-Latn-ME"/>
        </w:rPr>
        <w:t>na prim</w:t>
      </w:r>
      <w:r w:rsidR="001670C2" w:rsidRPr="005E0F0F">
        <w:rPr>
          <w:sz w:val="22"/>
          <w:szCs w:val="22"/>
          <w:lang w:val="sr-Latn-ME"/>
        </w:rPr>
        <w:t>j</w:t>
      </w:r>
      <w:r w:rsidR="008E7974" w:rsidRPr="005E0F0F">
        <w:rPr>
          <w:sz w:val="22"/>
          <w:szCs w:val="22"/>
          <w:lang w:val="sr-Latn-ME"/>
        </w:rPr>
        <w:t xml:space="preserve">ena gemfibrozila, ciklosporina ili danazola </w:t>
      </w:r>
      <w:r w:rsidR="008E7974" w:rsidRPr="005E0F0F">
        <w:rPr>
          <w:i/>
          <w:sz w:val="22"/>
          <w:szCs w:val="22"/>
          <w:lang w:val="sr-Latn-ME"/>
        </w:rPr>
        <w:t>(</w:t>
      </w:r>
      <w:r w:rsidR="00830EEE" w:rsidRPr="005E0F0F">
        <w:rPr>
          <w:i/>
          <w:sz w:val="22"/>
          <w:szCs w:val="22"/>
          <w:lang w:val="sr-Latn-ME"/>
        </w:rPr>
        <w:t>pogledati djelove</w:t>
      </w:r>
      <w:r w:rsidR="001670C2" w:rsidRPr="005E0F0F">
        <w:rPr>
          <w:i/>
          <w:sz w:val="22"/>
          <w:szCs w:val="22"/>
          <w:lang w:val="sr-Latn-ME"/>
        </w:rPr>
        <w:t xml:space="preserve"> </w:t>
      </w:r>
      <w:r w:rsidR="008E7974" w:rsidRPr="005E0F0F">
        <w:rPr>
          <w:i/>
          <w:sz w:val="22"/>
          <w:szCs w:val="22"/>
          <w:lang w:val="sr-Latn-ME"/>
        </w:rPr>
        <w:t>4.4 i 4.5)</w:t>
      </w:r>
    </w:p>
    <w:p w14:paraId="29C7DBFC" w14:textId="010A3430" w:rsidR="008E7974" w:rsidRPr="005E0F0F" w:rsidRDefault="008E7974" w:rsidP="008E7974">
      <w:pPr>
        <w:numPr>
          <w:ilvl w:val="0"/>
          <w:numId w:val="13"/>
        </w:numPr>
        <w:suppressAutoHyphens/>
        <w:jc w:val="both"/>
        <w:rPr>
          <w:sz w:val="22"/>
          <w:szCs w:val="22"/>
          <w:lang w:val="sr-Latn-ME"/>
        </w:rPr>
      </w:pPr>
      <w:r w:rsidRPr="005E0F0F">
        <w:rPr>
          <w:sz w:val="22"/>
          <w:szCs w:val="22"/>
          <w:lang w:val="sr-Latn-ME"/>
        </w:rPr>
        <w:t xml:space="preserve">Kod pacijenata sa homozigotnom familijarnom hiperholesterolemijom </w:t>
      </w:r>
      <w:r w:rsidR="006A347D" w:rsidRPr="005E0F0F">
        <w:rPr>
          <w:sz w:val="22"/>
          <w:szCs w:val="22"/>
          <w:lang w:val="sr-Latn-ME"/>
        </w:rPr>
        <w:t xml:space="preserve">(HoFH)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lomitapida sa simvastatiom u dozama većim od 40 mg </w:t>
      </w:r>
      <w:r w:rsidRPr="005E0F0F">
        <w:rPr>
          <w:i/>
          <w:sz w:val="22"/>
          <w:szCs w:val="22"/>
          <w:lang w:val="sr-Latn-ME"/>
        </w:rPr>
        <w:t>(</w:t>
      </w:r>
      <w:r w:rsidR="00830EEE" w:rsidRPr="005E0F0F">
        <w:rPr>
          <w:i/>
          <w:sz w:val="22"/>
          <w:szCs w:val="22"/>
          <w:lang w:val="sr-Latn-ME"/>
        </w:rPr>
        <w:t>pogledati djelove</w:t>
      </w:r>
      <w:r w:rsidR="001670C2" w:rsidRPr="005E0F0F">
        <w:rPr>
          <w:i/>
          <w:sz w:val="22"/>
          <w:szCs w:val="22"/>
          <w:lang w:val="sr-Latn-ME"/>
        </w:rPr>
        <w:t xml:space="preserve"> </w:t>
      </w:r>
      <w:r w:rsidRPr="005E0F0F">
        <w:rPr>
          <w:i/>
          <w:sz w:val="22"/>
          <w:szCs w:val="22"/>
          <w:lang w:val="sr-Latn-ME"/>
        </w:rPr>
        <w:t>4.2, 4.4 i 4.5).</w:t>
      </w:r>
    </w:p>
    <w:p w14:paraId="5025C125" w14:textId="77777777" w:rsidR="0072020E" w:rsidRPr="005E0F0F" w:rsidRDefault="0072020E" w:rsidP="00480FB1">
      <w:pPr>
        <w:tabs>
          <w:tab w:val="left" w:pos="540"/>
          <w:tab w:val="left" w:pos="569"/>
        </w:tabs>
        <w:rPr>
          <w:bCs/>
          <w:sz w:val="22"/>
          <w:szCs w:val="22"/>
          <w:lang w:val="sr-Latn-ME"/>
        </w:rPr>
      </w:pPr>
    </w:p>
    <w:p w14:paraId="5025C126" w14:textId="77777777" w:rsidR="00411B4B" w:rsidRPr="005E0F0F" w:rsidRDefault="00411B4B" w:rsidP="00480FB1">
      <w:pPr>
        <w:tabs>
          <w:tab w:val="left" w:pos="540"/>
          <w:tab w:val="left" w:pos="569"/>
        </w:tabs>
        <w:rPr>
          <w:b/>
          <w:bCs/>
          <w:sz w:val="22"/>
          <w:szCs w:val="22"/>
          <w:lang w:val="sr-Latn-ME"/>
        </w:rPr>
      </w:pPr>
      <w:r w:rsidRPr="005E0F0F">
        <w:rPr>
          <w:b/>
          <w:bCs/>
          <w:sz w:val="22"/>
          <w:szCs w:val="22"/>
          <w:lang w:val="sr-Latn-ME"/>
        </w:rPr>
        <w:t xml:space="preserve">4.4. </w:t>
      </w:r>
      <w:r w:rsidR="00480FB1" w:rsidRPr="005E0F0F">
        <w:rPr>
          <w:b/>
          <w:bCs/>
          <w:sz w:val="22"/>
          <w:szCs w:val="22"/>
          <w:lang w:val="sr-Latn-ME"/>
        </w:rPr>
        <w:tab/>
      </w:r>
      <w:r w:rsidRPr="005E0F0F">
        <w:rPr>
          <w:b/>
          <w:bCs/>
          <w:sz w:val="22"/>
          <w:szCs w:val="22"/>
          <w:lang w:val="sr-Latn-ME"/>
        </w:rPr>
        <w:t>Posebna upozorenja i mjere opreza pri upotrebi lijeka</w:t>
      </w:r>
    </w:p>
    <w:p w14:paraId="5025C127" w14:textId="77777777" w:rsidR="0072020E" w:rsidRPr="005E0F0F" w:rsidRDefault="0072020E" w:rsidP="00480FB1">
      <w:pPr>
        <w:tabs>
          <w:tab w:val="left" w:pos="540"/>
          <w:tab w:val="left" w:pos="569"/>
        </w:tabs>
        <w:rPr>
          <w:bCs/>
          <w:sz w:val="22"/>
          <w:szCs w:val="22"/>
          <w:lang w:val="sr-Latn-ME"/>
        </w:rPr>
      </w:pPr>
    </w:p>
    <w:p w14:paraId="60FEC9C6" w14:textId="77777777" w:rsidR="00911862" w:rsidRPr="005E0F0F" w:rsidRDefault="00911862" w:rsidP="00911862">
      <w:pPr>
        <w:rPr>
          <w:sz w:val="22"/>
          <w:szCs w:val="22"/>
          <w:u w:val="single"/>
          <w:lang w:val="sr-Latn-ME"/>
        </w:rPr>
      </w:pPr>
      <w:r w:rsidRPr="005E0F0F">
        <w:rPr>
          <w:i/>
          <w:sz w:val="22"/>
          <w:szCs w:val="22"/>
          <w:u w:val="single"/>
          <w:lang w:val="sr-Latn-ME"/>
        </w:rPr>
        <w:t>Miopatija/rabdomioliza</w:t>
      </w:r>
    </w:p>
    <w:p w14:paraId="298FA944" w14:textId="0BFE9B4B" w:rsidR="00911862" w:rsidRPr="005E0F0F" w:rsidRDefault="00911862" w:rsidP="000F0F83">
      <w:pPr>
        <w:jc w:val="both"/>
        <w:rPr>
          <w:sz w:val="22"/>
          <w:szCs w:val="22"/>
          <w:lang w:val="sr-Latn-ME"/>
        </w:rPr>
      </w:pPr>
      <w:r w:rsidRPr="005E0F0F">
        <w:rPr>
          <w:sz w:val="22"/>
          <w:szCs w:val="22"/>
          <w:lang w:val="sr-Latn-ME"/>
        </w:rPr>
        <w:t xml:space="preserve">Simvastatin, kao i drugi inhibitori HMG-CoA reduktaze, </w:t>
      </w:r>
      <w:r w:rsidR="00485A1E" w:rsidRPr="005E0F0F">
        <w:rPr>
          <w:sz w:val="22"/>
          <w:szCs w:val="22"/>
          <w:lang w:val="sr-Latn-ME"/>
        </w:rPr>
        <w:t>povreme</w:t>
      </w:r>
      <w:r w:rsidRPr="005E0F0F">
        <w:rPr>
          <w:sz w:val="22"/>
          <w:szCs w:val="22"/>
          <w:lang w:val="sr-Latn-ME"/>
        </w:rPr>
        <w:t>no prouzrokuje miopatiju koja se manifestuje kao mišićni bol, os</w:t>
      </w:r>
      <w:r w:rsidR="002D6499" w:rsidRPr="005E0F0F">
        <w:rPr>
          <w:sz w:val="22"/>
          <w:szCs w:val="22"/>
          <w:lang w:val="sr-Latn-ME"/>
        </w:rPr>
        <w:t>j</w:t>
      </w:r>
      <w:r w:rsidRPr="005E0F0F">
        <w:rPr>
          <w:sz w:val="22"/>
          <w:szCs w:val="22"/>
          <w:lang w:val="sr-Latn-ME"/>
        </w:rPr>
        <w:t xml:space="preserve">etljivost ili slabost u mišićima, sa </w:t>
      </w:r>
      <w:r w:rsidR="00485A1E" w:rsidRPr="005E0F0F">
        <w:rPr>
          <w:sz w:val="22"/>
          <w:szCs w:val="22"/>
          <w:lang w:val="sr-Latn-ME"/>
        </w:rPr>
        <w:t>vrijednosti</w:t>
      </w:r>
      <w:r w:rsidRPr="005E0F0F">
        <w:rPr>
          <w:sz w:val="22"/>
          <w:szCs w:val="22"/>
          <w:lang w:val="sr-Latn-ME"/>
        </w:rPr>
        <w:t xml:space="preserve">ma kreatin kinaze (CK) deset puta iznad gornje granice normalnih </w:t>
      </w:r>
      <w:r w:rsidR="00485A1E" w:rsidRPr="005E0F0F">
        <w:rPr>
          <w:sz w:val="22"/>
          <w:szCs w:val="22"/>
          <w:lang w:val="sr-Latn-ME"/>
        </w:rPr>
        <w:t>vrijednosti</w:t>
      </w:r>
      <w:r w:rsidRPr="005E0F0F">
        <w:rPr>
          <w:sz w:val="22"/>
          <w:szCs w:val="22"/>
          <w:lang w:val="sr-Latn-ME"/>
        </w:rPr>
        <w:t xml:space="preserve"> (GGN). Miopatija se nekada javlja u formi rabdomiolize sa ili bez akutne renalne insuficijencije usled mioglobinurije, i veoma r</w:t>
      </w:r>
      <w:r w:rsidR="002D6499" w:rsidRPr="005E0F0F">
        <w:rPr>
          <w:sz w:val="22"/>
          <w:szCs w:val="22"/>
          <w:lang w:val="sr-Latn-ME"/>
        </w:rPr>
        <w:t>ij</w:t>
      </w:r>
      <w:r w:rsidRPr="005E0F0F">
        <w:rPr>
          <w:sz w:val="22"/>
          <w:szCs w:val="22"/>
          <w:lang w:val="sr-Latn-ME"/>
        </w:rPr>
        <w:t xml:space="preserve">etko može imati fatalan ishod. Rizik od miopatije je povećan visokim stepenom inhibitorne aktivnosti HMG-CoA reduktaze u plazmi (npr. povećanje </w:t>
      </w:r>
      <w:r w:rsidR="00485A1E" w:rsidRPr="005E0F0F">
        <w:rPr>
          <w:sz w:val="22"/>
          <w:szCs w:val="22"/>
          <w:lang w:val="sr-Latn-ME"/>
        </w:rPr>
        <w:t>vrijednosti</w:t>
      </w:r>
      <w:r w:rsidRPr="005E0F0F">
        <w:rPr>
          <w:sz w:val="22"/>
          <w:szCs w:val="22"/>
          <w:lang w:val="sr-Latn-ME"/>
        </w:rPr>
        <w:t xml:space="preserve"> simvastatina i simvastatinske kiseline u plazmi) što može d</w:t>
      </w:r>
      <w:r w:rsidR="002D6499" w:rsidRPr="005E0F0F">
        <w:rPr>
          <w:sz w:val="22"/>
          <w:szCs w:val="22"/>
          <w:lang w:val="sr-Latn-ME"/>
        </w:rPr>
        <w:t>j</w:t>
      </w:r>
      <w:r w:rsidRPr="005E0F0F">
        <w:rPr>
          <w:sz w:val="22"/>
          <w:szCs w:val="22"/>
          <w:lang w:val="sr-Latn-ME"/>
        </w:rPr>
        <w:t xml:space="preserve">elimično biti posledica interakcije sa </w:t>
      </w:r>
      <w:r w:rsidR="00605DF7" w:rsidRPr="005E0F0F">
        <w:rPr>
          <w:sz w:val="22"/>
          <w:szCs w:val="22"/>
          <w:lang w:val="sr-Latn-ME"/>
        </w:rPr>
        <w:t>ljek</w:t>
      </w:r>
      <w:r w:rsidRPr="005E0F0F">
        <w:rPr>
          <w:sz w:val="22"/>
          <w:szCs w:val="22"/>
          <w:lang w:val="sr-Latn-ME"/>
        </w:rPr>
        <w:t xml:space="preserve">ovima koji </w:t>
      </w:r>
      <w:r w:rsidR="002D6499" w:rsidRPr="005E0F0F">
        <w:rPr>
          <w:sz w:val="22"/>
          <w:szCs w:val="22"/>
          <w:lang w:val="sr-Latn-ME"/>
        </w:rPr>
        <w:t>utiču na</w:t>
      </w:r>
      <w:r w:rsidRPr="005E0F0F">
        <w:rPr>
          <w:sz w:val="22"/>
          <w:szCs w:val="22"/>
          <w:lang w:val="sr-Latn-ME"/>
        </w:rPr>
        <w:t xml:space="preserve"> metabolizam simvastatina i/ili interakcije sa putevima transporta</w:t>
      </w:r>
      <w:r w:rsidR="002D6499" w:rsidRPr="005E0F0F">
        <w:rPr>
          <w:sz w:val="22"/>
          <w:szCs w:val="22"/>
          <w:lang w:val="sr-Latn-ME"/>
        </w:rPr>
        <w:t xml:space="preserve"> simvastatina</w:t>
      </w:r>
      <w:r w:rsidRPr="005E0F0F">
        <w:rPr>
          <w:sz w:val="22"/>
          <w:szCs w:val="22"/>
          <w:lang w:val="sr-Latn-ME"/>
        </w:rPr>
        <w:t xml:space="preserve"> </w:t>
      </w:r>
      <w:r w:rsidRPr="005E0F0F">
        <w:rPr>
          <w:i/>
          <w:sz w:val="22"/>
          <w:szCs w:val="22"/>
          <w:lang w:val="sr-Latn-ME"/>
        </w:rPr>
        <w:t>(</w:t>
      </w:r>
      <w:r w:rsidR="00830EEE" w:rsidRPr="005E0F0F">
        <w:rPr>
          <w:i/>
          <w:sz w:val="22"/>
          <w:szCs w:val="22"/>
          <w:lang w:val="sr-Latn-ME"/>
        </w:rPr>
        <w:t>pogledati dio</w:t>
      </w:r>
      <w:r w:rsidR="001670C2" w:rsidRPr="005E0F0F">
        <w:rPr>
          <w:i/>
          <w:sz w:val="22"/>
          <w:szCs w:val="22"/>
          <w:lang w:val="sr-Latn-ME"/>
        </w:rPr>
        <w:t xml:space="preserve"> </w:t>
      </w:r>
      <w:r w:rsidRPr="005E0F0F">
        <w:rPr>
          <w:i/>
          <w:sz w:val="22"/>
          <w:szCs w:val="22"/>
          <w:lang w:val="sr-Latn-ME"/>
        </w:rPr>
        <w:t>4.5).</w:t>
      </w:r>
    </w:p>
    <w:p w14:paraId="075D649B" w14:textId="77777777" w:rsidR="00911862" w:rsidRPr="005E0F0F" w:rsidRDefault="00911862" w:rsidP="00911862">
      <w:pPr>
        <w:rPr>
          <w:sz w:val="22"/>
          <w:szCs w:val="22"/>
          <w:lang w:val="sr-Latn-ME"/>
        </w:rPr>
      </w:pPr>
    </w:p>
    <w:p w14:paraId="24E94C0D" w14:textId="563E7FAC" w:rsidR="00911862" w:rsidRPr="005E0F0F" w:rsidRDefault="00911862" w:rsidP="00D05834">
      <w:pPr>
        <w:jc w:val="both"/>
        <w:rPr>
          <w:sz w:val="22"/>
          <w:szCs w:val="22"/>
          <w:lang w:val="sr-Latn-ME"/>
        </w:rPr>
      </w:pPr>
      <w:r w:rsidRPr="005E0F0F">
        <w:rPr>
          <w:sz w:val="22"/>
          <w:szCs w:val="22"/>
          <w:lang w:val="sr-Latn-ME"/>
        </w:rPr>
        <w:t>Kao i kod drugih inhibitora HMG-CoA reduktaze, rizik od miopatije/rabdomiolize je dozno zavisan. U bazi podataka iz kliničkih studija, kojima je obuhvaćeno 41</w:t>
      </w:r>
      <w:r w:rsidR="002D6499" w:rsidRPr="005E0F0F">
        <w:rPr>
          <w:sz w:val="22"/>
          <w:szCs w:val="22"/>
          <w:lang w:val="sr-Latn-ME"/>
        </w:rPr>
        <w:t>,</w:t>
      </w:r>
      <w:r w:rsidRPr="005E0F0F">
        <w:rPr>
          <w:sz w:val="22"/>
          <w:szCs w:val="22"/>
          <w:lang w:val="sr-Latn-ME"/>
        </w:rPr>
        <w:t>413 pacijenata l</w:t>
      </w:r>
      <w:r w:rsidR="0027330C" w:rsidRPr="005E0F0F">
        <w:rPr>
          <w:sz w:val="22"/>
          <w:szCs w:val="22"/>
          <w:lang w:val="sr-Latn-ME"/>
        </w:rPr>
        <w:t>ij</w:t>
      </w:r>
      <w:r w:rsidRPr="005E0F0F">
        <w:rPr>
          <w:sz w:val="22"/>
          <w:szCs w:val="22"/>
          <w:lang w:val="sr-Latn-ME"/>
        </w:rPr>
        <w:t>ečenih simvastatinom, od čega je njih 24</w:t>
      </w:r>
      <w:r w:rsidR="0027330C" w:rsidRPr="005E0F0F">
        <w:rPr>
          <w:sz w:val="22"/>
          <w:szCs w:val="22"/>
          <w:lang w:val="sr-Latn-ME"/>
        </w:rPr>
        <w:t>,</w:t>
      </w:r>
      <w:r w:rsidRPr="005E0F0F">
        <w:rPr>
          <w:sz w:val="22"/>
          <w:szCs w:val="22"/>
          <w:lang w:val="sr-Latn-ME"/>
        </w:rPr>
        <w:t>747 (oko 60%) učestvovalo u studijama koje su imale medijanu perioda praćenja od najmanje 4 godine, učestalost miopatije iznosila je oko 0</w:t>
      </w:r>
      <w:r w:rsidR="0027330C" w:rsidRPr="005E0F0F">
        <w:rPr>
          <w:sz w:val="22"/>
          <w:szCs w:val="22"/>
          <w:lang w:val="sr-Latn-ME"/>
        </w:rPr>
        <w:t>.</w:t>
      </w:r>
      <w:r w:rsidRPr="005E0F0F">
        <w:rPr>
          <w:sz w:val="22"/>
          <w:szCs w:val="22"/>
          <w:lang w:val="sr-Latn-ME"/>
        </w:rPr>
        <w:t>03% kod onih koji su uzimali doze od 20 mg dnevno, 0</w:t>
      </w:r>
      <w:r w:rsidR="0027330C" w:rsidRPr="005E0F0F">
        <w:rPr>
          <w:sz w:val="22"/>
          <w:szCs w:val="22"/>
          <w:lang w:val="sr-Latn-ME"/>
        </w:rPr>
        <w:t>.</w:t>
      </w:r>
      <w:r w:rsidRPr="005E0F0F">
        <w:rPr>
          <w:sz w:val="22"/>
          <w:szCs w:val="22"/>
          <w:lang w:val="sr-Latn-ME"/>
        </w:rPr>
        <w:t>08% kod onih koji su uzimali 40 mg dnevno, 0</w:t>
      </w:r>
      <w:r w:rsidR="0027330C" w:rsidRPr="005E0F0F">
        <w:rPr>
          <w:sz w:val="22"/>
          <w:szCs w:val="22"/>
          <w:lang w:val="sr-Latn-ME"/>
        </w:rPr>
        <w:t>.</w:t>
      </w:r>
      <w:r w:rsidRPr="005E0F0F">
        <w:rPr>
          <w:sz w:val="22"/>
          <w:szCs w:val="22"/>
          <w:lang w:val="sr-Latn-ME"/>
        </w:rPr>
        <w:t xml:space="preserve">61% kod onih koji su uzimali 80 mg dnevno. U ovim studijama pacijenti su bili pažljivo praćeni, a neki </w:t>
      </w:r>
      <w:r w:rsidR="00605DF7" w:rsidRPr="005E0F0F">
        <w:rPr>
          <w:sz w:val="22"/>
          <w:szCs w:val="22"/>
          <w:lang w:val="sr-Latn-ME"/>
        </w:rPr>
        <w:t>ljek</w:t>
      </w:r>
      <w:r w:rsidRPr="005E0F0F">
        <w:rPr>
          <w:sz w:val="22"/>
          <w:szCs w:val="22"/>
          <w:lang w:val="sr-Latn-ME"/>
        </w:rPr>
        <w:t>ovi koji stupaju u interakciju bili su isključeni.</w:t>
      </w:r>
    </w:p>
    <w:p w14:paraId="25175BFA" w14:textId="77777777" w:rsidR="00911862" w:rsidRPr="005E0F0F" w:rsidRDefault="00911862" w:rsidP="00911862">
      <w:pPr>
        <w:rPr>
          <w:sz w:val="22"/>
          <w:szCs w:val="22"/>
          <w:lang w:val="sr-Latn-ME"/>
        </w:rPr>
      </w:pPr>
    </w:p>
    <w:p w14:paraId="0C3043B7" w14:textId="71395334" w:rsidR="00911862" w:rsidRPr="005E0F0F" w:rsidRDefault="00911862" w:rsidP="00F8597E">
      <w:pPr>
        <w:jc w:val="both"/>
        <w:rPr>
          <w:sz w:val="22"/>
          <w:szCs w:val="22"/>
          <w:lang w:val="sr-Latn-ME"/>
        </w:rPr>
      </w:pPr>
      <w:r w:rsidRPr="005E0F0F">
        <w:rPr>
          <w:sz w:val="22"/>
          <w:szCs w:val="22"/>
          <w:lang w:val="sr-Latn-ME"/>
        </w:rPr>
        <w:t>U kliničkom ispitivanju u kome su pacijenti sa istorijom infarkta miokarda l</w:t>
      </w:r>
      <w:r w:rsidR="0027330C" w:rsidRPr="005E0F0F">
        <w:rPr>
          <w:sz w:val="22"/>
          <w:szCs w:val="22"/>
          <w:lang w:val="sr-Latn-ME"/>
        </w:rPr>
        <w:t>ij</w:t>
      </w:r>
      <w:r w:rsidRPr="005E0F0F">
        <w:rPr>
          <w:sz w:val="22"/>
          <w:szCs w:val="22"/>
          <w:lang w:val="sr-Latn-ME"/>
        </w:rPr>
        <w:t>ečeni simvastatinom u dozi od 80 mg dnevno (sa pros</w:t>
      </w:r>
      <w:r w:rsidR="0027330C" w:rsidRPr="005E0F0F">
        <w:rPr>
          <w:sz w:val="22"/>
          <w:szCs w:val="22"/>
          <w:lang w:val="sr-Latn-ME"/>
        </w:rPr>
        <w:t>j</w:t>
      </w:r>
      <w:r w:rsidRPr="005E0F0F">
        <w:rPr>
          <w:sz w:val="22"/>
          <w:szCs w:val="22"/>
          <w:lang w:val="sr-Latn-ME"/>
        </w:rPr>
        <w:t xml:space="preserve">ečnim </w:t>
      </w:r>
      <w:r w:rsidR="00485A1E" w:rsidRPr="005E0F0F">
        <w:rPr>
          <w:sz w:val="22"/>
          <w:szCs w:val="22"/>
          <w:lang w:val="sr-Latn-ME"/>
        </w:rPr>
        <w:t>vreme</w:t>
      </w:r>
      <w:r w:rsidRPr="005E0F0F">
        <w:rPr>
          <w:sz w:val="22"/>
          <w:szCs w:val="22"/>
          <w:lang w:val="sr-Latn-ME"/>
        </w:rPr>
        <w:t>nom praćenja od 6,7 godina), incidenca miopatije je bila 1% u poređenju sa 0</w:t>
      </w:r>
      <w:r w:rsidR="0027330C" w:rsidRPr="005E0F0F">
        <w:rPr>
          <w:sz w:val="22"/>
          <w:szCs w:val="22"/>
          <w:lang w:val="sr-Latn-ME"/>
        </w:rPr>
        <w:t>.</w:t>
      </w:r>
      <w:r w:rsidRPr="005E0F0F">
        <w:rPr>
          <w:sz w:val="22"/>
          <w:szCs w:val="22"/>
          <w:lang w:val="sr-Latn-ME"/>
        </w:rPr>
        <w:t>02% kod pacijenata na simvastatinu u dozi od 20 mg dnevno. Približno polovina ovih slučajeva miopatije desila se u prvoj godini terapije. Incidenca pojave miopatije u svakoj narednoj godini l</w:t>
      </w:r>
      <w:r w:rsidR="0027330C" w:rsidRPr="005E0F0F">
        <w:rPr>
          <w:sz w:val="22"/>
          <w:szCs w:val="22"/>
          <w:lang w:val="sr-Latn-ME"/>
        </w:rPr>
        <w:t>ij</w:t>
      </w:r>
      <w:r w:rsidRPr="005E0F0F">
        <w:rPr>
          <w:sz w:val="22"/>
          <w:szCs w:val="22"/>
          <w:lang w:val="sr-Latn-ME"/>
        </w:rPr>
        <w:t>ečenja bila je oko 0</w:t>
      </w:r>
      <w:r w:rsidR="0027330C" w:rsidRPr="005E0F0F">
        <w:rPr>
          <w:sz w:val="22"/>
          <w:szCs w:val="22"/>
          <w:lang w:val="sr-Latn-ME"/>
        </w:rPr>
        <w:t>.</w:t>
      </w:r>
      <w:r w:rsidRPr="005E0F0F">
        <w:rPr>
          <w:sz w:val="22"/>
          <w:szCs w:val="22"/>
          <w:lang w:val="sr-Latn-ME"/>
        </w:rPr>
        <w:t xml:space="preserve">1%. </w:t>
      </w:r>
      <w:r w:rsidRPr="005E0F0F">
        <w:rPr>
          <w:i/>
          <w:sz w:val="22"/>
          <w:szCs w:val="22"/>
          <w:lang w:val="sr-Latn-ME"/>
        </w:rPr>
        <w:t>(</w:t>
      </w:r>
      <w:r w:rsidR="00830EEE" w:rsidRPr="005E0F0F">
        <w:rPr>
          <w:i/>
          <w:sz w:val="22"/>
          <w:szCs w:val="22"/>
          <w:lang w:val="sr-Latn-ME"/>
        </w:rPr>
        <w:t>pogledati djelove</w:t>
      </w:r>
      <w:r w:rsidR="001670C2" w:rsidRPr="005E0F0F">
        <w:rPr>
          <w:i/>
          <w:sz w:val="22"/>
          <w:szCs w:val="22"/>
          <w:lang w:val="sr-Latn-ME"/>
        </w:rPr>
        <w:t xml:space="preserve"> </w:t>
      </w:r>
      <w:r w:rsidRPr="005E0F0F">
        <w:rPr>
          <w:i/>
          <w:sz w:val="22"/>
          <w:szCs w:val="22"/>
          <w:lang w:val="sr-Latn-ME"/>
        </w:rPr>
        <w:t>4.8 i 5.1).</w:t>
      </w:r>
    </w:p>
    <w:p w14:paraId="32A2784E" w14:textId="77777777" w:rsidR="00911862" w:rsidRPr="005E0F0F" w:rsidRDefault="00911862" w:rsidP="00911862">
      <w:pPr>
        <w:rPr>
          <w:sz w:val="22"/>
          <w:szCs w:val="22"/>
          <w:lang w:val="sr-Latn-ME"/>
        </w:rPr>
      </w:pPr>
    </w:p>
    <w:p w14:paraId="1DEE245A" w14:textId="31E8181A" w:rsidR="00911862" w:rsidRPr="005E0F0F" w:rsidRDefault="00911862" w:rsidP="00053588">
      <w:pPr>
        <w:jc w:val="both"/>
        <w:rPr>
          <w:i/>
          <w:sz w:val="22"/>
          <w:szCs w:val="22"/>
          <w:lang w:val="sr-Latn-ME"/>
        </w:rPr>
      </w:pPr>
      <w:r w:rsidRPr="005E0F0F">
        <w:rPr>
          <w:sz w:val="22"/>
          <w:szCs w:val="22"/>
          <w:lang w:val="sr-Latn-ME"/>
        </w:rPr>
        <w:t>Rizik od pojave miopatije je veći kod pacijenata koji primaju simvastatin u dozi od 80 mg u odnosu na druge režime lečenja, zasnovane na statinima</w:t>
      </w:r>
      <w:r w:rsidR="0027330C" w:rsidRPr="005E0F0F">
        <w:rPr>
          <w:sz w:val="22"/>
          <w:szCs w:val="22"/>
          <w:lang w:val="sr-Latn-ME"/>
        </w:rPr>
        <w:t>,</w:t>
      </w:r>
      <w:r w:rsidRPr="005E0F0F">
        <w:rPr>
          <w:sz w:val="22"/>
          <w:szCs w:val="22"/>
          <w:lang w:val="sr-Latn-ME"/>
        </w:rPr>
        <w:t xml:space="preserve"> sa sličnom efikasnošću u smanjenju nivoa LDL-holesterola. </w:t>
      </w:r>
      <w:r w:rsidR="0027330C" w:rsidRPr="005E0F0F">
        <w:rPr>
          <w:sz w:val="22"/>
          <w:szCs w:val="22"/>
          <w:lang w:val="sr-Latn-ME"/>
        </w:rPr>
        <w:t xml:space="preserve">Zbog toga simvastatin </w:t>
      </w:r>
      <w:r w:rsidRPr="005E0F0F">
        <w:rPr>
          <w:sz w:val="22"/>
          <w:szCs w:val="22"/>
          <w:lang w:val="sr-Latn-ME"/>
        </w:rPr>
        <w:t>u dozi od 80 mg treba prim</w:t>
      </w:r>
      <w:r w:rsidR="0027330C" w:rsidRPr="005E0F0F">
        <w:rPr>
          <w:sz w:val="22"/>
          <w:szCs w:val="22"/>
          <w:lang w:val="sr-Latn-ME"/>
        </w:rPr>
        <w:t>j</w:t>
      </w:r>
      <w:r w:rsidRPr="005E0F0F">
        <w:rPr>
          <w:sz w:val="22"/>
          <w:szCs w:val="22"/>
          <w:lang w:val="sr-Latn-ME"/>
        </w:rPr>
        <w:t>enjivati samo kod pacijenata sa teškom hiperholesterolemijom, koji imaju visok rizik za razvoj kardiovaskularnih komplikacija i kod kojih nije postignut terapijski odgovor prim</w:t>
      </w:r>
      <w:r w:rsidR="0027330C" w:rsidRPr="005E0F0F">
        <w:rPr>
          <w:sz w:val="22"/>
          <w:szCs w:val="22"/>
          <w:lang w:val="sr-Latn-ME"/>
        </w:rPr>
        <w:t>j</w:t>
      </w:r>
      <w:r w:rsidRPr="005E0F0F">
        <w:rPr>
          <w:sz w:val="22"/>
          <w:szCs w:val="22"/>
          <w:lang w:val="sr-Latn-ME"/>
        </w:rPr>
        <w:t xml:space="preserve">enom </w:t>
      </w:r>
      <w:r w:rsidR="0027330C" w:rsidRPr="005E0F0F">
        <w:rPr>
          <w:sz w:val="22"/>
          <w:szCs w:val="22"/>
          <w:lang w:val="sr-Latn-ME"/>
        </w:rPr>
        <w:t xml:space="preserve">nižih </w:t>
      </w:r>
      <w:r w:rsidRPr="005E0F0F">
        <w:rPr>
          <w:sz w:val="22"/>
          <w:szCs w:val="22"/>
          <w:lang w:val="sr-Latn-ME"/>
        </w:rPr>
        <w:t xml:space="preserve">doza, kada se očekuje da korist ovakve terapije prevazilazi mogući rizik. Kod pacijenata koji primaju simvastatin u dozi od 80 mg a neophodna je </w:t>
      </w:r>
      <w:r w:rsidR="00485A1E" w:rsidRPr="005E0F0F">
        <w:rPr>
          <w:sz w:val="22"/>
          <w:szCs w:val="22"/>
          <w:lang w:val="sr-Latn-ME"/>
        </w:rPr>
        <w:t>primjena</w:t>
      </w:r>
      <w:r w:rsidRPr="005E0F0F">
        <w:rPr>
          <w:sz w:val="22"/>
          <w:szCs w:val="22"/>
          <w:lang w:val="sr-Latn-ME"/>
        </w:rPr>
        <w:t xml:space="preserve"> nekog drugog </w:t>
      </w:r>
      <w:r w:rsidR="00605DF7" w:rsidRPr="005E0F0F">
        <w:rPr>
          <w:sz w:val="22"/>
          <w:szCs w:val="22"/>
          <w:lang w:val="sr-Latn-ME"/>
        </w:rPr>
        <w:t>lijek</w:t>
      </w:r>
      <w:r w:rsidRPr="005E0F0F">
        <w:rPr>
          <w:sz w:val="22"/>
          <w:szCs w:val="22"/>
          <w:lang w:val="sr-Latn-ME"/>
        </w:rPr>
        <w:t xml:space="preserve">a koji stupa u interakciju sa simvastatinom, treba koristiti </w:t>
      </w:r>
      <w:r w:rsidR="0027330C" w:rsidRPr="005E0F0F">
        <w:rPr>
          <w:sz w:val="22"/>
          <w:szCs w:val="22"/>
          <w:lang w:val="sr-Latn-ME"/>
        </w:rPr>
        <w:t xml:space="preserve">nižu </w:t>
      </w:r>
      <w:r w:rsidRPr="005E0F0F">
        <w:rPr>
          <w:sz w:val="22"/>
          <w:szCs w:val="22"/>
          <w:lang w:val="sr-Latn-ME"/>
        </w:rPr>
        <w:t xml:space="preserve">dozu simvastatina ili </w:t>
      </w:r>
      <w:r w:rsidR="00485A1E" w:rsidRPr="005E0F0F">
        <w:rPr>
          <w:sz w:val="22"/>
          <w:szCs w:val="22"/>
          <w:lang w:val="sr-Latn-ME"/>
        </w:rPr>
        <w:lastRenderedPageBreak/>
        <w:t>prim</w:t>
      </w:r>
      <w:r w:rsidR="0027330C" w:rsidRPr="005E0F0F">
        <w:rPr>
          <w:sz w:val="22"/>
          <w:szCs w:val="22"/>
          <w:lang w:val="sr-Latn-ME"/>
        </w:rPr>
        <w:t>i</w:t>
      </w:r>
      <w:r w:rsidR="00485A1E" w:rsidRPr="005E0F0F">
        <w:rPr>
          <w:sz w:val="22"/>
          <w:szCs w:val="22"/>
          <w:lang w:val="sr-Latn-ME"/>
        </w:rPr>
        <w:t>jeni</w:t>
      </w:r>
      <w:r w:rsidRPr="005E0F0F">
        <w:rPr>
          <w:sz w:val="22"/>
          <w:szCs w:val="22"/>
          <w:lang w:val="sr-Latn-ME"/>
        </w:rPr>
        <w:t>ti neki drugi alternativni režim l</w:t>
      </w:r>
      <w:r w:rsidR="0027330C" w:rsidRPr="005E0F0F">
        <w:rPr>
          <w:sz w:val="22"/>
          <w:szCs w:val="22"/>
          <w:lang w:val="sr-Latn-ME"/>
        </w:rPr>
        <w:t>ij</w:t>
      </w:r>
      <w:r w:rsidRPr="005E0F0F">
        <w:rPr>
          <w:sz w:val="22"/>
          <w:szCs w:val="22"/>
          <w:lang w:val="sr-Latn-ME"/>
        </w:rPr>
        <w:t>ečenja</w:t>
      </w:r>
      <w:r w:rsidR="0027330C" w:rsidRPr="005E0F0F">
        <w:rPr>
          <w:sz w:val="22"/>
          <w:szCs w:val="22"/>
          <w:lang w:val="sr-Latn-ME"/>
        </w:rPr>
        <w:t>,</w:t>
      </w:r>
      <w:r w:rsidRPr="005E0F0F">
        <w:rPr>
          <w:sz w:val="22"/>
          <w:szCs w:val="22"/>
          <w:lang w:val="sr-Latn-ME"/>
        </w:rPr>
        <w:t xml:space="preserve"> zasnovan na statinima</w:t>
      </w:r>
      <w:r w:rsidR="0027330C" w:rsidRPr="005E0F0F">
        <w:rPr>
          <w:sz w:val="22"/>
          <w:szCs w:val="22"/>
          <w:lang w:val="sr-Latn-ME"/>
        </w:rPr>
        <w:t>,</w:t>
      </w:r>
      <w:r w:rsidRPr="005E0F0F">
        <w:rPr>
          <w:sz w:val="22"/>
          <w:szCs w:val="22"/>
          <w:lang w:val="sr-Latn-ME"/>
        </w:rPr>
        <w:t xml:space="preserve"> sa manjim potencijalom za stupanje u interakcije sa drugim </w:t>
      </w:r>
      <w:r w:rsidR="00605DF7" w:rsidRPr="005E0F0F">
        <w:rPr>
          <w:sz w:val="22"/>
          <w:szCs w:val="22"/>
          <w:lang w:val="sr-Latn-ME"/>
        </w:rPr>
        <w:t>ljek</w:t>
      </w:r>
      <w:r w:rsidRPr="005E0F0F">
        <w:rPr>
          <w:sz w:val="22"/>
          <w:szCs w:val="22"/>
          <w:lang w:val="sr-Latn-ME"/>
        </w:rPr>
        <w:t xml:space="preserve">ovima </w:t>
      </w:r>
      <w:r w:rsidRPr="005E0F0F">
        <w:rPr>
          <w:i/>
          <w:sz w:val="22"/>
          <w:szCs w:val="22"/>
          <w:lang w:val="sr-Latn-ME"/>
        </w:rPr>
        <w:t>(</w:t>
      </w:r>
      <w:r w:rsidR="001670C2" w:rsidRPr="005E0F0F">
        <w:rPr>
          <w:i/>
          <w:sz w:val="22"/>
          <w:szCs w:val="22"/>
          <w:lang w:val="sr-Latn-ME"/>
        </w:rPr>
        <w:t>pogledati</w:t>
      </w:r>
      <w:r w:rsidRPr="005E0F0F">
        <w:rPr>
          <w:i/>
          <w:sz w:val="22"/>
          <w:szCs w:val="22"/>
          <w:lang w:val="sr-Latn-ME"/>
        </w:rPr>
        <w:t xml:space="preserve"> u nastavku teksta </w:t>
      </w:r>
      <w:r w:rsidR="001670C2" w:rsidRPr="005E0F0F">
        <w:rPr>
          <w:i/>
          <w:sz w:val="22"/>
          <w:szCs w:val="22"/>
          <w:lang w:val="sr-Latn-ME"/>
        </w:rPr>
        <w:t xml:space="preserve">dio </w:t>
      </w:r>
      <w:r w:rsidRPr="005E0F0F">
        <w:rPr>
          <w:i/>
          <w:sz w:val="22"/>
          <w:szCs w:val="22"/>
          <w:lang w:val="sr-Latn-ME"/>
        </w:rPr>
        <w:t>M</w:t>
      </w:r>
      <w:r w:rsidR="001670C2" w:rsidRPr="005E0F0F">
        <w:rPr>
          <w:i/>
          <w:sz w:val="22"/>
          <w:szCs w:val="22"/>
          <w:lang w:val="sr-Latn-ME"/>
        </w:rPr>
        <w:t>j</w:t>
      </w:r>
      <w:r w:rsidRPr="005E0F0F">
        <w:rPr>
          <w:i/>
          <w:sz w:val="22"/>
          <w:szCs w:val="22"/>
          <w:lang w:val="sr-Latn-ME"/>
        </w:rPr>
        <w:t>ere za smanjenje rizika za pojavu miopatije koju izazivaju interakcije</w:t>
      </w:r>
      <w:r w:rsidR="0027330C" w:rsidRPr="005E0F0F">
        <w:rPr>
          <w:i/>
          <w:sz w:val="22"/>
          <w:szCs w:val="22"/>
          <w:lang w:val="sr-Latn-ME"/>
        </w:rPr>
        <w:t xml:space="preserve"> iz</w:t>
      </w:r>
      <w:r w:rsidRPr="005E0F0F">
        <w:rPr>
          <w:i/>
          <w:sz w:val="22"/>
          <w:szCs w:val="22"/>
          <w:lang w:val="sr-Latn-ME"/>
        </w:rPr>
        <w:t xml:space="preserve">među </w:t>
      </w:r>
      <w:r w:rsidR="00605DF7" w:rsidRPr="005E0F0F">
        <w:rPr>
          <w:i/>
          <w:sz w:val="22"/>
          <w:szCs w:val="22"/>
          <w:lang w:val="sr-Latn-ME"/>
        </w:rPr>
        <w:t>ljek</w:t>
      </w:r>
      <w:r w:rsidRPr="005E0F0F">
        <w:rPr>
          <w:i/>
          <w:sz w:val="22"/>
          <w:szCs w:val="22"/>
          <w:lang w:val="sr-Latn-ME"/>
        </w:rPr>
        <w:t>ov</w:t>
      </w:r>
      <w:r w:rsidR="0027330C" w:rsidRPr="005E0F0F">
        <w:rPr>
          <w:i/>
          <w:sz w:val="22"/>
          <w:szCs w:val="22"/>
          <w:lang w:val="sr-Latn-ME"/>
        </w:rPr>
        <w:t>a</w:t>
      </w:r>
      <w:r w:rsidRPr="005E0F0F" w:rsidDel="00590806">
        <w:rPr>
          <w:i/>
          <w:sz w:val="22"/>
          <w:szCs w:val="22"/>
          <w:lang w:val="sr-Latn-ME"/>
        </w:rPr>
        <w:t xml:space="preserve"> </w:t>
      </w:r>
      <w:r w:rsidRPr="005E0F0F">
        <w:rPr>
          <w:i/>
          <w:sz w:val="22"/>
          <w:szCs w:val="22"/>
          <w:lang w:val="sr-Latn-ME"/>
        </w:rPr>
        <w:t xml:space="preserve">i </w:t>
      </w:r>
      <w:r w:rsidR="001670C2" w:rsidRPr="005E0F0F">
        <w:rPr>
          <w:i/>
          <w:sz w:val="22"/>
          <w:szCs w:val="22"/>
          <w:lang w:val="sr-Latn-ME"/>
        </w:rPr>
        <w:t>djelove</w:t>
      </w:r>
      <w:r w:rsidRPr="005E0F0F">
        <w:rPr>
          <w:i/>
          <w:sz w:val="22"/>
          <w:szCs w:val="22"/>
          <w:lang w:val="sr-Latn-ME"/>
        </w:rPr>
        <w:t xml:space="preserve"> 4.2, 4.3 i 4.5).</w:t>
      </w:r>
    </w:p>
    <w:p w14:paraId="53F54645" w14:textId="77777777" w:rsidR="00911862" w:rsidRPr="005E0F0F" w:rsidRDefault="00911862" w:rsidP="00911862">
      <w:pPr>
        <w:rPr>
          <w:i/>
          <w:sz w:val="22"/>
          <w:szCs w:val="22"/>
          <w:lang w:val="sr-Latn-ME"/>
        </w:rPr>
      </w:pPr>
    </w:p>
    <w:p w14:paraId="03959A0A" w14:textId="049308BE" w:rsidR="00911862" w:rsidRPr="005E0F0F" w:rsidRDefault="00911862" w:rsidP="00BC613F">
      <w:pPr>
        <w:jc w:val="both"/>
        <w:rPr>
          <w:sz w:val="22"/>
          <w:szCs w:val="22"/>
          <w:lang w:val="sr-Latn-ME"/>
        </w:rPr>
      </w:pPr>
      <w:r w:rsidRPr="005E0F0F">
        <w:rPr>
          <w:sz w:val="22"/>
          <w:szCs w:val="22"/>
          <w:lang w:val="sr-Latn-ME"/>
        </w:rPr>
        <w:t>U kliničkom ispitivanju u kojem su pacijenti u visokom riziku od kardiovaskularnih bolesti l</w:t>
      </w:r>
      <w:r w:rsidR="009143FB" w:rsidRPr="005E0F0F">
        <w:rPr>
          <w:sz w:val="22"/>
          <w:szCs w:val="22"/>
          <w:lang w:val="sr-Latn-ME"/>
        </w:rPr>
        <w:t>ij</w:t>
      </w:r>
      <w:r w:rsidRPr="005E0F0F">
        <w:rPr>
          <w:sz w:val="22"/>
          <w:szCs w:val="22"/>
          <w:lang w:val="sr-Latn-ME"/>
        </w:rPr>
        <w:t xml:space="preserve">ečeni simvastatinom u dozi od 40 mg dnevno (medijana </w:t>
      </w:r>
      <w:r w:rsidR="00485A1E" w:rsidRPr="005E0F0F">
        <w:rPr>
          <w:sz w:val="22"/>
          <w:szCs w:val="22"/>
          <w:lang w:val="sr-Latn-ME"/>
        </w:rPr>
        <w:t>vremena</w:t>
      </w:r>
      <w:r w:rsidRPr="005E0F0F">
        <w:rPr>
          <w:sz w:val="22"/>
          <w:szCs w:val="22"/>
          <w:lang w:val="sr-Latn-ME"/>
        </w:rPr>
        <w:t xml:space="preserve"> praćenja iznosila je 3,9 godina), incidenca pojave miopatije je bila oko 0</w:t>
      </w:r>
      <w:r w:rsidR="009143FB" w:rsidRPr="005E0F0F">
        <w:rPr>
          <w:sz w:val="22"/>
          <w:szCs w:val="22"/>
          <w:lang w:val="sr-Latn-ME"/>
        </w:rPr>
        <w:t>.</w:t>
      </w:r>
      <w:r w:rsidRPr="005E0F0F">
        <w:rPr>
          <w:sz w:val="22"/>
          <w:szCs w:val="22"/>
          <w:lang w:val="sr-Latn-ME"/>
        </w:rPr>
        <w:t>05% za pacijente koji nisu kineskog por</w:t>
      </w:r>
      <w:r w:rsidR="009143FB" w:rsidRPr="005E0F0F">
        <w:rPr>
          <w:sz w:val="22"/>
          <w:szCs w:val="22"/>
          <w:lang w:val="sr-Latn-ME"/>
        </w:rPr>
        <w:t>ij</w:t>
      </w:r>
      <w:r w:rsidRPr="005E0F0F">
        <w:rPr>
          <w:sz w:val="22"/>
          <w:szCs w:val="22"/>
          <w:lang w:val="sr-Latn-ME"/>
        </w:rPr>
        <w:t>ekla (n=7367), u poređenju sa 0</w:t>
      </w:r>
      <w:r w:rsidR="009143FB" w:rsidRPr="005E0F0F">
        <w:rPr>
          <w:sz w:val="22"/>
          <w:szCs w:val="22"/>
          <w:lang w:val="sr-Latn-ME"/>
        </w:rPr>
        <w:t>.</w:t>
      </w:r>
      <w:r w:rsidRPr="005E0F0F">
        <w:rPr>
          <w:sz w:val="22"/>
          <w:szCs w:val="22"/>
          <w:lang w:val="sr-Latn-ME"/>
        </w:rPr>
        <w:t>,24% kod pacijenata kineskog por</w:t>
      </w:r>
      <w:r w:rsidR="009143FB" w:rsidRPr="005E0F0F">
        <w:rPr>
          <w:sz w:val="22"/>
          <w:szCs w:val="22"/>
          <w:lang w:val="sr-Latn-ME"/>
        </w:rPr>
        <w:t>ij</w:t>
      </w:r>
      <w:r w:rsidRPr="005E0F0F">
        <w:rPr>
          <w:sz w:val="22"/>
          <w:szCs w:val="22"/>
          <w:lang w:val="sr-Latn-ME"/>
        </w:rPr>
        <w:t xml:space="preserve">ekla (n=5468). </w:t>
      </w:r>
      <w:r w:rsidRPr="005E0F0F">
        <w:rPr>
          <w:noProof/>
          <w:sz w:val="22"/>
          <w:szCs w:val="22"/>
          <w:lang w:val="sr-Latn-ME"/>
        </w:rPr>
        <w:t>Iako su pacijenti kineskog por</w:t>
      </w:r>
      <w:r w:rsidR="009143FB" w:rsidRPr="005E0F0F">
        <w:rPr>
          <w:noProof/>
          <w:sz w:val="22"/>
          <w:szCs w:val="22"/>
          <w:lang w:val="sr-Latn-ME"/>
        </w:rPr>
        <w:t>ij</w:t>
      </w:r>
      <w:r w:rsidRPr="005E0F0F">
        <w:rPr>
          <w:noProof/>
          <w:sz w:val="22"/>
          <w:szCs w:val="22"/>
          <w:lang w:val="sr-Latn-ME"/>
        </w:rPr>
        <w:t>ekla bili jedini predstavnici azijske populacije koji su učestvovali u ovoj studiji, ipak treba obratiti posebnu pažnju prilikom propisivanja simvastatina pacijentima azijskog por</w:t>
      </w:r>
      <w:r w:rsidR="009143FB" w:rsidRPr="005E0F0F">
        <w:rPr>
          <w:noProof/>
          <w:sz w:val="22"/>
          <w:szCs w:val="22"/>
          <w:lang w:val="sr-Latn-ME"/>
        </w:rPr>
        <w:t>ij</w:t>
      </w:r>
      <w:r w:rsidRPr="005E0F0F">
        <w:rPr>
          <w:noProof/>
          <w:sz w:val="22"/>
          <w:szCs w:val="22"/>
          <w:lang w:val="sr-Latn-ME"/>
        </w:rPr>
        <w:t>ekla, a sav</w:t>
      </w:r>
      <w:r w:rsidR="009143FB" w:rsidRPr="005E0F0F">
        <w:rPr>
          <w:noProof/>
          <w:sz w:val="22"/>
          <w:szCs w:val="22"/>
          <w:lang w:val="sr-Latn-ME"/>
        </w:rPr>
        <w:t>j</w:t>
      </w:r>
      <w:r w:rsidRPr="005E0F0F">
        <w:rPr>
          <w:noProof/>
          <w:sz w:val="22"/>
          <w:szCs w:val="22"/>
          <w:lang w:val="sr-Latn-ME"/>
        </w:rPr>
        <w:t>etuje se da s</w:t>
      </w:r>
      <w:r w:rsidR="009143FB" w:rsidRPr="005E0F0F">
        <w:rPr>
          <w:noProof/>
          <w:sz w:val="22"/>
          <w:szCs w:val="22"/>
          <w:lang w:val="sr-Latn-ME"/>
        </w:rPr>
        <w:t>e</w:t>
      </w:r>
      <w:r w:rsidRPr="005E0F0F">
        <w:rPr>
          <w:noProof/>
          <w:sz w:val="22"/>
          <w:szCs w:val="22"/>
          <w:lang w:val="sr-Latn-ME"/>
        </w:rPr>
        <w:t xml:space="preserve"> doziranje započne najnižim dozama.</w:t>
      </w:r>
    </w:p>
    <w:p w14:paraId="1D43245D" w14:textId="77777777" w:rsidR="00911862" w:rsidRPr="005E0F0F" w:rsidRDefault="00911862" w:rsidP="00911862">
      <w:pPr>
        <w:rPr>
          <w:sz w:val="22"/>
          <w:szCs w:val="22"/>
          <w:lang w:val="sr-Latn-ME"/>
        </w:rPr>
      </w:pPr>
    </w:p>
    <w:p w14:paraId="33D6B623" w14:textId="77777777" w:rsidR="00911862" w:rsidRPr="005E0F0F" w:rsidRDefault="00911862" w:rsidP="00911862">
      <w:pPr>
        <w:rPr>
          <w:i/>
          <w:sz w:val="22"/>
          <w:szCs w:val="22"/>
          <w:u w:val="single"/>
          <w:lang w:val="sr-Latn-ME"/>
        </w:rPr>
      </w:pPr>
      <w:r w:rsidRPr="005E0F0F">
        <w:rPr>
          <w:i/>
          <w:sz w:val="22"/>
          <w:szCs w:val="22"/>
          <w:u w:val="single"/>
          <w:lang w:val="sr-Latn-ME"/>
        </w:rPr>
        <w:t>Smanjena funkcija transportnih proteina</w:t>
      </w:r>
    </w:p>
    <w:p w14:paraId="4F1638F3" w14:textId="48D83D9A" w:rsidR="00911862" w:rsidRPr="005E0F0F" w:rsidRDefault="00911862" w:rsidP="007C0338">
      <w:pPr>
        <w:jc w:val="both"/>
        <w:rPr>
          <w:sz w:val="22"/>
          <w:szCs w:val="22"/>
          <w:lang w:val="sr-Latn-ME"/>
        </w:rPr>
      </w:pPr>
      <w:r w:rsidRPr="005E0F0F">
        <w:rPr>
          <w:sz w:val="22"/>
          <w:szCs w:val="22"/>
          <w:lang w:val="sr-Latn-ME"/>
        </w:rPr>
        <w:t>Smanjena funkcija OATP transportnih proteina jetre može povećati sistemsku izloženost simvastatinskoj kiselini i povećati rizik od miopatije i rabdomiolize. Smanjena funkcija se može javiti kao rezultat inhibicije inter</w:t>
      </w:r>
      <w:r w:rsidR="009143FB" w:rsidRPr="005E0F0F">
        <w:rPr>
          <w:sz w:val="22"/>
          <w:szCs w:val="22"/>
          <w:lang w:val="sr-Latn-ME"/>
        </w:rPr>
        <w:t>re</w:t>
      </w:r>
      <w:r w:rsidRPr="005E0F0F">
        <w:rPr>
          <w:sz w:val="22"/>
          <w:szCs w:val="22"/>
          <w:lang w:val="sr-Latn-ME"/>
        </w:rPr>
        <w:t>agujući</w:t>
      </w:r>
      <w:r w:rsidR="009143FB" w:rsidRPr="005E0F0F">
        <w:rPr>
          <w:sz w:val="22"/>
          <w:szCs w:val="22"/>
          <w:lang w:val="sr-Latn-ME"/>
        </w:rPr>
        <w:t>m</w:t>
      </w:r>
      <w:r w:rsidRPr="005E0F0F">
        <w:rPr>
          <w:sz w:val="22"/>
          <w:szCs w:val="22"/>
          <w:lang w:val="sr-Latn-ME"/>
        </w:rPr>
        <w:t xml:space="preserve"> </w:t>
      </w:r>
      <w:r w:rsidR="00605DF7" w:rsidRPr="005E0F0F">
        <w:rPr>
          <w:sz w:val="22"/>
          <w:szCs w:val="22"/>
          <w:lang w:val="sr-Latn-ME"/>
        </w:rPr>
        <w:t>ljek</w:t>
      </w:r>
      <w:r w:rsidRPr="005E0F0F">
        <w:rPr>
          <w:sz w:val="22"/>
          <w:szCs w:val="22"/>
          <w:lang w:val="sr-Latn-ME"/>
        </w:rPr>
        <w:t>ov</w:t>
      </w:r>
      <w:r w:rsidR="009143FB" w:rsidRPr="005E0F0F">
        <w:rPr>
          <w:sz w:val="22"/>
          <w:szCs w:val="22"/>
          <w:lang w:val="sr-Latn-ME"/>
        </w:rPr>
        <w:t>ima</w:t>
      </w:r>
      <w:r w:rsidRPr="005E0F0F">
        <w:rPr>
          <w:sz w:val="22"/>
          <w:szCs w:val="22"/>
          <w:lang w:val="sr-Latn-ME"/>
        </w:rPr>
        <w:t xml:space="preserve"> (npr. ciklosporin) ili kod pacijenata koji su nosioci SLCO1B1 c.521T&gt;C genotipa.</w:t>
      </w:r>
    </w:p>
    <w:p w14:paraId="2293B31F" w14:textId="77777777" w:rsidR="00911862" w:rsidRPr="005E0F0F" w:rsidRDefault="00911862" w:rsidP="00911862">
      <w:pPr>
        <w:rPr>
          <w:sz w:val="22"/>
          <w:szCs w:val="22"/>
          <w:lang w:val="sr-Latn-ME"/>
        </w:rPr>
      </w:pPr>
    </w:p>
    <w:p w14:paraId="174B74DF" w14:textId="0078590D" w:rsidR="00911862" w:rsidRPr="005E0F0F" w:rsidRDefault="00911862" w:rsidP="001E4583">
      <w:pPr>
        <w:jc w:val="both"/>
        <w:rPr>
          <w:sz w:val="22"/>
          <w:szCs w:val="22"/>
          <w:lang w:val="sr-Latn-ME"/>
        </w:rPr>
      </w:pPr>
      <w:r w:rsidRPr="005E0F0F">
        <w:rPr>
          <w:sz w:val="22"/>
          <w:szCs w:val="22"/>
          <w:lang w:val="sr-Latn-ME"/>
        </w:rPr>
        <w:t xml:space="preserve">Pacijenti koji su nosioci genskog alela SLCO1B1 (c.521T&gt;C) koji kodira manje aktivan OATP1B1 protein imaju povišenu sistemsku izloženost simvastatinskoj kiselini i povećan rizik od miopatije. Bez genetskog testiranja rizik od miopatije povezan sa upotrebom simvastatina u </w:t>
      </w:r>
      <w:r w:rsidR="009143FB" w:rsidRPr="005E0F0F">
        <w:rPr>
          <w:sz w:val="22"/>
          <w:szCs w:val="22"/>
          <w:lang w:val="sr-Latn-ME"/>
        </w:rPr>
        <w:t xml:space="preserve">visokoj </w:t>
      </w:r>
      <w:r w:rsidRPr="005E0F0F">
        <w:rPr>
          <w:sz w:val="22"/>
          <w:szCs w:val="22"/>
          <w:lang w:val="sr-Latn-ME"/>
        </w:rPr>
        <w:t xml:space="preserve">dozi od 80 mg je približno 1%. Na osnovu rezultata kliničkog istraživanja SEARCH, nosioci homozigotnog C alela (koji se nazivaju CC) </w:t>
      </w:r>
      <w:r w:rsidR="009143FB" w:rsidRPr="005E0F0F">
        <w:rPr>
          <w:sz w:val="22"/>
          <w:szCs w:val="22"/>
          <w:lang w:val="sr-Latn-ME"/>
        </w:rPr>
        <w:t xml:space="preserve">liječeni </w:t>
      </w:r>
      <w:r w:rsidRPr="005E0F0F">
        <w:rPr>
          <w:sz w:val="22"/>
          <w:szCs w:val="22"/>
          <w:lang w:val="sr-Latn-ME"/>
        </w:rPr>
        <w:t>sa 80 mg</w:t>
      </w:r>
      <w:r w:rsidR="009143FB" w:rsidRPr="005E0F0F">
        <w:rPr>
          <w:sz w:val="22"/>
          <w:szCs w:val="22"/>
          <w:lang w:val="sr-Latn-ME"/>
        </w:rPr>
        <w:t xml:space="preserve"> simvastatina,</w:t>
      </w:r>
      <w:r w:rsidRPr="005E0F0F">
        <w:rPr>
          <w:sz w:val="22"/>
          <w:szCs w:val="22"/>
          <w:lang w:val="sr-Latn-ME"/>
        </w:rPr>
        <w:t xml:space="preserve"> imaju rizik od miopatije od 15% tokom jedne godine, dok je rizik kod nosilaca heterozigotnih C alela (CT) 1</w:t>
      </w:r>
      <w:r w:rsidR="009143FB" w:rsidRPr="005E0F0F">
        <w:rPr>
          <w:sz w:val="22"/>
          <w:szCs w:val="22"/>
          <w:lang w:val="sr-Latn-ME"/>
        </w:rPr>
        <w:t>.</w:t>
      </w:r>
      <w:r w:rsidRPr="005E0F0F">
        <w:rPr>
          <w:sz w:val="22"/>
          <w:szCs w:val="22"/>
          <w:lang w:val="sr-Latn-ME"/>
        </w:rPr>
        <w:t>5%. Odgovarajući rizik od 0</w:t>
      </w:r>
      <w:r w:rsidR="009143FB" w:rsidRPr="005E0F0F">
        <w:rPr>
          <w:sz w:val="22"/>
          <w:szCs w:val="22"/>
          <w:lang w:val="sr-Latn-ME"/>
        </w:rPr>
        <w:t>.</w:t>
      </w:r>
      <w:r w:rsidRPr="005E0F0F">
        <w:rPr>
          <w:sz w:val="22"/>
          <w:szCs w:val="22"/>
          <w:lang w:val="sr-Latn-ME"/>
        </w:rPr>
        <w:t>3% je prisutan kod pacijenata koji imaju najčešći genotip (TT) (</w:t>
      </w:r>
      <w:r w:rsidR="00830EEE" w:rsidRPr="005E0F0F">
        <w:rPr>
          <w:i/>
          <w:sz w:val="22"/>
          <w:szCs w:val="22"/>
          <w:lang w:val="sr-Latn-ME"/>
        </w:rPr>
        <w:t>pogledati dio</w:t>
      </w:r>
      <w:r w:rsidRPr="005E0F0F">
        <w:rPr>
          <w:i/>
          <w:sz w:val="22"/>
          <w:szCs w:val="22"/>
          <w:lang w:val="sr-Latn-ME"/>
        </w:rPr>
        <w:t>5.2</w:t>
      </w:r>
      <w:r w:rsidRPr="005E0F0F">
        <w:rPr>
          <w:sz w:val="22"/>
          <w:szCs w:val="22"/>
          <w:lang w:val="sr-Latn-ME"/>
        </w:rPr>
        <w:t xml:space="preserve">). Kad god je to moguće, potrebno je razmotriti genotipizaciju prisustva C alela kao </w:t>
      </w:r>
      <w:r w:rsidR="009143FB" w:rsidRPr="005E0F0F">
        <w:rPr>
          <w:sz w:val="22"/>
          <w:szCs w:val="22"/>
          <w:lang w:val="sr-Latn-ME"/>
        </w:rPr>
        <w:t xml:space="preserve">dio </w:t>
      </w:r>
      <w:r w:rsidRPr="005E0F0F">
        <w:rPr>
          <w:sz w:val="22"/>
          <w:szCs w:val="22"/>
          <w:lang w:val="sr-Latn-ME"/>
        </w:rPr>
        <w:t>proc</w:t>
      </w:r>
      <w:r w:rsidR="009143FB" w:rsidRPr="005E0F0F">
        <w:rPr>
          <w:sz w:val="22"/>
          <w:szCs w:val="22"/>
          <w:lang w:val="sr-Latn-ME"/>
        </w:rPr>
        <w:t>j</w:t>
      </w:r>
      <w:r w:rsidRPr="005E0F0F">
        <w:rPr>
          <w:sz w:val="22"/>
          <w:szCs w:val="22"/>
          <w:lang w:val="sr-Latn-ME"/>
        </w:rPr>
        <w:t>ene koristi i rizika pr</w:t>
      </w:r>
      <w:r w:rsidR="009143FB" w:rsidRPr="005E0F0F">
        <w:rPr>
          <w:sz w:val="22"/>
          <w:szCs w:val="22"/>
          <w:lang w:val="sr-Latn-ME"/>
        </w:rPr>
        <w:t>ije</w:t>
      </w:r>
      <w:r w:rsidRPr="005E0F0F">
        <w:rPr>
          <w:sz w:val="22"/>
          <w:szCs w:val="22"/>
          <w:lang w:val="sr-Latn-ME"/>
        </w:rPr>
        <w:t xml:space="preserve"> propisivanja doze od 80 mg simvastatina za pojedine pacijente, a propisivanje </w:t>
      </w:r>
      <w:r w:rsidR="009143FB" w:rsidRPr="005E0F0F">
        <w:rPr>
          <w:sz w:val="22"/>
          <w:szCs w:val="22"/>
          <w:lang w:val="sr-Latn-ME"/>
        </w:rPr>
        <w:t xml:space="preserve">visokih </w:t>
      </w:r>
      <w:r w:rsidRPr="005E0F0F">
        <w:rPr>
          <w:sz w:val="22"/>
          <w:szCs w:val="22"/>
          <w:lang w:val="sr-Latn-ME"/>
        </w:rPr>
        <w:t>doza treba izb</w:t>
      </w:r>
      <w:r w:rsidR="009143FB" w:rsidRPr="005E0F0F">
        <w:rPr>
          <w:sz w:val="22"/>
          <w:szCs w:val="22"/>
          <w:lang w:val="sr-Latn-ME"/>
        </w:rPr>
        <w:t>j</w:t>
      </w:r>
      <w:r w:rsidRPr="005E0F0F">
        <w:rPr>
          <w:sz w:val="22"/>
          <w:szCs w:val="22"/>
          <w:lang w:val="sr-Latn-ME"/>
        </w:rPr>
        <w:t>eći kod pacijenata koji nose CC genotip. Međutim, odsustvo ovog gena nakon genotipizacije, ne isključuje mogućnost pojave miopatije.</w:t>
      </w:r>
    </w:p>
    <w:p w14:paraId="44CF42DD" w14:textId="77777777" w:rsidR="00911862" w:rsidRPr="005E0F0F" w:rsidRDefault="00911862" w:rsidP="00911862">
      <w:pPr>
        <w:rPr>
          <w:i/>
          <w:sz w:val="22"/>
          <w:szCs w:val="22"/>
          <w:lang w:val="sr-Latn-ME"/>
        </w:rPr>
      </w:pPr>
    </w:p>
    <w:p w14:paraId="5E44E66F" w14:textId="680ADFAE" w:rsidR="00911862" w:rsidRPr="005E0F0F" w:rsidRDefault="00911862" w:rsidP="00911862">
      <w:pPr>
        <w:rPr>
          <w:sz w:val="22"/>
          <w:szCs w:val="22"/>
          <w:lang w:val="sr-Latn-ME"/>
        </w:rPr>
      </w:pPr>
      <w:r w:rsidRPr="005E0F0F">
        <w:rPr>
          <w:i/>
          <w:sz w:val="22"/>
          <w:szCs w:val="22"/>
          <w:lang w:val="sr-Latn-ME"/>
        </w:rPr>
        <w:t>M</w:t>
      </w:r>
      <w:r w:rsidR="009143FB" w:rsidRPr="005E0F0F">
        <w:rPr>
          <w:i/>
          <w:sz w:val="22"/>
          <w:szCs w:val="22"/>
          <w:lang w:val="sr-Latn-ME"/>
        </w:rPr>
        <w:t>j</w:t>
      </w:r>
      <w:r w:rsidRPr="005E0F0F">
        <w:rPr>
          <w:i/>
          <w:sz w:val="22"/>
          <w:szCs w:val="22"/>
          <w:lang w:val="sr-Latn-ME"/>
        </w:rPr>
        <w:t>erenje kreatin kinaze</w:t>
      </w:r>
    </w:p>
    <w:p w14:paraId="14491B7A" w14:textId="4A762074" w:rsidR="00911862" w:rsidRPr="005E0F0F" w:rsidRDefault="00911862" w:rsidP="002A3CF2">
      <w:pPr>
        <w:jc w:val="both"/>
        <w:rPr>
          <w:sz w:val="22"/>
          <w:szCs w:val="22"/>
          <w:lang w:val="sr-Latn-ME"/>
        </w:rPr>
      </w:pPr>
      <w:r w:rsidRPr="005E0F0F">
        <w:rPr>
          <w:sz w:val="22"/>
          <w:szCs w:val="22"/>
          <w:lang w:val="sr-Latn-ME"/>
        </w:rPr>
        <w:t>Kreatin kinazu (CK) ne treba m</w:t>
      </w:r>
      <w:r w:rsidR="009143FB" w:rsidRPr="005E0F0F">
        <w:rPr>
          <w:sz w:val="22"/>
          <w:szCs w:val="22"/>
          <w:lang w:val="sr-Latn-ME"/>
        </w:rPr>
        <w:t>j</w:t>
      </w:r>
      <w:r w:rsidRPr="005E0F0F">
        <w:rPr>
          <w:sz w:val="22"/>
          <w:szCs w:val="22"/>
          <w:lang w:val="sr-Latn-ME"/>
        </w:rPr>
        <w:t xml:space="preserve">eriti nakon napornih fizičkih aktivnosti ili u prisustvu bilo kog mogućeg alternativnog uzroka povišenja CK, s obzirom da je tada otežana interpretacija </w:t>
      </w:r>
      <w:r w:rsidR="009143FB" w:rsidRPr="005E0F0F">
        <w:rPr>
          <w:sz w:val="22"/>
          <w:szCs w:val="22"/>
          <w:lang w:val="sr-Latn-ME"/>
        </w:rPr>
        <w:t xml:space="preserve">njene </w:t>
      </w:r>
      <w:r w:rsidR="00485A1E" w:rsidRPr="005E0F0F">
        <w:rPr>
          <w:sz w:val="22"/>
          <w:szCs w:val="22"/>
          <w:lang w:val="sr-Latn-ME"/>
        </w:rPr>
        <w:t>vrijednosti</w:t>
      </w:r>
      <w:r w:rsidRPr="005E0F0F">
        <w:rPr>
          <w:sz w:val="22"/>
          <w:szCs w:val="22"/>
          <w:lang w:val="sr-Latn-ME"/>
        </w:rPr>
        <w:t xml:space="preserve">. Ako su </w:t>
      </w:r>
      <w:r w:rsidR="00485A1E" w:rsidRPr="005E0F0F">
        <w:rPr>
          <w:sz w:val="22"/>
          <w:szCs w:val="22"/>
          <w:lang w:val="sr-Latn-ME"/>
        </w:rPr>
        <w:t>vrijednosti</w:t>
      </w:r>
      <w:r w:rsidRPr="005E0F0F">
        <w:rPr>
          <w:sz w:val="22"/>
          <w:szCs w:val="22"/>
          <w:lang w:val="sr-Latn-ME"/>
        </w:rPr>
        <w:t xml:space="preserve"> CK znatno povišene (više od 5 puta iznad gornje granice normalnog opsega), potrebno je ponoviti m</w:t>
      </w:r>
      <w:r w:rsidR="003307E5" w:rsidRPr="005E0F0F">
        <w:rPr>
          <w:sz w:val="22"/>
          <w:szCs w:val="22"/>
          <w:lang w:val="sr-Latn-ME"/>
        </w:rPr>
        <w:t>j</w:t>
      </w:r>
      <w:r w:rsidRPr="005E0F0F">
        <w:rPr>
          <w:sz w:val="22"/>
          <w:szCs w:val="22"/>
          <w:lang w:val="sr-Latn-ME"/>
        </w:rPr>
        <w:t>erenje posle 5 do 7 dana</w:t>
      </w:r>
      <w:r w:rsidR="003307E5" w:rsidRPr="005E0F0F">
        <w:rPr>
          <w:sz w:val="22"/>
          <w:szCs w:val="22"/>
          <w:lang w:val="sr-Latn-ME"/>
        </w:rPr>
        <w:t>,</w:t>
      </w:r>
      <w:r w:rsidRPr="005E0F0F">
        <w:rPr>
          <w:sz w:val="22"/>
          <w:szCs w:val="22"/>
          <w:lang w:val="sr-Latn-ME"/>
        </w:rPr>
        <w:t xml:space="preserve"> radi potvrde rezultata.</w:t>
      </w:r>
    </w:p>
    <w:p w14:paraId="53AFC10E" w14:textId="77777777" w:rsidR="00911862" w:rsidRPr="005E0F0F" w:rsidRDefault="00911862" w:rsidP="00911862">
      <w:pPr>
        <w:rPr>
          <w:sz w:val="22"/>
          <w:szCs w:val="22"/>
          <w:lang w:val="sr-Latn-ME"/>
        </w:rPr>
      </w:pPr>
    </w:p>
    <w:p w14:paraId="188E1699" w14:textId="4E65F9F1" w:rsidR="00911862" w:rsidRPr="005E0F0F" w:rsidRDefault="00911862" w:rsidP="00911862">
      <w:pPr>
        <w:rPr>
          <w:sz w:val="22"/>
          <w:szCs w:val="22"/>
          <w:lang w:val="sr-Latn-ME"/>
        </w:rPr>
      </w:pPr>
      <w:r w:rsidRPr="005E0F0F">
        <w:rPr>
          <w:i/>
          <w:sz w:val="22"/>
          <w:szCs w:val="22"/>
          <w:lang w:val="sr-Latn-ME"/>
        </w:rPr>
        <w:t>Pr</w:t>
      </w:r>
      <w:r w:rsidR="001670C2" w:rsidRPr="005E0F0F">
        <w:rPr>
          <w:i/>
          <w:sz w:val="22"/>
          <w:szCs w:val="22"/>
          <w:lang w:val="sr-Latn-ME"/>
        </w:rPr>
        <w:t>ij</w:t>
      </w:r>
      <w:r w:rsidRPr="005E0F0F">
        <w:rPr>
          <w:i/>
          <w:sz w:val="22"/>
          <w:szCs w:val="22"/>
          <w:lang w:val="sr-Latn-ME"/>
        </w:rPr>
        <w:t>e početka terapije</w:t>
      </w:r>
    </w:p>
    <w:p w14:paraId="1E059D43" w14:textId="66AE5985" w:rsidR="00911862" w:rsidRPr="005E0F0F" w:rsidRDefault="00911862" w:rsidP="003F4C64">
      <w:pPr>
        <w:jc w:val="both"/>
        <w:rPr>
          <w:sz w:val="22"/>
          <w:szCs w:val="22"/>
          <w:lang w:val="sr-Latn-ME"/>
        </w:rPr>
      </w:pPr>
      <w:r w:rsidRPr="005E0F0F">
        <w:rPr>
          <w:sz w:val="22"/>
          <w:szCs w:val="22"/>
          <w:lang w:val="sr-Latn-ME"/>
        </w:rPr>
        <w:t xml:space="preserve">Svi pacijenti koji započinju terapiju simvastatinom, ili kojima je povećana doza, treba da budu upozoreni na postojanje rizika za pojavu miopatije, i treba im reći da se hitno jave </w:t>
      </w:r>
      <w:r w:rsidR="00605DF7" w:rsidRPr="005E0F0F">
        <w:rPr>
          <w:sz w:val="22"/>
          <w:szCs w:val="22"/>
          <w:lang w:val="sr-Latn-ME"/>
        </w:rPr>
        <w:t>l</w:t>
      </w:r>
      <w:r w:rsidR="001670C2" w:rsidRPr="005E0F0F">
        <w:rPr>
          <w:sz w:val="22"/>
          <w:szCs w:val="22"/>
          <w:lang w:val="sr-Latn-ME"/>
        </w:rPr>
        <w:t>j</w:t>
      </w:r>
      <w:r w:rsidR="00605DF7" w:rsidRPr="005E0F0F">
        <w:rPr>
          <w:sz w:val="22"/>
          <w:szCs w:val="22"/>
          <w:lang w:val="sr-Latn-ME"/>
        </w:rPr>
        <w:t>ek</w:t>
      </w:r>
      <w:r w:rsidRPr="005E0F0F">
        <w:rPr>
          <w:sz w:val="22"/>
          <w:szCs w:val="22"/>
          <w:lang w:val="sr-Latn-ME"/>
        </w:rPr>
        <w:t>aru u slučaju pojave neobjašnjivog bola, os</w:t>
      </w:r>
      <w:r w:rsidR="001670C2" w:rsidRPr="005E0F0F">
        <w:rPr>
          <w:sz w:val="22"/>
          <w:szCs w:val="22"/>
          <w:lang w:val="sr-Latn-ME"/>
        </w:rPr>
        <w:t>j</w:t>
      </w:r>
      <w:r w:rsidRPr="005E0F0F">
        <w:rPr>
          <w:sz w:val="22"/>
          <w:szCs w:val="22"/>
          <w:lang w:val="sr-Latn-ME"/>
        </w:rPr>
        <w:t>etljivosti ili slabosti u mišićima.</w:t>
      </w:r>
    </w:p>
    <w:p w14:paraId="49AD3282" w14:textId="77777777" w:rsidR="003307E5" w:rsidRPr="005E0F0F" w:rsidRDefault="003307E5" w:rsidP="003F4C64">
      <w:pPr>
        <w:jc w:val="both"/>
        <w:rPr>
          <w:sz w:val="22"/>
          <w:szCs w:val="22"/>
          <w:lang w:val="sr-Latn-ME"/>
        </w:rPr>
      </w:pPr>
    </w:p>
    <w:p w14:paraId="586ED739" w14:textId="040D1973" w:rsidR="00911862" w:rsidRPr="005E0F0F" w:rsidRDefault="00911862" w:rsidP="003F4C64">
      <w:pPr>
        <w:jc w:val="both"/>
        <w:rPr>
          <w:color w:val="FF0000"/>
          <w:sz w:val="22"/>
          <w:szCs w:val="22"/>
          <w:lang w:val="sr-Latn-ME"/>
        </w:rPr>
      </w:pPr>
      <w:r w:rsidRPr="005E0F0F">
        <w:rPr>
          <w:sz w:val="22"/>
          <w:szCs w:val="22"/>
          <w:lang w:val="sr-Latn-ME"/>
        </w:rPr>
        <w:t xml:space="preserve">Oprez treba da bude izražen kod pacijenata sa predisponirajućim faktorima za razvoj rabdomiolize. U cilju određivanja referentne osnovne </w:t>
      </w:r>
      <w:r w:rsidR="00485A1E" w:rsidRPr="005E0F0F">
        <w:rPr>
          <w:sz w:val="22"/>
          <w:szCs w:val="22"/>
          <w:lang w:val="sr-Latn-ME"/>
        </w:rPr>
        <w:t>vrijednosti</w:t>
      </w:r>
      <w:r w:rsidRPr="005E0F0F">
        <w:rPr>
          <w:sz w:val="22"/>
          <w:szCs w:val="22"/>
          <w:lang w:val="sr-Latn-ME"/>
        </w:rPr>
        <w:t>, CK treba m</w:t>
      </w:r>
      <w:r w:rsidR="001670C2" w:rsidRPr="005E0F0F">
        <w:rPr>
          <w:sz w:val="22"/>
          <w:szCs w:val="22"/>
          <w:lang w:val="sr-Latn-ME"/>
        </w:rPr>
        <w:t>j</w:t>
      </w:r>
      <w:r w:rsidRPr="005E0F0F">
        <w:rPr>
          <w:sz w:val="22"/>
          <w:szCs w:val="22"/>
          <w:lang w:val="sr-Latn-ME"/>
        </w:rPr>
        <w:t>eriti pr</w:t>
      </w:r>
      <w:r w:rsidR="001670C2" w:rsidRPr="005E0F0F">
        <w:rPr>
          <w:sz w:val="22"/>
          <w:szCs w:val="22"/>
          <w:lang w:val="sr-Latn-ME"/>
        </w:rPr>
        <w:t>ij</w:t>
      </w:r>
      <w:r w:rsidRPr="005E0F0F">
        <w:rPr>
          <w:sz w:val="22"/>
          <w:szCs w:val="22"/>
          <w:lang w:val="sr-Latn-ME"/>
        </w:rPr>
        <w:t>e početka terapije u sledećim situacijama:</w:t>
      </w:r>
    </w:p>
    <w:p w14:paraId="2F439547" w14:textId="77777777" w:rsidR="00911862" w:rsidRPr="005E0F0F" w:rsidRDefault="00911862" w:rsidP="00911862">
      <w:pPr>
        <w:numPr>
          <w:ilvl w:val="0"/>
          <w:numId w:val="15"/>
        </w:numPr>
        <w:rPr>
          <w:sz w:val="22"/>
          <w:szCs w:val="22"/>
          <w:lang w:val="sr-Latn-ME"/>
        </w:rPr>
      </w:pPr>
      <w:r w:rsidRPr="005E0F0F">
        <w:rPr>
          <w:sz w:val="22"/>
          <w:szCs w:val="22"/>
          <w:lang w:val="sr-Latn-ME"/>
        </w:rPr>
        <w:t>stariji pacijenti (65 godina i stariji)</w:t>
      </w:r>
    </w:p>
    <w:p w14:paraId="4EC28A07" w14:textId="77777777" w:rsidR="00911862" w:rsidRPr="005E0F0F" w:rsidRDefault="00911862" w:rsidP="00911862">
      <w:pPr>
        <w:numPr>
          <w:ilvl w:val="0"/>
          <w:numId w:val="15"/>
        </w:numPr>
        <w:rPr>
          <w:sz w:val="22"/>
          <w:szCs w:val="22"/>
          <w:lang w:val="sr-Latn-ME"/>
        </w:rPr>
      </w:pPr>
      <w:r w:rsidRPr="005E0F0F">
        <w:rPr>
          <w:sz w:val="22"/>
          <w:szCs w:val="22"/>
          <w:lang w:val="sr-Latn-ME"/>
        </w:rPr>
        <w:t>pacijenti ženskog pola</w:t>
      </w:r>
    </w:p>
    <w:p w14:paraId="18360217" w14:textId="77777777" w:rsidR="00911862" w:rsidRPr="005E0F0F" w:rsidRDefault="00911862" w:rsidP="00911862">
      <w:pPr>
        <w:numPr>
          <w:ilvl w:val="0"/>
          <w:numId w:val="15"/>
        </w:numPr>
        <w:rPr>
          <w:sz w:val="22"/>
          <w:szCs w:val="22"/>
          <w:lang w:val="sr-Latn-ME"/>
        </w:rPr>
      </w:pPr>
      <w:r w:rsidRPr="005E0F0F">
        <w:rPr>
          <w:sz w:val="22"/>
          <w:szCs w:val="22"/>
          <w:lang w:val="sr-Latn-ME"/>
        </w:rPr>
        <w:t xml:space="preserve">oštećenje funkcije bubrega </w:t>
      </w:r>
    </w:p>
    <w:p w14:paraId="6AFAF422" w14:textId="77777777" w:rsidR="00911862" w:rsidRPr="005E0F0F" w:rsidRDefault="00911862" w:rsidP="00911862">
      <w:pPr>
        <w:numPr>
          <w:ilvl w:val="0"/>
          <w:numId w:val="15"/>
        </w:numPr>
        <w:rPr>
          <w:sz w:val="22"/>
          <w:szCs w:val="22"/>
          <w:lang w:val="sr-Latn-ME"/>
        </w:rPr>
      </w:pPr>
      <w:r w:rsidRPr="005E0F0F">
        <w:rPr>
          <w:sz w:val="22"/>
          <w:szCs w:val="22"/>
          <w:lang w:val="sr-Latn-ME"/>
        </w:rPr>
        <w:t>nekontrolisani hipotiroidizam</w:t>
      </w:r>
    </w:p>
    <w:p w14:paraId="3874BD01" w14:textId="77777777" w:rsidR="00911862" w:rsidRPr="005E0F0F" w:rsidRDefault="00911862" w:rsidP="00911862">
      <w:pPr>
        <w:numPr>
          <w:ilvl w:val="0"/>
          <w:numId w:val="15"/>
        </w:numPr>
        <w:rPr>
          <w:sz w:val="22"/>
          <w:szCs w:val="22"/>
          <w:lang w:val="sr-Latn-ME"/>
        </w:rPr>
      </w:pPr>
      <w:r w:rsidRPr="005E0F0F">
        <w:rPr>
          <w:sz w:val="22"/>
          <w:szCs w:val="22"/>
          <w:lang w:val="sr-Latn-ME"/>
        </w:rPr>
        <w:t>hereditarni mišićni poremećaji u ličnoj ili porodičnoj anamnezi</w:t>
      </w:r>
    </w:p>
    <w:p w14:paraId="7183A48E" w14:textId="77777777" w:rsidR="00911862" w:rsidRPr="005E0F0F" w:rsidRDefault="00911862" w:rsidP="00911862">
      <w:pPr>
        <w:numPr>
          <w:ilvl w:val="0"/>
          <w:numId w:val="15"/>
        </w:numPr>
        <w:rPr>
          <w:sz w:val="22"/>
          <w:szCs w:val="22"/>
          <w:lang w:val="sr-Latn-ME"/>
        </w:rPr>
      </w:pPr>
      <w:r w:rsidRPr="005E0F0F">
        <w:rPr>
          <w:sz w:val="22"/>
          <w:szCs w:val="22"/>
          <w:lang w:val="sr-Latn-ME"/>
        </w:rPr>
        <w:t>miotoksičnost izazvana statinima ili fibratima u anamnezi</w:t>
      </w:r>
    </w:p>
    <w:p w14:paraId="624CC994" w14:textId="77777777" w:rsidR="00911862" w:rsidRPr="005E0F0F" w:rsidRDefault="00911862" w:rsidP="00911862">
      <w:pPr>
        <w:numPr>
          <w:ilvl w:val="0"/>
          <w:numId w:val="15"/>
        </w:numPr>
        <w:rPr>
          <w:sz w:val="22"/>
          <w:szCs w:val="22"/>
          <w:lang w:val="sr-Latn-ME"/>
        </w:rPr>
      </w:pPr>
      <w:r w:rsidRPr="005E0F0F">
        <w:rPr>
          <w:sz w:val="22"/>
          <w:szCs w:val="22"/>
          <w:lang w:val="sr-Latn-ME"/>
        </w:rPr>
        <w:t>zloupotreba alkohola.</w:t>
      </w:r>
    </w:p>
    <w:p w14:paraId="36DE257B" w14:textId="77777777" w:rsidR="00911862" w:rsidRPr="005E0F0F" w:rsidRDefault="00911862" w:rsidP="00911862">
      <w:pPr>
        <w:ind w:left="780"/>
        <w:rPr>
          <w:sz w:val="22"/>
          <w:szCs w:val="22"/>
          <w:lang w:val="sr-Latn-ME"/>
        </w:rPr>
      </w:pPr>
    </w:p>
    <w:p w14:paraId="0350BD0C" w14:textId="702669FF" w:rsidR="00911862" w:rsidRPr="005E0F0F" w:rsidRDefault="00911862" w:rsidP="009B3BF1">
      <w:pPr>
        <w:ind w:left="60"/>
        <w:jc w:val="both"/>
        <w:rPr>
          <w:sz w:val="22"/>
          <w:szCs w:val="22"/>
          <w:lang w:val="sr-Latn-ME"/>
        </w:rPr>
      </w:pPr>
      <w:r w:rsidRPr="005E0F0F">
        <w:rPr>
          <w:sz w:val="22"/>
          <w:szCs w:val="22"/>
          <w:lang w:val="sr-Latn-ME"/>
        </w:rPr>
        <w:t xml:space="preserve">U tim situacijama potrebno je da se pažljivo odredi odnos rizika i moguće koristi terapije, pa se preporučuje kliničko praćenje. Ako je pacijent već imao mišićni poremećaj usled </w:t>
      </w:r>
      <w:r w:rsidR="00485A1E" w:rsidRPr="005E0F0F">
        <w:rPr>
          <w:sz w:val="22"/>
          <w:szCs w:val="22"/>
          <w:lang w:val="sr-Latn-ME"/>
        </w:rPr>
        <w:t xml:space="preserve">primjene </w:t>
      </w:r>
      <w:r w:rsidRPr="005E0F0F">
        <w:rPr>
          <w:sz w:val="22"/>
          <w:szCs w:val="22"/>
          <w:lang w:val="sr-Latn-ME"/>
        </w:rPr>
        <w:t xml:space="preserve">fibrata ili statina, terapiju nekim drugim </w:t>
      </w:r>
      <w:r w:rsidR="00605DF7" w:rsidRPr="005E0F0F">
        <w:rPr>
          <w:sz w:val="22"/>
          <w:szCs w:val="22"/>
          <w:lang w:val="sr-Latn-ME"/>
        </w:rPr>
        <w:t>lijek</w:t>
      </w:r>
      <w:r w:rsidRPr="005E0F0F">
        <w:rPr>
          <w:sz w:val="22"/>
          <w:szCs w:val="22"/>
          <w:lang w:val="sr-Latn-ME"/>
        </w:rPr>
        <w:t xml:space="preserve">om iz ove grupe treba započeti samo uz oprez. Terapiju ne treba započinjati ukoliko su </w:t>
      </w:r>
      <w:r w:rsidR="00485A1E" w:rsidRPr="005E0F0F">
        <w:rPr>
          <w:sz w:val="22"/>
          <w:szCs w:val="22"/>
          <w:lang w:val="sr-Latn-ME"/>
        </w:rPr>
        <w:t>vrijednosti</w:t>
      </w:r>
      <w:r w:rsidRPr="005E0F0F">
        <w:rPr>
          <w:sz w:val="22"/>
          <w:szCs w:val="22"/>
          <w:lang w:val="sr-Latn-ME"/>
        </w:rPr>
        <w:t xml:space="preserve"> kreatinin kinaze značajno povećane na početku terapije (više od 5 x od gornje granice normalnog opsega).</w:t>
      </w:r>
    </w:p>
    <w:p w14:paraId="511595F3" w14:textId="77777777" w:rsidR="00911862" w:rsidRPr="005E0F0F" w:rsidRDefault="00911862" w:rsidP="00911862">
      <w:pPr>
        <w:rPr>
          <w:i/>
          <w:sz w:val="22"/>
          <w:szCs w:val="22"/>
          <w:lang w:val="sr-Latn-ME"/>
        </w:rPr>
      </w:pPr>
      <w:r w:rsidRPr="005E0F0F">
        <w:rPr>
          <w:i/>
          <w:sz w:val="22"/>
          <w:szCs w:val="22"/>
          <w:lang w:val="sr-Latn-ME"/>
        </w:rPr>
        <w:lastRenderedPageBreak/>
        <w:t>Dok je terapija u toku</w:t>
      </w:r>
    </w:p>
    <w:p w14:paraId="44265BC0" w14:textId="696ACD6A" w:rsidR="00911862" w:rsidRPr="005E0F0F" w:rsidRDefault="00911862" w:rsidP="009B3BF1">
      <w:pPr>
        <w:jc w:val="both"/>
        <w:rPr>
          <w:sz w:val="22"/>
          <w:szCs w:val="22"/>
          <w:lang w:val="sr-Latn-ME"/>
        </w:rPr>
      </w:pPr>
      <w:r w:rsidRPr="005E0F0F">
        <w:rPr>
          <w:sz w:val="22"/>
          <w:szCs w:val="22"/>
          <w:lang w:val="sr-Latn-ME"/>
        </w:rPr>
        <w:t>Ako se mišićni bol, slabost ili grčevi mišića jave dok pacijent prima terapiju statinima, treba prov</w:t>
      </w:r>
      <w:r w:rsidR="0052528C" w:rsidRPr="005E0F0F">
        <w:rPr>
          <w:sz w:val="22"/>
          <w:szCs w:val="22"/>
          <w:lang w:val="sr-Latn-ME"/>
        </w:rPr>
        <w:t>j</w:t>
      </w:r>
      <w:r w:rsidRPr="005E0F0F">
        <w:rPr>
          <w:sz w:val="22"/>
          <w:szCs w:val="22"/>
          <w:lang w:val="sr-Latn-ME"/>
        </w:rPr>
        <w:t xml:space="preserve">eriti </w:t>
      </w:r>
      <w:r w:rsidR="00485A1E" w:rsidRPr="005E0F0F">
        <w:rPr>
          <w:sz w:val="22"/>
          <w:szCs w:val="22"/>
          <w:lang w:val="sr-Latn-ME"/>
        </w:rPr>
        <w:t>vrijednosti</w:t>
      </w:r>
      <w:r w:rsidRPr="005E0F0F">
        <w:rPr>
          <w:sz w:val="22"/>
          <w:szCs w:val="22"/>
          <w:lang w:val="sr-Latn-ME"/>
        </w:rPr>
        <w:t xml:space="preserve"> CK. Terapiju treba obustaviti ako su ove </w:t>
      </w:r>
      <w:r w:rsidR="00485A1E" w:rsidRPr="005E0F0F">
        <w:rPr>
          <w:sz w:val="22"/>
          <w:szCs w:val="22"/>
          <w:lang w:val="sr-Latn-ME"/>
        </w:rPr>
        <w:t>vrijednosti</w:t>
      </w:r>
      <w:r w:rsidRPr="005E0F0F">
        <w:rPr>
          <w:sz w:val="22"/>
          <w:szCs w:val="22"/>
          <w:lang w:val="sr-Latn-ME"/>
        </w:rPr>
        <w:t xml:space="preserve"> značajno povećane (&gt;5 x GGN) u odsustvu napornih fizičkih aktivnosti, kao uzroka povećanja. Ako su mišićni simptomi ozbiljni i uzrokuju svakodnevnu neprijatnost, čak i ako su </w:t>
      </w:r>
      <w:r w:rsidR="00485A1E" w:rsidRPr="005E0F0F">
        <w:rPr>
          <w:sz w:val="22"/>
          <w:szCs w:val="22"/>
          <w:lang w:val="sr-Latn-ME"/>
        </w:rPr>
        <w:t>vrijednosti</w:t>
      </w:r>
      <w:r w:rsidRPr="005E0F0F">
        <w:rPr>
          <w:sz w:val="22"/>
          <w:szCs w:val="22"/>
          <w:lang w:val="sr-Latn-ME"/>
        </w:rPr>
        <w:t xml:space="preserve"> CK &lt; 5 x GGN, treba razmotriti mogućnost prekida terapije. Ako se iz nekog drugog razloga sumnja na miopatiju, terapiju treba obustaviti. </w:t>
      </w:r>
    </w:p>
    <w:p w14:paraId="0E9AB1BD" w14:textId="77777777" w:rsidR="00911862" w:rsidRPr="005E0F0F" w:rsidRDefault="00911862" w:rsidP="00911862">
      <w:pPr>
        <w:ind w:left="60"/>
        <w:rPr>
          <w:sz w:val="22"/>
          <w:szCs w:val="22"/>
          <w:lang w:val="sr-Latn-ME"/>
        </w:rPr>
      </w:pPr>
    </w:p>
    <w:p w14:paraId="5FA16318" w14:textId="1E05EED9" w:rsidR="00911862" w:rsidRPr="005E0F0F" w:rsidRDefault="00911862" w:rsidP="00945BCC">
      <w:pPr>
        <w:ind w:left="60"/>
        <w:jc w:val="both"/>
        <w:rPr>
          <w:sz w:val="22"/>
          <w:szCs w:val="22"/>
          <w:lang w:val="sr-Latn-ME"/>
        </w:rPr>
      </w:pPr>
      <w:r w:rsidRPr="005E0F0F">
        <w:rPr>
          <w:sz w:val="22"/>
          <w:szCs w:val="22"/>
          <w:lang w:val="sr-Latn-ME"/>
        </w:rPr>
        <w:t>Prijavljeni su veoma r</w:t>
      </w:r>
      <w:r w:rsidR="00D87891" w:rsidRPr="005E0F0F">
        <w:rPr>
          <w:sz w:val="22"/>
          <w:szCs w:val="22"/>
          <w:lang w:val="sr-Latn-ME"/>
        </w:rPr>
        <w:t>ij</w:t>
      </w:r>
      <w:r w:rsidRPr="005E0F0F">
        <w:rPr>
          <w:sz w:val="22"/>
          <w:szCs w:val="22"/>
          <w:lang w:val="sr-Latn-ME"/>
        </w:rPr>
        <w:t>etki slučajevi imunski posredovane nekrotizirajuće miopatije</w:t>
      </w:r>
      <w:r w:rsidR="00945BCC" w:rsidRPr="005E0F0F">
        <w:rPr>
          <w:sz w:val="22"/>
          <w:szCs w:val="22"/>
          <w:lang w:val="sr-Latn-ME"/>
        </w:rPr>
        <w:t xml:space="preserve"> (IMNM)</w:t>
      </w:r>
      <w:r w:rsidRPr="005E0F0F">
        <w:rPr>
          <w:sz w:val="22"/>
          <w:szCs w:val="22"/>
          <w:lang w:val="sr-Latn-ME"/>
        </w:rPr>
        <w:t xml:space="preserve"> tokom ili nakon terapije nekim statinima. </w:t>
      </w:r>
      <w:r w:rsidR="002E4A9C" w:rsidRPr="005E0F0F">
        <w:rPr>
          <w:sz w:val="22"/>
          <w:szCs w:val="22"/>
          <w:lang w:val="sr-Latn-ME"/>
        </w:rPr>
        <w:t>IMNM</w:t>
      </w:r>
      <w:r w:rsidRPr="005E0F0F">
        <w:rPr>
          <w:sz w:val="22"/>
          <w:szCs w:val="22"/>
          <w:lang w:val="sr-Latn-ME"/>
        </w:rPr>
        <w:t xml:space="preserve"> se klinički manifestuje perzistentnom proksimalnom mišićnom slabošću i povećanim </w:t>
      </w:r>
      <w:r w:rsidR="00485A1E" w:rsidRPr="005E0F0F">
        <w:rPr>
          <w:sz w:val="22"/>
          <w:szCs w:val="22"/>
          <w:lang w:val="sr-Latn-ME"/>
        </w:rPr>
        <w:t>vrijednosti</w:t>
      </w:r>
      <w:r w:rsidRPr="005E0F0F">
        <w:rPr>
          <w:sz w:val="22"/>
          <w:szCs w:val="22"/>
          <w:lang w:val="sr-Latn-ME"/>
        </w:rPr>
        <w:t xml:space="preserve">ma kreatin kinaze u serumu, koja perzistira uprkos završetku terapije statinima </w:t>
      </w:r>
      <w:r w:rsidRPr="005E0F0F">
        <w:rPr>
          <w:i/>
          <w:sz w:val="22"/>
          <w:szCs w:val="22"/>
          <w:lang w:val="sr-Latn-ME"/>
        </w:rPr>
        <w:t>(</w:t>
      </w:r>
      <w:r w:rsidR="00830EEE" w:rsidRPr="005E0F0F">
        <w:rPr>
          <w:i/>
          <w:sz w:val="22"/>
          <w:szCs w:val="22"/>
          <w:lang w:val="sr-Latn-ME"/>
        </w:rPr>
        <w:t>pogledati dio</w:t>
      </w:r>
      <w:r w:rsidR="001670C2" w:rsidRPr="005E0F0F">
        <w:rPr>
          <w:i/>
          <w:sz w:val="22"/>
          <w:szCs w:val="22"/>
          <w:lang w:val="sr-Latn-ME"/>
        </w:rPr>
        <w:t xml:space="preserve"> </w:t>
      </w:r>
      <w:r w:rsidRPr="005E0F0F">
        <w:rPr>
          <w:i/>
          <w:sz w:val="22"/>
          <w:szCs w:val="22"/>
          <w:lang w:val="sr-Latn-ME"/>
        </w:rPr>
        <w:t>4.8).</w:t>
      </w:r>
    </w:p>
    <w:p w14:paraId="4D637BD7" w14:textId="77777777" w:rsidR="00911862" w:rsidRPr="005E0F0F" w:rsidRDefault="00911862" w:rsidP="00911862">
      <w:pPr>
        <w:ind w:left="60"/>
        <w:rPr>
          <w:sz w:val="22"/>
          <w:szCs w:val="22"/>
          <w:lang w:val="sr-Latn-ME"/>
        </w:rPr>
      </w:pPr>
    </w:p>
    <w:p w14:paraId="7C92C510" w14:textId="02939795" w:rsidR="00911862" w:rsidRPr="005E0F0F" w:rsidRDefault="00911862" w:rsidP="00BA601D">
      <w:pPr>
        <w:ind w:left="60"/>
        <w:jc w:val="both"/>
        <w:rPr>
          <w:sz w:val="22"/>
          <w:szCs w:val="22"/>
          <w:lang w:val="sr-Latn-ME"/>
        </w:rPr>
      </w:pPr>
      <w:r w:rsidRPr="005E0F0F">
        <w:rPr>
          <w:sz w:val="22"/>
          <w:szCs w:val="22"/>
          <w:lang w:val="sr-Latn-ME"/>
        </w:rPr>
        <w:t xml:space="preserve">Ukoliko se simptomi povuku i </w:t>
      </w:r>
      <w:r w:rsidR="00485A1E" w:rsidRPr="005E0F0F">
        <w:rPr>
          <w:sz w:val="22"/>
          <w:szCs w:val="22"/>
          <w:lang w:val="sr-Latn-ME"/>
        </w:rPr>
        <w:t>vrijednosti</w:t>
      </w:r>
      <w:r w:rsidRPr="005E0F0F">
        <w:rPr>
          <w:sz w:val="22"/>
          <w:szCs w:val="22"/>
          <w:lang w:val="sr-Latn-ME"/>
        </w:rPr>
        <w:t xml:space="preserve"> kreatin kinaze vrate na normalu, ponovno uvođenje statina u terapiju ili uvođenje alternativne terapije može se razmotriti u </w:t>
      </w:r>
      <w:r w:rsidR="00D87891" w:rsidRPr="005E0F0F">
        <w:rPr>
          <w:sz w:val="22"/>
          <w:szCs w:val="22"/>
          <w:lang w:val="sr-Latn-ME"/>
        </w:rPr>
        <w:t xml:space="preserve">najnižoj </w:t>
      </w:r>
      <w:r w:rsidRPr="005E0F0F">
        <w:rPr>
          <w:sz w:val="22"/>
          <w:szCs w:val="22"/>
          <w:lang w:val="sr-Latn-ME"/>
        </w:rPr>
        <w:t>dozi i uz pažljivo praćenje</w:t>
      </w:r>
      <w:r w:rsidR="00D01F48" w:rsidRPr="005E0F0F">
        <w:rPr>
          <w:sz w:val="22"/>
          <w:szCs w:val="22"/>
          <w:lang w:val="sr-Latn-ME"/>
        </w:rPr>
        <w:t xml:space="preserve"> pacijenta</w:t>
      </w:r>
      <w:r w:rsidRPr="005E0F0F">
        <w:rPr>
          <w:sz w:val="22"/>
          <w:szCs w:val="22"/>
          <w:lang w:val="sr-Latn-ME"/>
        </w:rPr>
        <w:t>.</w:t>
      </w:r>
    </w:p>
    <w:p w14:paraId="259EEE7A" w14:textId="77777777" w:rsidR="00911862" w:rsidRPr="005E0F0F" w:rsidRDefault="00911862" w:rsidP="00911862">
      <w:pPr>
        <w:ind w:left="60"/>
        <w:rPr>
          <w:sz w:val="22"/>
          <w:szCs w:val="22"/>
          <w:lang w:val="sr-Latn-ME"/>
        </w:rPr>
      </w:pPr>
    </w:p>
    <w:p w14:paraId="5D2F74F1" w14:textId="5F071ED7" w:rsidR="00911862" w:rsidRPr="005E0F0F" w:rsidRDefault="00911862" w:rsidP="00D01F48">
      <w:pPr>
        <w:jc w:val="both"/>
        <w:rPr>
          <w:sz w:val="22"/>
          <w:szCs w:val="22"/>
          <w:lang w:val="sr-Latn-ME"/>
        </w:rPr>
      </w:pPr>
      <w:r w:rsidRPr="005E0F0F">
        <w:rPr>
          <w:sz w:val="22"/>
          <w:szCs w:val="22"/>
          <w:lang w:val="sr-Latn-ME"/>
        </w:rPr>
        <w:t>Veći rizik od miopatije je prim</w:t>
      </w:r>
      <w:r w:rsidR="00D87891" w:rsidRPr="005E0F0F">
        <w:rPr>
          <w:sz w:val="22"/>
          <w:szCs w:val="22"/>
          <w:lang w:val="sr-Latn-ME"/>
        </w:rPr>
        <w:t>ij</w:t>
      </w:r>
      <w:r w:rsidRPr="005E0F0F">
        <w:rPr>
          <w:sz w:val="22"/>
          <w:szCs w:val="22"/>
          <w:lang w:val="sr-Latn-ME"/>
        </w:rPr>
        <w:t xml:space="preserve">ećen kod pacijenata koji su uzimali 80 mg </w:t>
      </w:r>
      <w:r w:rsidRPr="005E0F0F">
        <w:rPr>
          <w:i/>
          <w:sz w:val="22"/>
          <w:szCs w:val="22"/>
          <w:lang w:val="sr-Latn-ME"/>
        </w:rPr>
        <w:t>(</w:t>
      </w:r>
      <w:r w:rsidR="00830EEE" w:rsidRPr="005E0F0F">
        <w:rPr>
          <w:i/>
          <w:sz w:val="22"/>
          <w:szCs w:val="22"/>
          <w:lang w:val="sr-Latn-ME"/>
        </w:rPr>
        <w:t>pogledati dio</w:t>
      </w:r>
      <w:r w:rsidR="00D87891" w:rsidRPr="005E0F0F">
        <w:rPr>
          <w:i/>
          <w:sz w:val="22"/>
          <w:szCs w:val="22"/>
          <w:lang w:val="sr-Latn-ME"/>
        </w:rPr>
        <w:t xml:space="preserve"> </w:t>
      </w:r>
      <w:r w:rsidRPr="005E0F0F">
        <w:rPr>
          <w:i/>
          <w:sz w:val="22"/>
          <w:szCs w:val="22"/>
          <w:lang w:val="sr-Latn-ME"/>
        </w:rPr>
        <w:t>5.1).</w:t>
      </w:r>
      <w:r w:rsidRPr="005E0F0F">
        <w:rPr>
          <w:sz w:val="22"/>
          <w:szCs w:val="22"/>
          <w:lang w:val="sr-Latn-ME"/>
        </w:rPr>
        <w:t xml:space="preserve"> Preporučuje se periodično praćenje </w:t>
      </w:r>
      <w:r w:rsidR="00485A1E" w:rsidRPr="005E0F0F">
        <w:rPr>
          <w:sz w:val="22"/>
          <w:szCs w:val="22"/>
          <w:lang w:val="sr-Latn-ME"/>
        </w:rPr>
        <w:t>vrijednosti</w:t>
      </w:r>
      <w:r w:rsidRPr="005E0F0F">
        <w:rPr>
          <w:sz w:val="22"/>
          <w:szCs w:val="22"/>
          <w:lang w:val="sr-Latn-ME"/>
        </w:rPr>
        <w:t xml:space="preserve"> CK kako bi se uočili subklinički slučajevi miopatije. Međutim, uprkos takvom pojačanom nadzoru, mogućnost razvoja miopatije se ne može isključiti.</w:t>
      </w:r>
    </w:p>
    <w:p w14:paraId="00A62B5B" w14:textId="77777777" w:rsidR="00911862" w:rsidRPr="005E0F0F" w:rsidRDefault="00911862" w:rsidP="00911862">
      <w:pPr>
        <w:ind w:left="60"/>
        <w:rPr>
          <w:sz w:val="22"/>
          <w:szCs w:val="22"/>
          <w:lang w:val="sr-Latn-ME"/>
        </w:rPr>
      </w:pPr>
    </w:p>
    <w:p w14:paraId="01D9E175" w14:textId="41C3D4C9" w:rsidR="00911862" w:rsidRPr="005E0F0F" w:rsidRDefault="00911862" w:rsidP="00D01F48">
      <w:pPr>
        <w:jc w:val="both"/>
        <w:rPr>
          <w:sz w:val="22"/>
          <w:szCs w:val="22"/>
          <w:lang w:val="sr-Latn-ME"/>
        </w:rPr>
      </w:pPr>
      <w:r w:rsidRPr="005E0F0F">
        <w:rPr>
          <w:sz w:val="22"/>
          <w:szCs w:val="22"/>
          <w:lang w:val="sr-Latn-ME"/>
        </w:rPr>
        <w:t>Terapiju simvastatinom treba pri</w:t>
      </w:r>
      <w:r w:rsidR="00485A1E" w:rsidRPr="005E0F0F">
        <w:rPr>
          <w:sz w:val="22"/>
          <w:szCs w:val="22"/>
          <w:lang w:val="sr-Latn-ME"/>
        </w:rPr>
        <w:t>vreme</w:t>
      </w:r>
      <w:r w:rsidRPr="005E0F0F">
        <w:rPr>
          <w:sz w:val="22"/>
          <w:szCs w:val="22"/>
          <w:lang w:val="sr-Latn-ME"/>
        </w:rPr>
        <w:t>no obustaviti na nekoliko dana pre planiranog većeg e</w:t>
      </w:r>
      <w:r w:rsidR="00605DF7" w:rsidRPr="005E0F0F">
        <w:rPr>
          <w:sz w:val="22"/>
          <w:szCs w:val="22"/>
          <w:lang w:val="sr-Latn-ME"/>
        </w:rPr>
        <w:t>lek</w:t>
      </w:r>
      <w:r w:rsidRPr="005E0F0F">
        <w:rPr>
          <w:sz w:val="22"/>
          <w:szCs w:val="22"/>
          <w:lang w:val="sr-Latn-ME"/>
        </w:rPr>
        <w:t xml:space="preserve">tivnog hirurškog zahvata ili u slučaju bilo kog </w:t>
      </w:r>
      <w:r w:rsidR="00D87891" w:rsidRPr="005E0F0F">
        <w:rPr>
          <w:sz w:val="22"/>
          <w:szCs w:val="22"/>
          <w:lang w:val="sr-Latn-ME"/>
        </w:rPr>
        <w:t xml:space="preserve">akutnog </w:t>
      </w:r>
      <w:r w:rsidRPr="005E0F0F">
        <w:rPr>
          <w:sz w:val="22"/>
          <w:szCs w:val="22"/>
          <w:lang w:val="sr-Latn-ME"/>
        </w:rPr>
        <w:t>medicinskog stanja ili hiruršk</w:t>
      </w:r>
      <w:r w:rsidR="00D87891" w:rsidRPr="005E0F0F">
        <w:rPr>
          <w:sz w:val="22"/>
          <w:szCs w:val="22"/>
          <w:lang w:val="sr-Latn-ME"/>
        </w:rPr>
        <w:t>og</w:t>
      </w:r>
      <w:r w:rsidRPr="005E0F0F">
        <w:rPr>
          <w:sz w:val="22"/>
          <w:szCs w:val="22"/>
          <w:lang w:val="sr-Latn-ME"/>
        </w:rPr>
        <w:t xml:space="preserve"> zahvat</w:t>
      </w:r>
      <w:r w:rsidR="00D87891" w:rsidRPr="005E0F0F">
        <w:rPr>
          <w:sz w:val="22"/>
          <w:szCs w:val="22"/>
          <w:lang w:val="sr-Latn-ME"/>
        </w:rPr>
        <w:t>a</w:t>
      </w:r>
      <w:r w:rsidRPr="005E0F0F">
        <w:rPr>
          <w:sz w:val="22"/>
          <w:szCs w:val="22"/>
          <w:lang w:val="sr-Latn-ME"/>
        </w:rPr>
        <w:t xml:space="preserve">.  </w:t>
      </w:r>
    </w:p>
    <w:p w14:paraId="1EAAFD1B" w14:textId="77777777" w:rsidR="00911862" w:rsidRPr="005E0F0F" w:rsidRDefault="00911862" w:rsidP="00911862">
      <w:pPr>
        <w:rPr>
          <w:sz w:val="22"/>
          <w:szCs w:val="22"/>
          <w:lang w:val="sr-Latn-ME"/>
        </w:rPr>
      </w:pPr>
    </w:p>
    <w:p w14:paraId="20BCAB3E" w14:textId="10C70ACC" w:rsidR="00911862" w:rsidRPr="005E0F0F" w:rsidRDefault="00911862" w:rsidP="00911862">
      <w:pPr>
        <w:ind w:left="60"/>
        <w:rPr>
          <w:i/>
          <w:sz w:val="22"/>
          <w:szCs w:val="22"/>
          <w:lang w:val="sr-Latn-ME"/>
        </w:rPr>
      </w:pPr>
      <w:r w:rsidRPr="005E0F0F">
        <w:rPr>
          <w:i/>
          <w:sz w:val="22"/>
          <w:szCs w:val="22"/>
          <w:lang w:val="sr-Latn-ME"/>
        </w:rPr>
        <w:t>M</w:t>
      </w:r>
      <w:r w:rsidR="00B70720" w:rsidRPr="005E0F0F">
        <w:rPr>
          <w:i/>
          <w:sz w:val="22"/>
          <w:szCs w:val="22"/>
          <w:lang w:val="sr-Latn-ME"/>
        </w:rPr>
        <w:t>j</w:t>
      </w:r>
      <w:r w:rsidRPr="005E0F0F">
        <w:rPr>
          <w:i/>
          <w:sz w:val="22"/>
          <w:szCs w:val="22"/>
          <w:lang w:val="sr-Latn-ME"/>
        </w:rPr>
        <w:t>ere za smanjenje rizika od nastanka miopatije izazavan</w:t>
      </w:r>
      <w:r w:rsidR="00D87891" w:rsidRPr="005E0F0F">
        <w:rPr>
          <w:i/>
          <w:sz w:val="22"/>
          <w:szCs w:val="22"/>
          <w:lang w:val="sr-Latn-ME"/>
        </w:rPr>
        <w:t>og</w:t>
      </w:r>
      <w:r w:rsidRPr="005E0F0F">
        <w:rPr>
          <w:i/>
          <w:sz w:val="22"/>
          <w:szCs w:val="22"/>
          <w:lang w:val="sr-Latn-ME"/>
        </w:rPr>
        <w:t xml:space="preserve"> interakcijama sa drugim </w:t>
      </w:r>
      <w:r w:rsidR="00605DF7" w:rsidRPr="005E0F0F">
        <w:rPr>
          <w:i/>
          <w:sz w:val="22"/>
          <w:szCs w:val="22"/>
          <w:lang w:val="sr-Latn-ME"/>
        </w:rPr>
        <w:t>ljek</w:t>
      </w:r>
      <w:r w:rsidRPr="005E0F0F">
        <w:rPr>
          <w:i/>
          <w:sz w:val="22"/>
          <w:szCs w:val="22"/>
          <w:lang w:val="sr-Latn-ME"/>
        </w:rPr>
        <w:t>ovima (</w:t>
      </w:r>
      <w:r w:rsidR="00485A1E" w:rsidRPr="005E0F0F">
        <w:rPr>
          <w:i/>
          <w:sz w:val="22"/>
          <w:szCs w:val="22"/>
          <w:lang w:val="sr-Latn-ME"/>
        </w:rPr>
        <w:t>pogledati</w:t>
      </w:r>
      <w:r w:rsidRPr="005E0F0F">
        <w:rPr>
          <w:i/>
          <w:sz w:val="22"/>
          <w:szCs w:val="22"/>
          <w:lang w:val="sr-Latn-ME"/>
        </w:rPr>
        <w:t xml:space="preserve"> takođe </w:t>
      </w:r>
      <w:r w:rsidR="00485A1E" w:rsidRPr="005E0F0F">
        <w:rPr>
          <w:i/>
          <w:sz w:val="22"/>
          <w:szCs w:val="22"/>
          <w:lang w:val="sr-Latn-ME"/>
        </w:rPr>
        <w:t>dio</w:t>
      </w:r>
      <w:r w:rsidRPr="005E0F0F">
        <w:rPr>
          <w:i/>
          <w:sz w:val="22"/>
          <w:szCs w:val="22"/>
          <w:lang w:val="sr-Latn-ME"/>
        </w:rPr>
        <w:t xml:space="preserve"> 4.5)</w:t>
      </w:r>
    </w:p>
    <w:p w14:paraId="5A8AF9F2" w14:textId="77777777" w:rsidR="00D87891" w:rsidRPr="005E0F0F" w:rsidRDefault="00D87891" w:rsidP="00911862">
      <w:pPr>
        <w:ind w:left="60"/>
        <w:rPr>
          <w:sz w:val="22"/>
          <w:szCs w:val="22"/>
          <w:lang w:val="sr-Latn-ME"/>
        </w:rPr>
      </w:pPr>
    </w:p>
    <w:p w14:paraId="01023E16" w14:textId="3914DB35" w:rsidR="00911862" w:rsidRPr="005E0F0F" w:rsidRDefault="00911862" w:rsidP="00F57A4F">
      <w:pPr>
        <w:ind w:left="60"/>
        <w:jc w:val="both"/>
        <w:rPr>
          <w:sz w:val="22"/>
          <w:szCs w:val="22"/>
          <w:lang w:val="sr-Latn-ME"/>
        </w:rPr>
      </w:pPr>
      <w:r w:rsidRPr="005E0F0F">
        <w:rPr>
          <w:sz w:val="22"/>
          <w:szCs w:val="22"/>
          <w:lang w:val="sr-Latn-ME"/>
        </w:rPr>
        <w:t xml:space="preserve">Rizik od nastanka miopatije i rabdomiolize je značajno povećan </w:t>
      </w:r>
      <w:r w:rsidR="00485A1E" w:rsidRPr="005E0F0F">
        <w:rPr>
          <w:sz w:val="22"/>
          <w:szCs w:val="22"/>
          <w:lang w:val="sr-Latn-ME"/>
        </w:rPr>
        <w:t>istovreme</w:t>
      </w:r>
      <w:r w:rsidRPr="005E0F0F">
        <w:rPr>
          <w:sz w:val="22"/>
          <w:szCs w:val="22"/>
          <w:lang w:val="sr-Latn-ME"/>
        </w:rPr>
        <w:t>nom prim</w:t>
      </w:r>
      <w:r w:rsidR="00485A1E" w:rsidRPr="005E0F0F">
        <w:rPr>
          <w:sz w:val="22"/>
          <w:szCs w:val="22"/>
          <w:lang w:val="sr-Latn-ME"/>
        </w:rPr>
        <w:t>j</w:t>
      </w:r>
      <w:r w:rsidRPr="005E0F0F">
        <w:rPr>
          <w:sz w:val="22"/>
          <w:szCs w:val="22"/>
          <w:lang w:val="sr-Latn-ME"/>
        </w:rPr>
        <w:t xml:space="preserve">enom simvastatina i snažnih inhibitora CYP3A4 (kao što su itrakonazol, ketokonazol, posakonazol, vorikonazol, eritromicin, klaritromicin, telitromicin, inhibitori HIV proteaze (npr. nelfinavir), boceprevir, telaprevir, nefazodon, </w:t>
      </w:r>
      <w:r w:rsidR="00605DF7" w:rsidRPr="005E0F0F">
        <w:rPr>
          <w:sz w:val="22"/>
          <w:szCs w:val="22"/>
          <w:lang w:val="sr-Latn-ME"/>
        </w:rPr>
        <w:t>ljek</w:t>
      </w:r>
      <w:r w:rsidRPr="005E0F0F">
        <w:rPr>
          <w:sz w:val="22"/>
          <w:szCs w:val="22"/>
          <w:lang w:val="sr-Latn-ME"/>
        </w:rPr>
        <w:t xml:space="preserve">ovi koji sadrže kobicistat), kao i gemfibrozil, ciklosporin i danazol. </w:t>
      </w:r>
      <w:r w:rsidR="00485A1E" w:rsidRPr="005E0F0F">
        <w:rPr>
          <w:sz w:val="22"/>
          <w:szCs w:val="22"/>
          <w:lang w:val="sr-Latn-ME"/>
        </w:rPr>
        <w:t>Primjena</w:t>
      </w:r>
      <w:r w:rsidRPr="005E0F0F">
        <w:rPr>
          <w:sz w:val="22"/>
          <w:szCs w:val="22"/>
          <w:lang w:val="sr-Latn-ME"/>
        </w:rPr>
        <w:t xml:space="preserve"> ovih </w:t>
      </w:r>
      <w:r w:rsidR="00605DF7" w:rsidRPr="005E0F0F">
        <w:rPr>
          <w:sz w:val="22"/>
          <w:szCs w:val="22"/>
          <w:lang w:val="sr-Latn-ME"/>
        </w:rPr>
        <w:t>ljek</w:t>
      </w:r>
      <w:r w:rsidRPr="005E0F0F">
        <w:rPr>
          <w:sz w:val="22"/>
          <w:szCs w:val="22"/>
          <w:lang w:val="sr-Latn-ME"/>
        </w:rPr>
        <w:t xml:space="preserve">ova je kontraindikovana </w:t>
      </w:r>
      <w:r w:rsidRPr="005E0F0F">
        <w:rPr>
          <w:i/>
          <w:sz w:val="22"/>
          <w:szCs w:val="22"/>
          <w:lang w:val="sr-Latn-ME"/>
        </w:rPr>
        <w:t>(</w:t>
      </w:r>
      <w:r w:rsidR="00830EEE" w:rsidRPr="005E0F0F">
        <w:rPr>
          <w:i/>
          <w:sz w:val="22"/>
          <w:szCs w:val="22"/>
          <w:lang w:val="sr-Latn-ME"/>
        </w:rPr>
        <w:t>pogledati dio</w:t>
      </w:r>
      <w:r w:rsidR="00485A1E" w:rsidRPr="005E0F0F">
        <w:rPr>
          <w:i/>
          <w:sz w:val="22"/>
          <w:szCs w:val="22"/>
          <w:lang w:val="sr-Latn-ME"/>
        </w:rPr>
        <w:t xml:space="preserve"> </w:t>
      </w:r>
      <w:r w:rsidRPr="005E0F0F">
        <w:rPr>
          <w:i/>
          <w:sz w:val="22"/>
          <w:szCs w:val="22"/>
          <w:lang w:val="sr-Latn-ME"/>
        </w:rPr>
        <w:t>4.3).</w:t>
      </w:r>
    </w:p>
    <w:p w14:paraId="4E147193" w14:textId="77777777" w:rsidR="00911862" w:rsidRPr="005E0F0F" w:rsidRDefault="00911862" w:rsidP="00911862">
      <w:pPr>
        <w:ind w:left="60"/>
        <w:rPr>
          <w:sz w:val="22"/>
          <w:szCs w:val="22"/>
          <w:lang w:val="sr-Latn-ME"/>
        </w:rPr>
      </w:pPr>
    </w:p>
    <w:p w14:paraId="0155F09B" w14:textId="3EF5FD8A" w:rsidR="00911862" w:rsidRPr="005E0F0F" w:rsidRDefault="00911862" w:rsidP="00F57A4F">
      <w:pPr>
        <w:ind w:left="60"/>
        <w:jc w:val="both"/>
        <w:rPr>
          <w:sz w:val="22"/>
          <w:szCs w:val="22"/>
          <w:lang w:val="sr-Latn-ME"/>
        </w:rPr>
      </w:pPr>
      <w:r w:rsidRPr="005E0F0F">
        <w:rPr>
          <w:sz w:val="22"/>
          <w:szCs w:val="22"/>
          <w:lang w:val="sr-Latn-ME"/>
        </w:rPr>
        <w:t xml:space="preserve">Rizik od miopatije i rabdomiolize je takođe povećan </w:t>
      </w:r>
      <w:r w:rsidR="00485A1E" w:rsidRPr="005E0F0F">
        <w:rPr>
          <w:sz w:val="22"/>
          <w:szCs w:val="22"/>
          <w:lang w:val="sr-Latn-ME"/>
        </w:rPr>
        <w:t>istovreme</w:t>
      </w:r>
      <w:r w:rsidRPr="005E0F0F">
        <w:rPr>
          <w:sz w:val="22"/>
          <w:szCs w:val="22"/>
          <w:lang w:val="sr-Latn-ME"/>
        </w:rPr>
        <w:t>nom prim</w:t>
      </w:r>
      <w:r w:rsidR="00D87891" w:rsidRPr="005E0F0F">
        <w:rPr>
          <w:sz w:val="22"/>
          <w:szCs w:val="22"/>
          <w:lang w:val="sr-Latn-ME"/>
        </w:rPr>
        <w:t>j</w:t>
      </w:r>
      <w:r w:rsidRPr="005E0F0F">
        <w:rPr>
          <w:sz w:val="22"/>
          <w:szCs w:val="22"/>
          <w:lang w:val="sr-Latn-ME"/>
        </w:rPr>
        <w:t xml:space="preserve">enom amjodarona, amlodipina, verapamila ili diltiazema sa određenim dozama simvastatina </w:t>
      </w:r>
      <w:r w:rsidRPr="005E0F0F">
        <w:rPr>
          <w:i/>
          <w:sz w:val="22"/>
          <w:szCs w:val="22"/>
          <w:lang w:val="sr-Latn-ME"/>
        </w:rPr>
        <w:t>(</w:t>
      </w:r>
      <w:r w:rsidR="00830EEE" w:rsidRPr="005E0F0F">
        <w:rPr>
          <w:i/>
          <w:sz w:val="22"/>
          <w:szCs w:val="22"/>
          <w:lang w:val="sr-Latn-ME"/>
        </w:rPr>
        <w:t>pogledati djelove</w:t>
      </w:r>
      <w:r w:rsidR="00485A1E" w:rsidRPr="005E0F0F">
        <w:rPr>
          <w:i/>
          <w:sz w:val="22"/>
          <w:szCs w:val="22"/>
          <w:lang w:val="sr-Latn-ME"/>
        </w:rPr>
        <w:t xml:space="preserve"> </w:t>
      </w:r>
      <w:r w:rsidRPr="005E0F0F">
        <w:rPr>
          <w:i/>
          <w:sz w:val="22"/>
          <w:szCs w:val="22"/>
          <w:lang w:val="sr-Latn-ME"/>
        </w:rPr>
        <w:t>4.2 i 4.5).</w:t>
      </w:r>
      <w:r w:rsidRPr="005E0F0F">
        <w:rPr>
          <w:sz w:val="22"/>
          <w:szCs w:val="22"/>
          <w:lang w:val="sr-Latn-ME"/>
        </w:rPr>
        <w:t xml:space="preserve"> Rizik od nastanka miopatije, uključujući rabdomiolizu, može biti povećan </w:t>
      </w:r>
      <w:r w:rsidR="00485A1E" w:rsidRPr="005E0F0F">
        <w:rPr>
          <w:sz w:val="22"/>
          <w:szCs w:val="22"/>
          <w:lang w:val="sr-Latn-ME"/>
        </w:rPr>
        <w:t>istovreme</w:t>
      </w:r>
      <w:r w:rsidRPr="005E0F0F">
        <w:rPr>
          <w:sz w:val="22"/>
          <w:szCs w:val="22"/>
          <w:lang w:val="sr-Latn-ME"/>
        </w:rPr>
        <w:t>nom prim</w:t>
      </w:r>
      <w:r w:rsidR="00D87891" w:rsidRPr="005E0F0F">
        <w:rPr>
          <w:sz w:val="22"/>
          <w:szCs w:val="22"/>
          <w:lang w:val="sr-Latn-ME"/>
        </w:rPr>
        <w:t>j</w:t>
      </w:r>
      <w:r w:rsidRPr="005E0F0F">
        <w:rPr>
          <w:sz w:val="22"/>
          <w:szCs w:val="22"/>
          <w:lang w:val="sr-Latn-ME"/>
        </w:rPr>
        <w:t xml:space="preserve">enom fusidinske kiseline sa statinima </w:t>
      </w:r>
      <w:r w:rsidRPr="005E0F0F">
        <w:rPr>
          <w:i/>
          <w:sz w:val="22"/>
          <w:szCs w:val="22"/>
          <w:lang w:val="sr-Latn-ME"/>
        </w:rPr>
        <w:t>(</w:t>
      </w:r>
      <w:r w:rsidR="00830EEE" w:rsidRPr="005E0F0F">
        <w:rPr>
          <w:i/>
          <w:sz w:val="22"/>
          <w:szCs w:val="22"/>
          <w:lang w:val="sr-Latn-ME"/>
        </w:rPr>
        <w:t>pogledati dio</w:t>
      </w:r>
      <w:r w:rsidR="00485A1E" w:rsidRPr="005E0F0F">
        <w:rPr>
          <w:i/>
          <w:sz w:val="22"/>
          <w:szCs w:val="22"/>
          <w:lang w:val="sr-Latn-ME"/>
        </w:rPr>
        <w:t xml:space="preserve"> </w:t>
      </w:r>
      <w:r w:rsidRPr="005E0F0F">
        <w:rPr>
          <w:i/>
          <w:sz w:val="22"/>
          <w:szCs w:val="22"/>
          <w:lang w:val="sr-Latn-ME"/>
        </w:rPr>
        <w:t xml:space="preserve">4.5). </w:t>
      </w:r>
      <w:r w:rsidRPr="005E0F0F">
        <w:rPr>
          <w:sz w:val="22"/>
          <w:szCs w:val="22"/>
          <w:lang w:val="sr-Latn-ME"/>
        </w:rPr>
        <w:t xml:space="preserve">Kod pacijenata sa homozigotnom familijarnom hiperholesterolemijom ovaj rizik može biti povećan </w:t>
      </w:r>
      <w:r w:rsidR="00485A1E" w:rsidRPr="005E0F0F">
        <w:rPr>
          <w:sz w:val="22"/>
          <w:szCs w:val="22"/>
          <w:lang w:val="sr-Latn-ME"/>
        </w:rPr>
        <w:t>istovreme</w:t>
      </w:r>
      <w:r w:rsidRPr="005E0F0F">
        <w:rPr>
          <w:sz w:val="22"/>
          <w:szCs w:val="22"/>
          <w:lang w:val="sr-Latn-ME"/>
        </w:rPr>
        <w:t xml:space="preserve">nom upotrebom lomitapida sa simvastatinom. </w:t>
      </w:r>
    </w:p>
    <w:p w14:paraId="58FC299F" w14:textId="77777777" w:rsidR="00911862" w:rsidRPr="005E0F0F" w:rsidRDefault="00911862" w:rsidP="001A55C6">
      <w:pPr>
        <w:jc w:val="both"/>
        <w:rPr>
          <w:sz w:val="22"/>
          <w:szCs w:val="22"/>
          <w:lang w:val="sr-Latn-ME"/>
        </w:rPr>
      </w:pPr>
    </w:p>
    <w:p w14:paraId="5CD5A542" w14:textId="5CE1BD17" w:rsidR="00911862" w:rsidRPr="005E0F0F" w:rsidRDefault="00911862" w:rsidP="001A55C6">
      <w:pPr>
        <w:jc w:val="both"/>
        <w:rPr>
          <w:rFonts w:eastAsia="TimesNewRoman"/>
          <w:sz w:val="22"/>
          <w:szCs w:val="22"/>
          <w:lang w:val="sr-Latn-ME"/>
        </w:rPr>
      </w:pPr>
      <w:r w:rsidRPr="005E0F0F">
        <w:rPr>
          <w:rFonts w:eastAsia="TimesNewRoman"/>
          <w:sz w:val="22"/>
          <w:szCs w:val="22"/>
          <w:lang w:val="sr-Latn-ME"/>
        </w:rPr>
        <w:t xml:space="preserve">Posledično, kada su u pitanju inhibitori CYP3A4, kontraindikovana je </w:t>
      </w:r>
      <w:r w:rsidR="00485A1E" w:rsidRPr="005E0F0F">
        <w:rPr>
          <w:rFonts w:eastAsia="TimesNewRoman"/>
          <w:sz w:val="22"/>
          <w:szCs w:val="22"/>
          <w:lang w:val="sr-Latn-ME"/>
        </w:rPr>
        <w:t>istovreme</w:t>
      </w:r>
      <w:r w:rsidRPr="005E0F0F">
        <w:rPr>
          <w:rFonts w:eastAsia="TimesNewRoman"/>
          <w:sz w:val="22"/>
          <w:szCs w:val="22"/>
          <w:lang w:val="sr-Latn-ME"/>
        </w:rPr>
        <w:t xml:space="preserve">na upotreba simvastatina sa itrakonazolom, ketokonazolom, posakonazolom, vorikonazolom, inhibitorima HIV protease (npr. nelfinavirom), boceprevirom, telaprevirom, eritromicinom, klaritromicinom, telitromicinom, nefazodonom i </w:t>
      </w:r>
      <w:r w:rsidR="00605DF7" w:rsidRPr="005E0F0F">
        <w:rPr>
          <w:rFonts w:eastAsia="TimesNewRoman"/>
          <w:sz w:val="22"/>
          <w:szCs w:val="22"/>
          <w:lang w:val="sr-Latn-ME"/>
        </w:rPr>
        <w:t>ljek</w:t>
      </w:r>
      <w:r w:rsidRPr="005E0F0F">
        <w:rPr>
          <w:rFonts w:eastAsia="TimesNewRoman"/>
          <w:sz w:val="22"/>
          <w:szCs w:val="22"/>
          <w:lang w:val="sr-Latn-ME"/>
        </w:rPr>
        <w:t xml:space="preserve">ovima koji sadrže </w:t>
      </w:r>
      <w:r w:rsidR="00AF5735" w:rsidRPr="005E0F0F">
        <w:rPr>
          <w:rFonts w:eastAsia="TimesNewRoman"/>
          <w:sz w:val="22"/>
          <w:szCs w:val="22"/>
          <w:lang w:val="sr-Latn-ME"/>
        </w:rPr>
        <w:t>k</w:t>
      </w:r>
      <w:r w:rsidRPr="005E0F0F">
        <w:rPr>
          <w:rFonts w:eastAsia="TimesNewRoman"/>
          <w:sz w:val="22"/>
          <w:szCs w:val="22"/>
          <w:lang w:val="sr-Latn-ME"/>
        </w:rPr>
        <w:t xml:space="preserve">obistitat </w:t>
      </w:r>
      <w:r w:rsidRPr="005E0F0F">
        <w:rPr>
          <w:rFonts w:eastAsia="TimesNewRoman"/>
          <w:i/>
          <w:sz w:val="22"/>
          <w:szCs w:val="22"/>
          <w:lang w:val="sr-Latn-ME"/>
        </w:rPr>
        <w:t>(vid</w:t>
      </w:r>
      <w:r w:rsidR="00EE666D" w:rsidRPr="005E0F0F">
        <w:rPr>
          <w:rFonts w:eastAsia="TimesNewRoman"/>
          <w:i/>
          <w:sz w:val="22"/>
          <w:szCs w:val="22"/>
          <w:lang w:val="sr-Latn-ME"/>
        </w:rPr>
        <w:t>j</w:t>
      </w:r>
      <w:r w:rsidRPr="005E0F0F">
        <w:rPr>
          <w:rFonts w:eastAsia="TimesNewRoman"/>
          <w:i/>
          <w:sz w:val="22"/>
          <w:szCs w:val="22"/>
          <w:lang w:val="sr-Latn-ME"/>
        </w:rPr>
        <w:t xml:space="preserve">eti </w:t>
      </w:r>
      <w:r w:rsidR="00D87891" w:rsidRPr="005E0F0F">
        <w:rPr>
          <w:rFonts w:eastAsia="TimesNewRoman"/>
          <w:i/>
          <w:sz w:val="22"/>
          <w:szCs w:val="22"/>
          <w:lang w:val="sr-Latn-ME"/>
        </w:rPr>
        <w:t xml:space="preserve">djelove </w:t>
      </w:r>
      <w:r w:rsidRPr="005E0F0F">
        <w:rPr>
          <w:rFonts w:eastAsia="TimesNewRoman"/>
          <w:i/>
          <w:sz w:val="22"/>
          <w:szCs w:val="22"/>
          <w:lang w:val="sr-Latn-ME"/>
        </w:rPr>
        <w:t>4.3 i 4.5).</w:t>
      </w:r>
      <w:r w:rsidRPr="005E0F0F">
        <w:rPr>
          <w:rFonts w:eastAsia="TimesNewRoman"/>
          <w:sz w:val="22"/>
          <w:szCs w:val="22"/>
          <w:lang w:val="sr-Latn-ME"/>
        </w:rPr>
        <w:t xml:space="preserve"> Ukoliko je terapija navedenim jakim inhibitorima CYP3A4 (</w:t>
      </w:r>
      <w:r w:rsidR="00605DF7" w:rsidRPr="005E0F0F">
        <w:rPr>
          <w:rFonts w:eastAsia="TimesNewRoman"/>
          <w:sz w:val="22"/>
          <w:szCs w:val="22"/>
          <w:lang w:val="sr-Latn-ME"/>
        </w:rPr>
        <w:t>ljek</w:t>
      </w:r>
      <w:r w:rsidRPr="005E0F0F">
        <w:rPr>
          <w:rFonts w:eastAsia="TimesNewRoman"/>
          <w:sz w:val="22"/>
          <w:szCs w:val="22"/>
          <w:lang w:val="sr-Latn-ME"/>
        </w:rPr>
        <w:t>ovima koji povećavaju PIK za približno 5 puta ili više)</w:t>
      </w:r>
      <w:r w:rsidRPr="005E0F0F">
        <w:rPr>
          <w:sz w:val="22"/>
          <w:szCs w:val="22"/>
          <w:lang w:val="sr-Latn-ME"/>
        </w:rPr>
        <w:t xml:space="preserve"> </w:t>
      </w:r>
      <w:r w:rsidRPr="005E0F0F">
        <w:rPr>
          <w:rFonts w:eastAsia="TimesNewRoman"/>
          <w:sz w:val="22"/>
          <w:szCs w:val="22"/>
          <w:lang w:val="sr-Latn-ME"/>
        </w:rPr>
        <w:t xml:space="preserve">neophodna, </w:t>
      </w:r>
      <w:r w:rsidR="00485A1E" w:rsidRPr="005E0F0F">
        <w:rPr>
          <w:rFonts w:eastAsia="TimesNewRoman"/>
          <w:sz w:val="22"/>
          <w:szCs w:val="22"/>
          <w:lang w:val="sr-Latn-ME"/>
        </w:rPr>
        <w:t>primjenu</w:t>
      </w:r>
      <w:r w:rsidRPr="005E0F0F">
        <w:rPr>
          <w:rFonts w:eastAsia="TimesNewRoman"/>
          <w:sz w:val="22"/>
          <w:szCs w:val="22"/>
          <w:lang w:val="sr-Latn-ME"/>
        </w:rPr>
        <w:t xml:space="preserve"> simvastatina treba obustaviti (i razmotriti </w:t>
      </w:r>
      <w:r w:rsidR="00485A1E" w:rsidRPr="005E0F0F">
        <w:rPr>
          <w:rFonts w:eastAsia="TimesNewRoman"/>
          <w:sz w:val="22"/>
          <w:szCs w:val="22"/>
          <w:lang w:val="sr-Latn-ME"/>
        </w:rPr>
        <w:t>primjenu</w:t>
      </w:r>
      <w:r w:rsidRPr="005E0F0F">
        <w:rPr>
          <w:rFonts w:eastAsia="TimesNewRoman"/>
          <w:sz w:val="22"/>
          <w:szCs w:val="22"/>
          <w:lang w:val="sr-Latn-ME"/>
        </w:rPr>
        <w:t xml:space="preserve"> alternativnog statina) dok se terapija tim </w:t>
      </w:r>
      <w:r w:rsidR="00605DF7" w:rsidRPr="005E0F0F">
        <w:rPr>
          <w:rFonts w:eastAsia="TimesNewRoman"/>
          <w:sz w:val="22"/>
          <w:szCs w:val="22"/>
          <w:lang w:val="sr-Latn-ME"/>
        </w:rPr>
        <w:t>lijek</w:t>
      </w:r>
      <w:r w:rsidRPr="005E0F0F">
        <w:rPr>
          <w:rFonts w:eastAsia="TimesNewRoman"/>
          <w:sz w:val="22"/>
          <w:szCs w:val="22"/>
          <w:lang w:val="sr-Latn-ME"/>
        </w:rPr>
        <w:t xml:space="preserve">om ne završi. Takođe je potrebno vrlo oprezno kombinovati simvastatin sa drugim, slabijim inhibitorima CYP3A4: flukonazolom, verapamilom i diltiazemom </w:t>
      </w:r>
      <w:r w:rsidRPr="005E0F0F">
        <w:rPr>
          <w:rFonts w:eastAsia="TimesNewRoman"/>
          <w:i/>
          <w:sz w:val="22"/>
          <w:szCs w:val="22"/>
          <w:lang w:val="sr-Latn-ME"/>
        </w:rPr>
        <w:t>(</w:t>
      </w:r>
      <w:r w:rsidR="00830EEE" w:rsidRPr="005E0F0F">
        <w:rPr>
          <w:rFonts w:eastAsia="TimesNewRoman"/>
          <w:i/>
          <w:sz w:val="22"/>
          <w:szCs w:val="22"/>
          <w:lang w:val="sr-Latn-ME"/>
        </w:rPr>
        <w:t>pogledati djelove</w:t>
      </w:r>
      <w:r w:rsidR="00D87891" w:rsidRPr="005E0F0F">
        <w:rPr>
          <w:rFonts w:eastAsia="TimesNewRoman"/>
          <w:i/>
          <w:sz w:val="22"/>
          <w:szCs w:val="22"/>
          <w:lang w:val="sr-Latn-ME"/>
        </w:rPr>
        <w:t xml:space="preserve"> </w:t>
      </w:r>
      <w:r w:rsidRPr="005E0F0F">
        <w:rPr>
          <w:rFonts w:eastAsia="TimesNewRoman"/>
          <w:i/>
          <w:sz w:val="22"/>
          <w:szCs w:val="22"/>
          <w:lang w:val="sr-Latn-ME"/>
        </w:rPr>
        <w:t xml:space="preserve">4.2 i 4.5). </w:t>
      </w:r>
      <w:r w:rsidRPr="005E0F0F">
        <w:rPr>
          <w:rFonts w:eastAsia="TimesNewRoman"/>
          <w:sz w:val="22"/>
          <w:szCs w:val="22"/>
          <w:lang w:val="sr-Latn-ME"/>
        </w:rPr>
        <w:t>Uzimanje soka od grejpfruta treba izb</w:t>
      </w:r>
      <w:r w:rsidR="00D87891" w:rsidRPr="005E0F0F">
        <w:rPr>
          <w:rFonts w:eastAsia="TimesNewRoman"/>
          <w:sz w:val="22"/>
          <w:szCs w:val="22"/>
          <w:lang w:val="sr-Latn-ME"/>
        </w:rPr>
        <w:t>j</w:t>
      </w:r>
      <w:r w:rsidRPr="005E0F0F">
        <w:rPr>
          <w:rFonts w:eastAsia="TimesNewRoman"/>
          <w:sz w:val="22"/>
          <w:szCs w:val="22"/>
          <w:lang w:val="sr-Latn-ME"/>
        </w:rPr>
        <w:t>egavati za vr</w:t>
      </w:r>
      <w:r w:rsidR="00485A1E" w:rsidRPr="005E0F0F">
        <w:rPr>
          <w:rFonts w:eastAsia="TimesNewRoman"/>
          <w:sz w:val="22"/>
          <w:szCs w:val="22"/>
          <w:lang w:val="sr-Latn-ME"/>
        </w:rPr>
        <w:t>ij</w:t>
      </w:r>
      <w:r w:rsidRPr="005E0F0F">
        <w:rPr>
          <w:rFonts w:eastAsia="TimesNewRoman"/>
          <w:sz w:val="22"/>
          <w:szCs w:val="22"/>
          <w:lang w:val="sr-Latn-ME"/>
        </w:rPr>
        <w:t>eme terapije simvastatinom.</w:t>
      </w:r>
    </w:p>
    <w:p w14:paraId="0B31BAE2" w14:textId="77777777" w:rsidR="00911862" w:rsidRPr="005E0F0F" w:rsidRDefault="00911862" w:rsidP="00911862">
      <w:pPr>
        <w:rPr>
          <w:rFonts w:eastAsia="TimesNewRoman"/>
          <w:sz w:val="22"/>
          <w:szCs w:val="22"/>
          <w:lang w:val="sr-Latn-ME"/>
        </w:rPr>
      </w:pPr>
    </w:p>
    <w:p w14:paraId="0DDB24C8" w14:textId="5B1FF904" w:rsidR="00911862" w:rsidRPr="005E0F0F" w:rsidRDefault="00485A1E" w:rsidP="001D57A6">
      <w:pPr>
        <w:jc w:val="both"/>
        <w:rPr>
          <w:rFonts w:eastAsia="TimesNewRoman"/>
          <w:sz w:val="22"/>
          <w:szCs w:val="22"/>
          <w:lang w:val="sr-Latn-ME"/>
        </w:rPr>
      </w:pPr>
      <w:r w:rsidRPr="005E0F0F">
        <w:rPr>
          <w:rFonts w:eastAsia="TimesNewRoman"/>
          <w:sz w:val="22"/>
          <w:szCs w:val="22"/>
          <w:lang w:val="sr-Latn-ME"/>
        </w:rPr>
        <w:t>Primjena</w:t>
      </w:r>
      <w:r w:rsidR="00911862" w:rsidRPr="005E0F0F">
        <w:rPr>
          <w:rFonts w:eastAsia="TimesNewRoman"/>
          <w:sz w:val="22"/>
          <w:szCs w:val="22"/>
          <w:lang w:val="sr-Latn-ME"/>
        </w:rPr>
        <w:t xml:space="preserve"> simvastatina u kombinaciji sa gemfibrozilom je kontraindikovana </w:t>
      </w:r>
      <w:r w:rsidR="00911862" w:rsidRPr="005E0F0F">
        <w:rPr>
          <w:rFonts w:eastAsia="TimesNewRoman"/>
          <w:i/>
          <w:sz w:val="22"/>
          <w:szCs w:val="22"/>
          <w:lang w:val="sr-Latn-ME"/>
        </w:rPr>
        <w:t>(</w:t>
      </w:r>
      <w:r w:rsidR="00830EEE" w:rsidRPr="005E0F0F">
        <w:rPr>
          <w:rFonts w:eastAsia="TimesNewRoman"/>
          <w:i/>
          <w:sz w:val="22"/>
          <w:szCs w:val="22"/>
          <w:lang w:val="sr-Latn-ME"/>
        </w:rPr>
        <w:t>pogledati dio</w:t>
      </w:r>
      <w:r w:rsidRPr="005E0F0F">
        <w:rPr>
          <w:rFonts w:eastAsia="TimesNewRoman"/>
          <w:i/>
          <w:sz w:val="22"/>
          <w:szCs w:val="22"/>
          <w:lang w:val="sr-Latn-ME"/>
        </w:rPr>
        <w:t xml:space="preserve"> </w:t>
      </w:r>
      <w:r w:rsidR="00911862" w:rsidRPr="005E0F0F">
        <w:rPr>
          <w:rFonts w:eastAsia="TimesNewRoman"/>
          <w:i/>
          <w:sz w:val="22"/>
          <w:szCs w:val="22"/>
          <w:lang w:val="sr-Latn-ME"/>
        </w:rPr>
        <w:t>4.3).</w:t>
      </w:r>
      <w:r w:rsidR="00911862" w:rsidRPr="005E0F0F">
        <w:rPr>
          <w:rFonts w:eastAsia="TimesNewRoman"/>
          <w:sz w:val="22"/>
          <w:szCs w:val="22"/>
          <w:lang w:val="sr-Latn-ME"/>
        </w:rPr>
        <w:t xml:space="preserve"> Zbog povećanog rizika za pojavu miopatije i rabdomiolize, dnevna doza simvastatina ne sme da bude veća od 10 mg kod pacijenata koji primaju simvastatin zajedno sa drugim fibratima osim fenofibrata </w:t>
      </w:r>
      <w:r w:rsidR="00911862" w:rsidRPr="005E0F0F">
        <w:rPr>
          <w:rFonts w:eastAsia="TimesNewRoman"/>
          <w:i/>
          <w:sz w:val="22"/>
          <w:szCs w:val="22"/>
          <w:lang w:val="sr-Latn-ME"/>
        </w:rPr>
        <w:t>(</w:t>
      </w:r>
      <w:r w:rsidR="00830EEE" w:rsidRPr="005E0F0F">
        <w:rPr>
          <w:rFonts w:eastAsia="TimesNewRoman"/>
          <w:i/>
          <w:sz w:val="22"/>
          <w:szCs w:val="22"/>
          <w:lang w:val="sr-Latn-ME"/>
        </w:rPr>
        <w:t>pogledati djelove</w:t>
      </w:r>
      <w:r w:rsidRPr="005E0F0F">
        <w:rPr>
          <w:rFonts w:eastAsia="TimesNewRoman"/>
          <w:i/>
          <w:sz w:val="22"/>
          <w:szCs w:val="22"/>
          <w:lang w:val="sr-Latn-ME"/>
        </w:rPr>
        <w:t xml:space="preserve"> </w:t>
      </w:r>
      <w:r w:rsidR="00911862" w:rsidRPr="005E0F0F">
        <w:rPr>
          <w:rFonts w:eastAsia="TimesNewRoman"/>
          <w:i/>
          <w:sz w:val="22"/>
          <w:szCs w:val="22"/>
          <w:lang w:val="sr-Latn-ME"/>
        </w:rPr>
        <w:t xml:space="preserve">4.2 i 4.5). </w:t>
      </w:r>
      <w:r w:rsidR="00911862" w:rsidRPr="005E0F0F">
        <w:rPr>
          <w:rFonts w:eastAsia="TimesNewRoman"/>
          <w:sz w:val="22"/>
          <w:szCs w:val="22"/>
          <w:lang w:val="sr-Latn-ME"/>
        </w:rPr>
        <w:t xml:space="preserve">U slučaju da se fenofibrat propisuje zajedno sa simvastatinom treba imati u vidu da i jedan i drugi </w:t>
      </w:r>
      <w:r w:rsidR="00605DF7" w:rsidRPr="005E0F0F">
        <w:rPr>
          <w:rFonts w:eastAsia="TimesNewRoman"/>
          <w:sz w:val="22"/>
          <w:szCs w:val="22"/>
          <w:lang w:val="sr-Latn-ME"/>
        </w:rPr>
        <w:t>lijek</w:t>
      </w:r>
      <w:r w:rsidR="00911862" w:rsidRPr="005E0F0F">
        <w:rPr>
          <w:rFonts w:eastAsia="TimesNewRoman"/>
          <w:sz w:val="22"/>
          <w:szCs w:val="22"/>
          <w:lang w:val="sr-Latn-ME"/>
        </w:rPr>
        <w:t xml:space="preserve"> mogu da izazovu miopatiju kada se daju u monoterapiji.</w:t>
      </w:r>
    </w:p>
    <w:p w14:paraId="2B1EB45F" w14:textId="77777777" w:rsidR="00911862" w:rsidRPr="005E0F0F" w:rsidRDefault="00911862" w:rsidP="00911862">
      <w:pPr>
        <w:rPr>
          <w:rFonts w:eastAsia="TimesNewRoman"/>
          <w:sz w:val="22"/>
          <w:szCs w:val="22"/>
          <w:lang w:val="sr-Latn-ME"/>
        </w:rPr>
      </w:pPr>
    </w:p>
    <w:p w14:paraId="53FA5E54" w14:textId="467FA9F4" w:rsidR="00911862" w:rsidRPr="005E0F0F" w:rsidRDefault="00911862" w:rsidP="00A54ABE">
      <w:pPr>
        <w:jc w:val="both"/>
        <w:rPr>
          <w:rFonts w:eastAsia="TimesNewRoman"/>
          <w:i/>
          <w:sz w:val="22"/>
          <w:szCs w:val="22"/>
          <w:lang w:val="sr-Latn-ME"/>
        </w:rPr>
      </w:pPr>
      <w:r w:rsidRPr="005E0F0F">
        <w:rPr>
          <w:rFonts w:eastAsia="TimesNewRoman"/>
          <w:sz w:val="22"/>
          <w:szCs w:val="22"/>
          <w:lang w:val="sr-Latn-ME"/>
        </w:rPr>
        <w:t>Simvastatin se ne sm</w:t>
      </w:r>
      <w:r w:rsidR="00D87891" w:rsidRPr="005E0F0F">
        <w:rPr>
          <w:rFonts w:eastAsia="TimesNewRoman"/>
          <w:sz w:val="22"/>
          <w:szCs w:val="22"/>
          <w:lang w:val="sr-Latn-ME"/>
        </w:rPr>
        <w:t>ij</w:t>
      </w:r>
      <w:r w:rsidRPr="005E0F0F">
        <w:rPr>
          <w:rFonts w:eastAsia="TimesNewRoman"/>
          <w:sz w:val="22"/>
          <w:szCs w:val="22"/>
          <w:lang w:val="sr-Latn-ME"/>
        </w:rPr>
        <w:t>e prim</w:t>
      </w:r>
      <w:r w:rsidR="00D87891" w:rsidRPr="005E0F0F">
        <w:rPr>
          <w:rFonts w:eastAsia="TimesNewRoman"/>
          <w:sz w:val="22"/>
          <w:szCs w:val="22"/>
          <w:lang w:val="sr-Latn-ME"/>
        </w:rPr>
        <w:t>j</w:t>
      </w:r>
      <w:r w:rsidRPr="005E0F0F">
        <w:rPr>
          <w:rFonts w:eastAsia="TimesNewRoman"/>
          <w:sz w:val="22"/>
          <w:szCs w:val="22"/>
          <w:lang w:val="sr-Latn-ME"/>
        </w:rPr>
        <w:t xml:space="preserve">enjivati </w:t>
      </w:r>
      <w:r w:rsidR="00485A1E" w:rsidRPr="005E0F0F">
        <w:rPr>
          <w:rFonts w:eastAsia="TimesNewRoman"/>
          <w:sz w:val="22"/>
          <w:szCs w:val="22"/>
          <w:lang w:val="sr-Latn-ME"/>
        </w:rPr>
        <w:t>istovreme</w:t>
      </w:r>
      <w:r w:rsidRPr="005E0F0F">
        <w:rPr>
          <w:rFonts w:eastAsia="TimesNewRoman"/>
          <w:sz w:val="22"/>
          <w:szCs w:val="22"/>
          <w:lang w:val="sr-Latn-ME"/>
        </w:rPr>
        <w:t xml:space="preserve">no sa sistemskim formulacijama fusidinske kiseline ili tokom 7 dana od prestanka </w:t>
      </w:r>
      <w:r w:rsidR="00485A1E" w:rsidRPr="005E0F0F">
        <w:rPr>
          <w:rFonts w:eastAsia="TimesNewRoman"/>
          <w:sz w:val="22"/>
          <w:szCs w:val="22"/>
          <w:lang w:val="sr-Latn-ME"/>
        </w:rPr>
        <w:t xml:space="preserve">primjene </w:t>
      </w:r>
      <w:r w:rsidRPr="005E0F0F">
        <w:rPr>
          <w:rFonts w:eastAsia="TimesNewRoman"/>
          <w:sz w:val="22"/>
          <w:szCs w:val="22"/>
          <w:lang w:val="sr-Latn-ME"/>
        </w:rPr>
        <w:t>fusidinske kiseline.</w:t>
      </w:r>
      <w:r w:rsidRPr="005E0F0F">
        <w:rPr>
          <w:sz w:val="22"/>
          <w:szCs w:val="22"/>
          <w:lang w:val="sr-Latn-ME"/>
        </w:rPr>
        <w:t xml:space="preserve"> </w:t>
      </w:r>
      <w:r w:rsidRPr="005E0F0F">
        <w:rPr>
          <w:rFonts w:eastAsia="TimesNewRoman"/>
          <w:sz w:val="22"/>
          <w:szCs w:val="22"/>
          <w:lang w:val="sr-Latn-ME"/>
        </w:rPr>
        <w:t xml:space="preserve">Kod pacijenata kod kojih je neophodna </w:t>
      </w:r>
      <w:r w:rsidRPr="005E0F0F">
        <w:rPr>
          <w:rFonts w:eastAsia="TimesNewRoman"/>
          <w:sz w:val="22"/>
          <w:szCs w:val="22"/>
          <w:lang w:val="sr-Latn-ME"/>
        </w:rPr>
        <w:lastRenderedPageBreak/>
        <w:t xml:space="preserve">sistemska </w:t>
      </w:r>
      <w:r w:rsidR="00485A1E" w:rsidRPr="005E0F0F">
        <w:rPr>
          <w:rFonts w:eastAsia="TimesNewRoman"/>
          <w:sz w:val="22"/>
          <w:szCs w:val="22"/>
          <w:lang w:val="sr-Latn-ME"/>
        </w:rPr>
        <w:t>primjena</w:t>
      </w:r>
      <w:r w:rsidRPr="005E0F0F">
        <w:rPr>
          <w:rFonts w:eastAsia="TimesNewRoman"/>
          <w:sz w:val="22"/>
          <w:szCs w:val="22"/>
          <w:lang w:val="sr-Latn-ME"/>
        </w:rPr>
        <w:t xml:space="preserve"> fusidinske kiseline, za </w:t>
      </w:r>
      <w:r w:rsidR="00485A1E" w:rsidRPr="005E0F0F">
        <w:rPr>
          <w:rFonts w:eastAsia="TimesNewRoman"/>
          <w:sz w:val="22"/>
          <w:szCs w:val="22"/>
          <w:lang w:val="sr-Latn-ME"/>
        </w:rPr>
        <w:t>vrijeme</w:t>
      </w:r>
      <w:r w:rsidRPr="005E0F0F">
        <w:rPr>
          <w:rFonts w:eastAsia="TimesNewRoman"/>
          <w:sz w:val="22"/>
          <w:szCs w:val="22"/>
          <w:lang w:val="sr-Latn-ME"/>
        </w:rPr>
        <w:t xml:space="preserve"> njenog trajanja treba prekinuti </w:t>
      </w:r>
      <w:r w:rsidR="00485A1E" w:rsidRPr="005E0F0F">
        <w:rPr>
          <w:rFonts w:eastAsia="TimesNewRoman"/>
          <w:sz w:val="22"/>
          <w:szCs w:val="22"/>
          <w:lang w:val="sr-Latn-ME"/>
        </w:rPr>
        <w:t>primjenu</w:t>
      </w:r>
      <w:r w:rsidRPr="005E0F0F">
        <w:rPr>
          <w:rFonts w:eastAsia="TimesNewRoman"/>
          <w:sz w:val="22"/>
          <w:szCs w:val="22"/>
          <w:lang w:val="sr-Latn-ME"/>
        </w:rPr>
        <w:t xml:space="preserve"> simvastatina. </w:t>
      </w:r>
      <w:r w:rsidR="00485A1E" w:rsidRPr="005E0F0F">
        <w:rPr>
          <w:rFonts w:eastAsia="TimesNewRoman"/>
          <w:sz w:val="22"/>
          <w:szCs w:val="22"/>
          <w:lang w:val="sr-Latn-ME"/>
        </w:rPr>
        <w:t>Zabilježeni</w:t>
      </w:r>
      <w:r w:rsidRPr="005E0F0F">
        <w:rPr>
          <w:rFonts w:eastAsia="TimesNewRoman"/>
          <w:sz w:val="22"/>
          <w:szCs w:val="22"/>
          <w:lang w:val="sr-Latn-ME"/>
        </w:rPr>
        <w:t xml:space="preserve"> su slučajevi rabdomiolize (neki sa fatalnim ishodom) kod pacijenata na kombinovanoj terapiji ovim </w:t>
      </w:r>
      <w:r w:rsidR="00605DF7" w:rsidRPr="005E0F0F">
        <w:rPr>
          <w:rFonts w:eastAsia="TimesNewRoman"/>
          <w:sz w:val="22"/>
          <w:szCs w:val="22"/>
          <w:lang w:val="sr-Latn-ME"/>
        </w:rPr>
        <w:t>ljek</w:t>
      </w:r>
      <w:r w:rsidRPr="005E0F0F">
        <w:rPr>
          <w:rFonts w:eastAsia="TimesNewRoman"/>
          <w:sz w:val="22"/>
          <w:szCs w:val="22"/>
          <w:lang w:val="sr-Latn-ME"/>
        </w:rPr>
        <w:t xml:space="preserve">ovima </w:t>
      </w:r>
      <w:r w:rsidRPr="005E0F0F">
        <w:rPr>
          <w:rFonts w:eastAsia="TimesNewRoman"/>
          <w:i/>
          <w:sz w:val="22"/>
          <w:szCs w:val="22"/>
          <w:lang w:val="sr-Latn-ME"/>
        </w:rPr>
        <w:t>(</w:t>
      </w:r>
      <w:r w:rsidR="00830EEE" w:rsidRPr="005E0F0F">
        <w:rPr>
          <w:rFonts w:eastAsia="TimesNewRoman"/>
          <w:i/>
          <w:sz w:val="22"/>
          <w:szCs w:val="22"/>
          <w:lang w:val="sr-Latn-ME"/>
        </w:rPr>
        <w:t>pogledati dio</w:t>
      </w:r>
      <w:r w:rsidR="00485A1E" w:rsidRPr="005E0F0F">
        <w:rPr>
          <w:rFonts w:eastAsia="TimesNewRoman"/>
          <w:i/>
          <w:sz w:val="22"/>
          <w:szCs w:val="22"/>
          <w:lang w:val="sr-Latn-ME"/>
        </w:rPr>
        <w:t xml:space="preserve"> </w:t>
      </w:r>
      <w:r w:rsidRPr="005E0F0F">
        <w:rPr>
          <w:rFonts w:eastAsia="TimesNewRoman"/>
          <w:i/>
          <w:sz w:val="22"/>
          <w:szCs w:val="22"/>
          <w:lang w:val="sr-Latn-ME"/>
        </w:rPr>
        <w:t xml:space="preserve">4.5). </w:t>
      </w:r>
      <w:r w:rsidRPr="005E0F0F">
        <w:rPr>
          <w:rFonts w:eastAsia="TimesNewRoman"/>
          <w:sz w:val="22"/>
          <w:szCs w:val="22"/>
          <w:lang w:val="sr-Latn-ME"/>
        </w:rPr>
        <w:t>Pacijente treba sav</w:t>
      </w:r>
      <w:r w:rsidR="00D87891" w:rsidRPr="005E0F0F">
        <w:rPr>
          <w:rFonts w:eastAsia="TimesNewRoman"/>
          <w:sz w:val="22"/>
          <w:szCs w:val="22"/>
          <w:lang w:val="sr-Latn-ME"/>
        </w:rPr>
        <w:t>j</w:t>
      </w:r>
      <w:r w:rsidRPr="005E0F0F">
        <w:rPr>
          <w:rFonts w:eastAsia="TimesNewRoman"/>
          <w:sz w:val="22"/>
          <w:szCs w:val="22"/>
          <w:lang w:val="sr-Latn-ME"/>
        </w:rPr>
        <w:t>etovati da odmah potraže sav</w:t>
      </w:r>
      <w:r w:rsidR="00D87891" w:rsidRPr="005E0F0F">
        <w:rPr>
          <w:rFonts w:eastAsia="TimesNewRoman"/>
          <w:sz w:val="22"/>
          <w:szCs w:val="22"/>
          <w:lang w:val="sr-Latn-ME"/>
        </w:rPr>
        <w:t>j</w:t>
      </w:r>
      <w:r w:rsidRPr="005E0F0F">
        <w:rPr>
          <w:rFonts w:eastAsia="TimesNewRoman"/>
          <w:sz w:val="22"/>
          <w:szCs w:val="22"/>
          <w:lang w:val="sr-Latn-ME"/>
        </w:rPr>
        <w:t xml:space="preserve">et </w:t>
      </w:r>
      <w:r w:rsidR="00605DF7" w:rsidRPr="005E0F0F">
        <w:rPr>
          <w:rFonts w:eastAsia="TimesNewRoman"/>
          <w:sz w:val="22"/>
          <w:szCs w:val="22"/>
          <w:lang w:val="sr-Latn-ME"/>
        </w:rPr>
        <w:t>l</w:t>
      </w:r>
      <w:r w:rsidR="00D87891" w:rsidRPr="005E0F0F">
        <w:rPr>
          <w:rFonts w:eastAsia="TimesNewRoman"/>
          <w:sz w:val="22"/>
          <w:szCs w:val="22"/>
          <w:lang w:val="sr-Latn-ME"/>
        </w:rPr>
        <w:t>j</w:t>
      </w:r>
      <w:r w:rsidR="00605DF7" w:rsidRPr="005E0F0F">
        <w:rPr>
          <w:rFonts w:eastAsia="TimesNewRoman"/>
          <w:sz w:val="22"/>
          <w:szCs w:val="22"/>
          <w:lang w:val="sr-Latn-ME"/>
        </w:rPr>
        <w:t>ek</w:t>
      </w:r>
      <w:r w:rsidRPr="005E0F0F">
        <w:rPr>
          <w:rFonts w:eastAsia="TimesNewRoman"/>
          <w:sz w:val="22"/>
          <w:szCs w:val="22"/>
          <w:lang w:val="sr-Latn-ME"/>
        </w:rPr>
        <w:t xml:space="preserve">ara u slučaju pojave simptoma poput slabosti mišića, bola ili osetljivosti. Terapiju statinima treba započeti sedam dana nakon poslednje doze fusidinske kiseline. U posebnim slučajevima, gde je neophodna produžena sistemska </w:t>
      </w:r>
      <w:r w:rsidR="00485A1E" w:rsidRPr="005E0F0F">
        <w:rPr>
          <w:rFonts w:eastAsia="TimesNewRoman"/>
          <w:sz w:val="22"/>
          <w:szCs w:val="22"/>
          <w:lang w:val="sr-Latn-ME"/>
        </w:rPr>
        <w:t>primjena</w:t>
      </w:r>
      <w:r w:rsidRPr="005E0F0F">
        <w:rPr>
          <w:rFonts w:eastAsia="TimesNewRoman"/>
          <w:sz w:val="22"/>
          <w:szCs w:val="22"/>
          <w:lang w:val="sr-Latn-ME"/>
        </w:rPr>
        <w:t xml:space="preserve"> fusidinske kiseline, npr. kod lečenja teških infekcija, </w:t>
      </w:r>
      <w:r w:rsidR="00485A1E" w:rsidRPr="005E0F0F">
        <w:rPr>
          <w:rFonts w:eastAsia="TimesNewRoman"/>
          <w:sz w:val="22"/>
          <w:szCs w:val="22"/>
          <w:lang w:val="sr-Latn-ME"/>
        </w:rPr>
        <w:t>istovreme</w:t>
      </w:r>
      <w:r w:rsidRPr="005E0F0F">
        <w:rPr>
          <w:rFonts w:eastAsia="TimesNewRoman"/>
          <w:sz w:val="22"/>
          <w:szCs w:val="22"/>
          <w:lang w:val="sr-Latn-ME"/>
        </w:rPr>
        <w:t xml:space="preserve">nu </w:t>
      </w:r>
      <w:r w:rsidR="00485A1E" w:rsidRPr="005E0F0F">
        <w:rPr>
          <w:rFonts w:eastAsia="TimesNewRoman"/>
          <w:sz w:val="22"/>
          <w:szCs w:val="22"/>
          <w:lang w:val="sr-Latn-ME"/>
        </w:rPr>
        <w:t>primjenu</w:t>
      </w:r>
      <w:r w:rsidRPr="005E0F0F">
        <w:rPr>
          <w:rFonts w:eastAsia="TimesNewRoman"/>
          <w:sz w:val="22"/>
          <w:szCs w:val="22"/>
          <w:lang w:val="sr-Latn-ME"/>
        </w:rPr>
        <w:t xml:space="preserve"> simvastatina i fusidinske kiseline treba razmatrati od slučaja do slučaja pod strogim medicinskim nadzorom.</w:t>
      </w:r>
    </w:p>
    <w:p w14:paraId="470190BC" w14:textId="77777777" w:rsidR="00911862" w:rsidRPr="005E0F0F" w:rsidRDefault="00911862" w:rsidP="00911862">
      <w:pPr>
        <w:rPr>
          <w:rFonts w:eastAsia="TimesNewRoman"/>
          <w:sz w:val="22"/>
          <w:szCs w:val="22"/>
          <w:lang w:val="sr-Latn-ME"/>
        </w:rPr>
      </w:pPr>
    </w:p>
    <w:p w14:paraId="221A5C6F" w14:textId="74A0EA3D" w:rsidR="00911862" w:rsidRPr="005E0F0F" w:rsidRDefault="00911862" w:rsidP="00C06607">
      <w:pPr>
        <w:jc w:val="both"/>
        <w:rPr>
          <w:rFonts w:eastAsia="TimesNewRoman"/>
          <w:sz w:val="22"/>
          <w:szCs w:val="22"/>
          <w:lang w:val="sr-Latn-ME"/>
        </w:rPr>
      </w:pPr>
      <w:r w:rsidRPr="005E0F0F">
        <w:rPr>
          <w:rFonts w:eastAsia="TimesNewRoman"/>
          <w:sz w:val="22"/>
          <w:szCs w:val="22"/>
          <w:lang w:val="sr-Latn-ME"/>
        </w:rPr>
        <w:t xml:space="preserve">Kombinovanu </w:t>
      </w:r>
      <w:r w:rsidR="00485A1E" w:rsidRPr="005E0F0F">
        <w:rPr>
          <w:rFonts w:eastAsia="TimesNewRoman"/>
          <w:sz w:val="22"/>
          <w:szCs w:val="22"/>
          <w:lang w:val="sr-Latn-ME"/>
        </w:rPr>
        <w:t>primjenu</w:t>
      </w:r>
      <w:r w:rsidRPr="005E0F0F">
        <w:rPr>
          <w:rFonts w:eastAsia="TimesNewRoman"/>
          <w:sz w:val="22"/>
          <w:szCs w:val="22"/>
          <w:lang w:val="sr-Latn-ME"/>
        </w:rPr>
        <w:t xml:space="preserve"> simvastatina u dozi većoj od 20 mg dnevno sa amjodaronom, amlodipinom, verapamilom ili diltiazemom treba izb</w:t>
      </w:r>
      <w:r w:rsidR="00D87891" w:rsidRPr="005E0F0F">
        <w:rPr>
          <w:rFonts w:eastAsia="TimesNewRoman"/>
          <w:sz w:val="22"/>
          <w:szCs w:val="22"/>
          <w:lang w:val="sr-Latn-ME"/>
        </w:rPr>
        <w:t>j</w:t>
      </w:r>
      <w:r w:rsidRPr="005E0F0F">
        <w:rPr>
          <w:rFonts w:eastAsia="TimesNewRoman"/>
          <w:sz w:val="22"/>
          <w:szCs w:val="22"/>
          <w:lang w:val="sr-Latn-ME"/>
        </w:rPr>
        <w:t xml:space="preserve">egavati. Kod pacijenata sa homozigotnom familijarnom hiperholesterolemijom </w:t>
      </w:r>
      <w:r w:rsidR="00485A1E" w:rsidRPr="005E0F0F">
        <w:rPr>
          <w:rFonts w:eastAsia="TimesNewRoman"/>
          <w:sz w:val="22"/>
          <w:szCs w:val="22"/>
          <w:lang w:val="sr-Latn-ME"/>
        </w:rPr>
        <w:t>istovreme</w:t>
      </w:r>
      <w:r w:rsidRPr="005E0F0F">
        <w:rPr>
          <w:rFonts w:eastAsia="TimesNewRoman"/>
          <w:sz w:val="22"/>
          <w:szCs w:val="22"/>
          <w:lang w:val="sr-Latn-ME"/>
        </w:rPr>
        <w:t xml:space="preserve">nu </w:t>
      </w:r>
      <w:r w:rsidR="00485A1E" w:rsidRPr="005E0F0F">
        <w:rPr>
          <w:rFonts w:eastAsia="TimesNewRoman"/>
          <w:sz w:val="22"/>
          <w:szCs w:val="22"/>
          <w:lang w:val="sr-Latn-ME"/>
        </w:rPr>
        <w:t>primjenu</w:t>
      </w:r>
      <w:r w:rsidRPr="005E0F0F">
        <w:rPr>
          <w:rFonts w:eastAsia="TimesNewRoman"/>
          <w:sz w:val="22"/>
          <w:szCs w:val="22"/>
          <w:lang w:val="sr-Latn-ME"/>
        </w:rPr>
        <w:t xml:space="preserve"> simvastatina u dozi većoj od 40 mg dnevno sa lomitapidom treba izb</w:t>
      </w:r>
      <w:r w:rsidR="00D87891" w:rsidRPr="005E0F0F">
        <w:rPr>
          <w:rFonts w:eastAsia="TimesNewRoman"/>
          <w:sz w:val="22"/>
          <w:szCs w:val="22"/>
          <w:lang w:val="sr-Latn-ME"/>
        </w:rPr>
        <w:t>j</w:t>
      </w:r>
      <w:r w:rsidRPr="005E0F0F">
        <w:rPr>
          <w:rFonts w:eastAsia="TimesNewRoman"/>
          <w:sz w:val="22"/>
          <w:szCs w:val="22"/>
          <w:lang w:val="sr-Latn-ME"/>
        </w:rPr>
        <w:t xml:space="preserve">egavati </w:t>
      </w:r>
      <w:r w:rsidRPr="005E0F0F">
        <w:rPr>
          <w:rFonts w:eastAsia="TimesNewRoman"/>
          <w:i/>
          <w:sz w:val="22"/>
          <w:szCs w:val="22"/>
          <w:lang w:val="sr-Latn-ME"/>
        </w:rPr>
        <w:t>(</w:t>
      </w:r>
      <w:r w:rsidR="00830EEE" w:rsidRPr="005E0F0F">
        <w:rPr>
          <w:rFonts w:eastAsia="TimesNewRoman"/>
          <w:i/>
          <w:sz w:val="22"/>
          <w:szCs w:val="22"/>
          <w:lang w:val="sr-Latn-ME"/>
        </w:rPr>
        <w:t>pogledati djelove</w:t>
      </w:r>
      <w:r w:rsidR="00485A1E" w:rsidRPr="005E0F0F">
        <w:rPr>
          <w:rFonts w:eastAsia="TimesNewRoman"/>
          <w:i/>
          <w:sz w:val="22"/>
          <w:szCs w:val="22"/>
          <w:lang w:val="sr-Latn-ME"/>
        </w:rPr>
        <w:t xml:space="preserve"> </w:t>
      </w:r>
      <w:r w:rsidRPr="005E0F0F">
        <w:rPr>
          <w:rFonts w:eastAsia="TimesNewRoman"/>
          <w:i/>
          <w:sz w:val="22"/>
          <w:szCs w:val="22"/>
          <w:lang w:val="sr-Latn-ME"/>
        </w:rPr>
        <w:t>4.2, 4.3 i 4.5).</w:t>
      </w:r>
    </w:p>
    <w:p w14:paraId="6858C385" w14:textId="77777777" w:rsidR="00911862" w:rsidRPr="005E0F0F" w:rsidRDefault="00911862" w:rsidP="00911862">
      <w:pPr>
        <w:rPr>
          <w:rFonts w:eastAsia="TimesNewRoman"/>
          <w:sz w:val="22"/>
          <w:szCs w:val="22"/>
          <w:lang w:val="sr-Latn-ME"/>
        </w:rPr>
      </w:pPr>
    </w:p>
    <w:p w14:paraId="3051C42C" w14:textId="785E0085" w:rsidR="00911862" w:rsidRPr="005E0F0F" w:rsidRDefault="00911862" w:rsidP="00795875">
      <w:pPr>
        <w:jc w:val="both"/>
        <w:rPr>
          <w:sz w:val="22"/>
          <w:szCs w:val="22"/>
          <w:lang w:val="sr-Latn-ME"/>
        </w:rPr>
      </w:pPr>
      <w:r w:rsidRPr="005E0F0F">
        <w:rPr>
          <w:rFonts w:eastAsia="TimesNewRoman"/>
          <w:sz w:val="22"/>
          <w:szCs w:val="22"/>
          <w:lang w:val="sr-Latn-ME"/>
        </w:rPr>
        <w:t xml:space="preserve">Pacijenti koji, </w:t>
      </w:r>
      <w:r w:rsidR="00485A1E" w:rsidRPr="005E0F0F">
        <w:rPr>
          <w:rFonts w:eastAsia="TimesNewRoman"/>
          <w:sz w:val="22"/>
          <w:szCs w:val="22"/>
          <w:lang w:val="sr-Latn-ME"/>
        </w:rPr>
        <w:t>istovreme</w:t>
      </w:r>
      <w:r w:rsidRPr="005E0F0F">
        <w:rPr>
          <w:rFonts w:eastAsia="TimesNewRoman"/>
          <w:sz w:val="22"/>
          <w:szCs w:val="22"/>
          <w:lang w:val="sr-Latn-ME"/>
        </w:rPr>
        <w:t xml:space="preserve">no sa simvastatinom, uzimaju druge </w:t>
      </w:r>
      <w:r w:rsidR="00605DF7" w:rsidRPr="005E0F0F">
        <w:rPr>
          <w:rFonts w:eastAsia="TimesNewRoman"/>
          <w:sz w:val="22"/>
          <w:szCs w:val="22"/>
          <w:lang w:val="sr-Latn-ME"/>
        </w:rPr>
        <w:t>ljek</w:t>
      </w:r>
      <w:r w:rsidRPr="005E0F0F">
        <w:rPr>
          <w:rFonts w:eastAsia="TimesNewRoman"/>
          <w:sz w:val="22"/>
          <w:szCs w:val="22"/>
          <w:lang w:val="sr-Latn-ME"/>
        </w:rPr>
        <w:t>ove za koje se zna da um</w:t>
      </w:r>
      <w:r w:rsidR="00523759" w:rsidRPr="005E0F0F">
        <w:rPr>
          <w:rFonts w:eastAsia="TimesNewRoman"/>
          <w:sz w:val="22"/>
          <w:szCs w:val="22"/>
          <w:lang w:val="sr-Latn-ME"/>
        </w:rPr>
        <w:t>j</w:t>
      </w:r>
      <w:r w:rsidRPr="005E0F0F">
        <w:rPr>
          <w:rFonts w:eastAsia="TimesNewRoman"/>
          <w:sz w:val="22"/>
          <w:szCs w:val="22"/>
          <w:lang w:val="sr-Latn-ME"/>
        </w:rPr>
        <w:t>ereno inhibi</w:t>
      </w:r>
      <w:r w:rsidR="00BC46E2" w:rsidRPr="005E0F0F">
        <w:rPr>
          <w:rFonts w:eastAsia="TimesNewRoman"/>
          <w:sz w:val="22"/>
          <w:szCs w:val="22"/>
          <w:lang w:val="sr-Latn-ME"/>
        </w:rPr>
        <w:t>raju</w:t>
      </w:r>
      <w:r w:rsidRPr="005E0F0F">
        <w:rPr>
          <w:rFonts w:eastAsia="TimesNewRoman"/>
          <w:sz w:val="22"/>
          <w:szCs w:val="22"/>
          <w:lang w:val="sr-Latn-ME"/>
        </w:rPr>
        <w:t xml:space="preserve"> CYP3A4, a posebno ukoliko uzimaju </w:t>
      </w:r>
      <w:r w:rsidR="00523759" w:rsidRPr="005E0F0F">
        <w:rPr>
          <w:rFonts w:eastAsia="TimesNewRoman"/>
          <w:sz w:val="22"/>
          <w:szCs w:val="22"/>
          <w:lang w:val="sr-Latn-ME"/>
        </w:rPr>
        <w:t xml:space="preserve">više </w:t>
      </w:r>
      <w:r w:rsidRPr="005E0F0F">
        <w:rPr>
          <w:rFonts w:eastAsia="TimesNewRoman"/>
          <w:sz w:val="22"/>
          <w:szCs w:val="22"/>
          <w:lang w:val="sr-Latn-ME"/>
        </w:rPr>
        <w:t xml:space="preserve">doze simvastatina, mogu da imaju povećan rizik za pojavu miopatije. Pri </w:t>
      </w:r>
      <w:r w:rsidR="00485A1E" w:rsidRPr="005E0F0F">
        <w:rPr>
          <w:rFonts w:eastAsia="TimesNewRoman"/>
          <w:sz w:val="22"/>
          <w:szCs w:val="22"/>
          <w:lang w:val="sr-Latn-ME"/>
        </w:rPr>
        <w:t>istovreme</w:t>
      </w:r>
      <w:r w:rsidRPr="005E0F0F">
        <w:rPr>
          <w:rFonts w:eastAsia="TimesNewRoman"/>
          <w:sz w:val="22"/>
          <w:szCs w:val="22"/>
          <w:lang w:val="sr-Latn-ME"/>
        </w:rPr>
        <w:t xml:space="preserve">noj </w:t>
      </w:r>
      <w:r w:rsidR="00485A1E" w:rsidRPr="005E0F0F">
        <w:rPr>
          <w:rFonts w:eastAsia="TimesNewRoman"/>
          <w:sz w:val="22"/>
          <w:szCs w:val="22"/>
          <w:lang w:val="sr-Latn-ME"/>
        </w:rPr>
        <w:t>primjeni</w:t>
      </w:r>
      <w:r w:rsidRPr="005E0F0F">
        <w:rPr>
          <w:rFonts w:eastAsia="TimesNewRoman"/>
          <w:sz w:val="22"/>
          <w:szCs w:val="22"/>
          <w:lang w:val="sr-Latn-ME"/>
        </w:rPr>
        <w:t xml:space="preserve"> simvastatina sa um</w:t>
      </w:r>
      <w:r w:rsidR="00523759" w:rsidRPr="005E0F0F">
        <w:rPr>
          <w:rFonts w:eastAsia="TimesNewRoman"/>
          <w:sz w:val="22"/>
          <w:szCs w:val="22"/>
          <w:lang w:val="sr-Latn-ME"/>
        </w:rPr>
        <w:t>j</w:t>
      </w:r>
      <w:r w:rsidRPr="005E0F0F">
        <w:rPr>
          <w:rFonts w:eastAsia="TimesNewRoman"/>
          <w:sz w:val="22"/>
          <w:szCs w:val="22"/>
          <w:lang w:val="sr-Latn-ME"/>
        </w:rPr>
        <w:t>erenim inhibitorima CYP3A4 (</w:t>
      </w:r>
      <w:r w:rsidR="00605DF7" w:rsidRPr="005E0F0F">
        <w:rPr>
          <w:rFonts w:eastAsia="TimesNewRoman"/>
          <w:sz w:val="22"/>
          <w:szCs w:val="22"/>
          <w:lang w:val="sr-Latn-ME"/>
        </w:rPr>
        <w:t>ljek</w:t>
      </w:r>
      <w:r w:rsidRPr="005E0F0F">
        <w:rPr>
          <w:rFonts w:eastAsia="TimesNewRoman"/>
          <w:sz w:val="22"/>
          <w:szCs w:val="22"/>
          <w:lang w:val="sr-Latn-ME"/>
        </w:rPr>
        <w:t xml:space="preserve">ovi koji povećavaju </w:t>
      </w:r>
      <w:r w:rsidR="00485A1E" w:rsidRPr="005E0F0F">
        <w:rPr>
          <w:rFonts w:eastAsia="TimesNewRoman"/>
          <w:sz w:val="22"/>
          <w:szCs w:val="22"/>
          <w:lang w:val="sr-Latn-ME"/>
        </w:rPr>
        <w:t>vrijednosti</w:t>
      </w:r>
      <w:r w:rsidRPr="005E0F0F">
        <w:rPr>
          <w:rFonts w:eastAsia="TimesNewRoman"/>
          <w:sz w:val="22"/>
          <w:szCs w:val="22"/>
          <w:lang w:val="sr-Latn-ME"/>
        </w:rPr>
        <w:t xml:space="preserve"> </w:t>
      </w:r>
      <w:r w:rsidRPr="005E0F0F">
        <w:rPr>
          <w:sz w:val="22"/>
          <w:szCs w:val="22"/>
          <w:lang w:val="sr-Latn-ME"/>
        </w:rPr>
        <w:t>PIK</w:t>
      </w:r>
      <w:r w:rsidRPr="005E0F0F">
        <w:rPr>
          <w:rFonts w:eastAsia="TimesNewRoman"/>
          <w:sz w:val="22"/>
          <w:szCs w:val="22"/>
          <w:lang w:val="sr-Latn-ME"/>
        </w:rPr>
        <w:t xml:space="preserve"> približno 2 do 5 puta), može biti potrebno podešavanje doze simvastatina. Za određene um</w:t>
      </w:r>
      <w:r w:rsidR="00523759" w:rsidRPr="005E0F0F">
        <w:rPr>
          <w:rFonts w:eastAsia="TimesNewRoman"/>
          <w:sz w:val="22"/>
          <w:szCs w:val="22"/>
          <w:lang w:val="sr-Latn-ME"/>
        </w:rPr>
        <w:t>j</w:t>
      </w:r>
      <w:r w:rsidRPr="005E0F0F">
        <w:rPr>
          <w:rFonts w:eastAsia="TimesNewRoman"/>
          <w:sz w:val="22"/>
          <w:szCs w:val="22"/>
          <w:lang w:val="sr-Latn-ME"/>
        </w:rPr>
        <w:t xml:space="preserve">erene CYP3A4 inhibitore, kao što je npr. diltiazem, </w:t>
      </w:r>
      <w:r w:rsidRPr="005E0F0F">
        <w:rPr>
          <w:sz w:val="22"/>
          <w:szCs w:val="22"/>
          <w:lang w:val="sr-Latn-ME"/>
        </w:rPr>
        <w:t>preporučena maksimalna doza simvastatina je 20 mg (</w:t>
      </w:r>
      <w:r w:rsidR="00830EEE" w:rsidRPr="005E0F0F">
        <w:rPr>
          <w:i/>
          <w:sz w:val="22"/>
          <w:szCs w:val="22"/>
          <w:lang w:val="sr-Latn-ME"/>
        </w:rPr>
        <w:t>pogledati dio</w:t>
      </w:r>
      <w:r w:rsidR="00485A1E" w:rsidRPr="005E0F0F">
        <w:rPr>
          <w:i/>
          <w:sz w:val="22"/>
          <w:szCs w:val="22"/>
          <w:lang w:val="sr-Latn-ME"/>
        </w:rPr>
        <w:t xml:space="preserve"> </w:t>
      </w:r>
      <w:r w:rsidRPr="005E0F0F">
        <w:rPr>
          <w:i/>
          <w:sz w:val="22"/>
          <w:szCs w:val="22"/>
          <w:lang w:val="sr-Latn-ME"/>
        </w:rPr>
        <w:t>4.2</w:t>
      </w:r>
      <w:r w:rsidRPr="005E0F0F">
        <w:rPr>
          <w:sz w:val="22"/>
          <w:szCs w:val="22"/>
          <w:lang w:val="sr-Latn-ME"/>
        </w:rPr>
        <w:t>).</w:t>
      </w:r>
    </w:p>
    <w:p w14:paraId="4BDF9351" w14:textId="77777777" w:rsidR="00911862" w:rsidRPr="005E0F0F" w:rsidRDefault="00911862" w:rsidP="00911862">
      <w:pPr>
        <w:rPr>
          <w:rFonts w:eastAsia="TimesNewRoman"/>
          <w:sz w:val="22"/>
          <w:szCs w:val="22"/>
          <w:lang w:val="sr-Latn-ME"/>
        </w:rPr>
      </w:pPr>
    </w:p>
    <w:p w14:paraId="5B236144" w14:textId="1B703F77" w:rsidR="00911862" w:rsidRPr="005E0F0F" w:rsidRDefault="00911862" w:rsidP="0083697F">
      <w:pPr>
        <w:jc w:val="both"/>
        <w:rPr>
          <w:b/>
          <w:color w:val="FF0101"/>
          <w:sz w:val="22"/>
          <w:szCs w:val="22"/>
          <w:lang w:val="sr-Latn-ME"/>
        </w:rPr>
      </w:pPr>
      <w:r w:rsidRPr="005E0F0F">
        <w:rPr>
          <w:sz w:val="22"/>
          <w:szCs w:val="22"/>
          <w:lang w:val="sr-Latn-ME"/>
        </w:rPr>
        <w:t xml:space="preserve">Simvastatin je supstrat efluksnog transportnog proteina rezistencije raka dojke na </w:t>
      </w:r>
      <w:r w:rsidR="00605DF7" w:rsidRPr="005E0F0F">
        <w:rPr>
          <w:sz w:val="22"/>
          <w:szCs w:val="22"/>
          <w:lang w:val="sr-Latn-ME"/>
        </w:rPr>
        <w:t>ljek</w:t>
      </w:r>
      <w:r w:rsidRPr="005E0F0F">
        <w:rPr>
          <w:sz w:val="22"/>
          <w:szCs w:val="22"/>
          <w:lang w:val="sr-Latn-ME"/>
        </w:rPr>
        <w:t xml:space="preserve">ove (engl. </w:t>
      </w:r>
      <w:r w:rsidRPr="005E0F0F">
        <w:rPr>
          <w:i/>
          <w:sz w:val="22"/>
          <w:szCs w:val="22"/>
          <w:lang w:val="sr-Latn-ME"/>
        </w:rPr>
        <w:t>Breast</w:t>
      </w:r>
      <w:r w:rsidRPr="005E0F0F">
        <w:rPr>
          <w:sz w:val="22"/>
          <w:szCs w:val="22"/>
          <w:lang w:val="sr-Latn-ME"/>
        </w:rPr>
        <w:t xml:space="preserve"> </w:t>
      </w:r>
      <w:r w:rsidRPr="005E0F0F">
        <w:rPr>
          <w:i/>
          <w:sz w:val="22"/>
          <w:szCs w:val="22"/>
          <w:lang w:val="sr-Latn-ME"/>
        </w:rPr>
        <w:t>Cancer Resistant Protein</w:t>
      </w:r>
      <w:r w:rsidRPr="005E0F0F">
        <w:rPr>
          <w:sz w:val="22"/>
          <w:szCs w:val="22"/>
          <w:lang w:val="sr-Latn-ME"/>
        </w:rPr>
        <w:t xml:space="preserve"> (BCRP)).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w:t>
      </w:r>
      <w:r w:rsidR="00605DF7" w:rsidRPr="005E0F0F">
        <w:rPr>
          <w:sz w:val="22"/>
          <w:szCs w:val="22"/>
          <w:lang w:val="sr-Latn-ME"/>
        </w:rPr>
        <w:t>ljek</w:t>
      </w:r>
      <w:r w:rsidRPr="005E0F0F">
        <w:rPr>
          <w:sz w:val="22"/>
          <w:szCs w:val="22"/>
          <w:lang w:val="sr-Latn-ME"/>
        </w:rPr>
        <w:t xml:space="preserve">ova koji inhibiraju BCRP (npr. elbasvir ili grazoprevir) može dovesti do povećanja koncentracije simvastatina u plazmi i povećanja rizika za nastanak miopatije; stoga treba razmotriti prilagođavanje doze simvastatina.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elbasvira ili grazoprevira sa simvastatinom nije ispitivana; međutim, </w:t>
      </w:r>
      <w:r w:rsidRPr="005E0F0F">
        <w:rPr>
          <w:b/>
          <w:sz w:val="22"/>
          <w:szCs w:val="22"/>
          <w:lang w:val="sr-Latn-ME"/>
        </w:rPr>
        <w:t xml:space="preserve">doza simvastatina kod pacijenata koji </w:t>
      </w:r>
      <w:r w:rsidR="00485A1E" w:rsidRPr="005E0F0F">
        <w:rPr>
          <w:b/>
          <w:sz w:val="22"/>
          <w:szCs w:val="22"/>
          <w:lang w:val="sr-Latn-ME"/>
        </w:rPr>
        <w:t>istovreme</w:t>
      </w:r>
      <w:r w:rsidRPr="005E0F0F">
        <w:rPr>
          <w:b/>
          <w:sz w:val="22"/>
          <w:szCs w:val="22"/>
          <w:lang w:val="sr-Latn-ME"/>
        </w:rPr>
        <w:t xml:space="preserve">no primaju </w:t>
      </w:r>
      <w:r w:rsidR="00605DF7" w:rsidRPr="005E0F0F">
        <w:rPr>
          <w:b/>
          <w:sz w:val="22"/>
          <w:szCs w:val="22"/>
          <w:lang w:val="sr-Latn-ME"/>
        </w:rPr>
        <w:t>ljek</w:t>
      </w:r>
      <w:r w:rsidRPr="005E0F0F">
        <w:rPr>
          <w:b/>
          <w:sz w:val="22"/>
          <w:szCs w:val="22"/>
          <w:lang w:val="sr-Latn-ME"/>
        </w:rPr>
        <w:t>ove koji sadrže elbasvir i grazoprevir ne sm</w:t>
      </w:r>
      <w:r w:rsidR="00485A1E" w:rsidRPr="005E0F0F">
        <w:rPr>
          <w:b/>
          <w:sz w:val="22"/>
          <w:szCs w:val="22"/>
          <w:lang w:val="sr-Latn-ME"/>
        </w:rPr>
        <w:t>ij</w:t>
      </w:r>
      <w:r w:rsidRPr="005E0F0F">
        <w:rPr>
          <w:b/>
          <w:sz w:val="22"/>
          <w:szCs w:val="22"/>
          <w:lang w:val="sr-Latn-ME"/>
        </w:rPr>
        <w:t xml:space="preserve">e biti veća od 20 mg dnevno </w:t>
      </w:r>
      <w:r w:rsidRPr="005E0F0F">
        <w:rPr>
          <w:sz w:val="22"/>
          <w:szCs w:val="22"/>
          <w:lang w:val="sr-Latn-ME"/>
        </w:rPr>
        <w:t>(</w:t>
      </w:r>
      <w:r w:rsidR="00830EEE" w:rsidRPr="005E0F0F">
        <w:rPr>
          <w:i/>
          <w:sz w:val="22"/>
          <w:szCs w:val="22"/>
          <w:lang w:val="sr-Latn-ME"/>
        </w:rPr>
        <w:t>pogledati dio</w:t>
      </w:r>
      <w:r w:rsidR="00485A1E" w:rsidRPr="005E0F0F">
        <w:rPr>
          <w:i/>
          <w:sz w:val="22"/>
          <w:szCs w:val="22"/>
          <w:lang w:val="sr-Latn-ME"/>
        </w:rPr>
        <w:t xml:space="preserve"> </w:t>
      </w:r>
      <w:r w:rsidRPr="005E0F0F">
        <w:rPr>
          <w:i/>
          <w:sz w:val="22"/>
          <w:szCs w:val="22"/>
          <w:lang w:val="sr-Latn-ME"/>
        </w:rPr>
        <w:t>4.5</w:t>
      </w:r>
      <w:r w:rsidRPr="005E0F0F">
        <w:rPr>
          <w:sz w:val="22"/>
          <w:szCs w:val="22"/>
          <w:lang w:val="sr-Latn-ME"/>
        </w:rPr>
        <w:t>).</w:t>
      </w:r>
    </w:p>
    <w:p w14:paraId="77575B8C" w14:textId="77777777" w:rsidR="00911862" w:rsidRPr="005E0F0F" w:rsidRDefault="00911862" w:rsidP="00911862">
      <w:pPr>
        <w:tabs>
          <w:tab w:val="left" w:pos="3858"/>
        </w:tabs>
        <w:rPr>
          <w:rFonts w:eastAsia="TimesNewRoman"/>
          <w:sz w:val="22"/>
          <w:szCs w:val="22"/>
          <w:lang w:val="sr-Latn-ME"/>
        </w:rPr>
      </w:pPr>
      <w:r w:rsidRPr="005E0F0F">
        <w:rPr>
          <w:rFonts w:eastAsia="TimesNewRoman"/>
          <w:sz w:val="22"/>
          <w:szCs w:val="22"/>
          <w:lang w:val="sr-Latn-ME"/>
        </w:rPr>
        <w:tab/>
      </w:r>
    </w:p>
    <w:p w14:paraId="6D5FEEA3" w14:textId="5AE9F08F" w:rsidR="00911862" w:rsidRPr="005E0F0F" w:rsidRDefault="00911862" w:rsidP="00111D8B">
      <w:pPr>
        <w:jc w:val="both"/>
        <w:rPr>
          <w:rFonts w:eastAsia="TimesNewRoman"/>
          <w:sz w:val="22"/>
          <w:szCs w:val="22"/>
          <w:lang w:val="sr-Latn-ME"/>
        </w:rPr>
      </w:pPr>
      <w:r w:rsidRPr="005E0F0F">
        <w:rPr>
          <w:rFonts w:eastAsia="TimesNewRoman"/>
          <w:sz w:val="22"/>
          <w:szCs w:val="22"/>
          <w:lang w:val="sr-Latn-ME"/>
        </w:rPr>
        <w:t>Prim</w:t>
      </w:r>
      <w:r w:rsidR="00523759" w:rsidRPr="005E0F0F">
        <w:rPr>
          <w:rFonts w:eastAsia="TimesNewRoman"/>
          <w:sz w:val="22"/>
          <w:szCs w:val="22"/>
          <w:lang w:val="sr-Latn-ME"/>
        </w:rPr>
        <w:t>ij</w:t>
      </w:r>
      <w:r w:rsidRPr="005E0F0F">
        <w:rPr>
          <w:rFonts w:eastAsia="TimesNewRoman"/>
          <w:sz w:val="22"/>
          <w:szCs w:val="22"/>
          <w:lang w:val="sr-Latn-ME"/>
        </w:rPr>
        <w:t>ećeni su r</w:t>
      </w:r>
      <w:r w:rsidR="00523759" w:rsidRPr="005E0F0F">
        <w:rPr>
          <w:rFonts w:eastAsia="TimesNewRoman"/>
          <w:sz w:val="22"/>
          <w:szCs w:val="22"/>
          <w:lang w:val="sr-Latn-ME"/>
        </w:rPr>
        <w:t>ij</w:t>
      </w:r>
      <w:r w:rsidRPr="005E0F0F">
        <w:rPr>
          <w:rFonts w:eastAsia="TimesNewRoman"/>
          <w:sz w:val="22"/>
          <w:szCs w:val="22"/>
          <w:lang w:val="sr-Latn-ME"/>
        </w:rPr>
        <w:t xml:space="preserve">etki slučajevi miopatije/rabdomiolize pri </w:t>
      </w:r>
      <w:r w:rsidR="00485A1E" w:rsidRPr="005E0F0F">
        <w:rPr>
          <w:rFonts w:eastAsia="TimesNewRoman"/>
          <w:sz w:val="22"/>
          <w:szCs w:val="22"/>
          <w:lang w:val="sr-Latn-ME"/>
        </w:rPr>
        <w:t>istovreme</w:t>
      </w:r>
      <w:r w:rsidRPr="005E0F0F">
        <w:rPr>
          <w:rFonts w:eastAsia="TimesNewRoman"/>
          <w:sz w:val="22"/>
          <w:szCs w:val="22"/>
          <w:lang w:val="sr-Latn-ME"/>
        </w:rPr>
        <w:t xml:space="preserve">noj </w:t>
      </w:r>
      <w:r w:rsidR="00523759" w:rsidRPr="005E0F0F">
        <w:rPr>
          <w:rFonts w:eastAsia="TimesNewRoman"/>
          <w:sz w:val="22"/>
          <w:szCs w:val="22"/>
          <w:lang w:val="sr-Latn-ME"/>
        </w:rPr>
        <w:t>primjeni</w:t>
      </w:r>
      <w:r w:rsidRPr="005E0F0F">
        <w:rPr>
          <w:rFonts w:eastAsia="TimesNewRoman"/>
          <w:sz w:val="22"/>
          <w:szCs w:val="22"/>
          <w:lang w:val="sr-Latn-ME"/>
        </w:rPr>
        <w:t xml:space="preserve"> inhibitora HMG-CoA reduktaze sa niacin</w:t>
      </w:r>
      <w:r w:rsidR="00523759" w:rsidRPr="005E0F0F">
        <w:rPr>
          <w:rFonts w:eastAsia="TimesNewRoman"/>
          <w:sz w:val="22"/>
          <w:szCs w:val="22"/>
          <w:lang w:val="sr-Latn-ME"/>
        </w:rPr>
        <w:t>om</w:t>
      </w:r>
      <w:r w:rsidRPr="005E0F0F">
        <w:rPr>
          <w:rFonts w:eastAsia="TimesNewRoman"/>
          <w:sz w:val="22"/>
          <w:szCs w:val="22"/>
          <w:lang w:val="sr-Latn-ME"/>
        </w:rPr>
        <w:t xml:space="preserve"> (nikotinske kiseline) pri dozama</w:t>
      </w:r>
      <w:r w:rsidR="00523759" w:rsidRPr="005E0F0F">
        <w:rPr>
          <w:rFonts w:eastAsia="TimesNewRoman"/>
          <w:sz w:val="22"/>
          <w:szCs w:val="22"/>
          <w:lang w:val="sr-Latn-ME"/>
        </w:rPr>
        <w:t xml:space="preserve"> niacina</w:t>
      </w:r>
      <w:r w:rsidRPr="005E0F0F">
        <w:rPr>
          <w:rFonts w:eastAsia="TimesNewRoman"/>
          <w:sz w:val="22"/>
          <w:szCs w:val="22"/>
          <w:lang w:val="sr-Latn-ME"/>
        </w:rPr>
        <w:t xml:space="preserve"> koje utiču na </w:t>
      </w:r>
      <w:r w:rsidR="00485A1E" w:rsidRPr="005E0F0F">
        <w:rPr>
          <w:rFonts w:eastAsia="TimesNewRoman"/>
          <w:sz w:val="22"/>
          <w:szCs w:val="22"/>
          <w:lang w:val="sr-Latn-ME"/>
        </w:rPr>
        <w:t>promjene</w:t>
      </w:r>
      <w:r w:rsidRPr="005E0F0F">
        <w:rPr>
          <w:rFonts w:eastAsia="TimesNewRoman"/>
          <w:sz w:val="22"/>
          <w:szCs w:val="22"/>
          <w:lang w:val="sr-Latn-ME"/>
        </w:rPr>
        <w:t xml:space="preserve"> </w:t>
      </w:r>
      <w:r w:rsidR="00485A1E" w:rsidRPr="005E0F0F">
        <w:rPr>
          <w:rFonts w:eastAsia="TimesNewRoman"/>
          <w:sz w:val="22"/>
          <w:szCs w:val="22"/>
          <w:lang w:val="sr-Latn-ME"/>
        </w:rPr>
        <w:t>vrijednosti</w:t>
      </w:r>
      <w:r w:rsidRPr="005E0F0F">
        <w:rPr>
          <w:rFonts w:eastAsia="TimesNewRoman"/>
          <w:sz w:val="22"/>
          <w:szCs w:val="22"/>
          <w:lang w:val="sr-Latn-ME"/>
        </w:rPr>
        <w:t xml:space="preserve"> lipida (≥ 1 g/dnevno), pri čemu svaki od njih može izazvati miopatiju kada se prim</w:t>
      </w:r>
      <w:r w:rsidR="00523759" w:rsidRPr="005E0F0F">
        <w:rPr>
          <w:rFonts w:eastAsia="TimesNewRoman"/>
          <w:sz w:val="22"/>
          <w:szCs w:val="22"/>
          <w:lang w:val="sr-Latn-ME"/>
        </w:rPr>
        <w:t>j</w:t>
      </w:r>
      <w:r w:rsidRPr="005E0F0F">
        <w:rPr>
          <w:rFonts w:eastAsia="TimesNewRoman"/>
          <w:sz w:val="22"/>
          <w:szCs w:val="22"/>
          <w:lang w:val="sr-Latn-ME"/>
        </w:rPr>
        <w:t>enjuje u monoterapiji.</w:t>
      </w:r>
    </w:p>
    <w:p w14:paraId="1452C8E5" w14:textId="77777777" w:rsidR="00911862" w:rsidRPr="005E0F0F" w:rsidRDefault="00911862" w:rsidP="00111D8B">
      <w:pPr>
        <w:jc w:val="both"/>
        <w:rPr>
          <w:rFonts w:eastAsia="TimesNewRoman"/>
          <w:sz w:val="22"/>
          <w:szCs w:val="22"/>
          <w:lang w:val="sr-Latn-ME"/>
        </w:rPr>
      </w:pPr>
    </w:p>
    <w:p w14:paraId="46F1BF66" w14:textId="5BBE7A56" w:rsidR="00911862" w:rsidRPr="005E0F0F" w:rsidRDefault="00911862" w:rsidP="00111D8B">
      <w:pPr>
        <w:shd w:val="clear" w:color="auto" w:fill="FFFFFF"/>
        <w:jc w:val="both"/>
        <w:rPr>
          <w:sz w:val="22"/>
          <w:szCs w:val="22"/>
          <w:lang w:val="sr-Latn-ME"/>
        </w:rPr>
      </w:pPr>
      <w:r w:rsidRPr="005E0F0F">
        <w:rPr>
          <w:sz w:val="22"/>
          <w:szCs w:val="22"/>
          <w:lang w:val="sr-Latn-ME"/>
        </w:rPr>
        <w:t xml:space="preserve">U kliničkom ispitivanju (medijana </w:t>
      </w:r>
      <w:r w:rsidR="00485A1E" w:rsidRPr="005E0F0F">
        <w:rPr>
          <w:sz w:val="22"/>
          <w:szCs w:val="22"/>
          <w:lang w:val="sr-Latn-ME"/>
        </w:rPr>
        <w:t>vremena</w:t>
      </w:r>
      <w:r w:rsidRPr="005E0F0F">
        <w:rPr>
          <w:sz w:val="22"/>
          <w:szCs w:val="22"/>
          <w:lang w:val="sr-Latn-ME"/>
        </w:rPr>
        <w:t xml:space="preserve"> praćenja iznosila je 3,9 godina) koje je uključivalo pacijente sa povećanim rizikom od pojave kardiovaskularnih bolesti</w:t>
      </w:r>
      <w:r w:rsidR="00523759" w:rsidRPr="005E0F0F">
        <w:rPr>
          <w:sz w:val="22"/>
          <w:szCs w:val="22"/>
          <w:lang w:val="sr-Latn-ME"/>
        </w:rPr>
        <w:t>,</w:t>
      </w:r>
      <w:r w:rsidRPr="005E0F0F">
        <w:rPr>
          <w:sz w:val="22"/>
          <w:szCs w:val="22"/>
          <w:lang w:val="sr-Latn-ME"/>
        </w:rPr>
        <w:t xml:space="preserve"> sa dobro kontrolisanim </w:t>
      </w:r>
      <w:r w:rsidR="00485A1E" w:rsidRPr="005E0F0F">
        <w:rPr>
          <w:sz w:val="22"/>
          <w:szCs w:val="22"/>
          <w:lang w:val="sr-Latn-ME"/>
        </w:rPr>
        <w:t>vrijednosti</w:t>
      </w:r>
      <w:r w:rsidRPr="005E0F0F">
        <w:rPr>
          <w:sz w:val="22"/>
          <w:szCs w:val="22"/>
          <w:lang w:val="sr-Latn-ME"/>
        </w:rPr>
        <w:t xml:space="preserve">ma LDL-C holesterola sa simvastatinom u dozi od 40 mg dnevno sa ezetimibom u dozi od 10 mg, ili bez njega, nije bilo  dodatnog poboljšanja kardiovaskularnih rezultata kada su se dodavale hipolipemičke doze niacina (nikotinske kiseline) koje modifikuju nivo lipida (≥ 1 g dnevno). Stoga, </w:t>
      </w:r>
      <w:r w:rsidR="00605DF7" w:rsidRPr="005E0F0F">
        <w:rPr>
          <w:sz w:val="22"/>
          <w:szCs w:val="22"/>
          <w:lang w:val="sr-Latn-ME"/>
        </w:rPr>
        <w:t>l</w:t>
      </w:r>
      <w:r w:rsidR="00523759" w:rsidRPr="005E0F0F">
        <w:rPr>
          <w:sz w:val="22"/>
          <w:szCs w:val="22"/>
          <w:lang w:val="sr-Latn-ME"/>
        </w:rPr>
        <w:t>j</w:t>
      </w:r>
      <w:r w:rsidR="00605DF7" w:rsidRPr="005E0F0F">
        <w:rPr>
          <w:sz w:val="22"/>
          <w:szCs w:val="22"/>
          <w:lang w:val="sr-Latn-ME"/>
        </w:rPr>
        <w:t>ek</w:t>
      </w:r>
      <w:r w:rsidRPr="005E0F0F">
        <w:rPr>
          <w:sz w:val="22"/>
          <w:szCs w:val="22"/>
          <w:lang w:val="sr-Latn-ME"/>
        </w:rPr>
        <w:t xml:space="preserve">ari koji razmatraju </w:t>
      </w:r>
      <w:r w:rsidR="00485A1E" w:rsidRPr="005E0F0F">
        <w:rPr>
          <w:sz w:val="22"/>
          <w:szCs w:val="22"/>
          <w:lang w:val="sr-Latn-ME"/>
        </w:rPr>
        <w:t>primjenu</w:t>
      </w:r>
      <w:r w:rsidRPr="005E0F0F">
        <w:rPr>
          <w:sz w:val="22"/>
          <w:szCs w:val="22"/>
          <w:lang w:val="sr-Latn-ME"/>
        </w:rPr>
        <w:t xml:space="preserve"> kombinovane terapije simvastatinom sa dozama niacina (nikotinske kiseline) u dozama koje smanjuju nivo lipida (≥ 1 g dnevno) ili sa proizvodima koji sadrže niacin, treba pažljivo da proc</w:t>
      </w:r>
      <w:r w:rsidR="00523759" w:rsidRPr="005E0F0F">
        <w:rPr>
          <w:sz w:val="22"/>
          <w:szCs w:val="22"/>
          <w:lang w:val="sr-Latn-ME"/>
        </w:rPr>
        <w:t>j</w:t>
      </w:r>
      <w:r w:rsidRPr="005E0F0F">
        <w:rPr>
          <w:sz w:val="22"/>
          <w:szCs w:val="22"/>
          <w:lang w:val="sr-Latn-ME"/>
        </w:rPr>
        <w:t>ene moguće koristi i rizike takve terapije i da pažljivo prate pacijenta na svaki znak i simptom bola u mišićima, os</w:t>
      </w:r>
      <w:r w:rsidR="00485A1E" w:rsidRPr="005E0F0F">
        <w:rPr>
          <w:sz w:val="22"/>
          <w:szCs w:val="22"/>
          <w:lang w:val="sr-Latn-ME"/>
        </w:rPr>
        <w:t>j</w:t>
      </w:r>
      <w:r w:rsidRPr="005E0F0F">
        <w:rPr>
          <w:sz w:val="22"/>
          <w:szCs w:val="22"/>
          <w:lang w:val="sr-Latn-ME"/>
        </w:rPr>
        <w:t>etljivosti ili slabosti mišića, a naročito tokom početnih m</w:t>
      </w:r>
      <w:r w:rsidR="00523759" w:rsidRPr="005E0F0F">
        <w:rPr>
          <w:sz w:val="22"/>
          <w:szCs w:val="22"/>
          <w:lang w:val="sr-Latn-ME"/>
        </w:rPr>
        <w:t>j</w:t>
      </w:r>
      <w:r w:rsidRPr="005E0F0F">
        <w:rPr>
          <w:sz w:val="22"/>
          <w:szCs w:val="22"/>
          <w:lang w:val="sr-Latn-ME"/>
        </w:rPr>
        <w:t xml:space="preserve">eseci terapije i kada se vrši povećanje doze bilo kog od ovih </w:t>
      </w:r>
      <w:r w:rsidR="00605DF7" w:rsidRPr="005E0F0F">
        <w:rPr>
          <w:sz w:val="22"/>
          <w:szCs w:val="22"/>
          <w:lang w:val="sr-Latn-ME"/>
        </w:rPr>
        <w:t>ljek</w:t>
      </w:r>
      <w:r w:rsidRPr="005E0F0F">
        <w:rPr>
          <w:sz w:val="22"/>
          <w:szCs w:val="22"/>
          <w:lang w:val="sr-Latn-ME"/>
        </w:rPr>
        <w:t>ova.</w:t>
      </w:r>
    </w:p>
    <w:p w14:paraId="43488D76" w14:textId="77777777" w:rsidR="00911862" w:rsidRPr="005E0F0F" w:rsidRDefault="00911862" w:rsidP="00911862">
      <w:pPr>
        <w:rPr>
          <w:rFonts w:eastAsia="TimesNewRoman"/>
          <w:sz w:val="22"/>
          <w:szCs w:val="22"/>
          <w:lang w:val="sr-Latn-ME"/>
        </w:rPr>
      </w:pPr>
    </w:p>
    <w:p w14:paraId="5167C6CD" w14:textId="73E0CCC1" w:rsidR="00911862" w:rsidRPr="005E0F0F" w:rsidRDefault="00911862" w:rsidP="00AD294E">
      <w:pPr>
        <w:shd w:val="clear" w:color="auto" w:fill="FFFFFF"/>
        <w:jc w:val="both"/>
        <w:rPr>
          <w:sz w:val="22"/>
          <w:szCs w:val="22"/>
          <w:lang w:val="sr-Latn-ME"/>
        </w:rPr>
      </w:pPr>
      <w:r w:rsidRPr="005E0F0F">
        <w:rPr>
          <w:sz w:val="22"/>
          <w:szCs w:val="22"/>
          <w:lang w:val="sr-Latn-ME"/>
        </w:rPr>
        <w:t>Dodatno, u ovom istraživanju, incidenca pojave miopatije je bila oko 0</w:t>
      </w:r>
      <w:r w:rsidR="00523759" w:rsidRPr="005E0F0F">
        <w:rPr>
          <w:sz w:val="22"/>
          <w:szCs w:val="22"/>
          <w:lang w:val="sr-Latn-ME"/>
        </w:rPr>
        <w:t>.</w:t>
      </w:r>
      <w:r w:rsidRPr="005E0F0F">
        <w:rPr>
          <w:sz w:val="22"/>
          <w:szCs w:val="22"/>
          <w:lang w:val="sr-Latn-ME"/>
        </w:rPr>
        <w:t>24% kod pacijen</w:t>
      </w:r>
      <w:r w:rsidR="00523759" w:rsidRPr="005E0F0F">
        <w:rPr>
          <w:sz w:val="22"/>
          <w:szCs w:val="22"/>
          <w:lang w:val="sr-Latn-ME"/>
        </w:rPr>
        <w:t>a</w:t>
      </w:r>
      <w:r w:rsidRPr="005E0F0F">
        <w:rPr>
          <w:sz w:val="22"/>
          <w:szCs w:val="22"/>
          <w:lang w:val="sr-Latn-ME"/>
        </w:rPr>
        <w:t>ta kineskog por</w:t>
      </w:r>
      <w:r w:rsidR="00523759" w:rsidRPr="005E0F0F">
        <w:rPr>
          <w:sz w:val="22"/>
          <w:szCs w:val="22"/>
          <w:lang w:val="sr-Latn-ME"/>
        </w:rPr>
        <w:t>ij</w:t>
      </w:r>
      <w:r w:rsidRPr="005E0F0F">
        <w:rPr>
          <w:sz w:val="22"/>
          <w:szCs w:val="22"/>
          <w:lang w:val="sr-Latn-ME"/>
        </w:rPr>
        <w:t>ekla koji su koristili simvastatin u dozi od 40 mg ili kombinaciju ezetimib/simvastatin u dozi od 10/40 mg u poređenju sa incidencom od 1</w:t>
      </w:r>
      <w:r w:rsidR="00523759" w:rsidRPr="005E0F0F">
        <w:rPr>
          <w:sz w:val="22"/>
          <w:szCs w:val="22"/>
          <w:lang w:val="sr-Latn-ME"/>
        </w:rPr>
        <w:t>.</w:t>
      </w:r>
      <w:r w:rsidRPr="005E0F0F">
        <w:rPr>
          <w:sz w:val="22"/>
          <w:szCs w:val="22"/>
          <w:lang w:val="sr-Latn-ME"/>
        </w:rPr>
        <w:t>24% kod pacijenata kineskog porekla koji su zajedno sa simvastatinom u dozi od 40 mg ili kombinacijom ezetimib/simvastatin u dozi od 10/40 mg koristili i kombinaciju nikotinska kiselina sa modifikovanim oslobađanjem/laropiprant u dozi od 2000 mg /40 mg. Iako su pacijenti kineskog por</w:t>
      </w:r>
      <w:r w:rsidR="00523759" w:rsidRPr="005E0F0F">
        <w:rPr>
          <w:sz w:val="22"/>
          <w:szCs w:val="22"/>
          <w:lang w:val="sr-Latn-ME"/>
        </w:rPr>
        <w:t>ij</w:t>
      </w:r>
      <w:r w:rsidRPr="005E0F0F">
        <w:rPr>
          <w:sz w:val="22"/>
          <w:szCs w:val="22"/>
          <w:lang w:val="sr-Latn-ME"/>
        </w:rPr>
        <w:t>ekla jedini predstavnici azijske populacije koji su učestvovali u ovoj studiji, a s obzirom na veću incidencu pojave miopatije kod pacijenata kineskog por</w:t>
      </w:r>
      <w:r w:rsidR="00523759" w:rsidRPr="005E0F0F">
        <w:rPr>
          <w:sz w:val="22"/>
          <w:szCs w:val="22"/>
          <w:lang w:val="sr-Latn-ME"/>
        </w:rPr>
        <w:t>ij</w:t>
      </w:r>
      <w:r w:rsidRPr="005E0F0F">
        <w:rPr>
          <w:sz w:val="22"/>
          <w:szCs w:val="22"/>
          <w:lang w:val="sr-Latn-ME"/>
        </w:rPr>
        <w:t xml:space="preserve">ekla u odnosu na druge pacijente,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simvastatina sa dozama niacina (nikotinske kiseline) koje modifikuju nivo lipida (≥ 1 g dnevno) se ne preporučuje kod pacijenata azijskog porekla.</w:t>
      </w:r>
    </w:p>
    <w:p w14:paraId="154285A2" w14:textId="77777777" w:rsidR="00911862" w:rsidRPr="005E0F0F" w:rsidRDefault="00911862" w:rsidP="00643D97">
      <w:pPr>
        <w:jc w:val="both"/>
        <w:rPr>
          <w:rFonts w:eastAsia="TimesNewRoman"/>
          <w:sz w:val="22"/>
          <w:szCs w:val="22"/>
          <w:lang w:val="sr-Latn-ME"/>
        </w:rPr>
      </w:pPr>
    </w:p>
    <w:p w14:paraId="340D658E" w14:textId="7F8FD592" w:rsidR="00911862" w:rsidRPr="005E0F0F" w:rsidRDefault="00911862" w:rsidP="00643D97">
      <w:pPr>
        <w:jc w:val="both"/>
        <w:rPr>
          <w:rFonts w:eastAsia="TimesNewRoman"/>
          <w:sz w:val="22"/>
          <w:szCs w:val="22"/>
          <w:lang w:val="sr-Latn-ME"/>
        </w:rPr>
      </w:pPr>
      <w:r w:rsidRPr="005E0F0F">
        <w:rPr>
          <w:rFonts w:eastAsia="TimesNewRoman"/>
          <w:sz w:val="22"/>
          <w:szCs w:val="22"/>
          <w:lang w:val="sr-Latn-ME"/>
        </w:rPr>
        <w:t xml:space="preserve">Acipimoks je strukturno sličan niacinu. Iako acipimoks nije ispitivan, rizik od pojave </w:t>
      </w:r>
      <w:r w:rsidR="00523759" w:rsidRPr="005E0F0F">
        <w:rPr>
          <w:rFonts w:eastAsia="TimesNewRoman"/>
          <w:sz w:val="22"/>
          <w:szCs w:val="22"/>
          <w:lang w:val="sr-Latn-ME"/>
        </w:rPr>
        <w:t xml:space="preserve">neželjenih dejstava </w:t>
      </w:r>
      <w:r w:rsidRPr="005E0F0F">
        <w:rPr>
          <w:rFonts w:eastAsia="TimesNewRoman"/>
          <w:sz w:val="22"/>
          <w:szCs w:val="22"/>
          <w:lang w:val="sr-Latn-ME"/>
        </w:rPr>
        <w:t>kao posledic</w:t>
      </w:r>
      <w:r w:rsidR="008B3722" w:rsidRPr="005E0F0F">
        <w:rPr>
          <w:rFonts w:eastAsia="TimesNewRoman"/>
          <w:sz w:val="22"/>
          <w:szCs w:val="22"/>
          <w:lang w:val="sr-Latn-ME"/>
        </w:rPr>
        <w:t>e</w:t>
      </w:r>
      <w:r w:rsidRPr="005E0F0F">
        <w:rPr>
          <w:rFonts w:eastAsia="TimesNewRoman"/>
          <w:sz w:val="22"/>
          <w:szCs w:val="22"/>
          <w:lang w:val="sr-Latn-ME"/>
        </w:rPr>
        <w:t xml:space="preserve"> muskularne toksičnosti, može biti sličan niacinu.</w:t>
      </w:r>
    </w:p>
    <w:p w14:paraId="00FDB9ED" w14:textId="77777777" w:rsidR="00911862" w:rsidRPr="005E0F0F" w:rsidRDefault="00911862" w:rsidP="00911862">
      <w:pPr>
        <w:rPr>
          <w:rFonts w:eastAsia="TimesNewRoman"/>
          <w:sz w:val="22"/>
          <w:szCs w:val="22"/>
          <w:lang w:val="sr-Latn-ME"/>
        </w:rPr>
      </w:pPr>
    </w:p>
    <w:p w14:paraId="20D27B90" w14:textId="77777777" w:rsidR="00911862" w:rsidRPr="005E0F0F" w:rsidRDefault="00911862" w:rsidP="00911862">
      <w:pPr>
        <w:rPr>
          <w:rFonts w:eastAsia="TimesNewRoman"/>
          <w:i/>
          <w:sz w:val="22"/>
          <w:szCs w:val="22"/>
          <w:lang w:val="sr-Latn-ME"/>
        </w:rPr>
      </w:pPr>
      <w:r w:rsidRPr="005E0F0F">
        <w:rPr>
          <w:rFonts w:eastAsia="TimesNewRoman"/>
          <w:i/>
          <w:sz w:val="22"/>
          <w:szCs w:val="22"/>
          <w:lang w:val="sr-Latn-ME"/>
        </w:rPr>
        <w:lastRenderedPageBreak/>
        <w:t>Daptomicin</w:t>
      </w:r>
    </w:p>
    <w:p w14:paraId="45DAFB36" w14:textId="39DAC07A" w:rsidR="00911862" w:rsidRPr="005E0F0F" w:rsidRDefault="00911862" w:rsidP="00643D97">
      <w:pPr>
        <w:jc w:val="both"/>
        <w:rPr>
          <w:rFonts w:eastAsia="TimesNewRoman"/>
          <w:sz w:val="22"/>
          <w:szCs w:val="22"/>
          <w:lang w:val="sr-Latn-ME"/>
        </w:rPr>
      </w:pPr>
      <w:r w:rsidRPr="005E0F0F">
        <w:rPr>
          <w:rFonts w:eastAsia="TimesNewRoman"/>
          <w:sz w:val="22"/>
          <w:szCs w:val="22"/>
          <w:lang w:val="sr-Latn-ME"/>
        </w:rPr>
        <w:t xml:space="preserve">Slučajevi miopatije i/ili rabdomiolize su </w:t>
      </w:r>
      <w:r w:rsidR="00485A1E" w:rsidRPr="005E0F0F">
        <w:rPr>
          <w:rFonts w:eastAsia="TimesNewRoman"/>
          <w:sz w:val="22"/>
          <w:szCs w:val="22"/>
          <w:lang w:val="sr-Latn-ME"/>
        </w:rPr>
        <w:t>zabilježeni</w:t>
      </w:r>
      <w:r w:rsidRPr="005E0F0F">
        <w:rPr>
          <w:rFonts w:eastAsia="TimesNewRoman"/>
          <w:sz w:val="22"/>
          <w:szCs w:val="22"/>
          <w:lang w:val="sr-Latn-ME"/>
        </w:rPr>
        <w:t xml:space="preserve"> sa inhibitorima HMG-CoA reduktaze (npr. simvastatin) kada se </w:t>
      </w:r>
      <w:r w:rsidR="00485A1E" w:rsidRPr="005E0F0F">
        <w:rPr>
          <w:rFonts w:eastAsia="TimesNewRoman"/>
          <w:sz w:val="22"/>
          <w:szCs w:val="22"/>
          <w:lang w:val="sr-Latn-ME"/>
        </w:rPr>
        <w:t>istovreme</w:t>
      </w:r>
      <w:r w:rsidRPr="005E0F0F">
        <w:rPr>
          <w:rFonts w:eastAsia="TimesNewRoman"/>
          <w:sz w:val="22"/>
          <w:szCs w:val="22"/>
          <w:lang w:val="sr-Latn-ME"/>
        </w:rPr>
        <w:t xml:space="preserve">no uzimaju sa daptomicinom. Treba biti oprezan prilikom propisivanja inhibitora HMG-CoA reduktaze sa daptomicinom, jer bilo koji </w:t>
      </w:r>
      <w:r w:rsidR="00605DF7" w:rsidRPr="005E0F0F">
        <w:rPr>
          <w:rFonts w:eastAsia="TimesNewRoman"/>
          <w:sz w:val="22"/>
          <w:szCs w:val="22"/>
          <w:lang w:val="sr-Latn-ME"/>
        </w:rPr>
        <w:t>lijek</w:t>
      </w:r>
      <w:r w:rsidRPr="005E0F0F">
        <w:rPr>
          <w:rFonts w:eastAsia="TimesNewRoman"/>
          <w:sz w:val="22"/>
          <w:szCs w:val="22"/>
          <w:lang w:val="sr-Latn-ME"/>
        </w:rPr>
        <w:t xml:space="preserve"> može izazvati miopatiju i/ili rabdomiolizu ako se daje samostalno. Treba razmotriti </w:t>
      </w:r>
      <w:r w:rsidR="00485A1E" w:rsidRPr="005E0F0F">
        <w:rPr>
          <w:rFonts w:eastAsia="TimesNewRoman"/>
          <w:sz w:val="22"/>
          <w:szCs w:val="22"/>
          <w:lang w:val="sr-Latn-ME"/>
        </w:rPr>
        <w:t xml:space="preserve"> </w:t>
      </w:r>
      <w:r w:rsidRPr="005E0F0F">
        <w:rPr>
          <w:rFonts w:eastAsia="TimesNewRoman"/>
          <w:sz w:val="22"/>
          <w:szCs w:val="22"/>
          <w:lang w:val="sr-Latn-ME"/>
        </w:rPr>
        <w:t xml:space="preserve"> prekid uzimanja simvastatina kod pacijenata koji uzimaju daptomicin, osim ukoliko korist od </w:t>
      </w:r>
      <w:r w:rsidR="00485A1E" w:rsidRPr="005E0F0F">
        <w:rPr>
          <w:rFonts w:eastAsia="TimesNewRoman"/>
          <w:sz w:val="22"/>
          <w:szCs w:val="22"/>
          <w:lang w:val="sr-Latn-ME"/>
        </w:rPr>
        <w:t>istovreme</w:t>
      </w:r>
      <w:r w:rsidRPr="005E0F0F">
        <w:rPr>
          <w:rFonts w:eastAsia="TimesNewRoman"/>
          <w:sz w:val="22"/>
          <w:szCs w:val="22"/>
          <w:lang w:val="sr-Latn-ME"/>
        </w:rPr>
        <w:t xml:space="preserve">ne </w:t>
      </w:r>
      <w:r w:rsidR="00485A1E" w:rsidRPr="005E0F0F">
        <w:rPr>
          <w:rFonts w:eastAsia="TimesNewRoman"/>
          <w:sz w:val="22"/>
          <w:szCs w:val="22"/>
          <w:lang w:val="sr-Latn-ME"/>
        </w:rPr>
        <w:t xml:space="preserve">primjene </w:t>
      </w:r>
      <w:r w:rsidRPr="005E0F0F">
        <w:rPr>
          <w:rFonts w:eastAsia="TimesNewRoman"/>
          <w:sz w:val="22"/>
          <w:szCs w:val="22"/>
          <w:lang w:val="sr-Latn-ME"/>
        </w:rPr>
        <w:t xml:space="preserve">oba </w:t>
      </w:r>
      <w:r w:rsidR="00605DF7" w:rsidRPr="005E0F0F">
        <w:rPr>
          <w:rFonts w:eastAsia="TimesNewRoman"/>
          <w:sz w:val="22"/>
          <w:szCs w:val="22"/>
          <w:lang w:val="sr-Latn-ME"/>
        </w:rPr>
        <w:t>lijek</w:t>
      </w:r>
      <w:r w:rsidRPr="005E0F0F">
        <w:rPr>
          <w:rFonts w:eastAsia="TimesNewRoman"/>
          <w:sz w:val="22"/>
          <w:szCs w:val="22"/>
          <w:lang w:val="sr-Latn-ME"/>
        </w:rPr>
        <w:t>a, prevazilazi rizik.  Potražite informacije o propisivanju daptomicina, da biste dobili dalje informacije o ovoj potencijalnoj interakciji sa inhibitorima HMG-CoA reduktaze (npr. simvastatin), kao i za dalje sm</w:t>
      </w:r>
      <w:r w:rsidR="00485A1E" w:rsidRPr="005E0F0F">
        <w:rPr>
          <w:rFonts w:eastAsia="TimesNewRoman"/>
          <w:sz w:val="22"/>
          <w:szCs w:val="22"/>
          <w:lang w:val="sr-Latn-ME"/>
        </w:rPr>
        <w:t>j</w:t>
      </w:r>
      <w:r w:rsidRPr="005E0F0F">
        <w:rPr>
          <w:rFonts w:eastAsia="TimesNewRoman"/>
          <w:sz w:val="22"/>
          <w:szCs w:val="22"/>
          <w:lang w:val="sr-Latn-ME"/>
        </w:rPr>
        <w:t>ernice vezane za praćenje (</w:t>
      </w:r>
      <w:r w:rsidR="00830EEE" w:rsidRPr="005E0F0F">
        <w:rPr>
          <w:rFonts w:eastAsia="TimesNewRoman"/>
          <w:i/>
          <w:sz w:val="22"/>
          <w:szCs w:val="22"/>
          <w:lang w:val="sr-Latn-ME"/>
        </w:rPr>
        <w:t>pogledati dio</w:t>
      </w:r>
      <w:r w:rsidR="008B3722" w:rsidRPr="005E0F0F">
        <w:rPr>
          <w:rFonts w:eastAsia="TimesNewRoman"/>
          <w:i/>
          <w:sz w:val="22"/>
          <w:szCs w:val="22"/>
          <w:lang w:val="sr-Latn-ME"/>
        </w:rPr>
        <w:t xml:space="preserve"> </w:t>
      </w:r>
      <w:r w:rsidRPr="005E0F0F">
        <w:rPr>
          <w:rFonts w:eastAsia="TimesNewRoman"/>
          <w:i/>
          <w:sz w:val="22"/>
          <w:szCs w:val="22"/>
          <w:lang w:val="sr-Latn-ME"/>
        </w:rPr>
        <w:t>4.5</w:t>
      </w:r>
      <w:r w:rsidRPr="005E0F0F">
        <w:rPr>
          <w:rFonts w:eastAsia="TimesNewRoman"/>
          <w:sz w:val="22"/>
          <w:szCs w:val="22"/>
          <w:lang w:val="sr-Latn-ME"/>
        </w:rPr>
        <w:t xml:space="preserve">).  </w:t>
      </w:r>
    </w:p>
    <w:p w14:paraId="1816D978" w14:textId="7D536AA5" w:rsidR="008B3722" w:rsidRPr="005E0F0F" w:rsidRDefault="008B3722" w:rsidP="00643D97">
      <w:pPr>
        <w:jc w:val="both"/>
        <w:rPr>
          <w:rFonts w:eastAsia="TimesNewRoman"/>
          <w:sz w:val="22"/>
          <w:szCs w:val="22"/>
          <w:lang w:val="sr-Latn-ME"/>
        </w:rPr>
      </w:pPr>
    </w:p>
    <w:p w14:paraId="14740E0F" w14:textId="7DAECD68" w:rsidR="008B3722" w:rsidRPr="005E0F0F" w:rsidRDefault="008B3722" w:rsidP="008B3722">
      <w:pPr>
        <w:jc w:val="both"/>
        <w:rPr>
          <w:i/>
          <w:iCs/>
          <w:sz w:val="22"/>
          <w:szCs w:val="22"/>
          <w:lang w:val="sr-Latn-ME"/>
        </w:rPr>
      </w:pPr>
      <w:r w:rsidRPr="005E0F0F">
        <w:rPr>
          <w:i/>
          <w:iCs/>
          <w:sz w:val="22"/>
          <w:szCs w:val="22"/>
          <w:lang w:val="sr-Latn-ME"/>
        </w:rPr>
        <w:t>Mi</w:t>
      </w:r>
      <w:r w:rsidR="0027757E" w:rsidRPr="005E0F0F">
        <w:rPr>
          <w:i/>
          <w:iCs/>
          <w:sz w:val="22"/>
          <w:szCs w:val="22"/>
          <w:lang w:val="sr-Latn-ME"/>
        </w:rPr>
        <w:t>astenija</w:t>
      </w:r>
      <w:r w:rsidRPr="005E0F0F">
        <w:rPr>
          <w:i/>
          <w:iCs/>
          <w:sz w:val="22"/>
          <w:szCs w:val="22"/>
          <w:lang w:val="sr-Latn-ME"/>
        </w:rPr>
        <w:t xml:space="preserve"> gravi</w:t>
      </w:r>
      <w:r w:rsidR="0027757E" w:rsidRPr="005E0F0F">
        <w:rPr>
          <w:i/>
          <w:iCs/>
          <w:sz w:val="22"/>
          <w:szCs w:val="22"/>
          <w:lang w:val="sr-Latn-ME"/>
        </w:rPr>
        <w:t>s i očna miastenija</w:t>
      </w:r>
    </w:p>
    <w:p w14:paraId="434C15F6" w14:textId="5DC1F09F" w:rsidR="008B3722" w:rsidRPr="005E0F0F" w:rsidRDefault="008B3722" w:rsidP="008B3722">
      <w:pPr>
        <w:jc w:val="both"/>
        <w:rPr>
          <w:rFonts w:eastAsia="TimesNewRoman"/>
          <w:sz w:val="22"/>
          <w:szCs w:val="22"/>
          <w:lang w:val="sr-Latn-ME"/>
        </w:rPr>
      </w:pPr>
      <w:r w:rsidRPr="005E0F0F">
        <w:rPr>
          <w:rFonts w:eastAsia="TimesNewRoman"/>
          <w:sz w:val="22"/>
          <w:szCs w:val="22"/>
          <w:lang w:val="sr-Latn-ME"/>
        </w:rPr>
        <w:t xml:space="preserve">U nekoliko slučajeva je prijavljeno da statini izazivaju </w:t>
      </w:r>
      <w:r w:rsidRPr="005E0F0F">
        <w:rPr>
          <w:rFonts w:eastAsia="TimesNewRoman"/>
          <w:i/>
          <w:sz w:val="22"/>
          <w:szCs w:val="22"/>
          <w:lang w:val="sr-Latn-ME"/>
        </w:rPr>
        <w:t>de novo</w:t>
      </w:r>
      <w:r w:rsidRPr="005E0F0F">
        <w:rPr>
          <w:rFonts w:eastAsia="TimesNewRoman"/>
          <w:sz w:val="22"/>
          <w:szCs w:val="22"/>
          <w:lang w:val="sr-Latn-ME"/>
        </w:rPr>
        <w:t xml:space="preserve"> ili pogoršavaju već postojeću miasteniju gravis ili očnu miasteniju (</w:t>
      </w:r>
      <w:r w:rsidRPr="005E0F0F">
        <w:rPr>
          <w:rFonts w:eastAsia="TimesNewRoman"/>
          <w:i/>
          <w:iCs/>
          <w:sz w:val="22"/>
          <w:szCs w:val="22"/>
          <w:lang w:val="sr-Latn-ME"/>
        </w:rPr>
        <w:t>pogledati dio</w:t>
      </w:r>
      <w:r w:rsidR="0027757E" w:rsidRPr="005E0F0F">
        <w:rPr>
          <w:rFonts w:eastAsia="TimesNewRoman"/>
          <w:i/>
          <w:iCs/>
          <w:sz w:val="22"/>
          <w:szCs w:val="22"/>
          <w:lang w:val="sr-Latn-ME"/>
        </w:rPr>
        <w:t xml:space="preserve"> </w:t>
      </w:r>
      <w:r w:rsidRPr="005E0F0F">
        <w:rPr>
          <w:rFonts w:eastAsia="TimesNewRoman"/>
          <w:i/>
          <w:iCs/>
          <w:sz w:val="22"/>
          <w:szCs w:val="22"/>
          <w:lang w:val="sr-Latn-ME"/>
        </w:rPr>
        <w:t>4.8</w:t>
      </w:r>
      <w:r w:rsidRPr="005E0F0F">
        <w:rPr>
          <w:rFonts w:eastAsia="TimesNewRoman"/>
          <w:sz w:val="22"/>
          <w:szCs w:val="22"/>
          <w:lang w:val="sr-Latn-ME"/>
        </w:rPr>
        <w:t xml:space="preserve">). Lijek Cholipam treba prekinuti u slučaju pogoršanja simptoma. Prijavljeni su recidivi kada je isti ili </w:t>
      </w:r>
      <w:r w:rsidR="0027757E" w:rsidRPr="005E0F0F">
        <w:rPr>
          <w:rFonts w:eastAsia="TimesNewRoman"/>
          <w:sz w:val="22"/>
          <w:szCs w:val="22"/>
          <w:lang w:val="sr-Latn-ME"/>
        </w:rPr>
        <w:t>neki drugi</w:t>
      </w:r>
      <w:r w:rsidRPr="005E0F0F">
        <w:rPr>
          <w:rFonts w:eastAsia="TimesNewRoman"/>
          <w:sz w:val="22"/>
          <w:szCs w:val="22"/>
          <w:lang w:val="sr-Latn-ME"/>
        </w:rPr>
        <w:t xml:space="preserve"> statin (ponovo) prim</w:t>
      </w:r>
      <w:r w:rsidR="0027757E" w:rsidRPr="005E0F0F">
        <w:rPr>
          <w:rFonts w:eastAsia="TimesNewRoman"/>
          <w:sz w:val="22"/>
          <w:szCs w:val="22"/>
          <w:lang w:val="sr-Latn-ME"/>
        </w:rPr>
        <w:t>ij</w:t>
      </w:r>
      <w:r w:rsidRPr="005E0F0F">
        <w:rPr>
          <w:rFonts w:eastAsia="TimesNewRoman"/>
          <w:sz w:val="22"/>
          <w:szCs w:val="22"/>
          <w:lang w:val="sr-Latn-ME"/>
        </w:rPr>
        <w:t xml:space="preserve">enjen. </w:t>
      </w:r>
    </w:p>
    <w:p w14:paraId="7CE418EC" w14:textId="7438E517" w:rsidR="00911862" w:rsidRPr="005E0F0F" w:rsidRDefault="00911862" w:rsidP="00911862">
      <w:pPr>
        <w:rPr>
          <w:rFonts w:eastAsia="TimesNewRoman"/>
          <w:sz w:val="22"/>
          <w:szCs w:val="22"/>
          <w:lang w:val="sr-Latn-ME"/>
        </w:rPr>
      </w:pPr>
    </w:p>
    <w:p w14:paraId="559D1736" w14:textId="77777777" w:rsidR="00911862" w:rsidRPr="005E0F0F" w:rsidRDefault="00911862" w:rsidP="00081946">
      <w:pPr>
        <w:rPr>
          <w:i/>
          <w:sz w:val="22"/>
          <w:szCs w:val="22"/>
          <w:lang w:val="sr-Latn-ME"/>
        </w:rPr>
      </w:pPr>
      <w:r w:rsidRPr="005E0F0F">
        <w:rPr>
          <w:i/>
          <w:sz w:val="22"/>
          <w:szCs w:val="22"/>
          <w:lang w:val="sr-Latn-ME"/>
        </w:rPr>
        <w:t>Hepatički efekti</w:t>
      </w:r>
    </w:p>
    <w:p w14:paraId="069047AA" w14:textId="3907051B" w:rsidR="00911862" w:rsidRPr="005E0F0F" w:rsidRDefault="00911862" w:rsidP="00757959">
      <w:pPr>
        <w:jc w:val="both"/>
        <w:rPr>
          <w:sz w:val="22"/>
          <w:szCs w:val="22"/>
          <w:lang w:val="sr-Latn-ME"/>
        </w:rPr>
      </w:pPr>
      <w:r w:rsidRPr="005E0F0F">
        <w:rPr>
          <w:sz w:val="22"/>
          <w:szCs w:val="22"/>
          <w:lang w:val="sr-Latn-ME"/>
        </w:rPr>
        <w:t xml:space="preserve">Kod nekoliko odraslih pacijenata koji su dobijali simvastatin u kliničkim studijama došlo je do perzistentnog povećanja </w:t>
      </w:r>
      <w:r w:rsidR="00485A1E" w:rsidRPr="005E0F0F">
        <w:rPr>
          <w:sz w:val="22"/>
          <w:szCs w:val="22"/>
          <w:lang w:val="sr-Latn-ME"/>
        </w:rPr>
        <w:t>vrijednosti</w:t>
      </w:r>
      <w:r w:rsidRPr="005E0F0F">
        <w:rPr>
          <w:sz w:val="22"/>
          <w:szCs w:val="22"/>
          <w:lang w:val="sr-Latn-ME"/>
        </w:rPr>
        <w:t xml:space="preserve"> transaminaza u serumu (na </w:t>
      </w:r>
      <w:r w:rsidR="00485A1E" w:rsidRPr="005E0F0F">
        <w:rPr>
          <w:sz w:val="22"/>
          <w:szCs w:val="22"/>
          <w:lang w:val="sr-Latn-ME"/>
        </w:rPr>
        <w:t>vrijednosti</w:t>
      </w:r>
      <w:r w:rsidRPr="005E0F0F">
        <w:rPr>
          <w:sz w:val="22"/>
          <w:szCs w:val="22"/>
          <w:lang w:val="sr-Latn-ME"/>
        </w:rPr>
        <w:t xml:space="preserve"> veće od 3 puta od GGN). Nakon </w:t>
      </w:r>
      <w:r w:rsidR="00CA0E09" w:rsidRPr="005E0F0F">
        <w:rPr>
          <w:sz w:val="22"/>
          <w:szCs w:val="22"/>
          <w:lang w:val="sr-Latn-ME"/>
        </w:rPr>
        <w:t>trajnog</w:t>
      </w:r>
      <w:r w:rsidRPr="005E0F0F">
        <w:rPr>
          <w:sz w:val="22"/>
          <w:szCs w:val="22"/>
          <w:lang w:val="sr-Latn-ME"/>
        </w:rPr>
        <w:t xml:space="preserve"> ili </w:t>
      </w:r>
      <w:r w:rsidR="00CA0E09" w:rsidRPr="005E0F0F">
        <w:rPr>
          <w:sz w:val="22"/>
          <w:szCs w:val="22"/>
          <w:lang w:val="sr-Latn-ME"/>
        </w:rPr>
        <w:t xml:space="preserve">privremenog </w:t>
      </w:r>
      <w:r w:rsidRPr="005E0F0F">
        <w:rPr>
          <w:sz w:val="22"/>
          <w:szCs w:val="22"/>
          <w:lang w:val="sr-Latn-ME"/>
        </w:rPr>
        <w:t>obustavljanja terapije simvastatinom</w:t>
      </w:r>
      <w:r w:rsidR="00CA0E09" w:rsidRPr="005E0F0F">
        <w:rPr>
          <w:sz w:val="22"/>
          <w:szCs w:val="22"/>
          <w:lang w:val="sr-Latn-ME"/>
        </w:rPr>
        <w:t>,</w:t>
      </w:r>
      <w:r w:rsidRPr="005E0F0F">
        <w:rPr>
          <w:sz w:val="22"/>
          <w:szCs w:val="22"/>
          <w:lang w:val="sr-Latn-ME"/>
        </w:rPr>
        <w:t xml:space="preserve"> kod ovih pacijenata je došlo do </w:t>
      </w:r>
      <w:r w:rsidR="00CA0E09" w:rsidRPr="005E0F0F">
        <w:rPr>
          <w:sz w:val="22"/>
          <w:szCs w:val="22"/>
          <w:lang w:val="sr-Latn-ME"/>
        </w:rPr>
        <w:t xml:space="preserve">postepenog </w:t>
      </w:r>
      <w:r w:rsidRPr="005E0F0F">
        <w:rPr>
          <w:sz w:val="22"/>
          <w:szCs w:val="22"/>
          <w:lang w:val="sr-Latn-ME"/>
        </w:rPr>
        <w:t xml:space="preserve">pada </w:t>
      </w:r>
      <w:r w:rsidR="00485A1E" w:rsidRPr="005E0F0F">
        <w:rPr>
          <w:sz w:val="22"/>
          <w:szCs w:val="22"/>
          <w:lang w:val="sr-Latn-ME"/>
        </w:rPr>
        <w:t>vrijednosti</w:t>
      </w:r>
      <w:r w:rsidRPr="005E0F0F">
        <w:rPr>
          <w:sz w:val="22"/>
          <w:szCs w:val="22"/>
          <w:lang w:val="sr-Latn-ME"/>
        </w:rPr>
        <w:t xml:space="preserve"> transaminaza na nivo pr</w:t>
      </w:r>
      <w:r w:rsidR="00CA0E09" w:rsidRPr="005E0F0F">
        <w:rPr>
          <w:sz w:val="22"/>
          <w:szCs w:val="22"/>
          <w:lang w:val="sr-Latn-ME"/>
        </w:rPr>
        <w:t>ije</w:t>
      </w:r>
      <w:r w:rsidRPr="005E0F0F">
        <w:rPr>
          <w:sz w:val="22"/>
          <w:szCs w:val="22"/>
          <w:lang w:val="sr-Latn-ME"/>
        </w:rPr>
        <w:t xml:space="preserve"> terapije.</w:t>
      </w:r>
    </w:p>
    <w:p w14:paraId="72C4F43C" w14:textId="77777777" w:rsidR="00CA0E09" w:rsidRPr="005E0F0F" w:rsidRDefault="00CA0E09" w:rsidP="00757959">
      <w:pPr>
        <w:jc w:val="both"/>
        <w:rPr>
          <w:sz w:val="22"/>
          <w:szCs w:val="22"/>
          <w:lang w:val="sr-Latn-ME"/>
        </w:rPr>
      </w:pPr>
    </w:p>
    <w:p w14:paraId="6819FE73" w14:textId="4FD0EBE8" w:rsidR="00911862" w:rsidRPr="005E0F0F" w:rsidRDefault="00911862" w:rsidP="00757959">
      <w:pPr>
        <w:jc w:val="both"/>
        <w:rPr>
          <w:sz w:val="22"/>
          <w:szCs w:val="22"/>
          <w:lang w:val="sr-Latn-ME"/>
        </w:rPr>
      </w:pPr>
      <w:r w:rsidRPr="005E0F0F">
        <w:rPr>
          <w:sz w:val="22"/>
          <w:szCs w:val="22"/>
          <w:lang w:val="sr-Latn-ME"/>
        </w:rPr>
        <w:t>Preporučuje se da se testovi funkcije jetre sprovedu pr</w:t>
      </w:r>
      <w:r w:rsidR="00CA0E09" w:rsidRPr="005E0F0F">
        <w:rPr>
          <w:sz w:val="22"/>
          <w:szCs w:val="22"/>
          <w:lang w:val="sr-Latn-ME"/>
        </w:rPr>
        <w:t>ije</w:t>
      </w:r>
      <w:r w:rsidRPr="005E0F0F">
        <w:rPr>
          <w:sz w:val="22"/>
          <w:szCs w:val="22"/>
          <w:lang w:val="sr-Latn-ME"/>
        </w:rPr>
        <w:t xml:space="preserve"> započinjanja terapije, a zatim uv</w:t>
      </w:r>
      <w:r w:rsidR="00CA0E09" w:rsidRPr="005E0F0F">
        <w:rPr>
          <w:sz w:val="22"/>
          <w:szCs w:val="22"/>
          <w:lang w:val="sr-Latn-ME"/>
        </w:rPr>
        <w:t>ij</w:t>
      </w:r>
      <w:r w:rsidRPr="005E0F0F">
        <w:rPr>
          <w:sz w:val="22"/>
          <w:szCs w:val="22"/>
          <w:lang w:val="sr-Latn-ME"/>
        </w:rPr>
        <w:t>ek kada je to klinički opravdano. Pacijente kod kojih je doza povećana do 80 mg treba dodatno testirati pr</w:t>
      </w:r>
      <w:r w:rsidR="00CA0E09" w:rsidRPr="005E0F0F">
        <w:rPr>
          <w:sz w:val="22"/>
          <w:szCs w:val="22"/>
          <w:lang w:val="sr-Latn-ME"/>
        </w:rPr>
        <w:t>ije</w:t>
      </w:r>
      <w:r w:rsidRPr="005E0F0F">
        <w:rPr>
          <w:sz w:val="22"/>
          <w:szCs w:val="22"/>
          <w:lang w:val="sr-Latn-ME"/>
        </w:rPr>
        <w:t xml:space="preserve"> povećanja doze, 3 m</w:t>
      </w:r>
      <w:r w:rsidR="00CA0E09" w:rsidRPr="005E0F0F">
        <w:rPr>
          <w:sz w:val="22"/>
          <w:szCs w:val="22"/>
          <w:lang w:val="sr-Latn-ME"/>
        </w:rPr>
        <w:t>j</w:t>
      </w:r>
      <w:r w:rsidRPr="005E0F0F">
        <w:rPr>
          <w:sz w:val="22"/>
          <w:szCs w:val="22"/>
          <w:lang w:val="sr-Latn-ME"/>
        </w:rPr>
        <w:t>eseca nakon povećanja doze do 80 mg i zatim periodično (npr. na 6 m</w:t>
      </w:r>
      <w:r w:rsidR="00CA0E09" w:rsidRPr="005E0F0F">
        <w:rPr>
          <w:sz w:val="22"/>
          <w:szCs w:val="22"/>
          <w:lang w:val="sr-Latn-ME"/>
        </w:rPr>
        <w:t>j</w:t>
      </w:r>
      <w:r w:rsidRPr="005E0F0F">
        <w:rPr>
          <w:sz w:val="22"/>
          <w:szCs w:val="22"/>
          <w:lang w:val="sr-Latn-ME"/>
        </w:rPr>
        <w:t xml:space="preserve">eseci) u toku prve godine terapije. Treba obratiti posebnu pažnju na pacijente kod kojih dođe do porasta </w:t>
      </w:r>
      <w:r w:rsidR="00485A1E" w:rsidRPr="005E0F0F">
        <w:rPr>
          <w:sz w:val="22"/>
          <w:szCs w:val="22"/>
          <w:lang w:val="sr-Latn-ME"/>
        </w:rPr>
        <w:t>vrijednosti</w:t>
      </w:r>
      <w:r w:rsidRPr="005E0F0F">
        <w:rPr>
          <w:sz w:val="22"/>
          <w:szCs w:val="22"/>
          <w:lang w:val="sr-Latn-ME"/>
        </w:rPr>
        <w:t xml:space="preserve"> transaminaza u serumu i kod ovih pacijenata pretrage treba odmah ponoviti, a zatim ih češće ponavljati. Uzimanje simvastatina treba obustaviti ukoliko se pokaže da </w:t>
      </w:r>
      <w:r w:rsidR="00485A1E" w:rsidRPr="005E0F0F">
        <w:rPr>
          <w:sz w:val="22"/>
          <w:szCs w:val="22"/>
          <w:lang w:val="sr-Latn-ME"/>
        </w:rPr>
        <w:t>vrijednosti</w:t>
      </w:r>
      <w:r w:rsidRPr="005E0F0F">
        <w:rPr>
          <w:sz w:val="22"/>
          <w:szCs w:val="22"/>
          <w:lang w:val="sr-Latn-ME"/>
        </w:rPr>
        <w:t xml:space="preserve"> transaminaza rastu, a pogotovo ako njihove </w:t>
      </w:r>
      <w:r w:rsidR="00485A1E" w:rsidRPr="005E0F0F">
        <w:rPr>
          <w:sz w:val="22"/>
          <w:szCs w:val="22"/>
          <w:lang w:val="sr-Latn-ME"/>
        </w:rPr>
        <w:t>vrijednosti</w:t>
      </w:r>
      <w:r w:rsidRPr="005E0F0F">
        <w:rPr>
          <w:sz w:val="22"/>
          <w:szCs w:val="22"/>
          <w:lang w:val="sr-Latn-ME"/>
        </w:rPr>
        <w:t xml:space="preserve"> budu 3 puta veće od gornje granice normalnih </w:t>
      </w:r>
      <w:r w:rsidR="00485A1E" w:rsidRPr="005E0F0F">
        <w:rPr>
          <w:sz w:val="22"/>
          <w:szCs w:val="22"/>
          <w:lang w:val="sr-Latn-ME"/>
        </w:rPr>
        <w:t>vrijednosti</w:t>
      </w:r>
      <w:r w:rsidRPr="005E0F0F">
        <w:rPr>
          <w:sz w:val="22"/>
          <w:szCs w:val="22"/>
          <w:lang w:val="sr-Latn-ME"/>
        </w:rPr>
        <w:t xml:space="preserve"> i ukoliko su trajne. Treba imati u vidu da ALT može poticati iz mišića i, stoga, porast </w:t>
      </w:r>
      <w:r w:rsidR="00485A1E" w:rsidRPr="005E0F0F">
        <w:rPr>
          <w:sz w:val="22"/>
          <w:szCs w:val="22"/>
          <w:lang w:val="sr-Latn-ME"/>
        </w:rPr>
        <w:t>vrijednosti</w:t>
      </w:r>
      <w:r w:rsidRPr="005E0F0F">
        <w:rPr>
          <w:sz w:val="22"/>
          <w:szCs w:val="22"/>
          <w:lang w:val="sr-Latn-ME"/>
        </w:rPr>
        <w:t xml:space="preserve"> ALT sa </w:t>
      </w:r>
      <w:r w:rsidR="00485A1E" w:rsidRPr="005E0F0F">
        <w:rPr>
          <w:sz w:val="22"/>
          <w:szCs w:val="22"/>
          <w:lang w:val="sr-Latn-ME"/>
        </w:rPr>
        <w:t>vrijednosti</w:t>
      </w:r>
      <w:r w:rsidRPr="005E0F0F">
        <w:rPr>
          <w:sz w:val="22"/>
          <w:szCs w:val="22"/>
          <w:lang w:val="sr-Latn-ME"/>
        </w:rPr>
        <w:t>ma CK može da ukazuje na prisustvo miopatije (</w:t>
      </w:r>
      <w:r w:rsidR="00485A1E" w:rsidRPr="005E0F0F">
        <w:rPr>
          <w:i/>
          <w:iCs/>
          <w:sz w:val="22"/>
          <w:szCs w:val="22"/>
          <w:lang w:val="sr-Latn-ME"/>
        </w:rPr>
        <w:t>pogledati</w:t>
      </w:r>
      <w:r w:rsidRPr="005E0F0F">
        <w:rPr>
          <w:i/>
          <w:iCs/>
          <w:sz w:val="22"/>
          <w:szCs w:val="22"/>
          <w:lang w:val="sr-Latn-ME"/>
        </w:rPr>
        <w:t xml:space="preserve"> gore u tekstu </w:t>
      </w:r>
      <w:r w:rsidR="00CA0E09" w:rsidRPr="005E0F0F">
        <w:rPr>
          <w:i/>
          <w:iCs/>
          <w:sz w:val="22"/>
          <w:szCs w:val="22"/>
          <w:lang w:val="sr-Latn-ME"/>
        </w:rPr>
        <w:t>dio</w:t>
      </w:r>
      <w:r w:rsidR="00CA0E09" w:rsidRPr="005E0F0F">
        <w:rPr>
          <w:sz w:val="22"/>
          <w:szCs w:val="22"/>
          <w:lang w:val="sr-Latn-ME"/>
        </w:rPr>
        <w:t xml:space="preserve"> </w:t>
      </w:r>
      <w:r w:rsidRPr="005E0F0F">
        <w:rPr>
          <w:i/>
          <w:sz w:val="22"/>
          <w:szCs w:val="22"/>
          <w:lang w:val="sr-Latn-ME"/>
        </w:rPr>
        <w:t>Miopatija/rabdomioliza</w:t>
      </w:r>
      <w:r w:rsidRPr="005E0F0F">
        <w:rPr>
          <w:sz w:val="22"/>
          <w:szCs w:val="22"/>
          <w:lang w:val="sr-Latn-ME"/>
        </w:rPr>
        <w:t>).</w:t>
      </w:r>
    </w:p>
    <w:p w14:paraId="48437CBC" w14:textId="77777777" w:rsidR="00911862" w:rsidRPr="005E0F0F" w:rsidRDefault="00911862" w:rsidP="00911862">
      <w:pPr>
        <w:rPr>
          <w:sz w:val="22"/>
          <w:szCs w:val="22"/>
          <w:lang w:val="sr-Latn-ME"/>
        </w:rPr>
      </w:pPr>
    </w:p>
    <w:p w14:paraId="601514E8" w14:textId="2A1A8D29" w:rsidR="00911862" w:rsidRPr="005E0F0F" w:rsidRDefault="00911862" w:rsidP="00CC1956">
      <w:pPr>
        <w:jc w:val="both"/>
        <w:rPr>
          <w:rFonts w:eastAsia="TimesNewRoman"/>
          <w:sz w:val="22"/>
          <w:szCs w:val="22"/>
          <w:lang w:val="sr-Latn-ME"/>
        </w:rPr>
      </w:pPr>
      <w:r w:rsidRPr="005E0F0F">
        <w:rPr>
          <w:rFonts w:eastAsia="TimesNewRoman"/>
          <w:sz w:val="22"/>
          <w:szCs w:val="22"/>
          <w:lang w:val="sr-Latn-ME"/>
        </w:rPr>
        <w:t xml:space="preserve">U postmarketinškom periodu nakon stavljanja </w:t>
      </w:r>
      <w:r w:rsidR="00605DF7" w:rsidRPr="005E0F0F">
        <w:rPr>
          <w:rFonts w:eastAsia="TimesNewRoman"/>
          <w:sz w:val="22"/>
          <w:szCs w:val="22"/>
          <w:lang w:val="sr-Latn-ME"/>
        </w:rPr>
        <w:t>lijek</w:t>
      </w:r>
      <w:r w:rsidRPr="005E0F0F">
        <w:rPr>
          <w:rFonts w:eastAsia="TimesNewRoman"/>
          <w:sz w:val="22"/>
          <w:szCs w:val="22"/>
          <w:lang w:val="sr-Latn-ME"/>
        </w:rPr>
        <w:t xml:space="preserve">a u promet </w:t>
      </w:r>
      <w:r w:rsidR="00485A1E" w:rsidRPr="005E0F0F">
        <w:rPr>
          <w:rFonts w:eastAsia="TimesNewRoman"/>
          <w:sz w:val="22"/>
          <w:szCs w:val="22"/>
          <w:lang w:val="sr-Latn-ME"/>
        </w:rPr>
        <w:t>zabilježeni</w:t>
      </w:r>
      <w:r w:rsidRPr="005E0F0F">
        <w:rPr>
          <w:rFonts w:eastAsia="TimesNewRoman"/>
          <w:sz w:val="22"/>
          <w:szCs w:val="22"/>
          <w:lang w:val="sr-Latn-ME"/>
        </w:rPr>
        <w:t xml:space="preserve"> su r</w:t>
      </w:r>
      <w:r w:rsidR="00CA0E09" w:rsidRPr="005E0F0F">
        <w:rPr>
          <w:rFonts w:eastAsia="TimesNewRoman"/>
          <w:sz w:val="22"/>
          <w:szCs w:val="22"/>
          <w:lang w:val="sr-Latn-ME"/>
        </w:rPr>
        <w:t>ij</w:t>
      </w:r>
      <w:r w:rsidRPr="005E0F0F">
        <w:rPr>
          <w:rFonts w:eastAsia="TimesNewRoman"/>
          <w:sz w:val="22"/>
          <w:szCs w:val="22"/>
          <w:lang w:val="sr-Latn-ME"/>
        </w:rPr>
        <w:t>etki slučajevi insuficijencije jetre sa i bez smrtnog ishoda</w:t>
      </w:r>
      <w:r w:rsidR="00CA0E09" w:rsidRPr="005E0F0F">
        <w:rPr>
          <w:rFonts w:eastAsia="TimesNewRoman"/>
          <w:sz w:val="22"/>
          <w:szCs w:val="22"/>
          <w:lang w:val="sr-Latn-ME"/>
        </w:rPr>
        <w:t>,</w:t>
      </w:r>
      <w:r w:rsidRPr="005E0F0F">
        <w:rPr>
          <w:rFonts w:eastAsia="TimesNewRoman"/>
          <w:sz w:val="22"/>
          <w:szCs w:val="22"/>
          <w:lang w:val="sr-Latn-ME"/>
        </w:rPr>
        <w:t xml:space="preserve"> kod pacijenata koji su primali statine, uključujući simvastatin. Ukoliko se, tokom terapije simvastatinom, pojavi ozbiljno oštećenje funkcije jetre praćeno kliničkim simptomima i/ili hiperbilirubinemija, ili žutica, treba odmah prekinuti terapiju. Ukoliko se ne dokaže da je neki drugi etiološki faktor uzrok ovih pojava, terapija simvastatinom</w:t>
      </w:r>
      <w:r w:rsidRPr="005E0F0F">
        <w:rPr>
          <w:rFonts w:eastAsia="TimesNewRoman,Bold"/>
          <w:b/>
          <w:bCs/>
          <w:sz w:val="22"/>
          <w:szCs w:val="22"/>
          <w:lang w:val="sr-Latn-ME"/>
        </w:rPr>
        <w:t xml:space="preserve"> </w:t>
      </w:r>
      <w:r w:rsidRPr="005E0F0F">
        <w:rPr>
          <w:rFonts w:eastAsia="TimesNewRoman"/>
          <w:sz w:val="22"/>
          <w:szCs w:val="22"/>
          <w:lang w:val="sr-Latn-ME"/>
        </w:rPr>
        <w:t>ne sm</w:t>
      </w:r>
      <w:r w:rsidR="00485A1E" w:rsidRPr="005E0F0F">
        <w:rPr>
          <w:rFonts w:eastAsia="TimesNewRoman"/>
          <w:sz w:val="22"/>
          <w:szCs w:val="22"/>
          <w:lang w:val="sr-Latn-ME"/>
        </w:rPr>
        <w:t>ij</w:t>
      </w:r>
      <w:r w:rsidRPr="005E0F0F">
        <w:rPr>
          <w:rFonts w:eastAsia="TimesNewRoman"/>
          <w:sz w:val="22"/>
          <w:szCs w:val="22"/>
          <w:lang w:val="sr-Latn-ME"/>
        </w:rPr>
        <w:t>e ponovo da se započinje.</w:t>
      </w:r>
    </w:p>
    <w:p w14:paraId="23CFF59B" w14:textId="77777777" w:rsidR="00911862" w:rsidRPr="005E0F0F" w:rsidRDefault="00911862" w:rsidP="00911862">
      <w:pPr>
        <w:rPr>
          <w:sz w:val="22"/>
          <w:szCs w:val="22"/>
          <w:lang w:val="sr-Latn-ME"/>
        </w:rPr>
      </w:pPr>
    </w:p>
    <w:p w14:paraId="7C0DEF4E" w14:textId="030A5911" w:rsidR="00911862" w:rsidRPr="005E0F0F" w:rsidRDefault="00911862" w:rsidP="00911862">
      <w:pPr>
        <w:rPr>
          <w:sz w:val="22"/>
          <w:szCs w:val="22"/>
          <w:lang w:val="sr-Latn-ME"/>
        </w:rPr>
      </w:pPr>
      <w:r w:rsidRPr="005E0F0F">
        <w:rPr>
          <w:sz w:val="22"/>
          <w:szCs w:val="22"/>
          <w:lang w:val="sr-Latn-ME"/>
        </w:rPr>
        <w:t>Simvastatin prim</w:t>
      </w:r>
      <w:r w:rsidR="00CA0E09" w:rsidRPr="005E0F0F">
        <w:rPr>
          <w:sz w:val="22"/>
          <w:szCs w:val="22"/>
          <w:lang w:val="sr-Latn-ME"/>
        </w:rPr>
        <w:t>j</w:t>
      </w:r>
      <w:r w:rsidRPr="005E0F0F">
        <w:rPr>
          <w:sz w:val="22"/>
          <w:szCs w:val="22"/>
          <w:lang w:val="sr-Latn-ME"/>
        </w:rPr>
        <w:t>enjivati uz oprez kod pacijenata koji konzumiraju znatne količine alkohola.</w:t>
      </w:r>
    </w:p>
    <w:p w14:paraId="3DA285C9" w14:textId="77777777" w:rsidR="00911862" w:rsidRPr="005E0F0F" w:rsidRDefault="00911862" w:rsidP="00911862">
      <w:pPr>
        <w:ind w:left="60"/>
        <w:rPr>
          <w:sz w:val="22"/>
          <w:szCs w:val="22"/>
          <w:lang w:val="sr-Latn-ME"/>
        </w:rPr>
      </w:pPr>
    </w:p>
    <w:p w14:paraId="1EF35301" w14:textId="21E00FA3" w:rsidR="00911862" w:rsidRPr="005E0F0F" w:rsidRDefault="00911862" w:rsidP="00CC1956">
      <w:pPr>
        <w:jc w:val="both"/>
        <w:rPr>
          <w:sz w:val="22"/>
          <w:szCs w:val="22"/>
          <w:lang w:val="sr-Latn-ME"/>
        </w:rPr>
      </w:pPr>
      <w:r w:rsidRPr="005E0F0F">
        <w:rPr>
          <w:sz w:val="22"/>
          <w:szCs w:val="22"/>
          <w:lang w:val="sr-Latn-ME"/>
        </w:rPr>
        <w:t xml:space="preserve">Simvastatin, kao i drugi hipolipemijski </w:t>
      </w:r>
      <w:r w:rsidR="00605DF7" w:rsidRPr="005E0F0F">
        <w:rPr>
          <w:sz w:val="22"/>
          <w:szCs w:val="22"/>
          <w:lang w:val="sr-Latn-ME"/>
        </w:rPr>
        <w:t>ljek</w:t>
      </w:r>
      <w:r w:rsidRPr="005E0F0F">
        <w:rPr>
          <w:sz w:val="22"/>
          <w:szCs w:val="22"/>
          <w:lang w:val="sr-Latn-ME"/>
        </w:rPr>
        <w:t>ovi, može da dovede do um</w:t>
      </w:r>
      <w:r w:rsidR="00CA0E09" w:rsidRPr="005E0F0F">
        <w:rPr>
          <w:sz w:val="22"/>
          <w:szCs w:val="22"/>
          <w:lang w:val="sr-Latn-ME"/>
        </w:rPr>
        <w:t>j</w:t>
      </w:r>
      <w:r w:rsidRPr="005E0F0F">
        <w:rPr>
          <w:sz w:val="22"/>
          <w:szCs w:val="22"/>
          <w:lang w:val="sr-Latn-ME"/>
        </w:rPr>
        <w:t xml:space="preserve">erenog povećanja </w:t>
      </w:r>
      <w:r w:rsidR="00485A1E" w:rsidRPr="005E0F0F">
        <w:rPr>
          <w:sz w:val="22"/>
          <w:szCs w:val="22"/>
          <w:lang w:val="sr-Latn-ME"/>
        </w:rPr>
        <w:t>vrijednosti</w:t>
      </w:r>
      <w:r w:rsidRPr="005E0F0F">
        <w:rPr>
          <w:sz w:val="22"/>
          <w:szCs w:val="22"/>
          <w:lang w:val="sr-Latn-ME"/>
        </w:rPr>
        <w:t xml:space="preserve">  transaminaza u serumu (manje od 3 puta od GGN). Do ovih prom</w:t>
      </w:r>
      <w:r w:rsidR="00CA0E09" w:rsidRPr="005E0F0F">
        <w:rPr>
          <w:sz w:val="22"/>
          <w:szCs w:val="22"/>
          <w:lang w:val="sr-Latn-ME"/>
        </w:rPr>
        <w:t>j</w:t>
      </w:r>
      <w:r w:rsidRPr="005E0F0F">
        <w:rPr>
          <w:sz w:val="22"/>
          <w:szCs w:val="22"/>
          <w:lang w:val="sr-Latn-ME"/>
        </w:rPr>
        <w:t xml:space="preserve">ena dolazi brzo posle početka terapije simvastatinom, </w:t>
      </w:r>
      <w:r w:rsidR="00485A1E" w:rsidRPr="005E0F0F">
        <w:rPr>
          <w:sz w:val="22"/>
          <w:szCs w:val="22"/>
          <w:lang w:val="sr-Latn-ME"/>
        </w:rPr>
        <w:t>promjene</w:t>
      </w:r>
      <w:r w:rsidRPr="005E0F0F">
        <w:rPr>
          <w:sz w:val="22"/>
          <w:szCs w:val="22"/>
          <w:lang w:val="sr-Latn-ME"/>
        </w:rPr>
        <w:t xml:space="preserve"> su često prolazne, nisu praćene nikakvim simptomima i nije potrebno zbog njih obustaviti terapiju. </w:t>
      </w:r>
    </w:p>
    <w:p w14:paraId="0449D7A0" w14:textId="77777777" w:rsidR="00047787" w:rsidRPr="005E0F0F" w:rsidRDefault="00047787" w:rsidP="00911862">
      <w:pPr>
        <w:rPr>
          <w:i/>
          <w:sz w:val="22"/>
          <w:szCs w:val="22"/>
          <w:lang w:val="sr-Latn-ME"/>
        </w:rPr>
      </w:pPr>
    </w:p>
    <w:p w14:paraId="35136D45" w14:textId="37A9B321" w:rsidR="00911862" w:rsidRPr="005E0F0F" w:rsidRDefault="00911862" w:rsidP="00911862">
      <w:pPr>
        <w:rPr>
          <w:i/>
          <w:sz w:val="22"/>
          <w:szCs w:val="22"/>
          <w:lang w:val="sr-Latn-ME"/>
        </w:rPr>
      </w:pPr>
      <w:r w:rsidRPr="005E0F0F">
        <w:rPr>
          <w:i/>
          <w:sz w:val="22"/>
          <w:szCs w:val="22"/>
          <w:lang w:val="sr-Latn-ME"/>
        </w:rPr>
        <w:t>Diabetes melitus</w:t>
      </w:r>
    </w:p>
    <w:p w14:paraId="4553C5B6" w14:textId="037918D9" w:rsidR="00911862" w:rsidRPr="005E0F0F" w:rsidRDefault="00911862" w:rsidP="00CC1956">
      <w:pPr>
        <w:jc w:val="both"/>
        <w:rPr>
          <w:sz w:val="22"/>
          <w:szCs w:val="22"/>
          <w:lang w:val="sr-Latn-ME"/>
        </w:rPr>
      </w:pPr>
      <w:r w:rsidRPr="005E0F0F">
        <w:rPr>
          <w:rFonts w:eastAsia="TimesNewRoman"/>
          <w:sz w:val="22"/>
          <w:szCs w:val="22"/>
          <w:lang w:val="sr-Latn-ME"/>
        </w:rPr>
        <w:t xml:space="preserve">Neki dokazi ukazuju na to da statini, kao grupa </w:t>
      </w:r>
      <w:r w:rsidR="00605DF7" w:rsidRPr="005E0F0F">
        <w:rPr>
          <w:rFonts w:eastAsia="TimesNewRoman"/>
          <w:sz w:val="22"/>
          <w:szCs w:val="22"/>
          <w:lang w:val="sr-Latn-ME"/>
        </w:rPr>
        <w:t>ljek</w:t>
      </w:r>
      <w:r w:rsidRPr="005E0F0F">
        <w:rPr>
          <w:rFonts w:eastAsia="TimesNewRoman"/>
          <w:sz w:val="22"/>
          <w:szCs w:val="22"/>
          <w:lang w:val="sr-Latn-ME"/>
        </w:rPr>
        <w:t>ova</w:t>
      </w:r>
      <w:r w:rsidR="00CF0434" w:rsidRPr="005E0F0F">
        <w:rPr>
          <w:rFonts w:eastAsia="TimesNewRoman"/>
          <w:sz w:val="22"/>
          <w:szCs w:val="22"/>
          <w:lang w:val="sr-Latn-ME"/>
        </w:rPr>
        <w:t xml:space="preserve"> (klasni efekat)</w:t>
      </w:r>
      <w:r w:rsidRPr="005E0F0F">
        <w:rPr>
          <w:rFonts w:eastAsia="TimesNewRoman"/>
          <w:sz w:val="22"/>
          <w:szCs w:val="22"/>
          <w:lang w:val="sr-Latn-ME"/>
        </w:rPr>
        <w:t xml:space="preserve">, dovode do povećanja nivoa glukoze u krvi i kod nekih pacijenata koji imaju visok rizik za pojavu dijabetesa u budućnosti, mogu da dovedu do pojave hiperglikemije koja podrazumeva </w:t>
      </w:r>
      <w:r w:rsidR="00485A1E" w:rsidRPr="005E0F0F">
        <w:rPr>
          <w:rFonts w:eastAsia="TimesNewRoman"/>
          <w:sz w:val="22"/>
          <w:szCs w:val="22"/>
          <w:lang w:val="sr-Latn-ME"/>
        </w:rPr>
        <w:t>primjenu</w:t>
      </w:r>
      <w:r w:rsidRPr="005E0F0F">
        <w:rPr>
          <w:rFonts w:eastAsia="TimesNewRoman"/>
          <w:sz w:val="22"/>
          <w:szCs w:val="22"/>
          <w:lang w:val="sr-Latn-ME"/>
        </w:rPr>
        <w:t xml:space="preserve"> antidijabetske terapije. Međutim, ovaj rizik je prevaziđen korišću od smanjenja rizika za pojavu vaskularnih problema kod terapije statinima i stoga ne treba da bude razlog za prekid terapije statinima. Ovako rizične pacijente (nivo glukoze natašte od 5,6 do 6,9 mmol/l, BMI &gt; 30 kg/m</w:t>
      </w:r>
      <w:r w:rsidRPr="005E0F0F">
        <w:rPr>
          <w:rFonts w:eastAsia="TimesNewRoman"/>
          <w:sz w:val="22"/>
          <w:szCs w:val="22"/>
          <w:vertAlign w:val="superscript"/>
          <w:lang w:val="sr-Latn-ME"/>
        </w:rPr>
        <w:t>2</w:t>
      </w:r>
      <w:r w:rsidRPr="005E0F0F">
        <w:rPr>
          <w:rFonts w:eastAsia="TimesNewRoman"/>
          <w:sz w:val="22"/>
          <w:szCs w:val="22"/>
          <w:lang w:val="sr-Latn-ME"/>
        </w:rPr>
        <w:t xml:space="preserve">, </w:t>
      </w:r>
      <w:r w:rsidRPr="005E0F0F">
        <w:rPr>
          <w:sz w:val="22"/>
          <w:szCs w:val="22"/>
          <w:lang w:val="sr-Latn-ME"/>
        </w:rPr>
        <w:t xml:space="preserve">povećane </w:t>
      </w:r>
      <w:r w:rsidR="00485A1E" w:rsidRPr="005E0F0F">
        <w:rPr>
          <w:sz w:val="22"/>
          <w:szCs w:val="22"/>
          <w:lang w:val="sr-Latn-ME"/>
        </w:rPr>
        <w:t>vrijednosti</w:t>
      </w:r>
      <w:r w:rsidRPr="005E0F0F">
        <w:rPr>
          <w:sz w:val="22"/>
          <w:szCs w:val="22"/>
          <w:lang w:val="sr-Latn-ME"/>
        </w:rPr>
        <w:t xml:space="preserve"> triglicerida, hipertenzija) treba pratiti klinički i biohemijskim testovima, a na osnovu nacionalnih sm</w:t>
      </w:r>
      <w:r w:rsidR="00CF0434" w:rsidRPr="005E0F0F">
        <w:rPr>
          <w:sz w:val="22"/>
          <w:szCs w:val="22"/>
          <w:lang w:val="sr-Latn-ME"/>
        </w:rPr>
        <w:t>j</w:t>
      </w:r>
      <w:r w:rsidRPr="005E0F0F">
        <w:rPr>
          <w:sz w:val="22"/>
          <w:szCs w:val="22"/>
          <w:lang w:val="sr-Latn-ME"/>
        </w:rPr>
        <w:t>ernica.</w:t>
      </w:r>
    </w:p>
    <w:p w14:paraId="39D4A232" w14:textId="77777777" w:rsidR="00911862" w:rsidRPr="005E0F0F" w:rsidRDefault="00911862" w:rsidP="00911862">
      <w:pPr>
        <w:rPr>
          <w:i/>
          <w:sz w:val="22"/>
          <w:szCs w:val="22"/>
          <w:lang w:val="sr-Latn-ME"/>
        </w:rPr>
      </w:pPr>
    </w:p>
    <w:p w14:paraId="51BFB6E3" w14:textId="77777777" w:rsidR="00D15EFC" w:rsidRPr="005E0F0F" w:rsidRDefault="00911862" w:rsidP="00D15EFC">
      <w:pPr>
        <w:rPr>
          <w:i/>
          <w:sz w:val="22"/>
          <w:szCs w:val="22"/>
          <w:lang w:val="sr-Latn-ME"/>
        </w:rPr>
      </w:pPr>
      <w:r w:rsidRPr="005E0F0F">
        <w:rPr>
          <w:i/>
          <w:sz w:val="22"/>
          <w:szCs w:val="22"/>
          <w:lang w:val="sr-Latn-ME"/>
        </w:rPr>
        <w:t>Intersticijalna bolest pluća</w:t>
      </w:r>
    </w:p>
    <w:p w14:paraId="3813E1C7" w14:textId="48F0D8A7" w:rsidR="00911862" w:rsidRPr="005E0F0F" w:rsidRDefault="00911862" w:rsidP="00D15EFC">
      <w:pPr>
        <w:jc w:val="both"/>
        <w:rPr>
          <w:i/>
          <w:sz w:val="22"/>
          <w:szCs w:val="22"/>
          <w:lang w:val="sr-Latn-ME"/>
        </w:rPr>
      </w:pPr>
      <w:r w:rsidRPr="005E0F0F">
        <w:rPr>
          <w:rFonts w:eastAsia="TimesNewRoman"/>
          <w:sz w:val="22"/>
          <w:szCs w:val="22"/>
          <w:lang w:val="sr-Latn-ME"/>
        </w:rPr>
        <w:t xml:space="preserve">Kod </w:t>
      </w:r>
      <w:r w:rsidR="00485A1E" w:rsidRPr="005E0F0F">
        <w:rPr>
          <w:rFonts w:eastAsia="TimesNewRoman"/>
          <w:sz w:val="22"/>
          <w:szCs w:val="22"/>
          <w:lang w:val="sr-Latn-ME"/>
        </w:rPr>
        <w:t xml:space="preserve">  </w:t>
      </w:r>
      <w:r w:rsidRPr="005E0F0F">
        <w:rPr>
          <w:rFonts w:eastAsia="TimesNewRoman"/>
          <w:sz w:val="22"/>
          <w:szCs w:val="22"/>
          <w:lang w:val="sr-Latn-ME"/>
        </w:rPr>
        <w:t xml:space="preserve">nekih statina, uključujući simvastatin, prijavljeni su slučajevi intersticijalne bolesti pluća, posebno kod pacijenata na dugotrajnoj terapiji </w:t>
      </w:r>
      <w:r w:rsidRPr="005E0F0F">
        <w:rPr>
          <w:rFonts w:eastAsia="TimesNewRoman"/>
          <w:i/>
          <w:sz w:val="22"/>
          <w:szCs w:val="22"/>
          <w:lang w:val="sr-Latn-ME"/>
        </w:rPr>
        <w:t>(</w:t>
      </w:r>
      <w:r w:rsidR="00830EEE" w:rsidRPr="005E0F0F">
        <w:rPr>
          <w:rFonts w:eastAsia="TimesNewRoman"/>
          <w:i/>
          <w:sz w:val="22"/>
          <w:szCs w:val="22"/>
          <w:lang w:val="sr-Latn-ME"/>
        </w:rPr>
        <w:t>pogledati dio</w:t>
      </w:r>
      <w:r w:rsidR="00485A1E" w:rsidRPr="005E0F0F">
        <w:rPr>
          <w:rFonts w:eastAsia="TimesNewRoman"/>
          <w:i/>
          <w:sz w:val="22"/>
          <w:szCs w:val="22"/>
          <w:lang w:val="sr-Latn-ME"/>
        </w:rPr>
        <w:t xml:space="preserve"> </w:t>
      </w:r>
      <w:r w:rsidRPr="005E0F0F">
        <w:rPr>
          <w:rFonts w:eastAsia="TimesNewRoman"/>
          <w:i/>
          <w:sz w:val="22"/>
          <w:szCs w:val="22"/>
          <w:lang w:val="sr-Latn-ME"/>
        </w:rPr>
        <w:t>4.8).</w:t>
      </w:r>
      <w:r w:rsidRPr="005E0F0F">
        <w:rPr>
          <w:rFonts w:eastAsia="TimesNewRoman"/>
          <w:sz w:val="22"/>
          <w:szCs w:val="22"/>
          <w:lang w:val="sr-Latn-ME"/>
        </w:rPr>
        <w:t xml:space="preserve"> Manifestacije ove bolesti mogu da uključuju </w:t>
      </w:r>
      <w:r w:rsidRPr="005E0F0F">
        <w:rPr>
          <w:rFonts w:eastAsia="TimesNewRoman"/>
          <w:sz w:val="22"/>
          <w:szCs w:val="22"/>
          <w:lang w:val="sr-Latn-ME"/>
        </w:rPr>
        <w:lastRenderedPageBreak/>
        <w:t>dispneu, neproduktivni kašalj i opšte loše stanje (umor, gubitak t</w:t>
      </w:r>
      <w:r w:rsidR="00CF0434" w:rsidRPr="005E0F0F">
        <w:rPr>
          <w:rFonts w:eastAsia="TimesNewRoman"/>
          <w:sz w:val="22"/>
          <w:szCs w:val="22"/>
          <w:lang w:val="sr-Latn-ME"/>
        </w:rPr>
        <w:t>j</w:t>
      </w:r>
      <w:r w:rsidRPr="005E0F0F">
        <w:rPr>
          <w:rFonts w:eastAsia="TimesNewRoman"/>
          <w:sz w:val="22"/>
          <w:szCs w:val="22"/>
          <w:lang w:val="sr-Latn-ME"/>
        </w:rPr>
        <w:t>elesne mase i povišena t</w:t>
      </w:r>
      <w:r w:rsidR="00CF0434" w:rsidRPr="005E0F0F">
        <w:rPr>
          <w:rFonts w:eastAsia="TimesNewRoman"/>
          <w:sz w:val="22"/>
          <w:szCs w:val="22"/>
          <w:lang w:val="sr-Latn-ME"/>
        </w:rPr>
        <w:t>j</w:t>
      </w:r>
      <w:r w:rsidRPr="005E0F0F">
        <w:rPr>
          <w:rFonts w:eastAsia="TimesNewRoman"/>
          <w:sz w:val="22"/>
          <w:szCs w:val="22"/>
          <w:lang w:val="sr-Latn-ME"/>
        </w:rPr>
        <w:t>elesna temperatura). Ako se sumnja da je pacijent dobio intersticijalnu bolest pluća treba prekinuti terapiju statinima.</w:t>
      </w:r>
    </w:p>
    <w:p w14:paraId="4C49F4B5" w14:textId="77777777" w:rsidR="006D1377" w:rsidRPr="005E0F0F" w:rsidRDefault="006D1377" w:rsidP="00D15EFC">
      <w:pPr>
        <w:jc w:val="both"/>
        <w:rPr>
          <w:i/>
          <w:iCs/>
          <w:sz w:val="22"/>
          <w:szCs w:val="22"/>
          <w:lang w:val="sr-Latn-ME"/>
        </w:rPr>
      </w:pPr>
    </w:p>
    <w:p w14:paraId="61859E06" w14:textId="77777777" w:rsidR="00911862" w:rsidRPr="005E0F0F" w:rsidRDefault="00911862" w:rsidP="00911862">
      <w:pPr>
        <w:rPr>
          <w:i/>
          <w:sz w:val="22"/>
          <w:szCs w:val="22"/>
          <w:lang w:val="sr-Latn-ME"/>
        </w:rPr>
      </w:pPr>
      <w:r w:rsidRPr="005E0F0F">
        <w:rPr>
          <w:i/>
          <w:sz w:val="22"/>
          <w:szCs w:val="22"/>
          <w:lang w:val="sr-Latn-ME"/>
        </w:rPr>
        <w:t>Pedijatrijska populacija</w:t>
      </w:r>
    </w:p>
    <w:p w14:paraId="5E0C3767" w14:textId="4569793B" w:rsidR="00911862" w:rsidRPr="005E0F0F" w:rsidRDefault="00911862" w:rsidP="00D15EFC">
      <w:pPr>
        <w:jc w:val="both"/>
        <w:rPr>
          <w:sz w:val="22"/>
          <w:szCs w:val="22"/>
          <w:lang w:val="sr-Latn-ME"/>
        </w:rPr>
      </w:pPr>
      <w:r w:rsidRPr="005E0F0F">
        <w:rPr>
          <w:sz w:val="22"/>
          <w:szCs w:val="22"/>
          <w:lang w:val="sr-Latn-ME"/>
        </w:rPr>
        <w:t>Bezb</w:t>
      </w:r>
      <w:r w:rsidR="00485A1E" w:rsidRPr="005E0F0F">
        <w:rPr>
          <w:sz w:val="22"/>
          <w:szCs w:val="22"/>
          <w:lang w:val="sr-Latn-ME"/>
        </w:rPr>
        <w:t>j</w:t>
      </w:r>
      <w:r w:rsidRPr="005E0F0F">
        <w:rPr>
          <w:sz w:val="22"/>
          <w:szCs w:val="22"/>
          <w:lang w:val="sr-Latn-ME"/>
        </w:rPr>
        <w:t>ednost i efikasnost simvastatina kod pacijenata uzrasta od 10 do 17 godina sa heterozigotnom familijarnom hiperholesterolemijom (d</w:t>
      </w:r>
      <w:r w:rsidR="00485A1E" w:rsidRPr="005E0F0F">
        <w:rPr>
          <w:sz w:val="22"/>
          <w:szCs w:val="22"/>
          <w:lang w:val="sr-Latn-ME"/>
        </w:rPr>
        <w:t>j</w:t>
      </w:r>
      <w:r w:rsidRPr="005E0F0F">
        <w:rPr>
          <w:sz w:val="22"/>
          <w:szCs w:val="22"/>
          <w:lang w:val="sr-Latn-ME"/>
        </w:rPr>
        <w:t xml:space="preserve">ečaci u II ili većem stadijumu prema </w:t>
      </w:r>
      <w:r w:rsidRPr="005E0F0F">
        <w:rPr>
          <w:i/>
          <w:sz w:val="22"/>
          <w:szCs w:val="22"/>
          <w:lang w:val="sr-Latn-ME"/>
        </w:rPr>
        <w:t>Tanner</w:t>
      </w:r>
      <w:r w:rsidRPr="005E0F0F">
        <w:rPr>
          <w:sz w:val="22"/>
          <w:szCs w:val="22"/>
          <w:lang w:val="sr-Latn-ME"/>
        </w:rPr>
        <w:t xml:space="preserve"> seksualnog sazr</w:t>
      </w:r>
      <w:r w:rsidR="00485A1E" w:rsidRPr="005E0F0F">
        <w:rPr>
          <w:sz w:val="22"/>
          <w:szCs w:val="22"/>
          <w:lang w:val="sr-Latn-ME"/>
        </w:rPr>
        <w:t>ij</w:t>
      </w:r>
      <w:r w:rsidRPr="005E0F0F">
        <w:rPr>
          <w:sz w:val="22"/>
          <w:szCs w:val="22"/>
          <w:lang w:val="sr-Latn-ME"/>
        </w:rPr>
        <w:t>evanja, a d</w:t>
      </w:r>
      <w:r w:rsidR="00485A1E" w:rsidRPr="005E0F0F">
        <w:rPr>
          <w:sz w:val="22"/>
          <w:szCs w:val="22"/>
          <w:lang w:val="sr-Latn-ME"/>
        </w:rPr>
        <w:t>j</w:t>
      </w:r>
      <w:r w:rsidRPr="005E0F0F">
        <w:rPr>
          <w:sz w:val="22"/>
          <w:szCs w:val="22"/>
          <w:lang w:val="sr-Latn-ME"/>
        </w:rPr>
        <w:t>evojčice makar jednu godinu nakon prve menstruacije) su proc</w:t>
      </w:r>
      <w:r w:rsidR="00485A1E" w:rsidRPr="005E0F0F">
        <w:rPr>
          <w:sz w:val="22"/>
          <w:szCs w:val="22"/>
          <w:lang w:val="sr-Latn-ME"/>
        </w:rPr>
        <w:t>j</w:t>
      </w:r>
      <w:r w:rsidRPr="005E0F0F">
        <w:rPr>
          <w:sz w:val="22"/>
          <w:szCs w:val="22"/>
          <w:lang w:val="sr-Latn-ME"/>
        </w:rPr>
        <w:t>enjivane u kontrolisanoj kliničkoj studiji. Pacijenti koji su primali simvastatin su imali profil neželjenih iskustava uopšteno sličan iskustvu pacijenata koji su primali placebo.</w:t>
      </w:r>
      <w:r w:rsidRPr="005E0F0F">
        <w:rPr>
          <w:b/>
          <w:sz w:val="22"/>
          <w:szCs w:val="22"/>
          <w:lang w:val="sr-Latn-ME"/>
        </w:rPr>
        <w:t xml:space="preserve"> Doze veće od 40 mg nisu proučavane u ovoj populaciji.</w:t>
      </w:r>
      <w:r w:rsidRPr="005E0F0F">
        <w:rPr>
          <w:sz w:val="22"/>
          <w:szCs w:val="22"/>
          <w:lang w:val="sr-Latn-ME"/>
        </w:rPr>
        <w:t xml:space="preserve"> U ovoj ograničenoj kliničkoj studiji, nije otkriven efekat mehanizma </w:t>
      </w:r>
      <w:r w:rsidR="007C27F4" w:rsidRPr="005E0F0F">
        <w:rPr>
          <w:sz w:val="22"/>
          <w:szCs w:val="22"/>
          <w:lang w:val="sr-Latn-ME"/>
        </w:rPr>
        <w:t>djelovanja</w:t>
      </w:r>
      <w:r w:rsidRPr="005E0F0F">
        <w:rPr>
          <w:sz w:val="22"/>
          <w:szCs w:val="22"/>
          <w:lang w:val="sr-Latn-ME"/>
        </w:rPr>
        <w:t xml:space="preserve"> na rast ili seksualno sazr</w:t>
      </w:r>
      <w:r w:rsidR="00CF0434" w:rsidRPr="005E0F0F">
        <w:rPr>
          <w:sz w:val="22"/>
          <w:szCs w:val="22"/>
          <w:lang w:val="sr-Latn-ME"/>
        </w:rPr>
        <w:t>ij</w:t>
      </w:r>
      <w:r w:rsidRPr="005E0F0F">
        <w:rPr>
          <w:sz w:val="22"/>
          <w:szCs w:val="22"/>
          <w:lang w:val="sr-Latn-ME"/>
        </w:rPr>
        <w:t>evanje kod adolescenata oba pola, niti bilo kakav efekat na dužinu menstrualnog ciklusa kod d</w:t>
      </w:r>
      <w:r w:rsidR="00485A1E" w:rsidRPr="005E0F0F">
        <w:rPr>
          <w:sz w:val="22"/>
          <w:szCs w:val="22"/>
          <w:lang w:val="sr-Latn-ME"/>
        </w:rPr>
        <w:t>j</w:t>
      </w:r>
      <w:r w:rsidRPr="005E0F0F">
        <w:rPr>
          <w:sz w:val="22"/>
          <w:szCs w:val="22"/>
          <w:lang w:val="sr-Latn-ME"/>
        </w:rPr>
        <w:t>evojčica (</w:t>
      </w:r>
      <w:r w:rsidR="00830EEE" w:rsidRPr="005E0F0F">
        <w:rPr>
          <w:i/>
          <w:sz w:val="22"/>
          <w:szCs w:val="22"/>
          <w:lang w:val="sr-Latn-ME"/>
        </w:rPr>
        <w:t xml:space="preserve">pogledati djelove </w:t>
      </w:r>
      <w:r w:rsidRPr="005E0F0F">
        <w:rPr>
          <w:i/>
          <w:sz w:val="22"/>
          <w:szCs w:val="22"/>
          <w:lang w:val="sr-Latn-ME"/>
        </w:rPr>
        <w:t>4.2, 4.8 i 5.1</w:t>
      </w:r>
      <w:r w:rsidRPr="005E0F0F">
        <w:rPr>
          <w:sz w:val="22"/>
          <w:szCs w:val="22"/>
          <w:lang w:val="sr-Latn-ME"/>
        </w:rPr>
        <w:t>). Ženske osobe adolescentskog uzrasta bi trebalo posav</w:t>
      </w:r>
      <w:r w:rsidR="00485A1E" w:rsidRPr="005E0F0F">
        <w:rPr>
          <w:sz w:val="22"/>
          <w:szCs w:val="22"/>
          <w:lang w:val="sr-Latn-ME"/>
        </w:rPr>
        <w:t>j</w:t>
      </w:r>
      <w:r w:rsidRPr="005E0F0F">
        <w:rPr>
          <w:sz w:val="22"/>
          <w:szCs w:val="22"/>
          <w:lang w:val="sr-Latn-ME"/>
        </w:rPr>
        <w:t>etovati da koriste odgovarajuće kontraceptivne metode u toku trajanja terapije simvastatinom (</w:t>
      </w:r>
      <w:r w:rsidR="00830EEE" w:rsidRPr="005E0F0F">
        <w:rPr>
          <w:i/>
          <w:sz w:val="22"/>
          <w:szCs w:val="22"/>
          <w:lang w:val="sr-Latn-ME"/>
        </w:rPr>
        <w:t xml:space="preserve">pogledati djelove </w:t>
      </w:r>
      <w:r w:rsidRPr="005E0F0F">
        <w:rPr>
          <w:i/>
          <w:sz w:val="22"/>
          <w:szCs w:val="22"/>
          <w:lang w:val="sr-Latn-ME"/>
        </w:rPr>
        <w:t>4.3 i 4.6</w:t>
      </w:r>
      <w:r w:rsidRPr="005E0F0F">
        <w:rPr>
          <w:sz w:val="22"/>
          <w:szCs w:val="22"/>
          <w:lang w:val="sr-Latn-ME"/>
        </w:rPr>
        <w:t>). Kod pacijenata uzrasta &lt; 18 godina, efikasnost i bezbednost nisu proučavane za periode terapije koji su trajali &gt; 48 nedelja a dugotrajni efekti na fizičko, inte</w:t>
      </w:r>
      <w:r w:rsidR="00605DF7" w:rsidRPr="005E0F0F">
        <w:rPr>
          <w:sz w:val="22"/>
          <w:szCs w:val="22"/>
          <w:lang w:val="sr-Latn-ME"/>
        </w:rPr>
        <w:t>lek</w:t>
      </w:r>
      <w:r w:rsidRPr="005E0F0F">
        <w:rPr>
          <w:sz w:val="22"/>
          <w:szCs w:val="22"/>
          <w:lang w:val="sr-Latn-ME"/>
        </w:rPr>
        <w:t>tualno i seksualno sazr</w:t>
      </w:r>
      <w:r w:rsidR="00485A1E" w:rsidRPr="005E0F0F">
        <w:rPr>
          <w:sz w:val="22"/>
          <w:szCs w:val="22"/>
          <w:lang w:val="sr-Latn-ME"/>
        </w:rPr>
        <w:t>ij</w:t>
      </w:r>
      <w:r w:rsidRPr="005E0F0F">
        <w:rPr>
          <w:sz w:val="22"/>
          <w:szCs w:val="22"/>
          <w:lang w:val="sr-Latn-ME"/>
        </w:rPr>
        <w:t>evanje su nepoznati. Simvastatin nije proučavan kod pacijenata mlađih od 10 godina, kao ni kod d</w:t>
      </w:r>
      <w:r w:rsidR="00485A1E" w:rsidRPr="005E0F0F">
        <w:rPr>
          <w:sz w:val="22"/>
          <w:szCs w:val="22"/>
          <w:lang w:val="sr-Latn-ME"/>
        </w:rPr>
        <w:t>j</w:t>
      </w:r>
      <w:r w:rsidRPr="005E0F0F">
        <w:rPr>
          <w:sz w:val="22"/>
          <w:szCs w:val="22"/>
          <w:lang w:val="sr-Latn-ME"/>
        </w:rPr>
        <w:t>ece u prepubertetskoj dobi ni kod d</w:t>
      </w:r>
      <w:r w:rsidR="00485A1E" w:rsidRPr="005E0F0F">
        <w:rPr>
          <w:sz w:val="22"/>
          <w:szCs w:val="22"/>
          <w:lang w:val="sr-Latn-ME"/>
        </w:rPr>
        <w:t>j</w:t>
      </w:r>
      <w:r w:rsidRPr="005E0F0F">
        <w:rPr>
          <w:sz w:val="22"/>
          <w:szCs w:val="22"/>
          <w:lang w:val="sr-Latn-ME"/>
        </w:rPr>
        <w:t>evojčica u periodu pr</w:t>
      </w:r>
      <w:r w:rsidR="00485A1E" w:rsidRPr="005E0F0F">
        <w:rPr>
          <w:sz w:val="22"/>
          <w:szCs w:val="22"/>
          <w:lang w:val="sr-Latn-ME"/>
        </w:rPr>
        <w:t>ij</w:t>
      </w:r>
      <w:r w:rsidRPr="005E0F0F">
        <w:rPr>
          <w:sz w:val="22"/>
          <w:szCs w:val="22"/>
          <w:lang w:val="sr-Latn-ME"/>
        </w:rPr>
        <w:t>e prve menstruacije.</w:t>
      </w:r>
    </w:p>
    <w:p w14:paraId="15B6417D" w14:textId="77777777" w:rsidR="00911862" w:rsidRPr="005E0F0F" w:rsidRDefault="00911862" w:rsidP="00911862">
      <w:pPr>
        <w:rPr>
          <w:sz w:val="22"/>
          <w:szCs w:val="22"/>
          <w:lang w:val="sr-Latn-ME"/>
        </w:rPr>
      </w:pPr>
    </w:p>
    <w:p w14:paraId="0BFB0E70" w14:textId="70D5C6B4" w:rsidR="00911862" w:rsidRPr="005E0F0F" w:rsidRDefault="00E85428" w:rsidP="00911862">
      <w:pPr>
        <w:rPr>
          <w:sz w:val="22"/>
          <w:szCs w:val="22"/>
          <w:lang w:val="sr-Latn-ME"/>
        </w:rPr>
      </w:pPr>
      <w:r w:rsidRPr="005E0F0F">
        <w:rPr>
          <w:i/>
          <w:sz w:val="22"/>
          <w:szCs w:val="22"/>
          <w:lang w:val="sr-Latn-ME"/>
        </w:rPr>
        <w:t>Ekscipijensi</w:t>
      </w:r>
    </w:p>
    <w:p w14:paraId="396590BE" w14:textId="72E2FB45" w:rsidR="00911862" w:rsidRPr="005E0F0F" w:rsidRDefault="00911862" w:rsidP="00E85428">
      <w:pPr>
        <w:jc w:val="both"/>
        <w:rPr>
          <w:sz w:val="22"/>
          <w:szCs w:val="22"/>
          <w:lang w:val="sr-Latn-ME"/>
        </w:rPr>
      </w:pPr>
      <w:r w:rsidRPr="005E0F0F">
        <w:rPr>
          <w:sz w:val="22"/>
          <w:szCs w:val="22"/>
          <w:lang w:val="sr-Latn-ME"/>
        </w:rPr>
        <w:t xml:space="preserve">Ovaj </w:t>
      </w:r>
      <w:r w:rsidR="00605DF7" w:rsidRPr="005E0F0F">
        <w:rPr>
          <w:sz w:val="22"/>
          <w:szCs w:val="22"/>
          <w:lang w:val="sr-Latn-ME"/>
        </w:rPr>
        <w:t>lijek</w:t>
      </w:r>
      <w:r w:rsidRPr="005E0F0F">
        <w:rPr>
          <w:sz w:val="22"/>
          <w:szCs w:val="22"/>
          <w:lang w:val="sr-Latn-ME"/>
        </w:rPr>
        <w:t xml:space="preserve"> sadrži laktozu. Pacijenti sa r</w:t>
      </w:r>
      <w:r w:rsidR="00485A1E" w:rsidRPr="005E0F0F">
        <w:rPr>
          <w:sz w:val="22"/>
          <w:szCs w:val="22"/>
          <w:lang w:val="sr-Latn-ME"/>
        </w:rPr>
        <w:t>ij</w:t>
      </w:r>
      <w:r w:rsidRPr="005E0F0F">
        <w:rPr>
          <w:sz w:val="22"/>
          <w:szCs w:val="22"/>
          <w:lang w:val="sr-Latn-ME"/>
        </w:rPr>
        <w:t xml:space="preserve">etkim naslednim oboljenjem intolerancije na galaktozu, nedostatkom </w:t>
      </w:r>
      <w:r w:rsidR="00CF0434" w:rsidRPr="005E0F0F">
        <w:rPr>
          <w:sz w:val="22"/>
          <w:szCs w:val="22"/>
          <w:lang w:val="sr-Latn-ME"/>
        </w:rPr>
        <w:t xml:space="preserve">Lapp </w:t>
      </w:r>
      <w:r w:rsidRPr="005E0F0F">
        <w:rPr>
          <w:sz w:val="22"/>
          <w:szCs w:val="22"/>
          <w:lang w:val="sr-Latn-ME"/>
        </w:rPr>
        <w:t xml:space="preserve">laktaze ili glukozno-galaktoznom malapsorpcijom ne smeju koristiti ovaj </w:t>
      </w:r>
      <w:r w:rsidR="00605DF7" w:rsidRPr="005E0F0F">
        <w:rPr>
          <w:sz w:val="22"/>
          <w:szCs w:val="22"/>
          <w:lang w:val="sr-Latn-ME"/>
        </w:rPr>
        <w:t>lijek</w:t>
      </w:r>
      <w:r w:rsidRPr="005E0F0F">
        <w:rPr>
          <w:sz w:val="22"/>
          <w:szCs w:val="22"/>
          <w:lang w:val="sr-Latn-ME"/>
        </w:rPr>
        <w:t>.</w:t>
      </w:r>
    </w:p>
    <w:p w14:paraId="5025C129" w14:textId="77777777" w:rsidR="00057E35" w:rsidRPr="005E0F0F" w:rsidRDefault="00057E35" w:rsidP="00480FB1">
      <w:pPr>
        <w:tabs>
          <w:tab w:val="left" w:pos="540"/>
          <w:tab w:val="left" w:pos="569"/>
        </w:tabs>
        <w:rPr>
          <w:bCs/>
          <w:sz w:val="22"/>
          <w:szCs w:val="22"/>
          <w:lang w:val="sr-Latn-ME"/>
        </w:rPr>
      </w:pPr>
    </w:p>
    <w:p w14:paraId="5025C12A" w14:textId="36C1DA5D" w:rsidR="00411B4B" w:rsidRPr="005E0F0F" w:rsidRDefault="00411B4B" w:rsidP="00480FB1">
      <w:pPr>
        <w:tabs>
          <w:tab w:val="left" w:pos="540"/>
          <w:tab w:val="left" w:pos="569"/>
        </w:tabs>
        <w:rPr>
          <w:b/>
          <w:bCs/>
          <w:sz w:val="22"/>
          <w:szCs w:val="22"/>
          <w:lang w:val="sr-Latn-ME"/>
        </w:rPr>
      </w:pPr>
      <w:r w:rsidRPr="005E0F0F">
        <w:rPr>
          <w:b/>
          <w:bCs/>
          <w:sz w:val="22"/>
          <w:szCs w:val="22"/>
          <w:lang w:val="sr-Latn-ME"/>
        </w:rPr>
        <w:t>4.5.</w:t>
      </w:r>
      <w:r w:rsidR="000D60CC" w:rsidRPr="005E0F0F">
        <w:rPr>
          <w:b/>
          <w:bCs/>
          <w:sz w:val="22"/>
          <w:szCs w:val="22"/>
          <w:lang w:val="sr-Latn-ME"/>
        </w:rPr>
        <w:tab/>
      </w:r>
      <w:r w:rsidRPr="005E0F0F">
        <w:rPr>
          <w:b/>
          <w:bCs/>
          <w:sz w:val="22"/>
          <w:szCs w:val="22"/>
          <w:lang w:val="sr-Latn-ME"/>
        </w:rPr>
        <w:t>Interakcije sa drugim ljekovima i druge vrste interakcija</w:t>
      </w:r>
    </w:p>
    <w:p w14:paraId="45E2E538" w14:textId="2C808177" w:rsidR="00B21F5A" w:rsidRPr="005E0F0F" w:rsidRDefault="00B21F5A" w:rsidP="00480FB1">
      <w:pPr>
        <w:tabs>
          <w:tab w:val="left" w:pos="540"/>
          <w:tab w:val="left" w:pos="569"/>
        </w:tabs>
        <w:rPr>
          <w:b/>
          <w:bCs/>
          <w:sz w:val="22"/>
          <w:szCs w:val="22"/>
          <w:lang w:val="sr-Latn-ME"/>
        </w:rPr>
      </w:pPr>
    </w:p>
    <w:p w14:paraId="12EF791A" w14:textId="3AAEB5D4" w:rsidR="00B21F5A" w:rsidRPr="005E0F0F" w:rsidRDefault="00B21F5A" w:rsidP="00F93A2D">
      <w:pPr>
        <w:jc w:val="both"/>
        <w:rPr>
          <w:sz w:val="22"/>
          <w:szCs w:val="22"/>
          <w:lang w:val="sr-Latn-ME"/>
        </w:rPr>
      </w:pPr>
      <w:r w:rsidRPr="005E0F0F">
        <w:rPr>
          <w:sz w:val="22"/>
          <w:szCs w:val="22"/>
          <w:lang w:val="sr-Latn-ME"/>
        </w:rPr>
        <w:t>Višestruki mehanizmi mogu doprin</w:t>
      </w:r>
      <w:r w:rsidR="00BC0ABD" w:rsidRPr="005E0F0F">
        <w:rPr>
          <w:sz w:val="22"/>
          <w:szCs w:val="22"/>
          <w:lang w:val="sr-Latn-ME"/>
        </w:rPr>
        <w:t>ij</w:t>
      </w:r>
      <w:r w:rsidRPr="005E0F0F">
        <w:rPr>
          <w:sz w:val="22"/>
          <w:szCs w:val="22"/>
          <w:lang w:val="sr-Latn-ME"/>
        </w:rPr>
        <w:t xml:space="preserve">eti potencijalnim interakcijama sa inhibitorima HMG Co-A reduktaze. Ljekovi ili biljni proizvodi koji inhibiraju određene enzime (npr. CYP3A4) </w:t>
      </w:r>
      <w:r w:rsidR="00BC0ABD" w:rsidRPr="005E0F0F">
        <w:rPr>
          <w:sz w:val="22"/>
          <w:szCs w:val="22"/>
          <w:lang w:val="sr-Latn-ME"/>
        </w:rPr>
        <w:t xml:space="preserve">i/ili puteve </w:t>
      </w:r>
      <w:r w:rsidRPr="005E0F0F">
        <w:rPr>
          <w:sz w:val="22"/>
          <w:szCs w:val="22"/>
          <w:lang w:val="sr-Latn-ME"/>
        </w:rPr>
        <w:t>prenosa (npr. OATP1B) mogu povećati koncentracije simvastatina i simvastatinske kiseline u plazmi i mogu dovesti do povećanog rizika od miopatije/rabdomiolize.</w:t>
      </w:r>
    </w:p>
    <w:p w14:paraId="5B825A29" w14:textId="77777777" w:rsidR="000F7C77" w:rsidRPr="005E0F0F" w:rsidRDefault="000F7C77" w:rsidP="00F93A2D">
      <w:pPr>
        <w:jc w:val="both"/>
        <w:rPr>
          <w:sz w:val="22"/>
          <w:szCs w:val="22"/>
          <w:lang w:val="sr-Latn-ME"/>
        </w:rPr>
      </w:pPr>
    </w:p>
    <w:p w14:paraId="080590FF" w14:textId="1A12EDA5" w:rsidR="00B21F5A" w:rsidRPr="005E0F0F" w:rsidRDefault="00B21F5A" w:rsidP="00F93A2D">
      <w:pPr>
        <w:jc w:val="both"/>
        <w:rPr>
          <w:b/>
          <w:bCs/>
          <w:sz w:val="22"/>
          <w:szCs w:val="22"/>
          <w:lang w:val="sr-Latn-ME"/>
        </w:rPr>
      </w:pPr>
      <w:r w:rsidRPr="005E0F0F">
        <w:rPr>
          <w:b/>
          <w:bCs/>
          <w:sz w:val="22"/>
          <w:szCs w:val="22"/>
          <w:lang w:val="sr-Latn-ME"/>
        </w:rPr>
        <w:t xml:space="preserve">Proučiti informacije o propisivanju svih ljekova koji se koriste </w:t>
      </w:r>
      <w:r w:rsidR="00485A1E" w:rsidRPr="005E0F0F">
        <w:rPr>
          <w:b/>
          <w:bCs/>
          <w:sz w:val="22"/>
          <w:szCs w:val="22"/>
          <w:lang w:val="sr-Latn-ME"/>
        </w:rPr>
        <w:t>istovreme</w:t>
      </w:r>
      <w:r w:rsidRPr="005E0F0F">
        <w:rPr>
          <w:b/>
          <w:bCs/>
          <w:sz w:val="22"/>
          <w:szCs w:val="22"/>
          <w:lang w:val="sr-Latn-ME"/>
        </w:rPr>
        <w:t>no da bi se dobile dodatne informacije o njihovim potencijalnim interakcijama sa simvastatinom odnosno potencijalu za izm</w:t>
      </w:r>
      <w:r w:rsidR="00BC0ABD" w:rsidRPr="005E0F0F">
        <w:rPr>
          <w:b/>
          <w:bCs/>
          <w:sz w:val="22"/>
          <w:szCs w:val="22"/>
          <w:lang w:val="sr-Latn-ME"/>
        </w:rPr>
        <w:t>j</w:t>
      </w:r>
      <w:r w:rsidRPr="005E0F0F">
        <w:rPr>
          <w:b/>
          <w:bCs/>
          <w:sz w:val="22"/>
          <w:szCs w:val="22"/>
          <w:lang w:val="sr-Latn-ME"/>
        </w:rPr>
        <w:t>ene enzima ili transportera i mogućim korekcijama doze i režima</w:t>
      </w:r>
      <w:r w:rsidR="00BC0ABD" w:rsidRPr="005E0F0F">
        <w:rPr>
          <w:b/>
          <w:bCs/>
          <w:sz w:val="22"/>
          <w:szCs w:val="22"/>
          <w:lang w:val="sr-Latn-ME"/>
        </w:rPr>
        <w:t xml:space="preserve"> doziranja</w:t>
      </w:r>
      <w:r w:rsidRPr="005E0F0F">
        <w:rPr>
          <w:b/>
          <w:bCs/>
          <w:sz w:val="22"/>
          <w:szCs w:val="22"/>
          <w:lang w:val="sr-Latn-ME"/>
        </w:rPr>
        <w:t xml:space="preserve">. </w:t>
      </w:r>
    </w:p>
    <w:p w14:paraId="633390C1" w14:textId="77777777" w:rsidR="000F7C77" w:rsidRPr="005E0F0F" w:rsidRDefault="000F7C77" w:rsidP="00F93A2D">
      <w:pPr>
        <w:jc w:val="both"/>
        <w:rPr>
          <w:b/>
          <w:bCs/>
          <w:sz w:val="22"/>
          <w:szCs w:val="22"/>
          <w:lang w:val="sr-Latn-ME"/>
        </w:rPr>
      </w:pPr>
    </w:p>
    <w:p w14:paraId="5898431A" w14:textId="3D8CED8E" w:rsidR="00B21F5A" w:rsidRPr="005E0F0F" w:rsidRDefault="00B21F5A" w:rsidP="00F93A2D">
      <w:pPr>
        <w:jc w:val="both"/>
        <w:rPr>
          <w:sz w:val="22"/>
          <w:szCs w:val="22"/>
          <w:lang w:val="sr-Latn-ME"/>
        </w:rPr>
      </w:pPr>
      <w:r w:rsidRPr="005E0F0F">
        <w:rPr>
          <w:sz w:val="22"/>
          <w:szCs w:val="22"/>
          <w:lang w:val="sr-Latn-ME"/>
        </w:rPr>
        <w:t>Studije interakcije rađene su samo na odraslim ispitanicima.</w:t>
      </w:r>
    </w:p>
    <w:p w14:paraId="6282340E" w14:textId="77777777" w:rsidR="000F7C77" w:rsidRPr="005E0F0F" w:rsidRDefault="000F7C77" w:rsidP="00B937AB">
      <w:pPr>
        <w:jc w:val="both"/>
        <w:rPr>
          <w:sz w:val="22"/>
          <w:szCs w:val="22"/>
          <w:lang w:val="sr-Latn-ME"/>
        </w:rPr>
      </w:pPr>
    </w:p>
    <w:p w14:paraId="64532CB0" w14:textId="77777777" w:rsidR="00B21F5A" w:rsidRPr="005E0F0F" w:rsidRDefault="00B21F5A" w:rsidP="00EF2307">
      <w:pPr>
        <w:jc w:val="both"/>
        <w:rPr>
          <w:sz w:val="22"/>
          <w:szCs w:val="22"/>
          <w:u w:val="single"/>
          <w:lang w:val="sr-Latn-ME"/>
        </w:rPr>
      </w:pPr>
      <w:r w:rsidRPr="005E0F0F">
        <w:rPr>
          <w:sz w:val="22"/>
          <w:szCs w:val="22"/>
          <w:u w:val="single"/>
          <w:lang w:val="sr-Latn-ME"/>
        </w:rPr>
        <w:t xml:space="preserve">Farmakodinamičke interakcije </w:t>
      </w:r>
    </w:p>
    <w:p w14:paraId="65E63985" w14:textId="5D2A7F35" w:rsidR="00B21F5A" w:rsidRPr="005E0F0F" w:rsidRDefault="00B21F5A" w:rsidP="00EF2307">
      <w:pPr>
        <w:jc w:val="both"/>
        <w:rPr>
          <w:i/>
          <w:iCs/>
          <w:sz w:val="22"/>
          <w:szCs w:val="22"/>
          <w:lang w:val="sr-Latn-ME"/>
        </w:rPr>
      </w:pPr>
      <w:r w:rsidRPr="005E0F0F">
        <w:rPr>
          <w:i/>
          <w:iCs/>
          <w:sz w:val="22"/>
          <w:szCs w:val="22"/>
          <w:lang w:val="sr-Latn-ME"/>
        </w:rPr>
        <w:t>Interakcije sa hipolipemijskim ljekovima koji mogu da izazovu miopatiju kada se daju u monoterapiji</w:t>
      </w:r>
    </w:p>
    <w:p w14:paraId="59825FA7" w14:textId="3763A876" w:rsidR="00B21F5A" w:rsidRPr="005E0F0F" w:rsidRDefault="00B21F5A" w:rsidP="00B21F5A">
      <w:pPr>
        <w:jc w:val="both"/>
        <w:rPr>
          <w:sz w:val="22"/>
          <w:szCs w:val="22"/>
          <w:lang w:val="sr-Latn-ME"/>
        </w:rPr>
      </w:pPr>
      <w:r w:rsidRPr="005E0F0F">
        <w:rPr>
          <w:sz w:val="22"/>
          <w:szCs w:val="22"/>
          <w:lang w:val="sr-Latn-ME"/>
        </w:rPr>
        <w:t xml:space="preserve">Rizik od miopatije i rabdomiolize raste ukoliko se </w:t>
      </w:r>
      <w:r w:rsidR="00485A1E" w:rsidRPr="005E0F0F">
        <w:rPr>
          <w:sz w:val="22"/>
          <w:szCs w:val="22"/>
          <w:lang w:val="sr-Latn-ME"/>
        </w:rPr>
        <w:t>istovreme</w:t>
      </w:r>
      <w:r w:rsidRPr="005E0F0F">
        <w:rPr>
          <w:sz w:val="22"/>
          <w:szCs w:val="22"/>
          <w:lang w:val="sr-Latn-ME"/>
        </w:rPr>
        <w:t>no koriste fibrati. Osim toga postoji</w:t>
      </w:r>
      <w:r w:rsidR="00842D67" w:rsidRPr="005E0F0F">
        <w:rPr>
          <w:sz w:val="22"/>
          <w:szCs w:val="22"/>
          <w:lang w:val="sr-Latn-ME"/>
        </w:rPr>
        <w:t xml:space="preserve"> </w:t>
      </w:r>
      <w:r w:rsidRPr="005E0F0F">
        <w:rPr>
          <w:sz w:val="22"/>
          <w:szCs w:val="22"/>
          <w:lang w:val="sr-Latn-ME"/>
        </w:rPr>
        <w:t>farmakokinetička interakcija sa gemfibrozilom čiji rezultat je porast koncentracija simvastatina u plazmi (</w:t>
      </w:r>
      <w:r w:rsidRPr="005E0F0F">
        <w:rPr>
          <w:i/>
          <w:iCs/>
          <w:sz w:val="22"/>
          <w:szCs w:val="22"/>
          <w:lang w:val="sr-Latn-ME"/>
        </w:rPr>
        <w:t xml:space="preserve">vidjeti Farmakokinetičke interakcije i </w:t>
      </w:r>
      <w:r w:rsidR="00337508" w:rsidRPr="005E0F0F">
        <w:rPr>
          <w:i/>
          <w:iCs/>
          <w:sz w:val="22"/>
          <w:szCs w:val="22"/>
          <w:lang w:val="sr-Latn-ME"/>
        </w:rPr>
        <w:t xml:space="preserve">djelove </w:t>
      </w:r>
      <w:r w:rsidRPr="005E0F0F">
        <w:rPr>
          <w:i/>
          <w:iCs/>
          <w:sz w:val="22"/>
          <w:szCs w:val="22"/>
          <w:lang w:val="sr-Latn-ME"/>
        </w:rPr>
        <w:t xml:space="preserve"> 4.3 i 4.4</w:t>
      </w:r>
      <w:r w:rsidRPr="005E0F0F">
        <w:rPr>
          <w:sz w:val="22"/>
          <w:szCs w:val="22"/>
          <w:lang w:val="sr-Latn-ME"/>
        </w:rPr>
        <w:t xml:space="preserve">). Nema dokaza da je rizik od miopatije, u slučaju kada se simvastatin i fenofibrat daju u </w:t>
      </w:r>
      <w:r w:rsidR="00485A1E" w:rsidRPr="005E0F0F">
        <w:rPr>
          <w:sz w:val="22"/>
          <w:szCs w:val="22"/>
          <w:lang w:val="sr-Latn-ME"/>
        </w:rPr>
        <w:t>istovreme</w:t>
      </w:r>
      <w:r w:rsidRPr="005E0F0F">
        <w:rPr>
          <w:sz w:val="22"/>
          <w:szCs w:val="22"/>
          <w:lang w:val="sr-Latn-ME"/>
        </w:rPr>
        <w:t xml:space="preserve">noj terapiji, veći od zbira rizika svakog od ova dva lijeka pojedinačno. Za druge fibrate ne postoje odgovarajući podaci o farmakovigilanci niti farmakokinetički podaci. Rijetki slučajevi miopatije/rabdomiolize bili su povezani sa </w:t>
      </w:r>
      <w:r w:rsidR="00485A1E" w:rsidRPr="005E0F0F">
        <w:rPr>
          <w:sz w:val="22"/>
          <w:szCs w:val="22"/>
          <w:lang w:val="sr-Latn-ME"/>
        </w:rPr>
        <w:t>istovreme</w:t>
      </w:r>
      <w:r w:rsidRPr="005E0F0F">
        <w:rPr>
          <w:sz w:val="22"/>
          <w:szCs w:val="22"/>
          <w:lang w:val="sr-Latn-ME"/>
        </w:rPr>
        <w:t>nom primjenom simvastatina i doza niacina koje modifikuju nivo lipida (≥ 1 g dnevno) (</w:t>
      </w:r>
      <w:r w:rsidRPr="005E0F0F">
        <w:rPr>
          <w:i/>
          <w:iCs/>
          <w:sz w:val="22"/>
          <w:szCs w:val="22"/>
          <w:lang w:val="sr-Latn-ME"/>
        </w:rPr>
        <w:t xml:space="preserve">vidjeti </w:t>
      </w:r>
      <w:r w:rsidR="00337508" w:rsidRPr="005E0F0F">
        <w:rPr>
          <w:i/>
          <w:iCs/>
          <w:sz w:val="22"/>
          <w:szCs w:val="22"/>
          <w:lang w:val="sr-Latn-ME"/>
        </w:rPr>
        <w:t>dio</w:t>
      </w:r>
      <w:r w:rsidRPr="005E0F0F">
        <w:rPr>
          <w:i/>
          <w:iCs/>
          <w:sz w:val="22"/>
          <w:szCs w:val="22"/>
          <w:lang w:val="sr-Latn-ME"/>
        </w:rPr>
        <w:t xml:space="preserve"> 4.4</w:t>
      </w:r>
      <w:r w:rsidRPr="005E0F0F">
        <w:rPr>
          <w:sz w:val="22"/>
          <w:szCs w:val="22"/>
          <w:lang w:val="sr-Latn-ME"/>
        </w:rPr>
        <w:t>).</w:t>
      </w:r>
    </w:p>
    <w:p w14:paraId="799C6A9F" w14:textId="77777777" w:rsidR="00B21F5A" w:rsidRPr="005E0F0F" w:rsidRDefault="00B21F5A" w:rsidP="00B937AB">
      <w:pPr>
        <w:jc w:val="both"/>
        <w:rPr>
          <w:sz w:val="22"/>
          <w:szCs w:val="22"/>
          <w:lang w:val="sr-Latn-ME"/>
        </w:rPr>
      </w:pPr>
    </w:p>
    <w:p w14:paraId="00B3579E" w14:textId="77777777" w:rsidR="00B21F5A" w:rsidRPr="005E0F0F" w:rsidRDefault="00B21F5A" w:rsidP="00331048">
      <w:pPr>
        <w:jc w:val="both"/>
        <w:rPr>
          <w:sz w:val="22"/>
          <w:szCs w:val="22"/>
          <w:u w:val="single"/>
          <w:lang w:val="sr-Latn-ME"/>
        </w:rPr>
      </w:pPr>
      <w:r w:rsidRPr="005E0F0F">
        <w:rPr>
          <w:sz w:val="22"/>
          <w:szCs w:val="22"/>
          <w:u w:val="single"/>
          <w:lang w:val="sr-Latn-ME"/>
        </w:rPr>
        <w:t>Farmakokinetičke interakcije</w:t>
      </w:r>
    </w:p>
    <w:p w14:paraId="7B34F3A1" w14:textId="054293C8" w:rsidR="00B21F5A" w:rsidRPr="005E0F0F" w:rsidRDefault="00B21F5A" w:rsidP="00331048">
      <w:pPr>
        <w:jc w:val="both"/>
        <w:rPr>
          <w:sz w:val="22"/>
          <w:szCs w:val="22"/>
          <w:lang w:val="sr-Latn-ME"/>
        </w:rPr>
      </w:pPr>
      <w:r w:rsidRPr="005E0F0F">
        <w:rPr>
          <w:sz w:val="22"/>
          <w:szCs w:val="22"/>
          <w:lang w:val="sr-Latn-ME"/>
        </w:rPr>
        <w:t xml:space="preserve">Preporuke u vezi interakcija sa ljekovima date su u sljedećoj tabeli (potpuniji podaci nalaze se u samom tekstu, takođe </w:t>
      </w:r>
      <w:r w:rsidR="00830EEE" w:rsidRPr="005E0F0F">
        <w:rPr>
          <w:i/>
          <w:iCs/>
          <w:sz w:val="22"/>
          <w:szCs w:val="22"/>
          <w:lang w:val="sr-Latn-ME"/>
        </w:rPr>
        <w:t>pogledati djelove</w:t>
      </w:r>
      <w:r w:rsidR="00337508" w:rsidRPr="005E0F0F">
        <w:rPr>
          <w:i/>
          <w:iCs/>
          <w:sz w:val="22"/>
          <w:szCs w:val="22"/>
          <w:lang w:val="sr-Latn-ME"/>
        </w:rPr>
        <w:t xml:space="preserve"> </w:t>
      </w:r>
      <w:r w:rsidRPr="005E0F0F">
        <w:rPr>
          <w:i/>
          <w:iCs/>
          <w:sz w:val="22"/>
          <w:szCs w:val="22"/>
          <w:lang w:val="sr-Latn-ME"/>
        </w:rPr>
        <w:t>4.2, 4.3 i 4.4</w:t>
      </w:r>
      <w:r w:rsidRPr="005E0F0F">
        <w:rPr>
          <w:sz w:val="22"/>
          <w:szCs w:val="22"/>
          <w:lang w:val="sr-Latn-ME"/>
        </w:rPr>
        <w:t>):</w:t>
      </w:r>
    </w:p>
    <w:p w14:paraId="10AAC4D5" w14:textId="5D3A339A" w:rsidR="00331048" w:rsidRDefault="00331048" w:rsidP="00331048">
      <w:pPr>
        <w:jc w:val="both"/>
        <w:rPr>
          <w:sz w:val="22"/>
          <w:szCs w:val="22"/>
          <w:lang w:val="sr-Latn-ME"/>
        </w:rPr>
      </w:pPr>
    </w:p>
    <w:p w14:paraId="1CDA7F47" w14:textId="229D7052" w:rsidR="0072006C" w:rsidRDefault="0072006C" w:rsidP="00331048">
      <w:pPr>
        <w:jc w:val="both"/>
        <w:rPr>
          <w:sz w:val="22"/>
          <w:szCs w:val="22"/>
          <w:lang w:val="sr-Latn-ME"/>
        </w:rPr>
      </w:pPr>
    </w:p>
    <w:p w14:paraId="0CEABB0E" w14:textId="227C465B" w:rsidR="0072006C" w:rsidRDefault="0072006C" w:rsidP="00331048">
      <w:pPr>
        <w:jc w:val="both"/>
        <w:rPr>
          <w:sz w:val="22"/>
          <w:szCs w:val="22"/>
          <w:lang w:val="sr-Latn-ME"/>
        </w:rPr>
      </w:pPr>
    </w:p>
    <w:p w14:paraId="14A3E0DC" w14:textId="07F69AEE" w:rsidR="0072006C" w:rsidRDefault="0072006C" w:rsidP="00331048">
      <w:pPr>
        <w:jc w:val="both"/>
        <w:rPr>
          <w:sz w:val="22"/>
          <w:szCs w:val="22"/>
          <w:lang w:val="sr-Latn-ME"/>
        </w:rPr>
      </w:pPr>
    </w:p>
    <w:p w14:paraId="1AA24586" w14:textId="65E0030D" w:rsidR="0072006C" w:rsidRDefault="0072006C" w:rsidP="00331048">
      <w:pPr>
        <w:jc w:val="both"/>
        <w:rPr>
          <w:sz w:val="22"/>
          <w:szCs w:val="22"/>
          <w:lang w:val="sr-Latn-ME"/>
        </w:rPr>
      </w:pPr>
    </w:p>
    <w:p w14:paraId="5DE20A26" w14:textId="773A2682" w:rsidR="0072006C" w:rsidRDefault="0072006C" w:rsidP="00331048">
      <w:pPr>
        <w:jc w:val="both"/>
        <w:rPr>
          <w:sz w:val="22"/>
          <w:szCs w:val="22"/>
          <w:lang w:val="sr-Latn-ME"/>
        </w:rPr>
      </w:pPr>
    </w:p>
    <w:p w14:paraId="0CE435F3" w14:textId="77777777" w:rsidR="0072006C" w:rsidRPr="005E0F0F" w:rsidRDefault="0072006C" w:rsidP="00331048">
      <w:pPr>
        <w:jc w:val="both"/>
        <w:rPr>
          <w:sz w:val="22"/>
          <w:szCs w:val="22"/>
          <w:lang w:val="sr-Latn-ME"/>
        </w:rPr>
      </w:pPr>
    </w:p>
    <w:p w14:paraId="474A69CA" w14:textId="5FD715A4" w:rsidR="000F7C77" w:rsidRPr="005E0F0F" w:rsidRDefault="000F7C77" w:rsidP="00331048">
      <w:pPr>
        <w:jc w:val="both"/>
        <w:rPr>
          <w:sz w:val="22"/>
          <w:szCs w:val="22"/>
          <w:lang w:val="sr-Latn-ME"/>
        </w:rPr>
      </w:pPr>
    </w:p>
    <w:tbl>
      <w:tblPr>
        <w:tblW w:w="980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4606"/>
        <w:gridCol w:w="5194"/>
      </w:tblGrid>
      <w:tr w:rsidR="00B21F5A" w:rsidRPr="005E0F0F" w14:paraId="1A413B51" w14:textId="77777777" w:rsidTr="00E67051">
        <w:trPr>
          <w:trHeight w:val="225"/>
        </w:trPr>
        <w:tc>
          <w:tcPr>
            <w:tcW w:w="5000" w:type="pct"/>
            <w:gridSpan w:val="2"/>
            <w:tcBorders>
              <w:top w:val="outset" w:sz="6" w:space="0" w:color="7B7B7B"/>
              <w:left w:val="outset" w:sz="6" w:space="0" w:color="7B7B7B"/>
              <w:bottom w:val="outset" w:sz="6" w:space="0" w:color="7B7B7B"/>
              <w:right w:val="outset" w:sz="6" w:space="0" w:color="7B7B7B"/>
            </w:tcBorders>
            <w:shd w:val="clear" w:color="auto" w:fill="auto"/>
            <w:hideMark/>
          </w:tcPr>
          <w:p w14:paraId="39736046" w14:textId="77777777" w:rsidR="00B21F5A" w:rsidRPr="005E0F0F" w:rsidRDefault="00B21F5A" w:rsidP="0017655E">
            <w:pPr>
              <w:jc w:val="center"/>
              <w:rPr>
                <w:sz w:val="22"/>
                <w:szCs w:val="22"/>
                <w:lang w:val="sr-Latn-ME"/>
              </w:rPr>
            </w:pPr>
            <w:r w:rsidRPr="005E0F0F">
              <w:rPr>
                <w:sz w:val="22"/>
                <w:szCs w:val="22"/>
                <w:lang w:val="sr-Latn-ME"/>
              </w:rPr>
              <w:lastRenderedPageBreak/>
              <w:t>Interakcije udružene sa povećanim rizikom od miopatije/rabdomiolize</w:t>
            </w:r>
          </w:p>
        </w:tc>
      </w:tr>
      <w:tr w:rsidR="00B21F5A" w:rsidRPr="005E0F0F" w14:paraId="489922E6" w14:textId="77777777" w:rsidTr="00E67051">
        <w:trPr>
          <w:trHeight w:val="225"/>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538D5CC1" w14:textId="5AD6F48A" w:rsidR="00B21F5A" w:rsidRPr="005E0F0F" w:rsidRDefault="00B21F5A" w:rsidP="00B21F5A">
            <w:pPr>
              <w:jc w:val="both"/>
              <w:rPr>
                <w:sz w:val="22"/>
                <w:szCs w:val="22"/>
                <w:lang w:val="sr-Latn-ME"/>
              </w:rPr>
            </w:pPr>
            <w:r w:rsidRPr="005E0F0F">
              <w:rPr>
                <w:sz w:val="22"/>
                <w:szCs w:val="22"/>
                <w:lang w:val="sr-Latn-ME"/>
              </w:rPr>
              <w:t>Ljekovi koji stupaju u interakciju</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712C3925" w14:textId="77777777" w:rsidR="00B21F5A" w:rsidRPr="005E0F0F" w:rsidRDefault="00B21F5A" w:rsidP="00B21F5A">
            <w:pPr>
              <w:jc w:val="both"/>
              <w:rPr>
                <w:sz w:val="22"/>
                <w:szCs w:val="22"/>
                <w:lang w:val="sr-Latn-ME"/>
              </w:rPr>
            </w:pPr>
            <w:r w:rsidRPr="005E0F0F">
              <w:rPr>
                <w:sz w:val="22"/>
                <w:szCs w:val="22"/>
                <w:lang w:val="sr-Latn-ME"/>
              </w:rPr>
              <w:t>Preporuke za propisivanje</w:t>
            </w:r>
          </w:p>
        </w:tc>
      </w:tr>
      <w:tr w:rsidR="00B21F5A" w:rsidRPr="005E0F0F" w14:paraId="5531ED1E" w14:textId="77777777" w:rsidTr="00E67051">
        <w:trPr>
          <w:trHeight w:val="3625"/>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35DC9F1B" w14:textId="1245E44C" w:rsidR="00B21F5A" w:rsidRPr="005E0F0F" w:rsidRDefault="00B21F5A" w:rsidP="00B21F5A">
            <w:pPr>
              <w:jc w:val="both"/>
              <w:rPr>
                <w:i/>
                <w:iCs/>
                <w:sz w:val="22"/>
                <w:szCs w:val="22"/>
                <w:lang w:val="sr-Latn-ME"/>
              </w:rPr>
            </w:pPr>
            <w:r w:rsidRPr="005E0F0F">
              <w:rPr>
                <w:i/>
                <w:iCs/>
                <w:sz w:val="22"/>
                <w:szCs w:val="22"/>
                <w:lang w:val="sr-Latn-ME"/>
              </w:rPr>
              <w:t>Snažni inhibitori CYP3A4, na prim</w:t>
            </w:r>
            <w:r w:rsidR="00B95AFC" w:rsidRPr="005E0F0F">
              <w:rPr>
                <w:i/>
                <w:iCs/>
                <w:sz w:val="22"/>
                <w:szCs w:val="22"/>
                <w:lang w:val="sr-Latn-ME"/>
              </w:rPr>
              <w:t>j</w:t>
            </w:r>
            <w:r w:rsidRPr="005E0F0F">
              <w:rPr>
                <w:i/>
                <w:iCs/>
                <w:sz w:val="22"/>
                <w:szCs w:val="22"/>
                <w:lang w:val="sr-Latn-ME"/>
              </w:rPr>
              <w:t xml:space="preserve">er: </w:t>
            </w:r>
          </w:p>
          <w:p w14:paraId="6BD0A892" w14:textId="77777777" w:rsidR="00B21F5A" w:rsidRPr="005E0F0F" w:rsidRDefault="00B21F5A" w:rsidP="00B21F5A">
            <w:pPr>
              <w:jc w:val="both"/>
              <w:rPr>
                <w:sz w:val="22"/>
                <w:szCs w:val="22"/>
                <w:lang w:val="sr-Latn-ME"/>
              </w:rPr>
            </w:pPr>
            <w:r w:rsidRPr="005E0F0F">
              <w:rPr>
                <w:sz w:val="22"/>
                <w:szCs w:val="22"/>
                <w:lang w:val="sr-Latn-ME"/>
              </w:rPr>
              <w:t>Itrakonazol</w:t>
            </w:r>
          </w:p>
          <w:p w14:paraId="3EDFDA1B" w14:textId="77777777" w:rsidR="00B21F5A" w:rsidRPr="005E0F0F" w:rsidRDefault="00B21F5A" w:rsidP="00B21F5A">
            <w:pPr>
              <w:jc w:val="both"/>
              <w:rPr>
                <w:sz w:val="22"/>
                <w:szCs w:val="22"/>
                <w:lang w:val="sr-Latn-ME"/>
              </w:rPr>
            </w:pPr>
            <w:r w:rsidRPr="005E0F0F">
              <w:rPr>
                <w:sz w:val="22"/>
                <w:szCs w:val="22"/>
                <w:lang w:val="sr-Latn-ME"/>
              </w:rPr>
              <w:t>Ketokonazol</w:t>
            </w:r>
          </w:p>
          <w:p w14:paraId="2CBF1B65" w14:textId="77777777" w:rsidR="00B21F5A" w:rsidRPr="005E0F0F" w:rsidRDefault="00B21F5A" w:rsidP="00B21F5A">
            <w:pPr>
              <w:jc w:val="both"/>
              <w:rPr>
                <w:sz w:val="22"/>
                <w:szCs w:val="22"/>
                <w:lang w:val="sr-Latn-ME"/>
              </w:rPr>
            </w:pPr>
            <w:r w:rsidRPr="005E0F0F">
              <w:rPr>
                <w:sz w:val="22"/>
                <w:szCs w:val="22"/>
                <w:lang w:val="sr-Latn-ME"/>
              </w:rPr>
              <w:t>Posakonazol</w:t>
            </w:r>
          </w:p>
          <w:p w14:paraId="3A8AC683" w14:textId="77777777" w:rsidR="00B21F5A" w:rsidRPr="005E0F0F" w:rsidRDefault="00B21F5A" w:rsidP="00B21F5A">
            <w:pPr>
              <w:jc w:val="both"/>
              <w:rPr>
                <w:sz w:val="22"/>
                <w:szCs w:val="22"/>
                <w:lang w:val="sr-Latn-ME"/>
              </w:rPr>
            </w:pPr>
            <w:r w:rsidRPr="005E0F0F">
              <w:rPr>
                <w:sz w:val="22"/>
                <w:szCs w:val="22"/>
                <w:lang w:val="sr-Latn-ME"/>
              </w:rPr>
              <w:t>Vorikonazol</w:t>
            </w:r>
          </w:p>
          <w:p w14:paraId="78EE5ABD" w14:textId="77777777" w:rsidR="00B21F5A" w:rsidRPr="005E0F0F" w:rsidRDefault="00B21F5A" w:rsidP="00B21F5A">
            <w:pPr>
              <w:jc w:val="both"/>
              <w:rPr>
                <w:sz w:val="22"/>
                <w:szCs w:val="22"/>
                <w:lang w:val="sr-Latn-ME"/>
              </w:rPr>
            </w:pPr>
            <w:r w:rsidRPr="005E0F0F">
              <w:rPr>
                <w:sz w:val="22"/>
                <w:szCs w:val="22"/>
                <w:lang w:val="sr-Latn-ME"/>
              </w:rPr>
              <w:t>Eritromicin</w:t>
            </w:r>
          </w:p>
          <w:p w14:paraId="6B1C0BFA" w14:textId="77777777" w:rsidR="00B21F5A" w:rsidRPr="005E0F0F" w:rsidRDefault="00B21F5A" w:rsidP="00B21F5A">
            <w:pPr>
              <w:jc w:val="both"/>
              <w:rPr>
                <w:sz w:val="22"/>
                <w:szCs w:val="22"/>
                <w:lang w:val="sr-Latn-ME"/>
              </w:rPr>
            </w:pPr>
            <w:r w:rsidRPr="005E0F0F">
              <w:rPr>
                <w:sz w:val="22"/>
                <w:szCs w:val="22"/>
                <w:lang w:val="sr-Latn-ME"/>
              </w:rPr>
              <w:t>Klaritromicin</w:t>
            </w:r>
          </w:p>
          <w:p w14:paraId="2E0477D3" w14:textId="77777777" w:rsidR="00B21F5A" w:rsidRPr="005E0F0F" w:rsidRDefault="00B21F5A" w:rsidP="00B21F5A">
            <w:pPr>
              <w:jc w:val="both"/>
              <w:rPr>
                <w:sz w:val="22"/>
                <w:szCs w:val="22"/>
                <w:lang w:val="sr-Latn-ME"/>
              </w:rPr>
            </w:pPr>
            <w:r w:rsidRPr="005E0F0F">
              <w:rPr>
                <w:sz w:val="22"/>
                <w:szCs w:val="22"/>
                <w:lang w:val="sr-Latn-ME"/>
              </w:rPr>
              <w:t>Telitromicin</w:t>
            </w:r>
          </w:p>
          <w:p w14:paraId="7C7592D2" w14:textId="77777777" w:rsidR="00B21F5A" w:rsidRPr="005E0F0F" w:rsidRDefault="00B21F5A" w:rsidP="00B21F5A">
            <w:pPr>
              <w:jc w:val="both"/>
              <w:rPr>
                <w:sz w:val="22"/>
                <w:szCs w:val="22"/>
                <w:lang w:val="sr-Latn-ME"/>
              </w:rPr>
            </w:pPr>
            <w:r w:rsidRPr="005E0F0F">
              <w:rPr>
                <w:sz w:val="22"/>
                <w:szCs w:val="22"/>
                <w:lang w:val="sr-Latn-ME"/>
              </w:rPr>
              <w:t>Inhibitori HIV proteaze (npr. nelfinavir)</w:t>
            </w:r>
          </w:p>
          <w:p w14:paraId="458E72D5" w14:textId="77777777" w:rsidR="00B21F5A" w:rsidRPr="005E0F0F" w:rsidRDefault="00B21F5A" w:rsidP="00B21F5A">
            <w:pPr>
              <w:jc w:val="both"/>
              <w:rPr>
                <w:sz w:val="22"/>
                <w:szCs w:val="22"/>
                <w:lang w:val="sr-Latn-ME"/>
              </w:rPr>
            </w:pPr>
            <w:r w:rsidRPr="005E0F0F">
              <w:rPr>
                <w:sz w:val="22"/>
                <w:szCs w:val="22"/>
                <w:lang w:val="sr-Latn-ME"/>
              </w:rPr>
              <w:t>Boceprevir</w:t>
            </w:r>
          </w:p>
          <w:p w14:paraId="04D828A1" w14:textId="77777777" w:rsidR="00B21F5A" w:rsidRPr="005E0F0F" w:rsidRDefault="00B21F5A" w:rsidP="00B21F5A">
            <w:pPr>
              <w:jc w:val="both"/>
              <w:rPr>
                <w:sz w:val="22"/>
                <w:szCs w:val="22"/>
                <w:lang w:val="sr-Latn-ME"/>
              </w:rPr>
            </w:pPr>
            <w:r w:rsidRPr="005E0F0F">
              <w:rPr>
                <w:sz w:val="22"/>
                <w:szCs w:val="22"/>
                <w:lang w:val="sr-Latn-ME"/>
              </w:rPr>
              <w:t>Telaprevir</w:t>
            </w:r>
          </w:p>
          <w:p w14:paraId="739B5465" w14:textId="77777777" w:rsidR="00B21F5A" w:rsidRPr="005E0F0F" w:rsidRDefault="00B21F5A" w:rsidP="00B21F5A">
            <w:pPr>
              <w:jc w:val="both"/>
              <w:rPr>
                <w:sz w:val="22"/>
                <w:szCs w:val="22"/>
                <w:lang w:val="sr-Latn-ME"/>
              </w:rPr>
            </w:pPr>
            <w:r w:rsidRPr="005E0F0F">
              <w:rPr>
                <w:sz w:val="22"/>
                <w:szCs w:val="22"/>
                <w:lang w:val="sr-Latn-ME"/>
              </w:rPr>
              <w:t>Nefazodon</w:t>
            </w:r>
          </w:p>
          <w:p w14:paraId="29019177" w14:textId="6C70A4D2" w:rsidR="00B21F5A" w:rsidRPr="005E0F0F" w:rsidRDefault="00787517" w:rsidP="00B21F5A">
            <w:pPr>
              <w:jc w:val="both"/>
              <w:rPr>
                <w:sz w:val="22"/>
                <w:szCs w:val="22"/>
                <w:lang w:val="sr-Latn-ME"/>
              </w:rPr>
            </w:pPr>
            <w:r w:rsidRPr="005E0F0F">
              <w:rPr>
                <w:sz w:val="22"/>
                <w:szCs w:val="22"/>
                <w:lang w:val="sr-Latn-ME"/>
              </w:rPr>
              <w:t>K</w:t>
            </w:r>
            <w:r w:rsidR="00B21F5A" w:rsidRPr="005E0F0F">
              <w:rPr>
                <w:sz w:val="22"/>
                <w:szCs w:val="22"/>
                <w:lang w:val="sr-Latn-ME"/>
              </w:rPr>
              <w:t>obicistat</w:t>
            </w:r>
          </w:p>
          <w:p w14:paraId="3C3655ED" w14:textId="271754F5" w:rsidR="00B21F5A" w:rsidRPr="005E0F0F" w:rsidRDefault="00B21F5A" w:rsidP="00B21F5A">
            <w:pPr>
              <w:jc w:val="both"/>
              <w:rPr>
                <w:sz w:val="22"/>
                <w:szCs w:val="22"/>
                <w:lang w:val="sr-Latn-ME"/>
              </w:rPr>
            </w:pPr>
            <w:r w:rsidRPr="005E0F0F">
              <w:rPr>
                <w:sz w:val="22"/>
                <w:szCs w:val="22"/>
                <w:lang w:val="sr-Latn-ME"/>
              </w:rPr>
              <w:t>Ci</w:t>
            </w:r>
            <w:r w:rsidR="00787517" w:rsidRPr="005E0F0F">
              <w:rPr>
                <w:sz w:val="22"/>
                <w:szCs w:val="22"/>
                <w:lang w:val="sr-Latn-ME"/>
              </w:rPr>
              <w:t>k</w:t>
            </w:r>
            <w:r w:rsidRPr="005E0F0F">
              <w:rPr>
                <w:sz w:val="22"/>
                <w:szCs w:val="22"/>
                <w:lang w:val="sr-Latn-ME"/>
              </w:rPr>
              <w:t>losporin</w:t>
            </w:r>
          </w:p>
          <w:p w14:paraId="0B8B3AD2" w14:textId="77777777" w:rsidR="00B21F5A" w:rsidRPr="005E0F0F" w:rsidRDefault="00B21F5A" w:rsidP="00B21F5A">
            <w:pPr>
              <w:jc w:val="both"/>
              <w:rPr>
                <w:sz w:val="22"/>
                <w:szCs w:val="22"/>
                <w:lang w:val="sr-Latn-ME"/>
              </w:rPr>
            </w:pPr>
            <w:r w:rsidRPr="005E0F0F">
              <w:rPr>
                <w:sz w:val="22"/>
                <w:szCs w:val="22"/>
                <w:lang w:val="sr-Latn-ME"/>
              </w:rPr>
              <w:t>Danazol</w:t>
            </w:r>
          </w:p>
          <w:p w14:paraId="775C35F8" w14:textId="77777777" w:rsidR="00B21F5A" w:rsidRPr="005E0F0F" w:rsidRDefault="00B21F5A" w:rsidP="00B21F5A">
            <w:pPr>
              <w:jc w:val="both"/>
              <w:rPr>
                <w:sz w:val="22"/>
                <w:szCs w:val="22"/>
                <w:lang w:val="sr-Latn-ME"/>
              </w:rPr>
            </w:pPr>
            <w:r w:rsidRPr="005E0F0F">
              <w:rPr>
                <w:sz w:val="22"/>
                <w:szCs w:val="22"/>
                <w:lang w:val="sr-Latn-ME"/>
              </w:rPr>
              <w:t>Gemfibrozil</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7CCCBB14" w14:textId="0F94A611" w:rsidR="00B21F5A" w:rsidRPr="005E0F0F" w:rsidRDefault="00B21F5A" w:rsidP="00B21F5A">
            <w:pPr>
              <w:jc w:val="both"/>
              <w:rPr>
                <w:sz w:val="22"/>
                <w:szCs w:val="22"/>
                <w:lang w:val="sr-Latn-ME"/>
              </w:rPr>
            </w:pPr>
            <w:r w:rsidRPr="005E0F0F">
              <w:rPr>
                <w:sz w:val="22"/>
                <w:szCs w:val="22"/>
                <w:lang w:val="sr-Latn-ME"/>
              </w:rPr>
              <w:t>Kontraindikovana kombinacija sa</w:t>
            </w:r>
            <w:r w:rsidR="0017655E" w:rsidRPr="005E0F0F">
              <w:rPr>
                <w:sz w:val="22"/>
                <w:szCs w:val="22"/>
                <w:lang w:val="sr-Latn-ME"/>
              </w:rPr>
              <w:t xml:space="preserve"> </w:t>
            </w:r>
            <w:r w:rsidRPr="005E0F0F">
              <w:rPr>
                <w:sz w:val="22"/>
                <w:szCs w:val="22"/>
                <w:lang w:val="sr-Latn-ME"/>
              </w:rPr>
              <w:t>simvastatinom.</w:t>
            </w:r>
          </w:p>
        </w:tc>
      </w:tr>
      <w:tr w:rsidR="00B21F5A" w:rsidRPr="005E0F0F" w14:paraId="1C07723B" w14:textId="77777777" w:rsidTr="00EF0BAB">
        <w:trPr>
          <w:trHeight w:val="279"/>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776285AA" w14:textId="77777777" w:rsidR="00B21F5A" w:rsidRPr="005E0F0F" w:rsidRDefault="00B21F5A" w:rsidP="00B21F5A">
            <w:pPr>
              <w:jc w:val="both"/>
              <w:rPr>
                <w:sz w:val="22"/>
                <w:szCs w:val="22"/>
                <w:lang w:val="sr-Latn-ME"/>
              </w:rPr>
            </w:pPr>
            <w:r w:rsidRPr="005E0F0F">
              <w:rPr>
                <w:sz w:val="22"/>
                <w:szCs w:val="22"/>
                <w:lang w:val="sr-Latn-ME"/>
              </w:rPr>
              <w:t>Ostali fibrati (osim fenofibrata)</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5D33F7B3" w14:textId="55B1D882" w:rsidR="00EF0BAB" w:rsidRPr="005E0F0F" w:rsidRDefault="00EF0BAB" w:rsidP="00EF0BAB">
            <w:pPr>
              <w:rPr>
                <w:sz w:val="22"/>
                <w:szCs w:val="22"/>
                <w:lang w:val="sr-Latn-ME"/>
              </w:rPr>
            </w:pPr>
            <w:r w:rsidRPr="005E0F0F">
              <w:rPr>
                <w:sz w:val="22"/>
                <w:szCs w:val="22"/>
                <w:lang w:val="sr-Latn-ME"/>
              </w:rPr>
              <w:t>Ne sm</w:t>
            </w:r>
            <w:r w:rsidR="00B95AFC" w:rsidRPr="005E0F0F">
              <w:rPr>
                <w:sz w:val="22"/>
                <w:szCs w:val="22"/>
                <w:lang w:val="sr-Latn-ME"/>
              </w:rPr>
              <w:t>ij</w:t>
            </w:r>
            <w:r w:rsidRPr="005E0F0F">
              <w:rPr>
                <w:sz w:val="22"/>
                <w:szCs w:val="22"/>
                <w:lang w:val="sr-Latn-ME"/>
              </w:rPr>
              <w:t>e se prekoračiti doza od 10 mg simvastatina dnevno</w:t>
            </w:r>
          </w:p>
          <w:p w14:paraId="62456A2F" w14:textId="43ACF4B1" w:rsidR="00B21F5A" w:rsidRPr="005E0F0F" w:rsidRDefault="00B21F5A" w:rsidP="00B21F5A">
            <w:pPr>
              <w:jc w:val="both"/>
              <w:rPr>
                <w:sz w:val="22"/>
                <w:szCs w:val="22"/>
                <w:lang w:val="sr-Latn-ME"/>
              </w:rPr>
            </w:pPr>
          </w:p>
        </w:tc>
      </w:tr>
      <w:tr w:rsidR="00B21F5A" w:rsidRPr="005E0F0F" w14:paraId="679A5CC9" w14:textId="77777777" w:rsidTr="00E67051">
        <w:trPr>
          <w:trHeight w:val="225"/>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64B5FD26" w14:textId="77777777" w:rsidR="00B21F5A" w:rsidRPr="005E0F0F" w:rsidRDefault="00B21F5A" w:rsidP="00B21F5A">
            <w:pPr>
              <w:jc w:val="both"/>
              <w:rPr>
                <w:sz w:val="22"/>
                <w:szCs w:val="22"/>
                <w:lang w:val="sr-Latn-ME"/>
              </w:rPr>
            </w:pPr>
            <w:r w:rsidRPr="005E0F0F">
              <w:rPr>
                <w:sz w:val="22"/>
                <w:szCs w:val="22"/>
                <w:lang w:val="sr-Latn-ME"/>
              </w:rPr>
              <w:t>Fusidinska kiselina</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34BD9217" w14:textId="4B30B1EA" w:rsidR="00B21F5A" w:rsidRPr="005E0F0F" w:rsidRDefault="00B21F5A" w:rsidP="00B21F5A">
            <w:pPr>
              <w:jc w:val="both"/>
              <w:rPr>
                <w:sz w:val="22"/>
                <w:szCs w:val="22"/>
                <w:lang w:val="sr-Latn-ME"/>
              </w:rPr>
            </w:pPr>
            <w:r w:rsidRPr="005E0F0F">
              <w:rPr>
                <w:sz w:val="22"/>
                <w:szCs w:val="22"/>
                <w:lang w:val="sr-Latn-ME"/>
              </w:rPr>
              <w:t xml:space="preserve">Ne preporučuje se </w:t>
            </w:r>
            <w:r w:rsidR="00485A1E" w:rsidRPr="005E0F0F">
              <w:rPr>
                <w:sz w:val="22"/>
                <w:szCs w:val="22"/>
                <w:lang w:val="sr-Latn-ME"/>
              </w:rPr>
              <w:t>istovreme</w:t>
            </w:r>
            <w:r w:rsidR="00EF0BAB" w:rsidRPr="005E0F0F">
              <w:rPr>
                <w:sz w:val="22"/>
                <w:szCs w:val="22"/>
                <w:lang w:val="sr-Latn-ME"/>
              </w:rPr>
              <w:t xml:space="preserve">na </w:t>
            </w:r>
            <w:r w:rsidR="00485A1E" w:rsidRPr="005E0F0F">
              <w:rPr>
                <w:sz w:val="22"/>
                <w:szCs w:val="22"/>
                <w:lang w:val="sr-Latn-ME"/>
              </w:rPr>
              <w:t>primjena</w:t>
            </w:r>
            <w:r w:rsidR="00EF0BAB" w:rsidRPr="005E0F0F">
              <w:rPr>
                <w:sz w:val="22"/>
                <w:szCs w:val="22"/>
                <w:lang w:val="sr-Latn-ME"/>
              </w:rPr>
              <w:t xml:space="preserve"> </w:t>
            </w:r>
            <w:r w:rsidRPr="005E0F0F">
              <w:rPr>
                <w:sz w:val="22"/>
                <w:szCs w:val="22"/>
                <w:lang w:val="sr-Latn-ME"/>
              </w:rPr>
              <w:t>sa simvastatinom</w:t>
            </w:r>
          </w:p>
        </w:tc>
      </w:tr>
      <w:tr w:rsidR="00B21F5A" w:rsidRPr="005E0F0F" w14:paraId="74F98C6B" w14:textId="77777777" w:rsidTr="00692C1E">
        <w:trPr>
          <w:trHeight w:val="594"/>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27E68275" w14:textId="77777777" w:rsidR="00B21F5A" w:rsidRPr="005E0F0F" w:rsidRDefault="00B21F5A" w:rsidP="00B21F5A">
            <w:pPr>
              <w:jc w:val="both"/>
              <w:rPr>
                <w:sz w:val="22"/>
                <w:szCs w:val="22"/>
                <w:lang w:val="sr-Latn-ME"/>
              </w:rPr>
            </w:pPr>
            <w:r w:rsidRPr="005E0F0F">
              <w:rPr>
                <w:sz w:val="22"/>
                <w:szCs w:val="22"/>
                <w:lang w:val="sr-Latn-ME"/>
              </w:rPr>
              <w:t>Niacin (nikotinska kiselina) (≥ 1 g/dan)</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5BDD9550" w14:textId="6F599B32" w:rsidR="00E234F8" w:rsidRPr="005E0F0F" w:rsidRDefault="00E234F8" w:rsidP="00E234F8">
            <w:pPr>
              <w:rPr>
                <w:sz w:val="22"/>
                <w:szCs w:val="22"/>
                <w:lang w:val="sr-Latn-ME"/>
              </w:rPr>
            </w:pPr>
            <w:r w:rsidRPr="005E0F0F">
              <w:rPr>
                <w:sz w:val="22"/>
                <w:szCs w:val="22"/>
                <w:lang w:val="sr-Latn-ME"/>
              </w:rPr>
              <w:t xml:space="preserve">Ne preporučuje se </w:t>
            </w:r>
            <w:r w:rsidR="00485A1E" w:rsidRPr="005E0F0F">
              <w:rPr>
                <w:sz w:val="22"/>
                <w:szCs w:val="22"/>
                <w:lang w:val="sr-Latn-ME"/>
              </w:rPr>
              <w:t>primjena</w:t>
            </w:r>
            <w:r w:rsidRPr="005E0F0F">
              <w:rPr>
                <w:sz w:val="22"/>
                <w:szCs w:val="22"/>
                <w:lang w:val="sr-Latn-ME"/>
              </w:rPr>
              <w:t xml:space="preserve"> sa simvastatinom, kod pacijenata azijatskog porekla </w:t>
            </w:r>
          </w:p>
          <w:p w14:paraId="51278A82" w14:textId="59F30A43" w:rsidR="00B21F5A" w:rsidRPr="005E0F0F" w:rsidRDefault="00B21F5A" w:rsidP="00B21F5A">
            <w:pPr>
              <w:jc w:val="both"/>
              <w:rPr>
                <w:sz w:val="22"/>
                <w:szCs w:val="22"/>
                <w:lang w:val="sr-Latn-ME"/>
              </w:rPr>
            </w:pPr>
          </w:p>
        </w:tc>
      </w:tr>
      <w:tr w:rsidR="00B21F5A" w:rsidRPr="005E0F0F" w14:paraId="09CE92A8" w14:textId="77777777" w:rsidTr="00E67051">
        <w:trPr>
          <w:trHeight w:val="1363"/>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248CD3FE" w14:textId="57B6F111" w:rsidR="00B21F5A" w:rsidRPr="005E0F0F" w:rsidRDefault="00B21F5A" w:rsidP="00B21F5A">
            <w:pPr>
              <w:jc w:val="both"/>
              <w:rPr>
                <w:sz w:val="22"/>
                <w:szCs w:val="22"/>
                <w:lang w:val="sr-Latn-ME"/>
              </w:rPr>
            </w:pPr>
            <w:r w:rsidRPr="005E0F0F">
              <w:rPr>
                <w:sz w:val="22"/>
                <w:szCs w:val="22"/>
                <w:lang w:val="sr-Latn-ME"/>
              </w:rPr>
              <w:t>Am</w:t>
            </w:r>
            <w:r w:rsidR="00E234F8" w:rsidRPr="005E0F0F">
              <w:rPr>
                <w:sz w:val="22"/>
                <w:szCs w:val="22"/>
                <w:lang w:val="sr-Latn-ME"/>
              </w:rPr>
              <w:t>j</w:t>
            </w:r>
            <w:r w:rsidRPr="005E0F0F">
              <w:rPr>
                <w:sz w:val="22"/>
                <w:szCs w:val="22"/>
                <w:lang w:val="sr-Latn-ME"/>
              </w:rPr>
              <w:t>odaron</w:t>
            </w:r>
          </w:p>
          <w:p w14:paraId="49AD7923" w14:textId="77777777" w:rsidR="00B21F5A" w:rsidRPr="005E0F0F" w:rsidRDefault="00B21F5A" w:rsidP="00B21F5A">
            <w:pPr>
              <w:jc w:val="both"/>
              <w:rPr>
                <w:sz w:val="22"/>
                <w:szCs w:val="22"/>
                <w:lang w:val="sr-Latn-ME"/>
              </w:rPr>
            </w:pPr>
            <w:r w:rsidRPr="005E0F0F">
              <w:rPr>
                <w:sz w:val="22"/>
                <w:szCs w:val="22"/>
                <w:lang w:val="sr-Latn-ME"/>
              </w:rPr>
              <w:t>Amlodipin</w:t>
            </w:r>
          </w:p>
          <w:p w14:paraId="1F0D0098" w14:textId="77777777" w:rsidR="00B21F5A" w:rsidRPr="005E0F0F" w:rsidRDefault="00B21F5A" w:rsidP="00B21F5A">
            <w:pPr>
              <w:jc w:val="both"/>
              <w:rPr>
                <w:sz w:val="22"/>
                <w:szCs w:val="22"/>
                <w:lang w:val="sr-Latn-ME"/>
              </w:rPr>
            </w:pPr>
            <w:r w:rsidRPr="005E0F0F">
              <w:rPr>
                <w:sz w:val="22"/>
                <w:szCs w:val="22"/>
                <w:lang w:val="sr-Latn-ME"/>
              </w:rPr>
              <w:t>Verapamil</w:t>
            </w:r>
          </w:p>
          <w:p w14:paraId="50DC88A1" w14:textId="77777777" w:rsidR="00B21F5A" w:rsidRPr="005E0F0F" w:rsidRDefault="00B21F5A" w:rsidP="00B21F5A">
            <w:pPr>
              <w:jc w:val="both"/>
              <w:rPr>
                <w:sz w:val="22"/>
                <w:szCs w:val="22"/>
                <w:lang w:val="sr-Latn-ME"/>
              </w:rPr>
            </w:pPr>
            <w:r w:rsidRPr="005E0F0F">
              <w:rPr>
                <w:sz w:val="22"/>
                <w:szCs w:val="22"/>
                <w:lang w:val="sr-Latn-ME"/>
              </w:rPr>
              <w:t>Diltiazem</w:t>
            </w:r>
          </w:p>
          <w:p w14:paraId="37727848" w14:textId="77777777" w:rsidR="00B21F5A" w:rsidRPr="005E0F0F" w:rsidRDefault="00B21F5A" w:rsidP="00B21F5A">
            <w:pPr>
              <w:jc w:val="both"/>
              <w:rPr>
                <w:sz w:val="22"/>
                <w:szCs w:val="22"/>
                <w:lang w:val="sr-Latn-ME"/>
              </w:rPr>
            </w:pPr>
            <w:r w:rsidRPr="005E0F0F">
              <w:rPr>
                <w:sz w:val="22"/>
                <w:szCs w:val="22"/>
                <w:lang w:val="sr-Latn-ME"/>
              </w:rPr>
              <w:t>Elbasvir</w:t>
            </w:r>
          </w:p>
          <w:p w14:paraId="3D7D3C4C" w14:textId="77777777" w:rsidR="00B21F5A" w:rsidRPr="005E0F0F" w:rsidRDefault="00B21F5A" w:rsidP="00B21F5A">
            <w:pPr>
              <w:jc w:val="both"/>
              <w:rPr>
                <w:sz w:val="22"/>
                <w:szCs w:val="22"/>
                <w:lang w:val="sr-Latn-ME"/>
              </w:rPr>
            </w:pPr>
            <w:r w:rsidRPr="005E0F0F">
              <w:rPr>
                <w:sz w:val="22"/>
                <w:szCs w:val="22"/>
                <w:lang w:val="sr-Latn-ME"/>
              </w:rPr>
              <w:t>Grazoprevir</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087EF6CC" w14:textId="63E0328D" w:rsidR="00B21F5A" w:rsidRPr="005E0F0F" w:rsidRDefault="001A0F0E" w:rsidP="00B21F5A">
            <w:pPr>
              <w:jc w:val="both"/>
              <w:rPr>
                <w:sz w:val="22"/>
                <w:szCs w:val="22"/>
                <w:lang w:val="sr-Latn-ME"/>
              </w:rPr>
            </w:pPr>
            <w:r w:rsidRPr="005E0F0F">
              <w:rPr>
                <w:sz w:val="22"/>
                <w:szCs w:val="22"/>
                <w:lang w:val="sr-Latn-ME"/>
              </w:rPr>
              <w:t>Ne sm</w:t>
            </w:r>
            <w:r w:rsidR="00B95AFC" w:rsidRPr="005E0F0F">
              <w:rPr>
                <w:sz w:val="22"/>
                <w:szCs w:val="22"/>
                <w:lang w:val="sr-Latn-ME"/>
              </w:rPr>
              <w:t>ij</w:t>
            </w:r>
            <w:r w:rsidRPr="005E0F0F">
              <w:rPr>
                <w:sz w:val="22"/>
                <w:szCs w:val="22"/>
                <w:lang w:val="sr-Latn-ME"/>
              </w:rPr>
              <w:t>e se prekoračiti doza od 20 mg simvastatina dnevno</w:t>
            </w:r>
          </w:p>
        </w:tc>
      </w:tr>
      <w:tr w:rsidR="00B21F5A" w:rsidRPr="005E0F0F" w14:paraId="6A46CFB4" w14:textId="77777777" w:rsidTr="00320054">
        <w:trPr>
          <w:trHeight w:val="504"/>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54DCE064" w14:textId="77777777" w:rsidR="00B21F5A" w:rsidRPr="005E0F0F" w:rsidRDefault="00B21F5A" w:rsidP="00B21F5A">
            <w:pPr>
              <w:jc w:val="both"/>
              <w:rPr>
                <w:sz w:val="22"/>
                <w:szCs w:val="22"/>
                <w:lang w:val="sr-Latn-ME"/>
              </w:rPr>
            </w:pPr>
            <w:r w:rsidRPr="005E0F0F">
              <w:rPr>
                <w:sz w:val="22"/>
                <w:szCs w:val="22"/>
                <w:lang w:val="sr-Latn-ME"/>
              </w:rPr>
              <w:t>Lomitapid</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30A14EEB" w14:textId="26321338" w:rsidR="00320054" w:rsidRPr="005E0F0F" w:rsidRDefault="00320054" w:rsidP="00320054">
            <w:pPr>
              <w:rPr>
                <w:sz w:val="22"/>
                <w:szCs w:val="22"/>
                <w:lang w:val="sr-Latn-ME"/>
              </w:rPr>
            </w:pPr>
            <w:r w:rsidRPr="005E0F0F">
              <w:rPr>
                <w:sz w:val="22"/>
                <w:szCs w:val="22"/>
                <w:lang w:val="sr-Latn-ME"/>
              </w:rPr>
              <w:t>Kod pacijenata sa HoFH, ne sm</w:t>
            </w:r>
            <w:r w:rsidR="00B95AFC" w:rsidRPr="005E0F0F">
              <w:rPr>
                <w:sz w:val="22"/>
                <w:szCs w:val="22"/>
                <w:lang w:val="sr-Latn-ME"/>
              </w:rPr>
              <w:t>ij</w:t>
            </w:r>
            <w:r w:rsidRPr="005E0F0F">
              <w:rPr>
                <w:sz w:val="22"/>
                <w:szCs w:val="22"/>
                <w:lang w:val="sr-Latn-ME"/>
              </w:rPr>
              <w:t>e se prekoračiti doza od 40 mg simvastatina dnevno</w:t>
            </w:r>
          </w:p>
          <w:p w14:paraId="3899405C" w14:textId="122F0361" w:rsidR="00B21F5A" w:rsidRPr="005E0F0F" w:rsidRDefault="00B21F5A" w:rsidP="00B21F5A">
            <w:pPr>
              <w:jc w:val="both"/>
              <w:rPr>
                <w:sz w:val="22"/>
                <w:szCs w:val="22"/>
                <w:lang w:val="sr-Latn-ME"/>
              </w:rPr>
            </w:pPr>
          </w:p>
        </w:tc>
      </w:tr>
      <w:tr w:rsidR="00B21F5A" w:rsidRPr="005E0F0F" w14:paraId="62873EFC" w14:textId="77777777" w:rsidTr="00E67051">
        <w:trPr>
          <w:trHeight w:val="450"/>
        </w:trPr>
        <w:tc>
          <w:tcPr>
            <w:tcW w:w="2350" w:type="pct"/>
            <w:tcBorders>
              <w:top w:val="outset" w:sz="6" w:space="0" w:color="7B7B7B"/>
              <w:left w:val="outset" w:sz="6" w:space="0" w:color="7B7B7B"/>
              <w:bottom w:val="outset" w:sz="6" w:space="0" w:color="7B7B7B"/>
              <w:right w:val="outset" w:sz="6" w:space="0" w:color="7B7B7B"/>
            </w:tcBorders>
            <w:shd w:val="clear" w:color="auto" w:fill="auto"/>
          </w:tcPr>
          <w:p w14:paraId="399B14C4" w14:textId="77777777" w:rsidR="00B21F5A" w:rsidRPr="005E0F0F" w:rsidRDefault="00B21F5A" w:rsidP="00B21F5A">
            <w:pPr>
              <w:jc w:val="both"/>
              <w:rPr>
                <w:sz w:val="22"/>
                <w:szCs w:val="22"/>
                <w:lang w:val="sr-Latn-ME"/>
              </w:rPr>
            </w:pPr>
            <w:r w:rsidRPr="005E0F0F">
              <w:rPr>
                <w:sz w:val="22"/>
                <w:szCs w:val="22"/>
                <w:lang w:val="sr-Latn-ME"/>
              </w:rPr>
              <w:t>Daptomicin</w:t>
            </w:r>
          </w:p>
        </w:tc>
        <w:tc>
          <w:tcPr>
            <w:tcW w:w="2649" w:type="pct"/>
            <w:tcBorders>
              <w:top w:val="outset" w:sz="6" w:space="0" w:color="7B7B7B"/>
              <w:left w:val="outset" w:sz="6" w:space="0" w:color="7B7B7B"/>
              <w:bottom w:val="outset" w:sz="6" w:space="0" w:color="7B7B7B"/>
              <w:right w:val="outset" w:sz="6" w:space="0" w:color="7B7B7B"/>
            </w:tcBorders>
            <w:shd w:val="clear" w:color="auto" w:fill="auto"/>
          </w:tcPr>
          <w:p w14:paraId="0D787E05" w14:textId="453FC181" w:rsidR="00B21F5A" w:rsidRPr="005E0F0F" w:rsidRDefault="009F4667" w:rsidP="00B21F5A">
            <w:pPr>
              <w:jc w:val="both"/>
              <w:rPr>
                <w:sz w:val="22"/>
                <w:szCs w:val="22"/>
                <w:lang w:val="sr-Latn-ME"/>
              </w:rPr>
            </w:pPr>
            <w:r w:rsidRPr="005E0F0F">
              <w:rPr>
                <w:sz w:val="22"/>
                <w:szCs w:val="22"/>
                <w:lang w:val="sr-Latn-ME"/>
              </w:rPr>
              <w:t>Trebalo bi razmotriti pri</w:t>
            </w:r>
            <w:r w:rsidR="00485A1E" w:rsidRPr="005E0F0F">
              <w:rPr>
                <w:sz w:val="22"/>
                <w:szCs w:val="22"/>
                <w:lang w:val="sr-Latn-ME"/>
              </w:rPr>
              <w:t>vr</w:t>
            </w:r>
            <w:r w:rsidR="00B95AFC" w:rsidRPr="005E0F0F">
              <w:rPr>
                <w:sz w:val="22"/>
                <w:szCs w:val="22"/>
                <w:lang w:val="sr-Latn-ME"/>
              </w:rPr>
              <w:t>emeno</w:t>
            </w:r>
            <w:r w:rsidRPr="005E0F0F">
              <w:rPr>
                <w:sz w:val="22"/>
                <w:szCs w:val="22"/>
                <w:lang w:val="sr-Latn-ME"/>
              </w:rPr>
              <w:t xml:space="preserve"> ukidanje simvastatina kod pacijenata koji uzimaju daptomicin, osim ako benefiti </w:t>
            </w:r>
            <w:r w:rsidR="00485A1E" w:rsidRPr="005E0F0F">
              <w:rPr>
                <w:sz w:val="22"/>
                <w:szCs w:val="22"/>
                <w:lang w:val="sr-Latn-ME"/>
              </w:rPr>
              <w:t>istovreme</w:t>
            </w:r>
            <w:r w:rsidRPr="005E0F0F">
              <w:rPr>
                <w:sz w:val="22"/>
                <w:szCs w:val="22"/>
                <w:lang w:val="sr-Latn-ME"/>
              </w:rPr>
              <w:t xml:space="preserve">ne </w:t>
            </w:r>
            <w:r w:rsidR="00485A1E" w:rsidRPr="005E0F0F">
              <w:rPr>
                <w:sz w:val="22"/>
                <w:szCs w:val="22"/>
                <w:lang w:val="sr-Latn-ME"/>
              </w:rPr>
              <w:t xml:space="preserve">primjene </w:t>
            </w:r>
            <w:r w:rsidRPr="005E0F0F">
              <w:rPr>
                <w:sz w:val="22"/>
                <w:szCs w:val="22"/>
                <w:lang w:val="sr-Latn-ME"/>
              </w:rPr>
              <w:t>prevazilaze rizik (</w:t>
            </w:r>
            <w:r w:rsidR="00830EEE" w:rsidRPr="005E0F0F">
              <w:rPr>
                <w:i/>
                <w:sz w:val="22"/>
                <w:szCs w:val="22"/>
                <w:lang w:val="sr-Latn-ME"/>
              </w:rPr>
              <w:t>pogledati dio</w:t>
            </w:r>
            <w:r w:rsidR="00B95AFC" w:rsidRPr="005E0F0F">
              <w:rPr>
                <w:i/>
                <w:sz w:val="22"/>
                <w:szCs w:val="22"/>
                <w:lang w:val="sr-Latn-ME"/>
              </w:rPr>
              <w:t xml:space="preserve"> </w:t>
            </w:r>
            <w:r w:rsidRPr="005E0F0F">
              <w:rPr>
                <w:i/>
                <w:sz w:val="22"/>
                <w:szCs w:val="22"/>
                <w:lang w:val="sr-Latn-ME"/>
              </w:rPr>
              <w:t>4.4</w:t>
            </w:r>
            <w:r w:rsidRPr="005E0F0F">
              <w:rPr>
                <w:sz w:val="22"/>
                <w:szCs w:val="22"/>
                <w:lang w:val="sr-Latn-ME"/>
              </w:rPr>
              <w:t>)</w:t>
            </w:r>
          </w:p>
        </w:tc>
      </w:tr>
      <w:tr w:rsidR="00B21F5A" w:rsidRPr="005E0F0F" w14:paraId="1F0CC18D" w14:textId="77777777" w:rsidTr="00E67051">
        <w:trPr>
          <w:trHeight w:val="450"/>
        </w:trPr>
        <w:tc>
          <w:tcPr>
            <w:tcW w:w="2350" w:type="pct"/>
            <w:tcBorders>
              <w:top w:val="outset" w:sz="6" w:space="0" w:color="7B7B7B"/>
              <w:left w:val="outset" w:sz="6" w:space="0" w:color="7B7B7B"/>
              <w:bottom w:val="outset" w:sz="6" w:space="0" w:color="7B7B7B"/>
              <w:right w:val="outset" w:sz="6" w:space="0" w:color="7B7B7B"/>
            </w:tcBorders>
            <w:shd w:val="clear" w:color="auto" w:fill="auto"/>
          </w:tcPr>
          <w:p w14:paraId="79883A16" w14:textId="77777777" w:rsidR="00B21F5A" w:rsidRPr="005E0F0F" w:rsidRDefault="00B21F5A" w:rsidP="00B21F5A">
            <w:pPr>
              <w:jc w:val="both"/>
              <w:rPr>
                <w:sz w:val="22"/>
                <w:szCs w:val="22"/>
                <w:lang w:val="sr-Latn-ME"/>
              </w:rPr>
            </w:pPr>
            <w:r w:rsidRPr="005E0F0F">
              <w:rPr>
                <w:sz w:val="22"/>
                <w:szCs w:val="22"/>
                <w:lang w:val="sr-Latn-ME"/>
              </w:rPr>
              <w:t>Tikagrelor</w:t>
            </w:r>
          </w:p>
        </w:tc>
        <w:tc>
          <w:tcPr>
            <w:tcW w:w="2649" w:type="pct"/>
            <w:tcBorders>
              <w:top w:val="outset" w:sz="6" w:space="0" w:color="7B7B7B"/>
              <w:left w:val="outset" w:sz="6" w:space="0" w:color="7B7B7B"/>
              <w:bottom w:val="outset" w:sz="6" w:space="0" w:color="7B7B7B"/>
              <w:right w:val="outset" w:sz="6" w:space="0" w:color="7B7B7B"/>
            </w:tcBorders>
            <w:shd w:val="clear" w:color="auto" w:fill="auto"/>
          </w:tcPr>
          <w:p w14:paraId="7A295773" w14:textId="02889D8E" w:rsidR="00B21F5A" w:rsidRPr="005E0F0F" w:rsidRDefault="00B21F5A" w:rsidP="00B21F5A">
            <w:pPr>
              <w:jc w:val="both"/>
              <w:rPr>
                <w:sz w:val="22"/>
                <w:szCs w:val="22"/>
                <w:lang w:val="sr-Latn-ME"/>
              </w:rPr>
            </w:pPr>
            <w:r w:rsidRPr="005E0F0F">
              <w:rPr>
                <w:sz w:val="22"/>
                <w:szCs w:val="22"/>
                <w:lang w:val="sr-Latn-ME"/>
              </w:rPr>
              <w:t>Ne preporučuju se doze simvastatina veće od 40 mg na dan</w:t>
            </w:r>
          </w:p>
        </w:tc>
      </w:tr>
      <w:tr w:rsidR="00B21F5A" w:rsidRPr="005E0F0F" w14:paraId="2D475667" w14:textId="77777777" w:rsidTr="00E67051">
        <w:trPr>
          <w:trHeight w:val="225"/>
        </w:trPr>
        <w:tc>
          <w:tcPr>
            <w:tcW w:w="2350" w:type="pct"/>
            <w:tcBorders>
              <w:top w:val="outset" w:sz="6" w:space="0" w:color="7B7B7B"/>
              <w:left w:val="outset" w:sz="6" w:space="0" w:color="7B7B7B"/>
              <w:bottom w:val="outset" w:sz="6" w:space="0" w:color="7B7B7B"/>
              <w:right w:val="outset" w:sz="6" w:space="0" w:color="7B7B7B"/>
            </w:tcBorders>
            <w:shd w:val="clear" w:color="auto" w:fill="auto"/>
            <w:hideMark/>
          </w:tcPr>
          <w:p w14:paraId="476A11EB" w14:textId="77777777" w:rsidR="00B21F5A" w:rsidRPr="005E0F0F" w:rsidRDefault="00B21F5A" w:rsidP="00B21F5A">
            <w:pPr>
              <w:jc w:val="both"/>
              <w:rPr>
                <w:sz w:val="22"/>
                <w:szCs w:val="22"/>
                <w:lang w:val="sr-Latn-ME"/>
              </w:rPr>
            </w:pPr>
            <w:r w:rsidRPr="005E0F0F">
              <w:rPr>
                <w:sz w:val="22"/>
                <w:szCs w:val="22"/>
                <w:lang w:val="sr-Latn-ME"/>
              </w:rPr>
              <w:t>Sok od grejpfruta</w:t>
            </w:r>
          </w:p>
        </w:tc>
        <w:tc>
          <w:tcPr>
            <w:tcW w:w="2649" w:type="pct"/>
            <w:tcBorders>
              <w:top w:val="outset" w:sz="6" w:space="0" w:color="7B7B7B"/>
              <w:left w:val="outset" w:sz="6" w:space="0" w:color="7B7B7B"/>
              <w:bottom w:val="outset" w:sz="6" w:space="0" w:color="7B7B7B"/>
              <w:right w:val="outset" w:sz="6" w:space="0" w:color="7B7B7B"/>
            </w:tcBorders>
            <w:shd w:val="clear" w:color="auto" w:fill="auto"/>
            <w:hideMark/>
          </w:tcPr>
          <w:p w14:paraId="4B3E3A17" w14:textId="1253CF03" w:rsidR="00B21F5A" w:rsidRPr="005E0F0F" w:rsidRDefault="00B21F5A" w:rsidP="00B21F5A">
            <w:pPr>
              <w:jc w:val="both"/>
              <w:rPr>
                <w:sz w:val="22"/>
                <w:szCs w:val="22"/>
                <w:lang w:val="sr-Latn-ME"/>
              </w:rPr>
            </w:pPr>
            <w:r w:rsidRPr="005E0F0F">
              <w:rPr>
                <w:sz w:val="22"/>
                <w:szCs w:val="22"/>
                <w:lang w:val="sr-Latn-ME"/>
              </w:rPr>
              <w:t>Izb</w:t>
            </w:r>
            <w:r w:rsidR="00B95AFC" w:rsidRPr="005E0F0F">
              <w:rPr>
                <w:sz w:val="22"/>
                <w:szCs w:val="22"/>
                <w:lang w:val="sr-Latn-ME"/>
              </w:rPr>
              <w:t>j</w:t>
            </w:r>
            <w:r w:rsidRPr="005E0F0F">
              <w:rPr>
                <w:sz w:val="22"/>
                <w:szCs w:val="22"/>
                <w:lang w:val="sr-Latn-ME"/>
              </w:rPr>
              <w:t>egavati u toku uzimanja simvastatina</w:t>
            </w:r>
          </w:p>
        </w:tc>
      </w:tr>
    </w:tbl>
    <w:p w14:paraId="24CA834A" w14:textId="77777777" w:rsidR="00B21F5A" w:rsidRPr="005E0F0F" w:rsidRDefault="00B21F5A" w:rsidP="00B21F5A">
      <w:pPr>
        <w:spacing w:after="143"/>
        <w:jc w:val="both"/>
        <w:rPr>
          <w:sz w:val="22"/>
          <w:szCs w:val="22"/>
          <w:lang w:val="sr-Latn-ME"/>
        </w:rPr>
      </w:pPr>
    </w:p>
    <w:p w14:paraId="081B6782" w14:textId="5834A3DD" w:rsidR="00B21F5A" w:rsidRPr="005E0F0F" w:rsidRDefault="00B21F5A" w:rsidP="00B21F5A">
      <w:pPr>
        <w:spacing w:after="143"/>
        <w:jc w:val="both"/>
        <w:rPr>
          <w:i/>
          <w:iCs/>
          <w:sz w:val="22"/>
          <w:szCs w:val="22"/>
          <w:u w:val="single"/>
          <w:lang w:val="sr-Latn-ME"/>
        </w:rPr>
      </w:pPr>
      <w:r w:rsidRPr="005E0F0F">
        <w:rPr>
          <w:i/>
          <w:iCs/>
          <w:sz w:val="22"/>
          <w:szCs w:val="22"/>
          <w:u w:val="single"/>
          <w:lang w:val="sr-Latn-ME"/>
        </w:rPr>
        <w:t xml:space="preserve">Dejstvo drugih ljekova na simvastatin </w:t>
      </w:r>
    </w:p>
    <w:p w14:paraId="34F334E5" w14:textId="39EF4F73" w:rsidR="001B07E3" w:rsidRPr="005E0F0F" w:rsidRDefault="00B21F5A" w:rsidP="001B07E3">
      <w:pPr>
        <w:jc w:val="both"/>
        <w:rPr>
          <w:i/>
          <w:iCs/>
          <w:sz w:val="22"/>
          <w:szCs w:val="22"/>
          <w:lang w:val="sr-Latn-ME"/>
        </w:rPr>
      </w:pPr>
      <w:r w:rsidRPr="005E0F0F">
        <w:rPr>
          <w:i/>
          <w:iCs/>
          <w:sz w:val="22"/>
          <w:szCs w:val="22"/>
          <w:lang w:val="sr-Latn-ME"/>
        </w:rPr>
        <w:t xml:space="preserve">Interakcije koje </w:t>
      </w:r>
      <w:r w:rsidR="00B95AFC" w:rsidRPr="005E0F0F">
        <w:rPr>
          <w:i/>
          <w:iCs/>
          <w:sz w:val="22"/>
          <w:szCs w:val="22"/>
          <w:lang w:val="sr-Latn-ME"/>
        </w:rPr>
        <w:t>uključuju</w:t>
      </w:r>
      <w:r w:rsidRPr="005E0F0F">
        <w:rPr>
          <w:i/>
          <w:iCs/>
          <w:sz w:val="22"/>
          <w:szCs w:val="22"/>
          <w:lang w:val="sr-Latn-ME"/>
        </w:rPr>
        <w:t xml:space="preserve"> inhibitore CYP3A4 </w:t>
      </w:r>
    </w:p>
    <w:p w14:paraId="2C66D525" w14:textId="6CCC86A2" w:rsidR="00B21F5A" w:rsidRPr="005E0F0F" w:rsidRDefault="00B21F5A" w:rsidP="001B07E3">
      <w:pPr>
        <w:jc w:val="both"/>
        <w:rPr>
          <w:i/>
          <w:iCs/>
          <w:sz w:val="22"/>
          <w:szCs w:val="22"/>
          <w:lang w:val="sr-Latn-ME"/>
        </w:rPr>
      </w:pPr>
      <w:r w:rsidRPr="005E0F0F">
        <w:rPr>
          <w:sz w:val="22"/>
          <w:szCs w:val="22"/>
          <w:lang w:val="sr-Latn-ME"/>
        </w:rPr>
        <w:t>Simvastatin je supstrat za citohrom P450 3A4. Snažni inhibitori citohroma P450 3A4 povećavaju rizik za pojavu miopatije i rabdomiolize tako što u toku terapije simvastatinom povećavaju njegovu koncentraciju u plazmi, odnosno povećavaju inhibitornu aktivnost HMG-CoA reduktaze. U ove inhibitore spadaju itrakonazol,</w:t>
      </w:r>
      <w:r w:rsidR="00665307" w:rsidRPr="005E0F0F">
        <w:rPr>
          <w:sz w:val="22"/>
          <w:szCs w:val="22"/>
          <w:lang w:val="sr-Latn-ME"/>
        </w:rPr>
        <w:t xml:space="preserve"> </w:t>
      </w:r>
      <w:r w:rsidRPr="005E0F0F">
        <w:rPr>
          <w:sz w:val="22"/>
          <w:szCs w:val="22"/>
          <w:lang w:val="sr-Latn-ME"/>
        </w:rPr>
        <w:t>ketokonazol,</w:t>
      </w:r>
      <w:r w:rsidR="00665307" w:rsidRPr="005E0F0F">
        <w:rPr>
          <w:sz w:val="22"/>
          <w:szCs w:val="22"/>
          <w:lang w:val="sr-Latn-ME"/>
        </w:rPr>
        <w:t xml:space="preserve"> </w:t>
      </w:r>
      <w:r w:rsidRPr="005E0F0F">
        <w:rPr>
          <w:sz w:val="22"/>
          <w:szCs w:val="22"/>
          <w:lang w:val="sr-Latn-ME"/>
        </w:rPr>
        <w:t>posakonazol, vorikonazol, eritromicin, klaritromicin, telitromicin, inhibitori HIV proteaze (npr. nelfinavir), boceprevir, telaprevir, nefazodon i l</w:t>
      </w:r>
      <w:r w:rsidR="00F16B9D" w:rsidRPr="005E0F0F">
        <w:rPr>
          <w:sz w:val="22"/>
          <w:szCs w:val="22"/>
          <w:lang w:val="sr-Latn-ME"/>
        </w:rPr>
        <w:t>j</w:t>
      </w:r>
      <w:r w:rsidRPr="005E0F0F">
        <w:rPr>
          <w:sz w:val="22"/>
          <w:szCs w:val="22"/>
          <w:lang w:val="sr-Latn-ME"/>
        </w:rPr>
        <w:t xml:space="preserve">ekovi koji sadrže </w:t>
      </w:r>
      <w:r w:rsidR="00F16B9D" w:rsidRPr="005E0F0F">
        <w:rPr>
          <w:sz w:val="22"/>
          <w:szCs w:val="22"/>
          <w:lang w:val="sr-Latn-ME"/>
        </w:rPr>
        <w:t>k</w:t>
      </w:r>
      <w:r w:rsidRPr="005E0F0F">
        <w:rPr>
          <w:sz w:val="22"/>
          <w:szCs w:val="22"/>
          <w:lang w:val="sr-Latn-ME"/>
        </w:rPr>
        <w:t xml:space="preserve">obicistat.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itrakonazola povećava preko deset puta izloženost simvastatinskoj kiselini (aktivni beta-hidroksi-kiseli metabolit). Telitromicin je izazvao 11-struko povećanje izloženosti simvastatinskoj kiselini.</w:t>
      </w:r>
    </w:p>
    <w:p w14:paraId="000BB307" w14:textId="77777777" w:rsidR="00B21F5A" w:rsidRPr="005E0F0F" w:rsidRDefault="00B21F5A" w:rsidP="00B21F5A">
      <w:pPr>
        <w:jc w:val="both"/>
        <w:rPr>
          <w:sz w:val="22"/>
          <w:szCs w:val="22"/>
          <w:lang w:val="sr-Latn-ME"/>
        </w:rPr>
      </w:pPr>
    </w:p>
    <w:p w14:paraId="337E1582" w14:textId="49FDB554" w:rsidR="00B21F5A" w:rsidRPr="005E0F0F" w:rsidRDefault="00485A1E" w:rsidP="00F16538">
      <w:pPr>
        <w:jc w:val="both"/>
        <w:rPr>
          <w:sz w:val="22"/>
          <w:szCs w:val="22"/>
          <w:lang w:val="sr-Latn-ME"/>
        </w:rPr>
      </w:pPr>
      <w:r w:rsidRPr="005E0F0F">
        <w:rPr>
          <w:sz w:val="22"/>
          <w:szCs w:val="22"/>
          <w:lang w:val="sr-Latn-ME"/>
        </w:rPr>
        <w:lastRenderedPageBreak/>
        <w:t>Istovreme</w:t>
      </w:r>
      <w:r w:rsidR="00B21F5A" w:rsidRPr="005E0F0F">
        <w:rPr>
          <w:sz w:val="22"/>
          <w:szCs w:val="22"/>
          <w:lang w:val="sr-Latn-ME"/>
        </w:rPr>
        <w:t xml:space="preserve">na </w:t>
      </w:r>
      <w:r w:rsidRPr="005E0F0F">
        <w:rPr>
          <w:sz w:val="22"/>
          <w:szCs w:val="22"/>
          <w:lang w:val="sr-Latn-ME"/>
        </w:rPr>
        <w:t>primjena</w:t>
      </w:r>
      <w:r w:rsidR="00B21F5A" w:rsidRPr="005E0F0F">
        <w:rPr>
          <w:sz w:val="22"/>
          <w:szCs w:val="22"/>
          <w:lang w:val="sr-Latn-ME"/>
        </w:rPr>
        <w:t xml:space="preserve"> simvastatina sa itrakonazolom, ketokonazolom, posakonazolom, vor</w:t>
      </w:r>
      <w:r w:rsidR="00F16B9D" w:rsidRPr="005E0F0F">
        <w:rPr>
          <w:sz w:val="22"/>
          <w:szCs w:val="22"/>
          <w:lang w:val="sr-Latn-ME"/>
        </w:rPr>
        <w:t>i</w:t>
      </w:r>
      <w:r w:rsidR="00B21F5A" w:rsidRPr="005E0F0F">
        <w:rPr>
          <w:sz w:val="22"/>
          <w:szCs w:val="22"/>
          <w:lang w:val="sr-Latn-ME"/>
        </w:rPr>
        <w:t xml:space="preserve">konazolom, inhibitorima HIV proteaze (npr. nelfinavir), boceprevirom, telaprevirom, eritromicinom, klaritromicinom, telitromicinom, nefazodonom i ljekovima koji sadrže </w:t>
      </w:r>
      <w:r w:rsidR="00827FF0" w:rsidRPr="005E0F0F">
        <w:rPr>
          <w:sz w:val="22"/>
          <w:szCs w:val="22"/>
          <w:lang w:val="sr-Latn-ME"/>
        </w:rPr>
        <w:t>k</w:t>
      </w:r>
      <w:r w:rsidR="00B21F5A" w:rsidRPr="005E0F0F">
        <w:rPr>
          <w:sz w:val="22"/>
          <w:szCs w:val="22"/>
          <w:lang w:val="sr-Latn-ME"/>
        </w:rPr>
        <w:t xml:space="preserve">obicistat je kontraindikovana, što se takođe odnosi i na </w:t>
      </w:r>
      <w:r w:rsidRPr="005E0F0F">
        <w:rPr>
          <w:sz w:val="22"/>
          <w:szCs w:val="22"/>
          <w:lang w:val="sr-Latn-ME"/>
        </w:rPr>
        <w:t>primjenu</w:t>
      </w:r>
      <w:r w:rsidR="00B21F5A" w:rsidRPr="005E0F0F">
        <w:rPr>
          <w:sz w:val="22"/>
          <w:szCs w:val="22"/>
          <w:lang w:val="sr-Latn-ME"/>
        </w:rPr>
        <w:t xml:space="preserve"> </w:t>
      </w:r>
      <w:r w:rsidRPr="005E0F0F">
        <w:rPr>
          <w:sz w:val="22"/>
          <w:szCs w:val="22"/>
          <w:lang w:val="sr-Latn-ME"/>
        </w:rPr>
        <w:t>istovreme</w:t>
      </w:r>
      <w:r w:rsidR="00B21F5A" w:rsidRPr="005E0F0F">
        <w:rPr>
          <w:sz w:val="22"/>
          <w:szCs w:val="22"/>
          <w:lang w:val="sr-Latn-ME"/>
        </w:rPr>
        <w:t xml:space="preserve">no sa gemfibrozilom, ciklosporinom i danazolom (vidjeti </w:t>
      </w:r>
      <w:r w:rsidR="003954F4" w:rsidRPr="005E0F0F">
        <w:rPr>
          <w:sz w:val="22"/>
          <w:szCs w:val="22"/>
          <w:lang w:val="sr-Latn-ME"/>
        </w:rPr>
        <w:t xml:space="preserve">dio </w:t>
      </w:r>
      <w:r w:rsidR="00B21F5A" w:rsidRPr="005E0F0F">
        <w:rPr>
          <w:sz w:val="22"/>
          <w:szCs w:val="22"/>
          <w:lang w:val="sr-Latn-ME"/>
        </w:rPr>
        <w:t>4.3). Ukoliko je pacijentu neophodno dati snažan inhibitor CYP3A4 (</w:t>
      </w:r>
      <w:r w:rsidR="003954F4" w:rsidRPr="005E0F0F">
        <w:rPr>
          <w:sz w:val="22"/>
          <w:szCs w:val="22"/>
          <w:lang w:val="sr-Latn-ME"/>
        </w:rPr>
        <w:t xml:space="preserve">proizvodi </w:t>
      </w:r>
      <w:r w:rsidR="00B21F5A" w:rsidRPr="005E0F0F">
        <w:rPr>
          <w:sz w:val="22"/>
          <w:szCs w:val="22"/>
          <w:lang w:val="sr-Latn-ME"/>
        </w:rPr>
        <w:t>koj</w:t>
      </w:r>
      <w:r w:rsidR="003954F4" w:rsidRPr="005E0F0F">
        <w:rPr>
          <w:sz w:val="22"/>
          <w:szCs w:val="22"/>
          <w:lang w:val="sr-Latn-ME"/>
        </w:rPr>
        <w:t>i</w:t>
      </w:r>
      <w:r w:rsidR="00B21F5A" w:rsidRPr="005E0F0F">
        <w:rPr>
          <w:sz w:val="22"/>
          <w:szCs w:val="22"/>
          <w:lang w:val="sr-Latn-ME"/>
        </w:rPr>
        <w:t xml:space="preserve"> povećavaju PIK približno 5 ili više puta), terapija simvastatinom mora da se pri</w:t>
      </w:r>
      <w:r w:rsidR="003954F4" w:rsidRPr="005E0F0F">
        <w:rPr>
          <w:sz w:val="22"/>
          <w:szCs w:val="22"/>
          <w:lang w:val="sr-Latn-ME"/>
        </w:rPr>
        <w:t>jevremeno</w:t>
      </w:r>
      <w:r w:rsidR="00B21F5A" w:rsidRPr="005E0F0F">
        <w:rPr>
          <w:sz w:val="22"/>
          <w:szCs w:val="22"/>
          <w:lang w:val="sr-Latn-ME"/>
        </w:rPr>
        <w:t xml:space="preserve"> obustavi (i mora da se razmotri upotreba alternativnog statina) dok pacijent prima ove ljekove. Treba biti pažljiv prilikom </w:t>
      </w:r>
      <w:r w:rsidRPr="005E0F0F">
        <w:rPr>
          <w:sz w:val="22"/>
          <w:szCs w:val="22"/>
          <w:lang w:val="sr-Latn-ME"/>
        </w:rPr>
        <w:t>istovreme</w:t>
      </w:r>
      <w:r w:rsidR="00B21F5A" w:rsidRPr="005E0F0F">
        <w:rPr>
          <w:sz w:val="22"/>
          <w:szCs w:val="22"/>
          <w:lang w:val="sr-Latn-ME"/>
        </w:rPr>
        <w:t xml:space="preserve">ne </w:t>
      </w:r>
      <w:r w:rsidRPr="005E0F0F">
        <w:rPr>
          <w:sz w:val="22"/>
          <w:szCs w:val="22"/>
          <w:lang w:val="sr-Latn-ME"/>
        </w:rPr>
        <w:t xml:space="preserve">primjene </w:t>
      </w:r>
      <w:r w:rsidR="00B21F5A" w:rsidRPr="005E0F0F">
        <w:rPr>
          <w:sz w:val="22"/>
          <w:szCs w:val="22"/>
          <w:lang w:val="sr-Latn-ME"/>
        </w:rPr>
        <w:t>simvastatina sa nekim manje snažnim inhibitorima CYP3A4 kao što su flukonazol, verapamil ili diltiazem (</w:t>
      </w:r>
      <w:r w:rsidR="00B21F5A" w:rsidRPr="005E0F0F">
        <w:rPr>
          <w:i/>
          <w:iCs/>
          <w:sz w:val="22"/>
          <w:szCs w:val="22"/>
          <w:lang w:val="sr-Latn-ME"/>
        </w:rPr>
        <w:t xml:space="preserve">vidjeti </w:t>
      </w:r>
      <w:r w:rsidR="003954F4" w:rsidRPr="005E0F0F">
        <w:rPr>
          <w:i/>
          <w:iCs/>
          <w:sz w:val="22"/>
          <w:szCs w:val="22"/>
          <w:lang w:val="sr-Latn-ME"/>
        </w:rPr>
        <w:t xml:space="preserve">djelove </w:t>
      </w:r>
      <w:r w:rsidR="00B21F5A" w:rsidRPr="005E0F0F">
        <w:rPr>
          <w:i/>
          <w:iCs/>
          <w:sz w:val="22"/>
          <w:szCs w:val="22"/>
          <w:lang w:val="sr-Latn-ME"/>
        </w:rPr>
        <w:t>4.2 i 4.4</w:t>
      </w:r>
      <w:r w:rsidR="00B21F5A" w:rsidRPr="005E0F0F">
        <w:rPr>
          <w:sz w:val="22"/>
          <w:szCs w:val="22"/>
          <w:lang w:val="sr-Latn-ME"/>
        </w:rPr>
        <w:t>).</w:t>
      </w:r>
    </w:p>
    <w:p w14:paraId="797EA8E2" w14:textId="77777777" w:rsidR="00F16538" w:rsidRPr="005E0F0F" w:rsidRDefault="00F16538" w:rsidP="00F16538">
      <w:pPr>
        <w:jc w:val="both"/>
        <w:rPr>
          <w:sz w:val="22"/>
          <w:szCs w:val="22"/>
          <w:lang w:val="sr-Latn-ME"/>
        </w:rPr>
      </w:pPr>
    </w:p>
    <w:p w14:paraId="4E279735" w14:textId="77777777" w:rsidR="00827FF0" w:rsidRPr="005E0F0F" w:rsidRDefault="00B21F5A" w:rsidP="00827FF0">
      <w:pPr>
        <w:jc w:val="both"/>
        <w:rPr>
          <w:i/>
          <w:iCs/>
          <w:sz w:val="22"/>
          <w:szCs w:val="22"/>
          <w:lang w:val="sr-Latn-ME"/>
        </w:rPr>
      </w:pPr>
      <w:r w:rsidRPr="005E0F0F">
        <w:rPr>
          <w:i/>
          <w:iCs/>
          <w:sz w:val="22"/>
          <w:szCs w:val="22"/>
          <w:lang w:val="sr-Latn-ME"/>
        </w:rPr>
        <w:t xml:space="preserve">Flukonazol </w:t>
      </w:r>
    </w:p>
    <w:p w14:paraId="523582CE" w14:textId="70570830" w:rsidR="00B21F5A" w:rsidRPr="005E0F0F" w:rsidRDefault="00485A1E" w:rsidP="00B937AB">
      <w:pPr>
        <w:jc w:val="both"/>
        <w:rPr>
          <w:sz w:val="22"/>
          <w:szCs w:val="22"/>
          <w:lang w:val="sr-Latn-ME"/>
        </w:rPr>
      </w:pPr>
      <w:r w:rsidRPr="005E0F0F">
        <w:rPr>
          <w:sz w:val="22"/>
          <w:szCs w:val="22"/>
          <w:lang w:val="sr-Latn-ME"/>
        </w:rPr>
        <w:t>Zabilježeni</w:t>
      </w:r>
      <w:r w:rsidR="00B21F5A" w:rsidRPr="005E0F0F">
        <w:rPr>
          <w:sz w:val="22"/>
          <w:szCs w:val="22"/>
          <w:lang w:val="sr-Latn-ME"/>
        </w:rPr>
        <w:t xml:space="preserve"> su r</w:t>
      </w:r>
      <w:r w:rsidR="003954F4" w:rsidRPr="005E0F0F">
        <w:rPr>
          <w:sz w:val="22"/>
          <w:szCs w:val="22"/>
          <w:lang w:val="sr-Latn-ME"/>
        </w:rPr>
        <w:t>ij</w:t>
      </w:r>
      <w:r w:rsidR="00B21F5A" w:rsidRPr="005E0F0F">
        <w:rPr>
          <w:sz w:val="22"/>
          <w:szCs w:val="22"/>
          <w:lang w:val="sr-Latn-ME"/>
        </w:rPr>
        <w:t>etki slučajevi rabdomiolize povezan</w:t>
      </w:r>
      <w:r w:rsidR="00827FF0" w:rsidRPr="005E0F0F">
        <w:rPr>
          <w:sz w:val="22"/>
          <w:szCs w:val="22"/>
          <w:lang w:val="sr-Latn-ME"/>
        </w:rPr>
        <w:t>i</w:t>
      </w:r>
      <w:r w:rsidR="00B21F5A" w:rsidRPr="005E0F0F">
        <w:rPr>
          <w:sz w:val="22"/>
          <w:szCs w:val="22"/>
          <w:lang w:val="sr-Latn-ME"/>
        </w:rPr>
        <w:t xml:space="preserve"> sa </w:t>
      </w:r>
      <w:r w:rsidRPr="005E0F0F">
        <w:rPr>
          <w:sz w:val="22"/>
          <w:szCs w:val="22"/>
          <w:lang w:val="sr-Latn-ME"/>
        </w:rPr>
        <w:t>istovreme</w:t>
      </w:r>
      <w:r w:rsidR="00B21F5A" w:rsidRPr="005E0F0F">
        <w:rPr>
          <w:sz w:val="22"/>
          <w:szCs w:val="22"/>
          <w:lang w:val="sr-Latn-ME"/>
        </w:rPr>
        <w:t>nom prim</w:t>
      </w:r>
      <w:r w:rsidR="003954F4" w:rsidRPr="005E0F0F">
        <w:rPr>
          <w:sz w:val="22"/>
          <w:szCs w:val="22"/>
          <w:lang w:val="sr-Latn-ME"/>
        </w:rPr>
        <w:t>j</w:t>
      </w:r>
      <w:r w:rsidR="00B21F5A" w:rsidRPr="005E0F0F">
        <w:rPr>
          <w:sz w:val="22"/>
          <w:szCs w:val="22"/>
          <w:lang w:val="sr-Latn-ME"/>
        </w:rPr>
        <w:t>enom simvastatina i flukonazola (</w:t>
      </w:r>
      <w:r w:rsidR="00B21F5A" w:rsidRPr="005E0F0F">
        <w:rPr>
          <w:i/>
          <w:iCs/>
          <w:sz w:val="22"/>
          <w:szCs w:val="22"/>
          <w:lang w:val="sr-Latn-ME"/>
        </w:rPr>
        <w:t xml:space="preserve">vidjeti </w:t>
      </w:r>
      <w:r w:rsidR="003954F4" w:rsidRPr="005E0F0F">
        <w:rPr>
          <w:i/>
          <w:iCs/>
          <w:sz w:val="22"/>
          <w:szCs w:val="22"/>
          <w:lang w:val="sr-Latn-ME"/>
        </w:rPr>
        <w:t xml:space="preserve">dio </w:t>
      </w:r>
      <w:r w:rsidR="00B21F5A" w:rsidRPr="005E0F0F">
        <w:rPr>
          <w:i/>
          <w:iCs/>
          <w:sz w:val="22"/>
          <w:szCs w:val="22"/>
          <w:lang w:val="sr-Latn-ME"/>
        </w:rPr>
        <w:t>4.4</w:t>
      </w:r>
      <w:r w:rsidR="00B21F5A" w:rsidRPr="005E0F0F">
        <w:rPr>
          <w:sz w:val="22"/>
          <w:szCs w:val="22"/>
          <w:lang w:val="sr-Latn-ME"/>
        </w:rPr>
        <w:t>).</w:t>
      </w:r>
    </w:p>
    <w:p w14:paraId="55E20C74" w14:textId="77777777" w:rsidR="000F7C77" w:rsidRPr="005E0F0F" w:rsidRDefault="000F7C77" w:rsidP="00B937AB">
      <w:pPr>
        <w:jc w:val="both"/>
        <w:rPr>
          <w:i/>
          <w:iCs/>
          <w:sz w:val="22"/>
          <w:szCs w:val="22"/>
          <w:lang w:val="sr-Latn-ME"/>
        </w:rPr>
      </w:pPr>
    </w:p>
    <w:p w14:paraId="69E8028F" w14:textId="51E4BF52" w:rsidR="00B21F5A" w:rsidRPr="005E0F0F" w:rsidRDefault="00B21F5A" w:rsidP="00827FF0">
      <w:pPr>
        <w:jc w:val="both"/>
        <w:rPr>
          <w:i/>
          <w:iCs/>
          <w:sz w:val="22"/>
          <w:szCs w:val="22"/>
          <w:lang w:val="sr-Latn-ME"/>
        </w:rPr>
      </w:pPr>
      <w:r w:rsidRPr="005E0F0F">
        <w:rPr>
          <w:i/>
          <w:iCs/>
          <w:sz w:val="22"/>
          <w:szCs w:val="22"/>
          <w:lang w:val="sr-Latn-ME"/>
        </w:rPr>
        <w:t>Ci</w:t>
      </w:r>
      <w:r w:rsidR="00827FF0" w:rsidRPr="005E0F0F">
        <w:rPr>
          <w:i/>
          <w:iCs/>
          <w:sz w:val="22"/>
          <w:szCs w:val="22"/>
          <w:lang w:val="sr-Latn-ME"/>
        </w:rPr>
        <w:t>k</w:t>
      </w:r>
      <w:r w:rsidRPr="005E0F0F">
        <w:rPr>
          <w:i/>
          <w:iCs/>
          <w:sz w:val="22"/>
          <w:szCs w:val="22"/>
          <w:lang w:val="sr-Latn-ME"/>
        </w:rPr>
        <w:t xml:space="preserve">losporin </w:t>
      </w:r>
    </w:p>
    <w:p w14:paraId="7D7E8086" w14:textId="2B62423B" w:rsidR="00B21F5A" w:rsidRPr="005E0F0F" w:rsidRDefault="00B21F5A" w:rsidP="00F16538">
      <w:pPr>
        <w:jc w:val="both"/>
        <w:rPr>
          <w:sz w:val="22"/>
          <w:szCs w:val="22"/>
          <w:lang w:val="sr-Latn-ME"/>
        </w:rPr>
      </w:pPr>
      <w:r w:rsidRPr="005E0F0F">
        <w:rPr>
          <w:sz w:val="22"/>
          <w:szCs w:val="22"/>
          <w:lang w:val="sr-Latn-ME"/>
        </w:rPr>
        <w:t xml:space="preserve">Rizik od miopatije/rabdomiolize raste prilikom </w:t>
      </w:r>
      <w:r w:rsidR="00485A1E" w:rsidRPr="005E0F0F">
        <w:rPr>
          <w:sz w:val="22"/>
          <w:szCs w:val="22"/>
          <w:lang w:val="sr-Latn-ME"/>
        </w:rPr>
        <w:t>istovreme</w:t>
      </w:r>
      <w:r w:rsidRPr="005E0F0F">
        <w:rPr>
          <w:sz w:val="22"/>
          <w:szCs w:val="22"/>
          <w:lang w:val="sr-Latn-ME"/>
        </w:rPr>
        <w:t xml:space="preserve">ne </w:t>
      </w:r>
      <w:r w:rsidR="00485A1E" w:rsidRPr="005E0F0F">
        <w:rPr>
          <w:sz w:val="22"/>
          <w:szCs w:val="22"/>
          <w:lang w:val="sr-Latn-ME"/>
        </w:rPr>
        <w:t xml:space="preserve">primjene </w:t>
      </w:r>
      <w:r w:rsidRPr="005E0F0F">
        <w:rPr>
          <w:sz w:val="22"/>
          <w:szCs w:val="22"/>
          <w:lang w:val="sr-Latn-ME"/>
        </w:rPr>
        <w:t xml:space="preserve">ciklosporina sa simvastatinom, stoga je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sa ciklosporinom kontraindikovana (</w:t>
      </w:r>
      <w:r w:rsidR="00830EEE" w:rsidRPr="005E0F0F">
        <w:rPr>
          <w:i/>
          <w:iCs/>
          <w:sz w:val="22"/>
          <w:szCs w:val="22"/>
          <w:lang w:val="sr-Latn-ME"/>
        </w:rPr>
        <w:t>pogledati djelove</w:t>
      </w:r>
      <w:r w:rsidR="00337508" w:rsidRPr="005E0F0F">
        <w:rPr>
          <w:i/>
          <w:iCs/>
          <w:sz w:val="22"/>
          <w:szCs w:val="22"/>
          <w:lang w:val="sr-Latn-ME"/>
        </w:rPr>
        <w:t xml:space="preserve"> </w:t>
      </w:r>
      <w:r w:rsidRPr="005E0F0F">
        <w:rPr>
          <w:i/>
          <w:iCs/>
          <w:sz w:val="22"/>
          <w:szCs w:val="22"/>
          <w:lang w:val="sr-Latn-ME"/>
        </w:rPr>
        <w:t>4.3 i 4.4</w:t>
      </w:r>
      <w:r w:rsidRPr="005E0F0F">
        <w:rPr>
          <w:sz w:val="22"/>
          <w:szCs w:val="22"/>
          <w:lang w:val="sr-Latn-ME"/>
        </w:rPr>
        <w:t>). Iako mehanizam ove pojave nije potpuno jasan, dokazano je da ciklosporin povećava površinu ispod krive (PIK) inhibitora HMG-CoAreduktaze. Porast PIK za simvastatinsku kiselinu je verovatno delimično posedica inhibicije CYP3A4 i/ili OATP1B1.</w:t>
      </w:r>
    </w:p>
    <w:p w14:paraId="45EDCC19" w14:textId="77777777" w:rsidR="00F16538" w:rsidRPr="005E0F0F" w:rsidRDefault="00F16538" w:rsidP="00F16538">
      <w:pPr>
        <w:jc w:val="both"/>
        <w:rPr>
          <w:sz w:val="22"/>
          <w:szCs w:val="22"/>
          <w:lang w:val="sr-Latn-ME"/>
        </w:rPr>
      </w:pPr>
    </w:p>
    <w:p w14:paraId="79158BF6" w14:textId="77777777" w:rsidR="00B21F5A" w:rsidRPr="005E0F0F" w:rsidRDefault="00B21F5A" w:rsidP="00827FF0">
      <w:pPr>
        <w:jc w:val="both"/>
        <w:rPr>
          <w:i/>
          <w:iCs/>
          <w:sz w:val="22"/>
          <w:szCs w:val="22"/>
          <w:lang w:val="sr-Latn-ME"/>
        </w:rPr>
      </w:pPr>
      <w:r w:rsidRPr="005E0F0F">
        <w:rPr>
          <w:i/>
          <w:iCs/>
          <w:sz w:val="22"/>
          <w:szCs w:val="22"/>
          <w:lang w:val="sr-Latn-ME"/>
        </w:rPr>
        <w:t xml:space="preserve">Danazol </w:t>
      </w:r>
    </w:p>
    <w:p w14:paraId="4AA7632A" w14:textId="34961405" w:rsidR="00B21F5A" w:rsidRPr="005E0F0F" w:rsidRDefault="00B21F5A" w:rsidP="00B937AB">
      <w:pPr>
        <w:jc w:val="both"/>
        <w:rPr>
          <w:sz w:val="22"/>
          <w:szCs w:val="22"/>
          <w:lang w:val="sr-Latn-ME"/>
        </w:rPr>
      </w:pPr>
      <w:r w:rsidRPr="005E0F0F">
        <w:rPr>
          <w:sz w:val="22"/>
          <w:szCs w:val="22"/>
          <w:lang w:val="sr-Latn-ME"/>
        </w:rPr>
        <w:t xml:space="preserve">Rizik za pojavu miopatije i rabdomiolize povećan je pri </w:t>
      </w:r>
      <w:r w:rsidR="00485A1E" w:rsidRPr="005E0F0F">
        <w:rPr>
          <w:sz w:val="22"/>
          <w:szCs w:val="22"/>
          <w:lang w:val="sr-Latn-ME"/>
        </w:rPr>
        <w:t>istovreme</w:t>
      </w:r>
      <w:r w:rsidRPr="005E0F0F">
        <w:rPr>
          <w:sz w:val="22"/>
          <w:szCs w:val="22"/>
          <w:lang w:val="sr-Latn-ME"/>
        </w:rPr>
        <w:t xml:space="preserve">noj </w:t>
      </w:r>
      <w:r w:rsidR="00485A1E" w:rsidRPr="005E0F0F">
        <w:rPr>
          <w:sz w:val="22"/>
          <w:szCs w:val="22"/>
          <w:lang w:val="sr-Latn-ME"/>
        </w:rPr>
        <w:t>primjeni</w:t>
      </w:r>
      <w:r w:rsidRPr="005E0F0F">
        <w:rPr>
          <w:sz w:val="22"/>
          <w:szCs w:val="22"/>
          <w:lang w:val="sr-Latn-ME"/>
        </w:rPr>
        <w:t xml:space="preserve"> danazola sa simvastatinom, stoga je </w:t>
      </w:r>
      <w:r w:rsidR="00485A1E" w:rsidRPr="005E0F0F">
        <w:rPr>
          <w:sz w:val="22"/>
          <w:szCs w:val="22"/>
          <w:lang w:val="sr-Latn-ME"/>
        </w:rPr>
        <w:t>istovreme</w:t>
      </w:r>
      <w:r w:rsidRPr="005E0F0F">
        <w:rPr>
          <w:sz w:val="22"/>
          <w:szCs w:val="22"/>
          <w:lang w:val="sr-Latn-ME"/>
        </w:rPr>
        <w:t>na upotreba sa danazolom kontraindikovana. (</w:t>
      </w:r>
      <w:r w:rsidR="00830EEE" w:rsidRPr="005E0F0F">
        <w:rPr>
          <w:i/>
          <w:iCs/>
          <w:sz w:val="22"/>
          <w:szCs w:val="22"/>
          <w:lang w:val="sr-Latn-ME"/>
        </w:rPr>
        <w:t>pogledati djelove</w:t>
      </w:r>
      <w:r w:rsidR="00337508" w:rsidRPr="005E0F0F">
        <w:rPr>
          <w:i/>
          <w:iCs/>
          <w:sz w:val="22"/>
          <w:szCs w:val="22"/>
          <w:lang w:val="sr-Latn-ME"/>
        </w:rPr>
        <w:t xml:space="preserve"> </w:t>
      </w:r>
      <w:r w:rsidRPr="005E0F0F">
        <w:rPr>
          <w:i/>
          <w:iCs/>
          <w:sz w:val="22"/>
          <w:szCs w:val="22"/>
          <w:lang w:val="sr-Latn-ME"/>
        </w:rPr>
        <w:t>4.3 i 4.4</w:t>
      </w:r>
      <w:r w:rsidRPr="005E0F0F">
        <w:rPr>
          <w:sz w:val="22"/>
          <w:szCs w:val="22"/>
          <w:lang w:val="sr-Latn-ME"/>
        </w:rPr>
        <w:t>).</w:t>
      </w:r>
    </w:p>
    <w:p w14:paraId="7C8AE273" w14:textId="77777777" w:rsidR="000F7C77" w:rsidRPr="005E0F0F" w:rsidRDefault="000F7C77" w:rsidP="00B937AB">
      <w:pPr>
        <w:jc w:val="both"/>
        <w:rPr>
          <w:sz w:val="22"/>
          <w:szCs w:val="22"/>
          <w:lang w:val="sr-Latn-ME"/>
        </w:rPr>
      </w:pPr>
    </w:p>
    <w:p w14:paraId="12941369" w14:textId="77777777" w:rsidR="00B21F5A" w:rsidRPr="005E0F0F" w:rsidRDefault="00B21F5A" w:rsidP="00827FF0">
      <w:pPr>
        <w:jc w:val="both"/>
        <w:rPr>
          <w:i/>
          <w:iCs/>
          <w:sz w:val="22"/>
          <w:szCs w:val="22"/>
          <w:lang w:val="sr-Latn-ME"/>
        </w:rPr>
      </w:pPr>
      <w:r w:rsidRPr="005E0F0F">
        <w:rPr>
          <w:i/>
          <w:iCs/>
          <w:sz w:val="22"/>
          <w:szCs w:val="22"/>
          <w:lang w:val="sr-Latn-ME"/>
        </w:rPr>
        <w:t xml:space="preserve">Gemfibrozil </w:t>
      </w:r>
    </w:p>
    <w:p w14:paraId="55B94BC1" w14:textId="230B88C7" w:rsidR="00B21F5A" w:rsidRPr="005E0F0F" w:rsidRDefault="00B21F5A" w:rsidP="00B937AB">
      <w:pPr>
        <w:jc w:val="both"/>
        <w:rPr>
          <w:sz w:val="22"/>
          <w:szCs w:val="22"/>
          <w:lang w:val="sr-Latn-ME"/>
        </w:rPr>
      </w:pPr>
      <w:r w:rsidRPr="005E0F0F">
        <w:rPr>
          <w:sz w:val="22"/>
          <w:szCs w:val="22"/>
          <w:lang w:val="sr-Latn-ME"/>
        </w:rPr>
        <w:t xml:space="preserve">Gemfibrozil za 1,9 puta povećava PIK simvastatinske kiseline što je verovatno posedica inhibicije puta glukuronidacije i/ili OATP1B1 (vidjeti </w:t>
      </w:r>
      <w:r w:rsidR="003954F4" w:rsidRPr="005E0F0F">
        <w:rPr>
          <w:sz w:val="22"/>
          <w:szCs w:val="22"/>
          <w:lang w:val="sr-Latn-ME"/>
        </w:rPr>
        <w:t xml:space="preserve">djelove </w:t>
      </w:r>
      <w:r w:rsidRPr="005E0F0F">
        <w:rPr>
          <w:sz w:val="22"/>
          <w:szCs w:val="22"/>
          <w:lang w:val="sr-Latn-ME"/>
        </w:rPr>
        <w:t xml:space="preserve">4.3 i 4.4).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sa gemfibrozilom je kontraindikovana.</w:t>
      </w:r>
    </w:p>
    <w:p w14:paraId="0C8B03CD" w14:textId="77777777" w:rsidR="000F7C77" w:rsidRPr="005E0F0F" w:rsidRDefault="000F7C77" w:rsidP="00B937AB">
      <w:pPr>
        <w:jc w:val="both"/>
        <w:rPr>
          <w:sz w:val="22"/>
          <w:szCs w:val="22"/>
          <w:lang w:val="sr-Latn-ME"/>
        </w:rPr>
      </w:pPr>
    </w:p>
    <w:p w14:paraId="409C1630" w14:textId="77777777" w:rsidR="00B21F5A" w:rsidRPr="005E0F0F" w:rsidRDefault="00B21F5A" w:rsidP="00827FF0">
      <w:pPr>
        <w:jc w:val="both"/>
        <w:rPr>
          <w:i/>
          <w:iCs/>
          <w:sz w:val="22"/>
          <w:szCs w:val="22"/>
          <w:lang w:val="sr-Latn-ME"/>
        </w:rPr>
      </w:pPr>
      <w:r w:rsidRPr="005E0F0F">
        <w:rPr>
          <w:i/>
          <w:iCs/>
          <w:sz w:val="22"/>
          <w:szCs w:val="22"/>
          <w:lang w:val="sr-Latn-ME"/>
        </w:rPr>
        <w:t xml:space="preserve">Fusidinska kiselina </w:t>
      </w:r>
    </w:p>
    <w:p w14:paraId="3F0BF891" w14:textId="49212AC8" w:rsidR="00B21F5A" w:rsidRPr="005E0F0F" w:rsidRDefault="00B21F5A" w:rsidP="00B21F5A">
      <w:pPr>
        <w:jc w:val="both"/>
        <w:rPr>
          <w:sz w:val="22"/>
          <w:szCs w:val="22"/>
          <w:lang w:val="sr-Latn-ME"/>
        </w:rPr>
      </w:pPr>
      <w:r w:rsidRPr="005E0F0F">
        <w:rPr>
          <w:sz w:val="22"/>
          <w:szCs w:val="22"/>
          <w:lang w:val="sr-Latn-ME"/>
        </w:rPr>
        <w:t xml:space="preserve">Rizik za pojavu miopatije uključujući rabdomiolizu, povećava se tokom </w:t>
      </w:r>
      <w:r w:rsidR="00485A1E" w:rsidRPr="005E0F0F">
        <w:rPr>
          <w:sz w:val="22"/>
          <w:szCs w:val="22"/>
          <w:lang w:val="sr-Latn-ME"/>
        </w:rPr>
        <w:t>istovreme</w:t>
      </w:r>
      <w:r w:rsidRPr="005E0F0F">
        <w:rPr>
          <w:sz w:val="22"/>
          <w:szCs w:val="22"/>
          <w:lang w:val="sr-Latn-ME"/>
        </w:rPr>
        <w:t xml:space="preserve">ne </w:t>
      </w:r>
      <w:r w:rsidR="00485A1E" w:rsidRPr="005E0F0F">
        <w:rPr>
          <w:sz w:val="22"/>
          <w:szCs w:val="22"/>
          <w:lang w:val="sr-Latn-ME"/>
        </w:rPr>
        <w:t xml:space="preserve">primjene </w:t>
      </w:r>
      <w:r w:rsidRPr="005E0F0F">
        <w:rPr>
          <w:sz w:val="22"/>
          <w:szCs w:val="22"/>
          <w:lang w:val="sr-Latn-ME"/>
        </w:rPr>
        <w:t>fusidinske kiseline sa statinima. Mehanizam ove interakcije (bilo da je farmakodinamika ili farmakokinetika u pitanju ili oboje) još uv</w:t>
      </w:r>
      <w:r w:rsidR="003954F4" w:rsidRPr="005E0F0F">
        <w:rPr>
          <w:sz w:val="22"/>
          <w:szCs w:val="22"/>
          <w:lang w:val="sr-Latn-ME"/>
        </w:rPr>
        <w:t>ij</w:t>
      </w:r>
      <w:r w:rsidRPr="005E0F0F">
        <w:rPr>
          <w:sz w:val="22"/>
          <w:szCs w:val="22"/>
          <w:lang w:val="sr-Latn-ME"/>
        </w:rPr>
        <w:t xml:space="preserve">ek nije poznat.  Tokom </w:t>
      </w:r>
      <w:r w:rsidR="00485A1E" w:rsidRPr="005E0F0F">
        <w:rPr>
          <w:sz w:val="22"/>
          <w:szCs w:val="22"/>
          <w:lang w:val="sr-Latn-ME"/>
        </w:rPr>
        <w:t>istovreme</w:t>
      </w:r>
      <w:r w:rsidRPr="005E0F0F">
        <w:rPr>
          <w:sz w:val="22"/>
          <w:szCs w:val="22"/>
          <w:lang w:val="sr-Latn-ME"/>
        </w:rPr>
        <w:t xml:space="preserve">nog uzimanja simvastatina </w:t>
      </w:r>
      <w:r w:rsidR="00485A1E" w:rsidRPr="005E0F0F">
        <w:rPr>
          <w:sz w:val="22"/>
          <w:szCs w:val="22"/>
          <w:lang w:val="sr-Latn-ME"/>
        </w:rPr>
        <w:t>zabilježeni</w:t>
      </w:r>
      <w:r w:rsidRPr="005E0F0F">
        <w:rPr>
          <w:sz w:val="22"/>
          <w:szCs w:val="22"/>
          <w:lang w:val="sr-Latn-ME"/>
        </w:rPr>
        <w:t xml:space="preserve"> su izolovani slučajevi rabdomiolize (uključujući i neke fatalne ishode). </w:t>
      </w:r>
      <w:r w:rsidR="00485A1E" w:rsidRPr="005E0F0F">
        <w:rPr>
          <w:sz w:val="22"/>
          <w:szCs w:val="22"/>
          <w:lang w:val="sr-Latn-ME"/>
        </w:rPr>
        <w:t>Istovreme</w:t>
      </w:r>
      <w:r w:rsidRPr="005E0F0F">
        <w:rPr>
          <w:sz w:val="22"/>
          <w:szCs w:val="22"/>
          <w:lang w:val="sr-Latn-ME"/>
        </w:rPr>
        <w:t xml:space="preserve">na upotreba ove kombinacije može da izazove povećane koncentracije oba </w:t>
      </w:r>
      <w:r w:rsidR="00605DF7" w:rsidRPr="005E0F0F">
        <w:rPr>
          <w:sz w:val="22"/>
          <w:szCs w:val="22"/>
          <w:lang w:val="sr-Latn-ME"/>
        </w:rPr>
        <w:t>lijek</w:t>
      </w:r>
      <w:r w:rsidRPr="005E0F0F">
        <w:rPr>
          <w:sz w:val="22"/>
          <w:szCs w:val="22"/>
          <w:lang w:val="sr-Latn-ME"/>
        </w:rPr>
        <w:t xml:space="preserve">a u plazmi.  </w:t>
      </w:r>
    </w:p>
    <w:p w14:paraId="494BB74E" w14:textId="2559901A" w:rsidR="00B21F5A" w:rsidRPr="005E0F0F" w:rsidRDefault="00B21F5A" w:rsidP="00B21F5A">
      <w:pPr>
        <w:jc w:val="both"/>
        <w:rPr>
          <w:sz w:val="22"/>
          <w:szCs w:val="22"/>
          <w:lang w:val="sr-Latn-ME"/>
        </w:rPr>
      </w:pPr>
      <w:r w:rsidRPr="005E0F0F">
        <w:rPr>
          <w:sz w:val="22"/>
          <w:szCs w:val="22"/>
          <w:lang w:val="sr-Latn-ME"/>
        </w:rPr>
        <w:t xml:space="preserve">Ukoliko je </w:t>
      </w:r>
      <w:r w:rsidR="003954F4" w:rsidRPr="005E0F0F">
        <w:rPr>
          <w:sz w:val="22"/>
          <w:szCs w:val="22"/>
          <w:lang w:val="sr-Latn-ME"/>
        </w:rPr>
        <w:t xml:space="preserve">kombinovana </w:t>
      </w:r>
      <w:r w:rsidRPr="005E0F0F">
        <w:rPr>
          <w:sz w:val="22"/>
          <w:szCs w:val="22"/>
          <w:lang w:val="sr-Latn-ME"/>
        </w:rPr>
        <w:t xml:space="preserve">sistemska terapija </w:t>
      </w:r>
      <w:r w:rsidR="003954F4" w:rsidRPr="005E0F0F">
        <w:rPr>
          <w:sz w:val="22"/>
          <w:szCs w:val="22"/>
          <w:lang w:val="sr-Latn-ME"/>
        </w:rPr>
        <w:t xml:space="preserve">sa </w:t>
      </w:r>
      <w:r w:rsidRPr="005E0F0F">
        <w:rPr>
          <w:sz w:val="22"/>
          <w:szCs w:val="22"/>
          <w:lang w:val="sr-Latn-ME"/>
        </w:rPr>
        <w:t>fusidinskom kiselinom neophodna, l</w:t>
      </w:r>
      <w:r w:rsidR="003954F4" w:rsidRPr="005E0F0F">
        <w:rPr>
          <w:sz w:val="22"/>
          <w:szCs w:val="22"/>
          <w:lang w:val="sr-Latn-ME"/>
        </w:rPr>
        <w:t>ij</w:t>
      </w:r>
      <w:r w:rsidRPr="005E0F0F">
        <w:rPr>
          <w:sz w:val="22"/>
          <w:szCs w:val="22"/>
          <w:lang w:val="sr-Latn-ME"/>
        </w:rPr>
        <w:t>ečenje simvastatinom trebalo bi da se prekine tokom trajanja l</w:t>
      </w:r>
      <w:r w:rsidR="00485A1E" w:rsidRPr="005E0F0F">
        <w:rPr>
          <w:sz w:val="22"/>
          <w:szCs w:val="22"/>
          <w:lang w:val="sr-Latn-ME"/>
        </w:rPr>
        <w:t>ij</w:t>
      </w:r>
      <w:r w:rsidRPr="005E0F0F">
        <w:rPr>
          <w:sz w:val="22"/>
          <w:szCs w:val="22"/>
          <w:lang w:val="sr-Latn-ME"/>
        </w:rPr>
        <w:t>ečenja fusidinskom kiselinom. (</w:t>
      </w:r>
      <w:r w:rsidR="00337508" w:rsidRPr="005E0F0F">
        <w:rPr>
          <w:i/>
          <w:iCs/>
          <w:sz w:val="22"/>
          <w:szCs w:val="22"/>
          <w:lang w:val="sr-Latn-ME"/>
        </w:rPr>
        <w:t>Pogledati</w:t>
      </w:r>
      <w:r w:rsidRPr="005E0F0F">
        <w:rPr>
          <w:i/>
          <w:iCs/>
          <w:sz w:val="22"/>
          <w:szCs w:val="22"/>
          <w:lang w:val="sr-Latn-ME"/>
        </w:rPr>
        <w:t xml:space="preserve"> takođe</w:t>
      </w:r>
      <w:r w:rsidR="00ED1D72" w:rsidRPr="005E0F0F">
        <w:rPr>
          <w:i/>
          <w:iCs/>
          <w:sz w:val="22"/>
          <w:szCs w:val="22"/>
          <w:lang w:val="sr-Latn-ME"/>
        </w:rPr>
        <w:t xml:space="preserve"> </w:t>
      </w:r>
      <w:r w:rsidR="00337508" w:rsidRPr="005E0F0F">
        <w:rPr>
          <w:i/>
          <w:iCs/>
          <w:sz w:val="22"/>
          <w:szCs w:val="22"/>
          <w:lang w:val="sr-Latn-ME"/>
        </w:rPr>
        <w:t xml:space="preserve">dio </w:t>
      </w:r>
      <w:r w:rsidRPr="005E0F0F">
        <w:rPr>
          <w:i/>
          <w:iCs/>
          <w:sz w:val="22"/>
          <w:szCs w:val="22"/>
          <w:lang w:val="sr-Latn-ME"/>
        </w:rPr>
        <w:t>4.4</w:t>
      </w:r>
      <w:r w:rsidRPr="005E0F0F">
        <w:rPr>
          <w:sz w:val="22"/>
          <w:szCs w:val="22"/>
          <w:lang w:val="sr-Latn-ME"/>
        </w:rPr>
        <w:t>).</w:t>
      </w:r>
    </w:p>
    <w:p w14:paraId="78C40300" w14:textId="77777777" w:rsidR="00B21F5A" w:rsidRPr="005E0F0F" w:rsidRDefault="00B21F5A" w:rsidP="00B937AB">
      <w:pPr>
        <w:jc w:val="both"/>
        <w:rPr>
          <w:sz w:val="22"/>
          <w:szCs w:val="22"/>
          <w:lang w:val="sr-Latn-ME"/>
        </w:rPr>
      </w:pPr>
      <w:r w:rsidRPr="005E0F0F">
        <w:rPr>
          <w:sz w:val="22"/>
          <w:szCs w:val="22"/>
          <w:lang w:val="sr-Latn-ME"/>
        </w:rPr>
        <w:t xml:space="preserve"> </w:t>
      </w:r>
    </w:p>
    <w:p w14:paraId="12B404C6" w14:textId="77777777" w:rsidR="00B21F5A" w:rsidRPr="005E0F0F" w:rsidRDefault="00B21F5A" w:rsidP="00ED1D72">
      <w:pPr>
        <w:jc w:val="both"/>
        <w:rPr>
          <w:i/>
          <w:iCs/>
          <w:sz w:val="22"/>
          <w:szCs w:val="22"/>
          <w:lang w:val="sr-Latn-ME"/>
        </w:rPr>
      </w:pPr>
      <w:r w:rsidRPr="005E0F0F">
        <w:rPr>
          <w:i/>
          <w:iCs/>
          <w:sz w:val="22"/>
          <w:szCs w:val="22"/>
          <w:lang w:val="sr-Latn-ME"/>
        </w:rPr>
        <w:t xml:space="preserve">Amjodaron </w:t>
      </w:r>
    </w:p>
    <w:p w14:paraId="1F27D774" w14:textId="01CD7D99" w:rsidR="00B21F5A" w:rsidRPr="005E0F0F" w:rsidRDefault="00B21F5A" w:rsidP="00B21F5A">
      <w:pPr>
        <w:jc w:val="both"/>
        <w:rPr>
          <w:sz w:val="22"/>
          <w:szCs w:val="22"/>
          <w:lang w:val="sr-Latn-ME"/>
        </w:rPr>
      </w:pPr>
      <w:r w:rsidRPr="005E0F0F">
        <w:rPr>
          <w:sz w:val="22"/>
          <w:szCs w:val="22"/>
          <w:lang w:val="sr-Latn-ME"/>
        </w:rPr>
        <w:t xml:space="preserve">Rizik za pojavu miopatije/rabdomiolize raste prilikom </w:t>
      </w:r>
      <w:r w:rsidR="00485A1E" w:rsidRPr="005E0F0F">
        <w:rPr>
          <w:sz w:val="22"/>
          <w:szCs w:val="22"/>
          <w:lang w:val="sr-Latn-ME"/>
        </w:rPr>
        <w:t>istovreme</w:t>
      </w:r>
      <w:r w:rsidRPr="005E0F0F">
        <w:rPr>
          <w:sz w:val="22"/>
          <w:szCs w:val="22"/>
          <w:lang w:val="sr-Latn-ME"/>
        </w:rPr>
        <w:t xml:space="preserve">ne </w:t>
      </w:r>
      <w:r w:rsidR="00485A1E" w:rsidRPr="005E0F0F">
        <w:rPr>
          <w:sz w:val="22"/>
          <w:szCs w:val="22"/>
          <w:lang w:val="sr-Latn-ME"/>
        </w:rPr>
        <w:t xml:space="preserve">primjene </w:t>
      </w:r>
      <w:r w:rsidRPr="005E0F0F">
        <w:rPr>
          <w:sz w:val="22"/>
          <w:szCs w:val="22"/>
          <w:lang w:val="sr-Latn-ME"/>
        </w:rPr>
        <w:t>amjodarona sa simvastatinom (</w:t>
      </w:r>
      <w:r w:rsidR="00830EEE" w:rsidRPr="005E0F0F">
        <w:rPr>
          <w:i/>
          <w:iCs/>
          <w:sz w:val="22"/>
          <w:szCs w:val="22"/>
          <w:lang w:val="sr-Latn-ME"/>
        </w:rPr>
        <w:t>pogledati dio</w:t>
      </w:r>
      <w:r w:rsidR="00337508" w:rsidRPr="005E0F0F">
        <w:rPr>
          <w:i/>
          <w:iCs/>
          <w:sz w:val="22"/>
          <w:szCs w:val="22"/>
          <w:lang w:val="sr-Latn-ME"/>
        </w:rPr>
        <w:t xml:space="preserve"> </w:t>
      </w:r>
      <w:r w:rsidRPr="005E0F0F">
        <w:rPr>
          <w:i/>
          <w:iCs/>
          <w:sz w:val="22"/>
          <w:szCs w:val="22"/>
          <w:lang w:val="sr-Latn-ME"/>
        </w:rPr>
        <w:t>4.4</w:t>
      </w:r>
      <w:r w:rsidRPr="005E0F0F">
        <w:rPr>
          <w:sz w:val="22"/>
          <w:szCs w:val="22"/>
          <w:lang w:val="sr-Latn-ME"/>
        </w:rPr>
        <w:t xml:space="preserve">). U jednom kliničkom ispitivanju miopatija je </w:t>
      </w:r>
      <w:r w:rsidR="003954F4" w:rsidRPr="005E0F0F">
        <w:rPr>
          <w:sz w:val="22"/>
          <w:szCs w:val="22"/>
          <w:lang w:val="sr-Latn-ME"/>
        </w:rPr>
        <w:t xml:space="preserve">zabilježena </w:t>
      </w:r>
      <w:r w:rsidRPr="005E0F0F">
        <w:rPr>
          <w:sz w:val="22"/>
          <w:szCs w:val="22"/>
          <w:lang w:val="sr-Latn-ME"/>
        </w:rPr>
        <w:t xml:space="preserve">kod 6% pacijenata koji su primali simvastatin u dozi od 80 mg </w:t>
      </w:r>
      <w:r w:rsidR="00485A1E" w:rsidRPr="005E0F0F">
        <w:rPr>
          <w:sz w:val="22"/>
          <w:szCs w:val="22"/>
          <w:lang w:val="sr-Latn-ME"/>
        </w:rPr>
        <w:t>istovreme</w:t>
      </w:r>
      <w:r w:rsidRPr="005E0F0F">
        <w:rPr>
          <w:sz w:val="22"/>
          <w:szCs w:val="22"/>
          <w:lang w:val="sr-Latn-ME"/>
        </w:rPr>
        <w:t xml:space="preserve">no sa amjodaronom. Stoga, kod pacijenata koji </w:t>
      </w:r>
      <w:r w:rsidR="00485A1E" w:rsidRPr="005E0F0F">
        <w:rPr>
          <w:sz w:val="22"/>
          <w:szCs w:val="22"/>
          <w:lang w:val="sr-Latn-ME"/>
        </w:rPr>
        <w:t>istovreme</w:t>
      </w:r>
      <w:r w:rsidRPr="005E0F0F">
        <w:rPr>
          <w:sz w:val="22"/>
          <w:szCs w:val="22"/>
          <w:lang w:val="sr-Latn-ME"/>
        </w:rPr>
        <w:t>no primaju am</w:t>
      </w:r>
      <w:r w:rsidR="00ED1D72" w:rsidRPr="005E0F0F">
        <w:rPr>
          <w:sz w:val="22"/>
          <w:szCs w:val="22"/>
          <w:lang w:val="sr-Latn-ME"/>
        </w:rPr>
        <w:t>j</w:t>
      </w:r>
      <w:r w:rsidRPr="005E0F0F">
        <w:rPr>
          <w:sz w:val="22"/>
          <w:szCs w:val="22"/>
          <w:lang w:val="sr-Latn-ME"/>
        </w:rPr>
        <w:t>odaron, doza simvastatina ne sm</w:t>
      </w:r>
      <w:r w:rsidR="003954F4" w:rsidRPr="005E0F0F">
        <w:rPr>
          <w:sz w:val="22"/>
          <w:szCs w:val="22"/>
          <w:lang w:val="sr-Latn-ME"/>
        </w:rPr>
        <w:t>ije</w:t>
      </w:r>
      <w:r w:rsidRPr="005E0F0F">
        <w:rPr>
          <w:sz w:val="22"/>
          <w:szCs w:val="22"/>
          <w:lang w:val="sr-Latn-ME"/>
        </w:rPr>
        <w:t xml:space="preserve"> da bude veća od 20 mg</w:t>
      </w:r>
    </w:p>
    <w:p w14:paraId="56814778" w14:textId="77777777" w:rsidR="00B21F5A" w:rsidRPr="005E0F0F" w:rsidRDefault="00B21F5A" w:rsidP="00B21F5A">
      <w:pPr>
        <w:jc w:val="both"/>
        <w:rPr>
          <w:sz w:val="22"/>
          <w:szCs w:val="22"/>
          <w:lang w:val="sr-Latn-ME"/>
        </w:rPr>
      </w:pPr>
      <w:r w:rsidRPr="005E0F0F">
        <w:rPr>
          <w:sz w:val="22"/>
          <w:szCs w:val="22"/>
          <w:lang w:val="sr-Latn-ME"/>
        </w:rPr>
        <w:t>dnevno.</w:t>
      </w:r>
    </w:p>
    <w:p w14:paraId="389FA7A0" w14:textId="77777777" w:rsidR="00B21F5A" w:rsidRPr="005E0F0F" w:rsidRDefault="00B21F5A" w:rsidP="00B937AB">
      <w:pPr>
        <w:jc w:val="both"/>
        <w:rPr>
          <w:sz w:val="22"/>
          <w:szCs w:val="22"/>
          <w:lang w:val="sr-Latn-ME"/>
        </w:rPr>
      </w:pPr>
    </w:p>
    <w:p w14:paraId="5FEE8794" w14:textId="77777777" w:rsidR="00B21F5A" w:rsidRPr="005E0F0F" w:rsidRDefault="00B21F5A" w:rsidP="00ED1D72">
      <w:pPr>
        <w:jc w:val="both"/>
        <w:rPr>
          <w:i/>
          <w:iCs/>
          <w:sz w:val="22"/>
          <w:szCs w:val="22"/>
          <w:lang w:val="sr-Latn-ME"/>
        </w:rPr>
      </w:pPr>
      <w:r w:rsidRPr="005E0F0F">
        <w:rPr>
          <w:i/>
          <w:iCs/>
          <w:sz w:val="22"/>
          <w:szCs w:val="22"/>
          <w:lang w:val="sr-Latn-ME"/>
        </w:rPr>
        <w:t xml:space="preserve">Blokatori kalcijumskih kanala </w:t>
      </w:r>
    </w:p>
    <w:p w14:paraId="5CD42C87" w14:textId="77777777" w:rsidR="00B21F5A" w:rsidRPr="005E0F0F" w:rsidRDefault="00B21F5A" w:rsidP="00ED1D72">
      <w:pPr>
        <w:ind w:left="720"/>
        <w:jc w:val="both"/>
        <w:rPr>
          <w:sz w:val="22"/>
          <w:szCs w:val="22"/>
          <w:lang w:val="sr-Latn-ME"/>
        </w:rPr>
      </w:pPr>
      <w:r w:rsidRPr="005E0F0F">
        <w:rPr>
          <w:sz w:val="22"/>
          <w:szCs w:val="22"/>
          <w:lang w:val="sr-Latn-ME"/>
        </w:rPr>
        <w:t xml:space="preserve">• </w:t>
      </w:r>
      <w:r w:rsidRPr="005E0F0F">
        <w:rPr>
          <w:i/>
          <w:iCs/>
          <w:sz w:val="22"/>
          <w:szCs w:val="22"/>
          <w:lang w:val="sr-Latn-ME"/>
        </w:rPr>
        <w:t>Verapamil</w:t>
      </w:r>
    </w:p>
    <w:p w14:paraId="3DE3B5BE" w14:textId="6AD7CC1A" w:rsidR="00B21F5A" w:rsidRDefault="00B21F5A" w:rsidP="00723FEF">
      <w:pPr>
        <w:jc w:val="both"/>
        <w:rPr>
          <w:sz w:val="22"/>
          <w:szCs w:val="22"/>
          <w:lang w:val="sr-Latn-ME"/>
        </w:rPr>
      </w:pPr>
      <w:r w:rsidRPr="005E0F0F">
        <w:rPr>
          <w:sz w:val="22"/>
          <w:szCs w:val="22"/>
          <w:lang w:val="sr-Latn-ME"/>
        </w:rPr>
        <w:t xml:space="preserve">Rizik za pojavu miopatije i rabdomiolize se povećava </w:t>
      </w:r>
      <w:r w:rsidR="00485A1E" w:rsidRPr="005E0F0F">
        <w:rPr>
          <w:sz w:val="22"/>
          <w:szCs w:val="22"/>
          <w:lang w:val="sr-Latn-ME"/>
        </w:rPr>
        <w:t>istovreme</w:t>
      </w:r>
      <w:r w:rsidRPr="005E0F0F">
        <w:rPr>
          <w:sz w:val="22"/>
          <w:szCs w:val="22"/>
          <w:lang w:val="sr-Latn-ME"/>
        </w:rPr>
        <w:t>nom prim</w:t>
      </w:r>
      <w:r w:rsidR="003954F4" w:rsidRPr="005E0F0F">
        <w:rPr>
          <w:sz w:val="22"/>
          <w:szCs w:val="22"/>
          <w:lang w:val="sr-Latn-ME"/>
        </w:rPr>
        <w:t>j</w:t>
      </w:r>
      <w:r w:rsidRPr="005E0F0F">
        <w:rPr>
          <w:sz w:val="22"/>
          <w:szCs w:val="22"/>
          <w:lang w:val="sr-Latn-ME"/>
        </w:rPr>
        <w:t>enom verapamila sa simvastatinom u dozi od 40 mg ili 80 mg (</w:t>
      </w:r>
      <w:r w:rsidR="00830EEE" w:rsidRPr="005E0F0F">
        <w:rPr>
          <w:i/>
          <w:iCs/>
          <w:sz w:val="22"/>
          <w:szCs w:val="22"/>
          <w:lang w:val="sr-Latn-ME"/>
        </w:rPr>
        <w:t>pogledati dio</w:t>
      </w:r>
      <w:r w:rsidR="00337508" w:rsidRPr="005E0F0F">
        <w:rPr>
          <w:i/>
          <w:iCs/>
          <w:sz w:val="22"/>
          <w:szCs w:val="22"/>
          <w:lang w:val="sr-Latn-ME"/>
        </w:rPr>
        <w:t xml:space="preserve"> </w:t>
      </w:r>
      <w:r w:rsidRPr="005E0F0F">
        <w:rPr>
          <w:i/>
          <w:iCs/>
          <w:sz w:val="22"/>
          <w:szCs w:val="22"/>
          <w:lang w:val="sr-Latn-ME"/>
        </w:rPr>
        <w:t>4.4</w:t>
      </w:r>
      <w:r w:rsidRPr="005E0F0F">
        <w:rPr>
          <w:sz w:val="22"/>
          <w:szCs w:val="22"/>
          <w:lang w:val="sr-Latn-ME"/>
        </w:rPr>
        <w:t>). U jednom farmakokinetičkom ispitivanju, kombinacija sa verapamilom dovela je do 2,3 puta veće izloženosti simvastatinskoj kiselini, v</w:t>
      </w:r>
      <w:r w:rsidR="003954F4" w:rsidRPr="005E0F0F">
        <w:rPr>
          <w:sz w:val="22"/>
          <w:szCs w:val="22"/>
          <w:lang w:val="sr-Latn-ME"/>
        </w:rPr>
        <w:t>j</w:t>
      </w:r>
      <w:r w:rsidRPr="005E0F0F">
        <w:rPr>
          <w:sz w:val="22"/>
          <w:szCs w:val="22"/>
          <w:lang w:val="sr-Latn-ME"/>
        </w:rPr>
        <w:t>erovatno delimično i zbog inhibicije CYP3A4. Zbog toga doza simvastatina ne sm</w:t>
      </w:r>
      <w:r w:rsidR="003954F4" w:rsidRPr="005E0F0F">
        <w:rPr>
          <w:sz w:val="22"/>
          <w:szCs w:val="22"/>
          <w:lang w:val="sr-Latn-ME"/>
        </w:rPr>
        <w:t>ije</w:t>
      </w:r>
      <w:r w:rsidRPr="005E0F0F">
        <w:rPr>
          <w:sz w:val="22"/>
          <w:szCs w:val="22"/>
          <w:lang w:val="sr-Latn-ME"/>
        </w:rPr>
        <w:t xml:space="preserve"> da premaši 20 mg dnevno kod onih pacijenata koji </w:t>
      </w:r>
      <w:r w:rsidR="00485A1E" w:rsidRPr="005E0F0F">
        <w:rPr>
          <w:sz w:val="22"/>
          <w:szCs w:val="22"/>
          <w:lang w:val="sr-Latn-ME"/>
        </w:rPr>
        <w:t>istovreme</w:t>
      </w:r>
      <w:r w:rsidRPr="005E0F0F">
        <w:rPr>
          <w:sz w:val="22"/>
          <w:szCs w:val="22"/>
          <w:lang w:val="sr-Latn-ME"/>
        </w:rPr>
        <w:t>no primaju verapamil.</w:t>
      </w:r>
    </w:p>
    <w:p w14:paraId="73BDE266" w14:textId="524BC674" w:rsidR="0072006C" w:rsidRDefault="0072006C" w:rsidP="00723FEF">
      <w:pPr>
        <w:jc w:val="both"/>
        <w:rPr>
          <w:sz w:val="22"/>
          <w:szCs w:val="22"/>
          <w:lang w:val="sr-Latn-ME"/>
        </w:rPr>
      </w:pPr>
    </w:p>
    <w:p w14:paraId="40093020" w14:textId="77777777" w:rsidR="0072006C" w:rsidRPr="005E0F0F" w:rsidRDefault="0072006C" w:rsidP="00723FEF">
      <w:pPr>
        <w:jc w:val="both"/>
        <w:rPr>
          <w:sz w:val="22"/>
          <w:szCs w:val="22"/>
          <w:lang w:val="sr-Latn-ME"/>
        </w:rPr>
      </w:pPr>
    </w:p>
    <w:p w14:paraId="63C016C8" w14:textId="77777777" w:rsidR="00B21F5A" w:rsidRPr="005E0F0F" w:rsidRDefault="00B21F5A" w:rsidP="004A2588">
      <w:pPr>
        <w:ind w:left="720"/>
        <w:jc w:val="both"/>
        <w:rPr>
          <w:i/>
          <w:iCs/>
          <w:sz w:val="22"/>
          <w:szCs w:val="22"/>
          <w:lang w:val="sr-Latn-ME"/>
        </w:rPr>
      </w:pPr>
      <w:r w:rsidRPr="005E0F0F">
        <w:rPr>
          <w:i/>
          <w:iCs/>
          <w:sz w:val="22"/>
          <w:szCs w:val="22"/>
          <w:lang w:val="sr-Latn-ME"/>
        </w:rPr>
        <w:lastRenderedPageBreak/>
        <w:t>• Diltiazem</w:t>
      </w:r>
    </w:p>
    <w:p w14:paraId="65EB7021" w14:textId="25D56056" w:rsidR="00B21F5A" w:rsidRPr="005E0F0F" w:rsidRDefault="00B21F5A" w:rsidP="00995287">
      <w:pPr>
        <w:jc w:val="both"/>
        <w:rPr>
          <w:sz w:val="22"/>
          <w:szCs w:val="22"/>
          <w:lang w:val="sr-Latn-ME"/>
        </w:rPr>
      </w:pPr>
      <w:r w:rsidRPr="005E0F0F">
        <w:rPr>
          <w:sz w:val="22"/>
          <w:szCs w:val="22"/>
          <w:lang w:val="sr-Latn-ME"/>
        </w:rPr>
        <w:t xml:space="preserve">Rizik za pojavu miopatije i rabdomiolize raste prilikom </w:t>
      </w:r>
      <w:r w:rsidR="00485A1E" w:rsidRPr="005E0F0F">
        <w:rPr>
          <w:sz w:val="22"/>
          <w:szCs w:val="22"/>
          <w:lang w:val="sr-Latn-ME"/>
        </w:rPr>
        <w:t>istovreme</w:t>
      </w:r>
      <w:r w:rsidRPr="005E0F0F">
        <w:rPr>
          <w:sz w:val="22"/>
          <w:szCs w:val="22"/>
          <w:lang w:val="sr-Latn-ME"/>
        </w:rPr>
        <w:t xml:space="preserve">ne </w:t>
      </w:r>
      <w:r w:rsidR="00485A1E" w:rsidRPr="005E0F0F">
        <w:rPr>
          <w:sz w:val="22"/>
          <w:szCs w:val="22"/>
          <w:lang w:val="sr-Latn-ME"/>
        </w:rPr>
        <w:t xml:space="preserve">primjene </w:t>
      </w:r>
      <w:r w:rsidRPr="005E0F0F">
        <w:rPr>
          <w:sz w:val="22"/>
          <w:szCs w:val="22"/>
          <w:lang w:val="sr-Latn-ME"/>
        </w:rPr>
        <w:t>diltiazema sa simvastatinom u dozi od 80 mg (</w:t>
      </w:r>
      <w:r w:rsidR="00830EEE" w:rsidRPr="005E0F0F">
        <w:rPr>
          <w:i/>
          <w:iCs/>
          <w:sz w:val="22"/>
          <w:szCs w:val="22"/>
          <w:lang w:val="sr-Latn-ME"/>
        </w:rPr>
        <w:t>pogledati dio</w:t>
      </w:r>
      <w:r w:rsidR="00337508" w:rsidRPr="005E0F0F">
        <w:rPr>
          <w:i/>
          <w:iCs/>
          <w:sz w:val="22"/>
          <w:szCs w:val="22"/>
          <w:lang w:val="sr-Latn-ME"/>
        </w:rPr>
        <w:t xml:space="preserve"> </w:t>
      </w:r>
      <w:r w:rsidRPr="005E0F0F">
        <w:rPr>
          <w:i/>
          <w:iCs/>
          <w:sz w:val="22"/>
          <w:szCs w:val="22"/>
          <w:lang w:val="sr-Latn-ME"/>
        </w:rPr>
        <w:t>4.4</w:t>
      </w:r>
      <w:r w:rsidRPr="005E0F0F">
        <w:rPr>
          <w:sz w:val="22"/>
          <w:szCs w:val="22"/>
          <w:lang w:val="sr-Latn-ME"/>
        </w:rPr>
        <w:t xml:space="preserve">). U jednoj farmakokinetičkoj studiji pokazalo se da </w:t>
      </w:r>
      <w:r w:rsidR="00485A1E" w:rsidRPr="005E0F0F">
        <w:rPr>
          <w:sz w:val="22"/>
          <w:szCs w:val="22"/>
          <w:lang w:val="sr-Latn-ME"/>
        </w:rPr>
        <w:t>istovreme</w:t>
      </w:r>
      <w:r w:rsidRPr="005E0F0F">
        <w:rPr>
          <w:sz w:val="22"/>
          <w:szCs w:val="22"/>
          <w:lang w:val="sr-Latn-ME"/>
        </w:rPr>
        <w:t xml:space="preserve">na </w:t>
      </w:r>
      <w:r w:rsidR="00485A1E" w:rsidRPr="005E0F0F">
        <w:rPr>
          <w:sz w:val="22"/>
          <w:szCs w:val="22"/>
          <w:lang w:val="sr-Latn-ME"/>
        </w:rPr>
        <w:t>primjena</w:t>
      </w:r>
      <w:r w:rsidRPr="005E0F0F">
        <w:rPr>
          <w:sz w:val="22"/>
          <w:szCs w:val="22"/>
          <w:lang w:val="sr-Latn-ME"/>
        </w:rPr>
        <w:t xml:space="preserve"> diltiazema povećava porast izloženosti simvastatinskoj kiselini 2,7 puta, što je najv</w:t>
      </w:r>
      <w:r w:rsidR="00485A1E" w:rsidRPr="005E0F0F">
        <w:rPr>
          <w:sz w:val="22"/>
          <w:szCs w:val="22"/>
          <w:lang w:val="sr-Latn-ME"/>
        </w:rPr>
        <w:t>j</w:t>
      </w:r>
      <w:r w:rsidRPr="005E0F0F">
        <w:rPr>
          <w:sz w:val="22"/>
          <w:szCs w:val="22"/>
          <w:lang w:val="sr-Latn-ME"/>
        </w:rPr>
        <w:t xml:space="preserve">erovatnije posljedica inhibicije CYP3A4. Zbog toga doza simvastatina ne smije da premaši 20 mg dnevno kod pacijenata koji </w:t>
      </w:r>
      <w:r w:rsidR="00485A1E" w:rsidRPr="005E0F0F">
        <w:rPr>
          <w:sz w:val="22"/>
          <w:szCs w:val="22"/>
          <w:lang w:val="sr-Latn-ME"/>
        </w:rPr>
        <w:t>istovreme</w:t>
      </w:r>
      <w:r w:rsidRPr="005E0F0F">
        <w:rPr>
          <w:sz w:val="22"/>
          <w:szCs w:val="22"/>
          <w:lang w:val="sr-Latn-ME"/>
        </w:rPr>
        <w:t>no dobijaju i diltiazem.</w:t>
      </w:r>
    </w:p>
    <w:p w14:paraId="14397ED4" w14:textId="77777777" w:rsidR="00B21F5A" w:rsidRPr="005E0F0F" w:rsidRDefault="00B21F5A" w:rsidP="00995287">
      <w:pPr>
        <w:ind w:left="720"/>
        <w:jc w:val="both"/>
        <w:rPr>
          <w:i/>
          <w:iCs/>
          <w:sz w:val="22"/>
          <w:szCs w:val="22"/>
          <w:lang w:val="sr-Latn-ME"/>
        </w:rPr>
      </w:pPr>
      <w:r w:rsidRPr="005E0F0F">
        <w:rPr>
          <w:i/>
          <w:iCs/>
          <w:sz w:val="22"/>
          <w:szCs w:val="22"/>
          <w:lang w:val="sr-Latn-ME"/>
        </w:rPr>
        <w:t>• Amlodipin</w:t>
      </w:r>
    </w:p>
    <w:p w14:paraId="7CC34083" w14:textId="2C31B065" w:rsidR="00B21F5A" w:rsidRPr="005E0F0F" w:rsidRDefault="00B21F5A" w:rsidP="00B21F5A">
      <w:pPr>
        <w:jc w:val="both"/>
        <w:rPr>
          <w:sz w:val="22"/>
          <w:szCs w:val="22"/>
          <w:lang w:val="sr-Latn-ME"/>
        </w:rPr>
      </w:pPr>
      <w:r w:rsidRPr="005E0F0F">
        <w:rPr>
          <w:sz w:val="22"/>
          <w:szCs w:val="22"/>
          <w:lang w:val="sr-Latn-ME"/>
        </w:rPr>
        <w:t xml:space="preserve">Pacijenti koji </w:t>
      </w:r>
      <w:r w:rsidR="00485A1E" w:rsidRPr="005E0F0F">
        <w:rPr>
          <w:sz w:val="22"/>
          <w:szCs w:val="22"/>
          <w:lang w:val="sr-Latn-ME"/>
        </w:rPr>
        <w:t>istovreme</w:t>
      </w:r>
      <w:r w:rsidRPr="005E0F0F">
        <w:rPr>
          <w:sz w:val="22"/>
          <w:szCs w:val="22"/>
          <w:lang w:val="sr-Latn-ME"/>
        </w:rPr>
        <w:t xml:space="preserve">no primaju amlodipin i simvastatin imaju povećan rizik za pojavu miopatije. U jednom farmakokinetičkom ispitivanju, </w:t>
      </w:r>
      <w:r w:rsidR="00485A1E" w:rsidRPr="005E0F0F">
        <w:rPr>
          <w:sz w:val="22"/>
          <w:szCs w:val="22"/>
          <w:lang w:val="sr-Latn-ME"/>
        </w:rPr>
        <w:t>istovreme</w:t>
      </w:r>
      <w:r w:rsidRPr="005E0F0F">
        <w:rPr>
          <w:sz w:val="22"/>
          <w:szCs w:val="22"/>
          <w:lang w:val="sr-Latn-ME"/>
        </w:rPr>
        <w:t xml:space="preserve">na primjena sa amlodipinom dovela je do 1,6 puta veće izloženosti simvastatinskoj kiselini. Zbog toga doza simvastatina ne smije da bude veća od 20 mg dnevno kod onih pacijenata koji </w:t>
      </w:r>
      <w:r w:rsidR="00485A1E" w:rsidRPr="005E0F0F">
        <w:rPr>
          <w:sz w:val="22"/>
          <w:szCs w:val="22"/>
          <w:lang w:val="sr-Latn-ME"/>
        </w:rPr>
        <w:t>istovreme</w:t>
      </w:r>
      <w:r w:rsidRPr="005E0F0F">
        <w:rPr>
          <w:sz w:val="22"/>
          <w:szCs w:val="22"/>
          <w:lang w:val="sr-Latn-ME"/>
        </w:rPr>
        <w:t>no primaju amlodipin.</w:t>
      </w:r>
    </w:p>
    <w:p w14:paraId="698ED5F4" w14:textId="77777777" w:rsidR="00B21F5A" w:rsidRPr="005E0F0F" w:rsidRDefault="00B21F5A" w:rsidP="00995287">
      <w:pPr>
        <w:jc w:val="both"/>
        <w:rPr>
          <w:i/>
          <w:iCs/>
          <w:sz w:val="22"/>
          <w:szCs w:val="22"/>
          <w:lang w:val="sr-Latn-ME"/>
        </w:rPr>
      </w:pPr>
    </w:p>
    <w:p w14:paraId="27B2CEEE" w14:textId="77777777" w:rsidR="00B21F5A" w:rsidRPr="005E0F0F" w:rsidRDefault="00B21F5A" w:rsidP="00995287">
      <w:pPr>
        <w:jc w:val="both"/>
        <w:rPr>
          <w:i/>
          <w:iCs/>
          <w:sz w:val="22"/>
          <w:szCs w:val="22"/>
          <w:lang w:val="sr-Latn-ME"/>
        </w:rPr>
      </w:pPr>
      <w:r w:rsidRPr="005E0F0F">
        <w:rPr>
          <w:i/>
          <w:iCs/>
          <w:sz w:val="22"/>
          <w:szCs w:val="22"/>
          <w:lang w:val="sr-Latn-ME"/>
        </w:rPr>
        <w:t>Lomitapid</w:t>
      </w:r>
    </w:p>
    <w:p w14:paraId="11B93969" w14:textId="038FE933" w:rsidR="00B21F5A" w:rsidRPr="005E0F0F" w:rsidRDefault="00B21F5A" w:rsidP="00B937AB">
      <w:pPr>
        <w:jc w:val="both"/>
        <w:rPr>
          <w:sz w:val="22"/>
          <w:szCs w:val="22"/>
          <w:lang w:val="sr-Latn-ME"/>
        </w:rPr>
      </w:pPr>
      <w:r w:rsidRPr="005E0F0F">
        <w:rPr>
          <w:sz w:val="22"/>
          <w:szCs w:val="22"/>
          <w:lang w:val="sr-Latn-ME"/>
        </w:rPr>
        <w:t xml:space="preserve">Rizik za pojavu miopatije i rabdomiolize raste prilikom </w:t>
      </w:r>
      <w:r w:rsidR="00485A1E" w:rsidRPr="005E0F0F">
        <w:rPr>
          <w:sz w:val="22"/>
          <w:szCs w:val="22"/>
          <w:lang w:val="sr-Latn-ME"/>
        </w:rPr>
        <w:t>istovreme</w:t>
      </w:r>
      <w:r w:rsidRPr="005E0F0F">
        <w:rPr>
          <w:sz w:val="22"/>
          <w:szCs w:val="22"/>
          <w:lang w:val="sr-Latn-ME"/>
        </w:rPr>
        <w:t xml:space="preserve">ne </w:t>
      </w:r>
      <w:r w:rsidR="00485A1E" w:rsidRPr="005E0F0F">
        <w:rPr>
          <w:sz w:val="22"/>
          <w:szCs w:val="22"/>
          <w:lang w:val="sr-Latn-ME"/>
        </w:rPr>
        <w:t xml:space="preserve">primjene </w:t>
      </w:r>
      <w:r w:rsidRPr="005E0F0F">
        <w:rPr>
          <w:sz w:val="22"/>
          <w:szCs w:val="22"/>
          <w:lang w:val="sr-Latn-ME"/>
        </w:rPr>
        <w:t>lomitapida sa simvastatinom (</w:t>
      </w:r>
      <w:r w:rsidR="00830EEE" w:rsidRPr="005E0F0F">
        <w:rPr>
          <w:i/>
          <w:iCs/>
          <w:sz w:val="22"/>
          <w:szCs w:val="22"/>
          <w:lang w:val="sr-Latn-ME"/>
        </w:rPr>
        <w:t>pogledati djelove</w:t>
      </w:r>
      <w:r w:rsidR="00337508" w:rsidRPr="005E0F0F">
        <w:rPr>
          <w:i/>
          <w:iCs/>
          <w:sz w:val="22"/>
          <w:szCs w:val="22"/>
          <w:lang w:val="sr-Latn-ME"/>
        </w:rPr>
        <w:t xml:space="preserve"> </w:t>
      </w:r>
      <w:r w:rsidRPr="005E0F0F">
        <w:rPr>
          <w:i/>
          <w:iCs/>
          <w:sz w:val="22"/>
          <w:szCs w:val="22"/>
          <w:lang w:val="sr-Latn-ME"/>
        </w:rPr>
        <w:t>4.3 i 4.4</w:t>
      </w:r>
      <w:r w:rsidRPr="005E0F0F">
        <w:rPr>
          <w:sz w:val="22"/>
          <w:szCs w:val="22"/>
          <w:lang w:val="sr-Latn-ME"/>
        </w:rPr>
        <w:t>). Zbog toga, doza simvastatina ne sm</w:t>
      </w:r>
      <w:r w:rsidR="00485A1E" w:rsidRPr="005E0F0F">
        <w:rPr>
          <w:sz w:val="22"/>
          <w:szCs w:val="22"/>
          <w:lang w:val="sr-Latn-ME"/>
        </w:rPr>
        <w:t>ij</w:t>
      </w:r>
      <w:r w:rsidRPr="005E0F0F">
        <w:rPr>
          <w:sz w:val="22"/>
          <w:szCs w:val="22"/>
          <w:lang w:val="sr-Latn-ME"/>
        </w:rPr>
        <w:t xml:space="preserve">e da bude veća od 40 mg dnevno kod pacijenata sa HoFH koji primaju </w:t>
      </w:r>
      <w:r w:rsidR="00485A1E" w:rsidRPr="005E0F0F">
        <w:rPr>
          <w:sz w:val="22"/>
          <w:szCs w:val="22"/>
          <w:lang w:val="sr-Latn-ME"/>
        </w:rPr>
        <w:t>istovreme</w:t>
      </w:r>
      <w:r w:rsidRPr="005E0F0F">
        <w:rPr>
          <w:sz w:val="22"/>
          <w:szCs w:val="22"/>
          <w:lang w:val="sr-Latn-ME"/>
        </w:rPr>
        <w:t xml:space="preserve">no lomitapid. </w:t>
      </w:r>
    </w:p>
    <w:p w14:paraId="42F20851" w14:textId="77777777" w:rsidR="000F7C77" w:rsidRPr="005E0F0F" w:rsidRDefault="000F7C77" w:rsidP="00B937AB">
      <w:pPr>
        <w:jc w:val="both"/>
        <w:rPr>
          <w:sz w:val="22"/>
          <w:szCs w:val="22"/>
          <w:lang w:val="sr-Latn-ME"/>
        </w:rPr>
      </w:pPr>
    </w:p>
    <w:p w14:paraId="09DC266C" w14:textId="3EF9CF36" w:rsidR="00B21F5A" w:rsidRPr="005E0F0F" w:rsidRDefault="00B21F5A" w:rsidP="00995287">
      <w:pPr>
        <w:jc w:val="both"/>
        <w:rPr>
          <w:i/>
          <w:iCs/>
          <w:sz w:val="22"/>
          <w:szCs w:val="22"/>
          <w:lang w:val="sr-Latn-ME"/>
        </w:rPr>
      </w:pPr>
      <w:r w:rsidRPr="005E0F0F">
        <w:rPr>
          <w:i/>
          <w:iCs/>
          <w:sz w:val="22"/>
          <w:szCs w:val="22"/>
          <w:lang w:val="sr-Latn-ME"/>
        </w:rPr>
        <w:t>Um</w:t>
      </w:r>
      <w:r w:rsidR="003954F4" w:rsidRPr="005E0F0F">
        <w:rPr>
          <w:i/>
          <w:iCs/>
          <w:sz w:val="22"/>
          <w:szCs w:val="22"/>
          <w:lang w:val="sr-Latn-ME"/>
        </w:rPr>
        <w:t>j</w:t>
      </w:r>
      <w:r w:rsidRPr="005E0F0F">
        <w:rPr>
          <w:i/>
          <w:iCs/>
          <w:sz w:val="22"/>
          <w:szCs w:val="22"/>
          <w:lang w:val="sr-Latn-ME"/>
        </w:rPr>
        <w:t xml:space="preserve">ereni inhibitori CYP3A4 </w:t>
      </w:r>
    </w:p>
    <w:p w14:paraId="5DBAB654" w14:textId="2241E47C" w:rsidR="00B21F5A" w:rsidRPr="005E0F0F" w:rsidRDefault="00B21F5A" w:rsidP="00B21F5A">
      <w:pPr>
        <w:jc w:val="both"/>
        <w:rPr>
          <w:sz w:val="22"/>
          <w:szCs w:val="22"/>
          <w:lang w:val="sr-Latn-ME"/>
        </w:rPr>
      </w:pPr>
      <w:r w:rsidRPr="005E0F0F">
        <w:rPr>
          <w:sz w:val="22"/>
          <w:szCs w:val="22"/>
          <w:lang w:val="sr-Latn-ME"/>
        </w:rPr>
        <w:t xml:space="preserve">Pacijenti koji, </w:t>
      </w:r>
      <w:r w:rsidR="00485A1E" w:rsidRPr="005E0F0F">
        <w:rPr>
          <w:sz w:val="22"/>
          <w:szCs w:val="22"/>
          <w:lang w:val="sr-Latn-ME"/>
        </w:rPr>
        <w:t>istovreme</w:t>
      </w:r>
      <w:r w:rsidRPr="005E0F0F">
        <w:rPr>
          <w:sz w:val="22"/>
          <w:szCs w:val="22"/>
          <w:lang w:val="sr-Latn-ME"/>
        </w:rPr>
        <w:t>no sa simvastatinom, uzimaju ljekove za koje se zna da posjeduju umjereni</w:t>
      </w:r>
    </w:p>
    <w:p w14:paraId="5EF19E17" w14:textId="5AAEFFA1" w:rsidR="00B21F5A" w:rsidRPr="005E0F0F" w:rsidRDefault="00B21F5A" w:rsidP="00B21F5A">
      <w:pPr>
        <w:jc w:val="both"/>
        <w:rPr>
          <w:sz w:val="22"/>
          <w:szCs w:val="22"/>
          <w:lang w:val="sr-Latn-ME"/>
        </w:rPr>
      </w:pPr>
      <w:r w:rsidRPr="005E0F0F">
        <w:rPr>
          <w:sz w:val="22"/>
          <w:szCs w:val="22"/>
          <w:lang w:val="sr-Latn-ME"/>
        </w:rPr>
        <w:t xml:space="preserve">inhibitorni efekat na CYP3A4, a posebno ako uzimaju simvastatin u </w:t>
      </w:r>
      <w:r w:rsidR="003371F9" w:rsidRPr="005E0F0F">
        <w:rPr>
          <w:sz w:val="22"/>
          <w:szCs w:val="22"/>
          <w:lang w:val="sr-Latn-ME"/>
        </w:rPr>
        <w:t xml:space="preserve">višim </w:t>
      </w:r>
      <w:r w:rsidRPr="005E0F0F">
        <w:rPr>
          <w:sz w:val="22"/>
          <w:szCs w:val="22"/>
          <w:lang w:val="sr-Latn-ME"/>
        </w:rPr>
        <w:t>dozama, mogu da imaju</w:t>
      </w:r>
    </w:p>
    <w:p w14:paraId="2A3E5E5D" w14:textId="009D3AB4" w:rsidR="00B21F5A" w:rsidRPr="005E0F0F" w:rsidRDefault="00B21F5A" w:rsidP="00995287">
      <w:pPr>
        <w:jc w:val="both"/>
        <w:rPr>
          <w:sz w:val="22"/>
          <w:szCs w:val="22"/>
          <w:lang w:val="sr-Latn-ME"/>
        </w:rPr>
      </w:pPr>
      <w:r w:rsidRPr="005E0F0F">
        <w:rPr>
          <w:sz w:val="22"/>
          <w:szCs w:val="22"/>
          <w:lang w:val="sr-Latn-ME"/>
        </w:rPr>
        <w:t>povećan rizik za pojavu miopatije (</w:t>
      </w:r>
      <w:r w:rsidR="00830EEE" w:rsidRPr="005E0F0F">
        <w:rPr>
          <w:i/>
          <w:iCs/>
          <w:sz w:val="22"/>
          <w:szCs w:val="22"/>
          <w:lang w:val="sr-Latn-ME"/>
        </w:rPr>
        <w:t>pogledati dio</w:t>
      </w:r>
      <w:r w:rsidR="003371F9" w:rsidRPr="005E0F0F">
        <w:rPr>
          <w:i/>
          <w:iCs/>
          <w:sz w:val="22"/>
          <w:szCs w:val="22"/>
          <w:lang w:val="sr-Latn-ME"/>
        </w:rPr>
        <w:t xml:space="preserve"> </w:t>
      </w:r>
      <w:r w:rsidRPr="005E0F0F">
        <w:rPr>
          <w:i/>
          <w:iCs/>
          <w:sz w:val="22"/>
          <w:szCs w:val="22"/>
          <w:lang w:val="sr-Latn-ME"/>
        </w:rPr>
        <w:t>4.4</w:t>
      </w:r>
      <w:r w:rsidRPr="005E0F0F">
        <w:rPr>
          <w:sz w:val="22"/>
          <w:szCs w:val="22"/>
          <w:lang w:val="sr-Latn-ME"/>
        </w:rPr>
        <w:t>).</w:t>
      </w:r>
    </w:p>
    <w:p w14:paraId="209F603A" w14:textId="77777777" w:rsidR="00995287" w:rsidRPr="005E0F0F" w:rsidRDefault="00995287" w:rsidP="00995287">
      <w:pPr>
        <w:jc w:val="both"/>
        <w:rPr>
          <w:sz w:val="22"/>
          <w:szCs w:val="22"/>
          <w:lang w:val="sr-Latn-ME"/>
        </w:rPr>
      </w:pPr>
    </w:p>
    <w:p w14:paraId="35B6E609" w14:textId="77777777" w:rsidR="00B21F5A" w:rsidRPr="005E0F0F" w:rsidRDefault="00B21F5A" w:rsidP="00995287">
      <w:pPr>
        <w:jc w:val="both"/>
        <w:rPr>
          <w:i/>
          <w:iCs/>
          <w:sz w:val="22"/>
          <w:szCs w:val="22"/>
          <w:lang w:val="sr-Latn-ME"/>
        </w:rPr>
      </w:pPr>
      <w:r w:rsidRPr="005E0F0F">
        <w:rPr>
          <w:i/>
          <w:iCs/>
          <w:sz w:val="22"/>
          <w:szCs w:val="22"/>
          <w:lang w:val="sr-Latn-ME"/>
        </w:rPr>
        <w:t xml:space="preserve">Inhibitori transportnog proteina  OATP1B1 </w:t>
      </w:r>
    </w:p>
    <w:p w14:paraId="44A3AF5A" w14:textId="78CF02F0" w:rsidR="00B21F5A" w:rsidRPr="005E0F0F" w:rsidRDefault="00B21F5A" w:rsidP="00B937AB">
      <w:pPr>
        <w:jc w:val="both"/>
        <w:rPr>
          <w:sz w:val="22"/>
          <w:szCs w:val="22"/>
          <w:lang w:val="sr-Latn-ME"/>
        </w:rPr>
      </w:pPr>
      <w:r w:rsidRPr="005E0F0F">
        <w:rPr>
          <w:sz w:val="22"/>
          <w:szCs w:val="22"/>
          <w:lang w:val="sr-Latn-ME"/>
        </w:rPr>
        <w:t xml:space="preserve">Simvastatinska kiselina je supstrat transportnog proteina OATP1B1. </w:t>
      </w:r>
      <w:r w:rsidR="00485A1E" w:rsidRPr="005E0F0F">
        <w:rPr>
          <w:sz w:val="22"/>
          <w:szCs w:val="22"/>
          <w:lang w:val="sr-Latn-ME"/>
        </w:rPr>
        <w:t>Istovreme</w:t>
      </w:r>
      <w:r w:rsidRPr="005E0F0F">
        <w:rPr>
          <w:sz w:val="22"/>
          <w:szCs w:val="22"/>
          <w:lang w:val="sr-Latn-ME"/>
        </w:rPr>
        <w:t>na upotreba ljekova koji su inhibitori transportnog proteina OATP1B1 može dovesti do povećanih koncentracija simvastatinske kiseline u plazmi i povećanog rizika od miopatije (</w:t>
      </w:r>
      <w:r w:rsidR="00830EEE" w:rsidRPr="005E0F0F">
        <w:rPr>
          <w:i/>
          <w:iCs/>
          <w:sz w:val="22"/>
          <w:szCs w:val="22"/>
          <w:lang w:val="sr-Latn-ME"/>
        </w:rPr>
        <w:t>pogledati djelove</w:t>
      </w:r>
      <w:r w:rsidR="00337508" w:rsidRPr="005E0F0F">
        <w:rPr>
          <w:i/>
          <w:iCs/>
          <w:sz w:val="22"/>
          <w:szCs w:val="22"/>
          <w:lang w:val="sr-Latn-ME"/>
        </w:rPr>
        <w:t xml:space="preserve"> </w:t>
      </w:r>
      <w:r w:rsidRPr="005E0F0F">
        <w:rPr>
          <w:i/>
          <w:iCs/>
          <w:sz w:val="22"/>
          <w:szCs w:val="22"/>
          <w:lang w:val="sr-Latn-ME"/>
        </w:rPr>
        <w:t>4.3 i 4.4</w:t>
      </w:r>
      <w:r w:rsidRPr="005E0F0F">
        <w:rPr>
          <w:sz w:val="22"/>
          <w:szCs w:val="22"/>
          <w:lang w:val="sr-Latn-ME"/>
        </w:rPr>
        <w:t>).</w:t>
      </w:r>
    </w:p>
    <w:p w14:paraId="38B0AF38" w14:textId="77777777" w:rsidR="000F7C77" w:rsidRPr="005E0F0F" w:rsidRDefault="000F7C77" w:rsidP="00B937AB">
      <w:pPr>
        <w:jc w:val="both"/>
        <w:rPr>
          <w:sz w:val="22"/>
          <w:szCs w:val="22"/>
          <w:lang w:val="sr-Latn-ME"/>
        </w:rPr>
      </w:pPr>
    </w:p>
    <w:p w14:paraId="568ADF7E" w14:textId="77777777" w:rsidR="00B21F5A" w:rsidRPr="005E0F0F" w:rsidRDefault="00B21F5A" w:rsidP="00E3717B">
      <w:pPr>
        <w:jc w:val="both"/>
        <w:rPr>
          <w:i/>
          <w:iCs/>
          <w:sz w:val="22"/>
          <w:szCs w:val="22"/>
          <w:lang w:val="sr-Latn-ME"/>
        </w:rPr>
      </w:pPr>
      <w:r w:rsidRPr="005E0F0F">
        <w:rPr>
          <w:i/>
          <w:iCs/>
          <w:sz w:val="22"/>
          <w:szCs w:val="22"/>
          <w:lang w:val="sr-Latn-ME"/>
        </w:rPr>
        <w:t xml:space="preserve">Inhibitori proteina rezistencije na rak dojke (BCRP) </w:t>
      </w:r>
    </w:p>
    <w:p w14:paraId="28ACCFC6" w14:textId="33A4BFC8" w:rsidR="00B21F5A" w:rsidRPr="005E0F0F" w:rsidRDefault="00485A1E" w:rsidP="00B937AB">
      <w:pPr>
        <w:jc w:val="both"/>
        <w:rPr>
          <w:sz w:val="22"/>
          <w:szCs w:val="22"/>
          <w:lang w:val="sr-Latn-ME"/>
        </w:rPr>
      </w:pPr>
      <w:r w:rsidRPr="005E0F0F">
        <w:rPr>
          <w:sz w:val="22"/>
          <w:szCs w:val="22"/>
          <w:lang w:val="sr-Latn-ME"/>
        </w:rPr>
        <w:t>Istovreme</w:t>
      </w:r>
      <w:r w:rsidR="00B21F5A" w:rsidRPr="005E0F0F">
        <w:rPr>
          <w:sz w:val="22"/>
          <w:szCs w:val="22"/>
          <w:lang w:val="sr-Latn-ME"/>
        </w:rPr>
        <w:t>na primjena ljekova koji su inhibitori BCRP, uključujući proizvode koji sadrže elbasvir ili grazoprevir, može dovesti do povećanih koncentracija simvastatina u plazmi i povećanog rizika od miopatije  (</w:t>
      </w:r>
      <w:r w:rsidR="00830EEE" w:rsidRPr="005E0F0F">
        <w:rPr>
          <w:i/>
          <w:iCs/>
          <w:sz w:val="22"/>
          <w:szCs w:val="22"/>
          <w:lang w:val="sr-Latn-ME"/>
        </w:rPr>
        <w:t>pogledati djelove</w:t>
      </w:r>
      <w:r w:rsidRPr="005E0F0F">
        <w:rPr>
          <w:i/>
          <w:iCs/>
          <w:sz w:val="22"/>
          <w:szCs w:val="22"/>
          <w:lang w:val="sr-Latn-ME"/>
        </w:rPr>
        <w:t xml:space="preserve"> </w:t>
      </w:r>
      <w:r w:rsidR="00B21F5A" w:rsidRPr="005E0F0F">
        <w:rPr>
          <w:i/>
          <w:iCs/>
          <w:sz w:val="22"/>
          <w:szCs w:val="22"/>
          <w:lang w:val="sr-Latn-ME"/>
        </w:rPr>
        <w:t>4.2 i 4.4</w:t>
      </w:r>
      <w:r w:rsidR="00B21F5A" w:rsidRPr="005E0F0F">
        <w:rPr>
          <w:sz w:val="22"/>
          <w:szCs w:val="22"/>
          <w:lang w:val="sr-Latn-ME"/>
        </w:rPr>
        <w:t>).</w:t>
      </w:r>
    </w:p>
    <w:p w14:paraId="525E2CE1" w14:textId="77777777" w:rsidR="000F7C77" w:rsidRPr="005E0F0F" w:rsidRDefault="000F7C77" w:rsidP="00B937AB">
      <w:pPr>
        <w:jc w:val="both"/>
        <w:rPr>
          <w:sz w:val="22"/>
          <w:szCs w:val="22"/>
          <w:lang w:val="sr-Latn-ME"/>
        </w:rPr>
      </w:pPr>
    </w:p>
    <w:p w14:paraId="08ABA118" w14:textId="77777777" w:rsidR="00B21F5A" w:rsidRPr="005E0F0F" w:rsidRDefault="00B21F5A" w:rsidP="00E3717B">
      <w:pPr>
        <w:jc w:val="both"/>
        <w:rPr>
          <w:i/>
          <w:iCs/>
          <w:sz w:val="22"/>
          <w:szCs w:val="22"/>
          <w:lang w:val="sr-Latn-ME"/>
        </w:rPr>
      </w:pPr>
      <w:r w:rsidRPr="005E0F0F">
        <w:rPr>
          <w:i/>
          <w:iCs/>
          <w:sz w:val="22"/>
          <w:szCs w:val="22"/>
          <w:lang w:val="sr-Latn-ME"/>
        </w:rPr>
        <w:t xml:space="preserve">Niacin (nikotinska kiselina) </w:t>
      </w:r>
    </w:p>
    <w:p w14:paraId="3B4FD81B" w14:textId="05D5F5D7" w:rsidR="00B21F5A" w:rsidRPr="005E0F0F" w:rsidRDefault="00B21F5A" w:rsidP="00B21F5A">
      <w:pPr>
        <w:jc w:val="both"/>
        <w:rPr>
          <w:sz w:val="22"/>
          <w:szCs w:val="22"/>
          <w:lang w:val="sr-Latn-ME"/>
        </w:rPr>
      </w:pPr>
      <w:r w:rsidRPr="005E0F0F">
        <w:rPr>
          <w:sz w:val="22"/>
          <w:szCs w:val="22"/>
          <w:lang w:val="sr-Latn-ME"/>
        </w:rPr>
        <w:t xml:space="preserve">Pri </w:t>
      </w:r>
      <w:r w:rsidR="00485A1E" w:rsidRPr="005E0F0F">
        <w:rPr>
          <w:sz w:val="22"/>
          <w:szCs w:val="22"/>
          <w:lang w:val="sr-Latn-ME"/>
        </w:rPr>
        <w:t>istovreme</w:t>
      </w:r>
      <w:r w:rsidRPr="005E0F0F">
        <w:rPr>
          <w:sz w:val="22"/>
          <w:szCs w:val="22"/>
          <w:lang w:val="sr-Latn-ME"/>
        </w:rPr>
        <w:t>noj primjeni simvastatina sa dozama niacina (nikotinske kiseline) koje utiču na lipide (≥ 1 g/dan) prijavljeni su r</w:t>
      </w:r>
      <w:r w:rsidR="003371F9" w:rsidRPr="005E0F0F">
        <w:rPr>
          <w:sz w:val="22"/>
          <w:szCs w:val="22"/>
          <w:lang w:val="sr-Latn-ME"/>
        </w:rPr>
        <w:t>ij</w:t>
      </w:r>
      <w:r w:rsidRPr="005E0F0F">
        <w:rPr>
          <w:sz w:val="22"/>
          <w:szCs w:val="22"/>
          <w:lang w:val="sr-Latn-ME"/>
        </w:rPr>
        <w:t xml:space="preserve">etki slučajevi miopatije/rabdomiolize. U jednoj farmakokinetičkoj studiji, </w:t>
      </w:r>
      <w:r w:rsidR="00485A1E" w:rsidRPr="005E0F0F">
        <w:rPr>
          <w:sz w:val="22"/>
          <w:szCs w:val="22"/>
          <w:lang w:val="sr-Latn-ME"/>
        </w:rPr>
        <w:t>istovreme</w:t>
      </w:r>
      <w:r w:rsidRPr="005E0F0F">
        <w:rPr>
          <w:sz w:val="22"/>
          <w:szCs w:val="22"/>
          <w:lang w:val="sr-Latn-ME"/>
        </w:rPr>
        <w:t>na primjena pojedinačne doze od 2 g nikotinske kiseline sa produženim oslobađanjem i simvastatina u dozi od 20 mg je rezultirala u umjerenom povećanju PIK-a simvastatina i simvastatinske kiseline i Cmax plazma koncentracija simvastatinske kiseline.</w:t>
      </w:r>
    </w:p>
    <w:p w14:paraId="01225B1B" w14:textId="77777777" w:rsidR="00B21F5A" w:rsidRPr="005E0F0F" w:rsidRDefault="00B21F5A" w:rsidP="00B21F5A">
      <w:pPr>
        <w:jc w:val="both"/>
        <w:rPr>
          <w:i/>
          <w:iCs/>
          <w:sz w:val="22"/>
          <w:szCs w:val="22"/>
          <w:lang w:val="sr-Latn-ME"/>
        </w:rPr>
      </w:pPr>
    </w:p>
    <w:p w14:paraId="107391EE" w14:textId="3E3F0FBF" w:rsidR="00B21F5A" w:rsidRPr="005E0F0F" w:rsidRDefault="00B21F5A" w:rsidP="00B21F5A">
      <w:pPr>
        <w:jc w:val="both"/>
        <w:rPr>
          <w:i/>
          <w:iCs/>
          <w:sz w:val="22"/>
          <w:szCs w:val="22"/>
          <w:lang w:val="sr-Latn-ME"/>
        </w:rPr>
      </w:pPr>
      <w:r w:rsidRPr="005E0F0F">
        <w:rPr>
          <w:i/>
          <w:iCs/>
          <w:sz w:val="22"/>
          <w:szCs w:val="22"/>
          <w:lang w:val="sr-Latn-ME"/>
        </w:rPr>
        <w:t xml:space="preserve">Tikagrelor </w:t>
      </w:r>
    </w:p>
    <w:p w14:paraId="3CB22473" w14:textId="192BDD4B" w:rsidR="00B21F5A" w:rsidRPr="005E0F0F" w:rsidRDefault="00485A1E" w:rsidP="00B21F5A">
      <w:pPr>
        <w:jc w:val="both"/>
        <w:rPr>
          <w:sz w:val="22"/>
          <w:szCs w:val="22"/>
          <w:lang w:val="sr-Latn-ME"/>
        </w:rPr>
      </w:pPr>
      <w:r w:rsidRPr="005E0F0F">
        <w:rPr>
          <w:sz w:val="22"/>
          <w:szCs w:val="22"/>
          <w:lang w:val="sr-Latn-ME"/>
        </w:rPr>
        <w:t>Istovreme</w:t>
      </w:r>
      <w:r w:rsidR="00B21F5A" w:rsidRPr="005E0F0F">
        <w:rPr>
          <w:sz w:val="22"/>
          <w:szCs w:val="22"/>
          <w:lang w:val="sr-Latn-ME"/>
        </w:rPr>
        <w:t xml:space="preserve">na </w:t>
      </w:r>
      <w:r w:rsidRPr="005E0F0F">
        <w:rPr>
          <w:sz w:val="22"/>
          <w:szCs w:val="22"/>
          <w:lang w:val="sr-Latn-ME"/>
        </w:rPr>
        <w:t>primjena</w:t>
      </w:r>
      <w:r w:rsidR="00B21F5A" w:rsidRPr="005E0F0F">
        <w:rPr>
          <w:sz w:val="22"/>
          <w:szCs w:val="22"/>
          <w:lang w:val="sr-Latn-ME"/>
        </w:rPr>
        <w:t xml:space="preserve"> tikagrelora i simvastatina povećala je Cmax i </w:t>
      </w:r>
      <w:r w:rsidR="007D1B4E" w:rsidRPr="005E0F0F">
        <w:rPr>
          <w:sz w:val="22"/>
          <w:szCs w:val="22"/>
          <w:lang w:val="sr-Latn-ME"/>
        </w:rPr>
        <w:t>PIK</w:t>
      </w:r>
      <w:r w:rsidR="00B21F5A" w:rsidRPr="005E0F0F">
        <w:rPr>
          <w:sz w:val="22"/>
          <w:szCs w:val="22"/>
          <w:lang w:val="sr-Latn-ME"/>
        </w:rPr>
        <w:t xml:space="preserve"> simvastatina za 81% odnosno 56%, kao i Cmax i </w:t>
      </w:r>
      <w:r w:rsidR="007D1B4E" w:rsidRPr="005E0F0F">
        <w:rPr>
          <w:sz w:val="22"/>
          <w:szCs w:val="22"/>
          <w:lang w:val="sr-Latn-ME"/>
        </w:rPr>
        <w:t>PIK</w:t>
      </w:r>
      <w:r w:rsidR="00B21F5A" w:rsidRPr="005E0F0F">
        <w:rPr>
          <w:sz w:val="22"/>
          <w:szCs w:val="22"/>
          <w:lang w:val="sr-Latn-ME"/>
        </w:rPr>
        <w:t xml:space="preserve"> simvastatinske kiseline za 64% odnosno 52%, uz nekoliko pojedinačnih povećanja za 2 do 3 puta. </w:t>
      </w:r>
      <w:r w:rsidRPr="005E0F0F">
        <w:rPr>
          <w:sz w:val="22"/>
          <w:szCs w:val="22"/>
          <w:lang w:val="sr-Latn-ME"/>
        </w:rPr>
        <w:t>Istovreme</w:t>
      </w:r>
      <w:r w:rsidR="00B21F5A" w:rsidRPr="005E0F0F">
        <w:rPr>
          <w:sz w:val="22"/>
          <w:szCs w:val="22"/>
          <w:lang w:val="sr-Latn-ME"/>
        </w:rPr>
        <w:t xml:space="preserve">na primjena tikagrelora sa dozama simvastatina koje premašuju 40 mg na dan mogla bi izazvati </w:t>
      </w:r>
      <w:r w:rsidR="003371F9" w:rsidRPr="005E0F0F">
        <w:rPr>
          <w:sz w:val="22"/>
          <w:szCs w:val="22"/>
          <w:lang w:val="sr-Latn-ME"/>
        </w:rPr>
        <w:t xml:space="preserve">neželjene reakcije </w:t>
      </w:r>
      <w:r w:rsidR="00B21F5A" w:rsidRPr="005E0F0F">
        <w:rPr>
          <w:sz w:val="22"/>
          <w:szCs w:val="22"/>
          <w:lang w:val="sr-Latn-ME"/>
        </w:rPr>
        <w:t xml:space="preserve">simvastatina i stoga </w:t>
      </w:r>
      <w:r w:rsidR="003371F9" w:rsidRPr="005E0F0F">
        <w:rPr>
          <w:sz w:val="22"/>
          <w:szCs w:val="22"/>
          <w:lang w:val="sr-Latn-ME"/>
        </w:rPr>
        <w:t>ovaj rizik treba procijeniti</w:t>
      </w:r>
      <w:r w:rsidR="00B21F5A" w:rsidRPr="005E0F0F">
        <w:rPr>
          <w:sz w:val="22"/>
          <w:szCs w:val="22"/>
          <w:lang w:val="sr-Latn-ME"/>
        </w:rPr>
        <w:t xml:space="preserve"> u odnosu na moguće koristi. Simvastatin nije uticao na plazmatske nivoe tikagrelora. Ne preporučuje se </w:t>
      </w:r>
      <w:r w:rsidRPr="005E0F0F">
        <w:rPr>
          <w:sz w:val="22"/>
          <w:szCs w:val="22"/>
          <w:lang w:val="sr-Latn-ME"/>
        </w:rPr>
        <w:t>istovreme</w:t>
      </w:r>
      <w:r w:rsidR="00B21F5A" w:rsidRPr="005E0F0F">
        <w:rPr>
          <w:sz w:val="22"/>
          <w:szCs w:val="22"/>
          <w:lang w:val="sr-Latn-ME"/>
        </w:rPr>
        <w:t xml:space="preserve">na </w:t>
      </w:r>
      <w:r w:rsidRPr="005E0F0F">
        <w:rPr>
          <w:sz w:val="22"/>
          <w:szCs w:val="22"/>
          <w:lang w:val="sr-Latn-ME"/>
        </w:rPr>
        <w:t>primjena</w:t>
      </w:r>
      <w:r w:rsidR="00B21F5A" w:rsidRPr="005E0F0F">
        <w:rPr>
          <w:sz w:val="22"/>
          <w:szCs w:val="22"/>
          <w:lang w:val="sr-Latn-ME"/>
        </w:rPr>
        <w:t xml:space="preserve"> tikagrelora sa dozama simvastatina većima od 40 mg.</w:t>
      </w:r>
    </w:p>
    <w:p w14:paraId="192D2ED4" w14:textId="77777777" w:rsidR="00B21F5A" w:rsidRPr="005E0F0F" w:rsidRDefault="00B21F5A" w:rsidP="00B21F5A">
      <w:pPr>
        <w:jc w:val="both"/>
        <w:rPr>
          <w:sz w:val="22"/>
          <w:szCs w:val="22"/>
          <w:lang w:val="sr-Latn-ME"/>
        </w:rPr>
      </w:pPr>
    </w:p>
    <w:p w14:paraId="756A2B1E" w14:textId="77777777" w:rsidR="00B21F5A" w:rsidRPr="005E0F0F" w:rsidRDefault="00B21F5A" w:rsidP="006466F8">
      <w:pPr>
        <w:jc w:val="both"/>
        <w:rPr>
          <w:i/>
          <w:iCs/>
          <w:sz w:val="22"/>
          <w:szCs w:val="22"/>
          <w:lang w:val="sr-Latn-ME"/>
        </w:rPr>
      </w:pPr>
      <w:r w:rsidRPr="005E0F0F">
        <w:rPr>
          <w:i/>
          <w:iCs/>
          <w:sz w:val="22"/>
          <w:szCs w:val="22"/>
          <w:lang w:val="sr-Latn-ME"/>
        </w:rPr>
        <w:t xml:space="preserve">Sok od grejpfruta </w:t>
      </w:r>
    </w:p>
    <w:p w14:paraId="05050F45" w14:textId="2094466D" w:rsidR="00B21F5A" w:rsidRPr="005E0F0F" w:rsidRDefault="00B21F5A" w:rsidP="00B21F5A">
      <w:pPr>
        <w:jc w:val="both"/>
        <w:rPr>
          <w:sz w:val="22"/>
          <w:szCs w:val="22"/>
          <w:lang w:val="sr-Latn-ME"/>
        </w:rPr>
      </w:pPr>
      <w:r w:rsidRPr="005E0F0F">
        <w:rPr>
          <w:sz w:val="22"/>
          <w:szCs w:val="22"/>
          <w:lang w:val="sr-Latn-ME"/>
        </w:rPr>
        <w:t xml:space="preserve">Sok od grejpfruta inhibira citohrom P450 3A4. </w:t>
      </w:r>
      <w:r w:rsidR="00485A1E" w:rsidRPr="005E0F0F">
        <w:rPr>
          <w:sz w:val="22"/>
          <w:szCs w:val="22"/>
          <w:lang w:val="sr-Latn-ME"/>
        </w:rPr>
        <w:t>Istovreme</w:t>
      </w:r>
      <w:r w:rsidRPr="005E0F0F">
        <w:rPr>
          <w:sz w:val="22"/>
          <w:szCs w:val="22"/>
          <w:lang w:val="sr-Latn-ME"/>
        </w:rPr>
        <w:t>na upotreba velikih količina (preko 1 litar dnevno) soka od grejpfruta sa simvastatinom dovodi do 7-strukog porasta izloženosti simvastatinskoj kiselini. Unošenje 240 ml soka od grejpfruta ujutru i simvastatina uveče takođe dovodi do porasta izloženosti od 1,9 puta. Zbog toga je potrebno izb</w:t>
      </w:r>
      <w:r w:rsidR="003371F9" w:rsidRPr="005E0F0F">
        <w:rPr>
          <w:sz w:val="22"/>
          <w:szCs w:val="22"/>
          <w:lang w:val="sr-Latn-ME"/>
        </w:rPr>
        <w:t>j</w:t>
      </w:r>
      <w:r w:rsidRPr="005E0F0F">
        <w:rPr>
          <w:sz w:val="22"/>
          <w:szCs w:val="22"/>
          <w:lang w:val="sr-Latn-ME"/>
        </w:rPr>
        <w:t>egavati uzimanje soka od grejpfruta dok traje terapija simvastatinom.</w:t>
      </w:r>
    </w:p>
    <w:p w14:paraId="2E2776CD" w14:textId="77777777" w:rsidR="00B21F5A" w:rsidRPr="005E0F0F" w:rsidRDefault="00B21F5A" w:rsidP="00B937AB">
      <w:pPr>
        <w:jc w:val="both"/>
        <w:rPr>
          <w:sz w:val="22"/>
          <w:szCs w:val="22"/>
          <w:lang w:val="sr-Latn-ME"/>
        </w:rPr>
      </w:pPr>
    </w:p>
    <w:p w14:paraId="1061A41D" w14:textId="77777777" w:rsidR="0072006C" w:rsidRDefault="0072006C" w:rsidP="006466F8">
      <w:pPr>
        <w:jc w:val="both"/>
        <w:rPr>
          <w:i/>
          <w:iCs/>
          <w:sz w:val="22"/>
          <w:szCs w:val="22"/>
          <w:lang w:val="sr-Latn-ME"/>
        </w:rPr>
      </w:pPr>
    </w:p>
    <w:p w14:paraId="78886EF3" w14:textId="77777777" w:rsidR="0072006C" w:rsidRDefault="0072006C" w:rsidP="006466F8">
      <w:pPr>
        <w:jc w:val="both"/>
        <w:rPr>
          <w:i/>
          <w:iCs/>
          <w:sz w:val="22"/>
          <w:szCs w:val="22"/>
          <w:lang w:val="sr-Latn-ME"/>
        </w:rPr>
      </w:pPr>
    </w:p>
    <w:p w14:paraId="7DF8BB8F" w14:textId="77777777" w:rsidR="0072006C" w:rsidRDefault="0072006C" w:rsidP="006466F8">
      <w:pPr>
        <w:jc w:val="both"/>
        <w:rPr>
          <w:i/>
          <w:iCs/>
          <w:sz w:val="22"/>
          <w:szCs w:val="22"/>
          <w:lang w:val="sr-Latn-ME"/>
        </w:rPr>
      </w:pPr>
    </w:p>
    <w:p w14:paraId="3B055ACF" w14:textId="20FF51FB" w:rsidR="00B21F5A" w:rsidRPr="005E0F0F" w:rsidRDefault="00B21F5A" w:rsidP="006466F8">
      <w:pPr>
        <w:jc w:val="both"/>
        <w:rPr>
          <w:i/>
          <w:iCs/>
          <w:sz w:val="22"/>
          <w:szCs w:val="22"/>
          <w:lang w:val="sr-Latn-ME"/>
        </w:rPr>
      </w:pPr>
      <w:r w:rsidRPr="005E0F0F">
        <w:rPr>
          <w:i/>
          <w:iCs/>
          <w:sz w:val="22"/>
          <w:szCs w:val="22"/>
          <w:lang w:val="sr-Latn-ME"/>
        </w:rPr>
        <w:lastRenderedPageBreak/>
        <w:t xml:space="preserve">Kolhicin </w:t>
      </w:r>
    </w:p>
    <w:p w14:paraId="577983DA" w14:textId="78F16C11" w:rsidR="00B21F5A" w:rsidRPr="005E0F0F" w:rsidRDefault="00B21F5A" w:rsidP="00B21F5A">
      <w:pPr>
        <w:jc w:val="both"/>
        <w:rPr>
          <w:sz w:val="22"/>
          <w:szCs w:val="22"/>
          <w:lang w:val="sr-Latn-ME"/>
        </w:rPr>
      </w:pPr>
      <w:r w:rsidRPr="005E0F0F">
        <w:rPr>
          <w:sz w:val="22"/>
          <w:szCs w:val="22"/>
          <w:lang w:val="sr-Latn-ME"/>
        </w:rPr>
        <w:t xml:space="preserve">Tokom </w:t>
      </w:r>
      <w:r w:rsidR="00485A1E" w:rsidRPr="005E0F0F">
        <w:rPr>
          <w:sz w:val="22"/>
          <w:szCs w:val="22"/>
          <w:lang w:val="sr-Latn-ME"/>
        </w:rPr>
        <w:t>istovreme</w:t>
      </w:r>
      <w:r w:rsidRPr="005E0F0F">
        <w:rPr>
          <w:sz w:val="22"/>
          <w:szCs w:val="22"/>
          <w:lang w:val="sr-Latn-ME"/>
        </w:rPr>
        <w:t xml:space="preserve">ne </w:t>
      </w:r>
      <w:r w:rsidR="00485A1E" w:rsidRPr="005E0F0F">
        <w:rPr>
          <w:sz w:val="22"/>
          <w:szCs w:val="22"/>
          <w:lang w:val="sr-Latn-ME"/>
        </w:rPr>
        <w:t xml:space="preserve">primjene </w:t>
      </w:r>
      <w:r w:rsidRPr="005E0F0F">
        <w:rPr>
          <w:sz w:val="22"/>
          <w:szCs w:val="22"/>
          <w:lang w:val="sr-Latn-ME"/>
        </w:rPr>
        <w:t xml:space="preserve">kolhicina i simvastatina kod pacijenata sa bubrežnom insuficijencijom </w:t>
      </w:r>
      <w:r w:rsidR="00485A1E" w:rsidRPr="005E0F0F">
        <w:rPr>
          <w:sz w:val="22"/>
          <w:szCs w:val="22"/>
          <w:lang w:val="sr-Latn-ME"/>
        </w:rPr>
        <w:t>zabilježeni</w:t>
      </w:r>
      <w:r w:rsidRPr="005E0F0F">
        <w:rPr>
          <w:sz w:val="22"/>
          <w:szCs w:val="22"/>
          <w:lang w:val="sr-Latn-ME"/>
        </w:rPr>
        <w:t xml:space="preserve"> su slučajevi miopatije i rabdomiolize. Preporučuje se strogo kliničko praćenje pacijenata koji uzimaju ovu kombinaciju.</w:t>
      </w:r>
    </w:p>
    <w:p w14:paraId="6BC41510" w14:textId="1C35249F" w:rsidR="00B21F5A" w:rsidRPr="005E0F0F" w:rsidRDefault="00B21F5A" w:rsidP="00B21F5A">
      <w:pPr>
        <w:jc w:val="both"/>
        <w:rPr>
          <w:sz w:val="22"/>
          <w:szCs w:val="22"/>
          <w:lang w:val="sr-Latn-ME"/>
        </w:rPr>
      </w:pPr>
    </w:p>
    <w:p w14:paraId="5C6902F8" w14:textId="77777777" w:rsidR="00B21F5A" w:rsidRPr="005E0F0F" w:rsidRDefault="00B21F5A" w:rsidP="00B21F5A">
      <w:pPr>
        <w:jc w:val="both"/>
        <w:rPr>
          <w:i/>
          <w:iCs/>
          <w:sz w:val="22"/>
          <w:szCs w:val="22"/>
          <w:lang w:val="sr-Latn-ME"/>
        </w:rPr>
      </w:pPr>
      <w:r w:rsidRPr="005E0F0F">
        <w:rPr>
          <w:i/>
          <w:iCs/>
          <w:sz w:val="22"/>
          <w:szCs w:val="22"/>
          <w:lang w:val="sr-Latn-ME"/>
        </w:rPr>
        <w:t xml:space="preserve">Daptomicin </w:t>
      </w:r>
    </w:p>
    <w:p w14:paraId="7B9D8CC9" w14:textId="0DF2F04E" w:rsidR="00B21F5A" w:rsidRPr="005E0F0F" w:rsidRDefault="00B21F5A" w:rsidP="00B21F5A">
      <w:pPr>
        <w:jc w:val="both"/>
        <w:rPr>
          <w:sz w:val="22"/>
          <w:szCs w:val="22"/>
          <w:lang w:val="sr-Latn-ME"/>
        </w:rPr>
      </w:pPr>
      <w:r w:rsidRPr="005E0F0F">
        <w:rPr>
          <w:sz w:val="22"/>
          <w:szCs w:val="22"/>
          <w:lang w:val="sr-Latn-ME"/>
        </w:rPr>
        <w:t xml:space="preserve">Rizik od miopatije i/ili rabdomiolize može biti povećan pri </w:t>
      </w:r>
      <w:r w:rsidR="00485A1E" w:rsidRPr="005E0F0F">
        <w:rPr>
          <w:sz w:val="22"/>
          <w:szCs w:val="22"/>
          <w:lang w:val="sr-Latn-ME"/>
        </w:rPr>
        <w:t>istovreme</w:t>
      </w:r>
      <w:r w:rsidRPr="005E0F0F">
        <w:rPr>
          <w:sz w:val="22"/>
          <w:szCs w:val="22"/>
          <w:lang w:val="sr-Latn-ME"/>
        </w:rPr>
        <w:t xml:space="preserve">noj </w:t>
      </w:r>
      <w:r w:rsidR="00485A1E" w:rsidRPr="005E0F0F">
        <w:rPr>
          <w:sz w:val="22"/>
          <w:szCs w:val="22"/>
          <w:lang w:val="sr-Latn-ME"/>
        </w:rPr>
        <w:t>primjeni</w:t>
      </w:r>
      <w:r w:rsidRPr="005E0F0F">
        <w:rPr>
          <w:sz w:val="22"/>
          <w:szCs w:val="22"/>
          <w:lang w:val="sr-Latn-ME"/>
        </w:rPr>
        <w:t xml:space="preserve"> inhibitora HMG-CoA reduktaze (npr. simvastatina) i daptomicina (</w:t>
      </w:r>
      <w:r w:rsidR="00830EEE" w:rsidRPr="005E0F0F">
        <w:rPr>
          <w:i/>
          <w:iCs/>
          <w:sz w:val="22"/>
          <w:szCs w:val="22"/>
          <w:lang w:val="sr-Latn-ME"/>
        </w:rPr>
        <w:t>pogledati dio</w:t>
      </w:r>
      <w:r w:rsidR="00337508" w:rsidRPr="005E0F0F">
        <w:rPr>
          <w:i/>
          <w:iCs/>
          <w:sz w:val="22"/>
          <w:szCs w:val="22"/>
          <w:lang w:val="sr-Latn-ME"/>
        </w:rPr>
        <w:t xml:space="preserve"> </w:t>
      </w:r>
      <w:r w:rsidRPr="005E0F0F">
        <w:rPr>
          <w:i/>
          <w:iCs/>
          <w:sz w:val="22"/>
          <w:szCs w:val="22"/>
          <w:lang w:val="sr-Latn-ME"/>
        </w:rPr>
        <w:t>4.4</w:t>
      </w:r>
      <w:r w:rsidRPr="005E0F0F">
        <w:rPr>
          <w:sz w:val="22"/>
          <w:szCs w:val="22"/>
          <w:lang w:val="sr-Latn-ME"/>
        </w:rPr>
        <w:t>.).</w:t>
      </w:r>
    </w:p>
    <w:p w14:paraId="662EFD9E" w14:textId="77777777" w:rsidR="00B21F5A" w:rsidRPr="005E0F0F" w:rsidRDefault="00B21F5A" w:rsidP="00B937AB">
      <w:pPr>
        <w:jc w:val="both"/>
        <w:rPr>
          <w:sz w:val="22"/>
          <w:szCs w:val="22"/>
          <w:lang w:val="sr-Latn-ME"/>
        </w:rPr>
      </w:pPr>
    </w:p>
    <w:p w14:paraId="33C48751" w14:textId="77777777" w:rsidR="00B21F5A" w:rsidRPr="005E0F0F" w:rsidRDefault="00B21F5A" w:rsidP="006466F8">
      <w:pPr>
        <w:jc w:val="both"/>
        <w:rPr>
          <w:i/>
          <w:iCs/>
          <w:sz w:val="22"/>
          <w:szCs w:val="22"/>
          <w:lang w:val="sr-Latn-ME"/>
        </w:rPr>
      </w:pPr>
      <w:r w:rsidRPr="005E0F0F">
        <w:rPr>
          <w:i/>
          <w:iCs/>
          <w:sz w:val="22"/>
          <w:szCs w:val="22"/>
          <w:lang w:val="sr-Latn-ME"/>
        </w:rPr>
        <w:t xml:space="preserve">Rifampicin </w:t>
      </w:r>
    </w:p>
    <w:p w14:paraId="1587FE01" w14:textId="652DC7D7" w:rsidR="00B21F5A" w:rsidRPr="005E0F0F" w:rsidRDefault="00B21F5A" w:rsidP="00B21F5A">
      <w:pPr>
        <w:jc w:val="both"/>
        <w:rPr>
          <w:sz w:val="22"/>
          <w:szCs w:val="22"/>
          <w:lang w:val="sr-Latn-ME"/>
        </w:rPr>
      </w:pPr>
      <w:r w:rsidRPr="005E0F0F">
        <w:rPr>
          <w:sz w:val="22"/>
          <w:szCs w:val="22"/>
          <w:lang w:val="sr-Latn-ME"/>
        </w:rPr>
        <w:t xml:space="preserve">Budući da je rifampicin snažan induktor citohrom P450 3A4 enzima, pacijenti koji </w:t>
      </w:r>
      <w:r w:rsidR="00485A1E" w:rsidRPr="005E0F0F">
        <w:rPr>
          <w:sz w:val="22"/>
          <w:szCs w:val="22"/>
          <w:lang w:val="sr-Latn-ME"/>
        </w:rPr>
        <w:t>istovreme</w:t>
      </w:r>
      <w:r w:rsidRPr="005E0F0F">
        <w:rPr>
          <w:sz w:val="22"/>
          <w:szCs w:val="22"/>
          <w:lang w:val="sr-Latn-ME"/>
        </w:rPr>
        <w:t>no koriste simvastatin i rifampicin, u dugoročnoj terapiji (npr. prilikom l</w:t>
      </w:r>
      <w:r w:rsidR="003371F9" w:rsidRPr="005E0F0F">
        <w:rPr>
          <w:sz w:val="22"/>
          <w:szCs w:val="22"/>
          <w:lang w:val="sr-Latn-ME"/>
        </w:rPr>
        <w:t>ij</w:t>
      </w:r>
      <w:r w:rsidRPr="005E0F0F">
        <w:rPr>
          <w:sz w:val="22"/>
          <w:szCs w:val="22"/>
          <w:lang w:val="sr-Latn-ME"/>
        </w:rPr>
        <w:t xml:space="preserve">ečenja tuberkuloze) mogu iskusiti gubitak  efikasnosti simvastatina. U jednom farmakokinetičkom ispitivanju na zdravim dobrovoljcima, površina ispod krive (PIK) u plazmi za simvastatinsku kiselinu smanjena je za 93% tokom </w:t>
      </w:r>
      <w:r w:rsidR="00485A1E" w:rsidRPr="005E0F0F">
        <w:rPr>
          <w:sz w:val="22"/>
          <w:szCs w:val="22"/>
          <w:lang w:val="sr-Latn-ME"/>
        </w:rPr>
        <w:t>istovreme</w:t>
      </w:r>
      <w:r w:rsidRPr="005E0F0F">
        <w:rPr>
          <w:sz w:val="22"/>
          <w:szCs w:val="22"/>
          <w:lang w:val="sr-Latn-ME"/>
        </w:rPr>
        <w:t>nog davanja rifampicina.</w:t>
      </w:r>
    </w:p>
    <w:p w14:paraId="1D281C18" w14:textId="77777777" w:rsidR="00B21F5A" w:rsidRPr="005E0F0F" w:rsidRDefault="00B21F5A" w:rsidP="00BA7EF9">
      <w:pPr>
        <w:jc w:val="both"/>
        <w:rPr>
          <w:i/>
          <w:iCs/>
          <w:sz w:val="22"/>
          <w:szCs w:val="22"/>
          <w:lang w:val="sr-Latn-ME"/>
        </w:rPr>
      </w:pPr>
    </w:p>
    <w:p w14:paraId="26CA933F" w14:textId="13B10F51" w:rsidR="00B21F5A" w:rsidRPr="005E0F0F" w:rsidRDefault="00B21F5A" w:rsidP="00BA7EF9">
      <w:pPr>
        <w:jc w:val="both"/>
        <w:rPr>
          <w:i/>
          <w:iCs/>
          <w:sz w:val="22"/>
          <w:szCs w:val="22"/>
          <w:lang w:val="sr-Latn-ME"/>
        </w:rPr>
      </w:pPr>
      <w:r w:rsidRPr="005E0F0F">
        <w:rPr>
          <w:i/>
          <w:iCs/>
          <w:sz w:val="22"/>
          <w:szCs w:val="22"/>
          <w:lang w:val="sr-Latn-ME"/>
        </w:rPr>
        <w:t xml:space="preserve">Efekat simvastatina na farmakokinetiku ostalih ljekova  </w:t>
      </w:r>
    </w:p>
    <w:p w14:paraId="447F9926" w14:textId="520ACF31" w:rsidR="00B21F5A" w:rsidRPr="005E0F0F" w:rsidRDefault="00B21F5A" w:rsidP="00B21F5A">
      <w:pPr>
        <w:jc w:val="both"/>
        <w:rPr>
          <w:sz w:val="22"/>
          <w:szCs w:val="22"/>
          <w:lang w:val="sr-Latn-ME"/>
        </w:rPr>
      </w:pPr>
      <w:r w:rsidRPr="005E0F0F">
        <w:rPr>
          <w:sz w:val="22"/>
          <w:szCs w:val="22"/>
          <w:lang w:val="sr-Latn-ME"/>
        </w:rPr>
        <w:t>Simvastatin ne inhibira citohrom P450 3A4. Zbog toga se ne očekuje da simvastatin d</w:t>
      </w:r>
      <w:r w:rsidR="003371F9" w:rsidRPr="005E0F0F">
        <w:rPr>
          <w:sz w:val="22"/>
          <w:szCs w:val="22"/>
          <w:lang w:val="sr-Latn-ME"/>
        </w:rPr>
        <w:t>j</w:t>
      </w:r>
      <w:r w:rsidRPr="005E0F0F">
        <w:rPr>
          <w:sz w:val="22"/>
          <w:szCs w:val="22"/>
          <w:lang w:val="sr-Latn-ME"/>
        </w:rPr>
        <w:t>eluje na koncentracije u plazmi onih supstanci koje se metabolišu putem citohroma P450 3A4.</w:t>
      </w:r>
    </w:p>
    <w:p w14:paraId="6E2328A9" w14:textId="77777777" w:rsidR="00B21F5A" w:rsidRPr="005E0F0F" w:rsidRDefault="00B21F5A" w:rsidP="00B937AB">
      <w:pPr>
        <w:jc w:val="both"/>
        <w:rPr>
          <w:sz w:val="22"/>
          <w:szCs w:val="22"/>
          <w:lang w:val="sr-Latn-ME"/>
        </w:rPr>
      </w:pPr>
    </w:p>
    <w:p w14:paraId="358D450D" w14:textId="77777777" w:rsidR="00BA7EF9" w:rsidRPr="005E0F0F" w:rsidRDefault="00B21F5A" w:rsidP="00BA7EF9">
      <w:pPr>
        <w:jc w:val="both"/>
        <w:rPr>
          <w:i/>
          <w:iCs/>
          <w:sz w:val="22"/>
          <w:szCs w:val="22"/>
          <w:lang w:val="sr-Latn-ME"/>
        </w:rPr>
      </w:pPr>
      <w:r w:rsidRPr="005E0F0F">
        <w:rPr>
          <w:i/>
          <w:iCs/>
          <w:sz w:val="22"/>
          <w:szCs w:val="22"/>
          <w:lang w:val="sr-Latn-ME"/>
        </w:rPr>
        <w:t>Oralni antikoagulansi</w:t>
      </w:r>
    </w:p>
    <w:p w14:paraId="73452C63" w14:textId="73D71F05" w:rsidR="00B21F5A" w:rsidRPr="005E0F0F" w:rsidRDefault="00B21F5A" w:rsidP="00B937AB">
      <w:pPr>
        <w:jc w:val="both"/>
        <w:rPr>
          <w:i/>
          <w:iCs/>
          <w:sz w:val="22"/>
          <w:szCs w:val="22"/>
          <w:lang w:val="sr-Latn-ME"/>
        </w:rPr>
      </w:pPr>
      <w:r w:rsidRPr="005E0F0F">
        <w:rPr>
          <w:sz w:val="22"/>
          <w:szCs w:val="22"/>
          <w:lang w:val="sr-Latn-ME"/>
        </w:rPr>
        <w:t>U dv</w:t>
      </w:r>
      <w:r w:rsidR="003371F9" w:rsidRPr="005E0F0F">
        <w:rPr>
          <w:sz w:val="22"/>
          <w:szCs w:val="22"/>
          <w:lang w:val="sr-Latn-ME"/>
        </w:rPr>
        <w:t>ije</w:t>
      </w:r>
      <w:r w:rsidRPr="005E0F0F">
        <w:rPr>
          <w:sz w:val="22"/>
          <w:szCs w:val="22"/>
          <w:lang w:val="sr-Latn-ME"/>
        </w:rPr>
        <w:t xml:space="preserve"> kliničke studije od kojih je jedna </w:t>
      </w:r>
      <w:r w:rsidR="003371F9" w:rsidRPr="005E0F0F">
        <w:rPr>
          <w:sz w:val="22"/>
          <w:szCs w:val="22"/>
          <w:lang w:val="sr-Latn-ME"/>
        </w:rPr>
        <w:t xml:space="preserve">uključila </w:t>
      </w:r>
      <w:r w:rsidRPr="005E0F0F">
        <w:rPr>
          <w:sz w:val="22"/>
          <w:szCs w:val="22"/>
          <w:lang w:val="sr-Latn-ME"/>
        </w:rPr>
        <w:t>zdrav</w:t>
      </w:r>
      <w:r w:rsidR="003371F9" w:rsidRPr="005E0F0F">
        <w:rPr>
          <w:sz w:val="22"/>
          <w:szCs w:val="22"/>
          <w:lang w:val="sr-Latn-ME"/>
        </w:rPr>
        <w:t>e</w:t>
      </w:r>
      <w:r w:rsidRPr="005E0F0F">
        <w:rPr>
          <w:sz w:val="22"/>
          <w:szCs w:val="22"/>
          <w:lang w:val="sr-Latn-ME"/>
        </w:rPr>
        <w:t xml:space="preserve"> dobrovoljc</w:t>
      </w:r>
      <w:r w:rsidR="003371F9" w:rsidRPr="005E0F0F">
        <w:rPr>
          <w:sz w:val="22"/>
          <w:szCs w:val="22"/>
          <w:lang w:val="sr-Latn-ME"/>
        </w:rPr>
        <w:t>e</w:t>
      </w:r>
      <w:r w:rsidRPr="005E0F0F">
        <w:rPr>
          <w:sz w:val="22"/>
          <w:szCs w:val="22"/>
          <w:lang w:val="sr-Latn-ME"/>
        </w:rPr>
        <w:t>, a druga  pacijent</w:t>
      </w:r>
      <w:r w:rsidR="003371F9" w:rsidRPr="005E0F0F">
        <w:rPr>
          <w:sz w:val="22"/>
          <w:szCs w:val="22"/>
          <w:lang w:val="sr-Latn-ME"/>
        </w:rPr>
        <w:t>e</w:t>
      </w:r>
      <w:r w:rsidRPr="005E0F0F">
        <w:rPr>
          <w:sz w:val="22"/>
          <w:szCs w:val="22"/>
          <w:lang w:val="sr-Latn-ME"/>
        </w:rPr>
        <w:t xml:space="preserve"> sa hiperholesterolemijom, simvastatin u dozi od 20 do 40 mg dnevno </w:t>
      </w:r>
      <w:r w:rsidR="003371F9" w:rsidRPr="005E0F0F">
        <w:rPr>
          <w:sz w:val="22"/>
          <w:szCs w:val="22"/>
          <w:lang w:val="sr-Latn-ME"/>
        </w:rPr>
        <w:t xml:space="preserve">umjereno </w:t>
      </w:r>
      <w:r w:rsidRPr="005E0F0F">
        <w:rPr>
          <w:sz w:val="22"/>
          <w:szCs w:val="22"/>
          <w:lang w:val="sr-Latn-ME"/>
        </w:rPr>
        <w:t xml:space="preserve">je pojačao dejstvo kumarinskih antikoagulanasa: protrombinsko </w:t>
      </w:r>
      <w:r w:rsidR="00485A1E" w:rsidRPr="005E0F0F">
        <w:rPr>
          <w:sz w:val="22"/>
          <w:szCs w:val="22"/>
          <w:lang w:val="sr-Latn-ME"/>
        </w:rPr>
        <w:t>vrijeme</w:t>
      </w:r>
      <w:r w:rsidRPr="005E0F0F">
        <w:rPr>
          <w:sz w:val="22"/>
          <w:szCs w:val="22"/>
          <w:lang w:val="sr-Latn-ME"/>
        </w:rPr>
        <w:t xml:space="preserve"> izraženo kao INR (</w:t>
      </w:r>
      <w:r w:rsidR="003371F9" w:rsidRPr="005E0F0F">
        <w:rPr>
          <w:sz w:val="22"/>
          <w:szCs w:val="22"/>
          <w:lang w:val="sr-Latn-ME"/>
        </w:rPr>
        <w:t>eng. International Normalized Ratio</w:t>
      </w:r>
      <w:r w:rsidRPr="005E0F0F">
        <w:rPr>
          <w:sz w:val="22"/>
          <w:szCs w:val="22"/>
          <w:lang w:val="sr-Latn-ME"/>
        </w:rPr>
        <w:t>), poraslo je sa 1,7 na 1,8 kod zdravih dobrovoljaca, odnosno sa 2,6 na 3,4 kod pacijenata sa hiperholesterolemijom, u odnosu na početnu vr</w:t>
      </w:r>
      <w:r w:rsidR="003371F9" w:rsidRPr="005E0F0F">
        <w:rPr>
          <w:sz w:val="22"/>
          <w:szCs w:val="22"/>
          <w:lang w:val="sr-Latn-ME"/>
        </w:rPr>
        <w:t>ije</w:t>
      </w:r>
      <w:r w:rsidRPr="005E0F0F">
        <w:rPr>
          <w:sz w:val="22"/>
          <w:szCs w:val="22"/>
          <w:lang w:val="sr-Latn-ME"/>
        </w:rPr>
        <w:t>dnost. Opisani su veoma r</w:t>
      </w:r>
      <w:r w:rsidR="003371F9" w:rsidRPr="005E0F0F">
        <w:rPr>
          <w:sz w:val="22"/>
          <w:szCs w:val="22"/>
          <w:lang w:val="sr-Latn-ME"/>
        </w:rPr>
        <w:t>ij</w:t>
      </w:r>
      <w:r w:rsidRPr="005E0F0F">
        <w:rPr>
          <w:sz w:val="22"/>
          <w:szCs w:val="22"/>
          <w:lang w:val="sr-Latn-ME"/>
        </w:rPr>
        <w:t>etki slučajevi povišenog INR-a</w:t>
      </w:r>
      <w:r w:rsidR="003371F9" w:rsidRPr="005E0F0F">
        <w:rPr>
          <w:sz w:val="22"/>
          <w:szCs w:val="22"/>
          <w:lang w:val="sr-Latn-ME"/>
        </w:rPr>
        <w:t>.</w:t>
      </w:r>
      <w:r w:rsidRPr="005E0F0F">
        <w:rPr>
          <w:sz w:val="22"/>
          <w:szCs w:val="22"/>
          <w:lang w:val="sr-Latn-ME"/>
        </w:rPr>
        <w:t xml:space="preserve"> Kod pacijenata koji uzimaju kumarinske antikoagulanse, protrombinsko </w:t>
      </w:r>
      <w:r w:rsidR="00485A1E" w:rsidRPr="005E0F0F">
        <w:rPr>
          <w:sz w:val="22"/>
          <w:szCs w:val="22"/>
          <w:lang w:val="sr-Latn-ME"/>
        </w:rPr>
        <w:t>vrijeme</w:t>
      </w:r>
      <w:r w:rsidRPr="005E0F0F">
        <w:rPr>
          <w:sz w:val="22"/>
          <w:szCs w:val="22"/>
          <w:lang w:val="sr-Latn-ME"/>
        </w:rPr>
        <w:t xml:space="preserve"> treba odrediti pr</w:t>
      </w:r>
      <w:r w:rsidR="003371F9" w:rsidRPr="005E0F0F">
        <w:rPr>
          <w:sz w:val="22"/>
          <w:szCs w:val="22"/>
          <w:lang w:val="sr-Latn-ME"/>
        </w:rPr>
        <w:t>ije</w:t>
      </w:r>
      <w:r w:rsidRPr="005E0F0F">
        <w:rPr>
          <w:sz w:val="22"/>
          <w:szCs w:val="22"/>
          <w:lang w:val="sr-Latn-ME"/>
        </w:rPr>
        <w:t xml:space="preserve"> početka korišćenja</w:t>
      </w:r>
      <w:r w:rsidR="00410990" w:rsidRPr="005E0F0F">
        <w:rPr>
          <w:i/>
          <w:iCs/>
          <w:sz w:val="22"/>
          <w:szCs w:val="22"/>
          <w:lang w:val="sr-Latn-ME"/>
        </w:rPr>
        <w:t xml:space="preserve"> </w:t>
      </w:r>
      <w:r w:rsidRPr="005E0F0F">
        <w:rPr>
          <w:sz w:val="22"/>
          <w:szCs w:val="22"/>
          <w:lang w:val="sr-Latn-ME"/>
        </w:rPr>
        <w:t>simvastatina, a potrebno ga je često kontrolisati u ranom stadijumu terapije da bi se utvrdilo da li je došlo do značajnih prom</w:t>
      </w:r>
      <w:r w:rsidR="003371F9" w:rsidRPr="005E0F0F">
        <w:rPr>
          <w:sz w:val="22"/>
          <w:szCs w:val="22"/>
          <w:lang w:val="sr-Latn-ME"/>
        </w:rPr>
        <w:t>j</w:t>
      </w:r>
      <w:r w:rsidRPr="005E0F0F">
        <w:rPr>
          <w:sz w:val="22"/>
          <w:szCs w:val="22"/>
          <w:lang w:val="sr-Latn-ME"/>
        </w:rPr>
        <w:t xml:space="preserve">ena u protrombinskom </w:t>
      </w:r>
      <w:r w:rsidR="00485A1E" w:rsidRPr="005E0F0F">
        <w:rPr>
          <w:sz w:val="22"/>
          <w:szCs w:val="22"/>
          <w:lang w:val="sr-Latn-ME"/>
        </w:rPr>
        <w:t>vreme</w:t>
      </w:r>
      <w:r w:rsidRPr="005E0F0F">
        <w:rPr>
          <w:sz w:val="22"/>
          <w:szCs w:val="22"/>
          <w:lang w:val="sr-Latn-ME"/>
        </w:rPr>
        <w:t xml:space="preserve">nu. Kada se dokaže da je protrombinsko </w:t>
      </w:r>
      <w:r w:rsidR="00485A1E" w:rsidRPr="005E0F0F">
        <w:rPr>
          <w:sz w:val="22"/>
          <w:szCs w:val="22"/>
          <w:lang w:val="sr-Latn-ME"/>
        </w:rPr>
        <w:t>vrijeme</w:t>
      </w:r>
      <w:r w:rsidRPr="005E0F0F">
        <w:rPr>
          <w:sz w:val="22"/>
          <w:szCs w:val="22"/>
          <w:lang w:val="sr-Latn-ME"/>
        </w:rPr>
        <w:t xml:space="preserve"> stabilno, isto se može kontrolisati u uobičajenim intervalima preporučenim za pacijente koji primaju kumarinske antikoagulanse. Ukoliko se doza simvastatina prom</w:t>
      </w:r>
      <w:r w:rsidR="003371F9" w:rsidRPr="005E0F0F">
        <w:rPr>
          <w:sz w:val="22"/>
          <w:szCs w:val="22"/>
          <w:lang w:val="sr-Latn-ME"/>
        </w:rPr>
        <w:t>ij</w:t>
      </w:r>
      <w:r w:rsidRPr="005E0F0F">
        <w:rPr>
          <w:sz w:val="22"/>
          <w:szCs w:val="22"/>
          <w:lang w:val="sr-Latn-ME"/>
        </w:rPr>
        <w:t xml:space="preserve">eni ili se terapija obustavi, potrebno je ponoviti isti postupak. U toku terapije simvastatinom nije se javljalo krvarenje niti </w:t>
      </w:r>
      <w:r w:rsidR="00485A1E" w:rsidRPr="005E0F0F">
        <w:rPr>
          <w:sz w:val="22"/>
          <w:szCs w:val="22"/>
          <w:lang w:val="sr-Latn-ME"/>
        </w:rPr>
        <w:t>promjene</w:t>
      </w:r>
      <w:r w:rsidRPr="005E0F0F">
        <w:rPr>
          <w:sz w:val="22"/>
          <w:szCs w:val="22"/>
          <w:lang w:val="sr-Latn-ME"/>
        </w:rPr>
        <w:t xml:space="preserve"> protrombinskog </w:t>
      </w:r>
      <w:r w:rsidR="00485A1E" w:rsidRPr="005E0F0F">
        <w:rPr>
          <w:sz w:val="22"/>
          <w:szCs w:val="22"/>
          <w:lang w:val="sr-Latn-ME"/>
        </w:rPr>
        <w:t>vremena</w:t>
      </w:r>
      <w:r w:rsidRPr="005E0F0F">
        <w:rPr>
          <w:sz w:val="22"/>
          <w:szCs w:val="22"/>
          <w:lang w:val="sr-Latn-ME"/>
        </w:rPr>
        <w:t xml:space="preserve"> kod pacijenata koji ne uzimaju antikoagulanse.</w:t>
      </w:r>
    </w:p>
    <w:p w14:paraId="3B94ABA3" w14:textId="77777777" w:rsidR="00280A03" w:rsidRPr="005E0F0F" w:rsidRDefault="00280A03" w:rsidP="00480FB1">
      <w:pPr>
        <w:tabs>
          <w:tab w:val="left" w:pos="540"/>
          <w:tab w:val="left" w:pos="569"/>
        </w:tabs>
        <w:rPr>
          <w:b/>
          <w:bCs/>
          <w:sz w:val="22"/>
          <w:szCs w:val="22"/>
          <w:lang w:val="sr-Latn-ME"/>
        </w:rPr>
      </w:pPr>
    </w:p>
    <w:p w14:paraId="5025C12C" w14:textId="46F4E226" w:rsidR="0072020E" w:rsidRPr="005E0F0F" w:rsidRDefault="0072020E" w:rsidP="00480FB1">
      <w:pPr>
        <w:tabs>
          <w:tab w:val="left" w:pos="540"/>
          <w:tab w:val="left" w:pos="569"/>
        </w:tabs>
        <w:rPr>
          <w:b/>
          <w:sz w:val="22"/>
          <w:szCs w:val="22"/>
          <w:lang w:val="sr-Latn-ME"/>
        </w:rPr>
      </w:pPr>
      <w:r w:rsidRPr="005E0F0F">
        <w:rPr>
          <w:b/>
          <w:bCs/>
          <w:sz w:val="22"/>
          <w:szCs w:val="22"/>
          <w:lang w:val="sr-Latn-ME"/>
        </w:rPr>
        <w:t xml:space="preserve">4.6. </w:t>
      </w:r>
      <w:r w:rsidR="00480FB1" w:rsidRPr="005E0F0F">
        <w:rPr>
          <w:b/>
          <w:bCs/>
          <w:sz w:val="22"/>
          <w:szCs w:val="22"/>
          <w:lang w:val="sr-Latn-ME"/>
        </w:rPr>
        <w:tab/>
      </w:r>
      <w:r w:rsidR="006D20A5" w:rsidRPr="005E0F0F">
        <w:rPr>
          <w:b/>
          <w:sz w:val="22"/>
          <w:szCs w:val="22"/>
          <w:lang w:val="sr-Latn-ME"/>
        </w:rPr>
        <w:t>Plodnost, trudnoća i dojenje</w:t>
      </w:r>
    </w:p>
    <w:p w14:paraId="5025C12D" w14:textId="77777777" w:rsidR="002031B3" w:rsidRPr="005E0F0F" w:rsidRDefault="002031B3" w:rsidP="00480FB1">
      <w:pPr>
        <w:tabs>
          <w:tab w:val="left" w:pos="540"/>
          <w:tab w:val="left" w:pos="569"/>
        </w:tabs>
        <w:rPr>
          <w:sz w:val="22"/>
          <w:szCs w:val="22"/>
          <w:u w:val="single"/>
          <w:lang w:val="sr-Latn-ME"/>
        </w:rPr>
      </w:pPr>
    </w:p>
    <w:p w14:paraId="5025C12E" w14:textId="27914D42" w:rsidR="002031B3" w:rsidRPr="005E0F0F" w:rsidRDefault="002031B3" w:rsidP="002031B3">
      <w:pPr>
        <w:tabs>
          <w:tab w:val="left" w:pos="540"/>
          <w:tab w:val="left" w:pos="569"/>
        </w:tabs>
        <w:rPr>
          <w:sz w:val="22"/>
          <w:szCs w:val="22"/>
          <w:u w:val="single"/>
          <w:lang w:val="sr-Latn-ME"/>
        </w:rPr>
      </w:pPr>
      <w:r w:rsidRPr="005E0F0F">
        <w:rPr>
          <w:sz w:val="22"/>
          <w:szCs w:val="22"/>
          <w:u w:val="single"/>
          <w:lang w:val="sr-Latn-ME"/>
        </w:rPr>
        <w:t>Plodnost</w:t>
      </w:r>
    </w:p>
    <w:p w14:paraId="0C4D95E3" w14:textId="177BEA70" w:rsidR="00C906EF" w:rsidRPr="005E0F0F" w:rsidRDefault="00C906EF" w:rsidP="002031B3">
      <w:pPr>
        <w:tabs>
          <w:tab w:val="left" w:pos="540"/>
          <w:tab w:val="left" w:pos="569"/>
        </w:tabs>
        <w:rPr>
          <w:sz w:val="22"/>
          <w:szCs w:val="22"/>
          <w:u w:val="single"/>
          <w:lang w:val="sr-Latn-ME"/>
        </w:rPr>
      </w:pPr>
    </w:p>
    <w:p w14:paraId="5B446491" w14:textId="15CAE6B7" w:rsidR="00C906EF" w:rsidRPr="005E0F0F" w:rsidRDefault="00C906EF" w:rsidP="00B937AB">
      <w:pPr>
        <w:jc w:val="both"/>
        <w:rPr>
          <w:sz w:val="22"/>
          <w:szCs w:val="22"/>
          <w:lang w:val="sr-Latn-ME"/>
        </w:rPr>
      </w:pPr>
      <w:r w:rsidRPr="005E0F0F">
        <w:rPr>
          <w:sz w:val="22"/>
          <w:szCs w:val="22"/>
          <w:lang w:val="sr-Latn-ME"/>
        </w:rPr>
        <w:t>Nisu na raspolaganju podaci kliničkih ispitivanja o efektima simvastatina na plodnost kod ljudi. Simvastatin nije imao dejstvo na plodnost kod muških i ženskih pacova (</w:t>
      </w:r>
      <w:r w:rsidR="00830EEE" w:rsidRPr="005E0F0F">
        <w:rPr>
          <w:i/>
          <w:iCs/>
          <w:sz w:val="22"/>
          <w:szCs w:val="22"/>
          <w:lang w:val="sr-Latn-ME"/>
        </w:rPr>
        <w:t>pogledati dio</w:t>
      </w:r>
      <w:r w:rsidR="001670C2" w:rsidRPr="005E0F0F">
        <w:rPr>
          <w:i/>
          <w:iCs/>
          <w:sz w:val="22"/>
          <w:szCs w:val="22"/>
          <w:lang w:val="sr-Latn-ME"/>
        </w:rPr>
        <w:t xml:space="preserve"> </w:t>
      </w:r>
      <w:r w:rsidRPr="005E0F0F">
        <w:rPr>
          <w:i/>
          <w:iCs/>
          <w:sz w:val="22"/>
          <w:szCs w:val="22"/>
          <w:lang w:val="sr-Latn-ME"/>
        </w:rPr>
        <w:t>5.3</w:t>
      </w:r>
      <w:r w:rsidRPr="005E0F0F">
        <w:rPr>
          <w:sz w:val="22"/>
          <w:szCs w:val="22"/>
          <w:lang w:val="sr-Latn-ME"/>
        </w:rPr>
        <w:t xml:space="preserve">). </w:t>
      </w:r>
    </w:p>
    <w:p w14:paraId="2401B30E" w14:textId="77777777" w:rsidR="000F7C77" w:rsidRPr="005E0F0F" w:rsidRDefault="000F7C77" w:rsidP="00B937AB">
      <w:pPr>
        <w:jc w:val="both"/>
        <w:rPr>
          <w:sz w:val="22"/>
          <w:szCs w:val="22"/>
          <w:lang w:val="sr-Latn-ME"/>
        </w:rPr>
      </w:pPr>
    </w:p>
    <w:p w14:paraId="5025C130" w14:textId="02B702D0" w:rsidR="007A3ECB" w:rsidRPr="005E0F0F" w:rsidRDefault="007A3ECB" w:rsidP="00480FB1">
      <w:pPr>
        <w:tabs>
          <w:tab w:val="left" w:pos="540"/>
          <w:tab w:val="left" w:pos="569"/>
        </w:tabs>
        <w:rPr>
          <w:sz w:val="22"/>
          <w:szCs w:val="22"/>
          <w:u w:val="single"/>
          <w:lang w:val="sr-Latn-ME"/>
        </w:rPr>
      </w:pPr>
      <w:r w:rsidRPr="005E0F0F">
        <w:rPr>
          <w:sz w:val="22"/>
          <w:szCs w:val="22"/>
          <w:u w:val="single"/>
          <w:lang w:val="sr-Latn-ME"/>
        </w:rPr>
        <w:t>Trudnoća</w:t>
      </w:r>
    </w:p>
    <w:p w14:paraId="41F39059" w14:textId="37F5754F" w:rsidR="00CE6BDE" w:rsidRPr="005E0F0F" w:rsidRDefault="00CE6BDE" w:rsidP="00480FB1">
      <w:pPr>
        <w:tabs>
          <w:tab w:val="left" w:pos="540"/>
          <w:tab w:val="left" w:pos="569"/>
        </w:tabs>
        <w:rPr>
          <w:sz w:val="22"/>
          <w:szCs w:val="22"/>
          <w:u w:val="single"/>
          <w:lang w:val="sr-Latn-ME"/>
        </w:rPr>
      </w:pPr>
    </w:p>
    <w:p w14:paraId="0F9B2993" w14:textId="4ACA4F91" w:rsidR="00CE6BDE" w:rsidRPr="005E0F0F" w:rsidRDefault="00605DF7" w:rsidP="00B937AB">
      <w:pPr>
        <w:jc w:val="both"/>
        <w:rPr>
          <w:sz w:val="22"/>
          <w:szCs w:val="22"/>
          <w:lang w:val="sr-Latn-ME"/>
        </w:rPr>
      </w:pPr>
      <w:r w:rsidRPr="005E0F0F">
        <w:rPr>
          <w:sz w:val="22"/>
          <w:szCs w:val="22"/>
          <w:lang w:val="sr-Latn-ME"/>
        </w:rPr>
        <w:t>Lijek</w:t>
      </w:r>
      <w:r w:rsidR="00CE6BDE" w:rsidRPr="005E0F0F">
        <w:rPr>
          <w:sz w:val="22"/>
          <w:szCs w:val="22"/>
          <w:lang w:val="sr-Latn-ME"/>
        </w:rPr>
        <w:t xml:space="preserve"> Cholipam je kontraindikovan tokom trudnoće (</w:t>
      </w:r>
      <w:r w:rsidR="00830EEE" w:rsidRPr="005E0F0F">
        <w:rPr>
          <w:i/>
          <w:iCs/>
          <w:sz w:val="22"/>
          <w:szCs w:val="22"/>
          <w:lang w:val="sr-Latn-ME"/>
        </w:rPr>
        <w:t>pogledati dio</w:t>
      </w:r>
      <w:r w:rsidR="001670C2" w:rsidRPr="005E0F0F">
        <w:rPr>
          <w:i/>
          <w:iCs/>
          <w:sz w:val="22"/>
          <w:szCs w:val="22"/>
          <w:lang w:val="sr-Latn-ME"/>
        </w:rPr>
        <w:t xml:space="preserve"> </w:t>
      </w:r>
      <w:r w:rsidR="00CE6BDE" w:rsidRPr="005E0F0F">
        <w:rPr>
          <w:i/>
          <w:iCs/>
          <w:sz w:val="22"/>
          <w:szCs w:val="22"/>
          <w:lang w:val="sr-Latn-ME"/>
        </w:rPr>
        <w:t>4.3</w:t>
      </w:r>
      <w:r w:rsidR="00CE6BDE" w:rsidRPr="005E0F0F">
        <w:rPr>
          <w:sz w:val="22"/>
          <w:szCs w:val="22"/>
          <w:lang w:val="sr-Latn-ME"/>
        </w:rPr>
        <w:t>).</w:t>
      </w:r>
    </w:p>
    <w:p w14:paraId="4E5B38AE" w14:textId="77777777" w:rsidR="00280A03" w:rsidRPr="005E0F0F" w:rsidRDefault="00280A03" w:rsidP="00B937AB">
      <w:pPr>
        <w:jc w:val="both"/>
        <w:rPr>
          <w:sz w:val="22"/>
          <w:szCs w:val="22"/>
          <w:lang w:val="sr-Latn-ME"/>
        </w:rPr>
      </w:pPr>
    </w:p>
    <w:p w14:paraId="4E96AB7E" w14:textId="152C6FD6" w:rsidR="00CE6BDE" w:rsidRPr="005E0F0F" w:rsidRDefault="00CE6BDE" w:rsidP="00CE6BDE">
      <w:pPr>
        <w:jc w:val="both"/>
        <w:rPr>
          <w:sz w:val="22"/>
          <w:szCs w:val="22"/>
          <w:lang w:val="sr-Latn-ME"/>
        </w:rPr>
      </w:pPr>
      <w:r w:rsidRPr="005E0F0F">
        <w:rPr>
          <w:sz w:val="22"/>
          <w:szCs w:val="22"/>
          <w:lang w:val="sr-Latn-ME"/>
        </w:rPr>
        <w:t>Nije utvrđena bezb</w:t>
      </w:r>
      <w:r w:rsidR="006D05E5" w:rsidRPr="005E0F0F">
        <w:rPr>
          <w:sz w:val="22"/>
          <w:szCs w:val="22"/>
          <w:lang w:val="sr-Latn-ME"/>
        </w:rPr>
        <w:t>j</w:t>
      </w:r>
      <w:r w:rsidRPr="005E0F0F">
        <w:rPr>
          <w:sz w:val="22"/>
          <w:szCs w:val="22"/>
          <w:lang w:val="sr-Latn-ME"/>
        </w:rPr>
        <w:t xml:space="preserve">ednost </w:t>
      </w:r>
      <w:r w:rsidR="00485A1E" w:rsidRPr="005E0F0F">
        <w:rPr>
          <w:sz w:val="22"/>
          <w:szCs w:val="22"/>
          <w:lang w:val="sr-Latn-ME"/>
        </w:rPr>
        <w:t xml:space="preserve">primjene </w:t>
      </w:r>
      <w:r w:rsidR="00605DF7" w:rsidRPr="005E0F0F">
        <w:rPr>
          <w:sz w:val="22"/>
          <w:szCs w:val="22"/>
          <w:lang w:val="sr-Latn-ME"/>
        </w:rPr>
        <w:t>lijek</w:t>
      </w:r>
      <w:r w:rsidRPr="005E0F0F">
        <w:rPr>
          <w:sz w:val="22"/>
          <w:szCs w:val="22"/>
          <w:lang w:val="sr-Latn-ME"/>
        </w:rPr>
        <w:t xml:space="preserve">a kod trudnica. Nisu sprovedene kontrolisane kliničke studije o </w:t>
      </w:r>
      <w:r w:rsidR="00485A1E" w:rsidRPr="005E0F0F">
        <w:rPr>
          <w:sz w:val="22"/>
          <w:szCs w:val="22"/>
          <w:lang w:val="sr-Latn-ME"/>
        </w:rPr>
        <w:t>primjeni</w:t>
      </w:r>
      <w:r w:rsidRPr="005E0F0F">
        <w:rPr>
          <w:sz w:val="22"/>
          <w:szCs w:val="22"/>
          <w:lang w:val="sr-Latn-ME"/>
        </w:rPr>
        <w:t xml:space="preserve"> simvastatina kod trudnica. Dobijen</w:t>
      </w:r>
      <w:r w:rsidR="006D05E5" w:rsidRPr="005E0F0F">
        <w:rPr>
          <w:sz w:val="22"/>
          <w:szCs w:val="22"/>
          <w:lang w:val="sr-Latn-ME"/>
        </w:rPr>
        <w:t>e</w:t>
      </w:r>
      <w:r w:rsidRPr="005E0F0F">
        <w:rPr>
          <w:sz w:val="22"/>
          <w:szCs w:val="22"/>
          <w:lang w:val="sr-Latn-ME"/>
        </w:rPr>
        <w:t xml:space="preserve"> su </w:t>
      </w:r>
      <w:r w:rsidR="006D05E5" w:rsidRPr="005E0F0F">
        <w:rPr>
          <w:sz w:val="22"/>
          <w:szCs w:val="22"/>
          <w:lang w:val="sr-Latn-ME"/>
        </w:rPr>
        <w:t>rijetke</w:t>
      </w:r>
      <w:r w:rsidRPr="005E0F0F">
        <w:rPr>
          <w:sz w:val="22"/>
          <w:szCs w:val="22"/>
          <w:lang w:val="sr-Latn-ME"/>
        </w:rPr>
        <w:t xml:space="preserve"> </w:t>
      </w:r>
      <w:r w:rsidR="006D05E5" w:rsidRPr="005E0F0F">
        <w:rPr>
          <w:sz w:val="22"/>
          <w:szCs w:val="22"/>
          <w:lang w:val="sr-Latn-ME"/>
        </w:rPr>
        <w:t>prijave</w:t>
      </w:r>
      <w:r w:rsidRPr="005E0F0F">
        <w:rPr>
          <w:sz w:val="22"/>
          <w:szCs w:val="22"/>
          <w:lang w:val="sr-Latn-ME"/>
        </w:rPr>
        <w:t xml:space="preserve"> o kongenitalnim anomalijama posle intrauterinog izlaganja ploda inhibitorima HMG-CoA reduktaze. Međutim, u jednoj analizi oko 200 prospektivno praćenih trudnoća izloženih </w:t>
      </w:r>
      <w:r w:rsidR="00605DF7" w:rsidRPr="005E0F0F">
        <w:rPr>
          <w:sz w:val="22"/>
          <w:szCs w:val="22"/>
          <w:lang w:val="sr-Latn-ME"/>
        </w:rPr>
        <w:t>lijek</w:t>
      </w:r>
      <w:r w:rsidRPr="005E0F0F">
        <w:rPr>
          <w:sz w:val="22"/>
          <w:szCs w:val="22"/>
          <w:lang w:val="sr-Latn-ME"/>
        </w:rPr>
        <w:t>u simvastatin</w:t>
      </w:r>
      <w:r w:rsidR="006D05E5" w:rsidRPr="005E0F0F">
        <w:rPr>
          <w:sz w:val="22"/>
          <w:szCs w:val="22"/>
          <w:lang w:val="sr-Latn-ME"/>
        </w:rPr>
        <w:t>u</w:t>
      </w:r>
      <w:r w:rsidRPr="005E0F0F">
        <w:rPr>
          <w:sz w:val="22"/>
          <w:szCs w:val="22"/>
          <w:lang w:val="sr-Latn-ME"/>
        </w:rPr>
        <w:t xml:space="preserve"> ili nekom drugom srodnom inhibitoru HMG-CoA reduktaze tokom prvog trimestra trudnoće, incidenca kongenitalnih anomalija bila je slična kao u opštoj populaciji. Broj ispitivanih trudnoća bio je statistički dovoljan da bi se isključio 2,5 puta ili veći porast kongenitalnih anomalija u odnosu na incidencu</w:t>
      </w:r>
      <w:r w:rsidR="006D05E5" w:rsidRPr="005E0F0F">
        <w:rPr>
          <w:sz w:val="22"/>
          <w:szCs w:val="22"/>
          <w:lang w:val="sr-Latn-ME"/>
        </w:rPr>
        <w:t xml:space="preserve"> u opštoj populaciji</w:t>
      </w:r>
      <w:r w:rsidRPr="005E0F0F">
        <w:rPr>
          <w:sz w:val="22"/>
          <w:szCs w:val="22"/>
          <w:lang w:val="sr-Latn-ME"/>
        </w:rPr>
        <w:t>.</w:t>
      </w:r>
    </w:p>
    <w:p w14:paraId="053DD85E" w14:textId="77777777" w:rsidR="00CE6BDE" w:rsidRPr="005E0F0F" w:rsidRDefault="00CE6BDE" w:rsidP="00CE6BDE">
      <w:pPr>
        <w:jc w:val="both"/>
        <w:rPr>
          <w:sz w:val="22"/>
          <w:szCs w:val="22"/>
          <w:lang w:val="sr-Latn-ME"/>
        </w:rPr>
      </w:pPr>
    </w:p>
    <w:p w14:paraId="69C2260E" w14:textId="486EF3D1" w:rsidR="00280A03" w:rsidRPr="005E0F0F" w:rsidRDefault="00CE6BDE" w:rsidP="005E0F0F">
      <w:pPr>
        <w:jc w:val="both"/>
        <w:rPr>
          <w:sz w:val="22"/>
          <w:szCs w:val="22"/>
          <w:lang w:val="sr-Latn-ME"/>
        </w:rPr>
      </w:pPr>
      <w:r w:rsidRPr="005E0F0F">
        <w:rPr>
          <w:sz w:val="22"/>
          <w:szCs w:val="22"/>
          <w:lang w:val="sr-Latn-ME"/>
        </w:rPr>
        <w:t xml:space="preserve">Iako ne postoje dokazi da se učestalost pojave kongenitalnih anomalija kod potomaka pacijentkinja koje su koristile </w:t>
      </w:r>
      <w:r w:rsidR="002D3509" w:rsidRPr="005E0F0F">
        <w:rPr>
          <w:sz w:val="22"/>
          <w:szCs w:val="22"/>
          <w:lang w:val="sr-Latn-ME"/>
        </w:rPr>
        <w:t>simvastatin</w:t>
      </w:r>
      <w:r w:rsidRPr="005E0F0F">
        <w:rPr>
          <w:sz w:val="22"/>
          <w:szCs w:val="22"/>
          <w:lang w:val="sr-Latn-ME"/>
        </w:rPr>
        <w:t xml:space="preserve"> ili neki drugi srodni inhibitor HMG-CoA reduktaze, razlikovala od učestalosti u opštoj populaciji, terapija majki </w:t>
      </w:r>
      <w:r w:rsidR="0026632F" w:rsidRPr="005E0F0F">
        <w:rPr>
          <w:sz w:val="22"/>
          <w:szCs w:val="22"/>
          <w:lang w:val="sr-Latn-ME"/>
        </w:rPr>
        <w:t>simvastatinom</w:t>
      </w:r>
      <w:r w:rsidRPr="005E0F0F">
        <w:rPr>
          <w:sz w:val="22"/>
          <w:szCs w:val="22"/>
          <w:lang w:val="sr-Latn-ME"/>
        </w:rPr>
        <w:t xml:space="preserve"> može da smanji koncentraciju mevalonata kod fetusa, koji je prekursor biosinteze holesterola. Ateroskleroza je hroničnan proces na koji prekid hipolipemijske </w:t>
      </w:r>
      <w:r w:rsidRPr="005E0F0F">
        <w:rPr>
          <w:sz w:val="22"/>
          <w:szCs w:val="22"/>
          <w:lang w:val="sr-Latn-ME"/>
        </w:rPr>
        <w:lastRenderedPageBreak/>
        <w:t>terapije u toku trudnoće ima malo uticaja u smislu dugoročnog rizika vezanog za primarnu hiperholesterolemiju. Zbog toga trudnice ne bi trebalo da koriste l</w:t>
      </w:r>
      <w:r w:rsidR="00B27D30" w:rsidRPr="005E0F0F">
        <w:rPr>
          <w:sz w:val="22"/>
          <w:szCs w:val="22"/>
          <w:lang w:val="sr-Latn-ME"/>
        </w:rPr>
        <w:t>ij</w:t>
      </w:r>
      <w:r w:rsidRPr="005E0F0F">
        <w:rPr>
          <w:sz w:val="22"/>
          <w:szCs w:val="22"/>
          <w:lang w:val="sr-Latn-ME"/>
        </w:rPr>
        <w:t>ek Cholipam, kao ni žene koje planiraju trudnoću ili sumnjaju da su trudne. Terapiju l</w:t>
      </w:r>
      <w:r w:rsidR="00B27D30" w:rsidRPr="005E0F0F">
        <w:rPr>
          <w:sz w:val="22"/>
          <w:szCs w:val="22"/>
          <w:lang w:val="sr-Latn-ME"/>
        </w:rPr>
        <w:t>ij</w:t>
      </w:r>
      <w:r w:rsidRPr="005E0F0F">
        <w:rPr>
          <w:sz w:val="22"/>
          <w:szCs w:val="22"/>
          <w:lang w:val="sr-Latn-ME"/>
        </w:rPr>
        <w:t>ekom Cholipam treba obustaviti u toku trudnoće ili dok se ne dokaže da žena nije trudna (</w:t>
      </w:r>
      <w:r w:rsidR="00830EEE" w:rsidRPr="005E0F0F">
        <w:rPr>
          <w:i/>
          <w:iCs/>
          <w:sz w:val="22"/>
          <w:szCs w:val="22"/>
          <w:lang w:val="sr-Latn-ME"/>
        </w:rPr>
        <w:t>pogledati djelove</w:t>
      </w:r>
      <w:r w:rsidR="001670C2" w:rsidRPr="005E0F0F">
        <w:rPr>
          <w:i/>
          <w:iCs/>
          <w:sz w:val="22"/>
          <w:szCs w:val="22"/>
          <w:lang w:val="sr-Latn-ME"/>
        </w:rPr>
        <w:t xml:space="preserve"> </w:t>
      </w:r>
      <w:r w:rsidRPr="005E0F0F">
        <w:rPr>
          <w:i/>
          <w:iCs/>
          <w:sz w:val="22"/>
          <w:szCs w:val="22"/>
          <w:lang w:val="sr-Latn-ME"/>
        </w:rPr>
        <w:t>4.3 i 5.3</w:t>
      </w:r>
      <w:r w:rsidRPr="005E0F0F">
        <w:rPr>
          <w:sz w:val="22"/>
          <w:szCs w:val="22"/>
          <w:lang w:val="sr-Latn-ME"/>
        </w:rPr>
        <w:t>).</w:t>
      </w:r>
    </w:p>
    <w:p w14:paraId="5025C132" w14:textId="77777777" w:rsidR="0072020E" w:rsidRPr="005E0F0F" w:rsidRDefault="007A3ECB" w:rsidP="00480FB1">
      <w:pPr>
        <w:tabs>
          <w:tab w:val="left" w:pos="540"/>
          <w:tab w:val="left" w:pos="569"/>
        </w:tabs>
        <w:rPr>
          <w:b/>
          <w:bCs/>
          <w:sz w:val="22"/>
          <w:szCs w:val="22"/>
          <w:lang w:val="sr-Latn-ME"/>
        </w:rPr>
      </w:pPr>
      <w:r w:rsidRPr="005E0F0F">
        <w:rPr>
          <w:sz w:val="22"/>
          <w:szCs w:val="22"/>
          <w:u w:val="single"/>
          <w:lang w:val="sr-Latn-ME"/>
        </w:rPr>
        <w:t xml:space="preserve">Dojenje </w:t>
      </w:r>
    </w:p>
    <w:p w14:paraId="5025C133" w14:textId="4807883E" w:rsidR="00227BDB" w:rsidRPr="005E0F0F" w:rsidRDefault="00227BDB" w:rsidP="00396DFD">
      <w:pPr>
        <w:tabs>
          <w:tab w:val="left" w:pos="540"/>
          <w:tab w:val="left" w:pos="569"/>
        </w:tabs>
        <w:ind w:left="540" w:hanging="540"/>
        <w:rPr>
          <w:b/>
          <w:bCs/>
          <w:sz w:val="22"/>
          <w:szCs w:val="22"/>
          <w:lang w:val="sr-Latn-ME"/>
        </w:rPr>
      </w:pPr>
    </w:p>
    <w:p w14:paraId="41A672DC" w14:textId="78560D7F" w:rsidR="003653C7" w:rsidRPr="005E0F0F" w:rsidRDefault="003653C7" w:rsidP="003653C7">
      <w:pPr>
        <w:jc w:val="both"/>
        <w:rPr>
          <w:sz w:val="22"/>
          <w:szCs w:val="22"/>
          <w:lang w:val="sr-Latn-ME"/>
        </w:rPr>
      </w:pPr>
      <w:r w:rsidRPr="005E0F0F">
        <w:rPr>
          <w:sz w:val="22"/>
          <w:szCs w:val="22"/>
          <w:lang w:val="sr-Latn-ME"/>
        </w:rPr>
        <w:t>Nije poznato da li se simvastatin ili njegovi metaboliti izlučuju u majčinom m</w:t>
      </w:r>
      <w:r w:rsidR="00605DF7" w:rsidRPr="005E0F0F">
        <w:rPr>
          <w:sz w:val="22"/>
          <w:szCs w:val="22"/>
          <w:lang w:val="sr-Latn-ME"/>
        </w:rPr>
        <w:t>l</w:t>
      </w:r>
      <w:r w:rsidR="00485A1E" w:rsidRPr="005E0F0F">
        <w:rPr>
          <w:sz w:val="22"/>
          <w:szCs w:val="22"/>
          <w:lang w:val="sr-Latn-ME"/>
        </w:rPr>
        <w:t>ij</w:t>
      </w:r>
      <w:r w:rsidR="00605DF7" w:rsidRPr="005E0F0F">
        <w:rPr>
          <w:sz w:val="22"/>
          <w:szCs w:val="22"/>
          <w:lang w:val="sr-Latn-ME"/>
        </w:rPr>
        <w:t>ek</w:t>
      </w:r>
      <w:r w:rsidRPr="005E0F0F">
        <w:rPr>
          <w:sz w:val="22"/>
          <w:szCs w:val="22"/>
          <w:lang w:val="sr-Latn-ME"/>
        </w:rPr>
        <w:t>u kod ljudi. Žene koje uzimaju l</w:t>
      </w:r>
      <w:r w:rsidR="00B27D30" w:rsidRPr="005E0F0F">
        <w:rPr>
          <w:sz w:val="22"/>
          <w:szCs w:val="22"/>
          <w:lang w:val="sr-Latn-ME"/>
        </w:rPr>
        <w:t>ij</w:t>
      </w:r>
      <w:r w:rsidRPr="005E0F0F">
        <w:rPr>
          <w:sz w:val="22"/>
          <w:szCs w:val="22"/>
          <w:lang w:val="sr-Latn-ME"/>
        </w:rPr>
        <w:t>ek Cholipam ne treba da doje pošto se u majčino m</w:t>
      </w:r>
      <w:r w:rsidR="00605DF7" w:rsidRPr="005E0F0F">
        <w:rPr>
          <w:sz w:val="22"/>
          <w:szCs w:val="22"/>
          <w:lang w:val="sr-Latn-ME"/>
        </w:rPr>
        <w:t>l</w:t>
      </w:r>
      <w:r w:rsidR="00485A1E" w:rsidRPr="005E0F0F">
        <w:rPr>
          <w:sz w:val="22"/>
          <w:szCs w:val="22"/>
          <w:lang w:val="sr-Latn-ME"/>
        </w:rPr>
        <w:t>ij</w:t>
      </w:r>
      <w:r w:rsidR="00605DF7" w:rsidRPr="005E0F0F">
        <w:rPr>
          <w:sz w:val="22"/>
          <w:szCs w:val="22"/>
          <w:lang w:val="sr-Latn-ME"/>
        </w:rPr>
        <w:t>ek</w:t>
      </w:r>
      <w:r w:rsidRPr="005E0F0F">
        <w:rPr>
          <w:sz w:val="22"/>
          <w:szCs w:val="22"/>
          <w:lang w:val="sr-Latn-ME"/>
        </w:rPr>
        <w:t xml:space="preserve">o izlučuje mnogo </w:t>
      </w:r>
      <w:r w:rsidR="00605DF7" w:rsidRPr="005E0F0F">
        <w:rPr>
          <w:sz w:val="22"/>
          <w:szCs w:val="22"/>
          <w:lang w:val="sr-Latn-ME"/>
        </w:rPr>
        <w:t>ljek</w:t>
      </w:r>
      <w:r w:rsidRPr="005E0F0F">
        <w:rPr>
          <w:sz w:val="22"/>
          <w:szCs w:val="22"/>
          <w:lang w:val="sr-Latn-ME"/>
        </w:rPr>
        <w:t>ova, kao i zbog mogućnosti pojave veoma ozbiljnih neželjenih reakcija (</w:t>
      </w:r>
      <w:r w:rsidR="00830EEE" w:rsidRPr="005E0F0F">
        <w:rPr>
          <w:i/>
          <w:iCs/>
          <w:sz w:val="22"/>
          <w:szCs w:val="22"/>
          <w:lang w:val="sr-Latn-ME"/>
        </w:rPr>
        <w:t>pogledati dio</w:t>
      </w:r>
      <w:r w:rsidR="00485A1E" w:rsidRPr="005E0F0F">
        <w:rPr>
          <w:i/>
          <w:iCs/>
          <w:sz w:val="22"/>
          <w:szCs w:val="22"/>
          <w:lang w:val="sr-Latn-ME"/>
        </w:rPr>
        <w:t xml:space="preserve"> </w:t>
      </w:r>
      <w:r w:rsidRPr="005E0F0F">
        <w:rPr>
          <w:i/>
          <w:iCs/>
          <w:sz w:val="22"/>
          <w:szCs w:val="22"/>
          <w:lang w:val="sr-Latn-ME"/>
        </w:rPr>
        <w:t>4.3</w:t>
      </w:r>
      <w:r w:rsidRPr="005E0F0F">
        <w:rPr>
          <w:sz w:val="22"/>
          <w:szCs w:val="22"/>
          <w:lang w:val="sr-Latn-ME"/>
        </w:rPr>
        <w:t>).</w:t>
      </w:r>
    </w:p>
    <w:p w14:paraId="6402870A" w14:textId="77777777" w:rsidR="00CE6BDE" w:rsidRPr="005E0F0F" w:rsidRDefault="00CE6BDE" w:rsidP="00396DFD">
      <w:pPr>
        <w:tabs>
          <w:tab w:val="left" w:pos="540"/>
          <w:tab w:val="left" w:pos="569"/>
        </w:tabs>
        <w:ind w:left="540" w:hanging="540"/>
        <w:rPr>
          <w:b/>
          <w:bCs/>
          <w:sz w:val="22"/>
          <w:szCs w:val="22"/>
          <w:lang w:val="sr-Latn-ME"/>
        </w:rPr>
      </w:pPr>
    </w:p>
    <w:p w14:paraId="5025C134" w14:textId="218F4944" w:rsidR="0072020E" w:rsidRPr="005E0F0F" w:rsidRDefault="0072020E" w:rsidP="00396DFD">
      <w:pPr>
        <w:tabs>
          <w:tab w:val="left" w:pos="540"/>
          <w:tab w:val="left" w:pos="569"/>
        </w:tabs>
        <w:ind w:left="540" w:hanging="540"/>
        <w:rPr>
          <w:b/>
          <w:bCs/>
          <w:sz w:val="22"/>
          <w:szCs w:val="22"/>
          <w:lang w:val="sr-Latn-ME"/>
        </w:rPr>
      </w:pPr>
      <w:r w:rsidRPr="005E0F0F">
        <w:rPr>
          <w:b/>
          <w:bCs/>
          <w:sz w:val="22"/>
          <w:szCs w:val="22"/>
          <w:lang w:val="sr-Latn-ME"/>
        </w:rPr>
        <w:t xml:space="preserve">4.7. </w:t>
      </w:r>
      <w:r w:rsidR="00480FB1" w:rsidRPr="005E0F0F">
        <w:rPr>
          <w:b/>
          <w:bCs/>
          <w:sz w:val="22"/>
          <w:szCs w:val="22"/>
          <w:lang w:val="sr-Latn-ME"/>
        </w:rPr>
        <w:tab/>
      </w:r>
      <w:r w:rsidRPr="005E0F0F">
        <w:rPr>
          <w:b/>
          <w:bCs/>
          <w:sz w:val="22"/>
          <w:szCs w:val="22"/>
          <w:lang w:val="sr-Latn-ME"/>
        </w:rPr>
        <w:t xml:space="preserve">Uticaj na </w:t>
      </w:r>
      <w:r w:rsidR="002031B3" w:rsidRPr="005E0F0F">
        <w:rPr>
          <w:b/>
          <w:bCs/>
          <w:sz w:val="22"/>
          <w:szCs w:val="22"/>
          <w:lang w:val="sr-Latn-ME"/>
        </w:rPr>
        <w:t xml:space="preserve">sposobnost </w:t>
      </w:r>
      <w:r w:rsidR="00F34554" w:rsidRPr="005E0F0F">
        <w:rPr>
          <w:b/>
          <w:bCs/>
          <w:sz w:val="22"/>
          <w:szCs w:val="22"/>
          <w:lang w:val="sr-Latn-ME"/>
        </w:rPr>
        <w:t>upravljanja vozili</w:t>
      </w:r>
      <w:r w:rsidRPr="005E0F0F">
        <w:rPr>
          <w:b/>
          <w:bCs/>
          <w:sz w:val="22"/>
          <w:szCs w:val="22"/>
          <w:lang w:val="sr-Latn-ME"/>
        </w:rPr>
        <w:t>m</w:t>
      </w:r>
      <w:r w:rsidR="00F34554" w:rsidRPr="005E0F0F">
        <w:rPr>
          <w:b/>
          <w:bCs/>
          <w:sz w:val="22"/>
          <w:szCs w:val="22"/>
          <w:lang w:val="sr-Latn-ME"/>
        </w:rPr>
        <w:t>a</w:t>
      </w:r>
      <w:r w:rsidRPr="005E0F0F">
        <w:rPr>
          <w:b/>
          <w:bCs/>
          <w:sz w:val="22"/>
          <w:szCs w:val="22"/>
          <w:lang w:val="sr-Latn-ME"/>
        </w:rPr>
        <w:t xml:space="preserve"> i </w:t>
      </w:r>
      <w:r w:rsidR="000D3449" w:rsidRPr="005E0F0F">
        <w:rPr>
          <w:b/>
          <w:bCs/>
          <w:sz w:val="22"/>
          <w:szCs w:val="22"/>
          <w:lang w:val="sr-Latn-ME"/>
        </w:rPr>
        <w:t xml:space="preserve">rukovanje </w:t>
      </w:r>
      <w:r w:rsidRPr="005E0F0F">
        <w:rPr>
          <w:b/>
          <w:bCs/>
          <w:sz w:val="22"/>
          <w:szCs w:val="22"/>
          <w:lang w:val="sr-Latn-ME"/>
        </w:rPr>
        <w:t>mašinama</w:t>
      </w:r>
    </w:p>
    <w:p w14:paraId="10FA7672" w14:textId="739EA47D" w:rsidR="00672917" w:rsidRPr="005E0F0F" w:rsidRDefault="00672917" w:rsidP="00396DFD">
      <w:pPr>
        <w:tabs>
          <w:tab w:val="left" w:pos="540"/>
          <w:tab w:val="left" w:pos="569"/>
        </w:tabs>
        <w:ind w:left="540" w:hanging="540"/>
        <w:rPr>
          <w:b/>
          <w:bCs/>
          <w:sz w:val="22"/>
          <w:szCs w:val="22"/>
          <w:lang w:val="sr-Latn-ME"/>
        </w:rPr>
      </w:pPr>
    </w:p>
    <w:p w14:paraId="6DEAAD89" w14:textId="6E5DA99B" w:rsidR="00672917" w:rsidRPr="005E0F0F" w:rsidRDefault="00672917" w:rsidP="00672917">
      <w:pPr>
        <w:jc w:val="both"/>
        <w:rPr>
          <w:sz w:val="22"/>
          <w:szCs w:val="22"/>
          <w:lang w:val="sr-Latn-ME"/>
        </w:rPr>
      </w:pPr>
      <w:r w:rsidRPr="005E0F0F">
        <w:rPr>
          <w:sz w:val="22"/>
          <w:szCs w:val="22"/>
          <w:lang w:val="sr-Latn-ME"/>
        </w:rPr>
        <w:t>L</w:t>
      </w:r>
      <w:r w:rsidR="00B07404" w:rsidRPr="005E0F0F">
        <w:rPr>
          <w:sz w:val="22"/>
          <w:szCs w:val="22"/>
          <w:lang w:val="sr-Latn-ME"/>
        </w:rPr>
        <w:t>ij</w:t>
      </w:r>
      <w:r w:rsidRPr="005E0F0F">
        <w:rPr>
          <w:sz w:val="22"/>
          <w:szCs w:val="22"/>
          <w:lang w:val="sr-Latn-ME"/>
        </w:rPr>
        <w:t>ek Cholipam nema uticaj ili ima zanemarljiv uticaj na sposobnost upravljanja motornim vozilom i rukovanja mašinama. Međutim, prilikom upravljanja motornim vozilom i rukovanja mašinama, treba imati u vidu da je u postmarketinškom iskustvu opisana pojava vrtoglavice, mada u r</w:t>
      </w:r>
      <w:r w:rsidR="00485A1E" w:rsidRPr="005E0F0F">
        <w:rPr>
          <w:sz w:val="22"/>
          <w:szCs w:val="22"/>
          <w:lang w:val="sr-Latn-ME"/>
        </w:rPr>
        <w:t>ij</w:t>
      </w:r>
      <w:r w:rsidRPr="005E0F0F">
        <w:rPr>
          <w:sz w:val="22"/>
          <w:szCs w:val="22"/>
          <w:lang w:val="sr-Latn-ME"/>
        </w:rPr>
        <w:t xml:space="preserve">etkim slučajevima.  </w:t>
      </w:r>
    </w:p>
    <w:p w14:paraId="5025C135" w14:textId="77777777" w:rsidR="0072020E" w:rsidRPr="005E0F0F" w:rsidRDefault="0072020E" w:rsidP="00480FB1">
      <w:pPr>
        <w:tabs>
          <w:tab w:val="left" w:pos="540"/>
          <w:tab w:val="left" w:pos="569"/>
        </w:tabs>
        <w:rPr>
          <w:b/>
          <w:bCs/>
          <w:sz w:val="22"/>
          <w:szCs w:val="22"/>
          <w:lang w:val="sr-Latn-ME"/>
        </w:rPr>
      </w:pPr>
    </w:p>
    <w:p w14:paraId="5025C136" w14:textId="57D257F4"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4.8. </w:t>
      </w:r>
      <w:r w:rsidR="00480FB1" w:rsidRPr="005E0F0F">
        <w:rPr>
          <w:b/>
          <w:bCs/>
          <w:sz w:val="22"/>
          <w:szCs w:val="22"/>
          <w:lang w:val="sr-Latn-ME"/>
        </w:rPr>
        <w:tab/>
      </w:r>
      <w:r w:rsidRPr="005E0F0F">
        <w:rPr>
          <w:b/>
          <w:bCs/>
          <w:sz w:val="22"/>
          <w:szCs w:val="22"/>
          <w:lang w:val="sr-Latn-ME"/>
        </w:rPr>
        <w:t>Neželjena dejstva</w:t>
      </w:r>
    </w:p>
    <w:p w14:paraId="3B85051B" w14:textId="7921B200" w:rsidR="007203B0" w:rsidRPr="005E0F0F" w:rsidRDefault="007203B0" w:rsidP="00480FB1">
      <w:pPr>
        <w:tabs>
          <w:tab w:val="left" w:pos="540"/>
          <w:tab w:val="left" w:pos="569"/>
        </w:tabs>
        <w:rPr>
          <w:b/>
          <w:bCs/>
          <w:sz w:val="22"/>
          <w:szCs w:val="22"/>
          <w:lang w:val="sr-Latn-ME"/>
        </w:rPr>
      </w:pPr>
    </w:p>
    <w:p w14:paraId="23F1DDFE" w14:textId="1DABDE4E" w:rsidR="007203B0" w:rsidRPr="005E0F0F" w:rsidRDefault="007203B0" w:rsidP="007203B0">
      <w:pPr>
        <w:jc w:val="both"/>
        <w:rPr>
          <w:sz w:val="22"/>
          <w:szCs w:val="22"/>
          <w:lang w:val="sr-Latn-ME"/>
        </w:rPr>
      </w:pPr>
      <w:r w:rsidRPr="005E0F0F">
        <w:rPr>
          <w:sz w:val="22"/>
          <w:szCs w:val="22"/>
          <w:lang w:val="sr-Latn-ME"/>
        </w:rPr>
        <w:t>Sl</w:t>
      </w:r>
      <w:r w:rsidR="006D05E5" w:rsidRPr="005E0F0F">
        <w:rPr>
          <w:sz w:val="22"/>
          <w:szCs w:val="22"/>
          <w:lang w:val="sr-Latn-ME"/>
        </w:rPr>
        <w:t>j</w:t>
      </w:r>
      <w:r w:rsidRPr="005E0F0F">
        <w:rPr>
          <w:sz w:val="22"/>
          <w:szCs w:val="22"/>
          <w:lang w:val="sr-Latn-ME"/>
        </w:rPr>
        <w:t>edeća neželjena dejstva, koja su opisana u toku kliničkih studija i/ili postmarketinške upotrebe l</w:t>
      </w:r>
      <w:r w:rsidR="00B07404" w:rsidRPr="005E0F0F">
        <w:rPr>
          <w:sz w:val="22"/>
          <w:szCs w:val="22"/>
          <w:lang w:val="sr-Latn-ME"/>
        </w:rPr>
        <w:t>ij</w:t>
      </w:r>
      <w:r w:rsidRPr="005E0F0F">
        <w:rPr>
          <w:sz w:val="22"/>
          <w:szCs w:val="22"/>
          <w:lang w:val="sr-Latn-ME"/>
        </w:rPr>
        <w:t>eka,</w:t>
      </w:r>
    </w:p>
    <w:p w14:paraId="10DE1046" w14:textId="57250358" w:rsidR="007203B0" w:rsidRPr="005E0F0F" w:rsidRDefault="007203B0" w:rsidP="007203B0">
      <w:pPr>
        <w:jc w:val="both"/>
        <w:rPr>
          <w:sz w:val="22"/>
          <w:szCs w:val="22"/>
          <w:lang w:val="sr-Latn-ME"/>
        </w:rPr>
      </w:pPr>
      <w:r w:rsidRPr="005E0F0F">
        <w:rPr>
          <w:sz w:val="22"/>
          <w:szCs w:val="22"/>
          <w:lang w:val="sr-Latn-ME"/>
        </w:rPr>
        <w:t>klasifikovana su na osnovu proc</w:t>
      </w:r>
      <w:r w:rsidR="006D05E5" w:rsidRPr="005E0F0F">
        <w:rPr>
          <w:sz w:val="22"/>
          <w:szCs w:val="22"/>
          <w:lang w:val="sr-Latn-ME"/>
        </w:rPr>
        <w:t>j</w:t>
      </w:r>
      <w:r w:rsidRPr="005E0F0F">
        <w:rPr>
          <w:sz w:val="22"/>
          <w:szCs w:val="22"/>
          <w:lang w:val="sr-Latn-ME"/>
        </w:rPr>
        <w:t>ene učestalosti pojavljivanja u velikim, dugoročnim, placebo-kontrolisanim kliničkim studijama, uključujući HPS i 4S, na 20</w:t>
      </w:r>
      <w:r w:rsidR="006D05E5" w:rsidRPr="005E0F0F">
        <w:rPr>
          <w:sz w:val="22"/>
          <w:szCs w:val="22"/>
          <w:lang w:val="sr-Latn-ME"/>
        </w:rPr>
        <w:t>,</w:t>
      </w:r>
      <w:r w:rsidRPr="005E0F0F">
        <w:rPr>
          <w:sz w:val="22"/>
          <w:szCs w:val="22"/>
          <w:lang w:val="sr-Latn-ME"/>
        </w:rPr>
        <w:t>536, odnosno 4</w:t>
      </w:r>
      <w:r w:rsidR="006D05E5" w:rsidRPr="005E0F0F">
        <w:rPr>
          <w:sz w:val="22"/>
          <w:szCs w:val="22"/>
          <w:lang w:val="sr-Latn-ME"/>
        </w:rPr>
        <w:t>,</w:t>
      </w:r>
      <w:r w:rsidRPr="005E0F0F">
        <w:rPr>
          <w:sz w:val="22"/>
          <w:szCs w:val="22"/>
          <w:lang w:val="sr-Latn-ME"/>
        </w:rPr>
        <w:t>444 pacijenta (</w:t>
      </w:r>
      <w:r w:rsidR="00830EEE" w:rsidRPr="005E0F0F">
        <w:rPr>
          <w:sz w:val="22"/>
          <w:szCs w:val="22"/>
          <w:lang w:val="sr-Latn-ME"/>
        </w:rPr>
        <w:t>pogledati dio</w:t>
      </w:r>
      <w:r w:rsidR="006D05E5" w:rsidRPr="005E0F0F">
        <w:rPr>
          <w:sz w:val="22"/>
          <w:szCs w:val="22"/>
          <w:lang w:val="sr-Latn-ME"/>
        </w:rPr>
        <w:t xml:space="preserve"> </w:t>
      </w:r>
      <w:r w:rsidRPr="005E0F0F">
        <w:rPr>
          <w:i/>
          <w:iCs/>
          <w:sz w:val="22"/>
          <w:szCs w:val="22"/>
          <w:lang w:val="sr-Latn-ME"/>
        </w:rPr>
        <w:t>5.1</w:t>
      </w:r>
      <w:r w:rsidRPr="005E0F0F">
        <w:rPr>
          <w:sz w:val="22"/>
          <w:szCs w:val="22"/>
          <w:lang w:val="sr-Latn-ME"/>
        </w:rPr>
        <w:t>). U HPS su zab</w:t>
      </w:r>
      <w:r w:rsidR="006D05E5" w:rsidRPr="005E0F0F">
        <w:rPr>
          <w:sz w:val="22"/>
          <w:szCs w:val="22"/>
          <w:lang w:val="sr-Latn-ME"/>
        </w:rPr>
        <w:t>i</w:t>
      </w:r>
      <w:r w:rsidRPr="005E0F0F">
        <w:rPr>
          <w:sz w:val="22"/>
          <w:szCs w:val="22"/>
          <w:lang w:val="sr-Latn-ME"/>
        </w:rPr>
        <w:t>l</w:t>
      </w:r>
      <w:r w:rsidR="006D05E5" w:rsidRPr="005E0F0F">
        <w:rPr>
          <w:sz w:val="22"/>
          <w:szCs w:val="22"/>
          <w:lang w:val="sr-Latn-ME"/>
        </w:rPr>
        <w:t>j</w:t>
      </w:r>
      <w:r w:rsidRPr="005E0F0F">
        <w:rPr>
          <w:sz w:val="22"/>
          <w:szCs w:val="22"/>
          <w:lang w:val="sr-Latn-ME"/>
        </w:rPr>
        <w:t>ežena samo ozbiljna neželjena dejstva, kao i mialgija, porast nivoa transaminaza i CK. Sva neželjena dejstva koje su zab</w:t>
      </w:r>
      <w:r w:rsidR="00F35634" w:rsidRPr="005E0F0F">
        <w:rPr>
          <w:sz w:val="22"/>
          <w:szCs w:val="22"/>
          <w:lang w:val="sr-Latn-ME"/>
        </w:rPr>
        <w:t>el</w:t>
      </w:r>
      <w:r w:rsidRPr="005E0F0F">
        <w:rPr>
          <w:sz w:val="22"/>
          <w:szCs w:val="22"/>
          <w:lang w:val="sr-Latn-ME"/>
        </w:rPr>
        <w:t xml:space="preserve">ežena u 4S studiji prikazana su u daljem tekstu. </w:t>
      </w:r>
      <w:r w:rsidR="006D05E5" w:rsidRPr="005E0F0F">
        <w:rPr>
          <w:sz w:val="22"/>
          <w:szCs w:val="22"/>
          <w:lang w:val="sr-Latn-ME"/>
        </w:rPr>
        <w:t xml:space="preserve">Neželjeni događaji koji su uzročno posljedično </w:t>
      </w:r>
      <w:r w:rsidRPr="005E0F0F">
        <w:rPr>
          <w:sz w:val="22"/>
          <w:szCs w:val="22"/>
          <w:lang w:val="sr-Latn-ME"/>
        </w:rPr>
        <w:t xml:space="preserve">povezani sa </w:t>
      </w:r>
      <w:r w:rsidR="006D05E5" w:rsidRPr="005E0F0F">
        <w:rPr>
          <w:sz w:val="22"/>
          <w:szCs w:val="22"/>
          <w:lang w:val="sr-Latn-ME"/>
        </w:rPr>
        <w:t xml:space="preserve">primjenom </w:t>
      </w:r>
      <w:r w:rsidRPr="005E0F0F">
        <w:rPr>
          <w:sz w:val="22"/>
          <w:szCs w:val="22"/>
          <w:lang w:val="sr-Latn-ME"/>
        </w:rPr>
        <w:t>simvastatin</w:t>
      </w:r>
      <w:r w:rsidR="006D05E5" w:rsidRPr="005E0F0F">
        <w:rPr>
          <w:sz w:val="22"/>
          <w:szCs w:val="22"/>
          <w:lang w:val="sr-Latn-ME"/>
        </w:rPr>
        <w:t>a a</w:t>
      </w:r>
      <w:r w:rsidRPr="005E0F0F">
        <w:rPr>
          <w:sz w:val="22"/>
          <w:szCs w:val="22"/>
          <w:lang w:val="sr-Latn-ME"/>
        </w:rPr>
        <w:t xml:space="preserve"> čija je stopa učestalosti bila manja ili slična kao kod placeba, okarakterisani su kao „r</w:t>
      </w:r>
      <w:r w:rsidR="006D05E5" w:rsidRPr="005E0F0F">
        <w:rPr>
          <w:sz w:val="22"/>
          <w:szCs w:val="22"/>
          <w:lang w:val="sr-Latn-ME"/>
        </w:rPr>
        <w:t>ij</w:t>
      </w:r>
      <w:r w:rsidRPr="005E0F0F">
        <w:rPr>
          <w:sz w:val="22"/>
          <w:szCs w:val="22"/>
          <w:lang w:val="sr-Latn-ME"/>
        </w:rPr>
        <w:t>etki“.</w:t>
      </w:r>
    </w:p>
    <w:p w14:paraId="32230D58" w14:textId="77777777" w:rsidR="007203B0" w:rsidRPr="005E0F0F" w:rsidRDefault="007203B0" w:rsidP="007203B0">
      <w:pPr>
        <w:jc w:val="both"/>
        <w:rPr>
          <w:sz w:val="22"/>
          <w:szCs w:val="22"/>
          <w:lang w:val="sr-Latn-ME"/>
        </w:rPr>
      </w:pPr>
    </w:p>
    <w:p w14:paraId="05C3C07D" w14:textId="5362C4C8" w:rsidR="007203B0" w:rsidRPr="005E0F0F" w:rsidRDefault="007203B0" w:rsidP="007203B0">
      <w:pPr>
        <w:jc w:val="both"/>
        <w:rPr>
          <w:sz w:val="22"/>
          <w:szCs w:val="22"/>
          <w:lang w:val="sr-Latn-ME"/>
        </w:rPr>
      </w:pPr>
      <w:r w:rsidRPr="005E0F0F">
        <w:rPr>
          <w:sz w:val="22"/>
          <w:szCs w:val="22"/>
          <w:lang w:val="sr-Latn-ME"/>
        </w:rPr>
        <w:t xml:space="preserve">U </w:t>
      </w:r>
      <w:r w:rsidR="006D05E5" w:rsidRPr="005E0F0F">
        <w:rPr>
          <w:sz w:val="22"/>
          <w:szCs w:val="22"/>
          <w:lang w:val="sr-Latn-ME"/>
        </w:rPr>
        <w:t xml:space="preserve">petogodišnjoj </w:t>
      </w:r>
      <w:r w:rsidRPr="005E0F0F">
        <w:rPr>
          <w:sz w:val="22"/>
          <w:szCs w:val="22"/>
          <w:lang w:val="sr-Latn-ME"/>
        </w:rPr>
        <w:t>HPS studiji (</w:t>
      </w:r>
      <w:r w:rsidR="00830EEE" w:rsidRPr="005E0F0F">
        <w:rPr>
          <w:i/>
          <w:iCs/>
          <w:sz w:val="22"/>
          <w:szCs w:val="22"/>
          <w:lang w:val="sr-Latn-ME"/>
        </w:rPr>
        <w:t>pogledati dio</w:t>
      </w:r>
      <w:r w:rsidR="00485A1E" w:rsidRPr="005E0F0F">
        <w:rPr>
          <w:i/>
          <w:iCs/>
          <w:sz w:val="22"/>
          <w:szCs w:val="22"/>
          <w:lang w:val="sr-Latn-ME"/>
        </w:rPr>
        <w:t xml:space="preserve"> </w:t>
      </w:r>
      <w:r w:rsidRPr="005E0F0F">
        <w:rPr>
          <w:i/>
          <w:iCs/>
          <w:sz w:val="22"/>
          <w:szCs w:val="22"/>
          <w:lang w:val="sr-Latn-ME"/>
        </w:rPr>
        <w:t>5.1</w:t>
      </w:r>
      <w:r w:rsidRPr="005E0F0F">
        <w:rPr>
          <w:sz w:val="22"/>
          <w:szCs w:val="22"/>
          <w:lang w:val="sr-Latn-ME"/>
        </w:rPr>
        <w:t>) kojom je obuhvaćeno 20</w:t>
      </w:r>
      <w:r w:rsidR="006D05E5" w:rsidRPr="005E0F0F">
        <w:rPr>
          <w:sz w:val="22"/>
          <w:szCs w:val="22"/>
          <w:lang w:val="sr-Latn-ME"/>
        </w:rPr>
        <w:t>,</w:t>
      </w:r>
      <w:r w:rsidRPr="005E0F0F">
        <w:rPr>
          <w:sz w:val="22"/>
          <w:szCs w:val="22"/>
          <w:lang w:val="sr-Latn-ME"/>
        </w:rPr>
        <w:t>536 pacijenata l</w:t>
      </w:r>
      <w:r w:rsidR="006D05E5" w:rsidRPr="005E0F0F">
        <w:rPr>
          <w:sz w:val="22"/>
          <w:szCs w:val="22"/>
          <w:lang w:val="sr-Latn-ME"/>
        </w:rPr>
        <w:t>ij</w:t>
      </w:r>
      <w:r w:rsidRPr="005E0F0F">
        <w:rPr>
          <w:sz w:val="22"/>
          <w:szCs w:val="22"/>
          <w:lang w:val="sr-Latn-ME"/>
        </w:rPr>
        <w:t xml:space="preserve">ečenih sa 40 mg </w:t>
      </w:r>
      <w:r w:rsidR="006D05E5" w:rsidRPr="005E0F0F">
        <w:rPr>
          <w:sz w:val="22"/>
          <w:szCs w:val="22"/>
          <w:lang w:val="sr-Latn-ME"/>
        </w:rPr>
        <w:t>simvastatina</w:t>
      </w:r>
      <w:r w:rsidRPr="005E0F0F">
        <w:rPr>
          <w:sz w:val="22"/>
          <w:szCs w:val="22"/>
          <w:lang w:val="sr-Latn-ME"/>
        </w:rPr>
        <w:t xml:space="preserve"> dnevno (n=10</w:t>
      </w:r>
      <w:r w:rsidR="006D05E5" w:rsidRPr="005E0F0F">
        <w:rPr>
          <w:sz w:val="22"/>
          <w:szCs w:val="22"/>
          <w:lang w:val="sr-Latn-ME"/>
        </w:rPr>
        <w:t>,</w:t>
      </w:r>
      <w:r w:rsidRPr="005E0F0F">
        <w:rPr>
          <w:sz w:val="22"/>
          <w:szCs w:val="22"/>
          <w:lang w:val="sr-Latn-ME"/>
        </w:rPr>
        <w:t>269) ili placebom (n=10</w:t>
      </w:r>
      <w:r w:rsidR="006D05E5" w:rsidRPr="005E0F0F">
        <w:rPr>
          <w:sz w:val="22"/>
          <w:szCs w:val="22"/>
          <w:lang w:val="sr-Latn-ME"/>
        </w:rPr>
        <w:t>,</w:t>
      </w:r>
      <w:r w:rsidRPr="005E0F0F">
        <w:rPr>
          <w:sz w:val="22"/>
          <w:szCs w:val="22"/>
          <w:lang w:val="sr-Latn-ME"/>
        </w:rPr>
        <w:t>267) tokom prosečno 5 godina, profili bezb</w:t>
      </w:r>
      <w:r w:rsidR="006D05E5" w:rsidRPr="005E0F0F">
        <w:rPr>
          <w:sz w:val="22"/>
          <w:szCs w:val="22"/>
          <w:lang w:val="sr-Latn-ME"/>
        </w:rPr>
        <w:t>j</w:t>
      </w:r>
      <w:r w:rsidRPr="005E0F0F">
        <w:rPr>
          <w:sz w:val="22"/>
          <w:szCs w:val="22"/>
          <w:lang w:val="sr-Latn-ME"/>
        </w:rPr>
        <w:t xml:space="preserve">ednosti bili su međusobno slični. Učestalost prekida terapije zbog neželjenih dejstava bila je slična (4,8% kod pacijenata koji su dobijali 40 mg </w:t>
      </w:r>
      <w:r w:rsidR="008F515C" w:rsidRPr="005E0F0F">
        <w:rPr>
          <w:sz w:val="22"/>
          <w:szCs w:val="22"/>
          <w:lang w:val="sr-Latn-ME"/>
        </w:rPr>
        <w:t xml:space="preserve">simvastatina </w:t>
      </w:r>
      <w:r w:rsidRPr="005E0F0F">
        <w:rPr>
          <w:sz w:val="22"/>
          <w:szCs w:val="22"/>
          <w:lang w:val="sr-Latn-ME"/>
        </w:rPr>
        <w:t>i 5,1% kod pacijenata koji su dobijali placebo). Incidenca miopatije iznosila je &lt;0,1% kod pacijenata l</w:t>
      </w:r>
      <w:r w:rsidR="008F515C" w:rsidRPr="005E0F0F">
        <w:rPr>
          <w:sz w:val="22"/>
          <w:szCs w:val="22"/>
          <w:lang w:val="sr-Latn-ME"/>
        </w:rPr>
        <w:t>ij</w:t>
      </w:r>
      <w:r w:rsidRPr="005E0F0F">
        <w:rPr>
          <w:sz w:val="22"/>
          <w:szCs w:val="22"/>
          <w:lang w:val="sr-Latn-ME"/>
        </w:rPr>
        <w:t xml:space="preserve">ečenih sa 40 mg </w:t>
      </w:r>
      <w:r w:rsidR="008F515C" w:rsidRPr="005E0F0F">
        <w:rPr>
          <w:sz w:val="22"/>
          <w:szCs w:val="22"/>
          <w:lang w:val="sr-Latn-ME"/>
        </w:rPr>
        <w:t>simvastatina</w:t>
      </w:r>
      <w:r w:rsidRPr="005E0F0F">
        <w:rPr>
          <w:sz w:val="22"/>
          <w:szCs w:val="22"/>
          <w:lang w:val="sr-Latn-ME"/>
        </w:rPr>
        <w:t>. Povišene transaminaze (&gt;3 x GG, potvrđene ponovljenim testom) javile su se kod 0</w:t>
      </w:r>
      <w:r w:rsidR="008F515C" w:rsidRPr="005E0F0F">
        <w:rPr>
          <w:sz w:val="22"/>
          <w:szCs w:val="22"/>
          <w:lang w:val="sr-Latn-ME"/>
        </w:rPr>
        <w:t>.</w:t>
      </w:r>
      <w:r w:rsidRPr="005E0F0F">
        <w:rPr>
          <w:sz w:val="22"/>
          <w:szCs w:val="22"/>
          <w:lang w:val="sr-Latn-ME"/>
        </w:rPr>
        <w:t>21% (n=21) pacijenata l</w:t>
      </w:r>
      <w:r w:rsidR="008F515C" w:rsidRPr="005E0F0F">
        <w:rPr>
          <w:sz w:val="22"/>
          <w:szCs w:val="22"/>
          <w:lang w:val="sr-Latn-ME"/>
        </w:rPr>
        <w:t>ij</w:t>
      </w:r>
      <w:r w:rsidRPr="005E0F0F">
        <w:rPr>
          <w:sz w:val="22"/>
          <w:szCs w:val="22"/>
          <w:lang w:val="sr-Latn-ME"/>
        </w:rPr>
        <w:t xml:space="preserve">ečenih sa 40 mg </w:t>
      </w:r>
      <w:r w:rsidR="00605DF7" w:rsidRPr="005E0F0F">
        <w:rPr>
          <w:sz w:val="22"/>
          <w:szCs w:val="22"/>
          <w:lang w:val="sr-Latn-ME"/>
        </w:rPr>
        <w:t>lijek</w:t>
      </w:r>
      <w:r w:rsidRPr="005E0F0F">
        <w:rPr>
          <w:sz w:val="22"/>
          <w:szCs w:val="22"/>
          <w:lang w:val="sr-Latn-ME"/>
        </w:rPr>
        <w:t>a simvastatin</w:t>
      </w:r>
      <w:r w:rsidR="008F515C" w:rsidRPr="005E0F0F">
        <w:rPr>
          <w:sz w:val="22"/>
          <w:szCs w:val="22"/>
          <w:lang w:val="sr-Latn-ME"/>
        </w:rPr>
        <w:t>a</w:t>
      </w:r>
      <w:r w:rsidRPr="005E0F0F">
        <w:rPr>
          <w:sz w:val="22"/>
          <w:szCs w:val="22"/>
          <w:lang w:val="sr-Latn-ME"/>
        </w:rPr>
        <w:t>, u poređenju sa 0</w:t>
      </w:r>
      <w:r w:rsidR="008F515C" w:rsidRPr="005E0F0F">
        <w:rPr>
          <w:sz w:val="22"/>
          <w:szCs w:val="22"/>
          <w:lang w:val="sr-Latn-ME"/>
        </w:rPr>
        <w:t>.</w:t>
      </w:r>
      <w:r w:rsidRPr="005E0F0F">
        <w:rPr>
          <w:sz w:val="22"/>
          <w:szCs w:val="22"/>
          <w:lang w:val="sr-Latn-ME"/>
        </w:rPr>
        <w:t>09% (n=9) pacijenata koji su dobijali placebo.</w:t>
      </w:r>
    </w:p>
    <w:p w14:paraId="41BC34E1" w14:textId="77777777" w:rsidR="007203B0" w:rsidRPr="005E0F0F" w:rsidRDefault="007203B0" w:rsidP="007203B0">
      <w:pPr>
        <w:jc w:val="both"/>
        <w:rPr>
          <w:sz w:val="22"/>
          <w:szCs w:val="22"/>
          <w:lang w:val="sr-Latn-ME"/>
        </w:rPr>
      </w:pPr>
    </w:p>
    <w:p w14:paraId="6C4581CA" w14:textId="76C06949" w:rsidR="007203B0" w:rsidRPr="005E0F0F" w:rsidRDefault="007203B0" w:rsidP="007203B0">
      <w:pPr>
        <w:jc w:val="both"/>
        <w:rPr>
          <w:sz w:val="22"/>
          <w:szCs w:val="22"/>
          <w:lang w:val="sr-Latn-ME"/>
        </w:rPr>
      </w:pPr>
      <w:r w:rsidRPr="005E0F0F">
        <w:rPr>
          <w:sz w:val="22"/>
          <w:szCs w:val="22"/>
          <w:lang w:val="sr-Latn-ME"/>
        </w:rPr>
        <w:t>Učestalost pojave neželjenih dejstava rangirana je prema sledeć</w:t>
      </w:r>
      <w:r w:rsidR="008F515C" w:rsidRPr="005E0F0F">
        <w:rPr>
          <w:sz w:val="22"/>
          <w:szCs w:val="22"/>
          <w:lang w:val="sr-Latn-ME"/>
        </w:rPr>
        <w:t>oj konvenciji</w:t>
      </w:r>
      <w:r w:rsidRPr="005E0F0F">
        <w:rPr>
          <w:sz w:val="22"/>
          <w:szCs w:val="22"/>
          <w:lang w:val="sr-Latn-ME"/>
        </w:rPr>
        <w:t>: veoma čest</w:t>
      </w:r>
      <w:r w:rsidR="000978C3" w:rsidRPr="005E0F0F">
        <w:rPr>
          <w:sz w:val="22"/>
          <w:szCs w:val="22"/>
          <w:lang w:val="sr-Latn-ME"/>
        </w:rPr>
        <w:t>o</w:t>
      </w:r>
      <w:r w:rsidRPr="005E0F0F">
        <w:rPr>
          <w:sz w:val="22"/>
          <w:szCs w:val="22"/>
          <w:lang w:val="sr-Latn-ME"/>
        </w:rPr>
        <w:t xml:space="preserve"> (</w:t>
      </w:r>
      <w:r w:rsidR="008F515C" w:rsidRPr="005E0F0F">
        <w:rPr>
          <w:sz w:val="22"/>
          <w:szCs w:val="22"/>
          <w:lang w:val="sr-Latn-ME"/>
        </w:rPr>
        <w:t>≥</w:t>
      </w:r>
      <w:r w:rsidRPr="005E0F0F">
        <w:rPr>
          <w:sz w:val="22"/>
          <w:szCs w:val="22"/>
          <w:lang w:val="sr-Latn-ME"/>
        </w:rPr>
        <w:t>1/10), čest</w:t>
      </w:r>
      <w:r w:rsidR="000978C3" w:rsidRPr="005E0F0F">
        <w:rPr>
          <w:sz w:val="22"/>
          <w:szCs w:val="22"/>
          <w:lang w:val="sr-Latn-ME"/>
        </w:rPr>
        <w:t>o</w:t>
      </w:r>
      <w:r w:rsidRPr="005E0F0F">
        <w:rPr>
          <w:sz w:val="22"/>
          <w:szCs w:val="22"/>
          <w:lang w:val="sr-Latn-ME"/>
        </w:rPr>
        <w:t xml:space="preserve"> (≥1/100, &lt;1/10), </w:t>
      </w:r>
      <w:r w:rsidR="00485A1E" w:rsidRPr="005E0F0F">
        <w:rPr>
          <w:sz w:val="22"/>
          <w:szCs w:val="22"/>
          <w:lang w:val="sr-Latn-ME"/>
        </w:rPr>
        <w:t>povreme</w:t>
      </w:r>
      <w:r w:rsidRPr="005E0F0F">
        <w:rPr>
          <w:sz w:val="22"/>
          <w:szCs w:val="22"/>
          <w:lang w:val="sr-Latn-ME"/>
        </w:rPr>
        <w:t>n</w:t>
      </w:r>
      <w:r w:rsidR="000978C3" w:rsidRPr="005E0F0F">
        <w:rPr>
          <w:sz w:val="22"/>
          <w:szCs w:val="22"/>
          <w:lang w:val="sr-Latn-ME"/>
        </w:rPr>
        <w:t>o</w:t>
      </w:r>
      <w:r w:rsidRPr="005E0F0F">
        <w:rPr>
          <w:sz w:val="22"/>
          <w:szCs w:val="22"/>
          <w:lang w:val="sr-Latn-ME"/>
        </w:rPr>
        <w:t xml:space="preserve"> (≥1/1.000, &lt;1/100), r</w:t>
      </w:r>
      <w:r w:rsidR="000978C3" w:rsidRPr="005E0F0F">
        <w:rPr>
          <w:sz w:val="22"/>
          <w:szCs w:val="22"/>
          <w:lang w:val="sr-Latn-ME"/>
        </w:rPr>
        <w:t>ijetko</w:t>
      </w:r>
      <w:r w:rsidRPr="005E0F0F">
        <w:rPr>
          <w:sz w:val="22"/>
          <w:szCs w:val="22"/>
          <w:lang w:val="sr-Latn-ME"/>
        </w:rPr>
        <w:t xml:space="preserve"> (≥1/10.000, &lt;1/1.000), veoma r</w:t>
      </w:r>
      <w:r w:rsidR="000978C3" w:rsidRPr="005E0F0F">
        <w:rPr>
          <w:sz w:val="22"/>
          <w:szCs w:val="22"/>
          <w:lang w:val="sr-Latn-ME"/>
        </w:rPr>
        <w:t>ijetko</w:t>
      </w:r>
      <w:r w:rsidRPr="005E0F0F">
        <w:rPr>
          <w:sz w:val="22"/>
          <w:szCs w:val="22"/>
          <w:lang w:val="sr-Latn-ME"/>
        </w:rPr>
        <w:t xml:space="preserve"> (&lt;1/10.000), nepoznat</w:t>
      </w:r>
      <w:r w:rsidR="000978C3" w:rsidRPr="005E0F0F">
        <w:rPr>
          <w:sz w:val="22"/>
          <w:szCs w:val="22"/>
          <w:lang w:val="sr-Latn-ME"/>
        </w:rPr>
        <w:t>o</w:t>
      </w:r>
      <w:r w:rsidRPr="005E0F0F">
        <w:rPr>
          <w:sz w:val="22"/>
          <w:szCs w:val="22"/>
          <w:lang w:val="sr-Latn-ME"/>
        </w:rPr>
        <w:t xml:space="preserve"> (ne mogu biti proc</w:t>
      </w:r>
      <w:r w:rsidR="008F515C" w:rsidRPr="005E0F0F">
        <w:rPr>
          <w:sz w:val="22"/>
          <w:szCs w:val="22"/>
          <w:lang w:val="sr-Latn-ME"/>
        </w:rPr>
        <w:t>ij</w:t>
      </w:r>
      <w:r w:rsidRPr="005E0F0F">
        <w:rPr>
          <w:sz w:val="22"/>
          <w:szCs w:val="22"/>
          <w:lang w:val="sr-Latn-ME"/>
        </w:rPr>
        <w:t>enjena na osnovu postojećih podataka).</w:t>
      </w:r>
    </w:p>
    <w:p w14:paraId="41910B5C" w14:textId="77777777" w:rsidR="007203B0" w:rsidRPr="005E0F0F" w:rsidRDefault="007203B0" w:rsidP="007203B0">
      <w:pPr>
        <w:jc w:val="both"/>
        <w:rPr>
          <w:sz w:val="22"/>
          <w:szCs w:val="22"/>
          <w:lang w:val="sr-Latn-ME"/>
        </w:rPr>
      </w:pPr>
    </w:p>
    <w:p w14:paraId="746D8E54" w14:textId="2918B3A8" w:rsidR="007203B0" w:rsidRPr="005E0F0F" w:rsidRDefault="007203B0" w:rsidP="007203B0">
      <w:pPr>
        <w:jc w:val="both"/>
        <w:rPr>
          <w:sz w:val="22"/>
          <w:szCs w:val="22"/>
          <w:u w:val="single"/>
          <w:lang w:val="sr-Latn-ME"/>
        </w:rPr>
      </w:pPr>
      <w:r w:rsidRPr="005E0F0F">
        <w:rPr>
          <w:sz w:val="22"/>
          <w:szCs w:val="22"/>
          <w:u w:val="single"/>
          <w:lang w:val="sr-Latn-ME"/>
        </w:rPr>
        <w:t>Poremećaji krvi i limfnog sistema</w:t>
      </w:r>
    </w:p>
    <w:p w14:paraId="29FA186A" w14:textId="75960122" w:rsidR="007203B0" w:rsidRPr="005E0F0F" w:rsidRDefault="007203B0" w:rsidP="007203B0">
      <w:pPr>
        <w:jc w:val="both"/>
        <w:rPr>
          <w:sz w:val="22"/>
          <w:szCs w:val="22"/>
          <w:lang w:val="sr-Latn-ME"/>
        </w:rPr>
      </w:pPr>
      <w:r w:rsidRPr="005E0F0F">
        <w:rPr>
          <w:i/>
          <w:iCs/>
          <w:sz w:val="22"/>
          <w:szCs w:val="22"/>
          <w:lang w:val="sr-Latn-ME"/>
        </w:rPr>
        <w:t>R</w:t>
      </w:r>
      <w:r w:rsidR="000978C3" w:rsidRPr="005E0F0F">
        <w:rPr>
          <w:i/>
          <w:iCs/>
          <w:sz w:val="22"/>
          <w:szCs w:val="22"/>
          <w:lang w:val="sr-Latn-ME"/>
        </w:rPr>
        <w:t>ijetko</w:t>
      </w:r>
      <w:r w:rsidRPr="005E0F0F">
        <w:rPr>
          <w:i/>
          <w:iCs/>
          <w:sz w:val="22"/>
          <w:szCs w:val="22"/>
          <w:lang w:val="sr-Latn-ME"/>
        </w:rPr>
        <w:t>:</w:t>
      </w:r>
      <w:r w:rsidRPr="005E0F0F">
        <w:rPr>
          <w:sz w:val="22"/>
          <w:szCs w:val="22"/>
          <w:lang w:val="sr-Latn-ME"/>
        </w:rPr>
        <w:t xml:space="preserve"> anemija</w:t>
      </w:r>
    </w:p>
    <w:p w14:paraId="2BC5B2DE" w14:textId="77777777" w:rsidR="00F730A4" w:rsidRPr="005E0F0F" w:rsidRDefault="00F730A4" w:rsidP="007203B0">
      <w:pPr>
        <w:jc w:val="both"/>
        <w:rPr>
          <w:sz w:val="22"/>
          <w:szCs w:val="22"/>
          <w:lang w:val="sr-Latn-ME"/>
        </w:rPr>
      </w:pPr>
    </w:p>
    <w:p w14:paraId="7A87638F" w14:textId="33B0F43F" w:rsidR="007203B0" w:rsidRPr="005E0F0F" w:rsidRDefault="007203B0" w:rsidP="007203B0">
      <w:pPr>
        <w:jc w:val="both"/>
        <w:rPr>
          <w:sz w:val="22"/>
          <w:szCs w:val="22"/>
          <w:u w:val="single"/>
          <w:lang w:val="sr-Latn-ME"/>
        </w:rPr>
      </w:pPr>
      <w:r w:rsidRPr="005E0F0F">
        <w:rPr>
          <w:sz w:val="22"/>
          <w:szCs w:val="22"/>
          <w:u w:val="single"/>
          <w:lang w:val="sr-Latn-ME"/>
        </w:rPr>
        <w:t>Poremećaji imunog sistema</w:t>
      </w:r>
    </w:p>
    <w:p w14:paraId="370368F9" w14:textId="468E5F2A" w:rsidR="007203B0" w:rsidRPr="005E0F0F" w:rsidRDefault="007203B0" w:rsidP="007203B0">
      <w:pPr>
        <w:jc w:val="both"/>
        <w:rPr>
          <w:sz w:val="22"/>
          <w:szCs w:val="22"/>
          <w:lang w:val="sr-Latn-ME"/>
        </w:rPr>
      </w:pPr>
      <w:r w:rsidRPr="005E0F0F">
        <w:rPr>
          <w:i/>
          <w:iCs/>
          <w:sz w:val="22"/>
          <w:szCs w:val="22"/>
          <w:lang w:val="sr-Latn-ME"/>
        </w:rPr>
        <w:t>Veoma r</w:t>
      </w:r>
      <w:r w:rsidR="000978C3" w:rsidRPr="005E0F0F">
        <w:rPr>
          <w:i/>
          <w:iCs/>
          <w:sz w:val="22"/>
          <w:szCs w:val="22"/>
          <w:lang w:val="sr-Latn-ME"/>
        </w:rPr>
        <w:t>ije</w:t>
      </w:r>
      <w:r w:rsidRPr="005E0F0F">
        <w:rPr>
          <w:i/>
          <w:iCs/>
          <w:sz w:val="22"/>
          <w:szCs w:val="22"/>
          <w:lang w:val="sr-Latn-ME"/>
        </w:rPr>
        <w:t>tko</w:t>
      </w:r>
      <w:r w:rsidRPr="005E0F0F">
        <w:rPr>
          <w:sz w:val="22"/>
          <w:szCs w:val="22"/>
          <w:lang w:val="sr-Latn-ME"/>
        </w:rPr>
        <w:t>: anafilaksa</w:t>
      </w:r>
    </w:p>
    <w:p w14:paraId="2737FF30" w14:textId="77777777" w:rsidR="00F730A4" w:rsidRPr="005E0F0F" w:rsidRDefault="00F730A4" w:rsidP="007203B0">
      <w:pPr>
        <w:jc w:val="both"/>
        <w:rPr>
          <w:sz w:val="22"/>
          <w:szCs w:val="22"/>
          <w:lang w:val="sr-Latn-ME"/>
        </w:rPr>
      </w:pPr>
    </w:p>
    <w:p w14:paraId="18DEF466" w14:textId="05659D5C" w:rsidR="007203B0" w:rsidRPr="005E0F0F" w:rsidRDefault="007203B0" w:rsidP="007203B0">
      <w:pPr>
        <w:jc w:val="both"/>
        <w:rPr>
          <w:sz w:val="22"/>
          <w:szCs w:val="22"/>
          <w:u w:val="single"/>
          <w:lang w:val="sr-Latn-ME"/>
        </w:rPr>
      </w:pPr>
      <w:r w:rsidRPr="005E0F0F">
        <w:rPr>
          <w:sz w:val="22"/>
          <w:szCs w:val="22"/>
          <w:u w:val="single"/>
          <w:lang w:val="sr-Latn-ME"/>
        </w:rPr>
        <w:t>Psihijatrijski poremećaji</w:t>
      </w:r>
    </w:p>
    <w:p w14:paraId="3C529BA9" w14:textId="330ABB18" w:rsidR="007203B0" w:rsidRPr="005E0F0F" w:rsidRDefault="007203B0" w:rsidP="007203B0">
      <w:pPr>
        <w:jc w:val="both"/>
        <w:rPr>
          <w:sz w:val="22"/>
          <w:szCs w:val="22"/>
          <w:lang w:val="sr-Latn-ME"/>
        </w:rPr>
      </w:pPr>
      <w:r w:rsidRPr="005E0F0F">
        <w:rPr>
          <w:i/>
          <w:iCs/>
          <w:sz w:val="22"/>
          <w:szCs w:val="22"/>
          <w:lang w:val="sr-Latn-ME"/>
        </w:rPr>
        <w:t>Veoma r</w:t>
      </w:r>
      <w:r w:rsidR="000978C3" w:rsidRPr="005E0F0F">
        <w:rPr>
          <w:i/>
          <w:iCs/>
          <w:sz w:val="22"/>
          <w:szCs w:val="22"/>
          <w:lang w:val="sr-Latn-ME"/>
        </w:rPr>
        <w:t>ije</w:t>
      </w:r>
      <w:r w:rsidRPr="005E0F0F">
        <w:rPr>
          <w:i/>
          <w:iCs/>
          <w:sz w:val="22"/>
          <w:szCs w:val="22"/>
          <w:lang w:val="sr-Latn-ME"/>
        </w:rPr>
        <w:t>tk</w:t>
      </w:r>
      <w:r w:rsidR="000978C3" w:rsidRPr="005E0F0F">
        <w:rPr>
          <w:i/>
          <w:iCs/>
          <w:sz w:val="22"/>
          <w:szCs w:val="22"/>
          <w:lang w:val="sr-Latn-ME"/>
        </w:rPr>
        <w:t>o</w:t>
      </w:r>
      <w:r w:rsidRPr="005E0F0F">
        <w:rPr>
          <w:i/>
          <w:iCs/>
          <w:sz w:val="22"/>
          <w:szCs w:val="22"/>
          <w:lang w:val="sr-Latn-ME"/>
        </w:rPr>
        <w:t>:</w:t>
      </w:r>
      <w:r w:rsidRPr="005E0F0F">
        <w:rPr>
          <w:sz w:val="22"/>
          <w:szCs w:val="22"/>
          <w:lang w:val="sr-Latn-ME"/>
        </w:rPr>
        <w:t xml:space="preserve"> insomnia</w:t>
      </w:r>
    </w:p>
    <w:p w14:paraId="482A7B7C" w14:textId="380A0848" w:rsidR="007203B0" w:rsidRPr="005E0F0F" w:rsidRDefault="007203B0" w:rsidP="007203B0">
      <w:pPr>
        <w:jc w:val="both"/>
        <w:rPr>
          <w:sz w:val="22"/>
          <w:szCs w:val="22"/>
          <w:lang w:val="sr-Latn-ME"/>
        </w:rPr>
      </w:pPr>
      <w:r w:rsidRPr="005E0F0F">
        <w:rPr>
          <w:i/>
          <w:iCs/>
          <w:sz w:val="22"/>
          <w:szCs w:val="22"/>
          <w:lang w:val="sr-Latn-ME"/>
        </w:rPr>
        <w:t>Nepoznat</w:t>
      </w:r>
      <w:r w:rsidR="00CC4EF0" w:rsidRPr="005E0F0F">
        <w:rPr>
          <w:i/>
          <w:iCs/>
          <w:sz w:val="22"/>
          <w:szCs w:val="22"/>
          <w:lang w:val="sr-Latn-ME"/>
        </w:rPr>
        <w:t>o</w:t>
      </w:r>
      <w:r w:rsidRPr="005E0F0F">
        <w:rPr>
          <w:i/>
          <w:iCs/>
          <w:sz w:val="22"/>
          <w:szCs w:val="22"/>
          <w:lang w:val="sr-Latn-ME"/>
        </w:rPr>
        <w:t>:</w:t>
      </w:r>
      <w:r w:rsidRPr="005E0F0F">
        <w:rPr>
          <w:sz w:val="22"/>
          <w:szCs w:val="22"/>
          <w:lang w:val="sr-Latn-ME"/>
        </w:rPr>
        <w:t xml:space="preserve"> depresija</w:t>
      </w:r>
    </w:p>
    <w:p w14:paraId="2F51204A" w14:textId="77777777" w:rsidR="00F730A4" w:rsidRPr="005E0F0F" w:rsidRDefault="00F730A4" w:rsidP="007203B0">
      <w:pPr>
        <w:jc w:val="both"/>
        <w:rPr>
          <w:sz w:val="22"/>
          <w:szCs w:val="22"/>
          <w:lang w:val="sr-Latn-ME"/>
        </w:rPr>
      </w:pPr>
    </w:p>
    <w:p w14:paraId="20D01CC4" w14:textId="508183F3" w:rsidR="007203B0" w:rsidRPr="005E0F0F" w:rsidRDefault="007203B0" w:rsidP="007203B0">
      <w:pPr>
        <w:jc w:val="both"/>
        <w:rPr>
          <w:sz w:val="22"/>
          <w:szCs w:val="22"/>
          <w:u w:val="single"/>
          <w:lang w:val="sr-Latn-ME"/>
        </w:rPr>
      </w:pPr>
      <w:r w:rsidRPr="005E0F0F">
        <w:rPr>
          <w:sz w:val="22"/>
          <w:szCs w:val="22"/>
          <w:u w:val="single"/>
          <w:lang w:val="sr-Latn-ME"/>
        </w:rPr>
        <w:t xml:space="preserve">Poremećaji nervnog sistema </w:t>
      </w:r>
    </w:p>
    <w:p w14:paraId="6AEC4113" w14:textId="45EA5917" w:rsidR="007203B0" w:rsidRPr="005E0F0F" w:rsidRDefault="007203B0" w:rsidP="007203B0">
      <w:pPr>
        <w:jc w:val="both"/>
        <w:rPr>
          <w:sz w:val="22"/>
          <w:szCs w:val="22"/>
          <w:lang w:val="sr-Latn-ME"/>
        </w:rPr>
      </w:pPr>
      <w:r w:rsidRPr="005E0F0F">
        <w:rPr>
          <w:i/>
          <w:iCs/>
          <w:sz w:val="22"/>
          <w:szCs w:val="22"/>
          <w:lang w:val="sr-Latn-ME"/>
        </w:rPr>
        <w:t>R</w:t>
      </w:r>
      <w:r w:rsidR="00CC4EF0" w:rsidRPr="005E0F0F">
        <w:rPr>
          <w:i/>
          <w:iCs/>
          <w:sz w:val="22"/>
          <w:szCs w:val="22"/>
          <w:lang w:val="sr-Latn-ME"/>
        </w:rPr>
        <w:t>ij</w:t>
      </w:r>
      <w:r w:rsidRPr="005E0F0F">
        <w:rPr>
          <w:i/>
          <w:iCs/>
          <w:sz w:val="22"/>
          <w:szCs w:val="22"/>
          <w:lang w:val="sr-Latn-ME"/>
        </w:rPr>
        <w:t>etk</w:t>
      </w:r>
      <w:r w:rsidR="00CC4EF0" w:rsidRPr="005E0F0F">
        <w:rPr>
          <w:i/>
          <w:iCs/>
          <w:sz w:val="22"/>
          <w:szCs w:val="22"/>
          <w:lang w:val="sr-Latn-ME"/>
        </w:rPr>
        <w:t>o</w:t>
      </w:r>
      <w:r w:rsidRPr="005E0F0F">
        <w:rPr>
          <w:i/>
          <w:iCs/>
          <w:sz w:val="22"/>
          <w:szCs w:val="22"/>
          <w:lang w:val="sr-Latn-ME"/>
        </w:rPr>
        <w:t>:</w:t>
      </w:r>
      <w:r w:rsidRPr="005E0F0F">
        <w:rPr>
          <w:sz w:val="22"/>
          <w:szCs w:val="22"/>
          <w:lang w:val="sr-Latn-ME"/>
        </w:rPr>
        <w:t xml:space="preserve"> glavobolja, parestezija, vrtoglavica, periferna neuropatija</w:t>
      </w:r>
    </w:p>
    <w:p w14:paraId="048966C0" w14:textId="52404F3B" w:rsidR="007203B0" w:rsidRPr="005E0F0F" w:rsidRDefault="007203B0" w:rsidP="007203B0">
      <w:pPr>
        <w:jc w:val="both"/>
        <w:rPr>
          <w:sz w:val="22"/>
          <w:szCs w:val="22"/>
          <w:lang w:val="sr-Latn-ME"/>
        </w:rPr>
      </w:pPr>
      <w:r w:rsidRPr="005E0F0F">
        <w:rPr>
          <w:i/>
          <w:iCs/>
          <w:sz w:val="22"/>
          <w:szCs w:val="22"/>
          <w:lang w:val="sr-Latn-ME"/>
        </w:rPr>
        <w:t>Veoma r</w:t>
      </w:r>
      <w:r w:rsidR="00CC4EF0" w:rsidRPr="005E0F0F">
        <w:rPr>
          <w:i/>
          <w:iCs/>
          <w:sz w:val="22"/>
          <w:szCs w:val="22"/>
          <w:lang w:val="sr-Latn-ME"/>
        </w:rPr>
        <w:t>ije</w:t>
      </w:r>
      <w:r w:rsidRPr="005E0F0F">
        <w:rPr>
          <w:i/>
          <w:iCs/>
          <w:sz w:val="22"/>
          <w:szCs w:val="22"/>
          <w:lang w:val="sr-Latn-ME"/>
        </w:rPr>
        <w:t>tk</w:t>
      </w:r>
      <w:r w:rsidR="00CC4EF0" w:rsidRPr="005E0F0F">
        <w:rPr>
          <w:i/>
          <w:iCs/>
          <w:sz w:val="22"/>
          <w:szCs w:val="22"/>
          <w:lang w:val="sr-Latn-ME"/>
        </w:rPr>
        <w:t>o</w:t>
      </w:r>
      <w:r w:rsidRPr="005E0F0F">
        <w:rPr>
          <w:i/>
          <w:iCs/>
          <w:sz w:val="22"/>
          <w:szCs w:val="22"/>
          <w:lang w:val="sr-Latn-ME"/>
        </w:rPr>
        <w:t>:</w:t>
      </w:r>
      <w:r w:rsidRPr="005E0F0F">
        <w:rPr>
          <w:sz w:val="22"/>
          <w:szCs w:val="22"/>
          <w:lang w:val="sr-Latn-ME"/>
        </w:rPr>
        <w:t xml:space="preserve"> </w:t>
      </w:r>
      <w:r w:rsidR="00B5603D" w:rsidRPr="005E0F0F">
        <w:rPr>
          <w:sz w:val="22"/>
          <w:szCs w:val="22"/>
          <w:lang w:val="sr-Latn-ME"/>
        </w:rPr>
        <w:t>poremećaj pamćenja</w:t>
      </w:r>
    </w:p>
    <w:p w14:paraId="082C77D4" w14:textId="1FFB8403" w:rsidR="006D1377" w:rsidRPr="005E0F0F" w:rsidRDefault="006D1377" w:rsidP="007203B0">
      <w:pPr>
        <w:jc w:val="both"/>
        <w:rPr>
          <w:sz w:val="22"/>
          <w:szCs w:val="22"/>
          <w:lang w:val="sr-Latn-ME"/>
        </w:rPr>
      </w:pPr>
      <w:r w:rsidRPr="005E0F0F">
        <w:rPr>
          <w:i/>
          <w:iCs/>
          <w:sz w:val="22"/>
          <w:szCs w:val="22"/>
          <w:lang w:val="sr-Latn-ME"/>
        </w:rPr>
        <w:t>Nepoznato:</w:t>
      </w:r>
      <w:r w:rsidRPr="005E0F0F">
        <w:rPr>
          <w:sz w:val="22"/>
          <w:szCs w:val="22"/>
          <w:lang w:val="sr-Latn-ME"/>
        </w:rPr>
        <w:t xml:space="preserve"> </w:t>
      </w:r>
      <w:r w:rsidR="008F515C" w:rsidRPr="005E0F0F">
        <w:rPr>
          <w:sz w:val="22"/>
          <w:szCs w:val="22"/>
          <w:lang w:val="sr-Latn-ME"/>
        </w:rPr>
        <w:t xml:space="preserve">miastenija </w:t>
      </w:r>
      <w:r w:rsidRPr="005E0F0F">
        <w:rPr>
          <w:sz w:val="22"/>
          <w:szCs w:val="22"/>
          <w:lang w:val="sr-Latn-ME"/>
        </w:rPr>
        <w:t>gravis</w:t>
      </w:r>
    </w:p>
    <w:p w14:paraId="01593616" w14:textId="77777777" w:rsidR="00F730A4" w:rsidRPr="005E0F0F" w:rsidRDefault="00F730A4" w:rsidP="007203B0">
      <w:pPr>
        <w:jc w:val="both"/>
        <w:rPr>
          <w:sz w:val="22"/>
          <w:szCs w:val="22"/>
          <w:lang w:val="sr-Latn-ME"/>
        </w:rPr>
      </w:pPr>
    </w:p>
    <w:p w14:paraId="26377625" w14:textId="786F8E14" w:rsidR="007203B0" w:rsidRPr="005E0F0F" w:rsidRDefault="007203B0" w:rsidP="007203B0">
      <w:pPr>
        <w:jc w:val="both"/>
        <w:rPr>
          <w:sz w:val="22"/>
          <w:szCs w:val="22"/>
          <w:u w:val="single"/>
          <w:lang w:val="sr-Latn-ME"/>
        </w:rPr>
      </w:pPr>
      <w:r w:rsidRPr="005E0F0F">
        <w:rPr>
          <w:sz w:val="22"/>
          <w:szCs w:val="22"/>
          <w:u w:val="single"/>
          <w:lang w:val="sr-Latn-ME"/>
        </w:rPr>
        <w:t>Poremećaji oka</w:t>
      </w:r>
    </w:p>
    <w:p w14:paraId="38BC2B3B" w14:textId="6F1650FF" w:rsidR="007203B0" w:rsidRPr="005E0F0F" w:rsidRDefault="007203B0" w:rsidP="007203B0">
      <w:pPr>
        <w:jc w:val="both"/>
        <w:rPr>
          <w:sz w:val="22"/>
          <w:szCs w:val="22"/>
          <w:lang w:val="sr-Latn-ME"/>
        </w:rPr>
      </w:pPr>
      <w:r w:rsidRPr="005E0F0F">
        <w:rPr>
          <w:i/>
          <w:iCs/>
          <w:sz w:val="22"/>
          <w:szCs w:val="22"/>
          <w:lang w:val="sr-Latn-ME"/>
        </w:rPr>
        <w:t>R</w:t>
      </w:r>
      <w:r w:rsidR="00B5603D" w:rsidRPr="005E0F0F">
        <w:rPr>
          <w:i/>
          <w:iCs/>
          <w:sz w:val="22"/>
          <w:szCs w:val="22"/>
          <w:lang w:val="sr-Latn-ME"/>
        </w:rPr>
        <w:t>ij</w:t>
      </w:r>
      <w:r w:rsidRPr="005E0F0F">
        <w:rPr>
          <w:i/>
          <w:iCs/>
          <w:sz w:val="22"/>
          <w:szCs w:val="22"/>
          <w:lang w:val="sr-Latn-ME"/>
        </w:rPr>
        <w:t>etko:</w:t>
      </w:r>
      <w:r w:rsidRPr="005E0F0F">
        <w:rPr>
          <w:sz w:val="22"/>
          <w:szCs w:val="22"/>
          <w:lang w:val="sr-Latn-ME"/>
        </w:rPr>
        <w:t xml:space="preserve"> zamagljen vid, oštećenje vida</w:t>
      </w:r>
    </w:p>
    <w:p w14:paraId="462E463D" w14:textId="2C595464" w:rsidR="006D1377" w:rsidRPr="005E0F0F" w:rsidRDefault="006D1377" w:rsidP="007203B0">
      <w:pPr>
        <w:jc w:val="both"/>
        <w:rPr>
          <w:sz w:val="22"/>
          <w:szCs w:val="22"/>
          <w:lang w:val="sr-Latn-ME"/>
        </w:rPr>
      </w:pPr>
      <w:r w:rsidRPr="005E0F0F">
        <w:rPr>
          <w:i/>
          <w:iCs/>
          <w:sz w:val="22"/>
          <w:szCs w:val="22"/>
          <w:lang w:val="sr-Latn-ME"/>
        </w:rPr>
        <w:t>Nepoznato:</w:t>
      </w:r>
      <w:r w:rsidRPr="005E0F0F">
        <w:rPr>
          <w:sz w:val="22"/>
          <w:szCs w:val="22"/>
          <w:lang w:val="sr-Latn-ME"/>
        </w:rPr>
        <w:t xml:space="preserve"> okularna miastenija (očna miastenija)</w:t>
      </w:r>
    </w:p>
    <w:p w14:paraId="421871BB" w14:textId="77777777" w:rsidR="00F730A4" w:rsidRPr="005E0F0F" w:rsidRDefault="00F730A4" w:rsidP="007203B0">
      <w:pPr>
        <w:jc w:val="both"/>
        <w:rPr>
          <w:sz w:val="22"/>
          <w:szCs w:val="22"/>
          <w:lang w:val="sr-Latn-ME"/>
        </w:rPr>
      </w:pPr>
    </w:p>
    <w:p w14:paraId="25D33C58" w14:textId="141D8B29" w:rsidR="007203B0" w:rsidRPr="005E0F0F" w:rsidRDefault="007203B0" w:rsidP="007203B0">
      <w:pPr>
        <w:jc w:val="both"/>
        <w:rPr>
          <w:sz w:val="22"/>
          <w:szCs w:val="22"/>
          <w:u w:val="single"/>
          <w:lang w:val="sr-Latn-ME"/>
        </w:rPr>
      </w:pPr>
      <w:r w:rsidRPr="005E0F0F">
        <w:rPr>
          <w:sz w:val="22"/>
          <w:szCs w:val="22"/>
          <w:u w:val="single"/>
          <w:lang w:val="sr-Latn-ME"/>
        </w:rPr>
        <w:lastRenderedPageBreak/>
        <w:t>Respiratorni, mediastinalni i torakalni poremećaji</w:t>
      </w:r>
    </w:p>
    <w:p w14:paraId="33BEC181" w14:textId="00350587" w:rsidR="007203B0" w:rsidRPr="005E0F0F" w:rsidRDefault="007203B0" w:rsidP="007203B0">
      <w:pPr>
        <w:jc w:val="both"/>
        <w:rPr>
          <w:sz w:val="22"/>
          <w:szCs w:val="22"/>
          <w:lang w:val="sr-Latn-ME"/>
        </w:rPr>
      </w:pPr>
      <w:r w:rsidRPr="005E0F0F">
        <w:rPr>
          <w:i/>
          <w:iCs/>
          <w:sz w:val="22"/>
          <w:szCs w:val="22"/>
          <w:lang w:val="sr-Latn-ME"/>
        </w:rPr>
        <w:t>Nepoznat</w:t>
      </w:r>
      <w:r w:rsidR="00B5603D" w:rsidRPr="005E0F0F">
        <w:rPr>
          <w:i/>
          <w:iCs/>
          <w:sz w:val="22"/>
          <w:szCs w:val="22"/>
          <w:lang w:val="sr-Latn-ME"/>
        </w:rPr>
        <w:t>o</w:t>
      </w:r>
      <w:r w:rsidRPr="005E0F0F">
        <w:rPr>
          <w:i/>
          <w:iCs/>
          <w:sz w:val="22"/>
          <w:szCs w:val="22"/>
          <w:lang w:val="sr-Latn-ME"/>
        </w:rPr>
        <w:t>:</w:t>
      </w:r>
      <w:r w:rsidRPr="005E0F0F">
        <w:rPr>
          <w:sz w:val="22"/>
          <w:szCs w:val="22"/>
          <w:lang w:val="sr-Latn-ME"/>
        </w:rPr>
        <w:t xml:space="preserve"> intersticijalna bolest pluća (</w:t>
      </w:r>
      <w:r w:rsidR="00830EEE" w:rsidRPr="005E0F0F">
        <w:rPr>
          <w:i/>
          <w:iCs/>
          <w:sz w:val="22"/>
          <w:szCs w:val="22"/>
          <w:lang w:val="sr-Latn-ME"/>
        </w:rPr>
        <w:t>pogledati dio</w:t>
      </w:r>
      <w:r w:rsidR="008F515C" w:rsidRPr="005E0F0F">
        <w:rPr>
          <w:i/>
          <w:iCs/>
          <w:sz w:val="22"/>
          <w:szCs w:val="22"/>
          <w:lang w:val="sr-Latn-ME"/>
        </w:rPr>
        <w:t xml:space="preserve"> </w:t>
      </w:r>
      <w:r w:rsidRPr="005E0F0F">
        <w:rPr>
          <w:i/>
          <w:iCs/>
          <w:sz w:val="22"/>
          <w:szCs w:val="22"/>
          <w:lang w:val="sr-Latn-ME"/>
        </w:rPr>
        <w:t>4.4</w:t>
      </w:r>
      <w:r w:rsidRPr="005E0F0F">
        <w:rPr>
          <w:sz w:val="22"/>
          <w:szCs w:val="22"/>
          <w:lang w:val="sr-Latn-ME"/>
        </w:rPr>
        <w:t>)</w:t>
      </w:r>
    </w:p>
    <w:p w14:paraId="70698B77" w14:textId="77777777" w:rsidR="00F730A4" w:rsidRPr="005E0F0F" w:rsidRDefault="00F730A4" w:rsidP="007203B0">
      <w:pPr>
        <w:jc w:val="both"/>
        <w:rPr>
          <w:sz w:val="22"/>
          <w:szCs w:val="22"/>
          <w:u w:val="single"/>
          <w:lang w:val="sr-Latn-ME"/>
        </w:rPr>
      </w:pPr>
    </w:p>
    <w:p w14:paraId="7FBDFB8B" w14:textId="797C83B8" w:rsidR="00D93BF1" w:rsidRPr="005E0F0F" w:rsidRDefault="007203B0" w:rsidP="007203B0">
      <w:pPr>
        <w:jc w:val="both"/>
        <w:rPr>
          <w:sz w:val="22"/>
          <w:szCs w:val="22"/>
          <w:u w:val="single"/>
          <w:lang w:val="sr-Latn-ME"/>
        </w:rPr>
      </w:pPr>
      <w:r w:rsidRPr="005E0F0F">
        <w:rPr>
          <w:sz w:val="22"/>
          <w:szCs w:val="22"/>
          <w:u w:val="single"/>
          <w:lang w:val="sr-Latn-ME"/>
        </w:rPr>
        <w:t>Gastrointestinalni poremećaji</w:t>
      </w:r>
    </w:p>
    <w:p w14:paraId="2E6B2708" w14:textId="25B17D94" w:rsidR="007203B0" w:rsidRPr="005E0F0F" w:rsidRDefault="007203B0" w:rsidP="007203B0">
      <w:pPr>
        <w:jc w:val="both"/>
        <w:rPr>
          <w:sz w:val="22"/>
          <w:szCs w:val="22"/>
          <w:lang w:val="sr-Latn-ME"/>
        </w:rPr>
      </w:pPr>
      <w:r w:rsidRPr="005E0F0F">
        <w:rPr>
          <w:i/>
          <w:iCs/>
          <w:sz w:val="22"/>
          <w:szCs w:val="22"/>
          <w:lang w:val="sr-Latn-ME"/>
        </w:rPr>
        <w:t>R</w:t>
      </w:r>
      <w:r w:rsidR="00CC4EF0" w:rsidRPr="005E0F0F">
        <w:rPr>
          <w:i/>
          <w:iCs/>
          <w:sz w:val="22"/>
          <w:szCs w:val="22"/>
          <w:lang w:val="sr-Latn-ME"/>
        </w:rPr>
        <w:t>ije</w:t>
      </w:r>
      <w:r w:rsidRPr="005E0F0F">
        <w:rPr>
          <w:i/>
          <w:iCs/>
          <w:sz w:val="22"/>
          <w:szCs w:val="22"/>
          <w:lang w:val="sr-Latn-ME"/>
        </w:rPr>
        <w:t>tk</w:t>
      </w:r>
      <w:r w:rsidR="00CC4EF0" w:rsidRPr="005E0F0F">
        <w:rPr>
          <w:i/>
          <w:iCs/>
          <w:sz w:val="22"/>
          <w:szCs w:val="22"/>
          <w:lang w:val="sr-Latn-ME"/>
        </w:rPr>
        <w:t>o</w:t>
      </w:r>
      <w:r w:rsidRPr="005E0F0F">
        <w:rPr>
          <w:i/>
          <w:iCs/>
          <w:sz w:val="22"/>
          <w:szCs w:val="22"/>
          <w:lang w:val="sr-Latn-ME"/>
        </w:rPr>
        <w:t>:</w:t>
      </w:r>
      <w:r w:rsidRPr="005E0F0F">
        <w:rPr>
          <w:sz w:val="22"/>
          <w:szCs w:val="22"/>
          <w:lang w:val="sr-Latn-ME"/>
        </w:rPr>
        <w:t xml:space="preserve"> konstipacija, bol u abdomenu, gasovi, dispepsija, dijareja, mučnina, povraćanje, pankreatitis</w:t>
      </w:r>
    </w:p>
    <w:p w14:paraId="2BDD58BA" w14:textId="77777777" w:rsidR="00F730A4" w:rsidRPr="005E0F0F" w:rsidRDefault="00F730A4" w:rsidP="007203B0">
      <w:pPr>
        <w:jc w:val="both"/>
        <w:rPr>
          <w:sz w:val="22"/>
          <w:szCs w:val="22"/>
          <w:lang w:val="sr-Latn-ME"/>
        </w:rPr>
      </w:pPr>
    </w:p>
    <w:p w14:paraId="5FC539B1" w14:textId="0A7F5AB4" w:rsidR="007203B0" w:rsidRPr="005E0F0F" w:rsidRDefault="007203B0" w:rsidP="007203B0">
      <w:pPr>
        <w:jc w:val="both"/>
        <w:rPr>
          <w:sz w:val="22"/>
          <w:szCs w:val="22"/>
          <w:u w:val="single"/>
          <w:lang w:val="sr-Latn-ME"/>
        </w:rPr>
      </w:pPr>
      <w:r w:rsidRPr="005E0F0F">
        <w:rPr>
          <w:sz w:val="22"/>
          <w:szCs w:val="22"/>
          <w:u w:val="single"/>
          <w:lang w:val="sr-Latn-ME"/>
        </w:rPr>
        <w:t>Hepatobilijarni poremećaji</w:t>
      </w:r>
    </w:p>
    <w:p w14:paraId="2C4328B3" w14:textId="60774F00" w:rsidR="007203B0" w:rsidRPr="005E0F0F" w:rsidRDefault="007203B0" w:rsidP="007203B0">
      <w:pPr>
        <w:jc w:val="both"/>
        <w:rPr>
          <w:sz w:val="22"/>
          <w:szCs w:val="22"/>
          <w:lang w:val="sr-Latn-ME"/>
        </w:rPr>
      </w:pPr>
      <w:r w:rsidRPr="005E0F0F">
        <w:rPr>
          <w:i/>
          <w:iCs/>
          <w:sz w:val="22"/>
          <w:szCs w:val="22"/>
          <w:lang w:val="sr-Latn-ME"/>
        </w:rPr>
        <w:t>R</w:t>
      </w:r>
      <w:r w:rsidR="00D93BF1" w:rsidRPr="005E0F0F">
        <w:rPr>
          <w:i/>
          <w:iCs/>
          <w:sz w:val="22"/>
          <w:szCs w:val="22"/>
          <w:lang w:val="sr-Latn-ME"/>
        </w:rPr>
        <w:t>ij</w:t>
      </w:r>
      <w:r w:rsidRPr="005E0F0F">
        <w:rPr>
          <w:i/>
          <w:iCs/>
          <w:sz w:val="22"/>
          <w:szCs w:val="22"/>
          <w:lang w:val="sr-Latn-ME"/>
        </w:rPr>
        <w:t>etk</w:t>
      </w:r>
      <w:r w:rsidR="00D93BF1" w:rsidRPr="005E0F0F">
        <w:rPr>
          <w:i/>
          <w:iCs/>
          <w:sz w:val="22"/>
          <w:szCs w:val="22"/>
          <w:lang w:val="sr-Latn-ME"/>
        </w:rPr>
        <w:t>o</w:t>
      </w:r>
      <w:r w:rsidRPr="005E0F0F">
        <w:rPr>
          <w:i/>
          <w:iCs/>
          <w:sz w:val="22"/>
          <w:szCs w:val="22"/>
          <w:lang w:val="sr-Latn-ME"/>
        </w:rPr>
        <w:t>:</w:t>
      </w:r>
      <w:r w:rsidRPr="005E0F0F">
        <w:rPr>
          <w:sz w:val="22"/>
          <w:szCs w:val="22"/>
          <w:lang w:val="sr-Latn-ME"/>
        </w:rPr>
        <w:t xml:space="preserve"> hepatitis/žutica</w:t>
      </w:r>
    </w:p>
    <w:p w14:paraId="277D15FF" w14:textId="2F2FEBBA" w:rsidR="007203B0" w:rsidRPr="005E0F0F" w:rsidRDefault="007203B0" w:rsidP="007203B0">
      <w:pPr>
        <w:jc w:val="both"/>
        <w:rPr>
          <w:sz w:val="22"/>
          <w:szCs w:val="22"/>
          <w:lang w:val="sr-Latn-ME"/>
        </w:rPr>
      </w:pPr>
      <w:r w:rsidRPr="005E0F0F">
        <w:rPr>
          <w:i/>
          <w:iCs/>
          <w:sz w:val="22"/>
          <w:szCs w:val="22"/>
          <w:lang w:val="sr-Latn-ME"/>
        </w:rPr>
        <w:t>Veoma r</w:t>
      </w:r>
      <w:r w:rsidR="00D93BF1" w:rsidRPr="005E0F0F">
        <w:rPr>
          <w:i/>
          <w:iCs/>
          <w:sz w:val="22"/>
          <w:szCs w:val="22"/>
          <w:lang w:val="sr-Latn-ME"/>
        </w:rPr>
        <w:t>ij</w:t>
      </w:r>
      <w:r w:rsidRPr="005E0F0F">
        <w:rPr>
          <w:i/>
          <w:iCs/>
          <w:sz w:val="22"/>
          <w:szCs w:val="22"/>
          <w:lang w:val="sr-Latn-ME"/>
        </w:rPr>
        <w:t>etk</w:t>
      </w:r>
      <w:r w:rsidR="00D93BF1" w:rsidRPr="005E0F0F">
        <w:rPr>
          <w:i/>
          <w:iCs/>
          <w:sz w:val="22"/>
          <w:szCs w:val="22"/>
          <w:lang w:val="sr-Latn-ME"/>
        </w:rPr>
        <w:t>o</w:t>
      </w:r>
      <w:r w:rsidRPr="005E0F0F">
        <w:rPr>
          <w:i/>
          <w:iCs/>
          <w:sz w:val="22"/>
          <w:szCs w:val="22"/>
          <w:lang w:val="sr-Latn-ME"/>
        </w:rPr>
        <w:t>:</w:t>
      </w:r>
      <w:r w:rsidRPr="005E0F0F">
        <w:rPr>
          <w:sz w:val="22"/>
          <w:szCs w:val="22"/>
          <w:lang w:val="sr-Latn-ME"/>
        </w:rPr>
        <w:t xml:space="preserve"> insuficijencija jetre sa smrtnim ishodom ili bez smrtnog ishoda</w:t>
      </w:r>
    </w:p>
    <w:p w14:paraId="1572167C" w14:textId="77777777" w:rsidR="00E240F6" w:rsidRPr="005E0F0F" w:rsidRDefault="00E240F6" w:rsidP="007203B0">
      <w:pPr>
        <w:jc w:val="both"/>
        <w:rPr>
          <w:sz w:val="22"/>
          <w:szCs w:val="22"/>
          <w:lang w:val="sr-Latn-ME"/>
        </w:rPr>
      </w:pPr>
    </w:p>
    <w:p w14:paraId="04C1AF9B" w14:textId="38810B78" w:rsidR="007203B0" w:rsidRPr="005E0F0F" w:rsidRDefault="007203B0" w:rsidP="007203B0">
      <w:pPr>
        <w:jc w:val="both"/>
        <w:rPr>
          <w:sz w:val="22"/>
          <w:szCs w:val="22"/>
          <w:u w:val="single"/>
          <w:lang w:val="sr-Latn-ME"/>
        </w:rPr>
      </w:pPr>
      <w:r w:rsidRPr="005E0F0F">
        <w:rPr>
          <w:sz w:val="22"/>
          <w:szCs w:val="22"/>
          <w:u w:val="single"/>
          <w:lang w:val="sr-Latn-ME"/>
        </w:rPr>
        <w:t>Poremećaji kože i potkožnog tkiva</w:t>
      </w:r>
    </w:p>
    <w:p w14:paraId="786F5D16" w14:textId="77777777" w:rsidR="00B4449D" w:rsidRPr="005E0F0F" w:rsidRDefault="007203B0" w:rsidP="007203B0">
      <w:pPr>
        <w:jc w:val="both"/>
        <w:rPr>
          <w:sz w:val="22"/>
          <w:szCs w:val="22"/>
          <w:lang w:val="sr-Latn-ME"/>
        </w:rPr>
      </w:pPr>
      <w:r w:rsidRPr="005E0F0F">
        <w:rPr>
          <w:i/>
          <w:iCs/>
          <w:sz w:val="22"/>
          <w:szCs w:val="22"/>
          <w:lang w:val="sr-Latn-ME"/>
        </w:rPr>
        <w:t>R</w:t>
      </w:r>
      <w:r w:rsidR="00D93BF1" w:rsidRPr="005E0F0F">
        <w:rPr>
          <w:i/>
          <w:iCs/>
          <w:sz w:val="22"/>
          <w:szCs w:val="22"/>
          <w:lang w:val="sr-Latn-ME"/>
        </w:rPr>
        <w:t>ij</w:t>
      </w:r>
      <w:r w:rsidRPr="005E0F0F">
        <w:rPr>
          <w:i/>
          <w:iCs/>
          <w:sz w:val="22"/>
          <w:szCs w:val="22"/>
          <w:lang w:val="sr-Latn-ME"/>
        </w:rPr>
        <w:t>etk</w:t>
      </w:r>
      <w:r w:rsidR="00D93BF1" w:rsidRPr="005E0F0F">
        <w:rPr>
          <w:i/>
          <w:iCs/>
          <w:sz w:val="22"/>
          <w:szCs w:val="22"/>
          <w:lang w:val="sr-Latn-ME"/>
        </w:rPr>
        <w:t>o</w:t>
      </w:r>
      <w:r w:rsidRPr="005E0F0F">
        <w:rPr>
          <w:i/>
          <w:iCs/>
          <w:sz w:val="22"/>
          <w:szCs w:val="22"/>
          <w:lang w:val="sr-Latn-ME"/>
        </w:rPr>
        <w:t>:</w:t>
      </w:r>
      <w:r w:rsidRPr="005E0F0F">
        <w:rPr>
          <w:sz w:val="22"/>
          <w:szCs w:val="22"/>
          <w:lang w:val="sr-Latn-ME"/>
        </w:rPr>
        <w:t xml:space="preserve"> osip, svrab, alopecija</w:t>
      </w:r>
    </w:p>
    <w:p w14:paraId="1915A066" w14:textId="7A074F4D" w:rsidR="007203B0" w:rsidRPr="005E0F0F" w:rsidRDefault="007203B0" w:rsidP="007203B0">
      <w:pPr>
        <w:jc w:val="both"/>
        <w:rPr>
          <w:sz w:val="22"/>
          <w:szCs w:val="22"/>
          <w:lang w:val="sr-Latn-ME"/>
        </w:rPr>
      </w:pPr>
      <w:r w:rsidRPr="005E0F0F">
        <w:rPr>
          <w:i/>
          <w:iCs/>
          <w:sz w:val="22"/>
          <w:szCs w:val="22"/>
          <w:lang w:val="sr-Latn-ME"/>
        </w:rPr>
        <w:t>Vrlo r</w:t>
      </w:r>
      <w:r w:rsidR="00D93BF1" w:rsidRPr="005E0F0F">
        <w:rPr>
          <w:i/>
          <w:iCs/>
          <w:sz w:val="22"/>
          <w:szCs w:val="22"/>
          <w:lang w:val="sr-Latn-ME"/>
        </w:rPr>
        <w:t>ij</w:t>
      </w:r>
      <w:r w:rsidRPr="005E0F0F">
        <w:rPr>
          <w:i/>
          <w:iCs/>
          <w:sz w:val="22"/>
          <w:szCs w:val="22"/>
          <w:lang w:val="sr-Latn-ME"/>
        </w:rPr>
        <w:t>etko:</w:t>
      </w:r>
      <w:r w:rsidRPr="005E0F0F">
        <w:rPr>
          <w:sz w:val="22"/>
          <w:szCs w:val="22"/>
          <w:lang w:val="sr-Latn-ME"/>
        </w:rPr>
        <w:t xml:space="preserve"> izbijanje lihenoidnih kožnih prom</w:t>
      </w:r>
      <w:r w:rsidR="008F515C" w:rsidRPr="005E0F0F">
        <w:rPr>
          <w:sz w:val="22"/>
          <w:szCs w:val="22"/>
          <w:lang w:val="sr-Latn-ME"/>
        </w:rPr>
        <w:t>j</w:t>
      </w:r>
      <w:r w:rsidRPr="005E0F0F">
        <w:rPr>
          <w:sz w:val="22"/>
          <w:szCs w:val="22"/>
          <w:lang w:val="sr-Latn-ME"/>
        </w:rPr>
        <w:t>ena uzrokovan</w:t>
      </w:r>
      <w:r w:rsidR="008F515C" w:rsidRPr="005E0F0F">
        <w:rPr>
          <w:sz w:val="22"/>
          <w:szCs w:val="22"/>
          <w:lang w:val="sr-Latn-ME"/>
        </w:rPr>
        <w:t>ih</w:t>
      </w:r>
      <w:r w:rsidRPr="005E0F0F">
        <w:rPr>
          <w:sz w:val="22"/>
          <w:szCs w:val="22"/>
          <w:lang w:val="sr-Latn-ME"/>
        </w:rPr>
        <w:t xml:space="preserve"> </w:t>
      </w:r>
      <w:r w:rsidR="00605DF7" w:rsidRPr="005E0F0F">
        <w:rPr>
          <w:sz w:val="22"/>
          <w:szCs w:val="22"/>
          <w:lang w:val="sr-Latn-ME"/>
        </w:rPr>
        <w:t>lijek</w:t>
      </w:r>
      <w:r w:rsidRPr="005E0F0F">
        <w:rPr>
          <w:sz w:val="22"/>
          <w:szCs w:val="22"/>
          <w:lang w:val="sr-Latn-ME"/>
        </w:rPr>
        <w:t>om</w:t>
      </w:r>
    </w:p>
    <w:p w14:paraId="5F676B30" w14:textId="77777777" w:rsidR="00E01E48" w:rsidRPr="005E0F0F" w:rsidRDefault="00E01E48" w:rsidP="007203B0">
      <w:pPr>
        <w:jc w:val="both"/>
        <w:rPr>
          <w:sz w:val="22"/>
          <w:szCs w:val="22"/>
          <w:lang w:val="sr-Latn-ME"/>
        </w:rPr>
      </w:pPr>
    </w:p>
    <w:p w14:paraId="6DB72DE9" w14:textId="26E82545" w:rsidR="007203B0" w:rsidRPr="005E0F0F" w:rsidRDefault="007203B0" w:rsidP="007203B0">
      <w:pPr>
        <w:jc w:val="both"/>
        <w:rPr>
          <w:sz w:val="22"/>
          <w:szCs w:val="22"/>
          <w:u w:val="single"/>
          <w:lang w:val="sr-Latn-ME"/>
        </w:rPr>
      </w:pPr>
      <w:r w:rsidRPr="005E0F0F">
        <w:rPr>
          <w:sz w:val="22"/>
          <w:szCs w:val="22"/>
          <w:u w:val="single"/>
          <w:lang w:val="sr-Latn-ME"/>
        </w:rPr>
        <w:t>Poremećaji mišićno-</w:t>
      </w:r>
      <w:r w:rsidR="00D93BF1" w:rsidRPr="005E0F0F">
        <w:rPr>
          <w:sz w:val="22"/>
          <w:szCs w:val="22"/>
          <w:u w:val="single"/>
          <w:lang w:val="sr-Latn-ME"/>
        </w:rPr>
        <w:t xml:space="preserve">koštanog sistema i </w:t>
      </w:r>
      <w:r w:rsidRPr="005E0F0F">
        <w:rPr>
          <w:sz w:val="22"/>
          <w:szCs w:val="22"/>
          <w:u w:val="single"/>
          <w:lang w:val="sr-Latn-ME"/>
        </w:rPr>
        <w:t>vezivnog tkiva</w:t>
      </w:r>
    </w:p>
    <w:p w14:paraId="27694114" w14:textId="3A9996F6" w:rsidR="007203B0" w:rsidRPr="005E0F0F" w:rsidRDefault="007203B0" w:rsidP="007203B0">
      <w:pPr>
        <w:jc w:val="both"/>
        <w:rPr>
          <w:sz w:val="22"/>
          <w:szCs w:val="22"/>
          <w:lang w:val="sr-Latn-ME"/>
        </w:rPr>
      </w:pPr>
      <w:r w:rsidRPr="005E0F0F">
        <w:rPr>
          <w:i/>
          <w:iCs/>
          <w:sz w:val="22"/>
          <w:szCs w:val="22"/>
          <w:lang w:val="sr-Latn-ME"/>
        </w:rPr>
        <w:t>R</w:t>
      </w:r>
      <w:r w:rsidR="00D93BF1" w:rsidRPr="005E0F0F">
        <w:rPr>
          <w:i/>
          <w:iCs/>
          <w:sz w:val="22"/>
          <w:szCs w:val="22"/>
          <w:lang w:val="sr-Latn-ME"/>
        </w:rPr>
        <w:t>ij</w:t>
      </w:r>
      <w:r w:rsidRPr="005E0F0F">
        <w:rPr>
          <w:i/>
          <w:iCs/>
          <w:sz w:val="22"/>
          <w:szCs w:val="22"/>
          <w:lang w:val="sr-Latn-ME"/>
        </w:rPr>
        <w:t>etk</w:t>
      </w:r>
      <w:r w:rsidR="00D93BF1" w:rsidRPr="005E0F0F">
        <w:rPr>
          <w:i/>
          <w:iCs/>
          <w:sz w:val="22"/>
          <w:szCs w:val="22"/>
          <w:lang w:val="sr-Latn-ME"/>
        </w:rPr>
        <w:t>o</w:t>
      </w:r>
      <w:r w:rsidRPr="005E0F0F">
        <w:rPr>
          <w:i/>
          <w:iCs/>
          <w:sz w:val="22"/>
          <w:szCs w:val="22"/>
          <w:lang w:val="sr-Latn-ME"/>
        </w:rPr>
        <w:t>:</w:t>
      </w:r>
      <w:r w:rsidRPr="005E0F0F">
        <w:rPr>
          <w:sz w:val="22"/>
          <w:szCs w:val="22"/>
          <w:lang w:val="sr-Latn-ME"/>
        </w:rPr>
        <w:t xml:space="preserve"> miopatija *(uključujući miozitis) rabdomioliza sa akutnom bubrežnom insuficijencijom ili bez nje (</w:t>
      </w:r>
      <w:r w:rsidR="00830EEE" w:rsidRPr="005E0F0F">
        <w:rPr>
          <w:i/>
          <w:iCs/>
          <w:sz w:val="22"/>
          <w:szCs w:val="22"/>
          <w:lang w:val="sr-Latn-ME"/>
        </w:rPr>
        <w:t>pogledati dio</w:t>
      </w:r>
      <w:r w:rsidR="008F515C" w:rsidRPr="005E0F0F">
        <w:rPr>
          <w:i/>
          <w:iCs/>
          <w:sz w:val="22"/>
          <w:szCs w:val="22"/>
          <w:lang w:val="sr-Latn-ME"/>
        </w:rPr>
        <w:t xml:space="preserve"> </w:t>
      </w:r>
      <w:r w:rsidRPr="005E0F0F">
        <w:rPr>
          <w:i/>
          <w:iCs/>
          <w:sz w:val="22"/>
          <w:szCs w:val="22"/>
          <w:lang w:val="sr-Latn-ME"/>
        </w:rPr>
        <w:t>4.4</w:t>
      </w:r>
      <w:r w:rsidRPr="005E0F0F">
        <w:rPr>
          <w:sz w:val="22"/>
          <w:szCs w:val="22"/>
          <w:lang w:val="sr-Latn-ME"/>
        </w:rPr>
        <w:t>), mialgija, grčevi mišića</w:t>
      </w:r>
    </w:p>
    <w:p w14:paraId="0BF25271" w14:textId="13194AAF" w:rsidR="007203B0" w:rsidRPr="005E0F0F" w:rsidRDefault="007203B0" w:rsidP="007203B0">
      <w:pPr>
        <w:jc w:val="both"/>
        <w:rPr>
          <w:sz w:val="22"/>
          <w:szCs w:val="22"/>
          <w:lang w:val="sr-Latn-ME"/>
        </w:rPr>
      </w:pPr>
      <w:r w:rsidRPr="005E0F0F">
        <w:rPr>
          <w:sz w:val="22"/>
          <w:szCs w:val="22"/>
          <w:lang w:val="sr-Latn-ME"/>
        </w:rPr>
        <w:t>*U kliničkom ispitivanju, pojava miopatije najčešće je zab</w:t>
      </w:r>
      <w:r w:rsidR="008F515C" w:rsidRPr="005E0F0F">
        <w:rPr>
          <w:sz w:val="22"/>
          <w:szCs w:val="22"/>
          <w:lang w:val="sr-Latn-ME"/>
        </w:rPr>
        <w:t>i</w:t>
      </w:r>
      <w:r w:rsidR="00E01E48" w:rsidRPr="005E0F0F">
        <w:rPr>
          <w:sz w:val="22"/>
          <w:szCs w:val="22"/>
          <w:lang w:val="sr-Latn-ME"/>
        </w:rPr>
        <w:t>l</w:t>
      </w:r>
      <w:r w:rsidR="008F515C" w:rsidRPr="005E0F0F">
        <w:rPr>
          <w:sz w:val="22"/>
          <w:szCs w:val="22"/>
          <w:lang w:val="sr-Latn-ME"/>
        </w:rPr>
        <w:t>j</w:t>
      </w:r>
      <w:r w:rsidRPr="005E0F0F">
        <w:rPr>
          <w:sz w:val="22"/>
          <w:szCs w:val="22"/>
          <w:lang w:val="sr-Latn-ME"/>
        </w:rPr>
        <w:t xml:space="preserve">ežena kod pacijenata lečenih </w:t>
      </w:r>
      <w:r w:rsidR="00605DF7" w:rsidRPr="005E0F0F">
        <w:rPr>
          <w:sz w:val="22"/>
          <w:szCs w:val="22"/>
          <w:lang w:val="sr-Latn-ME"/>
        </w:rPr>
        <w:t>lijek</w:t>
      </w:r>
      <w:r w:rsidRPr="005E0F0F">
        <w:rPr>
          <w:sz w:val="22"/>
          <w:szCs w:val="22"/>
          <w:lang w:val="sr-Latn-ME"/>
        </w:rPr>
        <w:t xml:space="preserve">om </w:t>
      </w:r>
      <w:r w:rsidR="008F515C" w:rsidRPr="005E0F0F">
        <w:rPr>
          <w:sz w:val="22"/>
          <w:szCs w:val="22"/>
          <w:lang w:val="sr-Latn-ME"/>
        </w:rPr>
        <w:t xml:space="preserve">sumvastatin </w:t>
      </w:r>
      <w:r w:rsidRPr="005E0F0F">
        <w:rPr>
          <w:sz w:val="22"/>
          <w:szCs w:val="22"/>
          <w:lang w:val="sr-Latn-ME"/>
        </w:rPr>
        <w:t>u dozi 80 mg dnevno u odnosu na pacijente l</w:t>
      </w:r>
      <w:r w:rsidR="008F515C" w:rsidRPr="005E0F0F">
        <w:rPr>
          <w:sz w:val="22"/>
          <w:szCs w:val="22"/>
          <w:lang w:val="sr-Latn-ME"/>
        </w:rPr>
        <w:t>iječene</w:t>
      </w:r>
      <w:r w:rsidRPr="005E0F0F">
        <w:rPr>
          <w:sz w:val="22"/>
          <w:szCs w:val="22"/>
          <w:lang w:val="sr-Latn-ME"/>
        </w:rPr>
        <w:t xml:space="preserve"> dozama 20 mg dnevno (1</w:t>
      </w:r>
      <w:r w:rsidR="008F515C" w:rsidRPr="005E0F0F">
        <w:rPr>
          <w:sz w:val="22"/>
          <w:szCs w:val="22"/>
          <w:lang w:val="sr-Latn-ME"/>
        </w:rPr>
        <w:t>.</w:t>
      </w:r>
      <w:r w:rsidRPr="005E0F0F">
        <w:rPr>
          <w:sz w:val="22"/>
          <w:szCs w:val="22"/>
          <w:lang w:val="sr-Latn-ME"/>
        </w:rPr>
        <w:t xml:space="preserve">0% </w:t>
      </w:r>
      <w:r w:rsidR="008F515C" w:rsidRPr="005E0F0F">
        <w:rPr>
          <w:sz w:val="22"/>
          <w:szCs w:val="22"/>
          <w:lang w:val="sr-Latn-ME"/>
        </w:rPr>
        <w:t xml:space="preserve">naspram </w:t>
      </w:r>
      <w:r w:rsidRPr="005E0F0F">
        <w:rPr>
          <w:sz w:val="22"/>
          <w:szCs w:val="22"/>
          <w:lang w:val="sr-Latn-ME"/>
        </w:rPr>
        <w:t>0</w:t>
      </w:r>
      <w:r w:rsidR="008F515C" w:rsidRPr="005E0F0F">
        <w:rPr>
          <w:sz w:val="22"/>
          <w:szCs w:val="22"/>
          <w:lang w:val="sr-Latn-ME"/>
        </w:rPr>
        <w:t>.</w:t>
      </w:r>
      <w:r w:rsidRPr="005E0F0F">
        <w:rPr>
          <w:sz w:val="22"/>
          <w:szCs w:val="22"/>
          <w:lang w:val="sr-Latn-ME"/>
        </w:rPr>
        <w:t>02%) (</w:t>
      </w:r>
      <w:r w:rsidR="00830EEE" w:rsidRPr="005E0F0F">
        <w:rPr>
          <w:i/>
          <w:iCs/>
          <w:sz w:val="22"/>
          <w:szCs w:val="22"/>
          <w:lang w:val="sr-Latn-ME"/>
        </w:rPr>
        <w:t>pogledati djelove</w:t>
      </w:r>
      <w:r w:rsidR="001670C2" w:rsidRPr="005E0F0F">
        <w:rPr>
          <w:i/>
          <w:iCs/>
          <w:sz w:val="22"/>
          <w:szCs w:val="22"/>
          <w:lang w:val="sr-Latn-ME"/>
        </w:rPr>
        <w:t xml:space="preserve"> </w:t>
      </w:r>
      <w:r w:rsidRPr="005E0F0F">
        <w:rPr>
          <w:i/>
          <w:iCs/>
          <w:sz w:val="22"/>
          <w:szCs w:val="22"/>
          <w:lang w:val="sr-Latn-ME"/>
        </w:rPr>
        <w:t>4.4 i 4.5</w:t>
      </w:r>
      <w:r w:rsidRPr="005E0F0F">
        <w:rPr>
          <w:sz w:val="22"/>
          <w:szCs w:val="22"/>
          <w:lang w:val="sr-Latn-ME"/>
        </w:rPr>
        <w:t>)</w:t>
      </w:r>
    </w:p>
    <w:p w14:paraId="529D531E" w14:textId="008A2917" w:rsidR="007203B0" w:rsidRPr="005E0F0F" w:rsidRDefault="007203B0" w:rsidP="007203B0">
      <w:pPr>
        <w:jc w:val="both"/>
        <w:rPr>
          <w:sz w:val="22"/>
          <w:szCs w:val="22"/>
          <w:lang w:val="sr-Latn-ME"/>
        </w:rPr>
      </w:pPr>
      <w:r w:rsidRPr="005E0F0F">
        <w:rPr>
          <w:i/>
          <w:iCs/>
          <w:sz w:val="22"/>
          <w:szCs w:val="22"/>
          <w:lang w:val="sr-Latn-ME"/>
        </w:rPr>
        <w:t>V</w:t>
      </w:r>
      <w:r w:rsidR="004B24C4" w:rsidRPr="005E0F0F">
        <w:rPr>
          <w:i/>
          <w:iCs/>
          <w:sz w:val="22"/>
          <w:szCs w:val="22"/>
          <w:lang w:val="sr-Latn-ME"/>
        </w:rPr>
        <w:t>eoma</w:t>
      </w:r>
      <w:r w:rsidRPr="005E0F0F">
        <w:rPr>
          <w:i/>
          <w:iCs/>
          <w:sz w:val="22"/>
          <w:szCs w:val="22"/>
          <w:lang w:val="sr-Latn-ME"/>
        </w:rPr>
        <w:t xml:space="preserve"> r</w:t>
      </w:r>
      <w:r w:rsidR="004B24C4" w:rsidRPr="005E0F0F">
        <w:rPr>
          <w:i/>
          <w:iCs/>
          <w:sz w:val="22"/>
          <w:szCs w:val="22"/>
          <w:lang w:val="sr-Latn-ME"/>
        </w:rPr>
        <w:t>ij</w:t>
      </w:r>
      <w:r w:rsidRPr="005E0F0F">
        <w:rPr>
          <w:i/>
          <w:iCs/>
          <w:sz w:val="22"/>
          <w:szCs w:val="22"/>
          <w:lang w:val="sr-Latn-ME"/>
        </w:rPr>
        <w:t>etk</w:t>
      </w:r>
      <w:r w:rsidRPr="005E0F0F">
        <w:rPr>
          <w:sz w:val="22"/>
          <w:szCs w:val="22"/>
          <w:lang w:val="sr-Latn-ME"/>
        </w:rPr>
        <w:t>o: ruptura mišića</w:t>
      </w:r>
    </w:p>
    <w:p w14:paraId="749B2419" w14:textId="6BA3883D" w:rsidR="007203B0" w:rsidRPr="005E0F0F" w:rsidRDefault="007203B0" w:rsidP="007203B0">
      <w:pPr>
        <w:jc w:val="both"/>
        <w:rPr>
          <w:sz w:val="22"/>
          <w:szCs w:val="22"/>
          <w:lang w:val="sr-Latn-ME"/>
        </w:rPr>
      </w:pPr>
      <w:r w:rsidRPr="005E0F0F">
        <w:rPr>
          <w:i/>
          <w:iCs/>
          <w:sz w:val="22"/>
          <w:szCs w:val="22"/>
          <w:lang w:val="sr-Latn-ME"/>
        </w:rPr>
        <w:t>Nepoznat</w:t>
      </w:r>
      <w:r w:rsidR="004B24C4" w:rsidRPr="005E0F0F">
        <w:rPr>
          <w:i/>
          <w:iCs/>
          <w:sz w:val="22"/>
          <w:szCs w:val="22"/>
          <w:lang w:val="sr-Latn-ME"/>
        </w:rPr>
        <w:t>o</w:t>
      </w:r>
      <w:r w:rsidRPr="005E0F0F">
        <w:rPr>
          <w:i/>
          <w:iCs/>
          <w:sz w:val="22"/>
          <w:szCs w:val="22"/>
          <w:lang w:val="sr-Latn-ME"/>
        </w:rPr>
        <w:t>:</w:t>
      </w:r>
      <w:r w:rsidRPr="005E0F0F">
        <w:rPr>
          <w:sz w:val="22"/>
          <w:szCs w:val="22"/>
          <w:lang w:val="sr-Latn-ME"/>
        </w:rPr>
        <w:t xml:space="preserve">  tendinopatija, koja je u nekim slučajevima bila komplikovana zbog ruptura, imunološki posredovana nekrotizujuća miopatija </w:t>
      </w:r>
      <w:r w:rsidR="00CF2F93" w:rsidRPr="005E0F0F">
        <w:rPr>
          <w:sz w:val="22"/>
          <w:szCs w:val="22"/>
          <w:lang w:val="sr-Latn-ME"/>
        </w:rPr>
        <w:t>(IMNM)**</w:t>
      </w:r>
    </w:p>
    <w:p w14:paraId="7EC4B89B" w14:textId="77777777" w:rsidR="007203B0" w:rsidRPr="005E0F0F" w:rsidRDefault="007203B0" w:rsidP="007203B0">
      <w:pPr>
        <w:jc w:val="both"/>
        <w:rPr>
          <w:sz w:val="22"/>
          <w:szCs w:val="22"/>
          <w:lang w:val="sr-Latn-ME"/>
        </w:rPr>
      </w:pPr>
    </w:p>
    <w:p w14:paraId="5BEB174E" w14:textId="4C52E095" w:rsidR="007203B0" w:rsidRPr="005E0F0F" w:rsidRDefault="007203B0" w:rsidP="007203B0">
      <w:pPr>
        <w:jc w:val="both"/>
        <w:rPr>
          <w:sz w:val="22"/>
          <w:szCs w:val="22"/>
          <w:lang w:val="sr-Latn-ME"/>
        </w:rPr>
      </w:pPr>
      <w:r w:rsidRPr="005E0F0F">
        <w:rPr>
          <w:sz w:val="22"/>
          <w:szCs w:val="22"/>
          <w:lang w:val="sr-Latn-ME"/>
        </w:rPr>
        <w:t>**</w:t>
      </w:r>
      <w:r w:rsidR="00CF2F93" w:rsidRPr="005E0F0F">
        <w:rPr>
          <w:sz w:val="22"/>
          <w:szCs w:val="22"/>
          <w:lang w:val="sr-Latn-ME"/>
        </w:rPr>
        <w:t xml:space="preserve">Prijavljeni su </w:t>
      </w:r>
      <w:r w:rsidRPr="005E0F0F">
        <w:rPr>
          <w:sz w:val="22"/>
          <w:szCs w:val="22"/>
          <w:lang w:val="sr-Latn-ME"/>
        </w:rPr>
        <w:t>vrlo r</w:t>
      </w:r>
      <w:r w:rsidR="00CF2F93" w:rsidRPr="005E0F0F">
        <w:rPr>
          <w:sz w:val="22"/>
          <w:szCs w:val="22"/>
          <w:lang w:val="sr-Latn-ME"/>
        </w:rPr>
        <w:t>ij</w:t>
      </w:r>
      <w:r w:rsidRPr="005E0F0F">
        <w:rPr>
          <w:sz w:val="22"/>
          <w:szCs w:val="22"/>
          <w:lang w:val="sr-Latn-ME"/>
        </w:rPr>
        <w:t>etki slučajev</w:t>
      </w:r>
      <w:r w:rsidR="00CF2F93" w:rsidRPr="005E0F0F">
        <w:rPr>
          <w:sz w:val="22"/>
          <w:szCs w:val="22"/>
          <w:lang w:val="sr-Latn-ME"/>
        </w:rPr>
        <w:t>i</w:t>
      </w:r>
      <w:r w:rsidRPr="005E0F0F">
        <w:rPr>
          <w:sz w:val="22"/>
          <w:szCs w:val="22"/>
          <w:lang w:val="sr-Latn-ME"/>
        </w:rPr>
        <w:t xml:space="preserve"> imunološki posredovane nekrotizujuće miopatije (IMNM), autoimune miopatije, tokom ili nakon lečenja nekim od statina. IMNM klinički karakterišu: perzistentna slabost proksimalmog mišića i povećan nivo kreatin kinaze u serumu, koja perzistira i nakon prekida l</w:t>
      </w:r>
      <w:r w:rsidR="008F515C" w:rsidRPr="005E0F0F">
        <w:rPr>
          <w:sz w:val="22"/>
          <w:szCs w:val="22"/>
          <w:lang w:val="sr-Latn-ME"/>
        </w:rPr>
        <w:t>ij</w:t>
      </w:r>
      <w:r w:rsidRPr="005E0F0F">
        <w:rPr>
          <w:sz w:val="22"/>
          <w:szCs w:val="22"/>
          <w:lang w:val="sr-Latn-ME"/>
        </w:rPr>
        <w:t>ečenja statinima; mišićna biopsija koja pokazuje nekrotizujuću miopatiju bez većih zapaljenja; poboljšanje uz imunosupresivn</w:t>
      </w:r>
      <w:r w:rsidR="008F515C" w:rsidRPr="005E0F0F">
        <w:rPr>
          <w:sz w:val="22"/>
          <w:szCs w:val="22"/>
          <w:lang w:val="sr-Latn-ME"/>
        </w:rPr>
        <w:t>e ljekove</w:t>
      </w:r>
      <w:r w:rsidRPr="005E0F0F">
        <w:rPr>
          <w:sz w:val="22"/>
          <w:szCs w:val="22"/>
          <w:lang w:val="sr-Latn-ME"/>
        </w:rPr>
        <w:t xml:space="preserve"> (</w:t>
      </w:r>
      <w:r w:rsidR="00830EEE" w:rsidRPr="005E0F0F">
        <w:rPr>
          <w:i/>
          <w:iCs/>
          <w:sz w:val="22"/>
          <w:szCs w:val="22"/>
          <w:lang w:val="sr-Latn-ME"/>
        </w:rPr>
        <w:t>pogledati dio</w:t>
      </w:r>
      <w:r w:rsidR="001670C2" w:rsidRPr="005E0F0F">
        <w:rPr>
          <w:i/>
          <w:iCs/>
          <w:sz w:val="22"/>
          <w:szCs w:val="22"/>
          <w:lang w:val="sr-Latn-ME"/>
        </w:rPr>
        <w:t xml:space="preserve"> </w:t>
      </w:r>
      <w:r w:rsidRPr="005E0F0F">
        <w:rPr>
          <w:i/>
          <w:iCs/>
          <w:sz w:val="22"/>
          <w:szCs w:val="22"/>
          <w:lang w:val="sr-Latn-ME"/>
        </w:rPr>
        <w:t>4.4</w:t>
      </w:r>
      <w:r w:rsidRPr="005E0F0F">
        <w:rPr>
          <w:sz w:val="22"/>
          <w:szCs w:val="22"/>
          <w:lang w:val="sr-Latn-ME"/>
        </w:rPr>
        <w:t>).</w:t>
      </w:r>
    </w:p>
    <w:p w14:paraId="11C3AE48" w14:textId="77777777" w:rsidR="00136DEB" w:rsidRPr="005E0F0F" w:rsidRDefault="00136DEB" w:rsidP="007203B0">
      <w:pPr>
        <w:jc w:val="both"/>
        <w:rPr>
          <w:sz w:val="22"/>
          <w:szCs w:val="22"/>
          <w:lang w:val="sr-Latn-ME"/>
        </w:rPr>
      </w:pPr>
    </w:p>
    <w:p w14:paraId="64E9F50F" w14:textId="7C1C14FC" w:rsidR="007203B0" w:rsidRPr="005E0F0F" w:rsidRDefault="007203B0" w:rsidP="007203B0">
      <w:pPr>
        <w:jc w:val="both"/>
        <w:rPr>
          <w:sz w:val="22"/>
          <w:szCs w:val="22"/>
          <w:u w:val="single"/>
          <w:lang w:val="sr-Latn-ME"/>
        </w:rPr>
      </w:pPr>
      <w:r w:rsidRPr="005E0F0F">
        <w:rPr>
          <w:sz w:val="22"/>
          <w:szCs w:val="22"/>
          <w:u w:val="single"/>
          <w:lang w:val="sr-Latn-ME"/>
        </w:rPr>
        <w:t>Poremećaji reproduktivnog sistema i dojki</w:t>
      </w:r>
    </w:p>
    <w:p w14:paraId="7E6B2599" w14:textId="1FFFCF9E" w:rsidR="007203B0" w:rsidRPr="005E0F0F" w:rsidRDefault="007203B0" w:rsidP="007203B0">
      <w:pPr>
        <w:jc w:val="both"/>
        <w:rPr>
          <w:sz w:val="22"/>
          <w:szCs w:val="22"/>
          <w:lang w:val="sr-Latn-ME"/>
        </w:rPr>
      </w:pPr>
      <w:r w:rsidRPr="005E0F0F">
        <w:rPr>
          <w:i/>
          <w:iCs/>
          <w:sz w:val="22"/>
          <w:szCs w:val="22"/>
          <w:lang w:val="sr-Latn-ME"/>
        </w:rPr>
        <w:t>Vrlo r</w:t>
      </w:r>
      <w:r w:rsidR="00CF2F93" w:rsidRPr="005E0F0F">
        <w:rPr>
          <w:i/>
          <w:iCs/>
          <w:sz w:val="22"/>
          <w:szCs w:val="22"/>
          <w:lang w:val="sr-Latn-ME"/>
        </w:rPr>
        <w:t>ij</w:t>
      </w:r>
      <w:r w:rsidRPr="005E0F0F">
        <w:rPr>
          <w:i/>
          <w:iCs/>
          <w:sz w:val="22"/>
          <w:szCs w:val="22"/>
          <w:lang w:val="sr-Latn-ME"/>
        </w:rPr>
        <w:t>etko:</w:t>
      </w:r>
      <w:r w:rsidRPr="005E0F0F">
        <w:rPr>
          <w:sz w:val="22"/>
          <w:szCs w:val="22"/>
          <w:lang w:val="sr-Latn-ME"/>
        </w:rPr>
        <w:t xml:space="preserve"> ginekomastija</w:t>
      </w:r>
    </w:p>
    <w:p w14:paraId="6F8E6706" w14:textId="4D1D89D8" w:rsidR="007203B0" w:rsidRPr="005E0F0F" w:rsidRDefault="007203B0" w:rsidP="007203B0">
      <w:pPr>
        <w:jc w:val="both"/>
        <w:rPr>
          <w:sz w:val="22"/>
          <w:szCs w:val="22"/>
          <w:lang w:val="sr-Latn-ME"/>
        </w:rPr>
      </w:pPr>
      <w:r w:rsidRPr="005E0F0F">
        <w:rPr>
          <w:i/>
          <w:iCs/>
          <w:sz w:val="22"/>
          <w:szCs w:val="22"/>
          <w:lang w:val="sr-Latn-ME"/>
        </w:rPr>
        <w:t>Nepoznat</w:t>
      </w:r>
      <w:r w:rsidR="00CF2F93" w:rsidRPr="005E0F0F">
        <w:rPr>
          <w:sz w:val="22"/>
          <w:szCs w:val="22"/>
          <w:lang w:val="sr-Latn-ME"/>
        </w:rPr>
        <w:t>o</w:t>
      </w:r>
      <w:r w:rsidRPr="005E0F0F">
        <w:rPr>
          <w:sz w:val="22"/>
          <w:szCs w:val="22"/>
          <w:lang w:val="sr-Latn-ME"/>
        </w:rPr>
        <w:t>: erektilna disfunkcija</w:t>
      </w:r>
    </w:p>
    <w:p w14:paraId="59A7BE9E" w14:textId="77777777" w:rsidR="00136DEB" w:rsidRPr="005E0F0F" w:rsidRDefault="00136DEB" w:rsidP="007203B0">
      <w:pPr>
        <w:jc w:val="both"/>
        <w:rPr>
          <w:sz w:val="22"/>
          <w:szCs w:val="22"/>
          <w:lang w:val="sr-Latn-ME"/>
        </w:rPr>
      </w:pPr>
    </w:p>
    <w:p w14:paraId="4513488A" w14:textId="438D2177" w:rsidR="007203B0" w:rsidRPr="005E0F0F" w:rsidRDefault="007203B0" w:rsidP="007203B0">
      <w:pPr>
        <w:jc w:val="both"/>
        <w:rPr>
          <w:sz w:val="22"/>
          <w:szCs w:val="22"/>
          <w:u w:val="single"/>
          <w:lang w:val="sr-Latn-ME"/>
        </w:rPr>
      </w:pPr>
      <w:r w:rsidRPr="005E0F0F">
        <w:rPr>
          <w:sz w:val="22"/>
          <w:szCs w:val="22"/>
          <w:u w:val="single"/>
          <w:lang w:val="sr-Latn-ME"/>
        </w:rPr>
        <w:t>Opšti poremećaji i reakcije na mjestu primene</w:t>
      </w:r>
    </w:p>
    <w:p w14:paraId="0FD2BD9D" w14:textId="75AEE9E7" w:rsidR="007203B0" w:rsidRPr="005E0F0F" w:rsidRDefault="007203B0" w:rsidP="007203B0">
      <w:pPr>
        <w:jc w:val="both"/>
        <w:rPr>
          <w:sz w:val="22"/>
          <w:szCs w:val="22"/>
          <w:lang w:val="sr-Latn-ME"/>
        </w:rPr>
      </w:pPr>
      <w:r w:rsidRPr="005E0F0F">
        <w:rPr>
          <w:i/>
          <w:iCs/>
          <w:sz w:val="22"/>
          <w:szCs w:val="22"/>
          <w:lang w:val="sr-Latn-ME"/>
        </w:rPr>
        <w:t>R</w:t>
      </w:r>
      <w:r w:rsidR="00CF2F93" w:rsidRPr="005E0F0F">
        <w:rPr>
          <w:i/>
          <w:iCs/>
          <w:sz w:val="22"/>
          <w:szCs w:val="22"/>
          <w:lang w:val="sr-Latn-ME"/>
        </w:rPr>
        <w:t>ij</w:t>
      </w:r>
      <w:r w:rsidRPr="005E0F0F">
        <w:rPr>
          <w:i/>
          <w:iCs/>
          <w:sz w:val="22"/>
          <w:szCs w:val="22"/>
          <w:lang w:val="sr-Latn-ME"/>
        </w:rPr>
        <w:t>etk</w:t>
      </w:r>
      <w:r w:rsidR="00CF2F93" w:rsidRPr="005E0F0F">
        <w:rPr>
          <w:i/>
          <w:iCs/>
          <w:sz w:val="22"/>
          <w:szCs w:val="22"/>
          <w:lang w:val="sr-Latn-ME"/>
        </w:rPr>
        <w:t>o</w:t>
      </w:r>
      <w:r w:rsidRPr="005E0F0F">
        <w:rPr>
          <w:i/>
          <w:iCs/>
          <w:sz w:val="22"/>
          <w:szCs w:val="22"/>
          <w:lang w:val="sr-Latn-ME"/>
        </w:rPr>
        <w:t>:</w:t>
      </w:r>
      <w:r w:rsidRPr="005E0F0F">
        <w:rPr>
          <w:sz w:val="22"/>
          <w:szCs w:val="22"/>
          <w:lang w:val="sr-Latn-ME"/>
        </w:rPr>
        <w:t xml:space="preserve"> astenija</w:t>
      </w:r>
    </w:p>
    <w:p w14:paraId="0349B3D5" w14:textId="77777777" w:rsidR="00136DEB" w:rsidRPr="005E0F0F" w:rsidRDefault="00136DEB" w:rsidP="007203B0">
      <w:pPr>
        <w:jc w:val="both"/>
        <w:rPr>
          <w:sz w:val="22"/>
          <w:szCs w:val="22"/>
          <w:lang w:val="sr-Latn-ME"/>
        </w:rPr>
      </w:pPr>
    </w:p>
    <w:p w14:paraId="22C0DD98" w14:textId="227E9922" w:rsidR="007203B0" w:rsidRPr="005E0F0F" w:rsidRDefault="007203B0" w:rsidP="007203B0">
      <w:pPr>
        <w:jc w:val="both"/>
        <w:rPr>
          <w:sz w:val="22"/>
          <w:szCs w:val="22"/>
          <w:lang w:val="sr-Latn-ME"/>
        </w:rPr>
      </w:pPr>
      <w:r w:rsidRPr="005E0F0F">
        <w:rPr>
          <w:sz w:val="22"/>
          <w:szCs w:val="22"/>
          <w:lang w:val="sr-Latn-ME"/>
        </w:rPr>
        <w:t>Sindrom preosetljivosti je r</w:t>
      </w:r>
      <w:r w:rsidR="008F515C" w:rsidRPr="005E0F0F">
        <w:rPr>
          <w:sz w:val="22"/>
          <w:szCs w:val="22"/>
          <w:lang w:val="sr-Latn-ME"/>
        </w:rPr>
        <w:t>ij</w:t>
      </w:r>
      <w:r w:rsidRPr="005E0F0F">
        <w:rPr>
          <w:sz w:val="22"/>
          <w:szCs w:val="22"/>
          <w:lang w:val="sr-Latn-ME"/>
        </w:rPr>
        <w:t xml:space="preserve">etko prijavljivan i obuhvatao je sedeće pojave: angioedem, sindrom sličan lupusu, reumatska polimialgija, dermatomiozitis, vaskulitis, trombocitopenija, eozinofilija, </w:t>
      </w:r>
      <w:r w:rsidR="008F515C" w:rsidRPr="005E0F0F">
        <w:rPr>
          <w:sz w:val="22"/>
          <w:szCs w:val="22"/>
          <w:lang w:val="sr-Latn-ME"/>
        </w:rPr>
        <w:t xml:space="preserve">ubrzana </w:t>
      </w:r>
      <w:r w:rsidRPr="005E0F0F">
        <w:rPr>
          <w:sz w:val="22"/>
          <w:szCs w:val="22"/>
          <w:lang w:val="sr-Latn-ME"/>
        </w:rPr>
        <w:t>sedimentacija</w:t>
      </w:r>
      <w:r w:rsidR="008F515C" w:rsidRPr="005E0F0F">
        <w:rPr>
          <w:sz w:val="22"/>
          <w:szCs w:val="22"/>
          <w:lang w:val="sr-Latn-ME"/>
        </w:rPr>
        <w:t xml:space="preserve"> eritrocita</w:t>
      </w:r>
      <w:r w:rsidRPr="005E0F0F">
        <w:rPr>
          <w:sz w:val="22"/>
          <w:szCs w:val="22"/>
          <w:lang w:val="sr-Latn-ME"/>
        </w:rPr>
        <w:t>, artritis i artralgija, urtikarija, fotosenzitivnost, groznica, crvenilo, dispnea i opšta slabost.</w:t>
      </w:r>
    </w:p>
    <w:p w14:paraId="5C01D47A" w14:textId="77777777" w:rsidR="007203B0" w:rsidRPr="005E0F0F" w:rsidRDefault="007203B0" w:rsidP="007203B0">
      <w:pPr>
        <w:jc w:val="both"/>
        <w:rPr>
          <w:sz w:val="22"/>
          <w:szCs w:val="22"/>
          <w:lang w:val="sr-Latn-ME"/>
        </w:rPr>
      </w:pPr>
    </w:p>
    <w:p w14:paraId="4D41385E" w14:textId="6A5FE2B3" w:rsidR="007203B0" w:rsidRPr="005E0F0F" w:rsidRDefault="007203B0" w:rsidP="007203B0">
      <w:pPr>
        <w:jc w:val="both"/>
        <w:rPr>
          <w:sz w:val="22"/>
          <w:szCs w:val="22"/>
          <w:u w:val="single"/>
          <w:lang w:val="sr-Latn-ME"/>
        </w:rPr>
      </w:pPr>
      <w:r w:rsidRPr="005E0F0F">
        <w:rPr>
          <w:sz w:val="22"/>
          <w:szCs w:val="22"/>
          <w:u w:val="single"/>
          <w:lang w:val="sr-Latn-ME"/>
        </w:rPr>
        <w:t>Laboratorijska ispitivanja</w:t>
      </w:r>
    </w:p>
    <w:p w14:paraId="5A1C4524" w14:textId="07114549" w:rsidR="007203B0" w:rsidRPr="005E0F0F" w:rsidRDefault="007203B0" w:rsidP="007203B0">
      <w:pPr>
        <w:jc w:val="both"/>
        <w:rPr>
          <w:sz w:val="22"/>
          <w:szCs w:val="22"/>
          <w:lang w:val="sr-Latn-ME"/>
        </w:rPr>
      </w:pPr>
      <w:r w:rsidRPr="005E0F0F">
        <w:rPr>
          <w:i/>
          <w:iCs/>
          <w:sz w:val="22"/>
          <w:szCs w:val="22"/>
          <w:lang w:val="sr-Latn-ME"/>
        </w:rPr>
        <w:t>R</w:t>
      </w:r>
      <w:r w:rsidR="00CF2F93" w:rsidRPr="005E0F0F">
        <w:rPr>
          <w:i/>
          <w:iCs/>
          <w:sz w:val="22"/>
          <w:szCs w:val="22"/>
          <w:lang w:val="sr-Latn-ME"/>
        </w:rPr>
        <w:t>ij</w:t>
      </w:r>
      <w:r w:rsidRPr="005E0F0F">
        <w:rPr>
          <w:i/>
          <w:iCs/>
          <w:sz w:val="22"/>
          <w:szCs w:val="22"/>
          <w:lang w:val="sr-Latn-ME"/>
        </w:rPr>
        <w:t>etk</w:t>
      </w:r>
      <w:r w:rsidR="00CF2F93" w:rsidRPr="005E0F0F">
        <w:rPr>
          <w:i/>
          <w:iCs/>
          <w:sz w:val="22"/>
          <w:szCs w:val="22"/>
          <w:lang w:val="sr-Latn-ME"/>
        </w:rPr>
        <w:t>o</w:t>
      </w:r>
      <w:r w:rsidRPr="005E0F0F">
        <w:rPr>
          <w:i/>
          <w:iCs/>
          <w:sz w:val="22"/>
          <w:szCs w:val="22"/>
          <w:lang w:val="sr-Latn-ME"/>
        </w:rPr>
        <w:t>:</w:t>
      </w:r>
      <w:r w:rsidRPr="005E0F0F">
        <w:rPr>
          <w:sz w:val="22"/>
          <w:szCs w:val="22"/>
          <w:lang w:val="sr-Latn-ME"/>
        </w:rPr>
        <w:t xml:space="preserve"> povišeni nivoi serumskih transaminaza (alanin aminotransferaza, aspartat aminotransferaza, γ-glutamil transpeptidaza) (</w:t>
      </w:r>
      <w:r w:rsidR="00830EEE" w:rsidRPr="005E0F0F">
        <w:rPr>
          <w:i/>
          <w:iCs/>
          <w:sz w:val="22"/>
          <w:szCs w:val="22"/>
          <w:lang w:val="sr-Latn-ME"/>
        </w:rPr>
        <w:t>pogledati dio</w:t>
      </w:r>
      <w:r w:rsidR="001670C2" w:rsidRPr="005E0F0F">
        <w:rPr>
          <w:i/>
          <w:iCs/>
          <w:sz w:val="22"/>
          <w:szCs w:val="22"/>
          <w:lang w:val="sr-Latn-ME"/>
        </w:rPr>
        <w:t xml:space="preserve"> </w:t>
      </w:r>
      <w:r w:rsidRPr="005E0F0F">
        <w:rPr>
          <w:i/>
          <w:iCs/>
          <w:sz w:val="22"/>
          <w:szCs w:val="22"/>
          <w:lang w:val="sr-Latn-ME"/>
        </w:rPr>
        <w:t>4.4 – Dejstvo na jetru</w:t>
      </w:r>
      <w:r w:rsidRPr="005E0F0F">
        <w:rPr>
          <w:sz w:val="22"/>
          <w:szCs w:val="22"/>
          <w:lang w:val="sr-Latn-ME"/>
        </w:rPr>
        <w:t xml:space="preserve">), povećane </w:t>
      </w:r>
      <w:r w:rsidR="00485A1E" w:rsidRPr="005E0F0F">
        <w:rPr>
          <w:sz w:val="22"/>
          <w:szCs w:val="22"/>
          <w:lang w:val="sr-Latn-ME"/>
        </w:rPr>
        <w:t>vrijednosti</w:t>
      </w:r>
      <w:r w:rsidRPr="005E0F0F">
        <w:rPr>
          <w:sz w:val="22"/>
          <w:szCs w:val="22"/>
          <w:lang w:val="sr-Latn-ME"/>
        </w:rPr>
        <w:t xml:space="preserve"> alkalne fosfataze, povećanje nivoa CK u serumu (</w:t>
      </w:r>
      <w:r w:rsidR="00830EEE" w:rsidRPr="005E0F0F">
        <w:rPr>
          <w:i/>
          <w:iCs/>
          <w:sz w:val="22"/>
          <w:szCs w:val="22"/>
          <w:lang w:val="sr-Latn-ME"/>
        </w:rPr>
        <w:t>pogledati dio</w:t>
      </w:r>
      <w:r w:rsidR="001670C2" w:rsidRPr="005E0F0F">
        <w:rPr>
          <w:i/>
          <w:iCs/>
          <w:sz w:val="22"/>
          <w:szCs w:val="22"/>
          <w:lang w:val="sr-Latn-ME"/>
        </w:rPr>
        <w:t xml:space="preserve"> </w:t>
      </w:r>
      <w:r w:rsidRPr="005E0F0F">
        <w:rPr>
          <w:i/>
          <w:iCs/>
          <w:sz w:val="22"/>
          <w:szCs w:val="22"/>
          <w:lang w:val="sr-Latn-ME"/>
        </w:rPr>
        <w:t>4.4</w:t>
      </w:r>
      <w:r w:rsidRPr="005E0F0F">
        <w:rPr>
          <w:sz w:val="22"/>
          <w:szCs w:val="22"/>
          <w:lang w:val="sr-Latn-ME"/>
        </w:rPr>
        <w:t>).</w:t>
      </w:r>
    </w:p>
    <w:p w14:paraId="09954B80" w14:textId="77777777" w:rsidR="007203B0" w:rsidRPr="005E0F0F" w:rsidRDefault="007203B0" w:rsidP="007203B0">
      <w:pPr>
        <w:jc w:val="both"/>
        <w:rPr>
          <w:sz w:val="22"/>
          <w:szCs w:val="22"/>
          <w:lang w:val="sr-Latn-ME"/>
        </w:rPr>
      </w:pPr>
    </w:p>
    <w:p w14:paraId="3F7E23AC" w14:textId="75759E9C" w:rsidR="007203B0" w:rsidRPr="005E0F0F" w:rsidRDefault="007203B0" w:rsidP="007203B0">
      <w:pPr>
        <w:jc w:val="both"/>
        <w:rPr>
          <w:sz w:val="22"/>
          <w:szCs w:val="22"/>
          <w:lang w:val="sr-Latn-ME"/>
        </w:rPr>
      </w:pPr>
      <w:r w:rsidRPr="005E0F0F">
        <w:rPr>
          <w:sz w:val="22"/>
          <w:szCs w:val="22"/>
          <w:lang w:val="sr-Latn-ME"/>
        </w:rPr>
        <w:t xml:space="preserve">Tokom </w:t>
      </w:r>
      <w:r w:rsidR="00485A1E" w:rsidRPr="005E0F0F">
        <w:rPr>
          <w:sz w:val="22"/>
          <w:szCs w:val="22"/>
          <w:lang w:val="sr-Latn-ME"/>
        </w:rPr>
        <w:t xml:space="preserve">primjene </w:t>
      </w:r>
      <w:r w:rsidRPr="005E0F0F">
        <w:rPr>
          <w:sz w:val="22"/>
          <w:szCs w:val="22"/>
          <w:lang w:val="sr-Latn-ME"/>
        </w:rPr>
        <w:t xml:space="preserve">statina, uključujući </w:t>
      </w:r>
      <w:r w:rsidR="00605DF7" w:rsidRPr="005E0F0F">
        <w:rPr>
          <w:sz w:val="22"/>
          <w:szCs w:val="22"/>
          <w:lang w:val="sr-Latn-ME"/>
        </w:rPr>
        <w:t>lijek</w:t>
      </w:r>
      <w:r w:rsidR="00E81EE2" w:rsidRPr="005E0F0F">
        <w:rPr>
          <w:sz w:val="22"/>
          <w:szCs w:val="22"/>
          <w:lang w:val="sr-Latn-ME"/>
        </w:rPr>
        <w:t xml:space="preserve"> </w:t>
      </w:r>
      <w:r w:rsidRPr="005E0F0F">
        <w:rPr>
          <w:sz w:val="22"/>
          <w:szCs w:val="22"/>
          <w:lang w:val="sr-Latn-ME"/>
        </w:rPr>
        <w:t xml:space="preserve">Cholipam, </w:t>
      </w:r>
      <w:r w:rsidR="00485A1E" w:rsidRPr="005E0F0F">
        <w:rPr>
          <w:sz w:val="22"/>
          <w:szCs w:val="22"/>
          <w:lang w:val="sr-Latn-ME"/>
        </w:rPr>
        <w:t>zabilježeni</w:t>
      </w:r>
      <w:r w:rsidRPr="005E0F0F">
        <w:rPr>
          <w:sz w:val="22"/>
          <w:szCs w:val="22"/>
          <w:lang w:val="sr-Latn-ME"/>
        </w:rPr>
        <w:t xml:space="preserve"> su slučajevi povećanja nivoa HbA1c i nivoa glukoze u serumu natašte.</w:t>
      </w:r>
    </w:p>
    <w:p w14:paraId="5855A8BD" w14:textId="77777777" w:rsidR="00535825" w:rsidRPr="005E0F0F" w:rsidRDefault="00535825" w:rsidP="007203B0">
      <w:pPr>
        <w:jc w:val="both"/>
        <w:rPr>
          <w:sz w:val="22"/>
          <w:szCs w:val="22"/>
          <w:lang w:val="sr-Latn-ME"/>
        </w:rPr>
      </w:pPr>
    </w:p>
    <w:p w14:paraId="652B63D6" w14:textId="70626FCE" w:rsidR="007203B0" w:rsidRPr="005E0F0F" w:rsidRDefault="007203B0" w:rsidP="007203B0">
      <w:pPr>
        <w:jc w:val="both"/>
        <w:rPr>
          <w:sz w:val="22"/>
          <w:szCs w:val="22"/>
          <w:lang w:val="sr-Latn-ME"/>
        </w:rPr>
      </w:pPr>
      <w:r w:rsidRPr="005E0F0F">
        <w:rPr>
          <w:sz w:val="22"/>
          <w:szCs w:val="22"/>
          <w:lang w:val="sr-Latn-ME"/>
        </w:rPr>
        <w:t xml:space="preserve">U postmarketinškom periodu nakon stavljanja </w:t>
      </w:r>
      <w:r w:rsidR="00605DF7" w:rsidRPr="005E0F0F">
        <w:rPr>
          <w:sz w:val="22"/>
          <w:szCs w:val="22"/>
          <w:lang w:val="sr-Latn-ME"/>
        </w:rPr>
        <w:t>lijek</w:t>
      </w:r>
      <w:r w:rsidRPr="005E0F0F">
        <w:rPr>
          <w:sz w:val="22"/>
          <w:szCs w:val="22"/>
          <w:lang w:val="sr-Latn-ME"/>
        </w:rPr>
        <w:t xml:space="preserve">a u promet prijavljeni su retki slučajevi kognitivnog oštećenja (na primer: gubitak pamćenja, zaboravnost, amnezija, poremećaj pamćenja, konfuznost) koji su bili povezani sa primenom statina, uključujući simvastatin. Ove neželjene reakcije obično nisu bile ozbiljne i bile su reverzibilne nakon prestanka uzimanja statina, uz razlike u </w:t>
      </w:r>
      <w:r w:rsidR="00485A1E" w:rsidRPr="005E0F0F">
        <w:rPr>
          <w:sz w:val="22"/>
          <w:szCs w:val="22"/>
          <w:lang w:val="sr-Latn-ME"/>
        </w:rPr>
        <w:t>vreme</w:t>
      </w:r>
      <w:r w:rsidRPr="005E0F0F">
        <w:rPr>
          <w:sz w:val="22"/>
          <w:szCs w:val="22"/>
          <w:lang w:val="sr-Latn-ME"/>
        </w:rPr>
        <w:t xml:space="preserve">nu proteklom do pojave simptoma (1 dan do nekoliko godina) i </w:t>
      </w:r>
      <w:r w:rsidR="00485A1E" w:rsidRPr="005E0F0F">
        <w:rPr>
          <w:sz w:val="22"/>
          <w:szCs w:val="22"/>
          <w:lang w:val="sr-Latn-ME"/>
        </w:rPr>
        <w:t>vr</w:t>
      </w:r>
      <w:r w:rsidR="00F66E54" w:rsidRPr="005E0F0F">
        <w:rPr>
          <w:sz w:val="22"/>
          <w:szCs w:val="22"/>
          <w:lang w:val="sr-Latn-ME"/>
        </w:rPr>
        <w:t xml:space="preserve">emenu </w:t>
      </w:r>
      <w:r w:rsidRPr="005E0F0F">
        <w:rPr>
          <w:sz w:val="22"/>
          <w:szCs w:val="22"/>
          <w:lang w:val="sr-Latn-ME"/>
        </w:rPr>
        <w:t xml:space="preserve">proteklom do rezolucije simptoma (srednje </w:t>
      </w:r>
      <w:r w:rsidR="00485A1E" w:rsidRPr="005E0F0F">
        <w:rPr>
          <w:sz w:val="22"/>
          <w:szCs w:val="22"/>
          <w:lang w:val="sr-Latn-ME"/>
        </w:rPr>
        <w:t>vrijeme</w:t>
      </w:r>
      <w:r w:rsidRPr="005E0F0F">
        <w:rPr>
          <w:sz w:val="22"/>
          <w:szCs w:val="22"/>
          <w:lang w:val="sr-Latn-ME"/>
        </w:rPr>
        <w:t xml:space="preserve"> od 3 nedelje).</w:t>
      </w:r>
    </w:p>
    <w:p w14:paraId="4CA1E73A" w14:textId="77777777" w:rsidR="007203B0" w:rsidRPr="005E0F0F" w:rsidRDefault="007203B0" w:rsidP="007203B0">
      <w:pPr>
        <w:jc w:val="both"/>
        <w:rPr>
          <w:sz w:val="22"/>
          <w:szCs w:val="22"/>
          <w:lang w:val="sr-Latn-ME"/>
        </w:rPr>
      </w:pPr>
    </w:p>
    <w:p w14:paraId="7A3077C8" w14:textId="33694897" w:rsidR="007203B0" w:rsidRPr="005E0F0F" w:rsidRDefault="007203B0" w:rsidP="007203B0">
      <w:pPr>
        <w:jc w:val="both"/>
        <w:rPr>
          <w:sz w:val="22"/>
          <w:szCs w:val="22"/>
          <w:lang w:val="sr-Latn-ME"/>
        </w:rPr>
      </w:pPr>
      <w:r w:rsidRPr="005E0F0F">
        <w:rPr>
          <w:sz w:val="22"/>
          <w:szCs w:val="22"/>
          <w:lang w:val="sr-Latn-ME"/>
        </w:rPr>
        <w:lastRenderedPageBreak/>
        <w:t>Kod upotrebe nekih statina zab</w:t>
      </w:r>
      <w:r w:rsidR="00F66E54" w:rsidRPr="005E0F0F">
        <w:rPr>
          <w:sz w:val="22"/>
          <w:szCs w:val="22"/>
          <w:lang w:val="sr-Latn-ME"/>
        </w:rPr>
        <w:t>ilježene</w:t>
      </w:r>
      <w:r w:rsidRPr="005E0F0F">
        <w:rPr>
          <w:sz w:val="22"/>
          <w:szCs w:val="22"/>
          <w:lang w:val="sr-Latn-ME"/>
        </w:rPr>
        <w:t xml:space="preserve"> su sl</w:t>
      </w:r>
      <w:r w:rsidR="00F66E54" w:rsidRPr="005E0F0F">
        <w:rPr>
          <w:sz w:val="22"/>
          <w:szCs w:val="22"/>
          <w:lang w:val="sr-Latn-ME"/>
        </w:rPr>
        <w:t>j</w:t>
      </w:r>
      <w:r w:rsidRPr="005E0F0F">
        <w:rPr>
          <w:sz w:val="22"/>
          <w:szCs w:val="22"/>
          <w:lang w:val="sr-Latn-ME"/>
        </w:rPr>
        <w:t>edeće dodatne neželjene reakcije:</w:t>
      </w:r>
    </w:p>
    <w:p w14:paraId="0910996E" w14:textId="77777777" w:rsidR="003E19F6" w:rsidRPr="005E0F0F" w:rsidRDefault="003E19F6" w:rsidP="007203B0">
      <w:pPr>
        <w:jc w:val="both"/>
        <w:rPr>
          <w:sz w:val="22"/>
          <w:szCs w:val="22"/>
          <w:lang w:val="sr-Latn-ME"/>
        </w:rPr>
      </w:pPr>
    </w:p>
    <w:p w14:paraId="30701A16" w14:textId="23332F22" w:rsidR="007203B0" w:rsidRPr="005E0F0F" w:rsidRDefault="003E19F6" w:rsidP="003E19F6">
      <w:pPr>
        <w:pStyle w:val="ListParagraph"/>
        <w:numPr>
          <w:ilvl w:val="0"/>
          <w:numId w:val="12"/>
        </w:numPr>
        <w:jc w:val="both"/>
        <w:rPr>
          <w:sz w:val="22"/>
          <w:szCs w:val="22"/>
          <w:lang w:val="sr-Latn-ME"/>
        </w:rPr>
      </w:pPr>
      <w:r w:rsidRPr="005E0F0F">
        <w:rPr>
          <w:sz w:val="22"/>
          <w:szCs w:val="22"/>
          <w:lang w:val="sr-Latn-ME"/>
        </w:rPr>
        <w:t>p</w:t>
      </w:r>
      <w:r w:rsidR="007203B0" w:rsidRPr="005E0F0F">
        <w:rPr>
          <w:sz w:val="22"/>
          <w:szCs w:val="22"/>
          <w:lang w:val="sr-Latn-ME"/>
        </w:rPr>
        <w:t>oremećaji spavanja, uključujući i noćne more</w:t>
      </w:r>
    </w:p>
    <w:p w14:paraId="57A57D28" w14:textId="00E89F12" w:rsidR="007203B0" w:rsidRPr="005E0F0F" w:rsidRDefault="003E19F6" w:rsidP="003E19F6">
      <w:pPr>
        <w:pStyle w:val="ListParagraph"/>
        <w:numPr>
          <w:ilvl w:val="0"/>
          <w:numId w:val="12"/>
        </w:numPr>
        <w:jc w:val="both"/>
        <w:rPr>
          <w:sz w:val="22"/>
          <w:szCs w:val="22"/>
          <w:lang w:val="sr-Latn-ME"/>
        </w:rPr>
      </w:pPr>
      <w:r w:rsidRPr="005E0F0F">
        <w:rPr>
          <w:sz w:val="22"/>
          <w:szCs w:val="22"/>
          <w:lang w:val="sr-Latn-ME"/>
        </w:rPr>
        <w:t>s</w:t>
      </w:r>
      <w:r w:rsidR="007203B0" w:rsidRPr="005E0F0F">
        <w:rPr>
          <w:sz w:val="22"/>
          <w:szCs w:val="22"/>
          <w:lang w:val="sr-Latn-ME"/>
        </w:rPr>
        <w:t>eksualna disfunkcija</w:t>
      </w:r>
    </w:p>
    <w:p w14:paraId="02BF4618" w14:textId="69129CA0" w:rsidR="007203B0" w:rsidRPr="005E0F0F" w:rsidRDefault="007203B0" w:rsidP="003E19F6">
      <w:pPr>
        <w:pStyle w:val="ListParagraph"/>
        <w:numPr>
          <w:ilvl w:val="0"/>
          <w:numId w:val="12"/>
        </w:numPr>
        <w:jc w:val="both"/>
        <w:rPr>
          <w:sz w:val="22"/>
          <w:szCs w:val="22"/>
          <w:lang w:val="sr-Latn-ME"/>
        </w:rPr>
      </w:pPr>
      <w:r w:rsidRPr="005E0F0F">
        <w:rPr>
          <w:i/>
          <w:iCs/>
          <w:sz w:val="22"/>
          <w:szCs w:val="22"/>
          <w:lang w:val="sr-Latn-ME"/>
        </w:rPr>
        <w:t>Diabetes me</w:t>
      </w:r>
      <w:r w:rsidR="003E19F6" w:rsidRPr="005E0F0F">
        <w:rPr>
          <w:i/>
          <w:iCs/>
          <w:sz w:val="22"/>
          <w:szCs w:val="22"/>
          <w:lang w:val="sr-Latn-ME"/>
        </w:rPr>
        <w:t>l</w:t>
      </w:r>
      <w:r w:rsidRPr="005E0F0F">
        <w:rPr>
          <w:i/>
          <w:iCs/>
          <w:sz w:val="22"/>
          <w:szCs w:val="22"/>
          <w:lang w:val="sr-Latn-ME"/>
        </w:rPr>
        <w:t>itus:</w:t>
      </w:r>
      <w:r w:rsidRPr="005E0F0F">
        <w:rPr>
          <w:sz w:val="22"/>
          <w:szCs w:val="22"/>
          <w:lang w:val="sr-Latn-ME"/>
        </w:rPr>
        <w:t xml:space="preserve"> Učestalost ove pojave zavisi od toga da li ima ili nema prisustva faktora rizika (nivo glukoze u krvi našte ≥ 5,6 mmol/l, BMI &gt; 30 kg/m2, povišen nivo triglicerida, hipertenzija u anamnezi).</w:t>
      </w:r>
    </w:p>
    <w:p w14:paraId="527B86AF" w14:textId="77777777" w:rsidR="00E81EE2" w:rsidRPr="005E0F0F" w:rsidRDefault="00E81EE2" w:rsidP="007203B0">
      <w:pPr>
        <w:jc w:val="both"/>
        <w:rPr>
          <w:sz w:val="22"/>
          <w:szCs w:val="22"/>
          <w:lang w:val="sr-Latn-ME"/>
        </w:rPr>
      </w:pPr>
    </w:p>
    <w:p w14:paraId="7EF0C308" w14:textId="67EAB7BF" w:rsidR="007203B0" w:rsidRPr="005E0F0F" w:rsidRDefault="007203B0" w:rsidP="007203B0">
      <w:pPr>
        <w:jc w:val="both"/>
        <w:rPr>
          <w:sz w:val="22"/>
          <w:szCs w:val="22"/>
          <w:u w:val="single"/>
          <w:lang w:val="sr-Latn-ME"/>
        </w:rPr>
      </w:pPr>
      <w:r w:rsidRPr="005E0F0F">
        <w:rPr>
          <w:sz w:val="22"/>
          <w:szCs w:val="22"/>
          <w:u w:val="single"/>
          <w:lang w:val="sr-Latn-ME"/>
        </w:rPr>
        <w:t xml:space="preserve">Pedijatrijska populacija </w:t>
      </w:r>
    </w:p>
    <w:p w14:paraId="75771293" w14:textId="583618A7" w:rsidR="007203B0" w:rsidRPr="005E0F0F" w:rsidRDefault="007203B0" w:rsidP="007203B0">
      <w:pPr>
        <w:jc w:val="both"/>
        <w:rPr>
          <w:sz w:val="22"/>
          <w:szCs w:val="22"/>
          <w:lang w:val="sr-Latn-ME"/>
        </w:rPr>
      </w:pPr>
      <w:r w:rsidRPr="005E0F0F">
        <w:rPr>
          <w:sz w:val="22"/>
          <w:szCs w:val="22"/>
          <w:lang w:val="sr-Latn-ME"/>
        </w:rPr>
        <w:t>U studiji koja je trajala 48 nedelja, a uključivala je d</w:t>
      </w:r>
      <w:r w:rsidR="00485A1E" w:rsidRPr="005E0F0F">
        <w:rPr>
          <w:sz w:val="22"/>
          <w:szCs w:val="22"/>
          <w:lang w:val="sr-Latn-ME"/>
        </w:rPr>
        <w:t>j</w:t>
      </w:r>
      <w:r w:rsidRPr="005E0F0F">
        <w:rPr>
          <w:sz w:val="22"/>
          <w:szCs w:val="22"/>
          <w:lang w:val="sr-Latn-ME"/>
        </w:rPr>
        <w:t>ecu i adolescente uzrasta od 10 do 17 godina (d</w:t>
      </w:r>
      <w:r w:rsidR="00485A1E" w:rsidRPr="005E0F0F">
        <w:rPr>
          <w:sz w:val="22"/>
          <w:szCs w:val="22"/>
          <w:lang w:val="sr-Latn-ME"/>
        </w:rPr>
        <w:t>j</w:t>
      </w:r>
      <w:r w:rsidRPr="005E0F0F">
        <w:rPr>
          <w:sz w:val="22"/>
          <w:szCs w:val="22"/>
          <w:lang w:val="sr-Latn-ME"/>
        </w:rPr>
        <w:t xml:space="preserve">ečake u adolescentskom dobu u Tarner </w:t>
      </w:r>
      <w:r w:rsidR="00F66E54" w:rsidRPr="005E0F0F">
        <w:rPr>
          <w:sz w:val="22"/>
          <w:szCs w:val="22"/>
          <w:lang w:val="sr-Latn-ME"/>
        </w:rPr>
        <w:t>stadijumu</w:t>
      </w:r>
      <w:r w:rsidRPr="005E0F0F">
        <w:rPr>
          <w:sz w:val="22"/>
          <w:szCs w:val="22"/>
          <w:lang w:val="sr-Latn-ME"/>
        </w:rPr>
        <w:t xml:space="preserve"> II ili više i d</w:t>
      </w:r>
      <w:r w:rsidR="00485A1E" w:rsidRPr="005E0F0F">
        <w:rPr>
          <w:sz w:val="22"/>
          <w:szCs w:val="22"/>
          <w:lang w:val="sr-Latn-ME"/>
        </w:rPr>
        <w:t>j</w:t>
      </w:r>
      <w:r w:rsidRPr="005E0F0F">
        <w:rPr>
          <w:sz w:val="22"/>
          <w:szCs w:val="22"/>
          <w:lang w:val="sr-Latn-ME"/>
        </w:rPr>
        <w:t>evojčice - najmanje jednu godinu posle menarhe) sa familijarnom heterozigotnom hiperholesterolemijom (n = 175), profili bezb</w:t>
      </w:r>
      <w:r w:rsidR="00F66E54" w:rsidRPr="005E0F0F">
        <w:rPr>
          <w:sz w:val="22"/>
          <w:szCs w:val="22"/>
          <w:lang w:val="sr-Latn-ME"/>
        </w:rPr>
        <w:t>j</w:t>
      </w:r>
      <w:r w:rsidRPr="005E0F0F">
        <w:rPr>
          <w:sz w:val="22"/>
          <w:szCs w:val="22"/>
          <w:lang w:val="sr-Latn-ME"/>
        </w:rPr>
        <w:t xml:space="preserve">ednosti i podnošljivosti grupe koja je primala </w:t>
      </w:r>
      <w:r w:rsidR="00F66E54" w:rsidRPr="005E0F0F">
        <w:rPr>
          <w:sz w:val="22"/>
          <w:szCs w:val="22"/>
          <w:lang w:val="sr-Latn-ME"/>
        </w:rPr>
        <w:t>simvastatin</w:t>
      </w:r>
      <w:r w:rsidRPr="005E0F0F">
        <w:rPr>
          <w:sz w:val="22"/>
          <w:szCs w:val="22"/>
          <w:lang w:val="sr-Latn-ME"/>
        </w:rPr>
        <w:t xml:space="preserve"> su uopšteno bili slični profilima grupe koja je primala placebo. Dugotrajni efekti na fizičko, inte</w:t>
      </w:r>
      <w:r w:rsidR="00605DF7" w:rsidRPr="005E0F0F">
        <w:rPr>
          <w:sz w:val="22"/>
          <w:szCs w:val="22"/>
          <w:lang w:val="sr-Latn-ME"/>
        </w:rPr>
        <w:t>lek</w:t>
      </w:r>
      <w:r w:rsidRPr="005E0F0F">
        <w:rPr>
          <w:sz w:val="22"/>
          <w:szCs w:val="22"/>
          <w:lang w:val="sr-Latn-ME"/>
        </w:rPr>
        <w:t>tualno i seksualno sazrijevanje su nepoznati. Nije dostupno dovoljno podataka nakon godinu dana terapije. (</w:t>
      </w:r>
      <w:r w:rsidR="00830EEE" w:rsidRPr="005E0F0F">
        <w:rPr>
          <w:i/>
          <w:iCs/>
          <w:sz w:val="22"/>
          <w:szCs w:val="22"/>
          <w:lang w:val="sr-Latn-ME"/>
        </w:rPr>
        <w:t>pogledati djelove</w:t>
      </w:r>
      <w:r w:rsidR="001670C2" w:rsidRPr="005E0F0F">
        <w:rPr>
          <w:i/>
          <w:iCs/>
          <w:sz w:val="22"/>
          <w:szCs w:val="22"/>
          <w:lang w:val="sr-Latn-ME"/>
        </w:rPr>
        <w:t xml:space="preserve"> </w:t>
      </w:r>
      <w:r w:rsidRPr="005E0F0F">
        <w:rPr>
          <w:i/>
          <w:iCs/>
          <w:sz w:val="22"/>
          <w:szCs w:val="22"/>
          <w:lang w:val="sr-Latn-ME"/>
        </w:rPr>
        <w:t>4.2, 4.4, i 5.1</w:t>
      </w:r>
      <w:r w:rsidRPr="005E0F0F">
        <w:rPr>
          <w:sz w:val="22"/>
          <w:szCs w:val="22"/>
          <w:lang w:val="sr-Latn-ME"/>
        </w:rPr>
        <w:t>).</w:t>
      </w:r>
    </w:p>
    <w:p w14:paraId="5025C137" w14:textId="77777777" w:rsidR="004E70AD" w:rsidRPr="005E0F0F" w:rsidRDefault="004E70AD" w:rsidP="00480FB1">
      <w:pPr>
        <w:tabs>
          <w:tab w:val="left" w:pos="540"/>
          <w:tab w:val="left" w:pos="569"/>
        </w:tabs>
        <w:rPr>
          <w:b/>
          <w:bCs/>
          <w:sz w:val="22"/>
          <w:szCs w:val="22"/>
          <w:lang w:val="sr-Latn-ME"/>
        </w:rPr>
      </w:pPr>
    </w:p>
    <w:p w14:paraId="5025C138" w14:textId="1FCC934C" w:rsidR="005A23D2" w:rsidRPr="005E0F0F" w:rsidRDefault="005A23D2" w:rsidP="00B937AB">
      <w:pPr>
        <w:spacing w:line="276" w:lineRule="auto"/>
        <w:rPr>
          <w:rFonts w:eastAsia="Calibri"/>
          <w:sz w:val="22"/>
          <w:szCs w:val="22"/>
          <w:u w:val="single"/>
          <w:lang w:val="sr-Latn-ME"/>
        </w:rPr>
      </w:pPr>
      <w:r w:rsidRPr="005E0F0F">
        <w:rPr>
          <w:rFonts w:eastAsia="Calibri"/>
          <w:sz w:val="22"/>
          <w:szCs w:val="22"/>
          <w:u w:val="single"/>
          <w:lang w:val="sr-Latn-ME"/>
        </w:rPr>
        <w:t>Prijavljivanje sumnji na neželjena dejstva</w:t>
      </w:r>
    </w:p>
    <w:p w14:paraId="063B8129" w14:textId="77777777" w:rsidR="000F7C77" w:rsidRPr="005E0F0F" w:rsidRDefault="000F7C77" w:rsidP="00B937AB">
      <w:pPr>
        <w:spacing w:line="276" w:lineRule="auto"/>
        <w:rPr>
          <w:rFonts w:eastAsia="Calibri"/>
          <w:sz w:val="22"/>
          <w:szCs w:val="22"/>
          <w:u w:val="single"/>
          <w:lang w:val="sr-Latn-ME"/>
        </w:rPr>
      </w:pPr>
    </w:p>
    <w:p w14:paraId="5025C139" w14:textId="0FAFAFF7" w:rsidR="005A23D2" w:rsidRPr="005E0F0F" w:rsidRDefault="005A23D2" w:rsidP="00B937AB">
      <w:pPr>
        <w:jc w:val="both"/>
        <w:rPr>
          <w:rFonts w:eastAsia="Calibri"/>
          <w:sz w:val="22"/>
          <w:szCs w:val="22"/>
          <w:lang w:val="sr-Latn-ME"/>
        </w:rPr>
      </w:pPr>
      <w:r w:rsidRPr="005E0F0F">
        <w:rPr>
          <w:rFonts w:eastAsia="Calibri"/>
          <w:sz w:val="22"/>
          <w:szCs w:val="22"/>
          <w:lang w:val="sr-Latn-ME"/>
        </w:rPr>
        <w:t>Prijavljivanje neželjenih dejstava nakon dobijanja dozvole je od velikog značaja jer obezbjeđuje kont</w:t>
      </w:r>
      <w:r w:rsidR="00EA5765" w:rsidRPr="005E0F0F">
        <w:rPr>
          <w:rFonts w:eastAsia="Calibri"/>
          <w:sz w:val="22"/>
          <w:szCs w:val="22"/>
          <w:lang w:val="sr-Latn-ME"/>
        </w:rPr>
        <w:t>inuirano praćenje odnosa korist</w:t>
      </w:r>
      <w:r w:rsidRPr="005E0F0F">
        <w:rPr>
          <w:rFonts w:eastAsia="Calibri"/>
          <w:sz w:val="22"/>
          <w:szCs w:val="22"/>
          <w:lang w:val="sr-Latn-ME"/>
        </w:rPr>
        <w:t>/rizik primjene lijeka. Zdravstveni radnici treba da prijave svaku sumnju na neželjeno</w:t>
      </w:r>
      <w:r w:rsidR="009B062A" w:rsidRPr="005E0F0F">
        <w:rPr>
          <w:rFonts w:eastAsia="Calibri"/>
          <w:sz w:val="22"/>
          <w:szCs w:val="22"/>
          <w:lang w:val="sr-Latn-ME"/>
        </w:rPr>
        <w:t xml:space="preserve"> </w:t>
      </w:r>
      <w:r w:rsidRPr="005E0F0F">
        <w:rPr>
          <w:rFonts w:eastAsia="Calibri"/>
          <w:sz w:val="22"/>
          <w:szCs w:val="22"/>
          <w:lang w:val="sr-Latn-ME"/>
        </w:rPr>
        <w:t xml:space="preserve">dejstvo ovog lijeka </w:t>
      </w:r>
      <w:r w:rsidR="004E70AD" w:rsidRPr="005E0F0F">
        <w:rPr>
          <w:rFonts w:eastAsia="Calibri"/>
          <w:sz w:val="22"/>
          <w:szCs w:val="22"/>
          <w:lang w:val="sr-Latn-ME"/>
        </w:rPr>
        <w:t>Institutu</w:t>
      </w:r>
      <w:r w:rsidRPr="005E0F0F">
        <w:rPr>
          <w:rFonts w:eastAsia="Calibri"/>
          <w:sz w:val="22"/>
          <w:szCs w:val="22"/>
          <w:lang w:val="sr-Latn-ME"/>
        </w:rPr>
        <w:t xml:space="preserve"> za ljekove i medicinska sredstva</w:t>
      </w:r>
      <w:r w:rsidR="004E70AD" w:rsidRPr="005E0F0F">
        <w:rPr>
          <w:rFonts w:eastAsia="Calibri"/>
          <w:sz w:val="22"/>
          <w:szCs w:val="22"/>
          <w:lang w:val="sr-Latn-ME"/>
        </w:rPr>
        <w:t xml:space="preserve"> </w:t>
      </w:r>
      <w:r w:rsidRPr="005E0F0F">
        <w:rPr>
          <w:rFonts w:eastAsia="Calibri"/>
          <w:sz w:val="22"/>
          <w:szCs w:val="22"/>
          <w:lang w:val="sr-Latn-ME"/>
        </w:rPr>
        <w:t>(</w:t>
      </w:r>
      <w:r w:rsidR="004E70AD" w:rsidRPr="005E0F0F">
        <w:rPr>
          <w:rFonts w:eastAsia="Calibri"/>
          <w:sz w:val="22"/>
          <w:szCs w:val="22"/>
          <w:lang w:val="sr-Latn-ME"/>
        </w:rPr>
        <w:t>CInMED</w:t>
      </w:r>
      <w:r w:rsidRPr="005E0F0F">
        <w:rPr>
          <w:rFonts w:eastAsia="Calibri"/>
          <w:sz w:val="22"/>
          <w:szCs w:val="22"/>
          <w:lang w:val="sr-Latn-ME"/>
        </w:rPr>
        <w:t>):</w:t>
      </w:r>
    </w:p>
    <w:p w14:paraId="61FE4F86" w14:textId="77777777" w:rsidR="000F7C77" w:rsidRPr="005E0F0F" w:rsidRDefault="000F7C77" w:rsidP="00B937AB">
      <w:pPr>
        <w:jc w:val="both"/>
        <w:rPr>
          <w:rFonts w:eastAsia="Calibri"/>
          <w:sz w:val="22"/>
          <w:szCs w:val="22"/>
          <w:lang w:val="sr-Latn-ME"/>
        </w:rPr>
      </w:pPr>
    </w:p>
    <w:p w14:paraId="5025C13A" w14:textId="77777777" w:rsidR="005A23D2" w:rsidRPr="005E0F0F" w:rsidRDefault="004E70AD" w:rsidP="00A46C9A">
      <w:pPr>
        <w:pStyle w:val="NoSpacing"/>
        <w:jc w:val="both"/>
        <w:rPr>
          <w:rFonts w:eastAsia="Calibri"/>
          <w:sz w:val="22"/>
          <w:szCs w:val="22"/>
          <w:lang w:val="sr-Latn-ME"/>
        </w:rPr>
      </w:pPr>
      <w:r w:rsidRPr="005E0F0F">
        <w:rPr>
          <w:rFonts w:eastAsia="Calibri"/>
          <w:sz w:val="22"/>
          <w:szCs w:val="22"/>
          <w:lang w:val="sr-Latn-ME"/>
        </w:rPr>
        <w:t xml:space="preserve">Institut </w:t>
      </w:r>
      <w:r w:rsidR="005A23D2" w:rsidRPr="005E0F0F">
        <w:rPr>
          <w:rFonts w:eastAsia="Calibri"/>
          <w:sz w:val="22"/>
          <w:szCs w:val="22"/>
          <w:lang w:val="sr-Latn-ME"/>
        </w:rPr>
        <w:t xml:space="preserve">za ljekove i medicinska sredstva </w:t>
      </w:r>
    </w:p>
    <w:p w14:paraId="5025C13B" w14:textId="77777777" w:rsidR="005A23D2" w:rsidRPr="005E0F0F" w:rsidRDefault="005A23D2" w:rsidP="00A46C9A">
      <w:pPr>
        <w:pStyle w:val="NoSpacing"/>
        <w:jc w:val="both"/>
        <w:rPr>
          <w:rFonts w:eastAsia="Calibri"/>
          <w:sz w:val="22"/>
          <w:szCs w:val="22"/>
          <w:lang w:val="sr-Latn-ME"/>
        </w:rPr>
      </w:pPr>
      <w:r w:rsidRPr="005E0F0F">
        <w:rPr>
          <w:rFonts w:eastAsia="Calibri"/>
          <w:sz w:val="22"/>
          <w:szCs w:val="22"/>
          <w:lang w:val="sr-Latn-ME"/>
        </w:rPr>
        <w:t>Odjeljenje za farmakovigilancu</w:t>
      </w:r>
    </w:p>
    <w:p w14:paraId="5025C13C" w14:textId="77777777" w:rsidR="00EA5765" w:rsidRPr="005E0F0F" w:rsidRDefault="005A23D2" w:rsidP="00A46C9A">
      <w:pPr>
        <w:pStyle w:val="NoSpacing"/>
        <w:jc w:val="both"/>
        <w:rPr>
          <w:rFonts w:eastAsia="Calibri"/>
          <w:sz w:val="22"/>
          <w:szCs w:val="22"/>
          <w:lang w:val="sr-Latn-ME"/>
        </w:rPr>
      </w:pPr>
      <w:r w:rsidRPr="005E0F0F">
        <w:rPr>
          <w:rFonts w:eastAsia="Calibri"/>
          <w:sz w:val="22"/>
          <w:szCs w:val="22"/>
          <w:lang w:val="sr-Latn-ME"/>
        </w:rPr>
        <w:t>Bulevar Ivana Crnojevića 64a, 81000 Podgorica</w:t>
      </w:r>
    </w:p>
    <w:p w14:paraId="5025C13D" w14:textId="77777777" w:rsidR="00EA5765" w:rsidRPr="005E0F0F" w:rsidRDefault="00EA5765" w:rsidP="00A46C9A">
      <w:pPr>
        <w:pStyle w:val="NoSpacing"/>
        <w:rPr>
          <w:rFonts w:eastAsia="Calibri"/>
          <w:sz w:val="22"/>
          <w:szCs w:val="22"/>
          <w:lang w:val="sr-Latn-ME"/>
        </w:rPr>
      </w:pPr>
    </w:p>
    <w:p w14:paraId="5025C13E" w14:textId="77777777" w:rsidR="005A23D2" w:rsidRPr="005E0F0F" w:rsidRDefault="005A23D2" w:rsidP="00A46C9A">
      <w:pPr>
        <w:pStyle w:val="NoSpacing"/>
        <w:jc w:val="both"/>
        <w:rPr>
          <w:rFonts w:eastAsia="Calibri"/>
          <w:sz w:val="22"/>
          <w:szCs w:val="22"/>
          <w:lang w:val="sr-Latn-ME"/>
        </w:rPr>
      </w:pPr>
      <w:r w:rsidRPr="005E0F0F">
        <w:rPr>
          <w:rFonts w:eastAsia="Calibri"/>
          <w:sz w:val="22"/>
          <w:szCs w:val="22"/>
          <w:lang w:val="sr-Latn-ME"/>
        </w:rPr>
        <w:t>tel: +382 (0) 20 310 280</w:t>
      </w:r>
    </w:p>
    <w:p w14:paraId="5025C13F" w14:textId="77777777" w:rsidR="00EA5765" w:rsidRPr="005E0F0F" w:rsidRDefault="005A23D2" w:rsidP="00FF3EDF">
      <w:pPr>
        <w:pStyle w:val="NoSpacing"/>
        <w:tabs>
          <w:tab w:val="left" w:pos="6720"/>
        </w:tabs>
        <w:jc w:val="both"/>
        <w:rPr>
          <w:rFonts w:eastAsia="Calibri"/>
          <w:sz w:val="22"/>
          <w:szCs w:val="22"/>
          <w:lang w:val="sr-Latn-ME"/>
        </w:rPr>
      </w:pPr>
      <w:r w:rsidRPr="005E0F0F">
        <w:rPr>
          <w:rFonts w:eastAsia="Calibri"/>
          <w:sz w:val="22"/>
          <w:szCs w:val="22"/>
          <w:lang w:val="sr-Latn-ME"/>
        </w:rPr>
        <w:t>fax:</w:t>
      </w:r>
      <w:r w:rsidR="00EA5765" w:rsidRPr="005E0F0F">
        <w:rPr>
          <w:rFonts w:eastAsia="Calibri"/>
          <w:sz w:val="22"/>
          <w:szCs w:val="22"/>
          <w:lang w:val="sr-Latn-ME"/>
        </w:rPr>
        <w:t xml:space="preserve"> </w:t>
      </w:r>
      <w:r w:rsidRPr="005E0F0F">
        <w:rPr>
          <w:rFonts w:eastAsia="Calibri"/>
          <w:sz w:val="22"/>
          <w:szCs w:val="22"/>
          <w:lang w:val="sr-Latn-ME"/>
        </w:rPr>
        <w:t>+382 (0) 20 310 581</w:t>
      </w:r>
      <w:r w:rsidR="00FF3EDF" w:rsidRPr="005E0F0F">
        <w:rPr>
          <w:rFonts w:eastAsia="Calibri"/>
          <w:sz w:val="22"/>
          <w:szCs w:val="22"/>
          <w:lang w:val="sr-Latn-ME"/>
        </w:rPr>
        <w:tab/>
      </w:r>
    </w:p>
    <w:p w14:paraId="5025C140" w14:textId="77777777" w:rsidR="005A23D2" w:rsidRPr="005E0F0F" w:rsidRDefault="00731ECC" w:rsidP="00A46C9A">
      <w:pPr>
        <w:pStyle w:val="NoSpacing"/>
        <w:jc w:val="both"/>
        <w:rPr>
          <w:rFonts w:eastAsia="Calibri"/>
          <w:sz w:val="22"/>
          <w:szCs w:val="22"/>
          <w:lang w:val="sr-Latn-ME"/>
        </w:rPr>
      </w:pPr>
      <w:hyperlink r:id="rId10" w:history="1">
        <w:r w:rsidR="004E70AD" w:rsidRPr="005E0F0F">
          <w:rPr>
            <w:rStyle w:val="Hyperlink"/>
            <w:rFonts w:eastAsia="Calibri"/>
            <w:sz w:val="22"/>
            <w:szCs w:val="22"/>
            <w:lang w:val="sr-Latn-ME"/>
          </w:rPr>
          <w:t>www.cinmed.me</w:t>
        </w:r>
      </w:hyperlink>
    </w:p>
    <w:p w14:paraId="5025C141" w14:textId="77777777" w:rsidR="00EA5765" w:rsidRPr="005E0F0F" w:rsidRDefault="00731ECC" w:rsidP="00A46C9A">
      <w:pPr>
        <w:pStyle w:val="NoSpacing"/>
        <w:jc w:val="both"/>
        <w:rPr>
          <w:rFonts w:eastAsia="Calibri"/>
          <w:color w:val="0000FF"/>
          <w:sz w:val="22"/>
          <w:szCs w:val="22"/>
          <w:u w:val="single"/>
          <w:lang w:val="sr-Latn-ME"/>
        </w:rPr>
      </w:pPr>
      <w:hyperlink r:id="rId11" w:history="1">
        <w:r w:rsidR="004E70AD" w:rsidRPr="005E0F0F">
          <w:rPr>
            <w:rStyle w:val="Hyperlink"/>
            <w:rFonts w:eastAsia="Calibri"/>
            <w:sz w:val="22"/>
            <w:szCs w:val="22"/>
            <w:lang w:val="sr-Latn-ME"/>
          </w:rPr>
          <w:t>nezeljenadejstva@cinmed.me</w:t>
        </w:r>
      </w:hyperlink>
    </w:p>
    <w:p w14:paraId="5025C142" w14:textId="77777777" w:rsidR="005A23D2" w:rsidRPr="005E0F0F" w:rsidRDefault="005A23D2" w:rsidP="00A46C9A">
      <w:pPr>
        <w:pStyle w:val="NoSpacing"/>
        <w:jc w:val="both"/>
        <w:rPr>
          <w:rFonts w:eastAsia="Calibri"/>
          <w:sz w:val="22"/>
          <w:szCs w:val="22"/>
          <w:lang w:val="sr-Latn-ME"/>
        </w:rPr>
      </w:pPr>
      <w:r w:rsidRPr="005E0F0F">
        <w:rPr>
          <w:rFonts w:eastAsia="Calibri"/>
          <w:sz w:val="22"/>
          <w:szCs w:val="22"/>
          <w:lang w:val="sr-Latn-ME"/>
        </w:rPr>
        <w:t>putem IS zdravstvene zaštite</w:t>
      </w:r>
    </w:p>
    <w:p w14:paraId="5025C143" w14:textId="77777777" w:rsidR="007E31E9" w:rsidRPr="005E0F0F" w:rsidRDefault="007E31E9" w:rsidP="00A46C9A">
      <w:pPr>
        <w:pStyle w:val="NoSpacing"/>
        <w:jc w:val="both"/>
        <w:rPr>
          <w:rFonts w:eastAsia="Calibri"/>
          <w:sz w:val="22"/>
          <w:szCs w:val="22"/>
          <w:lang w:val="sr-Latn-ME"/>
        </w:rPr>
      </w:pPr>
      <w:r w:rsidRPr="005E0F0F">
        <w:rPr>
          <w:rFonts w:eastAsia="Calibri"/>
          <w:sz w:val="22"/>
          <w:szCs w:val="22"/>
          <w:lang w:val="sr-Latn-ME"/>
        </w:rPr>
        <w:t>QR kod za online prijavu</w:t>
      </w:r>
      <w:r w:rsidR="00D74CD2" w:rsidRPr="005E0F0F">
        <w:rPr>
          <w:rFonts w:eastAsia="Calibri"/>
          <w:sz w:val="22"/>
          <w:szCs w:val="22"/>
          <w:lang w:val="sr-Latn-ME"/>
        </w:rPr>
        <w:t xml:space="preserve"> sumnje na neželjeno dejstvo lijeka</w:t>
      </w:r>
      <w:r w:rsidRPr="005E0F0F">
        <w:rPr>
          <w:rFonts w:eastAsia="Calibri"/>
          <w:sz w:val="22"/>
          <w:szCs w:val="22"/>
          <w:lang w:val="sr-Latn-ME"/>
        </w:rPr>
        <w:t>:</w:t>
      </w:r>
    </w:p>
    <w:p w14:paraId="5025C144" w14:textId="77777777" w:rsidR="007E31E9" w:rsidRPr="005E0F0F" w:rsidRDefault="007E31E9" w:rsidP="00A46C9A">
      <w:pPr>
        <w:pStyle w:val="NoSpacing"/>
        <w:jc w:val="both"/>
        <w:rPr>
          <w:rFonts w:eastAsia="Calibri"/>
          <w:sz w:val="22"/>
          <w:szCs w:val="22"/>
          <w:lang w:val="sr-Latn-ME"/>
        </w:rPr>
      </w:pPr>
    </w:p>
    <w:p w14:paraId="5025C145" w14:textId="77777777" w:rsidR="004F17E2" w:rsidRPr="005E0F0F" w:rsidRDefault="007E31E9" w:rsidP="007E31E9">
      <w:pPr>
        <w:pStyle w:val="NoSpacing"/>
        <w:rPr>
          <w:rFonts w:eastAsia="Calibri"/>
          <w:sz w:val="22"/>
          <w:szCs w:val="22"/>
          <w:lang w:val="sr-Latn-ME"/>
        </w:rPr>
      </w:pPr>
      <w:r w:rsidRPr="005E0F0F">
        <w:rPr>
          <w:noProof/>
          <w:sz w:val="22"/>
          <w:szCs w:val="22"/>
          <w:lang w:val="sr-Latn-ME" w:eastAsia="sr-Latn-ME"/>
        </w:rPr>
        <w:drawing>
          <wp:inline distT="0" distB="0" distL="0" distR="0" wp14:anchorId="5025C17B" wp14:editId="5025C17C">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25C146" w14:textId="77777777" w:rsidR="00836B35" w:rsidRPr="005E0F0F" w:rsidRDefault="00836B35" w:rsidP="00480FB1">
      <w:pPr>
        <w:tabs>
          <w:tab w:val="left" w:pos="540"/>
          <w:tab w:val="left" w:pos="569"/>
        </w:tabs>
        <w:rPr>
          <w:b/>
          <w:bCs/>
          <w:sz w:val="22"/>
          <w:szCs w:val="22"/>
          <w:lang w:val="sr-Latn-ME"/>
        </w:rPr>
      </w:pPr>
    </w:p>
    <w:p w14:paraId="5025C147" w14:textId="77777777" w:rsidR="00CD6F02"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4.9. </w:t>
      </w:r>
      <w:r w:rsidR="00480FB1" w:rsidRPr="005E0F0F">
        <w:rPr>
          <w:b/>
          <w:bCs/>
          <w:sz w:val="22"/>
          <w:szCs w:val="22"/>
          <w:lang w:val="sr-Latn-ME"/>
        </w:rPr>
        <w:tab/>
      </w:r>
      <w:r w:rsidRPr="005E0F0F">
        <w:rPr>
          <w:b/>
          <w:bCs/>
          <w:sz w:val="22"/>
          <w:szCs w:val="22"/>
          <w:lang w:val="sr-Latn-ME"/>
        </w:rPr>
        <w:t>Predoziranje</w:t>
      </w:r>
      <w:r w:rsidR="002846DB" w:rsidRPr="005E0F0F">
        <w:rPr>
          <w:b/>
          <w:bCs/>
          <w:sz w:val="22"/>
          <w:szCs w:val="22"/>
          <w:lang w:val="sr-Latn-ME"/>
        </w:rPr>
        <w:t xml:space="preserve"> </w:t>
      </w:r>
    </w:p>
    <w:p w14:paraId="46CC83E0" w14:textId="77777777" w:rsidR="00485A1E" w:rsidRPr="005E0F0F" w:rsidRDefault="00485A1E" w:rsidP="00480FB1">
      <w:pPr>
        <w:tabs>
          <w:tab w:val="left" w:pos="540"/>
          <w:tab w:val="left" w:pos="569"/>
        </w:tabs>
        <w:rPr>
          <w:b/>
          <w:bCs/>
          <w:sz w:val="22"/>
          <w:szCs w:val="22"/>
          <w:lang w:val="sr-Latn-ME"/>
        </w:rPr>
      </w:pPr>
    </w:p>
    <w:p w14:paraId="3F52FA2B" w14:textId="38624595" w:rsidR="009F6F11" w:rsidRPr="005E0F0F" w:rsidRDefault="009F6F11" w:rsidP="009F6F11">
      <w:pPr>
        <w:jc w:val="both"/>
        <w:rPr>
          <w:rFonts w:eastAsia="Calibri"/>
          <w:sz w:val="22"/>
          <w:szCs w:val="22"/>
          <w:lang w:val="sr-Latn-ME"/>
        </w:rPr>
      </w:pPr>
      <w:r w:rsidRPr="005E0F0F">
        <w:rPr>
          <w:rFonts w:eastAsia="Calibri"/>
          <w:sz w:val="22"/>
          <w:szCs w:val="22"/>
          <w:lang w:val="sr-Latn-ME"/>
        </w:rPr>
        <w:t>Do danas je opisano samo nekoliko slučajeva predoziranja. Maksimalna un</w:t>
      </w:r>
      <w:r w:rsidR="00485A1E" w:rsidRPr="005E0F0F">
        <w:rPr>
          <w:rFonts w:eastAsia="Calibri"/>
          <w:sz w:val="22"/>
          <w:szCs w:val="22"/>
          <w:lang w:val="sr-Latn-ME"/>
        </w:rPr>
        <w:t>ij</w:t>
      </w:r>
      <w:r w:rsidRPr="005E0F0F">
        <w:rPr>
          <w:rFonts w:eastAsia="Calibri"/>
          <w:sz w:val="22"/>
          <w:szCs w:val="22"/>
          <w:lang w:val="sr-Latn-ME"/>
        </w:rPr>
        <w:t>eta doza bila je 3,6 grama. Svi pacijenti su se oporavili bez posl</w:t>
      </w:r>
      <w:r w:rsidR="0040302F" w:rsidRPr="005E0F0F">
        <w:rPr>
          <w:rFonts w:eastAsia="Calibri"/>
          <w:sz w:val="22"/>
          <w:szCs w:val="22"/>
          <w:lang w:val="sr-Latn-ME"/>
        </w:rPr>
        <w:t>j</w:t>
      </w:r>
      <w:r w:rsidRPr="005E0F0F">
        <w:rPr>
          <w:rFonts w:eastAsia="Calibri"/>
          <w:sz w:val="22"/>
          <w:szCs w:val="22"/>
          <w:lang w:val="sr-Latn-ME"/>
        </w:rPr>
        <w:t>edica. U slučaju predoziranja nije potrebna specifična terapija već samo simptomatske i potporne m</w:t>
      </w:r>
      <w:r w:rsidR="00485A1E" w:rsidRPr="005E0F0F">
        <w:rPr>
          <w:rFonts w:eastAsia="Calibri"/>
          <w:sz w:val="22"/>
          <w:szCs w:val="22"/>
          <w:lang w:val="sr-Latn-ME"/>
        </w:rPr>
        <w:t>j</w:t>
      </w:r>
      <w:r w:rsidRPr="005E0F0F">
        <w:rPr>
          <w:rFonts w:eastAsia="Calibri"/>
          <w:sz w:val="22"/>
          <w:szCs w:val="22"/>
          <w:lang w:val="sr-Latn-ME"/>
        </w:rPr>
        <w:t>ere.</w:t>
      </w:r>
    </w:p>
    <w:p w14:paraId="5025C148" w14:textId="77777777" w:rsidR="00CD6F02" w:rsidRPr="005E0F0F" w:rsidRDefault="00CD6F02" w:rsidP="00480FB1">
      <w:pPr>
        <w:tabs>
          <w:tab w:val="left" w:pos="540"/>
          <w:tab w:val="left" w:pos="569"/>
        </w:tabs>
        <w:rPr>
          <w:b/>
          <w:bCs/>
          <w:sz w:val="22"/>
          <w:szCs w:val="22"/>
          <w:lang w:val="sr-Latn-ME"/>
        </w:rPr>
      </w:pPr>
    </w:p>
    <w:p w14:paraId="5025C149" w14:textId="77777777" w:rsidR="00227BDB" w:rsidRPr="005E0F0F" w:rsidRDefault="00227BDB" w:rsidP="00480FB1">
      <w:pPr>
        <w:tabs>
          <w:tab w:val="left" w:pos="540"/>
          <w:tab w:val="left" w:pos="569"/>
        </w:tabs>
        <w:rPr>
          <w:b/>
          <w:bCs/>
          <w:sz w:val="22"/>
          <w:szCs w:val="22"/>
          <w:lang w:val="sr-Latn-ME"/>
        </w:rPr>
      </w:pPr>
    </w:p>
    <w:p w14:paraId="5025C14A" w14:textId="77777777"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5. </w:t>
      </w:r>
      <w:r w:rsidR="00480FB1" w:rsidRPr="005E0F0F">
        <w:rPr>
          <w:b/>
          <w:bCs/>
          <w:sz w:val="22"/>
          <w:szCs w:val="22"/>
          <w:lang w:val="sr-Latn-ME"/>
        </w:rPr>
        <w:tab/>
      </w:r>
      <w:r w:rsidRPr="005E0F0F">
        <w:rPr>
          <w:b/>
          <w:bCs/>
          <w:sz w:val="22"/>
          <w:szCs w:val="22"/>
          <w:lang w:val="sr-Latn-ME"/>
        </w:rPr>
        <w:t>FARMAKOLOŠK</w:t>
      </w:r>
      <w:r w:rsidR="000D425A" w:rsidRPr="005E0F0F">
        <w:rPr>
          <w:b/>
          <w:bCs/>
          <w:sz w:val="22"/>
          <w:szCs w:val="22"/>
          <w:lang w:val="sr-Latn-ME"/>
        </w:rPr>
        <w:t>I</w:t>
      </w:r>
      <w:r w:rsidRPr="005E0F0F">
        <w:rPr>
          <w:b/>
          <w:bCs/>
          <w:sz w:val="22"/>
          <w:szCs w:val="22"/>
          <w:lang w:val="sr-Latn-ME"/>
        </w:rPr>
        <w:t xml:space="preserve"> PODACI</w:t>
      </w:r>
    </w:p>
    <w:p w14:paraId="5025C14B" w14:textId="77777777" w:rsidR="0072020E" w:rsidRPr="005E0F0F" w:rsidRDefault="0072020E" w:rsidP="00480FB1">
      <w:pPr>
        <w:tabs>
          <w:tab w:val="left" w:pos="540"/>
          <w:tab w:val="left" w:pos="569"/>
        </w:tabs>
        <w:rPr>
          <w:b/>
          <w:bCs/>
          <w:sz w:val="22"/>
          <w:szCs w:val="22"/>
          <w:lang w:val="sr-Latn-ME"/>
        </w:rPr>
      </w:pPr>
    </w:p>
    <w:p w14:paraId="5025C14C" w14:textId="77777777"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5.1. </w:t>
      </w:r>
      <w:r w:rsidR="00480FB1" w:rsidRPr="005E0F0F">
        <w:rPr>
          <w:b/>
          <w:bCs/>
          <w:sz w:val="22"/>
          <w:szCs w:val="22"/>
          <w:lang w:val="sr-Latn-ME"/>
        </w:rPr>
        <w:tab/>
      </w:r>
      <w:r w:rsidRPr="005E0F0F">
        <w:rPr>
          <w:b/>
          <w:bCs/>
          <w:sz w:val="22"/>
          <w:szCs w:val="22"/>
          <w:lang w:val="sr-Latn-ME"/>
        </w:rPr>
        <w:t>Farmakodinamski podaci</w:t>
      </w:r>
      <w:r w:rsidR="003A7059" w:rsidRPr="005E0F0F">
        <w:rPr>
          <w:b/>
          <w:bCs/>
          <w:sz w:val="22"/>
          <w:szCs w:val="22"/>
          <w:lang w:val="sr-Latn-ME"/>
        </w:rPr>
        <w:t xml:space="preserve"> </w:t>
      </w:r>
    </w:p>
    <w:p w14:paraId="5025C14D" w14:textId="77777777" w:rsidR="00F45F77" w:rsidRPr="005E0F0F" w:rsidRDefault="00F45F77" w:rsidP="00480FB1">
      <w:pPr>
        <w:tabs>
          <w:tab w:val="left" w:pos="540"/>
          <w:tab w:val="left" w:pos="569"/>
        </w:tabs>
        <w:rPr>
          <w:b/>
          <w:bCs/>
          <w:sz w:val="22"/>
          <w:szCs w:val="22"/>
          <w:lang w:val="sr-Latn-ME"/>
        </w:rPr>
      </w:pPr>
    </w:p>
    <w:p w14:paraId="5025C14E" w14:textId="26E28A68" w:rsidR="0072020E" w:rsidRPr="005E0F0F" w:rsidRDefault="0072020E" w:rsidP="00480FB1">
      <w:pPr>
        <w:tabs>
          <w:tab w:val="left" w:pos="540"/>
          <w:tab w:val="left" w:pos="569"/>
        </w:tabs>
        <w:rPr>
          <w:bCs/>
          <w:sz w:val="22"/>
          <w:szCs w:val="22"/>
          <w:lang w:val="sr-Latn-ME"/>
        </w:rPr>
      </w:pPr>
      <w:r w:rsidRPr="005E0F0F">
        <w:rPr>
          <w:bCs/>
          <w:sz w:val="22"/>
          <w:szCs w:val="22"/>
          <w:lang w:val="sr-Latn-ME"/>
        </w:rPr>
        <w:t>Farmakoterapijska grupa:</w:t>
      </w:r>
      <w:r w:rsidR="00597AB9" w:rsidRPr="005E0F0F">
        <w:rPr>
          <w:bCs/>
          <w:sz w:val="22"/>
          <w:szCs w:val="22"/>
          <w:lang w:val="sr-Latn-ME"/>
        </w:rPr>
        <w:t xml:space="preserve"> </w:t>
      </w:r>
      <w:r w:rsidR="00BB3139" w:rsidRPr="005E0F0F">
        <w:rPr>
          <w:bCs/>
          <w:sz w:val="22"/>
          <w:szCs w:val="22"/>
          <w:lang w:val="sr-Latn-ME"/>
        </w:rPr>
        <w:t>inhibitor HMG-CoA reduktaze</w:t>
      </w:r>
    </w:p>
    <w:p w14:paraId="5025C14F" w14:textId="77777777" w:rsidR="0072020E" w:rsidRPr="005E0F0F" w:rsidRDefault="0072020E" w:rsidP="00480FB1">
      <w:pPr>
        <w:tabs>
          <w:tab w:val="left" w:pos="540"/>
          <w:tab w:val="left" w:pos="569"/>
        </w:tabs>
        <w:rPr>
          <w:bCs/>
          <w:sz w:val="22"/>
          <w:szCs w:val="22"/>
          <w:lang w:val="sr-Latn-ME"/>
        </w:rPr>
      </w:pPr>
    </w:p>
    <w:p w14:paraId="5025C150" w14:textId="3565274E" w:rsidR="0072020E" w:rsidRPr="005E0F0F" w:rsidRDefault="0072020E" w:rsidP="00480FB1">
      <w:pPr>
        <w:tabs>
          <w:tab w:val="left" w:pos="540"/>
          <w:tab w:val="left" w:pos="569"/>
        </w:tabs>
        <w:rPr>
          <w:sz w:val="22"/>
          <w:szCs w:val="22"/>
          <w:lang w:val="sr-Latn-ME"/>
        </w:rPr>
      </w:pPr>
      <w:r w:rsidRPr="005E0F0F">
        <w:rPr>
          <w:bCs/>
          <w:sz w:val="22"/>
          <w:szCs w:val="22"/>
          <w:lang w:val="sr-Latn-ME"/>
        </w:rPr>
        <w:t>ATC kod:</w:t>
      </w:r>
      <w:r w:rsidR="00BB3139" w:rsidRPr="005E0F0F">
        <w:rPr>
          <w:bCs/>
          <w:sz w:val="22"/>
          <w:szCs w:val="22"/>
          <w:lang w:val="sr-Latn-ME"/>
        </w:rPr>
        <w:t xml:space="preserve"> </w:t>
      </w:r>
      <w:r w:rsidR="00642FEC" w:rsidRPr="005E0F0F">
        <w:rPr>
          <w:sz w:val="22"/>
          <w:szCs w:val="22"/>
          <w:lang w:val="sr-Latn-ME"/>
        </w:rPr>
        <w:t>C10AA01</w:t>
      </w:r>
    </w:p>
    <w:p w14:paraId="04A1A4D8" w14:textId="483DAD36" w:rsidR="00642FEC" w:rsidRPr="005E0F0F" w:rsidRDefault="00642FEC" w:rsidP="00480FB1">
      <w:pPr>
        <w:tabs>
          <w:tab w:val="left" w:pos="540"/>
          <w:tab w:val="left" w:pos="569"/>
        </w:tabs>
        <w:rPr>
          <w:sz w:val="22"/>
          <w:szCs w:val="22"/>
          <w:lang w:val="sr-Latn-ME"/>
        </w:rPr>
      </w:pPr>
    </w:p>
    <w:p w14:paraId="4F908EE2" w14:textId="7838ADA7" w:rsidR="00024589" w:rsidRPr="005E0F0F" w:rsidRDefault="00024589" w:rsidP="00B937AB">
      <w:pPr>
        <w:jc w:val="both"/>
        <w:rPr>
          <w:rFonts w:eastAsia="Calibri"/>
          <w:sz w:val="22"/>
          <w:szCs w:val="22"/>
          <w:u w:val="single"/>
          <w:lang w:val="sr-Latn-ME"/>
        </w:rPr>
      </w:pPr>
      <w:r w:rsidRPr="005E0F0F">
        <w:rPr>
          <w:rFonts w:eastAsia="Calibri"/>
          <w:sz w:val="22"/>
          <w:szCs w:val="22"/>
          <w:u w:val="single"/>
          <w:lang w:val="sr-Latn-ME"/>
        </w:rPr>
        <w:t>Mehanizam dejstva</w:t>
      </w:r>
    </w:p>
    <w:p w14:paraId="316AEAE3" w14:textId="77777777" w:rsidR="000F7C77" w:rsidRPr="005E0F0F" w:rsidRDefault="000F7C77" w:rsidP="00B937AB">
      <w:pPr>
        <w:jc w:val="both"/>
        <w:rPr>
          <w:rFonts w:eastAsia="Calibri"/>
          <w:sz w:val="22"/>
          <w:szCs w:val="22"/>
          <w:u w:val="single"/>
          <w:lang w:val="sr-Latn-ME"/>
        </w:rPr>
      </w:pPr>
    </w:p>
    <w:p w14:paraId="77C6434C" w14:textId="1DFE8464" w:rsidR="00024589" w:rsidRPr="005E0F0F" w:rsidRDefault="00024589" w:rsidP="00024589">
      <w:pPr>
        <w:jc w:val="both"/>
        <w:rPr>
          <w:rFonts w:eastAsia="Calibri"/>
          <w:sz w:val="22"/>
          <w:szCs w:val="22"/>
          <w:lang w:val="sr-Latn-ME"/>
        </w:rPr>
      </w:pPr>
      <w:r w:rsidRPr="005E0F0F">
        <w:rPr>
          <w:rFonts w:eastAsia="Calibri"/>
          <w:sz w:val="22"/>
          <w:szCs w:val="22"/>
          <w:lang w:val="sr-Latn-ME"/>
        </w:rPr>
        <w:lastRenderedPageBreak/>
        <w:t>Nakon oralne prim</w:t>
      </w:r>
      <w:r w:rsidR="00485A1E" w:rsidRPr="005E0F0F">
        <w:rPr>
          <w:rFonts w:eastAsia="Calibri"/>
          <w:sz w:val="22"/>
          <w:szCs w:val="22"/>
          <w:lang w:val="sr-Latn-ME"/>
        </w:rPr>
        <w:t>j</w:t>
      </w:r>
      <w:r w:rsidRPr="005E0F0F">
        <w:rPr>
          <w:rFonts w:eastAsia="Calibri"/>
          <w:sz w:val="22"/>
          <w:szCs w:val="22"/>
          <w:lang w:val="sr-Latn-ME"/>
        </w:rPr>
        <w:t>ene, simvastatin, koji predstavlja neakitivni lakton, hidrolizom u jetri pretvara se u aktivnu beta-hidroksi kiselinu koja pos</w:t>
      </w:r>
      <w:r w:rsidR="00485A1E" w:rsidRPr="005E0F0F">
        <w:rPr>
          <w:rFonts w:eastAsia="Calibri"/>
          <w:sz w:val="22"/>
          <w:szCs w:val="22"/>
          <w:lang w:val="sr-Latn-ME"/>
        </w:rPr>
        <w:t>j</w:t>
      </w:r>
      <w:r w:rsidRPr="005E0F0F">
        <w:rPr>
          <w:rFonts w:eastAsia="Calibri"/>
          <w:sz w:val="22"/>
          <w:szCs w:val="22"/>
          <w:lang w:val="sr-Latn-ME"/>
        </w:rPr>
        <w:t xml:space="preserve">eduje snažnu aktivnost za inhibiciju HMG-CoA reduktaze (3 hidroksi-3 metilglutaril CoA reduktaza). Ovaj enzim je katalizator konverzije HMG-CoA u mevalonat, koji predstavlja ranu fazu biosinteze holesterola. </w:t>
      </w:r>
    </w:p>
    <w:p w14:paraId="0C10BA97" w14:textId="31B82060" w:rsidR="00024589" w:rsidRPr="005E0F0F" w:rsidRDefault="00024589" w:rsidP="00024589">
      <w:pPr>
        <w:jc w:val="both"/>
        <w:rPr>
          <w:rFonts w:eastAsia="Calibri"/>
          <w:sz w:val="22"/>
          <w:szCs w:val="22"/>
          <w:lang w:val="sr-Latn-ME"/>
        </w:rPr>
      </w:pPr>
      <w:r w:rsidRPr="005E0F0F">
        <w:rPr>
          <w:rFonts w:eastAsia="Calibri"/>
          <w:sz w:val="22"/>
          <w:szCs w:val="22"/>
          <w:lang w:val="sr-Latn-ME"/>
        </w:rPr>
        <w:t xml:space="preserve">Dokazano je da </w:t>
      </w:r>
      <w:r w:rsidR="002F2327" w:rsidRPr="005E0F0F">
        <w:rPr>
          <w:rFonts w:eastAsia="Calibri"/>
          <w:sz w:val="22"/>
          <w:szCs w:val="22"/>
          <w:lang w:val="sr-Latn-ME"/>
        </w:rPr>
        <w:t>simvastatin</w:t>
      </w:r>
      <w:r w:rsidRPr="005E0F0F">
        <w:rPr>
          <w:rFonts w:eastAsia="Calibri"/>
          <w:sz w:val="22"/>
          <w:szCs w:val="22"/>
          <w:lang w:val="sr-Latn-ME"/>
        </w:rPr>
        <w:t xml:space="preserve"> snižava normalnu i povišenu koncentraciju LDL-C. LDL se stvara od lipoproteina vrlo male gustine (VLDL) i katabolišu ga uglavnom receptori koji imaju veliki afinitet za LDL. Mehanizam dejstva simvastatina na sniženje koncentracije LDL može da obuhvata kako sniženje koncentracije VLDL holesterola (VLDL-C) tako i indukciju LDL receptora, što sve vodi ka smanjenoj produkciji i povećanoj razgradnji LDL-C. Apolipoprotein B takođe značajno opada tokom terapije</w:t>
      </w:r>
      <w:r w:rsidR="002F2327" w:rsidRPr="005E0F0F">
        <w:rPr>
          <w:rFonts w:eastAsia="Calibri"/>
          <w:sz w:val="22"/>
          <w:szCs w:val="22"/>
          <w:lang w:val="sr-Latn-ME"/>
        </w:rPr>
        <w:t xml:space="preserve"> </w:t>
      </w:r>
      <w:r w:rsidR="00605DF7" w:rsidRPr="005E0F0F">
        <w:rPr>
          <w:rFonts w:eastAsia="Calibri"/>
          <w:sz w:val="22"/>
          <w:szCs w:val="22"/>
          <w:lang w:val="sr-Latn-ME"/>
        </w:rPr>
        <w:t>lijek</w:t>
      </w:r>
      <w:r w:rsidR="002F2327" w:rsidRPr="005E0F0F">
        <w:rPr>
          <w:rFonts w:eastAsia="Calibri"/>
          <w:sz w:val="22"/>
          <w:szCs w:val="22"/>
          <w:lang w:val="sr-Latn-ME"/>
        </w:rPr>
        <w:t>om</w:t>
      </w:r>
      <w:r w:rsidRPr="005E0F0F">
        <w:rPr>
          <w:rFonts w:eastAsia="Calibri"/>
          <w:sz w:val="22"/>
          <w:szCs w:val="22"/>
          <w:lang w:val="sr-Latn-ME"/>
        </w:rPr>
        <w:t xml:space="preserve"> Cholipam. Osim toga, </w:t>
      </w:r>
      <w:r w:rsidR="00605DF7" w:rsidRPr="005E0F0F">
        <w:rPr>
          <w:rFonts w:eastAsia="Calibri"/>
          <w:sz w:val="22"/>
          <w:szCs w:val="22"/>
          <w:lang w:val="sr-Latn-ME"/>
        </w:rPr>
        <w:t>lijek</w:t>
      </w:r>
      <w:r w:rsidR="002F2327" w:rsidRPr="005E0F0F">
        <w:rPr>
          <w:rFonts w:eastAsia="Calibri"/>
          <w:sz w:val="22"/>
          <w:szCs w:val="22"/>
          <w:lang w:val="sr-Latn-ME"/>
        </w:rPr>
        <w:t xml:space="preserve"> </w:t>
      </w:r>
      <w:r w:rsidRPr="005E0F0F">
        <w:rPr>
          <w:rFonts w:eastAsia="Calibri"/>
          <w:sz w:val="22"/>
          <w:szCs w:val="22"/>
          <w:lang w:val="sr-Latn-ME"/>
        </w:rPr>
        <w:t>Cholipam um</w:t>
      </w:r>
      <w:r w:rsidR="00400D5C" w:rsidRPr="005E0F0F">
        <w:rPr>
          <w:rFonts w:eastAsia="Calibri"/>
          <w:sz w:val="22"/>
          <w:szCs w:val="22"/>
          <w:lang w:val="sr-Latn-ME"/>
        </w:rPr>
        <w:t>j</w:t>
      </w:r>
      <w:r w:rsidRPr="005E0F0F">
        <w:rPr>
          <w:rFonts w:eastAsia="Calibri"/>
          <w:sz w:val="22"/>
          <w:szCs w:val="22"/>
          <w:lang w:val="sr-Latn-ME"/>
        </w:rPr>
        <w:t>ereno povećava nivo HDL-C i smanjuje nivo TG u plazmi. Kao rezultat ovih prom</w:t>
      </w:r>
      <w:r w:rsidR="00485A1E" w:rsidRPr="005E0F0F">
        <w:rPr>
          <w:rFonts w:eastAsia="Calibri"/>
          <w:sz w:val="22"/>
          <w:szCs w:val="22"/>
          <w:lang w:val="sr-Latn-ME"/>
        </w:rPr>
        <w:t>j</w:t>
      </w:r>
      <w:r w:rsidRPr="005E0F0F">
        <w:rPr>
          <w:rFonts w:eastAsia="Calibri"/>
          <w:sz w:val="22"/>
          <w:szCs w:val="22"/>
          <w:lang w:val="sr-Latn-ME"/>
        </w:rPr>
        <w:t>ena smanjuje se odnos ukupnog</w:t>
      </w:r>
      <w:r w:rsidR="00400D5C" w:rsidRPr="005E0F0F">
        <w:rPr>
          <w:rFonts w:eastAsia="Calibri"/>
          <w:sz w:val="22"/>
          <w:szCs w:val="22"/>
          <w:lang w:val="sr-Latn-ME"/>
        </w:rPr>
        <w:t>/</w:t>
      </w:r>
      <w:r w:rsidRPr="005E0F0F">
        <w:rPr>
          <w:rFonts w:eastAsia="Calibri"/>
          <w:sz w:val="22"/>
          <w:szCs w:val="22"/>
          <w:lang w:val="sr-Latn-ME"/>
        </w:rPr>
        <w:t xml:space="preserve"> HDL-C i odnos LDL</w:t>
      </w:r>
      <w:r w:rsidR="00400D5C" w:rsidRPr="005E0F0F">
        <w:rPr>
          <w:rFonts w:eastAsia="Calibri"/>
          <w:sz w:val="22"/>
          <w:szCs w:val="22"/>
          <w:lang w:val="sr-Latn-ME"/>
        </w:rPr>
        <w:t>/</w:t>
      </w:r>
      <w:r w:rsidRPr="005E0F0F">
        <w:rPr>
          <w:rFonts w:eastAsia="Calibri"/>
          <w:sz w:val="22"/>
          <w:szCs w:val="22"/>
          <w:lang w:val="sr-Latn-ME"/>
        </w:rPr>
        <w:t>HDL-C holesterola.</w:t>
      </w:r>
    </w:p>
    <w:p w14:paraId="78D2EF9F" w14:textId="77777777" w:rsidR="00024589" w:rsidRPr="005E0F0F" w:rsidRDefault="00024589" w:rsidP="00E60C5A">
      <w:pPr>
        <w:jc w:val="both"/>
        <w:rPr>
          <w:rFonts w:eastAsia="Calibri"/>
          <w:sz w:val="22"/>
          <w:szCs w:val="22"/>
          <w:lang w:val="sr-Latn-ME"/>
        </w:rPr>
      </w:pPr>
    </w:p>
    <w:p w14:paraId="4F3F8C84" w14:textId="4829B3FD" w:rsidR="00024589" w:rsidRPr="005E0F0F" w:rsidRDefault="00024589" w:rsidP="00E60C5A">
      <w:pPr>
        <w:jc w:val="both"/>
        <w:rPr>
          <w:rFonts w:eastAsia="Calibri"/>
          <w:sz w:val="22"/>
          <w:szCs w:val="22"/>
          <w:u w:val="single"/>
          <w:lang w:val="sr-Latn-ME"/>
        </w:rPr>
      </w:pPr>
      <w:r w:rsidRPr="005E0F0F">
        <w:rPr>
          <w:rFonts w:eastAsia="Calibri"/>
          <w:sz w:val="22"/>
          <w:szCs w:val="22"/>
          <w:u w:val="single"/>
          <w:lang w:val="sr-Latn-ME"/>
        </w:rPr>
        <w:t>Klinička efikasnost i bezb</w:t>
      </w:r>
      <w:r w:rsidR="00485A1E" w:rsidRPr="005E0F0F">
        <w:rPr>
          <w:rFonts w:eastAsia="Calibri"/>
          <w:sz w:val="22"/>
          <w:szCs w:val="22"/>
          <w:u w:val="single"/>
          <w:lang w:val="sr-Latn-ME"/>
        </w:rPr>
        <w:t>j</w:t>
      </w:r>
      <w:r w:rsidRPr="005E0F0F">
        <w:rPr>
          <w:rFonts w:eastAsia="Calibri"/>
          <w:sz w:val="22"/>
          <w:szCs w:val="22"/>
          <w:u w:val="single"/>
          <w:lang w:val="sr-Latn-ME"/>
        </w:rPr>
        <w:t>ednost</w:t>
      </w:r>
    </w:p>
    <w:p w14:paraId="29F48A9C" w14:textId="77777777" w:rsidR="00E60C5A" w:rsidRPr="005E0F0F" w:rsidRDefault="00E60C5A" w:rsidP="00E60C5A">
      <w:pPr>
        <w:jc w:val="both"/>
        <w:rPr>
          <w:rFonts w:eastAsia="Calibri"/>
          <w:sz w:val="22"/>
          <w:szCs w:val="22"/>
          <w:u w:val="single"/>
          <w:lang w:val="sr-Latn-ME"/>
        </w:rPr>
      </w:pPr>
    </w:p>
    <w:p w14:paraId="53FE7134" w14:textId="4EAB30B3" w:rsidR="00024589" w:rsidRPr="005E0F0F" w:rsidRDefault="00024589" w:rsidP="00B937AB">
      <w:pPr>
        <w:jc w:val="both"/>
        <w:rPr>
          <w:rFonts w:eastAsia="Calibri"/>
          <w:i/>
          <w:iCs/>
          <w:sz w:val="22"/>
          <w:szCs w:val="22"/>
          <w:lang w:val="sr-Latn-ME"/>
        </w:rPr>
      </w:pPr>
      <w:r w:rsidRPr="005E0F0F">
        <w:rPr>
          <w:rFonts w:eastAsia="Calibri"/>
          <w:i/>
          <w:iCs/>
          <w:sz w:val="22"/>
          <w:szCs w:val="22"/>
          <w:lang w:val="sr-Latn-ME"/>
        </w:rPr>
        <w:t xml:space="preserve">Visok rizik za pojavu koronarne bolesti srca (CHD) ili već postojeća koronarna bolest srca </w:t>
      </w:r>
    </w:p>
    <w:p w14:paraId="18781D65" w14:textId="77777777" w:rsidR="000F7C77" w:rsidRPr="005E0F0F" w:rsidRDefault="000F7C77" w:rsidP="00B937AB">
      <w:pPr>
        <w:jc w:val="both"/>
        <w:rPr>
          <w:rFonts w:eastAsia="Calibri"/>
          <w:i/>
          <w:iCs/>
          <w:sz w:val="22"/>
          <w:szCs w:val="22"/>
          <w:lang w:val="sr-Latn-ME"/>
        </w:rPr>
      </w:pPr>
    </w:p>
    <w:p w14:paraId="6349BC25" w14:textId="1409C296" w:rsidR="00024589" w:rsidRPr="005E0F0F" w:rsidRDefault="00024589" w:rsidP="00024589">
      <w:pPr>
        <w:jc w:val="both"/>
        <w:rPr>
          <w:rFonts w:eastAsia="Calibri"/>
          <w:sz w:val="22"/>
          <w:szCs w:val="22"/>
          <w:lang w:val="sr-Latn-ME"/>
        </w:rPr>
      </w:pPr>
      <w:r w:rsidRPr="005E0F0F">
        <w:rPr>
          <w:rFonts w:eastAsia="Calibri"/>
          <w:sz w:val="22"/>
          <w:szCs w:val="22"/>
          <w:lang w:val="sr-Latn-ME"/>
        </w:rPr>
        <w:t xml:space="preserve">U HPS studiji (studija zaštite srca) - ispitivan je efekat terapije </w:t>
      </w:r>
      <w:r w:rsidR="0046272B" w:rsidRPr="005E0F0F">
        <w:rPr>
          <w:rFonts w:eastAsia="Calibri"/>
          <w:sz w:val="22"/>
          <w:szCs w:val="22"/>
          <w:lang w:val="sr-Latn-ME"/>
        </w:rPr>
        <w:t xml:space="preserve">simvastatinom </w:t>
      </w:r>
      <w:r w:rsidRPr="005E0F0F">
        <w:rPr>
          <w:rFonts w:eastAsia="Calibri"/>
          <w:sz w:val="22"/>
          <w:szCs w:val="22"/>
          <w:lang w:val="sr-Latn-ME"/>
        </w:rPr>
        <w:t>na 20</w:t>
      </w:r>
      <w:r w:rsidR="00400D5C" w:rsidRPr="005E0F0F">
        <w:rPr>
          <w:rFonts w:eastAsia="Calibri"/>
          <w:sz w:val="22"/>
          <w:szCs w:val="22"/>
          <w:lang w:val="sr-Latn-ME"/>
        </w:rPr>
        <w:t>,</w:t>
      </w:r>
      <w:r w:rsidRPr="005E0F0F">
        <w:rPr>
          <w:rFonts w:eastAsia="Calibri"/>
          <w:sz w:val="22"/>
          <w:szCs w:val="22"/>
          <w:lang w:val="sr-Latn-ME"/>
        </w:rPr>
        <w:t>536 pacijenata (starosti 40-80 godina), sa ili bez hiperlipidemije i sa koronarnom bolešću srca ili drugim okluzivnim bolestima arterija ili diabetes melitusom. U ovoj studiji 10</w:t>
      </w:r>
      <w:r w:rsidR="00400D5C" w:rsidRPr="005E0F0F">
        <w:rPr>
          <w:rFonts w:eastAsia="Calibri"/>
          <w:sz w:val="22"/>
          <w:szCs w:val="22"/>
          <w:lang w:val="sr-Latn-ME"/>
        </w:rPr>
        <w:t xml:space="preserve">, </w:t>
      </w:r>
      <w:r w:rsidRPr="005E0F0F">
        <w:rPr>
          <w:rFonts w:eastAsia="Calibri"/>
          <w:sz w:val="22"/>
          <w:szCs w:val="22"/>
          <w:lang w:val="sr-Latn-ME"/>
        </w:rPr>
        <w:t xml:space="preserve">269 pacijenata je dobijalo </w:t>
      </w:r>
      <w:r w:rsidR="0046272B" w:rsidRPr="005E0F0F">
        <w:rPr>
          <w:rFonts w:eastAsia="Calibri"/>
          <w:sz w:val="22"/>
          <w:szCs w:val="22"/>
          <w:lang w:val="sr-Latn-ME"/>
        </w:rPr>
        <w:t>simvastatin</w:t>
      </w:r>
      <w:r w:rsidRPr="005E0F0F">
        <w:rPr>
          <w:rFonts w:eastAsia="Calibri"/>
          <w:sz w:val="22"/>
          <w:szCs w:val="22"/>
          <w:lang w:val="sr-Latn-ME"/>
        </w:rPr>
        <w:t xml:space="preserve"> u dozi od 40 mg dnevno i još 10</w:t>
      </w:r>
      <w:r w:rsidR="00400D5C" w:rsidRPr="005E0F0F">
        <w:rPr>
          <w:rFonts w:eastAsia="Calibri"/>
          <w:sz w:val="22"/>
          <w:szCs w:val="22"/>
          <w:lang w:val="sr-Latn-ME"/>
        </w:rPr>
        <w:t>,</w:t>
      </w:r>
      <w:r w:rsidRPr="005E0F0F">
        <w:rPr>
          <w:rFonts w:eastAsia="Calibri"/>
          <w:sz w:val="22"/>
          <w:szCs w:val="22"/>
          <w:lang w:val="sr-Latn-ME"/>
        </w:rPr>
        <w:t>267 pacijenata dobijalo je placebo tokom pros</w:t>
      </w:r>
      <w:r w:rsidR="00400D5C" w:rsidRPr="005E0F0F">
        <w:rPr>
          <w:rFonts w:eastAsia="Calibri"/>
          <w:sz w:val="22"/>
          <w:szCs w:val="22"/>
          <w:lang w:val="sr-Latn-ME"/>
        </w:rPr>
        <w:t>j</w:t>
      </w:r>
      <w:r w:rsidRPr="005E0F0F">
        <w:rPr>
          <w:rFonts w:eastAsia="Calibri"/>
          <w:sz w:val="22"/>
          <w:szCs w:val="22"/>
          <w:lang w:val="sr-Latn-ME"/>
        </w:rPr>
        <w:t>ečno 5 godina. Na početku ispitivanja 6</w:t>
      </w:r>
      <w:r w:rsidR="00400D5C" w:rsidRPr="005E0F0F">
        <w:rPr>
          <w:rFonts w:eastAsia="Calibri"/>
          <w:sz w:val="22"/>
          <w:szCs w:val="22"/>
          <w:lang w:val="sr-Latn-ME"/>
        </w:rPr>
        <w:t>,</w:t>
      </w:r>
      <w:r w:rsidRPr="005E0F0F">
        <w:rPr>
          <w:rFonts w:eastAsia="Calibri"/>
          <w:sz w:val="22"/>
          <w:szCs w:val="22"/>
          <w:lang w:val="sr-Latn-ME"/>
        </w:rPr>
        <w:t>793 pacijenta (33%) imalo je koncentraciju LDL-C ispod 116 mg/dl, 5</w:t>
      </w:r>
      <w:r w:rsidR="00400D5C" w:rsidRPr="005E0F0F">
        <w:rPr>
          <w:rFonts w:eastAsia="Calibri"/>
          <w:sz w:val="22"/>
          <w:szCs w:val="22"/>
          <w:lang w:val="sr-Latn-ME"/>
        </w:rPr>
        <w:t>,</w:t>
      </w:r>
      <w:r w:rsidRPr="005E0F0F">
        <w:rPr>
          <w:rFonts w:eastAsia="Calibri"/>
          <w:sz w:val="22"/>
          <w:szCs w:val="22"/>
          <w:lang w:val="sr-Latn-ME"/>
        </w:rPr>
        <w:t>063 pacijenata (25%) imalo je koncentraciju između 116 i 135 mg/dl i 8</w:t>
      </w:r>
      <w:r w:rsidR="00400D5C" w:rsidRPr="005E0F0F">
        <w:rPr>
          <w:rFonts w:eastAsia="Calibri"/>
          <w:sz w:val="22"/>
          <w:szCs w:val="22"/>
          <w:lang w:val="sr-Latn-ME"/>
        </w:rPr>
        <w:t>,</w:t>
      </w:r>
      <w:r w:rsidRPr="005E0F0F">
        <w:rPr>
          <w:rFonts w:eastAsia="Calibri"/>
          <w:sz w:val="22"/>
          <w:szCs w:val="22"/>
          <w:lang w:val="sr-Latn-ME"/>
        </w:rPr>
        <w:t>680 pacijenata (42%) imalo je nivo veći od 135 mg/dl.</w:t>
      </w:r>
    </w:p>
    <w:p w14:paraId="1EC3B2A2" w14:textId="2C5DF3EC" w:rsidR="00024589" w:rsidRPr="005E0F0F" w:rsidRDefault="00024589" w:rsidP="00024589">
      <w:pPr>
        <w:jc w:val="both"/>
        <w:rPr>
          <w:rFonts w:eastAsia="Calibri"/>
          <w:sz w:val="22"/>
          <w:szCs w:val="22"/>
          <w:lang w:val="sr-Latn-ME"/>
        </w:rPr>
      </w:pPr>
      <w:r w:rsidRPr="005E0F0F">
        <w:rPr>
          <w:rFonts w:eastAsia="Calibri"/>
          <w:sz w:val="22"/>
          <w:szCs w:val="22"/>
          <w:lang w:val="sr-Latn-ME"/>
        </w:rPr>
        <w:t xml:space="preserve">Terapija </w:t>
      </w:r>
      <w:r w:rsidR="0046272B" w:rsidRPr="005E0F0F">
        <w:rPr>
          <w:rFonts w:eastAsia="Calibri"/>
          <w:sz w:val="22"/>
          <w:szCs w:val="22"/>
          <w:lang w:val="sr-Latn-ME"/>
        </w:rPr>
        <w:t>simvastatinom</w:t>
      </w:r>
      <w:r w:rsidRPr="005E0F0F">
        <w:rPr>
          <w:rFonts w:eastAsia="Calibri"/>
          <w:sz w:val="22"/>
          <w:szCs w:val="22"/>
          <w:lang w:val="sr-Latn-ME"/>
        </w:rPr>
        <w:t xml:space="preserve"> u dozi od 40 mg dnevno u poređenju sa placebom značajno je smanjila rizik od</w:t>
      </w:r>
    </w:p>
    <w:p w14:paraId="54A8A680" w14:textId="5C6B33B2" w:rsidR="00024589" w:rsidRPr="005E0F0F" w:rsidRDefault="00024589" w:rsidP="00024589">
      <w:pPr>
        <w:jc w:val="both"/>
        <w:rPr>
          <w:rFonts w:eastAsia="Calibri"/>
          <w:sz w:val="22"/>
          <w:szCs w:val="22"/>
          <w:lang w:val="sr-Latn-ME"/>
        </w:rPr>
      </w:pPr>
      <w:r w:rsidRPr="005E0F0F">
        <w:rPr>
          <w:rFonts w:eastAsia="Calibri"/>
          <w:sz w:val="22"/>
          <w:szCs w:val="22"/>
          <w:lang w:val="sr-Latn-ME"/>
        </w:rPr>
        <w:t>mortaliteta od svih uzroka (1</w:t>
      </w:r>
      <w:r w:rsidR="00400D5C" w:rsidRPr="005E0F0F">
        <w:rPr>
          <w:rFonts w:eastAsia="Calibri"/>
          <w:sz w:val="22"/>
          <w:szCs w:val="22"/>
          <w:lang w:val="sr-Latn-ME"/>
        </w:rPr>
        <w:t>,</w:t>
      </w:r>
      <w:r w:rsidRPr="005E0F0F">
        <w:rPr>
          <w:rFonts w:eastAsia="Calibri"/>
          <w:sz w:val="22"/>
          <w:szCs w:val="22"/>
          <w:lang w:val="sr-Latn-ME"/>
        </w:rPr>
        <w:t>328 [12.9%] u grupi l</w:t>
      </w:r>
      <w:r w:rsidR="00400D5C" w:rsidRPr="005E0F0F">
        <w:rPr>
          <w:rFonts w:eastAsia="Calibri"/>
          <w:sz w:val="22"/>
          <w:szCs w:val="22"/>
          <w:lang w:val="sr-Latn-ME"/>
        </w:rPr>
        <w:t>ij</w:t>
      </w:r>
      <w:r w:rsidRPr="005E0F0F">
        <w:rPr>
          <w:rFonts w:eastAsia="Calibri"/>
          <w:sz w:val="22"/>
          <w:szCs w:val="22"/>
          <w:lang w:val="sr-Latn-ME"/>
        </w:rPr>
        <w:t>ečenoj simvastatinom u odnosu na 1</w:t>
      </w:r>
      <w:r w:rsidR="00400D5C" w:rsidRPr="005E0F0F">
        <w:rPr>
          <w:rFonts w:eastAsia="Calibri"/>
          <w:sz w:val="22"/>
          <w:szCs w:val="22"/>
          <w:lang w:val="sr-Latn-ME"/>
        </w:rPr>
        <w:t>,</w:t>
      </w:r>
      <w:r w:rsidRPr="005E0F0F">
        <w:rPr>
          <w:rFonts w:eastAsia="Calibri"/>
          <w:sz w:val="22"/>
          <w:szCs w:val="22"/>
          <w:lang w:val="sr-Latn-ME"/>
        </w:rPr>
        <w:t xml:space="preserve">507 [14.7%] pacijenata koji su dobijali placebo, p=0,0003), zahvaljujući smanjenju stope mortaliteta od koronarne bolesti za 18% (587 [5.7%] prema 707 [6.9%], p=0,0005, apsolutno smanjenje rizika od 1,2%). Smanjenje nevaskularnog mortaliteta nije dostiglo statistički značajan nivo. </w:t>
      </w:r>
      <w:r w:rsidR="0046272B" w:rsidRPr="005E0F0F">
        <w:rPr>
          <w:rFonts w:eastAsia="Calibri"/>
          <w:sz w:val="22"/>
          <w:szCs w:val="22"/>
          <w:lang w:val="sr-Latn-ME"/>
        </w:rPr>
        <w:t>Simvastatin</w:t>
      </w:r>
      <w:r w:rsidRPr="005E0F0F">
        <w:rPr>
          <w:rFonts w:eastAsia="Calibri"/>
          <w:sz w:val="22"/>
          <w:szCs w:val="22"/>
          <w:lang w:val="sr-Latn-ME"/>
        </w:rPr>
        <w:t xml:space="preserve"> je takođe smanjio rizik od velikih koronarnih događaja (kompozitni ishod koji se sastojao od nefatalnog infarkta miokarda (IM) ili smrti zbog koronarne bolesti srca) za 27% (p&lt;0,0001). </w:t>
      </w:r>
      <w:r w:rsidR="0046272B" w:rsidRPr="005E0F0F">
        <w:rPr>
          <w:rFonts w:eastAsia="Calibri"/>
          <w:sz w:val="22"/>
          <w:szCs w:val="22"/>
          <w:lang w:val="sr-Latn-ME"/>
        </w:rPr>
        <w:t xml:space="preserve">Simvastatin </w:t>
      </w:r>
      <w:r w:rsidRPr="005E0F0F">
        <w:rPr>
          <w:rFonts w:eastAsia="Calibri"/>
          <w:sz w:val="22"/>
          <w:szCs w:val="22"/>
          <w:lang w:val="sr-Latn-ME"/>
        </w:rPr>
        <w:t xml:space="preserve">je smanjio potrebu za koronarnom revaskularizacijom (uključujući i koronarni by-pass ili perkutanu transluminalnu koronarnu angioplastiku) kao i za postupcima periferne i druge nekoronarne revaskularizacije za 30% (p&lt;0,0001), odnosno 16% (p=0,006). </w:t>
      </w:r>
      <w:r w:rsidR="0046272B" w:rsidRPr="005E0F0F">
        <w:rPr>
          <w:rFonts w:eastAsia="Calibri"/>
          <w:sz w:val="22"/>
          <w:szCs w:val="22"/>
          <w:lang w:val="sr-Latn-ME"/>
        </w:rPr>
        <w:t>Simvastatin</w:t>
      </w:r>
      <w:r w:rsidRPr="005E0F0F">
        <w:rPr>
          <w:rFonts w:eastAsia="Calibri"/>
          <w:sz w:val="22"/>
          <w:szCs w:val="22"/>
          <w:lang w:val="sr-Latn-ME"/>
        </w:rPr>
        <w:t xml:space="preserve"> je smanjio rizik za pojavu moždanog udara za 25% (p&lt;0,0001) koji se može pripisati redukciji ishemijskog moždanog udara za 30% (p&lt;0,0001). Osim toga, u podgrupi pacijenata sa dijabetesom, </w:t>
      </w:r>
      <w:r w:rsidR="00F42C17" w:rsidRPr="005E0F0F">
        <w:rPr>
          <w:rFonts w:eastAsia="Calibri"/>
          <w:sz w:val="22"/>
          <w:szCs w:val="22"/>
          <w:lang w:val="sr-Latn-ME"/>
        </w:rPr>
        <w:t>simvastatin</w:t>
      </w:r>
      <w:r w:rsidRPr="005E0F0F">
        <w:rPr>
          <w:rFonts w:eastAsia="Calibri"/>
          <w:sz w:val="22"/>
          <w:szCs w:val="22"/>
          <w:lang w:val="sr-Latn-ME"/>
        </w:rPr>
        <w:t xml:space="preserve"> je smanjio rizik za nastanak makrovaskularnih komplikacija, uključujući i hiruršku perifernu revaskularizaciju (hirurška intervencija ili angioplastika), amputaciju donjih ekstremiteta, ili ulkuse na nozi za 21% (p=0,0293). Proporcionalna redukcija stope ovih događaja bila je slična u svakoj podgrupi ispitivanih pacijenata, uključujući i one bez koronarne bolesti, ali koji su patili od cerebrovaskularnih oboljenja ili oboljenja perifernih arterija, oba pola, koji su na početku studije bili ili mlađi ili stariji od 70 godina, sa ili bez hipertenzije, a posebno one čiji je LDL holesterol bio ispod 3,0 mmol/l u </w:t>
      </w:r>
      <w:r w:rsidR="00485A1E" w:rsidRPr="005E0F0F">
        <w:rPr>
          <w:rFonts w:eastAsia="Calibri"/>
          <w:sz w:val="22"/>
          <w:szCs w:val="22"/>
          <w:lang w:val="sr-Latn-ME"/>
        </w:rPr>
        <w:t>vrijeme</w:t>
      </w:r>
      <w:r w:rsidRPr="005E0F0F">
        <w:rPr>
          <w:rFonts w:eastAsia="Calibri"/>
          <w:sz w:val="22"/>
          <w:szCs w:val="22"/>
          <w:lang w:val="sr-Latn-ME"/>
        </w:rPr>
        <w:t xml:space="preserve"> uključenja u studiju.</w:t>
      </w:r>
    </w:p>
    <w:p w14:paraId="6508586F" w14:textId="77777777" w:rsidR="00024589" w:rsidRPr="005E0F0F" w:rsidRDefault="00024589" w:rsidP="00B937AB">
      <w:pPr>
        <w:jc w:val="both"/>
        <w:rPr>
          <w:rFonts w:eastAsia="Calibri"/>
          <w:sz w:val="22"/>
          <w:szCs w:val="22"/>
          <w:lang w:val="sr-Latn-ME"/>
        </w:rPr>
      </w:pPr>
    </w:p>
    <w:p w14:paraId="0C3595A9" w14:textId="17AB2987" w:rsidR="00024589" w:rsidRPr="005E0F0F" w:rsidRDefault="00024589" w:rsidP="00024589">
      <w:pPr>
        <w:jc w:val="both"/>
        <w:rPr>
          <w:rFonts w:eastAsia="Calibri"/>
          <w:sz w:val="22"/>
          <w:szCs w:val="22"/>
          <w:lang w:val="sr-Latn-ME"/>
        </w:rPr>
      </w:pPr>
      <w:r w:rsidRPr="005E0F0F">
        <w:rPr>
          <w:rFonts w:eastAsia="Calibri"/>
          <w:sz w:val="22"/>
          <w:szCs w:val="22"/>
          <w:lang w:val="sr-Latn-ME"/>
        </w:rPr>
        <w:t>U Skadinavskoj studiji preživljavanja sa simvastatinom (4S), efekat terapije</w:t>
      </w:r>
      <w:r w:rsidR="00F42C17" w:rsidRPr="005E0F0F">
        <w:rPr>
          <w:rFonts w:eastAsia="Calibri"/>
          <w:sz w:val="22"/>
          <w:szCs w:val="22"/>
          <w:lang w:val="sr-Latn-ME"/>
        </w:rPr>
        <w:t xml:space="preserve"> simvastatinom</w:t>
      </w:r>
      <w:r w:rsidRPr="005E0F0F">
        <w:rPr>
          <w:rFonts w:eastAsia="Calibri"/>
          <w:sz w:val="22"/>
          <w:szCs w:val="22"/>
          <w:lang w:val="sr-Latn-ME"/>
        </w:rPr>
        <w:t xml:space="preserve"> na ukupni mortalitet procenjivan je kod 4</w:t>
      </w:r>
      <w:r w:rsidR="00400D5C" w:rsidRPr="005E0F0F">
        <w:rPr>
          <w:rFonts w:eastAsia="Calibri"/>
          <w:sz w:val="22"/>
          <w:szCs w:val="22"/>
          <w:lang w:val="sr-Latn-ME"/>
        </w:rPr>
        <w:t>,</w:t>
      </w:r>
      <w:r w:rsidRPr="005E0F0F">
        <w:rPr>
          <w:rFonts w:eastAsia="Calibri"/>
          <w:sz w:val="22"/>
          <w:szCs w:val="22"/>
          <w:lang w:val="sr-Latn-ME"/>
        </w:rPr>
        <w:t xml:space="preserve">444 pacijenata sa koronarnom bolesti srca i početnim </w:t>
      </w:r>
      <w:r w:rsidR="00485A1E" w:rsidRPr="005E0F0F">
        <w:rPr>
          <w:rFonts w:eastAsia="Calibri"/>
          <w:sz w:val="22"/>
          <w:szCs w:val="22"/>
          <w:lang w:val="sr-Latn-ME"/>
        </w:rPr>
        <w:t>vrijednosti</w:t>
      </w:r>
      <w:r w:rsidRPr="005E0F0F">
        <w:rPr>
          <w:rFonts w:eastAsia="Calibri"/>
          <w:sz w:val="22"/>
          <w:szCs w:val="22"/>
          <w:lang w:val="sr-Latn-ME"/>
        </w:rPr>
        <w:t xml:space="preserve">ma ukupnog holesterola između 212 i 309 mg/dl (5,5-8,0 mmol/l). U ovoj multicentričnoj, randomizovanoj, dvostruko-slepoj, placebom kontrolisanoj studiji, pacijenti koji su bolovali od angine ili su prethodno imali IM lečeni su dijetom, standardnom terapijom i ili simvastatinom (u dozi od 20 do 40 mg dnevno, n=2.221) ili placebom (n=2.223), u prosječnom trajanju od 5,4 godina. </w:t>
      </w:r>
      <w:r w:rsidR="00F42C17" w:rsidRPr="005E0F0F">
        <w:rPr>
          <w:rFonts w:eastAsia="Calibri"/>
          <w:sz w:val="22"/>
          <w:szCs w:val="22"/>
          <w:lang w:val="sr-Latn-ME"/>
        </w:rPr>
        <w:t>S</w:t>
      </w:r>
      <w:r w:rsidRPr="005E0F0F">
        <w:rPr>
          <w:rFonts w:eastAsia="Calibri"/>
          <w:sz w:val="22"/>
          <w:szCs w:val="22"/>
          <w:lang w:val="sr-Latn-ME"/>
        </w:rPr>
        <w:t xml:space="preserve">imvastatin je smanjio rizik od smrti za 30 % (apsolutni rizik smanjen je za 3,3%). Rizik od smrti od koronarne bolesti srca bio je smanjen za 42% (apsolutni rizik smanjen je za 3,5%). </w:t>
      </w:r>
      <w:r w:rsidR="00F42C17" w:rsidRPr="005E0F0F">
        <w:rPr>
          <w:rFonts w:eastAsia="Calibri"/>
          <w:sz w:val="22"/>
          <w:szCs w:val="22"/>
          <w:lang w:val="sr-Latn-ME"/>
        </w:rPr>
        <w:t>Simvastatin</w:t>
      </w:r>
      <w:r w:rsidRPr="005E0F0F">
        <w:rPr>
          <w:rFonts w:eastAsia="Calibri"/>
          <w:sz w:val="22"/>
          <w:szCs w:val="22"/>
          <w:lang w:val="sr-Latn-ME"/>
        </w:rPr>
        <w:t xml:space="preserve"> je takođe smanjio rizik za pojavu velikih koronarnih događaja (smrt od koronarne bolesti srca plus nefatalni, „tihi“ IM potvrđen u bolnici) za 34%. Osim toga </w:t>
      </w:r>
      <w:r w:rsidR="00F42C17" w:rsidRPr="005E0F0F">
        <w:rPr>
          <w:rFonts w:eastAsia="Calibri"/>
          <w:sz w:val="22"/>
          <w:szCs w:val="22"/>
          <w:lang w:val="sr-Latn-ME"/>
        </w:rPr>
        <w:t>simvastatin</w:t>
      </w:r>
      <w:r w:rsidRPr="005E0F0F">
        <w:rPr>
          <w:rFonts w:eastAsia="Calibri"/>
          <w:sz w:val="22"/>
          <w:szCs w:val="22"/>
          <w:lang w:val="sr-Latn-ME"/>
        </w:rPr>
        <w:t xml:space="preserve"> je značajno smanjio rizik za pojavu fatalnih i nefatalnih cerebrovaskularnih događaja (moždani udar i tranzitorni ishemijski atak) za 28%. Nije bilo statistički značajne razlike između dve ispitivane grupe u odnosu na mortalitet koji nije kardiovaskularnog por</w:t>
      </w:r>
      <w:r w:rsidR="00485A1E" w:rsidRPr="005E0F0F">
        <w:rPr>
          <w:rFonts w:eastAsia="Calibri"/>
          <w:sz w:val="22"/>
          <w:szCs w:val="22"/>
          <w:lang w:val="sr-Latn-ME"/>
        </w:rPr>
        <w:t>ij</w:t>
      </w:r>
      <w:r w:rsidRPr="005E0F0F">
        <w:rPr>
          <w:rFonts w:eastAsia="Calibri"/>
          <w:sz w:val="22"/>
          <w:szCs w:val="22"/>
          <w:lang w:val="sr-Latn-ME"/>
        </w:rPr>
        <w:t>ekla.</w:t>
      </w:r>
    </w:p>
    <w:p w14:paraId="7EBB271E" w14:textId="77777777" w:rsidR="00024589" w:rsidRPr="005E0F0F" w:rsidRDefault="00024589" w:rsidP="00B937AB">
      <w:pPr>
        <w:jc w:val="both"/>
        <w:rPr>
          <w:rFonts w:eastAsia="Calibri"/>
          <w:sz w:val="22"/>
          <w:szCs w:val="22"/>
          <w:lang w:val="sr-Latn-ME"/>
        </w:rPr>
      </w:pPr>
    </w:p>
    <w:p w14:paraId="6CD8A8F9" w14:textId="67381744" w:rsidR="00024589" w:rsidRPr="005E0F0F" w:rsidRDefault="00024589" w:rsidP="00024589">
      <w:pPr>
        <w:jc w:val="both"/>
        <w:rPr>
          <w:rFonts w:eastAsia="Calibri"/>
          <w:sz w:val="22"/>
          <w:szCs w:val="22"/>
          <w:lang w:val="sr-Latn-ME"/>
        </w:rPr>
      </w:pPr>
      <w:r w:rsidRPr="005E0F0F">
        <w:rPr>
          <w:rFonts w:eastAsia="Calibri"/>
          <w:sz w:val="22"/>
          <w:szCs w:val="22"/>
          <w:lang w:val="sr-Latn-ME"/>
        </w:rPr>
        <w:lastRenderedPageBreak/>
        <w:t>Studija efektivnosti dodatnog smanjenja nivoa holesterola i homocisteina (SEARCH) proc</w:t>
      </w:r>
      <w:r w:rsidR="00485A1E" w:rsidRPr="005E0F0F">
        <w:rPr>
          <w:rFonts w:eastAsia="Calibri"/>
          <w:sz w:val="22"/>
          <w:szCs w:val="22"/>
          <w:lang w:val="sr-Latn-ME"/>
        </w:rPr>
        <w:t>j</w:t>
      </w:r>
      <w:r w:rsidRPr="005E0F0F">
        <w:rPr>
          <w:rFonts w:eastAsia="Calibri"/>
          <w:sz w:val="22"/>
          <w:szCs w:val="22"/>
          <w:lang w:val="sr-Latn-ME"/>
        </w:rPr>
        <w:t xml:space="preserve">enjivala je efekat terapije </w:t>
      </w:r>
      <w:r w:rsidR="0077406B" w:rsidRPr="005E0F0F">
        <w:rPr>
          <w:rFonts w:eastAsia="Calibri"/>
          <w:sz w:val="22"/>
          <w:szCs w:val="22"/>
          <w:lang w:val="sr-Latn-ME"/>
        </w:rPr>
        <w:t>simvastatinom</w:t>
      </w:r>
      <w:r w:rsidRPr="005E0F0F">
        <w:rPr>
          <w:rFonts w:eastAsia="Calibri"/>
          <w:sz w:val="22"/>
          <w:szCs w:val="22"/>
          <w:lang w:val="sr-Latn-ME"/>
        </w:rPr>
        <w:t xml:space="preserve"> u dozi od 80 mg u poređenju sa dozom od 20 mg (srednja dužina perioda praćenja nakon završetka terapije: 6,7 godina) na velike vaskularne događaje (veliki vaskularni događaji definišu se kao fatalna koronarna bolest srca, nefatalni infarkt miokarda, koronarna revaskularizacija, nefatalni ili fatalni moždani udar,</w:t>
      </w:r>
      <w:r w:rsidR="003B2418" w:rsidRPr="005E0F0F">
        <w:rPr>
          <w:rFonts w:eastAsia="Calibri"/>
          <w:sz w:val="22"/>
          <w:szCs w:val="22"/>
          <w:lang w:val="sr-Latn-ME"/>
        </w:rPr>
        <w:t xml:space="preserve"> </w:t>
      </w:r>
      <w:r w:rsidRPr="005E0F0F">
        <w:rPr>
          <w:rFonts w:eastAsia="Calibri"/>
          <w:sz w:val="22"/>
          <w:szCs w:val="22"/>
          <w:lang w:val="sr-Latn-ME"/>
        </w:rPr>
        <w:t>ili periferna revaskularizacija) kod 12</w:t>
      </w:r>
      <w:r w:rsidR="004170B1" w:rsidRPr="005E0F0F">
        <w:rPr>
          <w:rFonts w:eastAsia="Calibri"/>
          <w:sz w:val="22"/>
          <w:szCs w:val="22"/>
          <w:lang w:val="sr-Latn-ME"/>
        </w:rPr>
        <w:t>,</w:t>
      </w:r>
      <w:r w:rsidRPr="005E0F0F">
        <w:rPr>
          <w:rFonts w:eastAsia="Calibri"/>
          <w:sz w:val="22"/>
          <w:szCs w:val="22"/>
          <w:lang w:val="sr-Latn-ME"/>
        </w:rPr>
        <w:t>064 pacijenta sa infarktom miokarda u anamnezi. Nije bilo značajne razlike u incidenci velikih vaskularnih događaja između dv</w:t>
      </w:r>
      <w:r w:rsidR="004170B1" w:rsidRPr="005E0F0F">
        <w:rPr>
          <w:rFonts w:eastAsia="Calibri"/>
          <w:sz w:val="22"/>
          <w:szCs w:val="22"/>
          <w:lang w:val="sr-Latn-ME"/>
        </w:rPr>
        <w:t>ij</w:t>
      </w:r>
      <w:r w:rsidRPr="005E0F0F">
        <w:rPr>
          <w:rFonts w:eastAsia="Calibri"/>
          <w:sz w:val="22"/>
          <w:szCs w:val="22"/>
          <w:lang w:val="sr-Latn-ME"/>
        </w:rPr>
        <w:t xml:space="preserve">e grupe - </w:t>
      </w:r>
      <w:r w:rsidR="0077406B" w:rsidRPr="005E0F0F">
        <w:rPr>
          <w:rFonts w:eastAsia="Calibri"/>
          <w:sz w:val="22"/>
          <w:szCs w:val="22"/>
          <w:lang w:val="sr-Latn-ME"/>
        </w:rPr>
        <w:t>simvastatin</w:t>
      </w:r>
      <w:r w:rsidRPr="005E0F0F">
        <w:rPr>
          <w:rFonts w:eastAsia="Calibri"/>
          <w:sz w:val="22"/>
          <w:szCs w:val="22"/>
          <w:lang w:val="sr-Latn-ME"/>
        </w:rPr>
        <w:t xml:space="preserve"> u dozi od 20 mg (n=1.553; 25,7%) u poređenju sa </w:t>
      </w:r>
      <w:r w:rsidR="0077406B" w:rsidRPr="005E0F0F">
        <w:rPr>
          <w:rFonts w:eastAsia="Calibri"/>
          <w:sz w:val="22"/>
          <w:szCs w:val="22"/>
          <w:lang w:val="sr-Latn-ME"/>
        </w:rPr>
        <w:t>simvastatinom</w:t>
      </w:r>
      <w:r w:rsidRPr="005E0F0F">
        <w:rPr>
          <w:rFonts w:eastAsia="Calibri"/>
          <w:sz w:val="22"/>
          <w:szCs w:val="22"/>
          <w:lang w:val="sr-Latn-ME"/>
        </w:rPr>
        <w:t xml:space="preserve"> u dozi od 80 mg (n=1.447; 24,5%); RR 0,94, 95% CI: 0,88 do 1,01. Apsolutna razlika u nivoima LDL-C između dv</w:t>
      </w:r>
      <w:r w:rsidR="00485A1E" w:rsidRPr="005E0F0F">
        <w:rPr>
          <w:rFonts w:eastAsia="Calibri"/>
          <w:sz w:val="22"/>
          <w:szCs w:val="22"/>
          <w:lang w:val="sr-Latn-ME"/>
        </w:rPr>
        <w:t>ij</w:t>
      </w:r>
      <w:r w:rsidRPr="005E0F0F">
        <w:rPr>
          <w:rFonts w:eastAsia="Calibri"/>
          <w:sz w:val="22"/>
          <w:szCs w:val="22"/>
          <w:lang w:val="sr-Latn-ME"/>
        </w:rPr>
        <w:t>e grupe tokom c</w:t>
      </w:r>
      <w:r w:rsidR="00485A1E" w:rsidRPr="005E0F0F">
        <w:rPr>
          <w:rFonts w:eastAsia="Calibri"/>
          <w:sz w:val="22"/>
          <w:szCs w:val="22"/>
          <w:lang w:val="sr-Latn-ME"/>
        </w:rPr>
        <w:t>ij</w:t>
      </w:r>
      <w:r w:rsidRPr="005E0F0F">
        <w:rPr>
          <w:rFonts w:eastAsia="Calibri"/>
          <w:sz w:val="22"/>
          <w:szCs w:val="22"/>
          <w:lang w:val="sr-Latn-ME"/>
        </w:rPr>
        <w:t>ele studije bila je 0,35 ± 0,01 mmol/l. Profil bezb</w:t>
      </w:r>
      <w:r w:rsidR="004170B1" w:rsidRPr="005E0F0F">
        <w:rPr>
          <w:rFonts w:eastAsia="Calibri"/>
          <w:sz w:val="22"/>
          <w:szCs w:val="22"/>
          <w:lang w:val="sr-Latn-ME"/>
        </w:rPr>
        <w:t>j</w:t>
      </w:r>
      <w:r w:rsidRPr="005E0F0F">
        <w:rPr>
          <w:rFonts w:eastAsia="Calibri"/>
          <w:sz w:val="22"/>
          <w:szCs w:val="22"/>
          <w:lang w:val="sr-Latn-ME"/>
        </w:rPr>
        <w:t xml:space="preserve">ednosti </w:t>
      </w:r>
      <w:r w:rsidR="00485A1E" w:rsidRPr="005E0F0F">
        <w:rPr>
          <w:rFonts w:eastAsia="Calibri"/>
          <w:sz w:val="22"/>
          <w:szCs w:val="22"/>
          <w:lang w:val="sr-Latn-ME"/>
        </w:rPr>
        <w:t xml:space="preserve">primjene </w:t>
      </w:r>
      <w:r w:rsidR="00605DF7" w:rsidRPr="005E0F0F">
        <w:rPr>
          <w:rFonts w:eastAsia="Calibri"/>
          <w:sz w:val="22"/>
          <w:szCs w:val="22"/>
          <w:lang w:val="sr-Latn-ME"/>
        </w:rPr>
        <w:t>lijek</w:t>
      </w:r>
      <w:r w:rsidRPr="005E0F0F">
        <w:rPr>
          <w:rFonts w:eastAsia="Calibri"/>
          <w:sz w:val="22"/>
          <w:szCs w:val="22"/>
          <w:lang w:val="sr-Latn-ME"/>
        </w:rPr>
        <w:t>a bio je sličan između dv</w:t>
      </w:r>
      <w:r w:rsidR="004170B1" w:rsidRPr="005E0F0F">
        <w:rPr>
          <w:rFonts w:eastAsia="Calibri"/>
          <w:sz w:val="22"/>
          <w:szCs w:val="22"/>
          <w:lang w:val="sr-Latn-ME"/>
        </w:rPr>
        <w:t>ije</w:t>
      </w:r>
      <w:r w:rsidRPr="005E0F0F">
        <w:rPr>
          <w:rFonts w:eastAsia="Calibri"/>
          <w:sz w:val="22"/>
          <w:szCs w:val="22"/>
          <w:lang w:val="sr-Latn-ME"/>
        </w:rPr>
        <w:t xml:space="preserve"> ispitivane grupe, osim što je incidenca miopatije bila oko 1,0% kod pacijenata koji su dobijali </w:t>
      </w:r>
      <w:r w:rsidR="0077406B" w:rsidRPr="005E0F0F">
        <w:rPr>
          <w:rFonts w:eastAsia="Calibri"/>
          <w:sz w:val="22"/>
          <w:szCs w:val="22"/>
          <w:lang w:val="sr-Latn-ME"/>
        </w:rPr>
        <w:t xml:space="preserve">simvastatin </w:t>
      </w:r>
      <w:r w:rsidRPr="005E0F0F">
        <w:rPr>
          <w:rFonts w:eastAsia="Calibri"/>
          <w:sz w:val="22"/>
          <w:szCs w:val="22"/>
          <w:lang w:val="sr-Latn-ME"/>
        </w:rPr>
        <w:t xml:space="preserve">u dozi od 80 mg u poređenju sa 0,02% kod pacijenata koji su primali </w:t>
      </w:r>
      <w:r w:rsidR="00605DF7" w:rsidRPr="005E0F0F">
        <w:rPr>
          <w:rFonts w:eastAsia="Calibri"/>
          <w:sz w:val="22"/>
          <w:szCs w:val="22"/>
          <w:lang w:val="sr-Latn-ME"/>
        </w:rPr>
        <w:t>lijek</w:t>
      </w:r>
      <w:r w:rsidRPr="005E0F0F">
        <w:rPr>
          <w:rFonts w:eastAsia="Calibri"/>
          <w:sz w:val="22"/>
          <w:szCs w:val="22"/>
          <w:lang w:val="sr-Latn-ME"/>
        </w:rPr>
        <w:t xml:space="preserve"> u dozi od 20 mg. Oko polovina od ovih slučajeva miopatije pojavila se tokom prve godine primanja terapije. Incidenca miopatije u svakoj narednoj godini terapije bila je oko 0,1%.</w:t>
      </w:r>
    </w:p>
    <w:p w14:paraId="4ED75B0E" w14:textId="77777777" w:rsidR="00024589" w:rsidRPr="005E0F0F" w:rsidRDefault="00024589" w:rsidP="00B937AB">
      <w:pPr>
        <w:jc w:val="both"/>
        <w:rPr>
          <w:rFonts w:eastAsia="Calibri"/>
          <w:sz w:val="22"/>
          <w:szCs w:val="22"/>
          <w:lang w:val="sr-Latn-ME"/>
        </w:rPr>
      </w:pPr>
    </w:p>
    <w:p w14:paraId="36CD1901" w14:textId="5682DE38" w:rsidR="00024589" w:rsidRPr="005E0F0F" w:rsidRDefault="00024589" w:rsidP="00B937AB">
      <w:pPr>
        <w:jc w:val="both"/>
        <w:rPr>
          <w:rFonts w:eastAsia="Calibri"/>
          <w:i/>
          <w:iCs/>
          <w:sz w:val="22"/>
          <w:szCs w:val="22"/>
          <w:lang w:val="sr-Latn-ME"/>
        </w:rPr>
      </w:pPr>
      <w:r w:rsidRPr="005E0F0F">
        <w:rPr>
          <w:rFonts w:eastAsia="Calibri"/>
          <w:i/>
          <w:iCs/>
          <w:sz w:val="22"/>
          <w:szCs w:val="22"/>
          <w:lang w:val="sr-Latn-ME"/>
        </w:rPr>
        <w:t>Primarna hiperholesterolemija i kombinovana hiperlipidemija</w:t>
      </w:r>
    </w:p>
    <w:p w14:paraId="7593F4F7" w14:textId="77777777" w:rsidR="000F7C77" w:rsidRPr="005E0F0F" w:rsidRDefault="000F7C77" w:rsidP="00B937AB">
      <w:pPr>
        <w:jc w:val="both"/>
        <w:rPr>
          <w:rFonts w:eastAsia="Calibri"/>
          <w:i/>
          <w:iCs/>
          <w:sz w:val="22"/>
          <w:szCs w:val="22"/>
          <w:lang w:val="sr-Latn-ME"/>
        </w:rPr>
      </w:pPr>
    </w:p>
    <w:p w14:paraId="75450AEF" w14:textId="518252C4" w:rsidR="00024589" w:rsidRPr="005E0F0F" w:rsidRDefault="00024589" w:rsidP="00024589">
      <w:pPr>
        <w:jc w:val="both"/>
        <w:rPr>
          <w:rFonts w:eastAsia="Calibri"/>
          <w:sz w:val="22"/>
          <w:szCs w:val="22"/>
          <w:lang w:val="sr-Latn-ME"/>
        </w:rPr>
      </w:pPr>
      <w:r w:rsidRPr="005E0F0F">
        <w:rPr>
          <w:rFonts w:eastAsia="Calibri"/>
          <w:sz w:val="22"/>
          <w:szCs w:val="22"/>
          <w:lang w:val="sr-Latn-ME"/>
        </w:rPr>
        <w:t>U ispitivanjima u kojima je poređena bezb</w:t>
      </w:r>
      <w:r w:rsidR="00485A1E" w:rsidRPr="005E0F0F">
        <w:rPr>
          <w:rFonts w:eastAsia="Calibri"/>
          <w:sz w:val="22"/>
          <w:szCs w:val="22"/>
          <w:lang w:val="sr-Latn-ME"/>
        </w:rPr>
        <w:t>j</w:t>
      </w:r>
      <w:r w:rsidRPr="005E0F0F">
        <w:rPr>
          <w:rFonts w:eastAsia="Calibri"/>
          <w:sz w:val="22"/>
          <w:szCs w:val="22"/>
          <w:lang w:val="sr-Latn-ME"/>
        </w:rPr>
        <w:t>ednost i efikasnost simvastatina u dozama od 10, 20, 40 i 80 mg dnevno kod pacijenata sa hiperholesterolemijom, pros</w:t>
      </w:r>
      <w:r w:rsidR="004170B1" w:rsidRPr="005E0F0F">
        <w:rPr>
          <w:rFonts w:eastAsia="Calibri"/>
          <w:sz w:val="22"/>
          <w:szCs w:val="22"/>
          <w:lang w:val="sr-Latn-ME"/>
        </w:rPr>
        <w:t>j</w:t>
      </w:r>
      <w:r w:rsidRPr="005E0F0F">
        <w:rPr>
          <w:rFonts w:eastAsia="Calibri"/>
          <w:sz w:val="22"/>
          <w:szCs w:val="22"/>
          <w:lang w:val="sr-Latn-ME"/>
        </w:rPr>
        <w:t>ečno smanjenje koncentracije LDL-C iznosilo je 30, 38,</w:t>
      </w:r>
      <w:r w:rsidR="003B2418" w:rsidRPr="005E0F0F">
        <w:rPr>
          <w:rFonts w:eastAsia="Calibri"/>
          <w:sz w:val="22"/>
          <w:szCs w:val="22"/>
          <w:lang w:val="sr-Latn-ME"/>
        </w:rPr>
        <w:t xml:space="preserve"> </w:t>
      </w:r>
      <w:r w:rsidRPr="005E0F0F">
        <w:rPr>
          <w:rFonts w:eastAsia="Calibri"/>
          <w:sz w:val="22"/>
          <w:szCs w:val="22"/>
          <w:lang w:val="sr-Latn-ME"/>
        </w:rPr>
        <w:t>41, odnosno 47%. U studijama na pacijentima sa kombinovanom (m</w:t>
      </w:r>
      <w:r w:rsidR="004170B1" w:rsidRPr="005E0F0F">
        <w:rPr>
          <w:rFonts w:eastAsia="Calibri"/>
          <w:sz w:val="22"/>
          <w:szCs w:val="22"/>
          <w:lang w:val="sr-Latn-ME"/>
        </w:rPr>
        <w:t>j</w:t>
      </w:r>
      <w:r w:rsidRPr="005E0F0F">
        <w:rPr>
          <w:rFonts w:eastAsia="Calibri"/>
          <w:sz w:val="22"/>
          <w:szCs w:val="22"/>
          <w:lang w:val="sr-Latn-ME"/>
        </w:rPr>
        <w:t>ešovitom) hiperlipidemijom koji su dobijali simvastatin u dozi od 40 i 80 mg, pros</w:t>
      </w:r>
      <w:r w:rsidR="004170B1" w:rsidRPr="005E0F0F">
        <w:rPr>
          <w:rFonts w:eastAsia="Calibri"/>
          <w:sz w:val="22"/>
          <w:szCs w:val="22"/>
          <w:lang w:val="sr-Latn-ME"/>
        </w:rPr>
        <w:t>j</w:t>
      </w:r>
      <w:r w:rsidRPr="005E0F0F">
        <w:rPr>
          <w:rFonts w:eastAsia="Calibri"/>
          <w:sz w:val="22"/>
          <w:szCs w:val="22"/>
          <w:lang w:val="sr-Latn-ME"/>
        </w:rPr>
        <w:t>ečno smanjenje nivoa triglicerida iznosilo je 28%, odnosno 33% (placebo 2%), a prosečan porast nivoa HDL-C iznosio je 13%, odnosno 16% (placebo 3%).</w:t>
      </w:r>
    </w:p>
    <w:p w14:paraId="74C16F47" w14:textId="77777777" w:rsidR="00024589" w:rsidRPr="005E0F0F" w:rsidRDefault="00024589" w:rsidP="00B937AB">
      <w:pPr>
        <w:jc w:val="both"/>
        <w:rPr>
          <w:rFonts w:eastAsia="Calibri"/>
          <w:sz w:val="22"/>
          <w:szCs w:val="22"/>
          <w:lang w:val="sr-Latn-ME"/>
        </w:rPr>
      </w:pPr>
    </w:p>
    <w:p w14:paraId="3BD6EBC2" w14:textId="62BE14FE" w:rsidR="00024589" w:rsidRPr="005E0F0F" w:rsidRDefault="00024589" w:rsidP="00B937AB">
      <w:pPr>
        <w:jc w:val="both"/>
        <w:rPr>
          <w:rFonts w:eastAsia="Calibri"/>
          <w:i/>
          <w:iCs/>
          <w:sz w:val="22"/>
          <w:szCs w:val="22"/>
          <w:lang w:val="sr-Latn-ME"/>
        </w:rPr>
      </w:pPr>
      <w:r w:rsidRPr="005E0F0F">
        <w:rPr>
          <w:rFonts w:eastAsia="Calibri"/>
          <w:i/>
          <w:iCs/>
          <w:sz w:val="22"/>
          <w:szCs w:val="22"/>
          <w:lang w:val="sr-Latn-ME"/>
        </w:rPr>
        <w:t xml:space="preserve">Pedijatrijska populacija </w:t>
      </w:r>
    </w:p>
    <w:p w14:paraId="31383455" w14:textId="77777777" w:rsidR="000F7C77" w:rsidRPr="005E0F0F" w:rsidRDefault="000F7C77" w:rsidP="00B937AB">
      <w:pPr>
        <w:jc w:val="both"/>
        <w:rPr>
          <w:rFonts w:eastAsia="Calibri"/>
          <w:i/>
          <w:iCs/>
          <w:sz w:val="22"/>
          <w:szCs w:val="22"/>
          <w:lang w:val="sr-Latn-ME"/>
        </w:rPr>
      </w:pPr>
    </w:p>
    <w:p w14:paraId="3F1F39C8" w14:textId="6DE172F4" w:rsidR="00024589" w:rsidRPr="005E0F0F" w:rsidRDefault="00024589" w:rsidP="00024589">
      <w:pPr>
        <w:jc w:val="both"/>
        <w:rPr>
          <w:rFonts w:eastAsia="Calibri"/>
          <w:sz w:val="22"/>
          <w:szCs w:val="22"/>
          <w:lang w:val="sr-Latn-ME"/>
        </w:rPr>
      </w:pPr>
      <w:r w:rsidRPr="005E0F0F">
        <w:rPr>
          <w:rFonts w:eastAsia="Calibri"/>
          <w:sz w:val="22"/>
          <w:szCs w:val="22"/>
          <w:lang w:val="sr-Latn-ME"/>
        </w:rPr>
        <w:t>U dvostruko sl</w:t>
      </w:r>
      <w:r w:rsidR="00485A1E" w:rsidRPr="005E0F0F">
        <w:rPr>
          <w:rFonts w:eastAsia="Calibri"/>
          <w:sz w:val="22"/>
          <w:szCs w:val="22"/>
          <w:lang w:val="sr-Latn-ME"/>
        </w:rPr>
        <w:t>ij</w:t>
      </w:r>
      <w:r w:rsidRPr="005E0F0F">
        <w:rPr>
          <w:rFonts w:eastAsia="Calibri"/>
          <w:sz w:val="22"/>
          <w:szCs w:val="22"/>
          <w:lang w:val="sr-Latn-ME"/>
        </w:rPr>
        <w:t>epoj, placebo-kontrolisanoj studiji, 175 pacijenata (99 dečaka u adolescentskom dobu u Tarner fazi II i 76 devojčica - najmanje jednu godinu posl</w:t>
      </w:r>
      <w:r w:rsidR="00485A1E" w:rsidRPr="005E0F0F">
        <w:rPr>
          <w:rFonts w:eastAsia="Calibri"/>
          <w:sz w:val="22"/>
          <w:szCs w:val="22"/>
          <w:lang w:val="sr-Latn-ME"/>
        </w:rPr>
        <w:t>ij</w:t>
      </w:r>
      <w:r w:rsidRPr="005E0F0F">
        <w:rPr>
          <w:rFonts w:eastAsia="Calibri"/>
          <w:sz w:val="22"/>
          <w:szCs w:val="22"/>
          <w:lang w:val="sr-Latn-ME"/>
        </w:rPr>
        <w:t>e menarhe) uzrasta od 10 do 17 godina (pros</w:t>
      </w:r>
      <w:r w:rsidR="007E681F" w:rsidRPr="005E0F0F">
        <w:rPr>
          <w:rFonts w:eastAsia="Calibri"/>
          <w:sz w:val="22"/>
          <w:szCs w:val="22"/>
          <w:lang w:val="sr-Latn-ME"/>
        </w:rPr>
        <w:t>j</w:t>
      </w:r>
      <w:r w:rsidRPr="005E0F0F">
        <w:rPr>
          <w:rFonts w:eastAsia="Calibri"/>
          <w:sz w:val="22"/>
          <w:szCs w:val="22"/>
          <w:lang w:val="sr-Latn-ME"/>
        </w:rPr>
        <w:t xml:space="preserve">ečna starost 14,1 godina) sa familijarnom heterozigotnom </w:t>
      </w:r>
      <w:r w:rsidR="007E681F" w:rsidRPr="005E0F0F">
        <w:rPr>
          <w:rFonts w:eastAsia="Calibri"/>
          <w:sz w:val="22"/>
          <w:szCs w:val="22"/>
          <w:lang w:val="sr-Latn-ME"/>
        </w:rPr>
        <w:t xml:space="preserve">hiperholesterolemijom </w:t>
      </w:r>
      <w:r w:rsidRPr="005E0F0F">
        <w:rPr>
          <w:rFonts w:eastAsia="Calibri"/>
          <w:sz w:val="22"/>
          <w:szCs w:val="22"/>
          <w:lang w:val="sr-Latn-ME"/>
        </w:rPr>
        <w:t>(heFH) je randomizirano na simvastatin ili placebo u periodu od 24 nedelje (osnovna studija). Za uključivanje u studiju zaht</w:t>
      </w:r>
      <w:r w:rsidR="007E681F" w:rsidRPr="005E0F0F">
        <w:rPr>
          <w:rFonts w:eastAsia="Calibri"/>
          <w:sz w:val="22"/>
          <w:szCs w:val="22"/>
          <w:lang w:val="sr-Latn-ME"/>
        </w:rPr>
        <w:t>ije</w:t>
      </w:r>
      <w:r w:rsidRPr="005E0F0F">
        <w:rPr>
          <w:rFonts w:eastAsia="Calibri"/>
          <w:sz w:val="22"/>
          <w:szCs w:val="22"/>
          <w:lang w:val="sr-Latn-ME"/>
        </w:rPr>
        <w:t xml:space="preserve">van je LDL-C početni nivo između 160 i 400 mg/dl i najmanje jedan roditelj sa LDL-C nivoom &gt; 189 mg/dl. Doza simvastatina (jednom dnevno uveče) iznosila je 10 mg tokom prvih 8 nedelja, 20 mg u toku drugih 8 nedelja, i 40 mg poslije toga. U produžetku koji je trajao 24 nedelje, 144 pacijenta </w:t>
      </w:r>
      <w:r w:rsidR="007E681F" w:rsidRPr="005E0F0F">
        <w:rPr>
          <w:rFonts w:eastAsia="Calibri"/>
          <w:sz w:val="22"/>
          <w:szCs w:val="22"/>
          <w:lang w:val="sr-Latn-ME"/>
        </w:rPr>
        <w:t xml:space="preserve">su </w:t>
      </w:r>
      <w:r w:rsidRPr="005E0F0F">
        <w:rPr>
          <w:rFonts w:eastAsia="Calibri"/>
          <w:sz w:val="22"/>
          <w:szCs w:val="22"/>
          <w:lang w:val="sr-Latn-ME"/>
        </w:rPr>
        <w:t>izabrana da nastave sa terapijom su primala simvastatin 40 mg ili placebo.</w:t>
      </w:r>
    </w:p>
    <w:p w14:paraId="2BF8925D" w14:textId="77777777" w:rsidR="00024589" w:rsidRPr="005E0F0F" w:rsidRDefault="00024589" w:rsidP="00B937AB">
      <w:pPr>
        <w:jc w:val="both"/>
        <w:rPr>
          <w:rFonts w:eastAsia="Calibri"/>
          <w:sz w:val="22"/>
          <w:szCs w:val="22"/>
          <w:lang w:val="sr-Latn-ME"/>
        </w:rPr>
      </w:pPr>
    </w:p>
    <w:p w14:paraId="7A13B20E" w14:textId="6FB1DA30" w:rsidR="00024589" w:rsidRPr="005E0F0F" w:rsidRDefault="003E5C56" w:rsidP="00024589">
      <w:pPr>
        <w:jc w:val="both"/>
        <w:rPr>
          <w:rFonts w:eastAsia="Calibri"/>
          <w:sz w:val="22"/>
          <w:szCs w:val="22"/>
          <w:lang w:val="sr-Latn-ME"/>
        </w:rPr>
      </w:pPr>
      <w:r w:rsidRPr="005E0F0F">
        <w:rPr>
          <w:rFonts w:eastAsia="Calibri"/>
          <w:sz w:val="22"/>
          <w:szCs w:val="22"/>
          <w:lang w:val="sr-Latn-ME"/>
        </w:rPr>
        <w:t>Simvastatin</w:t>
      </w:r>
      <w:r w:rsidR="00024589" w:rsidRPr="005E0F0F">
        <w:rPr>
          <w:rFonts w:eastAsia="Calibri"/>
          <w:sz w:val="22"/>
          <w:szCs w:val="22"/>
          <w:lang w:val="sr-Latn-ME"/>
        </w:rPr>
        <w:t xml:space="preserve"> je značajno snizio nivoe LDL-C, TG i Apo B u plazmi. Rezultati dobijeni u produžetku u 48 nedelji su bili slični rezultatima dobijenim u osnovnoj studiji. Nakon 24 nedelje terapije, postignuta srednja vrednost LDL-C iznosila je 124,9 mg/dl (opseg: 64,0-289,0 mg/dl) u grupi koja je primala </w:t>
      </w:r>
      <w:r w:rsidRPr="005E0F0F">
        <w:rPr>
          <w:rFonts w:eastAsia="Calibri"/>
          <w:sz w:val="22"/>
          <w:szCs w:val="22"/>
          <w:lang w:val="sr-Latn-ME"/>
        </w:rPr>
        <w:t>simvastatin</w:t>
      </w:r>
      <w:r w:rsidR="00024589" w:rsidRPr="005E0F0F">
        <w:rPr>
          <w:rFonts w:eastAsia="Calibri"/>
          <w:sz w:val="22"/>
          <w:szCs w:val="22"/>
          <w:lang w:val="sr-Latn-ME"/>
        </w:rPr>
        <w:t xml:space="preserve"> 40 mg u poređenju sa 207,8 mg/dl (opseg: 128,0-334,0 mg/dl) u placebo grupi.</w:t>
      </w:r>
    </w:p>
    <w:p w14:paraId="60A2ACBC" w14:textId="77777777" w:rsidR="00024589" w:rsidRPr="005E0F0F" w:rsidRDefault="00024589" w:rsidP="00B937AB">
      <w:pPr>
        <w:jc w:val="both"/>
        <w:rPr>
          <w:rFonts w:eastAsia="Calibri"/>
          <w:sz w:val="22"/>
          <w:szCs w:val="22"/>
          <w:lang w:val="sr-Latn-ME"/>
        </w:rPr>
      </w:pPr>
    </w:p>
    <w:p w14:paraId="5D3EC2A0" w14:textId="7AF09F18" w:rsidR="00024589" w:rsidRPr="005E0F0F" w:rsidRDefault="00024589" w:rsidP="00024589">
      <w:pPr>
        <w:jc w:val="both"/>
        <w:rPr>
          <w:rFonts w:eastAsia="Calibri"/>
          <w:sz w:val="22"/>
          <w:szCs w:val="22"/>
          <w:lang w:val="sr-Latn-ME"/>
        </w:rPr>
      </w:pPr>
      <w:r w:rsidRPr="005E0F0F">
        <w:rPr>
          <w:rFonts w:eastAsia="Calibri"/>
          <w:sz w:val="22"/>
          <w:szCs w:val="22"/>
          <w:lang w:val="sr-Latn-ME"/>
        </w:rPr>
        <w:t xml:space="preserve">Nakon 24 nedelje terapije simvastatinom (u dozama koje su rasle od 10, 20 pa do 40 mg dnevno, u intervalima od 8 nedelja), </w:t>
      </w:r>
      <w:r w:rsidR="003E5C56" w:rsidRPr="005E0F0F">
        <w:rPr>
          <w:rFonts w:eastAsia="Calibri"/>
          <w:sz w:val="22"/>
          <w:szCs w:val="22"/>
          <w:lang w:val="sr-Latn-ME"/>
        </w:rPr>
        <w:t>simvastatin</w:t>
      </w:r>
      <w:r w:rsidRPr="005E0F0F">
        <w:rPr>
          <w:rFonts w:eastAsia="Calibri"/>
          <w:sz w:val="22"/>
          <w:szCs w:val="22"/>
          <w:lang w:val="sr-Latn-ME"/>
        </w:rPr>
        <w:t xml:space="preserve"> je snizio srednji LDL-C za 36,8 % (placebo: 1,1 % povećanja u odnosu na početnu vrednost), Apo B za 32,4 % (placebo: 0,5 %), i medijanu TG nivoa za 7,9 % (placebo: 3,2 %) i povisio srednje vrijednosti HDL-C za 8,3 % (placebo: 3,6 %). Dugoročna korist upotrebe </w:t>
      </w:r>
      <w:r w:rsidR="00773B8F" w:rsidRPr="005E0F0F">
        <w:rPr>
          <w:rFonts w:eastAsia="Calibri"/>
          <w:sz w:val="22"/>
          <w:szCs w:val="22"/>
          <w:lang w:val="sr-Latn-ME"/>
        </w:rPr>
        <w:t>simvastatina</w:t>
      </w:r>
      <w:r w:rsidRPr="005E0F0F">
        <w:rPr>
          <w:rFonts w:eastAsia="Calibri"/>
          <w:sz w:val="22"/>
          <w:szCs w:val="22"/>
          <w:lang w:val="sr-Latn-ME"/>
        </w:rPr>
        <w:t xml:space="preserve"> na kardiovaskularne</w:t>
      </w:r>
      <w:r w:rsidR="00844479" w:rsidRPr="005E0F0F">
        <w:rPr>
          <w:rFonts w:eastAsia="Calibri"/>
          <w:sz w:val="22"/>
          <w:szCs w:val="22"/>
          <w:lang w:val="sr-Latn-ME"/>
        </w:rPr>
        <w:t xml:space="preserve"> </w:t>
      </w:r>
      <w:r w:rsidRPr="005E0F0F">
        <w:rPr>
          <w:rFonts w:eastAsia="Calibri"/>
          <w:sz w:val="22"/>
          <w:szCs w:val="22"/>
          <w:lang w:val="sr-Latn-ME"/>
        </w:rPr>
        <w:t>događaje kod d</w:t>
      </w:r>
      <w:r w:rsidR="00485A1E" w:rsidRPr="005E0F0F">
        <w:rPr>
          <w:rFonts w:eastAsia="Calibri"/>
          <w:sz w:val="22"/>
          <w:szCs w:val="22"/>
          <w:lang w:val="sr-Latn-ME"/>
        </w:rPr>
        <w:t>j</w:t>
      </w:r>
      <w:r w:rsidRPr="005E0F0F">
        <w:rPr>
          <w:rFonts w:eastAsia="Calibri"/>
          <w:sz w:val="22"/>
          <w:szCs w:val="22"/>
          <w:lang w:val="sr-Latn-ME"/>
        </w:rPr>
        <w:t xml:space="preserve">ece sa heFH je nepoznata. </w:t>
      </w:r>
    </w:p>
    <w:p w14:paraId="4BBD62CB" w14:textId="77777777" w:rsidR="00024589" w:rsidRPr="005E0F0F" w:rsidRDefault="00024589" w:rsidP="00B937AB">
      <w:pPr>
        <w:jc w:val="both"/>
        <w:rPr>
          <w:rFonts w:eastAsia="Calibri"/>
          <w:sz w:val="22"/>
          <w:szCs w:val="22"/>
          <w:lang w:val="sr-Latn-ME"/>
        </w:rPr>
      </w:pPr>
    </w:p>
    <w:p w14:paraId="3B83EA73" w14:textId="6E239C8E" w:rsidR="00024589" w:rsidRPr="005E0F0F" w:rsidRDefault="00024589" w:rsidP="00024589">
      <w:pPr>
        <w:jc w:val="both"/>
        <w:rPr>
          <w:rFonts w:eastAsia="Calibri"/>
          <w:sz w:val="22"/>
          <w:szCs w:val="22"/>
          <w:lang w:val="sr-Latn-ME"/>
        </w:rPr>
      </w:pPr>
      <w:r w:rsidRPr="005E0F0F">
        <w:rPr>
          <w:rFonts w:eastAsia="Calibri"/>
          <w:sz w:val="22"/>
          <w:szCs w:val="22"/>
          <w:lang w:val="sr-Latn-ME"/>
        </w:rPr>
        <w:t>Bezb</w:t>
      </w:r>
      <w:r w:rsidR="007C27F4" w:rsidRPr="005E0F0F">
        <w:rPr>
          <w:rFonts w:eastAsia="Calibri"/>
          <w:sz w:val="22"/>
          <w:szCs w:val="22"/>
          <w:lang w:val="sr-Latn-ME"/>
        </w:rPr>
        <w:t>j</w:t>
      </w:r>
      <w:r w:rsidRPr="005E0F0F">
        <w:rPr>
          <w:rFonts w:eastAsia="Calibri"/>
          <w:sz w:val="22"/>
          <w:szCs w:val="22"/>
          <w:lang w:val="sr-Latn-ME"/>
        </w:rPr>
        <w:t>ednost i efikasnost doza iznad 40 mg dnevno nije proučavana kod d</w:t>
      </w:r>
      <w:r w:rsidR="00485A1E" w:rsidRPr="005E0F0F">
        <w:rPr>
          <w:rFonts w:eastAsia="Calibri"/>
          <w:sz w:val="22"/>
          <w:szCs w:val="22"/>
          <w:lang w:val="sr-Latn-ME"/>
        </w:rPr>
        <w:t>j</w:t>
      </w:r>
      <w:r w:rsidRPr="005E0F0F">
        <w:rPr>
          <w:rFonts w:eastAsia="Calibri"/>
          <w:sz w:val="22"/>
          <w:szCs w:val="22"/>
          <w:lang w:val="sr-Latn-ME"/>
        </w:rPr>
        <w:t>ece sa heterozigotnom familijarnom hiperholesterolemijom. Dugoročna efikasnost terapije simvastatinom u detinjstvu na smanjenje morbiditeta i mortaliteta u odraslom dobu nije ustanovljena.</w:t>
      </w:r>
    </w:p>
    <w:p w14:paraId="5025C151" w14:textId="77777777" w:rsidR="002E37A5" w:rsidRPr="005E0F0F" w:rsidRDefault="002E37A5" w:rsidP="00480FB1">
      <w:pPr>
        <w:tabs>
          <w:tab w:val="left" w:pos="540"/>
          <w:tab w:val="left" w:pos="569"/>
        </w:tabs>
        <w:rPr>
          <w:b/>
          <w:bCs/>
          <w:sz w:val="22"/>
          <w:szCs w:val="22"/>
          <w:lang w:val="sr-Latn-ME"/>
        </w:rPr>
      </w:pPr>
    </w:p>
    <w:p w14:paraId="5025C152" w14:textId="1B3AB39F"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5.2. </w:t>
      </w:r>
      <w:r w:rsidR="00480FB1" w:rsidRPr="005E0F0F">
        <w:rPr>
          <w:b/>
          <w:bCs/>
          <w:sz w:val="22"/>
          <w:szCs w:val="22"/>
          <w:lang w:val="sr-Latn-ME"/>
        </w:rPr>
        <w:tab/>
      </w:r>
      <w:r w:rsidRPr="005E0F0F">
        <w:rPr>
          <w:b/>
          <w:bCs/>
          <w:sz w:val="22"/>
          <w:szCs w:val="22"/>
          <w:lang w:val="sr-Latn-ME"/>
        </w:rPr>
        <w:t>Farmakokinetički podaci</w:t>
      </w:r>
      <w:r w:rsidR="003A7059" w:rsidRPr="005E0F0F">
        <w:rPr>
          <w:b/>
          <w:bCs/>
          <w:sz w:val="22"/>
          <w:szCs w:val="22"/>
          <w:lang w:val="sr-Latn-ME"/>
        </w:rPr>
        <w:t xml:space="preserve"> </w:t>
      </w:r>
    </w:p>
    <w:p w14:paraId="3609AE3C" w14:textId="2C6DF49D" w:rsidR="00ED5F8F" w:rsidRPr="005E0F0F" w:rsidRDefault="00ED5F8F" w:rsidP="00480FB1">
      <w:pPr>
        <w:tabs>
          <w:tab w:val="left" w:pos="540"/>
          <w:tab w:val="left" w:pos="569"/>
        </w:tabs>
        <w:rPr>
          <w:b/>
          <w:bCs/>
          <w:sz w:val="22"/>
          <w:szCs w:val="22"/>
          <w:lang w:val="sr-Latn-ME"/>
        </w:rPr>
      </w:pPr>
    </w:p>
    <w:p w14:paraId="1921EAA4" w14:textId="77777777" w:rsidR="002374D6" w:rsidRPr="005E0F0F" w:rsidRDefault="002374D6" w:rsidP="004A4F91">
      <w:pPr>
        <w:jc w:val="both"/>
        <w:rPr>
          <w:rFonts w:eastAsia="Calibri"/>
          <w:sz w:val="22"/>
          <w:szCs w:val="22"/>
          <w:lang w:val="sr-Latn-ME"/>
        </w:rPr>
      </w:pPr>
      <w:r w:rsidRPr="005E0F0F">
        <w:rPr>
          <w:rFonts w:eastAsia="Calibri"/>
          <w:sz w:val="22"/>
          <w:szCs w:val="22"/>
          <w:lang w:val="sr-Latn-ME"/>
        </w:rPr>
        <w:t>Simvastatin je neaktivan lakton koji se hidrolizom brzo razlaže in vivo u odgovarajuću beta-hidroksi kiselinu koja je snažan inhibitor HMG-CoA reduktaze. Hidroliza se odigrava uglavnom u jetri, dok je hidroliza u plazmi kod ljudi veoma spora.</w:t>
      </w:r>
    </w:p>
    <w:p w14:paraId="45334CCD" w14:textId="185C04D8" w:rsidR="002374D6" w:rsidRPr="005E0F0F" w:rsidRDefault="002374D6" w:rsidP="004A4F91">
      <w:pPr>
        <w:jc w:val="both"/>
        <w:rPr>
          <w:rFonts w:eastAsia="Calibri"/>
          <w:sz w:val="22"/>
          <w:szCs w:val="22"/>
          <w:lang w:val="sr-Latn-ME"/>
        </w:rPr>
      </w:pPr>
      <w:r w:rsidRPr="005E0F0F">
        <w:rPr>
          <w:rFonts w:eastAsia="Calibri"/>
          <w:sz w:val="22"/>
          <w:szCs w:val="22"/>
          <w:lang w:val="sr-Latn-ME"/>
        </w:rPr>
        <w:t>Farmakokinetički podaci su proc</w:t>
      </w:r>
      <w:r w:rsidR="000E16ED" w:rsidRPr="005E0F0F">
        <w:rPr>
          <w:rFonts w:eastAsia="Calibri"/>
          <w:sz w:val="22"/>
          <w:szCs w:val="22"/>
          <w:lang w:val="sr-Latn-ME"/>
        </w:rPr>
        <w:t>j</w:t>
      </w:r>
      <w:r w:rsidRPr="005E0F0F">
        <w:rPr>
          <w:rFonts w:eastAsia="Calibri"/>
          <w:sz w:val="22"/>
          <w:szCs w:val="22"/>
          <w:lang w:val="sr-Latn-ME"/>
        </w:rPr>
        <w:t>enjivani kod odraslih. Farmakokinetički podaci kod dece i adolescenata nisu dostupni.</w:t>
      </w:r>
    </w:p>
    <w:p w14:paraId="316C076E" w14:textId="77777777" w:rsidR="00E22F0D" w:rsidRPr="005E0F0F" w:rsidRDefault="00E22F0D" w:rsidP="00E22F0D">
      <w:pPr>
        <w:rPr>
          <w:rFonts w:eastAsia="Calibri"/>
          <w:sz w:val="22"/>
          <w:szCs w:val="22"/>
          <w:lang w:val="sr-Latn-ME"/>
        </w:rPr>
      </w:pPr>
    </w:p>
    <w:p w14:paraId="593AED66" w14:textId="282BBFDB" w:rsidR="002374D6" w:rsidRPr="005E0F0F" w:rsidRDefault="002374D6" w:rsidP="00E22F0D">
      <w:pPr>
        <w:rPr>
          <w:rFonts w:eastAsia="Calibri"/>
          <w:i/>
          <w:iCs/>
          <w:sz w:val="22"/>
          <w:szCs w:val="22"/>
          <w:u w:val="single"/>
          <w:lang w:val="sr-Latn-ME"/>
        </w:rPr>
      </w:pPr>
      <w:r w:rsidRPr="005E0F0F">
        <w:rPr>
          <w:rFonts w:eastAsia="Calibri"/>
          <w:i/>
          <w:iCs/>
          <w:sz w:val="22"/>
          <w:szCs w:val="22"/>
          <w:u w:val="single"/>
          <w:lang w:val="sr-Latn-ME"/>
        </w:rPr>
        <w:lastRenderedPageBreak/>
        <w:t xml:space="preserve">Resorpcija </w:t>
      </w:r>
    </w:p>
    <w:p w14:paraId="44B24303" w14:textId="77777777" w:rsidR="002374D6" w:rsidRPr="005E0F0F" w:rsidRDefault="002374D6" w:rsidP="00E22F0D">
      <w:pPr>
        <w:jc w:val="both"/>
        <w:rPr>
          <w:rFonts w:eastAsia="Calibri"/>
          <w:sz w:val="22"/>
          <w:szCs w:val="22"/>
          <w:lang w:val="sr-Latn-ME"/>
        </w:rPr>
      </w:pPr>
      <w:r w:rsidRPr="005E0F0F">
        <w:rPr>
          <w:rFonts w:eastAsia="Calibri"/>
          <w:sz w:val="22"/>
          <w:szCs w:val="22"/>
          <w:lang w:val="sr-Latn-ME"/>
        </w:rPr>
        <w:t>Simvastatin se dobro resorbuje kod ljudi i pri prvom prolazu kroz jetru dolazi do intenzivne ekstrakcije.</w:t>
      </w:r>
    </w:p>
    <w:p w14:paraId="05C1A595" w14:textId="22CC2E2F" w:rsidR="002374D6" w:rsidRPr="005E0F0F" w:rsidRDefault="002374D6" w:rsidP="00E22F0D">
      <w:pPr>
        <w:jc w:val="both"/>
        <w:rPr>
          <w:rFonts w:eastAsia="Calibri"/>
          <w:sz w:val="22"/>
          <w:szCs w:val="22"/>
          <w:lang w:val="sr-Latn-ME"/>
        </w:rPr>
      </w:pPr>
      <w:r w:rsidRPr="005E0F0F">
        <w:rPr>
          <w:rFonts w:eastAsia="Calibri"/>
          <w:sz w:val="22"/>
          <w:szCs w:val="22"/>
          <w:lang w:val="sr-Latn-ME"/>
        </w:rPr>
        <w:t xml:space="preserve">Ekstrakcija u jetri zavisi od krvotoka u jetri. Jetra je primarno </w:t>
      </w:r>
      <w:r w:rsidR="007C27F4" w:rsidRPr="005E0F0F">
        <w:rPr>
          <w:rFonts w:eastAsia="Calibri"/>
          <w:sz w:val="22"/>
          <w:szCs w:val="22"/>
          <w:lang w:val="sr-Latn-ME"/>
        </w:rPr>
        <w:t>mjesto</w:t>
      </w:r>
      <w:r w:rsidRPr="005E0F0F">
        <w:rPr>
          <w:rFonts w:eastAsia="Calibri"/>
          <w:sz w:val="22"/>
          <w:szCs w:val="22"/>
          <w:lang w:val="sr-Latn-ME"/>
        </w:rPr>
        <w:t xml:space="preserve"> </w:t>
      </w:r>
      <w:r w:rsidR="007C27F4" w:rsidRPr="005E0F0F">
        <w:rPr>
          <w:rFonts w:eastAsia="Calibri"/>
          <w:sz w:val="22"/>
          <w:szCs w:val="22"/>
          <w:lang w:val="sr-Latn-ME"/>
        </w:rPr>
        <w:t>djelovanja</w:t>
      </w:r>
      <w:r w:rsidRPr="005E0F0F">
        <w:rPr>
          <w:rFonts w:eastAsia="Calibri"/>
          <w:sz w:val="22"/>
          <w:szCs w:val="22"/>
          <w:lang w:val="sr-Latn-ME"/>
        </w:rPr>
        <w:t xml:space="preserve"> aktivnog oblika </w:t>
      </w:r>
      <w:r w:rsidR="00605DF7" w:rsidRPr="005E0F0F">
        <w:rPr>
          <w:rFonts w:eastAsia="Calibri"/>
          <w:sz w:val="22"/>
          <w:szCs w:val="22"/>
          <w:lang w:val="sr-Latn-ME"/>
        </w:rPr>
        <w:t>lijek</w:t>
      </w:r>
      <w:r w:rsidRPr="005E0F0F">
        <w:rPr>
          <w:rFonts w:eastAsia="Calibri"/>
          <w:sz w:val="22"/>
          <w:szCs w:val="22"/>
          <w:lang w:val="sr-Latn-ME"/>
        </w:rPr>
        <w:t>a. Poslije oralnog doziranja, manje od 5% un</w:t>
      </w:r>
      <w:r w:rsidR="000E16ED" w:rsidRPr="005E0F0F">
        <w:rPr>
          <w:rFonts w:eastAsia="Calibri"/>
          <w:sz w:val="22"/>
          <w:szCs w:val="22"/>
          <w:lang w:val="sr-Latn-ME"/>
        </w:rPr>
        <w:t>ij</w:t>
      </w:r>
      <w:r w:rsidRPr="005E0F0F">
        <w:rPr>
          <w:rFonts w:eastAsia="Calibri"/>
          <w:sz w:val="22"/>
          <w:szCs w:val="22"/>
          <w:lang w:val="sr-Latn-ME"/>
        </w:rPr>
        <w:t xml:space="preserve">ete doze </w:t>
      </w:r>
      <w:r w:rsidR="00605DF7" w:rsidRPr="005E0F0F">
        <w:rPr>
          <w:rFonts w:eastAsia="Calibri"/>
          <w:sz w:val="22"/>
          <w:szCs w:val="22"/>
          <w:lang w:val="sr-Latn-ME"/>
        </w:rPr>
        <w:t>lijek</w:t>
      </w:r>
      <w:r w:rsidRPr="005E0F0F">
        <w:rPr>
          <w:rFonts w:eastAsia="Calibri"/>
          <w:sz w:val="22"/>
          <w:szCs w:val="22"/>
          <w:lang w:val="sr-Latn-ME"/>
        </w:rPr>
        <w:t xml:space="preserve">a nalazi se u sistemskoj cirkulaciji u obliku beta-hidroksi kiseline. Maksimalne koncentracije aktivnih inhibitora u plazmi dostižu se za oko 1 do 2 sata nakon uzimanja simvastatina. </w:t>
      </w:r>
      <w:r w:rsidR="00485A1E" w:rsidRPr="005E0F0F">
        <w:rPr>
          <w:rFonts w:eastAsia="Calibri"/>
          <w:sz w:val="22"/>
          <w:szCs w:val="22"/>
          <w:lang w:val="sr-Latn-ME"/>
        </w:rPr>
        <w:t>Istovreme</w:t>
      </w:r>
      <w:r w:rsidRPr="005E0F0F">
        <w:rPr>
          <w:rFonts w:eastAsia="Calibri"/>
          <w:sz w:val="22"/>
          <w:szCs w:val="22"/>
          <w:lang w:val="sr-Latn-ME"/>
        </w:rPr>
        <w:t xml:space="preserve">no uzimanje hrane i </w:t>
      </w:r>
      <w:r w:rsidR="00605DF7" w:rsidRPr="005E0F0F">
        <w:rPr>
          <w:rFonts w:eastAsia="Calibri"/>
          <w:sz w:val="22"/>
          <w:szCs w:val="22"/>
          <w:lang w:val="sr-Latn-ME"/>
        </w:rPr>
        <w:t>lijek</w:t>
      </w:r>
      <w:r w:rsidRPr="005E0F0F">
        <w:rPr>
          <w:rFonts w:eastAsia="Calibri"/>
          <w:sz w:val="22"/>
          <w:szCs w:val="22"/>
          <w:lang w:val="sr-Latn-ME"/>
        </w:rPr>
        <w:t>a ne utiče na resorpciju.</w:t>
      </w:r>
    </w:p>
    <w:p w14:paraId="70F9F049" w14:textId="5975339C" w:rsidR="002374D6" w:rsidRPr="005E0F0F" w:rsidRDefault="002374D6" w:rsidP="00E22F0D">
      <w:pPr>
        <w:jc w:val="both"/>
        <w:rPr>
          <w:rFonts w:eastAsia="Calibri"/>
          <w:sz w:val="22"/>
          <w:szCs w:val="22"/>
          <w:lang w:val="sr-Latn-ME"/>
        </w:rPr>
      </w:pPr>
      <w:r w:rsidRPr="005E0F0F">
        <w:rPr>
          <w:rFonts w:eastAsia="Calibri"/>
          <w:sz w:val="22"/>
          <w:szCs w:val="22"/>
          <w:lang w:val="sr-Latn-ME"/>
        </w:rPr>
        <w:t xml:space="preserve">Farmakokinetika pojedinačne i višestrukih doza simvastastina pokazala je da posle davanja višestrukih doza ne dolazi do akumulacije </w:t>
      </w:r>
      <w:r w:rsidR="00605DF7" w:rsidRPr="005E0F0F">
        <w:rPr>
          <w:rFonts w:eastAsia="Calibri"/>
          <w:sz w:val="22"/>
          <w:szCs w:val="22"/>
          <w:lang w:val="sr-Latn-ME"/>
        </w:rPr>
        <w:t>lijek</w:t>
      </w:r>
      <w:r w:rsidRPr="005E0F0F">
        <w:rPr>
          <w:rFonts w:eastAsia="Calibri"/>
          <w:sz w:val="22"/>
          <w:szCs w:val="22"/>
          <w:lang w:val="sr-Latn-ME"/>
        </w:rPr>
        <w:t xml:space="preserve">a. </w:t>
      </w:r>
    </w:p>
    <w:p w14:paraId="3F841256" w14:textId="77777777" w:rsidR="002374D6" w:rsidRPr="005E0F0F" w:rsidRDefault="002374D6" w:rsidP="00B937AB">
      <w:pPr>
        <w:rPr>
          <w:rFonts w:eastAsia="Calibri"/>
          <w:sz w:val="22"/>
          <w:szCs w:val="22"/>
          <w:lang w:val="sr-Latn-ME"/>
        </w:rPr>
      </w:pPr>
    </w:p>
    <w:p w14:paraId="0CEC5AEA" w14:textId="77777777" w:rsidR="00D11A71" w:rsidRPr="005E0F0F" w:rsidRDefault="002374D6" w:rsidP="00D11A71">
      <w:pPr>
        <w:rPr>
          <w:rFonts w:eastAsia="Calibri"/>
          <w:i/>
          <w:iCs/>
          <w:sz w:val="22"/>
          <w:szCs w:val="22"/>
          <w:u w:val="single"/>
          <w:lang w:val="sr-Latn-ME"/>
        </w:rPr>
      </w:pPr>
      <w:r w:rsidRPr="005E0F0F">
        <w:rPr>
          <w:rFonts w:eastAsia="Calibri"/>
          <w:i/>
          <w:iCs/>
          <w:sz w:val="22"/>
          <w:szCs w:val="22"/>
          <w:u w:val="single"/>
          <w:lang w:val="sr-Latn-ME"/>
        </w:rPr>
        <w:t xml:space="preserve">Distribucija </w:t>
      </w:r>
    </w:p>
    <w:p w14:paraId="12F547FF" w14:textId="2CE94AEE" w:rsidR="002374D6" w:rsidRPr="005E0F0F" w:rsidRDefault="002374D6" w:rsidP="00B937AB">
      <w:pPr>
        <w:rPr>
          <w:rFonts w:eastAsia="Calibri"/>
          <w:i/>
          <w:iCs/>
          <w:sz w:val="22"/>
          <w:szCs w:val="22"/>
          <w:u w:val="single"/>
          <w:lang w:val="sr-Latn-ME"/>
        </w:rPr>
      </w:pPr>
      <w:r w:rsidRPr="005E0F0F">
        <w:rPr>
          <w:rFonts w:eastAsia="Calibri"/>
          <w:sz w:val="22"/>
          <w:szCs w:val="22"/>
          <w:lang w:val="sr-Latn-ME"/>
        </w:rPr>
        <w:t xml:space="preserve">Vezivanje simvastatina i njegovog aktivnog metabolita za proteine plazme iznosi više od 95%. </w:t>
      </w:r>
    </w:p>
    <w:p w14:paraId="68363718" w14:textId="77777777" w:rsidR="00280A03" w:rsidRPr="005E0F0F" w:rsidRDefault="00280A03" w:rsidP="00D11A71">
      <w:pPr>
        <w:rPr>
          <w:rFonts w:eastAsia="Calibri"/>
          <w:i/>
          <w:iCs/>
          <w:sz w:val="22"/>
          <w:szCs w:val="22"/>
          <w:u w:val="single"/>
          <w:lang w:val="sr-Latn-ME"/>
        </w:rPr>
      </w:pPr>
    </w:p>
    <w:p w14:paraId="66D7AA2C" w14:textId="291D6847" w:rsidR="002374D6" w:rsidRPr="005E0F0F" w:rsidRDefault="002374D6" w:rsidP="00D11A71">
      <w:pPr>
        <w:rPr>
          <w:rFonts w:eastAsia="Calibri"/>
          <w:i/>
          <w:iCs/>
          <w:sz w:val="22"/>
          <w:szCs w:val="22"/>
          <w:u w:val="single"/>
          <w:lang w:val="sr-Latn-ME"/>
        </w:rPr>
      </w:pPr>
      <w:r w:rsidRPr="005E0F0F">
        <w:rPr>
          <w:rFonts w:eastAsia="Calibri"/>
          <w:i/>
          <w:iCs/>
          <w:sz w:val="22"/>
          <w:szCs w:val="22"/>
          <w:u w:val="single"/>
          <w:lang w:val="sr-Latn-ME"/>
        </w:rPr>
        <w:t xml:space="preserve">Eliminacija </w:t>
      </w:r>
    </w:p>
    <w:p w14:paraId="7AA83E16" w14:textId="16D8C38F" w:rsidR="002374D6" w:rsidRPr="005E0F0F" w:rsidRDefault="002374D6" w:rsidP="0045337C">
      <w:pPr>
        <w:jc w:val="both"/>
        <w:rPr>
          <w:rFonts w:eastAsia="Calibri"/>
          <w:sz w:val="22"/>
          <w:szCs w:val="22"/>
          <w:lang w:val="sr-Latn-ME"/>
        </w:rPr>
      </w:pPr>
      <w:r w:rsidRPr="005E0F0F">
        <w:rPr>
          <w:rFonts w:eastAsia="Calibri"/>
          <w:sz w:val="22"/>
          <w:szCs w:val="22"/>
          <w:lang w:val="sr-Latn-ME"/>
        </w:rPr>
        <w:t>Simvastatin je supstrat CYP3A4 (vidjeti tačke 4.3 i 4.5). Glavni metaboliti simvastatina prisutni u ljudskoj plazmi su beta-hidroksi kiselina i još četiri aktivna metabolita. Nakon davanja oralne doze radioaktivno ob</w:t>
      </w:r>
      <w:r w:rsidR="000E16ED" w:rsidRPr="005E0F0F">
        <w:rPr>
          <w:rFonts w:eastAsia="Calibri"/>
          <w:sz w:val="22"/>
          <w:szCs w:val="22"/>
          <w:lang w:val="sr-Latn-ME"/>
        </w:rPr>
        <w:t>ilježenog</w:t>
      </w:r>
      <w:r w:rsidRPr="005E0F0F">
        <w:rPr>
          <w:rFonts w:eastAsia="Calibri"/>
          <w:sz w:val="22"/>
          <w:szCs w:val="22"/>
          <w:lang w:val="sr-Latn-ME"/>
        </w:rPr>
        <w:t xml:space="preserve"> simvastatina kod čoveka, 13% radioaktivnosti izlučuje se putem urina, a 60 % putem fecesa u roku od 96 sati. Količina </w:t>
      </w:r>
      <w:r w:rsidR="00605DF7" w:rsidRPr="005E0F0F">
        <w:rPr>
          <w:rFonts w:eastAsia="Calibri"/>
          <w:sz w:val="22"/>
          <w:szCs w:val="22"/>
          <w:lang w:val="sr-Latn-ME"/>
        </w:rPr>
        <w:t>lijek</w:t>
      </w:r>
      <w:r w:rsidRPr="005E0F0F">
        <w:rPr>
          <w:rFonts w:eastAsia="Calibri"/>
          <w:sz w:val="22"/>
          <w:szCs w:val="22"/>
          <w:lang w:val="sr-Latn-ME"/>
        </w:rPr>
        <w:t xml:space="preserve">a nađena u fecesu predstavlja resorbovan ekvivalent </w:t>
      </w:r>
      <w:r w:rsidR="00605DF7" w:rsidRPr="005E0F0F">
        <w:rPr>
          <w:rFonts w:eastAsia="Calibri"/>
          <w:sz w:val="22"/>
          <w:szCs w:val="22"/>
          <w:lang w:val="sr-Latn-ME"/>
        </w:rPr>
        <w:t>lijek</w:t>
      </w:r>
      <w:r w:rsidRPr="005E0F0F">
        <w:rPr>
          <w:rFonts w:eastAsia="Calibri"/>
          <w:sz w:val="22"/>
          <w:szCs w:val="22"/>
          <w:lang w:val="sr-Latn-ME"/>
        </w:rPr>
        <w:t xml:space="preserve">a izlučen u žuči, kao i neresorbovani </w:t>
      </w:r>
      <w:r w:rsidR="00605DF7" w:rsidRPr="005E0F0F">
        <w:rPr>
          <w:rFonts w:eastAsia="Calibri"/>
          <w:sz w:val="22"/>
          <w:szCs w:val="22"/>
          <w:lang w:val="sr-Latn-ME"/>
        </w:rPr>
        <w:t>lijek</w:t>
      </w:r>
      <w:r w:rsidRPr="005E0F0F">
        <w:rPr>
          <w:rFonts w:eastAsia="Calibri"/>
          <w:sz w:val="22"/>
          <w:szCs w:val="22"/>
          <w:lang w:val="sr-Latn-ME"/>
        </w:rPr>
        <w:t>. Posle intravenske injekcije metabolita beta-hidroksi kiseline, prosečno polu</w:t>
      </w:r>
      <w:r w:rsidR="00485A1E" w:rsidRPr="005E0F0F">
        <w:rPr>
          <w:rFonts w:eastAsia="Calibri"/>
          <w:sz w:val="22"/>
          <w:szCs w:val="22"/>
          <w:lang w:val="sr-Latn-ME"/>
        </w:rPr>
        <w:t>vrijeme</w:t>
      </w:r>
      <w:r w:rsidRPr="005E0F0F">
        <w:rPr>
          <w:rFonts w:eastAsia="Calibri"/>
          <w:sz w:val="22"/>
          <w:szCs w:val="22"/>
          <w:lang w:val="sr-Latn-ME"/>
        </w:rPr>
        <w:t xml:space="preserve"> eliminacije iznosilo je 1,9 sati. U proseku je samo 0,3% doze koja je data i.v. izlučeno putem urina u obliku inhibitora. </w:t>
      </w:r>
    </w:p>
    <w:p w14:paraId="2362C59C" w14:textId="77777777" w:rsidR="002374D6" w:rsidRPr="005E0F0F" w:rsidRDefault="002374D6" w:rsidP="002374D6">
      <w:pPr>
        <w:rPr>
          <w:rFonts w:eastAsia="Calibri"/>
          <w:sz w:val="22"/>
          <w:szCs w:val="22"/>
          <w:lang w:val="sr-Latn-ME"/>
        </w:rPr>
      </w:pPr>
      <w:r w:rsidRPr="005E0F0F">
        <w:rPr>
          <w:rFonts w:eastAsia="Calibri"/>
          <w:sz w:val="22"/>
          <w:szCs w:val="22"/>
          <w:lang w:val="sr-Latn-ME"/>
        </w:rPr>
        <w:t>Hepatociti aktivno preuzimaju simvastatinsku kiselinu putem transportera OATP1B1.</w:t>
      </w:r>
    </w:p>
    <w:p w14:paraId="1F43AFA4" w14:textId="77777777" w:rsidR="002374D6" w:rsidRPr="005E0F0F" w:rsidRDefault="002374D6" w:rsidP="002374D6">
      <w:pPr>
        <w:rPr>
          <w:rFonts w:eastAsia="Calibri"/>
          <w:sz w:val="22"/>
          <w:szCs w:val="22"/>
          <w:lang w:val="sr-Latn-ME"/>
        </w:rPr>
      </w:pPr>
      <w:r w:rsidRPr="005E0F0F">
        <w:rPr>
          <w:rFonts w:eastAsia="Calibri"/>
          <w:sz w:val="22"/>
          <w:szCs w:val="22"/>
          <w:lang w:val="sr-Latn-ME"/>
        </w:rPr>
        <w:t>Simvastatin je supstrat efluksnog transportera BCRP.</w:t>
      </w:r>
    </w:p>
    <w:p w14:paraId="042E4322" w14:textId="77777777" w:rsidR="0045337C" w:rsidRPr="005E0F0F" w:rsidRDefault="0045337C" w:rsidP="0045337C">
      <w:pPr>
        <w:rPr>
          <w:rFonts w:eastAsia="Calibri"/>
          <w:sz w:val="22"/>
          <w:szCs w:val="22"/>
          <w:lang w:val="sr-Latn-ME"/>
        </w:rPr>
      </w:pPr>
    </w:p>
    <w:p w14:paraId="16BA2E68" w14:textId="6E0D0C27" w:rsidR="002374D6" w:rsidRPr="005E0F0F" w:rsidRDefault="002374D6" w:rsidP="0045337C">
      <w:pPr>
        <w:rPr>
          <w:rFonts w:eastAsia="Calibri"/>
          <w:i/>
          <w:iCs/>
          <w:sz w:val="22"/>
          <w:szCs w:val="22"/>
          <w:u w:val="single"/>
          <w:lang w:val="sr-Latn-ME"/>
        </w:rPr>
      </w:pPr>
      <w:r w:rsidRPr="005E0F0F">
        <w:rPr>
          <w:rFonts w:eastAsia="Calibri"/>
          <w:i/>
          <w:iCs/>
          <w:sz w:val="22"/>
          <w:szCs w:val="22"/>
          <w:u w:val="single"/>
          <w:lang w:val="sr-Latn-ME"/>
        </w:rPr>
        <w:t xml:space="preserve">Specijalne populacije </w:t>
      </w:r>
    </w:p>
    <w:p w14:paraId="0598325A" w14:textId="77777777" w:rsidR="00D11A71" w:rsidRPr="005E0F0F" w:rsidRDefault="00D11A71" w:rsidP="0045337C">
      <w:pPr>
        <w:rPr>
          <w:rFonts w:eastAsia="Calibri"/>
          <w:i/>
          <w:iCs/>
          <w:sz w:val="22"/>
          <w:szCs w:val="22"/>
          <w:u w:val="single"/>
          <w:lang w:val="sr-Latn-ME"/>
        </w:rPr>
      </w:pPr>
    </w:p>
    <w:p w14:paraId="7F9301BA" w14:textId="77777777" w:rsidR="002374D6" w:rsidRPr="005E0F0F" w:rsidRDefault="002374D6" w:rsidP="00D11A71">
      <w:pPr>
        <w:rPr>
          <w:rFonts w:eastAsia="Calibri"/>
          <w:i/>
          <w:iCs/>
          <w:sz w:val="22"/>
          <w:szCs w:val="22"/>
          <w:lang w:val="sr-Latn-ME"/>
        </w:rPr>
      </w:pPr>
      <w:r w:rsidRPr="005E0F0F">
        <w:rPr>
          <w:rFonts w:eastAsia="Calibri"/>
          <w:i/>
          <w:iCs/>
          <w:sz w:val="22"/>
          <w:szCs w:val="22"/>
          <w:lang w:val="sr-Latn-ME"/>
        </w:rPr>
        <w:t xml:space="preserve">SLCO1B1 polimorfizam </w:t>
      </w:r>
    </w:p>
    <w:p w14:paraId="45B64B62" w14:textId="245418CF" w:rsidR="002374D6" w:rsidRPr="005E0F0F" w:rsidRDefault="002374D6" w:rsidP="00B937AB">
      <w:pPr>
        <w:jc w:val="both"/>
        <w:rPr>
          <w:rFonts w:eastAsia="Calibri"/>
          <w:sz w:val="22"/>
          <w:szCs w:val="22"/>
          <w:lang w:val="sr-Latn-ME"/>
        </w:rPr>
      </w:pPr>
      <w:r w:rsidRPr="005E0F0F">
        <w:rPr>
          <w:rFonts w:eastAsia="Calibri"/>
          <w:sz w:val="22"/>
          <w:szCs w:val="22"/>
          <w:lang w:val="sr-Latn-ME"/>
        </w:rPr>
        <w:t>Nosioci SLCO1B1 gena c.521T&gt;C alel imaju nižu OATP1B1 aktivnost. Srednja izloženost (PIK) glavnog aktivnog metabolita, simvastatinske kiseline je 120% kod heterozigotnih nosioca (CT) C alela i 221%  kod homozigotnih (CC) nosioca u odnosu na procenat kod pacijenata koji imaju najčešći genotip (TT). Učestalost C alela kod evropske populacije je 18%. Kod pacijenata sa SLCO1B1 polimorfizmom postoji rizik od povećane izloženosti simvastatinskoj kiselini, što može dovesti do povećanog rizika od rabdomiolize (</w:t>
      </w:r>
      <w:r w:rsidR="00830EEE" w:rsidRPr="005E0F0F">
        <w:rPr>
          <w:rFonts w:eastAsia="Calibri"/>
          <w:i/>
          <w:iCs/>
          <w:sz w:val="22"/>
          <w:szCs w:val="22"/>
          <w:lang w:val="sr-Latn-ME"/>
        </w:rPr>
        <w:t>pogledati dio</w:t>
      </w:r>
      <w:r w:rsidR="000E16ED" w:rsidRPr="005E0F0F">
        <w:rPr>
          <w:rFonts w:eastAsia="Calibri"/>
          <w:i/>
          <w:iCs/>
          <w:sz w:val="22"/>
          <w:szCs w:val="22"/>
          <w:lang w:val="sr-Latn-ME"/>
        </w:rPr>
        <w:t xml:space="preserve"> </w:t>
      </w:r>
      <w:r w:rsidRPr="005E0F0F">
        <w:rPr>
          <w:rFonts w:eastAsia="Calibri"/>
          <w:i/>
          <w:iCs/>
          <w:sz w:val="22"/>
          <w:szCs w:val="22"/>
          <w:lang w:val="sr-Latn-ME"/>
        </w:rPr>
        <w:t>4.4</w:t>
      </w:r>
      <w:r w:rsidRPr="005E0F0F">
        <w:rPr>
          <w:rFonts w:eastAsia="Calibri"/>
          <w:sz w:val="22"/>
          <w:szCs w:val="22"/>
          <w:lang w:val="sr-Latn-ME"/>
        </w:rPr>
        <w:t>).</w:t>
      </w:r>
    </w:p>
    <w:p w14:paraId="114DE316" w14:textId="77777777" w:rsidR="00ED5F8F" w:rsidRPr="005E0F0F" w:rsidRDefault="00ED5F8F" w:rsidP="00480FB1">
      <w:pPr>
        <w:tabs>
          <w:tab w:val="left" w:pos="540"/>
          <w:tab w:val="left" w:pos="569"/>
        </w:tabs>
        <w:rPr>
          <w:b/>
          <w:bCs/>
          <w:sz w:val="22"/>
          <w:szCs w:val="22"/>
          <w:lang w:val="sr-Latn-ME"/>
        </w:rPr>
      </w:pPr>
    </w:p>
    <w:p w14:paraId="5025C154" w14:textId="7C1C7AD3"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5.3. </w:t>
      </w:r>
      <w:r w:rsidR="00480FB1" w:rsidRPr="005E0F0F">
        <w:rPr>
          <w:b/>
          <w:bCs/>
          <w:sz w:val="22"/>
          <w:szCs w:val="22"/>
          <w:lang w:val="sr-Latn-ME"/>
        </w:rPr>
        <w:tab/>
      </w:r>
      <w:r w:rsidRPr="005E0F0F">
        <w:rPr>
          <w:b/>
          <w:bCs/>
          <w:sz w:val="22"/>
          <w:szCs w:val="22"/>
          <w:lang w:val="sr-Latn-ME"/>
        </w:rPr>
        <w:t xml:space="preserve">Pretklinički podaci o bezbjednosti </w:t>
      </w:r>
    </w:p>
    <w:p w14:paraId="6BA0E1F1" w14:textId="1608CCF8" w:rsidR="008C74BC" w:rsidRPr="005E0F0F" w:rsidRDefault="008C74BC" w:rsidP="00480FB1">
      <w:pPr>
        <w:tabs>
          <w:tab w:val="left" w:pos="540"/>
          <w:tab w:val="left" w:pos="569"/>
        </w:tabs>
        <w:rPr>
          <w:b/>
          <w:bCs/>
          <w:sz w:val="22"/>
          <w:szCs w:val="22"/>
          <w:lang w:val="sr-Latn-ME"/>
        </w:rPr>
      </w:pPr>
    </w:p>
    <w:p w14:paraId="6AAC07A7" w14:textId="22179C87" w:rsidR="008C74BC" w:rsidRPr="005E0F0F" w:rsidRDefault="008C74BC" w:rsidP="008C74BC">
      <w:pPr>
        <w:jc w:val="both"/>
        <w:rPr>
          <w:sz w:val="22"/>
          <w:szCs w:val="22"/>
          <w:lang w:val="sr-Latn-ME"/>
        </w:rPr>
      </w:pPr>
      <w:r w:rsidRPr="005E0F0F">
        <w:rPr>
          <w:sz w:val="22"/>
          <w:szCs w:val="22"/>
          <w:lang w:val="sr-Latn-ME"/>
        </w:rPr>
        <w:t>Na osnovu konvencionalnih studija na životinjama u vezi farmakodinamike, toksičnosti ponavljanih doza, genotoksičnosti i karcinogenosti, nema nikakvih drugih rizika po pacijenta koji bi se mogli očekivati zbog farmakološkog mehanizma. Pri maksimalno tolerisanim dozama i kod pacova i kod kunića, simvastatin nije izazivao malformacije kod fetusa i nije imao uticaja na plodnost, reproduktivnu funkciju ili neonatalni razvoj.</w:t>
      </w:r>
    </w:p>
    <w:p w14:paraId="5025C155" w14:textId="40FF6A64" w:rsidR="00836B35" w:rsidRPr="005E0F0F" w:rsidRDefault="00836B35" w:rsidP="00480FB1">
      <w:pPr>
        <w:tabs>
          <w:tab w:val="left" w:pos="540"/>
          <w:tab w:val="left" w:pos="569"/>
        </w:tabs>
        <w:rPr>
          <w:bCs/>
          <w:sz w:val="22"/>
          <w:szCs w:val="22"/>
          <w:lang w:val="sr-Latn-ME"/>
        </w:rPr>
      </w:pPr>
    </w:p>
    <w:p w14:paraId="21A15193" w14:textId="77777777" w:rsidR="000757FF" w:rsidRPr="005E0F0F" w:rsidRDefault="000757FF" w:rsidP="00480FB1">
      <w:pPr>
        <w:tabs>
          <w:tab w:val="left" w:pos="540"/>
          <w:tab w:val="left" w:pos="569"/>
        </w:tabs>
        <w:rPr>
          <w:bCs/>
          <w:sz w:val="22"/>
          <w:szCs w:val="22"/>
          <w:lang w:val="sr-Latn-ME"/>
        </w:rPr>
      </w:pPr>
    </w:p>
    <w:p w14:paraId="5025C157" w14:textId="77777777"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6. </w:t>
      </w:r>
      <w:r w:rsidR="00480FB1" w:rsidRPr="005E0F0F">
        <w:rPr>
          <w:b/>
          <w:bCs/>
          <w:sz w:val="22"/>
          <w:szCs w:val="22"/>
          <w:lang w:val="sr-Latn-ME"/>
        </w:rPr>
        <w:tab/>
      </w:r>
      <w:r w:rsidRPr="005E0F0F">
        <w:rPr>
          <w:b/>
          <w:bCs/>
          <w:sz w:val="22"/>
          <w:szCs w:val="22"/>
          <w:lang w:val="sr-Latn-ME"/>
        </w:rPr>
        <w:t>FARMACEUTSKI PODACI</w:t>
      </w:r>
    </w:p>
    <w:p w14:paraId="5025C158" w14:textId="77777777" w:rsidR="00836B35" w:rsidRPr="005E0F0F" w:rsidRDefault="00836B35" w:rsidP="00480FB1">
      <w:pPr>
        <w:tabs>
          <w:tab w:val="left" w:pos="540"/>
          <w:tab w:val="left" w:pos="569"/>
        </w:tabs>
        <w:rPr>
          <w:bCs/>
          <w:sz w:val="22"/>
          <w:szCs w:val="22"/>
          <w:lang w:val="sr-Latn-ME"/>
        </w:rPr>
      </w:pPr>
    </w:p>
    <w:p w14:paraId="5025C159" w14:textId="28703181"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6.1. </w:t>
      </w:r>
      <w:r w:rsidR="00480FB1" w:rsidRPr="005E0F0F">
        <w:rPr>
          <w:b/>
          <w:bCs/>
          <w:sz w:val="22"/>
          <w:szCs w:val="22"/>
          <w:lang w:val="sr-Latn-ME"/>
        </w:rPr>
        <w:tab/>
      </w:r>
      <w:r w:rsidRPr="005E0F0F">
        <w:rPr>
          <w:b/>
          <w:bCs/>
          <w:sz w:val="22"/>
          <w:szCs w:val="22"/>
          <w:lang w:val="sr-Latn-ME"/>
        </w:rPr>
        <w:t>Lista pomoćnih supstanci</w:t>
      </w:r>
      <w:r w:rsidR="002E0135" w:rsidRPr="005E0F0F">
        <w:rPr>
          <w:b/>
          <w:bCs/>
          <w:sz w:val="22"/>
          <w:szCs w:val="22"/>
          <w:lang w:val="sr-Latn-ME"/>
        </w:rPr>
        <w:t xml:space="preserve"> (ekscipijenasa)</w:t>
      </w:r>
    </w:p>
    <w:p w14:paraId="7327F09C" w14:textId="5E468D34" w:rsidR="006761C6" w:rsidRPr="005E0F0F" w:rsidRDefault="006761C6" w:rsidP="00480FB1">
      <w:pPr>
        <w:tabs>
          <w:tab w:val="left" w:pos="540"/>
          <w:tab w:val="left" w:pos="569"/>
        </w:tabs>
        <w:rPr>
          <w:b/>
          <w:bCs/>
          <w:sz w:val="22"/>
          <w:szCs w:val="22"/>
          <w:lang w:val="sr-Latn-ME"/>
        </w:rPr>
      </w:pPr>
    </w:p>
    <w:p w14:paraId="4FDD27D9" w14:textId="77777777" w:rsidR="006761C6" w:rsidRPr="005E0F0F" w:rsidRDefault="006761C6" w:rsidP="006761C6">
      <w:pPr>
        <w:rPr>
          <w:sz w:val="22"/>
          <w:szCs w:val="22"/>
          <w:u w:val="single"/>
          <w:lang w:val="sr-Latn-ME"/>
        </w:rPr>
      </w:pPr>
      <w:r w:rsidRPr="005E0F0F">
        <w:rPr>
          <w:sz w:val="22"/>
          <w:szCs w:val="22"/>
          <w:u w:val="single"/>
          <w:lang w:val="sr-Latn-ME"/>
        </w:rPr>
        <w:t>Cholipam, film tableta, 10 mg:</w:t>
      </w:r>
    </w:p>
    <w:p w14:paraId="724E89D1" w14:textId="77777777" w:rsidR="006761C6" w:rsidRPr="005E0F0F" w:rsidRDefault="006761C6" w:rsidP="006761C6">
      <w:pPr>
        <w:rPr>
          <w:sz w:val="22"/>
          <w:szCs w:val="22"/>
          <w:lang w:val="sr-Latn-ME"/>
        </w:rPr>
      </w:pPr>
    </w:p>
    <w:p w14:paraId="4A0A1CE6" w14:textId="77777777" w:rsidR="006761C6" w:rsidRPr="005E0F0F" w:rsidRDefault="006761C6" w:rsidP="006761C6">
      <w:pPr>
        <w:rPr>
          <w:b/>
          <w:sz w:val="22"/>
          <w:szCs w:val="22"/>
          <w:lang w:val="sr-Latn-ME"/>
        </w:rPr>
      </w:pPr>
      <w:r w:rsidRPr="005E0F0F">
        <w:rPr>
          <w:b/>
          <w:sz w:val="22"/>
          <w:szCs w:val="22"/>
          <w:lang w:val="sr-Latn-ME"/>
        </w:rPr>
        <w:t xml:space="preserve">Jezgro tablete: </w:t>
      </w:r>
    </w:p>
    <w:p w14:paraId="010374B5" w14:textId="77777777" w:rsidR="006761C6" w:rsidRPr="005E0F0F" w:rsidRDefault="006761C6" w:rsidP="006761C6">
      <w:pPr>
        <w:rPr>
          <w:sz w:val="22"/>
          <w:szCs w:val="22"/>
          <w:lang w:val="sr-Latn-ME"/>
        </w:rPr>
      </w:pPr>
      <w:r w:rsidRPr="005E0F0F">
        <w:rPr>
          <w:sz w:val="22"/>
          <w:szCs w:val="22"/>
          <w:lang w:val="sr-Latn-ME"/>
        </w:rPr>
        <w:t xml:space="preserve">laktoza, bezvodna; </w:t>
      </w:r>
    </w:p>
    <w:p w14:paraId="7CA0EC5D" w14:textId="34954B08" w:rsidR="006761C6" w:rsidRPr="005E0F0F" w:rsidRDefault="006761C6" w:rsidP="006761C6">
      <w:pPr>
        <w:rPr>
          <w:sz w:val="22"/>
          <w:szCs w:val="22"/>
          <w:lang w:val="sr-Latn-ME"/>
        </w:rPr>
      </w:pPr>
      <w:r w:rsidRPr="005E0F0F">
        <w:rPr>
          <w:sz w:val="22"/>
          <w:szCs w:val="22"/>
          <w:lang w:val="sr-Latn-ME"/>
        </w:rPr>
        <w:t xml:space="preserve">skrob, preželatinizovan; </w:t>
      </w:r>
    </w:p>
    <w:p w14:paraId="449896DC" w14:textId="77777777" w:rsidR="006761C6" w:rsidRPr="005E0F0F" w:rsidRDefault="006761C6" w:rsidP="006761C6">
      <w:pPr>
        <w:rPr>
          <w:sz w:val="22"/>
          <w:szCs w:val="22"/>
          <w:lang w:val="sr-Latn-ME"/>
        </w:rPr>
      </w:pPr>
      <w:r w:rsidRPr="005E0F0F">
        <w:rPr>
          <w:sz w:val="22"/>
          <w:szCs w:val="22"/>
          <w:lang w:val="sr-Latn-ME"/>
        </w:rPr>
        <w:t xml:space="preserve">celuloza, mikrokristalna; </w:t>
      </w:r>
    </w:p>
    <w:p w14:paraId="2CE04AAB" w14:textId="77777777" w:rsidR="006761C6" w:rsidRPr="005E0F0F" w:rsidRDefault="006761C6" w:rsidP="006761C6">
      <w:pPr>
        <w:rPr>
          <w:sz w:val="22"/>
          <w:szCs w:val="22"/>
          <w:lang w:val="sr-Latn-ME"/>
        </w:rPr>
      </w:pPr>
      <w:r w:rsidRPr="005E0F0F">
        <w:rPr>
          <w:sz w:val="22"/>
          <w:szCs w:val="22"/>
          <w:lang w:val="sr-Latn-ME"/>
        </w:rPr>
        <w:t xml:space="preserve">talk; </w:t>
      </w:r>
    </w:p>
    <w:p w14:paraId="339D464F" w14:textId="77777777" w:rsidR="006761C6" w:rsidRPr="005E0F0F" w:rsidRDefault="006761C6" w:rsidP="006761C6">
      <w:pPr>
        <w:rPr>
          <w:sz w:val="22"/>
          <w:szCs w:val="22"/>
          <w:lang w:val="sr-Latn-ME"/>
        </w:rPr>
      </w:pPr>
      <w:r w:rsidRPr="005E0F0F">
        <w:rPr>
          <w:sz w:val="22"/>
          <w:szCs w:val="22"/>
          <w:lang w:val="sr-Latn-ME"/>
        </w:rPr>
        <w:t xml:space="preserve">magnezijum stearat; </w:t>
      </w:r>
    </w:p>
    <w:p w14:paraId="339F036A" w14:textId="77777777" w:rsidR="006761C6" w:rsidRPr="005E0F0F" w:rsidRDefault="006761C6" w:rsidP="006761C6">
      <w:pPr>
        <w:rPr>
          <w:sz w:val="22"/>
          <w:szCs w:val="22"/>
          <w:lang w:val="sr-Latn-ME"/>
        </w:rPr>
      </w:pPr>
      <w:r w:rsidRPr="005E0F0F">
        <w:rPr>
          <w:sz w:val="22"/>
          <w:szCs w:val="22"/>
          <w:lang w:val="sr-Latn-ME"/>
        </w:rPr>
        <w:t>butilhidroksianizol</w:t>
      </w:r>
    </w:p>
    <w:p w14:paraId="7652D49E" w14:textId="77777777" w:rsidR="006761C6" w:rsidRPr="005E0F0F" w:rsidRDefault="006761C6" w:rsidP="006761C6">
      <w:pPr>
        <w:rPr>
          <w:sz w:val="22"/>
          <w:szCs w:val="22"/>
          <w:lang w:val="sr-Latn-ME"/>
        </w:rPr>
      </w:pPr>
    </w:p>
    <w:p w14:paraId="34FFADE9" w14:textId="77777777" w:rsidR="0072006C" w:rsidRDefault="0072006C" w:rsidP="006761C6">
      <w:pPr>
        <w:rPr>
          <w:b/>
          <w:sz w:val="22"/>
          <w:szCs w:val="22"/>
          <w:lang w:val="sr-Latn-ME"/>
        </w:rPr>
      </w:pPr>
    </w:p>
    <w:p w14:paraId="62B3ACCE" w14:textId="659F8D61" w:rsidR="006761C6" w:rsidRPr="005E0F0F" w:rsidRDefault="006761C6" w:rsidP="006761C6">
      <w:pPr>
        <w:rPr>
          <w:b/>
          <w:sz w:val="22"/>
          <w:szCs w:val="22"/>
          <w:lang w:val="sr-Latn-ME"/>
        </w:rPr>
      </w:pPr>
      <w:r w:rsidRPr="005E0F0F">
        <w:rPr>
          <w:b/>
          <w:sz w:val="22"/>
          <w:szCs w:val="22"/>
          <w:lang w:val="sr-Latn-ME"/>
        </w:rPr>
        <w:lastRenderedPageBreak/>
        <w:t xml:space="preserve">Film (obloga) tablete: </w:t>
      </w:r>
    </w:p>
    <w:p w14:paraId="21F93AF9" w14:textId="77777777" w:rsidR="006761C6" w:rsidRPr="005E0F0F" w:rsidRDefault="006761C6" w:rsidP="006761C6">
      <w:pPr>
        <w:rPr>
          <w:sz w:val="22"/>
          <w:szCs w:val="22"/>
          <w:lang w:val="sr-Latn-ME"/>
        </w:rPr>
      </w:pPr>
      <w:r w:rsidRPr="005E0F0F">
        <w:rPr>
          <w:sz w:val="22"/>
          <w:szCs w:val="22"/>
          <w:lang w:val="sr-Latn-ME"/>
        </w:rPr>
        <w:t xml:space="preserve">hidroksipropilceluloza; </w:t>
      </w:r>
    </w:p>
    <w:p w14:paraId="715817A7" w14:textId="77777777" w:rsidR="006761C6" w:rsidRPr="005E0F0F" w:rsidRDefault="006761C6" w:rsidP="006761C6">
      <w:pPr>
        <w:rPr>
          <w:sz w:val="22"/>
          <w:szCs w:val="22"/>
          <w:lang w:val="sr-Latn-ME"/>
        </w:rPr>
      </w:pPr>
      <w:r w:rsidRPr="005E0F0F">
        <w:rPr>
          <w:sz w:val="22"/>
          <w:szCs w:val="22"/>
          <w:lang w:val="sr-Latn-ME"/>
        </w:rPr>
        <w:t xml:space="preserve">hipromeloza; </w:t>
      </w:r>
    </w:p>
    <w:p w14:paraId="5B906085" w14:textId="00C1E108" w:rsidR="006761C6" w:rsidRPr="005E0F0F" w:rsidRDefault="006761C6" w:rsidP="006761C6">
      <w:pPr>
        <w:rPr>
          <w:sz w:val="22"/>
          <w:szCs w:val="22"/>
          <w:lang w:val="sr-Latn-ME"/>
        </w:rPr>
      </w:pPr>
      <w:r w:rsidRPr="005E0F0F">
        <w:rPr>
          <w:sz w:val="22"/>
          <w:szCs w:val="22"/>
          <w:lang w:val="sr-Latn-ME"/>
        </w:rPr>
        <w:t xml:space="preserve">titan dioksid (E171); </w:t>
      </w:r>
    </w:p>
    <w:p w14:paraId="4CD3BC16" w14:textId="77777777" w:rsidR="006761C6" w:rsidRPr="005E0F0F" w:rsidRDefault="006761C6" w:rsidP="006761C6">
      <w:pPr>
        <w:rPr>
          <w:sz w:val="22"/>
          <w:szCs w:val="22"/>
          <w:lang w:val="sr-Latn-ME"/>
        </w:rPr>
      </w:pPr>
      <w:r w:rsidRPr="005E0F0F">
        <w:rPr>
          <w:sz w:val="22"/>
          <w:szCs w:val="22"/>
          <w:lang w:val="sr-Latn-ME"/>
        </w:rPr>
        <w:t>talk</w:t>
      </w:r>
    </w:p>
    <w:p w14:paraId="19225890" w14:textId="4A00DD7B" w:rsidR="00280A03" w:rsidRPr="005E0F0F" w:rsidRDefault="00280A03" w:rsidP="006761C6">
      <w:pPr>
        <w:rPr>
          <w:i/>
          <w:sz w:val="22"/>
          <w:szCs w:val="22"/>
          <w:lang w:val="sr-Latn-ME"/>
        </w:rPr>
      </w:pPr>
    </w:p>
    <w:p w14:paraId="3E2B2332" w14:textId="77777777" w:rsidR="006761C6" w:rsidRPr="005E0F0F" w:rsidRDefault="006761C6" w:rsidP="006761C6">
      <w:pPr>
        <w:rPr>
          <w:sz w:val="22"/>
          <w:szCs w:val="22"/>
          <w:u w:val="single"/>
          <w:lang w:val="sr-Latn-ME"/>
        </w:rPr>
      </w:pPr>
      <w:r w:rsidRPr="005E0F0F">
        <w:rPr>
          <w:sz w:val="22"/>
          <w:szCs w:val="22"/>
          <w:u w:val="single"/>
          <w:lang w:val="sr-Latn-ME"/>
        </w:rPr>
        <w:t>Cholipam, film tableta, 20 mg:</w:t>
      </w:r>
    </w:p>
    <w:p w14:paraId="46F30FDA" w14:textId="77777777" w:rsidR="00280A03" w:rsidRPr="005E0F0F" w:rsidRDefault="00280A03" w:rsidP="006761C6">
      <w:pPr>
        <w:rPr>
          <w:sz w:val="22"/>
          <w:szCs w:val="22"/>
          <w:lang w:val="sr-Latn-ME"/>
        </w:rPr>
      </w:pPr>
    </w:p>
    <w:p w14:paraId="17F21A65" w14:textId="39FD56AD" w:rsidR="006761C6" w:rsidRPr="005E0F0F" w:rsidRDefault="006761C6" w:rsidP="006761C6">
      <w:pPr>
        <w:rPr>
          <w:b/>
          <w:sz w:val="22"/>
          <w:szCs w:val="22"/>
          <w:lang w:val="sr-Latn-ME"/>
        </w:rPr>
      </w:pPr>
      <w:r w:rsidRPr="005E0F0F">
        <w:rPr>
          <w:b/>
          <w:sz w:val="22"/>
          <w:szCs w:val="22"/>
          <w:lang w:val="sr-Latn-ME"/>
        </w:rPr>
        <w:t xml:space="preserve">Jezgro tablete: </w:t>
      </w:r>
    </w:p>
    <w:p w14:paraId="3DEB5761" w14:textId="77777777" w:rsidR="006761C6" w:rsidRPr="005E0F0F" w:rsidRDefault="006761C6" w:rsidP="006761C6">
      <w:pPr>
        <w:rPr>
          <w:sz w:val="22"/>
          <w:szCs w:val="22"/>
          <w:lang w:val="sr-Latn-ME"/>
        </w:rPr>
      </w:pPr>
      <w:r w:rsidRPr="005E0F0F">
        <w:rPr>
          <w:sz w:val="22"/>
          <w:szCs w:val="22"/>
          <w:lang w:val="sr-Latn-ME"/>
        </w:rPr>
        <w:t xml:space="preserve">laktoza, bezvodna; </w:t>
      </w:r>
    </w:p>
    <w:p w14:paraId="0883F10B" w14:textId="64CB24EE" w:rsidR="006761C6" w:rsidRPr="005E0F0F" w:rsidRDefault="006761C6" w:rsidP="006761C6">
      <w:pPr>
        <w:rPr>
          <w:sz w:val="22"/>
          <w:szCs w:val="22"/>
          <w:lang w:val="sr-Latn-ME"/>
        </w:rPr>
      </w:pPr>
      <w:r w:rsidRPr="005E0F0F">
        <w:rPr>
          <w:sz w:val="22"/>
          <w:szCs w:val="22"/>
          <w:lang w:val="sr-Latn-ME"/>
        </w:rPr>
        <w:t xml:space="preserve">skrob, preželatinizovan; </w:t>
      </w:r>
    </w:p>
    <w:p w14:paraId="48C2ED71" w14:textId="77777777" w:rsidR="006761C6" w:rsidRPr="005E0F0F" w:rsidRDefault="006761C6" w:rsidP="006761C6">
      <w:pPr>
        <w:rPr>
          <w:sz w:val="22"/>
          <w:szCs w:val="22"/>
          <w:lang w:val="sr-Latn-ME"/>
        </w:rPr>
      </w:pPr>
      <w:r w:rsidRPr="005E0F0F">
        <w:rPr>
          <w:sz w:val="22"/>
          <w:szCs w:val="22"/>
          <w:lang w:val="sr-Latn-ME"/>
        </w:rPr>
        <w:t xml:space="preserve">celuloza, mikrokristalna; </w:t>
      </w:r>
    </w:p>
    <w:p w14:paraId="791BD599" w14:textId="77777777" w:rsidR="006761C6" w:rsidRPr="005E0F0F" w:rsidRDefault="006761C6" w:rsidP="006761C6">
      <w:pPr>
        <w:rPr>
          <w:sz w:val="22"/>
          <w:szCs w:val="22"/>
          <w:lang w:val="sr-Latn-ME"/>
        </w:rPr>
      </w:pPr>
      <w:r w:rsidRPr="005E0F0F">
        <w:rPr>
          <w:sz w:val="22"/>
          <w:szCs w:val="22"/>
          <w:lang w:val="sr-Latn-ME"/>
        </w:rPr>
        <w:t xml:space="preserve">talk; </w:t>
      </w:r>
    </w:p>
    <w:p w14:paraId="3BDE4EB6" w14:textId="77777777" w:rsidR="006761C6" w:rsidRPr="005E0F0F" w:rsidRDefault="006761C6" w:rsidP="006761C6">
      <w:pPr>
        <w:rPr>
          <w:sz w:val="22"/>
          <w:szCs w:val="22"/>
          <w:lang w:val="sr-Latn-ME"/>
        </w:rPr>
      </w:pPr>
      <w:r w:rsidRPr="005E0F0F">
        <w:rPr>
          <w:sz w:val="22"/>
          <w:szCs w:val="22"/>
          <w:lang w:val="sr-Latn-ME"/>
        </w:rPr>
        <w:t xml:space="preserve">magnezijum stearat; </w:t>
      </w:r>
    </w:p>
    <w:p w14:paraId="5A7E66F8" w14:textId="77777777" w:rsidR="006761C6" w:rsidRPr="005E0F0F" w:rsidRDefault="006761C6" w:rsidP="006761C6">
      <w:pPr>
        <w:rPr>
          <w:sz w:val="22"/>
          <w:szCs w:val="22"/>
          <w:lang w:val="sr-Latn-ME"/>
        </w:rPr>
      </w:pPr>
      <w:r w:rsidRPr="005E0F0F">
        <w:rPr>
          <w:sz w:val="22"/>
          <w:szCs w:val="22"/>
          <w:lang w:val="sr-Latn-ME"/>
        </w:rPr>
        <w:t>butilhidroksianizol</w:t>
      </w:r>
    </w:p>
    <w:p w14:paraId="3E41238B" w14:textId="77777777" w:rsidR="006761C6" w:rsidRPr="005E0F0F" w:rsidRDefault="006761C6" w:rsidP="006761C6">
      <w:pPr>
        <w:rPr>
          <w:sz w:val="22"/>
          <w:szCs w:val="22"/>
          <w:lang w:val="sr-Latn-ME"/>
        </w:rPr>
      </w:pPr>
    </w:p>
    <w:p w14:paraId="63FD511A" w14:textId="77777777" w:rsidR="006761C6" w:rsidRPr="005E0F0F" w:rsidRDefault="006761C6" w:rsidP="006761C6">
      <w:pPr>
        <w:rPr>
          <w:b/>
          <w:sz w:val="22"/>
          <w:szCs w:val="22"/>
          <w:lang w:val="sr-Latn-ME"/>
        </w:rPr>
      </w:pPr>
      <w:r w:rsidRPr="005E0F0F">
        <w:rPr>
          <w:b/>
          <w:sz w:val="22"/>
          <w:szCs w:val="22"/>
          <w:lang w:val="sr-Latn-ME"/>
        </w:rPr>
        <w:t xml:space="preserve">Film (obloga) tablete: </w:t>
      </w:r>
    </w:p>
    <w:p w14:paraId="081D48D6" w14:textId="77777777" w:rsidR="006761C6" w:rsidRPr="005E0F0F" w:rsidRDefault="006761C6" w:rsidP="006761C6">
      <w:pPr>
        <w:rPr>
          <w:sz w:val="22"/>
          <w:szCs w:val="22"/>
          <w:lang w:val="sr-Latn-ME"/>
        </w:rPr>
      </w:pPr>
      <w:r w:rsidRPr="005E0F0F">
        <w:rPr>
          <w:sz w:val="22"/>
          <w:szCs w:val="22"/>
          <w:lang w:val="sr-Latn-ME"/>
        </w:rPr>
        <w:t xml:space="preserve">hidroksipropilceluloza; </w:t>
      </w:r>
    </w:p>
    <w:p w14:paraId="667FECEB" w14:textId="77777777" w:rsidR="006761C6" w:rsidRPr="005E0F0F" w:rsidRDefault="006761C6" w:rsidP="006761C6">
      <w:pPr>
        <w:rPr>
          <w:sz w:val="22"/>
          <w:szCs w:val="22"/>
          <w:lang w:val="sr-Latn-ME"/>
        </w:rPr>
      </w:pPr>
      <w:r w:rsidRPr="005E0F0F">
        <w:rPr>
          <w:sz w:val="22"/>
          <w:szCs w:val="22"/>
          <w:lang w:val="sr-Latn-ME"/>
        </w:rPr>
        <w:t xml:space="preserve">hipromeloza; </w:t>
      </w:r>
    </w:p>
    <w:p w14:paraId="54B0CF88" w14:textId="77777777" w:rsidR="006761C6" w:rsidRPr="005E0F0F" w:rsidRDefault="006761C6" w:rsidP="006761C6">
      <w:pPr>
        <w:rPr>
          <w:sz w:val="22"/>
          <w:szCs w:val="22"/>
          <w:lang w:val="sr-Latn-ME"/>
        </w:rPr>
      </w:pPr>
      <w:r w:rsidRPr="005E0F0F">
        <w:rPr>
          <w:sz w:val="22"/>
          <w:szCs w:val="22"/>
          <w:lang w:val="sr-Latn-ME"/>
        </w:rPr>
        <w:t xml:space="preserve">titan dioksid (E-171); </w:t>
      </w:r>
    </w:p>
    <w:p w14:paraId="1E167E48" w14:textId="77777777" w:rsidR="006761C6" w:rsidRPr="005E0F0F" w:rsidRDefault="006761C6" w:rsidP="006761C6">
      <w:pPr>
        <w:rPr>
          <w:sz w:val="22"/>
          <w:szCs w:val="22"/>
          <w:lang w:val="sr-Latn-ME"/>
        </w:rPr>
      </w:pPr>
      <w:r w:rsidRPr="005E0F0F">
        <w:rPr>
          <w:sz w:val="22"/>
          <w:szCs w:val="22"/>
          <w:lang w:val="sr-Latn-ME"/>
        </w:rPr>
        <w:t>talk</w:t>
      </w:r>
    </w:p>
    <w:p w14:paraId="5025C15A" w14:textId="77777777" w:rsidR="0072020E" w:rsidRPr="005E0F0F" w:rsidRDefault="0072020E" w:rsidP="00480FB1">
      <w:pPr>
        <w:tabs>
          <w:tab w:val="left" w:pos="540"/>
          <w:tab w:val="left" w:pos="569"/>
        </w:tabs>
        <w:rPr>
          <w:bCs/>
          <w:sz w:val="22"/>
          <w:szCs w:val="22"/>
          <w:lang w:val="sr-Latn-ME"/>
        </w:rPr>
      </w:pPr>
    </w:p>
    <w:p w14:paraId="5025C15B" w14:textId="2040B92E"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6.2. </w:t>
      </w:r>
      <w:r w:rsidR="00480FB1" w:rsidRPr="005E0F0F">
        <w:rPr>
          <w:b/>
          <w:bCs/>
          <w:sz w:val="22"/>
          <w:szCs w:val="22"/>
          <w:lang w:val="sr-Latn-ME"/>
        </w:rPr>
        <w:tab/>
      </w:r>
      <w:r w:rsidRPr="005E0F0F">
        <w:rPr>
          <w:b/>
          <w:bCs/>
          <w:sz w:val="22"/>
          <w:szCs w:val="22"/>
          <w:lang w:val="sr-Latn-ME"/>
        </w:rPr>
        <w:t>Inkompatibilnost</w:t>
      </w:r>
      <w:r w:rsidR="002846DB" w:rsidRPr="005E0F0F">
        <w:rPr>
          <w:b/>
          <w:bCs/>
          <w:sz w:val="22"/>
          <w:szCs w:val="22"/>
          <w:lang w:val="sr-Latn-ME"/>
        </w:rPr>
        <w:t>i</w:t>
      </w:r>
    </w:p>
    <w:p w14:paraId="6E0CCDDC" w14:textId="7C425AF1" w:rsidR="0051608F" w:rsidRPr="005E0F0F" w:rsidRDefault="0051608F" w:rsidP="00480FB1">
      <w:pPr>
        <w:tabs>
          <w:tab w:val="left" w:pos="540"/>
          <w:tab w:val="left" w:pos="569"/>
        </w:tabs>
        <w:rPr>
          <w:b/>
          <w:bCs/>
          <w:sz w:val="22"/>
          <w:szCs w:val="22"/>
          <w:lang w:val="sr-Latn-ME"/>
        </w:rPr>
      </w:pPr>
    </w:p>
    <w:p w14:paraId="18A7D0A8" w14:textId="08F3D467" w:rsidR="0051608F" w:rsidRPr="005E0F0F" w:rsidRDefault="00280A03" w:rsidP="0051608F">
      <w:pPr>
        <w:rPr>
          <w:sz w:val="22"/>
          <w:szCs w:val="22"/>
          <w:lang w:val="sr-Latn-ME"/>
        </w:rPr>
      </w:pPr>
      <w:r w:rsidRPr="005E0F0F">
        <w:rPr>
          <w:sz w:val="22"/>
          <w:szCs w:val="22"/>
          <w:lang w:val="sr-Latn-ME"/>
        </w:rPr>
        <w:t>Nije primjenljivo.</w:t>
      </w:r>
    </w:p>
    <w:p w14:paraId="5025C15C" w14:textId="77777777" w:rsidR="0072020E" w:rsidRPr="005E0F0F" w:rsidRDefault="0072020E" w:rsidP="00480FB1">
      <w:pPr>
        <w:tabs>
          <w:tab w:val="left" w:pos="540"/>
          <w:tab w:val="left" w:pos="569"/>
        </w:tabs>
        <w:rPr>
          <w:bCs/>
          <w:sz w:val="22"/>
          <w:szCs w:val="22"/>
          <w:lang w:val="sr-Latn-ME"/>
        </w:rPr>
      </w:pPr>
    </w:p>
    <w:p w14:paraId="5025C15D" w14:textId="38B83B63"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6.3.</w:t>
      </w:r>
      <w:r w:rsidR="00C05DF8" w:rsidRPr="005E0F0F">
        <w:rPr>
          <w:b/>
          <w:bCs/>
          <w:sz w:val="22"/>
          <w:szCs w:val="22"/>
          <w:lang w:val="sr-Latn-ME"/>
        </w:rPr>
        <w:t xml:space="preserve"> </w:t>
      </w:r>
      <w:r w:rsidR="00480FB1" w:rsidRPr="005E0F0F">
        <w:rPr>
          <w:b/>
          <w:bCs/>
          <w:sz w:val="22"/>
          <w:szCs w:val="22"/>
          <w:lang w:val="sr-Latn-ME"/>
        </w:rPr>
        <w:tab/>
      </w:r>
      <w:r w:rsidRPr="005E0F0F">
        <w:rPr>
          <w:b/>
          <w:bCs/>
          <w:sz w:val="22"/>
          <w:szCs w:val="22"/>
          <w:lang w:val="sr-Latn-ME"/>
        </w:rPr>
        <w:t>Rok upotrebe</w:t>
      </w:r>
    </w:p>
    <w:p w14:paraId="0ECB0435" w14:textId="1D6D246C" w:rsidR="00052DF8" w:rsidRPr="005E0F0F" w:rsidRDefault="00052DF8" w:rsidP="00480FB1">
      <w:pPr>
        <w:tabs>
          <w:tab w:val="left" w:pos="540"/>
          <w:tab w:val="left" w:pos="569"/>
        </w:tabs>
        <w:rPr>
          <w:b/>
          <w:bCs/>
          <w:sz w:val="22"/>
          <w:szCs w:val="22"/>
          <w:lang w:val="sr-Latn-ME"/>
        </w:rPr>
      </w:pPr>
    </w:p>
    <w:p w14:paraId="7F1AFB6D" w14:textId="6760CA4E" w:rsidR="00052DF8" w:rsidRPr="005E0F0F" w:rsidRDefault="00052DF8" w:rsidP="00480FB1">
      <w:pPr>
        <w:tabs>
          <w:tab w:val="left" w:pos="540"/>
          <w:tab w:val="left" w:pos="569"/>
        </w:tabs>
        <w:rPr>
          <w:sz w:val="22"/>
          <w:szCs w:val="22"/>
          <w:lang w:val="sr-Latn-ME"/>
        </w:rPr>
      </w:pPr>
      <w:r w:rsidRPr="005E0F0F">
        <w:rPr>
          <w:sz w:val="22"/>
          <w:szCs w:val="22"/>
          <w:lang w:val="sr-Latn-ME"/>
        </w:rPr>
        <w:t>2 godine</w:t>
      </w:r>
    </w:p>
    <w:p w14:paraId="5025C15E" w14:textId="77777777" w:rsidR="0072020E" w:rsidRPr="005E0F0F" w:rsidRDefault="0072020E" w:rsidP="00480FB1">
      <w:pPr>
        <w:tabs>
          <w:tab w:val="left" w:pos="540"/>
          <w:tab w:val="left" w:pos="569"/>
        </w:tabs>
        <w:rPr>
          <w:bCs/>
          <w:sz w:val="22"/>
          <w:szCs w:val="22"/>
          <w:lang w:val="sr-Latn-ME"/>
        </w:rPr>
      </w:pPr>
    </w:p>
    <w:p w14:paraId="5025C15F" w14:textId="08A6E081"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6.4. </w:t>
      </w:r>
      <w:r w:rsidR="00480FB1" w:rsidRPr="005E0F0F">
        <w:rPr>
          <w:b/>
          <w:bCs/>
          <w:sz w:val="22"/>
          <w:szCs w:val="22"/>
          <w:lang w:val="sr-Latn-ME"/>
        </w:rPr>
        <w:tab/>
      </w:r>
      <w:r w:rsidRPr="005E0F0F">
        <w:rPr>
          <w:b/>
          <w:bCs/>
          <w:sz w:val="22"/>
          <w:szCs w:val="22"/>
          <w:lang w:val="sr-Latn-ME"/>
        </w:rPr>
        <w:t>Posebne mjere upozorenja pri čuvanju</w:t>
      </w:r>
      <w:r w:rsidR="00F8570A" w:rsidRPr="005E0F0F">
        <w:rPr>
          <w:b/>
          <w:bCs/>
          <w:sz w:val="22"/>
          <w:szCs w:val="22"/>
          <w:lang w:val="sr-Latn-ME"/>
        </w:rPr>
        <w:t xml:space="preserve"> lijeka</w:t>
      </w:r>
    </w:p>
    <w:p w14:paraId="04FF7CF3" w14:textId="175D6510" w:rsidR="00F579A3" w:rsidRPr="005E0F0F" w:rsidRDefault="00F579A3" w:rsidP="00480FB1">
      <w:pPr>
        <w:tabs>
          <w:tab w:val="left" w:pos="540"/>
          <w:tab w:val="left" w:pos="569"/>
        </w:tabs>
        <w:rPr>
          <w:b/>
          <w:bCs/>
          <w:sz w:val="22"/>
          <w:szCs w:val="22"/>
          <w:lang w:val="sr-Latn-ME"/>
        </w:rPr>
      </w:pPr>
    </w:p>
    <w:p w14:paraId="74FAD932" w14:textId="74A1967A" w:rsidR="00F579A3" w:rsidRPr="005E0F0F" w:rsidRDefault="00605DF7" w:rsidP="00F579A3">
      <w:pPr>
        <w:rPr>
          <w:sz w:val="22"/>
          <w:szCs w:val="22"/>
          <w:lang w:val="sr-Latn-ME"/>
        </w:rPr>
      </w:pPr>
      <w:r w:rsidRPr="005E0F0F">
        <w:rPr>
          <w:sz w:val="22"/>
          <w:szCs w:val="22"/>
          <w:lang w:val="sr-Latn-ME"/>
        </w:rPr>
        <w:t>Lijek</w:t>
      </w:r>
      <w:r w:rsidR="00F579A3" w:rsidRPr="005E0F0F">
        <w:rPr>
          <w:sz w:val="22"/>
          <w:szCs w:val="22"/>
          <w:lang w:val="sr-Latn-ME"/>
        </w:rPr>
        <w:t xml:space="preserve"> čuvati na temperaturi do 25°C u originalnom pakovanju, radi zaštite od sv</w:t>
      </w:r>
      <w:r w:rsidR="000F7C77" w:rsidRPr="005E0F0F">
        <w:rPr>
          <w:sz w:val="22"/>
          <w:szCs w:val="22"/>
          <w:lang w:val="sr-Latn-ME"/>
        </w:rPr>
        <w:t>j</w:t>
      </w:r>
      <w:r w:rsidR="00F579A3" w:rsidRPr="005E0F0F">
        <w:rPr>
          <w:sz w:val="22"/>
          <w:szCs w:val="22"/>
          <w:lang w:val="sr-Latn-ME"/>
        </w:rPr>
        <w:t>etlosti.</w:t>
      </w:r>
    </w:p>
    <w:p w14:paraId="5025C160" w14:textId="77777777" w:rsidR="00EC2532" w:rsidRPr="005E0F0F" w:rsidRDefault="00EC2532" w:rsidP="00480FB1">
      <w:pPr>
        <w:tabs>
          <w:tab w:val="left" w:pos="540"/>
          <w:tab w:val="left" w:pos="569"/>
        </w:tabs>
        <w:rPr>
          <w:bCs/>
          <w:sz w:val="22"/>
          <w:szCs w:val="22"/>
          <w:lang w:val="sr-Latn-ME"/>
        </w:rPr>
      </w:pPr>
    </w:p>
    <w:p w14:paraId="5025C161" w14:textId="15A95FB4"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6.5. </w:t>
      </w:r>
      <w:r w:rsidR="00480FB1" w:rsidRPr="005E0F0F">
        <w:rPr>
          <w:b/>
          <w:bCs/>
          <w:sz w:val="22"/>
          <w:szCs w:val="22"/>
          <w:lang w:val="sr-Latn-ME"/>
        </w:rPr>
        <w:tab/>
      </w:r>
      <w:r w:rsidR="002846DB" w:rsidRPr="005E0F0F">
        <w:rPr>
          <w:b/>
          <w:bCs/>
          <w:sz w:val="22"/>
          <w:szCs w:val="22"/>
          <w:lang w:val="sr-Latn-ME"/>
        </w:rPr>
        <w:t xml:space="preserve">Vrsta i sadržaj </w:t>
      </w:r>
      <w:r w:rsidR="00F8570A" w:rsidRPr="005E0F0F">
        <w:rPr>
          <w:b/>
          <w:bCs/>
          <w:sz w:val="22"/>
          <w:szCs w:val="22"/>
          <w:lang w:val="sr-Latn-ME"/>
        </w:rPr>
        <w:t>pakovanja</w:t>
      </w:r>
      <w:r w:rsidR="00C06864" w:rsidRPr="005E0F0F">
        <w:rPr>
          <w:b/>
          <w:bCs/>
          <w:sz w:val="22"/>
          <w:szCs w:val="22"/>
          <w:lang w:val="sr-Latn-ME"/>
        </w:rPr>
        <w:t xml:space="preserve"> </w:t>
      </w:r>
    </w:p>
    <w:p w14:paraId="1DC94167" w14:textId="4CDECB0F" w:rsidR="00671BD7" w:rsidRPr="005E0F0F" w:rsidRDefault="00671BD7" w:rsidP="00480FB1">
      <w:pPr>
        <w:tabs>
          <w:tab w:val="left" w:pos="540"/>
          <w:tab w:val="left" w:pos="569"/>
        </w:tabs>
        <w:rPr>
          <w:b/>
          <w:bCs/>
          <w:sz w:val="22"/>
          <w:szCs w:val="22"/>
          <w:lang w:val="sr-Latn-ME"/>
        </w:rPr>
      </w:pPr>
    </w:p>
    <w:p w14:paraId="783BEA61" w14:textId="47BD453C" w:rsidR="00671BD7" w:rsidRPr="005E0F0F" w:rsidRDefault="00671BD7" w:rsidP="00671BD7">
      <w:pPr>
        <w:rPr>
          <w:sz w:val="22"/>
          <w:szCs w:val="22"/>
          <w:u w:val="single"/>
          <w:lang w:val="sr-Latn-ME"/>
        </w:rPr>
      </w:pPr>
      <w:r w:rsidRPr="005E0F0F">
        <w:rPr>
          <w:sz w:val="22"/>
          <w:szCs w:val="22"/>
          <w:u w:val="single"/>
          <w:lang w:val="sr-Latn-ME"/>
        </w:rPr>
        <w:t>Cholipam, film tableta, 10 mg</w:t>
      </w:r>
    </w:p>
    <w:p w14:paraId="6E375DA7" w14:textId="77777777" w:rsidR="000F7C77" w:rsidRPr="005E0F0F" w:rsidRDefault="000F7C77" w:rsidP="00671BD7">
      <w:pPr>
        <w:rPr>
          <w:sz w:val="22"/>
          <w:szCs w:val="22"/>
          <w:lang w:val="sr-Latn-ME"/>
        </w:rPr>
      </w:pPr>
    </w:p>
    <w:p w14:paraId="2D9B9149" w14:textId="5448A2E9" w:rsidR="00671BD7" w:rsidRPr="005E0F0F" w:rsidRDefault="00671BD7" w:rsidP="00B937AB">
      <w:pPr>
        <w:jc w:val="both"/>
        <w:rPr>
          <w:sz w:val="22"/>
          <w:szCs w:val="22"/>
          <w:lang w:val="sr-Latn-ME"/>
        </w:rPr>
      </w:pPr>
      <w:r w:rsidRPr="005E0F0F">
        <w:rPr>
          <w:sz w:val="22"/>
          <w:szCs w:val="22"/>
          <w:lang w:val="sr-Latn-ME"/>
        </w:rPr>
        <w:t xml:space="preserve">Unutrašnje pakovanje je </w:t>
      </w:r>
      <w:r w:rsidR="008D458C" w:rsidRPr="005E0F0F">
        <w:rPr>
          <w:sz w:val="22"/>
          <w:szCs w:val="22"/>
          <w:lang w:val="sr-Latn-ME"/>
        </w:rPr>
        <w:t xml:space="preserve">bijeli </w:t>
      </w:r>
      <w:r w:rsidRPr="005E0F0F">
        <w:rPr>
          <w:sz w:val="22"/>
          <w:szCs w:val="22"/>
          <w:lang w:val="sr-Latn-ME"/>
        </w:rPr>
        <w:t xml:space="preserve">Al/PVC-PVdC blister </w:t>
      </w:r>
      <w:r w:rsidR="000F7C77" w:rsidRPr="005E0F0F">
        <w:rPr>
          <w:sz w:val="22"/>
          <w:szCs w:val="22"/>
          <w:lang w:val="sr-Latn-ME"/>
        </w:rPr>
        <w:t>koji sadrži</w:t>
      </w:r>
      <w:r w:rsidRPr="005E0F0F">
        <w:rPr>
          <w:sz w:val="22"/>
          <w:szCs w:val="22"/>
          <w:lang w:val="sr-Latn-ME"/>
        </w:rPr>
        <w:t xml:space="preserve"> 10 film tableta. </w:t>
      </w:r>
    </w:p>
    <w:p w14:paraId="1A4E4583" w14:textId="77777777" w:rsidR="000F7C77" w:rsidRPr="005E0F0F" w:rsidRDefault="000F7C77" w:rsidP="00671BD7">
      <w:pPr>
        <w:rPr>
          <w:sz w:val="22"/>
          <w:szCs w:val="22"/>
          <w:lang w:val="sr-Latn-ME"/>
        </w:rPr>
      </w:pPr>
    </w:p>
    <w:p w14:paraId="1A20D299" w14:textId="5E83373B" w:rsidR="00671BD7" w:rsidRPr="005E0F0F" w:rsidRDefault="00671BD7" w:rsidP="00B937AB">
      <w:pPr>
        <w:jc w:val="both"/>
        <w:rPr>
          <w:sz w:val="22"/>
          <w:szCs w:val="22"/>
          <w:lang w:val="sr-Latn-ME"/>
        </w:rPr>
      </w:pPr>
      <w:r w:rsidRPr="005E0F0F">
        <w:rPr>
          <w:sz w:val="22"/>
          <w:szCs w:val="22"/>
          <w:lang w:val="sr-Latn-ME"/>
        </w:rPr>
        <w:t xml:space="preserve">Spoljašnje pakovanje je složiva kartonska kutija u kojoj se nalaze </w:t>
      </w:r>
      <w:r w:rsidR="000F7C77" w:rsidRPr="005E0F0F">
        <w:rPr>
          <w:sz w:val="22"/>
          <w:szCs w:val="22"/>
          <w:lang w:val="sr-Latn-ME"/>
        </w:rPr>
        <w:t xml:space="preserve">3 </w:t>
      </w:r>
      <w:r w:rsidRPr="005E0F0F">
        <w:rPr>
          <w:sz w:val="22"/>
          <w:szCs w:val="22"/>
          <w:lang w:val="sr-Latn-ME"/>
        </w:rPr>
        <w:t>blistera sa po 10 film tableta</w:t>
      </w:r>
      <w:r w:rsidR="000F7C77" w:rsidRPr="005E0F0F">
        <w:rPr>
          <w:sz w:val="22"/>
          <w:szCs w:val="22"/>
          <w:lang w:val="sr-Latn-ME"/>
        </w:rPr>
        <w:t xml:space="preserve"> </w:t>
      </w:r>
      <w:r w:rsidRPr="005E0F0F">
        <w:rPr>
          <w:sz w:val="22"/>
          <w:szCs w:val="22"/>
          <w:lang w:val="sr-Latn-ME"/>
        </w:rPr>
        <w:t xml:space="preserve">(ukupno </w:t>
      </w:r>
      <w:r w:rsidR="00C47F6E" w:rsidRPr="005E0F0F">
        <w:rPr>
          <w:sz w:val="22"/>
          <w:szCs w:val="22"/>
          <w:lang w:val="sr-Latn-ME"/>
        </w:rPr>
        <w:t>3</w:t>
      </w:r>
      <w:r w:rsidRPr="005E0F0F">
        <w:rPr>
          <w:sz w:val="22"/>
          <w:szCs w:val="22"/>
          <w:lang w:val="sr-Latn-ME"/>
        </w:rPr>
        <w:t xml:space="preserve">0 film tableta) i Uputstvo za </w:t>
      </w:r>
      <w:r w:rsidR="00605DF7" w:rsidRPr="005E0F0F">
        <w:rPr>
          <w:sz w:val="22"/>
          <w:szCs w:val="22"/>
          <w:lang w:val="sr-Latn-ME"/>
        </w:rPr>
        <w:t>lijek</w:t>
      </w:r>
      <w:r w:rsidRPr="005E0F0F">
        <w:rPr>
          <w:sz w:val="22"/>
          <w:szCs w:val="22"/>
          <w:lang w:val="sr-Latn-ME"/>
        </w:rPr>
        <w:t>.</w:t>
      </w:r>
    </w:p>
    <w:p w14:paraId="6F14112B" w14:textId="6FE38652" w:rsidR="007E61E4" w:rsidRPr="005E0F0F" w:rsidRDefault="007E61E4" w:rsidP="00480FB1">
      <w:pPr>
        <w:tabs>
          <w:tab w:val="left" w:pos="540"/>
          <w:tab w:val="left" w:pos="569"/>
        </w:tabs>
        <w:rPr>
          <w:b/>
          <w:bCs/>
          <w:sz w:val="22"/>
          <w:szCs w:val="22"/>
          <w:lang w:val="sr-Latn-ME"/>
        </w:rPr>
      </w:pPr>
    </w:p>
    <w:p w14:paraId="7E49C55E" w14:textId="56FBF7C6" w:rsidR="007E61E4" w:rsidRPr="005E0F0F" w:rsidRDefault="007E61E4" w:rsidP="007E61E4">
      <w:pPr>
        <w:rPr>
          <w:sz w:val="22"/>
          <w:szCs w:val="22"/>
          <w:u w:val="single"/>
          <w:lang w:val="sr-Latn-ME"/>
        </w:rPr>
      </w:pPr>
      <w:r w:rsidRPr="005E0F0F">
        <w:rPr>
          <w:sz w:val="22"/>
          <w:szCs w:val="22"/>
          <w:u w:val="single"/>
          <w:lang w:val="sr-Latn-ME"/>
        </w:rPr>
        <w:t>Cholipam, film tableta, 20 mg</w:t>
      </w:r>
    </w:p>
    <w:p w14:paraId="1B5D39CE" w14:textId="77777777" w:rsidR="000F7C77" w:rsidRPr="005E0F0F" w:rsidRDefault="000F7C77" w:rsidP="007E61E4">
      <w:pPr>
        <w:rPr>
          <w:sz w:val="22"/>
          <w:szCs w:val="22"/>
          <w:u w:val="single"/>
          <w:lang w:val="sr-Latn-ME"/>
        </w:rPr>
      </w:pPr>
    </w:p>
    <w:p w14:paraId="6F259B49" w14:textId="4B4F6387" w:rsidR="007E61E4" w:rsidRPr="005E0F0F" w:rsidRDefault="007E61E4" w:rsidP="00B937AB">
      <w:pPr>
        <w:jc w:val="both"/>
        <w:rPr>
          <w:sz w:val="22"/>
          <w:szCs w:val="22"/>
          <w:lang w:val="sr-Latn-ME"/>
        </w:rPr>
      </w:pPr>
      <w:r w:rsidRPr="005E0F0F">
        <w:rPr>
          <w:sz w:val="22"/>
          <w:szCs w:val="22"/>
          <w:lang w:val="sr-Latn-ME"/>
        </w:rPr>
        <w:t>Unutrašnje pakovanje je</w:t>
      </w:r>
      <w:r w:rsidR="000F7C77" w:rsidRPr="005E0F0F">
        <w:rPr>
          <w:sz w:val="22"/>
          <w:szCs w:val="22"/>
          <w:lang w:val="sr-Latn-ME"/>
        </w:rPr>
        <w:t xml:space="preserve"> bijeli</w:t>
      </w:r>
      <w:r w:rsidRPr="005E0F0F">
        <w:rPr>
          <w:sz w:val="22"/>
          <w:szCs w:val="22"/>
          <w:lang w:val="sr-Latn-ME"/>
        </w:rPr>
        <w:t xml:space="preserve"> Al/PVC-PVdC blister </w:t>
      </w:r>
      <w:r w:rsidR="000F7C77" w:rsidRPr="005E0F0F">
        <w:rPr>
          <w:sz w:val="22"/>
          <w:szCs w:val="22"/>
          <w:lang w:val="sr-Latn-ME"/>
        </w:rPr>
        <w:t xml:space="preserve">koji sadrži </w:t>
      </w:r>
      <w:r w:rsidRPr="005E0F0F">
        <w:rPr>
          <w:sz w:val="22"/>
          <w:szCs w:val="22"/>
          <w:lang w:val="sr-Latn-ME"/>
        </w:rPr>
        <w:t xml:space="preserve">10 film tableta. </w:t>
      </w:r>
    </w:p>
    <w:p w14:paraId="7E77A588" w14:textId="77777777" w:rsidR="000F7C77" w:rsidRPr="005E0F0F" w:rsidRDefault="000F7C77" w:rsidP="00B937AB">
      <w:pPr>
        <w:jc w:val="both"/>
        <w:rPr>
          <w:sz w:val="22"/>
          <w:szCs w:val="22"/>
          <w:lang w:val="sr-Latn-ME"/>
        </w:rPr>
      </w:pPr>
    </w:p>
    <w:p w14:paraId="10C32E57" w14:textId="7A432703" w:rsidR="007E61E4" w:rsidRPr="005E0F0F" w:rsidRDefault="007E61E4" w:rsidP="00B937AB">
      <w:pPr>
        <w:jc w:val="both"/>
        <w:rPr>
          <w:sz w:val="22"/>
          <w:szCs w:val="22"/>
          <w:lang w:val="sr-Latn-ME"/>
        </w:rPr>
      </w:pPr>
      <w:r w:rsidRPr="005E0F0F">
        <w:rPr>
          <w:sz w:val="22"/>
          <w:szCs w:val="22"/>
          <w:lang w:val="sr-Latn-ME"/>
        </w:rPr>
        <w:t xml:space="preserve">Spoljašnje pakovanje je složiva kartonska kutija u kojoj se nalaze </w:t>
      </w:r>
      <w:r w:rsidR="000F7C77" w:rsidRPr="005E0F0F">
        <w:rPr>
          <w:sz w:val="22"/>
          <w:szCs w:val="22"/>
          <w:lang w:val="sr-Latn-ME"/>
        </w:rPr>
        <w:t xml:space="preserve">3 </w:t>
      </w:r>
      <w:r w:rsidRPr="005E0F0F">
        <w:rPr>
          <w:sz w:val="22"/>
          <w:szCs w:val="22"/>
          <w:lang w:val="sr-Latn-ME"/>
        </w:rPr>
        <w:t xml:space="preserve">blistera sa po 10 film tableta (ukupno </w:t>
      </w:r>
      <w:r w:rsidR="00E40808" w:rsidRPr="005E0F0F">
        <w:rPr>
          <w:sz w:val="22"/>
          <w:szCs w:val="22"/>
          <w:lang w:val="sr-Latn-ME"/>
        </w:rPr>
        <w:t>3</w:t>
      </w:r>
      <w:r w:rsidRPr="005E0F0F">
        <w:rPr>
          <w:sz w:val="22"/>
          <w:szCs w:val="22"/>
          <w:lang w:val="sr-Latn-ME"/>
        </w:rPr>
        <w:t xml:space="preserve">0 film tableta) i Uputstvo za </w:t>
      </w:r>
      <w:r w:rsidR="00605DF7" w:rsidRPr="005E0F0F">
        <w:rPr>
          <w:sz w:val="22"/>
          <w:szCs w:val="22"/>
          <w:lang w:val="sr-Latn-ME"/>
        </w:rPr>
        <w:t>lijek</w:t>
      </w:r>
      <w:r w:rsidRPr="005E0F0F">
        <w:rPr>
          <w:sz w:val="22"/>
          <w:szCs w:val="22"/>
          <w:lang w:val="sr-Latn-ME"/>
        </w:rPr>
        <w:t>.</w:t>
      </w:r>
    </w:p>
    <w:p w14:paraId="5025C162" w14:textId="77777777" w:rsidR="0072020E" w:rsidRPr="005E0F0F" w:rsidRDefault="0072020E" w:rsidP="00480FB1">
      <w:pPr>
        <w:tabs>
          <w:tab w:val="left" w:pos="540"/>
          <w:tab w:val="left" w:pos="569"/>
        </w:tabs>
        <w:rPr>
          <w:bCs/>
          <w:sz w:val="22"/>
          <w:szCs w:val="22"/>
          <w:lang w:val="sr-Latn-ME"/>
        </w:rPr>
      </w:pPr>
    </w:p>
    <w:p w14:paraId="5025C163" w14:textId="77777777" w:rsidR="002846DB"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6.6. </w:t>
      </w:r>
      <w:r w:rsidR="00480FB1" w:rsidRPr="005E0F0F">
        <w:rPr>
          <w:b/>
          <w:bCs/>
          <w:sz w:val="22"/>
          <w:szCs w:val="22"/>
          <w:lang w:val="sr-Latn-ME"/>
        </w:rPr>
        <w:tab/>
      </w:r>
      <w:r w:rsidRPr="005E0F0F">
        <w:rPr>
          <w:b/>
          <w:bCs/>
          <w:color w:val="000000"/>
          <w:sz w:val="22"/>
          <w:szCs w:val="22"/>
          <w:lang w:val="sr-Latn-ME"/>
        </w:rPr>
        <w:t>Posebne mjere opreza pri odlaganju materijala koji treba odbaciti nakon primjene lijeka</w:t>
      </w:r>
      <w:r w:rsidRPr="005E0F0F">
        <w:rPr>
          <w:b/>
          <w:bCs/>
          <w:sz w:val="22"/>
          <w:szCs w:val="22"/>
          <w:lang w:val="sr-Latn-ME"/>
        </w:rPr>
        <w:t xml:space="preserve"> </w:t>
      </w:r>
      <w:r w:rsidR="00310F03" w:rsidRPr="005E0F0F">
        <w:rPr>
          <w:b/>
          <w:bCs/>
          <w:sz w:val="22"/>
          <w:szCs w:val="22"/>
          <w:lang w:val="sr-Latn-ME"/>
        </w:rPr>
        <w:t>(i druga uputs</w:t>
      </w:r>
      <w:r w:rsidR="004109FA" w:rsidRPr="005E0F0F">
        <w:rPr>
          <w:b/>
          <w:bCs/>
          <w:sz w:val="22"/>
          <w:szCs w:val="22"/>
          <w:lang w:val="sr-Latn-ME"/>
        </w:rPr>
        <w:t>t</w:t>
      </w:r>
      <w:r w:rsidR="00310F03" w:rsidRPr="005E0F0F">
        <w:rPr>
          <w:b/>
          <w:bCs/>
          <w:sz w:val="22"/>
          <w:szCs w:val="22"/>
          <w:lang w:val="sr-Latn-ME"/>
        </w:rPr>
        <w:t xml:space="preserve">va za rukovanje lijekom) </w:t>
      </w:r>
    </w:p>
    <w:p w14:paraId="5025C164" w14:textId="77777777" w:rsidR="00B66A70" w:rsidRPr="005E0F0F" w:rsidRDefault="00B66A70" w:rsidP="00480FB1">
      <w:pPr>
        <w:tabs>
          <w:tab w:val="left" w:pos="540"/>
          <w:tab w:val="left" w:pos="569"/>
        </w:tabs>
        <w:rPr>
          <w:b/>
          <w:bCs/>
          <w:sz w:val="22"/>
          <w:szCs w:val="22"/>
          <w:lang w:val="sr-Latn-ME"/>
        </w:rPr>
      </w:pPr>
    </w:p>
    <w:p w14:paraId="222DE659" w14:textId="7E76B5C3" w:rsidR="00851906" w:rsidRPr="005E0F0F" w:rsidRDefault="00851906" w:rsidP="00B937AB">
      <w:pPr>
        <w:jc w:val="both"/>
        <w:rPr>
          <w:sz w:val="22"/>
          <w:szCs w:val="22"/>
          <w:lang w:val="sr-Latn-ME"/>
        </w:rPr>
      </w:pPr>
      <w:r w:rsidRPr="005E0F0F">
        <w:rPr>
          <w:sz w:val="22"/>
          <w:szCs w:val="22"/>
          <w:lang w:val="sr-Latn-ME"/>
        </w:rPr>
        <w:t xml:space="preserve">Svu neiskorišćenu količinu </w:t>
      </w:r>
      <w:r w:rsidR="00605DF7" w:rsidRPr="005E0F0F">
        <w:rPr>
          <w:sz w:val="22"/>
          <w:szCs w:val="22"/>
          <w:lang w:val="sr-Latn-ME"/>
        </w:rPr>
        <w:t>lijek</w:t>
      </w:r>
      <w:r w:rsidRPr="005E0F0F">
        <w:rPr>
          <w:sz w:val="22"/>
          <w:szCs w:val="22"/>
          <w:lang w:val="sr-Latn-ME"/>
        </w:rPr>
        <w:t>a ili otpadnog materijala nakon njegove upotrebe treba ukloniti u skladu sa važećim propisima.</w:t>
      </w:r>
    </w:p>
    <w:p w14:paraId="5025C165" w14:textId="494FC41B" w:rsidR="0072020E" w:rsidRPr="005E0F0F" w:rsidRDefault="0072020E" w:rsidP="00480FB1">
      <w:pPr>
        <w:tabs>
          <w:tab w:val="left" w:pos="540"/>
          <w:tab w:val="left" w:pos="569"/>
        </w:tabs>
        <w:rPr>
          <w:bCs/>
          <w:sz w:val="22"/>
          <w:szCs w:val="22"/>
          <w:lang w:val="sr-Latn-ME"/>
        </w:rPr>
      </w:pPr>
    </w:p>
    <w:p w14:paraId="142326EA" w14:textId="77777777" w:rsidR="000757FF" w:rsidRPr="005E0F0F" w:rsidRDefault="000757FF" w:rsidP="00480FB1">
      <w:pPr>
        <w:tabs>
          <w:tab w:val="left" w:pos="540"/>
          <w:tab w:val="left" w:pos="569"/>
        </w:tabs>
        <w:rPr>
          <w:bCs/>
          <w:sz w:val="22"/>
          <w:szCs w:val="22"/>
          <w:lang w:val="sr-Latn-ME"/>
        </w:rPr>
      </w:pPr>
    </w:p>
    <w:p w14:paraId="5025C166" w14:textId="77777777" w:rsidR="00F8570A" w:rsidRPr="005E0F0F" w:rsidRDefault="0072020E" w:rsidP="00480FB1">
      <w:pPr>
        <w:tabs>
          <w:tab w:val="left" w:pos="540"/>
          <w:tab w:val="left" w:pos="569"/>
        </w:tabs>
        <w:rPr>
          <w:b/>
          <w:bCs/>
          <w:sz w:val="22"/>
          <w:szCs w:val="22"/>
          <w:lang w:val="sr-Latn-ME"/>
        </w:rPr>
      </w:pPr>
      <w:r w:rsidRPr="005E0F0F">
        <w:rPr>
          <w:b/>
          <w:bCs/>
          <w:sz w:val="22"/>
          <w:szCs w:val="22"/>
          <w:lang w:val="sr-Latn-ME"/>
        </w:rPr>
        <w:lastRenderedPageBreak/>
        <w:t xml:space="preserve">7. </w:t>
      </w:r>
      <w:r w:rsidR="00480FB1" w:rsidRPr="005E0F0F">
        <w:rPr>
          <w:b/>
          <w:bCs/>
          <w:sz w:val="22"/>
          <w:szCs w:val="22"/>
          <w:lang w:val="sr-Latn-ME"/>
        </w:rPr>
        <w:tab/>
      </w:r>
      <w:r w:rsidRPr="005E0F0F">
        <w:rPr>
          <w:b/>
          <w:bCs/>
          <w:sz w:val="22"/>
          <w:szCs w:val="22"/>
          <w:lang w:val="sr-Latn-ME"/>
        </w:rPr>
        <w:t>NOSILAC DOZVOLE</w:t>
      </w:r>
      <w:r w:rsidR="00483928" w:rsidRPr="005E0F0F">
        <w:rPr>
          <w:b/>
          <w:bCs/>
          <w:sz w:val="22"/>
          <w:szCs w:val="22"/>
          <w:lang w:val="sr-Latn-ME"/>
        </w:rPr>
        <w:t xml:space="preserve"> </w:t>
      </w:r>
    </w:p>
    <w:p w14:paraId="5025C167" w14:textId="419A8ADA" w:rsidR="00C61BE0" w:rsidRPr="005E0F0F" w:rsidRDefault="00C61BE0" w:rsidP="00480FB1">
      <w:pPr>
        <w:tabs>
          <w:tab w:val="left" w:pos="540"/>
          <w:tab w:val="left" w:pos="569"/>
        </w:tabs>
        <w:rPr>
          <w:bCs/>
          <w:sz w:val="22"/>
          <w:szCs w:val="22"/>
          <w:lang w:val="sr-Latn-ME"/>
        </w:rPr>
      </w:pPr>
    </w:p>
    <w:p w14:paraId="4E488206" w14:textId="77777777" w:rsidR="00456422" w:rsidRPr="005E0F0F" w:rsidRDefault="00456422" w:rsidP="00456422">
      <w:pPr>
        <w:rPr>
          <w:sz w:val="22"/>
          <w:szCs w:val="22"/>
          <w:lang w:val="sr-Latn-ME"/>
        </w:rPr>
      </w:pPr>
      <w:r w:rsidRPr="005E0F0F">
        <w:rPr>
          <w:sz w:val="22"/>
          <w:szCs w:val="22"/>
          <w:lang w:val="sr-Latn-ME"/>
        </w:rPr>
        <w:t xml:space="preserve">Hemomont d.o.o. </w:t>
      </w:r>
    </w:p>
    <w:p w14:paraId="60CDB292" w14:textId="7D3C8CC1" w:rsidR="00456422" w:rsidRPr="005E0F0F" w:rsidRDefault="00456422" w:rsidP="00456422">
      <w:pPr>
        <w:tabs>
          <w:tab w:val="left" w:pos="540"/>
          <w:tab w:val="left" w:pos="569"/>
        </w:tabs>
        <w:rPr>
          <w:bCs/>
          <w:sz w:val="22"/>
          <w:szCs w:val="22"/>
          <w:lang w:val="sr-Latn-ME"/>
        </w:rPr>
      </w:pPr>
      <w:r w:rsidRPr="005E0F0F">
        <w:rPr>
          <w:sz w:val="22"/>
          <w:szCs w:val="22"/>
          <w:lang w:val="sr-Latn-ME"/>
        </w:rPr>
        <w:t>8 marta 55A, Podgorica, Crna Gora</w:t>
      </w:r>
    </w:p>
    <w:p w14:paraId="165155D2" w14:textId="7AA0C0D4" w:rsidR="000F7C77" w:rsidRDefault="000F7C77" w:rsidP="00480FB1">
      <w:pPr>
        <w:tabs>
          <w:tab w:val="left" w:pos="540"/>
          <w:tab w:val="left" w:pos="569"/>
        </w:tabs>
        <w:rPr>
          <w:bCs/>
          <w:sz w:val="22"/>
          <w:szCs w:val="22"/>
          <w:lang w:val="sr-Latn-ME"/>
        </w:rPr>
      </w:pPr>
    </w:p>
    <w:p w14:paraId="04127590" w14:textId="77777777" w:rsidR="0072006C" w:rsidRPr="005E0F0F" w:rsidRDefault="0072006C" w:rsidP="00480FB1">
      <w:pPr>
        <w:tabs>
          <w:tab w:val="left" w:pos="540"/>
          <w:tab w:val="left" w:pos="569"/>
        </w:tabs>
        <w:rPr>
          <w:bCs/>
          <w:sz w:val="22"/>
          <w:szCs w:val="22"/>
          <w:lang w:val="sr-Latn-ME"/>
        </w:rPr>
      </w:pPr>
      <w:bookmarkStart w:id="0" w:name="_GoBack"/>
      <w:bookmarkEnd w:id="0"/>
    </w:p>
    <w:p w14:paraId="5025C169" w14:textId="0C425C6B"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8. </w:t>
      </w:r>
      <w:r w:rsidR="00480FB1" w:rsidRPr="005E0F0F">
        <w:rPr>
          <w:b/>
          <w:bCs/>
          <w:sz w:val="22"/>
          <w:szCs w:val="22"/>
          <w:lang w:val="sr-Latn-ME"/>
        </w:rPr>
        <w:tab/>
      </w:r>
      <w:r w:rsidRPr="005E0F0F">
        <w:rPr>
          <w:b/>
          <w:bCs/>
          <w:sz w:val="22"/>
          <w:szCs w:val="22"/>
          <w:lang w:val="sr-Latn-ME"/>
        </w:rPr>
        <w:t>BROJ DOZVOLE</w:t>
      </w:r>
      <w:r w:rsidR="008A6D43" w:rsidRPr="005E0F0F">
        <w:rPr>
          <w:b/>
          <w:bCs/>
          <w:sz w:val="22"/>
          <w:szCs w:val="22"/>
          <w:lang w:val="sr-Latn-ME"/>
        </w:rPr>
        <w:t xml:space="preserve"> ZA STAVLJANJE LIJEKA U PROMET</w:t>
      </w:r>
    </w:p>
    <w:p w14:paraId="68E03A07" w14:textId="7D1F117B" w:rsidR="004B59A6" w:rsidRPr="005E0F0F" w:rsidRDefault="004B59A6" w:rsidP="00480FB1">
      <w:pPr>
        <w:tabs>
          <w:tab w:val="left" w:pos="540"/>
          <w:tab w:val="left" w:pos="569"/>
        </w:tabs>
        <w:rPr>
          <w:b/>
          <w:bCs/>
          <w:sz w:val="22"/>
          <w:szCs w:val="22"/>
          <w:lang w:val="sr-Latn-ME"/>
        </w:rPr>
      </w:pPr>
    </w:p>
    <w:p w14:paraId="79C87D43" w14:textId="63DEE2FF" w:rsidR="004B59A6" w:rsidRPr="005E0F0F" w:rsidRDefault="004B59A6" w:rsidP="004B59A6">
      <w:pPr>
        <w:jc w:val="both"/>
        <w:rPr>
          <w:sz w:val="22"/>
          <w:szCs w:val="22"/>
          <w:lang w:val="sr-Latn-ME"/>
        </w:rPr>
      </w:pPr>
      <w:r w:rsidRPr="005E0F0F">
        <w:rPr>
          <w:sz w:val="22"/>
          <w:szCs w:val="22"/>
          <w:lang w:val="sr-Latn-ME"/>
        </w:rPr>
        <w:t>Cholipam, film tablet</w:t>
      </w:r>
      <w:r w:rsidR="000F7C77" w:rsidRPr="005E0F0F">
        <w:rPr>
          <w:sz w:val="22"/>
          <w:szCs w:val="22"/>
          <w:lang w:val="sr-Latn-ME"/>
        </w:rPr>
        <w:t>a</w:t>
      </w:r>
      <w:r w:rsidRPr="005E0F0F">
        <w:rPr>
          <w:sz w:val="22"/>
          <w:szCs w:val="22"/>
          <w:lang w:val="sr-Latn-ME"/>
        </w:rPr>
        <w:t xml:space="preserve">, 10mg, </w:t>
      </w:r>
      <w:r w:rsidR="000F7C77" w:rsidRPr="005E0F0F">
        <w:rPr>
          <w:sz w:val="22"/>
          <w:szCs w:val="22"/>
          <w:lang w:val="sr-Latn-ME"/>
        </w:rPr>
        <w:t>3</w:t>
      </w:r>
      <w:r w:rsidRPr="005E0F0F">
        <w:rPr>
          <w:sz w:val="22"/>
          <w:szCs w:val="22"/>
          <w:lang w:val="sr-Latn-ME"/>
        </w:rPr>
        <w:t>0</w:t>
      </w:r>
      <w:r w:rsidR="000F7C77" w:rsidRPr="005E0F0F">
        <w:rPr>
          <w:sz w:val="22"/>
          <w:szCs w:val="22"/>
          <w:lang w:val="sr-Latn-ME"/>
        </w:rPr>
        <w:t xml:space="preserve"> (3x10)</w:t>
      </w:r>
      <w:r w:rsidRPr="005E0F0F">
        <w:rPr>
          <w:sz w:val="22"/>
          <w:szCs w:val="22"/>
          <w:lang w:val="sr-Latn-ME"/>
        </w:rPr>
        <w:t xml:space="preserve"> film tableta</w:t>
      </w:r>
      <w:r w:rsidR="000F7C77" w:rsidRPr="005E0F0F">
        <w:rPr>
          <w:bCs/>
          <w:sz w:val="22"/>
          <w:szCs w:val="22"/>
          <w:lang w:val="sr-Latn-ME"/>
        </w:rPr>
        <w:t>:</w:t>
      </w:r>
      <w:r w:rsidR="005E0F0F" w:rsidRPr="005E0F0F">
        <w:rPr>
          <w:sz w:val="22"/>
          <w:szCs w:val="22"/>
          <w:lang w:val="sr-Latn-ME"/>
        </w:rPr>
        <w:t xml:space="preserve"> 2030/24/1799 – 8304 </w:t>
      </w:r>
    </w:p>
    <w:p w14:paraId="1B7A7950" w14:textId="1A8E2F96" w:rsidR="004B59A6" w:rsidRPr="005E0F0F" w:rsidRDefault="004B59A6" w:rsidP="004B59A6">
      <w:pPr>
        <w:jc w:val="both"/>
        <w:rPr>
          <w:sz w:val="22"/>
          <w:szCs w:val="22"/>
          <w:lang w:val="sr-Latn-ME"/>
        </w:rPr>
      </w:pPr>
      <w:r w:rsidRPr="005E0F0F">
        <w:rPr>
          <w:sz w:val="22"/>
          <w:szCs w:val="22"/>
          <w:lang w:val="sr-Latn-ME"/>
        </w:rPr>
        <w:t>Cholipam, film tablet</w:t>
      </w:r>
      <w:r w:rsidR="000F7C77" w:rsidRPr="005E0F0F">
        <w:rPr>
          <w:sz w:val="22"/>
          <w:szCs w:val="22"/>
          <w:lang w:val="sr-Latn-ME"/>
        </w:rPr>
        <w:t>a</w:t>
      </w:r>
      <w:r w:rsidRPr="005E0F0F">
        <w:rPr>
          <w:sz w:val="22"/>
          <w:szCs w:val="22"/>
          <w:lang w:val="sr-Latn-ME"/>
        </w:rPr>
        <w:t xml:space="preserve">, 20mg, </w:t>
      </w:r>
      <w:r w:rsidR="000F7C77" w:rsidRPr="005E0F0F">
        <w:rPr>
          <w:sz w:val="22"/>
          <w:szCs w:val="22"/>
          <w:lang w:val="sr-Latn-ME"/>
        </w:rPr>
        <w:t>3</w:t>
      </w:r>
      <w:r w:rsidRPr="005E0F0F">
        <w:rPr>
          <w:sz w:val="22"/>
          <w:szCs w:val="22"/>
          <w:lang w:val="sr-Latn-ME"/>
        </w:rPr>
        <w:t xml:space="preserve">0 </w:t>
      </w:r>
      <w:r w:rsidR="000F7C77" w:rsidRPr="005E0F0F">
        <w:rPr>
          <w:sz w:val="22"/>
          <w:szCs w:val="22"/>
          <w:lang w:val="sr-Latn-ME"/>
        </w:rPr>
        <w:t xml:space="preserve">(3x10) </w:t>
      </w:r>
      <w:r w:rsidRPr="005E0F0F">
        <w:rPr>
          <w:sz w:val="22"/>
          <w:szCs w:val="22"/>
          <w:lang w:val="sr-Latn-ME"/>
        </w:rPr>
        <w:t>film tableta:</w:t>
      </w:r>
      <w:r w:rsidRPr="005E0F0F">
        <w:rPr>
          <w:b/>
          <w:bCs/>
          <w:sz w:val="22"/>
          <w:szCs w:val="22"/>
          <w:lang w:val="sr-Latn-ME"/>
        </w:rPr>
        <w:t xml:space="preserve"> </w:t>
      </w:r>
      <w:r w:rsidR="005E0F0F" w:rsidRPr="005E0F0F">
        <w:rPr>
          <w:bCs/>
          <w:sz w:val="22"/>
          <w:szCs w:val="22"/>
          <w:lang w:val="sr-Latn-ME"/>
        </w:rPr>
        <w:t>2030/24/1800 - 8305</w:t>
      </w:r>
    </w:p>
    <w:p w14:paraId="607D4582" w14:textId="77777777" w:rsidR="000757FF" w:rsidRPr="005E0F0F" w:rsidRDefault="000757FF" w:rsidP="00480FB1">
      <w:pPr>
        <w:tabs>
          <w:tab w:val="left" w:pos="540"/>
          <w:tab w:val="left" w:pos="569"/>
        </w:tabs>
        <w:rPr>
          <w:bCs/>
          <w:sz w:val="22"/>
          <w:szCs w:val="22"/>
          <w:lang w:val="sr-Latn-ME"/>
        </w:rPr>
      </w:pPr>
    </w:p>
    <w:p w14:paraId="5025C16B" w14:textId="77777777" w:rsidR="00F45F77" w:rsidRPr="005E0F0F" w:rsidRDefault="00F45F77" w:rsidP="00480FB1">
      <w:pPr>
        <w:tabs>
          <w:tab w:val="left" w:pos="540"/>
          <w:tab w:val="left" w:pos="569"/>
        </w:tabs>
        <w:rPr>
          <w:bCs/>
          <w:sz w:val="22"/>
          <w:szCs w:val="22"/>
          <w:lang w:val="sr-Latn-ME"/>
        </w:rPr>
      </w:pPr>
    </w:p>
    <w:p w14:paraId="5025C16C" w14:textId="77777777" w:rsidR="0072020E" w:rsidRPr="005E0F0F" w:rsidRDefault="0072020E" w:rsidP="00480FB1">
      <w:pPr>
        <w:tabs>
          <w:tab w:val="left" w:pos="540"/>
          <w:tab w:val="left" w:pos="569"/>
        </w:tabs>
        <w:rPr>
          <w:b/>
          <w:bCs/>
          <w:sz w:val="22"/>
          <w:szCs w:val="22"/>
          <w:lang w:val="sr-Latn-ME"/>
        </w:rPr>
      </w:pPr>
      <w:r w:rsidRPr="005E0F0F">
        <w:rPr>
          <w:b/>
          <w:bCs/>
          <w:sz w:val="22"/>
          <w:szCs w:val="22"/>
          <w:lang w:val="sr-Latn-ME"/>
        </w:rPr>
        <w:t xml:space="preserve">9. </w:t>
      </w:r>
      <w:r w:rsidR="00480FB1" w:rsidRPr="005E0F0F">
        <w:rPr>
          <w:b/>
          <w:bCs/>
          <w:sz w:val="22"/>
          <w:szCs w:val="22"/>
          <w:lang w:val="sr-Latn-ME"/>
        </w:rPr>
        <w:tab/>
      </w:r>
      <w:r w:rsidRPr="005E0F0F">
        <w:rPr>
          <w:b/>
          <w:bCs/>
          <w:sz w:val="22"/>
          <w:szCs w:val="22"/>
          <w:lang w:val="sr-Latn-ME"/>
        </w:rPr>
        <w:t xml:space="preserve">DATUM </w:t>
      </w:r>
      <w:r w:rsidR="00C05DF8" w:rsidRPr="005E0F0F">
        <w:rPr>
          <w:b/>
          <w:bCs/>
          <w:sz w:val="22"/>
          <w:szCs w:val="22"/>
          <w:lang w:val="sr-Latn-ME"/>
        </w:rPr>
        <w:t xml:space="preserve">PRVE </w:t>
      </w:r>
      <w:r w:rsidR="008A6D43" w:rsidRPr="005E0F0F">
        <w:rPr>
          <w:b/>
          <w:bCs/>
          <w:sz w:val="22"/>
          <w:szCs w:val="22"/>
          <w:lang w:val="sr-Latn-ME"/>
        </w:rPr>
        <w:t>DOZVOLE</w:t>
      </w:r>
      <w:r w:rsidR="00C05DF8" w:rsidRPr="005E0F0F">
        <w:rPr>
          <w:b/>
          <w:bCs/>
          <w:sz w:val="22"/>
          <w:szCs w:val="22"/>
          <w:lang w:val="sr-Latn-ME"/>
        </w:rPr>
        <w:t>/OBNOVE DOZVOLE</w:t>
      </w:r>
      <w:r w:rsidR="008A6D43" w:rsidRPr="005E0F0F">
        <w:rPr>
          <w:b/>
          <w:bCs/>
          <w:sz w:val="22"/>
          <w:szCs w:val="22"/>
          <w:lang w:val="sr-Latn-ME"/>
        </w:rPr>
        <w:t xml:space="preserve"> ZA STAVLJANJE LIJEKA U PROMET</w:t>
      </w:r>
    </w:p>
    <w:p w14:paraId="5025C16D" w14:textId="77777777" w:rsidR="0072020E" w:rsidRPr="005E0F0F" w:rsidRDefault="0072020E" w:rsidP="00480FB1">
      <w:pPr>
        <w:tabs>
          <w:tab w:val="left" w:pos="540"/>
          <w:tab w:val="left" w:pos="569"/>
        </w:tabs>
        <w:rPr>
          <w:bCs/>
          <w:sz w:val="22"/>
          <w:szCs w:val="22"/>
          <w:lang w:val="sr-Latn-ME"/>
        </w:rPr>
      </w:pPr>
    </w:p>
    <w:p w14:paraId="294DCAAD" w14:textId="2C921942" w:rsidR="00681DAF" w:rsidRPr="005E0F0F" w:rsidRDefault="000F7C77" w:rsidP="00681DAF">
      <w:pPr>
        <w:rPr>
          <w:sz w:val="22"/>
          <w:szCs w:val="22"/>
          <w:lang w:val="sr-Latn-ME"/>
        </w:rPr>
      </w:pPr>
      <w:r w:rsidRPr="005E0F0F">
        <w:rPr>
          <w:sz w:val="22"/>
          <w:szCs w:val="22"/>
          <w:lang w:val="sr-Latn-ME"/>
        </w:rPr>
        <w:t xml:space="preserve">Datum prve dozvole: </w:t>
      </w:r>
      <w:r w:rsidR="00681DAF" w:rsidRPr="005E0F0F">
        <w:rPr>
          <w:sz w:val="22"/>
          <w:szCs w:val="22"/>
          <w:lang w:val="sr-Latn-ME"/>
        </w:rPr>
        <w:t xml:space="preserve">25.02.2010. </w:t>
      </w:r>
      <w:r w:rsidRPr="005E0F0F">
        <w:rPr>
          <w:sz w:val="22"/>
          <w:szCs w:val="22"/>
          <w:lang w:val="sr-Latn-ME"/>
        </w:rPr>
        <w:t>godine</w:t>
      </w:r>
    </w:p>
    <w:p w14:paraId="0F7BE2EF" w14:textId="7172D47D" w:rsidR="005E0F0F" w:rsidRPr="005E0F0F" w:rsidRDefault="000F7C77" w:rsidP="005E0F0F">
      <w:pPr>
        <w:jc w:val="both"/>
        <w:rPr>
          <w:sz w:val="22"/>
          <w:szCs w:val="22"/>
          <w:lang w:val="sr-Latn-ME"/>
        </w:rPr>
      </w:pPr>
      <w:r w:rsidRPr="005E0F0F">
        <w:rPr>
          <w:sz w:val="22"/>
          <w:szCs w:val="22"/>
          <w:lang w:val="sr-Latn-ME"/>
        </w:rPr>
        <w:t>Datum posljednje obnove dozvole:</w:t>
      </w:r>
      <w:r w:rsidR="005E0F0F" w:rsidRPr="005E0F0F">
        <w:rPr>
          <w:sz w:val="22"/>
          <w:szCs w:val="22"/>
          <w:lang w:val="sr-Latn-ME"/>
        </w:rPr>
        <w:t xml:space="preserve"> 01.04.2024. godine</w:t>
      </w:r>
    </w:p>
    <w:p w14:paraId="5025C16E" w14:textId="429C86EC" w:rsidR="00836B35" w:rsidRPr="005E0F0F" w:rsidRDefault="00836B35" w:rsidP="00480FB1">
      <w:pPr>
        <w:tabs>
          <w:tab w:val="left" w:pos="540"/>
          <w:tab w:val="left" w:pos="569"/>
        </w:tabs>
        <w:rPr>
          <w:bCs/>
          <w:sz w:val="22"/>
          <w:szCs w:val="22"/>
          <w:lang w:val="sr-Latn-ME"/>
        </w:rPr>
      </w:pPr>
    </w:p>
    <w:p w14:paraId="13120464" w14:textId="77777777" w:rsidR="000757FF" w:rsidRPr="005E0F0F" w:rsidRDefault="000757FF" w:rsidP="00480FB1">
      <w:pPr>
        <w:tabs>
          <w:tab w:val="left" w:pos="540"/>
          <w:tab w:val="left" w:pos="569"/>
        </w:tabs>
        <w:rPr>
          <w:bCs/>
          <w:sz w:val="22"/>
          <w:szCs w:val="22"/>
          <w:lang w:val="sr-Latn-ME"/>
        </w:rPr>
      </w:pPr>
    </w:p>
    <w:p w14:paraId="5025C16F" w14:textId="77777777" w:rsidR="003F6A59" w:rsidRPr="005E0F0F" w:rsidRDefault="0072020E" w:rsidP="00C05DF8">
      <w:pPr>
        <w:tabs>
          <w:tab w:val="left" w:pos="540"/>
          <w:tab w:val="left" w:pos="569"/>
        </w:tabs>
        <w:ind w:left="540" w:hanging="540"/>
        <w:rPr>
          <w:bCs/>
          <w:sz w:val="22"/>
          <w:szCs w:val="22"/>
          <w:lang w:val="sr-Latn-ME"/>
        </w:rPr>
      </w:pPr>
      <w:r w:rsidRPr="005E0F0F">
        <w:rPr>
          <w:b/>
          <w:bCs/>
          <w:sz w:val="22"/>
          <w:szCs w:val="22"/>
          <w:lang w:val="sr-Latn-ME"/>
        </w:rPr>
        <w:t xml:space="preserve">10. </w:t>
      </w:r>
      <w:r w:rsidR="00480FB1" w:rsidRPr="005E0F0F">
        <w:rPr>
          <w:b/>
          <w:bCs/>
          <w:sz w:val="22"/>
          <w:szCs w:val="22"/>
          <w:lang w:val="sr-Latn-ME"/>
        </w:rPr>
        <w:tab/>
      </w:r>
      <w:r w:rsidR="002846DB" w:rsidRPr="005E0F0F">
        <w:rPr>
          <w:b/>
          <w:bCs/>
          <w:sz w:val="22"/>
          <w:szCs w:val="22"/>
          <w:lang w:val="sr-Latn-ME"/>
        </w:rPr>
        <w:t>D</w:t>
      </w:r>
      <w:r w:rsidR="00EC2532" w:rsidRPr="005E0F0F">
        <w:rPr>
          <w:b/>
          <w:bCs/>
          <w:sz w:val="22"/>
          <w:szCs w:val="22"/>
          <w:lang w:val="sr-Latn-ME"/>
        </w:rPr>
        <w:t xml:space="preserve">ATUM REVIZIJE TEKSTA </w:t>
      </w:r>
    </w:p>
    <w:p w14:paraId="5025C170" w14:textId="77777777" w:rsidR="003F6A59" w:rsidRPr="005E0F0F" w:rsidRDefault="003F6A59" w:rsidP="00480FB1">
      <w:pPr>
        <w:tabs>
          <w:tab w:val="left" w:pos="540"/>
          <w:tab w:val="left" w:pos="569"/>
        </w:tabs>
        <w:rPr>
          <w:bCs/>
          <w:sz w:val="22"/>
          <w:szCs w:val="22"/>
          <w:lang w:val="sr-Latn-ME"/>
        </w:rPr>
      </w:pPr>
    </w:p>
    <w:p w14:paraId="5025C178" w14:textId="13DAB46D" w:rsidR="003F6A59" w:rsidRPr="005E0F0F" w:rsidRDefault="005E0F0F" w:rsidP="005A4B61">
      <w:pPr>
        <w:tabs>
          <w:tab w:val="left" w:pos="540"/>
          <w:tab w:val="left" w:pos="569"/>
        </w:tabs>
        <w:rPr>
          <w:sz w:val="22"/>
          <w:szCs w:val="22"/>
          <w:lang w:val="sr-Latn-ME"/>
        </w:rPr>
      </w:pPr>
      <w:r w:rsidRPr="005E0F0F">
        <w:rPr>
          <w:sz w:val="22"/>
          <w:szCs w:val="22"/>
          <w:lang w:val="sr-Latn-ME"/>
        </w:rPr>
        <w:t>April, 2024. godine</w:t>
      </w:r>
    </w:p>
    <w:sectPr w:rsidR="003F6A59" w:rsidRPr="005E0F0F"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63D61" w14:textId="77777777" w:rsidR="00731ECC" w:rsidRDefault="00731ECC">
      <w:r>
        <w:separator/>
      </w:r>
    </w:p>
  </w:endnote>
  <w:endnote w:type="continuationSeparator" w:id="0">
    <w:p w14:paraId="3500CD11" w14:textId="77777777" w:rsidR="00731ECC" w:rsidRDefault="0073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72">
    <w:altName w:val="Corbel"/>
    <w:charset w:val="00"/>
    <w:family w:val="swiss"/>
    <w:pitch w:val="variable"/>
    <w:sig w:usb0="A00002EF" w:usb1="5000205B" w:usb2="00000008"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207" w:usb1="08070000" w:usb2="00000010" w:usb3="00000000" w:csb0="00020007" w:csb1="00000000"/>
  </w:font>
  <w:font w:name="TimesNewRoman,Bold">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C181" w14:textId="03680239" w:rsidR="005B5094" w:rsidRPr="00B23F69" w:rsidRDefault="005B509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2006C">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2006C">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AEE7C" w14:textId="77777777" w:rsidR="00731ECC" w:rsidRDefault="00731ECC">
      <w:r>
        <w:separator/>
      </w:r>
    </w:p>
  </w:footnote>
  <w:footnote w:type="continuationSeparator" w:id="0">
    <w:p w14:paraId="0F90721A" w14:textId="77777777" w:rsidR="00731ECC" w:rsidRDefault="00731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9pt;height:14.0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DD08BB"/>
    <w:multiLevelType w:val="hybridMultilevel"/>
    <w:tmpl w:val="4EA8E7D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30F6385"/>
    <w:multiLevelType w:val="hybridMultilevel"/>
    <w:tmpl w:val="AB4059FC"/>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3914"/>
    <w:multiLevelType w:val="hybridMultilevel"/>
    <w:tmpl w:val="FB56C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46052"/>
    <w:multiLevelType w:val="hybridMultilevel"/>
    <w:tmpl w:val="C628640E"/>
    <w:lvl w:ilvl="0" w:tplc="D0BEA04C">
      <w:start w:val="1"/>
      <w:numFmt w:val="bullet"/>
      <w:lvlText w:val="–"/>
      <w:lvlJc w:val="left"/>
      <w:pPr>
        <w:ind w:left="720" w:hanging="360"/>
      </w:pPr>
      <w:rPr>
        <w:rFonts w:ascii="72" w:hAnsi="72"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5"/>
  </w:num>
  <w:num w:numId="6">
    <w:abstractNumId w:val="1"/>
  </w:num>
  <w:num w:numId="7">
    <w:abstractNumId w:val="9"/>
  </w:num>
  <w:num w:numId="8">
    <w:abstractNumId w:val="4"/>
  </w:num>
  <w:num w:numId="9">
    <w:abstractNumId w:val="7"/>
  </w:num>
  <w:num w:numId="10">
    <w:abstractNumId w:val="13"/>
  </w:num>
  <w:num w:numId="11">
    <w:abstractNumId w:val="6"/>
  </w:num>
  <w:num w:numId="12">
    <w:abstractNumId w:val="14"/>
  </w:num>
  <w:num w:numId="13">
    <w:abstractNumId w:val="12"/>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589"/>
    <w:rsid w:val="00033469"/>
    <w:rsid w:val="00036FA0"/>
    <w:rsid w:val="0003793F"/>
    <w:rsid w:val="00045130"/>
    <w:rsid w:val="00045211"/>
    <w:rsid w:val="00047787"/>
    <w:rsid w:val="00051660"/>
    <w:rsid w:val="00052DF8"/>
    <w:rsid w:val="00053588"/>
    <w:rsid w:val="00057E35"/>
    <w:rsid w:val="000757FF"/>
    <w:rsid w:val="00075E28"/>
    <w:rsid w:val="00076726"/>
    <w:rsid w:val="00080303"/>
    <w:rsid w:val="00081946"/>
    <w:rsid w:val="00083D02"/>
    <w:rsid w:val="00087F41"/>
    <w:rsid w:val="000913D9"/>
    <w:rsid w:val="000978C3"/>
    <w:rsid w:val="000A3F58"/>
    <w:rsid w:val="000D2343"/>
    <w:rsid w:val="000D3449"/>
    <w:rsid w:val="000D425A"/>
    <w:rsid w:val="000D60CC"/>
    <w:rsid w:val="000E1674"/>
    <w:rsid w:val="000E16ED"/>
    <w:rsid w:val="000E2084"/>
    <w:rsid w:val="000E6F55"/>
    <w:rsid w:val="000F0F83"/>
    <w:rsid w:val="000F77FA"/>
    <w:rsid w:val="000F7C77"/>
    <w:rsid w:val="00107BF7"/>
    <w:rsid w:val="00111D8B"/>
    <w:rsid w:val="0011485E"/>
    <w:rsid w:val="00121EE7"/>
    <w:rsid w:val="00126F53"/>
    <w:rsid w:val="0013462B"/>
    <w:rsid w:val="00136DEB"/>
    <w:rsid w:val="00144318"/>
    <w:rsid w:val="0014766D"/>
    <w:rsid w:val="001536CC"/>
    <w:rsid w:val="001670C2"/>
    <w:rsid w:val="0017655E"/>
    <w:rsid w:val="001A0F0E"/>
    <w:rsid w:val="001A3FBA"/>
    <w:rsid w:val="001A5518"/>
    <w:rsid w:val="001A55C6"/>
    <w:rsid w:val="001B07E3"/>
    <w:rsid w:val="001B1C6A"/>
    <w:rsid w:val="001B2EDB"/>
    <w:rsid w:val="001B45E0"/>
    <w:rsid w:val="001C1263"/>
    <w:rsid w:val="001C1417"/>
    <w:rsid w:val="001D57A6"/>
    <w:rsid w:val="001E390B"/>
    <w:rsid w:val="001E4583"/>
    <w:rsid w:val="001F42FB"/>
    <w:rsid w:val="001F719A"/>
    <w:rsid w:val="002031B3"/>
    <w:rsid w:val="00212137"/>
    <w:rsid w:val="00212B94"/>
    <w:rsid w:val="00215931"/>
    <w:rsid w:val="00224C91"/>
    <w:rsid w:val="00227BDB"/>
    <w:rsid w:val="00234CB1"/>
    <w:rsid w:val="002352F8"/>
    <w:rsid w:val="002374D6"/>
    <w:rsid w:val="002510A5"/>
    <w:rsid w:val="00254A0A"/>
    <w:rsid w:val="00266046"/>
    <w:rsid w:val="0026632F"/>
    <w:rsid w:val="0027330C"/>
    <w:rsid w:val="0027499D"/>
    <w:rsid w:val="0027757E"/>
    <w:rsid w:val="00280A03"/>
    <w:rsid w:val="002846DB"/>
    <w:rsid w:val="00284CCD"/>
    <w:rsid w:val="00297AA1"/>
    <w:rsid w:val="002A3CF2"/>
    <w:rsid w:val="002C6637"/>
    <w:rsid w:val="002D2332"/>
    <w:rsid w:val="002D3509"/>
    <w:rsid w:val="002D6499"/>
    <w:rsid w:val="002E0135"/>
    <w:rsid w:val="002E37A5"/>
    <w:rsid w:val="002E4A9C"/>
    <w:rsid w:val="002F2327"/>
    <w:rsid w:val="00305701"/>
    <w:rsid w:val="00310F03"/>
    <w:rsid w:val="00310F63"/>
    <w:rsid w:val="00320054"/>
    <w:rsid w:val="003247D2"/>
    <w:rsid w:val="003307E5"/>
    <w:rsid w:val="00331048"/>
    <w:rsid w:val="003371F9"/>
    <w:rsid w:val="00337508"/>
    <w:rsid w:val="003445C1"/>
    <w:rsid w:val="00354B5B"/>
    <w:rsid w:val="00355B61"/>
    <w:rsid w:val="00362686"/>
    <w:rsid w:val="003653C7"/>
    <w:rsid w:val="00366417"/>
    <w:rsid w:val="00371510"/>
    <w:rsid w:val="003954F4"/>
    <w:rsid w:val="00396DFD"/>
    <w:rsid w:val="003A7059"/>
    <w:rsid w:val="003B2418"/>
    <w:rsid w:val="003B7A36"/>
    <w:rsid w:val="003C17AB"/>
    <w:rsid w:val="003C7823"/>
    <w:rsid w:val="003C78CA"/>
    <w:rsid w:val="003D12CD"/>
    <w:rsid w:val="003E19F6"/>
    <w:rsid w:val="003E1DCC"/>
    <w:rsid w:val="003E2BF6"/>
    <w:rsid w:val="003E5C56"/>
    <w:rsid w:val="003E6613"/>
    <w:rsid w:val="003F0E44"/>
    <w:rsid w:val="003F11A1"/>
    <w:rsid w:val="003F4C64"/>
    <w:rsid w:val="003F6A59"/>
    <w:rsid w:val="00400D5C"/>
    <w:rsid w:val="00401821"/>
    <w:rsid w:val="00401EE6"/>
    <w:rsid w:val="0040302F"/>
    <w:rsid w:val="004065C8"/>
    <w:rsid w:val="00410990"/>
    <w:rsid w:val="004109FA"/>
    <w:rsid w:val="00411B4B"/>
    <w:rsid w:val="00415BEE"/>
    <w:rsid w:val="004170B1"/>
    <w:rsid w:val="004254E9"/>
    <w:rsid w:val="004256F3"/>
    <w:rsid w:val="00427F85"/>
    <w:rsid w:val="00436F42"/>
    <w:rsid w:val="004378B4"/>
    <w:rsid w:val="004444F2"/>
    <w:rsid w:val="00451314"/>
    <w:rsid w:val="00452E9D"/>
    <w:rsid w:val="0045337C"/>
    <w:rsid w:val="004534C7"/>
    <w:rsid w:val="00455721"/>
    <w:rsid w:val="00456422"/>
    <w:rsid w:val="0046272B"/>
    <w:rsid w:val="004671AA"/>
    <w:rsid w:val="00471DF8"/>
    <w:rsid w:val="00480FB1"/>
    <w:rsid w:val="00483928"/>
    <w:rsid w:val="00485A1E"/>
    <w:rsid w:val="004A2588"/>
    <w:rsid w:val="004A4F91"/>
    <w:rsid w:val="004B24C4"/>
    <w:rsid w:val="004B4F09"/>
    <w:rsid w:val="004B59A6"/>
    <w:rsid w:val="004C331F"/>
    <w:rsid w:val="004D6103"/>
    <w:rsid w:val="004E09B5"/>
    <w:rsid w:val="004E3BCE"/>
    <w:rsid w:val="004E70AD"/>
    <w:rsid w:val="004F0E97"/>
    <w:rsid w:val="004F17E2"/>
    <w:rsid w:val="00501DD1"/>
    <w:rsid w:val="005035B2"/>
    <w:rsid w:val="00504367"/>
    <w:rsid w:val="005064EF"/>
    <w:rsid w:val="00515C21"/>
    <w:rsid w:val="0051608F"/>
    <w:rsid w:val="00523759"/>
    <w:rsid w:val="0052528C"/>
    <w:rsid w:val="00530BD7"/>
    <w:rsid w:val="00535825"/>
    <w:rsid w:val="005435B7"/>
    <w:rsid w:val="00545CD2"/>
    <w:rsid w:val="005476F3"/>
    <w:rsid w:val="005639C9"/>
    <w:rsid w:val="00572527"/>
    <w:rsid w:val="00573E40"/>
    <w:rsid w:val="00576348"/>
    <w:rsid w:val="00597AB9"/>
    <w:rsid w:val="005A0B2E"/>
    <w:rsid w:val="005A23D2"/>
    <w:rsid w:val="005A36CB"/>
    <w:rsid w:val="005A4B61"/>
    <w:rsid w:val="005A5A5D"/>
    <w:rsid w:val="005B49B8"/>
    <w:rsid w:val="005B5094"/>
    <w:rsid w:val="005C0741"/>
    <w:rsid w:val="005C5EF4"/>
    <w:rsid w:val="005E0F0F"/>
    <w:rsid w:val="005E2E0B"/>
    <w:rsid w:val="005E67AD"/>
    <w:rsid w:val="005E7A7D"/>
    <w:rsid w:val="00602457"/>
    <w:rsid w:val="00605DF7"/>
    <w:rsid w:val="0063119A"/>
    <w:rsid w:val="00642FEC"/>
    <w:rsid w:val="00643D97"/>
    <w:rsid w:val="00644FC3"/>
    <w:rsid w:val="006456DE"/>
    <w:rsid w:val="006466F8"/>
    <w:rsid w:val="00646BD1"/>
    <w:rsid w:val="00650ED5"/>
    <w:rsid w:val="006544B2"/>
    <w:rsid w:val="006561C2"/>
    <w:rsid w:val="006644E1"/>
    <w:rsid w:val="00665307"/>
    <w:rsid w:val="00666642"/>
    <w:rsid w:val="00671BD7"/>
    <w:rsid w:val="00671CB3"/>
    <w:rsid w:val="00672917"/>
    <w:rsid w:val="00674BAF"/>
    <w:rsid w:val="006761C6"/>
    <w:rsid w:val="00681DAF"/>
    <w:rsid w:val="00682200"/>
    <w:rsid w:val="00692BF6"/>
    <w:rsid w:val="00692C1E"/>
    <w:rsid w:val="006A1351"/>
    <w:rsid w:val="006A1497"/>
    <w:rsid w:val="006A347D"/>
    <w:rsid w:val="006B0BD1"/>
    <w:rsid w:val="006B5404"/>
    <w:rsid w:val="006B59AA"/>
    <w:rsid w:val="006D05E5"/>
    <w:rsid w:val="006D1377"/>
    <w:rsid w:val="006D20A5"/>
    <w:rsid w:val="006D37BF"/>
    <w:rsid w:val="006F58EF"/>
    <w:rsid w:val="00702E22"/>
    <w:rsid w:val="0071491E"/>
    <w:rsid w:val="0072006C"/>
    <w:rsid w:val="0072020E"/>
    <w:rsid w:val="007203B0"/>
    <w:rsid w:val="007212B1"/>
    <w:rsid w:val="00723FEF"/>
    <w:rsid w:val="00726DBB"/>
    <w:rsid w:val="00731ECC"/>
    <w:rsid w:val="00735422"/>
    <w:rsid w:val="00754902"/>
    <w:rsid w:val="00757959"/>
    <w:rsid w:val="00773B8F"/>
    <w:rsid w:val="00773EDA"/>
    <w:rsid w:val="0077406B"/>
    <w:rsid w:val="00786071"/>
    <w:rsid w:val="00787517"/>
    <w:rsid w:val="00791870"/>
    <w:rsid w:val="00795875"/>
    <w:rsid w:val="007A3ECB"/>
    <w:rsid w:val="007B21BC"/>
    <w:rsid w:val="007C0338"/>
    <w:rsid w:val="007C27F4"/>
    <w:rsid w:val="007C78A6"/>
    <w:rsid w:val="007D1B4E"/>
    <w:rsid w:val="007D7BB3"/>
    <w:rsid w:val="007E16E5"/>
    <w:rsid w:val="007E31E9"/>
    <w:rsid w:val="007E5850"/>
    <w:rsid w:val="007E61E4"/>
    <w:rsid w:val="007E681F"/>
    <w:rsid w:val="00810AC8"/>
    <w:rsid w:val="00816752"/>
    <w:rsid w:val="00824AB9"/>
    <w:rsid w:val="00827FF0"/>
    <w:rsid w:val="00830EEE"/>
    <w:rsid w:val="0083697F"/>
    <w:rsid w:val="00836B35"/>
    <w:rsid w:val="00836EE6"/>
    <w:rsid w:val="00842D67"/>
    <w:rsid w:val="00843BDE"/>
    <w:rsid w:val="00844479"/>
    <w:rsid w:val="00851906"/>
    <w:rsid w:val="00854D4A"/>
    <w:rsid w:val="00855AFA"/>
    <w:rsid w:val="008727C1"/>
    <w:rsid w:val="0087588C"/>
    <w:rsid w:val="0089705C"/>
    <w:rsid w:val="008A6D43"/>
    <w:rsid w:val="008B1C8E"/>
    <w:rsid w:val="008B3722"/>
    <w:rsid w:val="008B491E"/>
    <w:rsid w:val="008C1A28"/>
    <w:rsid w:val="008C2E98"/>
    <w:rsid w:val="008C695A"/>
    <w:rsid w:val="008C74BC"/>
    <w:rsid w:val="008D458C"/>
    <w:rsid w:val="008E06EC"/>
    <w:rsid w:val="008E49BD"/>
    <w:rsid w:val="008E53E9"/>
    <w:rsid w:val="008E5771"/>
    <w:rsid w:val="008E7974"/>
    <w:rsid w:val="008F1E7F"/>
    <w:rsid w:val="008F2F9C"/>
    <w:rsid w:val="008F4ACF"/>
    <w:rsid w:val="008F515C"/>
    <w:rsid w:val="00911862"/>
    <w:rsid w:val="009143FB"/>
    <w:rsid w:val="00924166"/>
    <w:rsid w:val="00940B9B"/>
    <w:rsid w:val="00943D0F"/>
    <w:rsid w:val="00945BCC"/>
    <w:rsid w:val="00953573"/>
    <w:rsid w:val="00954190"/>
    <w:rsid w:val="0095676E"/>
    <w:rsid w:val="00956983"/>
    <w:rsid w:val="00963CF0"/>
    <w:rsid w:val="00964BB1"/>
    <w:rsid w:val="00970CFB"/>
    <w:rsid w:val="00972B06"/>
    <w:rsid w:val="009775D9"/>
    <w:rsid w:val="00995287"/>
    <w:rsid w:val="00997175"/>
    <w:rsid w:val="009A1847"/>
    <w:rsid w:val="009A46A7"/>
    <w:rsid w:val="009B062A"/>
    <w:rsid w:val="009B17A1"/>
    <w:rsid w:val="009B3BF1"/>
    <w:rsid w:val="009C09ED"/>
    <w:rsid w:val="009E7C6F"/>
    <w:rsid w:val="009F0541"/>
    <w:rsid w:val="009F1793"/>
    <w:rsid w:val="009F2D23"/>
    <w:rsid w:val="009F4667"/>
    <w:rsid w:val="009F6F11"/>
    <w:rsid w:val="00A01D69"/>
    <w:rsid w:val="00A02335"/>
    <w:rsid w:val="00A16EEF"/>
    <w:rsid w:val="00A23EBA"/>
    <w:rsid w:val="00A36930"/>
    <w:rsid w:val="00A412C2"/>
    <w:rsid w:val="00A4227D"/>
    <w:rsid w:val="00A46C9A"/>
    <w:rsid w:val="00A54ABE"/>
    <w:rsid w:val="00A6194F"/>
    <w:rsid w:val="00A619F3"/>
    <w:rsid w:val="00A62A73"/>
    <w:rsid w:val="00A67F26"/>
    <w:rsid w:val="00A87FF6"/>
    <w:rsid w:val="00A93E65"/>
    <w:rsid w:val="00AA0A3B"/>
    <w:rsid w:val="00AA2763"/>
    <w:rsid w:val="00AA33B6"/>
    <w:rsid w:val="00AB50CA"/>
    <w:rsid w:val="00AB6579"/>
    <w:rsid w:val="00AB6D64"/>
    <w:rsid w:val="00AC53CE"/>
    <w:rsid w:val="00AD2193"/>
    <w:rsid w:val="00AD294E"/>
    <w:rsid w:val="00AF19F4"/>
    <w:rsid w:val="00AF2AC7"/>
    <w:rsid w:val="00AF5735"/>
    <w:rsid w:val="00AF74CE"/>
    <w:rsid w:val="00B07404"/>
    <w:rsid w:val="00B208DB"/>
    <w:rsid w:val="00B21F5A"/>
    <w:rsid w:val="00B23F69"/>
    <w:rsid w:val="00B27D30"/>
    <w:rsid w:val="00B33153"/>
    <w:rsid w:val="00B4449D"/>
    <w:rsid w:val="00B52118"/>
    <w:rsid w:val="00B5603D"/>
    <w:rsid w:val="00B60177"/>
    <w:rsid w:val="00B60619"/>
    <w:rsid w:val="00B66A70"/>
    <w:rsid w:val="00B67366"/>
    <w:rsid w:val="00B70720"/>
    <w:rsid w:val="00B80EE1"/>
    <w:rsid w:val="00B821C1"/>
    <w:rsid w:val="00B84135"/>
    <w:rsid w:val="00B937AB"/>
    <w:rsid w:val="00B95AFC"/>
    <w:rsid w:val="00BA601D"/>
    <w:rsid w:val="00BA7EF9"/>
    <w:rsid w:val="00BB22BE"/>
    <w:rsid w:val="00BB3139"/>
    <w:rsid w:val="00BC0ABD"/>
    <w:rsid w:val="00BC46E2"/>
    <w:rsid w:val="00BC613F"/>
    <w:rsid w:val="00BD16FE"/>
    <w:rsid w:val="00C0369E"/>
    <w:rsid w:val="00C04D34"/>
    <w:rsid w:val="00C05DF8"/>
    <w:rsid w:val="00C05FDC"/>
    <w:rsid w:val="00C06607"/>
    <w:rsid w:val="00C06864"/>
    <w:rsid w:val="00C10F54"/>
    <w:rsid w:val="00C23D8D"/>
    <w:rsid w:val="00C31976"/>
    <w:rsid w:val="00C37AA3"/>
    <w:rsid w:val="00C37FD7"/>
    <w:rsid w:val="00C43419"/>
    <w:rsid w:val="00C44CF3"/>
    <w:rsid w:val="00C47F6E"/>
    <w:rsid w:val="00C535CD"/>
    <w:rsid w:val="00C53F19"/>
    <w:rsid w:val="00C61BE0"/>
    <w:rsid w:val="00C6707E"/>
    <w:rsid w:val="00C70B0E"/>
    <w:rsid w:val="00C70D32"/>
    <w:rsid w:val="00C765AB"/>
    <w:rsid w:val="00C773CA"/>
    <w:rsid w:val="00C807CF"/>
    <w:rsid w:val="00C83785"/>
    <w:rsid w:val="00C906EF"/>
    <w:rsid w:val="00C94C0D"/>
    <w:rsid w:val="00CA0E09"/>
    <w:rsid w:val="00CA1FEB"/>
    <w:rsid w:val="00CB6C39"/>
    <w:rsid w:val="00CC1956"/>
    <w:rsid w:val="00CC48C4"/>
    <w:rsid w:val="00CC4EF0"/>
    <w:rsid w:val="00CD4F85"/>
    <w:rsid w:val="00CD6F02"/>
    <w:rsid w:val="00CE246D"/>
    <w:rsid w:val="00CE6BDE"/>
    <w:rsid w:val="00CF0434"/>
    <w:rsid w:val="00CF07A0"/>
    <w:rsid w:val="00CF2F93"/>
    <w:rsid w:val="00CF3E03"/>
    <w:rsid w:val="00D0082A"/>
    <w:rsid w:val="00D01F48"/>
    <w:rsid w:val="00D05834"/>
    <w:rsid w:val="00D11A71"/>
    <w:rsid w:val="00D15EFC"/>
    <w:rsid w:val="00D16418"/>
    <w:rsid w:val="00D21455"/>
    <w:rsid w:val="00D47634"/>
    <w:rsid w:val="00D61D13"/>
    <w:rsid w:val="00D709B3"/>
    <w:rsid w:val="00D74CD2"/>
    <w:rsid w:val="00D76E55"/>
    <w:rsid w:val="00D87891"/>
    <w:rsid w:val="00D93BF1"/>
    <w:rsid w:val="00DA2ED6"/>
    <w:rsid w:val="00DA2F42"/>
    <w:rsid w:val="00DB1D55"/>
    <w:rsid w:val="00DB76B8"/>
    <w:rsid w:val="00DC2EA1"/>
    <w:rsid w:val="00DD6AAF"/>
    <w:rsid w:val="00DD6E0B"/>
    <w:rsid w:val="00DE3F5C"/>
    <w:rsid w:val="00DF1D20"/>
    <w:rsid w:val="00DF57E2"/>
    <w:rsid w:val="00E01E48"/>
    <w:rsid w:val="00E21324"/>
    <w:rsid w:val="00E22F0D"/>
    <w:rsid w:val="00E234F8"/>
    <w:rsid w:val="00E240F6"/>
    <w:rsid w:val="00E246B9"/>
    <w:rsid w:val="00E31FEA"/>
    <w:rsid w:val="00E3717B"/>
    <w:rsid w:val="00E40808"/>
    <w:rsid w:val="00E41850"/>
    <w:rsid w:val="00E45169"/>
    <w:rsid w:val="00E47787"/>
    <w:rsid w:val="00E51C30"/>
    <w:rsid w:val="00E60C5A"/>
    <w:rsid w:val="00E64180"/>
    <w:rsid w:val="00E67051"/>
    <w:rsid w:val="00E7235D"/>
    <w:rsid w:val="00E74AEE"/>
    <w:rsid w:val="00E81EE2"/>
    <w:rsid w:val="00E85428"/>
    <w:rsid w:val="00E868E5"/>
    <w:rsid w:val="00E9237A"/>
    <w:rsid w:val="00E939FA"/>
    <w:rsid w:val="00EA5765"/>
    <w:rsid w:val="00EC2532"/>
    <w:rsid w:val="00EC7D49"/>
    <w:rsid w:val="00ED1D72"/>
    <w:rsid w:val="00ED29E2"/>
    <w:rsid w:val="00ED5F8F"/>
    <w:rsid w:val="00ED7812"/>
    <w:rsid w:val="00EE666D"/>
    <w:rsid w:val="00EF0BAB"/>
    <w:rsid w:val="00EF2307"/>
    <w:rsid w:val="00EF3B86"/>
    <w:rsid w:val="00F16538"/>
    <w:rsid w:val="00F16B9D"/>
    <w:rsid w:val="00F317E9"/>
    <w:rsid w:val="00F34554"/>
    <w:rsid w:val="00F35634"/>
    <w:rsid w:val="00F35B68"/>
    <w:rsid w:val="00F360CF"/>
    <w:rsid w:val="00F42C17"/>
    <w:rsid w:val="00F45F77"/>
    <w:rsid w:val="00F5167F"/>
    <w:rsid w:val="00F52258"/>
    <w:rsid w:val="00F579A3"/>
    <w:rsid w:val="00F57A4F"/>
    <w:rsid w:val="00F66E54"/>
    <w:rsid w:val="00F730A4"/>
    <w:rsid w:val="00F8570A"/>
    <w:rsid w:val="00F8597E"/>
    <w:rsid w:val="00F90C77"/>
    <w:rsid w:val="00F91C7B"/>
    <w:rsid w:val="00F93A2D"/>
    <w:rsid w:val="00FB0C3F"/>
    <w:rsid w:val="00FB4AA3"/>
    <w:rsid w:val="00FD113E"/>
    <w:rsid w:val="00FD136F"/>
    <w:rsid w:val="00FE2D37"/>
    <w:rsid w:val="00FE476E"/>
    <w:rsid w:val="00FF0CBA"/>
    <w:rsid w:val="00FF3CA9"/>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5C10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3E19F6"/>
    <w:pPr>
      <w:ind w:left="720"/>
      <w:contextualSpacing/>
    </w:pPr>
  </w:style>
  <w:style w:type="character" w:customStyle="1" w:styleId="HeaderChar">
    <w:name w:val="Header Char"/>
    <w:link w:val="Header"/>
    <w:rsid w:val="00855AFA"/>
    <w:rPr>
      <w:sz w:val="24"/>
      <w:szCs w:val="24"/>
      <w:lang w:val="en-US" w:eastAsia="en-US"/>
    </w:rPr>
  </w:style>
  <w:style w:type="paragraph" w:styleId="Revision">
    <w:name w:val="Revision"/>
    <w:hidden/>
    <w:uiPriority w:val="99"/>
    <w:semiHidden/>
    <w:rsid w:val="005A4B6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0" ma:contentTypeDescription="Create a new document." ma:contentTypeScope="" ma:versionID="0685d0fcaf62fe0f482522153a8ce2d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727844c2a5ebeb5492f9be5f9c8b4526"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FAD4-BB44-46A2-9141-8EF4C689B0EC}">
  <ds:schemaRefs>
    <ds:schemaRef ds:uri="http://schemas.microsoft.com/sharepoint/v3/contenttype/forms"/>
  </ds:schemaRefs>
</ds:datastoreItem>
</file>

<file path=customXml/itemProps2.xml><?xml version="1.0" encoding="utf-8"?>
<ds:datastoreItem xmlns:ds="http://schemas.openxmlformats.org/officeDocument/2006/customXml" ds:itemID="{65355BA5-17D5-49C4-AFD3-860FC3FC5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322DE-7A8D-4F6F-8235-47901D60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9645</Words>
  <Characters>54979</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64496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15</cp:revision>
  <cp:lastPrinted>2023-02-09T08:16:00Z</cp:lastPrinted>
  <dcterms:created xsi:type="dcterms:W3CDTF">2024-03-28T10:59:00Z</dcterms:created>
  <dcterms:modified xsi:type="dcterms:W3CDTF">2024-04-01T12:53:00Z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