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B870A" w14:textId="77777777" w:rsidR="00C22BE5" w:rsidRPr="00390924" w:rsidRDefault="00C22BE5" w:rsidP="00C22BE5">
      <w:pPr>
        <w:rPr>
          <w:sz w:val="22"/>
          <w:szCs w:val="22"/>
        </w:rPr>
      </w:pPr>
    </w:p>
    <w:p w14:paraId="34185F61" w14:textId="77777777" w:rsidR="00C22BE5" w:rsidRPr="00390924" w:rsidRDefault="00C22BE5" w:rsidP="00C22BE5">
      <w:pPr>
        <w:rPr>
          <w:sz w:val="22"/>
          <w:szCs w:val="22"/>
        </w:rPr>
      </w:pPr>
    </w:p>
    <w:p w14:paraId="260FD06D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47BBA450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49B6C2E" w14:textId="77777777" w:rsidR="00B71B51" w:rsidRPr="00714C83" w:rsidRDefault="00A84602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 w:rsidRPr="00714C83">
        <w:rPr>
          <w:b/>
          <w:bCs/>
          <w:sz w:val="22"/>
          <w:szCs w:val="22"/>
          <w:lang w:val="sr-Latn-CS"/>
        </w:rPr>
        <w:t>Deksmedetomidin</w:t>
      </w:r>
      <w:r w:rsidR="00A1619C" w:rsidRPr="00714C83">
        <w:rPr>
          <w:b/>
          <w:bCs/>
          <w:sz w:val="22"/>
          <w:szCs w:val="22"/>
          <w:lang w:val="sr-Latn-CS"/>
        </w:rPr>
        <w:t xml:space="preserve"> Ever Pharma, 100 mikrograma/ml, koncentrat za rastvor za infuziju</w:t>
      </w:r>
    </w:p>
    <w:p w14:paraId="492BE3A1" w14:textId="77777777" w:rsidR="00F67724" w:rsidRDefault="00F67724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</w:p>
    <w:p w14:paraId="5991CF64" w14:textId="1E4B4893" w:rsidR="00B71B51" w:rsidRPr="00714C83" w:rsidRDefault="00A1619C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 w:rsidRPr="00714C83">
        <w:rPr>
          <w:b/>
          <w:bCs/>
          <w:sz w:val="22"/>
          <w:szCs w:val="22"/>
          <w:lang w:val="sr-Latn-CS"/>
        </w:rPr>
        <w:t>deksmedetomidin</w:t>
      </w:r>
    </w:p>
    <w:p w14:paraId="49CE0F63" w14:textId="77777777" w:rsidR="00C22BE5" w:rsidRPr="00E30DC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01311D90" w14:textId="77777777" w:rsidR="00C22BE5" w:rsidRPr="00E30DC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628C0245" w14:textId="77777777" w:rsidR="00C22BE5" w:rsidRPr="00E30DC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303FF6E5" w14:textId="77777777" w:rsidR="006A2B96" w:rsidRPr="00390924" w:rsidRDefault="00A32113" w:rsidP="00E719D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20EF8343" w14:textId="77777777" w:rsidR="00A32113" w:rsidRPr="00390924" w:rsidRDefault="006A2B96" w:rsidP="00E719D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1F8B738A" w14:textId="77777777" w:rsidR="00A32113" w:rsidRPr="00390924" w:rsidRDefault="00A32113" w:rsidP="00E719D3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3DC3293" w14:textId="77777777" w:rsidR="00A32113" w:rsidRPr="00390924" w:rsidRDefault="00A32113" w:rsidP="00E719D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18D0924" w14:textId="77777777" w:rsidR="00A32113" w:rsidRPr="00390924" w:rsidRDefault="00A32113" w:rsidP="00E719D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AA49ED1" w14:textId="77777777" w:rsidR="00C269D7" w:rsidRPr="00390924" w:rsidRDefault="00C269D7" w:rsidP="00E719D3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286D91C4" w14:textId="77777777" w:rsidR="00C269D7" w:rsidRPr="00390924" w:rsidRDefault="00C269D7" w:rsidP="00E719D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0E7DDDE1" w14:textId="77777777" w:rsidR="003324F7" w:rsidRPr="00390924" w:rsidRDefault="003324F7" w:rsidP="00E719D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1EE2BB7" w14:textId="77777777" w:rsidR="00A92C66" w:rsidRPr="00390924" w:rsidRDefault="00A92C66" w:rsidP="00E719D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190FD776" w14:textId="77777777" w:rsidR="00A32113" w:rsidRPr="00390924" w:rsidRDefault="00A32113" w:rsidP="00E719D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0FC98464" w14:textId="77777777" w:rsidR="00A32113" w:rsidRPr="00390924" w:rsidRDefault="00A32113" w:rsidP="00E719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A84602">
        <w:rPr>
          <w:sz w:val="22"/>
          <w:szCs w:val="22"/>
          <w:lang w:val="sr-Latn-CS"/>
        </w:rPr>
        <w:t>Deksmedetomidin</w:t>
      </w:r>
      <w:r w:rsidR="00E218D2">
        <w:rPr>
          <w:sz w:val="22"/>
          <w:szCs w:val="22"/>
          <w:lang w:val="sr-Latn-CS"/>
        </w:rPr>
        <w:t xml:space="preserve"> Ever Pharma 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40E89E7C" w14:textId="77777777" w:rsidR="00A32113" w:rsidRPr="00390924" w:rsidRDefault="00A32113" w:rsidP="00E719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A84602">
        <w:rPr>
          <w:sz w:val="22"/>
          <w:szCs w:val="22"/>
          <w:lang w:val="sr-Latn-CS"/>
        </w:rPr>
        <w:t>Deksmedetomidin</w:t>
      </w:r>
      <w:r w:rsidR="00E218D2">
        <w:rPr>
          <w:sz w:val="22"/>
          <w:szCs w:val="22"/>
          <w:lang w:val="sr-Latn-CS"/>
        </w:rPr>
        <w:t xml:space="preserve"> Ever Pharma </w:t>
      </w:r>
    </w:p>
    <w:p w14:paraId="3714D0B1" w14:textId="77777777" w:rsidR="00A32113" w:rsidRPr="00390924" w:rsidRDefault="00A32113" w:rsidP="00E719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A84602">
        <w:rPr>
          <w:sz w:val="22"/>
          <w:szCs w:val="22"/>
          <w:lang w:val="sr-Latn-CS"/>
        </w:rPr>
        <w:t>Deksmedetomidin</w:t>
      </w:r>
      <w:r w:rsidR="00E218D2">
        <w:rPr>
          <w:sz w:val="22"/>
          <w:szCs w:val="22"/>
          <w:lang w:val="sr-Latn-CS"/>
        </w:rPr>
        <w:t xml:space="preserve"> Ever Pharma </w:t>
      </w:r>
    </w:p>
    <w:p w14:paraId="3496E161" w14:textId="77777777" w:rsidR="00A32113" w:rsidRPr="00390924" w:rsidRDefault="00A32113" w:rsidP="00E719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1B51203B" w14:textId="77777777" w:rsidR="00A32113" w:rsidRPr="00390924" w:rsidRDefault="00A32113" w:rsidP="00E719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A84602">
        <w:rPr>
          <w:sz w:val="22"/>
          <w:szCs w:val="22"/>
          <w:lang w:val="sr-Latn-CS"/>
        </w:rPr>
        <w:t>Deksmedetomidin</w:t>
      </w:r>
      <w:r w:rsidR="00E218D2">
        <w:rPr>
          <w:sz w:val="22"/>
          <w:szCs w:val="22"/>
          <w:lang w:val="sr-Latn-CS"/>
        </w:rPr>
        <w:t xml:space="preserve"> Ever Pharma </w:t>
      </w:r>
    </w:p>
    <w:p w14:paraId="124E30AF" w14:textId="77777777" w:rsidR="00A32113" w:rsidRPr="00390924" w:rsidRDefault="000A77B3" w:rsidP="00E719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5CAE545B" w14:textId="77777777" w:rsidR="00A32113" w:rsidRPr="00390924" w:rsidRDefault="00A32113" w:rsidP="00E719D3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26E71C66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0B3939C4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2D69DD56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515CEA82" w14:textId="77777777" w:rsidR="00A32113" w:rsidRPr="00390924" w:rsidRDefault="00A32113" w:rsidP="00E719D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A84602">
        <w:rPr>
          <w:b/>
          <w:bCs/>
          <w:sz w:val="22"/>
          <w:szCs w:val="22"/>
          <w:lang w:val="pl-PL"/>
        </w:rPr>
        <w:t>DEKSMEDETOMIDIN</w:t>
      </w:r>
      <w:r w:rsidR="00E218D2">
        <w:rPr>
          <w:b/>
          <w:bCs/>
          <w:sz w:val="22"/>
          <w:szCs w:val="22"/>
          <w:lang w:val="pl-PL"/>
        </w:rPr>
        <w:t xml:space="preserve"> EVER PHARMA 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749D54E4" w14:textId="77777777" w:rsidR="00445D8F" w:rsidRPr="00390924" w:rsidRDefault="00445D8F" w:rsidP="00E719D3">
      <w:pPr>
        <w:jc w:val="both"/>
        <w:rPr>
          <w:sz w:val="22"/>
          <w:szCs w:val="22"/>
          <w:lang w:val="pl-PL"/>
        </w:rPr>
      </w:pPr>
    </w:p>
    <w:p w14:paraId="52CE9C99" w14:textId="7B53C9CA" w:rsidR="00445D8F" w:rsidRDefault="00E218D2" w:rsidP="00C2180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</w:t>
      </w:r>
      <w:r w:rsidR="00D01AA7" w:rsidRPr="00D01AA7">
        <w:rPr>
          <w:sz w:val="22"/>
          <w:szCs w:val="22"/>
          <w:lang w:val="sr-Latn-CS"/>
        </w:rPr>
        <w:t xml:space="preserve"> </w:t>
      </w:r>
      <w:r w:rsidR="00A84602">
        <w:rPr>
          <w:sz w:val="22"/>
          <w:szCs w:val="22"/>
          <w:lang w:val="sr-Latn-CS"/>
        </w:rPr>
        <w:t>Deksmedetomidin</w:t>
      </w:r>
      <w:r>
        <w:rPr>
          <w:sz w:val="22"/>
          <w:szCs w:val="22"/>
          <w:lang w:val="sr-Latn-CS"/>
        </w:rPr>
        <w:t xml:space="preserve"> Ever Pharma </w:t>
      </w:r>
      <w:r w:rsidR="00D01AA7" w:rsidRPr="00D01AA7">
        <w:rPr>
          <w:sz w:val="22"/>
          <w:szCs w:val="22"/>
          <w:lang w:val="sr-Latn-CS"/>
        </w:rPr>
        <w:t xml:space="preserve">sadrži aktivnu supstancu deksmedetomidin koja pripada grupi </w:t>
      </w:r>
      <w:r>
        <w:rPr>
          <w:sz w:val="22"/>
          <w:szCs w:val="22"/>
          <w:lang w:val="sr-Latn-CS"/>
        </w:rPr>
        <w:t>ljekov</w:t>
      </w:r>
      <w:r w:rsidR="00D01AA7" w:rsidRPr="00D01AA7">
        <w:rPr>
          <w:sz w:val="22"/>
          <w:szCs w:val="22"/>
          <w:lang w:val="sr-Latn-CS"/>
        </w:rPr>
        <w:t>a pod nazivom sedativi. Koristi se za izazivanje sedacije (stanja smirenosti, pospanosti ili spavanja) kod</w:t>
      </w:r>
      <w:r w:rsidR="00A1619C">
        <w:rPr>
          <w:sz w:val="22"/>
          <w:szCs w:val="22"/>
          <w:lang w:val="sr-Latn-CS"/>
        </w:rPr>
        <w:t xml:space="preserve"> </w:t>
      </w:r>
      <w:r w:rsidR="00D01AA7" w:rsidRPr="00D01AA7">
        <w:rPr>
          <w:sz w:val="22"/>
          <w:szCs w:val="22"/>
          <w:lang w:val="sr-Latn-CS"/>
        </w:rPr>
        <w:t xml:space="preserve">odraslih pacijenata u jedinicama intenzivne </w:t>
      </w:r>
      <w:r w:rsidR="00A1619C">
        <w:rPr>
          <w:sz w:val="22"/>
          <w:szCs w:val="22"/>
          <w:lang w:val="sr-Latn-CS"/>
        </w:rPr>
        <w:t>njege</w:t>
      </w:r>
      <w:r w:rsidR="00D01AA7" w:rsidRPr="00D01AA7">
        <w:rPr>
          <w:sz w:val="22"/>
          <w:szCs w:val="22"/>
          <w:lang w:val="sr-Latn-CS"/>
        </w:rPr>
        <w:t xml:space="preserve"> ili za sedaciju u budnom stanju </w:t>
      </w:r>
      <w:r w:rsidR="00A1619C">
        <w:rPr>
          <w:sz w:val="22"/>
          <w:szCs w:val="22"/>
          <w:lang w:val="sr-Latn-CS"/>
        </w:rPr>
        <w:t xml:space="preserve"> </w:t>
      </w:r>
      <w:r w:rsidR="00D01AA7" w:rsidRPr="00D01AA7">
        <w:rPr>
          <w:sz w:val="22"/>
          <w:szCs w:val="22"/>
          <w:lang w:val="sr-Latn-CS"/>
        </w:rPr>
        <w:t>tokom različitih dijagnostičkih ili hirurških procedura</w:t>
      </w:r>
      <w:r w:rsidR="00F64301">
        <w:rPr>
          <w:sz w:val="22"/>
          <w:szCs w:val="22"/>
          <w:lang w:val="sr-Latn-CS"/>
        </w:rPr>
        <w:t>.</w:t>
      </w:r>
    </w:p>
    <w:p w14:paraId="4068B438" w14:textId="77777777" w:rsidR="00C21806" w:rsidRDefault="00C21806">
      <w:pPr>
        <w:jc w:val="both"/>
        <w:rPr>
          <w:sz w:val="22"/>
          <w:szCs w:val="22"/>
          <w:lang w:val="sr-Latn-CS"/>
        </w:rPr>
      </w:pPr>
    </w:p>
    <w:p w14:paraId="5B5A7777" w14:textId="77777777" w:rsidR="00D01AA7" w:rsidRPr="00390924" w:rsidRDefault="00D01AA7" w:rsidP="00E719D3">
      <w:pPr>
        <w:jc w:val="both"/>
        <w:rPr>
          <w:sz w:val="22"/>
          <w:szCs w:val="22"/>
          <w:lang w:val="sr-Latn-CS"/>
        </w:rPr>
      </w:pPr>
    </w:p>
    <w:p w14:paraId="38A600EC" w14:textId="77777777" w:rsidR="00A32113" w:rsidRPr="00390924" w:rsidRDefault="00A32113" w:rsidP="00E719D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E30DCC">
        <w:rPr>
          <w:b/>
          <w:bCs/>
          <w:sz w:val="22"/>
          <w:szCs w:val="22"/>
          <w:lang w:val="sr-Latn-C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A84602">
        <w:rPr>
          <w:b/>
          <w:caps/>
          <w:sz w:val="22"/>
          <w:szCs w:val="22"/>
          <w:lang w:val="sr-Latn-CS"/>
        </w:rPr>
        <w:t>Deksmedetomidin</w:t>
      </w:r>
      <w:r w:rsidR="00E218D2">
        <w:rPr>
          <w:b/>
          <w:caps/>
          <w:sz w:val="22"/>
          <w:szCs w:val="22"/>
          <w:lang w:val="sr-Latn-CS"/>
        </w:rPr>
        <w:t xml:space="preserve"> Ever Pharma </w:t>
      </w:r>
    </w:p>
    <w:p w14:paraId="537E3EC4" w14:textId="77777777" w:rsidR="00445D8F" w:rsidRPr="00390924" w:rsidRDefault="00445D8F" w:rsidP="00E719D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2D3AC7A9" w14:textId="58713D66" w:rsidR="00A32113" w:rsidRDefault="00A32113" w:rsidP="00E719D3">
      <w:pPr>
        <w:jc w:val="both"/>
        <w:rPr>
          <w:b/>
          <w:sz w:val="22"/>
          <w:szCs w:val="22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proofErr w:type="spellStart"/>
      <w:r w:rsidRPr="00A26EFC">
        <w:rPr>
          <w:b/>
          <w:sz w:val="22"/>
          <w:szCs w:val="22"/>
        </w:rPr>
        <w:t>ek</w:t>
      </w:r>
      <w:proofErr w:type="spellEnd"/>
      <w:r w:rsidRPr="00A26EFC">
        <w:rPr>
          <w:b/>
          <w:sz w:val="22"/>
          <w:szCs w:val="22"/>
        </w:rPr>
        <w:t xml:space="preserve"> </w:t>
      </w:r>
      <w:r w:rsidR="00A84602">
        <w:rPr>
          <w:b/>
          <w:sz w:val="22"/>
          <w:szCs w:val="22"/>
          <w:lang w:val="sv-SE"/>
        </w:rPr>
        <w:t>Deksmedetomidin</w:t>
      </w:r>
      <w:r w:rsidR="00E218D2">
        <w:rPr>
          <w:b/>
          <w:sz w:val="22"/>
          <w:szCs w:val="22"/>
          <w:lang w:val="sv-SE"/>
        </w:rPr>
        <w:t xml:space="preserve"> Ever Pharma</w:t>
      </w:r>
      <w:r w:rsidRPr="00A26EFC">
        <w:rPr>
          <w:b/>
          <w:sz w:val="22"/>
          <w:szCs w:val="22"/>
        </w:rPr>
        <w:t xml:space="preserve"> ne </w:t>
      </w:r>
      <w:proofErr w:type="spellStart"/>
      <w:r w:rsidRPr="00A26EFC">
        <w:rPr>
          <w:b/>
          <w:sz w:val="22"/>
          <w:szCs w:val="22"/>
        </w:rPr>
        <w:t>sm</w:t>
      </w:r>
      <w:proofErr w:type="spellEnd"/>
      <w:r w:rsidRPr="00390924">
        <w:rPr>
          <w:b/>
          <w:sz w:val="22"/>
          <w:szCs w:val="22"/>
          <w:lang w:val="sr-Latn-CS"/>
        </w:rPr>
        <w:t>ij</w:t>
      </w:r>
      <w:proofErr w:type="spellStart"/>
      <w:r w:rsidRPr="00A26EFC">
        <w:rPr>
          <w:b/>
          <w:sz w:val="22"/>
          <w:szCs w:val="22"/>
        </w:rPr>
        <w:t>ete</w:t>
      </w:r>
      <w:proofErr w:type="spellEnd"/>
      <w:r w:rsidRPr="00A26EFC">
        <w:rPr>
          <w:b/>
          <w:sz w:val="22"/>
          <w:szCs w:val="22"/>
        </w:rPr>
        <w:t xml:space="preserve"> </w:t>
      </w:r>
      <w:proofErr w:type="spellStart"/>
      <w:r w:rsidRPr="00A26EFC">
        <w:rPr>
          <w:b/>
          <w:sz w:val="22"/>
          <w:szCs w:val="22"/>
        </w:rPr>
        <w:t>koristiti</w:t>
      </w:r>
      <w:proofErr w:type="spellEnd"/>
      <w:r w:rsidRPr="00A26EFC">
        <w:rPr>
          <w:b/>
          <w:sz w:val="22"/>
          <w:szCs w:val="22"/>
        </w:rPr>
        <w:t>:</w:t>
      </w:r>
    </w:p>
    <w:p w14:paraId="430A6BCC" w14:textId="77777777" w:rsidR="00A1619C" w:rsidRPr="00390924" w:rsidRDefault="00A1619C" w:rsidP="00E719D3">
      <w:pPr>
        <w:jc w:val="both"/>
        <w:rPr>
          <w:b/>
          <w:sz w:val="22"/>
          <w:szCs w:val="22"/>
          <w:lang w:val="sr-Latn-CS"/>
        </w:rPr>
      </w:pPr>
    </w:p>
    <w:p w14:paraId="01D63CF1" w14:textId="77777777" w:rsidR="00A1619C" w:rsidRDefault="00D01AA7" w:rsidP="00E719D3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A1619C">
        <w:rPr>
          <w:sz w:val="22"/>
          <w:szCs w:val="22"/>
          <w:lang w:val="sr-Latn-CS"/>
        </w:rPr>
        <w:t>ukoliko ste alergični (</w:t>
      </w:r>
      <w:r w:rsidR="00A1619C" w:rsidRPr="00A1619C">
        <w:rPr>
          <w:sz w:val="22"/>
          <w:szCs w:val="22"/>
          <w:lang w:val="sr-Latn-CS"/>
        </w:rPr>
        <w:t>preosjetljivi</w:t>
      </w:r>
      <w:r w:rsidRPr="00A1619C">
        <w:rPr>
          <w:sz w:val="22"/>
          <w:szCs w:val="22"/>
          <w:lang w:val="sr-Latn-CS"/>
        </w:rPr>
        <w:t xml:space="preserve">) na deksmedetomidin ili na bilo koju od pomoćnih supstanci ovog </w:t>
      </w:r>
      <w:r w:rsidR="00E218D2" w:rsidRPr="00A1619C">
        <w:rPr>
          <w:sz w:val="22"/>
          <w:szCs w:val="22"/>
          <w:lang w:val="sr-Latn-CS"/>
        </w:rPr>
        <w:t>lijek</w:t>
      </w:r>
      <w:r w:rsidRPr="00A1619C">
        <w:rPr>
          <w:sz w:val="22"/>
          <w:szCs w:val="22"/>
          <w:lang w:val="sr-Latn-CS"/>
        </w:rPr>
        <w:t xml:space="preserve">a (navedene u </w:t>
      </w:r>
      <w:r w:rsidR="00A1619C">
        <w:rPr>
          <w:sz w:val="22"/>
          <w:szCs w:val="22"/>
          <w:lang w:val="sr-Latn-CS"/>
        </w:rPr>
        <w:t>dijelu 6);</w:t>
      </w:r>
    </w:p>
    <w:p w14:paraId="12EC9623" w14:textId="77777777" w:rsidR="00A1619C" w:rsidRDefault="00D01AA7" w:rsidP="00E719D3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A1619C">
        <w:rPr>
          <w:sz w:val="22"/>
          <w:szCs w:val="22"/>
          <w:lang w:val="sr-Latn-CS"/>
        </w:rPr>
        <w:t>ukoliko imate neke poremećaje srčanog ritma (srčani blok 2. ili 3. stepena)</w:t>
      </w:r>
      <w:r w:rsidR="00A1619C">
        <w:rPr>
          <w:sz w:val="22"/>
          <w:szCs w:val="22"/>
          <w:lang w:val="sr-Latn-CS"/>
        </w:rPr>
        <w:t>;</w:t>
      </w:r>
      <w:r w:rsidR="00A1619C" w:rsidRPr="00D01AA7">
        <w:rPr>
          <w:sz w:val="22"/>
          <w:szCs w:val="22"/>
          <w:lang w:val="sr-Latn-CS"/>
        </w:rPr>
        <w:t xml:space="preserve"> </w:t>
      </w:r>
    </w:p>
    <w:p w14:paraId="1948731E" w14:textId="77777777" w:rsidR="00A1619C" w:rsidRDefault="00D01AA7" w:rsidP="00E719D3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D01AA7">
        <w:rPr>
          <w:sz w:val="22"/>
          <w:szCs w:val="22"/>
          <w:lang w:val="sr-Latn-CS"/>
        </w:rPr>
        <w:t xml:space="preserve">ukoliko imate vrlo nizak krvni pritisak koji ne reaguje na </w:t>
      </w:r>
      <w:r w:rsidR="00A1619C">
        <w:rPr>
          <w:sz w:val="22"/>
          <w:szCs w:val="22"/>
          <w:lang w:val="sr-Latn-CS"/>
        </w:rPr>
        <w:t>liječenje</w:t>
      </w:r>
      <w:r w:rsidRPr="00D01AA7">
        <w:rPr>
          <w:sz w:val="22"/>
          <w:szCs w:val="22"/>
          <w:lang w:val="sr-Latn-CS"/>
        </w:rPr>
        <w:t>;</w:t>
      </w:r>
    </w:p>
    <w:p w14:paraId="0B750B6F" w14:textId="77777777" w:rsidR="00445D8F" w:rsidRDefault="00D01AA7" w:rsidP="00E719D3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A1619C">
        <w:rPr>
          <w:sz w:val="22"/>
          <w:szCs w:val="22"/>
          <w:lang w:val="sr-Latn-CS"/>
        </w:rPr>
        <w:t>ukoliko ste nedavno imali moždani udar ili drugo ozbiljno stanje koje utiče na dotok krvi u mozak</w:t>
      </w:r>
      <w:r w:rsidR="00A1619C">
        <w:rPr>
          <w:sz w:val="22"/>
          <w:szCs w:val="22"/>
          <w:lang w:val="sr-Latn-CS"/>
        </w:rPr>
        <w:t>.</w:t>
      </w:r>
    </w:p>
    <w:p w14:paraId="24446A62" w14:textId="77777777" w:rsidR="002723F2" w:rsidRPr="00A1619C" w:rsidRDefault="002723F2" w:rsidP="00E719D3">
      <w:pPr>
        <w:pStyle w:val="ListParagraph"/>
        <w:jc w:val="both"/>
        <w:rPr>
          <w:sz w:val="22"/>
          <w:szCs w:val="22"/>
          <w:lang w:val="sr-Latn-CS"/>
        </w:rPr>
      </w:pPr>
    </w:p>
    <w:p w14:paraId="6FB1E8E5" w14:textId="77777777" w:rsidR="00A02C42" w:rsidRDefault="00F47B6C" w:rsidP="00E719D3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2968EF71" w14:textId="77777777" w:rsidR="00F67724" w:rsidRDefault="00F67724" w:rsidP="00C21806">
      <w:pPr>
        <w:jc w:val="both"/>
        <w:rPr>
          <w:bCs/>
          <w:sz w:val="22"/>
          <w:szCs w:val="22"/>
          <w:lang w:val="sr-Latn-CS"/>
        </w:rPr>
      </w:pPr>
    </w:p>
    <w:p w14:paraId="67512F33" w14:textId="0B4D4501" w:rsidR="00D01AA7" w:rsidRDefault="002723F2" w:rsidP="00C21806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Prije </w:t>
      </w:r>
      <w:r w:rsidR="00D01AA7" w:rsidRPr="00D01AA7">
        <w:rPr>
          <w:bCs/>
          <w:sz w:val="22"/>
          <w:szCs w:val="22"/>
          <w:lang w:val="sr-Latn-CS"/>
        </w:rPr>
        <w:t xml:space="preserve"> nego što primite ovaj </w:t>
      </w:r>
      <w:r w:rsidR="00E218D2">
        <w:rPr>
          <w:bCs/>
          <w:sz w:val="22"/>
          <w:szCs w:val="22"/>
          <w:lang w:val="sr-Latn-CS"/>
        </w:rPr>
        <w:t>lijek</w:t>
      </w:r>
      <w:r w:rsidR="00D01AA7" w:rsidRPr="00D01AA7">
        <w:rPr>
          <w:bCs/>
          <w:sz w:val="22"/>
          <w:szCs w:val="22"/>
          <w:lang w:val="sr-Latn-CS"/>
        </w:rPr>
        <w:t xml:space="preserve">, </w:t>
      </w:r>
      <w:r>
        <w:rPr>
          <w:bCs/>
          <w:sz w:val="22"/>
          <w:szCs w:val="22"/>
          <w:lang w:val="sr-Latn-CS"/>
        </w:rPr>
        <w:t>obavijestite</w:t>
      </w:r>
      <w:r w:rsidR="00D01AA7" w:rsidRPr="00D01AA7">
        <w:rPr>
          <w:bCs/>
          <w:sz w:val="22"/>
          <w:szCs w:val="22"/>
          <w:lang w:val="sr-Latn-CS"/>
        </w:rPr>
        <w:t xml:space="preserve"> Vašeg </w:t>
      </w:r>
      <w:r w:rsidR="00E218D2">
        <w:rPr>
          <w:bCs/>
          <w:sz w:val="22"/>
          <w:szCs w:val="22"/>
          <w:lang w:val="sr-Latn-CS"/>
        </w:rPr>
        <w:t>ljekar</w:t>
      </w:r>
      <w:r w:rsidR="00D01AA7" w:rsidRPr="00D01AA7">
        <w:rPr>
          <w:bCs/>
          <w:sz w:val="22"/>
          <w:szCs w:val="22"/>
          <w:lang w:val="sr-Latn-CS"/>
        </w:rPr>
        <w:t xml:space="preserve">a ili medicinsku sestru ako se bilo šta od navedenog u </w:t>
      </w:r>
      <w:r>
        <w:rPr>
          <w:bCs/>
          <w:sz w:val="22"/>
          <w:szCs w:val="22"/>
          <w:lang w:val="sr-Latn-CS"/>
        </w:rPr>
        <w:t xml:space="preserve"> </w:t>
      </w:r>
      <w:r w:rsidR="00D01AA7" w:rsidRPr="00D01AA7">
        <w:rPr>
          <w:bCs/>
          <w:sz w:val="22"/>
          <w:szCs w:val="22"/>
          <w:lang w:val="sr-Latn-CS"/>
        </w:rPr>
        <w:t xml:space="preserve">nastavku odnosi na Vas, jer tada </w:t>
      </w:r>
      <w:r w:rsidR="00E218D2">
        <w:rPr>
          <w:bCs/>
          <w:sz w:val="22"/>
          <w:szCs w:val="22"/>
          <w:lang w:val="sr-Latn-CS"/>
        </w:rPr>
        <w:t>lijek</w:t>
      </w:r>
      <w:r w:rsidR="00D01AA7" w:rsidRPr="00D01AA7">
        <w:rPr>
          <w:bCs/>
          <w:sz w:val="22"/>
          <w:szCs w:val="22"/>
          <w:lang w:val="sr-Latn-CS"/>
        </w:rPr>
        <w:t xml:space="preserve"> </w:t>
      </w:r>
      <w:r w:rsidR="00A84602">
        <w:rPr>
          <w:bCs/>
          <w:sz w:val="22"/>
          <w:szCs w:val="22"/>
          <w:lang w:val="sr-Latn-CS"/>
        </w:rPr>
        <w:t>Deksmedetomidin</w:t>
      </w:r>
      <w:r w:rsidR="00E218D2">
        <w:rPr>
          <w:bCs/>
          <w:sz w:val="22"/>
          <w:szCs w:val="22"/>
          <w:lang w:val="sr-Latn-CS"/>
        </w:rPr>
        <w:t xml:space="preserve"> Ever Pharma </w:t>
      </w:r>
      <w:r w:rsidR="00D01AA7" w:rsidRPr="00D01AA7">
        <w:rPr>
          <w:bCs/>
          <w:sz w:val="22"/>
          <w:szCs w:val="22"/>
          <w:lang w:val="sr-Latn-CS"/>
        </w:rPr>
        <w:t xml:space="preserve">treba upotrebljavati sa posebnim </w:t>
      </w:r>
      <w:r>
        <w:rPr>
          <w:bCs/>
          <w:sz w:val="22"/>
          <w:szCs w:val="22"/>
          <w:lang w:val="sr-Latn-CS"/>
        </w:rPr>
        <w:t xml:space="preserve"> </w:t>
      </w:r>
      <w:r w:rsidR="00D01AA7" w:rsidRPr="00D01AA7">
        <w:rPr>
          <w:bCs/>
          <w:sz w:val="22"/>
          <w:szCs w:val="22"/>
          <w:lang w:val="sr-Latn-CS"/>
        </w:rPr>
        <w:t>oprezom:</w:t>
      </w:r>
    </w:p>
    <w:p w14:paraId="13EFFA87" w14:textId="3D4BA1D0" w:rsidR="00C21806" w:rsidRPr="00D01AA7" w:rsidRDefault="00C21806" w:rsidP="00C21806">
      <w:pPr>
        <w:jc w:val="both"/>
        <w:rPr>
          <w:bCs/>
          <w:sz w:val="22"/>
          <w:szCs w:val="22"/>
          <w:lang w:val="sr-Latn-CS"/>
        </w:rPr>
      </w:pPr>
    </w:p>
    <w:p w14:paraId="308CB1BD" w14:textId="3E1A26BC" w:rsidR="002723F2" w:rsidRDefault="00D01AA7" w:rsidP="00C21806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2723F2">
        <w:rPr>
          <w:bCs/>
          <w:sz w:val="22"/>
          <w:szCs w:val="22"/>
          <w:lang w:val="sr-Latn-CS"/>
        </w:rPr>
        <w:t>ako imate neuobičajeno usporen rad srca (bilo zbog bolesti ili veoma dobre fizičke kondicije)</w:t>
      </w:r>
      <w:r w:rsidR="00C21806">
        <w:rPr>
          <w:bCs/>
          <w:sz w:val="22"/>
          <w:szCs w:val="22"/>
          <w:lang w:val="sr-Latn-CS"/>
        </w:rPr>
        <w:t xml:space="preserve">, jer može povećati </w:t>
      </w:r>
      <w:r w:rsidR="000E30C5">
        <w:rPr>
          <w:bCs/>
          <w:sz w:val="22"/>
          <w:szCs w:val="22"/>
          <w:lang w:val="sr-Latn-CS"/>
        </w:rPr>
        <w:t>r</w:t>
      </w:r>
      <w:r w:rsidR="00C21806">
        <w:rPr>
          <w:bCs/>
          <w:sz w:val="22"/>
          <w:szCs w:val="22"/>
          <w:lang w:val="sr-Latn-CS"/>
        </w:rPr>
        <w:t>izik od srčanog zastoja</w:t>
      </w:r>
    </w:p>
    <w:p w14:paraId="208B5CF4" w14:textId="77777777" w:rsidR="002723F2" w:rsidRDefault="00D01AA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2723F2">
        <w:rPr>
          <w:bCs/>
          <w:sz w:val="22"/>
          <w:szCs w:val="22"/>
          <w:lang w:val="sr-Latn-CS"/>
        </w:rPr>
        <w:t>ako imate nizak krvni pritisak;</w:t>
      </w:r>
    </w:p>
    <w:p w14:paraId="1D79C673" w14:textId="77777777" w:rsidR="002723F2" w:rsidRDefault="00D01AA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2723F2">
        <w:rPr>
          <w:bCs/>
          <w:sz w:val="22"/>
          <w:szCs w:val="22"/>
          <w:lang w:val="sr-Latn-CS"/>
        </w:rPr>
        <w:t>ako imate smanjen volumen krvi, na prim</w:t>
      </w:r>
      <w:r w:rsidR="002723F2">
        <w:rPr>
          <w:bCs/>
          <w:sz w:val="22"/>
          <w:szCs w:val="22"/>
          <w:lang w:val="sr-Latn-CS"/>
        </w:rPr>
        <w:t>j</w:t>
      </w:r>
      <w:r w:rsidRPr="002723F2">
        <w:rPr>
          <w:bCs/>
          <w:sz w:val="22"/>
          <w:szCs w:val="22"/>
          <w:lang w:val="sr-Latn-CS"/>
        </w:rPr>
        <w:t>er nakon krvarenja;</w:t>
      </w:r>
    </w:p>
    <w:p w14:paraId="63BEDA08" w14:textId="77777777" w:rsidR="002723F2" w:rsidRDefault="00D01AA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2723F2">
        <w:rPr>
          <w:bCs/>
          <w:sz w:val="22"/>
          <w:szCs w:val="22"/>
          <w:lang w:val="sr-Latn-CS"/>
        </w:rPr>
        <w:t>ako imate neke poremećaje rada srca;</w:t>
      </w:r>
    </w:p>
    <w:p w14:paraId="2BBF3DD9" w14:textId="77777777" w:rsidR="002723F2" w:rsidRDefault="00D01AA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2723F2">
        <w:rPr>
          <w:bCs/>
          <w:sz w:val="22"/>
          <w:szCs w:val="22"/>
          <w:lang w:val="sr-Latn-CS"/>
        </w:rPr>
        <w:t>ako ste starija osoba;</w:t>
      </w:r>
    </w:p>
    <w:p w14:paraId="62B4789C" w14:textId="77777777" w:rsidR="004519AD" w:rsidRDefault="00D01AA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2723F2">
        <w:rPr>
          <w:bCs/>
          <w:sz w:val="22"/>
          <w:szCs w:val="22"/>
          <w:lang w:val="sr-Latn-CS"/>
        </w:rPr>
        <w:t xml:space="preserve">ako imate neurološki poremećaj (na </w:t>
      </w:r>
      <w:r w:rsidR="002723F2">
        <w:rPr>
          <w:bCs/>
          <w:sz w:val="22"/>
          <w:szCs w:val="22"/>
          <w:lang w:val="sr-Latn-CS"/>
        </w:rPr>
        <w:t>primjer</w:t>
      </w:r>
      <w:r w:rsidRPr="002723F2">
        <w:rPr>
          <w:bCs/>
          <w:sz w:val="22"/>
          <w:szCs w:val="22"/>
          <w:lang w:val="sr-Latn-CS"/>
        </w:rPr>
        <w:t>: povredu glave ili kičmene moždine ili moždani udar);</w:t>
      </w:r>
    </w:p>
    <w:p w14:paraId="4083DD27" w14:textId="77777777" w:rsidR="004519AD" w:rsidRDefault="004519AD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ako imate teška oboljenja jetre;</w:t>
      </w:r>
    </w:p>
    <w:p w14:paraId="1DC7EAE6" w14:textId="77777777" w:rsidR="00D01AA7" w:rsidRPr="004519AD" w:rsidRDefault="00D01AA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4519AD">
        <w:rPr>
          <w:bCs/>
          <w:sz w:val="22"/>
          <w:szCs w:val="22"/>
          <w:lang w:val="sr-Latn-CS"/>
        </w:rPr>
        <w:t>ako ste ikada nakon prim</w:t>
      </w:r>
      <w:r w:rsidR="004519AD">
        <w:rPr>
          <w:bCs/>
          <w:sz w:val="22"/>
          <w:szCs w:val="22"/>
          <w:lang w:val="sr-Latn-CS"/>
        </w:rPr>
        <w:t>j</w:t>
      </w:r>
      <w:r w:rsidRPr="004519AD">
        <w:rPr>
          <w:bCs/>
          <w:sz w:val="22"/>
          <w:szCs w:val="22"/>
          <w:lang w:val="sr-Latn-CS"/>
        </w:rPr>
        <w:t xml:space="preserve">ene nekih </w:t>
      </w:r>
      <w:r w:rsidR="00E218D2" w:rsidRPr="004519AD">
        <w:rPr>
          <w:bCs/>
          <w:sz w:val="22"/>
          <w:szCs w:val="22"/>
          <w:lang w:val="sr-Latn-CS"/>
        </w:rPr>
        <w:t>ljekov</w:t>
      </w:r>
      <w:r w:rsidRPr="004519AD">
        <w:rPr>
          <w:bCs/>
          <w:sz w:val="22"/>
          <w:szCs w:val="22"/>
          <w:lang w:val="sr-Latn-CS"/>
        </w:rPr>
        <w:t>a, naročito anestetika, imali ozbiljnu groznicu (povišenu t</w:t>
      </w:r>
      <w:r w:rsidR="004519AD">
        <w:rPr>
          <w:bCs/>
          <w:sz w:val="22"/>
          <w:szCs w:val="22"/>
          <w:lang w:val="sr-Latn-CS"/>
        </w:rPr>
        <w:t>j</w:t>
      </w:r>
      <w:r w:rsidRPr="004519AD">
        <w:rPr>
          <w:bCs/>
          <w:sz w:val="22"/>
          <w:szCs w:val="22"/>
          <w:lang w:val="sr-Latn-CS"/>
        </w:rPr>
        <w:t xml:space="preserve">elesnu </w:t>
      </w:r>
      <w:r w:rsidR="004519AD">
        <w:rPr>
          <w:bCs/>
          <w:sz w:val="22"/>
          <w:szCs w:val="22"/>
          <w:lang w:val="sr-Latn-CS"/>
        </w:rPr>
        <w:t xml:space="preserve"> </w:t>
      </w:r>
      <w:r w:rsidRPr="004519AD">
        <w:rPr>
          <w:bCs/>
          <w:sz w:val="22"/>
          <w:szCs w:val="22"/>
          <w:lang w:val="sr-Latn-CS"/>
        </w:rPr>
        <w:t>temperaturu).</w:t>
      </w:r>
    </w:p>
    <w:p w14:paraId="198B4935" w14:textId="09D90582" w:rsidR="00C77D13" w:rsidRDefault="00C77D13">
      <w:pPr>
        <w:jc w:val="both"/>
        <w:rPr>
          <w:bCs/>
          <w:sz w:val="22"/>
          <w:szCs w:val="22"/>
          <w:lang w:val="sr-Latn-CS"/>
        </w:rPr>
      </w:pPr>
    </w:p>
    <w:p w14:paraId="4A877F69" w14:textId="7B57F980" w:rsidR="00517D21" w:rsidRDefault="00517D21">
      <w:pPr>
        <w:jc w:val="both"/>
        <w:rPr>
          <w:sz w:val="22"/>
          <w:szCs w:val="22"/>
          <w:lang w:val="sr-Latn-CS"/>
        </w:rPr>
      </w:pPr>
      <w:proofErr w:type="spellStart"/>
      <w:r w:rsidRPr="00517D21">
        <w:rPr>
          <w:sz w:val="22"/>
          <w:szCs w:val="22"/>
        </w:rPr>
        <w:t>Ovaj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517D21">
        <w:rPr>
          <w:sz w:val="22"/>
          <w:szCs w:val="22"/>
        </w:rPr>
        <w:t>ek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mo</w:t>
      </w:r>
      <w:proofErr w:type="spellEnd"/>
      <w:r w:rsidRPr="00517D21">
        <w:rPr>
          <w:sz w:val="22"/>
          <w:szCs w:val="22"/>
          <w:lang w:val="sr-Latn-CS"/>
        </w:rPr>
        <w:t>ž</w:t>
      </w:r>
      <w:r w:rsidRPr="00517D21">
        <w:rPr>
          <w:sz w:val="22"/>
          <w:szCs w:val="22"/>
        </w:rPr>
        <w:t>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uticati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na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stvaranje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velike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koli</w:t>
      </w:r>
      <w:proofErr w:type="spellEnd"/>
      <w:r w:rsidRPr="00517D21">
        <w:rPr>
          <w:sz w:val="22"/>
          <w:szCs w:val="22"/>
          <w:lang w:val="sr-Latn-CS"/>
        </w:rPr>
        <w:t>č</w:t>
      </w:r>
      <w:proofErr w:type="spellStart"/>
      <w:r w:rsidRPr="00517D21">
        <w:rPr>
          <w:sz w:val="22"/>
          <w:szCs w:val="22"/>
        </w:rPr>
        <w:t>ine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mokra</w:t>
      </w:r>
      <w:proofErr w:type="spellEnd"/>
      <w:r w:rsidRPr="00517D21">
        <w:rPr>
          <w:sz w:val="22"/>
          <w:szCs w:val="22"/>
          <w:lang w:val="sr-Latn-CS"/>
        </w:rPr>
        <w:t>ć</w:t>
      </w:r>
      <w:r w:rsidRPr="00517D21">
        <w:rPr>
          <w:sz w:val="22"/>
          <w:szCs w:val="22"/>
        </w:rPr>
        <w:t>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izazvati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pret</w:t>
      </w:r>
      <w:r w:rsidR="00C21806">
        <w:rPr>
          <w:sz w:val="22"/>
          <w:szCs w:val="22"/>
        </w:rPr>
        <w:t>j</w:t>
      </w:r>
      <w:r w:rsidRPr="00517D21">
        <w:rPr>
          <w:sz w:val="22"/>
          <w:szCs w:val="22"/>
        </w:rPr>
        <w:t>eranu</w:t>
      </w:r>
      <w:proofErr w:type="spellEnd"/>
      <w:r w:rsidRPr="00517D21">
        <w:rPr>
          <w:sz w:val="22"/>
          <w:szCs w:val="22"/>
          <w:lang w:val="sr-Latn-CS"/>
        </w:rPr>
        <w:t xml:space="preserve"> ž</w:t>
      </w:r>
      <w:r w:rsidRPr="00517D21">
        <w:rPr>
          <w:sz w:val="22"/>
          <w:szCs w:val="22"/>
        </w:rPr>
        <w:t>e</w:t>
      </w:r>
      <w:r w:rsidRPr="00517D21">
        <w:rPr>
          <w:sz w:val="22"/>
          <w:szCs w:val="22"/>
          <w:lang w:val="sr-Latn-CS"/>
        </w:rPr>
        <w:t xml:space="preserve">đ. </w:t>
      </w:r>
      <w:proofErr w:type="spellStart"/>
      <w:r w:rsidRPr="00517D21">
        <w:rPr>
          <w:sz w:val="22"/>
          <w:szCs w:val="22"/>
        </w:rPr>
        <w:t>Ukoliko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se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ovo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desi</w:t>
      </w:r>
      <w:r w:rsidRPr="00517D21">
        <w:rPr>
          <w:sz w:val="22"/>
          <w:szCs w:val="22"/>
          <w:lang w:val="sr-Latn-CS"/>
        </w:rPr>
        <w:t xml:space="preserve">, </w:t>
      </w:r>
      <w:proofErr w:type="spellStart"/>
      <w:r w:rsidRPr="00517D21">
        <w:rPr>
          <w:sz w:val="22"/>
          <w:szCs w:val="22"/>
        </w:rPr>
        <w:t>posav</w:t>
      </w:r>
      <w:r>
        <w:rPr>
          <w:sz w:val="22"/>
          <w:szCs w:val="22"/>
        </w:rPr>
        <w:t>j</w:t>
      </w:r>
      <w:r w:rsidRPr="00517D21">
        <w:rPr>
          <w:sz w:val="22"/>
          <w:szCs w:val="22"/>
        </w:rPr>
        <w:t>etujte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se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sa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Va</w:t>
      </w:r>
      <w:proofErr w:type="spellEnd"/>
      <w:r w:rsidRPr="00517D21">
        <w:rPr>
          <w:sz w:val="22"/>
          <w:szCs w:val="22"/>
          <w:lang w:val="sr-Latn-CS"/>
        </w:rPr>
        <w:t>š</w:t>
      </w:r>
      <w:proofErr w:type="spellStart"/>
      <w:r w:rsidRPr="00517D21">
        <w:rPr>
          <w:sz w:val="22"/>
          <w:szCs w:val="22"/>
        </w:rPr>
        <w:t>im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517D21">
        <w:rPr>
          <w:sz w:val="22"/>
          <w:szCs w:val="22"/>
        </w:rPr>
        <w:t>ekarom</w:t>
      </w:r>
      <w:proofErr w:type="spellEnd"/>
      <w:r w:rsidRPr="00517D21">
        <w:rPr>
          <w:sz w:val="22"/>
          <w:szCs w:val="22"/>
          <w:lang w:val="sr-Latn-CS"/>
        </w:rPr>
        <w:t xml:space="preserve">. </w:t>
      </w:r>
      <w:r w:rsidRPr="00517D21">
        <w:rPr>
          <w:sz w:val="22"/>
          <w:szCs w:val="22"/>
        </w:rPr>
        <w:t>Za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vi</w:t>
      </w:r>
      <w:r w:rsidRPr="00517D21">
        <w:rPr>
          <w:sz w:val="22"/>
          <w:szCs w:val="22"/>
          <w:lang w:val="sr-Latn-CS"/>
        </w:rPr>
        <w:t>š</w:t>
      </w:r>
      <w:r w:rsidRPr="00517D21">
        <w:rPr>
          <w:sz w:val="22"/>
          <w:szCs w:val="22"/>
        </w:rPr>
        <w:t>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informacija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pogledajte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dio</w:t>
      </w:r>
      <w:r w:rsidRPr="00517D21">
        <w:rPr>
          <w:sz w:val="22"/>
          <w:szCs w:val="22"/>
          <w:lang w:val="sr-Latn-CS"/>
        </w:rPr>
        <w:t xml:space="preserve"> 4.</w:t>
      </w:r>
    </w:p>
    <w:p w14:paraId="7EB925A8" w14:textId="77777777" w:rsidR="00517D21" w:rsidRDefault="00517D21">
      <w:pPr>
        <w:jc w:val="both"/>
        <w:rPr>
          <w:sz w:val="22"/>
          <w:szCs w:val="22"/>
          <w:lang w:val="sr-Latn-CS"/>
        </w:rPr>
      </w:pPr>
    </w:p>
    <w:p w14:paraId="65B501F3" w14:textId="43E541FA" w:rsidR="00517D21" w:rsidRDefault="00517D21">
      <w:pPr>
        <w:jc w:val="both"/>
        <w:rPr>
          <w:sz w:val="22"/>
          <w:szCs w:val="22"/>
          <w:lang w:val="sr-Latn-CS"/>
        </w:rPr>
      </w:pPr>
      <w:proofErr w:type="spellStart"/>
      <w:r w:rsidRPr="00517D21">
        <w:rPr>
          <w:sz w:val="22"/>
          <w:szCs w:val="22"/>
        </w:rPr>
        <w:t>Kod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pacijenata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starosti</w:t>
      </w:r>
      <w:proofErr w:type="spellEnd"/>
      <w:r w:rsidRPr="00517D21">
        <w:rPr>
          <w:sz w:val="22"/>
          <w:szCs w:val="22"/>
          <w:lang w:val="sr-Latn-CS"/>
        </w:rPr>
        <w:t xml:space="preserve"> 65 </w:t>
      </w:r>
      <w:proofErr w:type="spellStart"/>
      <w:r w:rsidRPr="00517D21">
        <w:rPr>
          <w:sz w:val="22"/>
          <w:szCs w:val="22"/>
        </w:rPr>
        <w:t>godina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mla</w:t>
      </w:r>
      <w:proofErr w:type="spellEnd"/>
      <w:r w:rsidRPr="00517D21">
        <w:rPr>
          <w:sz w:val="22"/>
          <w:szCs w:val="22"/>
          <w:lang w:val="sr-Latn-CS"/>
        </w:rPr>
        <w:t>đ</w:t>
      </w:r>
      <w:proofErr w:type="spellStart"/>
      <w:r w:rsidRPr="00517D21">
        <w:rPr>
          <w:sz w:val="22"/>
          <w:szCs w:val="22"/>
        </w:rPr>
        <w:t>ih</w:t>
      </w:r>
      <w:proofErr w:type="spellEnd"/>
      <w:r w:rsidRPr="00517D21">
        <w:rPr>
          <w:sz w:val="22"/>
          <w:szCs w:val="22"/>
          <w:lang w:val="sr-Latn-CS"/>
        </w:rPr>
        <w:t xml:space="preserve">, </w:t>
      </w:r>
      <w:proofErr w:type="spellStart"/>
      <w:r w:rsidRPr="00517D21">
        <w:rPr>
          <w:sz w:val="22"/>
          <w:szCs w:val="22"/>
        </w:rPr>
        <w:t>zapa</w:t>
      </w:r>
      <w:proofErr w:type="spellEnd"/>
      <w:r w:rsidRPr="00517D21">
        <w:rPr>
          <w:sz w:val="22"/>
          <w:szCs w:val="22"/>
          <w:lang w:val="sr-Latn-CS"/>
        </w:rPr>
        <w:t>ž</w:t>
      </w:r>
      <w:proofErr w:type="spellStart"/>
      <w:r w:rsidRPr="00517D21">
        <w:rPr>
          <w:sz w:val="22"/>
          <w:szCs w:val="22"/>
        </w:rPr>
        <w:t>en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je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pove</w:t>
      </w:r>
      <w:proofErr w:type="spellEnd"/>
      <w:r w:rsidRPr="00517D21">
        <w:rPr>
          <w:sz w:val="22"/>
          <w:szCs w:val="22"/>
          <w:lang w:val="sr-Latn-CS"/>
        </w:rPr>
        <w:t>ć</w:t>
      </w:r>
      <w:r w:rsidRPr="00517D21">
        <w:rPr>
          <w:sz w:val="22"/>
          <w:szCs w:val="22"/>
        </w:rPr>
        <w:t>an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rizik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od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smrtnog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ishoda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pri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prim</w:t>
      </w:r>
      <w:r w:rsidR="002B5668">
        <w:rPr>
          <w:sz w:val="22"/>
          <w:szCs w:val="22"/>
        </w:rPr>
        <w:t>j</w:t>
      </w:r>
      <w:r w:rsidRPr="00517D21">
        <w:rPr>
          <w:sz w:val="22"/>
          <w:szCs w:val="22"/>
        </w:rPr>
        <w:t>eni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ovog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l</w:t>
      </w:r>
      <w:r w:rsidR="002B5668">
        <w:rPr>
          <w:sz w:val="22"/>
          <w:szCs w:val="22"/>
        </w:rPr>
        <w:t>ij</w:t>
      </w:r>
      <w:r w:rsidRPr="00517D21">
        <w:rPr>
          <w:sz w:val="22"/>
          <w:szCs w:val="22"/>
        </w:rPr>
        <w:t>eka</w:t>
      </w:r>
      <w:proofErr w:type="spellEnd"/>
      <w:r w:rsidRPr="00517D21">
        <w:rPr>
          <w:sz w:val="22"/>
          <w:szCs w:val="22"/>
          <w:lang w:val="sr-Latn-CS"/>
        </w:rPr>
        <w:t xml:space="preserve">, </w:t>
      </w:r>
      <w:proofErr w:type="spellStart"/>
      <w:r w:rsidRPr="00517D21">
        <w:rPr>
          <w:sz w:val="22"/>
          <w:szCs w:val="22"/>
        </w:rPr>
        <w:t>posebno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kod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pacijenata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koji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s</w:t>
      </w:r>
      <w:r w:rsidR="00C21806">
        <w:rPr>
          <w:sz w:val="22"/>
          <w:szCs w:val="22"/>
        </w:rPr>
        <w:t>u</w:t>
      </w:r>
      <w:proofErr w:type="spellEnd"/>
      <w:r w:rsidR="00C21806">
        <w:rPr>
          <w:sz w:val="22"/>
          <w:szCs w:val="22"/>
        </w:rPr>
        <w:t xml:space="preserve"> </w:t>
      </w:r>
      <w:proofErr w:type="spellStart"/>
      <w:r w:rsidR="00C21806">
        <w:rPr>
          <w:sz w:val="22"/>
          <w:szCs w:val="22"/>
        </w:rPr>
        <w:t>prim</w:t>
      </w:r>
      <w:r w:rsidR="000E30C5">
        <w:rPr>
          <w:sz w:val="22"/>
          <w:szCs w:val="22"/>
        </w:rPr>
        <w:t>l</w:t>
      </w:r>
      <w:r w:rsidR="00C21806">
        <w:rPr>
          <w:sz w:val="22"/>
          <w:szCs w:val="22"/>
        </w:rPr>
        <w:t>jeni</w:t>
      </w:r>
      <w:proofErr w:type="spellEnd"/>
      <w:r w:rsidR="00C21806">
        <w:rPr>
          <w:sz w:val="22"/>
          <w:szCs w:val="22"/>
        </w:rPr>
        <w:t xml:space="preserve"> </w:t>
      </w:r>
      <w:r w:rsidRPr="00517D21">
        <w:rPr>
          <w:sz w:val="22"/>
          <w:szCs w:val="22"/>
        </w:rPr>
        <w:t>u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jedinic</w:t>
      </w:r>
      <w:r w:rsidR="00C21806">
        <w:rPr>
          <w:sz w:val="22"/>
          <w:szCs w:val="22"/>
        </w:rPr>
        <w:t>u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intenzivne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n</w:t>
      </w:r>
      <w:r w:rsidR="002B5668">
        <w:rPr>
          <w:sz w:val="22"/>
          <w:szCs w:val="22"/>
        </w:rPr>
        <w:t>j</w:t>
      </w:r>
      <w:r w:rsidRPr="00517D21">
        <w:rPr>
          <w:sz w:val="22"/>
          <w:szCs w:val="22"/>
        </w:rPr>
        <w:t>ege</w:t>
      </w:r>
      <w:proofErr w:type="spellEnd"/>
      <w:r w:rsidR="00C21806">
        <w:rPr>
          <w:sz w:val="22"/>
          <w:szCs w:val="22"/>
        </w:rPr>
        <w:t xml:space="preserve"> </w:t>
      </w:r>
      <w:proofErr w:type="spellStart"/>
      <w:r w:rsidR="00C21806">
        <w:rPr>
          <w:sz w:val="22"/>
          <w:szCs w:val="22"/>
        </w:rPr>
        <w:t>iz</w:t>
      </w:r>
      <w:proofErr w:type="spellEnd"/>
      <w:r w:rsidR="00C21806">
        <w:rPr>
          <w:sz w:val="22"/>
          <w:szCs w:val="22"/>
        </w:rPr>
        <w:t xml:space="preserve"> </w:t>
      </w:r>
      <w:proofErr w:type="spellStart"/>
      <w:r w:rsidR="00C21806">
        <w:rPr>
          <w:sz w:val="22"/>
          <w:szCs w:val="22"/>
        </w:rPr>
        <w:t>drugih</w:t>
      </w:r>
      <w:proofErr w:type="spellEnd"/>
      <w:r w:rsidR="00C21806">
        <w:rPr>
          <w:sz w:val="22"/>
          <w:szCs w:val="22"/>
        </w:rPr>
        <w:t xml:space="preserve"> </w:t>
      </w:r>
      <w:proofErr w:type="spellStart"/>
      <w:r w:rsidR="00C21806">
        <w:rPr>
          <w:sz w:val="22"/>
          <w:szCs w:val="22"/>
        </w:rPr>
        <w:t>razloga</w:t>
      </w:r>
      <w:proofErr w:type="spellEnd"/>
      <w:r w:rsidR="00C21806">
        <w:rPr>
          <w:sz w:val="22"/>
          <w:szCs w:val="22"/>
        </w:rPr>
        <w:t xml:space="preserve"> </w:t>
      </w:r>
      <w:proofErr w:type="spellStart"/>
      <w:r w:rsidR="00C21806">
        <w:rPr>
          <w:sz w:val="22"/>
          <w:szCs w:val="22"/>
        </w:rPr>
        <w:t>koji</w:t>
      </w:r>
      <w:proofErr w:type="spellEnd"/>
      <w:r w:rsidR="00C21806">
        <w:rPr>
          <w:sz w:val="22"/>
          <w:szCs w:val="22"/>
        </w:rPr>
        <w:t xml:space="preserve"> ne </w:t>
      </w:r>
      <w:proofErr w:type="spellStart"/>
      <w:r w:rsidR="00C21806">
        <w:rPr>
          <w:sz w:val="22"/>
          <w:szCs w:val="22"/>
        </w:rPr>
        <w:t>spadaj</w:t>
      </w:r>
      <w:r w:rsidR="0001069A">
        <w:rPr>
          <w:sz w:val="22"/>
          <w:szCs w:val="22"/>
        </w:rPr>
        <w:t>u</w:t>
      </w:r>
      <w:proofErr w:type="spellEnd"/>
      <w:r w:rsidR="0001069A">
        <w:rPr>
          <w:sz w:val="22"/>
          <w:szCs w:val="22"/>
        </w:rPr>
        <w:t xml:space="preserve"> u </w:t>
      </w:r>
      <w:proofErr w:type="spellStart"/>
      <w:r w:rsidR="0001069A">
        <w:rPr>
          <w:sz w:val="22"/>
          <w:szCs w:val="22"/>
        </w:rPr>
        <w:t>njegu</w:t>
      </w:r>
      <w:proofErr w:type="spellEnd"/>
      <w:r w:rsidR="0001069A">
        <w:rPr>
          <w:sz w:val="22"/>
          <w:szCs w:val="22"/>
        </w:rPr>
        <w:t xml:space="preserve"> </w:t>
      </w:r>
      <w:proofErr w:type="spellStart"/>
      <w:r w:rsidR="0001069A">
        <w:rPr>
          <w:sz w:val="22"/>
          <w:szCs w:val="22"/>
        </w:rPr>
        <w:t>nakon</w:t>
      </w:r>
      <w:proofErr w:type="spellEnd"/>
      <w:r w:rsidR="0001069A">
        <w:rPr>
          <w:sz w:val="22"/>
          <w:szCs w:val="22"/>
        </w:rPr>
        <w:t xml:space="preserve"> </w:t>
      </w:r>
      <w:proofErr w:type="spellStart"/>
      <w:r w:rsidR="0001069A">
        <w:rPr>
          <w:sz w:val="22"/>
          <w:szCs w:val="22"/>
        </w:rPr>
        <w:t>operativnog</w:t>
      </w:r>
      <w:proofErr w:type="spellEnd"/>
      <w:r w:rsidR="0001069A">
        <w:rPr>
          <w:sz w:val="22"/>
          <w:szCs w:val="22"/>
        </w:rPr>
        <w:t xml:space="preserve"> </w:t>
      </w:r>
      <w:proofErr w:type="spellStart"/>
      <w:proofErr w:type="gramStart"/>
      <w:r w:rsidR="0001069A">
        <w:rPr>
          <w:sz w:val="22"/>
          <w:szCs w:val="22"/>
        </w:rPr>
        <w:t>zahvata</w:t>
      </w:r>
      <w:proofErr w:type="spellEnd"/>
      <w:r w:rsidR="00C21806">
        <w:rPr>
          <w:sz w:val="22"/>
          <w:szCs w:val="22"/>
        </w:rPr>
        <w:t xml:space="preserve"> </w:t>
      </w:r>
      <w:r w:rsidRPr="00517D21">
        <w:rPr>
          <w:sz w:val="22"/>
          <w:szCs w:val="22"/>
          <w:lang w:val="sr-Latn-CS"/>
        </w:rPr>
        <w:t>,</w:t>
      </w:r>
      <w:proofErr w:type="gramEnd"/>
      <w:r w:rsidRPr="00517D21">
        <w:rPr>
          <w:sz w:val="22"/>
          <w:szCs w:val="22"/>
          <w:lang w:val="sr-Latn-CS"/>
        </w:rPr>
        <w:t xml:space="preserve"> </w:t>
      </w:r>
      <w:r w:rsidR="0001069A">
        <w:rPr>
          <w:sz w:val="22"/>
          <w:szCs w:val="22"/>
          <w:lang w:val="sr-Latn-CS"/>
        </w:rPr>
        <w:t xml:space="preserve">sa težim stanjima bolesti </w:t>
      </w:r>
      <w:proofErr w:type="spellStart"/>
      <w:r w:rsidRPr="00517D21">
        <w:rPr>
          <w:sz w:val="22"/>
          <w:szCs w:val="22"/>
        </w:rPr>
        <w:t>pri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prijemu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u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jedinicu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intenzivne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n</w:t>
      </w:r>
      <w:r w:rsidR="002B5668">
        <w:rPr>
          <w:sz w:val="22"/>
          <w:szCs w:val="22"/>
        </w:rPr>
        <w:t>j</w:t>
      </w:r>
      <w:r w:rsidRPr="00517D21">
        <w:rPr>
          <w:sz w:val="22"/>
          <w:szCs w:val="22"/>
        </w:rPr>
        <w:t>ege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="0001069A">
        <w:rPr>
          <w:sz w:val="22"/>
          <w:szCs w:val="22"/>
          <w:lang w:val="sr-Latn-CS"/>
        </w:rPr>
        <w:t xml:space="preserve">u </w:t>
      </w:r>
      <w:proofErr w:type="spellStart"/>
      <w:r w:rsidRPr="00517D21">
        <w:rPr>
          <w:sz w:val="22"/>
          <w:szCs w:val="22"/>
        </w:rPr>
        <w:t>mla</w:t>
      </w:r>
      <w:proofErr w:type="spellEnd"/>
      <w:r w:rsidRPr="00517D21">
        <w:rPr>
          <w:sz w:val="22"/>
          <w:szCs w:val="22"/>
          <w:lang w:val="sr-Latn-CS"/>
        </w:rPr>
        <w:t>đ</w:t>
      </w:r>
      <w:proofErr w:type="spellStart"/>
      <w:r w:rsidR="0001069A">
        <w:rPr>
          <w:sz w:val="22"/>
          <w:szCs w:val="22"/>
        </w:rPr>
        <w:t>oj</w:t>
      </w:r>
      <w:proofErr w:type="spellEnd"/>
      <w:r w:rsidRPr="00517D21">
        <w:rPr>
          <w:sz w:val="22"/>
          <w:szCs w:val="22"/>
          <w:lang w:val="sr-Latn-CS"/>
        </w:rPr>
        <w:t xml:space="preserve"> ž</w:t>
      </w:r>
      <w:proofErr w:type="spellStart"/>
      <w:r w:rsidRPr="00517D21">
        <w:rPr>
          <w:sz w:val="22"/>
          <w:szCs w:val="22"/>
        </w:rPr>
        <w:t>ivotn</w:t>
      </w:r>
      <w:r w:rsidR="0001069A">
        <w:rPr>
          <w:sz w:val="22"/>
          <w:szCs w:val="22"/>
        </w:rPr>
        <w:t>o</w:t>
      </w:r>
      <w:r w:rsidR="000E30C5">
        <w:rPr>
          <w:sz w:val="22"/>
          <w:szCs w:val="22"/>
        </w:rPr>
        <w:t>j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dob</w:t>
      </w:r>
      <w:r w:rsidR="000E30C5">
        <w:rPr>
          <w:sz w:val="22"/>
          <w:szCs w:val="22"/>
        </w:rPr>
        <w:t>i</w:t>
      </w:r>
      <w:proofErr w:type="spellEnd"/>
      <w:r w:rsidRPr="00517D21">
        <w:rPr>
          <w:sz w:val="22"/>
          <w:szCs w:val="22"/>
          <w:lang w:val="sr-Latn-CS"/>
        </w:rPr>
        <w:t xml:space="preserve">. </w:t>
      </w:r>
      <w:proofErr w:type="spellStart"/>
      <w:r w:rsidRPr="00517D21">
        <w:rPr>
          <w:sz w:val="22"/>
          <w:szCs w:val="22"/>
        </w:rPr>
        <w:t>L</w:t>
      </w:r>
      <w:r w:rsidR="002B5668">
        <w:rPr>
          <w:sz w:val="22"/>
          <w:szCs w:val="22"/>
        </w:rPr>
        <w:t>j</w:t>
      </w:r>
      <w:r w:rsidRPr="00517D21">
        <w:rPr>
          <w:sz w:val="22"/>
          <w:szCs w:val="22"/>
        </w:rPr>
        <w:t>ekar</w:t>
      </w:r>
      <w:proofErr w:type="spellEnd"/>
      <w:r w:rsidRPr="00517D21">
        <w:rPr>
          <w:sz w:val="22"/>
          <w:szCs w:val="22"/>
          <w:lang w:val="sr-Latn-CS"/>
        </w:rPr>
        <w:t xml:space="preserve"> ć</w:t>
      </w:r>
      <w:r w:rsidRPr="00517D21">
        <w:rPr>
          <w:sz w:val="22"/>
          <w:szCs w:val="22"/>
        </w:rPr>
        <w:t>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odlu</w:t>
      </w:r>
      <w:proofErr w:type="spellEnd"/>
      <w:r w:rsidRPr="00517D21">
        <w:rPr>
          <w:sz w:val="22"/>
          <w:szCs w:val="22"/>
          <w:lang w:val="sr-Latn-CS"/>
        </w:rPr>
        <w:t>č</w:t>
      </w:r>
      <w:proofErr w:type="spellStart"/>
      <w:r w:rsidRPr="00517D21">
        <w:rPr>
          <w:sz w:val="22"/>
          <w:szCs w:val="22"/>
        </w:rPr>
        <w:t>iti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da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li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je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ovaj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l</w:t>
      </w:r>
      <w:r w:rsidR="002B5668">
        <w:rPr>
          <w:sz w:val="22"/>
          <w:szCs w:val="22"/>
        </w:rPr>
        <w:t>ij</w:t>
      </w:r>
      <w:r w:rsidRPr="00517D21">
        <w:rPr>
          <w:sz w:val="22"/>
          <w:szCs w:val="22"/>
        </w:rPr>
        <w:t>ek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ipak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pogodan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za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Vas</w:t>
      </w:r>
      <w:r w:rsidRPr="00517D21">
        <w:rPr>
          <w:sz w:val="22"/>
          <w:szCs w:val="22"/>
          <w:lang w:val="sr-Latn-CS"/>
        </w:rPr>
        <w:t xml:space="preserve">. </w:t>
      </w:r>
      <w:proofErr w:type="spellStart"/>
      <w:r w:rsidRPr="00517D21">
        <w:rPr>
          <w:sz w:val="22"/>
          <w:szCs w:val="22"/>
        </w:rPr>
        <w:t>L</w:t>
      </w:r>
      <w:r w:rsidR="002B5668">
        <w:rPr>
          <w:sz w:val="22"/>
          <w:szCs w:val="22"/>
        </w:rPr>
        <w:t>j</w:t>
      </w:r>
      <w:r w:rsidRPr="00517D21">
        <w:rPr>
          <w:sz w:val="22"/>
          <w:szCs w:val="22"/>
        </w:rPr>
        <w:t>ekar</w:t>
      </w:r>
      <w:proofErr w:type="spellEnd"/>
      <w:r w:rsidRPr="00517D21">
        <w:rPr>
          <w:sz w:val="22"/>
          <w:szCs w:val="22"/>
          <w:lang w:val="sr-Latn-CS"/>
        </w:rPr>
        <w:t xml:space="preserve"> ć</w:t>
      </w:r>
      <w:r w:rsidRPr="00517D21">
        <w:rPr>
          <w:sz w:val="22"/>
          <w:szCs w:val="22"/>
        </w:rPr>
        <w:t>e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razmotriti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korist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rizike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za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Vas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pri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prim</w:t>
      </w:r>
      <w:r w:rsidR="002B5668">
        <w:rPr>
          <w:sz w:val="22"/>
          <w:szCs w:val="22"/>
        </w:rPr>
        <w:t>j</w:t>
      </w:r>
      <w:r w:rsidRPr="00517D21">
        <w:rPr>
          <w:sz w:val="22"/>
          <w:szCs w:val="22"/>
        </w:rPr>
        <w:t>eni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ovog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l</w:t>
      </w:r>
      <w:r w:rsidR="002B5668">
        <w:rPr>
          <w:sz w:val="22"/>
          <w:szCs w:val="22"/>
        </w:rPr>
        <w:t>ij</w:t>
      </w:r>
      <w:r w:rsidRPr="00517D21">
        <w:rPr>
          <w:sz w:val="22"/>
          <w:szCs w:val="22"/>
        </w:rPr>
        <w:t>eka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u</w:t>
      </w:r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pore</w:t>
      </w:r>
      <w:r w:rsidRPr="00517D21">
        <w:rPr>
          <w:sz w:val="22"/>
          <w:szCs w:val="22"/>
          <w:lang w:val="sr-Latn-CS"/>
        </w:rPr>
        <w:t>đ</w:t>
      </w:r>
      <w:proofErr w:type="spellStart"/>
      <w:r w:rsidRPr="00517D21">
        <w:rPr>
          <w:sz w:val="22"/>
          <w:szCs w:val="22"/>
        </w:rPr>
        <w:t>enju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r w:rsidRPr="00517D21">
        <w:rPr>
          <w:sz w:val="22"/>
          <w:szCs w:val="22"/>
        </w:rPr>
        <w:t>sa</w:t>
      </w:r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terapijom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drugim</w:t>
      </w:r>
      <w:proofErr w:type="spellEnd"/>
      <w:r w:rsidRPr="00517D21">
        <w:rPr>
          <w:sz w:val="22"/>
          <w:szCs w:val="22"/>
          <w:lang w:val="sr-Latn-CS"/>
        </w:rPr>
        <w:t xml:space="preserve"> </w:t>
      </w:r>
      <w:proofErr w:type="spellStart"/>
      <w:r w:rsidRPr="00517D21">
        <w:rPr>
          <w:sz w:val="22"/>
          <w:szCs w:val="22"/>
        </w:rPr>
        <w:t>sedativima</w:t>
      </w:r>
      <w:proofErr w:type="spellEnd"/>
      <w:r w:rsidRPr="00517D21">
        <w:rPr>
          <w:sz w:val="22"/>
          <w:szCs w:val="22"/>
          <w:lang w:val="sr-Latn-CS"/>
        </w:rPr>
        <w:t>.</w:t>
      </w:r>
    </w:p>
    <w:p w14:paraId="40ED8935" w14:textId="77777777" w:rsidR="00517D21" w:rsidRPr="00517D21" w:rsidRDefault="00517D21">
      <w:pPr>
        <w:jc w:val="both"/>
        <w:rPr>
          <w:bCs/>
          <w:sz w:val="22"/>
          <w:szCs w:val="22"/>
          <w:lang w:val="sr-Latn-CS"/>
        </w:rPr>
      </w:pPr>
    </w:p>
    <w:p w14:paraId="0F842CF4" w14:textId="4BE6022E" w:rsidR="00A32113" w:rsidRDefault="00A32113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51EE7F84" w14:textId="77777777" w:rsidR="0001069A" w:rsidRPr="00390924" w:rsidRDefault="0001069A">
      <w:pPr>
        <w:jc w:val="both"/>
        <w:rPr>
          <w:b/>
          <w:sz w:val="22"/>
          <w:szCs w:val="22"/>
          <w:lang w:val="sr-Latn-CS"/>
        </w:rPr>
      </w:pPr>
    </w:p>
    <w:p w14:paraId="5CBD570B" w14:textId="32C791CC" w:rsidR="00D01AA7" w:rsidRDefault="00D01AA7">
      <w:pPr>
        <w:jc w:val="both"/>
        <w:rPr>
          <w:sz w:val="22"/>
          <w:szCs w:val="22"/>
          <w:lang w:val="sr-Latn-CS"/>
        </w:rPr>
      </w:pPr>
      <w:r w:rsidRPr="00D01AA7">
        <w:rPr>
          <w:sz w:val="22"/>
          <w:szCs w:val="22"/>
          <w:lang w:val="sr-Latn-CS"/>
        </w:rPr>
        <w:t>Obav</w:t>
      </w:r>
      <w:r w:rsidR="00471710">
        <w:rPr>
          <w:sz w:val="22"/>
          <w:szCs w:val="22"/>
          <w:lang w:val="sr-Latn-CS"/>
        </w:rPr>
        <w:t>ij</w:t>
      </w:r>
      <w:r w:rsidRPr="00D01AA7">
        <w:rPr>
          <w:sz w:val="22"/>
          <w:szCs w:val="22"/>
          <w:lang w:val="sr-Latn-CS"/>
        </w:rPr>
        <w:t xml:space="preserve">estite Vašeg </w:t>
      </w:r>
      <w:r w:rsidR="00E218D2">
        <w:rPr>
          <w:sz w:val="22"/>
          <w:szCs w:val="22"/>
          <w:lang w:val="sr-Latn-CS"/>
        </w:rPr>
        <w:t>ljekar</w:t>
      </w:r>
      <w:r w:rsidRPr="00D01AA7">
        <w:rPr>
          <w:sz w:val="22"/>
          <w:szCs w:val="22"/>
          <w:lang w:val="sr-Latn-CS"/>
        </w:rPr>
        <w:t xml:space="preserve">a ili medicinsku sestru ukoliko uzimate, donedavno ste uzimali ili ćete možda uzimati </w:t>
      </w:r>
      <w:r w:rsidR="004519AD">
        <w:rPr>
          <w:sz w:val="22"/>
          <w:szCs w:val="22"/>
          <w:lang w:val="sr-Latn-CS"/>
        </w:rPr>
        <w:t xml:space="preserve"> </w:t>
      </w:r>
      <w:r w:rsidRPr="00D01AA7">
        <w:rPr>
          <w:sz w:val="22"/>
          <w:szCs w:val="22"/>
          <w:lang w:val="sr-Latn-CS"/>
        </w:rPr>
        <w:t xml:space="preserve">bilo koje druge </w:t>
      </w:r>
      <w:r w:rsidR="00E218D2">
        <w:rPr>
          <w:sz w:val="22"/>
          <w:szCs w:val="22"/>
          <w:lang w:val="sr-Latn-CS"/>
        </w:rPr>
        <w:t>ljekov</w:t>
      </w:r>
      <w:r w:rsidRPr="00D01AA7">
        <w:rPr>
          <w:sz w:val="22"/>
          <w:szCs w:val="22"/>
          <w:lang w:val="sr-Latn-CS"/>
        </w:rPr>
        <w:t>e.</w:t>
      </w:r>
    </w:p>
    <w:p w14:paraId="2D310099" w14:textId="77777777" w:rsidR="00471710" w:rsidRPr="00D01AA7" w:rsidRDefault="00471710">
      <w:pPr>
        <w:jc w:val="both"/>
        <w:rPr>
          <w:sz w:val="22"/>
          <w:szCs w:val="22"/>
          <w:lang w:val="sr-Latn-CS"/>
        </w:rPr>
      </w:pPr>
    </w:p>
    <w:p w14:paraId="66C128FF" w14:textId="77777777" w:rsidR="00D01AA7" w:rsidRPr="004519AD" w:rsidRDefault="00D01AA7">
      <w:pPr>
        <w:jc w:val="both"/>
        <w:rPr>
          <w:sz w:val="22"/>
          <w:szCs w:val="22"/>
          <w:u w:val="single"/>
          <w:lang w:val="sr-Latn-CS"/>
        </w:rPr>
      </w:pPr>
      <w:r w:rsidRPr="004519AD">
        <w:rPr>
          <w:sz w:val="22"/>
          <w:szCs w:val="22"/>
          <w:u w:val="single"/>
          <w:lang w:val="sr-Latn-CS"/>
        </w:rPr>
        <w:t>Sl</w:t>
      </w:r>
      <w:r w:rsidR="004519AD" w:rsidRPr="004519AD">
        <w:rPr>
          <w:sz w:val="22"/>
          <w:szCs w:val="22"/>
          <w:u w:val="single"/>
          <w:lang w:val="sr-Latn-CS"/>
        </w:rPr>
        <w:t>j</w:t>
      </w:r>
      <w:r w:rsidRPr="004519AD">
        <w:rPr>
          <w:sz w:val="22"/>
          <w:szCs w:val="22"/>
          <w:u w:val="single"/>
          <w:lang w:val="sr-Latn-CS"/>
        </w:rPr>
        <w:t xml:space="preserve">edeći </w:t>
      </w:r>
      <w:r w:rsidR="00E218D2" w:rsidRPr="004519AD">
        <w:rPr>
          <w:sz w:val="22"/>
          <w:szCs w:val="22"/>
          <w:u w:val="single"/>
          <w:lang w:val="sr-Latn-CS"/>
        </w:rPr>
        <w:t>ljekov</w:t>
      </w:r>
      <w:r w:rsidRPr="004519AD">
        <w:rPr>
          <w:sz w:val="22"/>
          <w:szCs w:val="22"/>
          <w:u w:val="single"/>
          <w:lang w:val="sr-Latn-CS"/>
        </w:rPr>
        <w:t>i mogu posp</w:t>
      </w:r>
      <w:r w:rsidR="004519AD" w:rsidRPr="004519AD">
        <w:rPr>
          <w:sz w:val="22"/>
          <w:szCs w:val="22"/>
          <w:u w:val="single"/>
          <w:lang w:val="sr-Latn-CS"/>
        </w:rPr>
        <w:t>j</w:t>
      </w:r>
      <w:r w:rsidRPr="004519AD">
        <w:rPr>
          <w:sz w:val="22"/>
          <w:szCs w:val="22"/>
          <w:u w:val="single"/>
          <w:lang w:val="sr-Latn-CS"/>
        </w:rPr>
        <w:t xml:space="preserve">ešiti dejstvo </w:t>
      </w:r>
      <w:r w:rsidR="00E218D2" w:rsidRPr="004519AD">
        <w:rPr>
          <w:sz w:val="22"/>
          <w:szCs w:val="22"/>
          <w:u w:val="single"/>
          <w:lang w:val="sr-Latn-CS"/>
        </w:rPr>
        <w:t>lijek</w:t>
      </w:r>
      <w:r w:rsidRPr="004519AD">
        <w:rPr>
          <w:sz w:val="22"/>
          <w:szCs w:val="22"/>
          <w:u w:val="single"/>
          <w:lang w:val="sr-Latn-CS"/>
        </w:rPr>
        <w:t xml:space="preserve">a </w:t>
      </w:r>
      <w:r w:rsidR="00A84602">
        <w:rPr>
          <w:sz w:val="22"/>
          <w:szCs w:val="22"/>
          <w:u w:val="single"/>
          <w:lang w:val="sr-Latn-CS"/>
        </w:rPr>
        <w:t>Deksmedetomidin</w:t>
      </w:r>
      <w:r w:rsidRPr="004519AD">
        <w:rPr>
          <w:sz w:val="22"/>
          <w:szCs w:val="22"/>
          <w:u w:val="single"/>
          <w:lang w:val="sr-Latn-CS"/>
        </w:rPr>
        <w:t xml:space="preserve"> </w:t>
      </w:r>
      <w:r w:rsidR="002723F2" w:rsidRPr="004519AD">
        <w:rPr>
          <w:sz w:val="22"/>
          <w:szCs w:val="22"/>
          <w:u w:val="single"/>
          <w:lang w:val="sr-Latn-CS"/>
        </w:rPr>
        <w:t>E</w:t>
      </w:r>
      <w:r w:rsidR="004519AD" w:rsidRPr="004519AD">
        <w:rPr>
          <w:sz w:val="22"/>
          <w:szCs w:val="22"/>
          <w:u w:val="single"/>
          <w:lang w:val="sr-Latn-CS"/>
        </w:rPr>
        <w:t>ver</w:t>
      </w:r>
      <w:r w:rsidR="002723F2" w:rsidRPr="004519AD">
        <w:rPr>
          <w:sz w:val="22"/>
          <w:szCs w:val="22"/>
          <w:u w:val="single"/>
          <w:lang w:val="sr-Latn-CS"/>
        </w:rPr>
        <w:t xml:space="preserve"> P</w:t>
      </w:r>
      <w:r w:rsidR="004519AD" w:rsidRPr="004519AD">
        <w:rPr>
          <w:sz w:val="22"/>
          <w:szCs w:val="22"/>
          <w:u w:val="single"/>
          <w:lang w:val="sr-Latn-CS"/>
        </w:rPr>
        <w:t>harma</w:t>
      </w:r>
      <w:r w:rsidRPr="004519AD">
        <w:rPr>
          <w:sz w:val="22"/>
          <w:szCs w:val="22"/>
          <w:u w:val="single"/>
          <w:lang w:val="sr-Latn-CS"/>
        </w:rPr>
        <w:t>:</w:t>
      </w:r>
    </w:p>
    <w:p w14:paraId="1B4E9CF9" w14:textId="4D20EAA9" w:rsidR="004519AD" w:rsidRDefault="00E218D2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4519AD">
        <w:rPr>
          <w:sz w:val="22"/>
          <w:szCs w:val="22"/>
          <w:lang w:val="sr-Latn-CS"/>
        </w:rPr>
        <w:t>ljekov</w:t>
      </w:r>
      <w:r w:rsidR="00D01AA7" w:rsidRPr="004519AD">
        <w:rPr>
          <w:sz w:val="22"/>
          <w:szCs w:val="22"/>
          <w:lang w:val="sr-Latn-CS"/>
        </w:rPr>
        <w:t>i koji pomažu da zasp</w:t>
      </w:r>
      <w:r w:rsidR="0001069A">
        <w:rPr>
          <w:sz w:val="22"/>
          <w:szCs w:val="22"/>
          <w:lang w:val="sr-Latn-CS"/>
        </w:rPr>
        <w:t>e</w:t>
      </w:r>
      <w:r w:rsidR="00D01AA7" w:rsidRPr="004519AD">
        <w:rPr>
          <w:sz w:val="22"/>
          <w:szCs w:val="22"/>
          <w:lang w:val="sr-Latn-CS"/>
        </w:rPr>
        <w:t>te ili izazivaju sedaciju (npr. midazolam, propofol);</w:t>
      </w:r>
    </w:p>
    <w:p w14:paraId="31E8CA3C" w14:textId="77777777" w:rsidR="004519AD" w:rsidRDefault="00D01AA7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4519AD">
        <w:rPr>
          <w:sz w:val="22"/>
          <w:szCs w:val="22"/>
          <w:lang w:val="sr-Latn-CS"/>
        </w:rPr>
        <w:t xml:space="preserve">jaki </w:t>
      </w:r>
      <w:r w:rsidR="00E218D2" w:rsidRPr="004519AD">
        <w:rPr>
          <w:sz w:val="22"/>
          <w:szCs w:val="22"/>
          <w:lang w:val="sr-Latn-CS"/>
        </w:rPr>
        <w:t>ljekov</w:t>
      </w:r>
      <w:r w:rsidRPr="004519AD">
        <w:rPr>
          <w:sz w:val="22"/>
          <w:szCs w:val="22"/>
          <w:lang w:val="sr-Latn-CS"/>
        </w:rPr>
        <w:t>i koji se koriste za ublažavanje bolova (npr. opioidi poput morfina, kodeina);</w:t>
      </w:r>
    </w:p>
    <w:p w14:paraId="4AA3281A" w14:textId="77777777" w:rsidR="00D01AA7" w:rsidRDefault="00D01AA7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4519AD">
        <w:rPr>
          <w:sz w:val="22"/>
          <w:szCs w:val="22"/>
          <w:lang w:val="sr-Latn-CS"/>
        </w:rPr>
        <w:lastRenderedPageBreak/>
        <w:t>anestetici (npr. sevofluran, izofluran).</w:t>
      </w:r>
    </w:p>
    <w:p w14:paraId="70465225" w14:textId="77777777" w:rsidR="004519AD" w:rsidRPr="004519AD" w:rsidRDefault="004519AD">
      <w:pPr>
        <w:pStyle w:val="ListParagraph"/>
        <w:jc w:val="both"/>
        <w:rPr>
          <w:sz w:val="22"/>
          <w:szCs w:val="22"/>
          <w:lang w:val="sr-Latn-CS"/>
        </w:rPr>
      </w:pPr>
    </w:p>
    <w:p w14:paraId="71FC6469" w14:textId="02D7433E" w:rsidR="00445D8F" w:rsidRPr="00390924" w:rsidRDefault="00D01AA7">
      <w:pPr>
        <w:jc w:val="both"/>
        <w:rPr>
          <w:bCs/>
          <w:sz w:val="22"/>
          <w:szCs w:val="22"/>
          <w:lang w:val="sr-Latn-CS"/>
        </w:rPr>
      </w:pPr>
      <w:r w:rsidRPr="00D01AA7">
        <w:rPr>
          <w:sz w:val="22"/>
          <w:szCs w:val="22"/>
          <w:lang w:val="sr-Latn-CS"/>
        </w:rPr>
        <w:t xml:space="preserve">Ukoliko koristite </w:t>
      </w:r>
      <w:r w:rsidR="00E218D2">
        <w:rPr>
          <w:sz w:val="22"/>
          <w:szCs w:val="22"/>
          <w:lang w:val="sr-Latn-CS"/>
        </w:rPr>
        <w:t>ljekov</w:t>
      </w:r>
      <w:r w:rsidRPr="00D01AA7">
        <w:rPr>
          <w:sz w:val="22"/>
          <w:szCs w:val="22"/>
          <w:lang w:val="sr-Latn-CS"/>
        </w:rPr>
        <w:t xml:space="preserve">e koji snižavaju krvni pritisak i usporavaju rad srca, istovremena </w:t>
      </w:r>
      <w:r w:rsidR="004519AD">
        <w:rPr>
          <w:sz w:val="22"/>
          <w:szCs w:val="22"/>
          <w:lang w:val="sr-Latn-CS"/>
        </w:rPr>
        <w:t xml:space="preserve">primjena </w:t>
      </w:r>
      <w:r w:rsidRPr="00D01AA7">
        <w:rPr>
          <w:sz w:val="22"/>
          <w:szCs w:val="22"/>
          <w:lang w:val="sr-Latn-CS"/>
        </w:rPr>
        <w:t xml:space="preserve"> sa </w:t>
      </w:r>
      <w:r w:rsidR="00E218D2">
        <w:rPr>
          <w:sz w:val="22"/>
          <w:szCs w:val="22"/>
          <w:lang w:val="sr-Latn-CS"/>
        </w:rPr>
        <w:t>lijek</w:t>
      </w:r>
      <w:r w:rsidRPr="00D01AA7">
        <w:rPr>
          <w:sz w:val="22"/>
          <w:szCs w:val="22"/>
          <w:lang w:val="sr-Latn-CS"/>
        </w:rPr>
        <w:t xml:space="preserve">om </w:t>
      </w:r>
      <w:r w:rsidR="00A84602">
        <w:rPr>
          <w:sz w:val="22"/>
          <w:szCs w:val="22"/>
          <w:lang w:val="sr-Latn-CS"/>
        </w:rPr>
        <w:t>Deksmedetomidin</w:t>
      </w:r>
      <w:r w:rsidR="00E218D2">
        <w:rPr>
          <w:sz w:val="22"/>
          <w:szCs w:val="22"/>
          <w:lang w:val="sr-Latn-CS"/>
        </w:rPr>
        <w:t xml:space="preserve"> Ever Pharma </w:t>
      </w:r>
      <w:r w:rsidRPr="00D01AA7">
        <w:rPr>
          <w:sz w:val="22"/>
          <w:szCs w:val="22"/>
          <w:lang w:val="sr-Latn-CS"/>
        </w:rPr>
        <w:t xml:space="preserve">može pojačati taj efekat. </w:t>
      </w:r>
      <w:r w:rsidR="00E218D2">
        <w:rPr>
          <w:sz w:val="22"/>
          <w:szCs w:val="22"/>
          <w:lang w:val="sr-Latn-CS"/>
        </w:rPr>
        <w:t xml:space="preserve">Lijek </w:t>
      </w:r>
      <w:r w:rsidRPr="00D01AA7">
        <w:rPr>
          <w:sz w:val="22"/>
          <w:szCs w:val="22"/>
          <w:lang w:val="sr-Latn-CS"/>
        </w:rPr>
        <w:t xml:space="preserve"> Dexmdetomidin </w:t>
      </w:r>
      <w:r w:rsidR="004519AD" w:rsidRPr="004519AD">
        <w:rPr>
          <w:sz w:val="22"/>
          <w:szCs w:val="22"/>
          <w:lang w:val="sr-Latn-CS"/>
        </w:rPr>
        <w:t xml:space="preserve">Ever Pharma </w:t>
      </w:r>
      <w:r w:rsidRPr="00D01AA7">
        <w:rPr>
          <w:sz w:val="22"/>
          <w:szCs w:val="22"/>
          <w:lang w:val="sr-Latn-CS"/>
        </w:rPr>
        <w:t>se ne sm</w:t>
      </w:r>
      <w:r w:rsidR="004519AD">
        <w:rPr>
          <w:sz w:val="22"/>
          <w:szCs w:val="22"/>
          <w:lang w:val="sr-Latn-CS"/>
        </w:rPr>
        <w:t>ij</w:t>
      </w:r>
      <w:r w:rsidRPr="00D01AA7">
        <w:rPr>
          <w:sz w:val="22"/>
          <w:szCs w:val="22"/>
          <w:lang w:val="sr-Latn-CS"/>
        </w:rPr>
        <w:t>e prim</w:t>
      </w:r>
      <w:r w:rsidR="004519AD">
        <w:rPr>
          <w:sz w:val="22"/>
          <w:szCs w:val="22"/>
          <w:lang w:val="sr-Latn-CS"/>
        </w:rPr>
        <w:t>j</w:t>
      </w:r>
      <w:r w:rsidRPr="00D01AA7">
        <w:rPr>
          <w:sz w:val="22"/>
          <w:szCs w:val="22"/>
          <w:lang w:val="sr-Latn-CS"/>
        </w:rPr>
        <w:t xml:space="preserve">enjivati zajedno sa </w:t>
      </w:r>
      <w:r w:rsidR="00E218D2">
        <w:rPr>
          <w:sz w:val="22"/>
          <w:szCs w:val="22"/>
          <w:lang w:val="sr-Latn-CS"/>
        </w:rPr>
        <w:t>ljekov</w:t>
      </w:r>
      <w:r w:rsidRPr="00D01AA7">
        <w:rPr>
          <w:sz w:val="22"/>
          <w:szCs w:val="22"/>
          <w:lang w:val="sr-Latn-CS"/>
        </w:rPr>
        <w:t>ima koji uzrokuju privremenu paralizu.</w:t>
      </w:r>
      <w:r w:rsidRPr="00D01AA7">
        <w:rPr>
          <w:sz w:val="22"/>
          <w:szCs w:val="22"/>
          <w:lang w:val="sr-Latn-CS"/>
        </w:rPr>
        <w:cr/>
      </w:r>
    </w:p>
    <w:p w14:paraId="7AA4F54B" w14:textId="22051869" w:rsidR="00A92C66" w:rsidRDefault="00F47B6C">
      <w:pPr>
        <w:jc w:val="both"/>
        <w:rPr>
          <w:b/>
          <w:sz w:val="22"/>
          <w:szCs w:val="22"/>
          <w:lang w:val="sr-Latn-CS"/>
        </w:rPr>
      </w:pPr>
      <w:r w:rsidRPr="00041ECA">
        <w:rPr>
          <w:b/>
          <w:sz w:val="22"/>
          <w:szCs w:val="22"/>
          <w:lang w:val="sr-Latn-CS"/>
        </w:rPr>
        <w:t>Plodnost, trudnoća i dojenje</w:t>
      </w:r>
    </w:p>
    <w:p w14:paraId="38864285" w14:textId="77777777" w:rsidR="0001069A" w:rsidRPr="00041ECA" w:rsidRDefault="0001069A">
      <w:pPr>
        <w:jc w:val="both"/>
        <w:rPr>
          <w:b/>
          <w:sz w:val="22"/>
          <w:szCs w:val="22"/>
          <w:lang w:val="sr-Latn-CS"/>
        </w:rPr>
      </w:pPr>
    </w:p>
    <w:p w14:paraId="256346D8" w14:textId="7DFA6260" w:rsidR="00041ECA" w:rsidRPr="00041ECA" w:rsidRDefault="00D01AA7">
      <w:pPr>
        <w:jc w:val="both"/>
        <w:rPr>
          <w:sz w:val="22"/>
          <w:szCs w:val="22"/>
          <w:lang w:val="sr-Latn-CS"/>
        </w:rPr>
      </w:pPr>
      <w:r w:rsidRPr="00857326">
        <w:rPr>
          <w:sz w:val="22"/>
          <w:szCs w:val="22"/>
          <w:lang w:val="sr-Latn-CS"/>
        </w:rPr>
        <w:t xml:space="preserve">Ukoliko ste trudni ili dojite, mislite da ste trudni ili planirate trudnoću, obratite se Vašem </w:t>
      </w:r>
      <w:r w:rsidR="00E218D2" w:rsidRPr="00857326">
        <w:rPr>
          <w:sz w:val="22"/>
          <w:szCs w:val="22"/>
          <w:lang w:val="sr-Latn-CS"/>
        </w:rPr>
        <w:t>ljekar</w:t>
      </w:r>
      <w:r w:rsidRPr="00857326">
        <w:rPr>
          <w:sz w:val="22"/>
          <w:szCs w:val="22"/>
          <w:lang w:val="sr-Latn-CS"/>
        </w:rPr>
        <w:t>u za sav</w:t>
      </w:r>
      <w:r w:rsidR="00073C21" w:rsidRPr="00857326">
        <w:rPr>
          <w:sz w:val="22"/>
          <w:szCs w:val="22"/>
          <w:lang w:val="sr-Latn-CS"/>
        </w:rPr>
        <w:t>j</w:t>
      </w:r>
      <w:r w:rsidRPr="00857326">
        <w:rPr>
          <w:sz w:val="22"/>
          <w:szCs w:val="22"/>
          <w:lang w:val="sr-Latn-CS"/>
        </w:rPr>
        <w:t>et pr</w:t>
      </w:r>
      <w:r w:rsidR="0001069A">
        <w:rPr>
          <w:sz w:val="22"/>
          <w:szCs w:val="22"/>
          <w:lang w:val="sr-Latn-CS"/>
        </w:rPr>
        <w:t>ij</w:t>
      </w:r>
      <w:r w:rsidRPr="00857326">
        <w:rPr>
          <w:sz w:val="22"/>
          <w:szCs w:val="22"/>
          <w:lang w:val="sr-Latn-CS"/>
        </w:rPr>
        <w:t xml:space="preserve">e nego što primite ovaj </w:t>
      </w:r>
      <w:r w:rsidR="00E218D2" w:rsidRPr="00857326">
        <w:rPr>
          <w:sz w:val="22"/>
          <w:szCs w:val="22"/>
          <w:lang w:val="sr-Latn-CS"/>
        </w:rPr>
        <w:t>lijek</w:t>
      </w:r>
      <w:r w:rsidRPr="00857326">
        <w:rPr>
          <w:sz w:val="22"/>
          <w:szCs w:val="22"/>
          <w:lang w:val="sr-Latn-CS"/>
        </w:rPr>
        <w:t>.</w:t>
      </w:r>
      <w:r w:rsidRPr="00041ECA">
        <w:rPr>
          <w:sz w:val="22"/>
          <w:szCs w:val="22"/>
          <w:lang w:val="sr-Latn-CS"/>
        </w:rPr>
        <w:t xml:space="preserve"> </w:t>
      </w:r>
    </w:p>
    <w:p w14:paraId="6CA1850A" w14:textId="0DC252C8" w:rsidR="00041ECA" w:rsidRPr="00041ECA" w:rsidRDefault="00E218D2">
      <w:pPr>
        <w:jc w:val="both"/>
        <w:rPr>
          <w:sz w:val="22"/>
          <w:szCs w:val="22"/>
          <w:lang w:val="sr-Latn-CS"/>
        </w:rPr>
      </w:pPr>
      <w:r w:rsidRPr="00041ECA">
        <w:rPr>
          <w:sz w:val="22"/>
          <w:szCs w:val="22"/>
          <w:lang w:val="sr-Latn-CS"/>
        </w:rPr>
        <w:t xml:space="preserve">Lijek </w:t>
      </w:r>
      <w:r w:rsidR="00D01AA7" w:rsidRPr="00041ECA">
        <w:rPr>
          <w:sz w:val="22"/>
          <w:szCs w:val="22"/>
          <w:lang w:val="sr-Latn-CS"/>
        </w:rPr>
        <w:t xml:space="preserve"> </w:t>
      </w:r>
      <w:r w:rsidR="00A84602">
        <w:rPr>
          <w:sz w:val="22"/>
          <w:szCs w:val="22"/>
          <w:lang w:val="sr-Latn-CS"/>
        </w:rPr>
        <w:t>Deksmedetomidin</w:t>
      </w:r>
      <w:r w:rsidRPr="00041ECA">
        <w:rPr>
          <w:sz w:val="22"/>
          <w:szCs w:val="22"/>
          <w:lang w:val="sr-Latn-CS"/>
        </w:rPr>
        <w:t xml:space="preserve"> Ever Pharma </w:t>
      </w:r>
      <w:r w:rsidR="00D01AA7" w:rsidRPr="00041ECA">
        <w:rPr>
          <w:sz w:val="22"/>
          <w:szCs w:val="22"/>
          <w:lang w:val="sr-Latn-CS"/>
        </w:rPr>
        <w:t>se ne sm</w:t>
      </w:r>
      <w:r w:rsidR="00041ECA" w:rsidRPr="00041ECA">
        <w:rPr>
          <w:sz w:val="22"/>
          <w:szCs w:val="22"/>
          <w:lang w:val="sr-Latn-CS"/>
        </w:rPr>
        <w:t>ij</w:t>
      </w:r>
      <w:r w:rsidR="00D01AA7" w:rsidRPr="00041ECA">
        <w:rPr>
          <w:sz w:val="22"/>
          <w:szCs w:val="22"/>
          <w:lang w:val="sr-Latn-CS"/>
        </w:rPr>
        <w:t>e prim</w:t>
      </w:r>
      <w:r w:rsidR="0001069A">
        <w:rPr>
          <w:sz w:val="22"/>
          <w:szCs w:val="22"/>
          <w:lang w:val="sr-Latn-CS"/>
        </w:rPr>
        <w:t>j</w:t>
      </w:r>
      <w:r w:rsidR="00D01AA7" w:rsidRPr="00041ECA">
        <w:rPr>
          <w:sz w:val="22"/>
          <w:szCs w:val="22"/>
          <w:lang w:val="sr-Latn-CS"/>
        </w:rPr>
        <w:t xml:space="preserve">enjivati tokom trudnoće ili dojenja, osim ako je to zaista neophodno. </w:t>
      </w:r>
    </w:p>
    <w:p w14:paraId="0B79AFCC" w14:textId="41115FAB" w:rsidR="00A92C66" w:rsidRDefault="00D01AA7">
      <w:pPr>
        <w:jc w:val="both"/>
        <w:rPr>
          <w:sz w:val="22"/>
          <w:szCs w:val="22"/>
          <w:lang w:val="sr-Latn-CS"/>
        </w:rPr>
      </w:pPr>
      <w:r w:rsidRPr="00041ECA">
        <w:rPr>
          <w:sz w:val="22"/>
          <w:szCs w:val="22"/>
          <w:lang w:val="sr-Latn-CS"/>
        </w:rPr>
        <w:t xml:space="preserve">Obratite se svom </w:t>
      </w:r>
      <w:r w:rsidR="00E218D2" w:rsidRPr="00041ECA">
        <w:rPr>
          <w:sz w:val="22"/>
          <w:szCs w:val="22"/>
          <w:lang w:val="sr-Latn-CS"/>
        </w:rPr>
        <w:t>ljekar</w:t>
      </w:r>
      <w:r w:rsidRPr="00041ECA">
        <w:rPr>
          <w:sz w:val="22"/>
          <w:szCs w:val="22"/>
          <w:lang w:val="sr-Latn-CS"/>
        </w:rPr>
        <w:t>u za sav</w:t>
      </w:r>
      <w:r w:rsidR="00041ECA" w:rsidRPr="00041ECA">
        <w:rPr>
          <w:sz w:val="22"/>
          <w:szCs w:val="22"/>
          <w:lang w:val="sr-Latn-CS"/>
        </w:rPr>
        <w:t>j</w:t>
      </w:r>
      <w:r w:rsidRPr="00041ECA">
        <w:rPr>
          <w:sz w:val="22"/>
          <w:szCs w:val="22"/>
          <w:lang w:val="sr-Latn-CS"/>
        </w:rPr>
        <w:t>et pr</w:t>
      </w:r>
      <w:r w:rsidR="00041ECA" w:rsidRPr="00041ECA">
        <w:rPr>
          <w:sz w:val="22"/>
          <w:szCs w:val="22"/>
          <w:lang w:val="sr-Latn-CS"/>
        </w:rPr>
        <w:t>ij</w:t>
      </w:r>
      <w:r w:rsidRPr="00041ECA">
        <w:rPr>
          <w:sz w:val="22"/>
          <w:szCs w:val="22"/>
          <w:lang w:val="sr-Latn-CS"/>
        </w:rPr>
        <w:t xml:space="preserve">e nego što primite ovaj </w:t>
      </w:r>
      <w:r w:rsidR="00E218D2" w:rsidRPr="00041ECA">
        <w:rPr>
          <w:sz w:val="22"/>
          <w:szCs w:val="22"/>
          <w:lang w:val="sr-Latn-CS"/>
        </w:rPr>
        <w:t>lijek</w:t>
      </w:r>
      <w:r w:rsidR="00041ECA" w:rsidRPr="00041ECA">
        <w:rPr>
          <w:sz w:val="22"/>
          <w:szCs w:val="22"/>
          <w:lang w:val="sr-Latn-CS"/>
        </w:rPr>
        <w:t>.</w:t>
      </w:r>
    </w:p>
    <w:p w14:paraId="528FFE89" w14:textId="77777777" w:rsidR="00073C21" w:rsidRPr="00D01AA7" w:rsidRDefault="00073C21">
      <w:pPr>
        <w:jc w:val="both"/>
        <w:rPr>
          <w:sz w:val="22"/>
          <w:szCs w:val="22"/>
          <w:lang w:val="sr-Latn-CS"/>
        </w:rPr>
      </w:pPr>
    </w:p>
    <w:p w14:paraId="5659CC98" w14:textId="173B5FF1" w:rsidR="00A32113" w:rsidRDefault="00A32113" w:rsidP="00E719D3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A84602">
        <w:rPr>
          <w:b/>
          <w:sz w:val="22"/>
          <w:szCs w:val="22"/>
          <w:lang w:val="sr-Latn-CS"/>
        </w:rPr>
        <w:t>Deksmedetomidin</w:t>
      </w:r>
      <w:r w:rsidR="00E218D2">
        <w:rPr>
          <w:b/>
          <w:sz w:val="22"/>
          <w:szCs w:val="22"/>
          <w:lang w:val="sr-Latn-CS"/>
        </w:rPr>
        <w:t xml:space="preserve"> Ever Pharma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3F1F216E" w14:textId="77777777" w:rsidR="0001069A" w:rsidRPr="00390924" w:rsidRDefault="0001069A" w:rsidP="00E719D3">
      <w:pPr>
        <w:jc w:val="both"/>
        <w:rPr>
          <w:b/>
          <w:bCs/>
          <w:sz w:val="22"/>
          <w:szCs w:val="22"/>
          <w:lang w:val="sr-Latn-CS"/>
        </w:rPr>
      </w:pPr>
    </w:p>
    <w:p w14:paraId="4E0AD8DB" w14:textId="77777777" w:rsidR="00D01AA7" w:rsidRPr="00D01AA7" w:rsidRDefault="00E218D2" w:rsidP="00C21806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D01AA7" w:rsidRPr="00D01AA7">
        <w:rPr>
          <w:bCs/>
          <w:sz w:val="22"/>
          <w:szCs w:val="22"/>
          <w:lang w:val="sr-Latn-CS"/>
        </w:rPr>
        <w:t xml:space="preserve"> </w:t>
      </w:r>
      <w:r w:rsidR="00A84602">
        <w:rPr>
          <w:bCs/>
          <w:sz w:val="22"/>
          <w:szCs w:val="22"/>
          <w:lang w:val="sr-Latn-CS"/>
        </w:rPr>
        <w:t>Deksmedetomidin</w:t>
      </w:r>
      <w:r>
        <w:rPr>
          <w:bCs/>
          <w:sz w:val="22"/>
          <w:szCs w:val="22"/>
          <w:lang w:val="sr-Latn-CS"/>
        </w:rPr>
        <w:t xml:space="preserve"> Ever Pharma </w:t>
      </w:r>
      <w:r w:rsidR="00D01AA7" w:rsidRPr="00D01AA7">
        <w:rPr>
          <w:bCs/>
          <w:sz w:val="22"/>
          <w:szCs w:val="22"/>
          <w:lang w:val="sr-Latn-CS"/>
        </w:rPr>
        <w:t xml:space="preserve">ima snažan uticaj na sposobnost upravljanja vozilima i rukovanje </w:t>
      </w:r>
    </w:p>
    <w:p w14:paraId="112E2A25" w14:textId="3053C4EA" w:rsidR="00445D8F" w:rsidRPr="00390924" w:rsidRDefault="00D01AA7" w:rsidP="0001069A">
      <w:pPr>
        <w:jc w:val="both"/>
        <w:rPr>
          <w:bCs/>
          <w:sz w:val="22"/>
          <w:szCs w:val="22"/>
          <w:lang w:val="sr-Latn-CS"/>
        </w:rPr>
      </w:pPr>
      <w:r w:rsidRPr="00D01AA7">
        <w:rPr>
          <w:bCs/>
          <w:sz w:val="22"/>
          <w:szCs w:val="22"/>
          <w:lang w:val="sr-Latn-CS"/>
        </w:rPr>
        <w:t xml:space="preserve">mašinama. Nakon što primite </w:t>
      </w:r>
      <w:r w:rsidR="00E218D2">
        <w:rPr>
          <w:bCs/>
          <w:sz w:val="22"/>
          <w:szCs w:val="22"/>
          <w:lang w:val="sr-Latn-CS"/>
        </w:rPr>
        <w:t>lijek</w:t>
      </w:r>
      <w:r w:rsidRPr="00D01AA7">
        <w:rPr>
          <w:bCs/>
          <w:sz w:val="22"/>
          <w:szCs w:val="22"/>
          <w:lang w:val="sr-Latn-CS"/>
        </w:rPr>
        <w:t xml:space="preserve"> </w:t>
      </w:r>
      <w:r w:rsidR="00A84602">
        <w:rPr>
          <w:bCs/>
          <w:sz w:val="22"/>
          <w:szCs w:val="22"/>
          <w:lang w:val="sr-Latn-CS"/>
        </w:rPr>
        <w:t>Deksmedetomidin</w:t>
      </w:r>
      <w:r w:rsidRPr="00D01AA7">
        <w:rPr>
          <w:bCs/>
          <w:sz w:val="22"/>
          <w:szCs w:val="22"/>
          <w:lang w:val="sr-Latn-CS"/>
        </w:rPr>
        <w:t xml:space="preserve"> </w:t>
      </w:r>
      <w:r w:rsidR="00041ECA" w:rsidRPr="00041ECA">
        <w:rPr>
          <w:bCs/>
          <w:sz w:val="22"/>
          <w:szCs w:val="22"/>
          <w:lang w:val="sr-Latn-CS"/>
        </w:rPr>
        <w:t>Ever Pharma</w:t>
      </w:r>
      <w:r w:rsidRPr="00D01AA7">
        <w:rPr>
          <w:bCs/>
          <w:sz w:val="22"/>
          <w:szCs w:val="22"/>
          <w:lang w:val="sr-Latn-CS"/>
        </w:rPr>
        <w:t>, ne sm</w:t>
      </w:r>
      <w:r w:rsidR="00041ECA">
        <w:rPr>
          <w:bCs/>
          <w:sz w:val="22"/>
          <w:szCs w:val="22"/>
          <w:lang w:val="sr-Latn-CS"/>
        </w:rPr>
        <w:t>ij</w:t>
      </w:r>
      <w:r w:rsidRPr="00D01AA7">
        <w:rPr>
          <w:bCs/>
          <w:sz w:val="22"/>
          <w:szCs w:val="22"/>
          <w:lang w:val="sr-Latn-CS"/>
        </w:rPr>
        <w:t xml:space="preserve">ete upravljati vozilima ni rukovati mašinama niti raditi u opasnim uslovima sve dok dejstvo </w:t>
      </w:r>
      <w:r w:rsidR="00E218D2">
        <w:rPr>
          <w:bCs/>
          <w:sz w:val="22"/>
          <w:szCs w:val="22"/>
          <w:lang w:val="sr-Latn-CS"/>
        </w:rPr>
        <w:t>lijek</w:t>
      </w:r>
      <w:r w:rsidRPr="00D01AA7">
        <w:rPr>
          <w:bCs/>
          <w:sz w:val="22"/>
          <w:szCs w:val="22"/>
          <w:lang w:val="sr-Latn-CS"/>
        </w:rPr>
        <w:t>a potpuno ne prestane. Pitajte Vašeg</w:t>
      </w:r>
      <w:r w:rsidR="00041ECA">
        <w:rPr>
          <w:bCs/>
          <w:sz w:val="22"/>
          <w:szCs w:val="22"/>
          <w:lang w:val="sr-Latn-CS"/>
        </w:rPr>
        <w:t xml:space="preserve"> </w:t>
      </w:r>
      <w:r w:rsidR="00E218D2">
        <w:rPr>
          <w:bCs/>
          <w:sz w:val="22"/>
          <w:szCs w:val="22"/>
          <w:lang w:val="sr-Latn-CS"/>
        </w:rPr>
        <w:t>ljekar</w:t>
      </w:r>
      <w:r w:rsidRPr="00D01AA7">
        <w:rPr>
          <w:bCs/>
          <w:sz w:val="22"/>
          <w:szCs w:val="22"/>
          <w:lang w:val="sr-Latn-CS"/>
        </w:rPr>
        <w:t>a kada možete ponovo da nastavite sa tim aktivnostima i vratite se na takva radna m</w:t>
      </w:r>
      <w:r w:rsidR="00041ECA">
        <w:rPr>
          <w:bCs/>
          <w:sz w:val="22"/>
          <w:szCs w:val="22"/>
          <w:lang w:val="sr-Latn-CS"/>
        </w:rPr>
        <w:t>j</w:t>
      </w:r>
      <w:r w:rsidRPr="00D01AA7">
        <w:rPr>
          <w:bCs/>
          <w:sz w:val="22"/>
          <w:szCs w:val="22"/>
          <w:lang w:val="sr-Latn-CS"/>
        </w:rPr>
        <w:t>esta.</w:t>
      </w:r>
    </w:p>
    <w:p w14:paraId="33138617" w14:textId="77777777" w:rsidR="00041ECA" w:rsidRDefault="00041ECA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</w:p>
    <w:p w14:paraId="0F0BE01F" w14:textId="6174D4AD" w:rsidR="00A32113" w:rsidRDefault="00A32113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A84602">
        <w:rPr>
          <w:b/>
          <w:sz w:val="22"/>
          <w:szCs w:val="22"/>
          <w:lang w:val="sr-Latn-CS"/>
        </w:rPr>
        <w:t>Deksmedetomidin</w:t>
      </w:r>
      <w:r w:rsidR="00E218D2">
        <w:rPr>
          <w:b/>
          <w:sz w:val="22"/>
          <w:szCs w:val="22"/>
          <w:lang w:val="sr-Latn-CS"/>
        </w:rPr>
        <w:t xml:space="preserve"> Ever Pharma </w:t>
      </w:r>
      <w:r w:rsidR="000B5EAD" w:rsidRPr="00E30DCC">
        <w:rPr>
          <w:b/>
          <w:sz w:val="22"/>
          <w:szCs w:val="22"/>
          <w:lang w:val="sr-Latn-CS"/>
        </w:rPr>
        <w:t xml:space="preserve"> </w:t>
      </w:r>
    </w:p>
    <w:p w14:paraId="5A0FEA15" w14:textId="77777777" w:rsidR="0001069A" w:rsidRPr="00390924" w:rsidRDefault="0001069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55A1CED7" w14:textId="3F68A774" w:rsidR="00445D8F" w:rsidRDefault="00D01AA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041ECA">
        <w:rPr>
          <w:iCs/>
          <w:sz w:val="22"/>
          <w:szCs w:val="22"/>
          <w:lang w:val="sr-Latn-CS"/>
        </w:rPr>
        <w:t xml:space="preserve">Ovaj </w:t>
      </w:r>
      <w:r w:rsidR="00E218D2" w:rsidRPr="00041ECA">
        <w:rPr>
          <w:iCs/>
          <w:sz w:val="22"/>
          <w:szCs w:val="22"/>
          <w:lang w:val="sr-Latn-CS"/>
        </w:rPr>
        <w:t>lijek</w:t>
      </w:r>
      <w:r w:rsidRPr="00041ECA">
        <w:rPr>
          <w:iCs/>
          <w:sz w:val="22"/>
          <w:szCs w:val="22"/>
          <w:lang w:val="sr-Latn-CS"/>
        </w:rPr>
        <w:t xml:space="preserve"> sadrži manje od 1 mmol natrijuma (23 mg) po m</w:t>
      </w:r>
      <w:r w:rsidR="00041ECA" w:rsidRPr="00041ECA">
        <w:rPr>
          <w:iCs/>
          <w:sz w:val="22"/>
          <w:szCs w:val="22"/>
          <w:lang w:val="sr-Latn-CS"/>
        </w:rPr>
        <w:t>l</w:t>
      </w:r>
      <w:r w:rsidRPr="00041ECA">
        <w:rPr>
          <w:iCs/>
          <w:sz w:val="22"/>
          <w:szCs w:val="22"/>
          <w:lang w:val="sr-Latn-CS"/>
        </w:rPr>
        <w:t xml:space="preserve"> koncentrata za rastvor za infuziju</w:t>
      </w:r>
      <w:r w:rsidR="00041ECA" w:rsidRPr="00041ECA">
        <w:rPr>
          <w:iCs/>
          <w:sz w:val="22"/>
          <w:szCs w:val="22"/>
          <w:lang w:val="sr-Latn-CS"/>
        </w:rPr>
        <w:t xml:space="preserve"> (suštinski je bez natrijuma).</w:t>
      </w:r>
    </w:p>
    <w:p w14:paraId="2CECDC7E" w14:textId="77777777" w:rsidR="0001069A" w:rsidRPr="00041ECA" w:rsidRDefault="0001069A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</w:p>
    <w:p w14:paraId="3B88F62E" w14:textId="77777777" w:rsidR="00445D8F" w:rsidRPr="00390924" w:rsidRDefault="00445D8F" w:rsidP="00E719D3">
      <w:pPr>
        <w:jc w:val="both"/>
        <w:rPr>
          <w:sz w:val="22"/>
          <w:szCs w:val="22"/>
          <w:lang w:val="sr-Latn-CS"/>
        </w:rPr>
      </w:pPr>
    </w:p>
    <w:p w14:paraId="10592804" w14:textId="77777777" w:rsidR="00A32113" w:rsidRPr="00A26EFC" w:rsidRDefault="00A32113" w:rsidP="00E719D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A84602">
        <w:rPr>
          <w:b/>
          <w:bCs/>
          <w:sz w:val="22"/>
          <w:szCs w:val="22"/>
          <w:lang w:val="ru-RU"/>
        </w:rPr>
        <w:t xml:space="preserve">DEKSMEDETOMIDIN EVER PHARMA </w:t>
      </w:r>
    </w:p>
    <w:p w14:paraId="4760EB1C" w14:textId="77777777" w:rsidR="00445D8F" w:rsidRPr="00390924" w:rsidRDefault="00445D8F" w:rsidP="00E719D3">
      <w:pPr>
        <w:jc w:val="both"/>
        <w:rPr>
          <w:bCs/>
          <w:caps/>
          <w:sz w:val="22"/>
          <w:szCs w:val="22"/>
          <w:lang w:val="sr-Latn-CS"/>
        </w:rPr>
      </w:pPr>
    </w:p>
    <w:p w14:paraId="6C2859DA" w14:textId="2FDE7A97" w:rsidR="00C77D13" w:rsidRPr="00E30DCC" w:rsidRDefault="00C77D13" w:rsidP="00E719D3">
      <w:pPr>
        <w:pStyle w:val="Header"/>
        <w:tabs>
          <w:tab w:val="left" w:pos="0"/>
        </w:tabs>
        <w:jc w:val="both"/>
        <w:rPr>
          <w:sz w:val="22"/>
          <w:szCs w:val="22"/>
          <w:lang w:val="de-DE"/>
        </w:rPr>
      </w:pPr>
      <w:proofErr w:type="spellStart"/>
      <w:r w:rsidRPr="00857326">
        <w:rPr>
          <w:sz w:val="22"/>
          <w:szCs w:val="22"/>
        </w:rPr>
        <w:t>Uvijek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uzimajte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ovaj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lijek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r w:rsidRPr="00857326">
        <w:rPr>
          <w:sz w:val="22"/>
          <w:szCs w:val="22"/>
        </w:rPr>
        <w:t>ta</w:t>
      </w:r>
      <w:r w:rsidRPr="00857326">
        <w:rPr>
          <w:sz w:val="22"/>
          <w:szCs w:val="22"/>
          <w:lang w:val="sr-Latn-CS"/>
        </w:rPr>
        <w:t>č</w:t>
      </w:r>
      <w:r w:rsidRPr="00857326">
        <w:rPr>
          <w:sz w:val="22"/>
          <w:szCs w:val="22"/>
        </w:rPr>
        <w:t>no</w:t>
      </w:r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onako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kako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Vam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r w:rsidRPr="00857326">
        <w:rPr>
          <w:sz w:val="22"/>
          <w:szCs w:val="22"/>
        </w:rPr>
        <w:t>je</w:t>
      </w:r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rekao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Va</w:t>
      </w:r>
      <w:proofErr w:type="spellEnd"/>
      <w:r w:rsidRPr="00857326">
        <w:rPr>
          <w:sz w:val="22"/>
          <w:szCs w:val="22"/>
          <w:lang w:val="sr-Latn-CS"/>
        </w:rPr>
        <w:t xml:space="preserve">š </w:t>
      </w:r>
      <w:proofErr w:type="spellStart"/>
      <w:r w:rsidRPr="00857326">
        <w:rPr>
          <w:sz w:val="22"/>
          <w:szCs w:val="22"/>
        </w:rPr>
        <w:t>ljekar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ili</w:t>
      </w:r>
      <w:proofErr w:type="spellEnd"/>
      <w:r w:rsidRPr="00857326">
        <w:rPr>
          <w:sz w:val="22"/>
          <w:szCs w:val="22"/>
          <w:lang w:val="sr-Latn-CS"/>
        </w:rPr>
        <w:t xml:space="preserve"> </w:t>
      </w:r>
      <w:proofErr w:type="spellStart"/>
      <w:r w:rsidRPr="00857326">
        <w:rPr>
          <w:sz w:val="22"/>
          <w:szCs w:val="22"/>
        </w:rPr>
        <w:t>farmaceut</w:t>
      </w:r>
      <w:proofErr w:type="spellEnd"/>
      <w:r w:rsidRPr="00857326">
        <w:rPr>
          <w:sz w:val="22"/>
          <w:szCs w:val="22"/>
          <w:lang w:val="sr-Latn-CS"/>
        </w:rPr>
        <w:t xml:space="preserve">. </w:t>
      </w:r>
      <w:r w:rsidRPr="00857326">
        <w:rPr>
          <w:sz w:val="22"/>
          <w:szCs w:val="22"/>
          <w:lang w:val="de-DE"/>
        </w:rPr>
        <w:t>Provjerite sa ljekarom ili farmaceutom ako ni</w:t>
      </w:r>
      <w:r w:rsidR="0001069A">
        <w:rPr>
          <w:sz w:val="22"/>
          <w:szCs w:val="22"/>
          <w:lang w:val="de-DE"/>
        </w:rPr>
        <w:t>je</w:t>
      </w:r>
      <w:r w:rsidRPr="00857326">
        <w:rPr>
          <w:sz w:val="22"/>
          <w:szCs w:val="22"/>
          <w:lang w:val="de-DE"/>
        </w:rPr>
        <w:t>ste sigurni kako da koristite ovaj lijek.</w:t>
      </w:r>
      <w:r w:rsidRPr="00E30DCC">
        <w:rPr>
          <w:sz w:val="22"/>
          <w:szCs w:val="22"/>
          <w:lang w:val="de-DE"/>
        </w:rPr>
        <w:t xml:space="preserve"> </w:t>
      </w:r>
    </w:p>
    <w:p w14:paraId="630BE160" w14:textId="77777777" w:rsidR="00C77D13" w:rsidRDefault="00C77D13" w:rsidP="00E719D3">
      <w:pPr>
        <w:jc w:val="both"/>
        <w:rPr>
          <w:bCs/>
          <w:caps/>
          <w:sz w:val="22"/>
          <w:szCs w:val="22"/>
          <w:lang w:val="sr-Latn-CS"/>
        </w:rPr>
      </w:pPr>
    </w:p>
    <w:p w14:paraId="59D21057" w14:textId="77777777" w:rsidR="00D01AA7" w:rsidRPr="00E719D3" w:rsidRDefault="00D01AA7" w:rsidP="00E719D3">
      <w:pPr>
        <w:jc w:val="both"/>
        <w:rPr>
          <w:b/>
          <w:bCs/>
          <w:i/>
          <w:sz w:val="22"/>
          <w:szCs w:val="22"/>
          <w:lang w:val="sr-Latn-CS"/>
        </w:rPr>
      </w:pPr>
      <w:r w:rsidRPr="00E719D3">
        <w:rPr>
          <w:b/>
          <w:bCs/>
          <w:i/>
          <w:sz w:val="22"/>
          <w:szCs w:val="22"/>
          <w:lang w:val="sr-Latn-CS"/>
        </w:rPr>
        <w:t>Bolnička intenzivna n</w:t>
      </w:r>
      <w:r w:rsidR="00041ECA" w:rsidRPr="00E719D3">
        <w:rPr>
          <w:b/>
          <w:bCs/>
          <w:i/>
          <w:sz w:val="22"/>
          <w:szCs w:val="22"/>
          <w:lang w:val="sr-Latn-CS"/>
        </w:rPr>
        <w:t>j</w:t>
      </w:r>
      <w:r w:rsidRPr="00E719D3">
        <w:rPr>
          <w:b/>
          <w:bCs/>
          <w:i/>
          <w:sz w:val="22"/>
          <w:szCs w:val="22"/>
          <w:lang w:val="sr-Latn-CS"/>
        </w:rPr>
        <w:t xml:space="preserve">ega </w:t>
      </w:r>
    </w:p>
    <w:p w14:paraId="6AC9CC18" w14:textId="18B61A81" w:rsidR="00D01AA7" w:rsidRDefault="00E218D2" w:rsidP="00E719D3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Lijek</w:t>
      </w:r>
      <w:r w:rsidR="00D01AA7" w:rsidRPr="00D01AA7">
        <w:rPr>
          <w:bCs/>
          <w:sz w:val="22"/>
          <w:szCs w:val="22"/>
          <w:lang w:val="sr-Latn-CS"/>
        </w:rPr>
        <w:t xml:space="preserve"> </w:t>
      </w:r>
      <w:r w:rsidR="00A84602">
        <w:rPr>
          <w:bCs/>
          <w:sz w:val="22"/>
          <w:szCs w:val="22"/>
          <w:lang w:val="sr-Latn-CS"/>
        </w:rPr>
        <w:t>Deksmedetomidin</w:t>
      </w:r>
      <w:r>
        <w:rPr>
          <w:bCs/>
          <w:sz w:val="22"/>
          <w:szCs w:val="22"/>
          <w:lang w:val="sr-Latn-CS"/>
        </w:rPr>
        <w:t xml:space="preserve"> Ever Pharma </w:t>
      </w:r>
      <w:r w:rsidR="00D01AA7" w:rsidRPr="00D01AA7">
        <w:rPr>
          <w:bCs/>
          <w:sz w:val="22"/>
          <w:szCs w:val="22"/>
          <w:lang w:val="sr-Latn-CS"/>
        </w:rPr>
        <w:t>će Vam prim</w:t>
      </w:r>
      <w:r w:rsidR="00041ECA">
        <w:rPr>
          <w:bCs/>
          <w:sz w:val="22"/>
          <w:szCs w:val="22"/>
          <w:lang w:val="sr-Latn-CS"/>
        </w:rPr>
        <w:t>ij</w:t>
      </w:r>
      <w:r w:rsidR="00D01AA7" w:rsidRPr="00D01AA7">
        <w:rPr>
          <w:bCs/>
          <w:sz w:val="22"/>
          <w:szCs w:val="22"/>
          <w:lang w:val="sr-Latn-CS"/>
        </w:rPr>
        <w:t xml:space="preserve">eniti </w:t>
      </w:r>
      <w:r>
        <w:rPr>
          <w:bCs/>
          <w:sz w:val="22"/>
          <w:szCs w:val="22"/>
          <w:lang w:val="sr-Latn-CS"/>
        </w:rPr>
        <w:t>ljekar</w:t>
      </w:r>
      <w:r w:rsidR="00D01AA7" w:rsidRPr="00D01AA7">
        <w:rPr>
          <w:bCs/>
          <w:sz w:val="22"/>
          <w:szCs w:val="22"/>
          <w:lang w:val="sr-Latn-CS"/>
        </w:rPr>
        <w:t xml:space="preserve"> ili medicinska sestra u bolničkoj jedinici intenzivne </w:t>
      </w:r>
      <w:r w:rsidR="00A1619C">
        <w:rPr>
          <w:bCs/>
          <w:sz w:val="22"/>
          <w:szCs w:val="22"/>
          <w:lang w:val="sr-Latn-CS"/>
        </w:rPr>
        <w:t>njege</w:t>
      </w:r>
      <w:r w:rsidR="00D01AA7" w:rsidRPr="00D01AA7">
        <w:rPr>
          <w:bCs/>
          <w:sz w:val="22"/>
          <w:szCs w:val="22"/>
          <w:lang w:val="sr-Latn-CS"/>
        </w:rPr>
        <w:t xml:space="preserve">. </w:t>
      </w:r>
    </w:p>
    <w:p w14:paraId="5AA7A389" w14:textId="77777777" w:rsidR="00041ECA" w:rsidRDefault="00041ECA" w:rsidP="00E719D3">
      <w:pPr>
        <w:jc w:val="both"/>
        <w:rPr>
          <w:b/>
          <w:bCs/>
          <w:sz w:val="22"/>
          <w:szCs w:val="22"/>
          <w:lang w:val="sr-Latn-CS"/>
        </w:rPr>
      </w:pPr>
    </w:p>
    <w:p w14:paraId="6C39B17B" w14:textId="77777777" w:rsidR="00D01AA7" w:rsidRPr="00E719D3" w:rsidRDefault="00D01AA7" w:rsidP="00E719D3">
      <w:pPr>
        <w:jc w:val="both"/>
        <w:rPr>
          <w:b/>
          <w:bCs/>
          <w:i/>
          <w:sz w:val="22"/>
          <w:szCs w:val="22"/>
          <w:lang w:val="sr-Latn-CS"/>
        </w:rPr>
      </w:pPr>
      <w:r w:rsidRPr="00E719D3">
        <w:rPr>
          <w:b/>
          <w:bCs/>
          <w:i/>
          <w:sz w:val="22"/>
          <w:szCs w:val="22"/>
          <w:lang w:val="sr-Latn-CS"/>
        </w:rPr>
        <w:t xml:space="preserve">Proceduralna sedacija/sedacija u budnom stanju </w:t>
      </w:r>
    </w:p>
    <w:p w14:paraId="7C5ABF67" w14:textId="159B601C" w:rsidR="00041ECA" w:rsidRDefault="00E218D2" w:rsidP="00C21806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D01AA7" w:rsidRPr="00D01AA7">
        <w:rPr>
          <w:bCs/>
          <w:sz w:val="22"/>
          <w:szCs w:val="22"/>
          <w:lang w:val="sr-Latn-CS"/>
        </w:rPr>
        <w:t xml:space="preserve"> </w:t>
      </w:r>
      <w:r w:rsidR="00A84602">
        <w:rPr>
          <w:bCs/>
          <w:sz w:val="22"/>
          <w:szCs w:val="22"/>
          <w:lang w:val="sr-Latn-CS"/>
        </w:rPr>
        <w:t>Deksmedetomidin</w:t>
      </w:r>
      <w:r>
        <w:rPr>
          <w:bCs/>
          <w:sz w:val="22"/>
          <w:szCs w:val="22"/>
          <w:lang w:val="sr-Latn-CS"/>
        </w:rPr>
        <w:t xml:space="preserve"> Ever Pharma </w:t>
      </w:r>
      <w:r w:rsidR="00D01AA7" w:rsidRPr="00D01AA7">
        <w:rPr>
          <w:bCs/>
          <w:sz w:val="22"/>
          <w:szCs w:val="22"/>
          <w:lang w:val="sr-Latn-CS"/>
        </w:rPr>
        <w:t xml:space="preserve">će Vam </w:t>
      </w:r>
      <w:r w:rsidR="00041ECA">
        <w:rPr>
          <w:bCs/>
          <w:sz w:val="22"/>
          <w:szCs w:val="22"/>
          <w:lang w:val="sr-Latn-CS"/>
        </w:rPr>
        <w:t xml:space="preserve">primijeniti </w:t>
      </w:r>
      <w:r w:rsidR="00D01AA7" w:rsidRPr="00D01AA7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sr-Latn-CS"/>
        </w:rPr>
        <w:t>ljekar</w:t>
      </w:r>
      <w:r w:rsidR="00D01AA7" w:rsidRPr="00D01AA7">
        <w:rPr>
          <w:bCs/>
          <w:sz w:val="22"/>
          <w:szCs w:val="22"/>
          <w:lang w:val="sr-Latn-CS"/>
        </w:rPr>
        <w:t xml:space="preserve"> ili medicinska sestra pr</w:t>
      </w:r>
      <w:r w:rsidR="00041ECA">
        <w:rPr>
          <w:bCs/>
          <w:sz w:val="22"/>
          <w:szCs w:val="22"/>
          <w:lang w:val="sr-Latn-CS"/>
        </w:rPr>
        <w:t>ij</w:t>
      </w:r>
      <w:r w:rsidR="00D01AA7" w:rsidRPr="00D01AA7">
        <w:rPr>
          <w:bCs/>
          <w:sz w:val="22"/>
          <w:szCs w:val="22"/>
          <w:lang w:val="sr-Latn-CS"/>
        </w:rPr>
        <w:t xml:space="preserve">e i/ili tokom dijagnostičkih ili hirurških intervencija za koje je potrebna sedacija, tj. proceduralna sedacija/sedacija u budnom stanju. </w:t>
      </w:r>
    </w:p>
    <w:p w14:paraId="04C2D34A" w14:textId="77777777" w:rsidR="0001069A" w:rsidRDefault="0001069A" w:rsidP="00C21806">
      <w:pPr>
        <w:jc w:val="both"/>
        <w:rPr>
          <w:bCs/>
          <w:sz w:val="22"/>
          <w:szCs w:val="22"/>
          <w:lang w:val="sr-Latn-CS"/>
        </w:rPr>
      </w:pPr>
    </w:p>
    <w:p w14:paraId="406DDF35" w14:textId="612421B9" w:rsidR="00041ECA" w:rsidRDefault="00D01AA7" w:rsidP="0001069A">
      <w:pPr>
        <w:jc w:val="both"/>
        <w:rPr>
          <w:bCs/>
          <w:sz w:val="22"/>
          <w:szCs w:val="22"/>
          <w:lang w:val="sr-Latn-CS"/>
        </w:rPr>
      </w:pPr>
      <w:r w:rsidRPr="00D01AA7">
        <w:rPr>
          <w:bCs/>
          <w:sz w:val="22"/>
          <w:szCs w:val="22"/>
          <w:lang w:val="sr-Latn-CS"/>
        </w:rPr>
        <w:t xml:space="preserve">Vaš </w:t>
      </w:r>
      <w:r w:rsidR="00E218D2">
        <w:rPr>
          <w:bCs/>
          <w:sz w:val="22"/>
          <w:szCs w:val="22"/>
          <w:lang w:val="sr-Latn-CS"/>
        </w:rPr>
        <w:t>ljekar</w:t>
      </w:r>
      <w:r w:rsidRPr="00D01AA7">
        <w:rPr>
          <w:bCs/>
          <w:sz w:val="22"/>
          <w:szCs w:val="22"/>
          <w:lang w:val="sr-Latn-CS"/>
        </w:rPr>
        <w:t xml:space="preserve"> će odrediti koja doza je odgovarajuća za Vas. Količina </w:t>
      </w:r>
      <w:r w:rsidR="00E218D2">
        <w:rPr>
          <w:bCs/>
          <w:sz w:val="22"/>
          <w:szCs w:val="22"/>
          <w:lang w:val="sr-Latn-CS"/>
        </w:rPr>
        <w:t>lijek</w:t>
      </w:r>
      <w:r w:rsidRPr="00D01AA7">
        <w:rPr>
          <w:bCs/>
          <w:sz w:val="22"/>
          <w:szCs w:val="22"/>
          <w:lang w:val="sr-Latn-CS"/>
        </w:rPr>
        <w:t xml:space="preserve">a </w:t>
      </w:r>
      <w:r w:rsidR="00A84602">
        <w:rPr>
          <w:bCs/>
          <w:sz w:val="22"/>
          <w:szCs w:val="22"/>
          <w:lang w:val="sr-Latn-CS"/>
        </w:rPr>
        <w:t>Deksmedetomidin</w:t>
      </w:r>
      <w:r w:rsidR="00E218D2">
        <w:rPr>
          <w:bCs/>
          <w:sz w:val="22"/>
          <w:szCs w:val="22"/>
          <w:lang w:val="sr-Latn-CS"/>
        </w:rPr>
        <w:t xml:space="preserve"> Ever Pharma </w:t>
      </w:r>
      <w:r w:rsidRPr="00D01AA7">
        <w:rPr>
          <w:bCs/>
          <w:sz w:val="22"/>
          <w:szCs w:val="22"/>
          <w:lang w:val="sr-Latn-CS"/>
        </w:rPr>
        <w:t>zavisi od Vaše starosti, t</w:t>
      </w:r>
      <w:r w:rsidR="00041ECA">
        <w:rPr>
          <w:bCs/>
          <w:sz w:val="22"/>
          <w:szCs w:val="22"/>
          <w:lang w:val="sr-Latn-CS"/>
        </w:rPr>
        <w:t>j</w:t>
      </w:r>
      <w:r w:rsidRPr="00D01AA7">
        <w:rPr>
          <w:bCs/>
          <w:sz w:val="22"/>
          <w:szCs w:val="22"/>
          <w:lang w:val="sr-Latn-CS"/>
        </w:rPr>
        <w:t xml:space="preserve">elesne mase, opšteg zdravstvenog stanja, potrebnog nivoa sedacije i Vašeg odgovora na </w:t>
      </w:r>
      <w:r w:rsidR="00E218D2">
        <w:rPr>
          <w:bCs/>
          <w:sz w:val="22"/>
          <w:szCs w:val="22"/>
          <w:lang w:val="sr-Latn-CS"/>
        </w:rPr>
        <w:t>lijek</w:t>
      </w:r>
      <w:r w:rsidRPr="00D01AA7">
        <w:rPr>
          <w:bCs/>
          <w:sz w:val="22"/>
          <w:szCs w:val="22"/>
          <w:lang w:val="sr-Latn-CS"/>
        </w:rPr>
        <w:t xml:space="preserve">. Vaš </w:t>
      </w:r>
      <w:r w:rsidR="00E218D2">
        <w:rPr>
          <w:bCs/>
          <w:sz w:val="22"/>
          <w:szCs w:val="22"/>
          <w:lang w:val="sr-Latn-CS"/>
        </w:rPr>
        <w:t>ljekar</w:t>
      </w:r>
      <w:r w:rsidRPr="00D01AA7">
        <w:rPr>
          <w:bCs/>
          <w:sz w:val="22"/>
          <w:szCs w:val="22"/>
          <w:lang w:val="sr-Latn-CS"/>
        </w:rPr>
        <w:t xml:space="preserve"> može prom</w:t>
      </w:r>
      <w:r w:rsidR="00041ECA">
        <w:rPr>
          <w:bCs/>
          <w:sz w:val="22"/>
          <w:szCs w:val="22"/>
          <w:lang w:val="sr-Latn-CS"/>
        </w:rPr>
        <w:t>ij</w:t>
      </w:r>
      <w:r w:rsidRPr="00D01AA7">
        <w:rPr>
          <w:bCs/>
          <w:sz w:val="22"/>
          <w:szCs w:val="22"/>
          <w:lang w:val="sr-Latn-CS"/>
        </w:rPr>
        <w:t>eniti dozu ukoliko je to potrebno, a tokom l</w:t>
      </w:r>
      <w:r w:rsidR="00041ECA">
        <w:rPr>
          <w:bCs/>
          <w:sz w:val="22"/>
          <w:szCs w:val="22"/>
          <w:lang w:val="sr-Latn-CS"/>
        </w:rPr>
        <w:t>ij</w:t>
      </w:r>
      <w:r w:rsidRPr="00D01AA7">
        <w:rPr>
          <w:bCs/>
          <w:sz w:val="22"/>
          <w:szCs w:val="22"/>
          <w:lang w:val="sr-Latn-CS"/>
        </w:rPr>
        <w:t xml:space="preserve">ečenja će pratiti rad Vašeg srca i krvni pritisak. </w:t>
      </w:r>
    </w:p>
    <w:p w14:paraId="422E9B10" w14:textId="77777777" w:rsidR="0001069A" w:rsidRDefault="0001069A" w:rsidP="0001069A">
      <w:pPr>
        <w:jc w:val="both"/>
        <w:rPr>
          <w:bCs/>
          <w:sz w:val="22"/>
          <w:szCs w:val="22"/>
          <w:lang w:val="sr-Latn-CS"/>
        </w:rPr>
      </w:pPr>
    </w:p>
    <w:p w14:paraId="5218D9C8" w14:textId="77777777" w:rsidR="00041ECA" w:rsidRDefault="00E218D2" w:rsidP="0001069A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D01AA7" w:rsidRPr="00D01AA7">
        <w:rPr>
          <w:bCs/>
          <w:sz w:val="22"/>
          <w:szCs w:val="22"/>
          <w:lang w:val="sr-Latn-CS"/>
        </w:rPr>
        <w:t xml:space="preserve"> </w:t>
      </w:r>
      <w:r w:rsidR="00A84602">
        <w:rPr>
          <w:bCs/>
          <w:sz w:val="22"/>
          <w:szCs w:val="22"/>
          <w:lang w:val="sr-Latn-CS"/>
        </w:rPr>
        <w:t>Deksmedetomidin</w:t>
      </w:r>
      <w:r>
        <w:rPr>
          <w:bCs/>
          <w:sz w:val="22"/>
          <w:szCs w:val="22"/>
          <w:lang w:val="sr-Latn-CS"/>
        </w:rPr>
        <w:t xml:space="preserve"> Ever Pharma </w:t>
      </w:r>
      <w:r w:rsidR="00D01AA7" w:rsidRPr="00D01AA7">
        <w:rPr>
          <w:bCs/>
          <w:sz w:val="22"/>
          <w:szCs w:val="22"/>
          <w:lang w:val="sr-Latn-CS"/>
        </w:rPr>
        <w:t>se razblažuje i prim</w:t>
      </w:r>
      <w:r w:rsidR="00041ECA">
        <w:rPr>
          <w:bCs/>
          <w:sz w:val="22"/>
          <w:szCs w:val="22"/>
          <w:lang w:val="sr-Latn-CS"/>
        </w:rPr>
        <w:t>j</w:t>
      </w:r>
      <w:r w:rsidR="00D01AA7" w:rsidRPr="00D01AA7">
        <w:rPr>
          <w:bCs/>
          <w:sz w:val="22"/>
          <w:szCs w:val="22"/>
          <w:lang w:val="sr-Latn-CS"/>
        </w:rPr>
        <w:t xml:space="preserve">enjuje Vam se kao infuzija (kap po kap) u venu. </w:t>
      </w:r>
    </w:p>
    <w:p w14:paraId="1E67AC38" w14:textId="77777777" w:rsidR="00041ECA" w:rsidRDefault="00041ECA">
      <w:pPr>
        <w:jc w:val="both"/>
        <w:rPr>
          <w:bCs/>
          <w:sz w:val="22"/>
          <w:szCs w:val="22"/>
          <w:lang w:val="sr-Latn-CS"/>
        </w:rPr>
      </w:pPr>
    </w:p>
    <w:p w14:paraId="0A469CAA" w14:textId="77777777" w:rsidR="00041ECA" w:rsidRPr="00041ECA" w:rsidRDefault="00041ECA">
      <w:pPr>
        <w:jc w:val="both"/>
        <w:rPr>
          <w:b/>
          <w:bCs/>
          <w:sz w:val="22"/>
          <w:szCs w:val="22"/>
          <w:lang w:val="sr-Latn-CS"/>
        </w:rPr>
      </w:pPr>
      <w:r w:rsidRPr="00041ECA">
        <w:rPr>
          <w:b/>
          <w:bCs/>
          <w:sz w:val="22"/>
          <w:szCs w:val="22"/>
          <w:lang w:val="sr-Latn-CS"/>
        </w:rPr>
        <w:t>Nakon sedacije/buđenja</w:t>
      </w:r>
    </w:p>
    <w:p w14:paraId="51F4E1B3" w14:textId="77777777" w:rsidR="00041ECA" w:rsidRDefault="00041ECA">
      <w:pPr>
        <w:jc w:val="both"/>
        <w:rPr>
          <w:bCs/>
          <w:sz w:val="22"/>
          <w:szCs w:val="22"/>
          <w:lang w:val="sr-Latn-CS"/>
        </w:rPr>
      </w:pPr>
    </w:p>
    <w:p w14:paraId="3A8375DB" w14:textId="0E56AC67" w:rsidR="002553D0" w:rsidRPr="002553D0" w:rsidRDefault="00041EC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Lijek</w:t>
      </w:r>
      <w:r w:rsidR="00D01AA7" w:rsidRPr="00041ECA">
        <w:rPr>
          <w:bCs/>
          <w:sz w:val="22"/>
          <w:szCs w:val="22"/>
          <w:lang w:val="sr-Latn-CS"/>
        </w:rPr>
        <w:t>ar će Vas držati pod medicinskim nadzorom još nekoliko sati nakon sedacije da bi bio siguran da se dobro os</w:t>
      </w:r>
      <w:r w:rsidR="0038446B">
        <w:rPr>
          <w:bCs/>
          <w:sz w:val="22"/>
          <w:szCs w:val="22"/>
          <w:lang w:val="sr-Latn-CS"/>
        </w:rPr>
        <w:t>j</w:t>
      </w:r>
      <w:r w:rsidR="00D01AA7" w:rsidRPr="00041ECA">
        <w:rPr>
          <w:bCs/>
          <w:sz w:val="22"/>
          <w:szCs w:val="22"/>
          <w:lang w:val="sr-Latn-CS"/>
        </w:rPr>
        <w:t xml:space="preserve">ećate. </w:t>
      </w:r>
    </w:p>
    <w:p w14:paraId="604D26A0" w14:textId="77777777" w:rsidR="002553D0" w:rsidRDefault="00D01AA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CS"/>
        </w:rPr>
      </w:pPr>
      <w:r w:rsidRPr="00041ECA">
        <w:rPr>
          <w:bCs/>
          <w:sz w:val="22"/>
          <w:szCs w:val="22"/>
          <w:lang w:val="sr-Latn-CS"/>
        </w:rPr>
        <w:t>Ne sm</w:t>
      </w:r>
      <w:r w:rsidR="002553D0">
        <w:rPr>
          <w:bCs/>
          <w:sz w:val="22"/>
          <w:szCs w:val="22"/>
          <w:lang w:val="sr-Latn-CS"/>
        </w:rPr>
        <w:t>ij</w:t>
      </w:r>
      <w:r w:rsidRPr="00041ECA">
        <w:rPr>
          <w:bCs/>
          <w:sz w:val="22"/>
          <w:szCs w:val="22"/>
          <w:lang w:val="sr-Latn-CS"/>
        </w:rPr>
        <w:t xml:space="preserve">ete napustiti bolnicu bez pratnje. </w:t>
      </w:r>
    </w:p>
    <w:p w14:paraId="0ACFC0B0" w14:textId="77777777" w:rsidR="00D01AA7" w:rsidRPr="00041ECA" w:rsidRDefault="00D01AA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CS"/>
        </w:rPr>
      </w:pPr>
      <w:r w:rsidRPr="00041ECA">
        <w:rPr>
          <w:bCs/>
          <w:sz w:val="22"/>
          <w:szCs w:val="22"/>
          <w:lang w:val="sr-Latn-CS"/>
        </w:rPr>
        <w:lastRenderedPageBreak/>
        <w:t>Još neko vr</w:t>
      </w:r>
      <w:r w:rsidR="002553D0">
        <w:rPr>
          <w:bCs/>
          <w:sz w:val="22"/>
          <w:szCs w:val="22"/>
          <w:lang w:val="sr-Latn-CS"/>
        </w:rPr>
        <w:t>ij</w:t>
      </w:r>
      <w:r w:rsidRPr="00041ECA">
        <w:rPr>
          <w:bCs/>
          <w:sz w:val="22"/>
          <w:szCs w:val="22"/>
          <w:lang w:val="sr-Latn-CS"/>
        </w:rPr>
        <w:t>eme nakon prim</w:t>
      </w:r>
      <w:r w:rsidR="002553D0">
        <w:rPr>
          <w:bCs/>
          <w:sz w:val="22"/>
          <w:szCs w:val="22"/>
          <w:lang w:val="sr-Latn-CS"/>
        </w:rPr>
        <w:t>j</w:t>
      </w:r>
      <w:r w:rsidRPr="00041ECA">
        <w:rPr>
          <w:bCs/>
          <w:sz w:val="22"/>
          <w:szCs w:val="22"/>
          <w:lang w:val="sr-Latn-CS"/>
        </w:rPr>
        <w:t xml:space="preserve">ene </w:t>
      </w:r>
      <w:r w:rsidR="00E218D2" w:rsidRPr="00041ECA">
        <w:rPr>
          <w:bCs/>
          <w:sz w:val="22"/>
          <w:szCs w:val="22"/>
          <w:lang w:val="sr-Latn-CS"/>
        </w:rPr>
        <w:t>lijek</w:t>
      </w:r>
      <w:r w:rsidRPr="00041ECA">
        <w:rPr>
          <w:bCs/>
          <w:sz w:val="22"/>
          <w:szCs w:val="22"/>
          <w:lang w:val="sr-Latn-CS"/>
        </w:rPr>
        <w:t xml:space="preserve">a </w:t>
      </w:r>
      <w:r w:rsidR="00A84602">
        <w:rPr>
          <w:bCs/>
          <w:sz w:val="22"/>
          <w:szCs w:val="22"/>
          <w:lang w:val="sr-Latn-CS"/>
        </w:rPr>
        <w:t>Deksmedetomidin</w:t>
      </w:r>
      <w:r w:rsidR="00E218D2" w:rsidRPr="00041ECA">
        <w:rPr>
          <w:bCs/>
          <w:sz w:val="22"/>
          <w:szCs w:val="22"/>
          <w:lang w:val="sr-Latn-CS"/>
        </w:rPr>
        <w:t xml:space="preserve"> Ever Pharma </w:t>
      </w:r>
      <w:r w:rsidRPr="00041ECA">
        <w:rPr>
          <w:bCs/>
          <w:sz w:val="22"/>
          <w:szCs w:val="22"/>
          <w:lang w:val="sr-Latn-CS"/>
        </w:rPr>
        <w:t xml:space="preserve">ne preporučuje se upotreba </w:t>
      </w:r>
      <w:r w:rsidR="00E218D2" w:rsidRPr="00041ECA">
        <w:rPr>
          <w:bCs/>
          <w:sz w:val="22"/>
          <w:szCs w:val="22"/>
          <w:lang w:val="sr-Latn-CS"/>
        </w:rPr>
        <w:t>ljekov</w:t>
      </w:r>
      <w:r w:rsidRPr="00041ECA">
        <w:rPr>
          <w:bCs/>
          <w:sz w:val="22"/>
          <w:szCs w:val="22"/>
          <w:lang w:val="sr-Latn-CS"/>
        </w:rPr>
        <w:t xml:space="preserve">a za spavanje, </w:t>
      </w:r>
      <w:r w:rsidR="00E218D2" w:rsidRPr="00041ECA">
        <w:rPr>
          <w:bCs/>
          <w:sz w:val="22"/>
          <w:szCs w:val="22"/>
          <w:lang w:val="sr-Latn-CS"/>
        </w:rPr>
        <w:t>ljekov</w:t>
      </w:r>
      <w:r w:rsidRPr="00041ECA">
        <w:rPr>
          <w:bCs/>
          <w:sz w:val="22"/>
          <w:szCs w:val="22"/>
          <w:lang w:val="sr-Latn-CS"/>
        </w:rPr>
        <w:t xml:space="preserve">a za izazivanje sedacije ili jakih </w:t>
      </w:r>
      <w:r w:rsidR="00E218D2" w:rsidRPr="00041ECA">
        <w:rPr>
          <w:bCs/>
          <w:sz w:val="22"/>
          <w:szCs w:val="22"/>
          <w:lang w:val="sr-Latn-CS"/>
        </w:rPr>
        <w:t>ljekov</w:t>
      </w:r>
      <w:r w:rsidRPr="00041ECA">
        <w:rPr>
          <w:bCs/>
          <w:sz w:val="22"/>
          <w:szCs w:val="22"/>
          <w:lang w:val="sr-Latn-CS"/>
        </w:rPr>
        <w:t xml:space="preserve">a za ublažavanje bolova. Razgovarajte sa svojim </w:t>
      </w:r>
      <w:r w:rsidR="00E218D2" w:rsidRPr="00041ECA">
        <w:rPr>
          <w:bCs/>
          <w:sz w:val="22"/>
          <w:szCs w:val="22"/>
          <w:lang w:val="sr-Latn-CS"/>
        </w:rPr>
        <w:t>ljekar</w:t>
      </w:r>
      <w:r w:rsidRPr="00041ECA">
        <w:rPr>
          <w:bCs/>
          <w:sz w:val="22"/>
          <w:szCs w:val="22"/>
          <w:lang w:val="sr-Latn-CS"/>
        </w:rPr>
        <w:t xml:space="preserve">om o upotrebi navedenih </w:t>
      </w:r>
      <w:r w:rsidR="00E218D2" w:rsidRPr="00041ECA">
        <w:rPr>
          <w:bCs/>
          <w:sz w:val="22"/>
          <w:szCs w:val="22"/>
          <w:lang w:val="sr-Latn-CS"/>
        </w:rPr>
        <w:t>ljekov</w:t>
      </w:r>
      <w:r w:rsidRPr="00041ECA">
        <w:rPr>
          <w:bCs/>
          <w:sz w:val="22"/>
          <w:szCs w:val="22"/>
          <w:lang w:val="sr-Latn-CS"/>
        </w:rPr>
        <w:t>a i uzimanju alkohola.</w:t>
      </w:r>
    </w:p>
    <w:p w14:paraId="5F1FDD61" w14:textId="77777777" w:rsidR="00D0580B" w:rsidRPr="00390924" w:rsidRDefault="00D0580B" w:rsidP="00E719D3">
      <w:pPr>
        <w:jc w:val="both"/>
        <w:rPr>
          <w:sz w:val="22"/>
          <w:szCs w:val="22"/>
          <w:lang w:val="sr-Latn-CS"/>
        </w:rPr>
      </w:pPr>
    </w:p>
    <w:p w14:paraId="647CA9FA" w14:textId="1988024C" w:rsidR="00A32113" w:rsidRDefault="00A32113" w:rsidP="00E719D3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A84602">
        <w:rPr>
          <w:b/>
          <w:sz w:val="22"/>
          <w:szCs w:val="22"/>
          <w:lang w:val="sr-Latn-CS"/>
        </w:rPr>
        <w:t>Deksmedetomidin</w:t>
      </w:r>
      <w:r w:rsidR="00E218D2">
        <w:rPr>
          <w:b/>
          <w:sz w:val="22"/>
          <w:szCs w:val="22"/>
          <w:lang w:val="sr-Latn-CS"/>
        </w:rPr>
        <w:t xml:space="preserve"> Ever Pharma 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11CCE5D8" w14:textId="77777777" w:rsidR="00930D4D" w:rsidRPr="00390924" w:rsidRDefault="00930D4D" w:rsidP="00E719D3">
      <w:pPr>
        <w:jc w:val="both"/>
        <w:rPr>
          <w:b/>
          <w:sz w:val="22"/>
          <w:szCs w:val="22"/>
          <w:lang w:val="sr-Latn-CS"/>
        </w:rPr>
      </w:pPr>
    </w:p>
    <w:p w14:paraId="1D91D090" w14:textId="0C4EDBBE" w:rsidR="00445D8F" w:rsidRDefault="00D01AA7" w:rsidP="00C21806">
      <w:pPr>
        <w:jc w:val="both"/>
        <w:rPr>
          <w:sz w:val="22"/>
          <w:szCs w:val="22"/>
          <w:lang w:val="sr-Latn-CS"/>
        </w:rPr>
      </w:pPr>
      <w:r w:rsidRPr="00D01AA7">
        <w:rPr>
          <w:sz w:val="22"/>
          <w:szCs w:val="22"/>
          <w:lang w:val="sr-Latn-CS"/>
        </w:rPr>
        <w:t xml:space="preserve">Ukoliko </w:t>
      </w:r>
      <w:r w:rsidR="0038446B">
        <w:rPr>
          <w:sz w:val="22"/>
          <w:szCs w:val="22"/>
          <w:lang w:val="sr-Latn-CS"/>
        </w:rPr>
        <w:t>primite</w:t>
      </w:r>
      <w:r w:rsidRPr="00D01AA7">
        <w:rPr>
          <w:sz w:val="22"/>
          <w:szCs w:val="22"/>
          <w:lang w:val="sr-Latn-CS"/>
        </w:rPr>
        <w:t xml:space="preserve"> previše </w:t>
      </w:r>
      <w:r w:rsidR="00E218D2">
        <w:rPr>
          <w:sz w:val="22"/>
          <w:szCs w:val="22"/>
          <w:lang w:val="sr-Latn-CS"/>
        </w:rPr>
        <w:t>lijek</w:t>
      </w:r>
      <w:r w:rsidRPr="00D01AA7">
        <w:rPr>
          <w:sz w:val="22"/>
          <w:szCs w:val="22"/>
          <w:lang w:val="sr-Latn-CS"/>
        </w:rPr>
        <w:t xml:space="preserve">a </w:t>
      </w:r>
      <w:r w:rsidR="00A84602">
        <w:rPr>
          <w:sz w:val="22"/>
          <w:szCs w:val="22"/>
          <w:lang w:val="sr-Latn-CS"/>
        </w:rPr>
        <w:t>Deksmedetomidin</w:t>
      </w:r>
      <w:r w:rsidRPr="00D01AA7">
        <w:rPr>
          <w:sz w:val="22"/>
          <w:szCs w:val="22"/>
          <w:lang w:val="sr-Latn-CS"/>
        </w:rPr>
        <w:t xml:space="preserve"> </w:t>
      </w:r>
      <w:r w:rsidR="002553D0" w:rsidRPr="002553D0">
        <w:rPr>
          <w:sz w:val="22"/>
          <w:szCs w:val="22"/>
          <w:lang w:val="sr-Latn-CS"/>
        </w:rPr>
        <w:t>Ever Pharma</w:t>
      </w:r>
      <w:r w:rsidRPr="00D01AA7">
        <w:rPr>
          <w:sz w:val="22"/>
          <w:szCs w:val="22"/>
          <w:lang w:val="sr-Latn-CS"/>
        </w:rPr>
        <w:t xml:space="preserve">, Vaš krvni pritisak bi mogao da se </w:t>
      </w:r>
      <w:r w:rsidR="0038446B">
        <w:rPr>
          <w:sz w:val="22"/>
          <w:szCs w:val="22"/>
          <w:lang w:val="sr-Latn-CS"/>
        </w:rPr>
        <w:t>poveća</w:t>
      </w:r>
      <w:r w:rsidRPr="00D01AA7">
        <w:rPr>
          <w:sz w:val="22"/>
          <w:szCs w:val="22"/>
          <w:lang w:val="sr-Latn-CS"/>
        </w:rPr>
        <w:t xml:space="preserve"> ili </w:t>
      </w:r>
      <w:r w:rsidR="0038446B">
        <w:rPr>
          <w:sz w:val="22"/>
          <w:szCs w:val="22"/>
          <w:lang w:val="sr-Latn-CS"/>
        </w:rPr>
        <w:t>smanji</w:t>
      </w:r>
      <w:r w:rsidRPr="00D01AA7">
        <w:rPr>
          <w:sz w:val="22"/>
          <w:szCs w:val="22"/>
          <w:lang w:val="sr-Latn-CS"/>
        </w:rPr>
        <w:t>, mogao bi da Vam se uspori rad srca, mogli biste da dišete sporije i da se os</w:t>
      </w:r>
      <w:r w:rsidR="0038446B">
        <w:rPr>
          <w:sz w:val="22"/>
          <w:szCs w:val="22"/>
          <w:lang w:val="sr-Latn-CS"/>
        </w:rPr>
        <w:t>j</w:t>
      </w:r>
      <w:r w:rsidRPr="00D01AA7">
        <w:rPr>
          <w:sz w:val="22"/>
          <w:szCs w:val="22"/>
          <w:lang w:val="sr-Latn-CS"/>
        </w:rPr>
        <w:t xml:space="preserve">ećate pospanije. Vaš </w:t>
      </w:r>
      <w:r w:rsidR="00E218D2">
        <w:rPr>
          <w:sz w:val="22"/>
          <w:szCs w:val="22"/>
          <w:lang w:val="sr-Latn-CS"/>
        </w:rPr>
        <w:t>ljekar</w:t>
      </w:r>
      <w:r w:rsidRPr="00D01AA7">
        <w:rPr>
          <w:sz w:val="22"/>
          <w:szCs w:val="22"/>
          <w:lang w:val="sr-Latn-CS"/>
        </w:rPr>
        <w:t xml:space="preserve"> </w:t>
      </w:r>
      <w:r w:rsidR="002553D0">
        <w:rPr>
          <w:sz w:val="22"/>
          <w:szCs w:val="22"/>
          <w:lang w:val="sr-Latn-CS"/>
        </w:rPr>
        <w:t xml:space="preserve"> </w:t>
      </w:r>
      <w:r w:rsidRPr="00D01AA7">
        <w:rPr>
          <w:sz w:val="22"/>
          <w:szCs w:val="22"/>
          <w:lang w:val="sr-Latn-CS"/>
        </w:rPr>
        <w:t>će znati kako da Vas l</w:t>
      </w:r>
      <w:r w:rsidR="002553D0">
        <w:rPr>
          <w:sz w:val="22"/>
          <w:szCs w:val="22"/>
          <w:lang w:val="sr-Latn-CS"/>
        </w:rPr>
        <w:t>ij</w:t>
      </w:r>
      <w:r w:rsidRPr="00D01AA7">
        <w:rPr>
          <w:sz w:val="22"/>
          <w:szCs w:val="22"/>
          <w:lang w:val="sr-Latn-CS"/>
        </w:rPr>
        <w:t>eči, uzimajući u obzir Vaše stanje.</w:t>
      </w:r>
    </w:p>
    <w:p w14:paraId="7DFAD7A3" w14:textId="77777777" w:rsidR="002553D0" w:rsidRPr="00390924" w:rsidRDefault="002553D0" w:rsidP="00E719D3">
      <w:pPr>
        <w:jc w:val="both"/>
        <w:rPr>
          <w:sz w:val="22"/>
          <w:szCs w:val="22"/>
          <w:lang w:val="sr-Latn-CS"/>
        </w:rPr>
      </w:pPr>
    </w:p>
    <w:p w14:paraId="064148B3" w14:textId="77777777" w:rsidR="00396B66" w:rsidRPr="00390924" w:rsidRDefault="00396B66" w:rsidP="00A32113">
      <w:pPr>
        <w:rPr>
          <w:sz w:val="22"/>
          <w:szCs w:val="22"/>
          <w:lang w:val="pt-PT"/>
        </w:rPr>
      </w:pPr>
    </w:p>
    <w:p w14:paraId="118EA225" w14:textId="77777777" w:rsidR="00A32113" w:rsidRPr="00A26EFC" w:rsidRDefault="00A32113" w:rsidP="00E719D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7EF11E0" w14:textId="77777777" w:rsidR="00445D8F" w:rsidRPr="00390924" w:rsidRDefault="00445D8F" w:rsidP="00C21806">
      <w:pPr>
        <w:jc w:val="both"/>
        <w:rPr>
          <w:sz w:val="22"/>
          <w:szCs w:val="22"/>
          <w:lang w:val="sr-Latn-CS"/>
        </w:rPr>
      </w:pPr>
    </w:p>
    <w:p w14:paraId="198D8D34" w14:textId="1D238402" w:rsidR="006D5C11" w:rsidRPr="00A26EFC" w:rsidRDefault="006D5C11" w:rsidP="00930D4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942210">
        <w:rPr>
          <w:sz w:val="22"/>
          <w:szCs w:val="22"/>
          <w:lang w:val="pt-PT"/>
        </w:rPr>
        <w:t xml:space="preserve">Kao i svi ljekovi i lijek </w:t>
      </w:r>
      <w:r w:rsidR="00A84602">
        <w:rPr>
          <w:sz w:val="22"/>
          <w:szCs w:val="22"/>
          <w:lang w:val="pt-PT"/>
        </w:rPr>
        <w:t>Deksmedetomidin</w:t>
      </w:r>
      <w:r w:rsidR="00E218D2" w:rsidRPr="00942210">
        <w:rPr>
          <w:sz w:val="22"/>
          <w:szCs w:val="22"/>
          <w:lang w:val="pt-PT"/>
        </w:rPr>
        <w:t xml:space="preserve"> Ever Pharma </w:t>
      </w:r>
      <w:r w:rsidRPr="00942210">
        <w:rPr>
          <w:sz w:val="22"/>
          <w:szCs w:val="22"/>
          <w:lang w:val="pt-PT"/>
        </w:rPr>
        <w:t xml:space="preserve"> može izazvati neželjena dejstva iako se ona ne moraju javiti kod svakoga.</w:t>
      </w:r>
    </w:p>
    <w:p w14:paraId="666EBAA9" w14:textId="77777777" w:rsidR="006667DD" w:rsidRDefault="006667DD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RS"/>
        </w:rPr>
      </w:pPr>
    </w:p>
    <w:p w14:paraId="40FBDD21" w14:textId="77777777" w:rsidR="00D01AA7" w:rsidRPr="00D01AA7" w:rsidRDefault="00D01AA7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942210">
        <w:rPr>
          <w:rFonts w:eastAsia="Calibri"/>
          <w:b/>
          <w:spacing w:val="-5"/>
          <w:sz w:val="22"/>
          <w:szCs w:val="22"/>
          <w:lang w:val="sr-Latn-RS"/>
        </w:rPr>
        <w:t>Veoma česta neželjena dejstva</w:t>
      </w:r>
      <w:r w:rsidRPr="00D01AA7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942210">
        <w:rPr>
          <w:rFonts w:eastAsia="Calibri"/>
          <w:i/>
          <w:spacing w:val="-5"/>
          <w:sz w:val="22"/>
          <w:szCs w:val="22"/>
          <w:lang w:val="sr-Latn-RS"/>
        </w:rPr>
        <w:t>mogu da se jave kod više od 1 na 10 pacijenata</w:t>
      </w:r>
      <w:r w:rsidRPr="00D01AA7">
        <w:rPr>
          <w:rFonts w:eastAsia="Calibri"/>
          <w:spacing w:val="-5"/>
          <w:sz w:val="22"/>
          <w:szCs w:val="22"/>
          <w:lang w:val="sr-Latn-RS"/>
        </w:rPr>
        <w:t>):</w:t>
      </w:r>
    </w:p>
    <w:p w14:paraId="195F1EDF" w14:textId="77777777" w:rsidR="006667DD" w:rsidRDefault="00D01AA7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01AA7">
        <w:rPr>
          <w:rFonts w:eastAsia="Calibri"/>
          <w:spacing w:val="-5"/>
          <w:sz w:val="22"/>
          <w:szCs w:val="22"/>
          <w:lang w:val="sr-Latn-RS"/>
        </w:rPr>
        <w:t>usporen rad srca;</w:t>
      </w:r>
    </w:p>
    <w:p w14:paraId="7130095B" w14:textId="77777777" w:rsidR="006667DD" w:rsidRDefault="00D01AA7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nizak ili visok krvni pritisak;</w:t>
      </w:r>
    </w:p>
    <w:p w14:paraId="5AE3D8AD" w14:textId="77777777" w:rsidR="00D01AA7" w:rsidRPr="006667DD" w:rsidRDefault="00D01AA7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prom</w:t>
      </w:r>
      <w:r w:rsidR="006667DD" w:rsidRPr="006667DD">
        <w:rPr>
          <w:rFonts w:eastAsia="Calibri"/>
          <w:spacing w:val="-5"/>
          <w:sz w:val="22"/>
          <w:szCs w:val="22"/>
          <w:lang w:val="sr-Latn-RS"/>
        </w:rPr>
        <w:t>j</w:t>
      </w:r>
      <w:r w:rsidRPr="006667DD">
        <w:rPr>
          <w:rFonts w:eastAsia="Calibri"/>
          <w:spacing w:val="-5"/>
          <w:sz w:val="22"/>
          <w:szCs w:val="22"/>
          <w:lang w:val="sr-Latn-RS"/>
        </w:rPr>
        <w:t>ene u načinu disanja ili zastoj disanja.</w:t>
      </w:r>
    </w:p>
    <w:p w14:paraId="71FC3EFC" w14:textId="77777777" w:rsidR="006667DD" w:rsidRDefault="006667DD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75093717" w14:textId="77777777" w:rsidR="00D01AA7" w:rsidRPr="00D01AA7" w:rsidRDefault="00D01AA7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b/>
          <w:spacing w:val="-5"/>
          <w:sz w:val="22"/>
          <w:szCs w:val="22"/>
          <w:lang w:val="sr-Latn-RS"/>
        </w:rPr>
        <w:t>Česta neželjena dejstva</w:t>
      </w:r>
      <w:r w:rsidRPr="00D01AA7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6667DD">
        <w:rPr>
          <w:rFonts w:eastAsia="Calibri"/>
          <w:i/>
          <w:spacing w:val="-5"/>
          <w:sz w:val="22"/>
          <w:szCs w:val="22"/>
          <w:lang w:val="sr-Latn-RS"/>
        </w:rPr>
        <w:t>mogu da se jave kod najviše 1 na 10 pacijenata</w:t>
      </w:r>
      <w:r w:rsidRPr="00D01AA7">
        <w:rPr>
          <w:rFonts w:eastAsia="Calibri"/>
          <w:spacing w:val="-5"/>
          <w:sz w:val="22"/>
          <w:szCs w:val="22"/>
          <w:lang w:val="sr-Latn-RS"/>
        </w:rPr>
        <w:t>):</w:t>
      </w:r>
    </w:p>
    <w:p w14:paraId="7D935CC5" w14:textId="77777777" w:rsidR="006667DD" w:rsidRDefault="00D01AA7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D01AA7">
        <w:rPr>
          <w:rFonts w:eastAsia="Calibri"/>
          <w:spacing w:val="-5"/>
          <w:sz w:val="22"/>
          <w:szCs w:val="22"/>
          <w:lang w:val="sr-Latn-RS"/>
        </w:rPr>
        <w:t>bol u grudima ili srčani udar (infarkt);</w:t>
      </w:r>
    </w:p>
    <w:p w14:paraId="195AF5AB" w14:textId="77777777" w:rsidR="006667DD" w:rsidRDefault="00D01AA7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ubrzan rad srca;</w:t>
      </w:r>
    </w:p>
    <w:p w14:paraId="518F5D96" w14:textId="77777777" w:rsidR="006667DD" w:rsidRDefault="00D01AA7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mala ili velika vr</w:t>
      </w:r>
      <w:r w:rsidR="006667DD">
        <w:rPr>
          <w:rFonts w:eastAsia="Calibri"/>
          <w:spacing w:val="-5"/>
          <w:sz w:val="22"/>
          <w:szCs w:val="22"/>
          <w:lang w:val="sr-Latn-RS"/>
        </w:rPr>
        <w:t>ij</w:t>
      </w:r>
      <w:r w:rsidRPr="006667DD">
        <w:rPr>
          <w:rFonts w:eastAsia="Calibri"/>
          <w:spacing w:val="-5"/>
          <w:sz w:val="22"/>
          <w:szCs w:val="22"/>
          <w:lang w:val="sr-Latn-RS"/>
        </w:rPr>
        <w:t>ednost šećera u krvi;</w:t>
      </w:r>
    </w:p>
    <w:p w14:paraId="040633BD" w14:textId="77777777" w:rsidR="006667DD" w:rsidRDefault="00D01AA7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mučnina, povraćanje ili suva usta;</w:t>
      </w:r>
    </w:p>
    <w:p w14:paraId="7CFB90E1" w14:textId="77777777" w:rsidR="006667DD" w:rsidRDefault="00D01AA7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nemir;</w:t>
      </w:r>
    </w:p>
    <w:p w14:paraId="3466E2E3" w14:textId="48270805" w:rsidR="00D01AA7" w:rsidRDefault="00D01AA7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visoka t</w:t>
      </w:r>
      <w:r w:rsidR="006667DD">
        <w:rPr>
          <w:rFonts w:eastAsia="Calibri"/>
          <w:spacing w:val="-5"/>
          <w:sz w:val="22"/>
          <w:szCs w:val="22"/>
          <w:lang w:val="sr-Latn-RS"/>
        </w:rPr>
        <w:t>jelesna temperatura</w:t>
      </w:r>
      <w:r w:rsidR="0038446B">
        <w:rPr>
          <w:rFonts w:eastAsia="Calibri"/>
          <w:spacing w:val="-5"/>
          <w:sz w:val="22"/>
          <w:szCs w:val="22"/>
          <w:lang w:val="sr-Latn-RS"/>
        </w:rPr>
        <w:t>;</w:t>
      </w:r>
    </w:p>
    <w:p w14:paraId="42DC529B" w14:textId="63B5D790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simptomi nakon obustave prim</w:t>
      </w:r>
      <w:r>
        <w:rPr>
          <w:rFonts w:eastAsia="Calibri"/>
          <w:spacing w:val="-5"/>
          <w:sz w:val="22"/>
          <w:szCs w:val="22"/>
          <w:lang w:val="sr-Latn-RS"/>
        </w:rPr>
        <w:t>jene lijeka.</w:t>
      </w:r>
    </w:p>
    <w:p w14:paraId="6A1AFF6B" w14:textId="77777777" w:rsidR="006667DD" w:rsidRPr="006667DD" w:rsidRDefault="006667DD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28C5ADB9" w14:textId="77777777" w:rsidR="00D01AA7" w:rsidRPr="00D01AA7" w:rsidRDefault="00D01AA7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b/>
          <w:spacing w:val="-5"/>
          <w:sz w:val="22"/>
          <w:szCs w:val="22"/>
          <w:lang w:val="sr-Latn-RS"/>
        </w:rPr>
        <w:t>Povremena neželjena dejstva</w:t>
      </w:r>
      <w:r w:rsidRPr="00D01AA7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6667DD">
        <w:rPr>
          <w:rFonts w:eastAsia="Calibri"/>
          <w:i/>
          <w:spacing w:val="-5"/>
          <w:sz w:val="22"/>
          <w:szCs w:val="22"/>
          <w:lang w:val="sr-Latn-RS"/>
        </w:rPr>
        <w:t>mogu da se jave kod najviše 1 na 100 pacijenata</w:t>
      </w:r>
      <w:r w:rsidRPr="00D01AA7">
        <w:rPr>
          <w:rFonts w:eastAsia="Calibri"/>
          <w:spacing w:val="-5"/>
          <w:sz w:val="22"/>
          <w:szCs w:val="22"/>
          <w:lang w:val="sr-Latn-RS"/>
        </w:rPr>
        <w:t>):</w:t>
      </w:r>
    </w:p>
    <w:p w14:paraId="283EA4C0" w14:textId="26522DAA" w:rsidR="0038446B" w:rsidRP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smanjena funkcija srca</w:t>
      </w:r>
      <w:r>
        <w:rPr>
          <w:rFonts w:eastAsia="Calibri"/>
          <w:spacing w:val="-5"/>
          <w:sz w:val="22"/>
          <w:szCs w:val="22"/>
          <w:lang w:val="sr-Latn-RS"/>
        </w:rPr>
        <w:t xml:space="preserve">, </w:t>
      </w:r>
      <w:r w:rsidRPr="0038446B">
        <w:rPr>
          <w:rFonts w:eastAsia="Calibri"/>
          <w:spacing w:val="-5"/>
          <w:sz w:val="22"/>
          <w:szCs w:val="22"/>
          <w:lang w:val="sr-Latn-RS"/>
        </w:rPr>
        <w:t>srčani zastoj;</w:t>
      </w:r>
    </w:p>
    <w:p w14:paraId="51BA5D7C" w14:textId="77777777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oticanje stomaka</w:t>
      </w:r>
      <w:r>
        <w:rPr>
          <w:rFonts w:eastAsia="Calibri"/>
          <w:spacing w:val="-5"/>
          <w:sz w:val="22"/>
          <w:szCs w:val="22"/>
          <w:lang w:val="sr-Latn-RS"/>
        </w:rPr>
        <w:t>;</w:t>
      </w:r>
    </w:p>
    <w:p w14:paraId="07820EF2" w14:textId="77777777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žeđ</w:t>
      </w:r>
      <w:r>
        <w:rPr>
          <w:rFonts w:eastAsia="Calibri"/>
          <w:spacing w:val="-5"/>
          <w:sz w:val="22"/>
          <w:szCs w:val="22"/>
          <w:lang w:val="sr-Latn-RS"/>
        </w:rPr>
        <w:t>;</w:t>
      </w:r>
    </w:p>
    <w:p w14:paraId="756C584B" w14:textId="77777777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stanje u kome se u t</w:t>
      </w:r>
      <w:r>
        <w:rPr>
          <w:rFonts w:eastAsia="Calibri"/>
          <w:spacing w:val="-5"/>
          <w:sz w:val="22"/>
          <w:szCs w:val="22"/>
          <w:lang w:val="sr-Latn-RS"/>
        </w:rPr>
        <w:t>ij</w:t>
      </w:r>
      <w:r w:rsidRPr="0038446B">
        <w:rPr>
          <w:rFonts w:eastAsia="Calibri"/>
          <w:spacing w:val="-5"/>
          <w:sz w:val="22"/>
          <w:szCs w:val="22"/>
          <w:lang w:val="sr-Latn-RS"/>
        </w:rPr>
        <w:t>elu nalazi previše kiseline</w:t>
      </w:r>
      <w:r>
        <w:rPr>
          <w:rFonts w:eastAsia="Calibri"/>
          <w:spacing w:val="-5"/>
          <w:sz w:val="22"/>
          <w:szCs w:val="22"/>
          <w:lang w:val="sr-Latn-RS"/>
        </w:rPr>
        <w:t>;</w:t>
      </w:r>
    </w:p>
    <w:p w14:paraId="20866AFA" w14:textId="77777777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niska vr</w:t>
      </w:r>
      <w:r>
        <w:rPr>
          <w:rFonts w:eastAsia="Calibri"/>
          <w:spacing w:val="-5"/>
          <w:sz w:val="22"/>
          <w:szCs w:val="22"/>
          <w:lang w:val="sr-Latn-RS"/>
        </w:rPr>
        <w:t>ij</w:t>
      </w:r>
      <w:r w:rsidRPr="0038446B">
        <w:rPr>
          <w:rFonts w:eastAsia="Calibri"/>
          <w:spacing w:val="-5"/>
          <w:sz w:val="22"/>
          <w:szCs w:val="22"/>
          <w:lang w:val="sr-Latn-RS"/>
        </w:rPr>
        <w:t>ednost albumina u krvi</w:t>
      </w:r>
      <w:r>
        <w:rPr>
          <w:rFonts w:eastAsia="Calibri"/>
          <w:spacing w:val="-5"/>
          <w:sz w:val="22"/>
          <w:szCs w:val="22"/>
          <w:lang w:val="sr-Latn-RS"/>
        </w:rPr>
        <w:t>;</w:t>
      </w:r>
    </w:p>
    <w:p w14:paraId="62589A70" w14:textId="768BFC97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 xml:space="preserve">nedostatak </w:t>
      </w:r>
      <w:r w:rsidR="00930D4D">
        <w:rPr>
          <w:rFonts w:eastAsia="Calibri"/>
          <w:spacing w:val="-5"/>
          <w:sz w:val="22"/>
          <w:szCs w:val="22"/>
          <w:lang w:val="sr-Latn-RS"/>
        </w:rPr>
        <w:t>vazduha</w:t>
      </w:r>
      <w:r>
        <w:rPr>
          <w:rFonts w:eastAsia="Calibri"/>
          <w:spacing w:val="-5"/>
          <w:sz w:val="22"/>
          <w:szCs w:val="22"/>
          <w:lang w:val="sr-Latn-RS"/>
        </w:rPr>
        <w:t>;</w:t>
      </w:r>
    </w:p>
    <w:p w14:paraId="00BD7741" w14:textId="384EA2E9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halucinacije</w:t>
      </w:r>
      <w:r>
        <w:rPr>
          <w:rFonts w:eastAsia="Calibri"/>
          <w:spacing w:val="-5"/>
          <w:sz w:val="22"/>
          <w:szCs w:val="22"/>
          <w:lang w:val="sr-Latn-RS"/>
        </w:rPr>
        <w:t>;</w:t>
      </w:r>
    </w:p>
    <w:p w14:paraId="3BCCA30E" w14:textId="0608B5AC" w:rsidR="0038446B" w:rsidRP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spacing w:val="-5"/>
          <w:sz w:val="22"/>
          <w:szCs w:val="22"/>
          <w:lang w:val="sr-Latn-RS"/>
        </w:rPr>
        <w:t>prolazni prestanak disanja;</w:t>
      </w:r>
      <w:r w:rsidRPr="00D01AA7">
        <w:rPr>
          <w:rFonts w:eastAsia="Calibri"/>
          <w:spacing w:val="-5"/>
          <w:sz w:val="22"/>
          <w:szCs w:val="22"/>
          <w:lang w:val="sr-Latn-RS"/>
        </w:rPr>
        <w:t xml:space="preserve"> </w:t>
      </w:r>
    </w:p>
    <w:p w14:paraId="08940A60" w14:textId="5230AE16" w:rsidR="0038446B" w:rsidRDefault="0038446B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38446B">
        <w:rPr>
          <w:rFonts w:eastAsia="Calibri"/>
          <w:spacing w:val="-5"/>
          <w:sz w:val="22"/>
          <w:szCs w:val="22"/>
          <w:lang w:val="sr-Latn-RS"/>
        </w:rPr>
        <w:t>nedovoljna efikasnost l</w:t>
      </w:r>
      <w:r>
        <w:rPr>
          <w:rFonts w:eastAsia="Calibri"/>
          <w:spacing w:val="-5"/>
          <w:sz w:val="22"/>
          <w:szCs w:val="22"/>
          <w:lang w:val="sr-Latn-RS"/>
        </w:rPr>
        <w:t>ij</w:t>
      </w:r>
      <w:r w:rsidRPr="0038446B">
        <w:rPr>
          <w:rFonts w:eastAsia="Calibri"/>
          <w:spacing w:val="-5"/>
          <w:sz w:val="22"/>
          <w:szCs w:val="22"/>
          <w:lang w:val="sr-Latn-RS"/>
        </w:rPr>
        <w:t>eka</w:t>
      </w:r>
      <w:r>
        <w:rPr>
          <w:rFonts w:eastAsia="Calibri"/>
          <w:spacing w:val="-5"/>
          <w:sz w:val="22"/>
          <w:szCs w:val="22"/>
          <w:lang w:val="sr-Latn-RS"/>
        </w:rPr>
        <w:t>.</w:t>
      </w:r>
    </w:p>
    <w:p w14:paraId="62794DF8" w14:textId="77777777" w:rsidR="0038446B" w:rsidRDefault="0038446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56BE8DC3" w14:textId="172E3378" w:rsidR="00D01AA7" w:rsidRPr="006667DD" w:rsidRDefault="00D01AA7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6667DD">
        <w:rPr>
          <w:rFonts w:eastAsia="Calibri"/>
          <w:b/>
          <w:spacing w:val="-5"/>
          <w:sz w:val="22"/>
          <w:szCs w:val="22"/>
          <w:lang w:val="sr-Latn-RS"/>
        </w:rPr>
        <w:t>Nepoznata učestalost</w:t>
      </w:r>
      <w:r w:rsidRPr="006667DD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E719D3">
        <w:rPr>
          <w:rFonts w:eastAsia="Calibri"/>
          <w:i/>
          <w:spacing w:val="-5"/>
          <w:sz w:val="22"/>
          <w:szCs w:val="22"/>
          <w:lang w:val="sr-Latn-RS"/>
        </w:rPr>
        <w:t>ne može se proc</w:t>
      </w:r>
      <w:r w:rsidR="006667DD" w:rsidRPr="00E719D3">
        <w:rPr>
          <w:rFonts w:eastAsia="Calibri"/>
          <w:i/>
          <w:spacing w:val="-5"/>
          <w:sz w:val="22"/>
          <w:szCs w:val="22"/>
          <w:lang w:val="sr-Latn-RS"/>
        </w:rPr>
        <w:t>ij</w:t>
      </w:r>
      <w:r w:rsidRPr="00E719D3">
        <w:rPr>
          <w:rFonts w:eastAsia="Calibri"/>
          <w:i/>
          <w:spacing w:val="-5"/>
          <w:sz w:val="22"/>
          <w:szCs w:val="22"/>
          <w:lang w:val="sr-Latn-RS"/>
        </w:rPr>
        <w:t>eniti na osnovu dostupnih podataka)</w:t>
      </w:r>
      <w:r w:rsidRPr="006667DD">
        <w:rPr>
          <w:rFonts w:eastAsia="Calibri"/>
          <w:spacing w:val="-5"/>
          <w:sz w:val="22"/>
          <w:szCs w:val="22"/>
          <w:lang w:val="sr-Latn-RS"/>
        </w:rPr>
        <w:t>:</w:t>
      </w:r>
    </w:p>
    <w:p w14:paraId="67516813" w14:textId="7B458621" w:rsidR="006667DD" w:rsidRPr="006667DD" w:rsidRDefault="00930D4D">
      <w:pPr>
        <w:pStyle w:val="NoSpacing"/>
        <w:numPr>
          <w:ilvl w:val="0"/>
          <w:numId w:val="35"/>
        </w:numPr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>
        <w:rPr>
          <w:rFonts w:eastAsia="Calibri"/>
          <w:spacing w:val="-5"/>
          <w:sz w:val="22"/>
          <w:szCs w:val="22"/>
          <w:lang w:val="sr-Latn-RS"/>
        </w:rPr>
        <w:t xml:space="preserve">Izlučivanje </w:t>
      </w:r>
      <w:r w:rsidR="0038446B">
        <w:rPr>
          <w:rFonts w:eastAsia="Calibri"/>
          <w:spacing w:val="-5"/>
          <w:sz w:val="22"/>
          <w:szCs w:val="22"/>
          <w:lang w:val="sr-Latn-RS"/>
        </w:rPr>
        <w:t>velik</w:t>
      </w:r>
      <w:r w:rsidR="00521936">
        <w:rPr>
          <w:rFonts w:eastAsia="Calibri"/>
          <w:spacing w:val="-5"/>
          <w:sz w:val="22"/>
          <w:szCs w:val="22"/>
          <w:lang w:val="sr-Latn-RS"/>
        </w:rPr>
        <w:t>e</w:t>
      </w:r>
      <w:r w:rsidR="00D01AA7" w:rsidRPr="00D01AA7">
        <w:rPr>
          <w:rFonts w:eastAsia="Calibri"/>
          <w:spacing w:val="-5"/>
          <w:sz w:val="22"/>
          <w:szCs w:val="22"/>
          <w:lang w:val="sr-Latn-RS"/>
        </w:rPr>
        <w:t xml:space="preserve"> količin</w:t>
      </w:r>
      <w:r w:rsidR="00521936">
        <w:rPr>
          <w:rFonts w:eastAsia="Calibri"/>
          <w:spacing w:val="-5"/>
          <w:sz w:val="22"/>
          <w:szCs w:val="22"/>
          <w:lang w:val="sr-Latn-RS"/>
        </w:rPr>
        <w:t>e</w:t>
      </w:r>
      <w:r w:rsidR="00D01AA7" w:rsidRPr="00D01AA7">
        <w:rPr>
          <w:rFonts w:eastAsia="Calibri"/>
          <w:spacing w:val="-5"/>
          <w:sz w:val="22"/>
          <w:szCs w:val="22"/>
          <w:lang w:val="sr-Latn-RS"/>
        </w:rPr>
        <w:t xml:space="preserve"> mokraće</w:t>
      </w:r>
      <w:r w:rsidR="0038446B">
        <w:rPr>
          <w:rFonts w:eastAsia="Calibri"/>
          <w:spacing w:val="-5"/>
          <w:sz w:val="22"/>
          <w:szCs w:val="22"/>
          <w:lang w:val="sr-Latn-RS"/>
        </w:rPr>
        <w:t xml:space="preserve"> i pretjerana žeđ – mogu biti simptomi hormonskog poremećaja koji se naziva dijabetes insipidus. Ako Vam se </w:t>
      </w:r>
      <w:r>
        <w:rPr>
          <w:rFonts w:eastAsia="Calibri"/>
          <w:spacing w:val="-5"/>
          <w:sz w:val="22"/>
          <w:szCs w:val="22"/>
          <w:lang w:val="sr-Latn-RS"/>
        </w:rPr>
        <w:t>jave ovi simptomi</w:t>
      </w:r>
      <w:r w:rsidR="0038446B">
        <w:rPr>
          <w:rFonts w:eastAsia="Calibri"/>
          <w:spacing w:val="-5"/>
          <w:sz w:val="22"/>
          <w:szCs w:val="22"/>
          <w:lang w:val="sr-Latn-RS"/>
        </w:rPr>
        <w:t xml:space="preserve">, </w:t>
      </w:r>
      <w:r>
        <w:rPr>
          <w:rFonts w:eastAsia="Calibri"/>
          <w:spacing w:val="-5"/>
          <w:sz w:val="22"/>
          <w:szCs w:val="22"/>
          <w:lang w:val="sr-Latn-RS"/>
        </w:rPr>
        <w:t xml:space="preserve">obratite </w:t>
      </w:r>
      <w:r w:rsidR="0038446B">
        <w:rPr>
          <w:rFonts w:eastAsia="Calibri"/>
          <w:spacing w:val="-5"/>
          <w:sz w:val="22"/>
          <w:szCs w:val="22"/>
          <w:lang w:val="sr-Latn-RS"/>
        </w:rPr>
        <w:t>se ljekaru.</w:t>
      </w:r>
      <w:r w:rsidR="00D01AA7" w:rsidRPr="00D01AA7">
        <w:rPr>
          <w:rFonts w:eastAsia="Calibri"/>
          <w:spacing w:val="-5"/>
          <w:sz w:val="22"/>
          <w:szCs w:val="22"/>
          <w:lang w:val="sr-Latn-RS"/>
        </w:rPr>
        <w:t xml:space="preserve"> </w:t>
      </w:r>
    </w:p>
    <w:p w14:paraId="391292DE" w14:textId="77777777" w:rsidR="006667DD" w:rsidRDefault="006667D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899330E" w14:textId="77777777" w:rsidR="00C269D7" w:rsidRPr="006667D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6667D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84862D9" w14:textId="77777777" w:rsidR="00C269D7" w:rsidRPr="00390924" w:rsidRDefault="00C269D7" w:rsidP="00E719D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C04F29B" w14:textId="77777777" w:rsidR="00C269D7" w:rsidRDefault="0029138F" w:rsidP="00C2180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4DBDAA3" w14:textId="77777777" w:rsidR="007C6028" w:rsidRDefault="007C6028" w:rsidP="00C2180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15F46C8" w14:textId="77777777" w:rsidR="007C6028" w:rsidRPr="007C6028" w:rsidRDefault="007C6028" w:rsidP="00E719D3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3F2B1689" w14:textId="77777777" w:rsidR="007C6028" w:rsidRPr="007C6028" w:rsidRDefault="007C6028" w:rsidP="00E719D3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730C623B" w14:textId="77777777" w:rsidR="007C6028" w:rsidRPr="007C6028" w:rsidRDefault="007C6028" w:rsidP="00E719D3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3D215C48" w14:textId="77777777" w:rsidR="007C6028" w:rsidRPr="007C6028" w:rsidRDefault="007C6028" w:rsidP="00E719D3">
      <w:pPr>
        <w:jc w:val="both"/>
        <w:rPr>
          <w:sz w:val="22"/>
          <w:szCs w:val="22"/>
          <w:lang w:val="pt-PT"/>
        </w:rPr>
      </w:pPr>
    </w:p>
    <w:p w14:paraId="43DE10E5" w14:textId="77777777" w:rsidR="007C6028" w:rsidRPr="007C6028" w:rsidRDefault="007C6028" w:rsidP="00E719D3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393AF9C2" w14:textId="77777777" w:rsidR="007C6028" w:rsidRPr="007C6028" w:rsidRDefault="007C6028" w:rsidP="00E719D3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>fax: +382 (0) 20 310 581</w:t>
      </w:r>
    </w:p>
    <w:p w14:paraId="268C55C7" w14:textId="77777777" w:rsidR="007C6028" w:rsidRPr="007C6028" w:rsidRDefault="00715A42" w:rsidP="00E719D3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70C38603" w14:textId="77777777" w:rsidR="007C6028" w:rsidRPr="007C6028" w:rsidRDefault="00715A42" w:rsidP="00E719D3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17F90F50" w14:textId="77777777" w:rsidR="00396B66" w:rsidRDefault="007C6028" w:rsidP="00E719D3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48CD2B08" w14:textId="77777777" w:rsidR="0082338C" w:rsidRDefault="0082338C" w:rsidP="00E719D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01F8A9E0" w14:textId="77777777" w:rsidR="0082338C" w:rsidRDefault="0082338C" w:rsidP="00E719D3">
      <w:pPr>
        <w:jc w:val="both"/>
        <w:rPr>
          <w:sz w:val="22"/>
          <w:szCs w:val="22"/>
          <w:lang w:val="pt-PT"/>
        </w:rPr>
      </w:pPr>
    </w:p>
    <w:p w14:paraId="3B99B34B" w14:textId="0642ECE6" w:rsidR="0082338C" w:rsidRDefault="00C547D5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7F4A8AB7" wp14:editId="69B897F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EDD9" w14:textId="77777777" w:rsidR="00C21806" w:rsidRPr="00390924" w:rsidRDefault="00C21806" w:rsidP="007C6028">
      <w:pPr>
        <w:rPr>
          <w:sz w:val="22"/>
          <w:szCs w:val="22"/>
          <w:lang w:val="pt-PT"/>
        </w:rPr>
      </w:pPr>
    </w:p>
    <w:p w14:paraId="12801194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562F1043" w14:textId="77777777" w:rsidR="00A32113" w:rsidRPr="00E30DC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E30DCC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E30DCC">
        <w:rPr>
          <w:b/>
          <w:bCs/>
          <w:sz w:val="22"/>
          <w:szCs w:val="22"/>
          <w:lang w:val="pt-PT"/>
        </w:rPr>
        <w:t xml:space="preserve">KAKO ČUVATI LIJEK </w:t>
      </w:r>
      <w:r w:rsidR="00A84602" w:rsidRPr="00E30DCC">
        <w:rPr>
          <w:b/>
          <w:bCs/>
          <w:sz w:val="22"/>
          <w:szCs w:val="22"/>
          <w:lang w:val="pt-PT"/>
        </w:rPr>
        <w:t>DEKSMEDETOMIDIN</w:t>
      </w:r>
      <w:r w:rsidR="006667DD" w:rsidRPr="00E30DCC">
        <w:rPr>
          <w:b/>
          <w:bCs/>
          <w:sz w:val="22"/>
          <w:szCs w:val="22"/>
          <w:lang w:val="pt-PT"/>
        </w:rPr>
        <w:t xml:space="preserve"> EVER PHARMA </w:t>
      </w:r>
    </w:p>
    <w:p w14:paraId="668FCEB4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5F9AC9A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465F6849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55309847" w14:textId="77777777" w:rsidR="00D01E45" w:rsidRPr="00E30DCC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kutiji</w:t>
      </w:r>
      <w:proofErr w:type="spellEnd"/>
      <w:r w:rsidRPr="00A26EFC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poslednji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E30DC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E30DCC">
        <w:rPr>
          <w:sz w:val="22"/>
          <w:szCs w:val="22"/>
          <w:lang w:val="sr-Latn-CS"/>
        </w:rPr>
        <w:t>.</w:t>
      </w:r>
    </w:p>
    <w:p w14:paraId="444EBAE1" w14:textId="77777777" w:rsidR="006667DD" w:rsidRPr="00D01AA7" w:rsidRDefault="006667DD" w:rsidP="006667DD">
      <w:pPr>
        <w:rPr>
          <w:bCs/>
          <w:sz w:val="22"/>
          <w:szCs w:val="22"/>
          <w:lang w:val="sr-Latn-CS"/>
        </w:rPr>
      </w:pPr>
      <w:r w:rsidRPr="00D01AA7">
        <w:rPr>
          <w:bCs/>
          <w:sz w:val="22"/>
          <w:szCs w:val="22"/>
          <w:lang w:val="sr-Latn-CS"/>
        </w:rPr>
        <w:t xml:space="preserve">Ovaj </w:t>
      </w:r>
      <w:r>
        <w:rPr>
          <w:bCs/>
          <w:sz w:val="22"/>
          <w:szCs w:val="22"/>
          <w:lang w:val="sr-Latn-CS"/>
        </w:rPr>
        <w:t>lijek</w:t>
      </w:r>
      <w:r w:rsidRPr="00D01AA7">
        <w:rPr>
          <w:bCs/>
          <w:sz w:val="22"/>
          <w:szCs w:val="22"/>
          <w:lang w:val="sr-Latn-CS"/>
        </w:rPr>
        <w:t xml:space="preserve"> ne zaht</w:t>
      </w:r>
      <w:r>
        <w:rPr>
          <w:bCs/>
          <w:sz w:val="22"/>
          <w:szCs w:val="22"/>
          <w:lang w:val="sr-Latn-CS"/>
        </w:rPr>
        <w:t>ij</w:t>
      </w:r>
      <w:r w:rsidRPr="00D01AA7">
        <w:rPr>
          <w:bCs/>
          <w:sz w:val="22"/>
          <w:szCs w:val="22"/>
          <w:lang w:val="sr-Latn-CS"/>
        </w:rPr>
        <w:t xml:space="preserve">eva posebne temperaturne uslove čuvanja. Ampule čuvati u spoljašnjem pakovanju radi </w:t>
      </w:r>
      <w:r w:rsidRPr="006667DD">
        <w:rPr>
          <w:bCs/>
          <w:sz w:val="22"/>
          <w:szCs w:val="22"/>
          <w:lang w:val="sr-Latn-CS"/>
        </w:rPr>
        <w:t>zaštite od sv</w:t>
      </w:r>
      <w:r>
        <w:rPr>
          <w:bCs/>
          <w:sz w:val="22"/>
          <w:szCs w:val="22"/>
          <w:lang w:val="sr-Latn-CS"/>
        </w:rPr>
        <w:t>j</w:t>
      </w:r>
      <w:r w:rsidRPr="006667DD">
        <w:rPr>
          <w:bCs/>
          <w:sz w:val="22"/>
          <w:szCs w:val="22"/>
          <w:lang w:val="sr-Latn-CS"/>
        </w:rPr>
        <w:t>etlosti.</w:t>
      </w:r>
    </w:p>
    <w:p w14:paraId="1B641079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68D8B76A" w14:textId="4783DAC9" w:rsidR="00D01E45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86D350D" w14:textId="61B0ECD3" w:rsidR="003D49C3" w:rsidRDefault="003D49C3" w:rsidP="00A92C66">
      <w:pPr>
        <w:rPr>
          <w:sz w:val="22"/>
          <w:szCs w:val="22"/>
          <w:lang w:val="sr-Latn-ME" w:eastAsia="hr-HR"/>
        </w:rPr>
      </w:pPr>
      <w:r w:rsidRPr="003D49C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EDEB2EE" w14:textId="77777777" w:rsidR="00036AB7" w:rsidRDefault="00036AB7" w:rsidP="00A92C66">
      <w:pPr>
        <w:rPr>
          <w:sz w:val="22"/>
          <w:szCs w:val="22"/>
          <w:lang w:val="sr-Latn-ME" w:eastAsia="hr-HR"/>
        </w:rPr>
      </w:pPr>
    </w:p>
    <w:p w14:paraId="477968A7" w14:textId="77777777" w:rsidR="00F56882" w:rsidRPr="00390924" w:rsidRDefault="00F56882" w:rsidP="00A92C66">
      <w:pPr>
        <w:rPr>
          <w:sz w:val="22"/>
          <w:szCs w:val="22"/>
          <w:lang w:val="sr-Latn-ME" w:eastAsia="hr-HR"/>
        </w:rPr>
      </w:pPr>
    </w:p>
    <w:p w14:paraId="5D0145F5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30DCC">
        <w:rPr>
          <w:b/>
          <w:bCs/>
          <w:sz w:val="22"/>
          <w:szCs w:val="22"/>
          <w:lang w:val="sr-Latn-ME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</w:t>
      </w:r>
      <w:r w:rsidRPr="00E30DCC">
        <w:rPr>
          <w:b/>
          <w:bCs/>
          <w:sz w:val="22"/>
          <w:szCs w:val="22"/>
          <w:lang w:val="sr-Latn-ME"/>
        </w:rPr>
        <w:t xml:space="preserve"> </w:t>
      </w:r>
      <w:r w:rsidRPr="00A26EFC">
        <w:rPr>
          <w:b/>
          <w:bCs/>
          <w:sz w:val="22"/>
          <w:szCs w:val="22"/>
        </w:rPr>
        <w:t>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14E5A9CA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49AF5F6F" w14:textId="77777777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A84602">
        <w:rPr>
          <w:b/>
          <w:bCs/>
          <w:sz w:val="22"/>
          <w:szCs w:val="22"/>
          <w:lang w:val="sr-Latn-CS"/>
        </w:rPr>
        <w:t>Deksmedetomidin</w:t>
      </w:r>
      <w:r w:rsidR="00E218D2">
        <w:rPr>
          <w:b/>
          <w:bCs/>
          <w:sz w:val="22"/>
          <w:szCs w:val="22"/>
          <w:lang w:val="sr-Latn-CS"/>
        </w:rPr>
        <w:t xml:space="preserve"> Ever Pharma </w:t>
      </w:r>
    </w:p>
    <w:p w14:paraId="67ECEFE0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07BB5A51" w14:textId="19A9EF98" w:rsidR="004A10BE" w:rsidRPr="00E30DCC" w:rsidRDefault="006667DD" w:rsidP="00660E86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  <w:lang w:val="pl-PL"/>
        </w:rPr>
      </w:pPr>
      <w:r w:rsidRPr="00E30DCC">
        <w:rPr>
          <w:sz w:val="22"/>
          <w:szCs w:val="22"/>
          <w:lang w:val="pl-PL"/>
        </w:rPr>
        <w:t>Aktivna supstanca je</w:t>
      </w:r>
      <w:r w:rsidRPr="00E30DCC">
        <w:rPr>
          <w:lang w:val="pl-PL"/>
        </w:rPr>
        <w:t xml:space="preserve"> </w:t>
      </w:r>
      <w:r w:rsidRPr="00E30DCC">
        <w:rPr>
          <w:sz w:val="22"/>
          <w:szCs w:val="22"/>
          <w:lang w:val="pl-PL"/>
        </w:rPr>
        <w:t xml:space="preserve">deksmedetomidin. </w:t>
      </w:r>
      <w:r w:rsidR="00660E86" w:rsidRPr="00660E86">
        <w:rPr>
          <w:sz w:val="22"/>
          <w:szCs w:val="22"/>
          <w:lang w:val="pl-PL"/>
        </w:rPr>
        <w:t>Jedan ml koncentrata sadrži deksmedetomidin hidrohlorid, što odgovara  100 mikrograma deksmedetomidina.</w:t>
      </w:r>
    </w:p>
    <w:p w14:paraId="39848528" w14:textId="77777777" w:rsidR="00D01AA7" w:rsidRPr="00E30DCC" w:rsidRDefault="00917696" w:rsidP="004A10BE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  <w:lang w:val="pl-PL"/>
        </w:rPr>
      </w:pPr>
      <w:r w:rsidRPr="00E30DCC">
        <w:rPr>
          <w:sz w:val="22"/>
          <w:szCs w:val="22"/>
          <w:lang w:val="pl-PL"/>
        </w:rPr>
        <w:t>Pomoćn</w:t>
      </w:r>
      <w:r w:rsidR="00326EEC" w:rsidRPr="00E30DCC">
        <w:rPr>
          <w:sz w:val="22"/>
          <w:szCs w:val="22"/>
          <w:lang w:val="pl-PL"/>
        </w:rPr>
        <w:t>e supstance</w:t>
      </w:r>
      <w:r w:rsidRPr="00E30DCC">
        <w:rPr>
          <w:sz w:val="22"/>
          <w:szCs w:val="22"/>
          <w:lang w:val="pl-PL"/>
        </w:rPr>
        <w:t xml:space="preserve"> je s</w:t>
      </w:r>
      <w:r w:rsidR="00326EEC" w:rsidRPr="00E30DCC">
        <w:rPr>
          <w:sz w:val="22"/>
          <w:szCs w:val="22"/>
          <w:lang w:val="pl-PL"/>
        </w:rPr>
        <w:t>u</w:t>
      </w:r>
      <w:r w:rsidRPr="00E30DCC">
        <w:rPr>
          <w:sz w:val="22"/>
          <w:szCs w:val="22"/>
          <w:lang w:val="pl-PL"/>
        </w:rPr>
        <w:t xml:space="preserve">: </w:t>
      </w:r>
      <w:r w:rsidRPr="004A10BE">
        <w:rPr>
          <w:sz w:val="22"/>
          <w:szCs w:val="22"/>
          <w:lang w:val="sr-Latn-CS"/>
        </w:rPr>
        <w:t xml:space="preserve">natrijum </w:t>
      </w:r>
      <w:r w:rsidR="00D01AA7" w:rsidRPr="004A10BE">
        <w:rPr>
          <w:sz w:val="22"/>
          <w:szCs w:val="22"/>
          <w:lang w:val="sr-Latn-CS"/>
        </w:rPr>
        <w:t>hlorid i voda za injekcije.</w:t>
      </w:r>
    </w:p>
    <w:p w14:paraId="2BF51E0F" w14:textId="77777777" w:rsidR="004A10BE" w:rsidRDefault="004A10BE" w:rsidP="004A10B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758EE6B5" w14:textId="27595185" w:rsidR="004A10BE" w:rsidRPr="004A10BE" w:rsidRDefault="004A10BE" w:rsidP="00E719D3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Jedna ampula od 2 ml sadrži 200 mikrograma deksmedetomidina</w:t>
      </w:r>
      <w:r w:rsidR="008C27C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(u obliku</w:t>
      </w:r>
      <w:r w:rsidRPr="00E30DCC">
        <w:rPr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deksmedetomidin </w:t>
      </w:r>
      <w:r w:rsidRPr="004A10BE">
        <w:rPr>
          <w:sz w:val="22"/>
          <w:szCs w:val="22"/>
          <w:lang w:val="sr-Latn-CS"/>
        </w:rPr>
        <w:t>hidrohlorida</w:t>
      </w:r>
      <w:r>
        <w:rPr>
          <w:sz w:val="22"/>
          <w:szCs w:val="22"/>
          <w:lang w:val="sr-Latn-CS"/>
        </w:rPr>
        <w:t>).</w:t>
      </w:r>
    </w:p>
    <w:p w14:paraId="0635B5FA" w14:textId="289910BE" w:rsidR="004A10BE" w:rsidRPr="004A10BE" w:rsidRDefault="004A10BE" w:rsidP="00E719D3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Jedna ampula od 4 ml sadrži 400 mikrograma deksmedetomidina</w:t>
      </w:r>
      <w:r w:rsidRPr="00E30DCC">
        <w:rPr>
          <w:lang w:val="sr-Latn-CS"/>
        </w:rPr>
        <w:t xml:space="preserve"> </w:t>
      </w:r>
      <w:r w:rsidRPr="004A10BE">
        <w:rPr>
          <w:sz w:val="22"/>
          <w:szCs w:val="22"/>
          <w:lang w:val="sr-Latn-CS"/>
        </w:rPr>
        <w:t>(u obliku deksmedetomidin hidrohlorida).</w:t>
      </w:r>
    </w:p>
    <w:p w14:paraId="5592F3FD" w14:textId="1324100F" w:rsidR="004A10BE" w:rsidRDefault="004A10BE" w:rsidP="00E719D3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Jedna ampula od 10ml sadrži 1000 mikrograma deksmedetomidina</w:t>
      </w:r>
      <w:r w:rsidRPr="00E30DCC">
        <w:rPr>
          <w:lang w:val="sr-Latn-CS"/>
        </w:rPr>
        <w:t xml:space="preserve"> </w:t>
      </w:r>
      <w:r w:rsidRPr="004A10BE">
        <w:rPr>
          <w:sz w:val="22"/>
          <w:szCs w:val="22"/>
          <w:lang w:val="sr-Latn-CS"/>
        </w:rPr>
        <w:t>(u obliku deksmedetomidin hidrohlorida).</w:t>
      </w:r>
    </w:p>
    <w:p w14:paraId="10710F17" w14:textId="77777777" w:rsidR="00D1317E" w:rsidRPr="004A10BE" w:rsidRDefault="00D1317E" w:rsidP="004A10B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01A70549" w14:textId="77777777" w:rsidR="004A10BE" w:rsidRPr="00D1317E" w:rsidRDefault="004A10BE" w:rsidP="004A10B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D1317E">
        <w:rPr>
          <w:sz w:val="22"/>
          <w:szCs w:val="22"/>
          <w:lang w:val="sr-Latn-CS"/>
        </w:rPr>
        <w:t>Koncentracija finalnog rastvora nakon razblaživanja treba da bude 4 mikrograma/ml ili 8 mikrograma/ml.</w:t>
      </w:r>
    </w:p>
    <w:p w14:paraId="7F8262DC" w14:textId="77777777" w:rsidR="004A10BE" w:rsidRPr="00857326" w:rsidRDefault="004A10BE" w:rsidP="004A10B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857326">
        <w:rPr>
          <w:sz w:val="22"/>
          <w:szCs w:val="22"/>
          <w:lang w:val="sr-Latn-CS"/>
        </w:rPr>
        <w:t>Pomoćna supstanca sa potvrđenim dejstvom:</w:t>
      </w:r>
    </w:p>
    <w:p w14:paraId="48178B9B" w14:textId="38D7DDAD" w:rsidR="004A10BE" w:rsidRPr="00857326" w:rsidRDefault="004A10BE" w:rsidP="004A10B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857326">
        <w:rPr>
          <w:sz w:val="22"/>
          <w:szCs w:val="22"/>
          <w:lang w:val="sr-Latn-CS"/>
        </w:rPr>
        <w:t>Jedan mililitar koncentrata sadrži manje od 1 mmol</w:t>
      </w:r>
      <w:r w:rsidR="003D49C3">
        <w:rPr>
          <w:sz w:val="22"/>
          <w:szCs w:val="22"/>
          <w:lang w:val="sr-Latn-CS"/>
        </w:rPr>
        <w:t>-</w:t>
      </w:r>
      <w:r w:rsidRPr="00857326">
        <w:rPr>
          <w:sz w:val="22"/>
          <w:szCs w:val="22"/>
          <w:lang w:val="sr-Latn-CS"/>
        </w:rPr>
        <w:t>a (približno 3,5 mg) natrijuma.</w:t>
      </w:r>
    </w:p>
    <w:p w14:paraId="04E49799" w14:textId="77777777" w:rsidR="00917696" w:rsidRPr="00E30DCC" w:rsidRDefault="00917696" w:rsidP="00917696">
      <w:pPr>
        <w:keepNext/>
        <w:tabs>
          <w:tab w:val="left" w:pos="720"/>
        </w:tabs>
        <w:ind w:right="-2"/>
        <w:rPr>
          <w:sz w:val="22"/>
          <w:szCs w:val="22"/>
          <w:lang w:val="sr-Latn-CS"/>
        </w:rPr>
      </w:pPr>
    </w:p>
    <w:p w14:paraId="509887BF" w14:textId="6988CA6A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A84602">
        <w:rPr>
          <w:b/>
          <w:sz w:val="22"/>
          <w:szCs w:val="22"/>
          <w:lang w:val="sr-Latn-CS"/>
        </w:rPr>
        <w:t>Deksmedetomidin</w:t>
      </w:r>
      <w:r w:rsidR="00E218D2">
        <w:rPr>
          <w:b/>
          <w:sz w:val="22"/>
          <w:szCs w:val="22"/>
          <w:lang w:val="sr-Latn-CS"/>
        </w:rPr>
        <w:t xml:space="preserve"> Ever Pharma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069C88F3" w14:textId="77777777" w:rsidR="00917696" w:rsidRPr="00917696" w:rsidRDefault="00917696" w:rsidP="00917696">
      <w:pPr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Koncentrat za rastvor za infuziju (sterilni koncentrat).</w:t>
      </w:r>
    </w:p>
    <w:p w14:paraId="3E3E8E98" w14:textId="77777777" w:rsidR="00917696" w:rsidRDefault="00917696" w:rsidP="00917696">
      <w:pPr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Koncentrat je bistar, bezbojan rastvor.</w:t>
      </w:r>
    </w:p>
    <w:p w14:paraId="00F13F87" w14:textId="77777777" w:rsidR="004A10BE" w:rsidRPr="004A10BE" w:rsidRDefault="004A10BE" w:rsidP="004A10BE">
      <w:pPr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 xml:space="preserve">Unutrašnje pakovanje je ampula od bezbojnog stakla od 2, 5 ili 10 ml (sa zapreminom punjenja od 2, 4 ili 10ml). </w:t>
      </w:r>
    </w:p>
    <w:p w14:paraId="421EDD82" w14:textId="77777777" w:rsidR="004A10BE" w:rsidRPr="004A10BE" w:rsidRDefault="004A10BE" w:rsidP="004A10BE">
      <w:pPr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Spoljašnje pakovanje je složiva kartonska kutija u kojoj se nalazi:</w:t>
      </w:r>
    </w:p>
    <w:p w14:paraId="3524984C" w14:textId="77777777" w:rsidR="004A10BE" w:rsidRPr="004A10BE" w:rsidRDefault="004A10BE" w:rsidP="004A10BE">
      <w:pPr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 xml:space="preserve">25 ampula sa po 2 ml koncentrata za rastvor za infuziju (25 x 2 ml) i Uputstvo za lijek. </w:t>
      </w:r>
    </w:p>
    <w:p w14:paraId="57F37945" w14:textId="3FCA42D6" w:rsidR="004A10BE" w:rsidRPr="004A10BE" w:rsidRDefault="004A10BE" w:rsidP="004A10BE">
      <w:pPr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5 ampula sa po 4 ml koncentrata za rastvor za infuziju  (5x 4 ml) i Uputstvo za lijek.</w:t>
      </w:r>
    </w:p>
    <w:p w14:paraId="328027DB" w14:textId="77777777" w:rsidR="004A10BE" w:rsidRDefault="004A10BE" w:rsidP="004A10BE">
      <w:pPr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5 ampula sa po 10 ml koncentrata za rastvor za infuziju (5 x 10 ml) i Uputstvo za lijek</w:t>
      </w:r>
    </w:p>
    <w:p w14:paraId="7985C396" w14:textId="77777777" w:rsidR="00917696" w:rsidRDefault="00917696" w:rsidP="00A32113">
      <w:pPr>
        <w:rPr>
          <w:b/>
          <w:sz w:val="22"/>
          <w:szCs w:val="22"/>
          <w:lang w:val="sr-Latn-CS"/>
        </w:rPr>
      </w:pPr>
    </w:p>
    <w:p w14:paraId="1BAD5931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64435E7A" w14:textId="77777777" w:rsidR="00917696" w:rsidRPr="00917696" w:rsidRDefault="00917696" w:rsidP="00917696">
      <w:pPr>
        <w:rPr>
          <w:sz w:val="22"/>
          <w:szCs w:val="22"/>
          <w:u w:val="single"/>
          <w:lang w:val="sr-Latn-CS"/>
        </w:rPr>
      </w:pPr>
      <w:r w:rsidRPr="00917696">
        <w:rPr>
          <w:sz w:val="22"/>
          <w:szCs w:val="22"/>
          <w:u w:val="single"/>
          <w:lang w:val="sr-Latn-CS"/>
        </w:rPr>
        <w:t>Nosilac dozvole:</w:t>
      </w:r>
    </w:p>
    <w:p w14:paraId="078C5893" w14:textId="1390D8EF" w:rsidR="00917696" w:rsidRPr="00917696" w:rsidRDefault="00917696" w:rsidP="00917696">
      <w:pPr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Evropa Lek Pharma d.o.o</w:t>
      </w:r>
      <w:r w:rsidR="00F1546D">
        <w:rPr>
          <w:sz w:val="22"/>
          <w:szCs w:val="22"/>
          <w:lang w:val="sr-Latn-CS"/>
        </w:rPr>
        <w:t>.</w:t>
      </w:r>
      <w:r w:rsidRPr="00917696">
        <w:rPr>
          <w:sz w:val="22"/>
          <w:szCs w:val="22"/>
          <w:lang w:val="sr-Latn-CS"/>
        </w:rPr>
        <w:t xml:space="preserve"> Podgorica</w:t>
      </w:r>
    </w:p>
    <w:p w14:paraId="2E2EA23F" w14:textId="77777777" w:rsidR="00917696" w:rsidRPr="00917696" w:rsidRDefault="00917696" w:rsidP="00917696">
      <w:pPr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Kritskog odreda 4/1</w:t>
      </w:r>
    </w:p>
    <w:p w14:paraId="4E13101F" w14:textId="77777777" w:rsidR="00917696" w:rsidRPr="00917696" w:rsidRDefault="00917696" w:rsidP="00917696">
      <w:pPr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Podgorica, Crna Gora</w:t>
      </w:r>
    </w:p>
    <w:p w14:paraId="4C5E48CE" w14:textId="77777777" w:rsidR="00917696" w:rsidRPr="00917696" w:rsidRDefault="00917696" w:rsidP="00917696">
      <w:pPr>
        <w:rPr>
          <w:sz w:val="22"/>
          <w:szCs w:val="22"/>
          <w:lang w:val="sr-Latn-CS"/>
        </w:rPr>
      </w:pPr>
    </w:p>
    <w:p w14:paraId="581BF4FB" w14:textId="77777777" w:rsidR="00917696" w:rsidRPr="00917696" w:rsidRDefault="00917696" w:rsidP="00917696">
      <w:pPr>
        <w:rPr>
          <w:sz w:val="22"/>
          <w:szCs w:val="22"/>
          <w:u w:val="single"/>
          <w:lang w:val="sr-Latn-CS"/>
        </w:rPr>
      </w:pPr>
      <w:r w:rsidRPr="00917696">
        <w:rPr>
          <w:sz w:val="22"/>
          <w:szCs w:val="22"/>
          <w:u w:val="single"/>
          <w:lang w:val="sr-Latn-CS"/>
        </w:rPr>
        <w:t>Proizvođač:</w:t>
      </w:r>
    </w:p>
    <w:p w14:paraId="33F06717" w14:textId="28AFBB8B" w:rsidR="00E30DCC" w:rsidRDefault="00E30DCC" w:rsidP="00917696">
      <w:pPr>
        <w:rPr>
          <w:sz w:val="22"/>
          <w:szCs w:val="22"/>
          <w:lang w:val="sr-Latn-CS"/>
        </w:rPr>
      </w:pPr>
    </w:p>
    <w:p w14:paraId="18D62B2E" w14:textId="6BAF3821" w:rsidR="00E30DCC" w:rsidRDefault="00E30DCC" w:rsidP="00917696">
      <w:pPr>
        <w:rPr>
          <w:sz w:val="22"/>
          <w:szCs w:val="22"/>
          <w:lang w:val="sr-Latn-CS"/>
        </w:rPr>
      </w:pPr>
      <w:r w:rsidRPr="00E30DCC">
        <w:rPr>
          <w:sz w:val="22"/>
          <w:szCs w:val="22"/>
          <w:lang w:val="sr-Latn-CS"/>
        </w:rPr>
        <w:t>EVER Pharma Jena GmbH</w:t>
      </w:r>
      <w:r w:rsidR="003D49C3">
        <w:rPr>
          <w:sz w:val="22"/>
          <w:szCs w:val="22"/>
          <w:lang w:val="sr-Latn-CS"/>
        </w:rPr>
        <w:t>,</w:t>
      </w:r>
    </w:p>
    <w:p w14:paraId="3DB1B751" w14:textId="171D9794" w:rsidR="00E30DCC" w:rsidRDefault="00E30DCC" w:rsidP="00917696">
      <w:pPr>
        <w:rPr>
          <w:sz w:val="22"/>
          <w:szCs w:val="22"/>
          <w:lang w:val="sr-Latn-CS"/>
        </w:rPr>
      </w:pPr>
      <w:r w:rsidRPr="00E30DCC">
        <w:rPr>
          <w:sz w:val="22"/>
          <w:szCs w:val="22"/>
          <w:lang w:val="sr-Latn-CS"/>
        </w:rPr>
        <w:t>Brüsseler Str 18</w:t>
      </w:r>
      <w:r w:rsidR="003D49C3">
        <w:rPr>
          <w:sz w:val="22"/>
          <w:szCs w:val="22"/>
          <w:lang w:val="sr-Latn-CS"/>
        </w:rPr>
        <w:t>,</w:t>
      </w:r>
    </w:p>
    <w:p w14:paraId="7828A31E" w14:textId="73F499F9" w:rsidR="00E30DCC" w:rsidRDefault="003D49C3" w:rsidP="00917696">
      <w:pPr>
        <w:rPr>
          <w:sz w:val="22"/>
          <w:szCs w:val="22"/>
          <w:lang w:val="sr-Latn-CS"/>
        </w:rPr>
      </w:pPr>
      <w:r w:rsidRPr="003D49C3">
        <w:rPr>
          <w:sz w:val="22"/>
          <w:szCs w:val="22"/>
          <w:lang w:val="sr-Latn-CS"/>
        </w:rPr>
        <w:t>Thueringen</w:t>
      </w:r>
      <w:r>
        <w:rPr>
          <w:sz w:val="22"/>
          <w:szCs w:val="22"/>
          <w:lang w:val="sr-Latn-CS"/>
        </w:rPr>
        <w:t xml:space="preserve">, </w:t>
      </w:r>
      <w:r w:rsidR="00E30DCC" w:rsidRPr="00E30DCC">
        <w:rPr>
          <w:sz w:val="22"/>
          <w:szCs w:val="22"/>
          <w:lang w:val="sr-Latn-CS"/>
        </w:rPr>
        <w:t>Jena</w:t>
      </w:r>
      <w:r>
        <w:rPr>
          <w:sz w:val="22"/>
          <w:szCs w:val="22"/>
          <w:lang w:val="sr-Latn-CS"/>
        </w:rPr>
        <w:t>,</w:t>
      </w:r>
    </w:p>
    <w:p w14:paraId="78BA8355" w14:textId="37DB2A94" w:rsidR="00E30DCC" w:rsidRDefault="003D49C3" w:rsidP="00917696">
      <w:pPr>
        <w:rPr>
          <w:sz w:val="22"/>
          <w:szCs w:val="22"/>
          <w:lang w:val="sr-Latn-CS"/>
        </w:rPr>
      </w:pPr>
      <w:r w:rsidRPr="00E30DCC">
        <w:rPr>
          <w:sz w:val="22"/>
          <w:szCs w:val="22"/>
          <w:lang w:val="sr-Latn-CS"/>
        </w:rPr>
        <w:t>07747</w:t>
      </w:r>
      <w:r>
        <w:rPr>
          <w:sz w:val="22"/>
          <w:szCs w:val="22"/>
          <w:lang w:val="sr-Latn-CS"/>
        </w:rPr>
        <w:t xml:space="preserve">, </w:t>
      </w:r>
      <w:r w:rsidR="00E30DCC" w:rsidRPr="00E30DCC">
        <w:rPr>
          <w:sz w:val="22"/>
          <w:szCs w:val="22"/>
          <w:lang w:val="sr-Latn-CS"/>
        </w:rPr>
        <w:t>Njemačka</w:t>
      </w:r>
    </w:p>
    <w:p w14:paraId="2F00D4D0" w14:textId="77777777" w:rsidR="00917696" w:rsidRDefault="00917696" w:rsidP="00A32113">
      <w:pPr>
        <w:rPr>
          <w:sz w:val="22"/>
          <w:szCs w:val="22"/>
          <w:lang w:val="sr-Latn-CS"/>
        </w:rPr>
      </w:pPr>
    </w:p>
    <w:p w14:paraId="4DF0F313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2FA9ECA1" w14:textId="585C7B36" w:rsidR="00445D8F" w:rsidRDefault="00C045C3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se izdaje samo na ljekarski</w:t>
      </w:r>
      <w:r w:rsidR="00917696" w:rsidRPr="00917696">
        <w:rPr>
          <w:sz w:val="22"/>
          <w:szCs w:val="22"/>
          <w:lang w:val="sr-Latn-CS"/>
        </w:rPr>
        <w:t xml:space="preserve"> recept</w:t>
      </w:r>
      <w:r>
        <w:rPr>
          <w:sz w:val="22"/>
          <w:szCs w:val="22"/>
          <w:lang w:val="sr-Latn-CS"/>
        </w:rPr>
        <w:t>.</w:t>
      </w:r>
    </w:p>
    <w:p w14:paraId="360AFC40" w14:textId="77777777" w:rsidR="00861D0A" w:rsidRPr="00390924" w:rsidRDefault="00861D0A" w:rsidP="00A32113">
      <w:pPr>
        <w:rPr>
          <w:sz w:val="22"/>
          <w:szCs w:val="22"/>
          <w:lang w:val="sr-Latn-CS"/>
        </w:rPr>
      </w:pPr>
    </w:p>
    <w:p w14:paraId="24E7B654" w14:textId="1DE9E02D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3049D964" w14:textId="2FCA19F7" w:rsidR="00F90BF0" w:rsidRDefault="00F90BF0" w:rsidP="00DB53F4">
      <w:pPr>
        <w:rPr>
          <w:b/>
          <w:sz w:val="22"/>
          <w:szCs w:val="22"/>
          <w:lang w:val="sr-Latn-CS"/>
        </w:rPr>
      </w:pPr>
    </w:p>
    <w:p w14:paraId="33109279" w14:textId="2AB29993" w:rsidR="00F90BF0" w:rsidRPr="00F90BF0" w:rsidRDefault="00F90BF0" w:rsidP="00F90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F90BF0">
        <w:rPr>
          <w:bCs/>
          <w:sz w:val="22"/>
          <w:szCs w:val="22"/>
          <w:lang w:val="sr-Latn-CS"/>
        </w:rPr>
        <w:t>Deksmedetomidin Ever Pharma, koncentrat za rastvor za infuziju, 100 mikrograma/ml, ampula, 25x2ml: 2030/24/1233 – 1491 od 02.04.2024. godine</w:t>
      </w:r>
    </w:p>
    <w:p w14:paraId="1DCFFB89" w14:textId="21372093" w:rsidR="00F90BF0" w:rsidRPr="00F90BF0" w:rsidRDefault="00F90BF0" w:rsidP="00F90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F90BF0">
        <w:rPr>
          <w:bCs/>
          <w:sz w:val="22"/>
          <w:szCs w:val="22"/>
          <w:lang w:val="sr-Latn-CS"/>
        </w:rPr>
        <w:t xml:space="preserve">Deksmedetomidin Ever Pharma, koncentrat za rastvor za infuziju, 100mikrograma/ml, ampula, 5x4ml: </w:t>
      </w:r>
      <w:r w:rsidRPr="00F90BF0">
        <w:rPr>
          <w:sz w:val="22"/>
          <w:szCs w:val="22"/>
          <w:lang w:eastAsia="sr-Latn-ME"/>
        </w:rPr>
        <w:t xml:space="preserve">2030/24/1235 – 1490 </w:t>
      </w:r>
      <w:r w:rsidRPr="00F90BF0">
        <w:rPr>
          <w:bCs/>
          <w:sz w:val="22"/>
          <w:szCs w:val="22"/>
          <w:lang w:val="sr-Latn-CS"/>
        </w:rPr>
        <w:t>od 02.04.2024. godine</w:t>
      </w:r>
    </w:p>
    <w:p w14:paraId="4EF16680" w14:textId="59D8A709" w:rsidR="00F90BF0" w:rsidRPr="00F90BF0" w:rsidRDefault="00F90BF0" w:rsidP="00F90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F90BF0">
        <w:rPr>
          <w:bCs/>
          <w:sz w:val="22"/>
          <w:szCs w:val="22"/>
          <w:lang w:val="sr-Latn-CS"/>
        </w:rPr>
        <w:t xml:space="preserve">Deksmedetomidin Ever Pharma, koncentrat za rastvor za infuziju, 100mikrograma/ml, ampula, 5x10ml: </w:t>
      </w:r>
      <w:r w:rsidRPr="00F90BF0">
        <w:rPr>
          <w:sz w:val="22"/>
          <w:szCs w:val="22"/>
          <w:lang w:eastAsia="sr-Latn-ME"/>
        </w:rPr>
        <w:t xml:space="preserve">2030/24/1237 – 1489 </w:t>
      </w:r>
      <w:r w:rsidRPr="00F90BF0">
        <w:rPr>
          <w:bCs/>
          <w:sz w:val="22"/>
          <w:szCs w:val="22"/>
          <w:lang w:val="sr-Latn-CS"/>
        </w:rPr>
        <w:t>od 02.04.2024. godine</w:t>
      </w:r>
    </w:p>
    <w:p w14:paraId="7752E454" w14:textId="77777777" w:rsidR="00F90BF0" w:rsidRPr="00390924" w:rsidRDefault="00F90BF0" w:rsidP="00DB53F4">
      <w:pPr>
        <w:rPr>
          <w:b/>
          <w:sz w:val="22"/>
          <w:szCs w:val="22"/>
          <w:lang w:val="sr-Latn-CS"/>
        </w:rPr>
      </w:pPr>
    </w:p>
    <w:p w14:paraId="684A862F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0E0AB8D5" w14:textId="24B563FB" w:rsidR="00440196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5DC94D6D" w14:textId="40A5BEF2" w:rsidR="002F6A10" w:rsidRDefault="002F6A10" w:rsidP="00440196">
      <w:pPr>
        <w:rPr>
          <w:b/>
          <w:sz w:val="22"/>
          <w:szCs w:val="22"/>
          <w:lang w:val="sr-Latn-CS"/>
        </w:rPr>
      </w:pPr>
    </w:p>
    <w:p w14:paraId="3DBBD261" w14:textId="77777777" w:rsidR="002F6A10" w:rsidRPr="002F6A10" w:rsidRDefault="002F6A10" w:rsidP="002F6A10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2F6A10">
        <w:rPr>
          <w:bCs/>
          <w:sz w:val="22"/>
          <w:szCs w:val="22"/>
          <w:lang w:val="sr-Latn-CS"/>
        </w:rPr>
        <w:t>April, 2024. godine</w:t>
      </w:r>
    </w:p>
    <w:p w14:paraId="4C616B3E" w14:textId="1A221318" w:rsidR="00440196" w:rsidRPr="00390924" w:rsidRDefault="00440196" w:rsidP="00440196">
      <w:pPr>
        <w:rPr>
          <w:bCs/>
          <w:sz w:val="22"/>
          <w:szCs w:val="22"/>
          <w:lang w:val="sr-Latn-CS"/>
        </w:rPr>
      </w:pPr>
      <w:bookmarkStart w:id="0" w:name="_GoBack"/>
      <w:bookmarkEnd w:id="0"/>
    </w:p>
    <w:p w14:paraId="505BF546" w14:textId="77777777" w:rsidR="00917696" w:rsidRPr="00917696" w:rsidRDefault="00917696" w:rsidP="00917696">
      <w:pPr>
        <w:rPr>
          <w:b/>
          <w:sz w:val="22"/>
          <w:szCs w:val="22"/>
          <w:lang w:val="sr-Latn-CS"/>
        </w:rPr>
      </w:pPr>
      <w:r w:rsidRPr="00917696">
        <w:rPr>
          <w:b/>
          <w:sz w:val="22"/>
          <w:szCs w:val="22"/>
          <w:lang w:val="sr-Latn-CS"/>
        </w:rPr>
        <w:t>&lt;------------------------------------------------------------------------------------------------&gt;</w:t>
      </w:r>
    </w:p>
    <w:p w14:paraId="72DD70C4" w14:textId="77777777" w:rsidR="00917696" w:rsidRPr="00917696" w:rsidRDefault="00917696" w:rsidP="0091769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</w:t>
      </w:r>
      <w:r w:rsidRPr="00917696">
        <w:rPr>
          <w:sz w:val="22"/>
          <w:szCs w:val="22"/>
          <w:lang w:val="sr-Latn-CS"/>
        </w:rPr>
        <w:t>ljedeće informacije su namijenjene  isklju</w:t>
      </w:r>
      <w:r>
        <w:rPr>
          <w:sz w:val="22"/>
          <w:szCs w:val="22"/>
          <w:lang w:val="sr-Latn-CS"/>
        </w:rPr>
        <w:t>čivo zdravstvenim stručnjacima:</w:t>
      </w:r>
    </w:p>
    <w:p w14:paraId="343C1673" w14:textId="77777777" w:rsidR="00917696" w:rsidRDefault="00917696" w:rsidP="00917696">
      <w:pPr>
        <w:jc w:val="both"/>
        <w:rPr>
          <w:sz w:val="22"/>
          <w:szCs w:val="22"/>
          <w:lang w:val="sr-Latn-CS"/>
        </w:rPr>
      </w:pPr>
    </w:p>
    <w:p w14:paraId="00360E60" w14:textId="77777777" w:rsidR="00917696" w:rsidRPr="00917696" w:rsidRDefault="00A84602" w:rsidP="00917696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Deksmedetomidin</w:t>
      </w:r>
      <w:r w:rsidR="00917696" w:rsidRPr="00917696">
        <w:rPr>
          <w:b/>
          <w:sz w:val="22"/>
          <w:szCs w:val="22"/>
          <w:lang w:val="sr-Latn-CS"/>
        </w:rPr>
        <w:t xml:space="preserve"> Ever Pharma , 100 mikrograma/ml, koncentrat za rastvor za infuziju</w:t>
      </w:r>
    </w:p>
    <w:p w14:paraId="34D22F20" w14:textId="77777777" w:rsidR="00917696" w:rsidRDefault="00917696" w:rsidP="00917696">
      <w:pPr>
        <w:jc w:val="both"/>
        <w:rPr>
          <w:b/>
          <w:sz w:val="22"/>
          <w:szCs w:val="22"/>
          <w:lang w:val="sr-Latn-CS"/>
        </w:rPr>
      </w:pPr>
    </w:p>
    <w:p w14:paraId="7E66A594" w14:textId="77777777" w:rsidR="00917696" w:rsidRPr="00917696" w:rsidRDefault="00917696" w:rsidP="00917696">
      <w:pPr>
        <w:jc w:val="both"/>
        <w:rPr>
          <w:b/>
          <w:sz w:val="22"/>
          <w:szCs w:val="22"/>
          <w:lang w:val="sr-Latn-CS"/>
        </w:rPr>
      </w:pPr>
      <w:r w:rsidRPr="00917696">
        <w:rPr>
          <w:b/>
          <w:sz w:val="22"/>
          <w:szCs w:val="22"/>
          <w:lang w:val="sr-Latn-CS"/>
        </w:rPr>
        <w:t xml:space="preserve">Način primjene </w:t>
      </w:r>
    </w:p>
    <w:p w14:paraId="42EB2DE1" w14:textId="374C2463" w:rsidR="00917696" w:rsidRPr="00917696" w:rsidRDefault="00917696" w:rsidP="00917696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917696">
        <w:rPr>
          <w:sz w:val="22"/>
          <w:szCs w:val="22"/>
          <w:lang w:val="sr-Latn-CS"/>
        </w:rPr>
        <w:t xml:space="preserve">ek </w:t>
      </w:r>
      <w:r w:rsidR="00A84602">
        <w:rPr>
          <w:sz w:val="22"/>
          <w:szCs w:val="22"/>
          <w:lang w:val="sr-Latn-CS"/>
        </w:rPr>
        <w:t>Deksmedetomidin</w:t>
      </w:r>
      <w:r>
        <w:rPr>
          <w:sz w:val="22"/>
          <w:szCs w:val="22"/>
          <w:lang w:val="sr-Latn-CS"/>
        </w:rPr>
        <w:t xml:space="preserve"> Ever Pharma</w:t>
      </w:r>
      <w:r w:rsidRPr="00917696">
        <w:rPr>
          <w:sz w:val="22"/>
          <w:szCs w:val="22"/>
          <w:lang w:val="sr-Latn-CS"/>
        </w:rPr>
        <w:t xml:space="preserve"> treba da prim</w:t>
      </w:r>
      <w:r>
        <w:rPr>
          <w:sz w:val="22"/>
          <w:szCs w:val="22"/>
          <w:lang w:val="sr-Latn-CS"/>
        </w:rPr>
        <w:t>j</w:t>
      </w:r>
      <w:r w:rsidRPr="00917696">
        <w:rPr>
          <w:sz w:val="22"/>
          <w:szCs w:val="22"/>
          <w:lang w:val="sr-Latn-CS"/>
        </w:rPr>
        <w:t>enjuju samo zdravstveni radnici obučeni za uvođenje pacijenata u anesteziju u operacionoj sali ili tokom dijagnostičkih procedura. Ovaj l</w:t>
      </w:r>
      <w:r>
        <w:rPr>
          <w:sz w:val="22"/>
          <w:szCs w:val="22"/>
          <w:lang w:val="sr-Latn-CS"/>
        </w:rPr>
        <w:t>ij</w:t>
      </w:r>
      <w:r w:rsidRPr="00917696">
        <w:rPr>
          <w:sz w:val="22"/>
          <w:szCs w:val="22"/>
          <w:lang w:val="sr-Latn-CS"/>
        </w:rPr>
        <w:t>ek se mora prim</w:t>
      </w:r>
      <w:r w:rsidR="000B35B6">
        <w:rPr>
          <w:sz w:val="22"/>
          <w:szCs w:val="22"/>
          <w:lang w:val="sr-Latn-CS"/>
        </w:rPr>
        <w:t>j</w:t>
      </w:r>
      <w:r w:rsidRPr="00917696">
        <w:rPr>
          <w:sz w:val="22"/>
          <w:szCs w:val="22"/>
          <w:lang w:val="sr-Latn-CS"/>
        </w:rPr>
        <w:t>enjivati</w:t>
      </w:r>
      <w:r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samo kao razblažena intravenska infuzija pomoću uređaja za kontrolisanje brzine infuzije.</w:t>
      </w:r>
    </w:p>
    <w:p w14:paraId="534BE82E" w14:textId="77777777" w:rsidR="00917696" w:rsidRDefault="00917696" w:rsidP="00917696">
      <w:pPr>
        <w:jc w:val="both"/>
        <w:rPr>
          <w:sz w:val="22"/>
          <w:szCs w:val="22"/>
          <w:lang w:val="sr-Latn-CS"/>
        </w:rPr>
      </w:pPr>
    </w:p>
    <w:p w14:paraId="22170594" w14:textId="77777777" w:rsidR="004A10BE" w:rsidRPr="00E30DCC" w:rsidRDefault="004A10BE" w:rsidP="004A10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proofErr w:type="spellStart"/>
      <w:r w:rsidRPr="004A10BE">
        <w:rPr>
          <w:b/>
          <w:bCs/>
          <w:sz w:val="22"/>
          <w:szCs w:val="22"/>
        </w:rPr>
        <w:t>Priprema</w:t>
      </w:r>
      <w:proofErr w:type="spellEnd"/>
      <w:r w:rsidRPr="00E30DCC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4A10BE">
        <w:rPr>
          <w:b/>
          <w:bCs/>
          <w:sz w:val="22"/>
          <w:szCs w:val="22"/>
        </w:rPr>
        <w:t>rastvora</w:t>
      </w:r>
      <w:proofErr w:type="spellEnd"/>
    </w:p>
    <w:p w14:paraId="683DC293" w14:textId="77777777" w:rsidR="004A10BE" w:rsidRPr="00E30DCC" w:rsidRDefault="004A10BE" w:rsidP="004A10BE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CS"/>
        </w:rPr>
      </w:pPr>
    </w:p>
    <w:p w14:paraId="245E6A01" w14:textId="0BD8BB4C" w:rsidR="004A10BE" w:rsidRPr="004A10BE" w:rsidRDefault="004A10BE" w:rsidP="004A10BE">
      <w:pPr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>Lijek Deksmedetomidin Ever Pharma se može razblažiti rastvorom glukoze koncentracije 50 mg/ml (5%),  Ringerovim rastvorom, rastvorom manitola ili sterilnim rastvorom natrijum hlorida koncentracije 9 mg/ml (0,9%) kako bi se prije primjene postigla potrebna koncentracija od 4 mikrograma/ml ili 8 mikrograma/ml. U sljedećoj tabeli su  date zapremine potrebne za pripremu infuzije.</w:t>
      </w:r>
    </w:p>
    <w:p w14:paraId="551571B8" w14:textId="77777777" w:rsidR="004A10BE" w:rsidRPr="004A10BE" w:rsidRDefault="004A10BE" w:rsidP="004A10BE">
      <w:pPr>
        <w:jc w:val="both"/>
        <w:rPr>
          <w:sz w:val="22"/>
          <w:szCs w:val="22"/>
          <w:lang w:val="sr-Latn-CS"/>
        </w:rPr>
      </w:pPr>
    </w:p>
    <w:p w14:paraId="32B87304" w14:textId="77777777" w:rsidR="004A10BE" w:rsidRPr="004A10BE" w:rsidRDefault="004A10BE" w:rsidP="004A10BE">
      <w:pPr>
        <w:jc w:val="both"/>
        <w:rPr>
          <w:sz w:val="22"/>
          <w:szCs w:val="22"/>
          <w:u w:val="single"/>
          <w:lang w:val="sr-Latn-CS"/>
        </w:rPr>
      </w:pPr>
      <w:r w:rsidRPr="004A10BE">
        <w:rPr>
          <w:sz w:val="22"/>
          <w:szCs w:val="22"/>
          <w:u w:val="single"/>
          <w:lang w:val="sr-Latn-CS"/>
        </w:rPr>
        <w:t>Ako je potrebna koncentracija od 4 mikrograma/ml:</w:t>
      </w:r>
    </w:p>
    <w:p w14:paraId="69212BC1" w14:textId="77777777" w:rsidR="004A10BE" w:rsidRPr="004A10BE" w:rsidRDefault="004A10BE" w:rsidP="004A10BE">
      <w:pPr>
        <w:jc w:val="both"/>
        <w:rPr>
          <w:sz w:val="22"/>
          <w:szCs w:val="22"/>
          <w:highlight w:val="yellow"/>
          <w:lang w:val="sr-Latn-CS"/>
        </w:rPr>
      </w:pPr>
    </w:p>
    <w:tbl>
      <w:tblPr>
        <w:tblW w:w="90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51"/>
        <w:gridCol w:w="2160"/>
        <w:gridCol w:w="2071"/>
      </w:tblGrid>
      <w:tr w:rsidR="004A10BE" w:rsidRPr="004A10BE" w14:paraId="43E5DD58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87A02" w14:textId="77777777" w:rsidR="004A10BE" w:rsidRPr="00E30DCC" w:rsidRDefault="004A10BE" w:rsidP="004A10BE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proofErr w:type="spellStart"/>
            <w:r w:rsidRPr="004A10BE">
              <w:rPr>
                <w:b/>
                <w:bCs/>
                <w:sz w:val="22"/>
                <w:szCs w:val="22"/>
              </w:rPr>
              <w:t>Zapremina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lijeka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Deksmedetomidin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Ever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Pharma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, 100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mikrograma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>/</w:t>
            </w:r>
            <w:r w:rsidRPr="004A10BE">
              <w:rPr>
                <w:b/>
                <w:bCs/>
                <w:sz w:val="22"/>
                <w:szCs w:val="22"/>
              </w:rPr>
              <w:t>ml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,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koncentrat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za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rastvor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za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infuziju</w:t>
            </w:r>
            <w:proofErr w:type="spellEnd"/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D71F9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b/>
                <w:bCs/>
                <w:sz w:val="22"/>
                <w:szCs w:val="22"/>
                <w:lang w:val="de-AT"/>
              </w:rPr>
              <w:t>Zapremina rastvora za razblaživanje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A2FBA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b/>
                <w:bCs/>
                <w:sz w:val="22"/>
                <w:szCs w:val="22"/>
                <w:lang w:val="de-AT"/>
              </w:rPr>
              <w:t>Ukupna zapremina infuzije</w:t>
            </w:r>
          </w:p>
        </w:tc>
      </w:tr>
      <w:tr w:rsidR="004A10BE" w:rsidRPr="004A10BE" w14:paraId="77CC90CF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94C96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2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C0B9B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48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60F7B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50 ml</w:t>
            </w:r>
          </w:p>
        </w:tc>
      </w:tr>
      <w:tr w:rsidR="004A10BE" w:rsidRPr="004A10BE" w14:paraId="25EB5BCE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C5F11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4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7FCF3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96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FADCD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100 ml</w:t>
            </w:r>
          </w:p>
        </w:tc>
      </w:tr>
      <w:tr w:rsidR="004A10BE" w:rsidRPr="004A10BE" w14:paraId="03A5F5A2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DA881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10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3F51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240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7FA32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250 ml</w:t>
            </w:r>
          </w:p>
        </w:tc>
      </w:tr>
      <w:tr w:rsidR="004A10BE" w:rsidRPr="004A10BE" w14:paraId="3556F196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CF470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lastRenderedPageBreak/>
              <w:t xml:space="preserve">20 ml 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A2316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 xml:space="preserve">480 ml 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0D7E2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 xml:space="preserve">500 ml </w:t>
            </w:r>
          </w:p>
        </w:tc>
      </w:tr>
    </w:tbl>
    <w:p w14:paraId="637EE454" w14:textId="77777777" w:rsidR="004A10BE" w:rsidRPr="004A10BE" w:rsidRDefault="004A10BE" w:rsidP="004A10BE">
      <w:pPr>
        <w:jc w:val="both"/>
        <w:rPr>
          <w:sz w:val="22"/>
          <w:szCs w:val="22"/>
          <w:highlight w:val="yellow"/>
          <w:lang w:val="sr-Latn-CS"/>
        </w:rPr>
      </w:pPr>
    </w:p>
    <w:p w14:paraId="233AC53E" w14:textId="77777777" w:rsidR="004A10BE" w:rsidRPr="004A10BE" w:rsidRDefault="004A10BE" w:rsidP="004A10BE">
      <w:pPr>
        <w:jc w:val="both"/>
        <w:rPr>
          <w:sz w:val="22"/>
          <w:szCs w:val="22"/>
          <w:u w:val="single"/>
          <w:lang w:val="sr-Latn-CS"/>
        </w:rPr>
      </w:pPr>
      <w:r w:rsidRPr="004A10BE">
        <w:rPr>
          <w:sz w:val="22"/>
          <w:szCs w:val="22"/>
          <w:u w:val="single"/>
          <w:lang w:val="sr-Latn-CS"/>
        </w:rPr>
        <w:t>Ako je potrebna koncentracija od 8 mikrograma/ml:</w:t>
      </w:r>
    </w:p>
    <w:p w14:paraId="20AD9260" w14:textId="77777777" w:rsidR="004A10BE" w:rsidRPr="004A10BE" w:rsidRDefault="004A10BE" w:rsidP="004A10BE">
      <w:pPr>
        <w:jc w:val="both"/>
        <w:rPr>
          <w:sz w:val="22"/>
          <w:szCs w:val="22"/>
          <w:u w:val="single"/>
          <w:lang w:val="sr-Latn-CS"/>
        </w:rPr>
      </w:pPr>
    </w:p>
    <w:tbl>
      <w:tblPr>
        <w:tblW w:w="90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51"/>
        <w:gridCol w:w="2160"/>
        <w:gridCol w:w="2071"/>
      </w:tblGrid>
      <w:tr w:rsidR="004A10BE" w:rsidRPr="004A10BE" w14:paraId="2CD4E94E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1EDA" w14:textId="77777777" w:rsidR="004A10BE" w:rsidRPr="00E30DCC" w:rsidRDefault="004A10BE" w:rsidP="004A10BE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proofErr w:type="spellStart"/>
            <w:r w:rsidRPr="004A10BE">
              <w:rPr>
                <w:b/>
                <w:bCs/>
                <w:sz w:val="22"/>
                <w:szCs w:val="22"/>
              </w:rPr>
              <w:t>Zapremina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lijeka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Deksmedetomidin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Ever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Pharma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, 100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mikrograma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>/</w:t>
            </w:r>
            <w:r w:rsidRPr="004A10BE">
              <w:rPr>
                <w:b/>
                <w:bCs/>
                <w:sz w:val="22"/>
                <w:szCs w:val="22"/>
              </w:rPr>
              <w:t>ml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,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koncentrat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za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rastvor</w:t>
            </w:r>
            <w:proofErr w:type="spellEnd"/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4A10BE">
              <w:rPr>
                <w:b/>
                <w:bCs/>
                <w:sz w:val="22"/>
                <w:szCs w:val="22"/>
              </w:rPr>
              <w:t>za</w:t>
            </w:r>
            <w:r w:rsidRPr="00E30DC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A10BE">
              <w:rPr>
                <w:b/>
                <w:bCs/>
                <w:sz w:val="22"/>
                <w:szCs w:val="22"/>
              </w:rPr>
              <w:t>infuziju</w:t>
            </w:r>
            <w:proofErr w:type="spellEnd"/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D70F4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b/>
                <w:bCs/>
                <w:sz w:val="22"/>
                <w:szCs w:val="22"/>
                <w:lang w:val="de-AT"/>
              </w:rPr>
              <w:t>Zapremina rastvora za razblaživanje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31FBB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b/>
                <w:bCs/>
                <w:sz w:val="22"/>
                <w:szCs w:val="22"/>
                <w:lang w:val="de-AT"/>
              </w:rPr>
              <w:t>Ukupna zapremina infuzije</w:t>
            </w:r>
          </w:p>
        </w:tc>
      </w:tr>
      <w:tr w:rsidR="004A10BE" w:rsidRPr="004A10BE" w14:paraId="29A1F4A2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071ACB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4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9BDD33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46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81C651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50 ml</w:t>
            </w:r>
          </w:p>
        </w:tc>
      </w:tr>
      <w:tr w:rsidR="004A10BE" w:rsidRPr="004A10BE" w14:paraId="6A36E656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32B136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8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C52D99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92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731D46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100 ml</w:t>
            </w:r>
          </w:p>
        </w:tc>
      </w:tr>
      <w:tr w:rsidR="004A10BE" w:rsidRPr="004A10BE" w14:paraId="27614EEC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2F5E43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20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401531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230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79E55F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250 ml</w:t>
            </w:r>
          </w:p>
        </w:tc>
      </w:tr>
      <w:tr w:rsidR="004A10BE" w:rsidRPr="004A10BE" w14:paraId="1029BD72" w14:textId="77777777" w:rsidTr="00E719D3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1D6C4E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40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D0CB7F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460 ml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1B94D6" w14:textId="77777777" w:rsidR="004A10BE" w:rsidRPr="004A10BE" w:rsidRDefault="004A10BE" w:rsidP="004A10B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4A10BE">
              <w:rPr>
                <w:sz w:val="22"/>
                <w:szCs w:val="22"/>
                <w:lang w:val="de-AT"/>
              </w:rPr>
              <w:t>500 ml</w:t>
            </w:r>
          </w:p>
        </w:tc>
      </w:tr>
    </w:tbl>
    <w:p w14:paraId="673DEFA2" w14:textId="77777777" w:rsidR="004A10BE" w:rsidRPr="004A10BE" w:rsidRDefault="004A10BE" w:rsidP="004A10BE">
      <w:pPr>
        <w:jc w:val="both"/>
        <w:rPr>
          <w:sz w:val="22"/>
          <w:szCs w:val="22"/>
          <w:lang w:val="sr-Latn-CS"/>
        </w:rPr>
      </w:pPr>
    </w:p>
    <w:p w14:paraId="4E1F0706" w14:textId="77777777" w:rsidR="004A10BE" w:rsidRPr="004A10BE" w:rsidRDefault="004A10BE" w:rsidP="004A10BE">
      <w:pPr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 xml:space="preserve">Rastvor treba blago promućkati kako bi se dobro promiješao. </w:t>
      </w:r>
    </w:p>
    <w:p w14:paraId="175D3D9C" w14:textId="1496166C" w:rsidR="004A10BE" w:rsidRDefault="004A10BE" w:rsidP="004A10BE">
      <w:pPr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lang w:val="sr-Latn-CS"/>
        </w:rPr>
        <w:t xml:space="preserve">Lijek Deksmedetomidin Ever Pharma treba prije primjene vizuelno provjeriti na prisustvo čestica i promjenu boje. </w:t>
      </w:r>
    </w:p>
    <w:p w14:paraId="6D0E2822" w14:textId="77777777" w:rsidR="000B35B6" w:rsidRPr="004A10BE" w:rsidRDefault="000B35B6" w:rsidP="004A10BE">
      <w:pPr>
        <w:jc w:val="both"/>
        <w:rPr>
          <w:sz w:val="22"/>
          <w:szCs w:val="22"/>
          <w:lang w:val="sr-Latn-CS"/>
        </w:rPr>
      </w:pPr>
    </w:p>
    <w:p w14:paraId="6F1147A3" w14:textId="5CE6EF78" w:rsidR="00917696" w:rsidRPr="004A10BE" w:rsidRDefault="00917696" w:rsidP="00917696">
      <w:pPr>
        <w:jc w:val="both"/>
        <w:rPr>
          <w:sz w:val="22"/>
          <w:szCs w:val="22"/>
          <w:u w:val="single"/>
          <w:lang w:val="sr-Latn-CS"/>
        </w:rPr>
      </w:pPr>
      <w:r w:rsidRPr="004A10BE">
        <w:rPr>
          <w:sz w:val="22"/>
          <w:szCs w:val="22"/>
          <w:u w:val="single"/>
          <w:lang w:val="sr-Latn-CS"/>
        </w:rPr>
        <w:t>Pokazalo se da je l</w:t>
      </w:r>
      <w:r w:rsidR="00B26C01" w:rsidRPr="004A10BE">
        <w:rPr>
          <w:sz w:val="22"/>
          <w:szCs w:val="22"/>
          <w:u w:val="single"/>
          <w:lang w:val="sr-Latn-CS"/>
        </w:rPr>
        <w:t>ij</w:t>
      </w:r>
      <w:r w:rsidRPr="004A10BE">
        <w:rPr>
          <w:sz w:val="22"/>
          <w:szCs w:val="22"/>
          <w:u w:val="single"/>
          <w:lang w:val="sr-Latn-CS"/>
        </w:rPr>
        <w:t xml:space="preserve">ek </w:t>
      </w:r>
      <w:r w:rsidR="00A84602" w:rsidRPr="004A10BE">
        <w:rPr>
          <w:sz w:val="22"/>
          <w:szCs w:val="22"/>
          <w:u w:val="single"/>
          <w:lang w:val="sr-Latn-CS"/>
        </w:rPr>
        <w:t>Deksmedetomidin</w:t>
      </w:r>
      <w:r w:rsidRPr="004A10BE">
        <w:rPr>
          <w:sz w:val="22"/>
          <w:szCs w:val="22"/>
          <w:u w:val="single"/>
          <w:lang w:val="sr-Latn-CS"/>
        </w:rPr>
        <w:t xml:space="preserve"> Ever Pharma kompatibilan kada se prim</w:t>
      </w:r>
      <w:r w:rsidR="00B26C01" w:rsidRPr="004A10BE">
        <w:rPr>
          <w:sz w:val="22"/>
          <w:szCs w:val="22"/>
          <w:u w:val="single"/>
          <w:lang w:val="sr-Latn-CS"/>
        </w:rPr>
        <w:t>j</w:t>
      </w:r>
      <w:r w:rsidRPr="004A10BE">
        <w:rPr>
          <w:sz w:val="22"/>
          <w:szCs w:val="22"/>
          <w:u w:val="single"/>
          <w:lang w:val="sr-Latn-CS"/>
        </w:rPr>
        <w:t>enjuje sa sl</w:t>
      </w:r>
      <w:r w:rsidR="00B26C01" w:rsidRPr="004A10BE">
        <w:rPr>
          <w:sz w:val="22"/>
          <w:szCs w:val="22"/>
          <w:u w:val="single"/>
          <w:lang w:val="sr-Latn-CS"/>
        </w:rPr>
        <w:t>j</w:t>
      </w:r>
      <w:r w:rsidRPr="004A10BE">
        <w:rPr>
          <w:sz w:val="22"/>
          <w:szCs w:val="22"/>
          <w:u w:val="single"/>
          <w:lang w:val="sr-Latn-CS"/>
        </w:rPr>
        <w:t xml:space="preserve">edećim </w:t>
      </w:r>
    </w:p>
    <w:p w14:paraId="04F61A60" w14:textId="77777777" w:rsidR="00917696" w:rsidRPr="00917696" w:rsidRDefault="00917696" w:rsidP="00917696">
      <w:pPr>
        <w:jc w:val="both"/>
        <w:rPr>
          <w:sz w:val="22"/>
          <w:szCs w:val="22"/>
          <w:lang w:val="sr-Latn-CS"/>
        </w:rPr>
      </w:pPr>
      <w:r w:rsidRPr="004A10BE">
        <w:rPr>
          <w:sz w:val="22"/>
          <w:szCs w:val="22"/>
          <w:u w:val="single"/>
          <w:lang w:val="sr-Latn-CS"/>
        </w:rPr>
        <w:t>intravenskim rastvorima i l</w:t>
      </w:r>
      <w:r w:rsidR="00B26C01" w:rsidRPr="004A10BE">
        <w:rPr>
          <w:sz w:val="22"/>
          <w:szCs w:val="22"/>
          <w:u w:val="single"/>
          <w:lang w:val="sr-Latn-CS"/>
        </w:rPr>
        <w:t>j</w:t>
      </w:r>
      <w:r w:rsidRPr="004A10BE">
        <w:rPr>
          <w:sz w:val="22"/>
          <w:szCs w:val="22"/>
          <w:u w:val="single"/>
          <w:lang w:val="sr-Latn-CS"/>
        </w:rPr>
        <w:t>ekovima</w:t>
      </w:r>
      <w:r w:rsidRPr="00917696">
        <w:rPr>
          <w:sz w:val="22"/>
          <w:szCs w:val="22"/>
          <w:lang w:val="sr-Latn-CS"/>
        </w:rPr>
        <w:t xml:space="preserve">: </w:t>
      </w:r>
    </w:p>
    <w:p w14:paraId="705E868D" w14:textId="77777777" w:rsidR="00B26C01" w:rsidRDefault="00B26C01" w:rsidP="00917696">
      <w:pPr>
        <w:jc w:val="both"/>
        <w:rPr>
          <w:sz w:val="22"/>
          <w:szCs w:val="22"/>
          <w:lang w:val="sr-Latn-CS"/>
        </w:rPr>
      </w:pPr>
    </w:p>
    <w:p w14:paraId="755CB978" w14:textId="77777777" w:rsidR="00917696" w:rsidRPr="00917696" w:rsidRDefault="00917696" w:rsidP="004A10BE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Ringerov laktat, 5%-tni rastvor glu</w:t>
      </w:r>
      <w:r w:rsidR="00B26C01">
        <w:rPr>
          <w:sz w:val="22"/>
          <w:szCs w:val="22"/>
          <w:lang w:val="sr-Latn-CS"/>
        </w:rPr>
        <w:t xml:space="preserve">koze, sterilni rastvor natrijum </w:t>
      </w:r>
      <w:r w:rsidRPr="00917696">
        <w:rPr>
          <w:sz w:val="22"/>
          <w:szCs w:val="22"/>
          <w:lang w:val="sr-Latn-CS"/>
        </w:rPr>
        <w:t>hlorida koncentracije 9 mg/m</w:t>
      </w:r>
      <w:r w:rsidR="00B26C01">
        <w:rPr>
          <w:sz w:val="22"/>
          <w:szCs w:val="22"/>
          <w:lang w:val="sr-Latn-CS"/>
        </w:rPr>
        <w:t>l</w:t>
      </w:r>
      <w:r w:rsidRPr="00917696">
        <w:rPr>
          <w:sz w:val="22"/>
          <w:szCs w:val="22"/>
          <w:lang w:val="sr-Latn-CS"/>
        </w:rPr>
        <w:t xml:space="preserve"> (0,9%), </w:t>
      </w:r>
    </w:p>
    <w:p w14:paraId="01442051" w14:textId="77777777" w:rsidR="00917696" w:rsidRPr="00917696" w:rsidRDefault="00917696" w:rsidP="004A10BE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rastvor manitola koncentracije 200 mg/m</w:t>
      </w:r>
      <w:r w:rsidR="00B26C01">
        <w:rPr>
          <w:sz w:val="22"/>
          <w:szCs w:val="22"/>
          <w:lang w:val="sr-Latn-CS"/>
        </w:rPr>
        <w:t>l</w:t>
      </w:r>
      <w:r w:rsidRPr="00917696">
        <w:rPr>
          <w:sz w:val="22"/>
          <w:szCs w:val="22"/>
          <w:lang w:val="sr-Latn-CS"/>
        </w:rPr>
        <w:t xml:space="preserve"> (20%), tiopental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natrijum, etomidat, vekuronijum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 xml:space="preserve">bromid, </w:t>
      </w:r>
    </w:p>
    <w:p w14:paraId="2D98704F" w14:textId="731A6329" w:rsidR="00917696" w:rsidRPr="00917696" w:rsidRDefault="00917696" w:rsidP="004A10BE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pankuronijum</w:t>
      </w:r>
      <w:r w:rsidR="000B35B6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bromid, sukcinilholin, atrakurijum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besilat, mivakurijum</w:t>
      </w:r>
      <w:r w:rsidR="000B35B6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hlorid, rokuronijum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 xml:space="preserve">bromid, </w:t>
      </w:r>
    </w:p>
    <w:p w14:paraId="4C1958F9" w14:textId="3F7D68BA" w:rsidR="00917696" w:rsidRPr="00917696" w:rsidRDefault="00917696" w:rsidP="004A10BE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glikopirolat</w:t>
      </w:r>
      <w:r w:rsidR="000B35B6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bromid, fenilefrin</w:t>
      </w:r>
      <w:r w:rsidR="000B35B6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hlorid, atropin</w:t>
      </w:r>
      <w:r w:rsidR="000B35B6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sulfat, dopamin, noradrenalin, dobutamin, midazolam, morfin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sulfat, fentanil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 xml:space="preserve">citrat i nadoknada plazme. </w:t>
      </w:r>
    </w:p>
    <w:p w14:paraId="0377185F" w14:textId="77777777" w:rsidR="00917696" w:rsidRPr="00917696" w:rsidRDefault="00917696" w:rsidP="004A10BE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 xml:space="preserve">Ispitivanja kompatibilnosti pokazala su mogućnost adsorpcije deksmedetomidina na neke tipove prirodnih </w:t>
      </w:r>
      <w:r w:rsidR="00B26C01">
        <w:rPr>
          <w:sz w:val="22"/>
          <w:szCs w:val="22"/>
          <w:lang w:val="sr-Latn-CS"/>
        </w:rPr>
        <w:t xml:space="preserve"> </w:t>
      </w:r>
      <w:r w:rsidRPr="00917696">
        <w:rPr>
          <w:sz w:val="22"/>
          <w:szCs w:val="22"/>
          <w:lang w:val="sr-Latn-CS"/>
        </w:rPr>
        <w:t>guma. Iako se deksmedetomidin dozira prema efektu, preporučuje se upotreba d</w:t>
      </w:r>
      <w:r w:rsidR="00B26C01">
        <w:rPr>
          <w:sz w:val="22"/>
          <w:szCs w:val="22"/>
          <w:lang w:val="sr-Latn-CS"/>
        </w:rPr>
        <w:t>j</w:t>
      </w:r>
      <w:r w:rsidRPr="00917696">
        <w:rPr>
          <w:sz w:val="22"/>
          <w:szCs w:val="22"/>
          <w:lang w:val="sr-Latn-CS"/>
        </w:rPr>
        <w:t>elova opreme sa sintetičkim ili obloženim dihtunzima od prirodne gume.</w:t>
      </w:r>
    </w:p>
    <w:p w14:paraId="0AEEB075" w14:textId="77777777" w:rsidR="00B26C01" w:rsidRDefault="00B26C01" w:rsidP="00917696">
      <w:pPr>
        <w:jc w:val="both"/>
        <w:rPr>
          <w:sz w:val="22"/>
          <w:szCs w:val="22"/>
          <w:lang w:val="sr-Latn-CS"/>
        </w:rPr>
      </w:pPr>
    </w:p>
    <w:p w14:paraId="01F437F9" w14:textId="77777777" w:rsidR="00917696" w:rsidRPr="00B26C01" w:rsidRDefault="00917696" w:rsidP="00917696">
      <w:pPr>
        <w:jc w:val="both"/>
        <w:rPr>
          <w:b/>
          <w:sz w:val="22"/>
          <w:szCs w:val="22"/>
          <w:lang w:val="sr-Latn-CS"/>
        </w:rPr>
      </w:pPr>
      <w:r w:rsidRPr="00B26C01">
        <w:rPr>
          <w:b/>
          <w:sz w:val="22"/>
          <w:szCs w:val="22"/>
          <w:lang w:val="sr-Latn-CS"/>
        </w:rPr>
        <w:t>Rok upotrebe</w:t>
      </w:r>
    </w:p>
    <w:p w14:paraId="1113F92B" w14:textId="77777777" w:rsidR="00917696" w:rsidRPr="00917696" w:rsidRDefault="00917696" w:rsidP="009E68DB">
      <w:pPr>
        <w:jc w:val="both"/>
        <w:rPr>
          <w:sz w:val="22"/>
          <w:szCs w:val="22"/>
          <w:lang w:val="sr-Latn-CS"/>
        </w:rPr>
      </w:pPr>
    </w:p>
    <w:p w14:paraId="464A9275" w14:textId="77777777" w:rsidR="00917696" w:rsidRPr="00B26C01" w:rsidRDefault="00917696" w:rsidP="009E68DB">
      <w:pPr>
        <w:jc w:val="both"/>
        <w:rPr>
          <w:i/>
          <w:sz w:val="22"/>
          <w:szCs w:val="22"/>
          <w:lang w:val="sr-Latn-CS"/>
        </w:rPr>
      </w:pPr>
      <w:r w:rsidRPr="00B26C01">
        <w:rPr>
          <w:i/>
          <w:sz w:val="22"/>
          <w:szCs w:val="22"/>
          <w:lang w:val="sr-Latn-CS"/>
        </w:rPr>
        <w:t xml:space="preserve">Nakon razblaživanja: </w:t>
      </w:r>
    </w:p>
    <w:p w14:paraId="35E166F3" w14:textId="77777777" w:rsidR="00B26C01" w:rsidRDefault="00917696" w:rsidP="009E68DB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 xml:space="preserve">Hemijska i fizička stabilnost razblaženog infuzionog rastvora je potvrđena za 48 sati na 25°C i u frižideru (2 - 8°C). </w:t>
      </w:r>
    </w:p>
    <w:p w14:paraId="233746F4" w14:textId="77777777" w:rsidR="00917696" w:rsidRPr="00917696" w:rsidRDefault="00917696" w:rsidP="009E68DB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S mikrobiološke tačke gledišta rastvor treba odmah prim</w:t>
      </w:r>
      <w:r w:rsidR="00B26C01">
        <w:rPr>
          <w:sz w:val="22"/>
          <w:szCs w:val="22"/>
          <w:lang w:val="sr-Latn-CS"/>
        </w:rPr>
        <w:t>ij</w:t>
      </w:r>
      <w:r w:rsidRPr="00917696">
        <w:rPr>
          <w:sz w:val="22"/>
          <w:szCs w:val="22"/>
          <w:lang w:val="sr-Latn-CS"/>
        </w:rPr>
        <w:t xml:space="preserve">eniti nakon pripreme za upotrebu. Ako se </w:t>
      </w:r>
    </w:p>
    <w:p w14:paraId="1AA9CDD8" w14:textId="77777777" w:rsidR="00440196" w:rsidRPr="00917696" w:rsidRDefault="00917696" w:rsidP="009E68DB">
      <w:pPr>
        <w:jc w:val="both"/>
        <w:rPr>
          <w:sz w:val="22"/>
          <w:szCs w:val="22"/>
          <w:lang w:val="sr-Latn-CS"/>
        </w:rPr>
      </w:pPr>
      <w:r w:rsidRPr="00917696">
        <w:rPr>
          <w:sz w:val="22"/>
          <w:szCs w:val="22"/>
          <w:lang w:val="sr-Latn-CS"/>
        </w:rPr>
        <w:t>odmah ne upotr</w:t>
      </w:r>
      <w:r w:rsidR="00B26C01">
        <w:rPr>
          <w:sz w:val="22"/>
          <w:szCs w:val="22"/>
          <w:lang w:val="sr-Latn-CS"/>
        </w:rPr>
        <w:t>ij</w:t>
      </w:r>
      <w:r w:rsidRPr="00917696">
        <w:rPr>
          <w:sz w:val="22"/>
          <w:szCs w:val="22"/>
          <w:lang w:val="sr-Latn-CS"/>
        </w:rPr>
        <w:t>ebi, vr</w:t>
      </w:r>
      <w:r w:rsidR="00B26C01">
        <w:rPr>
          <w:sz w:val="22"/>
          <w:szCs w:val="22"/>
          <w:lang w:val="sr-Latn-CS"/>
        </w:rPr>
        <w:t>ij</w:t>
      </w:r>
      <w:r w:rsidRPr="00917696">
        <w:rPr>
          <w:sz w:val="22"/>
          <w:szCs w:val="22"/>
          <w:lang w:val="sr-Latn-CS"/>
        </w:rPr>
        <w:t>eme i uslovi čuvanja pr</w:t>
      </w:r>
      <w:r w:rsidR="00714C83">
        <w:rPr>
          <w:sz w:val="22"/>
          <w:szCs w:val="22"/>
          <w:lang w:val="sr-Latn-CS"/>
        </w:rPr>
        <w:t>ij</w:t>
      </w:r>
      <w:r w:rsidRPr="00917696">
        <w:rPr>
          <w:sz w:val="22"/>
          <w:szCs w:val="22"/>
          <w:lang w:val="sr-Latn-CS"/>
        </w:rPr>
        <w:t>e upotrebe su odgovornost korisnika i ne bi sm</w:t>
      </w:r>
      <w:r w:rsidR="00B26C01">
        <w:rPr>
          <w:sz w:val="22"/>
          <w:szCs w:val="22"/>
          <w:lang w:val="sr-Latn-CS"/>
        </w:rPr>
        <w:t>j</w:t>
      </w:r>
      <w:r w:rsidRPr="00917696">
        <w:rPr>
          <w:sz w:val="22"/>
          <w:szCs w:val="22"/>
          <w:lang w:val="sr-Latn-CS"/>
        </w:rPr>
        <w:t>eli biti duži od 24 sata na temperaturi od 2 - 8°C, osim ukoliko se razblaživanje vrši u kontrolisanim i validiranim aseptičnim uslovima.</w:t>
      </w:r>
    </w:p>
    <w:sectPr w:rsidR="00440196" w:rsidRPr="0091769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430E8" w14:textId="77777777" w:rsidR="00715A42" w:rsidRDefault="00715A42">
      <w:r>
        <w:separator/>
      </w:r>
    </w:p>
  </w:endnote>
  <w:endnote w:type="continuationSeparator" w:id="0">
    <w:p w14:paraId="3BFC0950" w14:textId="77777777" w:rsidR="00715A42" w:rsidRDefault="0071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E8D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6822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70A5" w14:textId="662CE5D6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F6A10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F6A1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6F8C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64F5" w14:textId="77777777" w:rsidR="00715A42" w:rsidRDefault="00715A42">
      <w:r>
        <w:separator/>
      </w:r>
    </w:p>
  </w:footnote>
  <w:footnote w:type="continuationSeparator" w:id="0">
    <w:p w14:paraId="55D6074D" w14:textId="77777777" w:rsidR="00715A42" w:rsidRDefault="0071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A84C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D3D309B" wp14:editId="7F7E6A1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416DE" w14:textId="77777777" w:rsidR="00890846" w:rsidRDefault="00890846">
    <w:pPr>
      <w:pStyle w:val="Header"/>
      <w:rPr>
        <w:sz w:val="16"/>
        <w:szCs w:val="16"/>
      </w:rPr>
    </w:pPr>
  </w:p>
  <w:p w14:paraId="5A5DF6F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144E4"/>
    <w:multiLevelType w:val="hybridMultilevel"/>
    <w:tmpl w:val="54546D14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AE06E09"/>
    <w:multiLevelType w:val="hybridMultilevel"/>
    <w:tmpl w:val="582E4A44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B1E6C"/>
    <w:multiLevelType w:val="hybridMultilevel"/>
    <w:tmpl w:val="B7A60FC6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95A16"/>
    <w:multiLevelType w:val="hybridMultilevel"/>
    <w:tmpl w:val="6B3E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B18AA"/>
    <w:multiLevelType w:val="hybridMultilevel"/>
    <w:tmpl w:val="AF9ECD44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1563B"/>
    <w:multiLevelType w:val="hybridMultilevel"/>
    <w:tmpl w:val="A912BDFC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D53E58"/>
    <w:multiLevelType w:val="hybridMultilevel"/>
    <w:tmpl w:val="D6505BC6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6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4"/>
  </w:num>
  <w:num w:numId="20">
    <w:abstractNumId w:val="21"/>
  </w:num>
  <w:num w:numId="21">
    <w:abstractNumId w:val="17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20"/>
  </w:num>
  <w:num w:numId="31">
    <w:abstractNumId w:val="27"/>
  </w:num>
  <w:num w:numId="32">
    <w:abstractNumId w:val="25"/>
  </w:num>
  <w:num w:numId="33">
    <w:abstractNumId w:val="22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069A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6AB7"/>
    <w:rsid w:val="0004033B"/>
    <w:rsid w:val="00041ECA"/>
    <w:rsid w:val="000431EF"/>
    <w:rsid w:val="00045553"/>
    <w:rsid w:val="00047229"/>
    <w:rsid w:val="000534C0"/>
    <w:rsid w:val="000537EA"/>
    <w:rsid w:val="00063BF3"/>
    <w:rsid w:val="0006657B"/>
    <w:rsid w:val="00070BAB"/>
    <w:rsid w:val="00071802"/>
    <w:rsid w:val="00071B1A"/>
    <w:rsid w:val="00071EEF"/>
    <w:rsid w:val="00073C21"/>
    <w:rsid w:val="000771E2"/>
    <w:rsid w:val="00081747"/>
    <w:rsid w:val="0008350D"/>
    <w:rsid w:val="000855A9"/>
    <w:rsid w:val="00086A28"/>
    <w:rsid w:val="0009320D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35B6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C5"/>
    <w:rsid w:val="000E30D4"/>
    <w:rsid w:val="000E376D"/>
    <w:rsid w:val="000F1C30"/>
    <w:rsid w:val="000F42C0"/>
    <w:rsid w:val="000F5549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59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53D0"/>
    <w:rsid w:val="002561F3"/>
    <w:rsid w:val="00256BAA"/>
    <w:rsid w:val="002570F6"/>
    <w:rsid w:val="0026475C"/>
    <w:rsid w:val="00265D18"/>
    <w:rsid w:val="002667B9"/>
    <w:rsid w:val="00267FB1"/>
    <w:rsid w:val="0027155C"/>
    <w:rsid w:val="002723F2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668"/>
    <w:rsid w:val="002B5DE3"/>
    <w:rsid w:val="002B6650"/>
    <w:rsid w:val="002B6EA3"/>
    <w:rsid w:val="002C4C50"/>
    <w:rsid w:val="002C6682"/>
    <w:rsid w:val="002D4B25"/>
    <w:rsid w:val="002D56CD"/>
    <w:rsid w:val="002D7DF8"/>
    <w:rsid w:val="002E0261"/>
    <w:rsid w:val="002E15EE"/>
    <w:rsid w:val="002E276E"/>
    <w:rsid w:val="002E5013"/>
    <w:rsid w:val="002E5271"/>
    <w:rsid w:val="002F1791"/>
    <w:rsid w:val="002F2A46"/>
    <w:rsid w:val="002F6A10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46B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69AB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9C3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19AD"/>
    <w:rsid w:val="00454A9F"/>
    <w:rsid w:val="00456EE0"/>
    <w:rsid w:val="00457C0D"/>
    <w:rsid w:val="00463C95"/>
    <w:rsid w:val="00465608"/>
    <w:rsid w:val="00465C8B"/>
    <w:rsid w:val="00471710"/>
    <w:rsid w:val="0047297A"/>
    <w:rsid w:val="00480DCA"/>
    <w:rsid w:val="00484DDA"/>
    <w:rsid w:val="00485B8C"/>
    <w:rsid w:val="00485C29"/>
    <w:rsid w:val="0048792E"/>
    <w:rsid w:val="00490B05"/>
    <w:rsid w:val="00493D45"/>
    <w:rsid w:val="00494AD0"/>
    <w:rsid w:val="004A0078"/>
    <w:rsid w:val="004A10BE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17D21"/>
    <w:rsid w:val="005215DC"/>
    <w:rsid w:val="00521936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0E86"/>
    <w:rsid w:val="00662140"/>
    <w:rsid w:val="00662339"/>
    <w:rsid w:val="00662494"/>
    <w:rsid w:val="0066660C"/>
    <w:rsid w:val="006667DD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4C83"/>
    <w:rsid w:val="00715A42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4CDE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0098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57326"/>
    <w:rsid w:val="00861D0A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191F"/>
    <w:rsid w:val="0089204B"/>
    <w:rsid w:val="00892205"/>
    <w:rsid w:val="00893A78"/>
    <w:rsid w:val="008A132B"/>
    <w:rsid w:val="008A49E3"/>
    <w:rsid w:val="008A7F54"/>
    <w:rsid w:val="008A7F7D"/>
    <w:rsid w:val="008B0E2B"/>
    <w:rsid w:val="008B13CE"/>
    <w:rsid w:val="008B1957"/>
    <w:rsid w:val="008B6223"/>
    <w:rsid w:val="008C27C9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17696"/>
    <w:rsid w:val="00924C4A"/>
    <w:rsid w:val="00925001"/>
    <w:rsid w:val="00927223"/>
    <w:rsid w:val="00930D4D"/>
    <w:rsid w:val="0093504B"/>
    <w:rsid w:val="00935E5B"/>
    <w:rsid w:val="00936D52"/>
    <w:rsid w:val="0094055C"/>
    <w:rsid w:val="00940AB8"/>
    <w:rsid w:val="00942167"/>
    <w:rsid w:val="00942210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68D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19C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602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23DF"/>
    <w:rsid w:val="00B23A38"/>
    <w:rsid w:val="00B24AA8"/>
    <w:rsid w:val="00B25BAD"/>
    <w:rsid w:val="00B26C01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C7C2A"/>
    <w:rsid w:val="00BD3F90"/>
    <w:rsid w:val="00BD4803"/>
    <w:rsid w:val="00BD58C5"/>
    <w:rsid w:val="00BD76CB"/>
    <w:rsid w:val="00BE1CFA"/>
    <w:rsid w:val="00BE3FAC"/>
    <w:rsid w:val="00BF1A10"/>
    <w:rsid w:val="00BF353B"/>
    <w:rsid w:val="00BF76FE"/>
    <w:rsid w:val="00C016C0"/>
    <w:rsid w:val="00C04194"/>
    <w:rsid w:val="00C045C3"/>
    <w:rsid w:val="00C04C5F"/>
    <w:rsid w:val="00C13630"/>
    <w:rsid w:val="00C17F0F"/>
    <w:rsid w:val="00C21806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AA7"/>
    <w:rsid w:val="00D01E45"/>
    <w:rsid w:val="00D03C24"/>
    <w:rsid w:val="00D0580B"/>
    <w:rsid w:val="00D10F18"/>
    <w:rsid w:val="00D125C2"/>
    <w:rsid w:val="00D1317E"/>
    <w:rsid w:val="00D14EBE"/>
    <w:rsid w:val="00D178E2"/>
    <w:rsid w:val="00D17CBD"/>
    <w:rsid w:val="00D21A39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7D7"/>
    <w:rsid w:val="00E02BBF"/>
    <w:rsid w:val="00E045AE"/>
    <w:rsid w:val="00E05616"/>
    <w:rsid w:val="00E06040"/>
    <w:rsid w:val="00E11BA6"/>
    <w:rsid w:val="00E16357"/>
    <w:rsid w:val="00E16963"/>
    <w:rsid w:val="00E218D2"/>
    <w:rsid w:val="00E229D3"/>
    <w:rsid w:val="00E23201"/>
    <w:rsid w:val="00E26A0F"/>
    <w:rsid w:val="00E271CE"/>
    <w:rsid w:val="00E30DCC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9D3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46D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A99"/>
    <w:rsid w:val="00F47B6C"/>
    <w:rsid w:val="00F51887"/>
    <w:rsid w:val="00F51A4B"/>
    <w:rsid w:val="00F53A0F"/>
    <w:rsid w:val="00F56882"/>
    <w:rsid w:val="00F570AD"/>
    <w:rsid w:val="00F57CDA"/>
    <w:rsid w:val="00F6158D"/>
    <w:rsid w:val="00F64301"/>
    <w:rsid w:val="00F65572"/>
    <w:rsid w:val="00F6620F"/>
    <w:rsid w:val="00F67628"/>
    <w:rsid w:val="00F67724"/>
    <w:rsid w:val="00F7255F"/>
    <w:rsid w:val="00F80337"/>
    <w:rsid w:val="00F80BA0"/>
    <w:rsid w:val="00F8166A"/>
    <w:rsid w:val="00F850ED"/>
    <w:rsid w:val="00F8537B"/>
    <w:rsid w:val="00F90BF0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3C45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5C6AE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19C"/>
    <w:pPr>
      <w:ind w:left="720"/>
      <w:contextualSpacing/>
    </w:pPr>
  </w:style>
  <w:style w:type="paragraph" w:styleId="Revision">
    <w:name w:val="Revision"/>
    <w:hidden/>
    <w:uiPriority w:val="99"/>
    <w:semiHidden/>
    <w:rsid w:val="000E30C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3286-7742-402C-8245-DA8164E8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6</cp:revision>
  <cp:lastPrinted>2010-03-01T14:10:00Z</cp:lastPrinted>
  <dcterms:created xsi:type="dcterms:W3CDTF">2024-04-01T09:55:00Z</dcterms:created>
  <dcterms:modified xsi:type="dcterms:W3CDTF">2024-04-05T06:44:00Z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