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55AFAF" w14:textId="77777777" w:rsidR="00F91C7B" w:rsidRPr="001B14BB" w:rsidRDefault="00F91C7B" w:rsidP="00F639E8">
      <w:pPr>
        <w:jc w:val="both"/>
        <w:rPr>
          <w:b/>
          <w:bCs/>
          <w:i/>
          <w:iCs/>
          <w:sz w:val="22"/>
          <w:szCs w:val="22"/>
          <w:lang w:val="sr-Latn-ME"/>
        </w:rPr>
      </w:pPr>
    </w:p>
    <w:p w14:paraId="6A41BDF0" w14:textId="77777777" w:rsidR="002510A5" w:rsidRPr="001C4691" w:rsidRDefault="002510A5" w:rsidP="003A2C8F">
      <w:pPr>
        <w:jc w:val="center"/>
        <w:rPr>
          <w:b/>
          <w:bCs/>
          <w:iCs/>
          <w:sz w:val="22"/>
          <w:szCs w:val="22"/>
          <w:u w:val="single"/>
          <w:lang w:val="sr-Latn-ME"/>
        </w:rPr>
      </w:pPr>
      <w:r w:rsidRPr="001C4691">
        <w:rPr>
          <w:b/>
          <w:bCs/>
          <w:iCs/>
          <w:sz w:val="22"/>
          <w:szCs w:val="22"/>
          <w:u w:val="single"/>
          <w:lang w:val="sr-Latn-ME"/>
        </w:rPr>
        <w:t>SAŽETAK KARAKTERISTIKA LIJEKA</w:t>
      </w:r>
    </w:p>
    <w:p w14:paraId="77209991" w14:textId="77777777" w:rsidR="002510A5" w:rsidRPr="001B14BB" w:rsidRDefault="002510A5" w:rsidP="00F639E8">
      <w:pPr>
        <w:jc w:val="both"/>
        <w:rPr>
          <w:b/>
          <w:bCs/>
          <w:i/>
          <w:iCs/>
          <w:sz w:val="22"/>
          <w:szCs w:val="22"/>
          <w:lang w:val="sr-Latn-ME"/>
        </w:rPr>
      </w:pPr>
    </w:p>
    <w:p w14:paraId="38B059C5" w14:textId="77777777" w:rsidR="003C17AB" w:rsidRPr="001B14BB" w:rsidRDefault="003C17AB" w:rsidP="00F639E8">
      <w:pPr>
        <w:jc w:val="both"/>
        <w:rPr>
          <w:sz w:val="22"/>
          <w:szCs w:val="22"/>
          <w:lang w:val="sr-Latn-ME"/>
        </w:rPr>
      </w:pPr>
    </w:p>
    <w:p w14:paraId="6070AB6A" w14:textId="77777777" w:rsidR="00411B4B" w:rsidRPr="001B14BB" w:rsidRDefault="00411B4B" w:rsidP="00F639E8">
      <w:pPr>
        <w:tabs>
          <w:tab w:val="left" w:pos="540"/>
          <w:tab w:val="left" w:pos="569"/>
        </w:tabs>
        <w:jc w:val="both"/>
        <w:rPr>
          <w:b/>
          <w:bCs/>
          <w:sz w:val="22"/>
          <w:szCs w:val="22"/>
          <w:lang w:val="sr-Latn-ME"/>
        </w:rPr>
      </w:pPr>
      <w:r w:rsidRPr="001B14BB">
        <w:rPr>
          <w:b/>
          <w:bCs/>
          <w:sz w:val="22"/>
          <w:szCs w:val="22"/>
          <w:lang w:val="sr-Latn-ME"/>
        </w:rPr>
        <w:t>1.</w:t>
      </w:r>
      <w:r w:rsidR="00F5167F" w:rsidRPr="001B14BB">
        <w:rPr>
          <w:b/>
          <w:bCs/>
          <w:sz w:val="22"/>
          <w:szCs w:val="22"/>
          <w:lang w:val="sr-Latn-ME"/>
        </w:rPr>
        <w:tab/>
      </w:r>
      <w:r w:rsidR="002846DB" w:rsidRPr="001B14BB">
        <w:rPr>
          <w:b/>
          <w:bCs/>
          <w:sz w:val="22"/>
          <w:szCs w:val="22"/>
          <w:lang w:val="sr-Latn-ME"/>
        </w:rPr>
        <w:t xml:space="preserve">NAZIV </w:t>
      </w:r>
      <w:r w:rsidRPr="001B14BB">
        <w:rPr>
          <w:b/>
          <w:bCs/>
          <w:sz w:val="22"/>
          <w:szCs w:val="22"/>
          <w:lang w:val="sr-Latn-ME"/>
        </w:rPr>
        <w:t>LIJEKA</w:t>
      </w:r>
    </w:p>
    <w:p w14:paraId="5D6CDAF9" w14:textId="77777777" w:rsidR="00EC2532" w:rsidRPr="001B14BB" w:rsidRDefault="00EC2532" w:rsidP="00F639E8">
      <w:pPr>
        <w:jc w:val="both"/>
        <w:rPr>
          <w:sz w:val="22"/>
          <w:szCs w:val="22"/>
          <w:lang w:val="sr-Latn-ME"/>
        </w:rPr>
      </w:pPr>
    </w:p>
    <w:p w14:paraId="341957A7" w14:textId="34380E83" w:rsidR="00A62F74" w:rsidRPr="001B14BB" w:rsidRDefault="00A62F74" w:rsidP="00F639E8">
      <w:pPr>
        <w:jc w:val="both"/>
        <w:rPr>
          <w:sz w:val="22"/>
          <w:szCs w:val="22"/>
          <w:lang w:val="sr-Latn-ME"/>
        </w:rPr>
      </w:pPr>
      <w:proofErr w:type="spellStart"/>
      <w:r w:rsidRPr="001B14BB">
        <w:rPr>
          <w:sz w:val="22"/>
          <w:szCs w:val="22"/>
          <w:lang w:val="sr-Latn-ME"/>
        </w:rPr>
        <w:t>DicloRapid</w:t>
      </w:r>
      <w:proofErr w:type="spellEnd"/>
      <w:r w:rsidRPr="001B14BB">
        <w:rPr>
          <w:sz w:val="22"/>
          <w:szCs w:val="22"/>
          <w:lang w:val="sr-Latn-ME"/>
        </w:rPr>
        <w:t xml:space="preserve">, </w:t>
      </w:r>
      <w:r w:rsidR="005D64B8" w:rsidRPr="001B14BB">
        <w:rPr>
          <w:sz w:val="22"/>
          <w:szCs w:val="22"/>
          <w:lang w:val="sr-Latn-ME"/>
        </w:rPr>
        <w:t xml:space="preserve">75 mg, </w:t>
      </w:r>
      <w:proofErr w:type="spellStart"/>
      <w:r w:rsidRPr="001B14BB">
        <w:rPr>
          <w:sz w:val="22"/>
          <w:szCs w:val="22"/>
          <w:lang w:val="sr-Latn-ME"/>
        </w:rPr>
        <w:t>gastrorezistentna</w:t>
      </w:r>
      <w:proofErr w:type="spellEnd"/>
      <w:r w:rsidRPr="001B14BB">
        <w:rPr>
          <w:sz w:val="22"/>
          <w:szCs w:val="22"/>
          <w:lang w:val="sr-Latn-ME"/>
        </w:rPr>
        <w:t xml:space="preserve"> kapsula, tvrda </w:t>
      </w:r>
    </w:p>
    <w:p w14:paraId="4DCAD54C" w14:textId="77777777" w:rsidR="003F04A5" w:rsidRPr="001B14BB" w:rsidRDefault="003F04A5" w:rsidP="00F639E8">
      <w:pPr>
        <w:jc w:val="both"/>
        <w:rPr>
          <w:sz w:val="22"/>
          <w:szCs w:val="22"/>
          <w:lang w:val="sr-Latn-ME"/>
        </w:rPr>
      </w:pPr>
    </w:p>
    <w:p w14:paraId="4B44694D" w14:textId="7A52992A" w:rsidR="006D20A5" w:rsidRPr="001B14BB" w:rsidRDefault="00A62F74" w:rsidP="00F639E8">
      <w:pPr>
        <w:jc w:val="both"/>
        <w:rPr>
          <w:sz w:val="22"/>
          <w:szCs w:val="22"/>
          <w:lang w:val="sr-Latn-ME"/>
        </w:rPr>
      </w:pPr>
      <w:proofErr w:type="spellStart"/>
      <w:r w:rsidRPr="001B14BB">
        <w:rPr>
          <w:sz w:val="22"/>
          <w:szCs w:val="22"/>
          <w:lang w:val="sr-Latn-ME"/>
        </w:rPr>
        <w:t>INN</w:t>
      </w:r>
      <w:proofErr w:type="spellEnd"/>
      <w:r w:rsidRPr="001B14BB">
        <w:rPr>
          <w:sz w:val="22"/>
          <w:szCs w:val="22"/>
          <w:lang w:val="sr-Latn-ME"/>
        </w:rPr>
        <w:t>:</w:t>
      </w:r>
      <w:r w:rsidRPr="001B14BB">
        <w:rPr>
          <w:sz w:val="22"/>
          <w:szCs w:val="22"/>
          <w:lang w:val="sr-Latn-ME"/>
        </w:rPr>
        <w:tab/>
      </w:r>
      <w:proofErr w:type="spellStart"/>
      <w:r w:rsidRPr="001B14BB">
        <w:rPr>
          <w:sz w:val="22"/>
          <w:szCs w:val="22"/>
          <w:lang w:val="sr-Latn-ME"/>
        </w:rPr>
        <w:t>diklofenak</w:t>
      </w:r>
      <w:proofErr w:type="spellEnd"/>
    </w:p>
    <w:p w14:paraId="1A887B54" w14:textId="06B10DDA" w:rsidR="00530BD7" w:rsidRPr="001B14BB" w:rsidRDefault="00530BD7" w:rsidP="00F639E8">
      <w:pPr>
        <w:jc w:val="both"/>
        <w:rPr>
          <w:bCs/>
          <w:sz w:val="22"/>
          <w:szCs w:val="22"/>
          <w:lang w:val="sr-Latn-ME"/>
        </w:rPr>
      </w:pPr>
    </w:p>
    <w:p w14:paraId="516D0AEF" w14:textId="77777777" w:rsidR="003F04A5" w:rsidRPr="001B14BB" w:rsidRDefault="003F04A5" w:rsidP="00F639E8">
      <w:pPr>
        <w:jc w:val="both"/>
        <w:rPr>
          <w:bCs/>
          <w:sz w:val="22"/>
          <w:szCs w:val="22"/>
          <w:lang w:val="sr-Latn-ME"/>
        </w:rPr>
      </w:pPr>
    </w:p>
    <w:p w14:paraId="00EFFC84" w14:textId="77777777" w:rsidR="00411B4B" w:rsidRPr="001B14BB" w:rsidRDefault="00411B4B" w:rsidP="00F639E8">
      <w:pPr>
        <w:tabs>
          <w:tab w:val="left" w:pos="540"/>
          <w:tab w:val="left" w:pos="569"/>
        </w:tabs>
        <w:jc w:val="both"/>
        <w:rPr>
          <w:b/>
          <w:bCs/>
          <w:sz w:val="22"/>
          <w:szCs w:val="22"/>
          <w:lang w:val="sr-Latn-ME"/>
        </w:rPr>
      </w:pPr>
      <w:r w:rsidRPr="001B14BB">
        <w:rPr>
          <w:b/>
          <w:bCs/>
          <w:sz w:val="22"/>
          <w:szCs w:val="22"/>
          <w:lang w:val="sr-Latn-ME"/>
        </w:rPr>
        <w:t xml:space="preserve">2. </w:t>
      </w:r>
      <w:r w:rsidR="00F5167F" w:rsidRPr="001B14BB">
        <w:rPr>
          <w:b/>
          <w:bCs/>
          <w:sz w:val="22"/>
          <w:szCs w:val="22"/>
          <w:lang w:val="sr-Latn-ME"/>
        </w:rPr>
        <w:tab/>
      </w:r>
      <w:r w:rsidRPr="001B14BB">
        <w:rPr>
          <w:b/>
          <w:bCs/>
          <w:sz w:val="22"/>
          <w:szCs w:val="22"/>
          <w:lang w:val="sr-Latn-ME"/>
        </w:rPr>
        <w:t>KVALITATIVNI I KVANTITATIVNI SASTAV</w:t>
      </w:r>
    </w:p>
    <w:p w14:paraId="11B713DF" w14:textId="77777777" w:rsidR="005A0B2E" w:rsidRPr="001B14BB" w:rsidRDefault="005A0B2E" w:rsidP="00F639E8">
      <w:pPr>
        <w:jc w:val="both"/>
        <w:rPr>
          <w:sz w:val="22"/>
          <w:szCs w:val="22"/>
          <w:lang w:val="sr-Latn-ME"/>
        </w:rPr>
      </w:pPr>
    </w:p>
    <w:p w14:paraId="3782032B"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Jedna </w:t>
      </w:r>
      <w:proofErr w:type="spellStart"/>
      <w:r w:rsidRPr="001B14BB">
        <w:rPr>
          <w:sz w:val="22"/>
          <w:szCs w:val="22"/>
          <w:lang w:val="sr-Latn-ME"/>
        </w:rPr>
        <w:t>gastrorezistentna</w:t>
      </w:r>
      <w:proofErr w:type="spellEnd"/>
      <w:r w:rsidRPr="001B14BB">
        <w:rPr>
          <w:sz w:val="22"/>
          <w:szCs w:val="22"/>
          <w:lang w:val="sr-Latn-ME"/>
        </w:rPr>
        <w:t xml:space="preserve"> kapsula, tvrda sadrži 75 mg </w:t>
      </w:r>
      <w:proofErr w:type="spellStart"/>
      <w:r w:rsidRPr="001B14BB">
        <w:rPr>
          <w:sz w:val="22"/>
          <w:szCs w:val="22"/>
          <w:lang w:val="sr-Latn-ME"/>
        </w:rPr>
        <w:t>diklofenak</w:t>
      </w:r>
      <w:proofErr w:type="spellEnd"/>
      <w:r w:rsidRPr="001B14BB">
        <w:rPr>
          <w:sz w:val="22"/>
          <w:szCs w:val="22"/>
          <w:lang w:val="sr-Latn-ME"/>
        </w:rPr>
        <w:t xml:space="preserve"> natrijuma.</w:t>
      </w:r>
    </w:p>
    <w:p w14:paraId="11C04D99" w14:textId="77777777" w:rsidR="00A62F74" w:rsidRPr="001B14BB" w:rsidRDefault="00A62F74" w:rsidP="00F639E8">
      <w:pPr>
        <w:pStyle w:val="BodyText"/>
        <w:spacing w:after="0"/>
        <w:jc w:val="both"/>
        <w:rPr>
          <w:sz w:val="22"/>
          <w:szCs w:val="22"/>
          <w:lang w:val="sr-Latn-ME"/>
        </w:rPr>
      </w:pPr>
    </w:p>
    <w:p w14:paraId="196D8E99" w14:textId="77777777" w:rsidR="0003793F" w:rsidRPr="001B14BB" w:rsidRDefault="0003793F" w:rsidP="00F639E8">
      <w:pPr>
        <w:jc w:val="both"/>
        <w:rPr>
          <w:sz w:val="22"/>
          <w:szCs w:val="22"/>
          <w:lang w:val="sr-Latn-ME"/>
        </w:rPr>
      </w:pPr>
      <w:r w:rsidRPr="001B14BB">
        <w:rPr>
          <w:sz w:val="22"/>
          <w:szCs w:val="22"/>
          <w:lang w:val="sr-Latn-ME"/>
        </w:rPr>
        <w:t xml:space="preserve">Za spisak svih </w:t>
      </w:r>
      <w:proofErr w:type="spellStart"/>
      <w:r w:rsidRPr="001B14BB">
        <w:rPr>
          <w:sz w:val="22"/>
          <w:szCs w:val="22"/>
          <w:lang w:val="sr-Latn-ME"/>
        </w:rPr>
        <w:t>ekscipijenasa</w:t>
      </w:r>
      <w:proofErr w:type="spellEnd"/>
      <w:r w:rsidRPr="001B14BB">
        <w:rPr>
          <w:sz w:val="22"/>
          <w:szCs w:val="22"/>
          <w:lang w:val="sr-Latn-ME"/>
        </w:rPr>
        <w:t>, pogledati dio 6.1.</w:t>
      </w:r>
    </w:p>
    <w:p w14:paraId="1B0436E9" w14:textId="77777777" w:rsidR="0003793F" w:rsidRPr="001B14BB" w:rsidRDefault="0003793F" w:rsidP="00F639E8">
      <w:pPr>
        <w:jc w:val="both"/>
        <w:rPr>
          <w:sz w:val="22"/>
          <w:szCs w:val="22"/>
          <w:lang w:val="sr-Latn-ME"/>
        </w:rPr>
      </w:pPr>
    </w:p>
    <w:p w14:paraId="0BBB4C62" w14:textId="77777777" w:rsidR="00C37FD7" w:rsidRPr="001B14BB" w:rsidRDefault="00C37FD7" w:rsidP="00F639E8">
      <w:pPr>
        <w:jc w:val="both"/>
        <w:rPr>
          <w:sz w:val="22"/>
          <w:szCs w:val="22"/>
          <w:lang w:val="sr-Latn-ME"/>
        </w:rPr>
      </w:pPr>
    </w:p>
    <w:p w14:paraId="2B6E06DF" w14:textId="043736A7" w:rsidR="00411B4B" w:rsidRPr="001B14BB" w:rsidRDefault="00411B4B" w:rsidP="00F639E8">
      <w:pPr>
        <w:tabs>
          <w:tab w:val="left" w:pos="540"/>
          <w:tab w:val="left" w:pos="569"/>
        </w:tabs>
        <w:jc w:val="both"/>
        <w:rPr>
          <w:b/>
          <w:bCs/>
          <w:sz w:val="22"/>
          <w:szCs w:val="22"/>
          <w:lang w:val="sr-Latn-ME"/>
        </w:rPr>
      </w:pPr>
      <w:r w:rsidRPr="001B14BB">
        <w:rPr>
          <w:b/>
          <w:bCs/>
          <w:sz w:val="22"/>
          <w:szCs w:val="22"/>
          <w:lang w:val="sr-Latn-ME"/>
        </w:rPr>
        <w:t xml:space="preserve">3. </w:t>
      </w:r>
      <w:r w:rsidR="00F5167F" w:rsidRPr="001B14BB">
        <w:rPr>
          <w:b/>
          <w:bCs/>
          <w:sz w:val="22"/>
          <w:szCs w:val="22"/>
          <w:lang w:val="sr-Latn-ME"/>
        </w:rPr>
        <w:tab/>
      </w:r>
      <w:r w:rsidRPr="001B14BB">
        <w:rPr>
          <w:b/>
          <w:bCs/>
          <w:sz w:val="22"/>
          <w:szCs w:val="22"/>
          <w:lang w:val="sr-Latn-ME"/>
        </w:rPr>
        <w:t>FARMACEUTSKI OBLIK</w:t>
      </w:r>
      <w:r w:rsidR="009F2D23" w:rsidRPr="001B14BB">
        <w:rPr>
          <w:b/>
          <w:bCs/>
          <w:sz w:val="22"/>
          <w:szCs w:val="22"/>
          <w:lang w:val="sr-Latn-ME"/>
        </w:rPr>
        <w:t xml:space="preserve"> </w:t>
      </w:r>
    </w:p>
    <w:p w14:paraId="55385299" w14:textId="77777777" w:rsidR="00E969E5" w:rsidRPr="001B14BB" w:rsidRDefault="00E969E5" w:rsidP="00F639E8">
      <w:pPr>
        <w:tabs>
          <w:tab w:val="left" w:pos="540"/>
          <w:tab w:val="left" w:pos="569"/>
        </w:tabs>
        <w:jc w:val="both"/>
        <w:rPr>
          <w:b/>
          <w:bCs/>
          <w:sz w:val="22"/>
          <w:szCs w:val="22"/>
          <w:lang w:val="sr-Latn-ME"/>
        </w:rPr>
      </w:pPr>
    </w:p>
    <w:p w14:paraId="370A667D" w14:textId="0B08CB3D" w:rsidR="00A62F74" w:rsidRPr="001B14BB" w:rsidRDefault="00A62F74" w:rsidP="005D79D1">
      <w:pPr>
        <w:pStyle w:val="BodyText"/>
        <w:spacing w:after="0"/>
        <w:jc w:val="both"/>
        <w:rPr>
          <w:sz w:val="22"/>
          <w:szCs w:val="22"/>
          <w:lang w:val="sr-Latn-ME"/>
        </w:rPr>
      </w:pPr>
      <w:proofErr w:type="spellStart"/>
      <w:r w:rsidRPr="001B14BB">
        <w:rPr>
          <w:sz w:val="22"/>
          <w:szCs w:val="22"/>
          <w:lang w:val="sr-Latn-ME"/>
        </w:rPr>
        <w:t>Gastrorezistentna</w:t>
      </w:r>
      <w:proofErr w:type="spellEnd"/>
      <w:r w:rsidRPr="001B14BB">
        <w:rPr>
          <w:sz w:val="22"/>
          <w:szCs w:val="22"/>
          <w:lang w:val="sr-Latn-ME"/>
        </w:rPr>
        <w:t xml:space="preserve"> kapsula, tvrda.</w:t>
      </w:r>
    </w:p>
    <w:p w14:paraId="6B69A71E" w14:textId="77777777" w:rsidR="00F95743" w:rsidRPr="001B14BB" w:rsidRDefault="00F95743" w:rsidP="005D79D1">
      <w:pPr>
        <w:pStyle w:val="BodyText"/>
        <w:spacing w:after="0"/>
        <w:jc w:val="both"/>
        <w:rPr>
          <w:sz w:val="22"/>
          <w:szCs w:val="22"/>
          <w:lang w:val="sr-Latn-ME"/>
        </w:rPr>
      </w:pPr>
    </w:p>
    <w:p w14:paraId="250A9C35" w14:textId="1D1CE645" w:rsidR="00411B4B" w:rsidRPr="001B14BB" w:rsidRDefault="00F95743" w:rsidP="00F639E8">
      <w:pPr>
        <w:jc w:val="both"/>
        <w:rPr>
          <w:bCs/>
          <w:sz w:val="22"/>
          <w:szCs w:val="22"/>
          <w:lang w:val="sr-Latn-ME"/>
        </w:rPr>
      </w:pPr>
      <w:r w:rsidRPr="001B14BB">
        <w:rPr>
          <w:sz w:val="22"/>
          <w:szCs w:val="22"/>
          <w:lang w:val="sr-Latn-ME"/>
        </w:rPr>
        <w:t>Neprovidna t</w:t>
      </w:r>
      <w:r w:rsidR="00A62F74" w:rsidRPr="001B14BB">
        <w:rPr>
          <w:sz w:val="22"/>
          <w:szCs w:val="22"/>
          <w:lang w:val="sr-Latn-ME"/>
        </w:rPr>
        <w:t>vrd</w:t>
      </w:r>
      <w:r w:rsidRPr="001B14BB">
        <w:rPr>
          <w:sz w:val="22"/>
          <w:szCs w:val="22"/>
          <w:lang w:val="sr-Latn-ME"/>
        </w:rPr>
        <w:t>a</w:t>
      </w:r>
      <w:r w:rsidR="00A62F74" w:rsidRPr="001B14BB">
        <w:rPr>
          <w:sz w:val="22"/>
          <w:szCs w:val="22"/>
          <w:lang w:val="sr-Latn-ME"/>
        </w:rPr>
        <w:t xml:space="preserve"> želatinsk</w:t>
      </w:r>
      <w:r w:rsidRPr="001B14BB">
        <w:rPr>
          <w:sz w:val="22"/>
          <w:szCs w:val="22"/>
          <w:lang w:val="sr-Latn-ME"/>
        </w:rPr>
        <w:t>a</w:t>
      </w:r>
      <w:r w:rsidR="00A62F74" w:rsidRPr="001B14BB">
        <w:rPr>
          <w:sz w:val="22"/>
          <w:szCs w:val="22"/>
          <w:lang w:val="sr-Latn-ME"/>
        </w:rPr>
        <w:t xml:space="preserve"> kapsul</w:t>
      </w:r>
      <w:r w:rsidRPr="001B14BB">
        <w:rPr>
          <w:sz w:val="22"/>
          <w:szCs w:val="22"/>
          <w:lang w:val="sr-Latn-ME"/>
        </w:rPr>
        <w:t>a</w:t>
      </w:r>
      <w:r w:rsidR="00A62F74" w:rsidRPr="001B14BB">
        <w:rPr>
          <w:sz w:val="22"/>
          <w:szCs w:val="22"/>
          <w:lang w:val="sr-Latn-ME"/>
        </w:rPr>
        <w:t xml:space="preserve">, </w:t>
      </w:r>
      <w:r w:rsidRPr="001B14BB">
        <w:rPr>
          <w:sz w:val="22"/>
          <w:szCs w:val="22"/>
          <w:lang w:val="sr-Latn-ME"/>
        </w:rPr>
        <w:t xml:space="preserve">veličine </w:t>
      </w:r>
      <w:r w:rsidR="00A62F74" w:rsidRPr="001B14BB">
        <w:rPr>
          <w:sz w:val="22"/>
          <w:szCs w:val="22"/>
          <w:lang w:val="sr-Latn-ME"/>
        </w:rPr>
        <w:t>2, crvene boje, punjen</w:t>
      </w:r>
      <w:r w:rsidR="00864851" w:rsidRPr="001B14BB">
        <w:rPr>
          <w:sz w:val="22"/>
          <w:szCs w:val="22"/>
          <w:lang w:val="sr-Latn-ME"/>
        </w:rPr>
        <w:t>a</w:t>
      </w:r>
      <w:r w:rsidR="00A62F74" w:rsidRPr="001B14BB">
        <w:rPr>
          <w:sz w:val="22"/>
          <w:szCs w:val="22"/>
          <w:lang w:val="sr-Latn-ME"/>
        </w:rPr>
        <w:t xml:space="preserve"> </w:t>
      </w:r>
      <w:proofErr w:type="spellStart"/>
      <w:r w:rsidR="00A62F74" w:rsidRPr="001B14BB">
        <w:rPr>
          <w:sz w:val="22"/>
          <w:szCs w:val="22"/>
          <w:lang w:val="sr-Latn-ME"/>
        </w:rPr>
        <w:t>peletama</w:t>
      </w:r>
      <w:proofErr w:type="spellEnd"/>
      <w:r w:rsidR="00A62F74" w:rsidRPr="001B14BB">
        <w:rPr>
          <w:sz w:val="22"/>
          <w:szCs w:val="22"/>
          <w:lang w:val="sr-Latn-ME"/>
        </w:rPr>
        <w:t xml:space="preserve"> bijele do </w:t>
      </w:r>
      <w:r w:rsidRPr="001B14BB">
        <w:rPr>
          <w:sz w:val="22"/>
          <w:szCs w:val="22"/>
          <w:lang w:val="sr-Latn-ME"/>
        </w:rPr>
        <w:t xml:space="preserve">krem </w:t>
      </w:r>
      <w:r w:rsidR="00A62F74" w:rsidRPr="001B14BB">
        <w:rPr>
          <w:sz w:val="22"/>
          <w:szCs w:val="22"/>
          <w:lang w:val="sr-Latn-ME"/>
        </w:rPr>
        <w:t>boje.</w:t>
      </w:r>
    </w:p>
    <w:p w14:paraId="23176C15" w14:textId="54AA026F" w:rsidR="00EC2532" w:rsidRPr="001B14BB" w:rsidRDefault="00EC2532" w:rsidP="00F639E8">
      <w:pPr>
        <w:jc w:val="both"/>
        <w:rPr>
          <w:bCs/>
          <w:sz w:val="22"/>
          <w:szCs w:val="22"/>
          <w:lang w:val="sr-Latn-ME"/>
        </w:rPr>
      </w:pPr>
    </w:p>
    <w:p w14:paraId="192C3258" w14:textId="77777777" w:rsidR="003F04A5" w:rsidRPr="001B14BB" w:rsidRDefault="003F04A5" w:rsidP="00F639E8">
      <w:pPr>
        <w:jc w:val="both"/>
        <w:rPr>
          <w:bCs/>
          <w:sz w:val="22"/>
          <w:szCs w:val="22"/>
          <w:lang w:val="sr-Latn-ME"/>
        </w:rPr>
      </w:pPr>
    </w:p>
    <w:p w14:paraId="549A1867" w14:textId="77777777" w:rsidR="00411B4B" w:rsidRPr="001B14BB" w:rsidRDefault="00411B4B" w:rsidP="00F639E8">
      <w:pPr>
        <w:tabs>
          <w:tab w:val="left" w:pos="540"/>
          <w:tab w:val="left" w:pos="569"/>
        </w:tabs>
        <w:jc w:val="both"/>
        <w:rPr>
          <w:b/>
          <w:bCs/>
          <w:sz w:val="22"/>
          <w:szCs w:val="22"/>
          <w:lang w:val="sr-Latn-ME"/>
        </w:rPr>
      </w:pPr>
      <w:r w:rsidRPr="001B14BB">
        <w:rPr>
          <w:b/>
          <w:bCs/>
          <w:sz w:val="22"/>
          <w:szCs w:val="22"/>
          <w:lang w:val="sr-Latn-ME"/>
        </w:rPr>
        <w:t xml:space="preserve">4. </w:t>
      </w:r>
      <w:r w:rsidR="00480FB1" w:rsidRPr="001B14BB">
        <w:rPr>
          <w:b/>
          <w:bCs/>
          <w:sz w:val="22"/>
          <w:szCs w:val="22"/>
          <w:lang w:val="sr-Latn-ME"/>
        </w:rPr>
        <w:tab/>
      </w:r>
      <w:r w:rsidRPr="001B14BB">
        <w:rPr>
          <w:b/>
          <w:bCs/>
          <w:sz w:val="22"/>
          <w:szCs w:val="22"/>
          <w:lang w:val="sr-Latn-ME"/>
        </w:rPr>
        <w:t>KLINIČKI PODACI</w:t>
      </w:r>
    </w:p>
    <w:p w14:paraId="36A6F8CA" w14:textId="77777777" w:rsidR="00CD6F02" w:rsidRPr="001B14BB" w:rsidRDefault="00CD6F02" w:rsidP="00F639E8">
      <w:pPr>
        <w:tabs>
          <w:tab w:val="left" w:pos="540"/>
          <w:tab w:val="left" w:pos="569"/>
        </w:tabs>
        <w:jc w:val="both"/>
        <w:rPr>
          <w:bCs/>
          <w:sz w:val="22"/>
          <w:szCs w:val="22"/>
          <w:lang w:val="sr-Latn-ME"/>
        </w:rPr>
      </w:pPr>
    </w:p>
    <w:p w14:paraId="3EA34143" w14:textId="77777777" w:rsidR="00411B4B" w:rsidRPr="001B14BB" w:rsidRDefault="00411B4B" w:rsidP="00F639E8">
      <w:pPr>
        <w:tabs>
          <w:tab w:val="left" w:pos="540"/>
          <w:tab w:val="left" w:pos="569"/>
        </w:tabs>
        <w:jc w:val="both"/>
        <w:rPr>
          <w:b/>
          <w:bCs/>
          <w:sz w:val="22"/>
          <w:szCs w:val="22"/>
          <w:lang w:val="sr-Latn-ME"/>
        </w:rPr>
      </w:pPr>
      <w:r w:rsidRPr="001B14BB">
        <w:rPr>
          <w:b/>
          <w:bCs/>
          <w:sz w:val="22"/>
          <w:szCs w:val="22"/>
          <w:lang w:val="sr-Latn-ME"/>
        </w:rPr>
        <w:t xml:space="preserve">4.1. </w:t>
      </w:r>
      <w:r w:rsidR="00480FB1" w:rsidRPr="001B14BB">
        <w:rPr>
          <w:b/>
          <w:bCs/>
          <w:sz w:val="22"/>
          <w:szCs w:val="22"/>
          <w:lang w:val="sr-Latn-ME"/>
        </w:rPr>
        <w:tab/>
      </w:r>
      <w:r w:rsidRPr="001B14BB">
        <w:rPr>
          <w:b/>
          <w:bCs/>
          <w:sz w:val="22"/>
          <w:szCs w:val="22"/>
          <w:lang w:val="sr-Latn-ME"/>
        </w:rPr>
        <w:t>Terapijske indikacije</w:t>
      </w:r>
    </w:p>
    <w:p w14:paraId="180B860D" w14:textId="77777777" w:rsidR="005D64B8" w:rsidRPr="001B14BB" w:rsidRDefault="005D64B8" w:rsidP="005D79D1">
      <w:pPr>
        <w:pStyle w:val="BodyText"/>
        <w:spacing w:after="0"/>
        <w:jc w:val="both"/>
        <w:rPr>
          <w:sz w:val="22"/>
          <w:szCs w:val="22"/>
          <w:lang w:val="sr-Latn-ME"/>
        </w:rPr>
      </w:pPr>
    </w:p>
    <w:p w14:paraId="0D226AFB" w14:textId="524A7C84" w:rsidR="00A62F74" w:rsidRPr="001B14BB" w:rsidRDefault="005D64B8" w:rsidP="005D79D1">
      <w:pPr>
        <w:pStyle w:val="BodyText"/>
        <w:spacing w:after="0"/>
        <w:jc w:val="both"/>
        <w:rPr>
          <w:sz w:val="22"/>
          <w:szCs w:val="22"/>
          <w:lang w:val="sr-Latn-ME"/>
        </w:rPr>
      </w:pPr>
      <w:r w:rsidRPr="001B14BB">
        <w:rPr>
          <w:sz w:val="22"/>
          <w:szCs w:val="22"/>
          <w:lang w:val="sr-Latn-ME"/>
        </w:rPr>
        <w:t>L</w:t>
      </w:r>
      <w:r w:rsidR="00AB777F" w:rsidRPr="001B14BB">
        <w:rPr>
          <w:sz w:val="22"/>
          <w:szCs w:val="22"/>
          <w:lang w:val="sr-Latn-ME"/>
        </w:rPr>
        <w:t>ij</w:t>
      </w:r>
      <w:r w:rsidRPr="001B14BB">
        <w:rPr>
          <w:sz w:val="22"/>
          <w:szCs w:val="22"/>
          <w:lang w:val="sr-Latn-ME"/>
        </w:rPr>
        <w:t xml:space="preserve">ek </w:t>
      </w:r>
      <w:proofErr w:type="spellStart"/>
      <w:r w:rsidRPr="001B14BB">
        <w:rPr>
          <w:sz w:val="22"/>
          <w:szCs w:val="22"/>
          <w:lang w:val="sr-Latn-ME"/>
        </w:rPr>
        <w:t>DicloRapid</w:t>
      </w:r>
      <w:proofErr w:type="spellEnd"/>
      <w:r w:rsidRPr="001B14BB">
        <w:rPr>
          <w:sz w:val="22"/>
          <w:szCs w:val="22"/>
          <w:lang w:val="sr-Latn-ME"/>
        </w:rPr>
        <w:t xml:space="preserve"> je nam</w:t>
      </w:r>
      <w:r w:rsidR="00AB777F" w:rsidRPr="001B14BB">
        <w:rPr>
          <w:sz w:val="22"/>
          <w:szCs w:val="22"/>
          <w:lang w:val="sr-Latn-ME"/>
        </w:rPr>
        <w:t>ij</w:t>
      </w:r>
      <w:r w:rsidRPr="001B14BB">
        <w:rPr>
          <w:sz w:val="22"/>
          <w:szCs w:val="22"/>
          <w:lang w:val="sr-Latn-ME"/>
        </w:rPr>
        <w:t>enjen odraslim osobama.</w:t>
      </w:r>
    </w:p>
    <w:p w14:paraId="0E97C7DC" w14:textId="77777777" w:rsidR="00F95743" w:rsidRPr="001B14BB" w:rsidRDefault="00F95743" w:rsidP="005D79D1">
      <w:pPr>
        <w:pStyle w:val="BodyText"/>
        <w:spacing w:after="0"/>
        <w:jc w:val="both"/>
        <w:rPr>
          <w:sz w:val="22"/>
          <w:szCs w:val="22"/>
          <w:lang w:val="sr-Latn-ME"/>
        </w:rPr>
      </w:pPr>
    </w:p>
    <w:p w14:paraId="7C6ED2E1" w14:textId="77777777" w:rsidR="00A62F74" w:rsidRPr="001B14BB" w:rsidRDefault="00A62F74" w:rsidP="005D79D1">
      <w:pPr>
        <w:pStyle w:val="BodyText"/>
        <w:spacing w:after="0"/>
        <w:jc w:val="both"/>
        <w:rPr>
          <w:sz w:val="22"/>
          <w:szCs w:val="22"/>
          <w:lang w:val="sr-Latn-ME"/>
        </w:rPr>
      </w:pPr>
      <w:proofErr w:type="spellStart"/>
      <w:r w:rsidRPr="001B14BB">
        <w:rPr>
          <w:sz w:val="22"/>
          <w:szCs w:val="22"/>
          <w:lang w:val="sr-Latn-ME"/>
        </w:rPr>
        <w:t>Simptomatska</w:t>
      </w:r>
      <w:proofErr w:type="spellEnd"/>
      <w:r w:rsidRPr="001B14BB">
        <w:rPr>
          <w:sz w:val="22"/>
          <w:szCs w:val="22"/>
          <w:lang w:val="sr-Latn-ME"/>
        </w:rPr>
        <w:t xml:space="preserve"> terapija bola i inflamacije, koji su udruženi sa: </w:t>
      </w:r>
    </w:p>
    <w:p w14:paraId="429D0EAE" w14:textId="18069891" w:rsidR="00A62F74" w:rsidRPr="001B14BB" w:rsidRDefault="00A62F74" w:rsidP="00F639E8">
      <w:pPr>
        <w:pStyle w:val="ListBullet"/>
        <w:numPr>
          <w:ilvl w:val="0"/>
          <w:numId w:val="0"/>
        </w:numPr>
        <w:jc w:val="both"/>
        <w:rPr>
          <w:rFonts w:ascii="Times New Roman" w:hAnsi="Times New Roman"/>
          <w:szCs w:val="22"/>
          <w:lang w:val="sr-Latn-ME"/>
        </w:rPr>
      </w:pPr>
      <w:r w:rsidRPr="001B14BB">
        <w:rPr>
          <w:rFonts w:ascii="Times New Roman" w:hAnsi="Times New Roman"/>
          <w:szCs w:val="22"/>
          <w:lang w:val="sr-Latn-ME"/>
        </w:rPr>
        <w:t xml:space="preserve">- </w:t>
      </w:r>
      <w:r w:rsidR="00200AB5" w:rsidRPr="001B14BB">
        <w:rPr>
          <w:rFonts w:ascii="Times New Roman" w:hAnsi="Times New Roman"/>
          <w:szCs w:val="22"/>
          <w:lang w:val="sr-Latn-ME"/>
        </w:rPr>
        <w:t>artritičnim stanjima</w:t>
      </w:r>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reumatoidnim</w:t>
      </w:r>
      <w:proofErr w:type="spellEnd"/>
      <w:r w:rsidRPr="001B14BB">
        <w:rPr>
          <w:rFonts w:ascii="Times New Roman" w:hAnsi="Times New Roman"/>
          <w:szCs w:val="22"/>
          <w:lang w:val="sr-Latn-ME"/>
        </w:rPr>
        <w:t xml:space="preserve"> artritisom, </w:t>
      </w:r>
      <w:proofErr w:type="spellStart"/>
      <w:r w:rsidRPr="001B14BB">
        <w:rPr>
          <w:rFonts w:ascii="Times New Roman" w:hAnsi="Times New Roman"/>
          <w:szCs w:val="22"/>
          <w:lang w:val="sr-Latn-ME"/>
        </w:rPr>
        <w:t>osteoartritisom</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ankilozirajućim</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spondilitisom</w:t>
      </w:r>
      <w:proofErr w:type="spellEnd"/>
      <w:r w:rsidRPr="001B14BB">
        <w:rPr>
          <w:rFonts w:ascii="Times New Roman" w:hAnsi="Times New Roman"/>
          <w:szCs w:val="22"/>
          <w:lang w:val="sr-Latn-ME"/>
        </w:rPr>
        <w:t>, akutnim gihtom;</w:t>
      </w:r>
    </w:p>
    <w:p w14:paraId="1E48F651"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r w:rsidRPr="001B14BB">
        <w:rPr>
          <w:rFonts w:ascii="Times New Roman" w:hAnsi="Times New Roman"/>
          <w:szCs w:val="22"/>
          <w:lang w:val="sr-Latn-ME"/>
        </w:rPr>
        <w:t xml:space="preserve">- akutnim mišićno-skeletnim poremećajima, kao što je </w:t>
      </w:r>
      <w:proofErr w:type="spellStart"/>
      <w:r w:rsidRPr="001B14BB">
        <w:rPr>
          <w:rFonts w:ascii="Times New Roman" w:hAnsi="Times New Roman"/>
          <w:szCs w:val="22"/>
          <w:lang w:val="sr-Latn-ME"/>
        </w:rPr>
        <w:t>periartritis</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tendinitis</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tenosinovitis</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burzitis</w:t>
      </w:r>
      <w:proofErr w:type="spellEnd"/>
      <w:r w:rsidRPr="001B14BB">
        <w:rPr>
          <w:rFonts w:ascii="Times New Roman" w:hAnsi="Times New Roman"/>
          <w:szCs w:val="22"/>
          <w:lang w:val="sr-Latn-ME"/>
        </w:rPr>
        <w:t>;</w:t>
      </w:r>
    </w:p>
    <w:p w14:paraId="701E3161"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r w:rsidRPr="001B14BB">
        <w:rPr>
          <w:rFonts w:ascii="Times New Roman" w:hAnsi="Times New Roman"/>
          <w:szCs w:val="22"/>
          <w:lang w:val="sr-Latn-ME"/>
        </w:rPr>
        <w:t xml:space="preserve">- bolnim </w:t>
      </w:r>
      <w:proofErr w:type="spellStart"/>
      <w:r w:rsidRPr="001B14BB">
        <w:rPr>
          <w:rFonts w:ascii="Times New Roman" w:hAnsi="Times New Roman"/>
          <w:szCs w:val="22"/>
          <w:lang w:val="sr-Latn-ME"/>
        </w:rPr>
        <w:t>posttraumatskim</w:t>
      </w:r>
      <w:proofErr w:type="spellEnd"/>
      <w:r w:rsidRPr="001B14BB">
        <w:rPr>
          <w:rFonts w:ascii="Times New Roman" w:hAnsi="Times New Roman"/>
          <w:szCs w:val="22"/>
          <w:lang w:val="sr-Latn-ME"/>
        </w:rPr>
        <w:t xml:space="preserve"> otocima ili inflamacijama. </w:t>
      </w:r>
    </w:p>
    <w:p w14:paraId="515939AB" w14:textId="77777777" w:rsidR="00411B4B" w:rsidRPr="001B14BB" w:rsidRDefault="00411B4B" w:rsidP="00F639E8">
      <w:pPr>
        <w:tabs>
          <w:tab w:val="left" w:pos="540"/>
          <w:tab w:val="left" w:pos="569"/>
        </w:tabs>
        <w:jc w:val="both"/>
        <w:rPr>
          <w:bCs/>
          <w:sz w:val="22"/>
          <w:szCs w:val="22"/>
          <w:lang w:val="sr-Latn-ME"/>
        </w:rPr>
      </w:pPr>
    </w:p>
    <w:p w14:paraId="67063075" w14:textId="77777777" w:rsidR="00411B4B" w:rsidRPr="001B14BB" w:rsidRDefault="00411B4B" w:rsidP="00F639E8">
      <w:pPr>
        <w:tabs>
          <w:tab w:val="left" w:pos="540"/>
          <w:tab w:val="left" w:pos="569"/>
        </w:tabs>
        <w:jc w:val="both"/>
        <w:rPr>
          <w:b/>
          <w:bCs/>
          <w:sz w:val="22"/>
          <w:szCs w:val="22"/>
          <w:lang w:val="sr-Latn-ME"/>
        </w:rPr>
      </w:pPr>
      <w:r w:rsidRPr="001B14BB">
        <w:rPr>
          <w:b/>
          <w:bCs/>
          <w:sz w:val="22"/>
          <w:szCs w:val="22"/>
          <w:lang w:val="sr-Latn-ME"/>
        </w:rPr>
        <w:t xml:space="preserve">4.2. </w:t>
      </w:r>
      <w:r w:rsidR="00480FB1" w:rsidRPr="001B14BB">
        <w:rPr>
          <w:b/>
          <w:bCs/>
          <w:sz w:val="22"/>
          <w:szCs w:val="22"/>
          <w:lang w:val="sr-Latn-ME"/>
        </w:rPr>
        <w:tab/>
      </w:r>
      <w:r w:rsidRPr="001B14BB">
        <w:rPr>
          <w:b/>
          <w:bCs/>
          <w:sz w:val="22"/>
          <w:szCs w:val="22"/>
          <w:lang w:val="sr-Latn-ME"/>
        </w:rPr>
        <w:t>Doziranje i način primjene</w:t>
      </w:r>
    </w:p>
    <w:p w14:paraId="737DE273" w14:textId="77777777" w:rsidR="0072020E" w:rsidRPr="001B14BB" w:rsidRDefault="0072020E" w:rsidP="00F639E8">
      <w:pPr>
        <w:tabs>
          <w:tab w:val="left" w:pos="540"/>
          <w:tab w:val="left" w:pos="569"/>
        </w:tabs>
        <w:jc w:val="both"/>
        <w:rPr>
          <w:bCs/>
          <w:sz w:val="22"/>
          <w:szCs w:val="22"/>
          <w:lang w:val="sr-Latn-ME"/>
        </w:rPr>
      </w:pPr>
    </w:p>
    <w:p w14:paraId="3F654FD6" w14:textId="77777777" w:rsidR="00452E9D" w:rsidRPr="001B14BB" w:rsidRDefault="00452E9D" w:rsidP="00F639E8">
      <w:pPr>
        <w:tabs>
          <w:tab w:val="left" w:pos="540"/>
          <w:tab w:val="left" w:pos="569"/>
        </w:tabs>
        <w:jc w:val="both"/>
        <w:rPr>
          <w:bCs/>
          <w:sz w:val="22"/>
          <w:szCs w:val="22"/>
          <w:lang w:val="sr-Latn-ME"/>
        </w:rPr>
      </w:pPr>
      <w:r w:rsidRPr="001B14BB">
        <w:rPr>
          <w:bCs/>
          <w:sz w:val="22"/>
          <w:szCs w:val="22"/>
          <w:lang w:val="sr-Latn-ME"/>
        </w:rPr>
        <w:t>Doziranje</w:t>
      </w:r>
    </w:p>
    <w:p w14:paraId="2CB49A89" w14:textId="77777777" w:rsidR="00A62F74" w:rsidRPr="001B14BB" w:rsidRDefault="00A62F74" w:rsidP="005D79D1">
      <w:pPr>
        <w:pStyle w:val="BodyText"/>
        <w:spacing w:after="0"/>
        <w:jc w:val="both"/>
        <w:rPr>
          <w:sz w:val="22"/>
          <w:szCs w:val="22"/>
          <w:lang w:val="sr-Latn-ME"/>
        </w:rPr>
      </w:pPr>
    </w:p>
    <w:p w14:paraId="279952C9" w14:textId="7F40F2E7" w:rsidR="00A62F74" w:rsidRPr="001B14BB" w:rsidRDefault="00A62F74" w:rsidP="00F639E8">
      <w:pPr>
        <w:pStyle w:val="BodyText"/>
        <w:jc w:val="both"/>
        <w:rPr>
          <w:sz w:val="22"/>
          <w:szCs w:val="22"/>
          <w:lang w:val="sr-Latn-ME"/>
        </w:rPr>
      </w:pPr>
      <w:r w:rsidRPr="001B14BB">
        <w:rPr>
          <w:sz w:val="22"/>
          <w:szCs w:val="22"/>
          <w:lang w:val="sr-Latn-ME"/>
        </w:rPr>
        <w:t xml:space="preserve">Doziranje </w:t>
      </w:r>
      <w:proofErr w:type="spellStart"/>
      <w:r w:rsidRPr="001B14BB">
        <w:rPr>
          <w:sz w:val="22"/>
          <w:szCs w:val="22"/>
          <w:lang w:val="sr-Latn-ME"/>
        </w:rPr>
        <w:t>diklofenaka</w:t>
      </w:r>
      <w:proofErr w:type="spellEnd"/>
      <w:r w:rsidRPr="001B14BB">
        <w:rPr>
          <w:sz w:val="22"/>
          <w:szCs w:val="22"/>
          <w:lang w:val="sr-Latn-ME"/>
        </w:rPr>
        <w:t xml:space="preserve"> zavisi od težine kliničke slike, odnosno od stanja pacijenta. Preporučen</w:t>
      </w:r>
      <w:r w:rsidR="00200AB5" w:rsidRPr="001B14BB">
        <w:rPr>
          <w:sz w:val="22"/>
          <w:szCs w:val="22"/>
          <w:lang w:val="sr-Latn-ME"/>
        </w:rPr>
        <w:t xml:space="preserve">i raspon </w:t>
      </w:r>
      <w:r w:rsidRPr="001B14BB">
        <w:rPr>
          <w:sz w:val="22"/>
          <w:szCs w:val="22"/>
          <w:lang w:val="sr-Latn-ME"/>
        </w:rPr>
        <w:t xml:space="preserve">doza za odrasle iznosi </w:t>
      </w:r>
      <w:r w:rsidR="005D64B8" w:rsidRPr="001B14BB">
        <w:rPr>
          <w:sz w:val="22"/>
          <w:szCs w:val="22"/>
          <w:lang w:val="sr-Latn-ME"/>
        </w:rPr>
        <w:t xml:space="preserve">između </w:t>
      </w:r>
      <w:r w:rsidRPr="001B14BB">
        <w:rPr>
          <w:sz w:val="22"/>
          <w:szCs w:val="22"/>
          <w:lang w:val="sr-Latn-ME"/>
        </w:rPr>
        <w:t>50</w:t>
      </w:r>
      <w:r w:rsidR="005D64B8" w:rsidRPr="001B14BB">
        <w:rPr>
          <w:sz w:val="22"/>
          <w:szCs w:val="22"/>
          <w:lang w:val="sr-Latn-ME"/>
        </w:rPr>
        <w:t xml:space="preserve"> mg i </w:t>
      </w:r>
      <w:r w:rsidRPr="001B14BB">
        <w:rPr>
          <w:sz w:val="22"/>
          <w:szCs w:val="22"/>
          <w:lang w:val="sr-Latn-ME"/>
        </w:rPr>
        <w:t xml:space="preserve">150 mg </w:t>
      </w:r>
      <w:proofErr w:type="spellStart"/>
      <w:r w:rsidRPr="001B14BB">
        <w:rPr>
          <w:sz w:val="22"/>
          <w:szCs w:val="22"/>
          <w:lang w:val="sr-Latn-ME"/>
        </w:rPr>
        <w:t>diklofenak</w:t>
      </w:r>
      <w:proofErr w:type="spellEnd"/>
      <w:r w:rsidRPr="001B14BB">
        <w:rPr>
          <w:sz w:val="22"/>
          <w:szCs w:val="22"/>
          <w:lang w:val="sr-Latn-ME"/>
        </w:rPr>
        <w:t xml:space="preserve"> natrijuma dnevno, </w:t>
      </w:r>
      <w:r w:rsidR="005D64B8" w:rsidRPr="001B14BB">
        <w:rPr>
          <w:sz w:val="22"/>
          <w:szCs w:val="22"/>
          <w:lang w:val="sr-Latn-ME"/>
        </w:rPr>
        <w:t xml:space="preserve">kao 1 ili 2 </w:t>
      </w:r>
      <w:r w:rsidRPr="001B14BB">
        <w:rPr>
          <w:sz w:val="22"/>
          <w:szCs w:val="22"/>
          <w:lang w:val="sr-Latn-ME"/>
        </w:rPr>
        <w:t>podijeljen</w:t>
      </w:r>
      <w:r w:rsidR="005D64B8" w:rsidRPr="001B14BB">
        <w:rPr>
          <w:sz w:val="22"/>
          <w:szCs w:val="22"/>
          <w:lang w:val="sr-Latn-ME"/>
        </w:rPr>
        <w:t>e</w:t>
      </w:r>
      <w:r w:rsidRPr="001B14BB">
        <w:rPr>
          <w:sz w:val="22"/>
          <w:szCs w:val="22"/>
          <w:lang w:val="sr-Latn-ME"/>
        </w:rPr>
        <w:t xml:space="preserve"> doze. </w:t>
      </w:r>
    </w:p>
    <w:p w14:paraId="4009BAC4" w14:textId="77777777" w:rsidR="00A62F74" w:rsidRPr="001B14BB" w:rsidRDefault="00A62F74" w:rsidP="00F639E8">
      <w:pPr>
        <w:pStyle w:val="BodyText"/>
        <w:jc w:val="both"/>
        <w:rPr>
          <w:sz w:val="22"/>
          <w:szCs w:val="22"/>
          <w:lang w:val="sr-Latn-ME"/>
        </w:rPr>
      </w:pPr>
      <w:r w:rsidRPr="001B14BB">
        <w:rPr>
          <w:sz w:val="22"/>
          <w:szCs w:val="22"/>
          <w:lang w:val="sr-Latn-ME"/>
        </w:rPr>
        <w:t xml:space="preserve">Pojedinačna doza ne treba da bude veća od 75 mg </w:t>
      </w:r>
      <w:proofErr w:type="spellStart"/>
      <w:r w:rsidRPr="001B14BB">
        <w:rPr>
          <w:sz w:val="22"/>
          <w:szCs w:val="22"/>
          <w:lang w:val="sr-Latn-ME"/>
        </w:rPr>
        <w:t>diklofenak</w:t>
      </w:r>
      <w:proofErr w:type="spellEnd"/>
      <w:r w:rsidRPr="001B14BB">
        <w:rPr>
          <w:sz w:val="22"/>
          <w:szCs w:val="22"/>
          <w:lang w:val="sr-Latn-ME"/>
        </w:rPr>
        <w:t xml:space="preserve"> natrijuma.</w:t>
      </w:r>
    </w:p>
    <w:tbl>
      <w:tblPr>
        <w:tblW w:w="0" w:type="auto"/>
        <w:tblLayout w:type="fixed"/>
        <w:tblCellMar>
          <w:left w:w="71" w:type="dxa"/>
          <w:right w:w="71" w:type="dxa"/>
        </w:tblCellMar>
        <w:tblLook w:val="0000" w:firstRow="0" w:lastRow="0" w:firstColumn="0" w:lastColumn="0" w:noHBand="0" w:noVBand="0"/>
      </w:tblPr>
      <w:tblGrid>
        <w:gridCol w:w="2835"/>
        <w:gridCol w:w="2835"/>
        <w:gridCol w:w="2969"/>
      </w:tblGrid>
      <w:tr w:rsidR="00A62F74" w:rsidRPr="001B14BB" w14:paraId="7AA4BF32" w14:textId="77777777" w:rsidTr="00552E68">
        <w:trPr>
          <w:cantSplit/>
        </w:trPr>
        <w:tc>
          <w:tcPr>
            <w:tcW w:w="2835" w:type="dxa"/>
            <w:tcBorders>
              <w:top w:val="single" w:sz="6" w:space="0" w:color="000000"/>
              <w:left w:val="single" w:sz="6" w:space="0" w:color="000000"/>
              <w:bottom w:val="single" w:sz="6" w:space="0" w:color="000000"/>
              <w:right w:val="single" w:sz="6" w:space="0" w:color="000000"/>
            </w:tcBorders>
          </w:tcPr>
          <w:p w14:paraId="504ED18F" w14:textId="77777777" w:rsidR="00A62F74" w:rsidRPr="001B14BB" w:rsidRDefault="00A62F74" w:rsidP="00F639E8">
            <w:pPr>
              <w:jc w:val="both"/>
              <w:rPr>
                <w:sz w:val="22"/>
                <w:szCs w:val="22"/>
                <w:lang w:val="sr-Latn-ME"/>
              </w:rPr>
            </w:pPr>
            <w:r w:rsidRPr="001B14BB">
              <w:rPr>
                <w:sz w:val="22"/>
                <w:szCs w:val="22"/>
                <w:lang w:val="sr-Latn-ME"/>
              </w:rPr>
              <w:t>uzrast</w:t>
            </w:r>
          </w:p>
        </w:tc>
        <w:tc>
          <w:tcPr>
            <w:tcW w:w="2835" w:type="dxa"/>
            <w:tcBorders>
              <w:top w:val="single" w:sz="6" w:space="0" w:color="000000"/>
              <w:left w:val="single" w:sz="6" w:space="0" w:color="000000"/>
              <w:bottom w:val="single" w:sz="6" w:space="0" w:color="000000"/>
              <w:right w:val="single" w:sz="6" w:space="0" w:color="000000"/>
            </w:tcBorders>
          </w:tcPr>
          <w:p w14:paraId="7ACA4B6A" w14:textId="77777777" w:rsidR="00A62F74" w:rsidRPr="001B14BB" w:rsidRDefault="00A62F74" w:rsidP="00F639E8">
            <w:pPr>
              <w:jc w:val="both"/>
              <w:rPr>
                <w:sz w:val="22"/>
                <w:szCs w:val="22"/>
                <w:lang w:val="sr-Latn-ME"/>
              </w:rPr>
            </w:pPr>
            <w:r w:rsidRPr="001B14BB">
              <w:rPr>
                <w:sz w:val="22"/>
                <w:szCs w:val="22"/>
                <w:lang w:val="sr-Latn-ME"/>
              </w:rPr>
              <w:t>pojedinačna doza:</w:t>
            </w:r>
          </w:p>
          <w:p w14:paraId="3DBC1400" w14:textId="77777777" w:rsidR="005D64B8" w:rsidRPr="001B14BB" w:rsidRDefault="005D64B8" w:rsidP="00F639E8">
            <w:pPr>
              <w:jc w:val="both"/>
              <w:rPr>
                <w:i/>
                <w:sz w:val="22"/>
                <w:szCs w:val="22"/>
                <w:lang w:val="sr-Latn-ME"/>
              </w:rPr>
            </w:pPr>
            <w:r w:rsidRPr="001B14BB">
              <w:rPr>
                <w:sz w:val="22"/>
                <w:szCs w:val="22"/>
                <w:lang w:val="sr-Latn-ME"/>
              </w:rPr>
              <w:t>broj kapsula</w:t>
            </w:r>
          </w:p>
        </w:tc>
        <w:tc>
          <w:tcPr>
            <w:tcW w:w="2969" w:type="dxa"/>
            <w:tcBorders>
              <w:top w:val="single" w:sz="6" w:space="0" w:color="000000"/>
              <w:left w:val="single" w:sz="6" w:space="0" w:color="000000"/>
              <w:bottom w:val="single" w:sz="6" w:space="0" w:color="000000"/>
              <w:right w:val="single" w:sz="6" w:space="0" w:color="000000"/>
            </w:tcBorders>
          </w:tcPr>
          <w:p w14:paraId="73580C74" w14:textId="77777777" w:rsidR="00A62F74" w:rsidRPr="001B14BB" w:rsidRDefault="00A62F74" w:rsidP="00F639E8">
            <w:pPr>
              <w:jc w:val="both"/>
              <w:rPr>
                <w:sz w:val="22"/>
                <w:szCs w:val="22"/>
                <w:lang w:val="sr-Latn-ME"/>
              </w:rPr>
            </w:pPr>
            <w:r w:rsidRPr="001B14BB">
              <w:rPr>
                <w:sz w:val="22"/>
                <w:szCs w:val="22"/>
                <w:lang w:val="sr-Latn-ME"/>
              </w:rPr>
              <w:t>ukupna dnevna doza:</w:t>
            </w:r>
          </w:p>
          <w:p w14:paraId="13E2B0C9" w14:textId="77777777" w:rsidR="005D64B8" w:rsidRPr="001B14BB" w:rsidRDefault="005D64B8" w:rsidP="00F639E8">
            <w:pPr>
              <w:jc w:val="both"/>
              <w:rPr>
                <w:i/>
                <w:sz w:val="22"/>
                <w:szCs w:val="22"/>
                <w:lang w:val="sr-Latn-ME"/>
              </w:rPr>
            </w:pPr>
            <w:r w:rsidRPr="001B14BB">
              <w:rPr>
                <w:sz w:val="22"/>
                <w:szCs w:val="22"/>
                <w:lang w:val="sr-Latn-ME"/>
              </w:rPr>
              <w:t>broj kapsula</w:t>
            </w:r>
          </w:p>
        </w:tc>
      </w:tr>
      <w:tr w:rsidR="00A62F74" w:rsidRPr="001B14BB" w14:paraId="6D106919" w14:textId="77777777" w:rsidTr="00552E68">
        <w:trPr>
          <w:cantSplit/>
          <w:trHeight w:val="527"/>
        </w:trPr>
        <w:tc>
          <w:tcPr>
            <w:tcW w:w="2835" w:type="dxa"/>
            <w:tcBorders>
              <w:top w:val="single" w:sz="6" w:space="0" w:color="000000"/>
              <w:left w:val="single" w:sz="6" w:space="0" w:color="000000"/>
              <w:bottom w:val="single" w:sz="6" w:space="0" w:color="000000"/>
              <w:right w:val="single" w:sz="6" w:space="0" w:color="000000"/>
            </w:tcBorders>
          </w:tcPr>
          <w:p w14:paraId="1D47D980" w14:textId="77777777" w:rsidR="00A62F74" w:rsidRPr="001B14BB" w:rsidRDefault="00A62F74" w:rsidP="00F639E8">
            <w:pPr>
              <w:jc w:val="both"/>
              <w:rPr>
                <w:sz w:val="22"/>
                <w:szCs w:val="22"/>
                <w:lang w:val="sr-Latn-ME"/>
              </w:rPr>
            </w:pPr>
            <w:r w:rsidRPr="001B14BB">
              <w:rPr>
                <w:sz w:val="22"/>
                <w:szCs w:val="22"/>
                <w:lang w:val="sr-Latn-ME"/>
              </w:rPr>
              <w:t>odrasli</w:t>
            </w:r>
          </w:p>
        </w:tc>
        <w:tc>
          <w:tcPr>
            <w:tcW w:w="2835" w:type="dxa"/>
            <w:tcBorders>
              <w:top w:val="single" w:sz="6" w:space="0" w:color="000000"/>
              <w:left w:val="single" w:sz="6" w:space="0" w:color="000000"/>
              <w:bottom w:val="single" w:sz="6" w:space="0" w:color="000000"/>
              <w:right w:val="single" w:sz="6" w:space="0" w:color="000000"/>
            </w:tcBorders>
          </w:tcPr>
          <w:p w14:paraId="686FD28C" w14:textId="77777777" w:rsidR="00A62F74" w:rsidRPr="001B14BB" w:rsidRDefault="00A62F74" w:rsidP="00F639E8">
            <w:pPr>
              <w:jc w:val="both"/>
              <w:rPr>
                <w:sz w:val="22"/>
                <w:szCs w:val="22"/>
                <w:lang w:val="sr-Latn-ME"/>
              </w:rPr>
            </w:pPr>
            <w:r w:rsidRPr="001B14BB">
              <w:rPr>
                <w:sz w:val="22"/>
                <w:szCs w:val="22"/>
                <w:lang w:val="sr-Latn-ME"/>
              </w:rPr>
              <w:t>1</w:t>
            </w:r>
          </w:p>
          <w:p w14:paraId="24ED36E7" w14:textId="77777777" w:rsidR="00A62F74" w:rsidRPr="001B14BB" w:rsidRDefault="00A62F74" w:rsidP="00F639E8">
            <w:pPr>
              <w:jc w:val="both"/>
              <w:rPr>
                <w:sz w:val="22"/>
                <w:szCs w:val="22"/>
                <w:lang w:val="sr-Latn-ME"/>
              </w:rPr>
            </w:pPr>
            <w:r w:rsidRPr="001B14BB">
              <w:rPr>
                <w:sz w:val="22"/>
                <w:szCs w:val="22"/>
                <w:lang w:val="sr-Latn-ME"/>
              </w:rPr>
              <w:t xml:space="preserve">(75 mg </w:t>
            </w:r>
            <w:proofErr w:type="spellStart"/>
            <w:r w:rsidRPr="001B14BB">
              <w:rPr>
                <w:sz w:val="22"/>
                <w:szCs w:val="22"/>
                <w:lang w:val="sr-Latn-ME"/>
              </w:rPr>
              <w:t>diklofenak</w:t>
            </w:r>
            <w:proofErr w:type="spellEnd"/>
            <w:r w:rsidRPr="001B14BB">
              <w:rPr>
                <w:sz w:val="22"/>
                <w:szCs w:val="22"/>
                <w:lang w:val="sr-Latn-ME"/>
              </w:rPr>
              <w:t xml:space="preserve"> natrijuma)</w:t>
            </w:r>
          </w:p>
        </w:tc>
        <w:tc>
          <w:tcPr>
            <w:tcW w:w="2969" w:type="dxa"/>
            <w:tcBorders>
              <w:top w:val="single" w:sz="6" w:space="0" w:color="000000"/>
              <w:left w:val="single" w:sz="6" w:space="0" w:color="000000"/>
              <w:bottom w:val="single" w:sz="6" w:space="0" w:color="000000"/>
              <w:right w:val="single" w:sz="6" w:space="0" w:color="000000"/>
            </w:tcBorders>
          </w:tcPr>
          <w:p w14:paraId="3B6000ED" w14:textId="77777777" w:rsidR="00A62F74" w:rsidRPr="001B14BB" w:rsidRDefault="00A62F74" w:rsidP="00F639E8">
            <w:pPr>
              <w:jc w:val="both"/>
              <w:rPr>
                <w:sz w:val="22"/>
                <w:szCs w:val="22"/>
                <w:lang w:val="sr-Latn-ME"/>
              </w:rPr>
            </w:pPr>
            <w:r w:rsidRPr="001B14BB">
              <w:rPr>
                <w:sz w:val="22"/>
                <w:szCs w:val="22"/>
                <w:lang w:val="sr-Latn-ME"/>
              </w:rPr>
              <w:t xml:space="preserve">2 </w:t>
            </w:r>
            <w:r w:rsidRPr="001B14BB">
              <w:rPr>
                <w:sz w:val="22"/>
                <w:szCs w:val="22"/>
                <w:lang w:val="sr-Latn-ME"/>
              </w:rPr>
              <w:br/>
              <w:t xml:space="preserve">(150 mg </w:t>
            </w:r>
            <w:proofErr w:type="spellStart"/>
            <w:r w:rsidRPr="001B14BB">
              <w:rPr>
                <w:sz w:val="22"/>
                <w:szCs w:val="22"/>
                <w:lang w:val="sr-Latn-ME"/>
              </w:rPr>
              <w:t>diklofenak</w:t>
            </w:r>
            <w:proofErr w:type="spellEnd"/>
            <w:r w:rsidRPr="001B14BB">
              <w:rPr>
                <w:sz w:val="22"/>
                <w:szCs w:val="22"/>
                <w:lang w:val="sr-Latn-ME"/>
              </w:rPr>
              <w:t xml:space="preserve"> natrijuma)</w:t>
            </w:r>
          </w:p>
        </w:tc>
      </w:tr>
    </w:tbl>
    <w:p w14:paraId="299CDE97" w14:textId="77777777" w:rsidR="00452E9D" w:rsidRPr="001B14BB" w:rsidRDefault="00452E9D" w:rsidP="00F639E8">
      <w:pPr>
        <w:tabs>
          <w:tab w:val="left" w:pos="540"/>
          <w:tab w:val="left" w:pos="569"/>
        </w:tabs>
        <w:jc w:val="both"/>
        <w:rPr>
          <w:bCs/>
          <w:sz w:val="22"/>
          <w:szCs w:val="22"/>
          <w:lang w:val="sr-Latn-ME"/>
        </w:rPr>
      </w:pPr>
    </w:p>
    <w:p w14:paraId="02142019" w14:textId="30776F9E" w:rsidR="00A62F74" w:rsidRPr="001B14BB" w:rsidRDefault="00A62F74" w:rsidP="005D79D1">
      <w:pPr>
        <w:pStyle w:val="BodyText"/>
        <w:spacing w:after="0"/>
        <w:jc w:val="both"/>
        <w:rPr>
          <w:b/>
          <w:sz w:val="22"/>
          <w:szCs w:val="22"/>
          <w:lang w:val="sr-Latn-ME"/>
        </w:rPr>
      </w:pPr>
      <w:r w:rsidRPr="001B14BB">
        <w:rPr>
          <w:b/>
          <w:sz w:val="22"/>
          <w:szCs w:val="22"/>
          <w:lang w:val="sr-Latn-ME"/>
        </w:rPr>
        <w:t>Trajanje terapije</w:t>
      </w:r>
    </w:p>
    <w:p w14:paraId="7101D91C" w14:textId="77777777" w:rsidR="00F95743" w:rsidRPr="001B14BB" w:rsidRDefault="00F95743" w:rsidP="005D79D1">
      <w:pPr>
        <w:pStyle w:val="BodyText"/>
        <w:spacing w:after="0"/>
        <w:jc w:val="both"/>
        <w:rPr>
          <w:b/>
          <w:sz w:val="22"/>
          <w:szCs w:val="22"/>
          <w:lang w:val="sr-Latn-ME"/>
        </w:rPr>
      </w:pPr>
    </w:p>
    <w:p w14:paraId="59201F5F" w14:textId="10A8753B" w:rsidR="00A62F74" w:rsidRPr="001B14BB" w:rsidRDefault="00A62F74" w:rsidP="005D79D1">
      <w:pPr>
        <w:pStyle w:val="BodyText"/>
        <w:spacing w:after="0"/>
        <w:jc w:val="both"/>
        <w:rPr>
          <w:sz w:val="22"/>
          <w:szCs w:val="22"/>
          <w:lang w:val="sr-Latn-ME"/>
        </w:rPr>
      </w:pPr>
      <w:r w:rsidRPr="001B14BB">
        <w:rPr>
          <w:sz w:val="22"/>
          <w:szCs w:val="22"/>
          <w:lang w:val="sr-Latn-ME"/>
        </w:rPr>
        <w:t>O trajanju terapije odlučuje ljekar.</w:t>
      </w:r>
    </w:p>
    <w:p w14:paraId="29A62084" w14:textId="77777777" w:rsidR="00F95743" w:rsidRPr="001B14BB" w:rsidRDefault="00F95743" w:rsidP="005D79D1">
      <w:pPr>
        <w:pStyle w:val="BodyText"/>
        <w:spacing w:after="0"/>
        <w:jc w:val="both"/>
        <w:rPr>
          <w:sz w:val="22"/>
          <w:szCs w:val="22"/>
          <w:lang w:val="sr-Latn-ME"/>
        </w:rPr>
      </w:pPr>
    </w:p>
    <w:p w14:paraId="40605382" w14:textId="4CD53DC6" w:rsidR="00A62F74" w:rsidRPr="001B14BB" w:rsidRDefault="00A62F74" w:rsidP="00F639E8">
      <w:pPr>
        <w:pStyle w:val="BodyText"/>
        <w:spacing w:after="0"/>
        <w:jc w:val="both"/>
        <w:rPr>
          <w:sz w:val="22"/>
          <w:szCs w:val="22"/>
          <w:lang w:val="sr-Latn-ME"/>
        </w:rPr>
      </w:pPr>
      <w:r w:rsidRPr="001B14BB">
        <w:rPr>
          <w:sz w:val="22"/>
          <w:szCs w:val="22"/>
          <w:lang w:val="sr-Latn-ME"/>
        </w:rPr>
        <w:t>Kod reumatsk</w:t>
      </w:r>
      <w:r w:rsidR="002C3381" w:rsidRPr="001B14BB">
        <w:rPr>
          <w:sz w:val="22"/>
          <w:szCs w:val="22"/>
          <w:lang w:val="sr-Latn-ME"/>
        </w:rPr>
        <w:t>ih</w:t>
      </w:r>
      <w:r w:rsidRPr="001B14BB">
        <w:rPr>
          <w:sz w:val="22"/>
          <w:szCs w:val="22"/>
          <w:lang w:val="sr-Latn-ME"/>
        </w:rPr>
        <w:t xml:space="preserve"> bolesti može biti potrebna dugotrajna terapija. Kod dugotrajn</w:t>
      </w:r>
      <w:r w:rsidR="002C3381" w:rsidRPr="001B14BB">
        <w:rPr>
          <w:sz w:val="22"/>
          <w:szCs w:val="22"/>
          <w:lang w:val="sr-Latn-ME"/>
        </w:rPr>
        <w:t>e</w:t>
      </w:r>
      <w:r w:rsidRPr="001B14BB">
        <w:rPr>
          <w:sz w:val="22"/>
          <w:szCs w:val="22"/>
          <w:lang w:val="sr-Latn-ME"/>
        </w:rPr>
        <w:t xml:space="preserve"> terapij</w:t>
      </w:r>
      <w:r w:rsidR="002C3381" w:rsidRPr="001B14BB">
        <w:rPr>
          <w:sz w:val="22"/>
          <w:szCs w:val="22"/>
          <w:lang w:val="sr-Latn-ME"/>
        </w:rPr>
        <w:t>e</w:t>
      </w:r>
      <w:r w:rsidRPr="001B14BB">
        <w:rPr>
          <w:sz w:val="22"/>
          <w:szCs w:val="22"/>
          <w:lang w:val="sr-Latn-ME"/>
        </w:rPr>
        <w:t xml:space="preserve"> treba smanjiti ukupnu dnevnu dozu, ukoliko je moguće, na 75 mg </w:t>
      </w:r>
      <w:proofErr w:type="spellStart"/>
      <w:r w:rsidRPr="001B14BB">
        <w:rPr>
          <w:sz w:val="22"/>
          <w:szCs w:val="22"/>
          <w:lang w:val="sr-Latn-ME"/>
        </w:rPr>
        <w:t>diklofenak</w:t>
      </w:r>
      <w:proofErr w:type="spellEnd"/>
      <w:r w:rsidRPr="001B14BB">
        <w:rPr>
          <w:sz w:val="22"/>
          <w:szCs w:val="22"/>
          <w:lang w:val="sr-Latn-ME"/>
        </w:rPr>
        <w:t xml:space="preserve"> natrijuma, u </w:t>
      </w:r>
      <w:r w:rsidR="005D64B8" w:rsidRPr="001B14BB">
        <w:rPr>
          <w:sz w:val="22"/>
          <w:szCs w:val="22"/>
          <w:lang w:val="sr-Latn-ME"/>
        </w:rPr>
        <w:t>skladu sa</w:t>
      </w:r>
      <w:r w:rsidRPr="001B14BB">
        <w:rPr>
          <w:sz w:val="22"/>
          <w:szCs w:val="22"/>
          <w:lang w:val="sr-Latn-ME"/>
        </w:rPr>
        <w:t xml:space="preserve"> terapijsk</w:t>
      </w:r>
      <w:r w:rsidR="005D64B8" w:rsidRPr="001B14BB">
        <w:rPr>
          <w:sz w:val="22"/>
          <w:szCs w:val="22"/>
          <w:lang w:val="sr-Latn-ME"/>
        </w:rPr>
        <w:t>im</w:t>
      </w:r>
      <w:r w:rsidRPr="001B14BB">
        <w:rPr>
          <w:sz w:val="22"/>
          <w:szCs w:val="22"/>
          <w:lang w:val="sr-Latn-ME"/>
        </w:rPr>
        <w:t xml:space="preserve"> odgovor</w:t>
      </w:r>
      <w:r w:rsidR="005D64B8" w:rsidRPr="001B14BB">
        <w:rPr>
          <w:sz w:val="22"/>
          <w:szCs w:val="22"/>
          <w:lang w:val="sr-Latn-ME"/>
        </w:rPr>
        <w:t>om</w:t>
      </w:r>
      <w:r w:rsidRPr="001B14BB">
        <w:rPr>
          <w:sz w:val="22"/>
          <w:szCs w:val="22"/>
          <w:lang w:val="sr-Latn-ME"/>
        </w:rPr>
        <w:t>.</w:t>
      </w:r>
    </w:p>
    <w:p w14:paraId="4A708475" w14:textId="77777777" w:rsidR="00A62F74" w:rsidRPr="001B14BB" w:rsidRDefault="00A62F74" w:rsidP="00F639E8">
      <w:pPr>
        <w:pStyle w:val="BodyText"/>
        <w:spacing w:after="0"/>
        <w:jc w:val="both"/>
        <w:rPr>
          <w:sz w:val="22"/>
          <w:szCs w:val="22"/>
          <w:lang w:val="sr-Latn-ME"/>
        </w:rPr>
      </w:pPr>
      <w:r w:rsidRPr="001B14BB">
        <w:rPr>
          <w:sz w:val="22"/>
          <w:szCs w:val="22"/>
          <w:lang w:val="sr-Latn-ME"/>
        </w:rPr>
        <w:lastRenderedPageBreak/>
        <w:t>Neželjen</w:t>
      </w:r>
      <w:r w:rsidR="005D64B8" w:rsidRPr="001B14BB">
        <w:rPr>
          <w:sz w:val="22"/>
          <w:szCs w:val="22"/>
          <w:lang w:val="sr-Latn-ME"/>
        </w:rPr>
        <w:t>a</w:t>
      </w:r>
      <w:r w:rsidRPr="001B14BB">
        <w:rPr>
          <w:sz w:val="22"/>
          <w:szCs w:val="22"/>
          <w:lang w:val="sr-Latn-ME"/>
        </w:rPr>
        <w:t xml:space="preserve"> </w:t>
      </w:r>
      <w:r w:rsidR="005D64B8" w:rsidRPr="001B14BB">
        <w:rPr>
          <w:sz w:val="22"/>
          <w:szCs w:val="22"/>
          <w:lang w:val="sr-Latn-ME"/>
        </w:rPr>
        <w:t xml:space="preserve">dejstva </w:t>
      </w:r>
      <w:r w:rsidRPr="001B14BB">
        <w:rPr>
          <w:sz w:val="22"/>
          <w:szCs w:val="22"/>
          <w:lang w:val="sr-Latn-ME"/>
        </w:rPr>
        <w:t xml:space="preserve">se mogu </w:t>
      </w:r>
      <w:r w:rsidR="005D64B8" w:rsidRPr="001B14BB">
        <w:rPr>
          <w:sz w:val="22"/>
          <w:szCs w:val="22"/>
          <w:lang w:val="sr-Latn-ME"/>
        </w:rPr>
        <w:t>svesti na najmanju moguću m</w:t>
      </w:r>
      <w:r w:rsidR="00AB777F" w:rsidRPr="001B14BB">
        <w:rPr>
          <w:sz w:val="22"/>
          <w:szCs w:val="22"/>
          <w:lang w:val="sr-Latn-ME"/>
        </w:rPr>
        <w:t>j</w:t>
      </w:r>
      <w:r w:rsidR="005D64B8" w:rsidRPr="001B14BB">
        <w:rPr>
          <w:sz w:val="22"/>
          <w:szCs w:val="22"/>
          <w:lang w:val="sr-Latn-ME"/>
        </w:rPr>
        <w:t xml:space="preserve">eru </w:t>
      </w:r>
      <w:r w:rsidRPr="001B14BB">
        <w:rPr>
          <w:sz w:val="22"/>
          <w:szCs w:val="22"/>
          <w:lang w:val="sr-Latn-ME"/>
        </w:rPr>
        <w:t xml:space="preserve">primjenom najmanje </w:t>
      </w:r>
      <w:r w:rsidR="005D64B8" w:rsidRPr="001B14BB">
        <w:rPr>
          <w:sz w:val="22"/>
          <w:szCs w:val="22"/>
          <w:lang w:val="sr-Latn-ME"/>
        </w:rPr>
        <w:t xml:space="preserve">efektivne </w:t>
      </w:r>
      <w:r w:rsidRPr="001B14BB">
        <w:rPr>
          <w:sz w:val="22"/>
          <w:szCs w:val="22"/>
          <w:lang w:val="sr-Latn-ME"/>
        </w:rPr>
        <w:t>doze tokom najkraćeg perioda potrebnog za postizanje kontrole simptoma (vidjeti poglavlje 4.4).</w:t>
      </w:r>
    </w:p>
    <w:p w14:paraId="59965B5D" w14:textId="77777777" w:rsidR="00A62F74" w:rsidRPr="001B14BB" w:rsidRDefault="00A62F74" w:rsidP="00F639E8">
      <w:pPr>
        <w:pStyle w:val="BodyText"/>
        <w:spacing w:after="0"/>
        <w:jc w:val="both"/>
        <w:rPr>
          <w:sz w:val="22"/>
          <w:szCs w:val="22"/>
          <w:lang w:val="sr-Latn-ME"/>
        </w:rPr>
      </w:pPr>
    </w:p>
    <w:p w14:paraId="783BD6F9" w14:textId="77777777" w:rsidR="00A62F74" w:rsidRPr="001B14BB" w:rsidRDefault="00A62F74" w:rsidP="00F639E8">
      <w:pPr>
        <w:pStyle w:val="BodyText"/>
        <w:spacing w:after="0"/>
        <w:jc w:val="both"/>
        <w:rPr>
          <w:sz w:val="22"/>
          <w:szCs w:val="22"/>
          <w:lang w:val="sr-Latn-ME"/>
        </w:rPr>
      </w:pPr>
      <w:r w:rsidRPr="001B14BB">
        <w:rPr>
          <w:b/>
          <w:sz w:val="22"/>
          <w:szCs w:val="22"/>
          <w:lang w:val="sr-Latn-ME"/>
        </w:rPr>
        <w:t>Posebne populacije</w:t>
      </w:r>
    </w:p>
    <w:p w14:paraId="2AB306A5" w14:textId="77777777" w:rsidR="00A62F74" w:rsidRPr="001B14BB" w:rsidRDefault="00A62F74" w:rsidP="00F639E8">
      <w:pPr>
        <w:pStyle w:val="BodyText"/>
        <w:spacing w:after="0"/>
        <w:jc w:val="both"/>
        <w:rPr>
          <w:sz w:val="22"/>
          <w:szCs w:val="22"/>
          <w:lang w:val="sr-Latn-ME"/>
        </w:rPr>
      </w:pPr>
    </w:p>
    <w:p w14:paraId="3112A8E8" w14:textId="77777777" w:rsidR="00A62F74" w:rsidRPr="001B14BB" w:rsidRDefault="00A62F74" w:rsidP="005D79D1">
      <w:pPr>
        <w:pStyle w:val="BodyText"/>
        <w:spacing w:after="0"/>
        <w:jc w:val="both"/>
        <w:rPr>
          <w:i/>
          <w:sz w:val="22"/>
          <w:szCs w:val="22"/>
          <w:lang w:val="sr-Latn-ME"/>
        </w:rPr>
      </w:pPr>
      <w:r w:rsidRPr="001B14BB">
        <w:rPr>
          <w:i/>
          <w:sz w:val="22"/>
          <w:szCs w:val="22"/>
          <w:lang w:val="sr-Latn-ME"/>
        </w:rPr>
        <w:t>Stariji pacijenti</w:t>
      </w:r>
    </w:p>
    <w:p w14:paraId="33E69244" w14:textId="5739081E" w:rsidR="00A62F74" w:rsidRPr="001B14BB" w:rsidRDefault="00A62F74" w:rsidP="00F639E8">
      <w:pPr>
        <w:pStyle w:val="BodyText"/>
        <w:spacing w:after="0"/>
        <w:jc w:val="both"/>
        <w:rPr>
          <w:sz w:val="22"/>
          <w:szCs w:val="22"/>
          <w:lang w:val="sr-Latn-ME"/>
        </w:rPr>
      </w:pPr>
      <w:r w:rsidRPr="001B14BB">
        <w:rPr>
          <w:sz w:val="22"/>
          <w:szCs w:val="22"/>
          <w:lang w:val="sr-Latn-ME"/>
        </w:rPr>
        <w:t xml:space="preserve">Nije potrebno </w:t>
      </w:r>
      <w:r w:rsidR="00200AB5" w:rsidRPr="001B14BB">
        <w:rPr>
          <w:sz w:val="22"/>
          <w:szCs w:val="22"/>
          <w:lang w:val="sr-Latn-ME"/>
        </w:rPr>
        <w:t xml:space="preserve">posebno </w:t>
      </w:r>
      <w:r w:rsidRPr="001B14BB">
        <w:rPr>
          <w:sz w:val="22"/>
          <w:szCs w:val="22"/>
          <w:lang w:val="sr-Latn-ME"/>
        </w:rPr>
        <w:t xml:space="preserve">prilagođavanje doze. </w:t>
      </w:r>
      <w:r w:rsidR="005D64B8" w:rsidRPr="001B14BB">
        <w:rPr>
          <w:sz w:val="22"/>
          <w:szCs w:val="22"/>
          <w:lang w:val="sr-Latn-ME"/>
        </w:rPr>
        <w:t xml:space="preserve">Starije </w:t>
      </w:r>
      <w:r w:rsidRPr="001B14BB">
        <w:rPr>
          <w:sz w:val="22"/>
          <w:szCs w:val="22"/>
          <w:lang w:val="sr-Latn-ME"/>
        </w:rPr>
        <w:t xml:space="preserve">pacijente treba pratiti </w:t>
      </w:r>
      <w:r w:rsidR="005D64B8" w:rsidRPr="001B14BB">
        <w:rPr>
          <w:sz w:val="22"/>
          <w:szCs w:val="22"/>
          <w:lang w:val="sr-Latn-ME"/>
        </w:rPr>
        <w:t xml:space="preserve">sa posebnom pažnjom </w:t>
      </w:r>
      <w:r w:rsidRPr="001B14BB">
        <w:rPr>
          <w:sz w:val="22"/>
          <w:szCs w:val="22"/>
          <w:lang w:val="sr-Latn-ME"/>
        </w:rPr>
        <w:t xml:space="preserve">zbog povećane vjerovatnoće pojave neželjenih </w:t>
      </w:r>
      <w:r w:rsidR="005D64B8" w:rsidRPr="001B14BB">
        <w:rPr>
          <w:sz w:val="22"/>
          <w:szCs w:val="22"/>
          <w:lang w:val="sr-Latn-ME"/>
        </w:rPr>
        <w:t xml:space="preserve">dejstava </w:t>
      </w:r>
      <w:r w:rsidRPr="001B14BB">
        <w:rPr>
          <w:sz w:val="22"/>
          <w:szCs w:val="22"/>
          <w:lang w:val="sr-Latn-ME"/>
        </w:rPr>
        <w:t>(vidjeti poglavlje 4.4).</w:t>
      </w:r>
    </w:p>
    <w:p w14:paraId="2F860735" w14:textId="77777777" w:rsidR="00A62F74" w:rsidRPr="001B14BB" w:rsidRDefault="00A62F74" w:rsidP="00F639E8">
      <w:pPr>
        <w:pStyle w:val="BodyText"/>
        <w:spacing w:after="0"/>
        <w:jc w:val="both"/>
        <w:rPr>
          <w:sz w:val="22"/>
          <w:szCs w:val="22"/>
          <w:lang w:val="sr-Latn-ME"/>
        </w:rPr>
      </w:pPr>
    </w:p>
    <w:p w14:paraId="43CF4130" w14:textId="77777777" w:rsidR="00A62F74" w:rsidRPr="001B14BB" w:rsidRDefault="005D64B8" w:rsidP="005D79D1">
      <w:pPr>
        <w:pStyle w:val="BodyText"/>
        <w:spacing w:after="0"/>
        <w:jc w:val="both"/>
        <w:rPr>
          <w:i/>
          <w:sz w:val="22"/>
          <w:szCs w:val="22"/>
          <w:lang w:val="sr-Latn-ME"/>
        </w:rPr>
      </w:pPr>
      <w:r w:rsidRPr="001B14BB">
        <w:rPr>
          <w:i/>
          <w:sz w:val="22"/>
          <w:szCs w:val="22"/>
          <w:lang w:val="sr-Latn-ME"/>
        </w:rPr>
        <w:t xml:space="preserve">Oštećenje  </w:t>
      </w:r>
      <w:r w:rsidR="00A62F74" w:rsidRPr="001B14BB">
        <w:rPr>
          <w:i/>
          <w:sz w:val="22"/>
          <w:szCs w:val="22"/>
          <w:lang w:val="sr-Latn-ME"/>
        </w:rPr>
        <w:t>funkcij</w:t>
      </w:r>
      <w:r w:rsidRPr="001B14BB">
        <w:rPr>
          <w:i/>
          <w:sz w:val="22"/>
          <w:szCs w:val="22"/>
          <w:lang w:val="sr-Latn-ME"/>
        </w:rPr>
        <w:t>e</w:t>
      </w:r>
      <w:r w:rsidR="00A62F74" w:rsidRPr="001B14BB">
        <w:rPr>
          <w:i/>
          <w:sz w:val="22"/>
          <w:szCs w:val="22"/>
          <w:lang w:val="sr-Latn-ME"/>
        </w:rPr>
        <w:t xml:space="preserve"> bubrega</w:t>
      </w:r>
    </w:p>
    <w:p w14:paraId="0104AC7A"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Kod pacijenata sa blagim </w:t>
      </w:r>
      <w:r w:rsidR="005D64B8" w:rsidRPr="001B14BB">
        <w:rPr>
          <w:sz w:val="22"/>
          <w:szCs w:val="22"/>
          <w:lang w:val="sr-Latn-ME"/>
        </w:rPr>
        <w:t>do</w:t>
      </w:r>
      <w:r w:rsidRPr="001B14BB">
        <w:rPr>
          <w:sz w:val="22"/>
          <w:szCs w:val="22"/>
          <w:lang w:val="sr-Latn-ME"/>
        </w:rPr>
        <w:t xml:space="preserve"> umjerenim oštećenj</w:t>
      </w:r>
      <w:r w:rsidR="005D64B8" w:rsidRPr="001B14BB">
        <w:rPr>
          <w:sz w:val="22"/>
          <w:szCs w:val="22"/>
          <w:lang w:val="sr-Latn-ME"/>
        </w:rPr>
        <w:t xml:space="preserve">em funkcije </w:t>
      </w:r>
      <w:r w:rsidRPr="001B14BB">
        <w:rPr>
          <w:sz w:val="22"/>
          <w:szCs w:val="22"/>
          <w:lang w:val="sr-Latn-ME"/>
        </w:rPr>
        <w:t xml:space="preserve">bubrega nije potrebno </w:t>
      </w:r>
      <w:r w:rsidR="005D64B8" w:rsidRPr="001B14BB">
        <w:rPr>
          <w:sz w:val="22"/>
          <w:szCs w:val="22"/>
          <w:lang w:val="sr-Latn-ME"/>
        </w:rPr>
        <w:t xml:space="preserve">smanjenje </w:t>
      </w:r>
      <w:r w:rsidRPr="001B14BB">
        <w:rPr>
          <w:sz w:val="22"/>
          <w:szCs w:val="22"/>
          <w:lang w:val="sr-Latn-ME"/>
        </w:rPr>
        <w:t>doz</w:t>
      </w:r>
      <w:r w:rsidR="005D64B8" w:rsidRPr="001B14BB">
        <w:rPr>
          <w:sz w:val="22"/>
          <w:szCs w:val="22"/>
          <w:lang w:val="sr-Latn-ME"/>
        </w:rPr>
        <w:t>e</w:t>
      </w:r>
      <w:r w:rsidRPr="001B14BB">
        <w:rPr>
          <w:sz w:val="22"/>
          <w:szCs w:val="22"/>
          <w:lang w:val="sr-Latn-ME"/>
        </w:rPr>
        <w:t xml:space="preserve"> lijeka (</w:t>
      </w:r>
      <w:r w:rsidR="005D64B8" w:rsidRPr="001B14BB">
        <w:rPr>
          <w:sz w:val="22"/>
          <w:szCs w:val="22"/>
          <w:lang w:val="sr-Latn-ME"/>
        </w:rPr>
        <w:t xml:space="preserve">za pacijente sa teškim oštećenjem funkcije bubrega </w:t>
      </w:r>
      <w:r w:rsidRPr="001B14BB">
        <w:rPr>
          <w:sz w:val="22"/>
          <w:szCs w:val="22"/>
          <w:lang w:val="sr-Latn-ME"/>
        </w:rPr>
        <w:t>vidjeti poglavlje 4.3).</w:t>
      </w:r>
    </w:p>
    <w:p w14:paraId="2B597639" w14:textId="77777777" w:rsidR="00A62F74" w:rsidRPr="001B14BB" w:rsidRDefault="00A62F74" w:rsidP="00F639E8">
      <w:pPr>
        <w:pStyle w:val="BodyText"/>
        <w:spacing w:after="0"/>
        <w:jc w:val="both"/>
        <w:rPr>
          <w:sz w:val="22"/>
          <w:szCs w:val="22"/>
          <w:lang w:val="sr-Latn-ME"/>
        </w:rPr>
      </w:pPr>
    </w:p>
    <w:p w14:paraId="22194180" w14:textId="77777777" w:rsidR="00A62F74" w:rsidRPr="001B14BB" w:rsidRDefault="005D64B8" w:rsidP="005D79D1">
      <w:pPr>
        <w:pStyle w:val="BodyText"/>
        <w:spacing w:after="0"/>
        <w:jc w:val="both"/>
        <w:rPr>
          <w:i/>
          <w:sz w:val="22"/>
          <w:szCs w:val="22"/>
          <w:lang w:val="sr-Latn-ME"/>
        </w:rPr>
      </w:pPr>
      <w:r w:rsidRPr="001B14BB">
        <w:rPr>
          <w:i/>
          <w:sz w:val="22"/>
          <w:szCs w:val="22"/>
          <w:lang w:val="sr-Latn-ME"/>
        </w:rPr>
        <w:t xml:space="preserve">Oštećenje </w:t>
      </w:r>
      <w:r w:rsidR="00A62F74" w:rsidRPr="001B14BB">
        <w:rPr>
          <w:i/>
          <w:sz w:val="22"/>
          <w:szCs w:val="22"/>
          <w:lang w:val="sr-Latn-ME"/>
        </w:rPr>
        <w:t>funkcij</w:t>
      </w:r>
      <w:r w:rsidRPr="001B14BB">
        <w:rPr>
          <w:i/>
          <w:sz w:val="22"/>
          <w:szCs w:val="22"/>
          <w:lang w:val="sr-Latn-ME"/>
        </w:rPr>
        <w:t>e</w:t>
      </w:r>
      <w:r w:rsidR="00A62F74" w:rsidRPr="001B14BB">
        <w:rPr>
          <w:i/>
          <w:sz w:val="22"/>
          <w:szCs w:val="22"/>
          <w:lang w:val="sr-Latn-ME"/>
        </w:rPr>
        <w:t xml:space="preserve"> jetre (vidjeti poglavlje 5.2)</w:t>
      </w:r>
    </w:p>
    <w:p w14:paraId="3DF293D8" w14:textId="77777777" w:rsidR="00A62F74" w:rsidRPr="001B14BB" w:rsidRDefault="00A62F74" w:rsidP="005D79D1">
      <w:pPr>
        <w:pStyle w:val="BodyText"/>
        <w:spacing w:after="0"/>
        <w:jc w:val="both"/>
        <w:rPr>
          <w:sz w:val="22"/>
          <w:szCs w:val="22"/>
          <w:lang w:val="sr-Latn-ME"/>
        </w:rPr>
      </w:pPr>
      <w:r w:rsidRPr="001B14BB">
        <w:rPr>
          <w:sz w:val="22"/>
          <w:szCs w:val="22"/>
          <w:lang w:val="sr-Latn-ME"/>
        </w:rPr>
        <w:t xml:space="preserve">Kod pacijenata sa blagim </w:t>
      </w:r>
      <w:r w:rsidR="005D64B8" w:rsidRPr="001B14BB">
        <w:rPr>
          <w:sz w:val="22"/>
          <w:szCs w:val="22"/>
          <w:lang w:val="sr-Latn-ME"/>
        </w:rPr>
        <w:t>do</w:t>
      </w:r>
      <w:r w:rsidRPr="001B14BB">
        <w:rPr>
          <w:sz w:val="22"/>
          <w:szCs w:val="22"/>
          <w:lang w:val="sr-Latn-ME"/>
        </w:rPr>
        <w:t xml:space="preserve"> umjerenim oštećenj</w:t>
      </w:r>
      <w:r w:rsidR="005D64B8" w:rsidRPr="001B14BB">
        <w:rPr>
          <w:sz w:val="22"/>
          <w:szCs w:val="22"/>
          <w:lang w:val="sr-Latn-ME"/>
        </w:rPr>
        <w:t>em</w:t>
      </w:r>
      <w:r w:rsidRPr="001B14BB">
        <w:rPr>
          <w:sz w:val="22"/>
          <w:szCs w:val="22"/>
          <w:lang w:val="sr-Latn-ME"/>
        </w:rPr>
        <w:t xml:space="preserve"> </w:t>
      </w:r>
      <w:r w:rsidR="005D64B8" w:rsidRPr="001B14BB">
        <w:rPr>
          <w:sz w:val="22"/>
          <w:szCs w:val="22"/>
          <w:lang w:val="sr-Latn-ME"/>
        </w:rPr>
        <w:t xml:space="preserve">funkcije </w:t>
      </w:r>
      <w:r w:rsidRPr="001B14BB">
        <w:rPr>
          <w:sz w:val="22"/>
          <w:szCs w:val="22"/>
          <w:lang w:val="sr-Latn-ME"/>
        </w:rPr>
        <w:t xml:space="preserve">jetre nije potrebno </w:t>
      </w:r>
      <w:r w:rsidR="005D64B8" w:rsidRPr="001B14BB">
        <w:rPr>
          <w:sz w:val="22"/>
          <w:szCs w:val="22"/>
          <w:lang w:val="sr-Latn-ME"/>
        </w:rPr>
        <w:t>smanj</w:t>
      </w:r>
      <w:r w:rsidR="00AB777F" w:rsidRPr="001B14BB">
        <w:rPr>
          <w:sz w:val="22"/>
          <w:szCs w:val="22"/>
          <w:lang w:val="sr-Latn-ME"/>
        </w:rPr>
        <w:t>e</w:t>
      </w:r>
      <w:r w:rsidR="005D64B8" w:rsidRPr="001B14BB">
        <w:rPr>
          <w:sz w:val="22"/>
          <w:szCs w:val="22"/>
          <w:lang w:val="sr-Latn-ME"/>
        </w:rPr>
        <w:t xml:space="preserve">nje </w:t>
      </w:r>
      <w:r w:rsidRPr="001B14BB">
        <w:rPr>
          <w:sz w:val="22"/>
          <w:szCs w:val="22"/>
          <w:lang w:val="sr-Latn-ME"/>
        </w:rPr>
        <w:t>doz</w:t>
      </w:r>
      <w:r w:rsidR="005D64B8" w:rsidRPr="001B14BB">
        <w:rPr>
          <w:sz w:val="22"/>
          <w:szCs w:val="22"/>
          <w:lang w:val="sr-Latn-ME"/>
        </w:rPr>
        <w:t>e</w:t>
      </w:r>
      <w:r w:rsidRPr="001B14BB">
        <w:rPr>
          <w:sz w:val="22"/>
          <w:szCs w:val="22"/>
          <w:lang w:val="sr-Latn-ME"/>
        </w:rPr>
        <w:t xml:space="preserve"> lijeka (</w:t>
      </w:r>
      <w:r w:rsidR="005D64B8" w:rsidRPr="001B14BB">
        <w:rPr>
          <w:sz w:val="22"/>
          <w:szCs w:val="22"/>
          <w:lang w:val="sr-Latn-ME"/>
        </w:rPr>
        <w:t xml:space="preserve">za pacijente sa teškom </w:t>
      </w:r>
      <w:proofErr w:type="spellStart"/>
      <w:r w:rsidR="005D64B8" w:rsidRPr="001B14BB">
        <w:rPr>
          <w:sz w:val="22"/>
          <w:szCs w:val="22"/>
          <w:lang w:val="sr-Latn-ME"/>
        </w:rPr>
        <w:t>disfunkcijom</w:t>
      </w:r>
      <w:proofErr w:type="spellEnd"/>
      <w:r w:rsidR="005D64B8" w:rsidRPr="001B14BB">
        <w:rPr>
          <w:sz w:val="22"/>
          <w:szCs w:val="22"/>
          <w:lang w:val="sr-Latn-ME"/>
        </w:rPr>
        <w:t xml:space="preserve"> jetre </w:t>
      </w:r>
      <w:r w:rsidRPr="001B14BB">
        <w:rPr>
          <w:sz w:val="22"/>
          <w:szCs w:val="22"/>
          <w:lang w:val="sr-Latn-ME"/>
        </w:rPr>
        <w:t>vidjeti poglavlje 4.3).</w:t>
      </w:r>
    </w:p>
    <w:p w14:paraId="459F51E0" w14:textId="77777777" w:rsidR="00F95743" w:rsidRPr="001B14BB" w:rsidRDefault="00F95743" w:rsidP="005D79D1">
      <w:pPr>
        <w:pStyle w:val="BodyText"/>
        <w:spacing w:after="0"/>
        <w:jc w:val="both"/>
        <w:rPr>
          <w:i/>
          <w:sz w:val="22"/>
          <w:szCs w:val="22"/>
          <w:lang w:val="sr-Latn-ME"/>
        </w:rPr>
      </w:pPr>
    </w:p>
    <w:p w14:paraId="171903C1" w14:textId="39E5F2C5" w:rsidR="005D64B8" w:rsidRPr="001B14BB" w:rsidRDefault="005D64B8" w:rsidP="005D79D1">
      <w:pPr>
        <w:pStyle w:val="BodyText"/>
        <w:spacing w:after="0"/>
        <w:jc w:val="both"/>
        <w:rPr>
          <w:i/>
          <w:sz w:val="22"/>
          <w:szCs w:val="22"/>
          <w:lang w:val="sr-Latn-ME"/>
        </w:rPr>
      </w:pPr>
      <w:r w:rsidRPr="001B14BB">
        <w:rPr>
          <w:i/>
          <w:sz w:val="22"/>
          <w:szCs w:val="22"/>
          <w:lang w:val="sr-Latn-ME"/>
        </w:rPr>
        <w:t>Pedijatrijska populacija</w:t>
      </w:r>
    </w:p>
    <w:p w14:paraId="35B1B6E4" w14:textId="77777777" w:rsidR="005D64B8" w:rsidRPr="001B14BB" w:rsidRDefault="005D64B8" w:rsidP="005D79D1">
      <w:pPr>
        <w:pStyle w:val="BodyText"/>
        <w:spacing w:after="0"/>
        <w:jc w:val="both"/>
        <w:rPr>
          <w:sz w:val="22"/>
          <w:szCs w:val="22"/>
          <w:lang w:val="sr-Latn-ME"/>
        </w:rPr>
      </w:pPr>
      <w:r w:rsidRPr="001B14BB">
        <w:rPr>
          <w:sz w:val="22"/>
          <w:szCs w:val="22"/>
          <w:lang w:val="sr-Latn-ME"/>
        </w:rPr>
        <w:t>L</w:t>
      </w:r>
      <w:r w:rsidR="00AB777F" w:rsidRPr="001B14BB">
        <w:rPr>
          <w:sz w:val="22"/>
          <w:szCs w:val="22"/>
          <w:lang w:val="sr-Latn-ME"/>
        </w:rPr>
        <w:t>ij</w:t>
      </w:r>
      <w:r w:rsidRPr="001B14BB">
        <w:rPr>
          <w:sz w:val="22"/>
          <w:szCs w:val="22"/>
          <w:lang w:val="sr-Latn-ME"/>
        </w:rPr>
        <w:t xml:space="preserve">ek </w:t>
      </w:r>
      <w:proofErr w:type="spellStart"/>
      <w:r w:rsidRPr="001B14BB">
        <w:rPr>
          <w:sz w:val="22"/>
          <w:szCs w:val="22"/>
          <w:lang w:val="sr-Latn-ME"/>
        </w:rPr>
        <w:t>DicloRapid</w:t>
      </w:r>
      <w:proofErr w:type="spellEnd"/>
      <w:r w:rsidRPr="001B14BB">
        <w:rPr>
          <w:sz w:val="22"/>
          <w:szCs w:val="22"/>
          <w:lang w:val="sr-Latn-ME"/>
        </w:rPr>
        <w:t xml:space="preserve"> je kontraindikovan za prim</w:t>
      </w:r>
      <w:r w:rsidR="00AB777F" w:rsidRPr="001B14BB">
        <w:rPr>
          <w:sz w:val="22"/>
          <w:szCs w:val="22"/>
          <w:lang w:val="sr-Latn-ME"/>
        </w:rPr>
        <w:t>j</w:t>
      </w:r>
      <w:r w:rsidRPr="001B14BB">
        <w:rPr>
          <w:sz w:val="22"/>
          <w:szCs w:val="22"/>
          <w:lang w:val="sr-Latn-ME"/>
        </w:rPr>
        <w:t>enu kod d</w:t>
      </w:r>
      <w:r w:rsidR="00AB777F" w:rsidRPr="001B14BB">
        <w:rPr>
          <w:sz w:val="22"/>
          <w:szCs w:val="22"/>
          <w:lang w:val="sr-Latn-ME"/>
        </w:rPr>
        <w:t>j</w:t>
      </w:r>
      <w:r w:rsidRPr="001B14BB">
        <w:rPr>
          <w:sz w:val="22"/>
          <w:szCs w:val="22"/>
          <w:lang w:val="sr-Latn-ME"/>
        </w:rPr>
        <w:t>ece i adolescenata, vid</w:t>
      </w:r>
      <w:r w:rsidR="00AB777F" w:rsidRPr="001B14BB">
        <w:rPr>
          <w:sz w:val="22"/>
          <w:szCs w:val="22"/>
          <w:lang w:val="sr-Latn-ME"/>
        </w:rPr>
        <w:t>j</w:t>
      </w:r>
      <w:r w:rsidRPr="001B14BB">
        <w:rPr>
          <w:sz w:val="22"/>
          <w:szCs w:val="22"/>
          <w:lang w:val="sr-Latn-ME"/>
        </w:rPr>
        <w:t>eti i od</w:t>
      </w:r>
      <w:r w:rsidR="00AB777F" w:rsidRPr="001B14BB">
        <w:rPr>
          <w:sz w:val="22"/>
          <w:szCs w:val="22"/>
          <w:lang w:val="sr-Latn-ME"/>
        </w:rPr>
        <w:t>j</w:t>
      </w:r>
      <w:r w:rsidRPr="001B14BB">
        <w:rPr>
          <w:sz w:val="22"/>
          <w:szCs w:val="22"/>
          <w:lang w:val="sr-Latn-ME"/>
        </w:rPr>
        <w:t>eljak 4.3.</w:t>
      </w:r>
    </w:p>
    <w:p w14:paraId="7DC21002" w14:textId="77777777" w:rsidR="005D64B8" w:rsidRPr="001B14BB" w:rsidRDefault="005D64B8" w:rsidP="00F639E8">
      <w:pPr>
        <w:tabs>
          <w:tab w:val="left" w:pos="540"/>
          <w:tab w:val="left" w:pos="569"/>
        </w:tabs>
        <w:jc w:val="both"/>
        <w:rPr>
          <w:bCs/>
          <w:sz w:val="22"/>
          <w:szCs w:val="22"/>
          <w:lang w:val="sr-Latn-ME"/>
        </w:rPr>
      </w:pPr>
    </w:p>
    <w:p w14:paraId="18ED0BFF" w14:textId="77777777" w:rsidR="005D64B8" w:rsidRPr="001B14BB" w:rsidRDefault="005D64B8" w:rsidP="00F639E8">
      <w:pPr>
        <w:tabs>
          <w:tab w:val="left" w:pos="540"/>
          <w:tab w:val="left" w:pos="569"/>
        </w:tabs>
        <w:jc w:val="both"/>
        <w:rPr>
          <w:bCs/>
          <w:sz w:val="22"/>
          <w:szCs w:val="22"/>
          <w:u w:val="single"/>
          <w:lang w:val="sr-Latn-ME"/>
        </w:rPr>
      </w:pPr>
      <w:r w:rsidRPr="001B14BB">
        <w:rPr>
          <w:bCs/>
          <w:sz w:val="22"/>
          <w:szCs w:val="22"/>
          <w:u w:val="single"/>
          <w:lang w:val="sr-Latn-ME"/>
        </w:rPr>
        <w:t>Način primjene</w:t>
      </w:r>
    </w:p>
    <w:p w14:paraId="57C75E52" w14:textId="137AF911" w:rsidR="005D64B8" w:rsidRPr="001B14BB" w:rsidRDefault="00200AB5" w:rsidP="005D79D1">
      <w:pPr>
        <w:pStyle w:val="BodyText"/>
        <w:spacing w:after="0"/>
        <w:jc w:val="both"/>
        <w:rPr>
          <w:sz w:val="22"/>
          <w:szCs w:val="22"/>
          <w:lang w:val="sr-Latn-ME"/>
        </w:rPr>
      </w:pPr>
      <w:r w:rsidRPr="001B14BB">
        <w:rPr>
          <w:sz w:val="22"/>
          <w:szCs w:val="22"/>
          <w:lang w:val="sr-Latn-ME"/>
        </w:rPr>
        <w:t xml:space="preserve">Lijek </w:t>
      </w:r>
      <w:proofErr w:type="spellStart"/>
      <w:r w:rsidR="005D64B8" w:rsidRPr="001B14BB">
        <w:rPr>
          <w:sz w:val="22"/>
          <w:szCs w:val="22"/>
          <w:lang w:val="sr-Latn-ME"/>
        </w:rPr>
        <w:t>DicloRapid</w:t>
      </w:r>
      <w:proofErr w:type="spellEnd"/>
      <w:r w:rsidR="005D64B8" w:rsidRPr="001B14BB">
        <w:rPr>
          <w:sz w:val="22"/>
          <w:szCs w:val="22"/>
          <w:lang w:val="sr-Latn-ME"/>
        </w:rPr>
        <w:t xml:space="preserve">, </w:t>
      </w:r>
      <w:proofErr w:type="spellStart"/>
      <w:r w:rsidR="005D64B8" w:rsidRPr="001B14BB">
        <w:rPr>
          <w:sz w:val="22"/>
          <w:szCs w:val="22"/>
          <w:lang w:val="sr-Latn-ME"/>
        </w:rPr>
        <w:t>gastrorezistentnu</w:t>
      </w:r>
      <w:proofErr w:type="spellEnd"/>
      <w:r w:rsidR="005D64B8" w:rsidRPr="001B14BB">
        <w:rPr>
          <w:sz w:val="22"/>
          <w:szCs w:val="22"/>
          <w:lang w:val="sr-Latn-ME"/>
        </w:rPr>
        <w:t xml:space="preserve"> kapsulu treba progutati cijelu, sa do</w:t>
      </w:r>
      <w:r w:rsidRPr="001B14BB">
        <w:rPr>
          <w:sz w:val="22"/>
          <w:szCs w:val="22"/>
          <w:lang w:val="sr-Latn-ME"/>
        </w:rPr>
        <w:t>voljnom količinom</w:t>
      </w:r>
      <w:r w:rsidR="005D64B8" w:rsidRPr="001B14BB">
        <w:rPr>
          <w:sz w:val="22"/>
          <w:szCs w:val="22"/>
          <w:lang w:val="sr-Latn-ME"/>
        </w:rPr>
        <w:t xml:space="preserve"> tečnosti (čašom vode), jedan do dva sata pr</w:t>
      </w:r>
      <w:r w:rsidR="00AB777F" w:rsidRPr="001B14BB">
        <w:rPr>
          <w:sz w:val="22"/>
          <w:szCs w:val="22"/>
          <w:lang w:val="sr-Latn-ME"/>
        </w:rPr>
        <w:t>ij</w:t>
      </w:r>
      <w:r w:rsidR="005D64B8" w:rsidRPr="001B14BB">
        <w:rPr>
          <w:sz w:val="22"/>
          <w:szCs w:val="22"/>
          <w:lang w:val="sr-Latn-ME"/>
        </w:rPr>
        <w:t>e obroka i treba je uzeti na prazan želudac.</w:t>
      </w:r>
    </w:p>
    <w:p w14:paraId="167A5851" w14:textId="77777777" w:rsidR="00452E9D" w:rsidRPr="001B14BB" w:rsidRDefault="00452E9D" w:rsidP="00F639E8">
      <w:pPr>
        <w:tabs>
          <w:tab w:val="left" w:pos="540"/>
          <w:tab w:val="left" w:pos="569"/>
        </w:tabs>
        <w:jc w:val="both"/>
        <w:rPr>
          <w:bCs/>
          <w:sz w:val="22"/>
          <w:szCs w:val="22"/>
          <w:lang w:val="sr-Latn-ME"/>
        </w:rPr>
      </w:pPr>
    </w:p>
    <w:p w14:paraId="6E9ADDCF" w14:textId="285B899D" w:rsidR="00411B4B" w:rsidRPr="001B14BB" w:rsidRDefault="00411B4B" w:rsidP="00F639E8">
      <w:pPr>
        <w:tabs>
          <w:tab w:val="left" w:pos="540"/>
          <w:tab w:val="left" w:pos="569"/>
        </w:tabs>
        <w:jc w:val="both"/>
        <w:rPr>
          <w:b/>
          <w:bCs/>
          <w:sz w:val="22"/>
          <w:szCs w:val="22"/>
          <w:lang w:val="sr-Latn-ME"/>
        </w:rPr>
      </w:pPr>
      <w:r w:rsidRPr="001B14BB">
        <w:rPr>
          <w:b/>
          <w:bCs/>
          <w:sz w:val="22"/>
          <w:szCs w:val="22"/>
          <w:lang w:val="sr-Latn-ME"/>
        </w:rPr>
        <w:t xml:space="preserve">4.3. </w:t>
      </w:r>
      <w:r w:rsidR="00480FB1" w:rsidRPr="001B14BB">
        <w:rPr>
          <w:b/>
          <w:bCs/>
          <w:sz w:val="22"/>
          <w:szCs w:val="22"/>
          <w:lang w:val="sr-Latn-ME"/>
        </w:rPr>
        <w:tab/>
      </w:r>
      <w:proofErr w:type="spellStart"/>
      <w:r w:rsidRPr="001B14BB">
        <w:rPr>
          <w:b/>
          <w:bCs/>
          <w:sz w:val="22"/>
          <w:szCs w:val="22"/>
          <w:lang w:val="sr-Latn-ME"/>
        </w:rPr>
        <w:t>Kontraindikacije</w:t>
      </w:r>
      <w:proofErr w:type="spellEnd"/>
    </w:p>
    <w:p w14:paraId="5ABB1CCE" w14:textId="77777777" w:rsidR="00E969E5" w:rsidRPr="001B14BB" w:rsidRDefault="00E969E5" w:rsidP="00F639E8">
      <w:pPr>
        <w:tabs>
          <w:tab w:val="left" w:pos="540"/>
          <w:tab w:val="left" w:pos="569"/>
        </w:tabs>
        <w:jc w:val="both"/>
        <w:rPr>
          <w:b/>
          <w:bCs/>
          <w:sz w:val="22"/>
          <w:szCs w:val="22"/>
          <w:lang w:val="sr-Latn-ME"/>
        </w:rPr>
      </w:pPr>
    </w:p>
    <w:p w14:paraId="463C4BDB" w14:textId="0A6E913D" w:rsidR="00A62F74" w:rsidRPr="001B14BB" w:rsidRDefault="00A62F74" w:rsidP="00F639E8">
      <w:pPr>
        <w:pStyle w:val="ListBullet"/>
        <w:numPr>
          <w:ilvl w:val="0"/>
          <w:numId w:val="0"/>
        </w:numPr>
        <w:jc w:val="both"/>
        <w:rPr>
          <w:rFonts w:ascii="Times New Roman" w:hAnsi="Times New Roman"/>
          <w:szCs w:val="22"/>
          <w:lang w:val="sr-Latn-ME"/>
        </w:rPr>
      </w:pPr>
      <w:r w:rsidRPr="001B14BB">
        <w:rPr>
          <w:rFonts w:ascii="Times New Roman" w:hAnsi="Times New Roman"/>
          <w:szCs w:val="22"/>
          <w:lang w:val="sr-Latn-ME"/>
        </w:rPr>
        <w:t xml:space="preserve">- preosjetljivost na </w:t>
      </w:r>
      <w:r w:rsidR="002C3381" w:rsidRPr="001B14BB">
        <w:rPr>
          <w:rFonts w:ascii="Times New Roman" w:hAnsi="Times New Roman"/>
          <w:szCs w:val="22"/>
          <w:lang w:val="sr-Latn-ME"/>
        </w:rPr>
        <w:t xml:space="preserve">aktivnu supstancu </w:t>
      </w:r>
      <w:r w:rsidRPr="001B14BB">
        <w:rPr>
          <w:rFonts w:ascii="Times New Roman" w:hAnsi="Times New Roman"/>
          <w:szCs w:val="22"/>
          <w:lang w:val="sr-Latn-ME"/>
        </w:rPr>
        <w:t xml:space="preserve">ili </w:t>
      </w:r>
      <w:r w:rsidR="005D64B8" w:rsidRPr="001B14BB">
        <w:rPr>
          <w:rFonts w:ascii="Times New Roman" w:hAnsi="Times New Roman"/>
          <w:szCs w:val="22"/>
          <w:lang w:val="sr-Latn-ME"/>
        </w:rPr>
        <w:t>na bilo koju od pomoćnih supstanci navedenih u od</w:t>
      </w:r>
      <w:r w:rsidR="00AB777F" w:rsidRPr="001B14BB">
        <w:rPr>
          <w:rFonts w:ascii="Times New Roman" w:hAnsi="Times New Roman"/>
          <w:szCs w:val="22"/>
          <w:lang w:val="sr-Latn-ME"/>
        </w:rPr>
        <w:t>j</w:t>
      </w:r>
      <w:r w:rsidR="005D64B8" w:rsidRPr="001B14BB">
        <w:rPr>
          <w:rFonts w:ascii="Times New Roman" w:hAnsi="Times New Roman"/>
          <w:szCs w:val="22"/>
          <w:lang w:val="sr-Latn-ME"/>
        </w:rPr>
        <w:t>eljku 6.1,</w:t>
      </w:r>
      <w:r w:rsidRPr="001B14BB">
        <w:rPr>
          <w:rFonts w:ascii="Times New Roman" w:hAnsi="Times New Roman"/>
          <w:szCs w:val="22"/>
          <w:lang w:val="sr-Latn-ME"/>
        </w:rPr>
        <w:t>,</w:t>
      </w:r>
    </w:p>
    <w:p w14:paraId="5D91F655" w14:textId="77777777" w:rsidR="00A62F74" w:rsidRPr="001B14BB" w:rsidRDefault="00A62F74" w:rsidP="00F639E8">
      <w:pPr>
        <w:pStyle w:val="ListBullet"/>
        <w:numPr>
          <w:ilvl w:val="0"/>
          <w:numId w:val="0"/>
        </w:numPr>
        <w:jc w:val="both"/>
        <w:rPr>
          <w:rFonts w:ascii="Times New Roman" w:hAnsi="Times New Roman"/>
          <w:szCs w:val="22"/>
          <w:lang w:val="sr-Latn-ME"/>
        </w:rPr>
      </w:pPr>
      <w:r w:rsidRPr="001B14BB">
        <w:rPr>
          <w:rFonts w:ascii="Times New Roman" w:hAnsi="Times New Roman"/>
          <w:szCs w:val="22"/>
          <w:lang w:val="sr-Latn-ME"/>
        </w:rPr>
        <w:t xml:space="preserve">- aktivni </w:t>
      </w:r>
      <w:proofErr w:type="spellStart"/>
      <w:r w:rsidR="002F48BE" w:rsidRPr="001B14BB">
        <w:rPr>
          <w:rFonts w:ascii="Times New Roman" w:hAnsi="Times New Roman"/>
          <w:szCs w:val="22"/>
          <w:lang w:val="sr-Latn-ME"/>
        </w:rPr>
        <w:t>gastrični</w:t>
      </w:r>
      <w:proofErr w:type="spellEnd"/>
      <w:r w:rsidR="002F48BE" w:rsidRPr="001B14BB">
        <w:rPr>
          <w:rFonts w:ascii="Times New Roman" w:hAnsi="Times New Roman"/>
          <w:szCs w:val="22"/>
          <w:lang w:val="sr-Latn-ME"/>
        </w:rPr>
        <w:t xml:space="preserve"> </w:t>
      </w:r>
      <w:r w:rsidRPr="001B14BB">
        <w:rPr>
          <w:rFonts w:ascii="Times New Roman" w:hAnsi="Times New Roman"/>
          <w:szCs w:val="22"/>
          <w:lang w:val="sr-Latn-ME"/>
        </w:rPr>
        <w:t xml:space="preserve">ili </w:t>
      </w:r>
      <w:r w:rsidR="002F48BE" w:rsidRPr="001B14BB">
        <w:rPr>
          <w:rFonts w:ascii="Times New Roman" w:hAnsi="Times New Roman"/>
          <w:szCs w:val="22"/>
          <w:lang w:val="sr-Latn-ME"/>
        </w:rPr>
        <w:t>intestinalni</w:t>
      </w:r>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ulkus</w:t>
      </w:r>
      <w:proofErr w:type="spellEnd"/>
      <w:r w:rsidR="002F48BE" w:rsidRPr="001B14BB">
        <w:rPr>
          <w:rFonts w:ascii="Times New Roman" w:hAnsi="Times New Roman"/>
          <w:szCs w:val="22"/>
          <w:lang w:val="sr-Latn-ME"/>
        </w:rPr>
        <w:t>, krvarenje ili perforacija</w:t>
      </w:r>
    </w:p>
    <w:p w14:paraId="056B7773" w14:textId="4ED8C846" w:rsidR="002F48BE" w:rsidRPr="001B14BB" w:rsidRDefault="002F48BE" w:rsidP="00F639E8">
      <w:pPr>
        <w:pStyle w:val="ListBullet"/>
        <w:numPr>
          <w:ilvl w:val="0"/>
          <w:numId w:val="0"/>
        </w:numPr>
        <w:jc w:val="both"/>
        <w:rPr>
          <w:rFonts w:ascii="Times New Roman" w:hAnsi="Times New Roman"/>
          <w:szCs w:val="22"/>
          <w:lang w:val="sr-Latn-ME"/>
        </w:rPr>
      </w:pPr>
      <w:r w:rsidRPr="001B14BB">
        <w:rPr>
          <w:rFonts w:ascii="Times New Roman" w:hAnsi="Times New Roman"/>
          <w:szCs w:val="22"/>
          <w:lang w:val="sr-Latn-ME"/>
        </w:rPr>
        <w:t>- gastrointestinaln</w:t>
      </w:r>
      <w:r w:rsidR="00200AB5" w:rsidRPr="001B14BB">
        <w:rPr>
          <w:rFonts w:ascii="Times New Roman" w:hAnsi="Times New Roman"/>
          <w:szCs w:val="22"/>
          <w:lang w:val="sr-Latn-ME"/>
        </w:rPr>
        <w:t>o</w:t>
      </w:r>
      <w:r w:rsidRPr="001B14BB">
        <w:rPr>
          <w:rFonts w:ascii="Times New Roman" w:hAnsi="Times New Roman"/>
          <w:szCs w:val="22"/>
          <w:lang w:val="sr-Latn-ME"/>
        </w:rPr>
        <w:t xml:space="preserve"> krvarenj</w:t>
      </w:r>
      <w:r w:rsidR="00200AB5" w:rsidRPr="001B14BB">
        <w:rPr>
          <w:rFonts w:ascii="Times New Roman" w:hAnsi="Times New Roman"/>
          <w:szCs w:val="22"/>
          <w:lang w:val="sr-Latn-ME"/>
        </w:rPr>
        <w:t>e</w:t>
      </w:r>
      <w:r w:rsidRPr="001B14BB">
        <w:rPr>
          <w:rFonts w:ascii="Times New Roman" w:hAnsi="Times New Roman"/>
          <w:szCs w:val="22"/>
          <w:lang w:val="sr-Latn-ME"/>
        </w:rPr>
        <w:t xml:space="preserve"> ili perforacij</w:t>
      </w:r>
      <w:r w:rsidR="00200AB5" w:rsidRPr="001B14BB">
        <w:rPr>
          <w:rFonts w:ascii="Times New Roman" w:hAnsi="Times New Roman"/>
          <w:szCs w:val="22"/>
          <w:lang w:val="sr-Latn-ME"/>
        </w:rPr>
        <w:t>a u istoriji boles</w:t>
      </w:r>
      <w:r w:rsidR="00717290" w:rsidRPr="001B14BB">
        <w:rPr>
          <w:rFonts w:ascii="Times New Roman" w:hAnsi="Times New Roman"/>
          <w:szCs w:val="22"/>
          <w:lang w:val="sr-Latn-ME"/>
        </w:rPr>
        <w:t>t</w:t>
      </w:r>
      <w:r w:rsidR="00200AB5" w:rsidRPr="001B14BB">
        <w:rPr>
          <w:rFonts w:ascii="Times New Roman" w:hAnsi="Times New Roman"/>
          <w:szCs w:val="22"/>
          <w:lang w:val="sr-Latn-ME"/>
        </w:rPr>
        <w:t>i, povezani sa ranijom</w:t>
      </w:r>
      <w:r w:rsidRPr="001B14BB">
        <w:rPr>
          <w:rFonts w:ascii="Times New Roman" w:hAnsi="Times New Roman"/>
          <w:szCs w:val="22"/>
          <w:lang w:val="sr-Latn-ME"/>
        </w:rPr>
        <w:t xml:space="preserve"> primjen</w:t>
      </w:r>
      <w:r w:rsidR="00200AB5" w:rsidRPr="001B14BB">
        <w:rPr>
          <w:rFonts w:ascii="Times New Roman" w:hAnsi="Times New Roman"/>
          <w:szCs w:val="22"/>
          <w:lang w:val="sr-Latn-ME"/>
        </w:rPr>
        <w:t>om</w:t>
      </w:r>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nesteroidnih</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antiinflamatornih</w:t>
      </w:r>
      <w:proofErr w:type="spellEnd"/>
      <w:r w:rsidRPr="001B14BB">
        <w:rPr>
          <w:rFonts w:ascii="Times New Roman" w:hAnsi="Times New Roman"/>
          <w:szCs w:val="22"/>
          <w:lang w:val="sr-Latn-ME"/>
        </w:rPr>
        <w:t xml:space="preserve"> l</w:t>
      </w:r>
      <w:r w:rsidR="00AB777F" w:rsidRPr="001B14BB">
        <w:rPr>
          <w:rFonts w:ascii="Times New Roman" w:hAnsi="Times New Roman"/>
          <w:szCs w:val="22"/>
          <w:lang w:val="sr-Latn-ME"/>
        </w:rPr>
        <w:t>j</w:t>
      </w:r>
      <w:r w:rsidRPr="001B14BB">
        <w:rPr>
          <w:rFonts w:ascii="Times New Roman" w:hAnsi="Times New Roman"/>
          <w:szCs w:val="22"/>
          <w:lang w:val="sr-Latn-ME"/>
        </w:rPr>
        <w:t>ekova (</w:t>
      </w:r>
      <w:proofErr w:type="spellStart"/>
      <w:r w:rsidRPr="001B14BB">
        <w:rPr>
          <w:rFonts w:ascii="Times New Roman" w:hAnsi="Times New Roman"/>
          <w:szCs w:val="22"/>
          <w:lang w:val="sr-Latn-ME"/>
        </w:rPr>
        <w:t>NSAIL</w:t>
      </w:r>
      <w:proofErr w:type="spellEnd"/>
      <w:r w:rsidRPr="001B14BB">
        <w:rPr>
          <w:rFonts w:ascii="Times New Roman" w:hAnsi="Times New Roman"/>
          <w:szCs w:val="22"/>
          <w:lang w:val="sr-Latn-ME"/>
        </w:rPr>
        <w:t>)</w:t>
      </w:r>
      <w:r w:rsidR="00200AB5" w:rsidRPr="001B14BB">
        <w:rPr>
          <w:rFonts w:ascii="Times New Roman" w:hAnsi="Times New Roman"/>
          <w:szCs w:val="22"/>
          <w:lang w:val="sr-Latn-ME"/>
        </w:rPr>
        <w:t>. A</w:t>
      </w:r>
      <w:r w:rsidRPr="001B14BB">
        <w:rPr>
          <w:rFonts w:ascii="Times New Roman" w:hAnsi="Times New Roman"/>
          <w:szCs w:val="22"/>
          <w:lang w:val="sr-Latn-ME"/>
        </w:rPr>
        <w:t>ktiv</w:t>
      </w:r>
      <w:r w:rsidR="00200AB5" w:rsidRPr="001B14BB">
        <w:rPr>
          <w:rFonts w:ascii="Times New Roman" w:hAnsi="Times New Roman"/>
          <w:szCs w:val="22"/>
          <w:lang w:val="sr-Latn-ME"/>
        </w:rPr>
        <w:t>an</w:t>
      </w:r>
      <w:r w:rsidRPr="001B14BB">
        <w:rPr>
          <w:rFonts w:ascii="Times New Roman" w:hAnsi="Times New Roman"/>
          <w:szCs w:val="22"/>
          <w:lang w:val="sr-Latn-ME"/>
        </w:rPr>
        <w:t xml:space="preserve"> ili </w:t>
      </w:r>
      <w:r w:rsidR="00200AB5" w:rsidRPr="001B14BB">
        <w:rPr>
          <w:rFonts w:ascii="Times New Roman" w:hAnsi="Times New Roman"/>
          <w:szCs w:val="22"/>
          <w:lang w:val="sr-Latn-ME"/>
        </w:rPr>
        <w:t xml:space="preserve">u istoriji bolesti poznati </w:t>
      </w:r>
      <w:r w:rsidRPr="001B14BB">
        <w:rPr>
          <w:rFonts w:ascii="Times New Roman" w:hAnsi="Times New Roman"/>
          <w:szCs w:val="22"/>
          <w:lang w:val="sr-Latn-ME"/>
        </w:rPr>
        <w:t xml:space="preserve">rekurentni </w:t>
      </w:r>
      <w:proofErr w:type="spellStart"/>
      <w:r w:rsidRPr="001B14BB">
        <w:rPr>
          <w:rFonts w:ascii="Times New Roman" w:hAnsi="Times New Roman"/>
          <w:szCs w:val="22"/>
          <w:lang w:val="sr-Latn-ME"/>
        </w:rPr>
        <w:t>peptički</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ulkus</w:t>
      </w:r>
      <w:proofErr w:type="spellEnd"/>
      <w:r w:rsidRPr="001B14BB">
        <w:rPr>
          <w:rFonts w:ascii="Times New Roman" w:hAnsi="Times New Roman"/>
          <w:szCs w:val="22"/>
          <w:lang w:val="sr-Latn-ME"/>
        </w:rPr>
        <w:t>/hemoragija (dv</w:t>
      </w:r>
      <w:r w:rsidR="00AB777F" w:rsidRPr="001B14BB">
        <w:rPr>
          <w:rFonts w:ascii="Times New Roman" w:hAnsi="Times New Roman"/>
          <w:szCs w:val="22"/>
          <w:lang w:val="sr-Latn-ME"/>
        </w:rPr>
        <w:t>ije</w:t>
      </w:r>
      <w:r w:rsidRPr="001B14BB">
        <w:rPr>
          <w:rFonts w:ascii="Times New Roman" w:hAnsi="Times New Roman"/>
          <w:szCs w:val="22"/>
          <w:lang w:val="sr-Latn-ME"/>
        </w:rPr>
        <w:t xml:space="preserve"> ili više </w:t>
      </w:r>
      <w:r w:rsidR="00200AB5" w:rsidRPr="001B14BB">
        <w:rPr>
          <w:rFonts w:ascii="Times New Roman" w:hAnsi="Times New Roman"/>
          <w:szCs w:val="22"/>
          <w:lang w:val="sr-Latn-ME"/>
        </w:rPr>
        <w:t xml:space="preserve">različitih </w:t>
      </w:r>
      <w:r w:rsidRPr="001B14BB">
        <w:rPr>
          <w:rFonts w:ascii="Times New Roman" w:hAnsi="Times New Roman"/>
          <w:szCs w:val="22"/>
          <w:lang w:val="sr-Latn-ME"/>
        </w:rPr>
        <w:t xml:space="preserve">epizoda </w:t>
      </w:r>
      <w:r w:rsidR="00200AB5" w:rsidRPr="001B14BB">
        <w:rPr>
          <w:rFonts w:ascii="Times New Roman" w:hAnsi="Times New Roman"/>
          <w:szCs w:val="22"/>
          <w:lang w:val="sr-Latn-ME"/>
        </w:rPr>
        <w:t xml:space="preserve">dokazanih </w:t>
      </w:r>
      <w:proofErr w:type="spellStart"/>
      <w:r w:rsidRPr="001B14BB">
        <w:rPr>
          <w:rFonts w:ascii="Times New Roman" w:hAnsi="Times New Roman"/>
          <w:szCs w:val="22"/>
          <w:lang w:val="sr-Latn-ME"/>
        </w:rPr>
        <w:t>ulceracija</w:t>
      </w:r>
      <w:proofErr w:type="spellEnd"/>
      <w:r w:rsidRPr="001B14BB">
        <w:rPr>
          <w:rFonts w:ascii="Times New Roman" w:hAnsi="Times New Roman"/>
          <w:szCs w:val="22"/>
          <w:lang w:val="sr-Latn-ME"/>
        </w:rPr>
        <w:t xml:space="preserve"> ili krvarenja),</w:t>
      </w:r>
    </w:p>
    <w:p w14:paraId="06D222EA"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cerebrovaskularno</w:t>
      </w:r>
      <w:proofErr w:type="spellEnd"/>
      <w:r w:rsidRPr="001B14BB">
        <w:rPr>
          <w:rFonts w:ascii="Times New Roman" w:hAnsi="Times New Roman"/>
          <w:szCs w:val="22"/>
          <w:lang w:val="sr-Latn-ME"/>
        </w:rPr>
        <w:t xml:space="preserve"> krvarenje ili drugi aktivni poremećaji krvarenja,</w:t>
      </w:r>
    </w:p>
    <w:p w14:paraId="46921DF5" w14:textId="77777777" w:rsidR="00A62F74" w:rsidRPr="001B14BB" w:rsidRDefault="00A62F74" w:rsidP="00F639E8">
      <w:pPr>
        <w:pStyle w:val="ListBullet"/>
        <w:numPr>
          <w:ilvl w:val="0"/>
          <w:numId w:val="0"/>
        </w:numPr>
        <w:jc w:val="both"/>
        <w:rPr>
          <w:rFonts w:ascii="Times New Roman" w:hAnsi="Times New Roman"/>
          <w:szCs w:val="22"/>
          <w:lang w:val="sr-Latn-ME"/>
        </w:rPr>
      </w:pPr>
      <w:r w:rsidRPr="001B14BB">
        <w:rPr>
          <w:rFonts w:ascii="Times New Roman" w:hAnsi="Times New Roman"/>
          <w:szCs w:val="22"/>
          <w:lang w:val="sr-Latn-ME"/>
        </w:rPr>
        <w:t xml:space="preserve">- poznata preosjetljivost na </w:t>
      </w:r>
      <w:proofErr w:type="spellStart"/>
      <w:r w:rsidRPr="001B14BB">
        <w:rPr>
          <w:rFonts w:ascii="Times New Roman" w:hAnsi="Times New Roman"/>
          <w:szCs w:val="22"/>
          <w:lang w:val="sr-Latn-ME"/>
        </w:rPr>
        <w:t>acetilasalicilnu</w:t>
      </w:r>
      <w:proofErr w:type="spellEnd"/>
      <w:r w:rsidRPr="001B14BB">
        <w:rPr>
          <w:rFonts w:ascii="Times New Roman" w:hAnsi="Times New Roman"/>
          <w:szCs w:val="22"/>
          <w:lang w:val="sr-Latn-ME"/>
        </w:rPr>
        <w:t xml:space="preserve"> kiselinu ili druge </w:t>
      </w:r>
      <w:proofErr w:type="spellStart"/>
      <w:r w:rsidRPr="001B14BB">
        <w:rPr>
          <w:rFonts w:ascii="Times New Roman" w:hAnsi="Times New Roman"/>
          <w:szCs w:val="22"/>
          <w:lang w:val="sr-Latn-ME"/>
        </w:rPr>
        <w:t>nesteroidne</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antireumatske</w:t>
      </w:r>
      <w:proofErr w:type="spellEnd"/>
      <w:r w:rsidRPr="001B14BB">
        <w:rPr>
          <w:rFonts w:ascii="Times New Roman" w:hAnsi="Times New Roman"/>
          <w:szCs w:val="22"/>
          <w:lang w:val="sr-Latn-ME"/>
        </w:rPr>
        <w:t>/</w:t>
      </w:r>
      <w:proofErr w:type="spellStart"/>
      <w:r w:rsidRPr="001B14BB">
        <w:rPr>
          <w:rFonts w:ascii="Times New Roman" w:hAnsi="Times New Roman"/>
          <w:szCs w:val="22"/>
          <w:lang w:val="sr-Latn-ME"/>
        </w:rPr>
        <w:t>antiinflamatorne</w:t>
      </w:r>
      <w:proofErr w:type="spellEnd"/>
      <w:r w:rsidRPr="001B14BB">
        <w:rPr>
          <w:rFonts w:ascii="Times New Roman" w:hAnsi="Times New Roman"/>
          <w:szCs w:val="22"/>
          <w:lang w:val="sr-Latn-ME"/>
        </w:rPr>
        <w:t xml:space="preserve"> ljekove, koja se manifestuje kao </w:t>
      </w:r>
      <w:proofErr w:type="spellStart"/>
      <w:r w:rsidRPr="001B14BB">
        <w:rPr>
          <w:rFonts w:ascii="Times New Roman" w:hAnsi="Times New Roman"/>
          <w:szCs w:val="22"/>
          <w:lang w:val="sr-Latn-ME"/>
        </w:rPr>
        <w:t>bronhospazam</w:t>
      </w:r>
      <w:proofErr w:type="spellEnd"/>
      <w:r w:rsidRPr="001B14BB">
        <w:rPr>
          <w:rFonts w:ascii="Times New Roman" w:hAnsi="Times New Roman"/>
          <w:szCs w:val="22"/>
          <w:lang w:val="sr-Latn-ME"/>
        </w:rPr>
        <w:t xml:space="preserve">, astma, </w:t>
      </w:r>
      <w:proofErr w:type="spellStart"/>
      <w:r w:rsidRPr="001B14BB">
        <w:rPr>
          <w:rFonts w:ascii="Times New Roman" w:hAnsi="Times New Roman"/>
          <w:szCs w:val="22"/>
          <w:lang w:val="sr-Latn-ME"/>
        </w:rPr>
        <w:t>rinitis</w:t>
      </w:r>
      <w:proofErr w:type="spellEnd"/>
      <w:r w:rsidRPr="001B14BB">
        <w:rPr>
          <w:rFonts w:ascii="Times New Roman" w:hAnsi="Times New Roman"/>
          <w:szCs w:val="22"/>
          <w:lang w:val="sr-Latn-ME"/>
        </w:rPr>
        <w:t xml:space="preserve"> ili urtikarija,</w:t>
      </w:r>
    </w:p>
    <w:p w14:paraId="6E942D9F"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r w:rsidRPr="001B14BB">
        <w:rPr>
          <w:rFonts w:ascii="Times New Roman" w:hAnsi="Times New Roman"/>
          <w:szCs w:val="22"/>
          <w:lang w:val="sr-Latn-ME"/>
        </w:rPr>
        <w:t xml:space="preserve">- poremećaji </w:t>
      </w:r>
      <w:proofErr w:type="spellStart"/>
      <w:r w:rsidRPr="001B14BB">
        <w:rPr>
          <w:rFonts w:ascii="Times New Roman" w:hAnsi="Times New Roman"/>
          <w:szCs w:val="22"/>
          <w:lang w:val="sr-Latn-ME"/>
        </w:rPr>
        <w:t>hematopoeze</w:t>
      </w:r>
      <w:proofErr w:type="spellEnd"/>
      <w:r w:rsidRPr="001B14BB">
        <w:rPr>
          <w:rFonts w:ascii="Times New Roman" w:hAnsi="Times New Roman"/>
          <w:szCs w:val="22"/>
          <w:lang w:val="sr-Latn-ME"/>
        </w:rPr>
        <w:t xml:space="preserve"> nepoznate etiologije,</w:t>
      </w:r>
    </w:p>
    <w:p w14:paraId="45A72300"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r w:rsidRPr="001B14BB">
        <w:rPr>
          <w:rFonts w:ascii="Times New Roman" w:hAnsi="Times New Roman"/>
          <w:szCs w:val="22"/>
          <w:lang w:val="sr-Latn-ME"/>
        </w:rPr>
        <w:t xml:space="preserve">- teška </w:t>
      </w:r>
      <w:proofErr w:type="spellStart"/>
      <w:r w:rsidR="002F48BE" w:rsidRPr="001B14BB">
        <w:rPr>
          <w:rFonts w:ascii="Times New Roman" w:hAnsi="Times New Roman"/>
          <w:szCs w:val="22"/>
          <w:lang w:val="sr-Latn-ME"/>
        </w:rPr>
        <w:t>insuficijencija</w:t>
      </w:r>
      <w:proofErr w:type="spellEnd"/>
      <w:r w:rsidR="002F48BE" w:rsidRPr="001B14BB">
        <w:rPr>
          <w:rFonts w:ascii="Times New Roman" w:hAnsi="Times New Roman"/>
          <w:szCs w:val="22"/>
          <w:lang w:val="sr-Latn-ME"/>
        </w:rPr>
        <w:t xml:space="preserve"> </w:t>
      </w:r>
      <w:r w:rsidRPr="001B14BB">
        <w:rPr>
          <w:rFonts w:ascii="Times New Roman" w:hAnsi="Times New Roman"/>
          <w:szCs w:val="22"/>
          <w:lang w:val="sr-Latn-ME"/>
        </w:rPr>
        <w:t>jetre ili  bubrega,</w:t>
      </w:r>
    </w:p>
    <w:p w14:paraId="37F682C1" w14:textId="5A56046C" w:rsidR="002F48BE" w:rsidRPr="001B14BB" w:rsidRDefault="002F48BE" w:rsidP="00F639E8">
      <w:pPr>
        <w:pStyle w:val="ListBullet"/>
        <w:numPr>
          <w:ilvl w:val="0"/>
          <w:numId w:val="0"/>
        </w:numPr>
        <w:ind w:left="360" w:hanging="360"/>
        <w:jc w:val="both"/>
        <w:rPr>
          <w:rFonts w:ascii="Times New Roman" w:hAnsi="Times New Roman"/>
          <w:szCs w:val="22"/>
          <w:lang w:val="sr-Latn-ME"/>
        </w:rPr>
      </w:pPr>
      <w:r w:rsidRPr="001B14BB">
        <w:rPr>
          <w:rFonts w:ascii="Times New Roman" w:hAnsi="Times New Roman"/>
          <w:szCs w:val="22"/>
          <w:lang w:val="sr-Latn-ME"/>
        </w:rPr>
        <w:t xml:space="preserve">- potvrđena </w:t>
      </w:r>
      <w:proofErr w:type="spellStart"/>
      <w:r w:rsidRPr="001B14BB">
        <w:rPr>
          <w:rFonts w:ascii="Times New Roman" w:hAnsi="Times New Roman"/>
          <w:szCs w:val="22"/>
          <w:lang w:val="sr-Latn-ME"/>
        </w:rPr>
        <w:t>kongestivna</w:t>
      </w:r>
      <w:proofErr w:type="spellEnd"/>
      <w:r w:rsidRPr="001B14BB">
        <w:rPr>
          <w:rFonts w:ascii="Times New Roman" w:hAnsi="Times New Roman"/>
          <w:szCs w:val="22"/>
          <w:lang w:val="sr-Latn-ME"/>
        </w:rPr>
        <w:t xml:space="preserve"> srčana </w:t>
      </w:r>
      <w:proofErr w:type="spellStart"/>
      <w:r w:rsidRPr="001B14BB">
        <w:rPr>
          <w:rFonts w:ascii="Times New Roman" w:hAnsi="Times New Roman"/>
          <w:szCs w:val="22"/>
          <w:lang w:val="sr-Latn-ME"/>
        </w:rPr>
        <w:t>insuficijencija</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NYHA</w:t>
      </w:r>
      <w:proofErr w:type="spellEnd"/>
      <w:r w:rsidRPr="001B14BB">
        <w:rPr>
          <w:rFonts w:ascii="Times New Roman" w:hAnsi="Times New Roman"/>
          <w:szCs w:val="22"/>
          <w:lang w:val="sr-Latn-ME"/>
        </w:rPr>
        <w:t xml:space="preserve"> II-IV), </w:t>
      </w:r>
      <w:proofErr w:type="spellStart"/>
      <w:r w:rsidRPr="001B14BB">
        <w:rPr>
          <w:rFonts w:ascii="Times New Roman" w:hAnsi="Times New Roman"/>
          <w:szCs w:val="22"/>
          <w:lang w:val="sr-Latn-ME"/>
        </w:rPr>
        <w:t>ishemijska</w:t>
      </w:r>
      <w:proofErr w:type="spellEnd"/>
      <w:r w:rsidRPr="001B14BB">
        <w:rPr>
          <w:rFonts w:ascii="Times New Roman" w:hAnsi="Times New Roman"/>
          <w:szCs w:val="22"/>
          <w:lang w:val="sr-Latn-ME"/>
        </w:rPr>
        <w:t xml:space="preserve"> bolest srca, bolest perifernih arterija i/ili </w:t>
      </w:r>
      <w:proofErr w:type="spellStart"/>
      <w:r w:rsidRPr="001B14BB">
        <w:rPr>
          <w:rFonts w:ascii="Times New Roman" w:hAnsi="Times New Roman"/>
          <w:szCs w:val="22"/>
          <w:lang w:val="sr-Latn-ME"/>
        </w:rPr>
        <w:t>cerebrovaskularna</w:t>
      </w:r>
      <w:proofErr w:type="spellEnd"/>
      <w:r w:rsidRPr="001B14BB">
        <w:rPr>
          <w:rFonts w:ascii="Times New Roman" w:hAnsi="Times New Roman"/>
          <w:szCs w:val="22"/>
          <w:lang w:val="sr-Latn-ME"/>
        </w:rPr>
        <w:t xml:space="preserve"> bolest</w:t>
      </w:r>
      <w:r w:rsidR="00DD3C93" w:rsidRPr="001B14BB">
        <w:rPr>
          <w:rFonts w:ascii="Times New Roman" w:hAnsi="Times New Roman"/>
          <w:szCs w:val="22"/>
          <w:lang w:val="sr-Latn-ME"/>
        </w:rPr>
        <w:t>,</w:t>
      </w:r>
    </w:p>
    <w:p w14:paraId="0702F218"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r w:rsidRPr="001B14BB">
        <w:rPr>
          <w:rFonts w:ascii="Times New Roman" w:hAnsi="Times New Roman"/>
          <w:szCs w:val="22"/>
          <w:lang w:val="sr-Latn-ME"/>
        </w:rPr>
        <w:t>- posljednji trimestar trudnoće (vidjeti poglavlje 4.6).</w:t>
      </w:r>
    </w:p>
    <w:p w14:paraId="170E3D3E"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p>
    <w:p w14:paraId="185021AF" w14:textId="77777777" w:rsidR="00A62F74" w:rsidRPr="001B14BB" w:rsidRDefault="00A62F74" w:rsidP="00F639E8">
      <w:pPr>
        <w:pStyle w:val="ListBullet"/>
        <w:numPr>
          <w:ilvl w:val="0"/>
          <w:numId w:val="0"/>
        </w:numPr>
        <w:jc w:val="both"/>
        <w:rPr>
          <w:rFonts w:ascii="Times New Roman" w:hAnsi="Times New Roman"/>
          <w:szCs w:val="22"/>
          <w:lang w:val="sr-Latn-ME"/>
        </w:rPr>
      </w:pPr>
      <w:r w:rsidRPr="001B14BB">
        <w:rPr>
          <w:rFonts w:ascii="Times New Roman" w:hAnsi="Times New Roman"/>
          <w:szCs w:val="22"/>
          <w:lang w:val="sr-Latn-ME"/>
        </w:rPr>
        <w:t>Djeca i adolescenti mlađi od 18 godina ne</w:t>
      </w:r>
      <w:r w:rsidR="00AB777F" w:rsidRPr="001B14BB">
        <w:rPr>
          <w:rFonts w:ascii="Times New Roman" w:hAnsi="Times New Roman"/>
          <w:szCs w:val="22"/>
          <w:lang w:val="sr-Latn-ME"/>
        </w:rPr>
        <w:t xml:space="preserve"> </w:t>
      </w:r>
      <w:r w:rsidR="002F48BE" w:rsidRPr="001B14BB">
        <w:rPr>
          <w:rFonts w:ascii="Times New Roman" w:hAnsi="Times New Roman"/>
          <w:szCs w:val="22"/>
          <w:lang w:val="sr-Latn-ME"/>
        </w:rPr>
        <w:t>sm</w:t>
      </w:r>
      <w:r w:rsidR="00AB777F" w:rsidRPr="001B14BB">
        <w:rPr>
          <w:rFonts w:ascii="Times New Roman" w:hAnsi="Times New Roman"/>
          <w:szCs w:val="22"/>
          <w:lang w:val="sr-Latn-ME"/>
        </w:rPr>
        <w:t>i</w:t>
      </w:r>
      <w:r w:rsidR="002F48BE" w:rsidRPr="001B14BB">
        <w:rPr>
          <w:rFonts w:ascii="Times New Roman" w:hAnsi="Times New Roman"/>
          <w:szCs w:val="22"/>
          <w:lang w:val="sr-Latn-ME"/>
        </w:rPr>
        <w:t xml:space="preserve">ju </w:t>
      </w:r>
      <w:r w:rsidRPr="001B14BB">
        <w:rPr>
          <w:rFonts w:ascii="Times New Roman" w:hAnsi="Times New Roman"/>
          <w:szCs w:val="22"/>
          <w:lang w:val="sr-Latn-ME"/>
        </w:rPr>
        <w:t xml:space="preserve"> da koriste ovaj lijek </w:t>
      </w:r>
      <w:r w:rsidR="002F48BE" w:rsidRPr="001B14BB">
        <w:rPr>
          <w:rFonts w:ascii="Times New Roman" w:hAnsi="Times New Roman"/>
          <w:szCs w:val="22"/>
          <w:lang w:val="sr-Latn-ME"/>
        </w:rPr>
        <w:t>zbog velikog sadržaja aktivne supstance</w:t>
      </w:r>
      <w:r w:rsidRPr="001B14BB">
        <w:rPr>
          <w:rFonts w:ascii="Times New Roman" w:hAnsi="Times New Roman"/>
          <w:szCs w:val="22"/>
          <w:lang w:val="sr-Latn-ME"/>
        </w:rPr>
        <w:t>.</w:t>
      </w:r>
    </w:p>
    <w:p w14:paraId="5528E5DA" w14:textId="77777777" w:rsidR="0072020E" w:rsidRPr="001B14BB" w:rsidRDefault="0072020E" w:rsidP="00F639E8">
      <w:pPr>
        <w:tabs>
          <w:tab w:val="left" w:pos="540"/>
          <w:tab w:val="left" w:pos="569"/>
        </w:tabs>
        <w:jc w:val="both"/>
        <w:rPr>
          <w:bCs/>
          <w:sz w:val="22"/>
          <w:szCs w:val="22"/>
          <w:lang w:val="sr-Latn-ME"/>
        </w:rPr>
      </w:pPr>
    </w:p>
    <w:p w14:paraId="1D06CDA4" w14:textId="77777777" w:rsidR="00411B4B" w:rsidRPr="001B14BB" w:rsidRDefault="00411B4B" w:rsidP="00F639E8">
      <w:pPr>
        <w:tabs>
          <w:tab w:val="left" w:pos="540"/>
          <w:tab w:val="left" w:pos="569"/>
        </w:tabs>
        <w:jc w:val="both"/>
        <w:rPr>
          <w:b/>
          <w:bCs/>
          <w:sz w:val="22"/>
          <w:szCs w:val="22"/>
          <w:lang w:val="sr-Latn-ME"/>
        </w:rPr>
      </w:pPr>
      <w:r w:rsidRPr="001B14BB">
        <w:rPr>
          <w:b/>
          <w:bCs/>
          <w:sz w:val="22"/>
          <w:szCs w:val="22"/>
          <w:lang w:val="sr-Latn-ME"/>
        </w:rPr>
        <w:t xml:space="preserve">4.4. </w:t>
      </w:r>
      <w:r w:rsidR="00480FB1" w:rsidRPr="001B14BB">
        <w:rPr>
          <w:b/>
          <w:bCs/>
          <w:sz w:val="22"/>
          <w:szCs w:val="22"/>
          <w:lang w:val="sr-Latn-ME"/>
        </w:rPr>
        <w:tab/>
      </w:r>
      <w:r w:rsidRPr="001B14BB">
        <w:rPr>
          <w:b/>
          <w:bCs/>
          <w:sz w:val="22"/>
          <w:szCs w:val="22"/>
          <w:lang w:val="sr-Latn-ME"/>
        </w:rPr>
        <w:t>Posebna upozorenja i mjere opreza pri upotrebi lijeka</w:t>
      </w:r>
    </w:p>
    <w:p w14:paraId="290BC035" w14:textId="77777777" w:rsidR="0072020E" w:rsidRPr="001B14BB" w:rsidRDefault="0072020E" w:rsidP="00F639E8">
      <w:pPr>
        <w:tabs>
          <w:tab w:val="left" w:pos="540"/>
          <w:tab w:val="left" w:pos="569"/>
        </w:tabs>
        <w:jc w:val="both"/>
        <w:rPr>
          <w:bCs/>
          <w:sz w:val="22"/>
          <w:szCs w:val="22"/>
          <w:lang w:val="sr-Latn-ME"/>
        </w:rPr>
      </w:pPr>
    </w:p>
    <w:p w14:paraId="29D781A6" w14:textId="77777777" w:rsidR="00A62F74" w:rsidRPr="001B14BB" w:rsidRDefault="00A62F74" w:rsidP="00F639E8">
      <w:pPr>
        <w:autoSpaceDE w:val="0"/>
        <w:autoSpaceDN w:val="0"/>
        <w:adjustRightInd w:val="0"/>
        <w:jc w:val="both"/>
        <w:rPr>
          <w:b/>
          <w:sz w:val="22"/>
          <w:szCs w:val="22"/>
          <w:lang w:val="sr-Latn-ME"/>
        </w:rPr>
      </w:pPr>
      <w:r w:rsidRPr="001B14BB">
        <w:rPr>
          <w:b/>
          <w:sz w:val="22"/>
          <w:szCs w:val="22"/>
          <w:lang w:val="sr-Latn-ME"/>
        </w:rPr>
        <w:t>Opšta upozorenja:</w:t>
      </w:r>
    </w:p>
    <w:p w14:paraId="4B958C47" w14:textId="25C4272B" w:rsidR="00A62F74" w:rsidRPr="001B14BB" w:rsidRDefault="00A62F74" w:rsidP="00F639E8">
      <w:pPr>
        <w:pStyle w:val="BodyText"/>
        <w:spacing w:after="0"/>
        <w:jc w:val="both"/>
        <w:rPr>
          <w:sz w:val="22"/>
          <w:szCs w:val="22"/>
          <w:lang w:val="sr-Latn-ME"/>
        </w:rPr>
      </w:pPr>
      <w:r w:rsidRPr="001B14BB">
        <w:rPr>
          <w:sz w:val="22"/>
          <w:szCs w:val="22"/>
          <w:lang w:val="sr-Latn-ME"/>
        </w:rPr>
        <w:t>Potrebno je izbjegavati istovremenu pri</w:t>
      </w:r>
      <w:r w:rsidRPr="001B14BB">
        <w:rPr>
          <w:rStyle w:val="Emphasis"/>
          <w:b w:val="0"/>
          <w:sz w:val="22"/>
          <w:szCs w:val="22"/>
          <w:lang w:val="sr-Latn-ME"/>
        </w:rPr>
        <w:t>mjenu</w:t>
      </w:r>
      <w:r w:rsidRPr="001B14BB">
        <w:rPr>
          <w:sz w:val="22"/>
          <w:szCs w:val="22"/>
          <w:lang w:val="sr-Latn-ME"/>
        </w:rPr>
        <w:t xml:space="preserve"> lijeka </w:t>
      </w:r>
      <w:proofErr w:type="spellStart"/>
      <w:r w:rsidRPr="001B14BB">
        <w:rPr>
          <w:sz w:val="22"/>
          <w:szCs w:val="22"/>
          <w:lang w:val="sr-Latn-ME"/>
        </w:rPr>
        <w:t>DicloRapid</w:t>
      </w:r>
      <w:proofErr w:type="spellEnd"/>
      <w:r w:rsidRPr="001B14BB">
        <w:rPr>
          <w:sz w:val="22"/>
          <w:szCs w:val="22"/>
          <w:lang w:val="sr-Latn-ME"/>
        </w:rPr>
        <w:t xml:space="preserve"> sa drugim </w:t>
      </w:r>
      <w:proofErr w:type="spellStart"/>
      <w:r w:rsidRPr="001B14BB">
        <w:rPr>
          <w:sz w:val="22"/>
          <w:szCs w:val="22"/>
          <w:lang w:val="sr-Latn-ME"/>
        </w:rPr>
        <w:t>nesteroidnim</w:t>
      </w:r>
      <w:proofErr w:type="spellEnd"/>
      <w:r w:rsidRPr="001B14BB">
        <w:rPr>
          <w:sz w:val="22"/>
          <w:szCs w:val="22"/>
          <w:lang w:val="sr-Latn-ME"/>
        </w:rPr>
        <w:t xml:space="preserve"> </w:t>
      </w:r>
      <w:proofErr w:type="spellStart"/>
      <w:r w:rsidRPr="001B14BB">
        <w:rPr>
          <w:sz w:val="22"/>
          <w:szCs w:val="22"/>
          <w:lang w:val="sr-Latn-ME"/>
        </w:rPr>
        <w:t>antiinflamatornim</w:t>
      </w:r>
      <w:proofErr w:type="spellEnd"/>
      <w:r w:rsidRPr="001B14BB">
        <w:rPr>
          <w:sz w:val="22"/>
          <w:szCs w:val="22"/>
          <w:lang w:val="sr-Latn-ME"/>
        </w:rPr>
        <w:t xml:space="preserve"> ljekovima, uključujući i selektivne </w:t>
      </w:r>
      <w:proofErr w:type="spellStart"/>
      <w:r w:rsidRPr="001B14BB">
        <w:rPr>
          <w:sz w:val="22"/>
          <w:szCs w:val="22"/>
          <w:lang w:val="sr-Latn-ME"/>
        </w:rPr>
        <w:t>inhibitore</w:t>
      </w:r>
      <w:proofErr w:type="spellEnd"/>
      <w:r w:rsidRPr="001B14BB">
        <w:rPr>
          <w:sz w:val="22"/>
          <w:szCs w:val="22"/>
          <w:lang w:val="sr-Latn-ME"/>
        </w:rPr>
        <w:t xml:space="preserve"> </w:t>
      </w:r>
      <w:proofErr w:type="spellStart"/>
      <w:r w:rsidRPr="001B14BB">
        <w:rPr>
          <w:sz w:val="22"/>
          <w:szCs w:val="22"/>
          <w:lang w:val="sr-Latn-ME"/>
        </w:rPr>
        <w:t>ciklooksigenaze</w:t>
      </w:r>
      <w:proofErr w:type="spellEnd"/>
      <w:r w:rsidRPr="001B14BB">
        <w:rPr>
          <w:sz w:val="22"/>
          <w:szCs w:val="22"/>
          <w:lang w:val="sr-Latn-ME"/>
        </w:rPr>
        <w:t xml:space="preserve">-2, zato što ne postoje dokazi koji </w:t>
      </w:r>
      <w:r w:rsidR="00200AB5" w:rsidRPr="001B14BB">
        <w:rPr>
          <w:sz w:val="22"/>
          <w:szCs w:val="22"/>
          <w:lang w:val="sr-Latn-ME"/>
        </w:rPr>
        <w:t>ukazuju na</w:t>
      </w:r>
      <w:r w:rsidRPr="001B14BB">
        <w:rPr>
          <w:sz w:val="22"/>
          <w:szCs w:val="22"/>
          <w:lang w:val="sr-Latn-ME"/>
        </w:rPr>
        <w:t xml:space="preserve"> </w:t>
      </w:r>
      <w:proofErr w:type="spellStart"/>
      <w:r w:rsidRPr="001B14BB">
        <w:rPr>
          <w:sz w:val="22"/>
          <w:szCs w:val="22"/>
          <w:lang w:val="sr-Latn-ME"/>
        </w:rPr>
        <w:t>sinergističk</w:t>
      </w:r>
      <w:r w:rsidR="00200AB5" w:rsidRPr="001B14BB">
        <w:rPr>
          <w:sz w:val="22"/>
          <w:szCs w:val="22"/>
          <w:lang w:val="sr-Latn-ME"/>
        </w:rPr>
        <w:t>u</w:t>
      </w:r>
      <w:proofErr w:type="spellEnd"/>
      <w:r w:rsidRPr="001B14BB">
        <w:rPr>
          <w:sz w:val="22"/>
          <w:szCs w:val="22"/>
          <w:lang w:val="sr-Latn-ME"/>
        </w:rPr>
        <w:t xml:space="preserve"> </w:t>
      </w:r>
      <w:r w:rsidR="00200AB5" w:rsidRPr="001B14BB">
        <w:rPr>
          <w:sz w:val="22"/>
          <w:szCs w:val="22"/>
          <w:lang w:val="sr-Latn-ME"/>
        </w:rPr>
        <w:t xml:space="preserve">korist, a pri tome postoji </w:t>
      </w:r>
      <w:r w:rsidRPr="001B14BB">
        <w:rPr>
          <w:sz w:val="22"/>
          <w:szCs w:val="22"/>
          <w:lang w:val="sr-Latn-ME"/>
        </w:rPr>
        <w:t>potencijaln</w:t>
      </w:r>
      <w:r w:rsidR="009A63E8" w:rsidRPr="001B14BB">
        <w:rPr>
          <w:sz w:val="22"/>
          <w:szCs w:val="22"/>
          <w:lang w:val="sr-Latn-ME"/>
        </w:rPr>
        <w:t>a opasnost od pojave</w:t>
      </w:r>
      <w:r w:rsidRPr="001B14BB">
        <w:rPr>
          <w:sz w:val="22"/>
          <w:szCs w:val="22"/>
          <w:lang w:val="sr-Latn-ME"/>
        </w:rPr>
        <w:t xml:space="preserve"> aditivnih neželjenih </w:t>
      </w:r>
      <w:r w:rsidR="009A63E8" w:rsidRPr="001B14BB">
        <w:rPr>
          <w:sz w:val="22"/>
          <w:szCs w:val="22"/>
          <w:lang w:val="sr-Latn-ME"/>
        </w:rPr>
        <w:t>dejstava</w:t>
      </w:r>
      <w:r w:rsidRPr="001B14BB">
        <w:rPr>
          <w:sz w:val="22"/>
          <w:szCs w:val="22"/>
          <w:lang w:val="sr-Latn-ME"/>
        </w:rPr>
        <w:t>.</w:t>
      </w:r>
      <w:r w:rsidRPr="001B14BB" w:rsidDel="001C58F4">
        <w:rPr>
          <w:sz w:val="22"/>
          <w:szCs w:val="22"/>
          <w:lang w:val="sr-Latn-ME"/>
        </w:rPr>
        <w:t xml:space="preserve"> </w:t>
      </w:r>
    </w:p>
    <w:p w14:paraId="43336ADE" w14:textId="7D4D2FBD" w:rsidR="00A62F74" w:rsidRPr="001B14BB" w:rsidRDefault="00A62F74" w:rsidP="00F639E8">
      <w:pPr>
        <w:pStyle w:val="BodyText"/>
        <w:spacing w:after="0"/>
        <w:jc w:val="both"/>
        <w:rPr>
          <w:sz w:val="22"/>
          <w:szCs w:val="22"/>
          <w:lang w:val="sr-Latn-ME"/>
        </w:rPr>
      </w:pPr>
      <w:r w:rsidRPr="001B14BB">
        <w:rPr>
          <w:sz w:val="22"/>
          <w:szCs w:val="22"/>
          <w:lang w:val="sr-Latn-ME"/>
        </w:rPr>
        <w:t xml:space="preserve">Kao i drugi ljekovi iz grupe </w:t>
      </w:r>
      <w:proofErr w:type="spellStart"/>
      <w:r w:rsidRPr="001B14BB">
        <w:rPr>
          <w:sz w:val="22"/>
          <w:szCs w:val="22"/>
          <w:lang w:val="sr-Latn-ME"/>
        </w:rPr>
        <w:t>NSAIL</w:t>
      </w:r>
      <w:proofErr w:type="spellEnd"/>
      <w:r w:rsidRPr="001B14BB">
        <w:rPr>
          <w:sz w:val="22"/>
          <w:szCs w:val="22"/>
          <w:lang w:val="sr-Latn-ME"/>
        </w:rPr>
        <w:t xml:space="preserve">, </w:t>
      </w:r>
      <w:proofErr w:type="spellStart"/>
      <w:r w:rsidRPr="001B14BB">
        <w:rPr>
          <w:sz w:val="22"/>
          <w:szCs w:val="22"/>
          <w:lang w:val="sr-Latn-ME"/>
        </w:rPr>
        <w:t>diklofenak</w:t>
      </w:r>
      <w:proofErr w:type="spellEnd"/>
      <w:r w:rsidRPr="001B14BB">
        <w:rPr>
          <w:sz w:val="22"/>
          <w:szCs w:val="22"/>
          <w:lang w:val="sr-Latn-ME"/>
        </w:rPr>
        <w:t xml:space="preserve">, zbog svojih </w:t>
      </w:r>
      <w:proofErr w:type="spellStart"/>
      <w:r w:rsidRPr="001B14BB">
        <w:rPr>
          <w:sz w:val="22"/>
          <w:szCs w:val="22"/>
          <w:lang w:val="sr-Latn-ME"/>
        </w:rPr>
        <w:t>farmakodinamskih</w:t>
      </w:r>
      <w:proofErr w:type="spellEnd"/>
      <w:r w:rsidRPr="001B14BB">
        <w:rPr>
          <w:sz w:val="22"/>
          <w:szCs w:val="22"/>
          <w:lang w:val="sr-Latn-ME"/>
        </w:rPr>
        <w:t xml:space="preserve"> svojstava, može da maskira znakove i simptome infekcije.</w:t>
      </w:r>
    </w:p>
    <w:p w14:paraId="26978FC8" w14:textId="7DD42848" w:rsidR="00A62F74" w:rsidRPr="001B14BB" w:rsidRDefault="00BF3BB5" w:rsidP="00F639E8">
      <w:pPr>
        <w:autoSpaceDE w:val="0"/>
        <w:autoSpaceDN w:val="0"/>
        <w:adjustRightInd w:val="0"/>
        <w:jc w:val="both"/>
        <w:rPr>
          <w:sz w:val="22"/>
          <w:szCs w:val="22"/>
          <w:lang w:val="sr-Latn-ME"/>
        </w:rPr>
      </w:pPr>
      <w:r w:rsidRPr="001B14BB">
        <w:rPr>
          <w:sz w:val="22"/>
          <w:szCs w:val="22"/>
          <w:lang w:val="sr-Latn-ME"/>
        </w:rPr>
        <w:t>Neželjena dejstva se mogu svesti na najmanju moguću m</w:t>
      </w:r>
      <w:r w:rsidR="00AB777F" w:rsidRPr="001B14BB">
        <w:rPr>
          <w:sz w:val="22"/>
          <w:szCs w:val="22"/>
          <w:lang w:val="sr-Latn-ME"/>
        </w:rPr>
        <w:t>j</w:t>
      </w:r>
      <w:r w:rsidRPr="001B14BB">
        <w:rPr>
          <w:sz w:val="22"/>
          <w:szCs w:val="22"/>
          <w:lang w:val="sr-Latn-ME"/>
        </w:rPr>
        <w:t>eru prim</w:t>
      </w:r>
      <w:r w:rsidR="00AB777F" w:rsidRPr="001B14BB">
        <w:rPr>
          <w:sz w:val="22"/>
          <w:szCs w:val="22"/>
          <w:lang w:val="sr-Latn-ME"/>
        </w:rPr>
        <w:t>j</w:t>
      </w:r>
      <w:r w:rsidRPr="001B14BB">
        <w:rPr>
          <w:sz w:val="22"/>
          <w:szCs w:val="22"/>
          <w:lang w:val="sr-Latn-ME"/>
        </w:rPr>
        <w:t xml:space="preserve">enom najmanje efektivne doze </w:t>
      </w:r>
      <w:r w:rsidR="009A63E8" w:rsidRPr="001B14BB">
        <w:rPr>
          <w:sz w:val="22"/>
          <w:szCs w:val="22"/>
          <w:lang w:val="sr-Latn-ME"/>
        </w:rPr>
        <w:t xml:space="preserve">u </w:t>
      </w:r>
      <w:r w:rsidRPr="001B14BB">
        <w:rPr>
          <w:sz w:val="22"/>
          <w:szCs w:val="22"/>
          <w:lang w:val="sr-Latn-ME"/>
        </w:rPr>
        <w:t>najkraće</w:t>
      </w:r>
      <w:r w:rsidR="009A63E8" w:rsidRPr="001B14BB">
        <w:rPr>
          <w:sz w:val="22"/>
          <w:szCs w:val="22"/>
          <w:lang w:val="sr-Latn-ME"/>
        </w:rPr>
        <w:t>m vremenskom</w:t>
      </w:r>
      <w:r w:rsidRPr="001B14BB">
        <w:rPr>
          <w:sz w:val="22"/>
          <w:szCs w:val="22"/>
          <w:lang w:val="sr-Latn-ME"/>
        </w:rPr>
        <w:t xml:space="preserve"> period</w:t>
      </w:r>
      <w:r w:rsidR="009A63E8" w:rsidRPr="001B14BB">
        <w:rPr>
          <w:sz w:val="22"/>
          <w:szCs w:val="22"/>
          <w:lang w:val="sr-Latn-ME"/>
        </w:rPr>
        <w:t>u</w:t>
      </w:r>
      <w:r w:rsidRPr="001B14BB">
        <w:rPr>
          <w:sz w:val="22"/>
          <w:szCs w:val="22"/>
          <w:lang w:val="sr-Latn-ME"/>
        </w:rPr>
        <w:t xml:space="preserve"> </w:t>
      </w:r>
      <w:r w:rsidR="009A63E8" w:rsidRPr="001B14BB">
        <w:rPr>
          <w:sz w:val="22"/>
          <w:szCs w:val="22"/>
          <w:lang w:val="sr-Latn-ME"/>
        </w:rPr>
        <w:t xml:space="preserve">neophodnom </w:t>
      </w:r>
      <w:r w:rsidRPr="001B14BB">
        <w:rPr>
          <w:sz w:val="22"/>
          <w:szCs w:val="22"/>
          <w:lang w:val="sr-Latn-ME"/>
        </w:rPr>
        <w:t xml:space="preserve">za </w:t>
      </w:r>
      <w:r w:rsidR="009A63E8" w:rsidRPr="001B14BB">
        <w:rPr>
          <w:sz w:val="22"/>
          <w:szCs w:val="22"/>
          <w:lang w:val="sr-Latn-ME"/>
        </w:rPr>
        <w:t>kontrolu</w:t>
      </w:r>
      <w:r w:rsidRPr="001B14BB">
        <w:rPr>
          <w:sz w:val="22"/>
          <w:szCs w:val="22"/>
          <w:lang w:val="sr-Latn-ME"/>
        </w:rPr>
        <w:t xml:space="preserve"> simptoma (vid</w:t>
      </w:r>
      <w:r w:rsidR="00AB777F" w:rsidRPr="001B14BB">
        <w:rPr>
          <w:sz w:val="22"/>
          <w:szCs w:val="22"/>
          <w:lang w:val="sr-Latn-ME"/>
        </w:rPr>
        <w:t>j</w:t>
      </w:r>
      <w:r w:rsidRPr="001B14BB">
        <w:rPr>
          <w:sz w:val="22"/>
          <w:szCs w:val="22"/>
          <w:lang w:val="sr-Latn-ME"/>
        </w:rPr>
        <w:t>eti od</w:t>
      </w:r>
      <w:r w:rsidR="000F470B" w:rsidRPr="001B14BB">
        <w:rPr>
          <w:sz w:val="22"/>
          <w:szCs w:val="22"/>
          <w:lang w:val="sr-Latn-ME"/>
        </w:rPr>
        <w:t>j</w:t>
      </w:r>
      <w:r w:rsidRPr="001B14BB">
        <w:rPr>
          <w:sz w:val="22"/>
          <w:szCs w:val="22"/>
          <w:lang w:val="sr-Latn-ME"/>
        </w:rPr>
        <w:t xml:space="preserve">eljak 4.2 i gastrointestinalne i </w:t>
      </w:r>
      <w:proofErr w:type="spellStart"/>
      <w:r w:rsidRPr="001B14BB">
        <w:rPr>
          <w:sz w:val="22"/>
          <w:szCs w:val="22"/>
          <w:lang w:val="sr-Latn-ME"/>
        </w:rPr>
        <w:t>kardiovaskularne</w:t>
      </w:r>
      <w:proofErr w:type="spellEnd"/>
      <w:r w:rsidRPr="001B14BB">
        <w:rPr>
          <w:sz w:val="22"/>
          <w:szCs w:val="22"/>
          <w:lang w:val="sr-Latn-ME"/>
        </w:rPr>
        <w:t xml:space="preserve"> rizike </w:t>
      </w:r>
      <w:r w:rsidR="009A63E8" w:rsidRPr="001B14BB">
        <w:rPr>
          <w:sz w:val="22"/>
          <w:szCs w:val="22"/>
          <w:lang w:val="sr-Latn-ME"/>
        </w:rPr>
        <w:t>navedene u nastavku</w:t>
      </w:r>
      <w:r w:rsidRPr="001B14BB">
        <w:rPr>
          <w:sz w:val="22"/>
          <w:szCs w:val="22"/>
          <w:lang w:val="sr-Latn-ME"/>
        </w:rPr>
        <w:t>).</w:t>
      </w:r>
    </w:p>
    <w:p w14:paraId="2157EF66" w14:textId="27938187" w:rsidR="009A63E8" w:rsidRPr="001B14BB" w:rsidRDefault="009A63E8" w:rsidP="005D79D1">
      <w:pPr>
        <w:pStyle w:val="BodyText"/>
        <w:spacing w:after="0"/>
        <w:jc w:val="both"/>
        <w:rPr>
          <w:sz w:val="22"/>
          <w:szCs w:val="22"/>
          <w:lang w:val="sr-Latn-ME"/>
        </w:rPr>
      </w:pPr>
      <w:r w:rsidRPr="001B14BB">
        <w:rPr>
          <w:sz w:val="22"/>
          <w:szCs w:val="22"/>
          <w:lang w:val="sr-Latn-ME"/>
        </w:rPr>
        <w:t xml:space="preserve">Kao i kod primjene drugih NSAIL, veoma rijetko se mogu javiti alergijske reakcije uključujući </w:t>
      </w:r>
      <w:proofErr w:type="spellStart"/>
      <w:r w:rsidRPr="001B14BB">
        <w:rPr>
          <w:sz w:val="22"/>
          <w:szCs w:val="22"/>
          <w:lang w:val="sr-Latn-ME"/>
        </w:rPr>
        <w:t>anafilaktičke</w:t>
      </w:r>
      <w:proofErr w:type="spellEnd"/>
      <w:r w:rsidRPr="001B14BB">
        <w:rPr>
          <w:sz w:val="22"/>
          <w:szCs w:val="22"/>
          <w:lang w:val="sr-Latn-ME"/>
        </w:rPr>
        <w:t>/</w:t>
      </w:r>
      <w:proofErr w:type="spellStart"/>
      <w:r w:rsidRPr="001B14BB">
        <w:rPr>
          <w:sz w:val="22"/>
          <w:szCs w:val="22"/>
          <w:lang w:val="sr-Latn-ME"/>
        </w:rPr>
        <w:t>anafilaktoidne</w:t>
      </w:r>
      <w:proofErr w:type="spellEnd"/>
      <w:r w:rsidRPr="001B14BB">
        <w:rPr>
          <w:sz w:val="22"/>
          <w:szCs w:val="22"/>
          <w:lang w:val="sr-Latn-ME"/>
        </w:rPr>
        <w:t xml:space="preserve"> reakcije pri primjeni </w:t>
      </w:r>
      <w:proofErr w:type="spellStart"/>
      <w:r w:rsidRPr="001B14BB">
        <w:rPr>
          <w:sz w:val="22"/>
          <w:szCs w:val="22"/>
          <w:lang w:val="sr-Latn-ME"/>
        </w:rPr>
        <w:t>diklofenaka</w:t>
      </w:r>
      <w:proofErr w:type="spellEnd"/>
      <w:r w:rsidRPr="001B14BB">
        <w:rPr>
          <w:sz w:val="22"/>
          <w:szCs w:val="22"/>
          <w:lang w:val="sr-Latn-ME"/>
        </w:rPr>
        <w:t xml:space="preserve"> kod pacijenata koji nijesu ranije koristili </w:t>
      </w:r>
      <w:r w:rsidRPr="001B14BB">
        <w:rPr>
          <w:sz w:val="22"/>
          <w:szCs w:val="22"/>
          <w:lang w:val="sr-Latn-ME"/>
        </w:rPr>
        <w:lastRenderedPageBreak/>
        <w:t xml:space="preserve">ovaj lijek. Reakcije preosjetljivosti mogu </w:t>
      </w:r>
      <w:proofErr w:type="spellStart"/>
      <w:r w:rsidRPr="001B14BB">
        <w:rPr>
          <w:sz w:val="22"/>
          <w:szCs w:val="22"/>
          <w:lang w:val="sr-Latn-ME"/>
        </w:rPr>
        <w:t>progredirati</w:t>
      </w:r>
      <w:proofErr w:type="spellEnd"/>
      <w:r w:rsidRPr="001B14BB">
        <w:rPr>
          <w:sz w:val="22"/>
          <w:szCs w:val="22"/>
          <w:lang w:val="sr-Latn-ME"/>
        </w:rPr>
        <w:t xml:space="preserve"> u </w:t>
      </w:r>
      <w:proofErr w:type="spellStart"/>
      <w:r w:rsidRPr="001B14BB">
        <w:rPr>
          <w:i/>
          <w:iCs/>
          <w:sz w:val="22"/>
          <w:szCs w:val="22"/>
          <w:lang w:val="sr-Latn-ME"/>
        </w:rPr>
        <w:t>Kounis</w:t>
      </w:r>
      <w:proofErr w:type="spellEnd"/>
      <w:r w:rsidRPr="001B14BB">
        <w:rPr>
          <w:sz w:val="22"/>
          <w:szCs w:val="22"/>
          <w:lang w:val="sr-Latn-ME"/>
        </w:rPr>
        <w:t xml:space="preserve">-ov sindrom, ozbiljnu alergijsku reakciju koja može dovesti do infarkta </w:t>
      </w:r>
      <w:proofErr w:type="spellStart"/>
      <w:r w:rsidRPr="001B14BB">
        <w:rPr>
          <w:sz w:val="22"/>
          <w:szCs w:val="22"/>
          <w:lang w:val="sr-Latn-ME"/>
        </w:rPr>
        <w:t>miokarda</w:t>
      </w:r>
      <w:proofErr w:type="spellEnd"/>
      <w:r w:rsidRPr="001B14BB">
        <w:rPr>
          <w:sz w:val="22"/>
          <w:szCs w:val="22"/>
          <w:lang w:val="sr-Latn-ME"/>
        </w:rPr>
        <w:t xml:space="preserve">. Simptomi takvih reakcija mogu uključivati bol u grudima koji se javlja zajedno sa alergijskom reakcijom na </w:t>
      </w:r>
      <w:proofErr w:type="spellStart"/>
      <w:r w:rsidRPr="001B14BB">
        <w:rPr>
          <w:sz w:val="22"/>
          <w:szCs w:val="22"/>
          <w:lang w:val="sr-Latn-ME"/>
        </w:rPr>
        <w:t>diklofenak</w:t>
      </w:r>
      <w:proofErr w:type="spellEnd"/>
      <w:r w:rsidRPr="001B14BB">
        <w:rPr>
          <w:sz w:val="22"/>
          <w:szCs w:val="22"/>
          <w:lang w:val="sr-Latn-ME"/>
        </w:rPr>
        <w:t xml:space="preserve">. </w:t>
      </w:r>
    </w:p>
    <w:p w14:paraId="45F47B07" w14:textId="77777777" w:rsidR="00191C21" w:rsidRPr="001B14BB" w:rsidRDefault="00191C21" w:rsidP="00F639E8">
      <w:pPr>
        <w:autoSpaceDE w:val="0"/>
        <w:autoSpaceDN w:val="0"/>
        <w:adjustRightInd w:val="0"/>
        <w:jc w:val="both"/>
        <w:rPr>
          <w:b/>
          <w:bCs/>
          <w:i/>
          <w:sz w:val="22"/>
          <w:szCs w:val="22"/>
          <w:lang w:val="sr-Latn-ME"/>
        </w:rPr>
      </w:pPr>
    </w:p>
    <w:p w14:paraId="1F73A9ED" w14:textId="7ED82AF2" w:rsidR="00A62F74" w:rsidRPr="001B14BB" w:rsidRDefault="00A62F74" w:rsidP="00F639E8">
      <w:pPr>
        <w:autoSpaceDE w:val="0"/>
        <w:autoSpaceDN w:val="0"/>
        <w:adjustRightInd w:val="0"/>
        <w:jc w:val="both"/>
        <w:rPr>
          <w:b/>
          <w:bCs/>
          <w:i/>
          <w:sz w:val="22"/>
          <w:szCs w:val="22"/>
          <w:lang w:val="sr-Latn-ME"/>
        </w:rPr>
      </w:pPr>
      <w:r w:rsidRPr="001B14BB">
        <w:rPr>
          <w:b/>
          <w:bCs/>
          <w:i/>
          <w:sz w:val="22"/>
          <w:szCs w:val="22"/>
          <w:lang w:val="sr-Latn-ME"/>
        </w:rPr>
        <w:t>Stariji pacijenti:</w:t>
      </w:r>
    </w:p>
    <w:p w14:paraId="334A9A67" w14:textId="62CEBEC5"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 xml:space="preserve">Na osnovu medicinskih podataka savjetuje se oprez kod starije populacije. Konkretno, preporučuje se primjena </w:t>
      </w:r>
      <w:r w:rsidR="009A63E8" w:rsidRPr="001B14BB">
        <w:rPr>
          <w:sz w:val="22"/>
          <w:szCs w:val="22"/>
          <w:lang w:val="sr-Latn-ME"/>
        </w:rPr>
        <w:t xml:space="preserve">najmanje </w:t>
      </w:r>
      <w:r w:rsidR="00BF3BB5" w:rsidRPr="001B14BB">
        <w:rPr>
          <w:sz w:val="22"/>
          <w:szCs w:val="22"/>
          <w:lang w:val="sr-Latn-ME"/>
        </w:rPr>
        <w:t xml:space="preserve">efektivne </w:t>
      </w:r>
      <w:r w:rsidRPr="001B14BB">
        <w:rPr>
          <w:sz w:val="22"/>
          <w:szCs w:val="22"/>
          <w:lang w:val="sr-Latn-ME"/>
        </w:rPr>
        <w:t xml:space="preserve">doze kod </w:t>
      </w:r>
      <w:r w:rsidR="009A63E8" w:rsidRPr="001B14BB">
        <w:rPr>
          <w:sz w:val="22"/>
          <w:szCs w:val="22"/>
          <w:lang w:val="sr-Latn-ME"/>
        </w:rPr>
        <w:t xml:space="preserve">iscrpljenih </w:t>
      </w:r>
      <w:r w:rsidRPr="001B14BB">
        <w:rPr>
          <w:sz w:val="22"/>
          <w:szCs w:val="22"/>
          <w:lang w:val="sr-Latn-ME"/>
        </w:rPr>
        <w:t xml:space="preserve">starijih </w:t>
      </w:r>
      <w:r w:rsidR="009A63E8" w:rsidRPr="001B14BB">
        <w:rPr>
          <w:sz w:val="22"/>
          <w:szCs w:val="22"/>
          <w:lang w:val="sr-Latn-ME"/>
        </w:rPr>
        <w:t>pacijenata</w:t>
      </w:r>
      <w:r w:rsidRPr="001B14BB">
        <w:rPr>
          <w:sz w:val="22"/>
          <w:szCs w:val="22"/>
          <w:lang w:val="sr-Latn-ME"/>
        </w:rPr>
        <w:t xml:space="preserve">, kao i </w:t>
      </w:r>
      <w:r w:rsidR="00BF3BB5" w:rsidRPr="001B14BB">
        <w:rPr>
          <w:sz w:val="22"/>
          <w:szCs w:val="22"/>
          <w:lang w:val="sr-Latn-ME"/>
        </w:rPr>
        <w:t xml:space="preserve">kod </w:t>
      </w:r>
      <w:r w:rsidRPr="001B14BB">
        <w:rPr>
          <w:sz w:val="22"/>
          <w:szCs w:val="22"/>
          <w:lang w:val="sr-Latn-ME"/>
        </w:rPr>
        <w:t xml:space="preserve">onih sa malom tjelesnom masom. Kod starijih </w:t>
      </w:r>
      <w:r w:rsidR="009A63E8" w:rsidRPr="001B14BB">
        <w:rPr>
          <w:sz w:val="22"/>
          <w:szCs w:val="22"/>
          <w:lang w:val="sr-Latn-ME"/>
        </w:rPr>
        <w:t>pacijenata</w:t>
      </w:r>
      <w:r w:rsidRPr="001B14BB">
        <w:rPr>
          <w:sz w:val="22"/>
          <w:szCs w:val="22"/>
          <w:lang w:val="sr-Latn-ME"/>
        </w:rPr>
        <w:t xml:space="preserve"> je povećana učestalost pojave neželjenih </w:t>
      </w:r>
      <w:r w:rsidR="00BF3BB5" w:rsidRPr="001B14BB">
        <w:rPr>
          <w:sz w:val="22"/>
          <w:szCs w:val="22"/>
          <w:lang w:val="sr-Latn-ME"/>
        </w:rPr>
        <w:t xml:space="preserve">dejstava </w:t>
      </w:r>
      <w:proofErr w:type="spellStart"/>
      <w:r w:rsidRPr="001B14BB">
        <w:rPr>
          <w:sz w:val="22"/>
          <w:szCs w:val="22"/>
          <w:lang w:val="sr-Latn-ME"/>
        </w:rPr>
        <w:t>usljed</w:t>
      </w:r>
      <w:proofErr w:type="spellEnd"/>
      <w:r w:rsidRPr="001B14BB">
        <w:rPr>
          <w:sz w:val="22"/>
          <w:szCs w:val="22"/>
          <w:lang w:val="sr-Latn-ME"/>
        </w:rPr>
        <w:t xml:space="preserve"> primjene </w:t>
      </w:r>
      <w:proofErr w:type="spellStart"/>
      <w:r w:rsidRPr="001B14BB">
        <w:rPr>
          <w:sz w:val="22"/>
          <w:szCs w:val="22"/>
          <w:lang w:val="sr-Latn-ME"/>
        </w:rPr>
        <w:t>NSAIL</w:t>
      </w:r>
      <w:proofErr w:type="spellEnd"/>
      <w:r w:rsidRPr="001B14BB">
        <w:rPr>
          <w:sz w:val="22"/>
          <w:szCs w:val="22"/>
          <w:lang w:val="sr-Latn-ME"/>
        </w:rPr>
        <w:t xml:space="preserve">, a posebno gastrointestinalnog krvarenja i perforacija koje mogu imati </w:t>
      </w:r>
      <w:r w:rsidR="009A63E8" w:rsidRPr="001B14BB">
        <w:rPr>
          <w:sz w:val="22"/>
          <w:szCs w:val="22"/>
          <w:lang w:val="sr-Latn-ME"/>
        </w:rPr>
        <w:t xml:space="preserve">smrtni </w:t>
      </w:r>
      <w:r w:rsidRPr="001B14BB">
        <w:rPr>
          <w:sz w:val="22"/>
          <w:szCs w:val="22"/>
          <w:lang w:val="sr-Latn-ME"/>
        </w:rPr>
        <w:t>ishod (vidjeti poglavlje 4.2).</w:t>
      </w:r>
    </w:p>
    <w:p w14:paraId="501228D3" w14:textId="77777777" w:rsidR="00A62F74" w:rsidRPr="001B14BB" w:rsidRDefault="00A62F74" w:rsidP="00F639E8">
      <w:pPr>
        <w:pStyle w:val="BodyText"/>
        <w:spacing w:after="0"/>
        <w:jc w:val="both"/>
        <w:rPr>
          <w:sz w:val="22"/>
          <w:szCs w:val="22"/>
          <w:lang w:val="sr-Latn-ME"/>
        </w:rPr>
      </w:pPr>
    </w:p>
    <w:p w14:paraId="63B50476" w14:textId="30796781" w:rsidR="00A62F74" w:rsidRPr="001B14BB" w:rsidRDefault="00A62F74" w:rsidP="00F639E8">
      <w:pPr>
        <w:autoSpaceDE w:val="0"/>
        <w:autoSpaceDN w:val="0"/>
        <w:adjustRightInd w:val="0"/>
        <w:jc w:val="both"/>
        <w:rPr>
          <w:sz w:val="22"/>
          <w:szCs w:val="22"/>
          <w:lang w:val="sr-Latn-ME"/>
        </w:rPr>
      </w:pPr>
      <w:r w:rsidRPr="001B14BB">
        <w:rPr>
          <w:b/>
          <w:bCs/>
          <w:i/>
          <w:sz w:val="22"/>
          <w:szCs w:val="22"/>
          <w:lang w:val="sr-Latn-ME"/>
        </w:rPr>
        <w:t>Gastrointestinaln</w:t>
      </w:r>
      <w:r w:rsidR="009A63E8" w:rsidRPr="001B14BB">
        <w:rPr>
          <w:b/>
          <w:bCs/>
          <w:i/>
          <w:sz w:val="22"/>
          <w:szCs w:val="22"/>
          <w:lang w:val="sr-Latn-ME"/>
        </w:rPr>
        <w:t>a dejstva</w:t>
      </w:r>
      <w:r w:rsidR="000A32ED" w:rsidRPr="001B14BB">
        <w:rPr>
          <w:sz w:val="22"/>
          <w:szCs w:val="22"/>
          <w:lang w:val="sr-Latn-ME"/>
        </w:rPr>
        <w:t>:</w:t>
      </w:r>
      <w:r w:rsidRPr="001B14BB">
        <w:rPr>
          <w:sz w:val="22"/>
          <w:szCs w:val="22"/>
          <w:lang w:val="sr-Latn-ME"/>
        </w:rPr>
        <w:t xml:space="preserve"> </w:t>
      </w:r>
    </w:p>
    <w:p w14:paraId="32790C98" w14:textId="3C58C26C" w:rsidR="00A62F74" w:rsidRPr="001B14BB" w:rsidRDefault="00BF3BB5" w:rsidP="00F639E8">
      <w:pPr>
        <w:autoSpaceDE w:val="0"/>
        <w:autoSpaceDN w:val="0"/>
        <w:adjustRightInd w:val="0"/>
        <w:jc w:val="both"/>
        <w:rPr>
          <w:sz w:val="22"/>
          <w:szCs w:val="22"/>
          <w:lang w:val="sr-Latn-ME"/>
        </w:rPr>
      </w:pPr>
      <w:r w:rsidRPr="001B14BB">
        <w:rPr>
          <w:sz w:val="22"/>
          <w:szCs w:val="22"/>
          <w:lang w:val="sr-Latn-ME"/>
        </w:rPr>
        <w:t>Gastrointestinalna (</w:t>
      </w:r>
      <w:proofErr w:type="spellStart"/>
      <w:r w:rsidR="00A62F74" w:rsidRPr="001B14BB">
        <w:rPr>
          <w:sz w:val="22"/>
          <w:szCs w:val="22"/>
          <w:lang w:val="sr-Latn-ME"/>
        </w:rPr>
        <w:t>GI</w:t>
      </w:r>
      <w:proofErr w:type="spellEnd"/>
      <w:r w:rsidRPr="001B14BB">
        <w:rPr>
          <w:sz w:val="22"/>
          <w:szCs w:val="22"/>
          <w:lang w:val="sr-Latn-ME"/>
        </w:rPr>
        <w:t>)</w:t>
      </w:r>
      <w:r w:rsidR="00A62F74" w:rsidRPr="001B14BB">
        <w:rPr>
          <w:sz w:val="22"/>
          <w:szCs w:val="22"/>
          <w:lang w:val="sr-Latn-ME"/>
        </w:rPr>
        <w:t xml:space="preserve"> krvarenja, </w:t>
      </w:r>
      <w:proofErr w:type="spellStart"/>
      <w:r w:rsidR="00A62F74" w:rsidRPr="001B14BB">
        <w:rPr>
          <w:sz w:val="22"/>
          <w:szCs w:val="22"/>
          <w:lang w:val="sr-Latn-ME"/>
        </w:rPr>
        <w:t>ulceracije</w:t>
      </w:r>
      <w:proofErr w:type="spellEnd"/>
      <w:r w:rsidR="00A62F74" w:rsidRPr="001B14BB">
        <w:rPr>
          <w:sz w:val="22"/>
          <w:szCs w:val="22"/>
          <w:lang w:val="sr-Latn-ME"/>
        </w:rPr>
        <w:t xml:space="preserve"> ili perforacije (od kojih neke mogu imati i smrtni ishod), mogu da se jave u bilo kom trenutku </w:t>
      </w:r>
      <w:r w:rsidR="00DD3C93" w:rsidRPr="001B14BB">
        <w:rPr>
          <w:sz w:val="22"/>
          <w:szCs w:val="22"/>
          <w:lang w:val="sr-Latn-ME"/>
        </w:rPr>
        <w:t>tokom</w:t>
      </w:r>
      <w:r w:rsidR="00A62F74" w:rsidRPr="001B14BB">
        <w:rPr>
          <w:sz w:val="22"/>
          <w:szCs w:val="22"/>
          <w:lang w:val="sr-Latn-ME"/>
        </w:rPr>
        <w:t xml:space="preserve"> terapije</w:t>
      </w:r>
      <w:r w:rsidRPr="001B14BB">
        <w:rPr>
          <w:sz w:val="22"/>
          <w:szCs w:val="22"/>
          <w:lang w:val="sr-Latn-ME"/>
        </w:rPr>
        <w:t xml:space="preserve"> NSAIL</w:t>
      </w:r>
      <w:r w:rsidR="00A62F74" w:rsidRPr="001B14BB">
        <w:rPr>
          <w:sz w:val="22"/>
          <w:szCs w:val="22"/>
          <w:lang w:val="sr-Latn-ME"/>
        </w:rPr>
        <w:t>, sa ili bez upozoravajućih simptoma i prethodn</w:t>
      </w:r>
      <w:r w:rsidR="009A63E8" w:rsidRPr="001B14BB">
        <w:rPr>
          <w:sz w:val="22"/>
          <w:szCs w:val="22"/>
          <w:lang w:val="sr-Latn-ME"/>
        </w:rPr>
        <w:t>ih</w:t>
      </w:r>
      <w:r w:rsidR="00A62F74" w:rsidRPr="001B14BB">
        <w:rPr>
          <w:sz w:val="22"/>
          <w:szCs w:val="22"/>
          <w:lang w:val="sr-Latn-ME"/>
        </w:rPr>
        <w:t xml:space="preserve"> </w:t>
      </w:r>
      <w:r w:rsidR="009A63E8" w:rsidRPr="001B14BB">
        <w:rPr>
          <w:sz w:val="22"/>
          <w:szCs w:val="22"/>
          <w:lang w:val="sr-Latn-ME"/>
        </w:rPr>
        <w:t>gastrointestinalnih</w:t>
      </w:r>
      <w:r w:rsidR="00A62F74" w:rsidRPr="001B14BB">
        <w:rPr>
          <w:sz w:val="22"/>
          <w:szCs w:val="22"/>
          <w:lang w:val="sr-Latn-ME"/>
        </w:rPr>
        <w:t xml:space="preserve"> događaja</w:t>
      </w:r>
      <w:r w:rsidR="009A63E8" w:rsidRPr="001B14BB">
        <w:rPr>
          <w:sz w:val="22"/>
          <w:szCs w:val="22"/>
          <w:lang w:val="sr-Latn-ME"/>
        </w:rPr>
        <w:t xml:space="preserve"> u istoriji bolesti</w:t>
      </w:r>
      <w:r w:rsidR="00A62F74" w:rsidRPr="001B14BB">
        <w:rPr>
          <w:sz w:val="22"/>
          <w:szCs w:val="22"/>
          <w:lang w:val="sr-Latn-ME"/>
        </w:rPr>
        <w:t>. Ove pojave najčešće imaju teže posljedice kod starijih pacijenata.</w:t>
      </w:r>
    </w:p>
    <w:p w14:paraId="68E4E202" w14:textId="0AC9D8F5" w:rsidR="00114B73" w:rsidRPr="001B14BB" w:rsidRDefault="009A63E8" w:rsidP="00F639E8">
      <w:pPr>
        <w:autoSpaceDE w:val="0"/>
        <w:autoSpaceDN w:val="0"/>
        <w:adjustRightInd w:val="0"/>
        <w:jc w:val="both"/>
        <w:rPr>
          <w:sz w:val="22"/>
          <w:szCs w:val="22"/>
          <w:lang w:val="sr-Latn-ME"/>
        </w:rPr>
      </w:pPr>
      <w:r w:rsidRPr="001B14BB">
        <w:rPr>
          <w:sz w:val="22"/>
          <w:szCs w:val="22"/>
          <w:lang w:val="sr-Latn-ME"/>
        </w:rPr>
        <w:t xml:space="preserve">Kao i prilikom primjene svih </w:t>
      </w:r>
      <w:proofErr w:type="spellStart"/>
      <w:r w:rsidRPr="001B14BB">
        <w:rPr>
          <w:sz w:val="22"/>
          <w:szCs w:val="22"/>
          <w:lang w:val="sr-Latn-ME"/>
        </w:rPr>
        <w:t>NSAIL</w:t>
      </w:r>
      <w:proofErr w:type="spellEnd"/>
      <w:r w:rsidRPr="001B14BB">
        <w:rPr>
          <w:sz w:val="22"/>
          <w:szCs w:val="22"/>
          <w:lang w:val="sr-Latn-ME"/>
        </w:rPr>
        <w:t xml:space="preserve">, uključujući </w:t>
      </w:r>
      <w:proofErr w:type="spellStart"/>
      <w:r w:rsidRPr="001B14BB">
        <w:rPr>
          <w:sz w:val="22"/>
          <w:szCs w:val="22"/>
          <w:lang w:val="sr-Latn-ME"/>
        </w:rPr>
        <w:t>diklofenak</w:t>
      </w:r>
      <w:proofErr w:type="spellEnd"/>
      <w:r w:rsidRPr="001B14BB">
        <w:rPr>
          <w:sz w:val="22"/>
          <w:szCs w:val="22"/>
          <w:lang w:val="sr-Latn-ME"/>
        </w:rPr>
        <w:t>, obavezan je pažljiv medicinski nadzor, pri čemu je potreban poseban</w:t>
      </w:r>
      <w:r w:rsidR="00114B73" w:rsidRPr="001B14BB">
        <w:rPr>
          <w:sz w:val="22"/>
          <w:szCs w:val="22"/>
          <w:lang w:val="sr-Latn-ME"/>
        </w:rPr>
        <w:t xml:space="preserve"> oprez pri propisivanju </w:t>
      </w:r>
      <w:proofErr w:type="spellStart"/>
      <w:r w:rsidR="00114B73" w:rsidRPr="001B14BB">
        <w:rPr>
          <w:sz w:val="22"/>
          <w:szCs w:val="22"/>
          <w:lang w:val="sr-Latn-ME"/>
        </w:rPr>
        <w:t>diklofenaka</w:t>
      </w:r>
      <w:proofErr w:type="spellEnd"/>
      <w:r w:rsidRPr="001B14BB">
        <w:rPr>
          <w:sz w:val="22"/>
          <w:szCs w:val="22"/>
          <w:lang w:val="sr-Latn-ME"/>
        </w:rPr>
        <w:t xml:space="preserve"> </w:t>
      </w:r>
      <w:r w:rsidR="00114B73" w:rsidRPr="001B14BB">
        <w:rPr>
          <w:sz w:val="22"/>
          <w:szCs w:val="22"/>
          <w:lang w:val="sr-Latn-ME"/>
        </w:rPr>
        <w:t xml:space="preserve">pacijentima </w:t>
      </w:r>
      <w:r w:rsidR="00CE267B" w:rsidRPr="001B14BB">
        <w:rPr>
          <w:sz w:val="22"/>
          <w:szCs w:val="22"/>
          <w:lang w:val="sr-Latn-ME"/>
        </w:rPr>
        <w:t>sa</w:t>
      </w:r>
      <w:r w:rsidR="00114B73" w:rsidRPr="001B14BB">
        <w:rPr>
          <w:sz w:val="22"/>
          <w:szCs w:val="22"/>
          <w:lang w:val="sr-Latn-ME"/>
        </w:rPr>
        <w:t xml:space="preserve"> simptom</w:t>
      </w:r>
      <w:r w:rsidR="00CE267B" w:rsidRPr="001B14BB">
        <w:rPr>
          <w:sz w:val="22"/>
          <w:szCs w:val="22"/>
          <w:lang w:val="sr-Latn-ME"/>
        </w:rPr>
        <w:t>ima</w:t>
      </w:r>
      <w:r w:rsidR="00114B73" w:rsidRPr="001B14BB">
        <w:rPr>
          <w:sz w:val="22"/>
          <w:szCs w:val="22"/>
          <w:lang w:val="sr-Latn-ME"/>
        </w:rPr>
        <w:t xml:space="preserve"> koji ukazuju na gastrointestinalne poremećaje ili sa </w:t>
      </w:r>
      <w:proofErr w:type="spellStart"/>
      <w:r w:rsidR="00CE267B" w:rsidRPr="001B14BB">
        <w:rPr>
          <w:sz w:val="22"/>
          <w:szCs w:val="22"/>
          <w:lang w:val="sr-Latn-ME"/>
        </w:rPr>
        <w:t>gastričnim</w:t>
      </w:r>
      <w:proofErr w:type="spellEnd"/>
      <w:r w:rsidR="00CE267B" w:rsidRPr="001B14BB">
        <w:rPr>
          <w:sz w:val="22"/>
          <w:szCs w:val="22"/>
          <w:lang w:val="sr-Latn-ME"/>
        </w:rPr>
        <w:t xml:space="preserve"> ili intestinalnim </w:t>
      </w:r>
      <w:proofErr w:type="spellStart"/>
      <w:r w:rsidR="00CE267B" w:rsidRPr="001B14BB">
        <w:rPr>
          <w:sz w:val="22"/>
          <w:szCs w:val="22"/>
          <w:lang w:val="sr-Latn-ME"/>
        </w:rPr>
        <w:t>ulceracijama</w:t>
      </w:r>
      <w:proofErr w:type="spellEnd"/>
      <w:r w:rsidR="00114B73" w:rsidRPr="001B14BB">
        <w:rPr>
          <w:sz w:val="22"/>
          <w:szCs w:val="22"/>
          <w:lang w:val="sr-Latn-ME"/>
        </w:rPr>
        <w:t>, krvarenj</w:t>
      </w:r>
      <w:r w:rsidR="00CE267B" w:rsidRPr="001B14BB">
        <w:rPr>
          <w:sz w:val="22"/>
          <w:szCs w:val="22"/>
          <w:lang w:val="sr-Latn-ME"/>
        </w:rPr>
        <w:t>em</w:t>
      </w:r>
      <w:r w:rsidR="00114B73" w:rsidRPr="001B14BB">
        <w:rPr>
          <w:sz w:val="22"/>
          <w:szCs w:val="22"/>
          <w:lang w:val="sr-Latn-ME"/>
        </w:rPr>
        <w:t xml:space="preserve"> ili perforacij</w:t>
      </w:r>
      <w:r w:rsidR="00CE267B" w:rsidRPr="001B14BB">
        <w:rPr>
          <w:sz w:val="22"/>
          <w:szCs w:val="22"/>
          <w:lang w:val="sr-Latn-ME"/>
        </w:rPr>
        <w:t>om u istoriji bolesti</w:t>
      </w:r>
      <w:r w:rsidR="00114B73" w:rsidRPr="001B14BB">
        <w:rPr>
          <w:sz w:val="22"/>
          <w:szCs w:val="22"/>
          <w:lang w:val="sr-Latn-ME"/>
        </w:rPr>
        <w:t xml:space="preserve"> (vidjeti poglavlje 4.8).</w:t>
      </w:r>
      <w:r w:rsidR="00CE267B" w:rsidRPr="001B14BB">
        <w:rPr>
          <w:sz w:val="22"/>
          <w:szCs w:val="22"/>
          <w:lang w:val="sr-Latn-ME"/>
        </w:rPr>
        <w:t xml:space="preserve"> </w:t>
      </w:r>
      <w:r w:rsidR="00114B73" w:rsidRPr="001B14BB">
        <w:rPr>
          <w:sz w:val="22"/>
          <w:szCs w:val="22"/>
          <w:lang w:val="sr-Latn-ME"/>
        </w:rPr>
        <w:t xml:space="preserve">Rizik od </w:t>
      </w:r>
      <w:r w:rsidR="00CE267B" w:rsidRPr="001B14BB">
        <w:rPr>
          <w:sz w:val="22"/>
          <w:szCs w:val="22"/>
          <w:lang w:val="sr-Latn-ME"/>
        </w:rPr>
        <w:t>gastrointestinalnog</w:t>
      </w:r>
      <w:r w:rsidR="00114B73" w:rsidRPr="001B14BB">
        <w:rPr>
          <w:sz w:val="22"/>
          <w:szCs w:val="22"/>
          <w:lang w:val="sr-Latn-ME"/>
        </w:rPr>
        <w:t xml:space="preserve"> krvarenja, </w:t>
      </w:r>
      <w:proofErr w:type="spellStart"/>
      <w:r w:rsidR="00114B73" w:rsidRPr="001B14BB">
        <w:rPr>
          <w:sz w:val="22"/>
          <w:szCs w:val="22"/>
          <w:lang w:val="sr-Latn-ME"/>
        </w:rPr>
        <w:t>ulceracija</w:t>
      </w:r>
      <w:proofErr w:type="spellEnd"/>
      <w:r w:rsidR="00114B73" w:rsidRPr="001B14BB">
        <w:rPr>
          <w:sz w:val="22"/>
          <w:szCs w:val="22"/>
          <w:lang w:val="sr-Latn-ME"/>
        </w:rPr>
        <w:t xml:space="preserve"> ili perforacij</w:t>
      </w:r>
      <w:r w:rsidR="00CE267B" w:rsidRPr="001B14BB">
        <w:rPr>
          <w:sz w:val="22"/>
          <w:szCs w:val="22"/>
          <w:lang w:val="sr-Latn-ME"/>
        </w:rPr>
        <w:t>e</w:t>
      </w:r>
      <w:r w:rsidR="00114B73" w:rsidRPr="001B14BB">
        <w:rPr>
          <w:sz w:val="22"/>
          <w:szCs w:val="22"/>
          <w:lang w:val="sr-Latn-ME"/>
        </w:rPr>
        <w:t xml:space="preserve"> </w:t>
      </w:r>
      <w:r w:rsidR="00CE267B" w:rsidRPr="001B14BB">
        <w:rPr>
          <w:sz w:val="22"/>
          <w:szCs w:val="22"/>
          <w:lang w:val="sr-Latn-ME"/>
        </w:rPr>
        <w:t>raste</w:t>
      </w:r>
      <w:r w:rsidR="00114B73" w:rsidRPr="001B14BB">
        <w:rPr>
          <w:sz w:val="22"/>
          <w:szCs w:val="22"/>
          <w:lang w:val="sr-Latn-ME"/>
        </w:rPr>
        <w:t xml:space="preserve"> sa povećanjem doze NSAIL</w:t>
      </w:r>
      <w:r w:rsidR="00CE267B" w:rsidRPr="001B14BB">
        <w:rPr>
          <w:sz w:val="22"/>
          <w:szCs w:val="22"/>
          <w:lang w:val="sr-Latn-ME"/>
        </w:rPr>
        <w:t xml:space="preserve"> </w:t>
      </w:r>
      <w:r w:rsidR="00114B73" w:rsidRPr="001B14BB">
        <w:rPr>
          <w:sz w:val="22"/>
          <w:szCs w:val="22"/>
          <w:lang w:val="sr-Latn-ME"/>
        </w:rPr>
        <w:t xml:space="preserve">kod pacijenata </w:t>
      </w:r>
      <w:r w:rsidR="00CE267B" w:rsidRPr="001B14BB">
        <w:rPr>
          <w:sz w:val="22"/>
          <w:szCs w:val="22"/>
          <w:lang w:val="sr-Latn-ME"/>
        </w:rPr>
        <w:t>sa</w:t>
      </w:r>
      <w:r w:rsidR="00114B73" w:rsidRPr="001B14BB">
        <w:rPr>
          <w:sz w:val="22"/>
          <w:szCs w:val="22"/>
          <w:lang w:val="sr-Latn-ME"/>
        </w:rPr>
        <w:t xml:space="preserve"> </w:t>
      </w:r>
      <w:proofErr w:type="spellStart"/>
      <w:r w:rsidR="00114B73" w:rsidRPr="001B14BB">
        <w:rPr>
          <w:sz w:val="22"/>
          <w:szCs w:val="22"/>
          <w:lang w:val="sr-Latn-ME"/>
        </w:rPr>
        <w:t>ulkus</w:t>
      </w:r>
      <w:r w:rsidR="00CE267B" w:rsidRPr="001B14BB">
        <w:rPr>
          <w:sz w:val="22"/>
          <w:szCs w:val="22"/>
          <w:lang w:val="sr-Latn-ME"/>
        </w:rPr>
        <w:t>om</w:t>
      </w:r>
      <w:proofErr w:type="spellEnd"/>
      <w:r w:rsidR="00CE267B" w:rsidRPr="001B14BB">
        <w:rPr>
          <w:sz w:val="22"/>
          <w:szCs w:val="22"/>
          <w:lang w:val="sr-Latn-ME"/>
        </w:rPr>
        <w:t xml:space="preserve"> u istoriji bolesti</w:t>
      </w:r>
      <w:r w:rsidR="00114B73" w:rsidRPr="001B14BB">
        <w:rPr>
          <w:sz w:val="22"/>
          <w:szCs w:val="22"/>
          <w:lang w:val="sr-Latn-ME"/>
        </w:rPr>
        <w:t xml:space="preserve">, posebno ukoliko je </w:t>
      </w:r>
      <w:r w:rsidR="00CE267B" w:rsidRPr="001B14BB">
        <w:rPr>
          <w:sz w:val="22"/>
          <w:szCs w:val="22"/>
          <w:lang w:val="sr-Latn-ME"/>
        </w:rPr>
        <w:t>bio praćen</w:t>
      </w:r>
      <w:r w:rsidR="00114B73" w:rsidRPr="001B14BB">
        <w:rPr>
          <w:sz w:val="22"/>
          <w:szCs w:val="22"/>
          <w:lang w:val="sr-Latn-ME"/>
        </w:rPr>
        <w:t xml:space="preserve"> komplikacija</w:t>
      </w:r>
      <w:r w:rsidR="00CE267B" w:rsidRPr="001B14BB">
        <w:rPr>
          <w:sz w:val="22"/>
          <w:szCs w:val="22"/>
          <w:lang w:val="sr-Latn-ME"/>
        </w:rPr>
        <w:t>ma</w:t>
      </w:r>
      <w:r w:rsidR="00114B73" w:rsidRPr="001B14BB">
        <w:rPr>
          <w:sz w:val="22"/>
          <w:szCs w:val="22"/>
          <w:lang w:val="sr-Latn-ME"/>
        </w:rPr>
        <w:t xml:space="preserve"> </w:t>
      </w:r>
      <w:r w:rsidR="00CE267B" w:rsidRPr="001B14BB">
        <w:rPr>
          <w:sz w:val="22"/>
          <w:szCs w:val="22"/>
          <w:lang w:val="sr-Latn-ME"/>
        </w:rPr>
        <w:t>u vidu</w:t>
      </w:r>
      <w:r w:rsidR="00114B73" w:rsidRPr="001B14BB">
        <w:rPr>
          <w:sz w:val="22"/>
          <w:szCs w:val="22"/>
          <w:lang w:val="sr-Latn-ME"/>
        </w:rPr>
        <w:t xml:space="preserve"> </w:t>
      </w:r>
      <w:r w:rsidR="00CE267B" w:rsidRPr="001B14BB">
        <w:rPr>
          <w:sz w:val="22"/>
          <w:szCs w:val="22"/>
          <w:lang w:val="sr-Latn-ME"/>
        </w:rPr>
        <w:t xml:space="preserve">hemoragije </w:t>
      </w:r>
      <w:r w:rsidR="00114B73" w:rsidRPr="001B14BB">
        <w:rPr>
          <w:sz w:val="22"/>
          <w:szCs w:val="22"/>
          <w:lang w:val="sr-Latn-ME"/>
        </w:rPr>
        <w:t>ili perforacij</w:t>
      </w:r>
      <w:r w:rsidR="00CE267B" w:rsidRPr="001B14BB">
        <w:rPr>
          <w:sz w:val="22"/>
          <w:szCs w:val="22"/>
          <w:lang w:val="sr-Latn-ME"/>
        </w:rPr>
        <w:t>e</w:t>
      </w:r>
      <w:r w:rsidR="00114B73" w:rsidRPr="001B14BB">
        <w:rPr>
          <w:sz w:val="22"/>
          <w:szCs w:val="22"/>
          <w:lang w:val="sr-Latn-ME"/>
        </w:rPr>
        <w:t xml:space="preserve"> (vid</w:t>
      </w:r>
      <w:r w:rsidR="003B3F6B" w:rsidRPr="001B14BB">
        <w:rPr>
          <w:sz w:val="22"/>
          <w:szCs w:val="22"/>
          <w:lang w:val="sr-Latn-ME"/>
        </w:rPr>
        <w:t>j</w:t>
      </w:r>
      <w:r w:rsidR="00114B73" w:rsidRPr="001B14BB">
        <w:rPr>
          <w:sz w:val="22"/>
          <w:szCs w:val="22"/>
          <w:lang w:val="sr-Latn-ME"/>
        </w:rPr>
        <w:t>eti od</w:t>
      </w:r>
      <w:r w:rsidR="003B3F6B" w:rsidRPr="001B14BB">
        <w:rPr>
          <w:sz w:val="22"/>
          <w:szCs w:val="22"/>
          <w:lang w:val="sr-Latn-ME"/>
        </w:rPr>
        <w:t>j</w:t>
      </w:r>
      <w:r w:rsidR="00114B73" w:rsidRPr="001B14BB">
        <w:rPr>
          <w:sz w:val="22"/>
          <w:szCs w:val="22"/>
          <w:lang w:val="sr-Latn-ME"/>
        </w:rPr>
        <w:t>eljak 4.3), kao i kod starijih pacijenata.</w:t>
      </w:r>
    </w:p>
    <w:p w14:paraId="2FBF48CF" w14:textId="77777777" w:rsidR="00114B73" w:rsidRPr="001B14BB" w:rsidRDefault="00114B73" w:rsidP="00F639E8">
      <w:pPr>
        <w:autoSpaceDE w:val="0"/>
        <w:autoSpaceDN w:val="0"/>
        <w:adjustRightInd w:val="0"/>
        <w:jc w:val="both"/>
        <w:rPr>
          <w:sz w:val="22"/>
          <w:szCs w:val="22"/>
          <w:lang w:val="sr-Latn-ME"/>
        </w:rPr>
      </w:pPr>
    </w:p>
    <w:p w14:paraId="2D987B84" w14:textId="37D0FFEA" w:rsidR="00CE267B" w:rsidRPr="001B14BB" w:rsidRDefault="00CE267B" w:rsidP="00F639E8">
      <w:pPr>
        <w:autoSpaceDE w:val="0"/>
        <w:autoSpaceDN w:val="0"/>
        <w:adjustRightInd w:val="0"/>
        <w:jc w:val="both"/>
        <w:rPr>
          <w:sz w:val="22"/>
          <w:szCs w:val="22"/>
          <w:lang w:val="sr-Latn-ME"/>
        </w:rPr>
      </w:pPr>
      <w:r w:rsidRPr="001B14BB">
        <w:rPr>
          <w:sz w:val="22"/>
          <w:szCs w:val="22"/>
          <w:lang w:val="sr-Latn-ME"/>
        </w:rPr>
        <w:t>Kako bi se smanjio rizik</w:t>
      </w:r>
      <w:r w:rsidR="00114B73" w:rsidRPr="001B14BB">
        <w:rPr>
          <w:sz w:val="22"/>
          <w:szCs w:val="22"/>
          <w:lang w:val="sr-Latn-ME"/>
        </w:rPr>
        <w:t xml:space="preserve"> od gastrointestinalne toksičnosti kod pacijenata </w:t>
      </w:r>
      <w:r w:rsidRPr="001B14BB">
        <w:rPr>
          <w:sz w:val="22"/>
          <w:szCs w:val="22"/>
          <w:lang w:val="sr-Latn-ME"/>
        </w:rPr>
        <w:t>sa</w:t>
      </w:r>
      <w:r w:rsidR="00114B73" w:rsidRPr="001B14BB">
        <w:rPr>
          <w:sz w:val="22"/>
          <w:szCs w:val="22"/>
          <w:lang w:val="sr-Latn-ME"/>
        </w:rPr>
        <w:t xml:space="preserve"> </w:t>
      </w:r>
      <w:proofErr w:type="spellStart"/>
      <w:r w:rsidR="00114B73" w:rsidRPr="001B14BB">
        <w:rPr>
          <w:sz w:val="22"/>
          <w:szCs w:val="22"/>
          <w:lang w:val="sr-Latn-ME"/>
        </w:rPr>
        <w:t>ulkus</w:t>
      </w:r>
      <w:r w:rsidRPr="001B14BB">
        <w:rPr>
          <w:sz w:val="22"/>
          <w:szCs w:val="22"/>
          <w:lang w:val="sr-Latn-ME"/>
        </w:rPr>
        <w:t>om</w:t>
      </w:r>
      <w:proofErr w:type="spellEnd"/>
      <w:r w:rsidRPr="001B14BB">
        <w:rPr>
          <w:sz w:val="22"/>
          <w:szCs w:val="22"/>
          <w:lang w:val="sr-Latn-ME"/>
        </w:rPr>
        <w:t xml:space="preserve"> u istoriji bolesti</w:t>
      </w:r>
      <w:r w:rsidR="00114B73" w:rsidRPr="001B14BB">
        <w:rPr>
          <w:sz w:val="22"/>
          <w:szCs w:val="22"/>
          <w:lang w:val="sr-Latn-ME"/>
        </w:rPr>
        <w:t xml:space="preserve">, posebno ukoliko je došlo do razvoja komplikacija kao što su krvarenje ili perforacija, kao i kod starijih pacijenata, </w:t>
      </w:r>
      <w:r w:rsidRPr="001B14BB">
        <w:rPr>
          <w:sz w:val="22"/>
          <w:szCs w:val="22"/>
          <w:lang w:val="sr-Latn-ME"/>
        </w:rPr>
        <w:t xml:space="preserve">terapiju </w:t>
      </w:r>
      <w:r w:rsidR="00114B73" w:rsidRPr="001B14BB">
        <w:rPr>
          <w:sz w:val="22"/>
          <w:szCs w:val="22"/>
          <w:lang w:val="sr-Latn-ME"/>
        </w:rPr>
        <w:t>treba započeti i održavati prim</w:t>
      </w:r>
      <w:r w:rsidR="003B3F6B" w:rsidRPr="001B14BB">
        <w:rPr>
          <w:sz w:val="22"/>
          <w:szCs w:val="22"/>
          <w:lang w:val="sr-Latn-ME"/>
        </w:rPr>
        <w:t>j</w:t>
      </w:r>
      <w:r w:rsidR="00114B73" w:rsidRPr="001B14BB">
        <w:rPr>
          <w:sz w:val="22"/>
          <w:szCs w:val="22"/>
          <w:lang w:val="sr-Latn-ME"/>
        </w:rPr>
        <w:t xml:space="preserve">enom najmanje efektivne doze. </w:t>
      </w:r>
    </w:p>
    <w:p w14:paraId="117A9811" w14:textId="77777777" w:rsidR="00CE267B" w:rsidRPr="001B14BB" w:rsidRDefault="00CE267B" w:rsidP="00F639E8">
      <w:pPr>
        <w:autoSpaceDE w:val="0"/>
        <w:autoSpaceDN w:val="0"/>
        <w:adjustRightInd w:val="0"/>
        <w:jc w:val="both"/>
        <w:rPr>
          <w:sz w:val="22"/>
          <w:szCs w:val="22"/>
          <w:lang w:val="sr-Latn-ME"/>
        </w:rPr>
      </w:pPr>
    </w:p>
    <w:p w14:paraId="5858FE1F" w14:textId="12CEDAD7" w:rsidR="00A62F74" w:rsidRPr="001B14BB" w:rsidRDefault="00114B73" w:rsidP="00F639E8">
      <w:pPr>
        <w:autoSpaceDE w:val="0"/>
        <w:autoSpaceDN w:val="0"/>
        <w:adjustRightInd w:val="0"/>
        <w:jc w:val="both"/>
        <w:rPr>
          <w:sz w:val="22"/>
          <w:szCs w:val="22"/>
          <w:lang w:val="sr-Latn-ME"/>
        </w:rPr>
      </w:pPr>
      <w:r w:rsidRPr="001B14BB">
        <w:rPr>
          <w:sz w:val="22"/>
          <w:szCs w:val="22"/>
          <w:lang w:val="sr-Latn-ME"/>
        </w:rPr>
        <w:t xml:space="preserve">Kod ovih pacijenata, kao i kod pacijenata kojima je neophodna terapija </w:t>
      </w:r>
      <w:r w:rsidR="00CE267B" w:rsidRPr="001B14BB">
        <w:rPr>
          <w:sz w:val="22"/>
          <w:szCs w:val="22"/>
          <w:lang w:val="sr-Latn-ME"/>
        </w:rPr>
        <w:t>l</w:t>
      </w:r>
      <w:r w:rsidR="00A6010C" w:rsidRPr="001B14BB">
        <w:rPr>
          <w:sz w:val="22"/>
          <w:szCs w:val="22"/>
          <w:lang w:val="sr-Latn-ME"/>
        </w:rPr>
        <w:t>j</w:t>
      </w:r>
      <w:r w:rsidR="00CE267B" w:rsidRPr="001B14BB">
        <w:rPr>
          <w:sz w:val="22"/>
          <w:szCs w:val="22"/>
          <w:lang w:val="sr-Latn-ME"/>
        </w:rPr>
        <w:t xml:space="preserve">ekovima koji sadrže </w:t>
      </w:r>
      <w:r w:rsidRPr="001B14BB">
        <w:rPr>
          <w:sz w:val="22"/>
          <w:szCs w:val="22"/>
          <w:lang w:val="sr-Latn-ME"/>
        </w:rPr>
        <w:t>mal</w:t>
      </w:r>
      <w:r w:rsidR="00CE267B" w:rsidRPr="001B14BB">
        <w:rPr>
          <w:sz w:val="22"/>
          <w:szCs w:val="22"/>
          <w:lang w:val="sr-Latn-ME"/>
        </w:rPr>
        <w:t>e</w:t>
      </w:r>
      <w:r w:rsidRPr="001B14BB">
        <w:rPr>
          <w:sz w:val="22"/>
          <w:szCs w:val="22"/>
          <w:lang w:val="sr-Latn-ME"/>
        </w:rPr>
        <w:t xml:space="preserve"> doz</w:t>
      </w:r>
      <w:r w:rsidR="00CE267B" w:rsidRPr="001B14BB">
        <w:rPr>
          <w:sz w:val="22"/>
          <w:szCs w:val="22"/>
          <w:lang w:val="sr-Latn-ME"/>
        </w:rPr>
        <w:t>e</w:t>
      </w:r>
      <w:r w:rsidRPr="001B14BB">
        <w:rPr>
          <w:sz w:val="22"/>
          <w:szCs w:val="22"/>
          <w:lang w:val="sr-Latn-ME"/>
        </w:rPr>
        <w:t xml:space="preserve"> </w:t>
      </w:r>
      <w:proofErr w:type="spellStart"/>
      <w:r w:rsidRPr="001B14BB">
        <w:rPr>
          <w:sz w:val="22"/>
          <w:szCs w:val="22"/>
          <w:lang w:val="sr-Latn-ME"/>
        </w:rPr>
        <w:t>acetilsalicilne</w:t>
      </w:r>
      <w:proofErr w:type="spellEnd"/>
      <w:r w:rsidRPr="001B14BB">
        <w:rPr>
          <w:sz w:val="22"/>
          <w:szCs w:val="22"/>
          <w:lang w:val="sr-Latn-ME"/>
        </w:rPr>
        <w:t xml:space="preserve"> kiseline, ili drugim l</w:t>
      </w:r>
      <w:r w:rsidR="003B3F6B" w:rsidRPr="001B14BB">
        <w:rPr>
          <w:sz w:val="22"/>
          <w:szCs w:val="22"/>
          <w:lang w:val="sr-Latn-ME"/>
        </w:rPr>
        <w:t>j</w:t>
      </w:r>
      <w:r w:rsidRPr="001B14BB">
        <w:rPr>
          <w:sz w:val="22"/>
          <w:szCs w:val="22"/>
          <w:lang w:val="sr-Latn-ME"/>
        </w:rPr>
        <w:t>ekovima koji mogu povećati rizik od GI neželjenih dejstava (vid</w:t>
      </w:r>
      <w:r w:rsidR="003B3F6B" w:rsidRPr="001B14BB">
        <w:rPr>
          <w:sz w:val="22"/>
          <w:szCs w:val="22"/>
          <w:lang w:val="sr-Latn-ME"/>
        </w:rPr>
        <w:t>j</w:t>
      </w:r>
      <w:r w:rsidRPr="001B14BB">
        <w:rPr>
          <w:sz w:val="22"/>
          <w:szCs w:val="22"/>
          <w:lang w:val="sr-Latn-ME"/>
        </w:rPr>
        <w:t xml:space="preserve">eti </w:t>
      </w:r>
      <w:r w:rsidR="00CE267B" w:rsidRPr="001B14BB">
        <w:rPr>
          <w:sz w:val="22"/>
          <w:szCs w:val="22"/>
          <w:lang w:val="sr-Latn-ME"/>
        </w:rPr>
        <w:t xml:space="preserve">informacije u </w:t>
      </w:r>
      <w:r w:rsidRPr="001B14BB">
        <w:rPr>
          <w:sz w:val="22"/>
          <w:szCs w:val="22"/>
          <w:lang w:val="sr-Latn-ME"/>
        </w:rPr>
        <w:t>nastav</w:t>
      </w:r>
      <w:r w:rsidR="00CE267B" w:rsidRPr="001B14BB">
        <w:rPr>
          <w:sz w:val="22"/>
          <w:szCs w:val="22"/>
          <w:lang w:val="sr-Latn-ME"/>
        </w:rPr>
        <w:t>ku</w:t>
      </w:r>
      <w:r w:rsidRPr="001B14BB">
        <w:rPr>
          <w:sz w:val="22"/>
          <w:szCs w:val="22"/>
          <w:lang w:val="sr-Latn-ME"/>
        </w:rPr>
        <w:t xml:space="preserve"> i od</w:t>
      </w:r>
      <w:r w:rsidR="003B3F6B" w:rsidRPr="001B14BB">
        <w:rPr>
          <w:sz w:val="22"/>
          <w:szCs w:val="22"/>
          <w:lang w:val="sr-Latn-ME"/>
        </w:rPr>
        <w:t>j</w:t>
      </w:r>
      <w:r w:rsidRPr="001B14BB">
        <w:rPr>
          <w:sz w:val="22"/>
          <w:szCs w:val="22"/>
          <w:lang w:val="sr-Latn-ME"/>
        </w:rPr>
        <w:t xml:space="preserve">eljak 4.5), potrebno je razmotriti </w:t>
      </w:r>
      <w:r w:rsidR="00CE267B" w:rsidRPr="001B14BB">
        <w:rPr>
          <w:sz w:val="22"/>
          <w:szCs w:val="22"/>
          <w:lang w:val="sr-Latn-ME"/>
        </w:rPr>
        <w:t>primjenu ljekova sa</w:t>
      </w:r>
      <w:r w:rsidRPr="001B14BB">
        <w:rPr>
          <w:sz w:val="22"/>
          <w:szCs w:val="22"/>
          <w:lang w:val="sr-Latn-ME"/>
        </w:rPr>
        <w:t xml:space="preserve"> </w:t>
      </w:r>
      <w:proofErr w:type="spellStart"/>
      <w:r w:rsidR="00CE267B" w:rsidRPr="001B14BB">
        <w:rPr>
          <w:sz w:val="22"/>
          <w:szCs w:val="22"/>
          <w:lang w:val="sr-Latn-ME"/>
        </w:rPr>
        <w:t>protektivnim</w:t>
      </w:r>
      <w:proofErr w:type="spellEnd"/>
      <w:r w:rsidR="00CE267B" w:rsidRPr="001B14BB">
        <w:rPr>
          <w:sz w:val="22"/>
          <w:szCs w:val="22"/>
          <w:lang w:val="sr-Latn-ME"/>
        </w:rPr>
        <w:t xml:space="preserve"> dejstvom </w:t>
      </w:r>
      <w:r w:rsidRPr="001B14BB">
        <w:rPr>
          <w:sz w:val="22"/>
          <w:szCs w:val="22"/>
          <w:lang w:val="sr-Latn-ME"/>
        </w:rPr>
        <w:t xml:space="preserve">(npr. </w:t>
      </w:r>
      <w:proofErr w:type="spellStart"/>
      <w:r w:rsidRPr="001B14BB">
        <w:rPr>
          <w:sz w:val="22"/>
          <w:szCs w:val="22"/>
          <w:lang w:val="sr-Latn-ME"/>
        </w:rPr>
        <w:t>misoprostolom</w:t>
      </w:r>
      <w:proofErr w:type="spellEnd"/>
      <w:r w:rsidRPr="001B14BB">
        <w:rPr>
          <w:sz w:val="22"/>
          <w:szCs w:val="22"/>
          <w:lang w:val="sr-Latn-ME"/>
        </w:rPr>
        <w:t xml:space="preserve"> ili </w:t>
      </w:r>
      <w:proofErr w:type="spellStart"/>
      <w:r w:rsidRPr="001B14BB">
        <w:rPr>
          <w:sz w:val="22"/>
          <w:szCs w:val="22"/>
          <w:lang w:val="sr-Latn-ME"/>
        </w:rPr>
        <w:t>inhibitorima</w:t>
      </w:r>
      <w:proofErr w:type="spellEnd"/>
      <w:r w:rsidRPr="001B14BB">
        <w:rPr>
          <w:sz w:val="22"/>
          <w:szCs w:val="22"/>
          <w:lang w:val="sr-Latn-ME"/>
        </w:rPr>
        <w:t xml:space="preserve"> protonske pumpe).</w:t>
      </w:r>
    </w:p>
    <w:p w14:paraId="6919CBB1" w14:textId="77777777" w:rsidR="00114B73" w:rsidRPr="001B14BB" w:rsidRDefault="00114B73" w:rsidP="00F639E8">
      <w:pPr>
        <w:autoSpaceDE w:val="0"/>
        <w:autoSpaceDN w:val="0"/>
        <w:adjustRightInd w:val="0"/>
        <w:jc w:val="both"/>
        <w:rPr>
          <w:sz w:val="22"/>
          <w:szCs w:val="22"/>
          <w:lang w:val="sr-Latn-ME"/>
        </w:rPr>
      </w:pPr>
    </w:p>
    <w:p w14:paraId="1DA83CBD" w14:textId="34D34E63"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Potrebno je upozoriti pacijente kod kojih je ranije dolazilo do pojave GI toksičnosti, a posebno ako su u pitanju starij</w:t>
      </w:r>
      <w:r w:rsidR="00CE267B" w:rsidRPr="001B14BB">
        <w:rPr>
          <w:sz w:val="22"/>
          <w:szCs w:val="22"/>
          <w:lang w:val="sr-Latn-ME"/>
        </w:rPr>
        <w:t>i</w:t>
      </w:r>
      <w:r w:rsidRPr="001B14BB">
        <w:rPr>
          <w:sz w:val="22"/>
          <w:szCs w:val="22"/>
          <w:lang w:val="sr-Latn-ME"/>
        </w:rPr>
        <w:t xml:space="preserve"> </w:t>
      </w:r>
      <w:r w:rsidR="00CE267B" w:rsidRPr="001B14BB">
        <w:rPr>
          <w:sz w:val="22"/>
          <w:szCs w:val="22"/>
          <w:lang w:val="sr-Latn-ME"/>
        </w:rPr>
        <w:t>pacijenti</w:t>
      </w:r>
      <w:r w:rsidRPr="001B14BB">
        <w:rPr>
          <w:sz w:val="22"/>
          <w:szCs w:val="22"/>
          <w:lang w:val="sr-Latn-ME"/>
        </w:rPr>
        <w:t>, da prijave ljekaru svaki neuobičajeni abdominalni simptom (naročito krvarenja u gastrointestinalnom sistemu), posebno ako se jave na početku liječenja.</w:t>
      </w:r>
    </w:p>
    <w:p w14:paraId="5A2EE6AA" w14:textId="77777777" w:rsidR="00A62F74" w:rsidRPr="001B14BB" w:rsidRDefault="00A62F74" w:rsidP="00F639E8">
      <w:pPr>
        <w:autoSpaceDE w:val="0"/>
        <w:autoSpaceDN w:val="0"/>
        <w:adjustRightInd w:val="0"/>
        <w:jc w:val="both"/>
        <w:rPr>
          <w:sz w:val="22"/>
          <w:szCs w:val="22"/>
          <w:lang w:val="sr-Latn-ME"/>
        </w:rPr>
      </w:pPr>
    </w:p>
    <w:p w14:paraId="5453F6F3" w14:textId="56598100" w:rsidR="00A62F74" w:rsidRPr="001B14BB" w:rsidRDefault="00A62F74" w:rsidP="00F639E8">
      <w:pPr>
        <w:autoSpaceDE w:val="0"/>
        <w:autoSpaceDN w:val="0"/>
        <w:adjustRightInd w:val="0"/>
        <w:jc w:val="both"/>
        <w:rPr>
          <w:iCs/>
          <w:sz w:val="22"/>
          <w:szCs w:val="22"/>
          <w:lang w:val="sr-Latn-ME"/>
        </w:rPr>
      </w:pPr>
      <w:r w:rsidRPr="001B14BB">
        <w:rPr>
          <w:sz w:val="22"/>
          <w:szCs w:val="22"/>
          <w:lang w:val="sr-Latn-ME"/>
        </w:rPr>
        <w:t xml:space="preserve">Potreban je oprez kod pacijenata kod kojih se istovremeno primjenjuju drugi ljekovi koji mogu povećati rizik od nastanka </w:t>
      </w:r>
      <w:proofErr w:type="spellStart"/>
      <w:r w:rsidRPr="001B14BB">
        <w:rPr>
          <w:sz w:val="22"/>
          <w:szCs w:val="22"/>
          <w:lang w:val="sr-Latn-ME"/>
        </w:rPr>
        <w:t>ulkusa</w:t>
      </w:r>
      <w:proofErr w:type="spellEnd"/>
      <w:r w:rsidRPr="001B14BB">
        <w:rPr>
          <w:sz w:val="22"/>
          <w:szCs w:val="22"/>
          <w:lang w:val="sr-Latn-ME"/>
        </w:rPr>
        <w:t xml:space="preserve"> ili krvarenja, kao sto su sistemski </w:t>
      </w:r>
      <w:proofErr w:type="spellStart"/>
      <w:r w:rsidRPr="001B14BB">
        <w:rPr>
          <w:sz w:val="22"/>
          <w:szCs w:val="22"/>
          <w:lang w:val="sr-Latn-ME"/>
        </w:rPr>
        <w:t>kortikosteroidi</w:t>
      </w:r>
      <w:proofErr w:type="spellEnd"/>
      <w:r w:rsidRPr="001B14BB">
        <w:rPr>
          <w:sz w:val="22"/>
          <w:szCs w:val="22"/>
          <w:lang w:val="sr-Latn-ME"/>
        </w:rPr>
        <w:t xml:space="preserve">, </w:t>
      </w:r>
      <w:proofErr w:type="spellStart"/>
      <w:r w:rsidRPr="001B14BB">
        <w:rPr>
          <w:sz w:val="22"/>
          <w:szCs w:val="22"/>
          <w:lang w:val="sr-Latn-ME"/>
        </w:rPr>
        <w:t>antikoagulan</w:t>
      </w:r>
      <w:r w:rsidR="00CE267B" w:rsidRPr="001B14BB">
        <w:rPr>
          <w:sz w:val="22"/>
          <w:szCs w:val="22"/>
          <w:lang w:val="sr-Latn-ME"/>
        </w:rPr>
        <w:t>tni</w:t>
      </w:r>
      <w:proofErr w:type="spellEnd"/>
      <w:r w:rsidR="00CE267B" w:rsidRPr="001B14BB">
        <w:rPr>
          <w:sz w:val="22"/>
          <w:szCs w:val="22"/>
          <w:lang w:val="sr-Latn-ME"/>
        </w:rPr>
        <w:t xml:space="preserve"> ljekovi </w:t>
      </w:r>
      <w:r w:rsidRPr="001B14BB">
        <w:rPr>
          <w:sz w:val="22"/>
          <w:szCs w:val="22"/>
          <w:lang w:val="sr-Latn-ME"/>
        </w:rPr>
        <w:t xml:space="preserve">(npr. </w:t>
      </w:r>
      <w:proofErr w:type="spellStart"/>
      <w:r w:rsidRPr="001B14BB">
        <w:rPr>
          <w:sz w:val="22"/>
          <w:szCs w:val="22"/>
          <w:lang w:val="sr-Latn-ME"/>
        </w:rPr>
        <w:t>varfarin</w:t>
      </w:r>
      <w:proofErr w:type="spellEnd"/>
      <w:r w:rsidRPr="001B14BB">
        <w:rPr>
          <w:sz w:val="22"/>
          <w:szCs w:val="22"/>
          <w:lang w:val="sr-Latn-ME"/>
        </w:rPr>
        <w:t xml:space="preserve">), selektivni </w:t>
      </w:r>
      <w:proofErr w:type="spellStart"/>
      <w:r w:rsidRPr="001B14BB">
        <w:rPr>
          <w:sz w:val="22"/>
          <w:szCs w:val="22"/>
          <w:lang w:val="sr-Latn-ME"/>
        </w:rPr>
        <w:t>inhibitori</w:t>
      </w:r>
      <w:proofErr w:type="spellEnd"/>
      <w:r w:rsidRPr="001B14BB">
        <w:rPr>
          <w:sz w:val="22"/>
          <w:szCs w:val="22"/>
          <w:lang w:val="sr-Latn-ME"/>
        </w:rPr>
        <w:t xml:space="preserve"> ponovnog preuzimanja </w:t>
      </w:r>
      <w:proofErr w:type="spellStart"/>
      <w:r w:rsidRPr="001B14BB">
        <w:rPr>
          <w:sz w:val="22"/>
          <w:szCs w:val="22"/>
          <w:lang w:val="sr-Latn-ME"/>
        </w:rPr>
        <w:t>serotonina</w:t>
      </w:r>
      <w:proofErr w:type="spellEnd"/>
      <w:r w:rsidRPr="001B14BB">
        <w:rPr>
          <w:sz w:val="22"/>
          <w:szCs w:val="22"/>
          <w:lang w:val="sr-Latn-ME"/>
        </w:rPr>
        <w:t xml:space="preserve"> ili </w:t>
      </w:r>
      <w:proofErr w:type="spellStart"/>
      <w:r w:rsidRPr="001B14BB">
        <w:rPr>
          <w:sz w:val="22"/>
          <w:szCs w:val="22"/>
          <w:lang w:val="sr-Latn-ME"/>
        </w:rPr>
        <w:t>anti</w:t>
      </w:r>
      <w:r w:rsidR="00CE267B" w:rsidRPr="001B14BB">
        <w:rPr>
          <w:sz w:val="22"/>
          <w:szCs w:val="22"/>
          <w:lang w:val="sr-Latn-ME"/>
        </w:rPr>
        <w:t>agregacioni</w:t>
      </w:r>
      <w:proofErr w:type="spellEnd"/>
      <w:r w:rsidR="00CE267B" w:rsidRPr="001B14BB">
        <w:rPr>
          <w:sz w:val="22"/>
          <w:szCs w:val="22"/>
          <w:lang w:val="sr-Latn-ME"/>
        </w:rPr>
        <w:t xml:space="preserve"> ljekovi kao što je</w:t>
      </w:r>
      <w:r w:rsidRPr="001B14BB">
        <w:rPr>
          <w:sz w:val="22"/>
          <w:szCs w:val="22"/>
          <w:lang w:val="sr-Latn-ME"/>
        </w:rPr>
        <w:t xml:space="preserve"> </w:t>
      </w:r>
      <w:proofErr w:type="spellStart"/>
      <w:r w:rsidRPr="001B14BB">
        <w:rPr>
          <w:sz w:val="22"/>
          <w:szCs w:val="22"/>
          <w:lang w:val="sr-Latn-ME"/>
        </w:rPr>
        <w:t>acetilsalicilna</w:t>
      </w:r>
      <w:proofErr w:type="spellEnd"/>
      <w:r w:rsidRPr="001B14BB">
        <w:rPr>
          <w:sz w:val="22"/>
          <w:szCs w:val="22"/>
          <w:lang w:val="sr-Latn-ME"/>
        </w:rPr>
        <w:t xml:space="preserve"> kiselina </w:t>
      </w:r>
      <w:r w:rsidRPr="001B14BB">
        <w:rPr>
          <w:iCs/>
          <w:sz w:val="22"/>
          <w:szCs w:val="22"/>
          <w:lang w:val="sr-Latn-ME"/>
        </w:rPr>
        <w:t>(vidjeti poglavlje 4.5).</w:t>
      </w:r>
    </w:p>
    <w:p w14:paraId="3435B766" w14:textId="77777777" w:rsidR="00A62F74" w:rsidRPr="001B14BB" w:rsidRDefault="00A62F74" w:rsidP="00F639E8">
      <w:pPr>
        <w:autoSpaceDE w:val="0"/>
        <w:autoSpaceDN w:val="0"/>
        <w:adjustRightInd w:val="0"/>
        <w:jc w:val="both"/>
        <w:rPr>
          <w:iCs/>
          <w:sz w:val="22"/>
          <w:szCs w:val="22"/>
          <w:lang w:val="sr-Latn-ME"/>
        </w:rPr>
      </w:pPr>
    </w:p>
    <w:p w14:paraId="4D207560" w14:textId="7593998D"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 xml:space="preserve">Potreban je </w:t>
      </w:r>
      <w:r w:rsidR="00CE267B" w:rsidRPr="001B14BB">
        <w:rPr>
          <w:sz w:val="22"/>
          <w:szCs w:val="22"/>
          <w:lang w:val="sr-Latn-ME"/>
        </w:rPr>
        <w:t xml:space="preserve">pažljiv medicinski nadzor i </w:t>
      </w:r>
      <w:r w:rsidRPr="001B14BB">
        <w:rPr>
          <w:sz w:val="22"/>
          <w:szCs w:val="22"/>
          <w:lang w:val="sr-Latn-ME"/>
        </w:rPr>
        <w:t xml:space="preserve">oprez kod pacijenata </w:t>
      </w:r>
      <w:r w:rsidR="00CE267B" w:rsidRPr="001B14BB">
        <w:rPr>
          <w:sz w:val="22"/>
          <w:szCs w:val="22"/>
          <w:lang w:val="sr-Latn-ME"/>
        </w:rPr>
        <w:t xml:space="preserve">sa </w:t>
      </w:r>
      <w:proofErr w:type="spellStart"/>
      <w:r w:rsidRPr="001B14BB">
        <w:rPr>
          <w:sz w:val="22"/>
          <w:szCs w:val="22"/>
          <w:lang w:val="sr-Latn-ME"/>
        </w:rPr>
        <w:t>ulcerozn</w:t>
      </w:r>
      <w:r w:rsidR="00CE267B" w:rsidRPr="001B14BB">
        <w:rPr>
          <w:sz w:val="22"/>
          <w:szCs w:val="22"/>
          <w:lang w:val="sr-Latn-ME"/>
        </w:rPr>
        <w:t>im</w:t>
      </w:r>
      <w:proofErr w:type="spellEnd"/>
      <w:r w:rsidRPr="001B14BB">
        <w:rPr>
          <w:sz w:val="22"/>
          <w:szCs w:val="22"/>
          <w:lang w:val="sr-Latn-ME"/>
        </w:rPr>
        <w:t xml:space="preserve"> kolitis</w:t>
      </w:r>
      <w:r w:rsidR="00CE267B" w:rsidRPr="001B14BB">
        <w:rPr>
          <w:sz w:val="22"/>
          <w:szCs w:val="22"/>
          <w:lang w:val="sr-Latn-ME"/>
        </w:rPr>
        <w:t>om</w:t>
      </w:r>
      <w:r w:rsidRPr="001B14BB">
        <w:rPr>
          <w:sz w:val="22"/>
          <w:szCs w:val="22"/>
          <w:lang w:val="sr-Latn-ME"/>
        </w:rPr>
        <w:t xml:space="preserve"> ili </w:t>
      </w:r>
      <w:proofErr w:type="spellStart"/>
      <w:r w:rsidR="00CE267B" w:rsidRPr="001B14BB">
        <w:rPr>
          <w:i/>
          <w:iCs/>
          <w:sz w:val="22"/>
          <w:szCs w:val="22"/>
          <w:lang w:val="sr-Latn-ME"/>
        </w:rPr>
        <w:t>Crohn</w:t>
      </w:r>
      <w:proofErr w:type="spellEnd"/>
      <w:r w:rsidR="00CE267B" w:rsidRPr="001B14BB">
        <w:rPr>
          <w:sz w:val="22"/>
          <w:szCs w:val="22"/>
          <w:lang w:val="sr-Latn-ME"/>
        </w:rPr>
        <w:t xml:space="preserve">-ovom </w:t>
      </w:r>
      <w:r w:rsidRPr="001B14BB">
        <w:rPr>
          <w:sz w:val="22"/>
          <w:szCs w:val="22"/>
          <w:lang w:val="sr-Latn-ME"/>
        </w:rPr>
        <w:t>bole</w:t>
      </w:r>
      <w:r w:rsidR="00CE267B" w:rsidRPr="001B14BB">
        <w:rPr>
          <w:sz w:val="22"/>
          <w:szCs w:val="22"/>
          <w:lang w:val="sr-Latn-ME"/>
        </w:rPr>
        <w:t>šću zbog</w:t>
      </w:r>
      <w:r w:rsidRPr="001B14BB">
        <w:rPr>
          <w:sz w:val="22"/>
          <w:szCs w:val="22"/>
          <w:lang w:val="sr-Latn-ME"/>
        </w:rPr>
        <w:t xml:space="preserve"> moguće</w:t>
      </w:r>
      <w:r w:rsidR="00CE267B" w:rsidRPr="001B14BB">
        <w:rPr>
          <w:sz w:val="22"/>
          <w:szCs w:val="22"/>
          <w:lang w:val="sr-Latn-ME"/>
        </w:rPr>
        <w:t>g</w:t>
      </w:r>
      <w:r w:rsidRPr="001B14BB">
        <w:rPr>
          <w:sz w:val="22"/>
          <w:szCs w:val="22"/>
          <w:lang w:val="sr-Latn-ME"/>
        </w:rPr>
        <w:t xml:space="preserve"> pogoršanj</w:t>
      </w:r>
      <w:r w:rsidR="00CE267B" w:rsidRPr="001B14BB">
        <w:rPr>
          <w:sz w:val="22"/>
          <w:szCs w:val="22"/>
          <w:lang w:val="sr-Latn-ME"/>
        </w:rPr>
        <w:t>a njihovog</w:t>
      </w:r>
      <w:r w:rsidRPr="001B14BB">
        <w:rPr>
          <w:sz w:val="22"/>
          <w:szCs w:val="22"/>
          <w:lang w:val="sr-Latn-ME"/>
        </w:rPr>
        <w:t xml:space="preserve"> stanja </w:t>
      </w:r>
      <w:r w:rsidRPr="001B14BB">
        <w:rPr>
          <w:iCs/>
          <w:sz w:val="22"/>
          <w:szCs w:val="22"/>
          <w:lang w:val="sr-Latn-ME"/>
        </w:rPr>
        <w:t xml:space="preserve">(vidjeti poglavlje </w:t>
      </w:r>
      <w:r w:rsidRPr="001B14BB">
        <w:rPr>
          <w:sz w:val="22"/>
          <w:szCs w:val="22"/>
          <w:lang w:val="sr-Latn-ME"/>
        </w:rPr>
        <w:t>4.8).</w:t>
      </w:r>
    </w:p>
    <w:p w14:paraId="7143CFC5" w14:textId="77777777" w:rsidR="00A62F74" w:rsidRPr="001B14BB" w:rsidRDefault="00A62F74" w:rsidP="00F639E8">
      <w:pPr>
        <w:autoSpaceDE w:val="0"/>
        <w:autoSpaceDN w:val="0"/>
        <w:adjustRightInd w:val="0"/>
        <w:jc w:val="both"/>
        <w:rPr>
          <w:sz w:val="22"/>
          <w:szCs w:val="22"/>
          <w:lang w:val="sr-Latn-ME"/>
        </w:rPr>
      </w:pPr>
    </w:p>
    <w:p w14:paraId="5186A7FC" w14:textId="7B0D004D"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 xml:space="preserve">Ukoliko tokom primjene </w:t>
      </w:r>
      <w:proofErr w:type="spellStart"/>
      <w:r w:rsidR="00CE267B" w:rsidRPr="001B14BB">
        <w:rPr>
          <w:sz w:val="22"/>
          <w:szCs w:val="22"/>
          <w:lang w:val="sr-Latn-ME"/>
        </w:rPr>
        <w:t>diklofenaka</w:t>
      </w:r>
      <w:proofErr w:type="spellEnd"/>
      <w:r w:rsidRPr="001B14BB">
        <w:rPr>
          <w:sz w:val="22"/>
          <w:szCs w:val="22"/>
          <w:lang w:val="sr-Latn-ME"/>
        </w:rPr>
        <w:t xml:space="preserve"> dođe do krvarenja ili </w:t>
      </w:r>
      <w:proofErr w:type="spellStart"/>
      <w:r w:rsidRPr="001B14BB">
        <w:rPr>
          <w:sz w:val="22"/>
          <w:szCs w:val="22"/>
          <w:lang w:val="sr-Latn-ME"/>
        </w:rPr>
        <w:t>ulceracija</w:t>
      </w:r>
      <w:proofErr w:type="spellEnd"/>
      <w:r w:rsidRPr="001B14BB">
        <w:rPr>
          <w:sz w:val="22"/>
          <w:szCs w:val="22"/>
          <w:lang w:val="sr-Latn-ME"/>
        </w:rPr>
        <w:t xml:space="preserve"> u gastrointestinalnom traktu, terapiju treba odmah prekinuti.</w:t>
      </w:r>
    </w:p>
    <w:p w14:paraId="35E74C48" w14:textId="75B00C3E" w:rsidR="00A62F74" w:rsidRPr="001B14BB" w:rsidRDefault="00A62F74" w:rsidP="00F639E8">
      <w:pPr>
        <w:autoSpaceDE w:val="0"/>
        <w:autoSpaceDN w:val="0"/>
        <w:adjustRightInd w:val="0"/>
        <w:jc w:val="both"/>
        <w:rPr>
          <w:sz w:val="22"/>
          <w:szCs w:val="22"/>
          <w:highlight w:val="yellow"/>
          <w:lang w:val="sr-Latn-ME"/>
        </w:rPr>
      </w:pPr>
    </w:p>
    <w:p w14:paraId="0CD5C63F" w14:textId="25A6A506" w:rsidR="001B5C10" w:rsidRPr="001B14BB" w:rsidRDefault="001B5C10" w:rsidP="001B5C10">
      <w:pPr>
        <w:autoSpaceDE w:val="0"/>
        <w:autoSpaceDN w:val="0"/>
        <w:adjustRightInd w:val="0"/>
        <w:jc w:val="both"/>
        <w:rPr>
          <w:rFonts w:eastAsia="Calibri"/>
          <w:sz w:val="22"/>
          <w:szCs w:val="22"/>
          <w:lang w:val="sr-Latn-ME"/>
        </w:rPr>
      </w:pPr>
      <w:proofErr w:type="spellStart"/>
      <w:r w:rsidRPr="001B14BB">
        <w:rPr>
          <w:rFonts w:eastAsia="Calibri"/>
          <w:sz w:val="22"/>
          <w:szCs w:val="22"/>
          <w:lang w:val="sr-Latn-ME"/>
        </w:rPr>
        <w:t>NSAIL</w:t>
      </w:r>
      <w:proofErr w:type="spellEnd"/>
      <w:r w:rsidRPr="001B14BB">
        <w:rPr>
          <w:rFonts w:eastAsia="Calibri"/>
          <w:sz w:val="22"/>
          <w:szCs w:val="22"/>
          <w:lang w:val="sr-Latn-ME"/>
        </w:rPr>
        <w:t xml:space="preserve">, uključujući </w:t>
      </w:r>
      <w:proofErr w:type="spellStart"/>
      <w:r w:rsidRPr="001B14BB">
        <w:rPr>
          <w:rFonts w:eastAsia="Calibri"/>
          <w:sz w:val="22"/>
          <w:szCs w:val="22"/>
          <w:lang w:val="sr-Latn-ME"/>
        </w:rPr>
        <w:t>diklofenak</w:t>
      </w:r>
      <w:proofErr w:type="spellEnd"/>
      <w:r w:rsidRPr="001B14BB">
        <w:rPr>
          <w:rFonts w:eastAsia="Calibri"/>
          <w:sz w:val="22"/>
          <w:szCs w:val="22"/>
          <w:lang w:val="sr-Latn-ME"/>
        </w:rPr>
        <w:t xml:space="preserve">, mogu biti povezani sa povećanim rizikom od gastrointestinalnog curenja iz </w:t>
      </w:r>
      <w:proofErr w:type="spellStart"/>
      <w:r w:rsidRPr="001B14BB">
        <w:rPr>
          <w:rFonts w:eastAsia="Calibri"/>
          <w:sz w:val="22"/>
          <w:szCs w:val="22"/>
          <w:lang w:val="sr-Latn-ME"/>
        </w:rPr>
        <w:t>anastomoze</w:t>
      </w:r>
      <w:proofErr w:type="spellEnd"/>
      <w:r w:rsidRPr="001B14BB">
        <w:rPr>
          <w:rFonts w:eastAsia="Calibri"/>
          <w:sz w:val="22"/>
          <w:szCs w:val="22"/>
          <w:lang w:val="sr-Latn-ME"/>
        </w:rPr>
        <w:t>. Preporučuje se pažljiv medicinski nadzor i oprez pri prim</w:t>
      </w:r>
      <w:r w:rsidR="00045082" w:rsidRPr="001B14BB">
        <w:rPr>
          <w:rFonts w:eastAsia="Calibri"/>
          <w:sz w:val="22"/>
          <w:szCs w:val="22"/>
          <w:lang w:val="sr-Latn-ME"/>
        </w:rPr>
        <w:t>j</w:t>
      </w:r>
      <w:r w:rsidRPr="001B14BB">
        <w:rPr>
          <w:rFonts w:eastAsia="Calibri"/>
          <w:sz w:val="22"/>
          <w:szCs w:val="22"/>
          <w:lang w:val="sr-Latn-ME"/>
        </w:rPr>
        <w:t xml:space="preserve">eni </w:t>
      </w:r>
      <w:proofErr w:type="spellStart"/>
      <w:r w:rsidRPr="001B14BB">
        <w:rPr>
          <w:rFonts w:eastAsia="Calibri"/>
          <w:sz w:val="22"/>
          <w:szCs w:val="22"/>
          <w:lang w:val="sr-Latn-ME"/>
        </w:rPr>
        <w:t>diklofenaka</w:t>
      </w:r>
      <w:proofErr w:type="spellEnd"/>
      <w:r w:rsidRPr="001B14BB">
        <w:rPr>
          <w:rFonts w:eastAsia="Calibri"/>
          <w:sz w:val="22"/>
          <w:szCs w:val="22"/>
          <w:lang w:val="sr-Latn-ME"/>
        </w:rPr>
        <w:t xml:space="preserve"> nakon gastrointestinalne </w:t>
      </w:r>
      <w:r w:rsidR="00CE267B" w:rsidRPr="001B14BB">
        <w:rPr>
          <w:rFonts w:eastAsia="Calibri"/>
          <w:sz w:val="22"/>
          <w:szCs w:val="22"/>
          <w:lang w:val="sr-Latn-ME"/>
        </w:rPr>
        <w:t>hirurške intervencije.</w:t>
      </w:r>
    </w:p>
    <w:p w14:paraId="0515AD34" w14:textId="77777777" w:rsidR="00F95743" w:rsidRPr="001B14BB" w:rsidRDefault="00F95743" w:rsidP="001B5C10">
      <w:pPr>
        <w:autoSpaceDE w:val="0"/>
        <w:autoSpaceDN w:val="0"/>
        <w:adjustRightInd w:val="0"/>
        <w:jc w:val="both"/>
        <w:rPr>
          <w:rFonts w:eastAsia="Calibri"/>
          <w:sz w:val="22"/>
          <w:szCs w:val="22"/>
          <w:highlight w:val="yellow"/>
          <w:lang w:val="sr-Latn-ME"/>
        </w:rPr>
      </w:pPr>
    </w:p>
    <w:p w14:paraId="056648EA" w14:textId="7E7F8492" w:rsidR="00A62F74" w:rsidRPr="001B14BB" w:rsidRDefault="00CE267B" w:rsidP="00F639E8">
      <w:pPr>
        <w:autoSpaceDE w:val="0"/>
        <w:autoSpaceDN w:val="0"/>
        <w:adjustRightInd w:val="0"/>
        <w:jc w:val="both"/>
        <w:rPr>
          <w:b/>
          <w:bCs/>
          <w:i/>
          <w:sz w:val="22"/>
          <w:szCs w:val="22"/>
          <w:lang w:val="sr-Latn-ME"/>
        </w:rPr>
      </w:pPr>
      <w:r w:rsidRPr="001B14BB">
        <w:rPr>
          <w:b/>
          <w:bCs/>
          <w:i/>
          <w:sz w:val="22"/>
          <w:szCs w:val="22"/>
          <w:lang w:val="sr-Latn-ME"/>
        </w:rPr>
        <w:t>Dejstvo na kožu</w:t>
      </w:r>
      <w:r w:rsidR="000A32ED" w:rsidRPr="001B14BB">
        <w:rPr>
          <w:b/>
          <w:bCs/>
          <w:i/>
          <w:sz w:val="22"/>
          <w:szCs w:val="22"/>
          <w:lang w:val="sr-Latn-ME"/>
        </w:rPr>
        <w:t>:</w:t>
      </w:r>
    </w:p>
    <w:p w14:paraId="0D584815" w14:textId="01136731" w:rsidR="00A62F74" w:rsidRDefault="00A62F74" w:rsidP="00F639E8">
      <w:pPr>
        <w:autoSpaceDE w:val="0"/>
        <w:autoSpaceDN w:val="0"/>
        <w:adjustRightInd w:val="0"/>
        <w:jc w:val="both"/>
        <w:rPr>
          <w:sz w:val="22"/>
          <w:szCs w:val="22"/>
          <w:lang w:val="sr-Latn-ME"/>
        </w:rPr>
      </w:pPr>
      <w:r w:rsidRPr="001B14BB">
        <w:rPr>
          <w:sz w:val="22"/>
          <w:szCs w:val="22"/>
          <w:lang w:val="sr-Latn-ME"/>
        </w:rPr>
        <w:t>Ozbiljne reakcije na koži, od kojih</w:t>
      </w:r>
      <w:r w:rsidR="000A32ED" w:rsidRPr="001B14BB">
        <w:rPr>
          <w:sz w:val="22"/>
          <w:szCs w:val="22"/>
          <w:lang w:val="sr-Latn-ME"/>
        </w:rPr>
        <w:t xml:space="preserve"> </w:t>
      </w:r>
      <w:r w:rsidRPr="001B14BB">
        <w:rPr>
          <w:sz w:val="22"/>
          <w:szCs w:val="22"/>
          <w:lang w:val="sr-Latn-ME"/>
        </w:rPr>
        <w:t xml:space="preserve">neke i </w:t>
      </w:r>
      <w:r w:rsidR="000A32ED" w:rsidRPr="001B14BB">
        <w:rPr>
          <w:sz w:val="22"/>
          <w:szCs w:val="22"/>
          <w:lang w:val="sr-Latn-ME"/>
        </w:rPr>
        <w:t xml:space="preserve">sa smrtnim </w:t>
      </w:r>
      <w:r w:rsidRPr="001B14BB">
        <w:rPr>
          <w:sz w:val="22"/>
          <w:szCs w:val="22"/>
          <w:lang w:val="sr-Latn-ME"/>
        </w:rPr>
        <w:t>ishod</w:t>
      </w:r>
      <w:r w:rsidR="000A32ED" w:rsidRPr="001B14BB">
        <w:rPr>
          <w:sz w:val="22"/>
          <w:szCs w:val="22"/>
          <w:lang w:val="sr-Latn-ME"/>
        </w:rPr>
        <w:t>om</w:t>
      </w:r>
      <w:r w:rsidRPr="001B14BB">
        <w:rPr>
          <w:sz w:val="22"/>
          <w:szCs w:val="22"/>
          <w:lang w:val="sr-Latn-ME"/>
        </w:rPr>
        <w:t xml:space="preserve">, kao što </w:t>
      </w:r>
      <w:r w:rsidR="000A32ED" w:rsidRPr="001B14BB">
        <w:rPr>
          <w:sz w:val="22"/>
          <w:szCs w:val="22"/>
          <w:lang w:val="sr-Latn-ME"/>
        </w:rPr>
        <w:t>su</w:t>
      </w:r>
      <w:r w:rsidRPr="001B14BB">
        <w:rPr>
          <w:sz w:val="22"/>
          <w:szCs w:val="22"/>
          <w:lang w:val="sr-Latn-ME"/>
        </w:rPr>
        <w:t xml:space="preserve"> </w:t>
      </w:r>
      <w:proofErr w:type="spellStart"/>
      <w:r w:rsidRPr="001B14BB">
        <w:rPr>
          <w:sz w:val="22"/>
          <w:szCs w:val="22"/>
          <w:lang w:val="sr-Latn-ME"/>
        </w:rPr>
        <w:t>eksfolijativni</w:t>
      </w:r>
      <w:proofErr w:type="spellEnd"/>
      <w:r w:rsidRPr="001B14BB">
        <w:rPr>
          <w:sz w:val="22"/>
          <w:szCs w:val="22"/>
          <w:lang w:val="sr-Latn-ME"/>
        </w:rPr>
        <w:t xml:space="preserve"> dermatitis, </w:t>
      </w:r>
      <w:proofErr w:type="spellStart"/>
      <w:r w:rsidRPr="001B14BB">
        <w:rPr>
          <w:i/>
          <w:iCs/>
          <w:sz w:val="22"/>
          <w:szCs w:val="22"/>
          <w:lang w:val="sr-Latn-ME"/>
        </w:rPr>
        <w:t>Stevens</w:t>
      </w:r>
      <w:proofErr w:type="spellEnd"/>
      <w:r w:rsidRPr="001B14BB">
        <w:rPr>
          <w:i/>
          <w:iCs/>
          <w:sz w:val="22"/>
          <w:szCs w:val="22"/>
          <w:lang w:val="sr-Latn-ME"/>
        </w:rPr>
        <w:t>-Johnson</w:t>
      </w:r>
      <w:r w:rsidRPr="001B14BB">
        <w:rPr>
          <w:sz w:val="22"/>
          <w:szCs w:val="22"/>
          <w:lang w:val="sr-Latn-ME"/>
        </w:rPr>
        <w:t xml:space="preserve">-ov sindrom i toksična </w:t>
      </w:r>
      <w:proofErr w:type="spellStart"/>
      <w:r w:rsidRPr="001B14BB">
        <w:rPr>
          <w:sz w:val="22"/>
          <w:szCs w:val="22"/>
          <w:lang w:val="sr-Latn-ME"/>
        </w:rPr>
        <w:t>epidermalna</w:t>
      </w:r>
      <w:proofErr w:type="spellEnd"/>
      <w:r w:rsidRPr="001B14BB">
        <w:rPr>
          <w:sz w:val="22"/>
          <w:szCs w:val="22"/>
          <w:lang w:val="sr-Latn-ME"/>
        </w:rPr>
        <w:t xml:space="preserve"> </w:t>
      </w:r>
      <w:proofErr w:type="spellStart"/>
      <w:r w:rsidRPr="001B14BB">
        <w:rPr>
          <w:sz w:val="22"/>
          <w:szCs w:val="22"/>
          <w:lang w:val="sr-Latn-ME"/>
        </w:rPr>
        <w:t>nekroliza</w:t>
      </w:r>
      <w:proofErr w:type="spellEnd"/>
      <w:r w:rsidRPr="001B14BB">
        <w:rPr>
          <w:sz w:val="22"/>
          <w:szCs w:val="22"/>
          <w:lang w:val="sr-Latn-ME"/>
        </w:rPr>
        <w:t xml:space="preserve">, su </w:t>
      </w:r>
      <w:r w:rsidR="000A32ED" w:rsidRPr="001B14BB">
        <w:rPr>
          <w:sz w:val="22"/>
          <w:szCs w:val="22"/>
          <w:lang w:val="sr-Latn-ME"/>
        </w:rPr>
        <w:t>v</w:t>
      </w:r>
      <w:r w:rsidR="001B020E" w:rsidRPr="001B14BB">
        <w:rPr>
          <w:sz w:val="22"/>
          <w:szCs w:val="22"/>
          <w:lang w:val="sr-Latn-ME"/>
        </w:rPr>
        <w:t>eoma</w:t>
      </w:r>
      <w:r w:rsidR="000A32ED" w:rsidRPr="001B14BB">
        <w:rPr>
          <w:sz w:val="22"/>
          <w:szCs w:val="22"/>
          <w:lang w:val="sr-Latn-ME"/>
        </w:rPr>
        <w:t xml:space="preserve"> rijetko prijavljene prilikom</w:t>
      </w:r>
      <w:r w:rsidRPr="001B14BB">
        <w:rPr>
          <w:sz w:val="22"/>
          <w:szCs w:val="22"/>
          <w:lang w:val="sr-Latn-ME"/>
        </w:rPr>
        <w:t xml:space="preserve"> </w:t>
      </w:r>
      <w:r w:rsidR="000A32ED" w:rsidRPr="001B14BB">
        <w:rPr>
          <w:sz w:val="22"/>
          <w:szCs w:val="22"/>
          <w:lang w:val="sr-Latn-ME"/>
        </w:rPr>
        <w:t xml:space="preserve">upotrebe ljekova iz grupe </w:t>
      </w:r>
      <w:r w:rsidRPr="001B14BB">
        <w:rPr>
          <w:sz w:val="22"/>
          <w:szCs w:val="22"/>
          <w:lang w:val="sr-Latn-ME"/>
        </w:rPr>
        <w:t xml:space="preserve">NSAIL (vidjeti poglavlje 4.8). </w:t>
      </w:r>
      <w:r w:rsidR="000A32ED" w:rsidRPr="001B14BB">
        <w:rPr>
          <w:sz w:val="22"/>
          <w:szCs w:val="22"/>
          <w:lang w:val="sr-Latn-ME"/>
        </w:rPr>
        <w:t xml:space="preserve">Uočeno je da kod pacijenata postoji </w:t>
      </w:r>
      <w:r w:rsidR="00150AD4" w:rsidRPr="001B14BB">
        <w:rPr>
          <w:sz w:val="22"/>
          <w:szCs w:val="22"/>
          <w:lang w:val="sr-Latn-ME"/>
        </w:rPr>
        <w:t>n</w:t>
      </w:r>
      <w:r w:rsidRPr="001B14BB">
        <w:rPr>
          <w:sz w:val="22"/>
          <w:szCs w:val="22"/>
          <w:lang w:val="sr-Latn-ME"/>
        </w:rPr>
        <w:t xml:space="preserve">ajveći </w:t>
      </w:r>
      <w:r w:rsidRPr="001B14BB">
        <w:rPr>
          <w:sz w:val="22"/>
          <w:szCs w:val="22"/>
          <w:lang w:val="sr-Latn-ME"/>
        </w:rPr>
        <w:lastRenderedPageBreak/>
        <w:t xml:space="preserve">rizik </w:t>
      </w:r>
      <w:r w:rsidR="00150AD4" w:rsidRPr="001B14BB">
        <w:rPr>
          <w:sz w:val="22"/>
          <w:szCs w:val="22"/>
          <w:lang w:val="sr-Latn-ME"/>
        </w:rPr>
        <w:t>od pojave</w:t>
      </w:r>
      <w:r w:rsidRPr="001B14BB">
        <w:rPr>
          <w:sz w:val="22"/>
          <w:szCs w:val="22"/>
          <w:lang w:val="sr-Latn-ME"/>
        </w:rPr>
        <w:t xml:space="preserve"> ovih reakcija na početku terapije. </w:t>
      </w:r>
      <w:r w:rsidR="00150AD4" w:rsidRPr="001B14BB">
        <w:rPr>
          <w:sz w:val="22"/>
          <w:szCs w:val="22"/>
          <w:lang w:val="sr-Latn-ME"/>
        </w:rPr>
        <w:t xml:space="preserve">Terapiju </w:t>
      </w:r>
      <w:proofErr w:type="spellStart"/>
      <w:r w:rsidR="00150AD4" w:rsidRPr="001B14BB">
        <w:rPr>
          <w:sz w:val="22"/>
          <w:szCs w:val="22"/>
          <w:lang w:val="sr-Latn-ME"/>
        </w:rPr>
        <w:t>diklofenakom</w:t>
      </w:r>
      <w:proofErr w:type="spellEnd"/>
      <w:r w:rsidR="00150AD4" w:rsidRPr="001B14BB">
        <w:rPr>
          <w:sz w:val="22"/>
          <w:szCs w:val="22"/>
          <w:lang w:val="sr-Latn-ME"/>
        </w:rPr>
        <w:t xml:space="preserve"> </w:t>
      </w:r>
      <w:r w:rsidRPr="001B14BB">
        <w:rPr>
          <w:sz w:val="22"/>
          <w:szCs w:val="22"/>
          <w:lang w:val="sr-Latn-ME"/>
        </w:rPr>
        <w:t xml:space="preserve">treba prekinuti čim </w:t>
      </w:r>
      <w:r w:rsidR="00150AD4" w:rsidRPr="001B14BB">
        <w:rPr>
          <w:sz w:val="22"/>
          <w:szCs w:val="22"/>
          <w:lang w:val="sr-Latn-ME"/>
        </w:rPr>
        <w:t xml:space="preserve">se pojave </w:t>
      </w:r>
      <w:r w:rsidRPr="001B14BB">
        <w:rPr>
          <w:sz w:val="22"/>
          <w:szCs w:val="22"/>
          <w:lang w:val="sr-Latn-ME"/>
        </w:rPr>
        <w:t xml:space="preserve">osip na koži, </w:t>
      </w:r>
      <w:proofErr w:type="spellStart"/>
      <w:r w:rsidR="00174DAA" w:rsidRPr="001B14BB">
        <w:rPr>
          <w:sz w:val="22"/>
          <w:szCs w:val="22"/>
          <w:lang w:val="sr-Latn-ME"/>
        </w:rPr>
        <w:t>lezije</w:t>
      </w:r>
      <w:proofErr w:type="spellEnd"/>
      <w:r w:rsidR="00174DAA" w:rsidRPr="001B14BB">
        <w:rPr>
          <w:sz w:val="22"/>
          <w:szCs w:val="22"/>
          <w:lang w:val="sr-Latn-ME"/>
        </w:rPr>
        <w:t xml:space="preserve"> </w:t>
      </w:r>
      <w:proofErr w:type="spellStart"/>
      <w:r w:rsidR="00174DAA" w:rsidRPr="001B14BB">
        <w:rPr>
          <w:sz w:val="22"/>
          <w:szCs w:val="22"/>
          <w:lang w:val="sr-Latn-ME"/>
        </w:rPr>
        <w:t>mukoze</w:t>
      </w:r>
      <w:proofErr w:type="spellEnd"/>
      <w:r w:rsidRPr="001B14BB">
        <w:rPr>
          <w:sz w:val="22"/>
          <w:szCs w:val="22"/>
          <w:lang w:val="sr-Latn-ME"/>
        </w:rPr>
        <w:t xml:space="preserve"> ili </w:t>
      </w:r>
      <w:r w:rsidR="00174DAA" w:rsidRPr="001B14BB">
        <w:rPr>
          <w:sz w:val="22"/>
          <w:szCs w:val="22"/>
          <w:lang w:val="sr-Latn-ME"/>
        </w:rPr>
        <w:t xml:space="preserve">bilo koji </w:t>
      </w:r>
      <w:r w:rsidRPr="001B14BB">
        <w:rPr>
          <w:sz w:val="22"/>
          <w:szCs w:val="22"/>
          <w:lang w:val="sr-Latn-ME"/>
        </w:rPr>
        <w:t>drugi znak preosjetljivosti.</w:t>
      </w:r>
    </w:p>
    <w:p w14:paraId="606A6DBC" w14:textId="77777777" w:rsidR="001C4691" w:rsidRPr="001B14BB" w:rsidRDefault="001C4691" w:rsidP="00F639E8">
      <w:pPr>
        <w:autoSpaceDE w:val="0"/>
        <w:autoSpaceDN w:val="0"/>
        <w:adjustRightInd w:val="0"/>
        <w:jc w:val="both"/>
        <w:rPr>
          <w:i/>
          <w:sz w:val="22"/>
          <w:szCs w:val="22"/>
          <w:lang w:val="sr-Latn-ME"/>
        </w:rPr>
      </w:pPr>
    </w:p>
    <w:p w14:paraId="0ED1FBB7" w14:textId="220D2DDF" w:rsidR="00A62F74" w:rsidRPr="001B14BB" w:rsidRDefault="00A62F74" w:rsidP="00F639E8">
      <w:pPr>
        <w:autoSpaceDE w:val="0"/>
        <w:autoSpaceDN w:val="0"/>
        <w:adjustRightInd w:val="0"/>
        <w:jc w:val="both"/>
        <w:rPr>
          <w:b/>
          <w:bCs/>
          <w:i/>
          <w:sz w:val="22"/>
          <w:szCs w:val="22"/>
          <w:lang w:val="sr-Latn-ME"/>
        </w:rPr>
      </w:pPr>
      <w:proofErr w:type="spellStart"/>
      <w:r w:rsidRPr="001B14BB">
        <w:rPr>
          <w:b/>
          <w:bCs/>
          <w:i/>
          <w:sz w:val="22"/>
          <w:szCs w:val="22"/>
          <w:lang w:val="sr-Latn-ME"/>
        </w:rPr>
        <w:t>Kardiovaskularn</w:t>
      </w:r>
      <w:r w:rsidR="00174DAA" w:rsidRPr="001B14BB">
        <w:rPr>
          <w:b/>
          <w:bCs/>
          <w:i/>
          <w:sz w:val="22"/>
          <w:szCs w:val="22"/>
          <w:lang w:val="sr-Latn-ME"/>
        </w:rPr>
        <w:t>a</w:t>
      </w:r>
      <w:proofErr w:type="spellEnd"/>
      <w:r w:rsidRPr="001B14BB">
        <w:rPr>
          <w:b/>
          <w:bCs/>
          <w:i/>
          <w:sz w:val="22"/>
          <w:szCs w:val="22"/>
          <w:lang w:val="sr-Latn-ME"/>
        </w:rPr>
        <w:t xml:space="preserve"> i </w:t>
      </w:r>
      <w:proofErr w:type="spellStart"/>
      <w:r w:rsidRPr="001B14BB">
        <w:rPr>
          <w:b/>
          <w:bCs/>
          <w:i/>
          <w:sz w:val="22"/>
          <w:szCs w:val="22"/>
          <w:lang w:val="sr-Latn-ME"/>
        </w:rPr>
        <w:t>cerebrovaskularn</w:t>
      </w:r>
      <w:r w:rsidR="00174DAA" w:rsidRPr="001B14BB">
        <w:rPr>
          <w:b/>
          <w:bCs/>
          <w:i/>
          <w:sz w:val="22"/>
          <w:szCs w:val="22"/>
          <w:lang w:val="sr-Latn-ME"/>
        </w:rPr>
        <w:t>a</w:t>
      </w:r>
      <w:proofErr w:type="spellEnd"/>
      <w:r w:rsidR="00174DAA" w:rsidRPr="001B14BB">
        <w:rPr>
          <w:b/>
          <w:bCs/>
          <w:i/>
          <w:sz w:val="22"/>
          <w:szCs w:val="22"/>
          <w:lang w:val="sr-Latn-ME"/>
        </w:rPr>
        <w:t xml:space="preserve"> dejstva:</w:t>
      </w:r>
    </w:p>
    <w:p w14:paraId="28B243CB" w14:textId="5BFC15DB"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Potreb</w:t>
      </w:r>
      <w:r w:rsidR="00174DAA" w:rsidRPr="001B14BB">
        <w:rPr>
          <w:sz w:val="22"/>
          <w:szCs w:val="22"/>
          <w:lang w:val="sr-Latn-ME"/>
        </w:rPr>
        <w:t xml:space="preserve">no </w:t>
      </w:r>
      <w:r w:rsidRPr="001B14BB">
        <w:rPr>
          <w:sz w:val="22"/>
          <w:szCs w:val="22"/>
          <w:lang w:val="sr-Latn-ME"/>
        </w:rPr>
        <w:t>je</w:t>
      </w:r>
      <w:r w:rsidR="00174DAA" w:rsidRPr="001B14BB">
        <w:rPr>
          <w:sz w:val="22"/>
          <w:szCs w:val="22"/>
          <w:lang w:val="sr-Latn-ME"/>
        </w:rPr>
        <w:t xml:space="preserve"> odgovarajuće praćenje i sav</w:t>
      </w:r>
      <w:r w:rsidR="001B020E" w:rsidRPr="001B14BB">
        <w:rPr>
          <w:sz w:val="22"/>
          <w:szCs w:val="22"/>
          <w:lang w:val="sr-Latn-ME"/>
        </w:rPr>
        <w:t>j</w:t>
      </w:r>
      <w:r w:rsidR="00174DAA" w:rsidRPr="001B14BB">
        <w:rPr>
          <w:sz w:val="22"/>
          <w:szCs w:val="22"/>
          <w:lang w:val="sr-Latn-ME"/>
        </w:rPr>
        <w:t>etovanje pacijenata sa</w:t>
      </w:r>
      <w:r w:rsidRPr="001B14BB">
        <w:rPr>
          <w:sz w:val="22"/>
          <w:szCs w:val="22"/>
          <w:lang w:val="sr-Latn-ME"/>
        </w:rPr>
        <w:t xml:space="preserve"> hipertenzij</w:t>
      </w:r>
      <w:r w:rsidR="00174DAA" w:rsidRPr="001B14BB">
        <w:rPr>
          <w:sz w:val="22"/>
          <w:szCs w:val="22"/>
          <w:lang w:val="sr-Latn-ME"/>
        </w:rPr>
        <w:t>om</w:t>
      </w:r>
      <w:r w:rsidRPr="001B14BB">
        <w:rPr>
          <w:sz w:val="22"/>
          <w:szCs w:val="22"/>
          <w:lang w:val="sr-Latn-ME"/>
        </w:rPr>
        <w:t xml:space="preserve"> i/ili </w:t>
      </w:r>
      <w:proofErr w:type="spellStart"/>
      <w:r w:rsidRPr="001B14BB">
        <w:rPr>
          <w:sz w:val="22"/>
          <w:szCs w:val="22"/>
          <w:lang w:val="sr-Latn-ME"/>
        </w:rPr>
        <w:t>kongestivn</w:t>
      </w:r>
      <w:r w:rsidR="00174DAA" w:rsidRPr="001B14BB">
        <w:rPr>
          <w:sz w:val="22"/>
          <w:szCs w:val="22"/>
          <w:lang w:val="sr-Latn-ME"/>
        </w:rPr>
        <w:t>om</w:t>
      </w:r>
      <w:proofErr w:type="spellEnd"/>
      <w:r w:rsidRPr="001B14BB">
        <w:rPr>
          <w:sz w:val="22"/>
          <w:szCs w:val="22"/>
          <w:lang w:val="sr-Latn-ME"/>
        </w:rPr>
        <w:t xml:space="preserve"> srčan</w:t>
      </w:r>
      <w:r w:rsidR="00174DAA" w:rsidRPr="001B14BB">
        <w:rPr>
          <w:sz w:val="22"/>
          <w:szCs w:val="22"/>
          <w:lang w:val="sr-Latn-ME"/>
        </w:rPr>
        <w:t>om</w:t>
      </w:r>
      <w:r w:rsidRPr="001B14BB">
        <w:rPr>
          <w:sz w:val="22"/>
          <w:szCs w:val="22"/>
          <w:lang w:val="sr-Latn-ME"/>
        </w:rPr>
        <w:t xml:space="preserve"> </w:t>
      </w:r>
      <w:proofErr w:type="spellStart"/>
      <w:r w:rsidRPr="001B14BB">
        <w:rPr>
          <w:sz w:val="22"/>
          <w:szCs w:val="22"/>
          <w:lang w:val="sr-Latn-ME"/>
        </w:rPr>
        <w:t>insuficijencij</w:t>
      </w:r>
      <w:r w:rsidR="00174DAA" w:rsidRPr="001B14BB">
        <w:rPr>
          <w:sz w:val="22"/>
          <w:szCs w:val="22"/>
          <w:lang w:val="sr-Latn-ME"/>
        </w:rPr>
        <w:t>om</w:t>
      </w:r>
      <w:proofErr w:type="spellEnd"/>
      <w:r w:rsidR="00174DAA" w:rsidRPr="001B14BB">
        <w:rPr>
          <w:sz w:val="22"/>
          <w:szCs w:val="22"/>
          <w:lang w:val="sr-Latn-ME"/>
        </w:rPr>
        <w:t xml:space="preserve"> (</w:t>
      </w:r>
      <w:proofErr w:type="spellStart"/>
      <w:r w:rsidR="00174DAA" w:rsidRPr="001B14BB">
        <w:rPr>
          <w:sz w:val="22"/>
          <w:szCs w:val="22"/>
          <w:lang w:val="sr-Latn-ME"/>
        </w:rPr>
        <w:t>NYHA</w:t>
      </w:r>
      <w:proofErr w:type="spellEnd"/>
      <w:r w:rsidR="00174DAA" w:rsidRPr="001B14BB">
        <w:rPr>
          <w:sz w:val="22"/>
          <w:szCs w:val="22"/>
          <w:lang w:val="sr-Latn-ME"/>
        </w:rPr>
        <w:t>-1) u istoriji bolesti</w:t>
      </w:r>
      <w:r w:rsidRPr="001B14BB">
        <w:rPr>
          <w:sz w:val="22"/>
          <w:szCs w:val="22"/>
          <w:lang w:val="sr-Latn-ME"/>
        </w:rPr>
        <w:t xml:space="preserve">, </w:t>
      </w:r>
      <w:r w:rsidR="00174DAA" w:rsidRPr="001B14BB">
        <w:rPr>
          <w:sz w:val="22"/>
          <w:szCs w:val="22"/>
          <w:lang w:val="sr-Latn-ME"/>
        </w:rPr>
        <w:t>zato što su prijavljeni slučajevi</w:t>
      </w:r>
      <w:r w:rsidRPr="001B14BB">
        <w:rPr>
          <w:sz w:val="22"/>
          <w:szCs w:val="22"/>
          <w:lang w:val="sr-Latn-ME"/>
        </w:rPr>
        <w:t xml:space="preserve"> zadržavanja tečnosti i </w:t>
      </w:r>
      <w:r w:rsidR="00174DAA" w:rsidRPr="001B14BB">
        <w:rPr>
          <w:sz w:val="22"/>
          <w:szCs w:val="22"/>
          <w:lang w:val="sr-Latn-ME"/>
        </w:rPr>
        <w:t xml:space="preserve">pojave </w:t>
      </w:r>
      <w:proofErr w:type="spellStart"/>
      <w:r w:rsidRPr="001B14BB">
        <w:rPr>
          <w:sz w:val="22"/>
          <w:szCs w:val="22"/>
          <w:lang w:val="sr-Latn-ME"/>
        </w:rPr>
        <w:t>edema</w:t>
      </w:r>
      <w:proofErr w:type="spellEnd"/>
      <w:r w:rsidRPr="001B14BB">
        <w:rPr>
          <w:sz w:val="22"/>
          <w:szCs w:val="22"/>
          <w:lang w:val="sr-Latn-ME"/>
        </w:rPr>
        <w:t xml:space="preserve"> </w:t>
      </w:r>
      <w:r w:rsidR="00174DAA" w:rsidRPr="001B14BB">
        <w:rPr>
          <w:sz w:val="22"/>
          <w:szCs w:val="22"/>
          <w:lang w:val="sr-Latn-ME"/>
        </w:rPr>
        <w:t>povezani sa terapijom ljekovima iz grupe</w:t>
      </w:r>
      <w:r w:rsidRPr="001B14BB">
        <w:rPr>
          <w:sz w:val="22"/>
          <w:szCs w:val="22"/>
          <w:lang w:val="sr-Latn-ME"/>
        </w:rPr>
        <w:t xml:space="preserve"> NSAIL. </w:t>
      </w:r>
    </w:p>
    <w:p w14:paraId="668B2C34" w14:textId="77777777" w:rsidR="009E4F8E" w:rsidRPr="001B14BB" w:rsidRDefault="009E4F8E" w:rsidP="00F639E8">
      <w:pPr>
        <w:autoSpaceDE w:val="0"/>
        <w:autoSpaceDN w:val="0"/>
        <w:adjustRightInd w:val="0"/>
        <w:jc w:val="both"/>
        <w:rPr>
          <w:sz w:val="22"/>
          <w:szCs w:val="22"/>
          <w:lang w:val="sr-Latn-ME"/>
        </w:rPr>
      </w:pPr>
    </w:p>
    <w:p w14:paraId="59DF91F2" w14:textId="2F7AA952"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 xml:space="preserve">Klinička ispitivanja i epidemiološki podaci ukazuju da primjena </w:t>
      </w:r>
      <w:proofErr w:type="spellStart"/>
      <w:r w:rsidRPr="001B14BB">
        <w:rPr>
          <w:sz w:val="22"/>
          <w:szCs w:val="22"/>
          <w:lang w:val="sr-Latn-ME"/>
        </w:rPr>
        <w:t>diklofenaka</w:t>
      </w:r>
      <w:proofErr w:type="spellEnd"/>
      <w:r w:rsidRPr="001B14BB">
        <w:rPr>
          <w:sz w:val="22"/>
          <w:szCs w:val="22"/>
          <w:lang w:val="sr-Latn-ME"/>
        </w:rPr>
        <w:t>, posebno pri velikim dozama (150 mg dnevno) i tokom dugotrajn</w:t>
      </w:r>
      <w:r w:rsidR="00174DAA" w:rsidRPr="001B14BB">
        <w:rPr>
          <w:sz w:val="22"/>
          <w:szCs w:val="22"/>
          <w:lang w:val="sr-Latn-ME"/>
        </w:rPr>
        <w:t>e</w:t>
      </w:r>
      <w:r w:rsidRPr="001B14BB">
        <w:rPr>
          <w:sz w:val="22"/>
          <w:szCs w:val="22"/>
          <w:lang w:val="sr-Latn-ME"/>
        </w:rPr>
        <w:t xml:space="preserve"> </w:t>
      </w:r>
      <w:r w:rsidR="00174DAA" w:rsidRPr="001B14BB">
        <w:rPr>
          <w:sz w:val="22"/>
          <w:szCs w:val="22"/>
          <w:lang w:val="sr-Latn-ME"/>
        </w:rPr>
        <w:t>terapije</w:t>
      </w:r>
      <w:r w:rsidRPr="001B14BB">
        <w:rPr>
          <w:sz w:val="22"/>
          <w:szCs w:val="22"/>
          <w:lang w:val="sr-Latn-ME"/>
        </w:rPr>
        <w:t xml:space="preserve">, može </w:t>
      </w:r>
      <w:r w:rsidR="00174DAA" w:rsidRPr="001B14BB">
        <w:rPr>
          <w:sz w:val="22"/>
          <w:szCs w:val="22"/>
          <w:lang w:val="sr-Latn-ME"/>
        </w:rPr>
        <w:t>biti povezana sa malim povećanjem</w:t>
      </w:r>
      <w:r w:rsidRPr="001B14BB">
        <w:rPr>
          <w:sz w:val="22"/>
          <w:szCs w:val="22"/>
          <w:lang w:val="sr-Latn-ME"/>
        </w:rPr>
        <w:t xml:space="preserve"> rizik</w:t>
      </w:r>
      <w:r w:rsidR="00174DAA" w:rsidRPr="001B14BB">
        <w:rPr>
          <w:sz w:val="22"/>
          <w:szCs w:val="22"/>
          <w:lang w:val="sr-Latn-ME"/>
        </w:rPr>
        <w:t xml:space="preserve">a od </w:t>
      </w:r>
      <w:r w:rsidRPr="001B14BB">
        <w:rPr>
          <w:sz w:val="22"/>
          <w:szCs w:val="22"/>
          <w:lang w:val="sr-Latn-ME"/>
        </w:rPr>
        <w:t xml:space="preserve">arterijskih </w:t>
      </w:r>
      <w:proofErr w:type="spellStart"/>
      <w:r w:rsidRPr="001B14BB">
        <w:rPr>
          <w:sz w:val="22"/>
          <w:szCs w:val="22"/>
          <w:lang w:val="sr-Latn-ME"/>
        </w:rPr>
        <w:t>trombotičkih</w:t>
      </w:r>
      <w:proofErr w:type="spellEnd"/>
      <w:r w:rsidRPr="001B14BB">
        <w:rPr>
          <w:sz w:val="22"/>
          <w:szCs w:val="22"/>
          <w:lang w:val="sr-Latn-ME"/>
        </w:rPr>
        <w:t xml:space="preserve"> događaja (</w:t>
      </w:r>
      <w:r w:rsidR="00DD3C93" w:rsidRPr="001B14BB">
        <w:rPr>
          <w:sz w:val="22"/>
          <w:szCs w:val="22"/>
          <w:lang w:val="sr-Latn-ME"/>
        </w:rPr>
        <w:t>na prim</w:t>
      </w:r>
      <w:r w:rsidR="00043027" w:rsidRPr="001B14BB">
        <w:rPr>
          <w:sz w:val="22"/>
          <w:szCs w:val="22"/>
          <w:lang w:val="sr-Latn-ME"/>
        </w:rPr>
        <w:t>j</w:t>
      </w:r>
      <w:r w:rsidR="00DD3C93" w:rsidRPr="001B14BB">
        <w:rPr>
          <w:sz w:val="22"/>
          <w:szCs w:val="22"/>
          <w:lang w:val="sr-Latn-ME"/>
        </w:rPr>
        <w:t>er</w:t>
      </w:r>
      <w:r w:rsidRPr="001B14BB">
        <w:rPr>
          <w:sz w:val="22"/>
          <w:szCs w:val="22"/>
          <w:lang w:val="sr-Latn-ME"/>
        </w:rPr>
        <w:t xml:space="preserve"> infarkt </w:t>
      </w:r>
      <w:proofErr w:type="spellStart"/>
      <w:r w:rsidRPr="001B14BB">
        <w:rPr>
          <w:sz w:val="22"/>
          <w:szCs w:val="22"/>
          <w:lang w:val="sr-Latn-ME"/>
        </w:rPr>
        <w:t>miokarda</w:t>
      </w:r>
      <w:proofErr w:type="spellEnd"/>
      <w:r w:rsidRPr="001B14BB">
        <w:rPr>
          <w:sz w:val="22"/>
          <w:szCs w:val="22"/>
          <w:lang w:val="sr-Latn-ME"/>
        </w:rPr>
        <w:t xml:space="preserve"> i moždani udar)</w:t>
      </w:r>
      <w:r w:rsidR="00827504" w:rsidRPr="001B14BB">
        <w:rPr>
          <w:sz w:val="22"/>
          <w:szCs w:val="22"/>
          <w:lang w:val="sr-Latn-ME"/>
        </w:rPr>
        <w:t xml:space="preserve"> (vid</w:t>
      </w:r>
      <w:r w:rsidR="003B3F6B" w:rsidRPr="001B14BB">
        <w:rPr>
          <w:sz w:val="22"/>
          <w:szCs w:val="22"/>
          <w:lang w:val="sr-Latn-ME"/>
        </w:rPr>
        <w:t>j</w:t>
      </w:r>
      <w:r w:rsidR="00827504" w:rsidRPr="001B14BB">
        <w:rPr>
          <w:sz w:val="22"/>
          <w:szCs w:val="22"/>
          <w:lang w:val="sr-Latn-ME"/>
        </w:rPr>
        <w:t>eti od</w:t>
      </w:r>
      <w:r w:rsidR="003B3F6B" w:rsidRPr="001B14BB">
        <w:rPr>
          <w:sz w:val="22"/>
          <w:szCs w:val="22"/>
          <w:lang w:val="sr-Latn-ME"/>
        </w:rPr>
        <w:t>j</w:t>
      </w:r>
      <w:r w:rsidR="00827504" w:rsidRPr="001B14BB">
        <w:rPr>
          <w:sz w:val="22"/>
          <w:szCs w:val="22"/>
          <w:lang w:val="sr-Latn-ME"/>
        </w:rPr>
        <w:t>eljke 4.3 i 4.4)</w:t>
      </w:r>
      <w:r w:rsidRPr="001B14BB">
        <w:rPr>
          <w:sz w:val="22"/>
          <w:szCs w:val="22"/>
          <w:lang w:val="sr-Latn-ME"/>
        </w:rPr>
        <w:t>.</w:t>
      </w:r>
    </w:p>
    <w:p w14:paraId="70EECA87" w14:textId="77777777" w:rsidR="00A62F74" w:rsidRPr="001B14BB" w:rsidRDefault="00A62F74" w:rsidP="00F639E8">
      <w:pPr>
        <w:autoSpaceDE w:val="0"/>
        <w:autoSpaceDN w:val="0"/>
        <w:adjustRightInd w:val="0"/>
        <w:jc w:val="both"/>
        <w:rPr>
          <w:sz w:val="22"/>
          <w:szCs w:val="22"/>
          <w:lang w:val="sr-Latn-ME"/>
        </w:rPr>
      </w:pPr>
    </w:p>
    <w:p w14:paraId="13DC802D" w14:textId="60C327B3" w:rsidR="00A62F74" w:rsidRPr="001B14BB" w:rsidRDefault="00F639E8" w:rsidP="00F639E8">
      <w:pPr>
        <w:autoSpaceDE w:val="0"/>
        <w:autoSpaceDN w:val="0"/>
        <w:adjustRightInd w:val="0"/>
        <w:jc w:val="both"/>
        <w:rPr>
          <w:sz w:val="22"/>
          <w:szCs w:val="22"/>
          <w:lang w:val="sr-Latn-ME"/>
        </w:rPr>
      </w:pPr>
      <w:r w:rsidRPr="001B14BB">
        <w:rPr>
          <w:sz w:val="22"/>
          <w:szCs w:val="22"/>
          <w:lang w:val="sr-Latn-ME"/>
        </w:rPr>
        <w:t xml:space="preserve">Pacijenti sa značajnim faktorima rizika za pojavu </w:t>
      </w:r>
      <w:proofErr w:type="spellStart"/>
      <w:r w:rsidRPr="001B14BB">
        <w:rPr>
          <w:sz w:val="22"/>
          <w:szCs w:val="22"/>
          <w:lang w:val="sr-Latn-ME"/>
        </w:rPr>
        <w:t>kardiovaskularnih</w:t>
      </w:r>
      <w:proofErr w:type="spellEnd"/>
      <w:r w:rsidRPr="001B14BB">
        <w:rPr>
          <w:sz w:val="22"/>
          <w:szCs w:val="22"/>
          <w:lang w:val="sr-Latn-ME"/>
        </w:rPr>
        <w:t xml:space="preserve"> događaja (npr. hipertenzija, </w:t>
      </w:r>
      <w:proofErr w:type="spellStart"/>
      <w:r w:rsidRPr="001B14BB">
        <w:rPr>
          <w:sz w:val="22"/>
          <w:szCs w:val="22"/>
          <w:lang w:val="sr-Latn-ME"/>
        </w:rPr>
        <w:t>hiperlipidemija</w:t>
      </w:r>
      <w:proofErr w:type="spellEnd"/>
      <w:r w:rsidRPr="001B14BB">
        <w:rPr>
          <w:sz w:val="22"/>
          <w:szCs w:val="22"/>
          <w:lang w:val="sr-Latn-ME"/>
        </w:rPr>
        <w:t xml:space="preserve">, dijabetes </w:t>
      </w:r>
      <w:proofErr w:type="spellStart"/>
      <w:r w:rsidRPr="001B14BB">
        <w:rPr>
          <w:sz w:val="22"/>
          <w:szCs w:val="22"/>
          <w:lang w:val="sr-Latn-ME"/>
        </w:rPr>
        <w:t>melitus</w:t>
      </w:r>
      <w:proofErr w:type="spellEnd"/>
      <w:r w:rsidRPr="001B14BB">
        <w:rPr>
          <w:sz w:val="22"/>
          <w:szCs w:val="22"/>
          <w:lang w:val="sr-Latn-ME"/>
        </w:rPr>
        <w:t>, pušenje) trebalo bi da prim</w:t>
      </w:r>
      <w:r w:rsidR="003B3F6B" w:rsidRPr="001B14BB">
        <w:rPr>
          <w:sz w:val="22"/>
          <w:szCs w:val="22"/>
          <w:lang w:val="sr-Latn-ME"/>
        </w:rPr>
        <w:t>j</w:t>
      </w:r>
      <w:r w:rsidRPr="001B14BB">
        <w:rPr>
          <w:sz w:val="22"/>
          <w:szCs w:val="22"/>
          <w:lang w:val="sr-Latn-ME"/>
        </w:rPr>
        <w:t xml:space="preserve">enjuju </w:t>
      </w:r>
      <w:proofErr w:type="spellStart"/>
      <w:r w:rsidRPr="001B14BB">
        <w:rPr>
          <w:sz w:val="22"/>
          <w:szCs w:val="22"/>
          <w:lang w:val="sr-Latn-ME"/>
        </w:rPr>
        <w:t>diklofenak</w:t>
      </w:r>
      <w:proofErr w:type="spellEnd"/>
      <w:r w:rsidRPr="001B14BB">
        <w:rPr>
          <w:sz w:val="22"/>
          <w:szCs w:val="22"/>
          <w:lang w:val="sr-Latn-ME"/>
        </w:rPr>
        <w:t xml:space="preserve"> tek nakon pažljive proc</w:t>
      </w:r>
      <w:r w:rsidR="003B3F6B" w:rsidRPr="001B14BB">
        <w:rPr>
          <w:sz w:val="22"/>
          <w:szCs w:val="22"/>
          <w:lang w:val="sr-Latn-ME"/>
        </w:rPr>
        <w:t>j</w:t>
      </w:r>
      <w:r w:rsidRPr="001B14BB">
        <w:rPr>
          <w:sz w:val="22"/>
          <w:szCs w:val="22"/>
          <w:lang w:val="sr-Latn-ME"/>
        </w:rPr>
        <w:t>ene od strane l</w:t>
      </w:r>
      <w:r w:rsidR="003B3F6B" w:rsidRPr="001B14BB">
        <w:rPr>
          <w:sz w:val="22"/>
          <w:szCs w:val="22"/>
          <w:lang w:val="sr-Latn-ME"/>
        </w:rPr>
        <w:t>j</w:t>
      </w:r>
      <w:r w:rsidRPr="001B14BB">
        <w:rPr>
          <w:sz w:val="22"/>
          <w:szCs w:val="22"/>
          <w:lang w:val="sr-Latn-ME"/>
        </w:rPr>
        <w:t xml:space="preserve">ekara. S obzirom da rizik za pojavu </w:t>
      </w:r>
      <w:proofErr w:type="spellStart"/>
      <w:r w:rsidRPr="001B14BB">
        <w:rPr>
          <w:sz w:val="22"/>
          <w:szCs w:val="22"/>
          <w:lang w:val="sr-Latn-ME"/>
        </w:rPr>
        <w:t>kardiovaskularnih</w:t>
      </w:r>
      <w:proofErr w:type="spellEnd"/>
      <w:r w:rsidRPr="001B14BB">
        <w:rPr>
          <w:sz w:val="22"/>
          <w:szCs w:val="22"/>
          <w:lang w:val="sr-Latn-ME"/>
        </w:rPr>
        <w:t xml:space="preserve"> događaja raste sa povećanjem doze ii sa dužinom trajanja terapije, neophodno je da terapija traje što kraće uz prim</w:t>
      </w:r>
      <w:r w:rsidR="003B3F6B" w:rsidRPr="001B14BB">
        <w:rPr>
          <w:sz w:val="22"/>
          <w:szCs w:val="22"/>
          <w:lang w:val="sr-Latn-ME"/>
        </w:rPr>
        <w:t>j</w:t>
      </w:r>
      <w:r w:rsidRPr="001B14BB">
        <w:rPr>
          <w:sz w:val="22"/>
          <w:szCs w:val="22"/>
          <w:lang w:val="sr-Latn-ME"/>
        </w:rPr>
        <w:t>enu najmanje efektivne dnevne doze. Potrebno je periodično proc</w:t>
      </w:r>
      <w:r w:rsidR="003B3F6B" w:rsidRPr="001B14BB">
        <w:rPr>
          <w:sz w:val="22"/>
          <w:szCs w:val="22"/>
          <w:lang w:val="sr-Latn-ME"/>
        </w:rPr>
        <w:t>ij</w:t>
      </w:r>
      <w:r w:rsidRPr="001B14BB">
        <w:rPr>
          <w:sz w:val="22"/>
          <w:szCs w:val="22"/>
          <w:lang w:val="sr-Latn-ME"/>
        </w:rPr>
        <w:t xml:space="preserve">eniti potrebu pacijenta za </w:t>
      </w:r>
      <w:proofErr w:type="spellStart"/>
      <w:r w:rsidRPr="001B14BB">
        <w:rPr>
          <w:sz w:val="22"/>
          <w:szCs w:val="22"/>
          <w:lang w:val="sr-Latn-ME"/>
        </w:rPr>
        <w:t>simptomatskom</w:t>
      </w:r>
      <w:proofErr w:type="spellEnd"/>
      <w:r w:rsidRPr="001B14BB">
        <w:rPr>
          <w:sz w:val="22"/>
          <w:szCs w:val="22"/>
          <w:lang w:val="sr-Latn-ME"/>
        </w:rPr>
        <w:t xml:space="preserve"> terapijom kao i odgovor na nju.</w:t>
      </w:r>
    </w:p>
    <w:p w14:paraId="39D6F4F0" w14:textId="77777777" w:rsidR="00E969E5" w:rsidRPr="001B14BB" w:rsidRDefault="00E969E5" w:rsidP="00F639E8">
      <w:pPr>
        <w:autoSpaceDE w:val="0"/>
        <w:autoSpaceDN w:val="0"/>
        <w:adjustRightInd w:val="0"/>
        <w:jc w:val="both"/>
        <w:rPr>
          <w:sz w:val="22"/>
          <w:szCs w:val="22"/>
          <w:lang w:val="sr-Latn-ME"/>
        </w:rPr>
      </w:pPr>
    </w:p>
    <w:p w14:paraId="0D2DFDD1" w14:textId="0091550A" w:rsidR="00A62F74" w:rsidRPr="001B14BB" w:rsidRDefault="009E4F8E" w:rsidP="00F639E8">
      <w:pPr>
        <w:autoSpaceDE w:val="0"/>
        <w:autoSpaceDN w:val="0"/>
        <w:adjustRightInd w:val="0"/>
        <w:jc w:val="both"/>
        <w:rPr>
          <w:b/>
          <w:bCs/>
          <w:i/>
          <w:sz w:val="22"/>
          <w:szCs w:val="22"/>
          <w:lang w:val="sr-Latn-ME"/>
        </w:rPr>
      </w:pPr>
      <w:r w:rsidRPr="001B14BB">
        <w:rPr>
          <w:b/>
          <w:bCs/>
          <w:i/>
          <w:sz w:val="22"/>
          <w:szCs w:val="22"/>
          <w:lang w:val="sr-Latn-ME"/>
        </w:rPr>
        <w:t>Dejstvo na jetru:</w:t>
      </w:r>
    </w:p>
    <w:p w14:paraId="386EE8A2" w14:textId="03EDB952"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P</w:t>
      </w:r>
      <w:r w:rsidR="009E4F8E" w:rsidRPr="001B14BB">
        <w:rPr>
          <w:sz w:val="22"/>
          <w:szCs w:val="22"/>
          <w:lang w:val="sr-Latn-ME"/>
        </w:rPr>
        <w:t>otreban je</w:t>
      </w:r>
      <w:r w:rsidRPr="001B14BB">
        <w:rPr>
          <w:sz w:val="22"/>
          <w:szCs w:val="22"/>
          <w:lang w:val="sr-Latn-ME"/>
        </w:rPr>
        <w:t xml:space="preserve"> pažljiv</w:t>
      </w:r>
      <w:r w:rsidR="009E4F8E" w:rsidRPr="001B14BB">
        <w:rPr>
          <w:sz w:val="22"/>
          <w:szCs w:val="22"/>
          <w:lang w:val="sr-Latn-ME"/>
        </w:rPr>
        <w:t xml:space="preserve"> medicinski nadzor pacijenata sa oštećenjem funkcije jetre u slučaju propisivanja </w:t>
      </w:r>
      <w:proofErr w:type="spellStart"/>
      <w:r w:rsidR="009E4F8E" w:rsidRPr="001B14BB">
        <w:rPr>
          <w:sz w:val="22"/>
          <w:szCs w:val="22"/>
          <w:lang w:val="sr-Latn-ME"/>
        </w:rPr>
        <w:t>diklofenaka</w:t>
      </w:r>
      <w:proofErr w:type="spellEnd"/>
      <w:r w:rsidRPr="001B14BB">
        <w:rPr>
          <w:sz w:val="22"/>
          <w:szCs w:val="22"/>
          <w:lang w:val="sr-Latn-ME"/>
        </w:rPr>
        <w:t xml:space="preserve">, jer može doći do </w:t>
      </w:r>
      <w:proofErr w:type="spellStart"/>
      <w:r w:rsidR="009E4F8E" w:rsidRPr="001B14BB">
        <w:rPr>
          <w:sz w:val="22"/>
          <w:szCs w:val="22"/>
          <w:lang w:val="sr-Latn-ME"/>
        </w:rPr>
        <w:t>egzacerbacije</w:t>
      </w:r>
      <w:proofErr w:type="spellEnd"/>
      <w:r w:rsidR="009E4F8E" w:rsidRPr="001B14BB">
        <w:rPr>
          <w:sz w:val="22"/>
          <w:szCs w:val="22"/>
          <w:lang w:val="sr-Latn-ME"/>
        </w:rPr>
        <w:t xml:space="preserve"> osnovne bolesti</w:t>
      </w:r>
      <w:r w:rsidRPr="001B14BB">
        <w:rPr>
          <w:sz w:val="22"/>
          <w:szCs w:val="22"/>
          <w:lang w:val="sr-Latn-ME"/>
        </w:rPr>
        <w:t>.</w:t>
      </w:r>
    </w:p>
    <w:p w14:paraId="11DF610D" w14:textId="4A9EBAC0"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 xml:space="preserve">Kao i prilikom primjene drugih NSAIL, </w:t>
      </w:r>
      <w:r w:rsidR="009E4F8E" w:rsidRPr="001B14BB">
        <w:rPr>
          <w:sz w:val="22"/>
          <w:szCs w:val="22"/>
          <w:lang w:val="sr-Latn-ME"/>
        </w:rPr>
        <w:t>moguće je povećanje</w:t>
      </w:r>
      <w:r w:rsidRPr="001B14BB">
        <w:rPr>
          <w:sz w:val="22"/>
          <w:szCs w:val="22"/>
          <w:lang w:val="sr-Latn-ME"/>
        </w:rPr>
        <w:t xml:space="preserve"> vrijednosti jednog ili više enzima jetre. Tokom</w:t>
      </w:r>
      <w:r w:rsidR="00F639E8" w:rsidRPr="001B14BB">
        <w:rPr>
          <w:sz w:val="22"/>
          <w:szCs w:val="22"/>
          <w:lang w:val="sr-Latn-ME"/>
        </w:rPr>
        <w:t xml:space="preserve"> </w:t>
      </w:r>
      <w:r w:rsidR="009E4F8E" w:rsidRPr="001B14BB">
        <w:rPr>
          <w:sz w:val="22"/>
          <w:szCs w:val="22"/>
          <w:lang w:val="sr-Latn-ME"/>
        </w:rPr>
        <w:t xml:space="preserve">dugotrajne </w:t>
      </w:r>
      <w:r w:rsidRPr="001B14BB">
        <w:rPr>
          <w:sz w:val="22"/>
          <w:szCs w:val="22"/>
          <w:lang w:val="sr-Latn-ME"/>
        </w:rPr>
        <w:t xml:space="preserve">terapije </w:t>
      </w:r>
      <w:proofErr w:type="spellStart"/>
      <w:r w:rsidR="009E4F8E" w:rsidRPr="001B14BB">
        <w:rPr>
          <w:sz w:val="22"/>
          <w:szCs w:val="22"/>
          <w:lang w:val="sr-Latn-ME"/>
        </w:rPr>
        <w:t>diklofenakom</w:t>
      </w:r>
      <w:proofErr w:type="spellEnd"/>
      <w:r w:rsidR="009E4F8E" w:rsidRPr="001B14BB">
        <w:rPr>
          <w:sz w:val="22"/>
          <w:szCs w:val="22"/>
          <w:lang w:val="sr-Latn-ME"/>
        </w:rPr>
        <w:t xml:space="preserve"> preporučuje se redovno</w:t>
      </w:r>
      <w:r w:rsidRPr="001B14BB">
        <w:rPr>
          <w:sz w:val="22"/>
          <w:szCs w:val="22"/>
          <w:lang w:val="sr-Latn-ME"/>
        </w:rPr>
        <w:t xml:space="preserve"> pra</w:t>
      </w:r>
      <w:r w:rsidRPr="001B14BB">
        <w:rPr>
          <w:rFonts w:eastAsia="TimesNewRoman"/>
          <w:sz w:val="22"/>
          <w:szCs w:val="22"/>
          <w:lang w:val="sr-Latn-ME"/>
        </w:rPr>
        <w:t>ć</w:t>
      </w:r>
      <w:r w:rsidRPr="001B14BB">
        <w:rPr>
          <w:sz w:val="22"/>
          <w:szCs w:val="22"/>
          <w:lang w:val="sr-Latn-ME"/>
        </w:rPr>
        <w:t>enje</w:t>
      </w:r>
      <w:r w:rsidR="009E4F8E" w:rsidRPr="001B14BB">
        <w:rPr>
          <w:sz w:val="22"/>
          <w:szCs w:val="22"/>
          <w:lang w:val="sr-Latn-ME"/>
        </w:rPr>
        <w:t xml:space="preserve"> parametara</w:t>
      </w:r>
      <w:r w:rsidRPr="001B14BB">
        <w:rPr>
          <w:sz w:val="22"/>
          <w:szCs w:val="22"/>
          <w:lang w:val="sr-Latn-ME"/>
        </w:rPr>
        <w:t xml:space="preserve"> funkcije jetre kao mjera </w:t>
      </w:r>
      <w:r w:rsidR="009E4F8E" w:rsidRPr="001B14BB">
        <w:rPr>
          <w:sz w:val="22"/>
          <w:szCs w:val="22"/>
          <w:lang w:val="sr-Latn-ME"/>
        </w:rPr>
        <w:t xml:space="preserve">predostrožnosti. Ukoliko </w:t>
      </w:r>
      <w:r w:rsidRPr="001B14BB">
        <w:rPr>
          <w:sz w:val="22"/>
          <w:szCs w:val="22"/>
          <w:lang w:val="sr-Latn-ME"/>
        </w:rPr>
        <w:t>poreme</w:t>
      </w:r>
      <w:r w:rsidRPr="001B14BB">
        <w:rPr>
          <w:rFonts w:eastAsia="TimesNewRoman"/>
          <w:sz w:val="22"/>
          <w:szCs w:val="22"/>
          <w:lang w:val="sr-Latn-ME"/>
        </w:rPr>
        <w:t>ć</w:t>
      </w:r>
      <w:r w:rsidRPr="001B14BB">
        <w:rPr>
          <w:sz w:val="22"/>
          <w:szCs w:val="22"/>
          <w:lang w:val="sr-Latn-ME"/>
        </w:rPr>
        <w:t>ene</w:t>
      </w:r>
      <w:r w:rsidR="00F639E8" w:rsidRPr="001B14BB">
        <w:rPr>
          <w:sz w:val="22"/>
          <w:szCs w:val="22"/>
          <w:lang w:val="sr-Latn-ME"/>
        </w:rPr>
        <w:t xml:space="preserve"> </w:t>
      </w:r>
      <w:r w:rsidRPr="001B14BB">
        <w:rPr>
          <w:sz w:val="22"/>
          <w:szCs w:val="22"/>
          <w:lang w:val="sr-Latn-ME"/>
        </w:rPr>
        <w:t xml:space="preserve">vrijednosti testova funkcije jetre </w:t>
      </w:r>
      <w:proofErr w:type="spellStart"/>
      <w:r w:rsidR="009E4F8E" w:rsidRPr="001B14BB">
        <w:rPr>
          <w:sz w:val="22"/>
          <w:szCs w:val="22"/>
          <w:lang w:val="sr-Latn-ME"/>
        </w:rPr>
        <w:t>perzistiraju</w:t>
      </w:r>
      <w:proofErr w:type="spellEnd"/>
      <w:r w:rsidR="009E4F8E" w:rsidRPr="001B14BB">
        <w:rPr>
          <w:sz w:val="22"/>
          <w:szCs w:val="22"/>
          <w:lang w:val="sr-Latn-ME"/>
        </w:rPr>
        <w:t xml:space="preserve"> </w:t>
      </w:r>
      <w:r w:rsidRPr="001B14BB">
        <w:rPr>
          <w:sz w:val="22"/>
          <w:szCs w:val="22"/>
          <w:lang w:val="sr-Latn-ME"/>
        </w:rPr>
        <w:t>ili se pogorša</w:t>
      </w:r>
      <w:r w:rsidR="009E4F8E" w:rsidRPr="001B14BB">
        <w:rPr>
          <w:sz w:val="22"/>
          <w:szCs w:val="22"/>
          <w:lang w:val="sr-Latn-ME"/>
        </w:rPr>
        <w:t>va</w:t>
      </w:r>
      <w:r w:rsidRPr="001B14BB">
        <w:rPr>
          <w:sz w:val="22"/>
          <w:szCs w:val="22"/>
          <w:lang w:val="sr-Latn-ME"/>
        </w:rPr>
        <w:t xml:space="preserve">ju, </w:t>
      </w:r>
      <w:r w:rsidR="009E4F8E" w:rsidRPr="001B14BB">
        <w:rPr>
          <w:sz w:val="22"/>
          <w:szCs w:val="22"/>
          <w:lang w:val="sr-Latn-ME"/>
        </w:rPr>
        <w:t>ukoliko se razviju</w:t>
      </w:r>
      <w:r w:rsidRPr="001B14BB">
        <w:rPr>
          <w:sz w:val="22"/>
          <w:szCs w:val="22"/>
          <w:lang w:val="sr-Latn-ME"/>
        </w:rPr>
        <w:t xml:space="preserve"> klini</w:t>
      </w:r>
      <w:r w:rsidRPr="001B14BB">
        <w:rPr>
          <w:rFonts w:eastAsia="TimesNewRoman"/>
          <w:sz w:val="22"/>
          <w:szCs w:val="22"/>
          <w:lang w:val="sr-Latn-ME"/>
        </w:rPr>
        <w:t>č</w:t>
      </w:r>
      <w:r w:rsidRPr="001B14BB">
        <w:rPr>
          <w:sz w:val="22"/>
          <w:szCs w:val="22"/>
          <w:lang w:val="sr-Latn-ME"/>
        </w:rPr>
        <w:t>ki znaci i</w:t>
      </w:r>
      <w:r w:rsidR="009E4F8E" w:rsidRPr="001B14BB">
        <w:rPr>
          <w:sz w:val="22"/>
          <w:szCs w:val="22"/>
          <w:lang w:val="sr-Latn-ME"/>
        </w:rPr>
        <w:t>li</w:t>
      </w:r>
      <w:r w:rsidRPr="001B14BB">
        <w:rPr>
          <w:sz w:val="22"/>
          <w:szCs w:val="22"/>
          <w:lang w:val="sr-Latn-ME"/>
        </w:rPr>
        <w:t xml:space="preserve"> simptomi </w:t>
      </w:r>
      <w:r w:rsidR="009E4F8E" w:rsidRPr="001B14BB">
        <w:rPr>
          <w:sz w:val="22"/>
          <w:szCs w:val="22"/>
          <w:lang w:val="sr-Latn-ME"/>
        </w:rPr>
        <w:t xml:space="preserve">oštećenja funkcije </w:t>
      </w:r>
      <w:r w:rsidRPr="001B14BB">
        <w:rPr>
          <w:sz w:val="22"/>
          <w:szCs w:val="22"/>
          <w:lang w:val="sr-Latn-ME"/>
        </w:rPr>
        <w:t xml:space="preserve">jetre ili </w:t>
      </w:r>
      <w:r w:rsidR="009E4F8E" w:rsidRPr="001B14BB">
        <w:rPr>
          <w:sz w:val="22"/>
          <w:szCs w:val="22"/>
          <w:lang w:val="sr-Latn-ME"/>
        </w:rPr>
        <w:t>dođe do pojave drugih reakcija</w:t>
      </w:r>
      <w:r w:rsidRPr="001B14BB">
        <w:rPr>
          <w:sz w:val="22"/>
          <w:szCs w:val="22"/>
          <w:lang w:val="sr-Latn-ME"/>
        </w:rPr>
        <w:t xml:space="preserve"> (npr. </w:t>
      </w:r>
      <w:proofErr w:type="spellStart"/>
      <w:r w:rsidRPr="001B14BB">
        <w:rPr>
          <w:sz w:val="22"/>
          <w:szCs w:val="22"/>
          <w:lang w:val="sr-Latn-ME"/>
        </w:rPr>
        <w:t>eozinofilija</w:t>
      </w:r>
      <w:proofErr w:type="spellEnd"/>
      <w:r w:rsidRPr="001B14BB">
        <w:rPr>
          <w:sz w:val="22"/>
          <w:szCs w:val="22"/>
          <w:lang w:val="sr-Latn-ME"/>
        </w:rPr>
        <w:t xml:space="preserve">, osip), primjenu </w:t>
      </w:r>
      <w:proofErr w:type="spellStart"/>
      <w:r w:rsidRPr="001B14BB">
        <w:rPr>
          <w:sz w:val="22"/>
          <w:szCs w:val="22"/>
          <w:lang w:val="sr-Latn-ME"/>
        </w:rPr>
        <w:t>diklofenaka</w:t>
      </w:r>
      <w:proofErr w:type="spellEnd"/>
      <w:r w:rsidRPr="001B14BB">
        <w:rPr>
          <w:sz w:val="22"/>
          <w:szCs w:val="22"/>
          <w:lang w:val="sr-Latn-ME"/>
        </w:rPr>
        <w:t xml:space="preserve"> treba prekinuti. </w:t>
      </w:r>
      <w:r w:rsidR="009D31EF" w:rsidRPr="001B14BB">
        <w:rPr>
          <w:sz w:val="22"/>
          <w:szCs w:val="22"/>
          <w:lang w:val="sr-Latn-ME"/>
        </w:rPr>
        <w:t xml:space="preserve">Za vrijeme terapije </w:t>
      </w:r>
      <w:proofErr w:type="spellStart"/>
      <w:r w:rsidR="009D31EF" w:rsidRPr="001B14BB">
        <w:rPr>
          <w:sz w:val="22"/>
          <w:szCs w:val="22"/>
          <w:lang w:val="sr-Latn-ME"/>
        </w:rPr>
        <w:t>diklofenakom</w:t>
      </w:r>
      <w:proofErr w:type="spellEnd"/>
      <w:r w:rsidR="009D31EF" w:rsidRPr="001B14BB">
        <w:rPr>
          <w:sz w:val="22"/>
          <w:szCs w:val="22"/>
          <w:lang w:val="sr-Latn-ME"/>
        </w:rPr>
        <w:t xml:space="preserve"> moguć je nastanak</w:t>
      </w:r>
      <w:r w:rsidRPr="001B14BB">
        <w:rPr>
          <w:sz w:val="22"/>
          <w:szCs w:val="22"/>
          <w:lang w:val="sr-Latn-ME"/>
        </w:rPr>
        <w:t xml:space="preserve"> hepatitis</w:t>
      </w:r>
      <w:r w:rsidR="009D31EF" w:rsidRPr="001B14BB">
        <w:rPr>
          <w:sz w:val="22"/>
          <w:szCs w:val="22"/>
          <w:lang w:val="sr-Latn-ME"/>
        </w:rPr>
        <w:t>a</w:t>
      </w:r>
      <w:r w:rsidRPr="001B14BB">
        <w:rPr>
          <w:sz w:val="22"/>
          <w:szCs w:val="22"/>
          <w:lang w:val="sr-Latn-ME"/>
        </w:rPr>
        <w:t xml:space="preserve"> bez </w:t>
      </w:r>
      <w:proofErr w:type="spellStart"/>
      <w:r w:rsidRPr="001B14BB">
        <w:rPr>
          <w:sz w:val="22"/>
          <w:szCs w:val="22"/>
          <w:lang w:val="sr-Latn-ME"/>
        </w:rPr>
        <w:t>prodromalnih</w:t>
      </w:r>
      <w:proofErr w:type="spellEnd"/>
      <w:r w:rsidRPr="001B14BB">
        <w:rPr>
          <w:sz w:val="22"/>
          <w:szCs w:val="22"/>
          <w:lang w:val="sr-Latn-ME"/>
        </w:rPr>
        <w:t xml:space="preserve"> simptoma. </w:t>
      </w:r>
      <w:r w:rsidR="009D31EF" w:rsidRPr="001B14BB">
        <w:rPr>
          <w:sz w:val="22"/>
          <w:szCs w:val="22"/>
          <w:lang w:val="sr-Latn-ME"/>
        </w:rPr>
        <w:t>Potreban je o</w:t>
      </w:r>
      <w:r w:rsidRPr="001B14BB">
        <w:rPr>
          <w:sz w:val="22"/>
          <w:szCs w:val="22"/>
          <w:lang w:val="sr-Latn-ME"/>
        </w:rPr>
        <w:t xml:space="preserve">prez </w:t>
      </w:r>
      <w:r w:rsidR="009D31EF" w:rsidRPr="001B14BB">
        <w:rPr>
          <w:sz w:val="22"/>
          <w:szCs w:val="22"/>
          <w:lang w:val="sr-Latn-ME"/>
        </w:rPr>
        <w:t>ukoliko se</w:t>
      </w:r>
      <w:r w:rsidRPr="001B14BB">
        <w:rPr>
          <w:sz w:val="22"/>
          <w:szCs w:val="22"/>
          <w:lang w:val="sr-Latn-ME"/>
        </w:rPr>
        <w:t xml:space="preserve"> </w:t>
      </w:r>
      <w:proofErr w:type="spellStart"/>
      <w:r w:rsidRPr="001B14BB">
        <w:rPr>
          <w:sz w:val="22"/>
          <w:szCs w:val="22"/>
          <w:lang w:val="sr-Latn-ME"/>
        </w:rPr>
        <w:t>diklofenak</w:t>
      </w:r>
      <w:proofErr w:type="spellEnd"/>
      <w:r w:rsidR="009D31EF" w:rsidRPr="001B14BB">
        <w:rPr>
          <w:sz w:val="22"/>
          <w:szCs w:val="22"/>
          <w:lang w:val="sr-Latn-ME"/>
        </w:rPr>
        <w:t xml:space="preserve"> primjenjuje</w:t>
      </w:r>
      <w:r w:rsidRPr="001B14BB">
        <w:rPr>
          <w:sz w:val="22"/>
          <w:szCs w:val="22"/>
          <w:lang w:val="sr-Latn-ME"/>
        </w:rPr>
        <w:t xml:space="preserve"> kod</w:t>
      </w:r>
      <w:r w:rsidR="00F639E8" w:rsidRPr="001B14BB">
        <w:rPr>
          <w:sz w:val="22"/>
          <w:szCs w:val="22"/>
          <w:lang w:val="sr-Latn-ME"/>
        </w:rPr>
        <w:t xml:space="preserve"> </w:t>
      </w:r>
      <w:r w:rsidRPr="001B14BB">
        <w:rPr>
          <w:sz w:val="22"/>
          <w:szCs w:val="22"/>
          <w:lang w:val="sr-Latn-ME"/>
        </w:rPr>
        <w:t xml:space="preserve">pacijenata </w:t>
      </w:r>
      <w:r w:rsidR="009D31EF" w:rsidRPr="001B14BB">
        <w:rPr>
          <w:sz w:val="22"/>
          <w:szCs w:val="22"/>
          <w:lang w:val="sr-Latn-ME"/>
        </w:rPr>
        <w:t>koji imaju</w:t>
      </w:r>
      <w:r w:rsidRPr="001B14BB">
        <w:rPr>
          <w:sz w:val="22"/>
          <w:szCs w:val="22"/>
          <w:lang w:val="sr-Latn-ME"/>
        </w:rPr>
        <w:t xml:space="preserve"> </w:t>
      </w:r>
      <w:proofErr w:type="spellStart"/>
      <w:r w:rsidRPr="001B14BB">
        <w:rPr>
          <w:sz w:val="22"/>
          <w:szCs w:val="22"/>
          <w:lang w:val="sr-Latn-ME"/>
        </w:rPr>
        <w:t>hepati</w:t>
      </w:r>
      <w:r w:rsidRPr="001B14BB">
        <w:rPr>
          <w:rFonts w:eastAsia="TimesNewRoman"/>
          <w:sz w:val="22"/>
          <w:szCs w:val="22"/>
          <w:lang w:val="sr-Latn-ME"/>
        </w:rPr>
        <w:t>č</w:t>
      </w:r>
      <w:r w:rsidRPr="001B14BB">
        <w:rPr>
          <w:sz w:val="22"/>
          <w:szCs w:val="22"/>
          <w:lang w:val="sr-Latn-ME"/>
        </w:rPr>
        <w:t>k</w:t>
      </w:r>
      <w:r w:rsidR="009D31EF" w:rsidRPr="001B14BB">
        <w:rPr>
          <w:sz w:val="22"/>
          <w:szCs w:val="22"/>
          <w:lang w:val="sr-Latn-ME"/>
        </w:rPr>
        <w:t>u</w:t>
      </w:r>
      <w:proofErr w:type="spellEnd"/>
      <w:r w:rsidRPr="001B14BB">
        <w:rPr>
          <w:sz w:val="22"/>
          <w:szCs w:val="22"/>
          <w:lang w:val="sr-Latn-ME"/>
        </w:rPr>
        <w:t xml:space="preserve"> </w:t>
      </w:r>
      <w:proofErr w:type="spellStart"/>
      <w:r w:rsidRPr="001B14BB">
        <w:rPr>
          <w:sz w:val="22"/>
          <w:szCs w:val="22"/>
          <w:lang w:val="sr-Latn-ME"/>
        </w:rPr>
        <w:t>porfirij</w:t>
      </w:r>
      <w:r w:rsidR="009D31EF" w:rsidRPr="001B14BB">
        <w:rPr>
          <w:sz w:val="22"/>
          <w:szCs w:val="22"/>
          <w:lang w:val="sr-Latn-ME"/>
        </w:rPr>
        <w:t>u</w:t>
      </w:r>
      <w:proofErr w:type="spellEnd"/>
      <w:r w:rsidRPr="001B14BB">
        <w:rPr>
          <w:sz w:val="22"/>
          <w:szCs w:val="22"/>
          <w:lang w:val="sr-Latn-ME"/>
        </w:rPr>
        <w:t>, jer</w:t>
      </w:r>
      <w:r w:rsidR="009D31EF" w:rsidRPr="001B14BB">
        <w:rPr>
          <w:sz w:val="22"/>
          <w:szCs w:val="22"/>
          <w:lang w:val="sr-Latn-ME"/>
        </w:rPr>
        <w:t xml:space="preserve"> je </w:t>
      </w:r>
      <w:proofErr w:type="spellStart"/>
      <w:r w:rsidR="009D31EF" w:rsidRPr="001B14BB">
        <w:rPr>
          <w:sz w:val="22"/>
          <w:szCs w:val="22"/>
          <w:lang w:val="sr-Latn-ME"/>
        </w:rPr>
        <w:t>diklofenak</w:t>
      </w:r>
      <w:proofErr w:type="spellEnd"/>
      <w:r w:rsidR="009D31EF" w:rsidRPr="001B14BB">
        <w:rPr>
          <w:sz w:val="22"/>
          <w:szCs w:val="22"/>
          <w:lang w:val="sr-Latn-ME"/>
        </w:rPr>
        <w:t xml:space="preserve"> potencijalni „okidač“ </w:t>
      </w:r>
      <w:r w:rsidRPr="001B14BB">
        <w:rPr>
          <w:sz w:val="22"/>
          <w:szCs w:val="22"/>
          <w:lang w:val="sr-Latn-ME"/>
        </w:rPr>
        <w:t>napada.</w:t>
      </w:r>
    </w:p>
    <w:p w14:paraId="419AED2A" w14:textId="77777777" w:rsidR="00A62F74" w:rsidRPr="001B14BB" w:rsidRDefault="00A62F74" w:rsidP="00F639E8">
      <w:pPr>
        <w:autoSpaceDE w:val="0"/>
        <w:autoSpaceDN w:val="0"/>
        <w:adjustRightInd w:val="0"/>
        <w:jc w:val="both"/>
        <w:rPr>
          <w:sz w:val="22"/>
          <w:szCs w:val="22"/>
          <w:lang w:val="sr-Latn-ME"/>
        </w:rPr>
      </w:pPr>
    </w:p>
    <w:p w14:paraId="6F893BFF" w14:textId="5A441DAB" w:rsidR="00A62F74" w:rsidRPr="001B14BB" w:rsidRDefault="009D31EF" w:rsidP="00F639E8">
      <w:pPr>
        <w:autoSpaceDE w:val="0"/>
        <w:autoSpaceDN w:val="0"/>
        <w:adjustRightInd w:val="0"/>
        <w:jc w:val="both"/>
        <w:rPr>
          <w:b/>
          <w:bCs/>
          <w:i/>
          <w:iCs/>
          <w:sz w:val="22"/>
          <w:szCs w:val="22"/>
          <w:lang w:val="sr-Latn-ME"/>
        </w:rPr>
      </w:pPr>
      <w:r w:rsidRPr="001B14BB">
        <w:rPr>
          <w:b/>
          <w:bCs/>
          <w:i/>
          <w:iCs/>
          <w:sz w:val="22"/>
          <w:szCs w:val="22"/>
          <w:lang w:val="sr-Latn-ME"/>
        </w:rPr>
        <w:t xml:space="preserve">Oštećenje </w:t>
      </w:r>
      <w:r w:rsidR="00A62F74" w:rsidRPr="001B14BB">
        <w:rPr>
          <w:b/>
          <w:bCs/>
          <w:i/>
          <w:iCs/>
          <w:sz w:val="22"/>
          <w:szCs w:val="22"/>
          <w:lang w:val="sr-Latn-ME"/>
        </w:rPr>
        <w:t>funkcij</w:t>
      </w:r>
      <w:r w:rsidRPr="001B14BB">
        <w:rPr>
          <w:b/>
          <w:bCs/>
          <w:i/>
          <w:iCs/>
          <w:sz w:val="22"/>
          <w:szCs w:val="22"/>
          <w:lang w:val="sr-Latn-ME"/>
        </w:rPr>
        <w:t>e</w:t>
      </w:r>
      <w:r w:rsidR="00A62F74" w:rsidRPr="001B14BB">
        <w:rPr>
          <w:b/>
          <w:bCs/>
          <w:i/>
          <w:iCs/>
          <w:sz w:val="22"/>
          <w:szCs w:val="22"/>
          <w:lang w:val="sr-Latn-ME"/>
        </w:rPr>
        <w:t xml:space="preserve"> bubrega i srca</w:t>
      </w:r>
      <w:r w:rsidRPr="001B14BB">
        <w:rPr>
          <w:b/>
          <w:bCs/>
          <w:i/>
          <w:iCs/>
          <w:sz w:val="22"/>
          <w:szCs w:val="22"/>
          <w:lang w:val="sr-Latn-ME"/>
        </w:rPr>
        <w:t>:</w:t>
      </w:r>
    </w:p>
    <w:p w14:paraId="7ECF9A5F" w14:textId="57EDE621"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Kako su zabilježeni retencija te</w:t>
      </w:r>
      <w:r w:rsidRPr="001B14BB">
        <w:rPr>
          <w:rFonts w:eastAsia="TimesNewRoman"/>
          <w:sz w:val="22"/>
          <w:szCs w:val="22"/>
          <w:lang w:val="sr-Latn-ME"/>
        </w:rPr>
        <w:t>č</w:t>
      </w:r>
      <w:r w:rsidRPr="001B14BB">
        <w:rPr>
          <w:sz w:val="22"/>
          <w:szCs w:val="22"/>
          <w:lang w:val="sr-Latn-ME"/>
        </w:rPr>
        <w:t xml:space="preserve">nosti i </w:t>
      </w:r>
      <w:proofErr w:type="spellStart"/>
      <w:r w:rsidRPr="001B14BB">
        <w:rPr>
          <w:sz w:val="22"/>
          <w:szCs w:val="22"/>
          <w:lang w:val="sr-Latn-ME"/>
        </w:rPr>
        <w:t>edemi</w:t>
      </w:r>
      <w:proofErr w:type="spellEnd"/>
      <w:r w:rsidRPr="001B14BB">
        <w:rPr>
          <w:sz w:val="22"/>
          <w:szCs w:val="22"/>
          <w:lang w:val="sr-Latn-ME"/>
        </w:rPr>
        <w:t xml:space="preserve"> povezani sa primjenom NSAIL, poseban oprez je potreban kod</w:t>
      </w:r>
      <w:r w:rsidR="00F639E8" w:rsidRPr="001B14BB">
        <w:rPr>
          <w:sz w:val="22"/>
          <w:szCs w:val="22"/>
          <w:lang w:val="sr-Latn-ME"/>
        </w:rPr>
        <w:t xml:space="preserve"> </w:t>
      </w:r>
      <w:r w:rsidRPr="001B14BB">
        <w:rPr>
          <w:sz w:val="22"/>
          <w:szCs w:val="22"/>
          <w:lang w:val="sr-Latn-ME"/>
        </w:rPr>
        <w:t xml:space="preserve">pacijenata sa </w:t>
      </w:r>
      <w:r w:rsidR="009D31EF" w:rsidRPr="001B14BB">
        <w:rPr>
          <w:sz w:val="22"/>
          <w:szCs w:val="22"/>
          <w:lang w:val="sr-Latn-ME"/>
        </w:rPr>
        <w:t xml:space="preserve">oštećenjem </w:t>
      </w:r>
      <w:r w:rsidRPr="001B14BB">
        <w:rPr>
          <w:sz w:val="22"/>
          <w:szCs w:val="22"/>
          <w:lang w:val="sr-Latn-ME"/>
        </w:rPr>
        <w:t>funkcij</w:t>
      </w:r>
      <w:r w:rsidR="009D31EF" w:rsidRPr="001B14BB">
        <w:rPr>
          <w:sz w:val="22"/>
          <w:szCs w:val="22"/>
          <w:lang w:val="sr-Latn-ME"/>
        </w:rPr>
        <w:t>e</w:t>
      </w:r>
      <w:r w:rsidRPr="001B14BB">
        <w:rPr>
          <w:sz w:val="22"/>
          <w:szCs w:val="22"/>
          <w:lang w:val="sr-Latn-ME"/>
        </w:rPr>
        <w:t xml:space="preserve"> srca i bubrega, hipertenzijom u anamnezi, starijih, pacijenata koji</w:t>
      </w:r>
      <w:r w:rsidR="00F639E8" w:rsidRPr="001B14BB">
        <w:rPr>
          <w:sz w:val="22"/>
          <w:szCs w:val="22"/>
          <w:lang w:val="sr-Latn-ME"/>
        </w:rPr>
        <w:t xml:space="preserve"> </w:t>
      </w:r>
      <w:r w:rsidRPr="001B14BB">
        <w:rPr>
          <w:sz w:val="22"/>
          <w:szCs w:val="22"/>
          <w:lang w:val="sr-Latn-ME"/>
        </w:rPr>
        <w:t xml:space="preserve">istovremeno uzimaju </w:t>
      </w:r>
      <w:proofErr w:type="spellStart"/>
      <w:r w:rsidRPr="001B14BB">
        <w:rPr>
          <w:sz w:val="22"/>
          <w:szCs w:val="22"/>
          <w:lang w:val="sr-Latn-ME"/>
        </w:rPr>
        <w:t>diuretike</w:t>
      </w:r>
      <w:proofErr w:type="spellEnd"/>
      <w:r w:rsidRPr="001B14BB">
        <w:rPr>
          <w:sz w:val="22"/>
          <w:szCs w:val="22"/>
          <w:lang w:val="sr-Latn-ME"/>
        </w:rPr>
        <w:t xml:space="preserve"> ili ljekove koji imaju zna</w:t>
      </w:r>
      <w:r w:rsidRPr="001B14BB">
        <w:rPr>
          <w:rFonts w:eastAsia="TimesNewRoman"/>
          <w:sz w:val="22"/>
          <w:szCs w:val="22"/>
          <w:lang w:val="sr-Latn-ME"/>
        </w:rPr>
        <w:t>č</w:t>
      </w:r>
      <w:r w:rsidRPr="001B14BB">
        <w:rPr>
          <w:sz w:val="22"/>
          <w:szCs w:val="22"/>
          <w:lang w:val="sr-Latn-ME"/>
        </w:rPr>
        <w:t>ajni uticaj na funkciju</w:t>
      </w:r>
      <w:r w:rsidR="00043027" w:rsidRPr="001B14BB">
        <w:rPr>
          <w:sz w:val="22"/>
          <w:szCs w:val="22"/>
          <w:lang w:val="sr-Latn-ME"/>
        </w:rPr>
        <w:t xml:space="preserve"> bubrega</w:t>
      </w:r>
      <w:r w:rsidRPr="001B14BB">
        <w:rPr>
          <w:sz w:val="22"/>
          <w:szCs w:val="22"/>
          <w:lang w:val="sr-Latn-ME"/>
        </w:rPr>
        <w:t>, kao i kod pacijenata sa</w:t>
      </w:r>
      <w:r w:rsidR="00F639E8" w:rsidRPr="001B14BB">
        <w:rPr>
          <w:sz w:val="22"/>
          <w:szCs w:val="22"/>
          <w:lang w:val="sr-Latn-ME"/>
        </w:rPr>
        <w:t xml:space="preserve"> </w:t>
      </w:r>
      <w:r w:rsidRPr="001B14BB">
        <w:rPr>
          <w:sz w:val="22"/>
          <w:szCs w:val="22"/>
          <w:lang w:val="sr-Latn-ME"/>
        </w:rPr>
        <w:t>zna</w:t>
      </w:r>
      <w:r w:rsidRPr="001B14BB">
        <w:rPr>
          <w:rFonts w:eastAsia="TimesNewRoman"/>
          <w:sz w:val="22"/>
          <w:szCs w:val="22"/>
          <w:lang w:val="sr-Latn-ME"/>
        </w:rPr>
        <w:t>č</w:t>
      </w:r>
      <w:r w:rsidRPr="001B14BB">
        <w:rPr>
          <w:sz w:val="22"/>
          <w:szCs w:val="22"/>
          <w:lang w:val="sr-Latn-ME"/>
        </w:rPr>
        <w:t xml:space="preserve">ajnim smanjenjem volumena </w:t>
      </w:r>
      <w:proofErr w:type="spellStart"/>
      <w:r w:rsidRPr="001B14BB">
        <w:rPr>
          <w:sz w:val="22"/>
          <w:szCs w:val="22"/>
          <w:lang w:val="sr-Latn-ME"/>
        </w:rPr>
        <w:t>ekstracelularne</w:t>
      </w:r>
      <w:proofErr w:type="spellEnd"/>
      <w:r w:rsidRPr="001B14BB">
        <w:rPr>
          <w:sz w:val="22"/>
          <w:szCs w:val="22"/>
          <w:lang w:val="sr-Latn-ME"/>
        </w:rPr>
        <w:t xml:space="preserve"> te</w:t>
      </w:r>
      <w:r w:rsidRPr="001B14BB">
        <w:rPr>
          <w:rFonts w:eastAsia="TimesNewRoman"/>
          <w:sz w:val="22"/>
          <w:szCs w:val="22"/>
          <w:lang w:val="sr-Latn-ME"/>
        </w:rPr>
        <w:t>č</w:t>
      </w:r>
      <w:r w:rsidRPr="001B14BB">
        <w:rPr>
          <w:sz w:val="22"/>
          <w:szCs w:val="22"/>
          <w:lang w:val="sr-Latn-ME"/>
        </w:rPr>
        <w:t>nosti iz bilo kog razloga (npr. prije ili poslije hirurške</w:t>
      </w:r>
      <w:r w:rsidR="00F639E8" w:rsidRPr="001B14BB">
        <w:rPr>
          <w:sz w:val="22"/>
          <w:szCs w:val="22"/>
          <w:lang w:val="sr-Latn-ME"/>
        </w:rPr>
        <w:t xml:space="preserve"> </w:t>
      </w:r>
      <w:r w:rsidRPr="001B14BB">
        <w:rPr>
          <w:sz w:val="22"/>
          <w:szCs w:val="22"/>
          <w:lang w:val="sr-Latn-ME"/>
        </w:rPr>
        <w:t xml:space="preserve">intervencije) (vidjeti poglavlje 4.3). </w:t>
      </w:r>
      <w:r w:rsidR="009D31EF" w:rsidRPr="001B14BB">
        <w:rPr>
          <w:sz w:val="22"/>
          <w:szCs w:val="22"/>
          <w:lang w:val="sr-Latn-ME"/>
        </w:rPr>
        <w:t xml:space="preserve">U ovakvim slučajevima, kao posebna mjera predostrožnosti tokom terapije </w:t>
      </w:r>
      <w:proofErr w:type="spellStart"/>
      <w:r w:rsidR="009D31EF" w:rsidRPr="001B14BB">
        <w:rPr>
          <w:sz w:val="22"/>
          <w:szCs w:val="22"/>
          <w:lang w:val="sr-Latn-ME"/>
        </w:rPr>
        <w:t>diklofenakom</w:t>
      </w:r>
      <w:proofErr w:type="spellEnd"/>
      <w:r w:rsidR="009D31EF" w:rsidRPr="001B14BB">
        <w:rPr>
          <w:sz w:val="22"/>
          <w:szCs w:val="22"/>
          <w:lang w:val="sr-Latn-ME"/>
        </w:rPr>
        <w:t>, preporučuje se p</w:t>
      </w:r>
      <w:r w:rsidRPr="001B14BB">
        <w:rPr>
          <w:sz w:val="22"/>
          <w:szCs w:val="22"/>
          <w:lang w:val="sr-Latn-ME"/>
        </w:rPr>
        <w:t>ra</w:t>
      </w:r>
      <w:r w:rsidRPr="001B14BB">
        <w:rPr>
          <w:rFonts w:eastAsia="TimesNewRoman"/>
          <w:sz w:val="22"/>
          <w:szCs w:val="22"/>
          <w:lang w:val="sr-Latn-ME"/>
        </w:rPr>
        <w:t>ć</w:t>
      </w:r>
      <w:r w:rsidRPr="001B14BB">
        <w:rPr>
          <w:sz w:val="22"/>
          <w:szCs w:val="22"/>
          <w:lang w:val="sr-Latn-ME"/>
        </w:rPr>
        <w:t xml:space="preserve">enje </w:t>
      </w:r>
      <w:r w:rsidR="009D31EF" w:rsidRPr="001B14BB">
        <w:rPr>
          <w:sz w:val="22"/>
          <w:szCs w:val="22"/>
          <w:lang w:val="sr-Latn-ME"/>
        </w:rPr>
        <w:t xml:space="preserve">funkcije </w:t>
      </w:r>
      <w:r w:rsidRPr="001B14BB">
        <w:rPr>
          <w:sz w:val="22"/>
          <w:szCs w:val="22"/>
          <w:lang w:val="sr-Latn-ME"/>
        </w:rPr>
        <w:t>bubr</w:t>
      </w:r>
      <w:r w:rsidR="009D31EF" w:rsidRPr="001B14BB">
        <w:rPr>
          <w:sz w:val="22"/>
          <w:szCs w:val="22"/>
          <w:lang w:val="sr-Latn-ME"/>
        </w:rPr>
        <w:t>ega</w:t>
      </w:r>
      <w:r w:rsidRPr="001B14BB">
        <w:rPr>
          <w:sz w:val="22"/>
          <w:szCs w:val="22"/>
          <w:lang w:val="sr-Latn-ME"/>
        </w:rPr>
        <w:t>. Prekid primjene lijeka dovodi do oporavka bubrežne funkcije na stanje prije zapo</w:t>
      </w:r>
      <w:r w:rsidRPr="001B14BB">
        <w:rPr>
          <w:rFonts w:eastAsia="TimesNewRoman"/>
          <w:sz w:val="22"/>
          <w:szCs w:val="22"/>
          <w:lang w:val="sr-Latn-ME"/>
        </w:rPr>
        <w:t>č</w:t>
      </w:r>
      <w:r w:rsidRPr="001B14BB">
        <w:rPr>
          <w:sz w:val="22"/>
          <w:szCs w:val="22"/>
          <w:lang w:val="sr-Latn-ME"/>
        </w:rPr>
        <w:t>injanja terapije.</w:t>
      </w:r>
    </w:p>
    <w:p w14:paraId="70472582" w14:textId="77777777" w:rsidR="009D31EF" w:rsidRPr="001B14BB" w:rsidRDefault="009D31EF" w:rsidP="00F639E8">
      <w:pPr>
        <w:autoSpaceDE w:val="0"/>
        <w:autoSpaceDN w:val="0"/>
        <w:adjustRightInd w:val="0"/>
        <w:jc w:val="both"/>
        <w:rPr>
          <w:sz w:val="22"/>
          <w:szCs w:val="22"/>
          <w:lang w:val="sr-Latn-ME"/>
        </w:rPr>
      </w:pPr>
    </w:p>
    <w:p w14:paraId="7D622EB6" w14:textId="75606D97" w:rsidR="008C5F6B" w:rsidRPr="001B14BB" w:rsidRDefault="008C5F6B" w:rsidP="008C5F6B">
      <w:pPr>
        <w:autoSpaceDE w:val="0"/>
        <w:autoSpaceDN w:val="0"/>
        <w:adjustRightInd w:val="0"/>
        <w:jc w:val="both"/>
        <w:rPr>
          <w:sz w:val="22"/>
          <w:szCs w:val="22"/>
          <w:lang w:val="sr-Latn-ME"/>
        </w:rPr>
      </w:pPr>
      <w:r w:rsidRPr="001B14BB">
        <w:rPr>
          <w:sz w:val="22"/>
          <w:szCs w:val="22"/>
          <w:lang w:val="sr-Latn-ME"/>
        </w:rPr>
        <w:t>Nakon prim</w:t>
      </w:r>
      <w:r w:rsidR="003B3F6B" w:rsidRPr="001B14BB">
        <w:rPr>
          <w:sz w:val="22"/>
          <w:szCs w:val="22"/>
          <w:lang w:val="sr-Latn-ME"/>
        </w:rPr>
        <w:t>j</w:t>
      </w:r>
      <w:r w:rsidRPr="001B14BB">
        <w:rPr>
          <w:sz w:val="22"/>
          <w:szCs w:val="22"/>
          <w:lang w:val="sr-Latn-ME"/>
        </w:rPr>
        <w:t xml:space="preserve">ene visokih doza ili više NSAIL prijavljeni su slučajevi akutne </w:t>
      </w:r>
      <w:proofErr w:type="spellStart"/>
      <w:r w:rsidRPr="001B14BB">
        <w:rPr>
          <w:sz w:val="22"/>
          <w:szCs w:val="22"/>
          <w:lang w:val="sr-Latn-ME"/>
        </w:rPr>
        <w:t>insuficijencije</w:t>
      </w:r>
      <w:proofErr w:type="spellEnd"/>
      <w:r w:rsidRPr="001B14BB">
        <w:rPr>
          <w:sz w:val="22"/>
          <w:szCs w:val="22"/>
          <w:lang w:val="sr-Latn-ME"/>
        </w:rPr>
        <w:t xml:space="preserve"> bubrega kod pacijenata na terapiji </w:t>
      </w:r>
      <w:proofErr w:type="spellStart"/>
      <w:r w:rsidRPr="001B14BB">
        <w:rPr>
          <w:sz w:val="22"/>
          <w:szCs w:val="22"/>
          <w:lang w:val="sr-Latn-ME"/>
        </w:rPr>
        <w:t>tenofovir</w:t>
      </w:r>
      <w:proofErr w:type="spellEnd"/>
      <w:r w:rsidRPr="001B14BB">
        <w:rPr>
          <w:sz w:val="22"/>
          <w:szCs w:val="22"/>
          <w:lang w:val="sr-Latn-ME"/>
        </w:rPr>
        <w:t xml:space="preserve"> </w:t>
      </w:r>
      <w:proofErr w:type="spellStart"/>
      <w:r w:rsidRPr="001B14BB">
        <w:rPr>
          <w:sz w:val="22"/>
          <w:szCs w:val="22"/>
          <w:lang w:val="sr-Latn-ME"/>
        </w:rPr>
        <w:t>dizoproksil</w:t>
      </w:r>
      <w:proofErr w:type="spellEnd"/>
      <w:r w:rsidRPr="001B14BB">
        <w:rPr>
          <w:sz w:val="22"/>
          <w:szCs w:val="22"/>
          <w:lang w:val="sr-Latn-ME"/>
        </w:rPr>
        <w:t xml:space="preserve"> </w:t>
      </w:r>
      <w:proofErr w:type="spellStart"/>
      <w:r w:rsidRPr="001B14BB">
        <w:rPr>
          <w:sz w:val="22"/>
          <w:szCs w:val="22"/>
          <w:lang w:val="sr-Latn-ME"/>
        </w:rPr>
        <w:t>fumaratom</w:t>
      </w:r>
      <w:proofErr w:type="spellEnd"/>
      <w:r w:rsidRPr="001B14BB">
        <w:rPr>
          <w:sz w:val="22"/>
          <w:szCs w:val="22"/>
          <w:lang w:val="sr-Latn-ME"/>
        </w:rPr>
        <w:t xml:space="preserve"> i sa prisutnim faktorima rizika za </w:t>
      </w:r>
      <w:r w:rsidR="009D31EF" w:rsidRPr="001B14BB">
        <w:rPr>
          <w:sz w:val="22"/>
          <w:szCs w:val="22"/>
          <w:lang w:val="sr-Latn-ME"/>
        </w:rPr>
        <w:t xml:space="preserve">poremećaj funkcije </w:t>
      </w:r>
      <w:r w:rsidRPr="001B14BB">
        <w:rPr>
          <w:sz w:val="22"/>
          <w:szCs w:val="22"/>
          <w:lang w:val="sr-Latn-ME"/>
        </w:rPr>
        <w:t xml:space="preserve">bubrega. Potrebno je </w:t>
      </w:r>
      <w:r w:rsidR="00043027" w:rsidRPr="001B14BB">
        <w:rPr>
          <w:sz w:val="22"/>
          <w:szCs w:val="22"/>
          <w:lang w:val="sr-Latn-ME"/>
        </w:rPr>
        <w:t xml:space="preserve">odgovarajuće </w:t>
      </w:r>
      <w:r w:rsidRPr="001B14BB">
        <w:rPr>
          <w:sz w:val="22"/>
          <w:szCs w:val="22"/>
          <w:lang w:val="sr-Latn-ME"/>
        </w:rPr>
        <w:t>praćenje funkcije bubrega u slučaju istovremene prim</w:t>
      </w:r>
      <w:r w:rsidR="003B3F6B" w:rsidRPr="001B14BB">
        <w:rPr>
          <w:sz w:val="22"/>
          <w:szCs w:val="22"/>
          <w:lang w:val="sr-Latn-ME"/>
        </w:rPr>
        <w:t>j</w:t>
      </w:r>
      <w:r w:rsidRPr="001B14BB">
        <w:rPr>
          <w:sz w:val="22"/>
          <w:szCs w:val="22"/>
          <w:lang w:val="sr-Latn-ME"/>
        </w:rPr>
        <w:t xml:space="preserve">ene </w:t>
      </w:r>
      <w:proofErr w:type="spellStart"/>
      <w:r w:rsidRPr="001B14BB">
        <w:rPr>
          <w:sz w:val="22"/>
          <w:szCs w:val="22"/>
          <w:lang w:val="sr-Latn-ME"/>
        </w:rPr>
        <w:t>tenofovir</w:t>
      </w:r>
      <w:proofErr w:type="spellEnd"/>
      <w:r w:rsidRPr="001B14BB">
        <w:rPr>
          <w:sz w:val="22"/>
          <w:szCs w:val="22"/>
          <w:lang w:val="sr-Latn-ME"/>
        </w:rPr>
        <w:t xml:space="preserve"> </w:t>
      </w:r>
      <w:proofErr w:type="spellStart"/>
      <w:r w:rsidRPr="001B14BB">
        <w:rPr>
          <w:sz w:val="22"/>
          <w:szCs w:val="22"/>
          <w:lang w:val="sr-Latn-ME"/>
        </w:rPr>
        <w:t>dizoproksil</w:t>
      </w:r>
      <w:proofErr w:type="spellEnd"/>
      <w:r w:rsidRPr="001B14BB">
        <w:rPr>
          <w:sz w:val="22"/>
          <w:szCs w:val="22"/>
          <w:lang w:val="sr-Latn-ME"/>
        </w:rPr>
        <w:t xml:space="preserve"> </w:t>
      </w:r>
      <w:proofErr w:type="spellStart"/>
      <w:r w:rsidRPr="001B14BB">
        <w:rPr>
          <w:sz w:val="22"/>
          <w:szCs w:val="22"/>
          <w:lang w:val="sr-Latn-ME"/>
        </w:rPr>
        <w:t>fumarata</w:t>
      </w:r>
      <w:proofErr w:type="spellEnd"/>
      <w:r w:rsidRPr="001B14BB">
        <w:rPr>
          <w:sz w:val="22"/>
          <w:szCs w:val="22"/>
          <w:lang w:val="sr-Latn-ME"/>
        </w:rPr>
        <w:t xml:space="preserve"> i NSAIL.</w:t>
      </w:r>
    </w:p>
    <w:p w14:paraId="3AA6F43A" w14:textId="77777777" w:rsidR="00A62F74" w:rsidRPr="001B14BB" w:rsidRDefault="00A62F74" w:rsidP="00F639E8">
      <w:pPr>
        <w:autoSpaceDE w:val="0"/>
        <w:autoSpaceDN w:val="0"/>
        <w:adjustRightInd w:val="0"/>
        <w:jc w:val="both"/>
        <w:rPr>
          <w:sz w:val="22"/>
          <w:szCs w:val="22"/>
          <w:lang w:val="sr-Latn-ME"/>
        </w:rPr>
      </w:pPr>
    </w:p>
    <w:p w14:paraId="31F43581" w14:textId="58977C48" w:rsidR="00A62F74" w:rsidRPr="001B14BB" w:rsidRDefault="00A62F74" w:rsidP="00F639E8">
      <w:pPr>
        <w:autoSpaceDE w:val="0"/>
        <w:autoSpaceDN w:val="0"/>
        <w:adjustRightInd w:val="0"/>
        <w:jc w:val="both"/>
        <w:rPr>
          <w:b/>
          <w:bCs/>
          <w:i/>
          <w:iCs/>
          <w:sz w:val="22"/>
          <w:szCs w:val="22"/>
          <w:lang w:val="sr-Latn-ME"/>
        </w:rPr>
      </w:pPr>
      <w:r w:rsidRPr="001B14BB">
        <w:rPr>
          <w:b/>
          <w:bCs/>
          <w:i/>
          <w:iCs/>
          <w:sz w:val="22"/>
          <w:szCs w:val="22"/>
          <w:lang w:val="sr-Latn-ME"/>
        </w:rPr>
        <w:t>Hematološk</w:t>
      </w:r>
      <w:r w:rsidR="009D31EF" w:rsidRPr="001B14BB">
        <w:rPr>
          <w:b/>
          <w:bCs/>
          <w:i/>
          <w:iCs/>
          <w:sz w:val="22"/>
          <w:szCs w:val="22"/>
          <w:lang w:val="sr-Latn-ME"/>
        </w:rPr>
        <w:t>a dejstva:</w:t>
      </w:r>
    </w:p>
    <w:p w14:paraId="00B566F1" w14:textId="798CDCA9"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 xml:space="preserve">Kao i </w:t>
      </w:r>
      <w:r w:rsidR="009D31EF" w:rsidRPr="001B14BB">
        <w:rPr>
          <w:sz w:val="22"/>
          <w:szCs w:val="22"/>
          <w:lang w:val="sr-Latn-ME"/>
        </w:rPr>
        <w:t xml:space="preserve">sa </w:t>
      </w:r>
      <w:r w:rsidRPr="001B14BB">
        <w:rPr>
          <w:sz w:val="22"/>
          <w:szCs w:val="22"/>
          <w:lang w:val="sr-Latn-ME"/>
        </w:rPr>
        <w:t>drugi</w:t>
      </w:r>
      <w:r w:rsidR="009D31EF" w:rsidRPr="001B14BB">
        <w:rPr>
          <w:sz w:val="22"/>
          <w:szCs w:val="22"/>
          <w:lang w:val="sr-Latn-ME"/>
        </w:rPr>
        <w:t>m</w:t>
      </w:r>
      <w:r w:rsidRPr="001B14BB">
        <w:rPr>
          <w:sz w:val="22"/>
          <w:szCs w:val="22"/>
          <w:lang w:val="sr-Latn-ME"/>
        </w:rPr>
        <w:t xml:space="preserve"> </w:t>
      </w:r>
      <w:proofErr w:type="spellStart"/>
      <w:r w:rsidRPr="001B14BB">
        <w:rPr>
          <w:sz w:val="22"/>
          <w:szCs w:val="22"/>
          <w:lang w:val="sr-Latn-ME"/>
        </w:rPr>
        <w:t>NSAIL</w:t>
      </w:r>
      <w:proofErr w:type="spellEnd"/>
      <w:r w:rsidRPr="001B14BB">
        <w:rPr>
          <w:sz w:val="22"/>
          <w:szCs w:val="22"/>
          <w:lang w:val="sr-Latn-ME"/>
        </w:rPr>
        <w:t xml:space="preserve">, </w:t>
      </w:r>
      <w:proofErr w:type="spellStart"/>
      <w:r w:rsidRPr="001B14BB">
        <w:rPr>
          <w:sz w:val="22"/>
          <w:szCs w:val="22"/>
          <w:lang w:val="sr-Latn-ME"/>
        </w:rPr>
        <w:t>diklofenak</w:t>
      </w:r>
      <w:proofErr w:type="spellEnd"/>
      <w:r w:rsidRPr="001B14BB">
        <w:rPr>
          <w:sz w:val="22"/>
          <w:szCs w:val="22"/>
          <w:lang w:val="sr-Latn-ME"/>
        </w:rPr>
        <w:t xml:space="preserve"> može izazvati privremenu inhibiciju agregacije </w:t>
      </w:r>
      <w:proofErr w:type="spellStart"/>
      <w:r w:rsidRPr="001B14BB">
        <w:rPr>
          <w:sz w:val="22"/>
          <w:szCs w:val="22"/>
          <w:lang w:val="sr-Latn-ME"/>
        </w:rPr>
        <w:t>trombocita</w:t>
      </w:r>
      <w:proofErr w:type="spellEnd"/>
      <w:r w:rsidRPr="001B14BB">
        <w:rPr>
          <w:sz w:val="22"/>
          <w:szCs w:val="22"/>
          <w:lang w:val="sr-Latn-ME"/>
        </w:rPr>
        <w:t xml:space="preserve">. </w:t>
      </w:r>
      <w:r w:rsidR="009D31EF" w:rsidRPr="001B14BB">
        <w:rPr>
          <w:sz w:val="22"/>
          <w:szCs w:val="22"/>
          <w:lang w:val="sr-Latn-ME"/>
        </w:rPr>
        <w:t>Preporučuje se pažljivo praćenje p</w:t>
      </w:r>
      <w:r w:rsidRPr="001B14BB">
        <w:rPr>
          <w:sz w:val="22"/>
          <w:szCs w:val="22"/>
          <w:lang w:val="sr-Latn-ME"/>
        </w:rPr>
        <w:t>acijen</w:t>
      </w:r>
      <w:r w:rsidR="009D31EF" w:rsidRPr="001B14BB">
        <w:rPr>
          <w:sz w:val="22"/>
          <w:szCs w:val="22"/>
          <w:lang w:val="sr-Latn-ME"/>
        </w:rPr>
        <w:t>ata</w:t>
      </w:r>
      <w:r w:rsidRPr="001B14BB">
        <w:rPr>
          <w:sz w:val="22"/>
          <w:szCs w:val="22"/>
          <w:lang w:val="sr-Latn-ME"/>
        </w:rPr>
        <w:t xml:space="preserve"> </w:t>
      </w:r>
      <w:r w:rsidR="009D31EF" w:rsidRPr="001B14BB">
        <w:rPr>
          <w:sz w:val="22"/>
          <w:szCs w:val="22"/>
          <w:lang w:val="sr-Latn-ME"/>
        </w:rPr>
        <w:t>sa</w:t>
      </w:r>
      <w:r w:rsidRPr="001B14BB">
        <w:rPr>
          <w:sz w:val="22"/>
          <w:szCs w:val="22"/>
          <w:lang w:val="sr-Latn-ME"/>
        </w:rPr>
        <w:t xml:space="preserve"> poreme</w:t>
      </w:r>
      <w:r w:rsidRPr="001B14BB">
        <w:rPr>
          <w:rFonts w:eastAsia="TimesNewRoman"/>
          <w:sz w:val="22"/>
          <w:szCs w:val="22"/>
          <w:lang w:val="sr-Latn-ME"/>
        </w:rPr>
        <w:t>ć</w:t>
      </w:r>
      <w:r w:rsidRPr="001B14BB">
        <w:rPr>
          <w:sz w:val="22"/>
          <w:szCs w:val="22"/>
          <w:lang w:val="sr-Latn-ME"/>
        </w:rPr>
        <w:t>aj</w:t>
      </w:r>
      <w:r w:rsidR="009D31EF" w:rsidRPr="001B14BB">
        <w:rPr>
          <w:sz w:val="22"/>
          <w:szCs w:val="22"/>
          <w:lang w:val="sr-Latn-ME"/>
        </w:rPr>
        <w:t>ima</w:t>
      </w:r>
      <w:r w:rsidRPr="001B14BB">
        <w:rPr>
          <w:sz w:val="22"/>
          <w:szCs w:val="22"/>
          <w:lang w:val="sr-Latn-ME"/>
        </w:rPr>
        <w:t xml:space="preserve"> </w:t>
      </w:r>
      <w:proofErr w:type="spellStart"/>
      <w:r w:rsidRPr="001B14BB">
        <w:rPr>
          <w:sz w:val="22"/>
          <w:szCs w:val="22"/>
          <w:lang w:val="sr-Latn-ME"/>
        </w:rPr>
        <w:t>hemostaze</w:t>
      </w:r>
      <w:proofErr w:type="spellEnd"/>
      <w:r w:rsidR="009D31EF" w:rsidRPr="001B14BB">
        <w:rPr>
          <w:sz w:val="22"/>
          <w:szCs w:val="22"/>
          <w:lang w:val="sr-Latn-ME"/>
        </w:rPr>
        <w:t xml:space="preserve">. I, kod produžene terapije </w:t>
      </w:r>
      <w:proofErr w:type="spellStart"/>
      <w:r w:rsidR="009D31EF" w:rsidRPr="001B14BB">
        <w:rPr>
          <w:sz w:val="22"/>
          <w:szCs w:val="22"/>
          <w:lang w:val="sr-Latn-ME"/>
        </w:rPr>
        <w:t>diklofenakom</w:t>
      </w:r>
      <w:proofErr w:type="spellEnd"/>
      <w:r w:rsidR="009D31EF" w:rsidRPr="001B14BB">
        <w:rPr>
          <w:sz w:val="22"/>
          <w:szCs w:val="22"/>
          <w:lang w:val="sr-Latn-ME"/>
        </w:rPr>
        <w:t xml:space="preserve"> preporučuje se praćenje krvne slike</w:t>
      </w:r>
      <w:r w:rsidRPr="001B14BB">
        <w:rPr>
          <w:sz w:val="22"/>
          <w:szCs w:val="22"/>
          <w:lang w:val="sr-Latn-ME"/>
        </w:rPr>
        <w:t>.</w:t>
      </w:r>
    </w:p>
    <w:p w14:paraId="351D3225" w14:textId="77777777" w:rsidR="00191C21" w:rsidRPr="001B14BB" w:rsidRDefault="00191C21" w:rsidP="00F639E8">
      <w:pPr>
        <w:autoSpaceDE w:val="0"/>
        <w:autoSpaceDN w:val="0"/>
        <w:adjustRightInd w:val="0"/>
        <w:jc w:val="both"/>
        <w:rPr>
          <w:b/>
          <w:bCs/>
          <w:i/>
          <w:sz w:val="22"/>
          <w:szCs w:val="22"/>
          <w:lang w:val="sr-Latn-ME"/>
        </w:rPr>
      </w:pPr>
    </w:p>
    <w:p w14:paraId="18786DDC" w14:textId="3F18CA7F" w:rsidR="00A62F74" w:rsidRPr="001B14BB" w:rsidRDefault="00A62F74" w:rsidP="00F639E8">
      <w:pPr>
        <w:autoSpaceDE w:val="0"/>
        <w:autoSpaceDN w:val="0"/>
        <w:adjustRightInd w:val="0"/>
        <w:jc w:val="both"/>
        <w:rPr>
          <w:b/>
          <w:bCs/>
          <w:i/>
          <w:sz w:val="22"/>
          <w:szCs w:val="22"/>
          <w:lang w:val="sr-Latn-ME"/>
        </w:rPr>
      </w:pPr>
      <w:r w:rsidRPr="001B14BB">
        <w:rPr>
          <w:b/>
          <w:bCs/>
          <w:i/>
          <w:sz w:val="22"/>
          <w:szCs w:val="22"/>
          <w:lang w:val="sr-Latn-ME"/>
        </w:rPr>
        <w:t>Respiratorni i alergijski poremećaji</w:t>
      </w:r>
      <w:r w:rsidR="009D31EF" w:rsidRPr="001B14BB">
        <w:rPr>
          <w:b/>
          <w:bCs/>
          <w:i/>
          <w:sz w:val="22"/>
          <w:szCs w:val="22"/>
          <w:lang w:val="sr-Latn-ME"/>
        </w:rPr>
        <w:t>:</w:t>
      </w:r>
    </w:p>
    <w:p w14:paraId="5F1B4AB1" w14:textId="013DEAA7" w:rsidR="00A62F74" w:rsidRPr="001B14BB" w:rsidRDefault="00A62F74" w:rsidP="00F639E8">
      <w:pPr>
        <w:autoSpaceDE w:val="0"/>
        <w:autoSpaceDN w:val="0"/>
        <w:adjustRightInd w:val="0"/>
        <w:jc w:val="both"/>
        <w:rPr>
          <w:sz w:val="22"/>
          <w:szCs w:val="22"/>
          <w:lang w:val="sr-Latn-ME"/>
        </w:rPr>
      </w:pPr>
      <w:r w:rsidRPr="001B14BB">
        <w:rPr>
          <w:sz w:val="22"/>
          <w:szCs w:val="22"/>
          <w:lang w:val="sr-Latn-ME"/>
        </w:rPr>
        <w:t xml:space="preserve">Kod pacijenata sa astmom, sezonskim alergijskim </w:t>
      </w:r>
      <w:proofErr w:type="spellStart"/>
      <w:r w:rsidRPr="001B14BB">
        <w:rPr>
          <w:sz w:val="22"/>
          <w:szCs w:val="22"/>
          <w:lang w:val="sr-Latn-ME"/>
        </w:rPr>
        <w:t>rinitisom</w:t>
      </w:r>
      <w:proofErr w:type="spellEnd"/>
      <w:r w:rsidRPr="001B14BB">
        <w:rPr>
          <w:sz w:val="22"/>
          <w:szCs w:val="22"/>
          <w:lang w:val="sr-Latn-ME"/>
        </w:rPr>
        <w:t>, otokom nazalne sluzokože (polipi</w:t>
      </w:r>
      <w:r w:rsidR="009D31EF" w:rsidRPr="001B14BB">
        <w:rPr>
          <w:sz w:val="22"/>
          <w:szCs w:val="22"/>
          <w:lang w:val="sr-Latn-ME"/>
        </w:rPr>
        <w:t xml:space="preserve"> u nosu</w:t>
      </w:r>
      <w:r w:rsidRPr="001B14BB">
        <w:rPr>
          <w:sz w:val="22"/>
          <w:szCs w:val="22"/>
          <w:lang w:val="sr-Latn-ME"/>
        </w:rPr>
        <w:t>),</w:t>
      </w:r>
      <w:r w:rsidR="00F639E8" w:rsidRPr="001B14BB">
        <w:rPr>
          <w:sz w:val="22"/>
          <w:szCs w:val="22"/>
          <w:lang w:val="sr-Latn-ME"/>
        </w:rPr>
        <w:t xml:space="preserve"> </w:t>
      </w:r>
      <w:r w:rsidRPr="001B14BB">
        <w:rPr>
          <w:sz w:val="22"/>
          <w:szCs w:val="22"/>
          <w:lang w:val="sr-Latn-ME"/>
        </w:rPr>
        <w:t>hroni</w:t>
      </w:r>
      <w:r w:rsidRPr="001B14BB">
        <w:rPr>
          <w:rFonts w:eastAsia="TimesNewRoman"/>
          <w:sz w:val="22"/>
          <w:szCs w:val="22"/>
          <w:lang w:val="sr-Latn-ME"/>
        </w:rPr>
        <w:t>č</w:t>
      </w:r>
      <w:r w:rsidRPr="001B14BB">
        <w:rPr>
          <w:sz w:val="22"/>
          <w:szCs w:val="22"/>
          <w:lang w:val="sr-Latn-ME"/>
        </w:rPr>
        <w:t xml:space="preserve">nom </w:t>
      </w:r>
      <w:proofErr w:type="spellStart"/>
      <w:r w:rsidRPr="001B14BB">
        <w:rPr>
          <w:sz w:val="22"/>
          <w:szCs w:val="22"/>
          <w:lang w:val="sr-Latn-ME"/>
        </w:rPr>
        <w:t>opstruktivnom</w:t>
      </w:r>
      <w:proofErr w:type="spellEnd"/>
      <w:r w:rsidRPr="001B14BB">
        <w:rPr>
          <w:sz w:val="22"/>
          <w:szCs w:val="22"/>
          <w:lang w:val="sr-Latn-ME"/>
        </w:rPr>
        <w:t xml:space="preserve"> boleš</w:t>
      </w:r>
      <w:r w:rsidRPr="001B14BB">
        <w:rPr>
          <w:rFonts w:eastAsia="TimesNewRoman"/>
          <w:sz w:val="22"/>
          <w:szCs w:val="22"/>
          <w:lang w:val="sr-Latn-ME"/>
        </w:rPr>
        <w:t>ć</w:t>
      </w:r>
      <w:r w:rsidRPr="001B14BB">
        <w:rPr>
          <w:sz w:val="22"/>
          <w:szCs w:val="22"/>
          <w:lang w:val="sr-Latn-ME"/>
        </w:rPr>
        <w:t>u plu</w:t>
      </w:r>
      <w:r w:rsidRPr="001B14BB">
        <w:rPr>
          <w:rFonts w:eastAsia="TimesNewRoman"/>
          <w:sz w:val="22"/>
          <w:szCs w:val="22"/>
          <w:lang w:val="sr-Latn-ME"/>
        </w:rPr>
        <w:t>ć</w:t>
      </w:r>
      <w:r w:rsidRPr="001B14BB">
        <w:rPr>
          <w:sz w:val="22"/>
          <w:szCs w:val="22"/>
          <w:lang w:val="sr-Latn-ME"/>
        </w:rPr>
        <w:t>a ili hroni</w:t>
      </w:r>
      <w:r w:rsidRPr="001B14BB">
        <w:rPr>
          <w:rFonts w:eastAsia="TimesNewRoman"/>
          <w:sz w:val="22"/>
          <w:szCs w:val="22"/>
          <w:lang w:val="sr-Latn-ME"/>
        </w:rPr>
        <w:t>č</w:t>
      </w:r>
      <w:r w:rsidRPr="001B14BB">
        <w:rPr>
          <w:sz w:val="22"/>
          <w:szCs w:val="22"/>
          <w:lang w:val="sr-Latn-ME"/>
        </w:rPr>
        <w:t>nim infekcijama respiratornog trakta (naro</w:t>
      </w:r>
      <w:r w:rsidRPr="001B14BB">
        <w:rPr>
          <w:rFonts w:eastAsia="TimesNewRoman"/>
          <w:sz w:val="22"/>
          <w:szCs w:val="22"/>
          <w:lang w:val="sr-Latn-ME"/>
        </w:rPr>
        <w:t>č</w:t>
      </w:r>
      <w:r w:rsidRPr="001B14BB">
        <w:rPr>
          <w:sz w:val="22"/>
          <w:szCs w:val="22"/>
          <w:lang w:val="sr-Latn-ME"/>
        </w:rPr>
        <w:t>ito ukoliko su</w:t>
      </w:r>
      <w:r w:rsidR="00F639E8" w:rsidRPr="001B14BB">
        <w:rPr>
          <w:sz w:val="22"/>
          <w:szCs w:val="22"/>
          <w:lang w:val="sr-Latn-ME"/>
        </w:rPr>
        <w:t xml:space="preserve"> </w:t>
      </w:r>
      <w:r w:rsidRPr="001B14BB">
        <w:rPr>
          <w:sz w:val="22"/>
          <w:szCs w:val="22"/>
          <w:lang w:val="sr-Latn-ME"/>
        </w:rPr>
        <w:t xml:space="preserve">povezane sa </w:t>
      </w:r>
      <w:r w:rsidR="008C5F6B" w:rsidRPr="001B14BB">
        <w:rPr>
          <w:sz w:val="22"/>
          <w:szCs w:val="22"/>
          <w:lang w:val="sr-Latn-ME"/>
        </w:rPr>
        <w:t xml:space="preserve">simptomima sličnim </w:t>
      </w:r>
      <w:r w:rsidRPr="001B14BB">
        <w:rPr>
          <w:sz w:val="22"/>
          <w:szCs w:val="22"/>
          <w:lang w:val="sr-Latn-ME"/>
        </w:rPr>
        <w:t>alergijsk</w:t>
      </w:r>
      <w:r w:rsidR="008C5F6B" w:rsidRPr="001B14BB">
        <w:rPr>
          <w:sz w:val="22"/>
          <w:szCs w:val="22"/>
          <w:lang w:val="sr-Latn-ME"/>
        </w:rPr>
        <w:t>o</w:t>
      </w:r>
      <w:r w:rsidRPr="001B14BB">
        <w:rPr>
          <w:sz w:val="22"/>
          <w:szCs w:val="22"/>
          <w:lang w:val="sr-Latn-ME"/>
        </w:rPr>
        <w:t xml:space="preserve">m </w:t>
      </w:r>
      <w:proofErr w:type="spellStart"/>
      <w:r w:rsidRPr="001B14BB">
        <w:rPr>
          <w:sz w:val="22"/>
          <w:szCs w:val="22"/>
          <w:lang w:val="sr-Latn-ME"/>
        </w:rPr>
        <w:t>rinitis</w:t>
      </w:r>
      <w:r w:rsidR="008C5F6B" w:rsidRPr="001B14BB">
        <w:rPr>
          <w:sz w:val="22"/>
          <w:szCs w:val="22"/>
          <w:lang w:val="sr-Latn-ME"/>
        </w:rPr>
        <w:t>u</w:t>
      </w:r>
      <w:proofErr w:type="spellEnd"/>
      <w:r w:rsidRPr="001B14BB">
        <w:rPr>
          <w:sz w:val="22"/>
          <w:szCs w:val="22"/>
          <w:lang w:val="sr-Latn-ME"/>
        </w:rPr>
        <w:t xml:space="preserve">), potreban je oprez zbog </w:t>
      </w:r>
      <w:r w:rsidRPr="001B14BB">
        <w:rPr>
          <w:rFonts w:eastAsia="TimesNewRoman"/>
          <w:sz w:val="22"/>
          <w:szCs w:val="22"/>
          <w:lang w:val="sr-Latn-ME"/>
        </w:rPr>
        <w:t>č</w:t>
      </w:r>
      <w:r w:rsidRPr="001B14BB">
        <w:rPr>
          <w:sz w:val="22"/>
          <w:szCs w:val="22"/>
          <w:lang w:val="sr-Latn-ME"/>
        </w:rPr>
        <w:t>eš</w:t>
      </w:r>
      <w:r w:rsidRPr="001B14BB">
        <w:rPr>
          <w:rFonts w:eastAsia="TimesNewRoman"/>
          <w:sz w:val="22"/>
          <w:szCs w:val="22"/>
          <w:lang w:val="sr-Latn-ME"/>
        </w:rPr>
        <w:t>ć</w:t>
      </w:r>
      <w:r w:rsidRPr="001B14BB">
        <w:rPr>
          <w:sz w:val="22"/>
          <w:szCs w:val="22"/>
          <w:lang w:val="sr-Latn-ME"/>
        </w:rPr>
        <w:t xml:space="preserve">e pojave neželjenih dejstava na NSAIL, kao što su </w:t>
      </w:r>
      <w:proofErr w:type="spellStart"/>
      <w:r w:rsidRPr="001B14BB">
        <w:rPr>
          <w:sz w:val="22"/>
          <w:szCs w:val="22"/>
          <w:lang w:val="sr-Latn-ME"/>
        </w:rPr>
        <w:t>egzacerbacija</w:t>
      </w:r>
      <w:proofErr w:type="spellEnd"/>
      <w:r w:rsidRPr="001B14BB">
        <w:rPr>
          <w:sz w:val="22"/>
          <w:szCs w:val="22"/>
          <w:lang w:val="sr-Latn-ME"/>
        </w:rPr>
        <w:t xml:space="preserve"> astme (tzv. </w:t>
      </w:r>
      <w:r w:rsidR="00941C42" w:rsidRPr="001B14BB">
        <w:rPr>
          <w:sz w:val="22"/>
          <w:szCs w:val="22"/>
          <w:lang w:val="sr-Latn-ME"/>
        </w:rPr>
        <w:t xml:space="preserve">intolerancija </w:t>
      </w:r>
      <w:r w:rsidRPr="001B14BB">
        <w:rPr>
          <w:sz w:val="22"/>
          <w:szCs w:val="22"/>
          <w:lang w:val="sr-Latn-ME"/>
        </w:rPr>
        <w:t xml:space="preserve">na analgetike/analgetska </w:t>
      </w:r>
      <w:r w:rsidR="00941C42" w:rsidRPr="001B14BB">
        <w:rPr>
          <w:sz w:val="22"/>
          <w:szCs w:val="22"/>
          <w:lang w:val="sr-Latn-ME"/>
        </w:rPr>
        <w:t xml:space="preserve">uzrokovana </w:t>
      </w:r>
      <w:r w:rsidRPr="001B14BB">
        <w:rPr>
          <w:sz w:val="22"/>
          <w:szCs w:val="22"/>
          <w:lang w:val="sr-Latn-ME"/>
        </w:rPr>
        <w:t xml:space="preserve">astma), </w:t>
      </w:r>
      <w:proofErr w:type="spellStart"/>
      <w:r w:rsidRPr="001B14BB">
        <w:rPr>
          <w:i/>
          <w:iCs/>
          <w:sz w:val="22"/>
          <w:szCs w:val="22"/>
          <w:lang w:val="sr-Latn-ME"/>
        </w:rPr>
        <w:t>Quincke</w:t>
      </w:r>
      <w:proofErr w:type="spellEnd"/>
      <w:r w:rsidRPr="001B14BB">
        <w:rPr>
          <w:sz w:val="22"/>
          <w:szCs w:val="22"/>
          <w:lang w:val="sr-Latn-ME"/>
        </w:rPr>
        <w:t xml:space="preserve">-ov </w:t>
      </w:r>
      <w:proofErr w:type="spellStart"/>
      <w:r w:rsidRPr="001B14BB">
        <w:rPr>
          <w:sz w:val="22"/>
          <w:szCs w:val="22"/>
          <w:lang w:val="sr-Latn-ME"/>
        </w:rPr>
        <w:t>edem</w:t>
      </w:r>
      <w:proofErr w:type="spellEnd"/>
      <w:r w:rsidRPr="001B14BB">
        <w:rPr>
          <w:sz w:val="22"/>
          <w:szCs w:val="22"/>
          <w:lang w:val="sr-Latn-ME"/>
        </w:rPr>
        <w:t xml:space="preserve"> i urtikarija. </w:t>
      </w:r>
      <w:r w:rsidR="00941C42" w:rsidRPr="001B14BB">
        <w:rPr>
          <w:sz w:val="22"/>
          <w:szCs w:val="22"/>
          <w:lang w:val="sr-Latn-ME"/>
        </w:rPr>
        <w:t>Zato se</w:t>
      </w:r>
      <w:r w:rsidRPr="001B14BB">
        <w:rPr>
          <w:sz w:val="22"/>
          <w:szCs w:val="22"/>
          <w:lang w:val="sr-Latn-ME"/>
        </w:rPr>
        <w:t xml:space="preserve"> kod ovih pacijenata </w:t>
      </w:r>
      <w:r w:rsidR="00941C42" w:rsidRPr="001B14BB">
        <w:rPr>
          <w:sz w:val="22"/>
          <w:szCs w:val="22"/>
          <w:lang w:val="sr-Latn-ME"/>
        </w:rPr>
        <w:lastRenderedPageBreak/>
        <w:t xml:space="preserve">preporučuje poseban </w:t>
      </w:r>
      <w:r w:rsidRPr="001B14BB">
        <w:rPr>
          <w:sz w:val="22"/>
          <w:szCs w:val="22"/>
          <w:lang w:val="sr-Latn-ME"/>
        </w:rPr>
        <w:t xml:space="preserve">oprez (spremnost </w:t>
      </w:r>
      <w:r w:rsidR="00941C42" w:rsidRPr="001B14BB">
        <w:rPr>
          <w:sz w:val="22"/>
          <w:szCs w:val="22"/>
          <w:lang w:val="sr-Latn-ME"/>
        </w:rPr>
        <w:t>da se brzo reaguje</w:t>
      </w:r>
      <w:r w:rsidRPr="001B14BB">
        <w:rPr>
          <w:sz w:val="22"/>
          <w:szCs w:val="22"/>
          <w:lang w:val="sr-Latn-ME"/>
        </w:rPr>
        <w:t xml:space="preserve">). </w:t>
      </w:r>
      <w:r w:rsidR="00941C42" w:rsidRPr="001B14BB">
        <w:rPr>
          <w:sz w:val="22"/>
          <w:szCs w:val="22"/>
          <w:lang w:val="sr-Latn-ME"/>
        </w:rPr>
        <w:t>Ovo se odnosi</w:t>
      </w:r>
      <w:r w:rsidRPr="001B14BB">
        <w:rPr>
          <w:sz w:val="22"/>
          <w:szCs w:val="22"/>
          <w:lang w:val="sr-Latn-ME"/>
        </w:rPr>
        <w:t xml:space="preserve"> i </w:t>
      </w:r>
      <w:r w:rsidR="00941C42" w:rsidRPr="001B14BB">
        <w:rPr>
          <w:sz w:val="22"/>
          <w:szCs w:val="22"/>
          <w:lang w:val="sr-Latn-ME"/>
        </w:rPr>
        <w:t xml:space="preserve">na </w:t>
      </w:r>
      <w:r w:rsidRPr="001B14BB">
        <w:rPr>
          <w:sz w:val="22"/>
          <w:szCs w:val="22"/>
          <w:lang w:val="sr-Latn-ME"/>
        </w:rPr>
        <w:t>pacijent</w:t>
      </w:r>
      <w:r w:rsidR="00941C42" w:rsidRPr="001B14BB">
        <w:rPr>
          <w:sz w:val="22"/>
          <w:szCs w:val="22"/>
          <w:lang w:val="sr-Latn-ME"/>
        </w:rPr>
        <w:t>e</w:t>
      </w:r>
      <w:r w:rsidRPr="001B14BB">
        <w:rPr>
          <w:sz w:val="22"/>
          <w:szCs w:val="22"/>
          <w:lang w:val="sr-Latn-ME"/>
        </w:rPr>
        <w:t xml:space="preserve"> koji su alergi</w:t>
      </w:r>
      <w:r w:rsidRPr="001B14BB">
        <w:rPr>
          <w:rFonts w:eastAsia="TimesNewRoman"/>
          <w:sz w:val="22"/>
          <w:szCs w:val="22"/>
          <w:lang w:val="sr-Latn-ME"/>
        </w:rPr>
        <w:t>č</w:t>
      </w:r>
      <w:r w:rsidRPr="001B14BB">
        <w:rPr>
          <w:sz w:val="22"/>
          <w:szCs w:val="22"/>
          <w:lang w:val="sr-Latn-ME"/>
        </w:rPr>
        <w:t xml:space="preserve">ni na druge </w:t>
      </w:r>
      <w:r w:rsidR="00941C42" w:rsidRPr="001B14BB">
        <w:rPr>
          <w:sz w:val="22"/>
          <w:szCs w:val="22"/>
          <w:lang w:val="sr-Latn-ME"/>
        </w:rPr>
        <w:t xml:space="preserve">supstance </w:t>
      </w:r>
      <w:r w:rsidRPr="001B14BB">
        <w:rPr>
          <w:sz w:val="22"/>
          <w:szCs w:val="22"/>
          <w:lang w:val="sr-Latn-ME"/>
        </w:rPr>
        <w:t xml:space="preserve">(promjene na koži, </w:t>
      </w:r>
      <w:proofErr w:type="spellStart"/>
      <w:r w:rsidRPr="001B14BB">
        <w:rPr>
          <w:sz w:val="22"/>
          <w:szCs w:val="22"/>
          <w:lang w:val="sr-Latn-ME"/>
        </w:rPr>
        <w:t>pruritus</w:t>
      </w:r>
      <w:proofErr w:type="spellEnd"/>
      <w:r w:rsidRPr="001B14BB">
        <w:rPr>
          <w:sz w:val="22"/>
          <w:szCs w:val="22"/>
          <w:lang w:val="sr-Latn-ME"/>
        </w:rPr>
        <w:t xml:space="preserve"> ili urtikarija).</w:t>
      </w:r>
    </w:p>
    <w:p w14:paraId="350D43DD" w14:textId="77777777" w:rsidR="00A62F74" w:rsidRPr="001B14BB" w:rsidRDefault="00A62F74" w:rsidP="00F639E8">
      <w:pPr>
        <w:autoSpaceDE w:val="0"/>
        <w:autoSpaceDN w:val="0"/>
        <w:adjustRightInd w:val="0"/>
        <w:jc w:val="both"/>
        <w:rPr>
          <w:sz w:val="22"/>
          <w:szCs w:val="22"/>
          <w:lang w:val="sr-Latn-ME"/>
        </w:rPr>
      </w:pPr>
    </w:p>
    <w:p w14:paraId="58F14DC6" w14:textId="77777777" w:rsidR="00A62F74" w:rsidRPr="001B14BB" w:rsidRDefault="00A62F74" w:rsidP="00F639E8">
      <w:pPr>
        <w:autoSpaceDE w:val="0"/>
        <w:autoSpaceDN w:val="0"/>
        <w:adjustRightInd w:val="0"/>
        <w:jc w:val="both"/>
        <w:rPr>
          <w:i/>
          <w:sz w:val="22"/>
          <w:szCs w:val="22"/>
          <w:lang w:val="sr-Latn-ME"/>
        </w:rPr>
      </w:pPr>
      <w:r w:rsidRPr="001B14BB">
        <w:rPr>
          <w:i/>
          <w:sz w:val="22"/>
          <w:szCs w:val="22"/>
          <w:lang w:val="sr-Latn-ME"/>
        </w:rPr>
        <w:t xml:space="preserve">Ostale mjere predostrožnosti </w:t>
      </w:r>
    </w:p>
    <w:p w14:paraId="3C4192A0" w14:textId="2DF31FBA" w:rsidR="00A62F74" w:rsidRPr="001B14BB" w:rsidRDefault="00A62F74" w:rsidP="00F639E8">
      <w:pPr>
        <w:pStyle w:val="BodyText"/>
        <w:spacing w:after="0"/>
        <w:jc w:val="both"/>
        <w:rPr>
          <w:sz w:val="22"/>
          <w:szCs w:val="22"/>
          <w:lang w:val="sr-Latn-ME"/>
        </w:rPr>
      </w:pPr>
      <w:r w:rsidRPr="001B14BB">
        <w:rPr>
          <w:sz w:val="22"/>
          <w:szCs w:val="22"/>
          <w:lang w:val="sr-Latn-ME"/>
        </w:rPr>
        <w:t xml:space="preserve">Kod pacijenata koji boluju od sljedećih bolesti, </w:t>
      </w:r>
      <w:proofErr w:type="spellStart"/>
      <w:r w:rsidR="00941C42" w:rsidRPr="001B14BB">
        <w:rPr>
          <w:sz w:val="22"/>
          <w:szCs w:val="22"/>
          <w:lang w:val="sr-Latn-ME"/>
        </w:rPr>
        <w:t>diklofenak</w:t>
      </w:r>
      <w:proofErr w:type="spellEnd"/>
      <w:r w:rsidR="00941C42" w:rsidRPr="001B14BB">
        <w:rPr>
          <w:sz w:val="22"/>
          <w:szCs w:val="22"/>
          <w:vertAlign w:val="superscript"/>
          <w:lang w:val="sr-Latn-ME"/>
        </w:rPr>
        <w:t xml:space="preserve"> </w:t>
      </w:r>
      <w:r w:rsidRPr="001B14BB">
        <w:rPr>
          <w:sz w:val="22"/>
          <w:szCs w:val="22"/>
          <w:lang w:val="sr-Latn-ME"/>
        </w:rPr>
        <w:t>se može koristiti tek nakon pažljive analize i upoređivanja rizika sa potencijalnim koristima lijeka:</w:t>
      </w:r>
    </w:p>
    <w:p w14:paraId="3AA2DAF8"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inducibilne</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porfirije</w:t>
      </w:r>
      <w:proofErr w:type="spellEnd"/>
      <w:r w:rsidRPr="001B14BB">
        <w:rPr>
          <w:rFonts w:ascii="Times New Roman" w:hAnsi="Times New Roman"/>
          <w:szCs w:val="22"/>
          <w:lang w:val="sr-Latn-ME"/>
        </w:rPr>
        <w:t>,</w:t>
      </w:r>
    </w:p>
    <w:p w14:paraId="14B72394"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r w:rsidRPr="001B14BB">
        <w:rPr>
          <w:rFonts w:ascii="Times New Roman" w:hAnsi="Times New Roman"/>
          <w:szCs w:val="22"/>
          <w:lang w:val="sr-Latn-ME"/>
        </w:rPr>
        <w:t xml:space="preserve">- sistemskog </w:t>
      </w:r>
      <w:proofErr w:type="spellStart"/>
      <w:r w:rsidRPr="001B14BB">
        <w:rPr>
          <w:rFonts w:ascii="Times New Roman" w:hAnsi="Times New Roman"/>
          <w:szCs w:val="22"/>
          <w:lang w:val="sr-Latn-ME"/>
        </w:rPr>
        <w:t>eritematoznog</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lupusa</w:t>
      </w:r>
      <w:proofErr w:type="spellEnd"/>
      <w:r w:rsidRPr="001B14BB">
        <w:rPr>
          <w:rFonts w:ascii="Times New Roman" w:hAnsi="Times New Roman"/>
          <w:szCs w:val="22"/>
          <w:lang w:val="sr-Latn-ME"/>
        </w:rPr>
        <w:t xml:space="preserve"> (</w:t>
      </w:r>
      <w:proofErr w:type="spellStart"/>
      <w:r w:rsidRPr="001B14BB">
        <w:rPr>
          <w:rFonts w:ascii="Times New Roman" w:hAnsi="Times New Roman"/>
          <w:szCs w:val="22"/>
          <w:lang w:val="sr-Latn-ME"/>
        </w:rPr>
        <w:t>SLE</w:t>
      </w:r>
      <w:proofErr w:type="spellEnd"/>
      <w:r w:rsidRPr="001B14BB">
        <w:rPr>
          <w:rFonts w:ascii="Times New Roman" w:hAnsi="Times New Roman"/>
          <w:szCs w:val="22"/>
          <w:lang w:val="sr-Latn-ME"/>
        </w:rPr>
        <w:t xml:space="preserve">) i mješovite bolesti vezivnog tkiva. </w:t>
      </w:r>
    </w:p>
    <w:p w14:paraId="50DCA32E"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p>
    <w:p w14:paraId="3B6D0150" w14:textId="77777777" w:rsidR="00A62F74" w:rsidRPr="001B14BB" w:rsidRDefault="00A62F74" w:rsidP="00F639E8">
      <w:pPr>
        <w:pStyle w:val="ListBullet"/>
        <w:numPr>
          <w:ilvl w:val="0"/>
          <w:numId w:val="0"/>
        </w:numPr>
        <w:ind w:left="360" w:hanging="360"/>
        <w:jc w:val="both"/>
        <w:rPr>
          <w:rFonts w:ascii="Times New Roman" w:hAnsi="Times New Roman"/>
          <w:szCs w:val="22"/>
          <w:lang w:val="sr-Latn-ME"/>
        </w:rPr>
      </w:pPr>
      <w:r w:rsidRPr="001B14BB">
        <w:rPr>
          <w:rFonts w:ascii="Times New Roman" w:hAnsi="Times New Roman"/>
          <w:szCs w:val="22"/>
          <w:lang w:val="sr-Latn-ME"/>
        </w:rPr>
        <w:t>Pažljiv i strog medicinski nadzor neophodan je kod:</w:t>
      </w:r>
    </w:p>
    <w:p w14:paraId="5FD83F97" w14:textId="77777777" w:rsidR="00A62F74" w:rsidRPr="001B14BB" w:rsidRDefault="00A62F74" w:rsidP="00F639E8">
      <w:pPr>
        <w:pStyle w:val="ListBullet"/>
        <w:numPr>
          <w:ilvl w:val="0"/>
          <w:numId w:val="13"/>
        </w:numPr>
        <w:jc w:val="both"/>
        <w:rPr>
          <w:rFonts w:ascii="Times New Roman" w:hAnsi="Times New Roman"/>
          <w:szCs w:val="22"/>
          <w:lang w:val="sr-Latn-ME"/>
        </w:rPr>
      </w:pPr>
      <w:r w:rsidRPr="001B14BB">
        <w:rPr>
          <w:rFonts w:ascii="Times New Roman" w:hAnsi="Times New Roman"/>
          <w:szCs w:val="22"/>
          <w:lang w:val="sr-Latn-ME"/>
        </w:rPr>
        <w:t>pacijenata sa gastrointestinalnim poremećajima,</w:t>
      </w:r>
    </w:p>
    <w:p w14:paraId="060C626B" w14:textId="77777777" w:rsidR="00A62F74" w:rsidRPr="001B14BB" w:rsidRDefault="00A62F74" w:rsidP="00F639E8">
      <w:pPr>
        <w:pStyle w:val="ListBullet"/>
        <w:numPr>
          <w:ilvl w:val="0"/>
          <w:numId w:val="13"/>
        </w:numPr>
        <w:jc w:val="both"/>
        <w:rPr>
          <w:rFonts w:ascii="Times New Roman" w:hAnsi="Times New Roman"/>
          <w:szCs w:val="22"/>
          <w:lang w:val="sr-Latn-ME"/>
        </w:rPr>
      </w:pPr>
      <w:r w:rsidRPr="001B14BB">
        <w:rPr>
          <w:rFonts w:ascii="Times New Roman" w:hAnsi="Times New Roman"/>
          <w:szCs w:val="22"/>
          <w:lang w:val="sr-Latn-ME"/>
        </w:rPr>
        <w:t xml:space="preserve">pacijenata sa </w:t>
      </w:r>
      <w:proofErr w:type="spellStart"/>
      <w:r w:rsidRPr="001B14BB">
        <w:rPr>
          <w:rFonts w:ascii="Times New Roman" w:hAnsi="Times New Roman"/>
          <w:szCs w:val="22"/>
          <w:lang w:val="sr-Latn-ME"/>
        </w:rPr>
        <w:t>kardiovaskularnim</w:t>
      </w:r>
      <w:proofErr w:type="spellEnd"/>
      <w:r w:rsidRPr="001B14BB">
        <w:rPr>
          <w:rFonts w:ascii="Times New Roman" w:hAnsi="Times New Roman"/>
          <w:szCs w:val="22"/>
          <w:lang w:val="sr-Latn-ME"/>
        </w:rPr>
        <w:t xml:space="preserve"> poremećajima,</w:t>
      </w:r>
    </w:p>
    <w:p w14:paraId="24285F31" w14:textId="77777777" w:rsidR="00A62F74" w:rsidRPr="001B14BB" w:rsidRDefault="00A62F74" w:rsidP="00F639E8">
      <w:pPr>
        <w:pStyle w:val="ListBullet"/>
        <w:numPr>
          <w:ilvl w:val="0"/>
          <w:numId w:val="13"/>
        </w:numPr>
        <w:jc w:val="both"/>
        <w:rPr>
          <w:rFonts w:ascii="Times New Roman" w:hAnsi="Times New Roman"/>
          <w:szCs w:val="22"/>
          <w:lang w:val="sr-Latn-ME"/>
        </w:rPr>
      </w:pPr>
      <w:r w:rsidRPr="001B14BB">
        <w:rPr>
          <w:rFonts w:ascii="Times New Roman" w:hAnsi="Times New Roman"/>
          <w:szCs w:val="22"/>
          <w:lang w:val="sr-Latn-ME"/>
        </w:rPr>
        <w:t xml:space="preserve">pacijenata sa ranijim oštećenjem </w:t>
      </w:r>
      <w:r w:rsidR="008C5F6B" w:rsidRPr="001B14BB">
        <w:rPr>
          <w:rFonts w:ascii="Times New Roman" w:hAnsi="Times New Roman"/>
          <w:szCs w:val="22"/>
          <w:lang w:val="sr-Latn-ME"/>
        </w:rPr>
        <w:t xml:space="preserve">funkcije </w:t>
      </w:r>
      <w:r w:rsidRPr="001B14BB">
        <w:rPr>
          <w:rFonts w:ascii="Times New Roman" w:hAnsi="Times New Roman"/>
          <w:szCs w:val="22"/>
          <w:lang w:val="sr-Latn-ME"/>
        </w:rPr>
        <w:t>bubrega,</w:t>
      </w:r>
    </w:p>
    <w:p w14:paraId="3BD896BE" w14:textId="2EF194A3" w:rsidR="00A62F74" w:rsidRPr="001B14BB" w:rsidRDefault="00A62F74" w:rsidP="00F639E8">
      <w:pPr>
        <w:pStyle w:val="ListBullet"/>
        <w:numPr>
          <w:ilvl w:val="0"/>
          <w:numId w:val="13"/>
        </w:numPr>
        <w:jc w:val="both"/>
        <w:rPr>
          <w:rFonts w:ascii="Times New Roman" w:hAnsi="Times New Roman"/>
          <w:szCs w:val="22"/>
          <w:lang w:val="sr-Latn-ME"/>
        </w:rPr>
      </w:pPr>
      <w:r w:rsidRPr="001B14BB">
        <w:rPr>
          <w:rFonts w:ascii="Times New Roman" w:hAnsi="Times New Roman"/>
          <w:szCs w:val="22"/>
          <w:lang w:val="sr-Latn-ME"/>
        </w:rPr>
        <w:t xml:space="preserve">pacijenata sa </w:t>
      </w:r>
      <w:r w:rsidR="006C5EAD" w:rsidRPr="001B14BB">
        <w:rPr>
          <w:rFonts w:ascii="Times New Roman" w:hAnsi="Times New Roman"/>
          <w:szCs w:val="22"/>
          <w:lang w:val="sr-Latn-ME"/>
        </w:rPr>
        <w:t xml:space="preserve">poremećajem funkcije </w:t>
      </w:r>
      <w:r w:rsidRPr="001B14BB">
        <w:rPr>
          <w:rFonts w:ascii="Times New Roman" w:hAnsi="Times New Roman"/>
          <w:szCs w:val="22"/>
          <w:lang w:val="sr-Latn-ME"/>
        </w:rPr>
        <w:t>jetre,</w:t>
      </w:r>
    </w:p>
    <w:p w14:paraId="7F1BDCD9" w14:textId="77777777" w:rsidR="00A62F74" w:rsidRPr="001B14BB" w:rsidRDefault="00A62F74" w:rsidP="00F639E8">
      <w:pPr>
        <w:pStyle w:val="ListBullet"/>
        <w:numPr>
          <w:ilvl w:val="0"/>
          <w:numId w:val="13"/>
        </w:numPr>
        <w:jc w:val="both"/>
        <w:rPr>
          <w:rFonts w:ascii="Times New Roman" w:hAnsi="Times New Roman"/>
          <w:szCs w:val="22"/>
          <w:lang w:val="sr-Latn-ME"/>
        </w:rPr>
      </w:pPr>
      <w:r w:rsidRPr="001B14BB">
        <w:rPr>
          <w:rFonts w:ascii="Times New Roman" w:hAnsi="Times New Roman"/>
          <w:szCs w:val="22"/>
          <w:lang w:val="sr-Latn-ME"/>
        </w:rPr>
        <w:t>pacijenata odmah nakon velikih hirurških intervencija,</w:t>
      </w:r>
    </w:p>
    <w:p w14:paraId="6AF46B43" w14:textId="77777777" w:rsidR="00A62F74" w:rsidRPr="001B14BB" w:rsidRDefault="00A62F74" w:rsidP="00F639E8">
      <w:pPr>
        <w:pStyle w:val="ListBullet"/>
        <w:numPr>
          <w:ilvl w:val="0"/>
          <w:numId w:val="13"/>
        </w:numPr>
        <w:jc w:val="both"/>
        <w:rPr>
          <w:rFonts w:ascii="Times New Roman" w:hAnsi="Times New Roman"/>
          <w:szCs w:val="22"/>
          <w:lang w:val="sr-Latn-ME"/>
        </w:rPr>
      </w:pPr>
      <w:r w:rsidRPr="001B14BB">
        <w:rPr>
          <w:rFonts w:ascii="Times New Roman" w:hAnsi="Times New Roman"/>
          <w:szCs w:val="22"/>
          <w:lang w:val="sr-Latn-ME"/>
        </w:rPr>
        <w:t>starijih pacijenata,</w:t>
      </w:r>
    </w:p>
    <w:p w14:paraId="3DC3E20D" w14:textId="77777777" w:rsidR="00A62F74" w:rsidRPr="001B14BB" w:rsidRDefault="00A62F74" w:rsidP="00F639E8">
      <w:pPr>
        <w:pStyle w:val="ListBullet"/>
        <w:numPr>
          <w:ilvl w:val="0"/>
          <w:numId w:val="13"/>
        </w:numPr>
        <w:jc w:val="both"/>
        <w:rPr>
          <w:rFonts w:ascii="Times New Roman" w:hAnsi="Times New Roman"/>
          <w:szCs w:val="22"/>
          <w:lang w:val="sr-Latn-ME"/>
        </w:rPr>
      </w:pPr>
      <w:r w:rsidRPr="001B14BB">
        <w:rPr>
          <w:rFonts w:ascii="Times New Roman" w:hAnsi="Times New Roman"/>
          <w:szCs w:val="22"/>
          <w:lang w:val="sr-Latn-ME"/>
        </w:rPr>
        <w:t>pacijenata sa respiratornim i alergijskim poremećajima,</w:t>
      </w:r>
    </w:p>
    <w:p w14:paraId="1EC3D82E" w14:textId="77777777" w:rsidR="00A62F74" w:rsidRPr="001B14BB" w:rsidRDefault="00A62F74" w:rsidP="00F639E8">
      <w:pPr>
        <w:pStyle w:val="ListBullet"/>
        <w:numPr>
          <w:ilvl w:val="0"/>
          <w:numId w:val="13"/>
        </w:numPr>
        <w:jc w:val="both"/>
        <w:rPr>
          <w:rFonts w:ascii="Times New Roman" w:hAnsi="Times New Roman"/>
          <w:szCs w:val="22"/>
          <w:lang w:val="sr-Latn-ME"/>
        </w:rPr>
      </w:pPr>
      <w:r w:rsidRPr="001B14BB">
        <w:rPr>
          <w:rFonts w:ascii="Times New Roman" w:hAnsi="Times New Roman"/>
          <w:szCs w:val="22"/>
          <w:lang w:val="sr-Latn-ME"/>
        </w:rPr>
        <w:t>pacijenata koji ispoljavaju alergijske reakcije na druge supstance,</w:t>
      </w:r>
    </w:p>
    <w:p w14:paraId="5A490CD0" w14:textId="77777777" w:rsidR="00A62F74" w:rsidRPr="001B14BB" w:rsidRDefault="00A62F74" w:rsidP="00F639E8">
      <w:pPr>
        <w:pStyle w:val="ListBullet"/>
        <w:numPr>
          <w:ilvl w:val="0"/>
          <w:numId w:val="13"/>
        </w:numPr>
        <w:jc w:val="both"/>
        <w:rPr>
          <w:rFonts w:ascii="Times New Roman" w:hAnsi="Times New Roman"/>
          <w:szCs w:val="22"/>
          <w:lang w:val="sr-Latn-ME"/>
        </w:rPr>
      </w:pPr>
      <w:r w:rsidRPr="001B14BB">
        <w:rPr>
          <w:rFonts w:ascii="Times New Roman" w:hAnsi="Times New Roman"/>
          <w:szCs w:val="22"/>
          <w:lang w:val="sr-Latn-ME"/>
        </w:rPr>
        <w:t>pacijenata sa hematološkim poremećajima,</w:t>
      </w:r>
    </w:p>
    <w:p w14:paraId="3F7D78EE" w14:textId="77777777" w:rsidR="00A62F74" w:rsidRPr="001B14BB" w:rsidRDefault="00A62F74" w:rsidP="00F639E8">
      <w:pPr>
        <w:pStyle w:val="ListBullet"/>
        <w:numPr>
          <w:ilvl w:val="0"/>
          <w:numId w:val="13"/>
        </w:numPr>
        <w:jc w:val="both"/>
        <w:rPr>
          <w:rFonts w:ascii="Times New Roman" w:hAnsi="Times New Roman"/>
          <w:szCs w:val="22"/>
          <w:lang w:val="sr-Latn-ME"/>
        </w:rPr>
      </w:pPr>
      <w:r w:rsidRPr="001B14BB">
        <w:rPr>
          <w:rFonts w:ascii="Times New Roman" w:hAnsi="Times New Roman"/>
          <w:szCs w:val="22"/>
          <w:lang w:val="sr-Latn-ME"/>
        </w:rPr>
        <w:t>pacijenata kod kojih postoji rizik od infekcije.</w:t>
      </w:r>
    </w:p>
    <w:p w14:paraId="4B95157B" w14:textId="77777777" w:rsidR="00A62F74" w:rsidRPr="001B14BB" w:rsidRDefault="00A62F74" w:rsidP="00F639E8">
      <w:pPr>
        <w:jc w:val="both"/>
        <w:rPr>
          <w:sz w:val="22"/>
          <w:szCs w:val="22"/>
          <w:lang w:val="sr-Latn-ME"/>
        </w:rPr>
      </w:pPr>
    </w:p>
    <w:p w14:paraId="3165F36A" w14:textId="1F083D19" w:rsidR="00A62F74" w:rsidRPr="001B14BB" w:rsidRDefault="008C5F6B" w:rsidP="005D79D1">
      <w:pPr>
        <w:pStyle w:val="BodyText"/>
        <w:spacing w:after="0"/>
        <w:jc w:val="both"/>
        <w:rPr>
          <w:sz w:val="22"/>
          <w:szCs w:val="22"/>
          <w:lang w:val="sr-Latn-ME"/>
        </w:rPr>
      </w:pPr>
      <w:bookmarkStart w:id="0" w:name="_Hlk141079834"/>
      <w:r w:rsidRPr="001B14BB">
        <w:rPr>
          <w:sz w:val="22"/>
          <w:szCs w:val="22"/>
          <w:lang w:val="sr-Latn-ME"/>
        </w:rPr>
        <w:t>Kao i kod prim</w:t>
      </w:r>
      <w:r w:rsidR="003B3F6B" w:rsidRPr="001B14BB">
        <w:rPr>
          <w:sz w:val="22"/>
          <w:szCs w:val="22"/>
          <w:lang w:val="sr-Latn-ME"/>
        </w:rPr>
        <w:t>j</w:t>
      </w:r>
      <w:r w:rsidRPr="001B14BB">
        <w:rPr>
          <w:sz w:val="22"/>
          <w:szCs w:val="22"/>
          <w:lang w:val="sr-Latn-ME"/>
        </w:rPr>
        <w:t>ene drugih NSAIL, veoma r</w:t>
      </w:r>
      <w:r w:rsidR="003B3F6B" w:rsidRPr="001B14BB">
        <w:rPr>
          <w:sz w:val="22"/>
          <w:szCs w:val="22"/>
          <w:lang w:val="sr-Latn-ME"/>
        </w:rPr>
        <w:t>ij</w:t>
      </w:r>
      <w:r w:rsidRPr="001B14BB">
        <w:rPr>
          <w:sz w:val="22"/>
          <w:szCs w:val="22"/>
          <w:lang w:val="sr-Latn-ME"/>
        </w:rPr>
        <w:t xml:space="preserve">etko se mogu javiti alergijske reakcije uključujući </w:t>
      </w:r>
      <w:proofErr w:type="spellStart"/>
      <w:r w:rsidRPr="001B14BB">
        <w:rPr>
          <w:sz w:val="22"/>
          <w:szCs w:val="22"/>
          <w:lang w:val="sr-Latn-ME"/>
        </w:rPr>
        <w:t>anafilaktičke</w:t>
      </w:r>
      <w:proofErr w:type="spellEnd"/>
      <w:r w:rsidRPr="001B14BB">
        <w:rPr>
          <w:sz w:val="22"/>
          <w:szCs w:val="22"/>
          <w:lang w:val="sr-Latn-ME"/>
        </w:rPr>
        <w:t>/</w:t>
      </w:r>
      <w:proofErr w:type="spellStart"/>
      <w:r w:rsidRPr="001B14BB">
        <w:rPr>
          <w:sz w:val="22"/>
          <w:szCs w:val="22"/>
          <w:lang w:val="sr-Latn-ME"/>
        </w:rPr>
        <w:t>anafilaktoidne</w:t>
      </w:r>
      <w:proofErr w:type="spellEnd"/>
      <w:r w:rsidRPr="001B14BB">
        <w:rPr>
          <w:sz w:val="22"/>
          <w:szCs w:val="22"/>
          <w:lang w:val="sr-Latn-ME"/>
        </w:rPr>
        <w:t xml:space="preserve"> reakcije pri prim</w:t>
      </w:r>
      <w:r w:rsidR="003B3F6B" w:rsidRPr="001B14BB">
        <w:rPr>
          <w:sz w:val="22"/>
          <w:szCs w:val="22"/>
          <w:lang w:val="sr-Latn-ME"/>
        </w:rPr>
        <w:t>j</w:t>
      </w:r>
      <w:r w:rsidRPr="001B14BB">
        <w:rPr>
          <w:sz w:val="22"/>
          <w:szCs w:val="22"/>
          <w:lang w:val="sr-Latn-ME"/>
        </w:rPr>
        <w:t xml:space="preserve">eni </w:t>
      </w:r>
      <w:proofErr w:type="spellStart"/>
      <w:r w:rsidRPr="001B14BB">
        <w:rPr>
          <w:sz w:val="22"/>
          <w:szCs w:val="22"/>
          <w:lang w:val="sr-Latn-ME"/>
        </w:rPr>
        <w:t>diklofenaka</w:t>
      </w:r>
      <w:proofErr w:type="spellEnd"/>
      <w:r w:rsidRPr="001B14BB">
        <w:rPr>
          <w:sz w:val="22"/>
          <w:szCs w:val="22"/>
          <w:lang w:val="sr-Latn-ME"/>
        </w:rPr>
        <w:t xml:space="preserve"> kod pacijenata koji ni</w:t>
      </w:r>
      <w:r w:rsidR="003B3F6B" w:rsidRPr="001B14BB">
        <w:rPr>
          <w:sz w:val="22"/>
          <w:szCs w:val="22"/>
          <w:lang w:val="sr-Latn-ME"/>
        </w:rPr>
        <w:t>je</w:t>
      </w:r>
      <w:r w:rsidRPr="001B14BB">
        <w:rPr>
          <w:sz w:val="22"/>
          <w:szCs w:val="22"/>
          <w:lang w:val="sr-Latn-ME"/>
        </w:rPr>
        <w:t>su ranije koristili ovaj l</w:t>
      </w:r>
      <w:r w:rsidR="003B3F6B" w:rsidRPr="001B14BB">
        <w:rPr>
          <w:sz w:val="22"/>
          <w:szCs w:val="22"/>
          <w:lang w:val="sr-Latn-ME"/>
        </w:rPr>
        <w:t>ij</w:t>
      </w:r>
      <w:r w:rsidRPr="001B14BB">
        <w:rPr>
          <w:sz w:val="22"/>
          <w:szCs w:val="22"/>
          <w:lang w:val="sr-Latn-ME"/>
        </w:rPr>
        <w:t xml:space="preserve">ek. </w:t>
      </w:r>
      <w:r w:rsidR="00A62F74" w:rsidRPr="001B14BB">
        <w:rPr>
          <w:sz w:val="22"/>
          <w:szCs w:val="22"/>
          <w:lang w:val="sr-Latn-ME"/>
        </w:rPr>
        <w:t xml:space="preserve">Pri prvoj pojavi reakcija preosjetljivosti pri primjeni lijeka </w:t>
      </w:r>
      <w:proofErr w:type="spellStart"/>
      <w:r w:rsidR="00A62F74" w:rsidRPr="001B14BB">
        <w:rPr>
          <w:sz w:val="22"/>
          <w:szCs w:val="22"/>
          <w:lang w:val="sr-Latn-ME"/>
        </w:rPr>
        <w:t>DicloRapid</w:t>
      </w:r>
      <w:proofErr w:type="spellEnd"/>
      <w:r w:rsidR="00A62F74" w:rsidRPr="001B14BB">
        <w:rPr>
          <w:sz w:val="22"/>
          <w:szCs w:val="22"/>
          <w:lang w:val="sr-Latn-ME"/>
        </w:rPr>
        <w:t>, treba prekinuti liječenje. Treba pokrenuti neophodne postupke za uklanjanje simptoma, koje treba da vode ljekari specijalisti.</w:t>
      </w:r>
    </w:p>
    <w:p w14:paraId="1A1CA78D" w14:textId="77777777" w:rsidR="00F95743" w:rsidRPr="001B14BB" w:rsidRDefault="00F95743" w:rsidP="005D79D1">
      <w:pPr>
        <w:pStyle w:val="BodyText"/>
        <w:spacing w:after="0"/>
        <w:jc w:val="both"/>
        <w:rPr>
          <w:sz w:val="22"/>
          <w:szCs w:val="22"/>
          <w:lang w:val="sr-Latn-ME"/>
        </w:rPr>
      </w:pPr>
    </w:p>
    <w:bookmarkEnd w:id="0"/>
    <w:p w14:paraId="2F37FA48" w14:textId="77777777" w:rsidR="00A62F74" w:rsidRPr="001B14BB" w:rsidRDefault="00A62F74" w:rsidP="005D79D1">
      <w:pPr>
        <w:pStyle w:val="BodyText"/>
        <w:spacing w:after="0"/>
        <w:jc w:val="both"/>
        <w:rPr>
          <w:sz w:val="22"/>
          <w:szCs w:val="22"/>
          <w:lang w:val="sr-Latn-ME"/>
        </w:rPr>
      </w:pPr>
      <w:r w:rsidRPr="001B14BB">
        <w:rPr>
          <w:sz w:val="22"/>
          <w:szCs w:val="22"/>
          <w:lang w:val="sr-Latn-ME"/>
        </w:rPr>
        <w:t>Podaci o uticaju na plodnost kod žena navedeni su u poglavlju 4.6.</w:t>
      </w:r>
    </w:p>
    <w:p w14:paraId="5064E406" w14:textId="77777777" w:rsidR="00F95743" w:rsidRPr="001B14BB" w:rsidRDefault="00F95743" w:rsidP="005D79D1">
      <w:pPr>
        <w:pStyle w:val="BodyText"/>
        <w:spacing w:after="0"/>
        <w:jc w:val="both"/>
        <w:rPr>
          <w:b/>
          <w:sz w:val="22"/>
          <w:szCs w:val="22"/>
          <w:lang w:val="sr-Latn-ME"/>
        </w:rPr>
      </w:pPr>
    </w:p>
    <w:p w14:paraId="6066D5FB" w14:textId="56387ECA" w:rsidR="00A62F74" w:rsidRPr="001B14BB" w:rsidRDefault="00A62F74" w:rsidP="005D79D1">
      <w:pPr>
        <w:pStyle w:val="BodyText"/>
        <w:spacing w:after="0"/>
        <w:jc w:val="both"/>
        <w:rPr>
          <w:b/>
          <w:sz w:val="22"/>
          <w:szCs w:val="22"/>
          <w:lang w:val="sr-Latn-ME"/>
        </w:rPr>
      </w:pPr>
      <w:r w:rsidRPr="001B14BB">
        <w:rPr>
          <w:b/>
          <w:sz w:val="22"/>
          <w:szCs w:val="22"/>
          <w:lang w:val="sr-Latn-ME"/>
        </w:rPr>
        <w:t>Ostale informacije</w:t>
      </w:r>
    </w:p>
    <w:p w14:paraId="642BEBCD" w14:textId="77777777" w:rsidR="00A62F74" w:rsidRPr="001B14BB" w:rsidRDefault="00A62F74" w:rsidP="005D79D1">
      <w:pPr>
        <w:pStyle w:val="BodyText"/>
        <w:spacing w:after="0"/>
        <w:jc w:val="both"/>
        <w:rPr>
          <w:sz w:val="22"/>
          <w:szCs w:val="22"/>
          <w:lang w:val="sr-Latn-ME"/>
        </w:rPr>
      </w:pPr>
      <w:r w:rsidRPr="001B14BB">
        <w:rPr>
          <w:sz w:val="22"/>
          <w:szCs w:val="22"/>
          <w:lang w:val="sr-Latn-ME"/>
        </w:rPr>
        <w:t xml:space="preserve">Tokom dugotrajne primjene </w:t>
      </w:r>
      <w:proofErr w:type="spellStart"/>
      <w:r w:rsidRPr="001B14BB">
        <w:rPr>
          <w:sz w:val="22"/>
          <w:szCs w:val="22"/>
          <w:lang w:val="sr-Latn-ME"/>
        </w:rPr>
        <w:t>diklofenaka</w:t>
      </w:r>
      <w:proofErr w:type="spellEnd"/>
      <w:r w:rsidRPr="001B14BB">
        <w:rPr>
          <w:sz w:val="22"/>
          <w:szCs w:val="22"/>
          <w:lang w:val="sr-Latn-ME"/>
        </w:rPr>
        <w:t xml:space="preserve"> potrebno je redovno kontrolisati funkciju jetre, bubrega kao i krvnu sliku. </w:t>
      </w:r>
    </w:p>
    <w:p w14:paraId="04020DB7" w14:textId="77777777" w:rsidR="00A62F74" w:rsidRPr="001B14BB" w:rsidRDefault="00A62F74" w:rsidP="005D79D1">
      <w:pPr>
        <w:pStyle w:val="BodyText"/>
        <w:spacing w:after="0"/>
        <w:jc w:val="both"/>
        <w:rPr>
          <w:sz w:val="22"/>
          <w:szCs w:val="22"/>
          <w:lang w:val="sr-Latn-ME"/>
        </w:rPr>
      </w:pPr>
      <w:r w:rsidRPr="001B14BB">
        <w:rPr>
          <w:sz w:val="22"/>
          <w:szCs w:val="22"/>
          <w:lang w:val="sr-Latn-ME"/>
        </w:rPr>
        <w:t xml:space="preserve">Dugotrajna primjena analgetika, može dovesti do glavobolje koja se ne smije liječiti povećanom dozom lijeka. </w:t>
      </w:r>
    </w:p>
    <w:p w14:paraId="5DD4CAB8" w14:textId="77777777" w:rsidR="00A62F74" w:rsidRPr="001B14BB" w:rsidRDefault="00A62F74" w:rsidP="005D79D1">
      <w:pPr>
        <w:pStyle w:val="BodyText"/>
        <w:spacing w:after="0"/>
        <w:jc w:val="both"/>
        <w:rPr>
          <w:sz w:val="22"/>
          <w:szCs w:val="22"/>
          <w:lang w:val="sr-Latn-ME"/>
        </w:rPr>
      </w:pPr>
      <w:r w:rsidRPr="001B14BB">
        <w:rPr>
          <w:sz w:val="22"/>
          <w:szCs w:val="22"/>
          <w:lang w:val="sr-Latn-ME"/>
        </w:rPr>
        <w:t xml:space="preserve">Stalna upotreba analgetika, a posebno kombinacija nekoliko analgetika, može dovesti do trajnog oštećenja bubrega i opasnosti od bubrežne </w:t>
      </w:r>
      <w:proofErr w:type="spellStart"/>
      <w:r w:rsidRPr="001B14BB">
        <w:rPr>
          <w:sz w:val="22"/>
          <w:szCs w:val="22"/>
          <w:lang w:val="sr-Latn-ME"/>
        </w:rPr>
        <w:t>insuficijencije</w:t>
      </w:r>
      <w:proofErr w:type="spellEnd"/>
      <w:r w:rsidRPr="001B14BB">
        <w:rPr>
          <w:sz w:val="22"/>
          <w:szCs w:val="22"/>
          <w:lang w:val="sr-Latn-ME"/>
        </w:rPr>
        <w:t xml:space="preserve"> (analgetske </w:t>
      </w:r>
      <w:proofErr w:type="spellStart"/>
      <w:r w:rsidRPr="001B14BB">
        <w:rPr>
          <w:sz w:val="22"/>
          <w:szCs w:val="22"/>
          <w:lang w:val="sr-Latn-ME"/>
        </w:rPr>
        <w:t>nefropatije</w:t>
      </w:r>
      <w:proofErr w:type="spellEnd"/>
      <w:r w:rsidRPr="001B14BB">
        <w:rPr>
          <w:sz w:val="22"/>
          <w:szCs w:val="22"/>
          <w:lang w:val="sr-Latn-ME"/>
        </w:rPr>
        <w:t>).</w:t>
      </w:r>
    </w:p>
    <w:p w14:paraId="4771D93F" w14:textId="7867EF7F" w:rsidR="00A62F74" w:rsidRPr="001B14BB" w:rsidRDefault="00A62F74" w:rsidP="00F639E8">
      <w:pPr>
        <w:pStyle w:val="BodyText"/>
        <w:spacing w:after="0"/>
        <w:jc w:val="both"/>
        <w:rPr>
          <w:sz w:val="22"/>
          <w:szCs w:val="22"/>
          <w:lang w:val="sr-Latn-ME"/>
        </w:rPr>
      </w:pPr>
      <w:r w:rsidRPr="001B14BB">
        <w:rPr>
          <w:sz w:val="22"/>
          <w:szCs w:val="22"/>
          <w:lang w:val="sr-Latn-ME"/>
        </w:rPr>
        <w:t xml:space="preserve">Istovremeno konzumiranje alkohola povećava rizik od neželjenih reakcija izazvanih </w:t>
      </w:r>
      <w:proofErr w:type="spellStart"/>
      <w:r w:rsidRPr="001B14BB">
        <w:rPr>
          <w:sz w:val="22"/>
          <w:szCs w:val="22"/>
          <w:lang w:val="sr-Latn-ME"/>
        </w:rPr>
        <w:t>diklofenakom</w:t>
      </w:r>
      <w:proofErr w:type="spellEnd"/>
      <w:r w:rsidRPr="001B14BB">
        <w:rPr>
          <w:sz w:val="22"/>
          <w:szCs w:val="22"/>
          <w:lang w:val="sr-Latn-ME"/>
        </w:rPr>
        <w:t xml:space="preserve">,  posebno onih koje se javljaju u gastrointestinalnom traktu i centralnom nervnom sistemu. </w:t>
      </w:r>
    </w:p>
    <w:p w14:paraId="75A82F02" w14:textId="77777777" w:rsidR="00A62F74" w:rsidRPr="001B14BB" w:rsidRDefault="00A62F74" w:rsidP="00F639E8">
      <w:pPr>
        <w:tabs>
          <w:tab w:val="left" w:pos="540"/>
          <w:tab w:val="left" w:pos="569"/>
        </w:tabs>
        <w:jc w:val="both"/>
        <w:rPr>
          <w:bCs/>
          <w:sz w:val="22"/>
          <w:szCs w:val="22"/>
          <w:lang w:val="sr-Latn-ME"/>
        </w:rPr>
      </w:pPr>
    </w:p>
    <w:p w14:paraId="502059DC" w14:textId="77777777" w:rsidR="00411B4B" w:rsidRPr="001B14BB" w:rsidRDefault="00411B4B" w:rsidP="00F639E8">
      <w:pPr>
        <w:tabs>
          <w:tab w:val="left" w:pos="540"/>
          <w:tab w:val="left" w:pos="569"/>
        </w:tabs>
        <w:jc w:val="both"/>
        <w:rPr>
          <w:b/>
          <w:bCs/>
          <w:sz w:val="22"/>
          <w:szCs w:val="22"/>
          <w:lang w:val="sr-Latn-ME"/>
        </w:rPr>
      </w:pPr>
      <w:r w:rsidRPr="001B14BB">
        <w:rPr>
          <w:b/>
          <w:bCs/>
          <w:sz w:val="22"/>
          <w:szCs w:val="22"/>
          <w:lang w:val="sr-Latn-ME"/>
        </w:rPr>
        <w:t>4.5.</w:t>
      </w:r>
      <w:r w:rsidR="000D60CC" w:rsidRPr="001B14BB">
        <w:rPr>
          <w:b/>
          <w:bCs/>
          <w:sz w:val="22"/>
          <w:szCs w:val="22"/>
          <w:lang w:val="sr-Latn-ME"/>
        </w:rPr>
        <w:tab/>
      </w:r>
      <w:r w:rsidRPr="001B14BB">
        <w:rPr>
          <w:b/>
          <w:bCs/>
          <w:sz w:val="22"/>
          <w:szCs w:val="22"/>
          <w:lang w:val="sr-Latn-ME"/>
        </w:rPr>
        <w:t>Interakcije sa drugim ljekovima i druge vrste interakcija</w:t>
      </w:r>
    </w:p>
    <w:p w14:paraId="7A62D356" w14:textId="77777777" w:rsidR="00A62F74" w:rsidRPr="001B14BB" w:rsidRDefault="00A62F74" w:rsidP="00F639E8">
      <w:pPr>
        <w:tabs>
          <w:tab w:val="left" w:pos="540"/>
          <w:tab w:val="left" w:pos="569"/>
        </w:tabs>
        <w:jc w:val="both"/>
        <w:rPr>
          <w:bCs/>
          <w:sz w:val="22"/>
          <w:szCs w:val="22"/>
          <w:lang w:val="sr-Latn-ME"/>
        </w:rPr>
      </w:pPr>
    </w:p>
    <w:p w14:paraId="3C527E9B" w14:textId="77777777" w:rsidR="00A62F74" w:rsidRPr="001B14BB" w:rsidRDefault="00A62F74" w:rsidP="00F639E8">
      <w:pPr>
        <w:tabs>
          <w:tab w:val="left" w:pos="540"/>
          <w:tab w:val="left" w:pos="569"/>
        </w:tabs>
        <w:jc w:val="both"/>
        <w:rPr>
          <w:bCs/>
          <w:i/>
          <w:sz w:val="22"/>
          <w:szCs w:val="22"/>
          <w:lang w:val="sr-Latn-ME"/>
        </w:rPr>
      </w:pPr>
      <w:r w:rsidRPr="001B14BB">
        <w:rPr>
          <w:bCs/>
          <w:i/>
          <w:sz w:val="22"/>
          <w:szCs w:val="22"/>
          <w:lang w:val="sr-Latn-ME"/>
        </w:rPr>
        <w:t xml:space="preserve">Drugi </w:t>
      </w:r>
      <w:proofErr w:type="spellStart"/>
      <w:r w:rsidRPr="001B14BB">
        <w:rPr>
          <w:bCs/>
          <w:i/>
          <w:sz w:val="22"/>
          <w:szCs w:val="22"/>
          <w:lang w:val="sr-Latn-ME"/>
        </w:rPr>
        <w:t>NSAIL</w:t>
      </w:r>
      <w:proofErr w:type="spellEnd"/>
      <w:r w:rsidRPr="001B14BB">
        <w:rPr>
          <w:bCs/>
          <w:i/>
          <w:sz w:val="22"/>
          <w:szCs w:val="22"/>
          <w:lang w:val="sr-Latn-ME"/>
        </w:rPr>
        <w:t xml:space="preserve"> uključujući </w:t>
      </w:r>
      <w:proofErr w:type="spellStart"/>
      <w:r w:rsidRPr="001B14BB">
        <w:rPr>
          <w:bCs/>
          <w:i/>
          <w:sz w:val="22"/>
          <w:szCs w:val="22"/>
          <w:lang w:val="sr-Latn-ME"/>
        </w:rPr>
        <w:t>salicilate</w:t>
      </w:r>
      <w:proofErr w:type="spellEnd"/>
      <w:r w:rsidRPr="001B14BB">
        <w:rPr>
          <w:bCs/>
          <w:i/>
          <w:sz w:val="22"/>
          <w:szCs w:val="22"/>
          <w:lang w:val="sr-Latn-ME"/>
        </w:rPr>
        <w:t>:</w:t>
      </w:r>
    </w:p>
    <w:p w14:paraId="43CFDD98" w14:textId="77777777"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Istovremena primjena drugih NSAIL može da poveća rizik nastanka gastrointestinalnih </w:t>
      </w:r>
      <w:proofErr w:type="spellStart"/>
      <w:r w:rsidRPr="001B14BB">
        <w:rPr>
          <w:bCs/>
          <w:sz w:val="22"/>
          <w:szCs w:val="22"/>
          <w:lang w:val="sr-Latn-ME"/>
        </w:rPr>
        <w:t>ulkusa</w:t>
      </w:r>
      <w:proofErr w:type="spellEnd"/>
      <w:r w:rsidRPr="001B14BB">
        <w:rPr>
          <w:bCs/>
          <w:sz w:val="22"/>
          <w:szCs w:val="22"/>
          <w:lang w:val="sr-Latn-ME"/>
        </w:rPr>
        <w:t xml:space="preserve"> i krvarenja </w:t>
      </w:r>
      <w:proofErr w:type="spellStart"/>
      <w:r w:rsidRPr="001B14BB">
        <w:rPr>
          <w:bCs/>
          <w:sz w:val="22"/>
          <w:szCs w:val="22"/>
          <w:lang w:val="sr-Latn-ME"/>
        </w:rPr>
        <w:t>usljed</w:t>
      </w:r>
      <w:proofErr w:type="spellEnd"/>
      <w:r w:rsidRPr="001B14BB">
        <w:rPr>
          <w:bCs/>
          <w:sz w:val="22"/>
          <w:szCs w:val="22"/>
          <w:lang w:val="sr-Latn-ME"/>
        </w:rPr>
        <w:t xml:space="preserve"> </w:t>
      </w:r>
      <w:proofErr w:type="spellStart"/>
      <w:r w:rsidRPr="001B14BB">
        <w:rPr>
          <w:bCs/>
          <w:sz w:val="22"/>
          <w:szCs w:val="22"/>
          <w:lang w:val="sr-Latn-ME"/>
        </w:rPr>
        <w:t>sinergističkog</w:t>
      </w:r>
      <w:proofErr w:type="spellEnd"/>
      <w:r w:rsidRPr="001B14BB">
        <w:rPr>
          <w:bCs/>
          <w:sz w:val="22"/>
          <w:szCs w:val="22"/>
          <w:lang w:val="sr-Latn-ME"/>
        </w:rPr>
        <w:t xml:space="preserve"> dejstva. Stoga se ne preporučuje istovremena primjena </w:t>
      </w:r>
      <w:proofErr w:type="spellStart"/>
      <w:r w:rsidRPr="001B14BB">
        <w:rPr>
          <w:bCs/>
          <w:sz w:val="22"/>
          <w:szCs w:val="22"/>
          <w:lang w:val="sr-Latn-ME"/>
        </w:rPr>
        <w:t>diklofenaka</w:t>
      </w:r>
      <w:proofErr w:type="spellEnd"/>
      <w:r w:rsidRPr="001B14BB">
        <w:rPr>
          <w:bCs/>
          <w:sz w:val="22"/>
          <w:szCs w:val="22"/>
          <w:lang w:val="sr-Latn-ME"/>
        </w:rPr>
        <w:t xml:space="preserve"> i drugih </w:t>
      </w:r>
      <w:proofErr w:type="spellStart"/>
      <w:r w:rsidRPr="001B14BB">
        <w:rPr>
          <w:bCs/>
          <w:sz w:val="22"/>
          <w:szCs w:val="22"/>
          <w:lang w:val="sr-Latn-ME"/>
        </w:rPr>
        <w:t>NSAIL</w:t>
      </w:r>
      <w:proofErr w:type="spellEnd"/>
      <w:r w:rsidRPr="001B14BB">
        <w:rPr>
          <w:bCs/>
          <w:sz w:val="22"/>
          <w:szCs w:val="22"/>
          <w:lang w:val="sr-Latn-ME"/>
        </w:rPr>
        <w:t xml:space="preserve"> (vidjeti poglavlje 4.4).</w:t>
      </w:r>
    </w:p>
    <w:p w14:paraId="1874EF88" w14:textId="77777777" w:rsidR="00A62F74" w:rsidRPr="001B14BB" w:rsidRDefault="00A62F74" w:rsidP="00F639E8">
      <w:pPr>
        <w:tabs>
          <w:tab w:val="left" w:pos="540"/>
          <w:tab w:val="left" w:pos="569"/>
        </w:tabs>
        <w:jc w:val="both"/>
        <w:rPr>
          <w:bCs/>
          <w:sz w:val="22"/>
          <w:szCs w:val="22"/>
          <w:lang w:val="sr-Latn-ME"/>
        </w:rPr>
      </w:pPr>
    </w:p>
    <w:p w14:paraId="5915E9AE" w14:textId="77777777" w:rsidR="00A62F74" w:rsidRPr="001B14BB" w:rsidRDefault="00A62F74" w:rsidP="00F639E8">
      <w:pPr>
        <w:tabs>
          <w:tab w:val="left" w:pos="540"/>
          <w:tab w:val="left" w:pos="569"/>
        </w:tabs>
        <w:jc w:val="both"/>
        <w:rPr>
          <w:bCs/>
          <w:i/>
          <w:sz w:val="22"/>
          <w:szCs w:val="22"/>
          <w:lang w:val="sr-Latn-ME"/>
        </w:rPr>
      </w:pPr>
      <w:proofErr w:type="spellStart"/>
      <w:r w:rsidRPr="001B14BB">
        <w:rPr>
          <w:bCs/>
          <w:i/>
          <w:sz w:val="22"/>
          <w:szCs w:val="22"/>
          <w:lang w:val="sr-Latn-ME"/>
        </w:rPr>
        <w:t>Kortikosteroidi</w:t>
      </w:r>
      <w:proofErr w:type="spellEnd"/>
    </w:p>
    <w:p w14:paraId="38B297AC" w14:textId="77777777"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Istovremena primjena ovih ljekova povećava rizik od gastrointestinalnih </w:t>
      </w:r>
      <w:proofErr w:type="spellStart"/>
      <w:r w:rsidRPr="001B14BB">
        <w:rPr>
          <w:bCs/>
          <w:sz w:val="22"/>
          <w:szCs w:val="22"/>
          <w:lang w:val="sr-Latn-ME"/>
        </w:rPr>
        <w:t>ulceracija</w:t>
      </w:r>
      <w:proofErr w:type="spellEnd"/>
      <w:r w:rsidRPr="001B14BB">
        <w:rPr>
          <w:bCs/>
          <w:sz w:val="22"/>
          <w:szCs w:val="22"/>
          <w:lang w:val="sr-Latn-ME"/>
        </w:rPr>
        <w:t xml:space="preserve"> ili krvarenja (vidjeti poglavlje 4.4).</w:t>
      </w:r>
    </w:p>
    <w:p w14:paraId="367164B2" w14:textId="77777777" w:rsidR="00A62F74" w:rsidRPr="001B14BB" w:rsidRDefault="00A62F74" w:rsidP="00F639E8">
      <w:pPr>
        <w:tabs>
          <w:tab w:val="left" w:pos="540"/>
          <w:tab w:val="left" w:pos="569"/>
        </w:tabs>
        <w:jc w:val="both"/>
        <w:rPr>
          <w:bCs/>
          <w:sz w:val="22"/>
          <w:szCs w:val="22"/>
          <w:lang w:val="sr-Latn-ME"/>
        </w:rPr>
      </w:pPr>
    </w:p>
    <w:p w14:paraId="3730D7E2" w14:textId="0FD42894" w:rsidR="00A62F74" w:rsidRPr="001B14BB" w:rsidRDefault="00A62F74" w:rsidP="00F639E8">
      <w:pPr>
        <w:tabs>
          <w:tab w:val="left" w:pos="540"/>
          <w:tab w:val="left" w:pos="569"/>
        </w:tabs>
        <w:jc w:val="both"/>
        <w:rPr>
          <w:bCs/>
          <w:i/>
          <w:sz w:val="22"/>
          <w:szCs w:val="22"/>
          <w:lang w:val="sr-Latn-ME"/>
        </w:rPr>
      </w:pPr>
      <w:r w:rsidRPr="001B14BB">
        <w:rPr>
          <w:bCs/>
          <w:i/>
          <w:sz w:val="22"/>
          <w:szCs w:val="22"/>
          <w:lang w:val="sr-Latn-ME"/>
        </w:rPr>
        <w:t xml:space="preserve">Selektivni </w:t>
      </w:r>
      <w:proofErr w:type="spellStart"/>
      <w:r w:rsidRPr="001B14BB">
        <w:rPr>
          <w:bCs/>
          <w:i/>
          <w:sz w:val="22"/>
          <w:szCs w:val="22"/>
          <w:lang w:val="sr-Latn-ME"/>
        </w:rPr>
        <w:t>inhibitori</w:t>
      </w:r>
      <w:proofErr w:type="spellEnd"/>
      <w:r w:rsidRPr="001B14BB">
        <w:rPr>
          <w:bCs/>
          <w:i/>
          <w:sz w:val="22"/>
          <w:szCs w:val="22"/>
          <w:lang w:val="sr-Latn-ME"/>
        </w:rPr>
        <w:t xml:space="preserve"> ponovnog preuzimanja </w:t>
      </w:r>
      <w:proofErr w:type="spellStart"/>
      <w:r w:rsidRPr="001B14BB">
        <w:rPr>
          <w:bCs/>
          <w:i/>
          <w:sz w:val="22"/>
          <w:szCs w:val="22"/>
          <w:lang w:val="sr-Latn-ME"/>
        </w:rPr>
        <w:t>serotonina</w:t>
      </w:r>
      <w:proofErr w:type="spellEnd"/>
      <w:r w:rsidRPr="001B14BB">
        <w:rPr>
          <w:bCs/>
          <w:i/>
          <w:sz w:val="22"/>
          <w:szCs w:val="22"/>
          <w:lang w:val="sr-Latn-ME"/>
        </w:rPr>
        <w:t xml:space="preserve"> (</w:t>
      </w:r>
      <w:r w:rsidR="00941C42" w:rsidRPr="001B14BB">
        <w:rPr>
          <w:bCs/>
          <w:i/>
          <w:sz w:val="22"/>
          <w:szCs w:val="22"/>
          <w:lang w:val="sr-Latn-ME"/>
        </w:rPr>
        <w:t xml:space="preserve">engl. </w:t>
      </w:r>
      <w:proofErr w:type="spellStart"/>
      <w:r w:rsidR="00941C42" w:rsidRPr="001B14BB">
        <w:rPr>
          <w:bCs/>
          <w:i/>
          <w:sz w:val="22"/>
          <w:szCs w:val="22"/>
          <w:lang w:val="sr-Latn-ME"/>
        </w:rPr>
        <w:t>Selective</w:t>
      </w:r>
      <w:proofErr w:type="spellEnd"/>
      <w:r w:rsidR="00941C42" w:rsidRPr="001B14BB">
        <w:rPr>
          <w:bCs/>
          <w:i/>
          <w:sz w:val="22"/>
          <w:szCs w:val="22"/>
          <w:lang w:val="sr-Latn-ME"/>
        </w:rPr>
        <w:t xml:space="preserve"> </w:t>
      </w:r>
      <w:proofErr w:type="spellStart"/>
      <w:r w:rsidR="00941C42" w:rsidRPr="001B14BB">
        <w:rPr>
          <w:bCs/>
          <w:i/>
          <w:sz w:val="22"/>
          <w:szCs w:val="22"/>
          <w:lang w:val="sr-Latn-ME"/>
        </w:rPr>
        <w:t>serotonin</w:t>
      </w:r>
      <w:proofErr w:type="spellEnd"/>
      <w:r w:rsidR="00941C42" w:rsidRPr="001B14BB">
        <w:rPr>
          <w:bCs/>
          <w:i/>
          <w:sz w:val="22"/>
          <w:szCs w:val="22"/>
          <w:lang w:val="sr-Latn-ME"/>
        </w:rPr>
        <w:t xml:space="preserve"> </w:t>
      </w:r>
      <w:proofErr w:type="spellStart"/>
      <w:r w:rsidR="00941C42" w:rsidRPr="001B14BB">
        <w:rPr>
          <w:bCs/>
          <w:i/>
          <w:sz w:val="22"/>
          <w:szCs w:val="22"/>
          <w:lang w:val="sr-Latn-ME"/>
        </w:rPr>
        <w:t>reuptake</w:t>
      </w:r>
      <w:proofErr w:type="spellEnd"/>
      <w:r w:rsidR="00941C42" w:rsidRPr="001B14BB">
        <w:rPr>
          <w:bCs/>
          <w:i/>
          <w:sz w:val="22"/>
          <w:szCs w:val="22"/>
          <w:lang w:val="sr-Latn-ME"/>
        </w:rPr>
        <w:t xml:space="preserve"> </w:t>
      </w:r>
      <w:proofErr w:type="spellStart"/>
      <w:r w:rsidR="00941C42" w:rsidRPr="001B14BB">
        <w:rPr>
          <w:bCs/>
          <w:i/>
          <w:sz w:val="22"/>
          <w:szCs w:val="22"/>
          <w:lang w:val="sr-Latn-ME"/>
        </w:rPr>
        <w:t>inhibitors</w:t>
      </w:r>
      <w:proofErr w:type="spellEnd"/>
      <w:r w:rsidR="00941C42" w:rsidRPr="001B14BB">
        <w:rPr>
          <w:bCs/>
          <w:i/>
          <w:sz w:val="22"/>
          <w:szCs w:val="22"/>
          <w:lang w:val="sr-Latn-ME"/>
        </w:rPr>
        <w:t xml:space="preserve">, </w:t>
      </w:r>
      <w:r w:rsidRPr="001B14BB">
        <w:rPr>
          <w:bCs/>
          <w:i/>
          <w:sz w:val="22"/>
          <w:szCs w:val="22"/>
          <w:lang w:val="sr-Latn-ME"/>
        </w:rPr>
        <w:t>SSRI)</w:t>
      </w:r>
    </w:p>
    <w:p w14:paraId="341FDEFD" w14:textId="63DF03E6"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Istovremena primjena može da poveća rizik od gastrointestinalnog krvarenja (vidjeti poglavlje 4.4).</w:t>
      </w:r>
    </w:p>
    <w:p w14:paraId="3D008601" w14:textId="77777777" w:rsidR="006954C8" w:rsidRPr="001B14BB" w:rsidRDefault="006954C8" w:rsidP="00F639E8">
      <w:pPr>
        <w:tabs>
          <w:tab w:val="left" w:pos="540"/>
          <w:tab w:val="left" w:pos="569"/>
        </w:tabs>
        <w:jc w:val="both"/>
        <w:rPr>
          <w:bCs/>
          <w:i/>
          <w:sz w:val="22"/>
          <w:szCs w:val="22"/>
          <w:lang w:val="sr-Latn-ME"/>
        </w:rPr>
      </w:pPr>
    </w:p>
    <w:p w14:paraId="45BA5106" w14:textId="1B8AF5B3" w:rsidR="00A62F74" w:rsidRPr="001B14BB" w:rsidRDefault="00A62F74" w:rsidP="00F639E8">
      <w:pPr>
        <w:tabs>
          <w:tab w:val="left" w:pos="540"/>
          <w:tab w:val="left" w:pos="569"/>
        </w:tabs>
        <w:jc w:val="both"/>
        <w:rPr>
          <w:bCs/>
          <w:i/>
          <w:sz w:val="22"/>
          <w:szCs w:val="22"/>
          <w:lang w:val="sr-Latn-ME"/>
        </w:rPr>
      </w:pPr>
      <w:proofErr w:type="spellStart"/>
      <w:r w:rsidRPr="001B14BB">
        <w:rPr>
          <w:bCs/>
          <w:i/>
          <w:sz w:val="22"/>
          <w:szCs w:val="22"/>
          <w:lang w:val="sr-Latn-ME"/>
        </w:rPr>
        <w:t>Antikoagulansi</w:t>
      </w:r>
      <w:proofErr w:type="spellEnd"/>
      <w:r w:rsidRPr="001B14BB">
        <w:rPr>
          <w:bCs/>
          <w:i/>
          <w:sz w:val="22"/>
          <w:szCs w:val="22"/>
          <w:lang w:val="sr-Latn-ME"/>
        </w:rPr>
        <w:t xml:space="preserve"> i </w:t>
      </w:r>
      <w:proofErr w:type="spellStart"/>
      <w:r w:rsidRPr="001B14BB">
        <w:rPr>
          <w:bCs/>
          <w:i/>
          <w:sz w:val="22"/>
          <w:szCs w:val="22"/>
          <w:lang w:val="sr-Latn-ME"/>
        </w:rPr>
        <w:t>antiagregaci</w:t>
      </w:r>
      <w:r w:rsidR="00941C42" w:rsidRPr="001B14BB">
        <w:rPr>
          <w:bCs/>
          <w:i/>
          <w:sz w:val="22"/>
          <w:szCs w:val="22"/>
          <w:lang w:val="sr-Latn-ME"/>
        </w:rPr>
        <w:t>oni</w:t>
      </w:r>
      <w:proofErr w:type="spellEnd"/>
      <w:r w:rsidRPr="001B14BB">
        <w:rPr>
          <w:bCs/>
          <w:i/>
          <w:sz w:val="22"/>
          <w:szCs w:val="22"/>
          <w:lang w:val="sr-Latn-ME"/>
        </w:rPr>
        <w:t xml:space="preserve"> ljekovi</w:t>
      </w:r>
    </w:p>
    <w:p w14:paraId="17C3271A" w14:textId="65D01076"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Preporučuje se oprez, jer istovremena primjena može da poveća rizik od krvarenja (vidjeti poglavlje 4.4). Iako klinička ispitivanja ne ukazuju na to da </w:t>
      </w:r>
      <w:proofErr w:type="spellStart"/>
      <w:r w:rsidRPr="001B14BB">
        <w:rPr>
          <w:bCs/>
          <w:sz w:val="22"/>
          <w:szCs w:val="22"/>
          <w:lang w:val="sr-Latn-ME"/>
        </w:rPr>
        <w:t>diklofenak</w:t>
      </w:r>
      <w:proofErr w:type="spellEnd"/>
      <w:r w:rsidRPr="001B14BB">
        <w:rPr>
          <w:bCs/>
          <w:sz w:val="22"/>
          <w:szCs w:val="22"/>
          <w:lang w:val="sr-Latn-ME"/>
        </w:rPr>
        <w:t xml:space="preserve"> utiče na </w:t>
      </w:r>
      <w:r w:rsidR="006C5EAD" w:rsidRPr="001B14BB">
        <w:rPr>
          <w:bCs/>
          <w:sz w:val="22"/>
          <w:szCs w:val="22"/>
          <w:lang w:val="sr-Latn-ME"/>
        </w:rPr>
        <w:t xml:space="preserve">aktivnost </w:t>
      </w:r>
      <w:proofErr w:type="spellStart"/>
      <w:r w:rsidRPr="001B14BB">
        <w:rPr>
          <w:bCs/>
          <w:sz w:val="22"/>
          <w:szCs w:val="22"/>
          <w:lang w:val="sr-Latn-ME"/>
        </w:rPr>
        <w:t>antikoagulan</w:t>
      </w:r>
      <w:r w:rsidR="00941C42" w:rsidRPr="001B14BB">
        <w:rPr>
          <w:bCs/>
          <w:sz w:val="22"/>
          <w:szCs w:val="22"/>
          <w:lang w:val="sr-Latn-ME"/>
        </w:rPr>
        <w:t>tnih</w:t>
      </w:r>
      <w:proofErr w:type="spellEnd"/>
      <w:r w:rsidR="00941C42" w:rsidRPr="001B14BB">
        <w:rPr>
          <w:bCs/>
          <w:sz w:val="22"/>
          <w:szCs w:val="22"/>
          <w:lang w:val="sr-Latn-ME"/>
        </w:rPr>
        <w:t xml:space="preserve"> ljekova</w:t>
      </w:r>
      <w:r w:rsidRPr="001B14BB">
        <w:rPr>
          <w:bCs/>
          <w:sz w:val="22"/>
          <w:szCs w:val="22"/>
          <w:lang w:val="sr-Latn-ME"/>
        </w:rPr>
        <w:t xml:space="preserve">, </w:t>
      </w:r>
      <w:r w:rsidRPr="001B14BB">
        <w:rPr>
          <w:bCs/>
          <w:sz w:val="22"/>
          <w:szCs w:val="22"/>
          <w:lang w:val="sr-Latn-ME"/>
        </w:rPr>
        <w:lastRenderedPageBreak/>
        <w:t xml:space="preserve">postoje slučajevi sa povećanim rizikom od krvarenja kod pacijenata koji istovremeno primjenjuju </w:t>
      </w:r>
      <w:proofErr w:type="spellStart"/>
      <w:r w:rsidRPr="001B14BB">
        <w:rPr>
          <w:bCs/>
          <w:sz w:val="22"/>
          <w:szCs w:val="22"/>
          <w:lang w:val="sr-Latn-ME"/>
        </w:rPr>
        <w:t>dikofenak</w:t>
      </w:r>
      <w:proofErr w:type="spellEnd"/>
      <w:r w:rsidRPr="001B14BB">
        <w:rPr>
          <w:bCs/>
          <w:sz w:val="22"/>
          <w:szCs w:val="22"/>
          <w:lang w:val="sr-Latn-ME"/>
        </w:rPr>
        <w:t xml:space="preserve"> i </w:t>
      </w:r>
      <w:proofErr w:type="spellStart"/>
      <w:r w:rsidRPr="001B14BB">
        <w:rPr>
          <w:bCs/>
          <w:sz w:val="22"/>
          <w:szCs w:val="22"/>
          <w:lang w:val="sr-Latn-ME"/>
        </w:rPr>
        <w:t>antikoagulanse</w:t>
      </w:r>
      <w:proofErr w:type="spellEnd"/>
      <w:r w:rsidRPr="001B14BB">
        <w:rPr>
          <w:bCs/>
          <w:sz w:val="22"/>
          <w:szCs w:val="22"/>
          <w:lang w:val="sr-Latn-ME"/>
        </w:rPr>
        <w:t xml:space="preserve">. </w:t>
      </w:r>
      <w:r w:rsidR="00941C42" w:rsidRPr="001B14BB">
        <w:rPr>
          <w:bCs/>
          <w:sz w:val="22"/>
          <w:szCs w:val="22"/>
          <w:lang w:val="sr-Latn-ME"/>
        </w:rPr>
        <w:t xml:space="preserve">Zato </w:t>
      </w:r>
      <w:r w:rsidRPr="001B14BB">
        <w:rPr>
          <w:bCs/>
          <w:sz w:val="22"/>
          <w:szCs w:val="22"/>
          <w:lang w:val="sr-Latn-ME"/>
        </w:rPr>
        <w:t>se preporučuje pažljivo praćenje</w:t>
      </w:r>
      <w:r w:rsidR="00941C42" w:rsidRPr="001B14BB">
        <w:rPr>
          <w:bCs/>
          <w:sz w:val="22"/>
          <w:szCs w:val="22"/>
          <w:lang w:val="sr-Latn-ME"/>
        </w:rPr>
        <w:t xml:space="preserve"> ovih pacijenata</w:t>
      </w:r>
      <w:r w:rsidRPr="001B14BB">
        <w:rPr>
          <w:bCs/>
          <w:sz w:val="22"/>
          <w:szCs w:val="22"/>
          <w:lang w:val="sr-Latn-ME"/>
        </w:rPr>
        <w:t xml:space="preserve">. </w:t>
      </w:r>
    </w:p>
    <w:p w14:paraId="34BFD4B5" w14:textId="77777777" w:rsidR="008C5F6B" w:rsidRPr="001B14BB" w:rsidRDefault="008C5F6B" w:rsidP="00F639E8">
      <w:pPr>
        <w:tabs>
          <w:tab w:val="left" w:pos="540"/>
          <w:tab w:val="left" w:pos="569"/>
        </w:tabs>
        <w:jc w:val="both"/>
        <w:rPr>
          <w:bCs/>
          <w:sz w:val="22"/>
          <w:szCs w:val="22"/>
          <w:lang w:val="sr-Latn-ME"/>
        </w:rPr>
      </w:pPr>
    </w:p>
    <w:p w14:paraId="3E4FE970" w14:textId="77777777" w:rsidR="00A62F74" w:rsidRPr="001B14BB" w:rsidRDefault="00A62F74" w:rsidP="00F639E8">
      <w:pPr>
        <w:tabs>
          <w:tab w:val="left" w:pos="540"/>
          <w:tab w:val="left" w:pos="569"/>
        </w:tabs>
        <w:jc w:val="both"/>
        <w:rPr>
          <w:bCs/>
          <w:i/>
          <w:sz w:val="22"/>
          <w:szCs w:val="22"/>
          <w:lang w:val="sr-Latn-ME"/>
        </w:rPr>
      </w:pPr>
      <w:proofErr w:type="spellStart"/>
      <w:r w:rsidRPr="001B14BB">
        <w:rPr>
          <w:bCs/>
          <w:i/>
          <w:sz w:val="22"/>
          <w:szCs w:val="22"/>
          <w:lang w:val="sr-Latn-ME"/>
        </w:rPr>
        <w:t>Digoksin</w:t>
      </w:r>
      <w:proofErr w:type="spellEnd"/>
      <w:r w:rsidRPr="001B14BB">
        <w:rPr>
          <w:bCs/>
          <w:i/>
          <w:sz w:val="22"/>
          <w:szCs w:val="22"/>
          <w:lang w:val="sr-Latn-ME"/>
        </w:rPr>
        <w:t xml:space="preserve">, </w:t>
      </w:r>
      <w:proofErr w:type="spellStart"/>
      <w:r w:rsidRPr="001B14BB">
        <w:rPr>
          <w:bCs/>
          <w:i/>
          <w:sz w:val="22"/>
          <w:szCs w:val="22"/>
          <w:lang w:val="sr-Latn-ME"/>
        </w:rPr>
        <w:t>fenitoin</w:t>
      </w:r>
      <w:proofErr w:type="spellEnd"/>
      <w:r w:rsidRPr="001B14BB">
        <w:rPr>
          <w:bCs/>
          <w:i/>
          <w:sz w:val="22"/>
          <w:szCs w:val="22"/>
          <w:lang w:val="sr-Latn-ME"/>
        </w:rPr>
        <w:t xml:space="preserve"> i preparati litijuma</w:t>
      </w:r>
    </w:p>
    <w:p w14:paraId="1ABB44AF" w14:textId="4B36157C"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Istovremena primjena </w:t>
      </w:r>
      <w:proofErr w:type="spellStart"/>
      <w:r w:rsidRPr="001B14BB">
        <w:rPr>
          <w:bCs/>
          <w:sz w:val="22"/>
          <w:szCs w:val="22"/>
          <w:lang w:val="sr-Latn-ME"/>
        </w:rPr>
        <w:t>diklofenaka</w:t>
      </w:r>
      <w:proofErr w:type="spellEnd"/>
      <w:r w:rsidRPr="001B14BB">
        <w:rPr>
          <w:bCs/>
          <w:sz w:val="22"/>
          <w:szCs w:val="22"/>
          <w:lang w:val="sr-Latn-ME"/>
        </w:rPr>
        <w:t xml:space="preserve"> i </w:t>
      </w:r>
      <w:proofErr w:type="spellStart"/>
      <w:r w:rsidRPr="001B14BB">
        <w:rPr>
          <w:bCs/>
          <w:sz w:val="22"/>
          <w:szCs w:val="22"/>
          <w:lang w:val="sr-Latn-ME"/>
        </w:rPr>
        <w:t>digoksina</w:t>
      </w:r>
      <w:proofErr w:type="spellEnd"/>
      <w:r w:rsidRPr="001B14BB">
        <w:rPr>
          <w:bCs/>
          <w:sz w:val="22"/>
          <w:szCs w:val="22"/>
          <w:lang w:val="sr-Latn-ME"/>
        </w:rPr>
        <w:t xml:space="preserve"> ili </w:t>
      </w:r>
      <w:proofErr w:type="spellStart"/>
      <w:r w:rsidRPr="001B14BB">
        <w:rPr>
          <w:bCs/>
          <w:sz w:val="22"/>
          <w:szCs w:val="22"/>
          <w:lang w:val="sr-Latn-ME"/>
        </w:rPr>
        <w:t>fenitoina</w:t>
      </w:r>
      <w:proofErr w:type="spellEnd"/>
      <w:r w:rsidRPr="001B14BB">
        <w:rPr>
          <w:bCs/>
          <w:sz w:val="22"/>
          <w:szCs w:val="22"/>
          <w:lang w:val="sr-Latn-ME"/>
        </w:rPr>
        <w:t xml:space="preserve"> ili preparata litijuma može </w:t>
      </w:r>
      <w:r w:rsidR="00941C42" w:rsidRPr="001B14BB">
        <w:rPr>
          <w:bCs/>
          <w:sz w:val="22"/>
          <w:szCs w:val="22"/>
          <w:lang w:val="sr-Latn-ME"/>
        </w:rPr>
        <w:t xml:space="preserve">da dovede do </w:t>
      </w:r>
      <w:r w:rsidRPr="001B14BB">
        <w:rPr>
          <w:bCs/>
          <w:sz w:val="22"/>
          <w:szCs w:val="22"/>
          <w:lang w:val="sr-Latn-ME"/>
        </w:rPr>
        <w:t>poveća</w:t>
      </w:r>
      <w:r w:rsidR="00941C42" w:rsidRPr="001B14BB">
        <w:rPr>
          <w:bCs/>
          <w:sz w:val="22"/>
          <w:szCs w:val="22"/>
          <w:lang w:val="sr-Latn-ME"/>
        </w:rPr>
        <w:t>nja koncentracije</w:t>
      </w:r>
      <w:r w:rsidRPr="001B14BB">
        <w:rPr>
          <w:bCs/>
          <w:sz w:val="22"/>
          <w:szCs w:val="22"/>
          <w:lang w:val="sr-Latn-ME"/>
        </w:rPr>
        <w:t xml:space="preserve"> ovih </w:t>
      </w:r>
      <w:r w:rsidR="00941C42" w:rsidRPr="001B14BB">
        <w:rPr>
          <w:bCs/>
          <w:sz w:val="22"/>
          <w:szCs w:val="22"/>
          <w:lang w:val="sr-Latn-ME"/>
        </w:rPr>
        <w:t xml:space="preserve">supstanci </w:t>
      </w:r>
      <w:r w:rsidRPr="001B14BB">
        <w:rPr>
          <w:bCs/>
          <w:sz w:val="22"/>
          <w:szCs w:val="22"/>
          <w:lang w:val="sr-Latn-ME"/>
        </w:rPr>
        <w:t xml:space="preserve">u serumu. </w:t>
      </w:r>
      <w:r w:rsidR="00941C42" w:rsidRPr="001B14BB">
        <w:rPr>
          <w:bCs/>
          <w:sz w:val="22"/>
          <w:szCs w:val="22"/>
          <w:lang w:val="sr-Latn-ME"/>
        </w:rPr>
        <w:t xml:space="preserve">Zato </w:t>
      </w:r>
      <w:r w:rsidRPr="001B14BB">
        <w:rPr>
          <w:bCs/>
          <w:sz w:val="22"/>
          <w:szCs w:val="22"/>
          <w:lang w:val="sr-Latn-ME"/>
        </w:rPr>
        <w:t xml:space="preserve">je </w:t>
      </w:r>
      <w:r w:rsidR="008C5F6B" w:rsidRPr="001B14BB">
        <w:rPr>
          <w:bCs/>
          <w:sz w:val="22"/>
          <w:szCs w:val="22"/>
          <w:lang w:val="sr-Latn-ME"/>
        </w:rPr>
        <w:t xml:space="preserve">neophodno </w:t>
      </w:r>
      <w:r w:rsidRPr="001B14BB">
        <w:rPr>
          <w:bCs/>
          <w:sz w:val="22"/>
          <w:szCs w:val="22"/>
          <w:lang w:val="sr-Latn-ME"/>
        </w:rPr>
        <w:t>pratiti koncentracije litijuma</w:t>
      </w:r>
      <w:r w:rsidR="00941C42" w:rsidRPr="001B14BB">
        <w:rPr>
          <w:bCs/>
          <w:sz w:val="22"/>
          <w:szCs w:val="22"/>
          <w:lang w:val="sr-Latn-ME"/>
        </w:rPr>
        <w:t xml:space="preserve"> u serumu</w:t>
      </w:r>
      <w:r w:rsidRPr="001B14BB">
        <w:rPr>
          <w:bCs/>
          <w:sz w:val="22"/>
          <w:szCs w:val="22"/>
          <w:lang w:val="sr-Latn-ME"/>
        </w:rPr>
        <w:t xml:space="preserve">.  Preporučuje se i praćenje koncentracije </w:t>
      </w:r>
      <w:proofErr w:type="spellStart"/>
      <w:r w:rsidRPr="001B14BB">
        <w:rPr>
          <w:bCs/>
          <w:sz w:val="22"/>
          <w:szCs w:val="22"/>
          <w:lang w:val="sr-Latn-ME"/>
        </w:rPr>
        <w:t>digoksina</w:t>
      </w:r>
      <w:proofErr w:type="spellEnd"/>
      <w:r w:rsidRPr="001B14BB">
        <w:rPr>
          <w:bCs/>
          <w:sz w:val="22"/>
          <w:szCs w:val="22"/>
          <w:lang w:val="sr-Latn-ME"/>
        </w:rPr>
        <w:t xml:space="preserve"> i </w:t>
      </w:r>
      <w:proofErr w:type="spellStart"/>
      <w:r w:rsidRPr="001B14BB">
        <w:rPr>
          <w:bCs/>
          <w:sz w:val="22"/>
          <w:szCs w:val="22"/>
          <w:lang w:val="sr-Latn-ME"/>
        </w:rPr>
        <w:t>fenitoina</w:t>
      </w:r>
      <w:proofErr w:type="spellEnd"/>
      <w:r w:rsidR="00941C42" w:rsidRPr="001B14BB">
        <w:rPr>
          <w:bCs/>
          <w:sz w:val="22"/>
          <w:szCs w:val="22"/>
          <w:lang w:val="sr-Latn-ME"/>
        </w:rPr>
        <w:t xml:space="preserve"> u serumu</w:t>
      </w:r>
      <w:r w:rsidRPr="001B14BB">
        <w:rPr>
          <w:bCs/>
          <w:sz w:val="22"/>
          <w:szCs w:val="22"/>
          <w:lang w:val="sr-Latn-ME"/>
        </w:rPr>
        <w:t>.</w:t>
      </w:r>
    </w:p>
    <w:p w14:paraId="1D469CA2" w14:textId="77777777" w:rsidR="00A62F74" w:rsidRPr="001B14BB" w:rsidRDefault="00A62F74" w:rsidP="00F639E8">
      <w:pPr>
        <w:tabs>
          <w:tab w:val="left" w:pos="540"/>
          <w:tab w:val="left" w:pos="569"/>
        </w:tabs>
        <w:jc w:val="both"/>
        <w:rPr>
          <w:bCs/>
          <w:sz w:val="22"/>
          <w:szCs w:val="22"/>
          <w:lang w:val="sr-Latn-ME"/>
        </w:rPr>
      </w:pPr>
    </w:p>
    <w:p w14:paraId="38F3A907" w14:textId="77777777" w:rsidR="00A62F74" w:rsidRPr="001B14BB" w:rsidRDefault="00A62F74" w:rsidP="00F639E8">
      <w:pPr>
        <w:tabs>
          <w:tab w:val="left" w:pos="540"/>
          <w:tab w:val="left" w:pos="569"/>
        </w:tabs>
        <w:jc w:val="both"/>
        <w:rPr>
          <w:bCs/>
          <w:sz w:val="22"/>
          <w:szCs w:val="22"/>
          <w:lang w:val="sr-Latn-ME"/>
        </w:rPr>
      </w:pPr>
      <w:proofErr w:type="spellStart"/>
      <w:r w:rsidRPr="001B14BB">
        <w:rPr>
          <w:bCs/>
          <w:i/>
          <w:sz w:val="22"/>
          <w:szCs w:val="22"/>
          <w:lang w:val="sr-Latn-ME"/>
        </w:rPr>
        <w:t>Diuretici</w:t>
      </w:r>
      <w:proofErr w:type="spellEnd"/>
      <w:r w:rsidR="008C5F6B" w:rsidRPr="001B14BB">
        <w:rPr>
          <w:bCs/>
          <w:i/>
          <w:sz w:val="22"/>
          <w:szCs w:val="22"/>
          <w:lang w:val="sr-Latn-ME"/>
        </w:rPr>
        <w:t xml:space="preserve"> i </w:t>
      </w:r>
      <w:proofErr w:type="spellStart"/>
      <w:r w:rsidR="008C5F6B" w:rsidRPr="001B14BB">
        <w:rPr>
          <w:bCs/>
          <w:i/>
          <w:sz w:val="22"/>
          <w:szCs w:val="22"/>
          <w:lang w:val="sr-Latn-ME"/>
        </w:rPr>
        <w:t>antihipertenzivni</w:t>
      </w:r>
      <w:proofErr w:type="spellEnd"/>
      <w:r w:rsidR="008C5F6B" w:rsidRPr="001B14BB">
        <w:rPr>
          <w:bCs/>
          <w:i/>
          <w:sz w:val="22"/>
          <w:szCs w:val="22"/>
          <w:lang w:val="sr-Latn-ME"/>
        </w:rPr>
        <w:t xml:space="preserve"> l</w:t>
      </w:r>
      <w:r w:rsidR="00563E70" w:rsidRPr="001B14BB">
        <w:rPr>
          <w:bCs/>
          <w:i/>
          <w:sz w:val="22"/>
          <w:szCs w:val="22"/>
          <w:lang w:val="sr-Latn-ME"/>
        </w:rPr>
        <w:t>j</w:t>
      </w:r>
      <w:r w:rsidR="008C5F6B" w:rsidRPr="001B14BB">
        <w:rPr>
          <w:bCs/>
          <w:i/>
          <w:sz w:val="22"/>
          <w:szCs w:val="22"/>
          <w:lang w:val="sr-Latn-ME"/>
        </w:rPr>
        <w:t>ekovi</w:t>
      </w:r>
    </w:p>
    <w:p w14:paraId="76A83187" w14:textId="773FB341"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Kao i drugi </w:t>
      </w:r>
      <w:proofErr w:type="spellStart"/>
      <w:r w:rsidRPr="001B14BB">
        <w:rPr>
          <w:bCs/>
          <w:sz w:val="22"/>
          <w:szCs w:val="22"/>
          <w:lang w:val="sr-Latn-ME"/>
        </w:rPr>
        <w:t>NSAIL</w:t>
      </w:r>
      <w:proofErr w:type="spellEnd"/>
      <w:r w:rsidRPr="001B14BB">
        <w:rPr>
          <w:bCs/>
          <w:sz w:val="22"/>
          <w:szCs w:val="22"/>
          <w:lang w:val="sr-Latn-ME"/>
        </w:rPr>
        <w:t xml:space="preserve">, </w:t>
      </w:r>
      <w:r w:rsidR="006C5EAD" w:rsidRPr="001B14BB">
        <w:rPr>
          <w:bCs/>
          <w:sz w:val="22"/>
          <w:szCs w:val="22"/>
          <w:lang w:val="sr-Latn-ME"/>
        </w:rPr>
        <w:t xml:space="preserve">i </w:t>
      </w:r>
      <w:proofErr w:type="spellStart"/>
      <w:r w:rsidRPr="001B14BB">
        <w:rPr>
          <w:bCs/>
          <w:sz w:val="22"/>
          <w:szCs w:val="22"/>
          <w:lang w:val="sr-Latn-ME"/>
        </w:rPr>
        <w:t>diklofenak</w:t>
      </w:r>
      <w:proofErr w:type="spellEnd"/>
      <w:r w:rsidRPr="001B14BB">
        <w:rPr>
          <w:bCs/>
          <w:sz w:val="22"/>
          <w:szCs w:val="22"/>
          <w:lang w:val="sr-Latn-ME"/>
        </w:rPr>
        <w:t xml:space="preserve"> </w:t>
      </w:r>
      <w:r w:rsidR="006C5EAD" w:rsidRPr="001B14BB">
        <w:rPr>
          <w:bCs/>
          <w:sz w:val="22"/>
          <w:szCs w:val="22"/>
          <w:lang w:val="sr-Latn-ME"/>
        </w:rPr>
        <w:t>primijenjen</w:t>
      </w:r>
      <w:r w:rsidRPr="001B14BB">
        <w:rPr>
          <w:bCs/>
          <w:sz w:val="22"/>
          <w:szCs w:val="22"/>
          <w:lang w:val="sr-Latn-ME"/>
        </w:rPr>
        <w:t xml:space="preserve"> istovremenoj sa </w:t>
      </w:r>
      <w:proofErr w:type="spellStart"/>
      <w:r w:rsidRPr="001B14BB">
        <w:rPr>
          <w:bCs/>
          <w:sz w:val="22"/>
          <w:szCs w:val="22"/>
          <w:lang w:val="sr-Latn-ME"/>
        </w:rPr>
        <w:t>diureticima</w:t>
      </w:r>
      <w:proofErr w:type="spellEnd"/>
      <w:r w:rsidRPr="001B14BB">
        <w:rPr>
          <w:bCs/>
          <w:sz w:val="22"/>
          <w:szCs w:val="22"/>
          <w:lang w:val="sr-Latn-ME"/>
        </w:rPr>
        <w:t xml:space="preserve"> ili </w:t>
      </w:r>
      <w:proofErr w:type="spellStart"/>
      <w:r w:rsidRPr="001B14BB">
        <w:rPr>
          <w:bCs/>
          <w:sz w:val="22"/>
          <w:szCs w:val="22"/>
          <w:lang w:val="sr-Latn-ME"/>
        </w:rPr>
        <w:t>antihipertenzivnim</w:t>
      </w:r>
      <w:proofErr w:type="spellEnd"/>
      <w:r w:rsidRPr="001B14BB">
        <w:rPr>
          <w:bCs/>
          <w:sz w:val="22"/>
          <w:szCs w:val="22"/>
          <w:lang w:val="sr-Latn-ME"/>
        </w:rPr>
        <w:t xml:space="preserve"> ljekovima (npr. beta-</w:t>
      </w:r>
      <w:proofErr w:type="spellStart"/>
      <w:r w:rsidRPr="001B14BB">
        <w:rPr>
          <w:bCs/>
          <w:sz w:val="22"/>
          <w:szCs w:val="22"/>
          <w:lang w:val="sr-Latn-ME"/>
        </w:rPr>
        <w:t>blokatorima</w:t>
      </w:r>
      <w:proofErr w:type="spellEnd"/>
      <w:r w:rsidRPr="001B14BB">
        <w:rPr>
          <w:bCs/>
          <w:sz w:val="22"/>
          <w:szCs w:val="22"/>
          <w:lang w:val="sr-Latn-ME"/>
        </w:rPr>
        <w:t xml:space="preserve">, </w:t>
      </w:r>
      <w:proofErr w:type="spellStart"/>
      <w:r w:rsidRPr="001B14BB">
        <w:rPr>
          <w:bCs/>
          <w:sz w:val="22"/>
          <w:szCs w:val="22"/>
          <w:lang w:val="sr-Latn-ME"/>
        </w:rPr>
        <w:t>inhibitorima</w:t>
      </w:r>
      <w:proofErr w:type="spellEnd"/>
      <w:r w:rsidRPr="001B14BB">
        <w:rPr>
          <w:bCs/>
          <w:sz w:val="22"/>
          <w:szCs w:val="22"/>
          <w:lang w:val="sr-Latn-ME"/>
        </w:rPr>
        <w:t xml:space="preserve"> </w:t>
      </w:r>
      <w:proofErr w:type="spellStart"/>
      <w:r w:rsidRPr="001B14BB">
        <w:rPr>
          <w:bCs/>
          <w:sz w:val="22"/>
          <w:szCs w:val="22"/>
          <w:lang w:val="sr-Latn-ME"/>
        </w:rPr>
        <w:t>angiotezin</w:t>
      </w:r>
      <w:proofErr w:type="spellEnd"/>
      <w:r w:rsidRPr="001B14BB">
        <w:rPr>
          <w:bCs/>
          <w:sz w:val="22"/>
          <w:szCs w:val="22"/>
          <w:lang w:val="sr-Latn-ME"/>
        </w:rPr>
        <w:t xml:space="preserve"> </w:t>
      </w:r>
      <w:proofErr w:type="spellStart"/>
      <w:r w:rsidRPr="001B14BB">
        <w:rPr>
          <w:bCs/>
          <w:sz w:val="22"/>
          <w:szCs w:val="22"/>
          <w:lang w:val="sr-Latn-ME"/>
        </w:rPr>
        <w:t>konvertujućeg</w:t>
      </w:r>
      <w:proofErr w:type="spellEnd"/>
      <w:r w:rsidRPr="001B14BB">
        <w:rPr>
          <w:bCs/>
          <w:sz w:val="22"/>
          <w:szCs w:val="22"/>
          <w:lang w:val="sr-Latn-ME"/>
        </w:rPr>
        <w:t xml:space="preserve"> enzima (ACE)</w:t>
      </w:r>
      <w:r w:rsidR="008C5F6B" w:rsidRPr="001B14BB">
        <w:rPr>
          <w:bCs/>
          <w:sz w:val="22"/>
          <w:szCs w:val="22"/>
          <w:lang w:val="sr-Latn-ME"/>
        </w:rPr>
        <w:t>, antagonisti</w:t>
      </w:r>
      <w:r w:rsidR="00D771F5" w:rsidRPr="001B14BB">
        <w:rPr>
          <w:bCs/>
          <w:sz w:val="22"/>
          <w:szCs w:val="22"/>
          <w:lang w:val="sr-Latn-ME"/>
        </w:rPr>
        <w:t>ma</w:t>
      </w:r>
      <w:r w:rsidR="008C5F6B" w:rsidRPr="001B14BB">
        <w:rPr>
          <w:bCs/>
          <w:sz w:val="22"/>
          <w:szCs w:val="22"/>
          <w:lang w:val="sr-Latn-ME"/>
        </w:rPr>
        <w:t xml:space="preserve"> </w:t>
      </w:r>
      <w:proofErr w:type="spellStart"/>
      <w:r w:rsidR="008C5F6B" w:rsidRPr="001B14BB">
        <w:rPr>
          <w:bCs/>
          <w:sz w:val="22"/>
          <w:szCs w:val="22"/>
          <w:lang w:val="sr-Latn-ME"/>
        </w:rPr>
        <w:t>angiotenzina</w:t>
      </w:r>
      <w:proofErr w:type="spellEnd"/>
      <w:r w:rsidR="008C5F6B" w:rsidRPr="001B14BB">
        <w:rPr>
          <w:bCs/>
          <w:sz w:val="22"/>
          <w:szCs w:val="22"/>
          <w:lang w:val="sr-Latn-ME"/>
        </w:rPr>
        <w:t xml:space="preserve"> II</w:t>
      </w:r>
      <w:r w:rsidRPr="001B14BB">
        <w:rPr>
          <w:bCs/>
          <w:sz w:val="22"/>
          <w:szCs w:val="22"/>
          <w:lang w:val="sr-Latn-ME"/>
        </w:rPr>
        <w:t xml:space="preserve">) može </w:t>
      </w:r>
      <w:r w:rsidR="00941C42" w:rsidRPr="001B14BB">
        <w:rPr>
          <w:bCs/>
          <w:sz w:val="22"/>
          <w:szCs w:val="22"/>
          <w:lang w:val="sr-Latn-ME"/>
        </w:rPr>
        <w:t>da smanji</w:t>
      </w:r>
      <w:r w:rsidRPr="001B14BB">
        <w:rPr>
          <w:bCs/>
          <w:sz w:val="22"/>
          <w:szCs w:val="22"/>
          <w:lang w:val="sr-Latn-ME"/>
        </w:rPr>
        <w:t xml:space="preserve"> njihovo </w:t>
      </w:r>
      <w:proofErr w:type="spellStart"/>
      <w:r w:rsidRPr="001B14BB">
        <w:rPr>
          <w:bCs/>
          <w:sz w:val="22"/>
          <w:szCs w:val="22"/>
          <w:lang w:val="sr-Latn-ME"/>
        </w:rPr>
        <w:t>antihipertenzivno</w:t>
      </w:r>
      <w:proofErr w:type="spellEnd"/>
      <w:r w:rsidRPr="001B14BB">
        <w:rPr>
          <w:bCs/>
          <w:sz w:val="22"/>
          <w:szCs w:val="22"/>
          <w:lang w:val="sr-Latn-ME"/>
        </w:rPr>
        <w:t xml:space="preserve"> dejstv</w:t>
      </w:r>
      <w:r w:rsidR="00D771F5" w:rsidRPr="001B14BB">
        <w:rPr>
          <w:bCs/>
          <w:sz w:val="22"/>
          <w:szCs w:val="22"/>
          <w:lang w:val="sr-Latn-ME"/>
        </w:rPr>
        <w:t>o</w:t>
      </w:r>
      <w:r w:rsidRPr="001B14BB">
        <w:rPr>
          <w:bCs/>
          <w:sz w:val="22"/>
          <w:szCs w:val="22"/>
          <w:lang w:val="sr-Latn-ME"/>
        </w:rPr>
        <w:t xml:space="preserve">. </w:t>
      </w:r>
      <w:r w:rsidR="00941C42" w:rsidRPr="001B14BB">
        <w:rPr>
          <w:bCs/>
          <w:sz w:val="22"/>
          <w:szCs w:val="22"/>
          <w:lang w:val="sr-Latn-ME"/>
        </w:rPr>
        <w:t>Zato</w:t>
      </w:r>
      <w:r w:rsidRPr="001B14BB">
        <w:rPr>
          <w:bCs/>
          <w:sz w:val="22"/>
          <w:szCs w:val="22"/>
          <w:lang w:val="sr-Latn-ME"/>
        </w:rPr>
        <w:t>, ovu kombinaciju ljekova treba primjenjivati sa oprezom, posebno kod starijih pacijenata</w:t>
      </w:r>
      <w:r w:rsidR="00941C42" w:rsidRPr="001B14BB">
        <w:rPr>
          <w:bCs/>
          <w:sz w:val="22"/>
          <w:szCs w:val="22"/>
          <w:lang w:val="sr-Latn-ME"/>
        </w:rPr>
        <w:t xml:space="preserve"> </w:t>
      </w:r>
      <w:r w:rsidRPr="001B14BB">
        <w:rPr>
          <w:bCs/>
          <w:sz w:val="22"/>
          <w:szCs w:val="22"/>
          <w:lang w:val="sr-Latn-ME"/>
        </w:rPr>
        <w:t xml:space="preserve">i </w:t>
      </w:r>
      <w:r w:rsidR="00941C42" w:rsidRPr="001B14BB">
        <w:rPr>
          <w:bCs/>
          <w:sz w:val="22"/>
          <w:szCs w:val="22"/>
          <w:lang w:val="sr-Latn-ME"/>
        </w:rPr>
        <w:t>potrebno je periodično</w:t>
      </w:r>
      <w:r w:rsidRPr="001B14BB">
        <w:rPr>
          <w:bCs/>
          <w:sz w:val="22"/>
          <w:szCs w:val="22"/>
          <w:lang w:val="sr-Latn-ME"/>
        </w:rPr>
        <w:t xml:space="preserve"> </w:t>
      </w:r>
      <w:r w:rsidR="00941C42" w:rsidRPr="001B14BB">
        <w:rPr>
          <w:bCs/>
          <w:sz w:val="22"/>
          <w:szCs w:val="22"/>
          <w:lang w:val="sr-Latn-ME"/>
        </w:rPr>
        <w:t xml:space="preserve">kontrolisati </w:t>
      </w:r>
      <w:r w:rsidRPr="001B14BB">
        <w:rPr>
          <w:bCs/>
          <w:sz w:val="22"/>
          <w:szCs w:val="22"/>
          <w:lang w:val="sr-Latn-ME"/>
        </w:rPr>
        <w:t xml:space="preserve">krvni pritisak. </w:t>
      </w:r>
      <w:r w:rsidR="00941C42" w:rsidRPr="001B14BB">
        <w:rPr>
          <w:bCs/>
          <w:sz w:val="22"/>
          <w:szCs w:val="22"/>
          <w:lang w:val="sr-Latn-ME"/>
        </w:rPr>
        <w:t xml:space="preserve">Pacijenti treba da budu </w:t>
      </w:r>
      <w:proofErr w:type="spellStart"/>
      <w:r w:rsidR="00941C42" w:rsidRPr="001B14BB">
        <w:rPr>
          <w:bCs/>
          <w:sz w:val="22"/>
          <w:szCs w:val="22"/>
          <w:lang w:val="sr-Latn-ME"/>
        </w:rPr>
        <w:t>odgavara</w:t>
      </w:r>
      <w:r w:rsidR="00D771F5" w:rsidRPr="001B14BB">
        <w:rPr>
          <w:bCs/>
          <w:sz w:val="22"/>
          <w:szCs w:val="22"/>
          <w:lang w:val="sr-Latn-ME"/>
        </w:rPr>
        <w:t>juće</w:t>
      </w:r>
      <w:proofErr w:type="spellEnd"/>
      <w:r w:rsidRPr="001B14BB">
        <w:rPr>
          <w:bCs/>
          <w:sz w:val="22"/>
          <w:szCs w:val="22"/>
          <w:lang w:val="sr-Latn-ME"/>
        </w:rPr>
        <w:t xml:space="preserve"> </w:t>
      </w:r>
      <w:proofErr w:type="spellStart"/>
      <w:r w:rsidRPr="001B14BB">
        <w:rPr>
          <w:bCs/>
          <w:sz w:val="22"/>
          <w:szCs w:val="22"/>
          <w:lang w:val="sr-Latn-ME"/>
        </w:rPr>
        <w:t>hidr</w:t>
      </w:r>
      <w:r w:rsidR="00D771F5" w:rsidRPr="001B14BB">
        <w:rPr>
          <w:bCs/>
          <w:sz w:val="22"/>
          <w:szCs w:val="22"/>
          <w:lang w:val="sr-Latn-ME"/>
        </w:rPr>
        <w:t>irani</w:t>
      </w:r>
      <w:proofErr w:type="spellEnd"/>
      <w:r w:rsidRPr="001B14BB">
        <w:rPr>
          <w:bCs/>
          <w:sz w:val="22"/>
          <w:szCs w:val="22"/>
          <w:lang w:val="sr-Latn-ME"/>
        </w:rPr>
        <w:t xml:space="preserve"> i </w:t>
      </w:r>
      <w:r w:rsidR="00D771F5" w:rsidRPr="001B14BB">
        <w:rPr>
          <w:bCs/>
          <w:sz w:val="22"/>
          <w:szCs w:val="22"/>
          <w:lang w:val="sr-Latn-ME"/>
        </w:rPr>
        <w:t xml:space="preserve">neophodno je </w:t>
      </w:r>
      <w:r w:rsidRPr="001B14BB">
        <w:rPr>
          <w:bCs/>
          <w:sz w:val="22"/>
          <w:szCs w:val="22"/>
          <w:lang w:val="sr-Latn-ME"/>
        </w:rPr>
        <w:t xml:space="preserve">praćenje funkcije </w:t>
      </w:r>
      <w:r w:rsidR="00D771F5" w:rsidRPr="001B14BB">
        <w:rPr>
          <w:bCs/>
          <w:sz w:val="22"/>
          <w:szCs w:val="22"/>
          <w:lang w:val="sr-Latn-ME"/>
        </w:rPr>
        <w:t xml:space="preserve">bubrega </w:t>
      </w:r>
      <w:r w:rsidRPr="001B14BB">
        <w:rPr>
          <w:bCs/>
          <w:sz w:val="22"/>
          <w:szCs w:val="22"/>
          <w:lang w:val="sr-Latn-ME"/>
        </w:rPr>
        <w:t xml:space="preserve">nakon </w:t>
      </w:r>
      <w:r w:rsidR="00D771F5" w:rsidRPr="001B14BB">
        <w:rPr>
          <w:bCs/>
          <w:sz w:val="22"/>
          <w:szCs w:val="22"/>
          <w:lang w:val="sr-Latn-ME"/>
        </w:rPr>
        <w:t>uvođenja</w:t>
      </w:r>
      <w:r w:rsidRPr="001B14BB">
        <w:rPr>
          <w:bCs/>
          <w:sz w:val="22"/>
          <w:szCs w:val="22"/>
          <w:lang w:val="sr-Latn-ME"/>
        </w:rPr>
        <w:t xml:space="preserve"> istovremene terapije, i </w:t>
      </w:r>
      <w:r w:rsidR="00D771F5" w:rsidRPr="001B14BB">
        <w:rPr>
          <w:bCs/>
          <w:sz w:val="22"/>
          <w:szCs w:val="22"/>
          <w:lang w:val="sr-Latn-ME"/>
        </w:rPr>
        <w:t>periodično nakon toga,</w:t>
      </w:r>
      <w:r w:rsidRPr="001B14BB">
        <w:rPr>
          <w:bCs/>
          <w:sz w:val="22"/>
          <w:szCs w:val="22"/>
          <w:lang w:val="sr-Latn-ME"/>
        </w:rPr>
        <w:t xml:space="preserve"> posebno kod </w:t>
      </w:r>
      <w:r w:rsidR="00D771F5" w:rsidRPr="001B14BB">
        <w:rPr>
          <w:bCs/>
          <w:sz w:val="22"/>
          <w:szCs w:val="22"/>
          <w:lang w:val="sr-Latn-ME"/>
        </w:rPr>
        <w:t xml:space="preserve">istovremene primjene sa </w:t>
      </w:r>
      <w:proofErr w:type="spellStart"/>
      <w:r w:rsidRPr="001B14BB">
        <w:rPr>
          <w:bCs/>
          <w:sz w:val="22"/>
          <w:szCs w:val="22"/>
          <w:lang w:val="sr-Latn-ME"/>
        </w:rPr>
        <w:t>diureti</w:t>
      </w:r>
      <w:r w:rsidR="00D771F5" w:rsidRPr="001B14BB">
        <w:rPr>
          <w:bCs/>
          <w:sz w:val="22"/>
          <w:szCs w:val="22"/>
          <w:lang w:val="sr-Latn-ME"/>
        </w:rPr>
        <w:t>cima</w:t>
      </w:r>
      <w:proofErr w:type="spellEnd"/>
      <w:r w:rsidR="00D771F5" w:rsidRPr="001B14BB">
        <w:rPr>
          <w:bCs/>
          <w:sz w:val="22"/>
          <w:szCs w:val="22"/>
          <w:lang w:val="sr-Latn-ME"/>
        </w:rPr>
        <w:t xml:space="preserve"> </w:t>
      </w:r>
      <w:r w:rsidRPr="001B14BB">
        <w:rPr>
          <w:bCs/>
          <w:sz w:val="22"/>
          <w:szCs w:val="22"/>
          <w:lang w:val="sr-Latn-ME"/>
        </w:rPr>
        <w:t xml:space="preserve">i ACE </w:t>
      </w:r>
      <w:proofErr w:type="spellStart"/>
      <w:r w:rsidRPr="001B14BB">
        <w:rPr>
          <w:bCs/>
          <w:sz w:val="22"/>
          <w:szCs w:val="22"/>
          <w:lang w:val="sr-Latn-ME"/>
        </w:rPr>
        <w:t>inhibitor</w:t>
      </w:r>
      <w:r w:rsidR="00D771F5" w:rsidRPr="001B14BB">
        <w:rPr>
          <w:bCs/>
          <w:sz w:val="22"/>
          <w:szCs w:val="22"/>
          <w:lang w:val="sr-Latn-ME"/>
        </w:rPr>
        <w:t>ima</w:t>
      </w:r>
      <w:proofErr w:type="spellEnd"/>
      <w:r w:rsidRPr="001B14BB">
        <w:rPr>
          <w:bCs/>
          <w:sz w:val="22"/>
          <w:szCs w:val="22"/>
          <w:lang w:val="sr-Latn-ME"/>
        </w:rPr>
        <w:t xml:space="preserve"> zbog </w:t>
      </w:r>
      <w:r w:rsidR="00D771F5" w:rsidRPr="001B14BB">
        <w:rPr>
          <w:bCs/>
          <w:sz w:val="22"/>
          <w:szCs w:val="22"/>
          <w:lang w:val="sr-Latn-ME"/>
        </w:rPr>
        <w:t xml:space="preserve">povećanog </w:t>
      </w:r>
      <w:r w:rsidRPr="001B14BB">
        <w:rPr>
          <w:bCs/>
          <w:sz w:val="22"/>
          <w:szCs w:val="22"/>
          <w:lang w:val="sr-Latn-ME"/>
        </w:rPr>
        <w:t xml:space="preserve">rizika od </w:t>
      </w:r>
      <w:proofErr w:type="spellStart"/>
      <w:r w:rsidRPr="001B14BB">
        <w:rPr>
          <w:bCs/>
          <w:sz w:val="22"/>
          <w:szCs w:val="22"/>
          <w:lang w:val="sr-Latn-ME"/>
        </w:rPr>
        <w:t>nefrotoksičnosti</w:t>
      </w:r>
      <w:proofErr w:type="spellEnd"/>
      <w:r w:rsidRPr="001B14BB">
        <w:rPr>
          <w:bCs/>
          <w:sz w:val="22"/>
          <w:szCs w:val="22"/>
          <w:lang w:val="sr-Latn-ME"/>
        </w:rPr>
        <w:t xml:space="preserve">. Istovremena primjena </w:t>
      </w:r>
      <w:proofErr w:type="spellStart"/>
      <w:r w:rsidRPr="001B14BB">
        <w:rPr>
          <w:bCs/>
          <w:sz w:val="22"/>
          <w:szCs w:val="22"/>
          <w:lang w:val="sr-Latn-ME"/>
        </w:rPr>
        <w:t>diklofenaka</w:t>
      </w:r>
      <w:proofErr w:type="spellEnd"/>
      <w:r w:rsidRPr="001B14BB">
        <w:rPr>
          <w:bCs/>
          <w:sz w:val="22"/>
          <w:szCs w:val="22"/>
          <w:lang w:val="sr-Latn-ME"/>
        </w:rPr>
        <w:t xml:space="preserve"> i </w:t>
      </w:r>
      <w:proofErr w:type="spellStart"/>
      <w:r w:rsidRPr="001B14BB">
        <w:rPr>
          <w:bCs/>
          <w:sz w:val="22"/>
          <w:szCs w:val="22"/>
          <w:lang w:val="sr-Latn-ME"/>
        </w:rPr>
        <w:t>diuretika</w:t>
      </w:r>
      <w:proofErr w:type="spellEnd"/>
      <w:r w:rsidRPr="001B14BB">
        <w:rPr>
          <w:bCs/>
          <w:sz w:val="22"/>
          <w:szCs w:val="22"/>
          <w:lang w:val="sr-Latn-ME"/>
        </w:rPr>
        <w:t xml:space="preserve"> koji </w:t>
      </w:r>
      <w:proofErr w:type="spellStart"/>
      <w:r w:rsidRPr="001B14BB">
        <w:rPr>
          <w:bCs/>
          <w:sz w:val="22"/>
          <w:szCs w:val="22"/>
          <w:lang w:val="sr-Latn-ME"/>
        </w:rPr>
        <w:t>štede</w:t>
      </w:r>
      <w:proofErr w:type="spellEnd"/>
      <w:r w:rsidRPr="001B14BB">
        <w:rPr>
          <w:bCs/>
          <w:sz w:val="22"/>
          <w:szCs w:val="22"/>
          <w:lang w:val="sr-Latn-ME"/>
        </w:rPr>
        <w:t xml:space="preserve"> kalijum može dovesti do </w:t>
      </w:r>
      <w:r w:rsidR="00D771F5" w:rsidRPr="001B14BB">
        <w:rPr>
          <w:bCs/>
          <w:sz w:val="22"/>
          <w:szCs w:val="22"/>
          <w:lang w:val="sr-Latn-ME"/>
        </w:rPr>
        <w:t>povećanja koncentracije kalijuma u serumu</w:t>
      </w:r>
      <w:r w:rsidRPr="001B14BB">
        <w:rPr>
          <w:bCs/>
          <w:sz w:val="22"/>
          <w:szCs w:val="22"/>
          <w:lang w:val="sr-Latn-ME"/>
        </w:rPr>
        <w:t xml:space="preserve">, zbog čega je potrebno pratiti koncentraciju kalijuma u </w:t>
      </w:r>
      <w:r w:rsidR="00D771F5" w:rsidRPr="001B14BB">
        <w:rPr>
          <w:bCs/>
          <w:sz w:val="22"/>
          <w:szCs w:val="22"/>
          <w:lang w:val="sr-Latn-ME"/>
        </w:rPr>
        <w:t xml:space="preserve">serumu </w:t>
      </w:r>
      <w:r w:rsidRPr="001B14BB">
        <w:rPr>
          <w:bCs/>
          <w:sz w:val="22"/>
          <w:szCs w:val="22"/>
          <w:lang w:val="sr-Latn-ME"/>
        </w:rPr>
        <w:t xml:space="preserve">(vidjeti poglavlje 4.4). </w:t>
      </w:r>
    </w:p>
    <w:p w14:paraId="2D810CE4" w14:textId="77777777" w:rsidR="00A62F74" w:rsidRPr="001B14BB" w:rsidRDefault="00A62F74" w:rsidP="00F639E8">
      <w:pPr>
        <w:tabs>
          <w:tab w:val="left" w:pos="540"/>
          <w:tab w:val="left" w:pos="569"/>
        </w:tabs>
        <w:jc w:val="both"/>
        <w:rPr>
          <w:bCs/>
          <w:sz w:val="22"/>
          <w:szCs w:val="22"/>
          <w:lang w:val="sr-Latn-ME"/>
        </w:rPr>
      </w:pPr>
    </w:p>
    <w:p w14:paraId="4AD8629D" w14:textId="77777777" w:rsidR="00A62F74" w:rsidRPr="001B14BB" w:rsidRDefault="00A62F74" w:rsidP="00F639E8">
      <w:pPr>
        <w:tabs>
          <w:tab w:val="left" w:pos="540"/>
          <w:tab w:val="left" w:pos="569"/>
        </w:tabs>
        <w:jc w:val="both"/>
        <w:rPr>
          <w:bCs/>
          <w:i/>
          <w:sz w:val="22"/>
          <w:szCs w:val="22"/>
          <w:lang w:val="sr-Latn-ME"/>
        </w:rPr>
      </w:pPr>
      <w:proofErr w:type="spellStart"/>
      <w:r w:rsidRPr="001B14BB">
        <w:rPr>
          <w:bCs/>
          <w:i/>
          <w:sz w:val="22"/>
          <w:szCs w:val="22"/>
          <w:lang w:val="sr-Latn-ME"/>
        </w:rPr>
        <w:t>Antidijabetici</w:t>
      </w:r>
      <w:proofErr w:type="spellEnd"/>
    </w:p>
    <w:p w14:paraId="6A4C0E6E" w14:textId="4DFC27FF"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Kliničke studije su pokazale da se </w:t>
      </w:r>
      <w:proofErr w:type="spellStart"/>
      <w:r w:rsidRPr="001B14BB">
        <w:rPr>
          <w:bCs/>
          <w:sz w:val="22"/>
          <w:szCs w:val="22"/>
          <w:lang w:val="sr-Latn-ME"/>
        </w:rPr>
        <w:t>diklofenak</w:t>
      </w:r>
      <w:proofErr w:type="spellEnd"/>
      <w:r w:rsidRPr="001B14BB">
        <w:rPr>
          <w:bCs/>
          <w:sz w:val="22"/>
          <w:szCs w:val="22"/>
          <w:lang w:val="sr-Latn-ME"/>
        </w:rPr>
        <w:t xml:space="preserve"> može primjenjivati </w:t>
      </w:r>
      <w:r w:rsidR="00D771F5" w:rsidRPr="001B14BB">
        <w:rPr>
          <w:bCs/>
          <w:sz w:val="22"/>
          <w:szCs w:val="22"/>
          <w:lang w:val="sr-Latn-ME"/>
        </w:rPr>
        <w:t xml:space="preserve">istovremeno </w:t>
      </w:r>
      <w:r w:rsidRPr="001B14BB">
        <w:rPr>
          <w:bCs/>
          <w:sz w:val="22"/>
          <w:szCs w:val="22"/>
          <w:lang w:val="sr-Latn-ME"/>
        </w:rPr>
        <w:t xml:space="preserve">sa oralnim </w:t>
      </w:r>
      <w:proofErr w:type="spellStart"/>
      <w:r w:rsidRPr="001B14BB">
        <w:rPr>
          <w:bCs/>
          <w:sz w:val="22"/>
          <w:szCs w:val="22"/>
          <w:lang w:val="sr-Latn-ME"/>
        </w:rPr>
        <w:t>antidijabeticima</w:t>
      </w:r>
      <w:proofErr w:type="spellEnd"/>
      <w:r w:rsidRPr="001B14BB">
        <w:rPr>
          <w:bCs/>
          <w:sz w:val="22"/>
          <w:szCs w:val="22"/>
          <w:lang w:val="sr-Latn-ME"/>
        </w:rPr>
        <w:t xml:space="preserve"> bez uticaja na njihov</w:t>
      </w:r>
      <w:r w:rsidR="00D771F5" w:rsidRPr="001B14BB">
        <w:rPr>
          <w:bCs/>
          <w:sz w:val="22"/>
          <w:szCs w:val="22"/>
          <w:lang w:val="sr-Latn-ME"/>
        </w:rPr>
        <w:t>o</w:t>
      </w:r>
      <w:r w:rsidRPr="001B14BB">
        <w:rPr>
          <w:bCs/>
          <w:sz w:val="22"/>
          <w:szCs w:val="22"/>
          <w:lang w:val="sr-Latn-ME"/>
        </w:rPr>
        <w:t xml:space="preserve"> kliničk</w:t>
      </w:r>
      <w:r w:rsidR="00D771F5" w:rsidRPr="001B14BB">
        <w:rPr>
          <w:bCs/>
          <w:sz w:val="22"/>
          <w:szCs w:val="22"/>
          <w:lang w:val="sr-Latn-ME"/>
        </w:rPr>
        <w:t>o dejstvo</w:t>
      </w:r>
      <w:r w:rsidRPr="001B14BB">
        <w:rPr>
          <w:bCs/>
          <w:sz w:val="22"/>
          <w:szCs w:val="22"/>
          <w:lang w:val="sr-Latn-ME"/>
        </w:rPr>
        <w:t xml:space="preserve">. </w:t>
      </w:r>
      <w:r w:rsidR="00D771F5" w:rsidRPr="001B14BB">
        <w:rPr>
          <w:bCs/>
          <w:sz w:val="22"/>
          <w:szCs w:val="22"/>
          <w:lang w:val="sr-Latn-ME"/>
        </w:rPr>
        <w:t>Međutim</w:t>
      </w:r>
      <w:r w:rsidRPr="001B14BB">
        <w:rPr>
          <w:bCs/>
          <w:sz w:val="22"/>
          <w:szCs w:val="22"/>
          <w:lang w:val="sr-Latn-ME"/>
        </w:rPr>
        <w:t>, p</w:t>
      </w:r>
      <w:r w:rsidR="00D771F5" w:rsidRPr="001B14BB">
        <w:rPr>
          <w:bCs/>
          <w:sz w:val="22"/>
          <w:szCs w:val="22"/>
          <w:lang w:val="sr-Latn-ME"/>
        </w:rPr>
        <w:t>rijavljeni su</w:t>
      </w:r>
      <w:r w:rsidRPr="001B14BB">
        <w:rPr>
          <w:bCs/>
          <w:sz w:val="22"/>
          <w:szCs w:val="22"/>
          <w:lang w:val="sr-Latn-ME"/>
        </w:rPr>
        <w:t xml:space="preserve"> izolovani slučajevi </w:t>
      </w:r>
      <w:r w:rsidR="006C5EAD" w:rsidRPr="001B14BB">
        <w:rPr>
          <w:bCs/>
          <w:sz w:val="22"/>
          <w:szCs w:val="22"/>
          <w:lang w:val="sr-Latn-ME"/>
        </w:rPr>
        <w:t xml:space="preserve">pojave </w:t>
      </w:r>
      <w:proofErr w:type="spellStart"/>
      <w:r w:rsidRPr="001B14BB">
        <w:rPr>
          <w:bCs/>
          <w:sz w:val="22"/>
          <w:szCs w:val="22"/>
          <w:lang w:val="sr-Latn-ME"/>
        </w:rPr>
        <w:t>hipoglikemijskih</w:t>
      </w:r>
      <w:proofErr w:type="spellEnd"/>
      <w:r w:rsidRPr="001B14BB">
        <w:rPr>
          <w:bCs/>
          <w:sz w:val="22"/>
          <w:szCs w:val="22"/>
          <w:lang w:val="sr-Latn-ME"/>
        </w:rPr>
        <w:t xml:space="preserve"> i </w:t>
      </w:r>
      <w:proofErr w:type="spellStart"/>
      <w:r w:rsidRPr="001B14BB">
        <w:rPr>
          <w:bCs/>
          <w:sz w:val="22"/>
          <w:szCs w:val="22"/>
          <w:lang w:val="sr-Latn-ME"/>
        </w:rPr>
        <w:t>hiperglikemijskih</w:t>
      </w:r>
      <w:proofErr w:type="spellEnd"/>
      <w:r w:rsidRPr="001B14BB">
        <w:rPr>
          <w:bCs/>
          <w:sz w:val="22"/>
          <w:szCs w:val="22"/>
          <w:lang w:val="sr-Latn-ME"/>
        </w:rPr>
        <w:t xml:space="preserve"> </w:t>
      </w:r>
      <w:r w:rsidR="00D771F5" w:rsidRPr="001B14BB">
        <w:rPr>
          <w:bCs/>
          <w:sz w:val="22"/>
          <w:szCs w:val="22"/>
          <w:lang w:val="sr-Latn-ME"/>
        </w:rPr>
        <w:t xml:space="preserve">dejstava, </w:t>
      </w:r>
      <w:r w:rsidRPr="001B14BB">
        <w:rPr>
          <w:bCs/>
          <w:sz w:val="22"/>
          <w:szCs w:val="22"/>
          <w:lang w:val="sr-Latn-ME"/>
        </w:rPr>
        <w:t xml:space="preserve">zbog </w:t>
      </w:r>
      <w:r w:rsidR="00D771F5" w:rsidRPr="001B14BB">
        <w:rPr>
          <w:bCs/>
          <w:sz w:val="22"/>
          <w:szCs w:val="22"/>
          <w:lang w:val="sr-Latn-ME"/>
        </w:rPr>
        <w:t xml:space="preserve">čega </w:t>
      </w:r>
      <w:r w:rsidRPr="001B14BB">
        <w:rPr>
          <w:bCs/>
          <w:sz w:val="22"/>
          <w:szCs w:val="22"/>
          <w:lang w:val="sr-Latn-ME"/>
        </w:rPr>
        <w:t xml:space="preserve">je </w:t>
      </w:r>
      <w:r w:rsidR="00D771F5" w:rsidRPr="001B14BB">
        <w:rPr>
          <w:bCs/>
          <w:sz w:val="22"/>
          <w:szCs w:val="22"/>
          <w:lang w:val="sr-Latn-ME"/>
        </w:rPr>
        <w:t xml:space="preserve">bilo </w:t>
      </w:r>
      <w:r w:rsidRPr="001B14BB">
        <w:rPr>
          <w:bCs/>
          <w:sz w:val="22"/>
          <w:szCs w:val="22"/>
          <w:lang w:val="sr-Latn-ME"/>
        </w:rPr>
        <w:t xml:space="preserve">neophodno </w:t>
      </w:r>
      <w:r w:rsidR="00D771F5" w:rsidRPr="001B14BB">
        <w:rPr>
          <w:bCs/>
          <w:sz w:val="22"/>
          <w:szCs w:val="22"/>
          <w:lang w:val="sr-Latn-ME"/>
        </w:rPr>
        <w:t xml:space="preserve">korigovati </w:t>
      </w:r>
      <w:r w:rsidRPr="001B14BB">
        <w:rPr>
          <w:bCs/>
          <w:sz w:val="22"/>
          <w:szCs w:val="22"/>
          <w:lang w:val="sr-Latn-ME"/>
        </w:rPr>
        <w:t>doz</w:t>
      </w:r>
      <w:r w:rsidR="00D771F5" w:rsidRPr="001B14BB">
        <w:rPr>
          <w:bCs/>
          <w:sz w:val="22"/>
          <w:szCs w:val="22"/>
          <w:lang w:val="sr-Latn-ME"/>
        </w:rPr>
        <w:t>u</w:t>
      </w:r>
      <w:r w:rsidRPr="001B14BB">
        <w:rPr>
          <w:bCs/>
          <w:sz w:val="22"/>
          <w:szCs w:val="22"/>
          <w:lang w:val="sr-Latn-ME"/>
        </w:rPr>
        <w:t xml:space="preserve"> </w:t>
      </w:r>
      <w:proofErr w:type="spellStart"/>
      <w:r w:rsidRPr="001B14BB">
        <w:rPr>
          <w:bCs/>
          <w:sz w:val="22"/>
          <w:szCs w:val="22"/>
          <w:lang w:val="sr-Latn-ME"/>
        </w:rPr>
        <w:t>antidijabetika</w:t>
      </w:r>
      <w:proofErr w:type="spellEnd"/>
      <w:r w:rsidRPr="001B14BB">
        <w:rPr>
          <w:bCs/>
          <w:sz w:val="22"/>
          <w:szCs w:val="22"/>
          <w:lang w:val="sr-Latn-ME"/>
        </w:rPr>
        <w:t xml:space="preserve"> tokom terapije </w:t>
      </w:r>
      <w:proofErr w:type="spellStart"/>
      <w:r w:rsidRPr="001B14BB">
        <w:rPr>
          <w:bCs/>
          <w:sz w:val="22"/>
          <w:szCs w:val="22"/>
          <w:lang w:val="sr-Latn-ME"/>
        </w:rPr>
        <w:t>diklofenakom</w:t>
      </w:r>
      <w:proofErr w:type="spellEnd"/>
      <w:r w:rsidRPr="001B14BB">
        <w:rPr>
          <w:bCs/>
          <w:sz w:val="22"/>
          <w:szCs w:val="22"/>
          <w:lang w:val="sr-Latn-ME"/>
        </w:rPr>
        <w:t xml:space="preserve">. </w:t>
      </w:r>
      <w:r w:rsidR="00D771F5" w:rsidRPr="001B14BB">
        <w:rPr>
          <w:bCs/>
          <w:sz w:val="22"/>
          <w:szCs w:val="22"/>
          <w:lang w:val="sr-Latn-ME"/>
        </w:rPr>
        <w:t>Zato</w:t>
      </w:r>
      <w:r w:rsidRPr="001B14BB">
        <w:rPr>
          <w:bCs/>
          <w:sz w:val="22"/>
          <w:szCs w:val="22"/>
          <w:lang w:val="sr-Latn-ME"/>
        </w:rPr>
        <w:t xml:space="preserve"> je potrebno praćenje </w:t>
      </w:r>
      <w:r w:rsidR="00D771F5" w:rsidRPr="001B14BB">
        <w:rPr>
          <w:bCs/>
          <w:sz w:val="22"/>
          <w:szCs w:val="22"/>
          <w:lang w:val="sr-Latn-ME"/>
        </w:rPr>
        <w:t xml:space="preserve">koncentracije </w:t>
      </w:r>
      <w:r w:rsidRPr="001B14BB">
        <w:rPr>
          <w:bCs/>
          <w:sz w:val="22"/>
          <w:szCs w:val="22"/>
          <w:lang w:val="sr-Latn-ME"/>
        </w:rPr>
        <w:t xml:space="preserve">glukoze u krvi tokom istovremene primjene </w:t>
      </w:r>
      <w:proofErr w:type="spellStart"/>
      <w:r w:rsidRPr="001B14BB">
        <w:rPr>
          <w:bCs/>
          <w:sz w:val="22"/>
          <w:szCs w:val="22"/>
          <w:lang w:val="sr-Latn-ME"/>
        </w:rPr>
        <w:t>antidijabetske</w:t>
      </w:r>
      <w:proofErr w:type="spellEnd"/>
      <w:r w:rsidRPr="001B14BB">
        <w:rPr>
          <w:bCs/>
          <w:sz w:val="22"/>
          <w:szCs w:val="22"/>
          <w:lang w:val="sr-Latn-ME"/>
        </w:rPr>
        <w:t xml:space="preserve"> terapije i </w:t>
      </w:r>
      <w:proofErr w:type="spellStart"/>
      <w:r w:rsidRPr="001B14BB">
        <w:rPr>
          <w:bCs/>
          <w:sz w:val="22"/>
          <w:szCs w:val="22"/>
          <w:lang w:val="sr-Latn-ME"/>
        </w:rPr>
        <w:t>diklofenaka</w:t>
      </w:r>
      <w:proofErr w:type="spellEnd"/>
      <w:r w:rsidRPr="001B14BB">
        <w:rPr>
          <w:bCs/>
          <w:sz w:val="22"/>
          <w:szCs w:val="22"/>
          <w:lang w:val="sr-Latn-ME"/>
        </w:rPr>
        <w:t xml:space="preserve">. </w:t>
      </w:r>
    </w:p>
    <w:p w14:paraId="02D2734C" w14:textId="77777777" w:rsidR="00A62F74" w:rsidRPr="001B14BB" w:rsidRDefault="00A62F74" w:rsidP="00F639E8">
      <w:pPr>
        <w:tabs>
          <w:tab w:val="left" w:pos="540"/>
          <w:tab w:val="left" w:pos="569"/>
        </w:tabs>
        <w:jc w:val="both"/>
        <w:rPr>
          <w:bCs/>
          <w:sz w:val="22"/>
          <w:szCs w:val="22"/>
          <w:lang w:val="sr-Latn-ME"/>
        </w:rPr>
      </w:pPr>
    </w:p>
    <w:p w14:paraId="5E9DDC36" w14:textId="77777777" w:rsidR="00A62F74" w:rsidRPr="001B14BB" w:rsidRDefault="00A62F74" w:rsidP="00F639E8">
      <w:pPr>
        <w:tabs>
          <w:tab w:val="left" w:pos="540"/>
          <w:tab w:val="left" w:pos="569"/>
        </w:tabs>
        <w:jc w:val="both"/>
        <w:rPr>
          <w:bCs/>
          <w:i/>
          <w:sz w:val="22"/>
          <w:szCs w:val="22"/>
          <w:lang w:val="sr-Latn-ME"/>
        </w:rPr>
      </w:pPr>
      <w:proofErr w:type="spellStart"/>
      <w:r w:rsidRPr="001B14BB">
        <w:rPr>
          <w:bCs/>
          <w:i/>
          <w:sz w:val="22"/>
          <w:szCs w:val="22"/>
          <w:lang w:val="sr-Latn-ME"/>
        </w:rPr>
        <w:t>Metotreksat</w:t>
      </w:r>
      <w:proofErr w:type="spellEnd"/>
    </w:p>
    <w:p w14:paraId="6915E6E6" w14:textId="5D974BBC" w:rsidR="00A62F74" w:rsidRPr="001B14BB" w:rsidRDefault="00A62F74" w:rsidP="00F639E8">
      <w:pPr>
        <w:tabs>
          <w:tab w:val="left" w:pos="540"/>
          <w:tab w:val="left" w:pos="569"/>
        </w:tabs>
        <w:jc w:val="both"/>
        <w:rPr>
          <w:bCs/>
          <w:sz w:val="22"/>
          <w:szCs w:val="22"/>
          <w:lang w:val="sr-Latn-ME"/>
        </w:rPr>
      </w:pPr>
      <w:proofErr w:type="spellStart"/>
      <w:r w:rsidRPr="001B14BB">
        <w:rPr>
          <w:bCs/>
          <w:sz w:val="22"/>
          <w:szCs w:val="22"/>
          <w:lang w:val="sr-Latn-ME"/>
        </w:rPr>
        <w:t>Diklofenak</w:t>
      </w:r>
      <w:proofErr w:type="spellEnd"/>
      <w:r w:rsidRPr="001B14BB">
        <w:rPr>
          <w:bCs/>
          <w:sz w:val="22"/>
          <w:szCs w:val="22"/>
          <w:lang w:val="sr-Latn-ME"/>
        </w:rPr>
        <w:t xml:space="preserve"> može da inhibira </w:t>
      </w:r>
      <w:proofErr w:type="spellStart"/>
      <w:r w:rsidRPr="001B14BB">
        <w:rPr>
          <w:bCs/>
          <w:sz w:val="22"/>
          <w:szCs w:val="22"/>
          <w:lang w:val="sr-Latn-ME"/>
        </w:rPr>
        <w:t>tubularni</w:t>
      </w:r>
      <w:proofErr w:type="spellEnd"/>
      <w:r w:rsidRPr="001B14BB">
        <w:rPr>
          <w:bCs/>
          <w:sz w:val="22"/>
          <w:szCs w:val="22"/>
          <w:lang w:val="sr-Latn-ME"/>
        </w:rPr>
        <w:t xml:space="preserve"> </w:t>
      </w:r>
      <w:proofErr w:type="spellStart"/>
      <w:r w:rsidRPr="001B14BB">
        <w:rPr>
          <w:bCs/>
          <w:sz w:val="22"/>
          <w:szCs w:val="22"/>
          <w:lang w:val="sr-Latn-ME"/>
        </w:rPr>
        <w:t>renalni</w:t>
      </w:r>
      <w:proofErr w:type="spellEnd"/>
      <w:r w:rsidRPr="001B14BB">
        <w:rPr>
          <w:bCs/>
          <w:sz w:val="22"/>
          <w:szCs w:val="22"/>
          <w:lang w:val="sr-Latn-ME"/>
        </w:rPr>
        <w:t xml:space="preserve"> </w:t>
      </w:r>
      <w:proofErr w:type="spellStart"/>
      <w:r w:rsidRPr="001B14BB">
        <w:rPr>
          <w:bCs/>
          <w:sz w:val="22"/>
          <w:szCs w:val="22"/>
          <w:lang w:val="sr-Latn-ME"/>
        </w:rPr>
        <w:t>klirens</w:t>
      </w:r>
      <w:proofErr w:type="spellEnd"/>
      <w:r w:rsidRPr="001B14BB">
        <w:rPr>
          <w:bCs/>
          <w:sz w:val="22"/>
          <w:szCs w:val="22"/>
          <w:lang w:val="sr-Latn-ME"/>
        </w:rPr>
        <w:t xml:space="preserve"> </w:t>
      </w:r>
      <w:proofErr w:type="spellStart"/>
      <w:r w:rsidRPr="001B14BB">
        <w:rPr>
          <w:bCs/>
          <w:sz w:val="22"/>
          <w:szCs w:val="22"/>
          <w:lang w:val="sr-Latn-ME"/>
        </w:rPr>
        <w:t>metotreksata</w:t>
      </w:r>
      <w:proofErr w:type="spellEnd"/>
      <w:r w:rsidRPr="001B14BB">
        <w:rPr>
          <w:bCs/>
          <w:sz w:val="22"/>
          <w:szCs w:val="22"/>
          <w:lang w:val="sr-Latn-ME"/>
        </w:rPr>
        <w:t xml:space="preserve"> i time poveća koncentraciju </w:t>
      </w:r>
      <w:proofErr w:type="spellStart"/>
      <w:r w:rsidRPr="001B14BB">
        <w:rPr>
          <w:bCs/>
          <w:sz w:val="22"/>
          <w:szCs w:val="22"/>
          <w:lang w:val="sr-Latn-ME"/>
        </w:rPr>
        <w:t>metotreksata</w:t>
      </w:r>
      <w:proofErr w:type="spellEnd"/>
      <w:r w:rsidRPr="001B14BB">
        <w:rPr>
          <w:bCs/>
          <w:sz w:val="22"/>
          <w:szCs w:val="22"/>
          <w:lang w:val="sr-Latn-ME"/>
        </w:rPr>
        <w:t xml:space="preserve">. Preporučuje se oprez kada se </w:t>
      </w:r>
      <w:proofErr w:type="spellStart"/>
      <w:r w:rsidRPr="001B14BB">
        <w:rPr>
          <w:bCs/>
          <w:sz w:val="22"/>
          <w:szCs w:val="22"/>
          <w:lang w:val="sr-Latn-ME"/>
        </w:rPr>
        <w:t>NSAIL</w:t>
      </w:r>
      <w:proofErr w:type="spellEnd"/>
      <w:r w:rsidRPr="001B14BB">
        <w:rPr>
          <w:bCs/>
          <w:sz w:val="22"/>
          <w:szCs w:val="22"/>
          <w:lang w:val="sr-Latn-ME"/>
        </w:rPr>
        <w:t xml:space="preserve">, uključujući i </w:t>
      </w:r>
      <w:proofErr w:type="spellStart"/>
      <w:r w:rsidRPr="001B14BB">
        <w:rPr>
          <w:bCs/>
          <w:sz w:val="22"/>
          <w:szCs w:val="22"/>
          <w:lang w:val="sr-Latn-ME"/>
        </w:rPr>
        <w:t>diklofenak</w:t>
      </w:r>
      <w:proofErr w:type="spellEnd"/>
      <w:r w:rsidRPr="001B14BB">
        <w:rPr>
          <w:bCs/>
          <w:sz w:val="22"/>
          <w:szCs w:val="22"/>
          <w:lang w:val="sr-Latn-ME"/>
        </w:rPr>
        <w:t xml:space="preserve">, primjenjuju </w:t>
      </w:r>
      <w:r w:rsidR="00D771F5" w:rsidRPr="001B14BB">
        <w:rPr>
          <w:bCs/>
          <w:sz w:val="22"/>
          <w:szCs w:val="22"/>
          <w:lang w:val="sr-Latn-ME"/>
        </w:rPr>
        <w:t>u period</w:t>
      </w:r>
      <w:r w:rsidR="006C5EAD" w:rsidRPr="001B14BB">
        <w:rPr>
          <w:bCs/>
          <w:sz w:val="22"/>
          <w:szCs w:val="22"/>
          <w:lang w:val="sr-Latn-ME"/>
        </w:rPr>
        <w:t>u</w:t>
      </w:r>
      <w:r w:rsidR="00D771F5" w:rsidRPr="001B14BB">
        <w:rPr>
          <w:bCs/>
          <w:sz w:val="22"/>
          <w:szCs w:val="22"/>
          <w:lang w:val="sr-Latn-ME"/>
        </w:rPr>
        <w:t xml:space="preserve"> kraćem </w:t>
      </w:r>
      <w:r w:rsidRPr="001B14BB">
        <w:rPr>
          <w:bCs/>
          <w:sz w:val="22"/>
          <w:szCs w:val="22"/>
          <w:lang w:val="sr-Latn-ME"/>
        </w:rPr>
        <w:t xml:space="preserve">od 24 sata prije ili nakon </w:t>
      </w:r>
      <w:r w:rsidR="00D771F5" w:rsidRPr="001B14BB">
        <w:rPr>
          <w:bCs/>
          <w:sz w:val="22"/>
          <w:szCs w:val="22"/>
          <w:lang w:val="sr-Latn-ME"/>
        </w:rPr>
        <w:t xml:space="preserve">terapije </w:t>
      </w:r>
      <w:proofErr w:type="spellStart"/>
      <w:r w:rsidRPr="001B14BB">
        <w:rPr>
          <w:bCs/>
          <w:sz w:val="22"/>
          <w:szCs w:val="22"/>
          <w:lang w:val="sr-Latn-ME"/>
        </w:rPr>
        <w:t>metotreksata</w:t>
      </w:r>
      <w:proofErr w:type="spellEnd"/>
      <w:r w:rsidRPr="001B14BB">
        <w:rPr>
          <w:bCs/>
          <w:sz w:val="22"/>
          <w:szCs w:val="22"/>
          <w:lang w:val="sr-Latn-ME"/>
        </w:rPr>
        <w:t xml:space="preserve">, jer to može dovesti do povećanja koncentracije </w:t>
      </w:r>
      <w:proofErr w:type="spellStart"/>
      <w:r w:rsidRPr="001B14BB">
        <w:rPr>
          <w:bCs/>
          <w:sz w:val="22"/>
          <w:szCs w:val="22"/>
          <w:lang w:val="sr-Latn-ME"/>
        </w:rPr>
        <w:t>metotreksata</w:t>
      </w:r>
      <w:proofErr w:type="spellEnd"/>
      <w:r w:rsidRPr="001B14BB">
        <w:rPr>
          <w:bCs/>
          <w:sz w:val="22"/>
          <w:szCs w:val="22"/>
          <w:lang w:val="sr-Latn-ME"/>
        </w:rPr>
        <w:t xml:space="preserve"> u krvi i povećanja toksičnog dejstva ovog lijeka. </w:t>
      </w:r>
    </w:p>
    <w:p w14:paraId="0847E9E3" w14:textId="77777777" w:rsidR="00A62F74" w:rsidRPr="001B14BB" w:rsidRDefault="00A62F74" w:rsidP="00F639E8">
      <w:pPr>
        <w:tabs>
          <w:tab w:val="left" w:pos="540"/>
          <w:tab w:val="left" w:pos="569"/>
        </w:tabs>
        <w:jc w:val="both"/>
        <w:rPr>
          <w:bCs/>
          <w:sz w:val="22"/>
          <w:szCs w:val="22"/>
          <w:lang w:val="sr-Latn-ME"/>
        </w:rPr>
      </w:pPr>
    </w:p>
    <w:p w14:paraId="49E46542" w14:textId="77777777" w:rsidR="00A62F74" w:rsidRPr="001B14BB" w:rsidRDefault="00A62F74" w:rsidP="00F639E8">
      <w:pPr>
        <w:tabs>
          <w:tab w:val="left" w:pos="540"/>
          <w:tab w:val="left" w:pos="569"/>
        </w:tabs>
        <w:jc w:val="both"/>
        <w:rPr>
          <w:bCs/>
          <w:i/>
          <w:sz w:val="22"/>
          <w:szCs w:val="22"/>
          <w:lang w:val="sr-Latn-ME"/>
        </w:rPr>
      </w:pPr>
      <w:proofErr w:type="spellStart"/>
      <w:r w:rsidRPr="001B14BB">
        <w:rPr>
          <w:bCs/>
          <w:i/>
          <w:sz w:val="22"/>
          <w:szCs w:val="22"/>
          <w:lang w:val="sr-Latn-ME"/>
        </w:rPr>
        <w:t>Probenecid</w:t>
      </w:r>
      <w:proofErr w:type="spellEnd"/>
      <w:r w:rsidRPr="001B14BB">
        <w:rPr>
          <w:bCs/>
          <w:i/>
          <w:sz w:val="22"/>
          <w:szCs w:val="22"/>
          <w:lang w:val="sr-Latn-ME"/>
        </w:rPr>
        <w:t xml:space="preserve"> i </w:t>
      </w:r>
      <w:proofErr w:type="spellStart"/>
      <w:r w:rsidRPr="001B14BB">
        <w:rPr>
          <w:bCs/>
          <w:i/>
          <w:sz w:val="22"/>
          <w:szCs w:val="22"/>
          <w:lang w:val="sr-Latn-ME"/>
        </w:rPr>
        <w:t>sulfinpirazon</w:t>
      </w:r>
      <w:proofErr w:type="spellEnd"/>
    </w:p>
    <w:p w14:paraId="5A0D6CDE" w14:textId="77777777"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Ljekovi koji sadrže </w:t>
      </w:r>
      <w:proofErr w:type="spellStart"/>
      <w:r w:rsidRPr="001B14BB">
        <w:rPr>
          <w:bCs/>
          <w:sz w:val="22"/>
          <w:szCs w:val="22"/>
          <w:lang w:val="sr-Latn-ME"/>
        </w:rPr>
        <w:t>probenecid</w:t>
      </w:r>
      <w:proofErr w:type="spellEnd"/>
      <w:r w:rsidRPr="001B14BB">
        <w:rPr>
          <w:bCs/>
          <w:sz w:val="22"/>
          <w:szCs w:val="22"/>
          <w:lang w:val="sr-Latn-ME"/>
        </w:rPr>
        <w:t xml:space="preserve"> ili </w:t>
      </w:r>
      <w:proofErr w:type="spellStart"/>
      <w:r w:rsidRPr="001B14BB">
        <w:rPr>
          <w:bCs/>
          <w:sz w:val="22"/>
          <w:szCs w:val="22"/>
          <w:lang w:val="sr-Latn-ME"/>
        </w:rPr>
        <w:t>sulfinpirazon</w:t>
      </w:r>
      <w:proofErr w:type="spellEnd"/>
      <w:r w:rsidRPr="001B14BB">
        <w:rPr>
          <w:bCs/>
          <w:sz w:val="22"/>
          <w:szCs w:val="22"/>
          <w:lang w:val="sr-Latn-ME"/>
        </w:rPr>
        <w:t xml:space="preserve"> mogu da odlože izlučivanje </w:t>
      </w:r>
      <w:proofErr w:type="spellStart"/>
      <w:r w:rsidRPr="001B14BB">
        <w:rPr>
          <w:bCs/>
          <w:sz w:val="22"/>
          <w:szCs w:val="22"/>
          <w:lang w:val="sr-Latn-ME"/>
        </w:rPr>
        <w:t>diklofenaka</w:t>
      </w:r>
      <w:proofErr w:type="spellEnd"/>
      <w:r w:rsidRPr="001B14BB">
        <w:rPr>
          <w:bCs/>
          <w:sz w:val="22"/>
          <w:szCs w:val="22"/>
          <w:lang w:val="sr-Latn-ME"/>
        </w:rPr>
        <w:t>.</w:t>
      </w:r>
    </w:p>
    <w:p w14:paraId="50165CF6" w14:textId="77777777" w:rsidR="00A62F74" w:rsidRPr="001B14BB" w:rsidRDefault="00A62F74" w:rsidP="00F639E8">
      <w:pPr>
        <w:tabs>
          <w:tab w:val="left" w:pos="540"/>
          <w:tab w:val="left" w:pos="569"/>
        </w:tabs>
        <w:jc w:val="both"/>
        <w:rPr>
          <w:bCs/>
          <w:sz w:val="22"/>
          <w:szCs w:val="22"/>
          <w:lang w:val="sr-Latn-ME"/>
        </w:rPr>
      </w:pPr>
    </w:p>
    <w:p w14:paraId="04F91AD1" w14:textId="77777777" w:rsidR="00A62F74" w:rsidRPr="001B14BB" w:rsidRDefault="00A62F74" w:rsidP="00F639E8">
      <w:pPr>
        <w:tabs>
          <w:tab w:val="left" w:pos="540"/>
          <w:tab w:val="left" w:pos="569"/>
        </w:tabs>
        <w:jc w:val="both"/>
        <w:rPr>
          <w:bCs/>
          <w:i/>
          <w:sz w:val="22"/>
          <w:szCs w:val="22"/>
          <w:lang w:val="sr-Latn-ME"/>
        </w:rPr>
      </w:pPr>
      <w:proofErr w:type="spellStart"/>
      <w:r w:rsidRPr="001B14BB">
        <w:rPr>
          <w:bCs/>
          <w:i/>
          <w:sz w:val="22"/>
          <w:szCs w:val="22"/>
          <w:lang w:val="sr-Latn-ME"/>
        </w:rPr>
        <w:t>Takrolimus</w:t>
      </w:r>
      <w:proofErr w:type="spellEnd"/>
    </w:p>
    <w:p w14:paraId="63868869" w14:textId="77777777"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NSAIL (kao što je </w:t>
      </w:r>
      <w:proofErr w:type="spellStart"/>
      <w:r w:rsidRPr="001B14BB">
        <w:rPr>
          <w:bCs/>
          <w:sz w:val="22"/>
          <w:szCs w:val="22"/>
          <w:lang w:val="sr-Latn-ME"/>
        </w:rPr>
        <w:t>diklofenak</w:t>
      </w:r>
      <w:proofErr w:type="spellEnd"/>
      <w:r w:rsidRPr="001B14BB">
        <w:rPr>
          <w:bCs/>
          <w:sz w:val="22"/>
          <w:szCs w:val="22"/>
          <w:lang w:val="sr-Latn-ME"/>
        </w:rPr>
        <w:t xml:space="preserve">) mogu da povećaju </w:t>
      </w:r>
      <w:proofErr w:type="spellStart"/>
      <w:r w:rsidRPr="001B14BB">
        <w:rPr>
          <w:bCs/>
          <w:sz w:val="22"/>
          <w:szCs w:val="22"/>
          <w:lang w:val="sr-Latn-ME"/>
        </w:rPr>
        <w:t>renalnu</w:t>
      </w:r>
      <w:proofErr w:type="spellEnd"/>
      <w:r w:rsidRPr="001B14BB">
        <w:rPr>
          <w:bCs/>
          <w:sz w:val="22"/>
          <w:szCs w:val="22"/>
          <w:lang w:val="sr-Latn-ME"/>
        </w:rPr>
        <w:t xml:space="preserve"> toksičnost </w:t>
      </w:r>
      <w:proofErr w:type="spellStart"/>
      <w:r w:rsidRPr="001B14BB">
        <w:rPr>
          <w:bCs/>
          <w:sz w:val="22"/>
          <w:szCs w:val="22"/>
          <w:lang w:val="sr-Latn-ME"/>
        </w:rPr>
        <w:t>takrolimusa</w:t>
      </w:r>
      <w:proofErr w:type="spellEnd"/>
      <w:r w:rsidRPr="001B14BB">
        <w:rPr>
          <w:bCs/>
          <w:sz w:val="22"/>
          <w:szCs w:val="22"/>
          <w:lang w:val="sr-Latn-ME"/>
        </w:rPr>
        <w:t xml:space="preserve">.  </w:t>
      </w:r>
    </w:p>
    <w:p w14:paraId="3B2BFEBC" w14:textId="77777777" w:rsidR="00A62F74" w:rsidRPr="001B14BB" w:rsidRDefault="00A62F74" w:rsidP="00F639E8">
      <w:pPr>
        <w:tabs>
          <w:tab w:val="left" w:pos="540"/>
          <w:tab w:val="left" w:pos="569"/>
        </w:tabs>
        <w:jc w:val="both"/>
        <w:rPr>
          <w:bCs/>
          <w:sz w:val="22"/>
          <w:szCs w:val="22"/>
          <w:lang w:val="sr-Latn-ME"/>
        </w:rPr>
      </w:pPr>
    </w:p>
    <w:p w14:paraId="21D83CED" w14:textId="77777777" w:rsidR="00A62F74" w:rsidRPr="001B14BB" w:rsidRDefault="00A62F74" w:rsidP="00F639E8">
      <w:pPr>
        <w:tabs>
          <w:tab w:val="left" w:pos="540"/>
          <w:tab w:val="left" w:pos="569"/>
        </w:tabs>
        <w:jc w:val="both"/>
        <w:rPr>
          <w:bCs/>
          <w:i/>
          <w:sz w:val="22"/>
          <w:szCs w:val="22"/>
          <w:lang w:val="sr-Latn-ME"/>
        </w:rPr>
      </w:pPr>
      <w:proofErr w:type="spellStart"/>
      <w:r w:rsidRPr="001B14BB">
        <w:rPr>
          <w:bCs/>
          <w:i/>
          <w:sz w:val="22"/>
          <w:szCs w:val="22"/>
          <w:lang w:val="sr-Latn-ME"/>
        </w:rPr>
        <w:t>Ciklosporin</w:t>
      </w:r>
      <w:proofErr w:type="spellEnd"/>
    </w:p>
    <w:p w14:paraId="7FA626A3" w14:textId="01EB1ACB" w:rsidR="00A62F74" w:rsidRPr="001B14BB" w:rsidRDefault="00A62F74" w:rsidP="00F639E8">
      <w:pPr>
        <w:tabs>
          <w:tab w:val="left" w:pos="540"/>
          <w:tab w:val="left" w:pos="569"/>
        </w:tabs>
        <w:jc w:val="both"/>
        <w:rPr>
          <w:bCs/>
          <w:sz w:val="22"/>
          <w:szCs w:val="22"/>
          <w:lang w:val="sr-Latn-ME"/>
        </w:rPr>
      </w:pPr>
      <w:proofErr w:type="spellStart"/>
      <w:r w:rsidRPr="001B14BB">
        <w:rPr>
          <w:bCs/>
          <w:sz w:val="22"/>
          <w:szCs w:val="22"/>
          <w:lang w:val="sr-Latn-ME"/>
        </w:rPr>
        <w:t>Diklofenak</w:t>
      </w:r>
      <w:proofErr w:type="spellEnd"/>
      <w:r w:rsidRPr="001B14BB">
        <w:rPr>
          <w:bCs/>
          <w:sz w:val="22"/>
          <w:szCs w:val="22"/>
          <w:lang w:val="sr-Latn-ME"/>
        </w:rPr>
        <w:t xml:space="preserve">, kao i drugi NSAIL, može da pojača </w:t>
      </w:r>
      <w:proofErr w:type="spellStart"/>
      <w:r w:rsidRPr="001B14BB">
        <w:rPr>
          <w:bCs/>
          <w:sz w:val="22"/>
          <w:szCs w:val="22"/>
          <w:lang w:val="sr-Latn-ME"/>
        </w:rPr>
        <w:t>nefrotoksičnost</w:t>
      </w:r>
      <w:proofErr w:type="spellEnd"/>
      <w:r w:rsidRPr="001B14BB">
        <w:rPr>
          <w:bCs/>
          <w:sz w:val="22"/>
          <w:szCs w:val="22"/>
          <w:lang w:val="sr-Latn-ME"/>
        </w:rPr>
        <w:t xml:space="preserve"> </w:t>
      </w:r>
      <w:proofErr w:type="spellStart"/>
      <w:r w:rsidRPr="001B14BB">
        <w:rPr>
          <w:bCs/>
          <w:sz w:val="22"/>
          <w:szCs w:val="22"/>
          <w:lang w:val="sr-Latn-ME"/>
        </w:rPr>
        <w:t>ciklosporina</w:t>
      </w:r>
      <w:proofErr w:type="spellEnd"/>
      <w:r w:rsidRPr="001B14BB">
        <w:rPr>
          <w:bCs/>
          <w:sz w:val="22"/>
          <w:szCs w:val="22"/>
          <w:lang w:val="sr-Latn-ME"/>
        </w:rPr>
        <w:t xml:space="preserve"> zbog </w:t>
      </w:r>
      <w:r w:rsidR="00D771F5" w:rsidRPr="001B14BB">
        <w:rPr>
          <w:bCs/>
          <w:sz w:val="22"/>
          <w:szCs w:val="22"/>
          <w:lang w:val="sr-Latn-ME"/>
        </w:rPr>
        <w:t xml:space="preserve">dejstva </w:t>
      </w:r>
      <w:r w:rsidRPr="001B14BB">
        <w:rPr>
          <w:bCs/>
          <w:sz w:val="22"/>
          <w:szCs w:val="22"/>
          <w:lang w:val="sr-Latn-ME"/>
        </w:rPr>
        <w:t xml:space="preserve">na </w:t>
      </w:r>
      <w:proofErr w:type="spellStart"/>
      <w:r w:rsidRPr="001B14BB">
        <w:rPr>
          <w:bCs/>
          <w:sz w:val="22"/>
          <w:szCs w:val="22"/>
          <w:lang w:val="sr-Latn-ME"/>
        </w:rPr>
        <w:t>prostaglandine</w:t>
      </w:r>
      <w:proofErr w:type="spellEnd"/>
      <w:r w:rsidR="00D771F5" w:rsidRPr="001B14BB">
        <w:rPr>
          <w:bCs/>
          <w:sz w:val="22"/>
          <w:szCs w:val="22"/>
          <w:lang w:val="sr-Latn-ME"/>
        </w:rPr>
        <w:t xml:space="preserve"> bubrega</w:t>
      </w:r>
      <w:r w:rsidRPr="001B14BB">
        <w:rPr>
          <w:bCs/>
          <w:sz w:val="22"/>
          <w:szCs w:val="22"/>
          <w:lang w:val="sr-Latn-ME"/>
        </w:rPr>
        <w:t xml:space="preserve">. </w:t>
      </w:r>
      <w:r w:rsidR="00D771F5" w:rsidRPr="001B14BB">
        <w:rPr>
          <w:bCs/>
          <w:sz w:val="22"/>
          <w:szCs w:val="22"/>
          <w:lang w:val="sr-Latn-ME"/>
        </w:rPr>
        <w:t xml:space="preserve">Zato </w:t>
      </w:r>
      <w:proofErr w:type="spellStart"/>
      <w:r w:rsidR="00D771F5" w:rsidRPr="001B14BB">
        <w:rPr>
          <w:bCs/>
          <w:sz w:val="22"/>
          <w:szCs w:val="22"/>
          <w:lang w:val="sr-Latn-ME"/>
        </w:rPr>
        <w:t>diklofenak</w:t>
      </w:r>
      <w:proofErr w:type="spellEnd"/>
      <w:r w:rsidR="00B0051C" w:rsidRPr="001B14BB">
        <w:rPr>
          <w:bCs/>
          <w:sz w:val="22"/>
          <w:szCs w:val="22"/>
          <w:lang w:val="sr-Latn-ME"/>
        </w:rPr>
        <w:t xml:space="preserve"> </w:t>
      </w:r>
      <w:r w:rsidRPr="001B14BB">
        <w:rPr>
          <w:bCs/>
          <w:sz w:val="22"/>
          <w:szCs w:val="22"/>
          <w:lang w:val="sr-Latn-ME"/>
        </w:rPr>
        <w:t>treba primjenjivati u</w:t>
      </w:r>
      <w:r w:rsidR="00D771F5" w:rsidRPr="001B14BB">
        <w:rPr>
          <w:bCs/>
          <w:sz w:val="22"/>
          <w:szCs w:val="22"/>
          <w:lang w:val="sr-Latn-ME"/>
        </w:rPr>
        <w:t xml:space="preserve"> manjim</w:t>
      </w:r>
      <w:r w:rsidRPr="001B14BB">
        <w:rPr>
          <w:bCs/>
          <w:sz w:val="22"/>
          <w:szCs w:val="22"/>
          <w:lang w:val="sr-Latn-ME"/>
        </w:rPr>
        <w:t xml:space="preserve"> dozama </w:t>
      </w:r>
      <w:r w:rsidR="00D771F5" w:rsidRPr="001B14BB">
        <w:rPr>
          <w:bCs/>
          <w:sz w:val="22"/>
          <w:szCs w:val="22"/>
          <w:lang w:val="sr-Latn-ME"/>
        </w:rPr>
        <w:t>u odnosu na doze koje bi</w:t>
      </w:r>
      <w:r w:rsidRPr="001B14BB">
        <w:rPr>
          <w:bCs/>
          <w:sz w:val="22"/>
          <w:szCs w:val="22"/>
          <w:lang w:val="sr-Latn-ME"/>
        </w:rPr>
        <w:t xml:space="preserve"> prim</w:t>
      </w:r>
      <w:r w:rsidR="00D771F5" w:rsidRPr="001B14BB">
        <w:rPr>
          <w:bCs/>
          <w:sz w:val="22"/>
          <w:szCs w:val="22"/>
          <w:lang w:val="sr-Latn-ME"/>
        </w:rPr>
        <w:t>ili</w:t>
      </w:r>
      <w:r w:rsidRPr="001B14BB">
        <w:rPr>
          <w:bCs/>
          <w:sz w:val="22"/>
          <w:szCs w:val="22"/>
          <w:lang w:val="sr-Latn-ME"/>
        </w:rPr>
        <w:t xml:space="preserve"> pacijenti koji </w:t>
      </w:r>
      <w:r w:rsidR="00D771F5" w:rsidRPr="001B14BB">
        <w:rPr>
          <w:bCs/>
          <w:sz w:val="22"/>
          <w:szCs w:val="22"/>
          <w:lang w:val="sr-Latn-ME"/>
        </w:rPr>
        <w:t>nisu na terapiji</w:t>
      </w:r>
      <w:r w:rsidRPr="001B14BB">
        <w:rPr>
          <w:bCs/>
          <w:sz w:val="22"/>
          <w:szCs w:val="22"/>
          <w:lang w:val="sr-Latn-ME"/>
        </w:rPr>
        <w:t xml:space="preserve"> </w:t>
      </w:r>
      <w:proofErr w:type="spellStart"/>
      <w:r w:rsidRPr="001B14BB">
        <w:rPr>
          <w:bCs/>
          <w:sz w:val="22"/>
          <w:szCs w:val="22"/>
          <w:lang w:val="sr-Latn-ME"/>
        </w:rPr>
        <w:t>ciklosporin</w:t>
      </w:r>
      <w:r w:rsidR="00D771F5" w:rsidRPr="001B14BB">
        <w:rPr>
          <w:bCs/>
          <w:sz w:val="22"/>
          <w:szCs w:val="22"/>
          <w:lang w:val="sr-Latn-ME"/>
        </w:rPr>
        <w:t>om</w:t>
      </w:r>
      <w:proofErr w:type="spellEnd"/>
      <w:r w:rsidRPr="001B14BB">
        <w:rPr>
          <w:bCs/>
          <w:sz w:val="22"/>
          <w:szCs w:val="22"/>
          <w:lang w:val="sr-Latn-ME"/>
        </w:rPr>
        <w:t xml:space="preserve">. </w:t>
      </w:r>
    </w:p>
    <w:p w14:paraId="2425338D" w14:textId="77777777" w:rsidR="00A62F74" w:rsidRPr="001B14BB" w:rsidRDefault="00A62F74" w:rsidP="00F639E8">
      <w:pPr>
        <w:tabs>
          <w:tab w:val="left" w:pos="540"/>
          <w:tab w:val="left" w:pos="569"/>
        </w:tabs>
        <w:jc w:val="both"/>
        <w:rPr>
          <w:bCs/>
          <w:sz w:val="22"/>
          <w:szCs w:val="22"/>
          <w:lang w:val="sr-Latn-ME"/>
        </w:rPr>
      </w:pPr>
    </w:p>
    <w:p w14:paraId="42377746" w14:textId="16694C2C" w:rsidR="00A62F74" w:rsidRPr="001B14BB" w:rsidRDefault="00A62F74" w:rsidP="00F639E8">
      <w:pPr>
        <w:tabs>
          <w:tab w:val="left" w:pos="540"/>
          <w:tab w:val="left" w:pos="569"/>
        </w:tabs>
        <w:jc w:val="both"/>
        <w:rPr>
          <w:bCs/>
          <w:i/>
          <w:sz w:val="22"/>
          <w:szCs w:val="22"/>
          <w:lang w:val="sr-Latn-ME"/>
        </w:rPr>
      </w:pPr>
      <w:proofErr w:type="spellStart"/>
      <w:r w:rsidRPr="001B14BB">
        <w:rPr>
          <w:bCs/>
          <w:i/>
          <w:sz w:val="22"/>
          <w:szCs w:val="22"/>
          <w:lang w:val="sr-Latn-ME"/>
        </w:rPr>
        <w:t>Hinolonski</w:t>
      </w:r>
      <w:proofErr w:type="spellEnd"/>
      <w:r w:rsidRPr="001B14BB">
        <w:rPr>
          <w:bCs/>
          <w:i/>
          <w:sz w:val="22"/>
          <w:szCs w:val="22"/>
          <w:lang w:val="sr-Latn-ME"/>
        </w:rPr>
        <w:t xml:space="preserve"> </w:t>
      </w:r>
      <w:proofErr w:type="spellStart"/>
      <w:r w:rsidRPr="001B14BB">
        <w:rPr>
          <w:bCs/>
          <w:i/>
          <w:sz w:val="22"/>
          <w:szCs w:val="22"/>
          <w:lang w:val="sr-Latn-ME"/>
        </w:rPr>
        <w:t>antib</w:t>
      </w:r>
      <w:r w:rsidR="006620CE" w:rsidRPr="001B14BB">
        <w:rPr>
          <w:bCs/>
          <w:i/>
          <w:sz w:val="22"/>
          <w:szCs w:val="22"/>
          <w:lang w:val="sr-Latn-ME"/>
        </w:rPr>
        <w:t>akterijski</w:t>
      </w:r>
      <w:proofErr w:type="spellEnd"/>
      <w:r w:rsidR="006620CE" w:rsidRPr="001B14BB">
        <w:rPr>
          <w:bCs/>
          <w:i/>
          <w:sz w:val="22"/>
          <w:szCs w:val="22"/>
          <w:lang w:val="sr-Latn-ME"/>
        </w:rPr>
        <w:t xml:space="preserve"> ljekovi</w:t>
      </w:r>
    </w:p>
    <w:p w14:paraId="64E7841B" w14:textId="1C30FFE1"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Prijavljeni su pojedinačni slučajevi konvulzivnih napada, koj</w:t>
      </w:r>
      <w:r w:rsidR="006620CE" w:rsidRPr="001B14BB">
        <w:rPr>
          <w:bCs/>
          <w:sz w:val="22"/>
          <w:szCs w:val="22"/>
          <w:lang w:val="sr-Latn-ME"/>
        </w:rPr>
        <w:t>i</w:t>
      </w:r>
      <w:r w:rsidRPr="001B14BB">
        <w:rPr>
          <w:bCs/>
          <w:sz w:val="22"/>
          <w:szCs w:val="22"/>
          <w:lang w:val="sr-Latn-ME"/>
        </w:rPr>
        <w:t xml:space="preserve"> s</w:t>
      </w:r>
      <w:r w:rsidR="006620CE" w:rsidRPr="001B14BB">
        <w:rPr>
          <w:bCs/>
          <w:sz w:val="22"/>
          <w:szCs w:val="22"/>
          <w:lang w:val="sr-Latn-ME"/>
        </w:rPr>
        <w:t>u mogli biti</w:t>
      </w:r>
      <w:r w:rsidRPr="001B14BB">
        <w:rPr>
          <w:bCs/>
          <w:sz w:val="22"/>
          <w:szCs w:val="22"/>
          <w:lang w:val="sr-Latn-ME"/>
        </w:rPr>
        <w:t xml:space="preserve"> posljedica istovremene primjene </w:t>
      </w:r>
      <w:proofErr w:type="spellStart"/>
      <w:r w:rsidRPr="001B14BB">
        <w:rPr>
          <w:bCs/>
          <w:sz w:val="22"/>
          <w:szCs w:val="22"/>
          <w:lang w:val="sr-Latn-ME"/>
        </w:rPr>
        <w:t>hinolona</w:t>
      </w:r>
      <w:proofErr w:type="spellEnd"/>
      <w:r w:rsidRPr="001B14BB">
        <w:rPr>
          <w:bCs/>
          <w:sz w:val="22"/>
          <w:szCs w:val="22"/>
          <w:lang w:val="sr-Latn-ME"/>
        </w:rPr>
        <w:t xml:space="preserve"> i </w:t>
      </w:r>
      <w:proofErr w:type="spellStart"/>
      <w:r w:rsidRPr="001B14BB">
        <w:rPr>
          <w:bCs/>
          <w:sz w:val="22"/>
          <w:szCs w:val="22"/>
          <w:lang w:val="sr-Latn-ME"/>
        </w:rPr>
        <w:t>NSAIL</w:t>
      </w:r>
      <w:proofErr w:type="spellEnd"/>
      <w:r w:rsidRPr="001B14BB">
        <w:rPr>
          <w:bCs/>
          <w:sz w:val="22"/>
          <w:szCs w:val="22"/>
          <w:lang w:val="sr-Latn-ME"/>
        </w:rPr>
        <w:t>.</w:t>
      </w:r>
    </w:p>
    <w:p w14:paraId="20C3EB2F" w14:textId="77777777" w:rsidR="00A62F74" w:rsidRPr="001B14BB" w:rsidRDefault="00A62F74" w:rsidP="00F639E8">
      <w:pPr>
        <w:tabs>
          <w:tab w:val="left" w:pos="540"/>
          <w:tab w:val="left" w:pos="569"/>
        </w:tabs>
        <w:jc w:val="both"/>
        <w:rPr>
          <w:bCs/>
          <w:sz w:val="22"/>
          <w:szCs w:val="22"/>
          <w:lang w:val="sr-Latn-ME"/>
        </w:rPr>
      </w:pPr>
    </w:p>
    <w:p w14:paraId="172228B8" w14:textId="704BF12B" w:rsidR="00A62F74" w:rsidRPr="001B14BB" w:rsidRDefault="00A62F74" w:rsidP="00F639E8">
      <w:pPr>
        <w:tabs>
          <w:tab w:val="left" w:pos="540"/>
          <w:tab w:val="left" w:pos="569"/>
        </w:tabs>
        <w:jc w:val="both"/>
        <w:rPr>
          <w:bCs/>
          <w:i/>
          <w:sz w:val="22"/>
          <w:szCs w:val="22"/>
          <w:lang w:val="sr-Latn-ME"/>
        </w:rPr>
      </w:pPr>
      <w:proofErr w:type="spellStart"/>
      <w:r w:rsidRPr="001B14BB">
        <w:rPr>
          <w:bCs/>
          <w:i/>
          <w:sz w:val="22"/>
          <w:szCs w:val="22"/>
          <w:lang w:val="sr-Latn-ME"/>
        </w:rPr>
        <w:t>Holestipol</w:t>
      </w:r>
      <w:proofErr w:type="spellEnd"/>
      <w:r w:rsidRPr="001B14BB">
        <w:rPr>
          <w:bCs/>
          <w:i/>
          <w:sz w:val="22"/>
          <w:szCs w:val="22"/>
          <w:lang w:val="sr-Latn-ME"/>
        </w:rPr>
        <w:t xml:space="preserve"> i </w:t>
      </w:r>
      <w:proofErr w:type="spellStart"/>
      <w:r w:rsidRPr="001B14BB">
        <w:rPr>
          <w:bCs/>
          <w:i/>
          <w:sz w:val="22"/>
          <w:szCs w:val="22"/>
          <w:lang w:val="sr-Latn-ME"/>
        </w:rPr>
        <w:t>holestiramin</w:t>
      </w:r>
      <w:proofErr w:type="spellEnd"/>
    </w:p>
    <w:p w14:paraId="1480C8A1" w14:textId="1ED52478"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Ovi ljekovi mogu da izazovu odlaganje ili smanjenje resorpcije </w:t>
      </w:r>
      <w:proofErr w:type="spellStart"/>
      <w:r w:rsidRPr="001B14BB">
        <w:rPr>
          <w:bCs/>
          <w:sz w:val="22"/>
          <w:szCs w:val="22"/>
          <w:lang w:val="sr-Latn-ME"/>
        </w:rPr>
        <w:t>diklofenaka</w:t>
      </w:r>
      <w:proofErr w:type="spellEnd"/>
      <w:r w:rsidRPr="001B14BB">
        <w:rPr>
          <w:bCs/>
          <w:sz w:val="22"/>
          <w:szCs w:val="22"/>
          <w:lang w:val="sr-Latn-ME"/>
        </w:rPr>
        <w:t xml:space="preserve">. </w:t>
      </w:r>
      <w:r w:rsidR="006620CE" w:rsidRPr="001B14BB">
        <w:rPr>
          <w:bCs/>
          <w:sz w:val="22"/>
          <w:szCs w:val="22"/>
          <w:lang w:val="sr-Latn-ME"/>
        </w:rPr>
        <w:t xml:space="preserve">Zato </w:t>
      </w:r>
      <w:r w:rsidRPr="001B14BB">
        <w:rPr>
          <w:bCs/>
          <w:sz w:val="22"/>
          <w:szCs w:val="22"/>
          <w:lang w:val="sr-Latn-ME"/>
        </w:rPr>
        <w:t xml:space="preserve">se preporučuje da se </w:t>
      </w:r>
      <w:proofErr w:type="spellStart"/>
      <w:r w:rsidRPr="001B14BB">
        <w:rPr>
          <w:bCs/>
          <w:sz w:val="22"/>
          <w:szCs w:val="22"/>
          <w:lang w:val="sr-Latn-ME"/>
        </w:rPr>
        <w:t>diklofenak</w:t>
      </w:r>
      <w:proofErr w:type="spellEnd"/>
      <w:r w:rsidRPr="001B14BB">
        <w:rPr>
          <w:bCs/>
          <w:sz w:val="22"/>
          <w:szCs w:val="22"/>
          <w:lang w:val="sr-Latn-ME"/>
        </w:rPr>
        <w:t xml:space="preserve"> primjenjuje najmanje 1 sat prije ili 4 do 6 sati nakon primjene </w:t>
      </w:r>
      <w:proofErr w:type="spellStart"/>
      <w:r w:rsidRPr="001B14BB">
        <w:rPr>
          <w:bCs/>
          <w:sz w:val="22"/>
          <w:szCs w:val="22"/>
          <w:lang w:val="sr-Latn-ME"/>
        </w:rPr>
        <w:t>holestipola</w:t>
      </w:r>
      <w:proofErr w:type="spellEnd"/>
      <w:r w:rsidRPr="001B14BB">
        <w:rPr>
          <w:bCs/>
          <w:sz w:val="22"/>
          <w:szCs w:val="22"/>
          <w:lang w:val="sr-Latn-ME"/>
        </w:rPr>
        <w:t>/</w:t>
      </w:r>
      <w:proofErr w:type="spellStart"/>
      <w:r w:rsidRPr="001B14BB">
        <w:rPr>
          <w:bCs/>
          <w:sz w:val="22"/>
          <w:szCs w:val="22"/>
          <w:lang w:val="sr-Latn-ME"/>
        </w:rPr>
        <w:t>holestiramina</w:t>
      </w:r>
      <w:proofErr w:type="spellEnd"/>
      <w:r w:rsidRPr="001B14BB">
        <w:rPr>
          <w:bCs/>
          <w:sz w:val="22"/>
          <w:szCs w:val="22"/>
          <w:lang w:val="sr-Latn-ME"/>
        </w:rPr>
        <w:t xml:space="preserve">. </w:t>
      </w:r>
    </w:p>
    <w:p w14:paraId="538FA591" w14:textId="77777777" w:rsidR="00A62F74" w:rsidRPr="001B14BB" w:rsidRDefault="00A62F74" w:rsidP="00F639E8">
      <w:pPr>
        <w:tabs>
          <w:tab w:val="left" w:pos="540"/>
          <w:tab w:val="left" w:pos="569"/>
        </w:tabs>
        <w:jc w:val="both"/>
        <w:rPr>
          <w:bCs/>
          <w:sz w:val="22"/>
          <w:szCs w:val="22"/>
          <w:lang w:val="sr-Latn-ME"/>
        </w:rPr>
      </w:pPr>
    </w:p>
    <w:p w14:paraId="48CF83CB" w14:textId="7A2E8C72" w:rsidR="00A62F74" w:rsidRPr="001B14BB" w:rsidRDefault="006620CE" w:rsidP="00F639E8">
      <w:pPr>
        <w:tabs>
          <w:tab w:val="left" w:pos="540"/>
          <w:tab w:val="left" w:pos="569"/>
        </w:tabs>
        <w:jc w:val="both"/>
        <w:rPr>
          <w:bCs/>
          <w:i/>
          <w:sz w:val="22"/>
          <w:szCs w:val="22"/>
          <w:lang w:val="sr-Latn-ME"/>
        </w:rPr>
      </w:pPr>
      <w:r w:rsidRPr="001B14BB">
        <w:rPr>
          <w:bCs/>
          <w:i/>
          <w:sz w:val="22"/>
          <w:szCs w:val="22"/>
          <w:lang w:val="sr-Latn-ME"/>
        </w:rPr>
        <w:t>Snažni</w:t>
      </w:r>
      <w:r w:rsidR="00A62F74" w:rsidRPr="001B14BB">
        <w:rPr>
          <w:bCs/>
          <w:i/>
          <w:sz w:val="22"/>
          <w:szCs w:val="22"/>
          <w:lang w:val="sr-Latn-ME"/>
        </w:rPr>
        <w:t xml:space="preserve"> </w:t>
      </w:r>
      <w:proofErr w:type="spellStart"/>
      <w:r w:rsidR="00A62F74" w:rsidRPr="001B14BB">
        <w:rPr>
          <w:bCs/>
          <w:i/>
          <w:sz w:val="22"/>
          <w:szCs w:val="22"/>
          <w:lang w:val="sr-Latn-ME"/>
        </w:rPr>
        <w:t>CYP2C9</w:t>
      </w:r>
      <w:proofErr w:type="spellEnd"/>
      <w:r w:rsidR="00A62F74" w:rsidRPr="001B14BB">
        <w:rPr>
          <w:bCs/>
          <w:i/>
          <w:sz w:val="22"/>
          <w:szCs w:val="22"/>
          <w:lang w:val="sr-Latn-ME"/>
        </w:rPr>
        <w:t xml:space="preserve"> </w:t>
      </w:r>
      <w:proofErr w:type="spellStart"/>
      <w:r w:rsidRPr="001B14BB">
        <w:rPr>
          <w:bCs/>
          <w:i/>
          <w:sz w:val="22"/>
          <w:szCs w:val="22"/>
          <w:lang w:val="sr-Latn-ME"/>
        </w:rPr>
        <w:t>inhibitori</w:t>
      </w:r>
      <w:proofErr w:type="spellEnd"/>
    </w:p>
    <w:p w14:paraId="5BFFCD99" w14:textId="3A95A775"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Preporučuje se oprez kada se </w:t>
      </w:r>
      <w:proofErr w:type="spellStart"/>
      <w:r w:rsidRPr="001B14BB">
        <w:rPr>
          <w:bCs/>
          <w:sz w:val="22"/>
          <w:szCs w:val="22"/>
          <w:lang w:val="sr-Latn-ME"/>
        </w:rPr>
        <w:t>diklofenak</w:t>
      </w:r>
      <w:proofErr w:type="spellEnd"/>
      <w:r w:rsidRPr="001B14BB">
        <w:rPr>
          <w:bCs/>
          <w:sz w:val="22"/>
          <w:szCs w:val="22"/>
          <w:lang w:val="sr-Latn-ME"/>
        </w:rPr>
        <w:t xml:space="preserve"> propisuje istovremeno sa </w:t>
      </w:r>
      <w:r w:rsidR="006620CE" w:rsidRPr="001B14BB">
        <w:rPr>
          <w:bCs/>
          <w:sz w:val="22"/>
          <w:szCs w:val="22"/>
          <w:lang w:val="sr-Latn-ME"/>
        </w:rPr>
        <w:t xml:space="preserve">snažnim </w:t>
      </w:r>
      <w:proofErr w:type="spellStart"/>
      <w:r w:rsidRPr="001B14BB">
        <w:rPr>
          <w:bCs/>
          <w:sz w:val="22"/>
          <w:szCs w:val="22"/>
          <w:lang w:val="sr-Latn-ME"/>
        </w:rPr>
        <w:t>CYP2C9</w:t>
      </w:r>
      <w:proofErr w:type="spellEnd"/>
      <w:r w:rsidRPr="001B14BB">
        <w:rPr>
          <w:bCs/>
          <w:sz w:val="22"/>
          <w:szCs w:val="22"/>
          <w:lang w:val="sr-Latn-ME"/>
        </w:rPr>
        <w:t xml:space="preserve"> </w:t>
      </w:r>
      <w:proofErr w:type="spellStart"/>
      <w:r w:rsidR="006620CE" w:rsidRPr="001B14BB">
        <w:rPr>
          <w:bCs/>
          <w:sz w:val="22"/>
          <w:szCs w:val="22"/>
          <w:lang w:val="sr-Latn-ME"/>
        </w:rPr>
        <w:t>inhibitorima</w:t>
      </w:r>
      <w:proofErr w:type="spellEnd"/>
      <w:r w:rsidR="006620CE" w:rsidRPr="001B14BB">
        <w:rPr>
          <w:bCs/>
          <w:sz w:val="22"/>
          <w:szCs w:val="22"/>
          <w:lang w:val="sr-Latn-ME"/>
        </w:rPr>
        <w:t xml:space="preserve"> </w:t>
      </w:r>
      <w:r w:rsidRPr="001B14BB">
        <w:rPr>
          <w:bCs/>
          <w:sz w:val="22"/>
          <w:szCs w:val="22"/>
          <w:lang w:val="sr-Latn-ME"/>
        </w:rPr>
        <w:t xml:space="preserve">(kao što su </w:t>
      </w:r>
      <w:proofErr w:type="spellStart"/>
      <w:r w:rsidRPr="001B14BB">
        <w:rPr>
          <w:bCs/>
          <w:sz w:val="22"/>
          <w:szCs w:val="22"/>
          <w:lang w:val="sr-Latn-ME"/>
        </w:rPr>
        <w:t>sulfinpirazon</w:t>
      </w:r>
      <w:proofErr w:type="spellEnd"/>
      <w:r w:rsidRPr="001B14BB">
        <w:rPr>
          <w:bCs/>
          <w:sz w:val="22"/>
          <w:szCs w:val="22"/>
          <w:lang w:val="sr-Latn-ME"/>
        </w:rPr>
        <w:t xml:space="preserve"> i </w:t>
      </w:r>
      <w:proofErr w:type="spellStart"/>
      <w:r w:rsidRPr="001B14BB">
        <w:rPr>
          <w:bCs/>
          <w:sz w:val="22"/>
          <w:szCs w:val="22"/>
          <w:lang w:val="sr-Latn-ME"/>
        </w:rPr>
        <w:t>vorikonazol</w:t>
      </w:r>
      <w:proofErr w:type="spellEnd"/>
      <w:r w:rsidRPr="001B14BB">
        <w:rPr>
          <w:bCs/>
          <w:sz w:val="22"/>
          <w:szCs w:val="22"/>
          <w:lang w:val="sr-Latn-ME"/>
        </w:rPr>
        <w:t xml:space="preserve">), koji mogu da dovedu do značajnog </w:t>
      </w:r>
      <w:r w:rsidR="006620CE" w:rsidRPr="001B14BB">
        <w:rPr>
          <w:bCs/>
          <w:sz w:val="22"/>
          <w:szCs w:val="22"/>
          <w:lang w:val="sr-Latn-ME"/>
        </w:rPr>
        <w:t xml:space="preserve">povećanja </w:t>
      </w:r>
      <w:r w:rsidRPr="001B14BB">
        <w:rPr>
          <w:bCs/>
          <w:sz w:val="22"/>
          <w:szCs w:val="22"/>
          <w:lang w:val="sr-Latn-ME"/>
        </w:rPr>
        <w:t>maksimaln</w:t>
      </w:r>
      <w:r w:rsidR="006620CE" w:rsidRPr="001B14BB">
        <w:rPr>
          <w:bCs/>
          <w:sz w:val="22"/>
          <w:szCs w:val="22"/>
          <w:lang w:val="sr-Latn-ME"/>
        </w:rPr>
        <w:t>ih</w:t>
      </w:r>
      <w:r w:rsidRPr="001B14BB">
        <w:rPr>
          <w:bCs/>
          <w:sz w:val="22"/>
          <w:szCs w:val="22"/>
          <w:lang w:val="sr-Latn-ME"/>
        </w:rPr>
        <w:t xml:space="preserve"> koncentracij</w:t>
      </w:r>
      <w:r w:rsidR="006620CE" w:rsidRPr="001B14BB">
        <w:rPr>
          <w:bCs/>
          <w:sz w:val="22"/>
          <w:szCs w:val="22"/>
          <w:lang w:val="sr-Latn-ME"/>
        </w:rPr>
        <w:t>a</w:t>
      </w:r>
      <w:r w:rsidRPr="001B14BB">
        <w:rPr>
          <w:bCs/>
          <w:sz w:val="22"/>
          <w:szCs w:val="22"/>
          <w:lang w:val="sr-Latn-ME"/>
        </w:rPr>
        <w:t xml:space="preserve"> </w:t>
      </w:r>
      <w:proofErr w:type="spellStart"/>
      <w:r w:rsidRPr="001B14BB">
        <w:rPr>
          <w:bCs/>
          <w:sz w:val="22"/>
          <w:szCs w:val="22"/>
          <w:lang w:val="sr-Latn-ME"/>
        </w:rPr>
        <w:t>diklofenaka</w:t>
      </w:r>
      <w:proofErr w:type="spellEnd"/>
      <w:r w:rsidRPr="001B14BB">
        <w:rPr>
          <w:bCs/>
          <w:sz w:val="22"/>
          <w:szCs w:val="22"/>
          <w:lang w:val="sr-Latn-ME"/>
        </w:rPr>
        <w:t xml:space="preserve"> u plazmi i izloženosti ovom lijeku, zato što inhibitorno djeluju na metabolizam </w:t>
      </w:r>
      <w:proofErr w:type="spellStart"/>
      <w:r w:rsidRPr="001B14BB">
        <w:rPr>
          <w:bCs/>
          <w:sz w:val="22"/>
          <w:szCs w:val="22"/>
          <w:lang w:val="sr-Latn-ME"/>
        </w:rPr>
        <w:t>diklofenaka</w:t>
      </w:r>
      <w:proofErr w:type="spellEnd"/>
      <w:r w:rsidRPr="001B14BB">
        <w:rPr>
          <w:bCs/>
          <w:sz w:val="22"/>
          <w:szCs w:val="22"/>
          <w:lang w:val="sr-Latn-ME"/>
        </w:rPr>
        <w:t>.</w:t>
      </w:r>
    </w:p>
    <w:p w14:paraId="7F7F5207" w14:textId="77777777" w:rsidR="00A62F74" w:rsidRPr="001B14BB" w:rsidRDefault="00A62F74" w:rsidP="00F639E8">
      <w:pPr>
        <w:tabs>
          <w:tab w:val="left" w:pos="540"/>
          <w:tab w:val="left" w:pos="569"/>
        </w:tabs>
        <w:jc w:val="both"/>
        <w:rPr>
          <w:bCs/>
          <w:sz w:val="22"/>
          <w:szCs w:val="22"/>
          <w:lang w:val="sr-Latn-ME"/>
        </w:rPr>
      </w:pPr>
    </w:p>
    <w:p w14:paraId="527AC284" w14:textId="77777777" w:rsidR="0072020E" w:rsidRPr="001B14BB" w:rsidRDefault="0072020E" w:rsidP="00F639E8">
      <w:pPr>
        <w:tabs>
          <w:tab w:val="left" w:pos="540"/>
          <w:tab w:val="left" w:pos="569"/>
        </w:tabs>
        <w:jc w:val="both"/>
        <w:rPr>
          <w:b/>
          <w:sz w:val="22"/>
          <w:szCs w:val="22"/>
          <w:lang w:val="sr-Latn-ME"/>
        </w:rPr>
      </w:pPr>
      <w:r w:rsidRPr="001B14BB">
        <w:rPr>
          <w:b/>
          <w:bCs/>
          <w:sz w:val="22"/>
          <w:szCs w:val="22"/>
          <w:lang w:val="sr-Latn-ME"/>
        </w:rPr>
        <w:lastRenderedPageBreak/>
        <w:t xml:space="preserve">4.6. </w:t>
      </w:r>
      <w:r w:rsidR="00480FB1" w:rsidRPr="001B14BB">
        <w:rPr>
          <w:b/>
          <w:bCs/>
          <w:sz w:val="22"/>
          <w:szCs w:val="22"/>
          <w:lang w:val="sr-Latn-ME"/>
        </w:rPr>
        <w:tab/>
      </w:r>
      <w:r w:rsidR="006D20A5" w:rsidRPr="001B14BB">
        <w:rPr>
          <w:b/>
          <w:sz w:val="22"/>
          <w:szCs w:val="22"/>
          <w:lang w:val="sr-Latn-ME"/>
        </w:rPr>
        <w:t>Plodnost, trudnoća i dojenje</w:t>
      </w:r>
    </w:p>
    <w:p w14:paraId="4A85120D" w14:textId="77777777" w:rsidR="002031B3" w:rsidRPr="001B14BB" w:rsidRDefault="002031B3" w:rsidP="00F639E8">
      <w:pPr>
        <w:tabs>
          <w:tab w:val="left" w:pos="540"/>
          <w:tab w:val="left" w:pos="569"/>
        </w:tabs>
        <w:jc w:val="both"/>
        <w:rPr>
          <w:sz w:val="22"/>
          <w:szCs w:val="22"/>
          <w:lang w:val="sr-Latn-ME"/>
        </w:rPr>
      </w:pPr>
    </w:p>
    <w:p w14:paraId="6E125D3A" w14:textId="77777777" w:rsidR="00A62F74" w:rsidRPr="001B14BB" w:rsidRDefault="00A62F74" w:rsidP="00F639E8">
      <w:pPr>
        <w:tabs>
          <w:tab w:val="left" w:pos="540"/>
          <w:tab w:val="left" w:pos="569"/>
        </w:tabs>
        <w:jc w:val="both"/>
        <w:rPr>
          <w:sz w:val="22"/>
          <w:szCs w:val="22"/>
          <w:u w:val="single"/>
          <w:lang w:val="sr-Latn-ME"/>
        </w:rPr>
      </w:pPr>
      <w:r w:rsidRPr="001B14BB">
        <w:rPr>
          <w:sz w:val="22"/>
          <w:szCs w:val="22"/>
          <w:u w:val="single"/>
          <w:lang w:val="sr-Latn-ME"/>
        </w:rPr>
        <w:t>Trudnoća</w:t>
      </w:r>
    </w:p>
    <w:p w14:paraId="518F7879" w14:textId="43AA8274" w:rsidR="00A62F74" w:rsidRPr="001B14BB" w:rsidRDefault="00A62F74" w:rsidP="00F639E8">
      <w:pPr>
        <w:tabs>
          <w:tab w:val="left" w:pos="540"/>
          <w:tab w:val="left" w:pos="569"/>
        </w:tabs>
        <w:jc w:val="both"/>
        <w:rPr>
          <w:sz w:val="22"/>
          <w:szCs w:val="22"/>
          <w:lang w:val="sr-Latn-ME"/>
        </w:rPr>
      </w:pPr>
      <w:r w:rsidRPr="001B14BB">
        <w:rPr>
          <w:sz w:val="22"/>
          <w:szCs w:val="22"/>
          <w:lang w:val="sr-Latn-ME"/>
        </w:rPr>
        <w:t xml:space="preserve">Inhibicija sinteze </w:t>
      </w:r>
      <w:proofErr w:type="spellStart"/>
      <w:r w:rsidRPr="001B14BB">
        <w:rPr>
          <w:sz w:val="22"/>
          <w:szCs w:val="22"/>
          <w:lang w:val="sr-Latn-ME"/>
        </w:rPr>
        <w:t>prostaglandina</w:t>
      </w:r>
      <w:proofErr w:type="spellEnd"/>
      <w:r w:rsidRPr="001B14BB">
        <w:rPr>
          <w:sz w:val="22"/>
          <w:szCs w:val="22"/>
          <w:lang w:val="sr-Latn-ME"/>
        </w:rPr>
        <w:t xml:space="preserve"> može </w:t>
      </w:r>
      <w:r w:rsidR="006620CE" w:rsidRPr="001B14BB">
        <w:rPr>
          <w:sz w:val="22"/>
          <w:szCs w:val="22"/>
          <w:lang w:val="sr-Latn-ME"/>
        </w:rPr>
        <w:t>nepovoljno da utiče</w:t>
      </w:r>
      <w:r w:rsidRPr="001B14BB">
        <w:rPr>
          <w:sz w:val="22"/>
          <w:szCs w:val="22"/>
          <w:lang w:val="sr-Latn-ME"/>
        </w:rPr>
        <w:t xml:space="preserve"> na trudnoću i/ili razvoj embriona/fetusa. Podaci iz epidemioloških studija ukazuju na </w:t>
      </w:r>
      <w:r w:rsidR="006620CE" w:rsidRPr="001B14BB">
        <w:rPr>
          <w:sz w:val="22"/>
          <w:szCs w:val="22"/>
          <w:lang w:val="sr-Latn-ME"/>
        </w:rPr>
        <w:t xml:space="preserve">postojanje </w:t>
      </w:r>
      <w:r w:rsidRPr="001B14BB">
        <w:rPr>
          <w:sz w:val="22"/>
          <w:szCs w:val="22"/>
          <w:lang w:val="sr-Latn-ME"/>
        </w:rPr>
        <w:t>povećan</w:t>
      </w:r>
      <w:r w:rsidR="006620CE" w:rsidRPr="001B14BB">
        <w:rPr>
          <w:sz w:val="22"/>
          <w:szCs w:val="22"/>
          <w:lang w:val="sr-Latn-ME"/>
        </w:rPr>
        <w:t>og</w:t>
      </w:r>
      <w:r w:rsidRPr="001B14BB">
        <w:rPr>
          <w:sz w:val="22"/>
          <w:szCs w:val="22"/>
          <w:lang w:val="sr-Latn-ME"/>
        </w:rPr>
        <w:t xml:space="preserve"> rizik</w:t>
      </w:r>
      <w:r w:rsidR="006620CE" w:rsidRPr="001B14BB">
        <w:rPr>
          <w:sz w:val="22"/>
          <w:szCs w:val="22"/>
          <w:lang w:val="sr-Latn-ME"/>
        </w:rPr>
        <w:t>a</w:t>
      </w:r>
      <w:r w:rsidRPr="001B14BB">
        <w:rPr>
          <w:sz w:val="22"/>
          <w:szCs w:val="22"/>
          <w:lang w:val="sr-Latn-ME"/>
        </w:rPr>
        <w:t xml:space="preserve"> od pobačaja i nastanka kardioloških </w:t>
      </w:r>
      <w:proofErr w:type="spellStart"/>
      <w:r w:rsidRPr="001B14BB">
        <w:rPr>
          <w:sz w:val="22"/>
          <w:szCs w:val="22"/>
          <w:lang w:val="sr-Latn-ME"/>
        </w:rPr>
        <w:t>malformacija</w:t>
      </w:r>
      <w:proofErr w:type="spellEnd"/>
      <w:r w:rsidRPr="001B14BB">
        <w:rPr>
          <w:sz w:val="22"/>
          <w:szCs w:val="22"/>
          <w:lang w:val="sr-Latn-ME"/>
        </w:rPr>
        <w:t xml:space="preserve"> i </w:t>
      </w:r>
      <w:proofErr w:type="spellStart"/>
      <w:r w:rsidRPr="001B14BB">
        <w:rPr>
          <w:sz w:val="22"/>
          <w:szCs w:val="22"/>
          <w:lang w:val="sr-Latn-ME"/>
        </w:rPr>
        <w:t>gastroshize</w:t>
      </w:r>
      <w:proofErr w:type="spellEnd"/>
      <w:r w:rsidRPr="001B14BB">
        <w:rPr>
          <w:sz w:val="22"/>
          <w:szCs w:val="22"/>
          <w:lang w:val="sr-Latn-ME"/>
        </w:rPr>
        <w:t xml:space="preserve"> nakon primjene </w:t>
      </w:r>
      <w:proofErr w:type="spellStart"/>
      <w:r w:rsidRPr="001B14BB">
        <w:rPr>
          <w:sz w:val="22"/>
          <w:szCs w:val="22"/>
          <w:lang w:val="sr-Latn-ME"/>
        </w:rPr>
        <w:t>inhibitora</w:t>
      </w:r>
      <w:proofErr w:type="spellEnd"/>
      <w:r w:rsidRPr="001B14BB">
        <w:rPr>
          <w:sz w:val="22"/>
          <w:szCs w:val="22"/>
          <w:lang w:val="sr-Latn-ME"/>
        </w:rPr>
        <w:t xml:space="preserve"> </w:t>
      </w:r>
      <w:proofErr w:type="spellStart"/>
      <w:r w:rsidRPr="001B14BB">
        <w:rPr>
          <w:sz w:val="22"/>
          <w:szCs w:val="22"/>
          <w:lang w:val="sr-Latn-ME"/>
        </w:rPr>
        <w:t>prostaglandina</w:t>
      </w:r>
      <w:proofErr w:type="spellEnd"/>
      <w:r w:rsidRPr="001B14BB">
        <w:rPr>
          <w:sz w:val="22"/>
          <w:szCs w:val="22"/>
          <w:lang w:val="sr-Latn-ME"/>
        </w:rPr>
        <w:t xml:space="preserve"> tokom ranih faza trudnoće. </w:t>
      </w:r>
      <w:r w:rsidR="006620CE" w:rsidRPr="001B14BB">
        <w:rPr>
          <w:sz w:val="22"/>
          <w:szCs w:val="22"/>
          <w:lang w:val="sr-Latn-ME"/>
        </w:rPr>
        <w:t>Ukupan</w:t>
      </w:r>
      <w:r w:rsidRPr="001B14BB">
        <w:rPr>
          <w:sz w:val="22"/>
          <w:szCs w:val="22"/>
          <w:lang w:val="sr-Latn-ME"/>
        </w:rPr>
        <w:t xml:space="preserve"> rizik </w:t>
      </w:r>
      <w:r w:rsidR="006620CE" w:rsidRPr="001B14BB">
        <w:rPr>
          <w:sz w:val="22"/>
          <w:szCs w:val="22"/>
          <w:lang w:val="sr-Latn-ME"/>
        </w:rPr>
        <w:t xml:space="preserve">od </w:t>
      </w:r>
      <w:r w:rsidRPr="001B14BB">
        <w:rPr>
          <w:sz w:val="22"/>
          <w:szCs w:val="22"/>
          <w:lang w:val="sr-Latn-ME"/>
        </w:rPr>
        <w:t xml:space="preserve">nastanka </w:t>
      </w:r>
      <w:proofErr w:type="spellStart"/>
      <w:r w:rsidRPr="001B14BB">
        <w:rPr>
          <w:sz w:val="22"/>
          <w:szCs w:val="22"/>
          <w:lang w:val="sr-Latn-ME"/>
        </w:rPr>
        <w:t>kardiovaskularnih</w:t>
      </w:r>
      <w:proofErr w:type="spellEnd"/>
      <w:r w:rsidRPr="001B14BB">
        <w:rPr>
          <w:sz w:val="22"/>
          <w:szCs w:val="22"/>
          <w:lang w:val="sr-Latn-ME"/>
        </w:rPr>
        <w:t xml:space="preserve"> </w:t>
      </w:r>
      <w:proofErr w:type="spellStart"/>
      <w:r w:rsidRPr="001B14BB">
        <w:rPr>
          <w:sz w:val="22"/>
          <w:szCs w:val="22"/>
          <w:lang w:val="sr-Latn-ME"/>
        </w:rPr>
        <w:t>malformacija</w:t>
      </w:r>
      <w:proofErr w:type="spellEnd"/>
      <w:r w:rsidRPr="001B14BB">
        <w:rPr>
          <w:sz w:val="22"/>
          <w:szCs w:val="22"/>
          <w:lang w:val="sr-Latn-ME"/>
        </w:rPr>
        <w:t xml:space="preserve"> je povećan sa manje od 1% do približno 1,5%. Pretpostavlja se da se rizik povećava sa povećanjem doze i trajanjem terapije.</w:t>
      </w:r>
    </w:p>
    <w:p w14:paraId="080DA449" w14:textId="77777777" w:rsidR="00A62F74" w:rsidRPr="001B14BB" w:rsidRDefault="00A62F74" w:rsidP="00F639E8">
      <w:pPr>
        <w:tabs>
          <w:tab w:val="left" w:pos="540"/>
          <w:tab w:val="left" w:pos="569"/>
        </w:tabs>
        <w:jc w:val="both"/>
        <w:rPr>
          <w:sz w:val="22"/>
          <w:szCs w:val="22"/>
          <w:lang w:val="sr-Latn-ME"/>
        </w:rPr>
      </w:pPr>
    </w:p>
    <w:p w14:paraId="0E642E55" w14:textId="13568821" w:rsidR="00A62F74" w:rsidRPr="001B14BB" w:rsidRDefault="00A62F74" w:rsidP="00F639E8">
      <w:pPr>
        <w:tabs>
          <w:tab w:val="left" w:pos="540"/>
          <w:tab w:val="left" w:pos="569"/>
        </w:tabs>
        <w:jc w:val="both"/>
        <w:rPr>
          <w:sz w:val="22"/>
          <w:szCs w:val="22"/>
          <w:lang w:val="sr-Latn-ME"/>
        </w:rPr>
      </w:pPr>
      <w:r w:rsidRPr="001B14BB">
        <w:rPr>
          <w:sz w:val="22"/>
          <w:szCs w:val="22"/>
          <w:lang w:val="sr-Latn-ME"/>
        </w:rPr>
        <w:t xml:space="preserve">Kod životinja je pokazano da primjena </w:t>
      </w:r>
      <w:proofErr w:type="spellStart"/>
      <w:r w:rsidRPr="001B14BB">
        <w:rPr>
          <w:sz w:val="22"/>
          <w:szCs w:val="22"/>
          <w:lang w:val="sr-Latn-ME"/>
        </w:rPr>
        <w:t>inhibitora</w:t>
      </w:r>
      <w:proofErr w:type="spellEnd"/>
      <w:r w:rsidRPr="001B14BB">
        <w:rPr>
          <w:sz w:val="22"/>
          <w:szCs w:val="22"/>
          <w:lang w:val="sr-Latn-ME"/>
        </w:rPr>
        <w:t xml:space="preserve"> sinteze </w:t>
      </w:r>
      <w:proofErr w:type="spellStart"/>
      <w:r w:rsidRPr="001B14BB">
        <w:rPr>
          <w:sz w:val="22"/>
          <w:szCs w:val="22"/>
          <w:lang w:val="sr-Latn-ME"/>
        </w:rPr>
        <w:t>prostaglandina</w:t>
      </w:r>
      <w:proofErr w:type="spellEnd"/>
      <w:r w:rsidRPr="001B14BB">
        <w:rPr>
          <w:sz w:val="22"/>
          <w:szCs w:val="22"/>
          <w:lang w:val="sr-Latn-ME"/>
        </w:rPr>
        <w:t xml:space="preserve"> povećava vjerovatnoću gubitka ploda u periodu prije i nakon </w:t>
      </w:r>
      <w:proofErr w:type="spellStart"/>
      <w:r w:rsidRPr="001B14BB">
        <w:rPr>
          <w:sz w:val="22"/>
          <w:szCs w:val="22"/>
          <w:lang w:val="sr-Latn-ME"/>
        </w:rPr>
        <w:t>implantacije</w:t>
      </w:r>
      <w:proofErr w:type="spellEnd"/>
      <w:r w:rsidRPr="001B14BB">
        <w:rPr>
          <w:sz w:val="22"/>
          <w:szCs w:val="22"/>
          <w:lang w:val="sr-Latn-ME"/>
        </w:rPr>
        <w:t xml:space="preserve"> kao i rizik od smrti embriona/fetusa. </w:t>
      </w:r>
      <w:r w:rsidR="006620CE" w:rsidRPr="001B14BB">
        <w:rPr>
          <w:sz w:val="22"/>
          <w:szCs w:val="22"/>
          <w:lang w:val="sr-Latn-ME"/>
        </w:rPr>
        <w:t xml:space="preserve">Dodatno, </w:t>
      </w:r>
      <w:r w:rsidRPr="001B14BB">
        <w:rPr>
          <w:sz w:val="22"/>
          <w:szCs w:val="22"/>
          <w:lang w:val="sr-Latn-ME"/>
        </w:rPr>
        <w:t>povećan</w:t>
      </w:r>
      <w:r w:rsidR="006620CE" w:rsidRPr="001B14BB">
        <w:rPr>
          <w:sz w:val="22"/>
          <w:szCs w:val="22"/>
          <w:lang w:val="sr-Latn-ME"/>
        </w:rPr>
        <w:t>a</w:t>
      </w:r>
      <w:r w:rsidRPr="001B14BB">
        <w:rPr>
          <w:sz w:val="22"/>
          <w:szCs w:val="22"/>
          <w:lang w:val="sr-Latn-ME"/>
        </w:rPr>
        <w:t xml:space="preserve"> </w:t>
      </w:r>
      <w:proofErr w:type="spellStart"/>
      <w:r w:rsidRPr="001B14BB">
        <w:rPr>
          <w:sz w:val="22"/>
          <w:szCs w:val="22"/>
          <w:lang w:val="sr-Latn-ME"/>
        </w:rPr>
        <w:t>incidenc</w:t>
      </w:r>
      <w:r w:rsidR="006620CE" w:rsidRPr="001B14BB">
        <w:rPr>
          <w:sz w:val="22"/>
          <w:szCs w:val="22"/>
          <w:lang w:val="sr-Latn-ME"/>
        </w:rPr>
        <w:t>a</w:t>
      </w:r>
      <w:proofErr w:type="spellEnd"/>
      <w:r w:rsidRPr="001B14BB">
        <w:rPr>
          <w:sz w:val="22"/>
          <w:szCs w:val="22"/>
          <w:lang w:val="sr-Latn-ME"/>
        </w:rPr>
        <w:t xml:space="preserve"> raz</w:t>
      </w:r>
      <w:r w:rsidR="00C50A97" w:rsidRPr="001B14BB">
        <w:rPr>
          <w:sz w:val="22"/>
          <w:szCs w:val="22"/>
          <w:lang w:val="sr-Latn-ME"/>
        </w:rPr>
        <w:t>ličitih</w:t>
      </w:r>
      <w:r w:rsidRPr="001B14BB">
        <w:rPr>
          <w:sz w:val="22"/>
          <w:szCs w:val="22"/>
          <w:lang w:val="sr-Latn-ME"/>
        </w:rPr>
        <w:t xml:space="preserve"> </w:t>
      </w:r>
      <w:proofErr w:type="spellStart"/>
      <w:r w:rsidRPr="001B14BB">
        <w:rPr>
          <w:sz w:val="22"/>
          <w:szCs w:val="22"/>
          <w:lang w:val="sr-Latn-ME"/>
        </w:rPr>
        <w:t>malformacija</w:t>
      </w:r>
      <w:proofErr w:type="spellEnd"/>
      <w:r w:rsidRPr="001B14BB">
        <w:rPr>
          <w:sz w:val="22"/>
          <w:szCs w:val="22"/>
          <w:lang w:val="sr-Latn-ME"/>
        </w:rPr>
        <w:t xml:space="preserve">, uključujući i </w:t>
      </w:r>
      <w:proofErr w:type="spellStart"/>
      <w:r w:rsidRPr="001B14BB">
        <w:rPr>
          <w:sz w:val="22"/>
          <w:szCs w:val="22"/>
          <w:lang w:val="sr-Latn-ME"/>
        </w:rPr>
        <w:t>kardiovaskularne</w:t>
      </w:r>
      <w:proofErr w:type="spellEnd"/>
      <w:r w:rsidRPr="001B14BB">
        <w:rPr>
          <w:sz w:val="22"/>
          <w:szCs w:val="22"/>
          <w:lang w:val="sr-Latn-ME"/>
        </w:rPr>
        <w:t xml:space="preserve">, </w:t>
      </w:r>
      <w:r w:rsidR="006620CE" w:rsidRPr="001B14BB">
        <w:rPr>
          <w:sz w:val="22"/>
          <w:szCs w:val="22"/>
          <w:lang w:val="sr-Latn-ME"/>
        </w:rPr>
        <w:t>prijavljena je u ispitivanjima na</w:t>
      </w:r>
      <w:r w:rsidRPr="001B14BB">
        <w:rPr>
          <w:sz w:val="22"/>
          <w:szCs w:val="22"/>
          <w:lang w:val="sr-Latn-ME"/>
        </w:rPr>
        <w:t xml:space="preserve"> životinja</w:t>
      </w:r>
      <w:r w:rsidR="006620CE" w:rsidRPr="001B14BB">
        <w:rPr>
          <w:sz w:val="22"/>
          <w:szCs w:val="22"/>
          <w:lang w:val="sr-Latn-ME"/>
        </w:rPr>
        <w:t>ma</w:t>
      </w:r>
      <w:r w:rsidRPr="001B14BB">
        <w:rPr>
          <w:sz w:val="22"/>
          <w:szCs w:val="22"/>
          <w:lang w:val="sr-Latn-ME"/>
        </w:rPr>
        <w:t xml:space="preserve"> koje su primale </w:t>
      </w:r>
      <w:proofErr w:type="spellStart"/>
      <w:r w:rsidRPr="001B14BB">
        <w:rPr>
          <w:sz w:val="22"/>
          <w:szCs w:val="22"/>
          <w:lang w:val="sr-Latn-ME"/>
        </w:rPr>
        <w:t>inhibitor</w:t>
      </w:r>
      <w:proofErr w:type="spellEnd"/>
      <w:r w:rsidRPr="001B14BB">
        <w:rPr>
          <w:sz w:val="22"/>
          <w:szCs w:val="22"/>
          <w:lang w:val="sr-Latn-ME"/>
        </w:rPr>
        <w:t xml:space="preserve"> sinteze </w:t>
      </w:r>
      <w:proofErr w:type="spellStart"/>
      <w:r w:rsidRPr="001B14BB">
        <w:rPr>
          <w:sz w:val="22"/>
          <w:szCs w:val="22"/>
          <w:lang w:val="sr-Latn-ME"/>
        </w:rPr>
        <w:t>prostaglandina</w:t>
      </w:r>
      <w:proofErr w:type="spellEnd"/>
      <w:r w:rsidRPr="001B14BB">
        <w:rPr>
          <w:sz w:val="22"/>
          <w:szCs w:val="22"/>
          <w:lang w:val="sr-Latn-ME"/>
        </w:rPr>
        <w:t xml:space="preserve"> tokom </w:t>
      </w:r>
      <w:r w:rsidR="006620CE" w:rsidRPr="001B14BB">
        <w:rPr>
          <w:sz w:val="22"/>
          <w:szCs w:val="22"/>
          <w:lang w:val="sr-Latn-ME"/>
        </w:rPr>
        <w:t xml:space="preserve">perioda </w:t>
      </w:r>
      <w:proofErr w:type="spellStart"/>
      <w:r w:rsidRPr="001B14BB">
        <w:rPr>
          <w:sz w:val="22"/>
          <w:szCs w:val="22"/>
          <w:lang w:val="sr-Latn-ME"/>
        </w:rPr>
        <w:t>organogeneze</w:t>
      </w:r>
      <w:proofErr w:type="spellEnd"/>
      <w:r w:rsidRPr="001B14BB">
        <w:rPr>
          <w:sz w:val="22"/>
          <w:szCs w:val="22"/>
          <w:lang w:val="sr-Latn-ME"/>
        </w:rPr>
        <w:t>.</w:t>
      </w:r>
    </w:p>
    <w:p w14:paraId="5C8602D3" w14:textId="77777777" w:rsidR="003D1680" w:rsidRPr="001B14BB" w:rsidRDefault="003D1680" w:rsidP="00F639E8">
      <w:pPr>
        <w:tabs>
          <w:tab w:val="left" w:pos="540"/>
          <w:tab w:val="left" w:pos="569"/>
        </w:tabs>
        <w:jc w:val="both"/>
        <w:rPr>
          <w:sz w:val="22"/>
          <w:szCs w:val="22"/>
          <w:lang w:val="sr-Latn-ME"/>
        </w:rPr>
      </w:pPr>
    </w:p>
    <w:p w14:paraId="345233FE" w14:textId="3EC90F55" w:rsidR="00A62F74" w:rsidRPr="001B14BB" w:rsidRDefault="003D1680" w:rsidP="003A2C8F">
      <w:pPr>
        <w:pStyle w:val="BodyText"/>
        <w:spacing w:after="0"/>
        <w:jc w:val="both"/>
        <w:rPr>
          <w:sz w:val="22"/>
          <w:szCs w:val="22"/>
          <w:lang w:val="sr-Latn-ME" w:eastAsia="de-DE"/>
        </w:rPr>
      </w:pPr>
      <w:r w:rsidRPr="001B14BB">
        <w:rPr>
          <w:rFonts w:eastAsia="Calibri"/>
          <w:sz w:val="22"/>
          <w:szCs w:val="22"/>
          <w:lang w:val="sr-Latn-ME"/>
        </w:rPr>
        <w:t>Od 20. ned</w:t>
      </w:r>
      <w:r w:rsidR="00C50A97" w:rsidRPr="001B14BB">
        <w:rPr>
          <w:rFonts w:eastAsia="Calibri"/>
          <w:sz w:val="22"/>
          <w:szCs w:val="22"/>
          <w:lang w:val="sr-Latn-ME"/>
        </w:rPr>
        <w:t>j</w:t>
      </w:r>
      <w:r w:rsidRPr="001B14BB">
        <w:rPr>
          <w:rFonts w:eastAsia="Calibri"/>
          <w:sz w:val="22"/>
          <w:szCs w:val="22"/>
          <w:lang w:val="sr-Latn-ME"/>
        </w:rPr>
        <w:t>elje trudnoće nadalje, prim</w:t>
      </w:r>
      <w:r w:rsidR="00045082" w:rsidRPr="001B14BB">
        <w:rPr>
          <w:rFonts w:eastAsia="Calibri"/>
          <w:sz w:val="22"/>
          <w:szCs w:val="22"/>
          <w:lang w:val="sr-Latn-ME"/>
        </w:rPr>
        <w:t>j</w:t>
      </w:r>
      <w:r w:rsidRPr="001B14BB">
        <w:rPr>
          <w:rFonts w:eastAsia="Calibri"/>
          <w:sz w:val="22"/>
          <w:szCs w:val="22"/>
          <w:lang w:val="sr-Latn-ME"/>
        </w:rPr>
        <w:t xml:space="preserve">ena </w:t>
      </w:r>
      <w:proofErr w:type="spellStart"/>
      <w:r w:rsidRPr="001B14BB">
        <w:rPr>
          <w:rFonts w:eastAsia="Calibri"/>
          <w:sz w:val="22"/>
          <w:szCs w:val="22"/>
          <w:lang w:val="sr-Latn-ME"/>
        </w:rPr>
        <w:t>diklofenaka</w:t>
      </w:r>
      <w:proofErr w:type="spellEnd"/>
      <w:r w:rsidRPr="001B14BB">
        <w:rPr>
          <w:rFonts w:eastAsia="Calibri"/>
          <w:sz w:val="22"/>
          <w:szCs w:val="22"/>
          <w:lang w:val="sr-Latn-ME"/>
        </w:rPr>
        <w:t xml:space="preserve"> može uzrokovati </w:t>
      </w:r>
      <w:proofErr w:type="spellStart"/>
      <w:r w:rsidRPr="001B14BB">
        <w:rPr>
          <w:rFonts w:eastAsia="Calibri"/>
          <w:sz w:val="22"/>
          <w:szCs w:val="22"/>
          <w:lang w:val="sr-Latn-ME"/>
        </w:rPr>
        <w:t>oligohidramnion</w:t>
      </w:r>
      <w:proofErr w:type="spellEnd"/>
      <w:r w:rsidRPr="001B14BB">
        <w:rPr>
          <w:rFonts w:eastAsia="Calibri"/>
          <w:sz w:val="22"/>
          <w:szCs w:val="22"/>
          <w:lang w:val="sr-Latn-ME"/>
        </w:rPr>
        <w:t xml:space="preserve"> koji je posl</w:t>
      </w:r>
      <w:r w:rsidR="00045082" w:rsidRPr="001B14BB">
        <w:rPr>
          <w:rFonts w:eastAsia="Calibri"/>
          <w:sz w:val="22"/>
          <w:szCs w:val="22"/>
          <w:lang w:val="sr-Latn-ME"/>
        </w:rPr>
        <w:t>j</w:t>
      </w:r>
      <w:r w:rsidRPr="001B14BB">
        <w:rPr>
          <w:rFonts w:eastAsia="Calibri"/>
          <w:sz w:val="22"/>
          <w:szCs w:val="22"/>
          <w:lang w:val="sr-Latn-ME"/>
        </w:rPr>
        <w:t xml:space="preserve">edica </w:t>
      </w:r>
      <w:r w:rsidR="006620CE" w:rsidRPr="001B14BB">
        <w:rPr>
          <w:rFonts w:eastAsia="Calibri"/>
          <w:sz w:val="22"/>
          <w:szCs w:val="22"/>
          <w:lang w:val="sr-Latn-ME"/>
        </w:rPr>
        <w:t>poremećaja funkcije bubrega</w:t>
      </w:r>
      <w:r w:rsidRPr="001B14BB">
        <w:rPr>
          <w:rFonts w:eastAsia="Calibri"/>
          <w:sz w:val="22"/>
          <w:szCs w:val="22"/>
          <w:lang w:val="sr-Latn-ME"/>
        </w:rPr>
        <w:t xml:space="preserve"> kod fetusa. To se može dogoditi ubrzo nakon početka terapije i obično je </w:t>
      </w:r>
      <w:proofErr w:type="spellStart"/>
      <w:r w:rsidRPr="001B14BB">
        <w:rPr>
          <w:rFonts w:eastAsia="Calibri"/>
          <w:sz w:val="22"/>
          <w:szCs w:val="22"/>
          <w:lang w:val="sr-Latn-ME"/>
        </w:rPr>
        <w:t>reverzibilno</w:t>
      </w:r>
      <w:proofErr w:type="spellEnd"/>
      <w:r w:rsidRPr="001B14BB">
        <w:rPr>
          <w:rFonts w:eastAsia="Calibri"/>
          <w:sz w:val="22"/>
          <w:szCs w:val="22"/>
          <w:lang w:val="sr-Latn-ME"/>
        </w:rPr>
        <w:t xml:space="preserve"> nakon prekida terapije. Pored toga, bilo je izv</w:t>
      </w:r>
      <w:r w:rsidR="00C50A97" w:rsidRPr="001B14BB">
        <w:rPr>
          <w:rFonts w:eastAsia="Calibri"/>
          <w:sz w:val="22"/>
          <w:szCs w:val="22"/>
          <w:lang w:val="sr-Latn-ME"/>
        </w:rPr>
        <w:t>j</w:t>
      </w:r>
      <w:r w:rsidRPr="001B14BB">
        <w:rPr>
          <w:rFonts w:eastAsia="Calibri"/>
          <w:sz w:val="22"/>
          <w:szCs w:val="22"/>
          <w:lang w:val="sr-Latn-ME"/>
        </w:rPr>
        <w:t xml:space="preserve">eštaja o suženju </w:t>
      </w:r>
      <w:proofErr w:type="spellStart"/>
      <w:r w:rsidRPr="001B14BB">
        <w:rPr>
          <w:rFonts w:eastAsia="Calibri"/>
          <w:i/>
          <w:iCs/>
          <w:sz w:val="22"/>
          <w:szCs w:val="22"/>
          <w:lang w:val="sr-Latn-ME"/>
        </w:rPr>
        <w:t>ductus</w:t>
      </w:r>
      <w:proofErr w:type="spellEnd"/>
      <w:r w:rsidRPr="001B14BB">
        <w:rPr>
          <w:rFonts w:eastAsia="Calibri"/>
          <w:i/>
          <w:iCs/>
          <w:sz w:val="22"/>
          <w:szCs w:val="22"/>
          <w:lang w:val="sr-Latn-ME"/>
        </w:rPr>
        <w:t xml:space="preserve"> </w:t>
      </w:r>
      <w:proofErr w:type="spellStart"/>
      <w:r w:rsidRPr="001B14BB">
        <w:rPr>
          <w:rFonts w:eastAsia="Calibri"/>
          <w:i/>
          <w:iCs/>
          <w:sz w:val="22"/>
          <w:szCs w:val="22"/>
          <w:lang w:val="sr-Latn-ME"/>
        </w:rPr>
        <w:t>areteriosus</w:t>
      </w:r>
      <w:proofErr w:type="spellEnd"/>
      <w:r w:rsidRPr="001B14BB">
        <w:rPr>
          <w:rFonts w:eastAsia="Calibri"/>
          <w:sz w:val="22"/>
          <w:szCs w:val="22"/>
          <w:lang w:val="sr-Latn-ME"/>
        </w:rPr>
        <w:t xml:space="preserve">-a nakon terapije </w:t>
      </w:r>
      <w:r w:rsidR="006620CE" w:rsidRPr="001B14BB">
        <w:rPr>
          <w:rFonts w:eastAsia="Calibri"/>
          <w:sz w:val="22"/>
          <w:szCs w:val="22"/>
          <w:lang w:val="sr-Latn-ME"/>
        </w:rPr>
        <w:t>tokom</w:t>
      </w:r>
      <w:r w:rsidRPr="001B14BB">
        <w:rPr>
          <w:rFonts w:eastAsia="Calibri"/>
          <w:sz w:val="22"/>
          <w:szCs w:val="22"/>
          <w:lang w:val="sr-Latn-ME"/>
        </w:rPr>
        <w:t xml:space="preserve"> drugo</w:t>
      </w:r>
      <w:r w:rsidR="006620CE" w:rsidRPr="001B14BB">
        <w:rPr>
          <w:rFonts w:eastAsia="Calibri"/>
          <w:sz w:val="22"/>
          <w:szCs w:val="22"/>
          <w:lang w:val="sr-Latn-ME"/>
        </w:rPr>
        <w:t>g</w:t>
      </w:r>
      <w:r w:rsidRPr="001B14BB">
        <w:rPr>
          <w:rFonts w:eastAsia="Calibri"/>
          <w:sz w:val="22"/>
          <w:szCs w:val="22"/>
          <w:lang w:val="sr-Latn-ME"/>
        </w:rPr>
        <w:t xml:space="preserve"> trimestr</w:t>
      </w:r>
      <w:r w:rsidR="006620CE" w:rsidRPr="001B14BB">
        <w:rPr>
          <w:rFonts w:eastAsia="Calibri"/>
          <w:sz w:val="22"/>
          <w:szCs w:val="22"/>
          <w:lang w:val="sr-Latn-ME"/>
        </w:rPr>
        <w:t>a</w:t>
      </w:r>
      <w:r w:rsidRPr="001B14BB">
        <w:rPr>
          <w:rFonts w:eastAsia="Calibri"/>
          <w:sz w:val="22"/>
          <w:szCs w:val="22"/>
          <w:lang w:val="sr-Latn-ME"/>
        </w:rPr>
        <w:t xml:space="preserve">, od kojih je većina nestala nakon prestanka terapije. Dakle, </w:t>
      </w:r>
      <w:r w:rsidRPr="001B14BB">
        <w:rPr>
          <w:sz w:val="22"/>
          <w:szCs w:val="22"/>
          <w:lang w:val="sr-Latn-ME"/>
        </w:rPr>
        <w:t>l</w:t>
      </w:r>
      <w:r w:rsidR="00563E70" w:rsidRPr="001B14BB">
        <w:rPr>
          <w:sz w:val="22"/>
          <w:szCs w:val="22"/>
          <w:lang w:val="sr-Latn-ME"/>
        </w:rPr>
        <w:t>ij</w:t>
      </w:r>
      <w:r w:rsidR="00D158DB" w:rsidRPr="001B14BB">
        <w:rPr>
          <w:sz w:val="22"/>
          <w:szCs w:val="22"/>
          <w:lang w:val="sr-Latn-ME"/>
        </w:rPr>
        <w:t xml:space="preserve">ek </w:t>
      </w:r>
      <w:proofErr w:type="spellStart"/>
      <w:r w:rsidR="00D158DB" w:rsidRPr="001B14BB">
        <w:rPr>
          <w:sz w:val="22"/>
          <w:szCs w:val="22"/>
          <w:lang w:val="sr-Latn-ME"/>
        </w:rPr>
        <w:t>DicloRapid</w:t>
      </w:r>
      <w:proofErr w:type="spellEnd"/>
      <w:r w:rsidR="00D158DB" w:rsidRPr="001B14BB">
        <w:rPr>
          <w:sz w:val="22"/>
          <w:szCs w:val="22"/>
          <w:lang w:val="sr-Latn-ME"/>
        </w:rPr>
        <w:t xml:space="preserve"> ne treba prim</w:t>
      </w:r>
      <w:r w:rsidR="00563E70" w:rsidRPr="001B14BB">
        <w:rPr>
          <w:sz w:val="22"/>
          <w:szCs w:val="22"/>
          <w:lang w:val="sr-Latn-ME"/>
        </w:rPr>
        <w:t>j</w:t>
      </w:r>
      <w:r w:rsidR="00D158DB" w:rsidRPr="001B14BB">
        <w:rPr>
          <w:sz w:val="22"/>
          <w:szCs w:val="22"/>
          <w:lang w:val="sr-Latn-ME"/>
        </w:rPr>
        <w:t xml:space="preserve">enjivati </w:t>
      </w:r>
      <w:r w:rsidR="006620CE" w:rsidRPr="001B14BB">
        <w:rPr>
          <w:sz w:val="22"/>
          <w:szCs w:val="22"/>
          <w:lang w:val="sr-Latn-ME"/>
        </w:rPr>
        <w:t xml:space="preserve">tokom </w:t>
      </w:r>
      <w:r w:rsidR="00D158DB" w:rsidRPr="001B14BB">
        <w:rPr>
          <w:sz w:val="22"/>
          <w:szCs w:val="22"/>
          <w:lang w:val="sr-Latn-ME"/>
        </w:rPr>
        <w:t>prvo</w:t>
      </w:r>
      <w:r w:rsidR="006620CE" w:rsidRPr="001B14BB">
        <w:rPr>
          <w:sz w:val="22"/>
          <w:szCs w:val="22"/>
          <w:lang w:val="sr-Latn-ME"/>
        </w:rPr>
        <w:t>g</w:t>
      </w:r>
      <w:r w:rsidR="00D158DB" w:rsidRPr="001B14BB">
        <w:rPr>
          <w:sz w:val="22"/>
          <w:szCs w:val="22"/>
          <w:lang w:val="sr-Latn-ME"/>
        </w:rPr>
        <w:t xml:space="preserve"> i drugo</w:t>
      </w:r>
      <w:r w:rsidR="006620CE" w:rsidRPr="001B14BB">
        <w:rPr>
          <w:sz w:val="22"/>
          <w:szCs w:val="22"/>
          <w:lang w:val="sr-Latn-ME"/>
        </w:rPr>
        <w:t>g</w:t>
      </w:r>
      <w:r w:rsidR="00D158DB" w:rsidRPr="001B14BB">
        <w:rPr>
          <w:sz w:val="22"/>
          <w:szCs w:val="22"/>
          <w:lang w:val="sr-Latn-ME"/>
        </w:rPr>
        <w:t xml:space="preserve"> trimest</w:t>
      </w:r>
      <w:r w:rsidR="00045082" w:rsidRPr="001B14BB">
        <w:rPr>
          <w:sz w:val="22"/>
          <w:szCs w:val="22"/>
          <w:lang w:val="sr-Latn-ME"/>
        </w:rPr>
        <w:t>r</w:t>
      </w:r>
      <w:r w:rsidR="006620CE" w:rsidRPr="001B14BB">
        <w:rPr>
          <w:sz w:val="22"/>
          <w:szCs w:val="22"/>
          <w:lang w:val="sr-Latn-ME"/>
        </w:rPr>
        <w:t>a</w:t>
      </w:r>
      <w:r w:rsidR="00D158DB" w:rsidRPr="001B14BB">
        <w:rPr>
          <w:sz w:val="22"/>
          <w:szCs w:val="22"/>
          <w:lang w:val="sr-Latn-ME"/>
        </w:rPr>
        <w:t xml:space="preserve"> trudnoće, osim ukoliko je neophodno. </w:t>
      </w:r>
      <w:r w:rsidR="00A62F74" w:rsidRPr="001B14BB">
        <w:rPr>
          <w:sz w:val="22"/>
          <w:szCs w:val="22"/>
          <w:lang w:val="sr-Latn-ME"/>
        </w:rPr>
        <w:t>Ukoliko je terapija ovim lijekom neophodna</w:t>
      </w:r>
      <w:r w:rsidRPr="001B14BB">
        <w:rPr>
          <w:sz w:val="22"/>
          <w:szCs w:val="22"/>
          <w:lang w:val="sr-Latn-ME"/>
        </w:rPr>
        <w:t xml:space="preserve"> kod žena koje pokušavaju da zatrudne ili kod trudnica </w:t>
      </w:r>
      <w:r w:rsidR="006620CE" w:rsidRPr="001B14BB">
        <w:rPr>
          <w:sz w:val="22"/>
          <w:szCs w:val="22"/>
          <w:lang w:val="sr-Latn-ME"/>
        </w:rPr>
        <w:t>tokom</w:t>
      </w:r>
      <w:r w:rsidRPr="001B14BB">
        <w:rPr>
          <w:sz w:val="22"/>
          <w:szCs w:val="22"/>
          <w:lang w:val="sr-Latn-ME"/>
        </w:rPr>
        <w:t xml:space="preserve"> prvo</w:t>
      </w:r>
      <w:r w:rsidR="006620CE" w:rsidRPr="001B14BB">
        <w:rPr>
          <w:sz w:val="22"/>
          <w:szCs w:val="22"/>
          <w:lang w:val="sr-Latn-ME"/>
        </w:rPr>
        <w:t>g</w:t>
      </w:r>
      <w:r w:rsidRPr="001B14BB">
        <w:rPr>
          <w:sz w:val="22"/>
          <w:szCs w:val="22"/>
          <w:lang w:val="sr-Latn-ME"/>
        </w:rPr>
        <w:t xml:space="preserve"> i drugo</w:t>
      </w:r>
      <w:r w:rsidR="006620CE" w:rsidRPr="001B14BB">
        <w:rPr>
          <w:sz w:val="22"/>
          <w:szCs w:val="22"/>
          <w:lang w:val="sr-Latn-ME"/>
        </w:rPr>
        <w:t>g</w:t>
      </w:r>
      <w:r w:rsidRPr="001B14BB">
        <w:rPr>
          <w:sz w:val="22"/>
          <w:szCs w:val="22"/>
          <w:lang w:val="sr-Latn-ME"/>
        </w:rPr>
        <w:t xml:space="preserve"> trimestr</w:t>
      </w:r>
      <w:r w:rsidR="006620CE" w:rsidRPr="001B14BB">
        <w:rPr>
          <w:sz w:val="22"/>
          <w:szCs w:val="22"/>
          <w:lang w:val="sr-Latn-ME"/>
        </w:rPr>
        <w:t>a</w:t>
      </w:r>
      <w:r w:rsidRPr="001B14BB">
        <w:rPr>
          <w:sz w:val="22"/>
          <w:szCs w:val="22"/>
          <w:lang w:val="sr-Latn-ME"/>
        </w:rPr>
        <w:t xml:space="preserve"> trudnoće</w:t>
      </w:r>
      <w:r w:rsidR="00A62F74" w:rsidRPr="001B14BB">
        <w:rPr>
          <w:sz w:val="22"/>
          <w:szCs w:val="22"/>
          <w:lang w:val="sr-Latn-ME"/>
        </w:rPr>
        <w:t xml:space="preserve">, </w:t>
      </w:r>
      <w:r w:rsidR="006620CE" w:rsidRPr="001B14BB">
        <w:rPr>
          <w:sz w:val="22"/>
          <w:szCs w:val="22"/>
          <w:lang w:val="sr-Latn-ME"/>
        </w:rPr>
        <w:t>potrebno je primijeniti najmanju</w:t>
      </w:r>
      <w:r w:rsidR="00A62F74" w:rsidRPr="001B14BB">
        <w:rPr>
          <w:sz w:val="22"/>
          <w:szCs w:val="22"/>
          <w:lang w:val="sr-Latn-ME"/>
        </w:rPr>
        <w:t xml:space="preserve"> efektivn</w:t>
      </w:r>
      <w:r w:rsidR="006620CE" w:rsidRPr="001B14BB">
        <w:rPr>
          <w:sz w:val="22"/>
          <w:szCs w:val="22"/>
          <w:lang w:val="sr-Latn-ME"/>
        </w:rPr>
        <w:t xml:space="preserve">u </w:t>
      </w:r>
      <w:r w:rsidR="00A62F74" w:rsidRPr="001B14BB">
        <w:rPr>
          <w:sz w:val="22"/>
          <w:szCs w:val="22"/>
          <w:lang w:val="sr-Latn-ME"/>
        </w:rPr>
        <w:t>doz</w:t>
      </w:r>
      <w:r w:rsidR="006620CE" w:rsidRPr="001B14BB">
        <w:rPr>
          <w:sz w:val="22"/>
          <w:szCs w:val="22"/>
          <w:lang w:val="sr-Latn-ME"/>
        </w:rPr>
        <w:t>u</w:t>
      </w:r>
      <w:r w:rsidR="00A62F74" w:rsidRPr="001B14BB">
        <w:rPr>
          <w:sz w:val="22"/>
          <w:szCs w:val="22"/>
          <w:lang w:val="sr-Latn-ME"/>
        </w:rPr>
        <w:t xml:space="preserve"> i </w:t>
      </w:r>
      <w:r w:rsidR="006620CE" w:rsidRPr="001B14BB">
        <w:rPr>
          <w:sz w:val="22"/>
          <w:szCs w:val="22"/>
          <w:lang w:val="sr-Latn-ME"/>
        </w:rPr>
        <w:t xml:space="preserve">trajanje terapije ograničiti na </w:t>
      </w:r>
      <w:r w:rsidR="00A62F74" w:rsidRPr="001B14BB">
        <w:rPr>
          <w:sz w:val="22"/>
          <w:szCs w:val="22"/>
          <w:lang w:val="sr-Latn-ME"/>
        </w:rPr>
        <w:t>najkrać</w:t>
      </w:r>
      <w:r w:rsidR="006620CE" w:rsidRPr="001B14BB">
        <w:rPr>
          <w:sz w:val="22"/>
          <w:szCs w:val="22"/>
          <w:lang w:val="sr-Latn-ME"/>
        </w:rPr>
        <w:t>i</w:t>
      </w:r>
      <w:r w:rsidR="00A62F74" w:rsidRPr="001B14BB">
        <w:rPr>
          <w:sz w:val="22"/>
          <w:szCs w:val="22"/>
          <w:lang w:val="sr-Latn-ME"/>
        </w:rPr>
        <w:t xml:space="preserve"> moguć</w:t>
      </w:r>
      <w:r w:rsidR="006620CE" w:rsidRPr="001B14BB">
        <w:rPr>
          <w:sz w:val="22"/>
          <w:szCs w:val="22"/>
          <w:lang w:val="sr-Latn-ME"/>
        </w:rPr>
        <w:t>i</w:t>
      </w:r>
      <w:r w:rsidR="00A62F74" w:rsidRPr="001B14BB">
        <w:rPr>
          <w:sz w:val="22"/>
          <w:szCs w:val="22"/>
          <w:lang w:val="sr-Latn-ME"/>
        </w:rPr>
        <w:t xml:space="preserve"> period. </w:t>
      </w:r>
      <w:proofErr w:type="spellStart"/>
      <w:r w:rsidRPr="001B14BB">
        <w:rPr>
          <w:sz w:val="22"/>
          <w:szCs w:val="22"/>
          <w:lang w:val="sr-Latn-ME" w:eastAsia="de-DE"/>
        </w:rPr>
        <w:t>Antenatalni</w:t>
      </w:r>
      <w:proofErr w:type="spellEnd"/>
      <w:r w:rsidRPr="001B14BB">
        <w:rPr>
          <w:sz w:val="22"/>
          <w:szCs w:val="22"/>
          <w:lang w:val="sr-Latn-ME" w:eastAsia="de-DE"/>
        </w:rPr>
        <w:t xml:space="preserve"> monitoring radi otkrivanja moguće pojave </w:t>
      </w:r>
      <w:proofErr w:type="spellStart"/>
      <w:r w:rsidRPr="001B14BB">
        <w:rPr>
          <w:sz w:val="22"/>
          <w:szCs w:val="22"/>
          <w:lang w:val="sr-Latn-ME" w:eastAsia="de-DE"/>
        </w:rPr>
        <w:t>oligohidramniona</w:t>
      </w:r>
      <w:proofErr w:type="spellEnd"/>
      <w:r w:rsidRPr="001B14BB">
        <w:rPr>
          <w:sz w:val="22"/>
          <w:szCs w:val="22"/>
          <w:lang w:val="sr-Latn-ME" w:eastAsia="de-DE"/>
        </w:rPr>
        <w:t xml:space="preserve"> i suženja </w:t>
      </w:r>
      <w:proofErr w:type="spellStart"/>
      <w:r w:rsidRPr="001B14BB">
        <w:rPr>
          <w:i/>
          <w:iCs/>
          <w:sz w:val="22"/>
          <w:szCs w:val="22"/>
          <w:lang w:val="sr-Latn-ME" w:eastAsia="de-DE"/>
        </w:rPr>
        <w:t>ductus</w:t>
      </w:r>
      <w:proofErr w:type="spellEnd"/>
      <w:r w:rsidRPr="001B14BB">
        <w:rPr>
          <w:i/>
          <w:iCs/>
          <w:sz w:val="22"/>
          <w:szCs w:val="22"/>
          <w:lang w:val="sr-Latn-ME" w:eastAsia="de-DE"/>
        </w:rPr>
        <w:t xml:space="preserve"> </w:t>
      </w:r>
      <w:proofErr w:type="spellStart"/>
      <w:r w:rsidRPr="001B14BB">
        <w:rPr>
          <w:i/>
          <w:iCs/>
          <w:sz w:val="22"/>
          <w:szCs w:val="22"/>
          <w:lang w:val="sr-Latn-ME" w:eastAsia="de-DE"/>
        </w:rPr>
        <w:t>arteriosus</w:t>
      </w:r>
      <w:proofErr w:type="spellEnd"/>
      <w:r w:rsidRPr="001B14BB">
        <w:rPr>
          <w:sz w:val="22"/>
          <w:szCs w:val="22"/>
          <w:lang w:val="sr-Latn-ME" w:eastAsia="de-DE"/>
        </w:rPr>
        <w:t xml:space="preserve">-a treba razmotriti nakon izloženosti </w:t>
      </w:r>
      <w:proofErr w:type="spellStart"/>
      <w:r w:rsidRPr="001B14BB">
        <w:rPr>
          <w:sz w:val="22"/>
          <w:szCs w:val="22"/>
          <w:lang w:val="sr-Latn-ME" w:eastAsia="de-DE"/>
        </w:rPr>
        <w:t>diklofenaku</w:t>
      </w:r>
      <w:proofErr w:type="spellEnd"/>
      <w:r w:rsidRPr="001B14BB">
        <w:rPr>
          <w:sz w:val="22"/>
          <w:szCs w:val="22"/>
          <w:lang w:val="sr-Latn-ME" w:eastAsia="de-DE"/>
        </w:rPr>
        <w:t xml:space="preserve"> nekoliko dana od 20. </w:t>
      </w:r>
      <w:proofErr w:type="spellStart"/>
      <w:r w:rsidRPr="001B14BB">
        <w:rPr>
          <w:sz w:val="22"/>
          <w:szCs w:val="22"/>
          <w:lang w:val="sr-Latn-ME" w:eastAsia="de-DE"/>
        </w:rPr>
        <w:t>gestacijske</w:t>
      </w:r>
      <w:proofErr w:type="spellEnd"/>
      <w:r w:rsidRPr="001B14BB">
        <w:rPr>
          <w:sz w:val="22"/>
          <w:szCs w:val="22"/>
          <w:lang w:val="sr-Latn-ME" w:eastAsia="de-DE"/>
        </w:rPr>
        <w:t xml:space="preserve"> ned</w:t>
      </w:r>
      <w:r w:rsidR="00045082" w:rsidRPr="001B14BB">
        <w:rPr>
          <w:sz w:val="22"/>
          <w:szCs w:val="22"/>
          <w:lang w:val="sr-Latn-ME" w:eastAsia="de-DE"/>
        </w:rPr>
        <w:t>j</w:t>
      </w:r>
      <w:r w:rsidRPr="001B14BB">
        <w:rPr>
          <w:sz w:val="22"/>
          <w:szCs w:val="22"/>
          <w:lang w:val="sr-Latn-ME" w:eastAsia="de-DE"/>
        </w:rPr>
        <w:t xml:space="preserve">elje </w:t>
      </w:r>
      <w:r w:rsidR="00C50A97" w:rsidRPr="001B14BB">
        <w:rPr>
          <w:sz w:val="22"/>
          <w:szCs w:val="22"/>
          <w:lang w:val="sr-Latn-ME" w:eastAsia="de-DE"/>
        </w:rPr>
        <w:t xml:space="preserve">i </w:t>
      </w:r>
      <w:r w:rsidRPr="001B14BB">
        <w:rPr>
          <w:sz w:val="22"/>
          <w:szCs w:val="22"/>
          <w:lang w:val="sr-Latn-ME" w:eastAsia="de-DE"/>
        </w:rPr>
        <w:t>nadalje. Prim</w:t>
      </w:r>
      <w:r w:rsidR="00045082" w:rsidRPr="001B14BB">
        <w:rPr>
          <w:sz w:val="22"/>
          <w:szCs w:val="22"/>
          <w:lang w:val="sr-Latn-ME" w:eastAsia="de-DE"/>
        </w:rPr>
        <w:t>j</w:t>
      </w:r>
      <w:r w:rsidRPr="001B14BB">
        <w:rPr>
          <w:sz w:val="22"/>
          <w:szCs w:val="22"/>
          <w:lang w:val="sr-Latn-ME" w:eastAsia="de-DE"/>
        </w:rPr>
        <w:t xml:space="preserve">ena </w:t>
      </w:r>
      <w:proofErr w:type="spellStart"/>
      <w:r w:rsidRPr="001B14BB">
        <w:rPr>
          <w:sz w:val="22"/>
          <w:szCs w:val="22"/>
          <w:lang w:val="sr-Latn-ME" w:eastAsia="de-DE"/>
        </w:rPr>
        <w:t>diklofenaka</w:t>
      </w:r>
      <w:proofErr w:type="spellEnd"/>
      <w:r w:rsidRPr="001B14BB">
        <w:rPr>
          <w:sz w:val="22"/>
          <w:szCs w:val="22"/>
          <w:lang w:val="sr-Latn-ME" w:eastAsia="de-DE"/>
        </w:rPr>
        <w:t xml:space="preserve"> mora se prekinuti ako se utvrdi </w:t>
      </w:r>
      <w:proofErr w:type="spellStart"/>
      <w:r w:rsidRPr="001B14BB">
        <w:rPr>
          <w:sz w:val="22"/>
          <w:szCs w:val="22"/>
          <w:lang w:val="sr-Latn-ME" w:eastAsia="de-DE"/>
        </w:rPr>
        <w:t>oligohidramnion</w:t>
      </w:r>
      <w:proofErr w:type="spellEnd"/>
      <w:r w:rsidRPr="001B14BB">
        <w:rPr>
          <w:sz w:val="22"/>
          <w:szCs w:val="22"/>
          <w:lang w:val="sr-Latn-ME"/>
        </w:rPr>
        <w:t xml:space="preserve"> ili </w:t>
      </w:r>
      <w:r w:rsidRPr="001B14BB">
        <w:rPr>
          <w:sz w:val="22"/>
          <w:szCs w:val="22"/>
          <w:lang w:val="sr-Latn-ME" w:eastAsia="de-DE"/>
        </w:rPr>
        <w:t xml:space="preserve">suženje </w:t>
      </w:r>
      <w:proofErr w:type="spellStart"/>
      <w:r w:rsidRPr="001B14BB">
        <w:rPr>
          <w:i/>
          <w:iCs/>
          <w:sz w:val="22"/>
          <w:szCs w:val="22"/>
          <w:lang w:val="sr-Latn-ME" w:eastAsia="de-DE"/>
        </w:rPr>
        <w:t>ductus</w:t>
      </w:r>
      <w:proofErr w:type="spellEnd"/>
      <w:r w:rsidRPr="001B14BB">
        <w:rPr>
          <w:i/>
          <w:iCs/>
          <w:sz w:val="22"/>
          <w:szCs w:val="22"/>
          <w:lang w:val="sr-Latn-ME" w:eastAsia="de-DE"/>
        </w:rPr>
        <w:t xml:space="preserve"> </w:t>
      </w:r>
      <w:proofErr w:type="spellStart"/>
      <w:r w:rsidRPr="001B14BB">
        <w:rPr>
          <w:i/>
          <w:iCs/>
          <w:sz w:val="22"/>
          <w:szCs w:val="22"/>
          <w:lang w:val="sr-Latn-ME" w:eastAsia="de-DE"/>
        </w:rPr>
        <w:t>arteriosus</w:t>
      </w:r>
      <w:proofErr w:type="spellEnd"/>
      <w:r w:rsidRPr="001B14BB">
        <w:rPr>
          <w:sz w:val="22"/>
          <w:szCs w:val="22"/>
          <w:lang w:val="sr-Latn-ME" w:eastAsia="de-DE"/>
        </w:rPr>
        <w:t>-a.</w:t>
      </w:r>
    </w:p>
    <w:p w14:paraId="50A16B31" w14:textId="77777777" w:rsidR="00A62F74" w:rsidRPr="001B14BB" w:rsidRDefault="00A62F74" w:rsidP="00F639E8">
      <w:pPr>
        <w:tabs>
          <w:tab w:val="left" w:pos="540"/>
          <w:tab w:val="left" w:pos="569"/>
        </w:tabs>
        <w:jc w:val="both"/>
        <w:rPr>
          <w:sz w:val="22"/>
          <w:szCs w:val="22"/>
          <w:lang w:val="sr-Latn-ME"/>
        </w:rPr>
      </w:pPr>
    </w:p>
    <w:p w14:paraId="5B9A216C" w14:textId="0B469EAB" w:rsidR="00A62F74" w:rsidRPr="001B14BB" w:rsidRDefault="00A62F74" w:rsidP="00F639E8">
      <w:pPr>
        <w:tabs>
          <w:tab w:val="left" w:pos="540"/>
          <w:tab w:val="left" w:pos="569"/>
        </w:tabs>
        <w:jc w:val="both"/>
        <w:rPr>
          <w:sz w:val="22"/>
          <w:szCs w:val="22"/>
          <w:lang w:val="sr-Latn-ME"/>
        </w:rPr>
      </w:pPr>
      <w:r w:rsidRPr="001B14BB">
        <w:rPr>
          <w:sz w:val="22"/>
          <w:szCs w:val="22"/>
          <w:lang w:val="sr-Latn-ME"/>
        </w:rPr>
        <w:t xml:space="preserve">Tokom posljednjeg trimestra trudnoće svi </w:t>
      </w:r>
      <w:proofErr w:type="spellStart"/>
      <w:r w:rsidRPr="001B14BB">
        <w:rPr>
          <w:sz w:val="22"/>
          <w:szCs w:val="22"/>
          <w:lang w:val="sr-Latn-ME"/>
        </w:rPr>
        <w:t>inhibitori</w:t>
      </w:r>
      <w:proofErr w:type="spellEnd"/>
      <w:r w:rsidRPr="001B14BB">
        <w:rPr>
          <w:sz w:val="22"/>
          <w:szCs w:val="22"/>
          <w:lang w:val="sr-Latn-ME"/>
        </w:rPr>
        <w:t xml:space="preserve"> </w:t>
      </w:r>
      <w:r w:rsidR="006620CE" w:rsidRPr="001B14BB">
        <w:rPr>
          <w:sz w:val="22"/>
          <w:szCs w:val="22"/>
          <w:lang w:val="sr-Latn-ME"/>
        </w:rPr>
        <w:t xml:space="preserve">sinteze </w:t>
      </w:r>
      <w:proofErr w:type="spellStart"/>
      <w:r w:rsidRPr="001B14BB">
        <w:rPr>
          <w:sz w:val="22"/>
          <w:szCs w:val="22"/>
          <w:lang w:val="sr-Latn-ME"/>
        </w:rPr>
        <w:t>prostaglandina</w:t>
      </w:r>
      <w:proofErr w:type="spellEnd"/>
      <w:r w:rsidRPr="001B14BB">
        <w:rPr>
          <w:sz w:val="22"/>
          <w:szCs w:val="22"/>
          <w:lang w:val="sr-Latn-ME"/>
        </w:rPr>
        <w:t xml:space="preserve"> mogu:</w:t>
      </w:r>
    </w:p>
    <w:p w14:paraId="2F41CE0E" w14:textId="77777777" w:rsidR="002526BF" w:rsidRPr="001B14BB" w:rsidRDefault="002526BF" w:rsidP="00F639E8">
      <w:pPr>
        <w:tabs>
          <w:tab w:val="left" w:pos="540"/>
          <w:tab w:val="left" w:pos="569"/>
        </w:tabs>
        <w:jc w:val="both"/>
        <w:rPr>
          <w:sz w:val="22"/>
          <w:szCs w:val="22"/>
          <w:lang w:val="sr-Latn-ME"/>
        </w:rPr>
      </w:pPr>
    </w:p>
    <w:p w14:paraId="43011848" w14:textId="77777777" w:rsidR="00A62F74" w:rsidRPr="001B14BB" w:rsidRDefault="00A62F74" w:rsidP="00F639E8">
      <w:pPr>
        <w:tabs>
          <w:tab w:val="left" w:pos="540"/>
          <w:tab w:val="left" w:pos="569"/>
        </w:tabs>
        <w:jc w:val="both"/>
        <w:rPr>
          <w:sz w:val="22"/>
          <w:szCs w:val="22"/>
          <w:u w:val="single"/>
          <w:lang w:val="sr-Latn-ME"/>
        </w:rPr>
      </w:pPr>
      <w:r w:rsidRPr="001B14BB">
        <w:rPr>
          <w:sz w:val="22"/>
          <w:szCs w:val="22"/>
          <w:u w:val="single"/>
          <w:lang w:val="sr-Latn-ME"/>
        </w:rPr>
        <w:t>- da izlože fetus sljedećim rizicima:</w:t>
      </w:r>
    </w:p>
    <w:p w14:paraId="1C0D5927" w14:textId="16797F81" w:rsidR="00A62F74" w:rsidRPr="001B14BB" w:rsidRDefault="00A62F74" w:rsidP="00F639E8">
      <w:pPr>
        <w:tabs>
          <w:tab w:val="left" w:pos="540"/>
          <w:tab w:val="left" w:pos="569"/>
        </w:tabs>
        <w:jc w:val="both"/>
        <w:rPr>
          <w:sz w:val="22"/>
          <w:szCs w:val="22"/>
          <w:lang w:val="sr-Latn-ME"/>
        </w:rPr>
      </w:pPr>
      <w:r w:rsidRPr="001B14BB">
        <w:rPr>
          <w:sz w:val="22"/>
          <w:szCs w:val="22"/>
          <w:lang w:val="sr-Latn-ME"/>
        </w:rPr>
        <w:t xml:space="preserve">       - </w:t>
      </w:r>
      <w:proofErr w:type="spellStart"/>
      <w:r w:rsidRPr="001B14BB">
        <w:rPr>
          <w:sz w:val="22"/>
          <w:szCs w:val="22"/>
          <w:lang w:val="sr-Latn-ME"/>
        </w:rPr>
        <w:t>kardiopulmonalnoj</w:t>
      </w:r>
      <w:proofErr w:type="spellEnd"/>
      <w:r w:rsidRPr="001B14BB">
        <w:rPr>
          <w:sz w:val="22"/>
          <w:szCs w:val="22"/>
          <w:lang w:val="sr-Latn-ME"/>
        </w:rPr>
        <w:t xml:space="preserve"> toksičnosti (</w:t>
      </w:r>
      <w:proofErr w:type="spellStart"/>
      <w:r w:rsidR="00D158DB" w:rsidRPr="001B14BB">
        <w:rPr>
          <w:sz w:val="22"/>
          <w:szCs w:val="22"/>
          <w:lang w:val="sr-Latn-ME"/>
        </w:rPr>
        <w:t>prevremen</w:t>
      </w:r>
      <w:r w:rsidR="003D1680" w:rsidRPr="001B14BB">
        <w:rPr>
          <w:sz w:val="22"/>
          <w:szCs w:val="22"/>
          <w:lang w:val="sr-Latn-ME"/>
        </w:rPr>
        <w:t>o</w:t>
      </w:r>
      <w:proofErr w:type="spellEnd"/>
      <w:r w:rsidR="00D158DB" w:rsidRPr="001B14BB">
        <w:rPr>
          <w:sz w:val="22"/>
          <w:szCs w:val="22"/>
          <w:lang w:val="sr-Latn-ME"/>
        </w:rPr>
        <w:t xml:space="preserve"> </w:t>
      </w:r>
      <w:r w:rsidR="003D1680" w:rsidRPr="001B14BB">
        <w:rPr>
          <w:sz w:val="22"/>
          <w:szCs w:val="22"/>
          <w:lang w:val="sr-Latn-ME"/>
        </w:rPr>
        <w:t>suženje/</w:t>
      </w:r>
      <w:r w:rsidRPr="001B14BB">
        <w:rPr>
          <w:sz w:val="22"/>
          <w:szCs w:val="22"/>
          <w:lang w:val="sr-Latn-ME"/>
        </w:rPr>
        <w:t xml:space="preserve">zatvaranje </w:t>
      </w:r>
      <w:proofErr w:type="spellStart"/>
      <w:r w:rsidRPr="001B14BB">
        <w:rPr>
          <w:i/>
          <w:iCs/>
          <w:sz w:val="22"/>
          <w:szCs w:val="22"/>
          <w:lang w:val="sr-Latn-ME"/>
        </w:rPr>
        <w:t>ductus</w:t>
      </w:r>
      <w:proofErr w:type="spellEnd"/>
      <w:r w:rsidRPr="001B14BB">
        <w:rPr>
          <w:i/>
          <w:iCs/>
          <w:sz w:val="22"/>
          <w:szCs w:val="22"/>
          <w:lang w:val="sr-Latn-ME"/>
        </w:rPr>
        <w:t xml:space="preserve"> </w:t>
      </w:r>
      <w:proofErr w:type="spellStart"/>
      <w:r w:rsidRPr="001B14BB">
        <w:rPr>
          <w:i/>
          <w:iCs/>
          <w:sz w:val="22"/>
          <w:szCs w:val="22"/>
          <w:lang w:val="sr-Latn-ME"/>
        </w:rPr>
        <w:t>arteriosus</w:t>
      </w:r>
      <w:proofErr w:type="spellEnd"/>
      <w:r w:rsidRPr="001B14BB">
        <w:rPr>
          <w:sz w:val="22"/>
          <w:szCs w:val="22"/>
          <w:lang w:val="sr-Latn-ME"/>
        </w:rPr>
        <w:t>-a i plućn</w:t>
      </w:r>
      <w:r w:rsidR="003D1680" w:rsidRPr="001B14BB">
        <w:rPr>
          <w:sz w:val="22"/>
          <w:szCs w:val="22"/>
          <w:lang w:val="sr-Latn-ME"/>
        </w:rPr>
        <w:t>a</w:t>
      </w:r>
      <w:r w:rsidRPr="001B14BB">
        <w:rPr>
          <w:sz w:val="22"/>
          <w:szCs w:val="22"/>
          <w:lang w:val="sr-Latn-ME"/>
        </w:rPr>
        <w:t xml:space="preserve"> hipertenzij</w:t>
      </w:r>
      <w:r w:rsidR="003D1680" w:rsidRPr="001B14BB">
        <w:rPr>
          <w:sz w:val="22"/>
          <w:szCs w:val="22"/>
          <w:lang w:val="sr-Latn-ME"/>
        </w:rPr>
        <w:t>a</w:t>
      </w:r>
      <w:r w:rsidRPr="001B14BB">
        <w:rPr>
          <w:sz w:val="22"/>
          <w:szCs w:val="22"/>
          <w:lang w:val="sr-Latn-ME"/>
        </w:rPr>
        <w:t>);</w:t>
      </w:r>
    </w:p>
    <w:p w14:paraId="05725D17" w14:textId="5D30DAB8" w:rsidR="002526BF" w:rsidRPr="001B14BB" w:rsidRDefault="00A62F74" w:rsidP="00F639E8">
      <w:pPr>
        <w:tabs>
          <w:tab w:val="left" w:pos="540"/>
          <w:tab w:val="left" w:pos="569"/>
        </w:tabs>
        <w:jc w:val="both"/>
        <w:rPr>
          <w:sz w:val="22"/>
          <w:szCs w:val="22"/>
          <w:lang w:val="sr-Latn-ME"/>
        </w:rPr>
      </w:pPr>
      <w:r w:rsidRPr="001B14BB">
        <w:rPr>
          <w:sz w:val="22"/>
          <w:szCs w:val="22"/>
          <w:lang w:val="sr-Latn-ME"/>
        </w:rPr>
        <w:t xml:space="preserve">       - </w:t>
      </w:r>
      <w:r w:rsidR="006620CE" w:rsidRPr="001B14BB">
        <w:rPr>
          <w:sz w:val="22"/>
          <w:szCs w:val="22"/>
          <w:lang w:val="sr-Latn-ME"/>
        </w:rPr>
        <w:t xml:space="preserve">poremećaju funkcije </w:t>
      </w:r>
      <w:r w:rsidRPr="001B14BB">
        <w:rPr>
          <w:sz w:val="22"/>
          <w:szCs w:val="22"/>
          <w:lang w:val="sr-Latn-ME"/>
        </w:rPr>
        <w:t>bubrega</w:t>
      </w:r>
      <w:r w:rsidR="003D1680" w:rsidRPr="001B14BB">
        <w:rPr>
          <w:sz w:val="22"/>
          <w:szCs w:val="22"/>
          <w:lang w:val="sr-Latn-ME"/>
        </w:rPr>
        <w:t xml:space="preserve"> (vid</w:t>
      </w:r>
      <w:r w:rsidR="00045082" w:rsidRPr="001B14BB">
        <w:rPr>
          <w:sz w:val="22"/>
          <w:szCs w:val="22"/>
          <w:lang w:val="sr-Latn-ME"/>
        </w:rPr>
        <w:t>j</w:t>
      </w:r>
      <w:r w:rsidR="003D1680" w:rsidRPr="001B14BB">
        <w:rPr>
          <w:sz w:val="22"/>
          <w:szCs w:val="22"/>
          <w:lang w:val="sr-Latn-ME"/>
        </w:rPr>
        <w:t>eti prethodn</w:t>
      </w:r>
      <w:r w:rsidR="002526BF" w:rsidRPr="001B14BB">
        <w:rPr>
          <w:sz w:val="22"/>
          <w:szCs w:val="22"/>
          <w:lang w:val="sr-Latn-ME"/>
        </w:rPr>
        <w:t>o navedeno</w:t>
      </w:r>
      <w:r w:rsidR="003D1680" w:rsidRPr="001B14BB">
        <w:rPr>
          <w:sz w:val="22"/>
          <w:szCs w:val="22"/>
          <w:lang w:val="sr-Latn-ME"/>
        </w:rPr>
        <w:t>)</w:t>
      </w:r>
    </w:p>
    <w:p w14:paraId="4721DC39" w14:textId="210453A5" w:rsidR="00A62F74" w:rsidRPr="001B14BB" w:rsidRDefault="00A62F74" w:rsidP="00F639E8">
      <w:pPr>
        <w:tabs>
          <w:tab w:val="left" w:pos="540"/>
          <w:tab w:val="left" w:pos="569"/>
        </w:tabs>
        <w:jc w:val="both"/>
        <w:rPr>
          <w:sz w:val="22"/>
          <w:szCs w:val="22"/>
          <w:lang w:val="sr-Latn-ME"/>
        </w:rPr>
      </w:pPr>
    </w:p>
    <w:p w14:paraId="790A533E" w14:textId="5C11FAB1" w:rsidR="00A62F74" w:rsidRPr="001B14BB" w:rsidRDefault="00A62F74" w:rsidP="00F639E8">
      <w:pPr>
        <w:tabs>
          <w:tab w:val="left" w:pos="540"/>
          <w:tab w:val="left" w:pos="569"/>
        </w:tabs>
        <w:jc w:val="both"/>
        <w:rPr>
          <w:sz w:val="22"/>
          <w:szCs w:val="22"/>
          <w:u w:val="single"/>
          <w:lang w:val="sr-Latn-ME"/>
        </w:rPr>
      </w:pPr>
      <w:r w:rsidRPr="001B14BB">
        <w:rPr>
          <w:sz w:val="22"/>
          <w:szCs w:val="22"/>
          <w:u w:val="single"/>
          <w:lang w:val="sr-Latn-ME"/>
        </w:rPr>
        <w:t xml:space="preserve">- </w:t>
      </w:r>
      <w:r w:rsidR="002526BF" w:rsidRPr="001B14BB">
        <w:rPr>
          <w:sz w:val="22"/>
          <w:szCs w:val="22"/>
          <w:u w:val="single"/>
          <w:lang w:val="sr-Latn-ME"/>
        </w:rPr>
        <w:t>kod majke i novorođenčeta da prouzrokuju</w:t>
      </w:r>
      <w:r w:rsidRPr="001B14BB">
        <w:rPr>
          <w:sz w:val="22"/>
          <w:szCs w:val="22"/>
          <w:u w:val="single"/>
          <w:lang w:val="sr-Latn-ME"/>
        </w:rPr>
        <w:t>:</w:t>
      </w:r>
    </w:p>
    <w:p w14:paraId="1C2857E1" w14:textId="2ACF7C65" w:rsidR="00A62F74" w:rsidRPr="001B14BB" w:rsidRDefault="00A62F74" w:rsidP="00F639E8">
      <w:pPr>
        <w:tabs>
          <w:tab w:val="left" w:pos="540"/>
          <w:tab w:val="left" w:pos="569"/>
        </w:tabs>
        <w:jc w:val="both"/>
        <w:rPr>
          <w:sz w:val="22"/>
          <w:szCs w:val="22"/>
          <w:lang w:val="sr-Latn-ME"/>
        </w:rPr>
      </w:pPr>
      <w:r w:rsidRPr="001B14BB">
        <w:rPr>
          <w:sz w:val="22"/>
          <w:szCs w:val="22"/>
          <w:lang w:val="sr-Latn-ME"/>
        </w:rPr>
        <w:t xml:space="preserve">        - moguće produženj</w:t>
      </w:r>
      <w:r w:rsidR="002526BF" w:rsidRPr="001B14BB">
        <w:rPr>
          <w:sz w:val="22"/>
          <w:szCs w:val="22"/>
          <w:lang w:val="sr-Latn-ME"/>
        </w:rPr>
        <w:t>e</w:t>
      </w:r>
      <w:r w:rsidRPr="001B14BB">
        <w:rPr>
          <w:sz w:val="22"/>
          <w:szCs w:val="22"/>
          <w:lang w:val="sr-Latn-ME"/>
        </w:rPr>
        <w:t xml:space="preserve"> vr</w:t>
      </w:r>
      <w:r w:rsidR="000F470B" w:rsidRPr="001B14BB">
        <w:rPr>
          <w:sz w:val="22"/>
          <w:szCs w:val="22"/>
          <w:lang w:val="sr-Latn-ME"/>
        </w:rPr>
        <w:t>ij</w:t>
      </w:r>
      <w:r w:rsidRPr="001B14BB">
        <w:rPr>
          <w:sz w:val="22"/>
          <w:szCs w:val="22"/>
          <w:lang w:val="sr-Latn-ME"/>
        </w:rPr>
        <w:t xml:space="preserve">emena krvarenja, </w:t>
      </w:r>
      <w:r w:rsidR="002526BF" w:rsidRPr="001B14BB">
        <w:rPr>
          <w:sz w:val="22"/>
          <w:szCs w:val="22"/>
          <w:lang w:val="sr-Latn-ME"/>
        </w:rPr>
        <w:t>dejstvo koje</w:t>
      </w:r>
      <w:r w:rsidRPr="001B14BB">
        <w:rPr>
          <w:sz w:val="22"/>
          <w:szCs w:val="22"/>
          <w:lang w:val="sr-Latn-ME"/>
        </w:rPr>
        <w:t xml:space="preserve"> nastaje usl</w:t>
      </w:r>
      <w:r w:rsidR="000F470B" w:rsidRPr="001B14BB">
        <w:rPr>
          <w:sz w:val="22"/>
          <w:szCs w:val="22"/>
          <w:lang w:val="sr-Latn-ME"/>
        </w:rPr>
        <w:t>i</w:t>
      </w:r>
      <w:r w:rsidRPr="001B14BB">
        <w:rPr>
          <w:sz w:val="22"/>
          <w:szCs w:val="22"/>
          <w:lang w:val="sr-Latn-ME"/>
        </w:rPr>
        <w:t xml:space="preserve">jed inhibicije agregacije </w:t>
      </w:r>
      <w:proofErr w:type="spellStart"/>
      <w:r w:rsidRPr="001B14BB">
        <w:rPr>
          <w:sz w:val="22"/>
          <w:szCs w:val="22"/>
          <w:lang w:val="sr-Latn-ME"/>
        </w:rPr>
        <w:t>trombocita</w:t>
      </w:r>
      <w:proofErr w:type="spellEnd"/>
      <w:r w:rsidRPr="001B14BB">
        <w:rPr>
          <w:sz w:val="22"/>
          <w:szCs w:val="22"/>
          <w:lang w:val="sr-Latn-ME"/>
        </w:rPr>
        <w:t>, koj</w:t>
      </w:r>
      <w:r w:rsidR="002526BF" w:rsidRPr="001B14BB">
        <w:rPr>
          <w:sz w:val="22"/>
          <w:szCs w:val="22"/>
          <w:lang w:val="sr-Latn-ME"/>
        </w:rPr>
        <w:t>e</w:t>
      </w:r>
      <w:r w:rsidRPr="001B14BB">
        <w:rPr>
          <w:sz w:val="22"/>
          <w:szCs w:val="22"/>
          <w:lang w:val="sr-Latn-ME"/>
        </w:rPr>
        <w:t xml:space="preserve">  se može javiti čak i pri </w:t>
      </w:r>
      <w:r w:rsidR="002526BF" w:rsidRPr="001B14BB">
        <w:rPr>
          <w:sz w:val="22"/>
          <w:szCs w:val="22"/>
          <w:lang w:val="sr-Latn-ME"/>
        </w:rPr>
        <w:t xml:space="preserve">primjeni </w:t>
      </w:r>
      <w:r w:rsidRPr="001B14BB">
        <w:rPr>
          <w:sz w:val="22"/>
          <w:szCs w:val="22"/>
          <w:lang w:val="sr-Latn-ME"/>
        </w:rPr>
        <w:t>mali</w:t>
      </w:r>
      <w:r w:rsidR="002526BF" w:rsidRPr="001B14BB">
        <w:rPr>
          <w:sz w:val="22"/>
          <w:szCs w:val="22"/>
          <w:lang w:val="sr-Latn-ME"/>
        </w:rPr>
        <w:t>h</w:t>
      </w:r>
      <w:r w:rsidRPr="001B14BB">
        <w:rPr>
          <w:sz w:val="22"/>
          <w:szCs w:val="22"/>
          <w:lang w:val="sr-Latn-ME"/>
        </w:rPr>
        <w:t xml:space="preserve"> doza;</w:t>
      </w:r>
    </w:p>
    <w:p w14:paraId="52C00B02" w14:textId="1B4FF143" w:rsidR="00A62F74" w:rsidRPr="001B14BB" w:rsidRDefault="00A62F74" w:rsidP="00F639E8">
      <w:pPr>
        <w:tabs>
          <w:tab w:val="left" w:pos="540"/>
          <w:tab w:val="left" w:pos="569"/>
        </w:tabs>
        <w:jc w:val="both"/>
        <w:rPr>
          <w:sz w:val="22"/>
          <w:szCs w:val="22"/>
          <w:lang w:val="sr-Latn-ME"/>
        </w:rPr>
      </w:pPr>
      <w:r w:rsidRPr="001B14BB">
        <w:rPr>
          <w:sz w:val="22"/>
          <w:szCs w:val="22"/>
          <w:lang w:val="sr-Latn-ME"/>
        </w:rPr>
        <w:t xml:space="preserve">        -  inhibicij</w:t>
      </w:r>
      <w:r w:rsidR="002526BF" w:rsidRPr="001B14BB">
        <w:rPr>
          <w:sz w:val="22"/>
          <w:szCs w:val="22"/>
          <w:lang w:val="sr-Latn-ME"/>
        </w:rPr>
        <w:t xml:space="preserve">u </w:t>
      </w:r>
      <w:r w:rsidRPr="001B14BB">
        <w:rPr>
          <w:sz w:val="22"/>
          <w:szCs w:val="22"/>
          <w:lang w:val="sr-Latn-ME"/>
        </w:rPr>
        <w:t xml:space="preserve">kontrakcija </w:t>
      </w:r>
      <w:proofErr w:type="spellStart"/>
      <w:r w:rsidR="002526BF" w:rsidRPr="001B14BB">
        <w:rPr>
          <w:sz w:val="22"/>
          <w:szCs w:val="22"/>
          <w:lang w:val="sr-Latn-ME"/>
        </w:rPr>
        <w:t>uterusa</w:t>
      </w:r>
      <w:proofErr w:type="spellEnd"/>
      <w:r w:rsidRPr="001B14BB">
        <w:rPr>
          <w:sz w:val="22"/>
          <w:szCs w:val="22"/>
          <w:lang w:val="sr-Latn-ME"/>
        </w:rPr>
        <w:t xml:space="preserve">, što </w:t>
      </w:r>
      <w:r w:rsidR="002526BF" w:rsidRPr="001B14BB">
        <w:rPr>
          <w:sz w:val="22"/>
          <w:szCs w:val="22"/>
          <w:lang w:val="sr-Latn-ME"/>
        </w:rPr>
        <w:t>dovodi do</w:t>
      </w:r>
      <w:r w:rsidRPr="001B14BB">
        <w:rPr>
          <w:sz w:val="22"/>
          <w:szCs w:val="22"/>
          <w:lang w:val="sr-Latn-ME"/>
        </w:rPr>
        <w:t xml:space="preserve"> odložen</w:t>
      </w:r>
      <w:r w:rsidR="002526BF" w:rsidRPr="001B14BB">
        <w:rPr>
          <w:sz w:val="22"/>
          <w:szCs w:val="22"/>
          <w:lang w:val="sr-Latn-ME"/>
        </w:rPr>
        <w:t>og</w:t>
      </w:r>
      <w:r w:rsidRPr="001B14BB">
        <w:rPr>
          <w:sz w:val="22"/>
          <w:szCs w:val="22"/>
          <w:lang w:val="sr-Latn-ME"/>
        </w:rPr>
        <w:t xml:space="preserve"> ili produžen</w:t>
      </w:r>
      <w:r w:rsidR="002526BF" w:rsidRPr="001B14BB">
        <w:rPr>
          <w:sz w:val="22"/>
          <w:szCs w:val="22"/>
          <w:lang w:val="sr-Latn-ME"/>
        </w:rPr>
        <w:t>og</w:t>
      </w:r>
      <w:r w:rsidRPr="001B14BB">
        <w:rPr>
          <w:sz w:val="22"/>
          <w:szCs w:val="22"/>
          <w:lang w:val="sr-Latn-ME"/>
        </w:rPr>
        <w:t xml:space="preserve"> porođaj</w:t>
      </w:r>
      <w:r w:rsidR="002526BF" w:rsidRPr="001B14BB">
        <w:rPr>
          <w:sz w:val="22"/>
          <w:szCs w:val="22"/>
          <w:lang w:val="sr-Latn-ME"/>
        </w:rPr>
        <w:t>a</w:t>
      </w:r>
      <w:r w:rsidRPr="001B14BB">
        <w:rPr>
          <w:sz w:val="22"/>
          <w:szCs w:val="22"/>
          <w:lang w:val="sr-Latn-ME"/>
        </w:rPr>
        <w:t>.</w:t>
      </w:r>
    </w:p>
    <w:p w14:paraId="2C733561" w14:textId="77777777" w:rsidR="00041553" w:rsidRPr="001B14BB" w:rsidRDefault="00041553" w:rsidP="00F639E8">
      <w:pPr>
        <w:tabs>
          <w:tab w:val="left" w:pos="540"/>
          <w:tab w:val="left" w:pos="569"/>
        </w:tabs>
        <w:jc w:val="both"/>
        <w:rPr>
          <w:sz w:val="22"/>
          <w:szCs w:val="22"/>
          <w:lang w:val="sr-Latn-ME"/>
        </w:rPr>
      </w:pPr>
    </w:p>
    <w:p w14:paraId="5AD3820F" w14:textId="29020EF2" w:rsidR="00041553" w:rsidRPr="001B14BB" w:rsidRDefault="00041553" w:rsidP="00F639E8">
      <w:pPr>
        <w:tabs>
          <w:tab w:val="left" w:pos="540"/>
          <w:tab w:val="left" w:pos="569"/>
        </w:tabs>
        <w:jc w:val="both"/>
        <w:rPr>
          <w:sz w:val="22"/>
          <w:szCs w:val="22"/>
          <w:lang w:val="sr-Latn-ME"/>
        </w:rPr>
      </w:pPr>
      <w:r w:rsidRPr="001B14BB">
        <w:rPr>
          <w:sz w:val="22"/>
          <w:szCs w:val="22"/>
          <w:lang w:val="sr-Latn-ME"/>
        </w:rPr>
        <w:t>Usl</w:t>
      </w:r>
      <w:r w:rsidR="000F470B" w:rsidRPr="001B14BB">
        <w:rPr>
          <w:sz w:val="22"/>
          <w:szCs w:val="22"/>
          <w:lang w:val="sr-Latn-ME"/>
        </w:rPr>
        <w:t>i</w:t>
      </w:r>
      <w:r w:rsidR="00563E70" w:rsidRPr="001B14BB">
        <w:rPr>
          <w:sz w:val="22"/>
          <w:szCs w:val="22"/>
          <w:lang w:val="sr-Latn-ME"/>
        </w:rPr>
        <w:t>j</w:t>
      </w:r>
      <w:r w:rsidRPr="001B14BB">
        <w:rPr>
          <w:sz w:val="22"/>
          <w:szCs w:val="22"/>
          <w:lang w:val="sr-Latn-ME"/>
        </w:rPr>
        <w:t>ed toga, l</w:t>
      </w:r>
      <w:r w:rsidR="00563E70" w:rsidRPr="001B14BB">
        <w:rPr>
          <w:sz w:val="22"/>
          <w:szCs w:val="22"/>
          <w:lang w:val="sr-Latn-ME"/>
        </w:rPr>
        <w:t>ij</w:t>
      </w:r>
      <w:r w:rsidRPr="001B14BB">
        <w:rPr>
          <w:sz w:val="22"/>
          <w:szCs w:val="22"/>
          <w:lang w:val="sr-Latn-ME"/>
        </w:rPr>
        <w:t xml:space="preserve">ek </w:t>
      </w:r>
      <w:proofErr w:type="spellStart"/>
      <w:r w:rsidRPr="001B14BB">
        <w:rPr>
          <w:sz w:val="22"/>
          <w:szCs w:val="22"/>
          <w:lang w:val="sr-Latn-ME"/>
        </w:rPr>
        <w:t>DicloRapid</w:t>
      </w:r>
      <w:proofErr w:type="spellEnd"/>
      <w:r w:rsidRPr="001B14BB">
        <w:rPr>
          <w:sz w:val="22"/>
          <w:szCs w:val="22"/>
          <w:lang w:val="sr-Latn-ME"/>
        </w:rPr>
        <w:t xml:space="preserve"> je kontraindikovan </w:t>
      </w:r>
      <w:r w:rsidR="002526BF" w:rsidRPr="001B14BB">
        <w:rPr>
          <w:sz w:val="22"/>
          <w:szCs w:val="22"/>
          <w:lang w:val="sr-Latn-ME"/>
        </w:rPr>
        <w:t>tokom trećeg</w:t>
      </w:r>
      <w:r w:rsidRPr="001B14BB">
        <w:rPr>
          <w:sz w:val="22"/>
          <w:szCs w:val="22"/>
          <w:lang w:val="sr-Latn-ME"/>
        </w:rPr>
        <w:t xml:space="preserve"> trimestr</w:t>
      </w:r>
      <w:r w:rsidR="002526BF" w:rsidRPr="001B14BB">
        <w:rPr>
          <w:sz w:val="22"/>
          <w:szCs w:val="22"/>
          <w:lang w:val="sr-Latn-ME"/>
        </w:rPr>
        <w:t>a</w:t>
      </w:r>
      <w:r w:rsidRPr="001B14BB">
        <w:rPr>
          <w:sz w:val="22"/>
          <w:szCs w:val="22"/>
          <w:lang w:val="sr-Latn-ME"/>
        </w:rPr>
        <w:t xml:space="preserve"> trudnoće (vid</w:t>
      </w:r>
      <w:r w:rsidR="00563E70" w:rsidRPr="001B14BB">
        <w:rPr>
          <w:sz w:val="22"/>
          <w:szCs w:val="22"/>
          <w:lang w:val="sr-Latn-ME"/>
        </w:rPr>
        <w:t>j</w:t>
      </w:r>
      <w:r w:rsidRPr="001B14BB">
        <w:rPr>
          <w:sz w:val="22"/>
          <w:szCs w:val="22"/>
          <w:lang w:val="sr-Latn-ME"/>
        </w:rPr>
        <w:t>eti od</w:t>
      </w:r>
      <w:r w:rsidR="00563E70" w:rsidRPr="001B14BB">
        <w:rPr>
          <w:sz w:val="22"/>
          <w:szCs w:val="22"/>
          <w:lang w:val="sr-Latn-ME"/>
        </w:rPr>
        <w:t>j</w:t>
      </w:r>
      <w:r w:rsidRPr="001B14BB">
        <w:rPr>
          <w:sz w:val="22"/>
          <w:szCs w:val="22"/>
          <w:lang w:val="sr-Latn-ME"/>
        </w:rPr>
        <w:t>elj</w:t>
      </w:r>
      <w:r w:rsidR="002526BF" w:rsidRPr="001B14BB">
        <w:rPr>
          <w:sz w:val="22"/>
          <w:szCs w:val="22"/>
          <w:lang w:val="sr-Latn-ME"/>
        </w:rPr>
        <w:t>ke</w:t>
      </w:r>
      <w:r w:rsidRPr="001B14BB">
        <w:rPr>
          <w:sz w:val="22"/>
          <w:szCs w:val="22"/>
          <w:lang w:val="sr-Latn-ME"/>
        </w:rPr>
        <w:t xml:space="preserve"> 4.3</w:t>
      </w:r>
      <w:r w:rsidR="002526BF" w:rsidRPr="001B14BB">
        <w:rPr>
          <w:sz w:val="22"/>
          <w:szCs w:val="22"/>
          <w:lang w:val="sr-Latn-ME"/>
        </w:rPr>
        <w:t xml:space="preserve"> i 5.3</w:t>
      </w:r>
      <w:r w:rsidRPr="001B14BB">
        <w:rPr>
          <w:sz w:val="22"/>
          <w:szCs w:val="22"/>
          <w:lang w:val="sr-Latn-ME"/>
        </w:rPr>
        <w:t>).</w:t>
      </w:r>
    </w:p>
    <w:p w14:paraId="7F315FA6" w14:textId="77777777" w:rsidR="00AE3F0D" w:rsidRPr="001B14BB" w:rsidRDefault="00AE3F0D" w:rsidP="00F639E8">
      <w:pPr>
        <w:tabs>
          <w:tab w:val="left" w:pos="540"/>
          <w:tab w:val="left" w:pos="569"/>
        </w:tabs>
        <w:jc w:val="both"/>
        <w:rPr>
          <w:sz w:val="22"/>
          <w:szCs w:val="22"/>
          <w:lang w:val="sr-Latn-ME"/>
        </w:rPr>
      </w:pPr>
    </w:p>
    <w:p w14:paraId="242F5A38" w14:textId="77777777" w:rsidR="00A62F74" w:rsidRPr="001B14BB" w:rsidRDefault="00A62F74" w:rsidP="00F639E8">
      <w:pPr>
        <w:tabs>
          <w:tab w:val="left" w:pos="540"/>
          <w:tab w:val="left" w:pos="569"/>
        </w:tabs>
        <w:jc w:val="both"/>
        <w:rPr>
          <w:sz w:val="22"/>
          <w:szCs w:val="22"/>
          <w:u w:val="single"/>
          <w:lang w:val="sr-Latn-ME"/>
        </w:rPr>
      </w:pPr>
      <w:r w:rsidRPr="001B14BB">
        <w:rPr>
          <w:sz w:val="22"/>
          <w:szCs w:val="22"/>
          <w:u w:val="single"/>
          <w:lang w:val="sr-Latn-ME"/>
        </w:rPr>
        <w:t>Dojenje</w:t>
      </w:r>
    </w:p>
    <w:p w14:paraId="47A4D402" w14:textId="70411E3E" w:rsidR="00A62F74" w:rsidRPr="001B14BB" w:rsidRDefault="00A62F74" w:rsidP="00F639E8">
      <w:pPr>
        <w:tabs>
          <w:tab w:val="left" w:pos="540"/>
          <w:tab w:val="left" w:pos="569"/>
        </w:tabs>
        <w:jc w:val="both"/>
        <w:rPr>
          <w:sz w:val="22"/>
          <w:szCs w:val="22"/>
          <w:lang w:val="sr-Latn-ME"/>
        </w:rPr>
      </w:pPr>
      <w:proofErr w:type="spellStart"/>
      <w:r w:rsidRPr="001B14BB">
        <w:rPr>
          <w:sz w:val="22"/>
          <w:szCs w:val="22"/>
          <w:lang w:val="sr-Latn-ME"/>
        </w:rPr>
        <w:t>Diklofenak</w:t>
      </w:r>
      <w:proofErr w:type="spellEnd"/>
      <w:r w:rsidRPr="001B14BB">
        <w:rPr>
          <w:sz w:val="22"/>
          <w:szCs w:val="22"/>
          <w:lang w:val="sr-Latn-ME"/>
        </w:rPr>
        <w:t xml:space="preserve"> i njegovi </w:t>
      </w:r>
      <w:proofErr w:type="spellStart"/>
      <w:r w:rsidRPr="001B14BB">
        <w:rPr>
          <w:sz w:val="22"/>
          <w:szCs w:val="22"/>
          <w:lang w:val="sr-Latn-ME"/>
        </w:rPr>
        <w:t>metaboliti</w:t>
      </w:r>
      <w:proofErr w:type="spellEnd"/>
      <w:r w:rsidRPr="001B14BB">
        <w:rPr>
          <w:sz w:val="22"/>
          <w:szCs w:val="22"/>
          <w:lang w:val="sr-Latn-ME"/>
        </w:rPr>
        <w:t xml:space="preserve"> se u malim količinama izlučuju u </w:t>
      </w:r>
      <w:r w:rsidR="002526BF" w:rsidRPr="001B14BB">
        <w:rPr>
          <w:sz w:val="22"/>
          <w:szCs w:val="22"/>
          <w:lang w:val="sr-Latn-ME"/>
        </w:rPr>
        <w:t xml:space="preserve">majčino </w:t>
      </w:r>
      <w:r w:rsidRPr="001B14BB">
        <w:rPr>
          <w:sz w:val="22"/>
          <w:szCs w:val="22"/>
          <w:lang w:val="sr-Latn-ME"/>
        </w:rPr>
        <w:t xml:space="preserve">mlijeko. Ne treba primjenjivati </w:t>
      </w:r>
      <w:proofErr w:type="spellStart"/>
      <w:r w:rsidRPr="001B14BB">
        <w:rPr>
          <w:sz w:val="22"/>
          <w:szCs w:val="22"/>
          <w:lang w:val="sr-Latn-ME"/>
        </w:rPr>
        <w:t>diklofenak</w:t>
      </w:r>
      <w:proofErr w:type="spellEnd"/>
      <w:r w:rsidRPr="001B14BB">
        <w:rPr>
          <w:sz w:val="22"/>
          <w:szCs w:val="22"/>
          <w:lang w:val="sr-Latn-ME"/>
        </w:rPr>
        <w:t xml:space="preserve"> tokom dojenja kako bi se izbjegl</w:t>
      </w:r>
      <w:r w:rsidR="00041553" w:rsidRPr="001B14BB">
        <w:rPr>
          <w:sz w:val="22"/>
          <w:szCs w:val="22"/>
          <w:lang w:val="sr-Latn-ME"/>
        </w:rPr>
        <w:t>a</w:t>
      </w:r>
      <w:r w:rsidRPr="001B14BB">
        <w:rPr>
          <w:sz w:val="22"/>
          <w:szCs w:val="22"/>
          <w:lang w:val="sr-Latn-ME"/>
        </w:rPr>
        <w:t xml:space="preserve"> neželjen</w:t>
      </w:r>
      <w:r w:rsidR="00041553" w:rsidRPr="001B14BB">
        <w:rPr>
          <w:sz w:val="22"/>
          <w:szCs w:val="22"/>
          <w:lang w:val="sr-Latn-ME"/>
        </w:rPr>
        <w:t>a</w:t>
      </w:r>
      <w:r w:rsidRPr="001B14BB">
        <w:rPr>
          <w:sz w:val="22"/>
          <w:szCs w:val="22"/>
          <w:lang w:val="sr-Latn-ME"/>
        </w:rPr>
        <w:t xml:space="preserve"> </w:t>
      </w:r>
      <w:r w:rsidR="00041553" w:rsidRPr="001B14BB">
        <w:rPr>
          <w:sz w:val="22"/>
          <w:szCs w:val="22"/>
          <w:lang w:val="sr-Latn-ME"/>
        </w:rPr>
        <w:t xml:space="preserve">dejstva </w:t>
      </w:r>
      <w:r w:rsidRPr="001B14BB">
        <w:rPr>
          <w:sz w:val="22"/>
          <w:szCs w:val="22"/>
          <w:lang w:val="sr-Latn-ME"/>
        </w:rPr>
        <w:t xml:space="preserve">kod odojčeta. </w:t>
      </w:r>
    </w:p>
    <w:p w14:paraId="6F090B51" w14:textId="77777777" w:rsidR="00191C21" w:rsidRPr="001B14BB" w:rsidRDefault="00191C21" w:rsidP="00F639E8">
      <w:pPr>
        <w:tabs>
          <w:tab w:val="left" w:pos="540"/>
          <w:tab w:val="left" w:pos="569"/>
        </w:tabs>
        <w:jc w:val="both"/>
        <w:rPr>
          <w:sz w:val="22"/>
          <w:szCs w:val="22"/>
          <w:u w:val="single"/>
          <w:lang w:val="sr-Latn-ME"/>
        </w:rPr>
      </w:pPr>
    </w:p>
    <w:p w14:paraId="024D4DE4" w14:textId="0A260135" w:rsidR="00A62F74" w:rsidRPr="001B14BB" w:rsidRDefault="00A62F74" w:rsidP="00F639E8">
      <w:pPr>
        <w:tabs>
          <w:tab w:val="left" w:pos="540"/>
          <w:tab w:val="left" w:pos="569"/>
        </w:tabs>
        <w:jc w:val="both"/>
        <w:rPr>
          <w:sz w:val="22"/>
          <w:szCs w:val="22"/>
          <w:u w:val="single"/>
          <w:lang w:val="sr-Latn-ME"/>
        </w:rPr>
      </w:pPr>
      <w:r w:rsidRPr="001B14BB">
        <w:rPr>
          <w:sz w:val="22"/>
          <w:szCs w:val="22"/>
          <w:u w:val="single"/>
          <w:lang w:val="sr-Latn-ME"/>
        </w:rPr>
        <w:t>Plodnost</w:t>
      </w:r>
    </w:p>
    <w:p w14:paraId="6AB1D847" w14:textId="3AE19AC2" w:rsidR="00A62F74" w:rsidRPr="001B14BB" w:rsidRDefault="00A62F74" w:rsidP="00F639E8">
      <w:pPr>
        <w:tabs>
          <w:tab w:val="left" w:pos="540"/>
          <w:tab w:val="left" w:pos="569"/>
        </w:tabs>
        <w:jc w:val="both"/>
        <w:rPr>
          <w:sz w:val="22"/>
          <w:szCs w:val="22"/>
          <w:lang w:val="sr-Latn-ME"/>
        </w:rPr>
      </w:pPr>
      <w:r w:rsidRPr="001B14BB">
        <w:rPr>
          <w:sz w:val="22"/>
          <w:szCs w:val="22"/>
          <w:lang w:val="sr-Latn-ME"/>
        </w:rPr>
        <w:t xml:space="preserve">Primjena </w:t>
      </w:r>
      <w:proofErr w:type="spellStart"/>
      <w:r w:rsidR="00041553" w:rsidRPr="001B14BB">
        <w:rPr>
          <w:sz w:val="22"/>
          <w:szCs w:val="22"/>
          <w:lang w:val="sr-Latn-ME"/>
        </w:rPr>
        <w:t>diklofenaka</w:t>
      </w:r>
      <w:proofErr w:type="spellEnd"/>
      <w:r w:rsidR="002526BF" w:rsidRPr="001B14BB">
        <w:rPr>
          <w:sz w:val="22"/>
          <w:szCs w:val="22"/>
          <w:lang w:val="sr-Latn-ME"/>
        </w:rPr>
        <w:t xml:space="preserve"> </w:t>
      </w:r>
      <w:r w:rsidRPr="001B14BB">
        <w:rPr>
          <w:sz w:val="22"/>
          <w:szCs w:val="22"/>
          <w:lang w:val="sr-Latn-ME"/>
        </w:rPr>
        <w:t xml:space="preserve">može da utiče na plodnost kod žena, te se ne preporučuje kod žena koje planiraju trudnoću. Kod žena koje imaju </w:t>
      </w:r>
      <w:r w:rsidR="002526BF" w:rsidRPr="001B14BB">
        <w:rPr>
          <w:sz w:val="22"/>
          <w:szCs w:val="22"/>
          <w:lang w:val="sr-Latn-ME"/>
        </w:rPr>
        <w:t xml:space="preserve">poteškoće </w:t>
      </w:r>
      <w:r w:rsidRPr="001B14BB">
        <w:rPr>
          <w:sz w:val="22"/>
          <w:szCs w:val="22"/>
          <w:lang w:val="sr-Latn-ME"/>
        </w:rPr>
        <w:t xml:space="preserve">sa začećem ili su </w:t>
      </w:r>
      <w:r w:rsidR="002526BF" w:rsidRPr="001B14BB">
        <w:rPr>
          <w:sz w:val="22"/>
          <w:szCs w:val="22"/>
          <w:lang w:val="sr-Latn-ME"/>
        </w:rPr>
        <w:t>podvrgnute</w:t>
      </w:r>
      <w:r w:rsidRPr="001B14BB">
        <w:rPr>
          <w:sz w:val="22"/>
          <w:szCs w:val="22"/>
          <w:lang w:val="sr-Latn-ME"/>
        </w:rPr>
        <w:t xml:space="preserve"> ispitivanj</w:t>
      </w:r>
      <w:r w:rsidR="002526BF" w:rsidRPr="001B14BB">
        <w:rPr>
          <w:sz w:val="22"/>
          <w:szCs w:val="22"/>
          <w:lang w:val="sr-Latn-ME"/>
        </w:rPr>
        <w:t>u</w:t>
      </w:r>
      <w:r w:rsidRPr="001B14BB">
        <w:rPr>
          <w:sz w:val="22"/>
          <w:szCs w:val="22"/>
          <w:lang w:val="sr-Latn-ME"/>
        </w:rPr>
        <w:t xml:space="preserve"> </w:t>
      </w:r>
      <w:r w:rsidR="002526BF" w:rsidRPr="001B14BB">
        <w:rPr>
          <w:sz w:val="22"/>
          <w:szCs w:val="22"/>
          <w:lang w:val="sr-Latn-ME"/>
        </w:rPr>
        <w:t>neplodnosti</w:t>
      </w:r>
      <w:r w:rsidRPr="001B14BB">
        <w:rPr>
          <w:sz w:val="22"/>
          <w:szCs w:val="22"/>
          <w:lang w:val="sr-Latn-ME"/>
        </w:rPr>
        <w:t>, treba razmotriti prekid terapije ovim lijekom.</w:t>
      </w:r>
    </w:p>
    <w:p w14:paraId="2A30A6B3" w14:textId="77777777" w:rsidR="00227BDB" w:rsidRPr="001B14BB" w:rsidRDefault="00227BDB" w:rsidP="00F639E8">
      <w:pPr>
        <w:tabs>
          <w:tab w:val="left" w:pos="540"/>
          <w:tab w:val="left" w:pos="569"/>
        </w:tabs>
        <w:ind w:left="540" w:hanging="540"/>
        <w:jc w:val="both"/>
        <w:rPr>
          <w:b/>
          <w:bCs/>
          <w:sz w:val="22"/>
          <w:szCs w:val="22"/>
          <w:lang w:val="sr-Latn-ME"/>
        </w:rPr>
      </w:pPr>
    </w:p>
    <w:p w14:paraId="2777EB0F" w14:textId="77777777" w:rsidR="0072020E" w:rsidRPr="001B14BB" w:rsidRDefault="0072020E" w:rsidP="00F639E8">
      <w:pPr>
        <w:tabs>
          <w:tab w:val="left" w:pos="540"/>
          <w:tab w:val="left" w:pos="569"/>
        </w:tabs>
        <w:ind w:left="540" w:hanging="540"/>
        <w:jc w:val="both"/>
        <w:rPr>
          <w:b/>
          <w:bCs/>
          <w:sz w:val="22"/>
          <w:szCs w:val="22"/>
          <w:lang w:val="sr-Latn-ME"/>
        </w:rPr>
      </w:pPr>
      <w:r w:rsidRPr="001B14BB">
        <w:rPr>
          <w:b/>
          <w:bCs/>
          <w:sz w:val="22"/>
          <w:szCs w:val="22"/>
          <w:lang w:val="sr-Latn-ME"/>
        </w:rPr>
        <w:t xml:space="preserve">4.7. </w:t>
      </w:r>
      <w:r w:rsidR="00480FB1" w:rsidRPr="001B14BB">
        <w:rPr>
          <w:b/>
          <w:bCs/>
          <w:sz w:val="22"/>
          <w:szCs w:val="22"/>
          <w:lang w:val="sr-Latn-ME"/>
        </w:rPr>
        <w:tab/>
      </w:r>
      <w:r w:rsidRPr="001B14BB">
        <w:rPr>
          <w:b/>
          <w:bCs/>
          <w:sz w:val="22"/>
          <w:szCs w:val="22"/>
          <w:lang w:val="sr-Latn-ME"/>
        </w:rPr>
        <w:t xml:space="preserve">Uticaj na </w:t>
      </w:r>
      <w:r w:rsidR="002031B3" w:rsidRPr="001B14BB">
        <w:rPr>
          <w:b/>
          <w:bCs/>
          <w:sz w:val="22"/>
          <w:szCs w:val="22"/>
          <w:lang w:val="sr-Latn-ME"/>
        </w:rPr>
        <w:t xml:space="preserve">sposobnost </w:t>
      </w:r>
      <w:r w:rsidR="00F34554" w:rsidRPr="001B14BB">
        <w:rPr>
          <w:b/>
          <w:bCs/>
          <w:sz w:val="22"/>
          <w:szCs w:val="22"/>
          <w:lang w:val="sr-Latn-ME"/>
        </w:rPr>
        <w:t>upravljanja vozili</w:t>
      </w:r>
      <w:r w:rsidRPr="001B14BB">
        <w:rPr>
          <w:b/>
          <w:bCs/>
          <w:sz w:val="22"/>
          <w:szCs w:val="22"/>
          <w:lang w:val="sr-Latn-ME"/>
        </w:rPr>
        <w:t>m</w:t>
      </w:r>
      <w:r w:rsidR="00F34554" w:rsidRPr="001B14BB">
        <w:rPr>
          <w:b/>
          <w:bCs/>
          <w:sz w:val="22"/>
          <w:szCs w:val="22"/>
          <w:lang w:val="sr-Latn-ME"/>
        </w:rPr>
        <w:t>a</w:t>
      </w:r>
      <w:r w:rsidRPr="001B14BB">
        <w:rPr>
          <w:b/>
          <w:bCs/>
          <w:sz w:val="22"/>
          <w:szCs w:val="22"/>
          <w:lang w:val="sr-Latn-ME"/>
        </w:rPr>
        <w:t xml:space="preserve"> i </w:t>
      </w:r>
      <w:r w:rsidR="000D3449" w:rsidRPr="001B14BB">
        <w:rPr>
          <w:b/>
          <w:bCs/>
          <w:sz w:val="22"/>
          <w:szCs w:val="22"/>
          <w:lang w:val="sr-Latn-ME"/>
        </w:rPr>
        <w:t xml:space="preserve">rukovanje </w:t>
      </w:r>
      <w:r w:rsidRPr="001B14BB">
        <w:rPr>
          <w:b/>
          <w:bCs/>
          <w:sz w:val="22"/>
          <w:szCs w:val="22"/>
          <w:lang w:val="sr-Latn-ME"/>
        </w:rPr>
        <w:t>mašinama</w:t>
      </w:r>
    </w:p>
    <w:p w14:paraId="3E81639C" w14:textId="77777777" w:rsidR="00A62F74" w:rsidRPr="001B14BB" w:rsidRDefault="00A62F74" w:rsidP="00F639E8">
      <w:pPr>
        <w:tabs>
          <w:tab w:val="left" w:pos="540"/>
          <w:tab w:val="left" w:pos="569"/>
        </w:tabs>
        <w:jc w:val="both"/>
        <w:rPr>
          <w:b/>
          <w:bCs/>
          <w:sz w:val="22"/>
          <w:szCs w:val="22"/>
          <w:lang w:val="sr-Latn-ME"/>
        </w:rPr>
      </w:pPr>
    </w:p>
    <w:p w14:paraId="04D72441" w14:textId="2F9AED8B" w:rsidR="00A62F74"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Pacijenti kod kojih su se javili poremećaji vida, </w:t>
      </w:r>
      <w:proofErr w:type="spellStart"/>
      <w:r w:rsidR="00041553" w:rsidRPr="001B14BB">
        <w:rPr>
          <w:bCs/>
          <w:sz w:val="22"/>
          <w:szCs w:val="22"/>
          <w:lang w:val="sr-Latn-ME"/>
        </w:rPr>
        <w:t>vertigo</w:t>
      </w:r>
      <w:proofErr w:type="spellEnd"/>
      <w:r w:rsidRPr="001B14BB">
        <w:rPr>
          <w:bCs/>
          <w:sz w:val="22"/>
          <w:szCs w:val="22"/>
          <w:lang w:val="sr-Latn-ME"/>
        </w:rPr>
        <w:t xml:space="preserve">, pospanost ili drugi poremećaji centralnog nervnog sistema tokom primjene </w:t>
      </w:r>
      <w:proofErr w:type="spellStart"/>
      <w:r w:rsidRPr="001B14BB">
        <w:rPr>
          <w:bCs/>
          <w:sz w:val="22"/>
          <w:szCs w:val="22"/>
          <w:lang w:val="sr-Latn-ME"/>
        </w:rPr>
        <w:t>diklofenaka</w:t>
      </w:r>
      <w:proofErr w:type="spellEnd"/>
      <w:r w:rsidRPr="001B14BB">
        <w:rPr>
          <w:bCs/>
          <w:sz w:val="22"/>
          <w:szCs w:val="22"/>
          <w:lang w:val="sr-Latn-ME"/>
        </w:rPr>
        <w:t xml:space="preserve">, ne treba da </w:t>
      </w:r>
      <w:r w:rsidR="00C50A97" w:rsidRPr="001B14BB">
        <w:rPr>
          <w:bCs/>
          <w:sz w:val="22"/>
          <w:szCs w:val="22"/>
          <w:lang w:val="sr-Latn-ME"/>
        </w:rPr>
        <w:t xml:space="preserve">upravljaju vozilima </w:t>
      </w:r>
      <w:r w:rsidRPr="001B14BB">
        <w:rPr>
          <w:bCs/>
          <w:sz w:val="22"/>
          <w:szCs w:val="22"/>
          <w:lang w:val="sr-Latn-ME"/>
        </w:rPr>
        <w:t>niti rukuju mašinama.</w:t>
      </w:r>
    </w:p>
    <w:p w14:paraId="4C967727" w14:textId="77777777" w:rsidR="0072020E" w:rsidRPr="001B14BB" w:rsidRDefault="00A62F74" w:rsidP="00F639E8">
      <w:pPr>
        <w:tabs>
          <w:tab w:val="left" w:pos="540"/>
          <w:tab w:val="left" w:pos="569"/>
        </w:tabs>
        <w:jc w:val="both"/>
        <w:rPr>
          <w:bCs/>
          <w:sz w:val="22"/>
          <w:szCs w:val="22"/>
          <w:lang w:val="sr-Latn-ME"/>
        </w:rPr>
      </w:pPr>
      <w:r w:rsidRPr="001B14BB">
        <w:rPr>
          <w:bCs/>
          <w:sz w:val="22"/>
          <w:szCs w:val="22"/>
          <w:lang w:val="sr-Latn-ME"/>
        </w:rPr>
        <w:t xml:space="preserve">Ovo se posebno odnosi na primjenu alkohola tokom terapije </w:t>
      </w:r>
      <w:proofErr w:type="spellStart"/>
      <w:r w:rsidRPr="001B14BB">
        <w:rPr>
          <w:bCs/>
          <w:sz w:val="22"/>
          <w:szCs w:val="22"/>
          <w:lang w:val="sr-Latn-ME"/>
        </w:rPr>
        <w:t>diklofenakom</w:t>
      </w:r>
      <w:proofErr w:type="spellEnd"/>
      <w:r w:rsidRPr="001B14BB">
        <w:rPr>
          <w:bCs/>
          <w:sz w:val="22"/>
          <w:szCs w:val="22"/>
          <w:lang w:val="sr-Latn-ME"/>
        </w:rPr>
        <w:t>.</w:t>
      </w:r>
    </w:p>
    <w:p w14:paraId="4365ED15" w14:textId="6ACD2E60" w:rsidR="00A62F74" w:rsidRPr="001B14BB" w:rsidRDefault="00A62F74" w:rsidP="00F639E8">
      <w:pPr>
        <w:tabs>
          <w:tab w:val="left" w:pos="540"/>
          <w:tab w:val="left" w:pos="569"/>
        </w:tabs>
        <w:jc w:val="both"/>
        <w:rPr>
          <w:b/>
          <w:bCs/>
          <w:sz w:val="22"/>
          <w:szCs w:val="22"/>
          <w:lang w:val="sr-Latn-ME"/>
        </w:rPr>
      </w:pPr>
    </w:p>
    <w:p w14:paraId="5C790A51" w14:textId="77777777" w:rsidR="00F95743" w:rsidRPr="001B14BB" w:rsidRDefault="00F95743" w:rsidP="00F639E8">
      <w:pPr>
        <w:tabs>
          <w:tab w:val="left" w:pos="540"/>
          <w:tab w:val="left" w:pos="569"/>
        </w:tabs>
        <w:jc w:val="both"/>
        <w:rPr>
          <w:b/>
          <w:bCs/>
          <w:sz w:val="22"/>
          <w:szCs w:val="22"/>
          <w:lang w:val="sr-Latn-ME"/>
        </w:rPr>
      </w:pPr>
    </w:p>
    <w:p w14:paraId="4D9A8756" w14:textId="363E53EE" w:rsidR="00A62F74" w:rsidRPr="001B14BB" w:rsidRDefault="0072020E" w:rsidP="006954C8">
      <w:pPr>
        <w:tabs>
          <w:tab w:val="left" w:pos="540"/>
          <w:tab w:val="left" w:pos="569"/>
        </w:tabs>
        <w:jc w:val="both"/>
        <w:rPr>
          <w:b/>
          <w:bCs/>
          <w:sz w:val="22"/>
          <w:szCs w:val="22"/>
          <w:lang w:val="sr-Latn-ME"/>
        </w:rPr>
      </w:pPr>
      <w:r w:rsidRPr="001B14BB">
        <w:rPr>
          <w:b/>
          <w:bCs/>
          <w:sz w:val="22"/>
          <w:szCs w:val="22"/>
          <w:lang w:val="sr-Latn-ME"/>
        </w:rPr>
        <w:lastRenderedPageBreak/>
        <w:t xml:space="preserve">4.8. </w:t>
      </w:r>
      <w:r w:rsidR="00480FB1" w:rsidRPr="001B14BB">
        <w:rPr>
          <w:b/>
          <w:bCs/>
          <w:sz w:val="22"/>
          <w:szCs w:val="22"/>
          <w:lang w:val="sr-Latn-ME"/>
        </w:rPr>
        <w:tab/>
      </w:r>
      <w:r w:rsidRPr="001B14BB">
        <w:rPr>
          <w:b/>
          <w:bCs/>
          <w:sz w:val="22"/>
          <w:szCs w:val="22"/>
          <w:lang w:val="sr-Latn-ME"/>
        </w:rPr>
        <w:t>Neželjena dejstva</w:t>
      </w:r>
    </w:p>
    <w:p w14:paraId="1026A648" w14:textId="77777777" w:rsidR="00F95743" w:rsidRPr="001B14BB" w:rsidRDefault="00F95743" w:rsidP="006954C8">
      <w:pPr>
        <w:tabs>
          <w:tab w:val="left" w:pos="540"/>
          <w:tab w:val="left" w:pos="569"/>
        </w:tabs>
        <w:jc w:val="both"/>
        <w:rPr>
          <w:b/>
          <w:bCs/>
          <w:sz w:val="22"/>
          <w:szCs w:val="22"/>
          <w:lang w:val="sr-Latn-ME"/>
        </w:rPr>
      </w:pPr>
    </w:p>
    <w:p w14:paraId="3C46BCD8" w14:textId="77777777" w:rsidR="00A62F74" w:rsidRPr="001B14BB" w:rsidRDefault="00A62F74" w:rsidP="005D79D1">
      <w:pPr>
        <w:pStyle w:val="EMEABodyText"/>
        <w:jc w:val="both"/>
        <w:rPr>
          <w:szCs w:val="22"/>
          <w:lang w:val="sr-Latn-ME"/>
        </w:rPr>
      </w:pPr>
      <w:r w:rsidRPr="001B14BB">
        <w:rPr>
          <w:szCs w:val="22"/>
          <w:lang w:val="sr-Latn-ME"/>
        </w:rPr>
        <w:t>Neželjen</w:t>
      </w:r>
      <w:r w:rsidR="00041553" w:rsidRPr="001B14BB">
        <w:rPr>
          <w:szCs w:val="22"/>
          <w:lang w:val="sr-Latn-ME"/>
        </w:rPr>
        <w:t>a</w:t>
      </w:r>
      <w:r w:rsidRPr="001B14BB">
        <w:rPr>
          <w:szCs w:val="22"/>
          <w:lang w:val="sr-Latn-ME"/>
        </w:rPr>
        <w:t xml:space="preserve"> </w:t>
      </w:r>
      <w:r w:rsidR="00041553" w:rsidRPr="001B14BB">
        <w:rPr>
          <w:szCs w:val="22"/>
          <w:lang w:val="sr-Latn-ME"/>
        </w:rPr>
        <w:t xml:space="preserve">dejstva </w:t>
      </w:r>
      <w:r w:rsidRPr="001B14BB">
        <w:rPr>
          <w:szCs w:val="22"/>
          <w:lang w:val="sr-Latn-ME"/>
        </w:rPr>
        <w:t>su podijeljen</w:t>
      </w:r>
      <w:r w:rsidR="00041553" w:rsidRPr="001B14BB">
        <w:rPr>
          <w:szCs w:val="22"/>
          <w:lang w:val="sr-Latn-ME"/>
        </w:rPr>
        <w:t>a</w:t>
      </w:r>
      <w:r w:rsidRPr="001B14BB">
        <w:rPr>
          <w:szCs w:val="22"/>
          <w:lang w:val="sr-Latn-ME"/>
        </w:rPr>
        <w:t xml:space="preserve"> po učestalosti na</w:t>
      </w:r>
      <w:r w:rsidR="00041553" w:rsidRPr="001B14BB">
        <w:rPr>
          <w:szCs w:val="22"/>
          <w:lang w:val="sr-Latn-ME"/>
        </w:rPr>
        <w:t xml:space="preserve"> sl</w:t>
      </w:r>
      <w:r w:rsidR="00114BAD" w:rsidRPr="001B14BB">
        <w:rPr>
          <w:szCs w:val="22"/>
          <w:lang w:val="sr-Latn-ME"/>
        </w:rPr>
        <w:t>j</w:t>
      </w:r>
      <w:r w:rsidR="00041553" w:rsidRPr="001B14BB">
        <w:rPr>
          <w:szCs w:val="22"/>
          <w:lang w:val="sr-Latn-ME"/>
        </w:rPr>
        <w:t>edeće grupe</w:t>
      </w:r>
      <w:r w:rsidRPr="001B14BB">
        <w:rPr>
          <w:szCs w:val="22"/>
          <w:lang w:val="sr-Latn-ME"/>
        </w:rPr>
        <w:t xml:space="preserve">: </w:t>
      </w:r>
    </w:p>
    <w:p w14:paraId="00C772B4" w14:textId="4F0EC931" w:rsidR="00A62F74" w:rsidRPr="001B14BB" w:rsidRDefault="00A62F74" w:rsidP="00F639E8">
      <w:pPr>
        <w:pStyle w:val="EMEABodyText"/>
        <w:jc w:val="both"/>
        <w:rPr>
          <w:color w:val="000000"/>
          <w:szCs w:val="22"/>
          <w:lang w:val="sr-Latn-ME"/>
        </w:rPr>
      </w:pPr>
      <w:r w:rsidRPr="001B14BB">
        <w:rPr>
          <w:szCs w:val="22"/>
          <w:lang w:val="sr-Latn-ME"/>
        </w:rPr>
        <w:t>- veoma čest</w:t>
      </w:r>
      <w:r w:rsidR="002215C4" w:rsidRPr="001B14BB">
        <w:rPr>
          <w:szCs w:val="22"/>
          <w:lang w:val="sr-Latn-ME"/>
        </w:rPr>
        <w:t>o</w:t>
      </w:r>
      <w:r w:rsidRPr="001B14BB">
        <w:rPr>
          <w:szCs w:val="22"/>
          <w:lang w:val="sr-Latn-ME"/>
        </w:rPr>
        <w:t xml:space="preserve"> </w:t>
      </w:r>
      <w:r w:rsidRPr="001B14BB">
        <w:rPr>
          <w:color w:val="000000"/>
          <w:szCs w:val="22"/>
          <w:lang w:val="sr-Latn-ME"/>
        </w:rPr>
        <w:t xml:space="preserve">(≥ 1/10), </w:t>
      </w:r>
    </w:p>
    <w:p w14:paraId="7E881AC2" w14:textId="3B5F452C" w:rsidR="00A62F74" w:rsidRPr="001B14BB" w:rsidRDefault="00A62F74" w:rsidP="00F639E8">
      <w:pPr>
        <w:pStyle w:val="EMEABodyText"/>
        <w:jc w:val="both"/>
        <w:rPr>
          <w:color w:val="000000"/>
          <w:szCs w:val="22"/>
          <w:lang w:val="sr-Latn-ME"/>
        </w:rPr>
      </w:pPr>
      <w:r w:rsidRPr="001B14BB">
        <w:rPr>
          <w:color w:val="000000"/>
          <w:szCs w:val="22"/>
          <w:lang w:val="sr-Latn-ME"/>
        </w:rPr>
        <w:t>- čest</w:t>
      </w:r>
      <w:r w:rsidR="002215C4" w:rsidRPr="001B14BB">
        <w:rPr>
          <w:color w:val="000000"/>
          <w:szCs w:val="22"/>
          <w:lang w:val="sr-Latn-ME"/>
        </w:rPr>
        <w:t>o</w:t>
      </w:r>
      <w:r w:rsidRPr="001B14BB">
        <w:rPr>
          <w:color w:val="000000"/>
          <w:szCs w:val="22"/>
          <w:lang w:val="sr-Latn-ME"/>
        </w:rPr>
        <w:t xml:space="preserve"> (≥ 1/100 </w:t>
      </w:r>
      <w:r w:rsidR="002526BF" w:rsidRPr="001B14BB">
        <w:rPr>
          <w:color w:val="000000"/>
          <w:szCs w:val="22"/>
          <w:lang w:val="sr-Latn-ME"/>
        </w:rPr>
        <w:t xml:space="preserve">do </w:t>
      </w:r>
      <w:r w:rsidRPr="001B14BB">
        <w:rPr>
          <w:color w:val="000000"/>
          <w:szCs w:val="22"/>
          <w:lang w:val="sr-Latn-ME"/>
        </w:rPr>
        <w:t xml:space="preserve"> &lt; 1/10), </w:t>
      </w:r>
    </w:p>
    <w:p w14:paraId="46778D99" w14:textId="76AE781B" w:rsidR="00A62F74" w:rsidRPr="001B14BB" w:rsidRDefault="00A62F74" w:rsidP="00F639E8">
      <w:pPr>
        <w:pStyle w:val="EMEABodyText"/>
        <w:jc w:val="both"/>
        <w:rPr>
          <w:color w:val="000000"/>
          <w:szCs w:val="22"/>
          <w:lang w:val="sr-Latn-ME"/>
        </w:rPr>
      </w:pPr>
      <w:r w:rsidRPr="001B14BB">
        <w:rPr>
          <w:color w:val="000000"/>
          <w:szCs w:val="22"/>
          <w:lang w:val="sr-Latn-ME"/>
        </w:rPr>
        <w:t>- povremen</w:t>
      </w:r>
      <w:r w:rsidR="002215C4" w:rsidRPr="001B14BB">
        <w:rPr>
          <w:color w:val="000000"/>
          <w:szCs w:val="22"/>
          <w:lang w:val="sr-Latn-ME"/>
        </w:rPr>
        <w:t>o</w:t>
      </w:r>
      <w:r w:rsidRPr="001B14BB">
        <w:rPr>
          <w:color w:val="000000"/>
          <w:szCs w:val="22"/>
          <w:lang w:val="sr-Latn-ME"/>
        </w:rPr>
        <w:t xml:space="preserve"> (≥ 1/1000 do &lt; 1/100), </w:t>
      </w:r>
    </w:p>
    <w:p w14:paraId="737FF507" w14:textId="3682F74A" w:rsidR="00A62F74" w:rsidRPr="001B14BB" w:rsidRDefault="00A62F74" w:rsidP="00F639E8">
      <w:pPr>
        <w:pStyle w:val="EMEABodyText"/>
        <w:jc w:val="both"/>
        <w:rPr>
          <w:color w:val="000000"/>
          <w:szCs w:val="22"/>
          <w:lang w:val="sr-Latn-ME"/>
        </w:rPr>
      </w:pPr>
      <w:r w:rsidRPr="001B14BB">
        <w:rPr>
          <w:color w:val="000000"/>
          <w:szCs w:val="22"/>
          <w:lang w:val="sr-Latn-ME"/>
        </w:rPr>
        <w:t>- rijetk</w:t>
      </w:r>
      <w:r w:rsidR="002215C4" w:rsidRPr="001B14BB">
        <w:rPr>
          <w:color w:val="000000"/>
          <w:szCs w:val="22"/>
          <w:lang w:val="sr-Latn-ME"/>
        </w:rPr>
        <w:t>o</w:t>
      </w:r>
      <w:r w:rsidRPr="001B14BB">
        <w:rPr>
          <w:color w:val="000000"/>
          <w:szCs w:val="22"/>
          <w:lang w:val="sr-Latn-ME"/>
        </w:rPr>
        <w:t xml:space="preserve"> (≥ 1/10 000 do &lt; 1/1000) </w:t>
      </w:r>
    </w:p>
    <w:p w14:paraId="0EE81491" w14:textId="44D9013F" w:rsidR="00A62F74" w:rsidRPr="001B14BB" w:rsidRDefault="00A62F74" w:rsidP="00F639E8">
      <w:pPr>
        <w:pStyle w:val="EMEABodyText"/>
        <w:jc w:val="both"/>
        <w:rPr>
          <w:color w:val="000000"/>
          <w:szCs w:val="22"/>
          <w:lang w:val="sr-Latn-ME"/>
        </w:rPr>
      </w:pPr>
      <w:r w:rsidRPr="001B14BB">
        <w:rPr>
          <w:color w:val="000000"/>
          <w:szCs w:val="22"/>
          <w:lang w:val="sr-Latn-ME"/>
        </w:rPr>
        <w:t>- veoma rijetk</w:t>
      </w:r>
      <w:r w:rsidR="002215C4" w:rsidRPr="001B14BB">
        <w:rPr>
          <w:color w:val="000000"/>
          <w:szCs w:val="22"/>
          <w:lang w:val="sr-Latn-ME"/>
        </w:rPr>
        <w:t>o</w:t>
      </w:r>
      <w:r w:rsidRPr="001B14BB">
        <w:rPr>
          <w:color w:val="000000"/>
          <w:szCs w:val="22"/>
          <w:lang w:val="sr-Latn-ME"/>
        </w:rPr>
        <w:t xml:space="preserve"> (&lt; 1/10 000)</w:t>
      </w:r>
    </w:p>
    <w:p w14:paraId="7869BE70" w14:textId="56D81850" w:rsidR="00A62F74" w:rsidRPr="001B14BB" w:rsidRDefault="00A62F74" w:rsidP="00F639E8">
      <w:pPr>
        <w:pStyle w:val="EMEABodyText"/>
        <w:jc w:val="both"/>
        <w:rPr>
          <w:color w:val="000000"/>
          <w:szCs w:val="22"/>
          <w:lang w:val="sr-Latn-ME"/>
        </w:rPr>
      </w:pPr>
      <w:r w:rsidRPr="001B14BB">
        <w:rPr>
          <w:color w:val="000000"/>
          <w:szCs w:val="22"/>
          <w:lang w:val="sr-Latn-ME"/>
        </w:rPr>
        <w:t xml:space="preserve">- </w:t>
      </w:r>
      <w:r w:rsidR="002526BF" w:rsidRPr="001B14BB">
        <w:rPr>
          <w:color w:val="000000"/>
          <w:szCs w:val="22"/>
          <w:lang w:val="sr-Latn-ME"/>
        </w:rPr>
        <w:t>nepoznat</w:t>
      </w:r>
      <w:r w:rsidR="00C50A97" w:rsidRPr="001B14BB">
        <w:rPr>
          <w:color w:val="000000"/>
          <w:szCs w:val="22"/>
          <w:lang w:val="sr-Latn-ME"/>
        </w:rPr>
        <w:t>o</w:t>
      </w:r>
      <w:r w:rsidRPr="001B14BB">
        <w:rPr>
          <w:color w:val="000000"/>
          <w:szCs w:val="22"/>
          <w:lang w:val="sr-Latn-ME"/>
        </w:rPr>
        <w:t xml:space="preserve"> (ne može se procijeniti na osnovu raspoloživih podataka)</w:t>
      </w:r>
    </w:p>
    <w:p w14:paraId="0BBBBEA2" w14:textId="77777777" w:rsidR="00A62F74" w:rsidRPr="001B14BB" w:rsidRDefault="00A62F74" w:rsidP="00F639E8">
      <w:pPr>
        <w:pStyle w:val="EMEABodyText"/>
        <w:jc w:val="both"/>
        <w:rPr>
          <w:color w:val="000000"/>
          <w:szCs w:val="22"/>
          <w:lang w:val="sr-Latn-ME"/>
        </w:rPr>
      </w:pPr>
    </w:p>
    <w:p w14:paraId="3C8D0EB7" w14:textId="5AA746D3" w:rsidR="00A62F74" w:rsidRPr="001B14BB" w:rsidRDefault="00A62F74" w:rsidP="00F639E8">
      <w:pPr>
        <w:pStyle w:val="EMEABodyText"/>
        <w:jc w:val="both"/>
        <w:rPr>
          <w:color w:val="000000"/>
          <w:szCs w:val="22"/>
          <w:lang w:val="sr-Latn-ME"/>
        </w:rPr>
      </w:pPr>
      <w:r w:rsidRPr="001B14BB">
        <w:rPr>
          <w:color w:val="000000"/>
          <w:szCs w:val="22"/>
          <w:lang w:val="sr-Latn-ME"/>
        </w:rPr>
        <w:t>Treba imati na umu da su naveden</w:t>
      </w:r>
      <w:r w:rsidR="00D35D81" w:rsidRPr="001B14BB">
        <w:rPr>
          <w:color w:val="000000"/>
          <w:szCs w:val="22"/>
          <w:lang w:val="sr-Latn-ME"/>
        </w:rPr>
        <w:t>a</w:t>
      </w:r>
      <w:r w:rsidRPr="001B14BB">
        <w:rPr>
          <w:color w:val="000000"/>
          <w:szCs w:val="22"/>
          <w:lang w:val="sr-Latn-ME"/>
        </w:rPr>
        <w:t xml:space="preserve"> neželjen</w:t>
      </w:r>
      <w:r w:rsidR="00041553" w:rsidRPr="001B14BB">
        <w:rPr>
          <w:color w:val="000000"/>
          <w:szCs w:val="22"/>
          <w:lang w:val="sr-Latn-ME"/>
        </w:rPr>
        <w:t>a</w:t>
      </w:r>
      <w:r w:rsidRPr="001B14BB">
        <w:rPr>
          <w:color w:val="000000"/>
          <w:szCs w:val="22"/>
          <w:lang w:val="sr-Latn-ME"/>
        </w:rPr>
        <w:t xml:space="preserve"> </w:t>
      </w:r>
      <w:r w:rsidR="00041553" w:rsidRPr="001B14BB">
        <w:rPr>
          <w:color w:val="000000"/>
          <w:szCs w:val="22"/>
          <w:lang w:val="sr-Latn-ME"/>
        </w:rPr>
        <w:t xml:space="preserve">dejstva </w:t>
      </w:r>
      <w:r w:rsidRPr="001B14BB">
        <w:rPr>
          <w:color w:val="000000"/>
          <w:szCs w:val="22"/>
          <w:lang w:val="sr-Latn-ME"/>
        </w:rPr>
        <w:t xml:space="preserve">uglavnom </w:t>
      </w:r>
      <w:proofErr w:type="spellStart"/>
      <w:r w:rsidRPr="001B14BB">
        <w:rPr>
          <w:color w:val="000000"/>
          <w:szCs w:val="22"/>
          <w:lang w:val="sr-Latn-ME"/>
        </w:rPr>
        <w:t>dozno</w:t>
      </w:r>
      <w:proofErr w:type="spellEnd"/>
      <w:r w:rsidRPr="001B14BB">
        <w:rPr>
          <w:color w:val="000000"/>
          <w:szCs w:val="22"/>
          <w:lang w:val="sr-Latn-ME"/>
        </w:rPr>
        <w:t>-zavisn</w:t>
      </w:r>
      <w:r w:rsidR="00041553" w:rsidRPr="001B14BB">
        <w:rPr>
          <w:color w:val="000000"/>
          <w:szCs w:val="22"/>
          <w:lang w:val="sr-Latn-ME"/>
        </w:rPr>
        <w:t>a</w:t>
      </w:r>
      <w:r w:rsidRPr="001B14BB">
        <w:rPr>
          <w:color w:val="000000"/>
          <w:szCs w:val="22"/>
          <w:lang w:val="sr-Latn-ME"/>
        </w:rPr>
        <w:t xml:space="preserve"> i razlikuju se </w:t>
      </w:r>
      <w:r w:rsidR="002526BF" w:rsidRPr="001B14BB">
        <w:rPr>
          <w:color w:val="000000"/>
          <w:szCs w:val="22"/>
          <w:lang w:val="sr-Latn-ME"/>
        </w:rPr>
        <w:t>od pacijenta do pacijenta</w:t>
      </w:r>
      <w:r w:rsidRPr="001B14BB">
        <w:rPr>
          <w:color w:val="000000"/>
          <w:szCs w:val="22"/>
          <w:lang w:val="sr-Latn-ME"/>
        </w:rPr>
        <w:t xml:space="preserve">. Rizik od pojave gastrointestinalnog krvarenja (gastritis, erozije, </w:t>
      </w:r>
      <w:proofErr w:type="spellStart"/>
      <w:r w:rsidRPr="001B14BB">
        <w:rPr>
          <w:color w:val="000000"/>
          <w:szCs w:val="22"/>
          <w:lang w:val="sr-Latn-ME"/>
        </w:rPr>
        <w:t>ulkusi</w:t>
      </w:r>
      <w:proofErr w:type="spellEnd"/>
      <w:r w:rsidRPr="001B14BB">
        <w:rPr>
          <w:color w:val="000000"/>
          <w:szCs w:val="22"/>
          <w:lang w:val="sr-Latn-ME"/>
        </w:rPr>
        <w:t xml:space="preserve">) se povećava sa povećanjem doze i trajanjem terapije. </w:t>
      </w:r>
    </w:p>
    <w:p w14:paraId="0A7A4F5C" w14:textId="77777777" w:rsidR="00A62F74" w:rsidRPr="001B14BB" w:rsidRDefault="00A62F74" w:rsidP="00F639E8">
      <w:pPr>
        <w:pStyle w:val="EMEABodyText"/>
        <w:jc w:val="both"/>
        <w:rPr>
          <w:color w:val="000000"/>
          <w:szCs w:val="22"/>
          <w:lang w:val="sr-Latn-ME"/>
        </w:rPr>
      </w:pPr>
    </w:p>
    <w:p w14:paraId="11433DD6" w14:textId="39B56F50" w:rsidR="00A62F74" w:rsidRPr="001B14BB" w:rsidRDefault="00A62F74" w:rsidP="005D79D1">
      <w:pPr>
        <w:pStyle w:val="BodyText"/>
        <w:spacing w:after="0"/>
        <w:jc w:val="both"/>
        <w:rPr>
          <w:sz w:val="22"/>
          <w:szCs w:val="22"/>
          <w:lang w:val="sr-Latn-ME"/>
        </w:rPr>
      </w:pPr>
      <w:r w:rsidRPr="001B14BB">
        <w:rPr>
          <w:sz w:val="22"/>
          <w:szCs w:val="22"/>
          <w:lang w:val="sr-Latn-ME"/>
        </w:rPr>
        <w:t>Najčešće prijavljen</w:t>
      </w:r>
      <w:r w:rsidR="00041553" w:rsidRPr="001B14BB">
        <w:rPr>
          <w:sz w:val="22"/>
          <w:szCs w:val="22"/>
          <w:lang w:val="sr-Latn-ME"/>
        </w:rPr>
        <w:t>a</w:t>
      </w:r>
      <w:r w:rsidRPr="001B14BB">
        <w:rPr>
          <w:sz w:val="22"/>
          <w:szCs w:val="22"/>
          <w:lang w:val="sr-Latn-ME"/>
        </w:rPr>
        <w:t xml:space="preserve"> neželjen</w:t>
      </w:r>
      <w:r w:rsidR="00041553" w:rsidRPr="001B14BB">
        <w:rPr>
          <w:sz w:val="22"/>
          <w:szCs w:val="22"/>
          <w:lang w:val="sr-Latn-ME"/>
        </w:rPr>
        <w:t>a</w:t>
      </w:r>
      <w:r w:rsidRPr="001B14BB">
        <w:rPr>
          <w:sz w:val="22"/>
          <w:szCs w:val="22"/>
          <w:lang w:val="sr-Latn-ME"/>
        </w:rPr>
        <w:t xml:space="preserve"> </w:t>
      </w:r>
      <w:r w:rsidR="00041553" w:rsidRPr="001B14BB">
        <w:rPr>
          <w:sz w:val="22"/>
          <w:szCs w:val="22"/>
          <w:lang w:val="sr-Latn-ME"/>
        </w:rPr>
        <w:t xml:space="preserve">dejstva </w:t>
      </w:r>
      <w:r w:rsidRPr="001B14BB">
        <w:rPr>
          <w:sz w:val="22"/>
          <w:szCs w:val="22"/>
          <w:lang w:val="sr-Latn-ME"/>
        </w:rPr>
        <w:t>su gastrointestinalne</w:t>
      </w:r>
      <w:r w:rsidR="002526BF" w:rsidRPr="001B14BB">
        <w:rPr>
          <w:sz w:val="22"/>
          <w:szCs w:val="22"/>
          <w:lang w:val="sr-Latn-ME"/>
        </w:rPr>
        <w:t xml:space="preserve"> prirode</w:t>
      </w:r>
      <w:r w:rsidRPr="001B14BB">
        <w:rPr>
          <w:sz w:val="22"/>
          <w:szCs w:val="22"/>
          <w:lang w:val="sr-Latn-ME"/>
        </w:rPr>
        <w:t xml:space="preserve">. Mogu se javiti </w:t>
      </w:r>
      <w:proofErr w:type="spellStart"/>
      <w:r w:rsidRPr="001B14BB">
        <w:rPr>
          <w:sz w:val="22"/>
          <w:szCs w:val="22"/>
          <w:lang w:val="sr-Latn-ME"/>
        </w:rPr>
        <w:t>peptički</w:t>
      </w:r>
      <w:proofErr w:type="spellEnd"/>
      <w:r w:rsidRPr="001B14BB">
        <w:rPr>
          <w:sz w:val="22"/>
          <w:szCs w:val="22"/>
          <w:lang w:val="sr-Latn-ME"/>
        </w:rPr>
        <w:t xml:space="preserve"> </w:t>
      </w:r>
      <w:proofErr w:type="spellStart"/>
      <w:r w:rsidRPr="001B14BB">
        <w:rPr>
          <w:sz w:val="22"/>
          <w:szCs w:val="22"/>
          <w:lang w:val="sr-Latn-ME"/>
        </w:rPr>
        <w:t>ulkus</w:t>
      </w:r>
      <w:proofErr w:type="spellEnd"/>
      <w:r w:rsidRPr="001B14BB">
        <w:rPr>
          <w:sz w:val="22"/>
          <w:szCs w:val="22"/>
          <w:lang w:val="sr-Latn-ME"/>
        </w:rPr>
        <w:t xml:space="preserve">, perforacije ili gastrointestinalna krvarenja, ponekad </w:t>
      </w:r>
      <w:r w:rsidR="002526BF" w:rsidRPr="001B14BB">
        <w:rPr>
          <w:sz w:val="22"/>
          <w:szCs w:val="22"/>
          <w:lang w:val="sr-Latn-ME"/>
        </w:rPr>
        <w:t>sa smrtnim</w:t>
      </w:r>
      <w:r w:rsidRPr="001B14BB">
        <w:rPr>
          <w:sz w:val="22"/>
          <w:szCs w:val="22"/>
          <w:lang w:val="sr-Latn-ME"/>
        </w:rPr>
        <w:t xml:space="preserve"> ishod</w:t>
      </w:r>
      <w:r w:rsidR="002526BF" w:rsidRPr="001B14BB">
        <w:rPr>
          <w:sz w:val="22"/>
          <w:szCs w:val="22"/>
          <w:lang w:val="sr-Latn-ME"/>
        </w:rPr>
        <w:t>om</w:t>
      </w:r>
      <w:r w:rsidRPr="001B14BB">
        <w:rPr>
          <w:sz w:val="22"/>
          <w:szCs w:val="22"/>
          <w:lang w:val="sr-Latn-ME"/>
        </w:rPr>
        <w:t xml:space="preserve">, posebno kod starijih osoba (vidjeti poglavlje 4.4). Nakon primjene lijeka primjećeni su i mučnina, povraćanje, dijareja, </w:t>
      </w:r>
      <w:r w:rsidR="002526BF" w:rsidRPr="001B14BB">
        <w:rPr>
          <w:sz w:val="22"/>
          <w:szCs w:val="22"/>
          <w:lang w:val="sr-Latn-ME"/>
        </w:rPr>
        <w:t>flatulencija</w:t>
      </w:r>
      <w:r w:rsidRPr="001B14BB">
        <w:rPr>
          <w:sz w:val="22"/>
          <w:szCs w:val="22"/>
          <w:lang w:val="sr-Latn-ME"/>
        </w:rPr>
        <w:t xml:space="preserve">, konstipacija, problemi sa varenjem, bol u abdomenu, </w:t>
      </w:r>
      <w:proofErr w:type="spellStart"/>
      <w:r w:rsidR="00777D0F" w:rsidRPr="001B14BB">
        <w:rPr>
          <w:sz w:val="22"/>
          <w:szCs w:val="22"/>
          <w:lang w:val="sr-Latn-ME"/>
        </w:rPr>
        <w:t>melena</w:t>
      </w:r>
      <w:proofErr w:type="spellEnd"/>
      <w:r w:rsidRPr="001B14BB">
        <w:rPr>
          <w:sz w:val="22"/>
          <w:szCs w:val="22"/>
          <w:lang w:val="sr-Latn-ME"/>
        </w:rPr>
        <w:t xml:space="preserve">, </w:t>
      </w:r>
      <w:proofErr w:type="spellStart"/>
      <w:r w:rsidRPr="001B14BB">
        <w:rPr>
          <w:sz w:val="22"/>
          <w:szCs w:val="22"/>
          <w:lang w:val="sr-Latn-ME"/>
        </w:rPr>
        <w:t>hematemeza</w:t>
      </w:r>
      <w:proofErr w:type="spellEnd"/>
      <w:r w:rsidRPr="001B14BB">
        <w:rPr>
          <w:sz w:val="22"/>
          <w:szCs w:val="22"/>
          <w:lang w:val="sr-Latn-ME"/>
        </w:rPr>
        <w:t xml:space="preserve">, </w:t>
      </w:r>
      <w:proofErr w:type="spellStart"/>
      <w:r w:rsidRPr="001B14BB">
        <w:rPr>
          <w:sz w:val="22"/>
          <w:szCs w:val="22"/>
          <w:lang w:val="sr-Latn-ME"/>
        </w:rPr>
        <w:t>ulcerativni</w:t>
      </w:r>
      <w:proofErr w:type="spellEnd"/>
      <w:r w:rsidRPr="001B14BB">
        <w:rPr>
          <w:sz w:val="22"/>
          <w:szCs w:val="22"/>
          <w:lang w:val="sr-Latn-ME"/>
        </w:rPr>
        <w:t xml:space="preserve"> </w:t>
      </w:r>
      <w:proofErr w:type="spellStart"/>
      <w:r w:rsidRPr="001B14BB">
        <w:rPr>
          <w:sz w:val="22"/>
          <w:szCs w:val="22"/>
          <w:lang w:val="sr-Latn-ME"/>
        </w:rPr>
        <w:t>stomatitis</w:t>
      </w:r>
      <w:proofErr w:type="spellEnd"/>
      <w:r w:rsidRPr="001B14BB">
        <w:rPr>
          <w:sz w:val="22"/>
          <w:szCs w:val="22"/>
          <w:lang w:val="sr-Latn-ME"/>
        </w:rPr>
        <w:t xml:space="preserve">, pogoršanje kolitisa i </w:t>
      </w:r>
      <w:proofErr w:type="spellStart"/>
      <w:r w:rsidR="00777D0F" w:rsidRPr="001B14BB">
        <w:rPr>
          <w:i/>
          <w:iCs/>
          <w:sz w:val="22"/>
          <w:szCs w:val="22"/>
          <w:lang w:val="sr-Latn-ME"/>
        </w:rPr>
        <w:t>Crohn</w:t>
      </w:r>
      <w:proofErr w:type="spellEnd"/>
      <w:r w:rsidR="00777D0F" w:rsidRPr="001B14BB">
        <w:rPr>
          <w:sz w:val="22"/>
          <w:szCs w:val="22"/>
          <w:lang w:val="sr-Latn-ME"/>
        </w:rPr>
        <w:t xml:space="preserve">-ove </w:t>
      </w:r>
      <w:r w:rsidRPr="001B14BB">
        <w:rPr>
          <w:sz w:val="22"/>
          <w:szCs w:val="22"/>
          <w:lang w:val="sr-Latn-ME"/>
        </w:rPr>
        <w:t>bolesti (vidjeti poglavlje 4.4). Rijetko je prijavljivan i gastritis.</w:t>
      </w:r>
    </w:p>
    <w:p w14:paraId="09087C71" w14:textId="77777777" w:rsidR="008441A0" w:rsidRPr="001B14BB" w:rsidRDefault="008441A0" w:rsidP="005D79D1">
      <w:pPr>
        <w:pStyle w:val="BodyText"/>
        <w:spacing w:after="0"/>
        <w:jc w:val="both"/>
        <w:rPr>
          <w:sz w:val="22"/>
          <w:szCs w:val="22"/>
          <w:lang w:val="sr-Latn-ME"/>
        </w:rPr>
      </w:pPr>
    </w:p>
    <w:p w14:paraId="5BA8042C" w14:textId="5A9B0B2C" w:rsidR="00A62F74" w:rsidRPr="001B14BB" w:rsidRDefault="00A62F74" w:rsidP="005D79D1">
      <w:pPr>
        <w:pStyle w:val="BodyText"/>
        <w:spacing w:after="0"/>
        <w:jc w:val="both"/>
        <w:rPr>
          <w:sz w:val="22"/>
          <w:szCs w:val="22"/>
          <w:lang w:val="sr-Latn-ME"/>
        </w:rPr>
      </w:pPr>
      <w:proofErr w:type="spellStart"/>
      <w:r w:rsidRPr="001B14BB">
        <w:rPr>
          <w:sz w:val="22"/>
          <w:szCs w:val="22"/>
          <w:lang w:val="sr-Latn-ME"/>
        </w:rPr>
        <w:t>Edem</w:t>
      </w:r>
      <w:proofErr w:type="spellEnd"/>
      <w:r w:rsidRPr="001B14BB">
        <w:rPr>
          <w:sz w:val="22"/>
          <w:szCs w:val="22"/>
          <w:lang w:val="sr-Latn-ME"/>
        </w:rPr>
        <w:t xml:space="preserve">, hipertenzija i srčana </w:t>
      </w:r>
      <w:proofErr w:type="spellStart"/>
      <w:r w:rsidRPr="001B14BB">
        <w:rPr>
          <w:sz w:val="22"/>
          <w:szCs w:val="22"/>
          <w:lang w:val="sr-Latn-ME"/>
        </w:rPr>
        <w:t>insuficijencija</w:t>
      </w:r>
      <w:proofErr w:type="spellEnd"/>
      <w:r w:rsidRPr="001B14BB">
        <w:rPr>
          <w:sz w:val="22"/>
          <w:szCs w:val="22"/>
          <w:lang w:val="sr-Latn-ME"/>
        </w:rPr>
        <w:t xml:space="preserve"> su prijavljeni tokom terapije NSAIL.</w:t>
      </w:r>
    </w:p>
    <w:p w14:paraId="57B4E61F" w14:textId="73E03DD2" w:rsidR="00A62F74" w:rsidRPr="001B14BB" w:rsidRDefault="00041553" w:rsidP="00F639E8">
      <w:pPr>
        <w:jc w:val="both"/>
        <w:rPr>
          <w:sz w:val="22"/>
          <w:szCs w:val="22"/>
          <w:lang w:val="sr-Latn-ME"/>
        </w:rPr>
      </w:pPr>
      <w:r w:rsidRPr="001B14BB">
        <w:rPr>
          <w:sz w:val="22"/>
          <w:szCs w:val="22"/>
          <w:lang w:val="sr-Latn-ME"/>
        </w:rPr>
        <w:t xml:space="preserve">Podaci iz kliničkih ispitivanja ii epidemioloških istraživanja ukazuju na povećan rizik od pojave arterijskih </w:t>
      </w:r>
      <w:proofErr w:type="spellStart"/>
      <w:r w:rsidRPr="001B14BB">
        <w:rPr>
          <w:sz w:val="22"/>
          <w:szCs w:val="22"/>
          <w:lang w:val="sr-Latn-ME"/>
        </w:rPr>
        <w:t>trombotičkih</w:t>
      </w:r>
      <w:proofErr w:type="spellEnd"/>
      <w:r w:rsidRPr="001B14BB">
        <w:rPr>
          <w:sz w:val="22"/>
          <w:szCs w:val="22"/>
          <w:lang w:val="sr-Latn-ME"/>
        </w:rPr>
        <w:t xml:space="preserve"> događaja (infarkt </w:t>
      </w:r>
      <w:proofErr w:type="spellStart"/>
      <w:r w:rsidRPr="001B14BB">
        <w:rPr>
          <w:sz w:val="22"/>
          <w:szCs w:val="22"/>
          <w:lang w:val="sr-Latn-ME"/>
        </w:rPr>
        <w:t>miokarda</w:t>
      </w:r>
      <w:proofErr w:type="spellEnd"/>
      <w:r w:rsidRPr="001B14BB">
        <w:rPr>
          <w:sz w:val="22"/>
          <w:szCs w:val="22"/>
          <w:lang w:val="sr-Latn-ME"/>
        </w:rPr>
        <w:t xml:space="preserve"> ili moždani udar) u vezi sa prim</w:t>
      </w:r>
      <w:r w:rsidR="00114BAD" w:rsidRPr="001B14BB">
        <w:rPr>
          <w:sz w:val="22"/>
          <w:szCs w:val="22"/>
          <w:lang w:val="sr-Latn-ME"/>
        </w:rPr>
        <w:t>j</w:t>
      </w:r>
      <w:r w:rsidRPr="001B14BB">
        <w:rPr>
          <w:sz w:val="22"/>
          <w:szCs w:val="22"/>
          <w:lang w:val="sr-Latn-ME"/>
        </w:rPr>
        <w:t xml:space="preserve">enom </w:t>
      </w:r>
      <w:proofErr w:type="spellStart"/>
      <w:r w:rsidRPr="001B14BB">
        <w:rPr>
          <w:sz w:val="22"/>
          <w:szCs w:val="22"/>
          <w:lang w:val="sr-Latn-ME"/>
        </w:rPr>
        <w:t>diklofenaka</w:t>
      </w:r>
      <w:proofErr w:type="spellEnd"/>
      <w:r w:rsidRPr="001B14BB">
        <w:rPr>
          <w:sz w:val="22"/>
          <w:szCs w:val="22"/>
          <w:lang w:val="sr-Latn-ME"/>
        </w:rPr>
        <w:t xml:space="preserve">, posebno u visokim dozama (150 mg dnevno) </w:t>
      </w:r>
      <w:r w:rsidR="00777D0F" w:rsidRPr="001B14BB">
        <w:rPr>
          <w:sz w:val="22"/>
          <w:szCs w:val="22"/>
          <w:lang w:val="sr-Latn-ME"/>
        </w:rPr>
        <w:t xml:space="preserve">tokom </w:t>
      </w:r>
      <w:r w:rsidRPr="001B14BB">
        <w:rPr>
          <w:sz w:val="22"/>
          <w:szCs w:val="22"/>
          <w:lang w:val="sr-Latn-ME"/>
        </w:rPr>
        <w:t>duže</w:t>
      </w:r>
      <w:r w:rsidR="00777D0F" w:rsidRPr="001B14BB">
        <w:rPr>
          <w:sz w:val="22"/>
          <w:szCs w:val="22"/>
          <w:lang w:val="sr-Latn-ME"/>
        </w:rPr>
        <w:t>g</w:t>
      </w:r>
      <w:r w:rsidRPr="001B14BB">
        <w:rPr>
          <w:sz w:val="22"/>
          <w:szCs w:val="22"/>
          <w:lang w:val="sr-Latn-ME"/>
        </w:rPr>
        <w:t xml:space="preserve"> vremensko</w:t>
      </w:r>
      <w:r w:rsidR="00777D0F" w:rsidRPr="001B14BB">
        <w:rPr>
          <w:sz w:val="22"/>
          <w:szCs w:val="22"/>
          <w:lang w:val="sr-Latn-ME"/>
        </w:rPr>
        <w:t>g</w:t>
      </w:r>
      <w:r w:rsidRPr="001B14BB">
        <w:rPr>
          <w:sz w:val="22"/>
          <w:szCs w:val="22"/>
          <w:lang w:val="sr-Latn-ME"/>
        </w:rPr>
        <w:t xml:space="preserve"> period</w:t>
      </w:r>
      <w:r w:rsidR="00777D0F" w:rsidRPr="001B14BB">
        <w:rPr>
          <w:sz w:val="22"/>
          <w:szCs w:val="22"/>
          <w:lang w:val="sr-Latn-ME"/>
        </w:rPr>
        <w:t>a</w:t>
      </w:r>
      <w:r w:rsidRPr="001B14BB">
        <w:rPr>
          <w:sz w:val="22"/>
          <w:szCs w:val="22"/>
          <w:lang w:val="sr-Latn-ME"/>
        </w:rPr>
        <w:t xml:space="preserve"> (vid</w:t>
      </w:r>
      <w:r w:rsidR="00114BAD" w:rsidRPr="001B14BB">
        <w:rPr>
          <w:sz w:val="22"/>
          <w:szCs w:val="22"/>
          <w:lang w:val="sr-Latn-ME"/>
        </w:rPr>
        <w:t>j</w:t>
      </w:r>
      <w:r w:rsidRPr="001B14BB">
        <w:rPr>
          <w:sz w:val="22"/>
          <w:szCs w:val="22"/>
          <w:lang w:val="sr-Latn-ME"/>
        </w:rPr>
        <w:t>eti od</w:t>
      </w:r>
      <w:r w:rsidR="00114BAD" w:rsidRPr="001B14BB">
        <w:rPr>
          <w:sz w:val="22"/>
          <w:szCs w:val="22"/>
          <w:lang w:val="sr-Latn-ME"/>
        </w:rPr>
        <w:t>j</w:t>
      </w:r>
      <w:r w:rsidRPr="001B14BB">
        <w:rPr>
          <w:sz w:val="22"/>
          <w:szCs w:val="22"/>
          <w:lang w:val="sr-Latn-ME"/>
        </w:rPr>
        <w:t>eljak 4.3. i 4.4).</w:t>
      </w:r>
    </w:p>
    <w:p w14:paraId="53D44352" w14:textId="77777777" w:rsidR="00E969E5" w:rsidRPr="001B14BB" w:rsidRDefault="00E969E5" w:rsidP="00F639E8">
      <w:pPr>
        <w:jc w:val="both"/>
        <w:rPr>
          <w:sz w:val="22"/>
          <w:szCs w:val="22"/>
          <w:lang w:val="sr-Latn-ME" w:eastAsia="de-DE"/>
        </w:rPr>
      </w:pPr>
    </w:p>
    <w:p w14:paraId="51ED20CE" w14:textId="77777777" w:rsidR="00A62F74" w:rsidRPr="001B14BB" w:rsidRDefault="00A62F74" w:rsidP="00F639E8">
      <w:pPr>
        <w:jc w:val="both"/>
        <w:rPr>
          <w:i/>
          <w:sz w:val="22"/>
          <w:szCs w:val="22"/>
          <w:lang w:val="sr-Latn-ME" w:eastAsia="de-DE"/>
        </w:rPr>
      </w:pPr>
      <w:r w:rsidRPr="001B14BB">
        <w:rPr>
          <w:i/>
          <w:sz w:val="22"/>
          <w:szCs w:val="22"/>
          <w:lang w:val="sr-Latn-ME" w:eastAsia="de-DE"/>
        </w:rPr>
        <w:t xml:space="preserve">Infekcije i </w:t>
      </w:r>
      <w:proofErr w:type="spellStart"/>
      <w:r w:rsidRPr="001B14BB">
        <w:rPr>
          <w:i/>
          <w:sz w:val="22"/>
          <w:szCs w:val="22"/>
          <w:lang w:val="sr-Latn-ME" w:eastAsia="de-DE"/>
        </w:rPr>
        <w:t>infestacije</w:t>
      </w:r>
      <w:proofErr w:type="spellEnd"/>
    </w:p>
    <w:p w14:paraId="11106E1C" w14:textId="77777777" w:rsidR="00A62F74" w:rsidRPr="001B14BB" w:rsidRDefault="00A62F74" w:rsidP="00F639E8">
      <w:pPr>
        <w:jc w:val="both"/>
        <w:rPr>
          <w:sz w:val="22"/>
          <w:szCs w:val="22"/>
          <w:lang w:val="sr-Latn-ME" w:eastAsia="de-DE"/>
        </w:rPr>
      </w:pPr>
      <w:r w:rsidRPr="001B14BB">
        <w:rPr>
          <w:sz w:val="22"/>
          <w:szCs w:val="22"/>
          <w:lang w:val="sr-Latn-ME" w:eastAsia="de-DE"/>
        </w:rPr>
        <w:t xml:space="preserve">Veoma rijetko: pogoršanje infektivnih oboljenja (npr. razvoj </w:t>
      </w:r>
      <w:proofErr w:type="spellStart"/>
      <w:r w:rsidRPr="001B14BB">
        <w:rPr>
          <w:sz w:val="22"/>
          <w:szCs w:val="22"/>
          <w:lang w:val="sr-Latn-ME" w:eastAsia="de-DE"/>
        </w:rPr>
        <w:t>nekrotizirajućeg</w:t>
      </w:r>
      <w:proofErr w:type="spellEnd"/>
      <w:r w:rsidRPr="001B14BB">
        <w:rPr>
          <w:sz w:val="22"/>
          <w:szCs w:val="22"/>
          <w:lang w:val="sr-Latn-ME" w:eastAsia="de-DE"/>
        </w:rPr>
        <w:t xml:space="preserve"> </w:t>
      </w:r>
      <w:proofErr w:type="spellStart"/>
      <w:r w:rsidRPr="001B14BB">
        <w:rPr>
          <w:sz w:val="22"/>
          <w:szCs w:val="22"/>
          <w:lang w:val="sr-Latn-ME" w:eastAsia="de-DE"/>
        </w:rPr>
        <w:t>fasciitisa</w:t>
      </w:r>
      <w:proofErr w:type="spellEnd"/>
      <w:r w:rsidRPr="001B14BB">
        <w:rPr>
          <w:sz w:val="22"/>
          <w:szCs w:val="22"/>
          <w:lang w:val="sr-Latn-ME" w:eastAsia="de-DE"/>
        </w:rPr>
        <w:t xml:space="preserve">) se dovodi u vezu sa sistemskom primjenom </w:t>
      </w:r>
      <w:proofErr w:type="spellStart"/>
      <w:r w:rsidRPr="001B14BB">
        <w:rPr>
          <w:sz w:val="22"/>
          <w:szCs w:val="22"/>
          <w:lang w:val="sr-Latn-ME" w:eastAsia="de-DE"/>
        </w:rPr>
        <w:t>nesteroidnih</w:t>
      </w:r>
      <w:proofErr w:type="spellEnd"/>
      <w:r w:rsidRPr="001B14BB">
        <w:rPr>
          <w:sz w:val="22"/>
          <w:szCs w:val="22"/>
          <w:lang w:val="sr-Latn-ME" w:eastAsia="de-DE"/>
        </w:rPr>
        <w:t xml:space="preserve"> </w:t>
      </w:r>
      <w:proofErr w:type="spellStart"/>
      <w:r w:rsidRPr="001B14BB">
        <w:rPr>
          <w:sz w:val="22"/>
          <w:szCs w:val="22"/>
          <w:lang w:val="sr-Latn-ME" w:eastAsia="de-DE"/>
        </w:rPr>
        <w:t>antiinfalmatornih</w:t>
      </w:r>
      <w:proofErr w:type="spellEnd"/>
      <w:r w:rsidRPr="001B14BB">
        <w:rPr>
          <w:sz w:val="22"/>
          <w:szCs w:val="22"/>
          <w:lang w:val="sr-Latn-ME" w:eastAsia="de-DE"/>
        </w:rPr>
        <w:t xml:space="preserve"> ljekova. Ovakve reakcije mogu biti uslovljene mehanizmom djelovanja ove grupe ljekova.</w:t>
      </w:r>
    </w:p>
    <w:p w14:paraId="3E5CD188" w14:textId="77777777" w:rsidR="00A62F74" w:rsidRPr="001B14BB" w:rsidRDefault="00A62F74" w:rsidP="00F639E8">
      <w:pPr>
        <w:jc w:val="both"/>
        <w:rPr>
          <w:sz w:val="22"/>
          <w:szCs w:val="22"/>
          <w:lang w:val="sr-Latn-ME" w:eastAsia="de-DE"/>
        </w:rPr>
      </w:pPr>
      <w:r w:rsidRPr="001B14BB">
        <w:rPr>
          <w:sz w:val="22"/>
          <w:szCs w:val="22"/>
          <w:lang w:val="sr-Latn-ME" w:eastAsia="de-DE"/>
        </w:rPr>
        <w:t xml:space="preserve">Ukoliko dođe do pojave simptoma infekcije ili se simptomi pogoršaju tokom primjene </w:t>
      </w:r>
      <w:proofErr w:type="spellStart"/>
      <w:r w:rsidRPr="001B14BB">
        <w:rPr>
          <w:sz w:val="22"/>
          <w:szCs w:val="22"/>
          <w:lang w:val="sr-Latn-ME" w:eastAsia="de-DE"/>
        </w:rPr>
        <w:t>diklofenaka</w:t>
      </w:r>
      <w:proofErr w:type="spellEnd"/>
      <w:r w:rsidRPr="001B14BB">
        <w:rPr>
          <w:sz w:val="22"/>
          <w:szCs w:val="22"/>
          <w:lang w:val="sr-Latn-ME" w:eastAsia="de-DE"/>
        </w:rPr>
        <w:t xml:space="preserve">, pacijenti treba odmah da se jave ljekaru. Potrebno je utvrditi da li postoje indikacije za primjenu </w:t>
      </w:r>
      <w:proofErr w:type="spellStart"/>
      <w:r w:rsidRPr="001B14BB">
        <w:rPr>
          <w:sz w:val="22"/>
          <w:szCs w:val="22"/>
          <w:lang w:val="sr-Latn-ME" w:eastAsia="de-DE"/>
        </w:rPr>
        <w:t>antiinfektivne</w:t>
      </w:r>
      <w:proofErr w:type="spellEnd"/>
      <w:r w:rsidRPr="001B14BB">
        <w:rPr>
          <w:sz w:val="22"/>
          <w:szCs w:val="22"/>
          <w:lang w:val="sr-Latn-ME" w:eastAsia="de-DE"/>
        </w:rPr>
        <w:t>/</w:t>
      </w:r>
      <w:proofErr w:type="spellStart"/>
      <w:r w:rsidRPr="001B14BB">
        <w:rPr>
          <w:sz w:val="22"/>
          <w:szCs w:val="22"/>
          <w:lang w:val="sr-Latn-ME" w:eastAsia="de-DE"/>
        </w:rPr>
        <w:t>antibiotske</w:t>
      </w:r>
      <w:proofErr w:type="spellEnd"/>
      <w:r w:rsidRPr="001B14BB">
        <w:rPr>
          <w:sz w:val="22"/>
          <w:szCs w:val="22"/>
          <w:lang w:val="sr-Latn-ME" w:eastAsia="de-DE"/>
        </w:rPr>
        <w:t xml:space="preserve"> terapije.</w:t>
      </w:r>
    </w:p>
    <w:p w14:paraId="09DF3270" w14:textId="454541E4" w:rsidR="00A62F74" w:rsidRPr="001B14BB" w:rsidRDefault="00A62F74" w:rsidP="00F639E8">
      <w:pPr>
        <w:jc w:val="both"/>
        <w:rPr>
          <w:sz w:val="22"/>
          <w:szCs w:val="22"/>
          <w:lang w:val="sr-Latn-ME" w:eastAsia="de-DE"/>
        </w:rPr>
      </w:pPr>
      <w:r w:rsidRPr="001B14BB">
        <w:rPr>
          <w:sz w:val="22"/>
          <w:szCs w:val="22"/>
          <w:lang w:val="sr-Latn-ME" w:eastAsia="de-DE"/>
        </w:rPr>
        <w:t>Veoma rijetko: simptomi aseptičnog meningitisa, uključujući ukočenost vrata, glavobolju, mučninu, povraćanje, groznicu ili poremećaj sv</w:t>
      </w:r>
      <w:r w:rsidR="000F470B" w:rsidRPr="001B14BB">
        <w:rPr>
          <w:sz w:val="22"/>
          <w:szCs w:val="22"/>
          <w:lang w:val="sr-Latn-ME" w:eastAsia="de-DE"/>
        </w:rPr>
        <w:t>i</w:t>
      </w:r>
      <w:r w:rsidRPr="001B14BB">
        <w:rPr>
          <w:sz w:val="22"/>
          <w:szCs w:val="22"/>
          <w:lang w:val="sr-Latn-ME" w:eastAsia="de-DE"/>
        </w:rPr>
        <w:t xml:space="preserve">jesti. Pacijenti koji pate od </w:t>
      </w:r>
      <w:proofErr w:type="spellStart"/>
      <w:r w:rsidRPr="001B14BB">
        <w:rPr>
          <w:sz w:val="22"/>
          <w:szCs w:val="22"/>
          <w:lang w:val="sr-Latn-ME" w:eastAsia="de-DE"/>
        </w:rPr>
        <w:t>autoimunih</w:t>
      </w:r>
      <w:proofErr w:type="spellEnd"/>
      <w:r w:rsidRPr="001B14BB">
        <w:rPr>
          <w:sz w:val="22"/>
          <w:szCs w:val="22"/>
          <w:lang w:val="sr-Latn-ME" w:eastAsia="de-DE"/>
        </w:rPr>
        <w:t xml:space="preserve"> oboljenja (sistemski </w:t>
      </w:r>
      <w:proofErr w:type="spellStart"/>
      <w:r w:rsidRPr="001B14BB">
        <w:rPr>
          <w:sz w:val="22"/>
          <w:szCs w:val="22"/>
          <w:lang w:val="sr-Latn-ME" w:eastAsia="de-DE"/>
        </w:rPr>
        <w:t>eritematozni</w:t>
      </w:r>
      <w:proofErr w:type="spellEnd"/>
      <w:r w:rsidRPr="001B14BB">
        <w:rPr>
          <w:sz w:val="22"/>
          <w:szCs w:val="22"/>
          <w:lang w:val="sr-Latn-ME" w:eastAsia="de-DE"/>
        </w:rPr>
        <w:t xml:space="preserve"> </w:t>
      </w:r>
      <w:proofErr w:type="spellStart"/>
      <w:r w:rsidRPr="001B14BB">
        <w:rPr>
          <w:sz w:val="22"/>
          <w:szCs w:val="22"/>
          <w:lang w:val="sr-Latn-ME" w:eastAsia="de-DE"/>
        </w:rPr>
        <w:t>lupus</w:t>
      </w:r>
      <w:proofErr w:type="spellEnd"/>
      <w:r w:rsidRPr="001B14BB">
        <w:rPr>
          <w:sz w:val="22"/>
          <w:szCs w:val="22"/>
          <w:lang w:val="sr-Latn-ME" w:eastAsia="de-DE"/>
        </w:rPr>
        <w:t>, m</w:t>
      </w:r>
      <w:r w:rsidR="00F81C5E" w:rsidRPr="001B14BB">
        <w:rPr>
          <w:sz w:val="22"/>
          <w:szCs w:val="22"/>
          <w:lang w:val="sr-Latn-ME" w:eastAsia="de-DE"/>
        </w:rPr>
        <w:t>i</w:t>
      </w:r>
      <w:r w:rsidRPr="001B14BB">
        <w:rPr>
          <w:sz w:val="22"/>
          <w:szCs w:val="22"/>
          <w:lang w:val="sr-Latn-ME" w:eastAsia="de-DE"/>
        </w:rPr>
        <w:t>ješana bolest vezivnog tkiva) su skloniji ovim reakcijama.</w:t>
      </w:r>
    </w:p>
    <w:p w14:paraId="529EB8F8" w14:textId="77777777" w:rsidR="00533266" w:rsidRPr="001B14BB" w:rsidRDefault="00533266" w:rsidP="00533266">
      <w:pPr>
        <w:pStyle w:val="Heading5"/>
        <w:jc w:val="both"/>
        <w:rPr>
          <w:rFonts w:ascii="Times New Roman" w:hAnsi="Times New Roman" w:cs="Times New Roman"/>
          <w:b/>
          <w:i/>
          <w:sz w:val="22"/>
          <w:szCs w:val="22"/>
          <w:lang w:val="sr-Latn-ME"/>
        </w:rPr>
      </w:pPr>
    </w:p>
    <w:p w14:paraId="2E2AEA78" w14:textId="77777777" w:rsidR="00533266" w:rsidRPr="001B14BB" w:rsidRDefault="00533266" w:rsidP="00533266">
      <w:pPr>
        <w:pStyle w:val="Heading5"/>
        <w:jc w:val="both"/>
        <w:rPr>
          <w:rFonts w:ascii="Times New Roman" w:hAnsi="Times New Roman" w:cs="Times New Roman"/>
          <w:i/>
          <w:color w:val="auto"/>
          <w:sz w:val="22"/>
          <w:szCs w:val="22"/>
          <w:lang w:val="sr-Latn-ME"/>
        </w:rPr>
      </w:pPr>
      <w:r w:rsidRPr="001B14BB">
        <w:rPr>
          <w:rFonts w:ascii="Times New Roman" w:hAnsi="Times New Roman" w:cs="Times New Roman"/>
          <w:i/>
          <w:color w:val="auto"/>
          <w:sz w:val="22"/>
          <w:szCs w:val="22"/>
          <w:lang w:val="sr-Latn-ME"/>
        </w:rPr>
        <w:t>Poremećaji krvi i limfnog sistema</w:t>
      </w:r>
    </w:p>
    <w:p w14:paraId="3F71D868" w14:textId="77777777" w:rsidR="00533266" w:rsidRPr="001B14BB" w:rsidRDefault="00533266" w:rsidP="005D79D1">
      <w:pPr>
        <w:pStyle w:val="BodyText"/>
        <w:spacing w:after="0"/>
        <w:jc w:val="both"/>
        <w:rPr>
          <w:sz w:val="22"/>
          <w:szCs w:val="22"/>
          <w:lang w:val="sr-Latn-ME"/>
        </w:rPr>
      </w:pPr>
      <w:r w:rsidRPr="001B14BB">
        <w:rPr>
          <w:sz w:val="22"/>
          <w:szCs w:val="22"/>
          <w:lang w:val="sr-Latn-ME"/>
        </w:rPr>
        <w:t xml:space="preserve">Veoma rijetko: poremećaji </w:t>
      </w:r>
      <w:proofErr w:type="spellStart"/>
      <w:r w:rsidRPr="001B14BB">
        <w:rPr>
          <w:sz w:val="22"/>
          <w:szCs w:val="22"/>
          <w:lang w:val="sr-Latn-ME"/>
        </w:rPr>
        <w:t>hematopoeze</w:t>
      </w:r>
      <w:proofErr w:type="spellEnd"/>
      <w:r w:rsidRPr="001B14BB">
        <w:rPr>
          <w:sz w:val="22"/>
          <w:szCs w:val="22"/>
          <w:lang w:val="sr-Latn-ME"/>
        </w:rPr>
        <w:t xml:space="preserve"> (</w:t>
      </w:r>
      <w:proofErr w:type="spellStart"/>
      <w:r w:rsidRPr="001B14BB">
        <w:rPr>
          <w:sz w:val="22"/>
          <w:szCs w:val="22"/>
          <w:lang w:val="sr-Latn-ME"/>
        </w:rPr>
        <w:t>hemolitička</w:t>
      </w:r>
      <w:proofErr w:type="spellEnd"/>
      <w:r w:rsidRPr="001B14BB">
        <w:rPr>
          <w:sz w:val="22"/>
          <w:szCs w:val="22"/>
          <w:lang w:val="sr-Latn-ME"/>
        </w:rPr>
        <w:t xml:space="preserve"> i </w:t>
      </w:r>
      <w:proofErr w:type="spellStart"/>
      <w:r w:rsidRPr="001B14BB">
        <w:rPr>
          <w:sz w:val="22"/>
          <w:szCs w:val="22"/>
          <w:lang w:val="sr-Latn-ME"/>
        </w:rPr>
        <w:t>aplastična</w:t>
      </w:r>
      <w:proofErr w:type="spellEnd"/>
      <w:r w:rsidRPr="001B14BB">
        <w:rPr>
          <w:sz w:val="22"/>
          <w:szCs w:val="22"/>
          <w:lang w:val="sr-Latn-ME"/>
        </w:rPr>
        <w:t xml:space="preserve"> anemija, </w:t>
      </w:r>
      <w:proofErr w:type="spellStart"/>
      <w:r w:rsidRPr="001B14BB">
        <w:rPr>
          <w:sz w:val="22"/>
          <w:szCs w:val="22"/>
          <w:lang w:val="sr-Latn-ME"/>
        </w:rPr>
        <w:t>leukopenija</w:t>
      </w:r>
      <w:proofErr w:type="spellEnd"/>
      <w:r w:rsidRPr="001B14BB">
        <w:rPr>
          <w:sz w:val="22"/>
          <w:szCs w:val="22"/>
          <w:lang w:val="sr-Latn-ME"/>
        </w:rPr>
        <w:t xml:space="preserve">, </w:t>
      </w:r>
      <w:proofErr w:type="spellStart"/>
      <w:r w:rsidRPr="001B14BB">
        <w:rPr>
          <w:sz w:val="22"/>
          <w:szCs w:val="22"/>
          <w:lang w:val="sr-Latn-ME"/>
        </w:rPr>
        <w:t>agranulocitoza</w:t>
      </w:r>
      <w:proofErr w:type="spellEnd"/>
      <w:r w:rsidRPr="001B14BB">
        <w:rPr>
          <w:sz w:val="22"/>
          <w:szCs w:val="22"/>
          <w:lang w:val="sr-Latn-ME"/>
        </w:rPr>
        <w:t xml:space="preserve">, </w:t>
      </w:r>
      <w:proofErr w:type="spellStart"/>
      <w:r w:rsidRPr="001B14BB">
        <w:rPr>
          <w:sz w:val="22"/>
          <w:szCs w:val="22"/>
          <w:lang w:val="sr-Latn-ME"/>
        </w:rPr>
        <w:t>trombocitopenija</w:t>
      </w:r>
      <w:proofErr w:type="spellEnd"/>
      <w:r w:rsidRPr="001B14BB">
        <w:rPr>
          <w:sz w:val="22"/>
          <w:szCs w:val="22"/>
          <w:lang w:val="sr-Latn-ME"/>
        </w:rPr>
        <w:t xml:space="preserve">, </w:t>
      </w:r>
      <w:proofErr w:type="spellStart"/>
      <w:r w:rsidRPr="001B14BB">
        <w:rPr>
          <w:sz w:val="22"/>
          <w:szCs w:val="22"/>
          <w:lang w:val="sr-Latn-ME"/>
        </w:rPr>
        <w:t>pancitopenija</w:t>
      </w:r>
      <w:proofErr w:type="spellEnd"/>
      <w:r w:rsidRPr="001B14BB">
        <w:rPr>
          <w:sz w:val="22"/>
          <w:szCs w:val="22"/>
          <w:lang w:val="sr-Latn-ME"/>
        </w:rPr>
        <w:t>).</w:t>
      </w:r>
    </w:p>
    <w:p w14:paraId="0D87ED51" w14:textId="5606CC0A" w:rsidR="00A62F74" w:rsidRPr="001B14BB" w:rsidRDefault="00533266" w:rsidP="00AE3F0D">
      <w:pPr>
        <w:jc w:val="both"/>
        <w:rPr>
          <w:sz w:val="22"/>
          <w:szCs w:val="22"/>
          <w:lang w:val="sr-Latn-ME" w:eastAsia="de-DE"/>
        </w:rPr>
      </w:pPr>
      <w:r w:rsidRPr="001B14BB">
        <w:rPr>
          <w:sz w:val="22"/>
          <w:szCs w:val="22"/>
          <w:lang w:val="sr-Latn-ME" w:eastAsia="de-DE"/>
        </w:rPr>
        <w:t>Početni simptomi mogu biti: povišena t</w:t>
      </w:r>
      <w:r w:rsidR="00114BAD" w:rsidRPr="001B14BB">
        <w:rPr>
          <w:sz w:val="22"/>
          <w:szCs w:val="22"/>
          <w:lang w:val="sr-Latn-ME" w:eastAsia="de-DE"/>
        </w:rPr>
        <w:t>j</w:t>
      </w:r>
      <w:r w:rsidRPr="001B14BB">
        <w:rPr>
          <w:sz w:val="22"/>
          <w:szCs w:val="22"/>
          <w:lang w:val="sr-Latn-ME" w:eastAsia="de-DE"/>
        </w:rPr>
        <w:t>elesna temperatura, bol u grlu, površinske rane u ustima, simptomi slični gripu, teška iscrpljenost, krvarenja iz nosa i krvarenje na koži. Tokom dugotrajne terapije potrebno je redovno pratiti krvnu sliku</w:t>
      </w:r>
      <w:r w:rsidR="00777D0F" w:rsidRPr="001B14BB">
        <w:rPr>
          <w:sz w:val="22"/>
          <w:szCs w:val="22"/>
          <w:lang w:val="sr-Latn-ME" w:eastAsia="de-DE"/>
        </w:rPr>
        <w:t>.</w:t>
      </w:r>
    </w:p>
    <w:p w14:paraId="5DCE8F19" w14:textId="77777777" w:rsidR="008441A0" w:rsidRPr="001B14BB" w:rsidRDefault="008441A0" w:rsidP="00AE3F0D">
      <w:pPr>
        <w:jc w:val="both"/>
        <w:rPr>
          <w:sz w:val="22"/>
          <w:szCs w:val="22"/>
          <w:lang w:val="sr-Latn-ME" w:eastAsia="de-DE"/>
        </w:rPr>
      </w:pPr>
    </w:p>
    <w:p w14:paraId="73123B67" w14:textId="77777777" w:rsidR="00533266" w:rsidRPr="001B14BB" w:rsidRDefault="00533266" w:rsidP="005D79D1">
      <w:pPr>
        <w:pStyle w:val="Heading5"/>
        <w:spacing w:before="0"/>
        <w:jc w:val="both"/>
        <w:rPr>
          <w:rFonts w:ascii="Times New Roman" w:hAnsi="Times New Roman" w:cs="Times New Roman"/>
          <w:b/>
          <w:i/>
          <w:color w:val="auto"/>
          <w:sz w:val="22"/>
          <w:szCs w:val="22"/>
          <w:lang w:val="sr-Latn-ME"/>
        </w:rPr>
      </w:pPr>
      <w:r w:rsidRPr="001B14BB">
        <w:rPr>
          <w:rFonts w:ascii="Times New Roman" w:hAnsi="Times New Roman" w:cs="Times New Roman"/>
          <w:i/>
          <w:color w:val="auto"/>
          <w:sz w:val="22"/>
          <w:szCs w:val="22"/>
          <w:lang w:val="sr-Latn-ME"/>
        </w:rPr>
        <w:t xml:space="preserve">Poremećaji </w:t>
      </w:r>
      <w:proofErr w:type="spellStart"/>
      <w:r w:rsidRPr="001B14BB">
        <w:rPr>
          <w:rFonts w:ascii="Times New Roman" w:hAnsi="Times New Roman" w:cs="Times New Roman"/>
          <w:i/>
          <w:color w:val="auto"/>
          <w:sz w:val="22"/>
          <w:szCs w:val="22"/>
          <w:lang w:val="sr-Latn-ME"/>
        </w:rPr>
        <w:t>imunskog</w:t>
      </w:r>
      <w:proofErr w:type="spellEnd"/>
      <w:r w:rsidRPr="001B14BB">
        <w:rPr>
          <w:rFonts w:ascii="Times New Roman" w:hAnsi="Times New Roman" w:cs="Times New Roman"/>
          <w:i/>
          <w:color w:val="auto"/>
          <w:sz w:val="22"/>
          <w:szCs w:val="22"/>
          <w:lang w:val="sr-Latn-ME"/>
        </w:rPr>
        <w:t xml:space="preserve"> sistema</w:t>
      </w:r>
    </w:p>
    <w:p w14:paraId="1D7DC91E" w14:textId="77777777" w:rsidR="00533266" w:rsidRPr="001B14BB" w:rsidRDefault="00533266" w:rsidP="00533266">
      <w:pPr>
        <w:jc w:val="both"/>
        <w:rPr>
          <w:sz w:val="22"/>
          <w:szCs w:val="22"/>
          <w:lang w:val="sr-Latn-ME" w:eastAsia="de-DE"/>
        </w:rPr>
      </w:pPr>
      <w:r w:rsidRPr="001B14BB">
        <w:rPr>
          <w:sz w:val="22"/>
          <w:szCs w:val="22"/>
          <w:lang w:val="sr-Latn-ME" w:eastAsia="de-DE"/>
        </w:rPr>
        <w:t xml:space="preserve">Rijetko: preosjetljivost, </w:t>
      </w:r>
      <w:proofErr w:type="spellStart"/>
      <w:r w:rsidRPr="001B14BB">
        <w:rPr>
          <w:sz w:val="22"/>
          <w:szCs w:val="22"/>
          <w:lang w:val="sr-Latn-ME" w:eastAsia="de-DE"/>
        </w:rPr>
        <w:t>anafilaktičke</w:t>
      </w:r>
      <w:proofErr w:type="spellEnd"/>
      <w:r w:rsidRPr="001B14BB">
        <w:rPr>
          <w:sz w:val="22"/>
          <w:szCs w:val="22"/>
          <w:lang w:val="sr-Latn-ME" w:eastAsia="de-DE"/>
        </w:rPr>
        <w:t xml:space="preserve"> i </w:t>
      </w:r>
      <w:proofErr w:type="spellStart"/>
      <w:r w:rsidRPr="001B14BB">
        <w:rPr>
          <w:sz w:val="22"/>
          <w:szCs w:val="22"/>
          <w:lang w:val="sr-Latn-ME" w:eastAsia="de-DE"/>
        </w:rPr>
        <w:t>anafilaktoidne</w:t>
      </w:r>
      <w:proofErr w:type="spellEnd"/>
      <w:r w:rsidRPr="001B14BB">
        <w:rPr>
          <w:sz w:val="22"/>
          <w:szCs w:val="22"/>
          <w:lang w:val="sr-Latn-ME" w:eastAsia="de-DE"/>
        </w:rPr>
        <w:t xml:space="preserve"> reakcije (uključujući </w:t>
      </w:r>
      <w:proofErr w:type="spellStart"/>
      <w:r w:rsidRPr="001B14BB">
        <w:rPr>
          <w:sz w:val="22"/>
          <w:szCs w:val="22"/>
          <w:lang w:val="sr-Latn-ME" w:eastAsia="de-DE"/>
        </w:rPr>
        <w:t>hipotenziju</w:t>
      </w:r>
      <w:proofErr w:type="spellEnd"/>
      <w:r w:rsidRPr="001B14BB">
        <w:rPr>
          <w:sz w:val="22"/>
          <w:szCs w:val="22"/>
          <w:lang w:val="sr-Latn-ME" w:eastAsia="de-DE"/>
        </w:rPr>
        <w:t>, tahikardiju i šok).</w:t>
      </w:r>
    </w:p>
    <w:p w14:paraId="7D99508C" w14:textId="37FE672F" w:rsidR="00533266" w:rsidRPr="001B14BB" w:rsidRDefault="00533266" w:rsidP="00533266">
      <w:pPr>
        <w:jc w:val="both"/>
        <w:rPr>
          <w:sz w:val="22"/>
          <w:szCs w:val="22"/>
          <w:lang w:val="sr-Latn-ME" w:eastAsia="de-DE"/>
        </w:rPr>
      </w:pPr>
      <w:r w:rsidRPr="001B14BB">
        <w:rPr>
          <w:sz w:val="22"/>
          <w:szCs w:val="22"/>
          <w:lang w:val="sr-Latn-ME" w:eastAsia="de-DE"/>
        </w:rPr>
        <w:t xml:space="preserve">Veoma rijetko: </w:t>
      </w:r>
      <w:proofErr w:type="spellStart"/>
      <w:r w:rsidRPr="001B14BB">
        <w:rPr>
          <w:sz w:val="22"/>
          <w:szCs w:val="22"/>
          <w:lang w:val="sr-Latn-ME" w:eastAsia="de-DE"/>
        </w:rPr>
        <w:t>angioneurotski</w:t>
      </w:r>
      <w:proofErr w:type="spellEnd"/>
      <w:r w:rsidRPr="001B14BB">
        <w:rPr>
          <w:sz w:val="22"/>
          <w:szCs w:val="22"/>
          <w:lang w:val="sr-Latn-ME" w:eastAsia="de-DE"/>
        </w:rPr>
        <w:t xml:space="preserve"> </w:t>
      </w:r>
      <w:proofErr w:type="spellStart"/>
      <w:r w:rsidRPr="001B14BB">
        <w:rPr>
          <w:sz w:val="22"/>
          <w:szCs w:val="22"/>
          <w:lang w:val="sr-Latn-ME" w:eastAsia="de-DE"/>
        </w:rPr>
        <w:t>edem</w:t>
      </w:r>
      <w:proofErr w:type="spellEnd"/>
      <w:r w:rsidRPr="001B14BB">
        <w:rPr>
          <w:sz w:val="22"/>
          <w:szCs w:val="22"/>
          <w:lang w:val="sr-Latn-ME" w:eastAsia="de-DE"/>
        </w:rPr>
        <w:t xml:space="preserve"> uključujući oticanje lica, jezika i unutrašnjosti </w:t>
      </w:r>
      <w:proofErr w:type="spellStart"/>
      <w:r w:rsidRPr="001B14BB">
        <w:rPr>
          <w:sz w:val="22"/>
          <w:szCs w:val="22"/>
          <w:lang w:val="sr-Latn-ME" w:eastAsia="de-DE"/>
        </w:rPr>
        <w:t>laringsa</w:t>
      </w:r>
      <w:proofErr w:type="spellEnd"/>
      <w:r w:rsidRPr="001B14BB">
        <w:rPr>
          <w:sz w:val="22"/>
          <w:szCs w:val="22"/>
          <w:lang w:val="sr-Latn-ME" w:eastAsia="de-DE"/>
        </w:rPr>
        <w:t xml:space="preserve"> sa </w:t>
      </w:r>
      <w:proofErr w:type="spellStart"/>
      <w:r w:rsidRPr="001B14BB">
        <w:rPr>
          <w:sz w:val="22"/>
          <w:szCs w:val="22"/>
          <w:lang w:val="sr-Latn-ME" w:eastAsia="de-DE"/>
        </w:rPr>
        <w:t>konstrikcijom</w:t>
      </w:r>
      <w:proofErr w:type="spellEnd"/>
      <w:r w:rsidRPr="001B14BB">
        <w:rPr>
          <w:sz w:val="22"/>
          <w:szCs w:val="22"/>
          <w:lang w:val="sr-Latn-ME" w:eastAsia="de-DE"/>
        </w:rPr>
        <w:t xml:space="preserve"> </w:t>
      </w:r>
      <w:r w:rsidR="00C50A97" w:rsidRPr="001B14BB">
        <w:rPr>
          <w:sz w:val="22"/>
          <w:szCs w:val="22"/>
          <w:lang w:val="sr-Latn-ME" w:eastAsia="de-DE"/>
        </w:rPr>
        <w:t xml:space="preserve">disajnih </w:t>
      </w:r>
      <w:r w:rsidRPr="001B14BB">
        <w:rPr>
          <w:sz w:val="22"/>
          <w:szCs w:val="22"/>
          <w:lang w:val="sr-Latn-ME" w:eastAsia="de-DE"/>
        </w:rPr>
        <w:t xml:space="preserve">puteva, </w:t>
      </w:r>
      <w:proofErr w:type="spellStart"/>
      <w:r w:rsidRPr="001B14BB">
        <w:rPr>
          <w:sz w:val="22"/>
          <w:szCs w:val="22"/>
          <w:lang w:val="sr-Latn-ME" w:eastAsia="de-DE"/>
        </w:rPr>
        <w:t>dispneja</w:t>
      </w:r>
      <w:proofErr w:type="spellEnd"/>
      <w:r w:rsidRPr="001B14BB">
        <w:rPr>
          <w:sz w:val="22"/>
          <w:szCs w:val="22"/>
          <w:lang w:val="sr-Latn-ME" w:eastAsia="de-DE"/>
        </w:rPr>
        <w:t xml:space="preserve">. </w:t>
      </w:r>
    </w:p>
    <w:p w14:paraId="7DB40417" w14:textId="77777777" w:rsidR="00533266" w:rsidRPr="001B14BB" w:rsidRDefault="00533266" w:rsidP="00533266">
      <w:pPr>
        <w:jc w:val="both"/>
        <w:rPr>
          <w:sz w:val="22"/>
          <w:szCs w:val="22"/>
          <w:lang w:val="sr-Latn-ME" w:eastAsia="de-DE"/>
        </w:rPr>
      </w:pPr>
      <w:r w:rsidRPr="001B14BB">
        <w:rPr>
          <w:sz w:val="22"/>
          <w:szCs w:val="22"/>
          <w:lang w:val="sr-Latn-ME" w:eastAsia="de-DE"/>
        </w:rPr>
        <w:t>Ukoliko dođe do pojave ovih simptoma - što je moguće i pri prvoj primjeni lijeka - neophodno je hitno potražiti medicinsku pomoć.</w:t>
      </w:r>
    </w:p>
    <w:p w14:paraId="7E0DE2A8" w14:textId="77777777" w:rsidR="00533266" w:rsidRPr="001B14BB" w:rsidRDefault="00533266" w:rsidP="00533266">
      <w:pPr>
        <w:pStyle w:val="BodyText"/>
        <w:spacing w:after="0"/>
        <w:jc w:val="both"/>
        <w:rPr>
          <w:i/>
          <w:sz w:val="22"/>
          <w:szCs w:val="22"/>
          <w:lang w:val="sr-Latn-ME"/>
        </w:rPr>
      </w:pPr>
    </w:p>
    <w:p w14:paraId="75BD546B" w14:textId="77777777" w:rsidR="00533266" w:rsidRPr="001B14BB" w:rsidRDefault="00533266" w:rsidP="00533266">
      <w:pPr>
        <w:pStyle w:val="BodyText"/>
        <w:spacing w:after="0"/>
        <w:jc w:val="both"/>
        <w:rPr>
          <w:i/>
          <w:sz w:val="22"/>
          <w:szCs w:val="22"/>
          <w:lang w:val="sr-Latn-ME"/>
        </w:rPr>
      </w:pPr>
      <w:r w:rsidRPr="001B14BB">
        <w:rPr>
          <w:i/>
          <w:sz w:val="22"/>
          <w:szCs w:val="22"/>
          <w:lang w:val="sr-Latn-ME"/>
        </w:rPr>
        <w:t>Psihijatrijski poremećaji</w:t>
      </w:r>
    </w:p>
    <w:p w14:paraId="7B5C83C7" w14:textId="77777777" w:rsidR="00533266" w:rsidRPr="001B14BB" w:rsidRDefault="00533266" w:rsidP="00533266">
      <w:pPr>
        <w:pStyle w:val="BodyText"/>
        <w:spacing w:after="0"/>
        <w:jc w:val="both"/>
        <w:rPr>
          <w:sz w:val="22"/>
          <w:szCs w:val="22"/>
          <w:lang w:val="sr-Latn-ME"/>
        </w:rPr>
      </w:pPr>
      <w:r w:rsidRPr="001B14BB">
        <w:rPr>
          <w:sz w:val="22"/>
          <w:szCs w:val="22"/>
          <w:lang w:val="sr-Latn-ME"/>
        </w:rPr>
        <w:t>Veoma rijetko: dezorijentacija, nesanica, razdražljivost, psihotične reakcije, depresija, anksioznost i noćne more.</w:t>
      </w:r>
    </w:p>
    <w:p w14:paraId="3BBAED4C" w14:textId="77777777" w:rsidR="00A62F74" w:rsidRPr="001B14BB" w:rsidRDefault="00A62F74" w:rsidP="00F639E8">
      <w:pPr>
        <w:pStyle w:val="Heading5"/>
        <w:jc w:val="both"/>
        <w:rPr>
          <w:rFonts w:ascii="Times New Roman" w:hAnsi="Times New Roman" w:cs="Times New Roman"/>
          <w:i/>
          <w:color w:val="auto"/>
          <w:sz w:val="22"/>
          <w:szCs w:val="22"/>
          <w:lang w:val="sr-Latn-ME"/>
        </w:rPr>
      </w:pPr>
      <w:r w:rsidRPr="001B14BB">
        <w:rPr>
          <w:rFonts w:ascii="Times New Roman" w:hAnsi="Times New Roman" w:cs="Times New Roman"/>
          <w:i/>
          <w:color w:val="auto"/>
          <w:sz w:val="22"/>
          <w:szCs w:val="22"/>
          <w:lang w:val="sr-Latn-ME"/>
        </w:rPr>
        <w:t>Poremećaji nervnog sistema</w:t>
      </w:r>
    </w:p>
    <w:p w14:paraId="0D2E4598" w14:textId="074D4617" w:rsidR="00A62F74" w:rsidRPr="001B14BB" w:rsidRDefault="00A62F74" w:rsidP="00F639E8">
      <w:pPr>
        <w:pStyle w:val="BodyText"/>
        <w:spacing w:after="0"/>
        <w:jc w:val="both"/>
        <w:rPr>
          <w:sz w:val="22"/>
          <w:szCs w:val="22"/>
          <w:lang w:val="sr-Latn-ME"/>
        </w:rPr>
      </w:pPr>
      <w:r w:rsidRPr="001B14BB">
        <w:rPr>
          <w:sz w:val="22"/>
          <w:szCs w:val="22"/>
          <w:lang w:val="sr-Latn-ME"/>
        </w:rPr>
        <w:t>Česta: poremećaji CNS-a, kao što su glavobolja</w:t>
      </w:r>
      <w:r w:rsidR="00533266" w:rsidRPr="001B14BB">
        <w:rPr>
          <w:sz w:val="22"/>
          <w:szCs w:val="22"/>
          <w:lang w:val="sr-Latn-ME"/>
        </w:rPr>
        <w:t>,</w:t>
      </w:r>
      <w:r w:rsidR="00970C12" w:rsidRPr="001B14BB">
        <w:rPr>
          <w:sz w:val="22"/>
          <w:szCs w:val="22"/>
          <w:lang w:val="sr-Latn-ME"/>
        </w:rPr>
        <w:t xml:space="preserve"> </w:t>
      </w:r>
      <w:r w:rsidRPr="001B14BB">
        <w:rPr>
          <w:sz w:val="22"/>
          <w:szCs w:val="22"/>
          <w:lang w:val="sr-Latn-ME"/>
        </w:rPr>
        <w:t>vrtoglavica</w:t>
      </w:r>
      <w:r w:rsidR="00533266" w:rsidRPr="001B14BB">
        <w:rPr>
          <w:sz w:val="22"/>
          <w:szCs w:val="22"/>
          <w:lang w:val="sr-Latn-ME"/>
        </w:rPr>
        <w:t xml:space="preserve"> i zamor</w:t>
      </w:r>
      <w:r w:rsidRPr="001B14BB">
        <w:rPr>
          <w:sz w:val="22"/>
          <w:szCs w:val="22"/>
          <w:lang w:val="sr-Latn-ME"/>
        </w:rPr>
        <w:t xml:space="preserve">. </w:t>
      </w:r>
    </w:p>
    <w:p w14:paraId="4330888C" w14:textId="77777777" w:rsidR="00A62F74" w:rsidRPr="001B14BB" w:rsidRDefault="00A62F74" w:rsidP="00F639E8">
      <w:pPr>
        <w:pStyle w:val="BodyText"/>
        <w:spacing w:after="0"/>
        <w:jc w:val="both"/>
        <w:rPr>
          <w:sz w:val="22"/>
          <w:szCs w:val="22"/>
          <w:lang w:val="sr-Latn-ME"/>
        </w:rPr>
      </w:pPr>
      <w:r w:rsidRPr="001B14BB">
        <w:rPr>
          <w:sz w:val="22"/>
          <w:szCs w:val="22"/>
          <w:lang w:val="sr-Latn-ME"/>
        </w:rPr>
        <w:lastRenderedPageBreak/>
        <w:t>Rijetko: pospanost.</w:t>
      </w:r>
    </w:p>
    <w:p w14:paraId="37F342C5"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Veoma rijetko: </w:t>
      </w:r>
      <w:proofErr w:type="spellStart"/>
      <w:r w:rsidRPr="001B14BB">
        <w:rPr>
          <w:sz w:val="22"/>
          <w:szCs w:val="22"/>
          <w:lang w:val="sr-Latn-ME"/>
        </w:rPr>
        <w:t>cerebrovaskularni</w:t>
      </w:r>
      <w:proofErr w:type="spellEnd"/>
      <w:r w:rsidRPr="001B14BB">
        <w:rPr>
          <w:sz w:val="22"/>
          <w:szCs w:val="22"/>
          <w:lang w:val="sr-Latn-ME"/>
        </w:rPr>
        <w:t xml:space="preserve"> događaj, </w:t>
      </w:r>
      <w:proofErr w:type="spellStart"/>
      <w:r w:rsidR="00533266" w:rsidRPr="001B14BB">
        <w:rPr>
          <w:sz w:val="22"/>
          <w:szCs w:val="22"/>
          <w:lang w:val="sr-Latn-ME"/>
        </w:rPr>
        <w:t>parestezija</w:t>
      </w:r>
      <w:proofErr w:type="spellEnd"/>
      <w:r w:rsidRPr="001B14BB">
        <w:rPr>
          <w:sz w:val="22"/>
          <w:szCs w:val="22"/>
          <w:lang w:val="sr-Latn-ME"/>
        </w:rPr>
        <w:t xml:space="preserve">, poremećaj ukusa, poremećaj memorije, </w:t>
      </w:r>
      <w:r w:rsidR="00533266" w:rsidRPr="001B14BB">
        <w:rPr>
          <w:sz w:val="22"/>
          <w:szCs w:val="22"/>
          <w:lang w:val="sr-Latn-ME"/>
        </w:rPr>
        <w:t xml:space="preserve">konvulzije </w:t>
      </w:r>
      <w:r w:rsidRPr="001B14BB">
        <w:rPr>
          <w:sz w:val="22"/>
          <w:szCs w:val="22"/>
          <w:lang w:val="sr-Latn-ME"/>
        </w:rPr>
        <w:t xml:space="preserve">i </w:t>
      </w:r>
      <w:proofErr w:type="spellStart"/>
      <w:r w:rsidRPr="001B14BB">
        <w:rPr>
          <w:sz w:val="22"/>
          <w:szCs w:val="22"/>
          <w:lang w:val="sr-Latn-ME"/>
        </w:rPr>
        <w:t>tremor</w:t>
      </w:r>
      <w:proofErr w:type="spellEnd"/>
      <w:r w:rsidRPr="001B14BB">
        <w:rPr>
          <w:sz w:val="22"/>
          <w:szCs w:val="22"/>
          <w:lang w:val="sr-Latn-ME"/>
        </w:rPr>
        <w:t xml:space="preserve">. </w:t>
      </w:r>
    </w:p>
    <w:p w14:paraId="0A55463A" w14:textId="77777777" w:rsidR="00A62F74" w:rsidRPr="001B14BB" w:rsidRDefault="00A62F74" w:rsidP="00F639E8">
      <w:pPr>
        <w:pStyle w:val="BodyText"/>
        <w:spacing w:after="0"/>
        <w:jc w:val="both"/>
        <w:rPr>
          <w:sz w:val="22"/>
          <w:szCs w:val="22"/>
          <w:lang w:val="sr-Latn-ME"/>
        </w:rPr>
      </w:pPr>
    </w:p>
    <w:p w14:paraId="0473DD91" w14:textId="77777777" w:rsidR="00A62F74" w:rsidRPr="001B14BB" w:rsidRDefault="00A62F74" w:rsidP="00F639E8">
      <w:pPr>
        <w:pStyle w:val="BodyText"/>
        <w:spacing w:after="0"/>
        <w:jc w:val="both"/>
        <w:rPr>
          <w:i/>
          <w:sz w:val="22"/>
          <w:szCs w:val="22"/>
          <w:lang w:val="sr-Latn-ME"/>
        </w:rPr>
      </w:pPr>
      <w:r w:rsidRPr="001B14BB">
        <w:rPr>
          <w:i/>
          <w:sz w:val="22"/>
          <w:szCs w:val="22"/>
          <w:lang w:val="sr-Latn-ME"/>
        </w:rPr>
        <w:t>Poremećaji oka</w:t>
      </w:r>
    </w:p>
    <w:p w14:paraId="6C07A385"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Veoma rijetko: poremećaji vida (zamućen vid, </w:t>
      </w:r>
      <w:proofErr w:type="spellStart"/>
      <w:r w:rsidRPr="001B14BB">
        <w:rPr>
          <w:sz w:val="22"/>
          <w:szCs w:val="22"/>
          <w:lang w:val="sr-Latn-ME"/>
        </w:rPr>
        <w:t>diplopija</w:t>
      </w:r>
      <w:proofErr w:type="spellEnd"/>
      <w:r w:rsidRPr="001B14BB">
        <w:rPr>
          <w:sz w:val="22"/>
          <w:szCs w:val="22"/>
          <w:lang w:val="sr-Latn-ME"/>
        </w:rPr>
        <w:t>).</w:t>
      </w:r>
    </w:p>
    <w:p w14:paraId="7C1906B8" w14:textId="77777777" w:rsidR="00A62F74" w:rsidRPr="001B14BB" w:rsidRDefault="00A62F74" w:rsidP="00F639E8">
      <w:pPr>
        <w:pStyle w:val="BodyText"/>
        <w:spacing w:after="0"/>
        <w:jc w:val="both"/>
        <w:rPr>
          <w:sz w:val="22"/>
          <w:szCs w:val="22"/>
          <w:lang w:val="sr-Latn-ME"/>
        </w:rPr>
      </w:pPr>
    </w:p>
    <w:p w14:paraId="6723C624" w14:textId="77777777" w:rsidR="00A62F74" w:rsidRPr="001B14BB" w:rsidRDefault="00A62F74" w:rsidP="00F639E8">
      <w:pPr>
        <w:pStyle w:val="BodyText"/>
        <w:spacing w:after="0"/>
        <w:jc w:val="both"/>
        <w:rPr>
          <w:i/>
          <w:sz w:val="22"/>
          <w:szCs w:val="22"/>
          <w:lang w:val="sr-Latn-ME"/>
        </w:rPr>
      </w:pPr>
      <w:r w:rsidRPr="001B14BB">
        <w:rPr>
          <w:i/>
          <w:sz w:val="22"/>
          <w:szCs w:val="22"/>
          <w:lang w:val="sr-Latn-ME"/>
        </w:rPr>
        <w:t xml:space="preserve">Poremećaji uha i </w:t>
      </w:r>
      <w:r w:rsidR="00533266" w:rsidRPr="001B14BB">
        <w:rPr>
          <w:i/>
          <w:sz w:val="22"/>
          <w:szCs w:val="22"/>
          <w:lang w:val="sr-Latn-ME"/>
        </w:rPr>
        <w:t>labirinta</w:t>
      </w:r>
    </w:p>
    <w:p w14:paraId="6275324F"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Često: </w:t>
      </w:r>
      <w:proofErr w:type="spellStart"/>
      <w:r w:rsidRPr="001B14BB">
        <w:rPr>
          <w:sz w:val="22"/>
          <w:szCs w:val="22"/>
          <w:lang w:val="sr-Latn-ME"/>
        </w:rPr>
        <w:t>vertigo</w:t>
      </w:r>
      <w:proofErr w:type="spellEnd"/>
      <w:r w:rsidRPr="001B14BB">
        <w:rPr>
          <w:sz w:val="22"/>
          <w:szCs w:val="22"/>
          <w:lang w:val="sr-Latn-ME"/>
        </w:rPr>
        <w:t>.</w:t>
      </w:r>
    </w:p>
    <w:p w14:paraId="4517FBBB"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Veoma rijetko: </w:t>
      </w:r>
      <w:proofErr w:type="spellStart"/>
      <w:r w:rsidRPr="001B14BB">
        <w:rPr>
          <w:sz w:val="22"/>
          <w:szCs w:val="22"/>
          <w:lang w:val="sr-Latn-ME"/>
        </w:rPr>
        <w:t>tinitus</w:t>
      </w:r>
      <w:proofErr w:type="spellEnd"/>
      <w:r w:rsidRPr="001B14BB">
        <w:rPr>
          <w:sz w:val="22"/>
          <w:szCs w:val="22"/>
          <w:lang w:val="sr-Latn-ME"/>
        </w:rPr>
        <w:t xml:space="preserve"> i prolazni poremećaji sluha.</w:t>
      </w:r>
    </w:p>
    <w:p w14:paraId="44B642CA" w14:textId="77777777" w:rsidR="00A62F74" w:rsidRPr="001B14BB" w:rsidRDefault="00A62F74" w:rsidP="00F639E8">
      <w:pPr>
        <w:pStyle w:val="BodyText"/>
        <w:spacing w:after="0"/>
        <w:jc w:val="both"/>
        <w:rPr>
          <w:sz w:val="22"/>
          <w:szCs w:val="22"/>
          <w:lang w:val="sr-Latn-ME"/>
        </w:rPr>
      </w:pPr>
    </w:p>
    <w:p w14:paraId="1F2D1A20" w14:textId="77777777" w:rsidR="00A62F74" w:rsidRPr="001B14BB" w:rsidRDefault="00A62F74" w:rsidP="00F639E8">
      <w:pPr>
        <w:pStyle w:val="BodyText"/>
        <w:spacing w:after="0"/>
        <w:jc w:val="both"/>
        <w:rPr>
          <w:i/>
          <w:sz w:val="22"/>
          <w:szCs w:val="22"/>
          <w:lang w:val="sr-Latn-ME"/>
        </w:rPr>
      </w:pPr>
      <w:r w:rsidRPr="001B14BB">
        <w:rPr>
          <w:i/>
          <w:sz w:val="22"/>
          <w:szCs w:val="22"/>
          <w:lang w:val="sr-Latn-ME"/>
        </w:rPr>
        <w:t>Kardiološki poremećaji</w:t>
      </w:r>
    </w:p>
    <w:p w14:paraId="204FEFD4"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Veoma rijetko: </w:t>
      </w:r>
      <w:proofErr w:type="spellStart"/>
      <w:r w:rsidRPr="001B14BB">
        <w:rPr>
          <w:sz w:val="22"/>
          <w:szCs w:val="22"/>
          <w:lang w:val="sr-Latn-ME"/>
        </w:rPr>
        <w:t>palpitacije</w:t>
      </w:r>
      <w:proofErr w:type="spellEnd"/>
      <w:r w:rsidRPr="001B14BB">
        <w:rPr>
          <w:sz w:val="22"/>
          <w:szCs w:val="22"/>
          <w:lang w:val="sr-Latn-ME"/>
        </w:rPr>
        <w:t xml:space="preserve">, bol u grudima, srčana </w:t>
      </w:r>
      <w:proofErr w:type="spellStart"/>
      <w:r w:rsidRPr="001B14BB">
        <w:rPr>
          <w:sz w:val="22"/>
          <w:szCs w:val="22"/>
          <w:lang w:val="sr-Latn-ME"/>
        </w:rPr>
        <w:t>insuficijencija</w:t>
      </w:r>
      <w:proofErr w:type="spellEnd"/>
      <w:r w:rsidRPr="001B14BB">
        <w:rPr>
          <w:sz w:val="22"/>
          <w:szCs w:val="22"/>
          <w:lang w:val="sr-Latn-ME"/>
        </w:rPr>
        <w:t xml:space="preserve">, </w:t>
      </w:r>
      <w:proofErr w:type="spellStart"/>
      <w:r w:rsidRPr="001B14BB">
        <w:rPr>
          <w:sz w:val="22"/>
          <w:szCs w:val="22"/>
          <w:lang w:val="sr-Latn-ME"/>
        </w:rPr>
        <w:t>edem</w:t>
      </w:r>
      <w:proofErr w:type="spellEnd"/>
      <w:r w:rsidRPr="001B14BB">
        <w:rPr>
          <w:sz w:val="22"/>
          <w:szCs w:val="22"/>
          <w:lang w:val="sr-Latn-ME"/>
        </w:rPr>
        <w:t xml:space="preserve"> i infarkt </w:t>
      </w:r>
      <w:proofErr w:type="spellStart"/>
      <w:r w:rsidRPr="001B14BB">
        <w:rPr>
          <w:sz w:val="22"/>
          <w:szCs w:val="22"/>
          <w:lang w:val="sr-Latn-ME"/>
        </w:rPr>
        <w:t>miokarda</w:t>
      </w:r>
      <w:proofErr w:type="spellEnd"/>
      <w:r w:rsidRPr="001B14BB">
        <w:rPr>
          <w:sz w:val="22"/>
          <w:szCs w:val="22"/>
          <w:lang w:val="sr-Latn-ME"/>
        </w:rPr>
        <w:t>.</w:t>
      </w:r>
    </w:p>
    <w:p w14:paraId="24EF4E43" w14:textId="77777777" w:rsidR="001B5C10" w:rsidRPr="001B14BB" w:rsidRDefault="001B5C10" w:rsidP="001B5C10">
      <w:pPr>
        <w:jc w:val="both"/>
        <w:rPr>
          <w:sz w:val="22"/>
          <w:szCs w:val="22"/>
          <w:lang w:val="sr-Latn-ME" w:eastAsia="de-DE"/>
        </w:rPr>
      </w:pPr>
      <w:r w:rsidRPr="001B14BB">
        <w:rPr>
          <w:sz w:val="22"/>
          <w:szCs w:val="22"/>
          <w:lang w:val="sr-Latn-ME" w:eastAsia="de-DE"/>
        </w:rPr>
        <w:t xml:space="preserve">Nepoznato: </w:t>
      </w:r>
      <w:proofErr w:type="spellStart"/>
      <w:r w:rsidRPr="001B14BB">
        <w:rPr>
          <w:i/>
          <w:sz w:val="22"/>
          <w:szCs w:val="22"/>
          <w:lang w:val="sr-Latn-ME" w:eastAsia="de-DE"/>
        </w:rPr>
        <w:t>Kounis</w:t>
      </w:r>
      <w:proofErr w:type="spellEnd"/>
      <w:r w:rsidRPr="001B14BB">
        <w:rPr>
          <w:sz w:val="22"/>
          <w:szCs w:val="22"/>
          <w:lang w:val="sr-Latn-ME" w:eastAsia="de-DE"/>
        </w:rPr>
        <w:t xml:space="preserve"> sindrom</w:t>
      </w:r>
    </w:p>
    <w:p w14:paraId="35B06651" w14:textId="77777777" w:rsidR="00A62F74" w:rsidRPr="001B14BB" w:rsidRDefault="00A62F74" w:rsidP="00F639E8">
      <w:pPr>
        <w:pStyle w:val="BodyText"/>
        <w:spacing w:after="0"/>
        <w:jc w:val="both"/>
        <w:rPr>
          <w:sz w:val="22"/>
          <w:szCs w:val="22"/>
          <w:lang w:val="sr-Latn-ME"/>
        </w:rPr>
      </w:pPr>
    </w:p>
    <w:p w14:paraId="4B520425" w14:textId="77777777" w:rsidR="00A62F74" w:rsidRPr="001B14BB" w:rsidRDefault="00A62F74" w:rsidP="00F639E8">
      <w:pPr>
        <w:pStyle w:val="BodyText"/>
        <w:spacing w:after="0"/>
        <w:jc w:val="both"/>
        <w:rPr>
          <w:i/>
          <w:sz w:val="22"/>
          <w:szCs w:val="22"/>
          <w:lang w:val="sr-Latn-ME"/>
        </w:rPr>
      </w:pPr>
      <w:r w:rsidRPr="001B14BB">
        <w:rPr>
          <w:i/>
          <w:sz w:val="22"/>
          <w:szCs w:val="22"/>
          <w:lang w:val="sr-Latn-ME"/>
        </w:rPr>
        <w:t>Vaskularni poremećaji</w:t>
      </w:r>
    </w:p>
    <w:p w14:paraId="2475EDAA"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Veoma rijetko: hipertenzija, </w:t>
      </w:r>
      <w:proofErr w:type="spellStart"/>
      <w:r w:rsidRPr="001B14BB">
        <w:rPr>
          <w:sz w:val="22"/>
          <w:szCs w:val="22"/>
          <w:lang w:val="sr-Latn-ME"/>
        </w:rPr>
        <w:t>vaskulitis</w:t>
      </w:r>
      <w:proofErr w:type="spellEnd"/>
      <w:r w:rsidRPr="001B14BB">
        <w:rPr>
          <w:sz w:val="22"/>
          <w:szCs w:val="22"/>
          <w:lang w:val="sr-Latn-ME"/>
        </w:rPr>
        <w:t>.</w:t>
      </w:r>
    </w:p>
    <w:p w14:paraId="5B2B4DA6" w14:textId="77777777" w:rsidR="00A62F74" w:rsidRPr="001B14BB" w:rsidRDefault="00A62F74" w:rsidP="00F639E8">
      <w:pPr>
        <w:pStyle w:val="BodyText"/>
        <w:spacing w:after="0"/>
        <w:jc w:val="both"/>
        <w:rPr>
          <w:sz w:val="22"/>
          <w:szCs w:val="22"/>
          <w:lang w:val="sr-Latn-ME"/>
        </w:rPr>
      </w:pPr>
    </w:p>
    <w:p w14:paraId="274ED0AB" w14:textId="77777777" w:rsidR="00A62F74" w:rsidRPr="001B14BB" w:rsidRDefault="00A62F74" w:rsidP="00F639E8">
      <w:pPr>
        <w:pStyle w:val="BodyText"/>
        <w:spacing w:after="0"/>
        <w:jc w:val="both"/>
        <w:rPr>
          <w:i/>
          <w:sz w:val="22"/>
          <w:szCs w:val="22"/>
          <w:lang w:val="sr-Latn-ME"/>
        </w:rPr>
      </w:pPr>
      <w:r w:rsidRPr="001B14BB">
        <w:rPr>
          <w:i/>
          <w:sz w:val="22"/>
          <w:szCs w:val="22"/>
          <w:lang w:val="sr-Latn-ME"/>
        </w:rPr>
        <w:t xml:space="preserve">Respiratorni, torakalni i </w:t>
      </w:r>
      <w:proofErr w:type="spellStart"/>
      <w:r w:rsidRPr="001B14BB">
        <w:rPr>
          <w:i/>
          <w:sz w:val="22"/>
          <w:szCs w:val="22"/>
          <w:lang w:val="sr-Latn-ME"/>
        </w:rPr>
        <w:t>medijastinalni</w:t>
      </w:r>
      <w:proofErr w:type="spellEnd"/>
      <w:r w:rsidRPr="001B14BB">
        <w:rPr>
          <w:i/>
          <w:sz w:val="22"/>
          <w:szCs w:val="22"/>
          <w:lang w:val="sr-Latn-ME"/>
        </w:rPr>
        <w:t xml:space="preserve"> poremećaji</w:t>
      </w:r>
    </w:p>
    <w:p w14:paraId="15A7F129"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Rijetko: astma (uključujući </w:t>
      </w:r>
      <w:proofErr w:type="spellStart"/>
      <w:r w:rsidRPr="001B14BB">
        <w:rPr>
          <w:sz w:val="22"/>
          <w:szCs w:val="22"/>
          <w:lang w:val="sr-Latn-ME"/>
        </w:rPr>
        <w:t>dispneju</w:t>
      </w:r>
      <w:proofErr w:type="spellEnd"/>
      <w:r w:rsidRPr="001B14BB">
        <w:rPr>
          <w:sz w:val="22"/>
          <w:szCs w:val="22"/>
          <w:lang w:val="sr-Latn-ME"/>
        </w:rPr>
        <w:t>).</w:t>
      </w:r>
    </w:p>
    <w:p w14:paraId="66DB7ED8"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Veoma rijetko: </w:t>
      </w:r>
      <w:proofErr w:type="spellStart"/>
      <w:r w:rsidRPr="001B14BB">
        <w:rPr>
          <w:sz w:val="22"/>
          <w:szCs w:val="22"/>
          <w:lang w:val="sr-Latn-ME"/>
        </w:rPr>
        <w:t>pneumonitis</w:t>
      </w:r>
      <w:proofErr w:type="spellEnd"/>
      <w:r w:rsidRPr="001B14BB">
        <w:rPr>
          <w:sz w:val="22"/>
          <w:szCs w:val="22"/>
          <w:lang w:val="sr-Latn-ME"/>
        </w:rPr>
        <w:t>.</w:t>
      </w:r>
    </w:p>
    <w:p w14:paraId="0D9E1337" w14:textId="77777777" w:rsidR="00A62F74" w:rsidRPr="001B14BB" w:rsidRDefault="00A62F74" w:rsidP="005D79D1">
      <w:pPr>
        <w:pStyle w:val="Heading5"/>
        <w:spacing w:before="0"/>
        <w:jc w:val="both"/>
        <w:rPr>
          <w:rFonts w:ascii="Times New Roman" w:hAnsi="Times New Roman" w:cs="Times New Roman"/>
          <w:b/>
          <w:sz w:val="22"/>
          <w:szCs w:val="22"/>
          <w:lang w:val="sr-Latn-ME"/>
        </w:rPr>
      </w:pPr>
    </w:p>
    <w:p w14:paraId="0453EA4B" w14:textId="77777777" w:rsidR="00A62F74" w:rsidRPr="001B14BB" w:rsidRDefault="00A62F74" w:rsidP="005D79D1">
      <w:pPr>
        <w:pStyle w:val="Heading5"/>
        <w:spacing w:before="0"/>
        <w:jc w:val="both"/>
        <w:rPr>
          <w:rFonts w:ascii="Times New Roman" w:hAnsi="Times New Roman" w:cs="Times New Roman"/>
          <w:i/>
          <w:color w:val="auto"/>
          <w:sz w:val="22"/>
          <w:szCs w:val="22"/>
          <w:lang w:val="sr-Latn-ME"/>
        </w:rPr>
      </w:pPr>
      <w:r w:rsidRPr="001B14BB">
        <w:rPr>
          <w:rFonts w:ascii="Times New Roman" w:hAnsi="Times New Roman" w:cs="Times New Roman"/>
          <w:i/>
          <w:color w:val="auto"/>
          <w:sz w:val="22"/>
          <w:szCs w:val="22"/>
          <w:lang w:val="sr-Latn-ME"/>
        </w:rPr>
        <w:t>Gastrointestinalni poremećaji</w:t>
      </w:r>
    </w:p>
    <w:p w14:paraId="224FF366"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Često: mučnina, povraćanje, dijareja, dispepsija, flatulencija, bol u abdomenu, </w:t>
      </w:r>
      <w:proofErr w:type="spellStart"/>
      <w:r w:rsidRPr="001B14BB">
        <w:rPr>
          <w:sz w:val="22"/>
          <w:szCs w:val="22"/>
          <w:lang w:val="sr-Latn-ME"/>
        </w:rPr>
        <w:t>anoreksija</w:t>
      </w:r>
      <w:proofErr w:type="spellEnd"/>
      <w:r w:rsidRPr="001B14BB">
        <w:rPr>
          <w:sz w:val="22"/>
          <w:szCs w:val="22"/>
          <w:lang w:val="sr-Latn-ME"/>
        </w:rPr>
        <w:t xml:space="preserve">.  </w:t>
      </w:r>
    </w:p>
    <w:p w14:paraId="703953B6"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Rijetko: gastritis, gastrointestinalna krvarenja, </w:t>
      </w:r>
      <w:proofErr w:type="spellStart"/>
      <w:r w:rsidRPr="001B14BB">
        <w:rPr>
          <w:sz w:val="22"/>
          <w:szCs w:val="22"/>
          <w:lang w:val="sr-Latn-ME"/>
        </w:rPr>
        <w:t>hematemeza</w:t>
      </w:r>
      <w:proofErr w:type="spellEnd"/>
      <w:r w:rsidRPr="001B14BB">
        <w:rPr>
          <w:sz w:val="22"/>
          <w:szCs w:val="22"/>
          <w:lang w:val="sr-Latn-ME"/>
        </w:rPr>
        <w:t xml:space="preserve">, hemoragična dijareja, </w:t>
      </w:r>
      <w:proofErr w:type="spellStart"/>
      <w:r w:rsidRPr="001B14BB">
        <w:rPr>
          <w:sz w:val="22"/>
          <w:szCs w:val="22"/>
          <w:lang w:val="sr-Latn-ME"/>
        </w:rPr>
        <w:t>melena</w:t>
      </w:r>
      <w:proofErr w:type="spellEnd"/>
      <w:r w:rsidRPr="001B14BB">
        <w:rPr>
          <w:sz w:val="22"/>
          <w:szCs w:val="22"/>
          <w:lang w:val="sr-Latn-ME"/>
        </w:rPr>
        <w:t xml:space="preserve">, gastrointestinalni </w:t>
      </w:r>
      <w:proofErr w:type="spellStart"/>
      <w:r w:rsidRPr="001B14BB">
        <w:rPr>
          <w:sz w:val="22"/>
          <w:szCs w:val="22"/>
          <w:lang w:val="sr-Latn-ME"/>
        </w:rPr>
        <w:t>ulkus</w:t>
      </w:r>
      <w:proofErr w:type="spellEnd"/>
      <w:r w:rsidRPr="001B14BB">
        <w:rPr>
          <w:sz w:val="22"/>
          <w:szCs w:val="22"/>
          <w:lang w:val="sr-Latn-ME"/>
        </w:rPr>
        <w:t xml:space="preserve"> (sa ili bez krvarenja ili perforacija). </w:t>
      </w:r>
    </w:p>
    <w:p w14:paraId="624D6E24" w14:textId="0F601450" w:rsidR="00A62F74" w:rsidRPr="001B14BB" w:rsidRDefault="00A62F74" w:rsidP="00F639E8">
      <w:pPr>
        <w:pStyle w:val="BodyText"/>
        <w:spacing w:after="0"/>
        <w:jc w:val="both"/>
        <w:rPr>
          <w:sz w:val="22"/>
          <w:szCs w:val="22"/>
          <w:lang w:val="sr-Latn-ME"/>
        </w:rPr>
      </w:pPr>
      <w:r w:rsidRPr="001B14BB">
        <w:rPr>
          <w:sz w:val="22"/>
          <w:szCs w:val="22"/>
          <w:lang w:val="sr-Latn-ME"/>
        </w:rPr>
        <w:t xml:space="preserve">Veoma rijetko: </w:t>
      </w:r>
      <w:proofErr w:type="spellStart"/>
      <w:r w:rsidRPr="001B14BB">
        <w:rPr>
          <w:sz w:val="22"/>
          <w:szCs w:val="22"/>
          <w:lang w:val="sr-Latn-ME"/>
        </w:rPr>
        <w:t>pankreatitis</w:t>
      </w:r>
      <w:proofErr w:type="spellEnd"/>
      <w:r w:rsidRPr="001B14BB">
        <w:rPr>
          <w:sz w:val="22"/>
          <w:szCs w:val="22"/>
          <w:lang w:val="sr-Latn-ME"/>
        </w:rPr>
        <w:t xml:space="preserve">, kolitis (uključujući hemoragični kolitis i pogoršanje </w:t>
      </w:r>
      <w:proofErr w:type="spellStart"/>
      <w:r w:rsidRPr="001B14BB">
        <w:rPr>
          <w:sz w:val="22"/>
          <w:szCs w:val="22"/>
          <w:lang w:val="sr-Latn-ME"/>
        </w:rPr>
        <w:t>ulcerativnog</w:t>
      </w:r>
      <w:proofErr w:type="spellEnd"/>
      <w:r w:rsidRPr="001B14BB">
        <w:rPr>
          <w:sz w:val="22"/>
          <w:szCs w:val="22"/>
          <w:lang w:val="sr-Latn-ME"/>
        </w:rPr>
        <w:t xml:space="preserve"> kolitisa ili  </w:t>
      </w:r>
      <w:proofErr w:type="spellStart"/>
      <w:r w:rsidR="00777D0F" w:rsidRPr="001B14BB">
        <w:rPr>
          <w:i/>
          <w:iCs/>
          <w:sz w:val="22"/>
          <w:szCs w:val="22"/>
          <w:lang w:val="sr-Latn-ME"/>
        </w:rPr>
        <w:t>Crohn</w:t>
      </w:r>
      <w:proofErr w:type="spellEnd"/>
      <w:r w:rsidR="00777D0F" w:rsidRPr="001B14BB">
        <w:rPr>
          <w:sz w:val="22"/>
          <w:szCs w:val="22"/>
          <w:lang w:val="sr-Latn-ME"/>
        </w:rPr>
        <w:t xml:space="preserve">-ove  </w:t>
      </w:r>
      <w:r w:rsidRPr="001B14BB">
        <w:rPr>
          <w:sz w:val="22"/>
          <w:szCs w:val="22"/>
          <w:lang w:val="sr-Latn-ME"/>
        </w:rPr>
        <w:t xml:space="preserve">bolesti) (vidjeti poglavlje 4.4), </w:t>
      </w:r>
      <w:proofErr w:type="spellStart"/>
      <w:r w:rsidRPr="001B14BB">
        <w:rPr>
          <w:sz w:val="22"/>
          <w:szCs w:val="22"/>
          <w:lang w:val="sr-Latn-ME"/>
        </w:rPr>
        <w:t>stomatitis</w:t>
      </w:r>
      <w:proofErr w:type="spellEnd"/>
      <w:r w:rsidRPr="001B14BB">
        <w:rPr>
          <w:sz w:val="22"/>
          <w:szCs w:val="22"/>
          <w:lang w:val="sr-Latn-ME"/>
        </w:rPr>
        <w:t xml:space="preserve">, uključujući </w:t>
      </w:r>
      <w:proofErr w:type="spellStart"/>
      <w:r w:rsidRPr="001B14BB">
        <w:rPr>
          <w:sz w:val="22"/>
          <w:szCs w:val="22"/>
          <w:lang w:val="sr-Latn-ME"/>
        </w:rPr>
        <w:t>ulcerativni</w:t>
      </w:r>
      <w:proofErr w:type="spellEnd"/>
      <w:r w:rsidRPr="001B14BB">
        <w:rPr>
          <w:sz w:val="22"/>
          <w:szCs w:val="22"/>
          <w:lang w:val="sr-Latn-ME"/>
        </w:rPr>
        <w:t xml:space="preserve"> </w:t>
      </w:r>
      <w:proofErr w:type="spellStart"/>
      <w:r w:rsidRPr="001B14BB">
        <w:rPr>
          <w:sz w:val="22"/>
          <w:szCs w:val="22"/>
          <w:lang w:val="sr-Latn-ME"/>
        </w:rPr>
        <w:t>stomatitis</w:t>
      </w:r>
      <w:proofErr w:type="spellEnd"/>
      <w:r w:rsidRPr="001B14BB">
        <w:rPr>
          <w:sz w:val="22"/>
          <w:szCs w:val="22"/>
          <w:lang w:val="sr-Latn-ME"/>
        </w:rPr>
        <w:t xml:space="preserve">, </w:t>
      </w:r>
      <w:proofErr w:type="spellStart"/>
      <w:r w:rsidRPr="001B14BB">
        <w:rPr>
          <w:sz w:val="22"/>
          <w:szCs w:val="22"/>
          <w:lang w:val="sr-Latn-ME"/>
        </w:rPr>
        <w:t>glositis</w:t>
      </w:r>
      <w:proofErr w:type="spellEnd"/>
      <w:r w:rsidRPr="001B14BB">
        <w:rPr>
          <w:sz w:val="22"/>
          <w:szCs w:val="22"/>
          <w:lang w:val="sr-Latn-ME"/>
        </w:rPr>
        <w:t xml:space="preserve">, </w:t>
      </w:r>
      <w:proofErr w:type="spellStart"/>
      <w:r w:rsidRPr="001B14BB">
        <w:rPr>
          <w:sz w:val="22"/>
          <w:szCs w:val="22"/>
          <w:lang w:val="sr-Latn-ME"/>
        </w:rPr>
        <w:t>ezofagealne</w:t>
      </w:r>
      <w:proofErr w:type="spellEnd"/>
      <w:r w:rsidRPr="001B14BB">
        <w:rPr>
          <w:sz w:val="22"/>
          <w:szCs w:val="22"/>
          <w:lang w:val="sr-Latn-ME"/>
        </w:rPr>
        <w:t xml:space="preserve"> </w:t>
      </w:r>
      <w:proofErr w:type="spellStart"/>
      <w:r w:rsidRPr="001B14BB">
        <w:rPr>
          <w:sz w:val="22"/>
          <w:szCs w:val="22"/>
          <w:lang w:val="sr-Latn-ME"/>
        </w:rPr>
        <w:t>lezije</w:t>
      </w:r>
      <w:proofErr w:type="spellEnd"/>
      <w:r w:rsidRPr="001B14BB">
        <w:rPr>
          <w:sz w:val="22"/>
          <w:szCs w:val="22"/>
          <w:lang w:val="sr-Latn-ME"/>
        </w:rPr>
        <w:t xml:space="preserve">, konstipacija, </w:t>
      </w:r>
      <w:proofErr w:type="spellStart"/>
      <w:r w:rsidRPr="001B14BB">
        <w:rPr>
          <w:sz w:val="22"/>
          <w:szCs w:val="22"/>
          <w:lang w:val="sr-Latn-ME"/>
        </w:rPr>
        <w:t>stenoze</w:t>
      </w:r>
      <w:proofErr w:type="spellEnd"/>
      <w:r w:rsidRPr="001B14BB">
        <w:rPr>
          <w:sz w:val="22"/>
          <w:szCs w:val="22"/>
          <w:lang w:val="sr-Latn-ME"/>
        </w:rPr>
        <w:t xml:space="preserve"> crijeva slične dijafragmi. </w:t>
      </w:r>
    </w:p>
    <w:p w14:paraId="4F875330" w14:textId="5BC8C5F4" w:rsidR="00A62F74" w:rsidRPr="001B14BB" w:rsidRDefault="00777D0F" w:rsidP="00F639E8">
      <w:pPr>
        <w:pStyle w:val="BodyText"/>
        <w:spacing w:after="0"/>
        <w:jc w:val="both"/>
        <w:rPr>
          <w:sz w:val="22"/>
          <w:szCs w:val="22"/>
          <w:lang w:val="sr-Latn-ME"/>
        </w:rPr>
      </w:pPr>
      <w:r w:rsidRPr="001B14BB">
        <w:rPr>
          <w:sz w:val="22"/>
          <w:szCs w:val="22"/>
          <w:lang w:val="sr-Latn-ME"/>
        </w:rPr>
        <w:t xml:space="preserve">Nepoznato: </w:t>
      </w:r>
      <w:proofErr w:type="spellStart"/>
      <w:r w:rsidRPr="001B14BB">
        <w:rPr>
          <w:sz w:val="22"/>
          <w:szCs w:val="22"/>
          <w:lang w:val="sr-Latn-ME"/>
        </w:rPr>
        <w:t>ishemijski</w:t>
      </w:r>
      <w:proofErr w:type="spellEnd"/>
      <w:r w:rsidRPr="001B14BB">
        <w:rPr>
          <w:sz w:val="22"/>
          <w:szCs w:val="22"/>
          <w:lang w:val="sr-Latn-ME"/>
        </w:rPr>
        <w:t xml:space="preserve"> kolitis</w:t>
      </w:r>
    </w:p>
    <w:p w14:paraId="158F38CC" w14:textId="470446FB" w:rsidR="00A62F74" w:rsidRPr="001B14BB" w:rsidRDefault="00533266" w:rsidP="00AE3F0D">
      <w:pPr>
        <w:pStyle w:val="BodyText"/>
        <w:spacing w:after="0"/>
        <w:jc w:val="both"/>
        <w:rPr>
          <w:sz w:val="22"/>
          <w:szCs w:val="22"/>
          <w:lang w:val="sr-Latn-ME"/>
        </w:rPr>
      </w:pPr>
      <w:r w:rsidRPr="001B14BB">
        <w:rPr>
          <w:sz w:val="22"/>
          <w:szCs w:val="22"/>
          <w:lang w:val="sr-Latn-ME"/>
        </w:rPr>
        <w:t>Ukoliko dođe do pojave jakog bola u gornjem d</w:t>
      </w:r>
      <w:r w:rsidR="000F470B" w:rsidRPr="001B14BB">
        <w:rPr>
          <w:sz w:val="22"/>
          <w:szCs w:val="22"/>
          <w:lang w:val="sr-Latn-ME"/>
        </w:rPr>
        <w:t>ij</w:t>
      </w:r>
      <w:r w:rsidRPr="001B14BB">
        <w:rPr>
          <w:sz w:val="22"/>
          <w:szCs w:val="22"/>
          <w:lang w:val="sr-Latn-ME"/>
        </w:rPr>
        <w:t xml:space="preserve">elu abdomena, </w:t>
      </w:r>
      <w:proofErr w:type="spellStart"/>
      <w:r w:rsidRPr="001B14BB">
        <w:rPr>
          <w:sz w:val="22"/>
          <w:szCs w:val="22"/>
          <w:lang w:val="sr-Latn-ME"/>
        </w:rPr>
        <w:t>melene</w:t>
      </w:r>
      <w:proofErr w:type="spellEnd"/>
      <w:r w:rsidRPr="001B14BB">
        <w:rPr>
          <w:sz w:val="22"/>
          <w:szCs w:val="22"/>
          <w:lang w:val="sr-Latn-ME"/>
        </w:rPr>
        <w:t xml:space="preserve"> ili </w:t>
      </w:r>
      <w:proofErr w:type="spellStart"/>
      <w:r w:rsidRPr="001B14BB">
        <w:rPr>
          <w:sz w:val="22"/>
          <w:szCs w:val="22"/>
          <w:lang w:val="sr-Latn-ME"/>
        </w:rPr>
        <w:t>hematemeze</w:t>
      </w:r>
      <w:proofErr w:type="spellEnd"/>
      <w:r w:rsidRPr="001B14BB">
        <w:rPr>
          <w:sz w:val="22"/>
          <w:szCs w:val="22"/>
          <w:lang w:val="sr-Latn-ME"/>
        </w:rPr>
        <w:t>, sav</w:t>
      </w:r>
      <w:r w:rsidR="00114BAD" w:rsidRPr="001B14BB">
        <w:rPr>
          <w:sz w:val="22"/>
          <w:szCs w:val="22"/>
          <w:lang w:val="sr-Latn-ME"/>
        </w:rPr>
        <w:t>j</w:t>
      </w:r>
      <w:r w:rsidRPr="001B14BB">
        <w:rPr>
          <w:sz w:val="22"/>
          <w:szCs w:val="22"/>
          <w:lang w:val="sr-Latn-ME"/>
        </w:rPr>
        <w:t xml:space="preserve">etuje se prekid terapije </w:t>
      </w:r>
      <w:proofErr w:type="spellStart"/>
      <w:r w:rsidRPr="001B14BB">
        <w:rPr>
          <w:sz w:val="22"/>
          <w:szCs w:val="22"/>
          <w:lang w:val="sr-Latn-ME"/>
        </w:rPr>
        <w:t>diklofenakom</w:t>
      </w:r>
      <w:proofErr w:type="spellEnd"/>
      <w:r w:rsidRPr="001B14BB">
        <w:rPr>
          <w:sz w:val="22"/>
          <w:szCs w:val="22"/>
          <w:lang w:val="sr-Latn-ME"/>
        </w:rPr>
        <w:t xml:space="preserve"> i konsultacija sa l</w:t>
      </w:r>
      <w:r w:rsidR="00114BAD" w:rsidRPr="001B14BB">
        <w:rPr>
          <w:sz w:val="22"/>
          <w:szCs w:val="22"/>
          <w:lang w:val="sr-Latn-ME"/>
        </w:rPr>
        <w:t>j</w:t>
      </w:r>
      <w:r w:rsidRPr="001B14BB">
        <w:rPr>
          <w:sz w:val="22"/>
          <w:szCs w:val="22"/>
          <w:lang w:val="sr-Latn-ME"/>
        </w:rPr>
        <w:t>ekarom.</w:t>
      </w:r>
    </w:p>
    <w:p w14:paraId="3282B437" w14:textId="77777777" w:rsidR="00AE3F0D" w:rsidRPr="001B14BB" w:rsidRDefault="00AE3F0D" w:rsidP="005D79D1">
      <w:pPr>
        <w:pStyle w:val="Heading5"/>
        <w:spacing w:before="0"/>
        <w:jc w:val="both"/>
        <w:rPr>
          <w:rFonts w:ascii="Times New Roman" w:hAnsi="Times New Roman" w:cs="Times New Roman"/>
          <w:i/>
          <w:color w:val="auto"/>
          <w:sz w:val="22"/>
          <w:szCs w:val="22"/>
          <w:lang w:val="sr-Latn-ME"/>
        </w:rPr>
      </w:pPr>
    </w:p>
    <w:p w14:paraId="5B486E1B" w14:textId="77777777" w:rsidR="00A62F74" w:rsidRPr="001B14BB" w:rsidRDefault="00A62F74" w:rsidP="005D79D1">
      <w:pPr>
        <w:pStyle w:val="Heading5"/>
        <w:spacing w:before="0"/>
        <w:jc w:val="both"/>
        <w:rPr>
          <w:rFonts w:ascii="Times New Roman" w:hAnsi="Times New Roman" w:cs="Times New Roman"/>
          <w:i/>
          <w:color w:val="auto"/>
          <w:sz w:val="22"/>
          <w:szCs w:val="22"/>
          <w:lang w:val="sr-Latn-ME"/>
        </w:rPr>
      </w:pPr>
      <w:proofErr w:type="spellStart"/>
      <w:r w:rsidRPr="001B14BB">
        <w:rPr>
          <w:rFonts w:ascii="Times New Roman" w:hAnsi="Times New Roman" w:cs="Times New Roman"/>
          <w:i/>
          <w:color w:val="auto"/>
          <w:sz w:val="22"/>
          <w:szCs w:val="22"/>
          <w:lang w:val="sr-Latn-ME"/>
        </w:rPr>
        <w:t>Hepatobilijarni</w:t>
      </w:r>
      <w:proofErr w:type="spellEnd"/>
      <w:r w:rsidRPr="001B14BB">
        <w:rPr>
          <w:rFonts w:ascii="Times New Roman" w:hAnsi="Times New Roman" w:cs="Times New Roman"/>
          <w:i/>
          <w:color w:val="auto"/>
          <w:sz w:val="22"/>
          <w:szCs w:val="22"/>
          <w:lang w:val="sr-Latn-ME"/>
        </w:rPr>
        <w:t xml:space="preserve"> poremećaji</w:t>
      </w:r>
    </w:p>
    <w:p w14:paraId="04B4F0A2" w14:textId="77777777" w:rsidR="00A62F74" w:rsidRPr="001B14BB" w:rsidRDefault="00A62F74" w:rsidP="00F639E8">
      <w:pPr>
        <w:pStyle w:val="List"/>
        <w:jc w:val="both"/>
        <w:rPr>
          <w:rFonts w:ascii="Times New Roman" w:hAnsi="Times New Roman"/>
          <w:szCs w:val="22"/>
          <w:lang w:val="sr-Latn-ME"/>
        </w:rPr>
      </w:pPr>
      <w:r w:rsidRPr="001B14BB">
        <w:rPr>
          <w:rFonts w:ascii="Times New Roman" w:hAnsi="Times New Roman"/>
          <w:szCs w:val="22"/>
          <w:lang w:val="sr-Latn-ME"/>
        </w:rPr>
        <w:t xml:space="preserve">Često: povećanje vrijednosti </w:t>
      </w:r>
      <w:proofErr w:type="spellStart"/>
      <w:r w:rsidRPr="001B14BB">
        <w:rPr>
          <w:rFonts w:ascii="Times New Roman" w:hAnsi="Times New Roman"/>
          <w:szCs w:val="22"/>
          <w:lang w:val="sr-Latn-ME"/>
        </w:rPr>
        <w:t>transaminaza</w:t>
      </w:r>
      <w:proofErr w:type="spellEnd"/>
      <w:r w:rsidRPr="001B14BB">
        <w:rPr>
          <w:rFonts w:ascii="Times New Roman" w:hAnsi="Times New Roman"/>
          <w:szCs w:val="22"/>
          <w:lang w:val="sr-Latn-ME"/>
        </w:rPr>
        <w:t xml:space="preserve"> </w:t>
      </w:r>
      <w:r w:rsidR="00533266" w:rsidRPr="001B14BB">
        <w:rPr>
          <w:rFonts w:ascii="Times New Roman" w:hAnsi="Times New Roman"/>
          <w:szCs w:val="22"/>
          <w:lang w:val="sr-Latn-ME"/>
        </w:rPr>
        <w:t>u serumu</w:t>
      </w:r>
    </w:p>
    <w:p w14:paraId="2C801CC4" w14:textId="77777777" w:rsidR="00A62F74" w:rsidRPr="001B14BB" w:rsidRDefault="00533266" w:rsidP="00F639E8">
      <w:pPr>
        <w:pStyle w:val="BodyText"/>
        <w:spacing w:after="0"/>
        <w:jc w:val="both"/>
        <w:rPr>
          <w:sz w:val="22"/>
          <w:szCs w:val="22"/>
          <w:lang w:val="sr-Latn-ME"/>
        </w:rPr>
      </w:pPr>
      <w:r w:rsidRPr="001B14BB">
        <w:rPr>
          <w:sz w:val="22"/>
          <w:szCs w:val="22"/>
          <w:lang w:val="sr-Latn-ME"/>
        </w:rPr>
        <w:t>R</w:t>
      </w:r>
      <w:r w:rsidR="00114BAD" w:rsidRPr="001B14BB">
        <w:rPr>
          <w:sz w:val="22"/>
          <w:szCs w:val="22"/>
          <w:lang w:val="sr-Latn-ME"/>
        </w:rPr>
        <w:t>ij</w:t>
      </w:r>
      <w:r w:rsidRPr="001B14BB">
        <w:rPr>
          <w:sz w:val="22"/>
          <w:szCs w:val="22"/>
          <w:lang w:val="sr-Latn-ME"/>
        </w:rPr>
        <w:t>etko</w:t>
      </w:r>
      <w:r w:rsidR="00A62F74" w:rsidRPr="001B14BB">
        <w:rPr>
          <w:sz w:val="22"/>
          <w:szCs w:val="22"/>
          <w:lang w:val="sr-Latn-ME"/>
        </w:rPr>
        <w:t>: hepatitis, žutica, poremećaji  jetre</w:t>
      </w:r>
    </w:p>
    <w:p w14:paraId="49DC6198"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Veoma rijetko: </w:t>
      </w:r>
      <w:proofErr w:type="spellStart"/>
      <w:r w:rsidRPr="001B14BB">
        <w:rPr>
          <w:sz w:val="22"/>
          <w:szCs w:val="22"/>
          <w:lang w:val="sr-Latn-ME"/>
        </w:rPr>
        <w:t>fulminantni</w:t>
      </w:r>
      <w:proofErr w:type="spellEnd"/>
      <w:r w:rsidRPr="001B14BB">
        <w:rPr>
          <w:sz w:val="22"/>
          <w:szCs w:val="22"/>
          <w:lang w:val="sr-Latn-ME"/>
        </w:rPr>
        <w:t xml:space="preserve"> hepatitis (bez </w:t>
      </w:r>
      <w:proofErr w:type="spellStart"/>
      <w:r w:rsidRPr="001B14BB">
        <w:rPr>
          <w:sz w:val="22"/>
          <w:szCs w:val="22"/>
          <w:lang w:val="sr-Latn-ME"/>
        </w:rPr>
        <w:t>prodromalnih</w:t>
      </w:r>
      <w:proofErr w:type="spellEnd"/>
      <w:r w:rsidRPr="001B14BB">
        <w:rPr>
          <w:sz w:val="22"/>
          <w:szCs w:val="22"/>
          <w:lang w:val="sr-Latn-ME"/>
        </w:rPr>
        <w:t xml:space="preserve"> simptoma), </w:t>
      </w:r>
      <w:proofErr w:type="spellStart"/>
      <w:r w:rsidRPr="001B14BB">
        <w:rPr>
          <w:sz w:val="22"/>
          <w:szCs w:val="22"/>
          <w:lang w:val="sr-Latn-ME"/>
        </w:rPr>
        <w:t>hepatička</w:t>
      </w:r>
      <w:proofErr w:type="spellEnd"/>
      <w:r w:rsidRPr="001B14BB">
        <w:rPr>
          <w:sz w:val="22"/>
          <w:szCs w:val="22"/>
          <w:lang w:val="sr-Latn-ME"/>
        </w:rPr>
        <w:t xml:space="preserve"> </w:t>
      </w:r>
      <w:proofErr w:type="spellStart"/>
      <w:r w:rsidRPr="001B14BB">
        <w:rPr>
          <w:sz w:val="22"/>
          <w:szCs w:val="22"/>
          <w:lang w:val="sr-Latn-ME"/>
        </w:rPr>
        <w:t>nekroza</w:t>
      </w:r>
      <w:proofErr w:type="spellEnd"/>
      <w:r w:rsidRPr="001B14BB">
        <w:rPr>
          <w:sz w:val="22"/>
          <w:szCs w:val="22"/>
          <w:lang w:val="sr-Latn-ME"/>
        </w:rPr>
        <w:t xml:space="preserve">, </w:t>
      </w:r>
      <w:proofErr w:type="spellStart"/>
      <w:r w:rsidRPr="001B14BB">
        <w:rPr>
          <w:sz w:val="22"/>
          <w:szCs w:val="22"/>
          <w:lang w:val="sr-Latn-ME"/>
        </w:rPr>
        <w:t>hepatička</w:t>
      </w:r>
      <w:proofErr w:type="spellEnd"/>
      <w:r w:rsidRPr="001B14BB">
        <w:rPr>
          <w:sz w:val="22"/>
          <w:szCs w:val="22"/>
          <w:lang w:val="sr-Latn-ME"/>
        </w:rPr>
        <w:t xml:space="preserve"> </w:t>
      </w:r>
      <w:proofErr w:type="spellStart"/>
      <w:r w:rsidRPr="001B14BB">
        <w:rPr>
          <w:sz w:val="22"/>
          <w:szCs w:val="22"/>
          <w:lang w:val="sr-Latn-ME"/>
        </w:rPr>
        <w:t>insuficijencija</w:t>
      </w:r>
      <w:proofErr w:type="spellEnd"/>
      <w:r w:rsidRPr="001B14BB">
        <w:rPr>
          <w:sz w:val="22"/>
          <w:szCs w:val="22"/>
          <w:lang w:val="sr-Latn-ME"/>
        </w:rPr>
        <w:t>.</w:t>
      </w:r>
    </w:p>
    <w:p w14:paraId="2698EE9E" w14:textId="77777777" w:rsidR="00A62F74" w:rsidRPr="001B14BB" w:rsidRDefault="00A62F74" w:rsidP="00F639E8">
      <w:pPr>
        <w:pStyle w:val="BodyText"/>
        <w:spacing w:after="0"/>
        <w:jc w:val="both"/>
        <w:rPr>
          <w:i/>
          <w:sz w:val="22"/>
          <w:szCs w:val="22"/>
          <w:lang w:val="sr-Latn-ME"/>
        </w:rPr>
      </w:pPr>
      <w:r w:rsidRPr="001B14BB">
        <w:rPr>
          <w:sz w:val="22"/>
          <w:szCs w:val="22"/>
          <w:lang w:val="sr-Latn-ME"/>
        </w:rPr>
        <w:t xml:space="preserve">Neophodno je redovno pratiti vrijednosti </w:t>
      </w:r>
      <w:r w:rsidR="00533266" w:rsidRPr="001B14BB">
        <w:rPr>
          <w:sz w:val="22"/>
          <w:szCs w:val="22"/>
          <w:lang w:val="sr-Latn-ME"/>
        </w:rPr>
        <w:t xml:space="preserve">parametara </w:t>
      </w:r>
      <w:r w:rsidRPr="001B14BB">
        <w:rPr>
          <w:sz w:val="22"/>
          <w:szCs w:val="22"/>
          <w:lang w:val="sr-Latn-ME"/>
        </w:rPr>
        <w:t>funkcije jetre.</w:t>
      </w:r>
    </w:p>
    <w:p w14:paraId="5406FA8A" w14:textId="77777777" w:rsidR="00A62F74" w:rsidRPr="001B14BB" w:rsidRDefault="00A62F74" w:rsidP="005D79D1">
      <w:pPr>
        <w:pStyle w:val="Heading5"/>
        <w:spacing w:before="0"/>
        <w:jc w:val="both"/>
        <w:rPr>
          <w:rFonts w:ascii="Times New Roman" w:hAnsi="Times New Roman" w:cs="Times New Roman"/>
          <w:b/>
          <w:i/>
          <w:sz w:val="22"/>
          <w:szCs w:val="22"/>
          <w:lang w:val="sr-Latn-ME"/>
        </w:rPr>
      </w:pPr>
    </w:p>
    <w:p w14:paraId="2AC6637D" w14:textId="77777777" w:rsidR="00A62F74" w:rsidRPr="001B14BB" w:rsidRDefault="00A62F74" w:rsidP="00F639E8">
      <w:pPr>
        <w:pStyle w:val="Heading5"/>
        <w:jc w:val="both"/>
        <w:rPr>
          <w:rFonts w:ascii="Times New Roman" w:hAnsi="Times New Roman" w:cs="Times New Roman"/>
          <w:i/>
          <w:color w:val="auto"/>
          <w:sz w:val="22"/>
          <w:szCs w:val="22"/>
          <w:lang w:val="sr-Latn-ME"/>
        </w:rPr>
      </w:pPr>
      <w:r w:rsidRPr="001B14BB">
        <w:rPr>
          <w:rFonts w:ascii="Times New Roman" w:hAnsi="Times New Roman" w:cs="Times New Roman"/>
          <w:i/>
          <w:color w:val="auto"/>
          <w:sz w:val="22"/>
          <w:szCs w:val="22"/>
          <w:lang w:val="sr-Latn-ME"/>
        </w:rPr>
        <w:t>Poremećaji kože i potkožnog tkiva</w:t>
      </w:r>
    </w:p>
    <w:p w14:paraId="17E386B5" w14:textId="77777777" w:rsidR="00A62F74" w:rsidRPr="001B14BB" w:rsidRDefault="00A62F74" w:rsidP="00F639E8">
      <w:pPr>
        <w:pStyle w:val="BodyText"/>
        <w:spacing w:after="0"/>
        <w:jc w:val="both"/>
        <w:rPr>
          <w:sz w:val="22"/>
          <w:szCs w:val="22"/>
          <w:lang w:val="sr-Latn-ME"/>
        </w:rPr>
      </w:pPr>
      <w:r w:rsidRPr="001B14BB">
        <w:rPr>
          <w:sz w:val="22"/>
          <w:szCs w:val="22"/>
          <w:lang w:val="sr-Latn-ME"/>
        </w:rPr>
        <w:t>Često: osip na koži.</w:t>
      </w:r>
    </w:p>
    <w:p w14:paraId="0EB38E7F" w14:textId="77777777" w:rsidR="00A62F74" w:rsidRPr="001B14BB" w:rsidRDefault="00A62F74" w:rsidP="00F639E8">
      <w:pPr>
        <w:pStyle w:val="BodyText"/>
        <w:spacing w:after="0"/>
        <w:jc w:val="both"/>
        <w:rPr>
          <w:sz w:val="22"/>
          <w:szCs w:val="22"/>
          <w:lang w:val="sr-Latn-ME"/>
        </w:rPr>
      </w:pPr>
      <w:r w:rsidRPr="001B14BB">
        <w:rPr>
          <w:sz w:val="22"/>
          <w:szCs w:val="22"/>
          <w:lang w:val="sr-Latn-ME"/>
        </w:rPr>
        <w:t>R</w:t>
      </w:r>
      <w:r w:rsidR="00114BAD" w:rsidRPr="001B14BB">
        <w:rPr>
          <w:sz w:val="22"/>
          <w:szCs w:val="22"/>
          <w:lang w:val="sr-Latn-ME"/>
        </w:rPr>
        <w:t>ij</w:t>
      </w:r>
      <w:r w:rsidRPr="001B14BB">
        <w:rPr>
          <w:sz w:val="22"/>
          <w:szCs w:val="22"/>
          <w:lang w:val="sr-Latn-ME"/>
        </w:rPr>
        <w:t>etko: urtikarija.</w:t>
      </w:r>
    </w:p>
    <w:p w14:paraId="196E4F38"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Veoma rijetko: </w:t>
      </w:r>
      <w:proofErr w:type="spellStart"/>
      <w:r w:rsidRPr="001B14BB">
        <w:rPr>
          <w:sz w:val="22"/>
          <w:szCs w:val="22"/>
          <w:lang w:val="sr-Latn-ME"/>
        </w:rPr>
        <w:t>egzantem</w:t>
      </w:r>
      <w:proofErr w:type="spellEnd"/>
      <w:r w:rsidRPr="001B14BB">
        <w:rPr>
          <w:sz w:val="22"/>
          <w:szCs w:val="22"/>
          <w:lang w:val="sr-Latn-ME"/>
        </w:rPr>
        <w:t xml:space="preserve">, </w:t>
      </w:r>
      <w:proofErr w:type="spellStart"/>
      <w:r w:rsidRPr="001B14BB">
        <w:rPr>
          <w:sz w:val="22"/>
          <w:szCs w:val="22"/>
          <w:lang w:val="sr-Latn-ME"/>
        </w:rPr>
        <w:t>bulozne</w:t>
      </w:r>
      <w:proofErr w:type="spellEnd"/>
      <w:r w:rsidRPr="001B14BB">
        <w:rPr>
          <w:sz w:val="22"/>
          <w:szCs w:val="22"/>
          <w:lang w:val="sr-Latn-ME"/>
        </w:rPr>
        <w:t xml:space="preserve"> reakcije, kao što su  </w:t>
      </w:r>
      <w:proofErr w:type="spellStart"/>
      <w:r w:rsidRPr="001B14BB">
        <w:rPr>
          <w:i/>
          <w:iCs/>
          <w:sz w:val="22"/>
          <w:szCs w:val="22"/>
          <w:lang w:val="sr-Latn-ME"/>
        </w:rPr>
        <w:t>Stevens</w:t>
      </w:r>
      <w:proofErr w:type="spellEnd"/>
      <w:r w:rsidRPr="001B14BB">
        <w:rPr>
          <w:i/>
          <w:iCs/>
          <w:sz w:val="22"/>
          <w:szCs w:val="22"/>
          <w:lang w:val="sr-Latn-ME"/>
        </w:rPr>
        <w:t>-Johnson</w:t>
      </w:r>
      <w:r w:rsidRPr="001B14BB">
        <w:rPr>
          <w:sz w:val="22"/>
          <w:szCs w:val="22"/>
          <w:lang w:val="sr-Latn-ME"/>
        </w:rPr>
        <w:t xml:space="preserve">-ov sindrom, toksična </w:t>
      </w:r>
      <w:proofErr w:type="spellStart"/>
      <w:r w:rsidRPr="001B14BB">
        <w:rPr>
          <w:sz w:val="22"/>
          <w:szCs w:val="22"/>
          <w:lang w:val="sr-Latn-ME"/>
        </w:rPr>
        <w:t>epidermalna</w:t>
      </w:r>
      <w:proofErr w:type="spellEnd"/>
      <w:r w:rsidRPr="001B14BB">
        <w:rPr>
          <w:sz w:val="22"/>
          <w:szCs w:val="22"/>
          <w:lang w:val="sr-Latn-ME"/>
        </w:rPr>
        <w:t xml:space="preserve"> </w:t>
      </w:r>
      <w:proofErr w:type="spellStart"/>
      <w:r w:rsidRPr="001B14BB">
        <w:rPr>
          <w:sz w:val="22"/>
          <w:szCs w:val="22"/>
          <w:lang w:val="sr-Latn-ME"/>
        </w:rPr>
        <w:t>nekroliza</w:t>
      </w:r>
      <w:proofErr w:type="spellEnd"/>
      <w:r w:rsidRPr="001B14BB">
        <w:rPr>
          <w:sz w:val="22"/>
          <w:szCs w:val="22"/>
          <w:lang w:val="sr-Latn-ME"/>
        </w:rPr>
        <w:t xml:space="preserve"> (</w:t>
      </w:r>
      <w:proofErr w:type="spellStart"/>
      <w:r w:rsidRPr="001B14BB">
        <w:rPr>
          <w:i/>
          <w:iCs/>
          <w:sz w:val="22"/>
          <w:szCs w:val="22"/>
          <w:lang w:val="sr-Latn-ME"/>
        </w:rPr>
        <w:t>Lyell</w:t>
      </w:r>
      <w:proofErr w:type="spellEnd"/>
      <w:r w:rsidRPr="001B14BB">
        <w:rPr>
          <w:sz w:val="22"/>
          <w:szCs w:val="22"/>
          <w:lang w:val="sr-Latn-ME"/>
        </w:rPr>
        <w:t xml:space="preserve">-ov sindrom). Ekcem, </w:t>
      </w:r>
      <w:proofErr w:type="spellStart"/>
      <w:r w:rsidRPr="001B14BB">
        <w:rPr>
          <w:sz w:val="22"/>
          <w:szCs w:val="22"/>
          <w:lang w:val="sr-Latn-ME"/>
        </w:rPr>
        <w:t>eritem</w:t>
      </w:r>
      <w:proofErr w:type="spellEnd"/>
      <w:r w:rsidRPr="001B14BB">
        <w:rPr>
          <w:sz w:val="22"/>
          <w:szCs w:val="22"/>
          <w:lang w:val="sr-Latn-ME"/>
        </w:rPr>
        <w:t xml:space="preserve">, </w:t>
      </w:r>
      <w:proofErr w:type="spellStart"/>
      <w:r w:rsidRPr="001B14BB">
        <w:rPr>
          <w:sz w:val="22"/>
          <w:szCs w:val="22"/>
          <w:lang w:val="sr-Latn-ME"/>
        </w:rPr>
        <w:t>multiformni</w:t>
      </w:r>
      <w:proofErr w:type="spellEnd"/>
      <w:r w:rsidRPr="001B14BB">
        <w:rPr>
          <w:sz w:val="22"/>
          <w:szCs w:val="22"/>
          <w:lang w:val="sr-Latn-ME"/>
        </w:rPr>
        <w:t xml:space="preserve"> </w:t>
      </w:r>
      <w:proofErr w:type="spellStart"/>
      <w:r w:rsidRPr="001B14BB">
        <w:rPr>
          <w:sz w:val="22"/>
          <w:szCs w:val="22"/>
          <w:lang w:val="sr-Latn-ME"/>
        </w:rPr>
        <w:t>eritem</w:t>
      </w:r>
      <w:proofErr w:type="spellEnd"/>
      <w:r w:rsidRPr="001B14BB">
        <w:rPr>
          <w:sz w:val="22"/>
          <w:szCs w:val="22"/>
          <w:lang w:val="sr-Latn-ME"/>
        </w:rPr>
        <w:t xml:space="preserve">, </w:t>
      </w:r>
      <w:proofErr w:type="spellStart"/>
      <w:r w:rsidRPr="001B14BB">
        <w:rPr>
          <w:sz w:val="22"/>
          <w:szCs w:val="22"/>
          <w:lang w:val="sr-Latn-ME"/>
        </w:rPr>
        <w:t>eksfolijativni</w:t>
      </w:r>
      <w:proofErr w:type="spellEnd"/>
      <w:r w:rsidRPr="001B14BB">
        <w:rPr>
          <w:sz w:val="22"/>
          <w:szCs w:val="22"/>
          <w:lang w:val="sr-Latn-ME"/>
        </w:rPr>
        <w:t xml:space="preserve"> dermatitis, gubitak kose, reakcije </w:t>
      </w:r>
      <w:proofErr w:type="spellStart"/>
      <w:r w:rsidRPr="001B14BB">
        <w:rPr>
          <w:sz w:val="22"/>
          <w:szCs w:val="22"/>
          <w:lang w:val="sr-Latn-ME"/>
        </w:rPr>
        <w:t>fotosenzitivnosti</w:t>
      </w:r>
      <w:proofErr w:type="spellEnd"/>
      <w:r w:rsidRPr="001B14BB">
        <w:rPr>
          <w:sz w:val="22"/>
          <w:szCs w:val="22"/>
          <w:lang w:val="sr-Latn-ME"/>
        </w:rPr>
        <w:t xml:space="preserve">, purpura (uključujući i alergijsku purpuru), </w:t>
      </w:r>
      <w:proofErr w:type="spellStart"/>
      <w:r w:rsidRPr="001B14BB">
        <w:rPr>
          <w:sz w:val="22"/>
          <w:szCs w:val="22"/>
          <w:lang w:val="sr-Latn-ME"/>
        </w:rPr>
        <w:t>pruritus</w:t>
      </w:r>
      <w:proofErr w:type="spellEnd"/>
      <w:r w:rsidRPr="001B14BB">
        <w:rPr>
          <w:sz w:val="22"/>
          <w:szCs w:val="22"/>
          <w:lang w:val="sr-Latn-ME"/>
        </w:rPr>
        <w:t>.</w:t>
      </w:r>
    </w:p>
    <w:p w14:paraId="37E1C9D9" w14:textId="77777777" w:rsidR="00A62F74" w:rsidRPr="001B14BB" w:rsidRDefault="00A62F74" w:rsidP="005D79D1">
      <w:pPr>
        <w:pStyle w:val="Heading5"/>
        <w:spacing w:before="0"/>
        <w:jc w:val="both"/>
        <w:rPr>
          <w:rFonts w:ascii="Times New Roman" w:hAnsi="Times New Roman" w:cs="Times New Roman"/>
          <w:b/>
          <w:sz w:val="22"/>
          <w:szCs w:val="22"/>
          <w:lang w:val="sr-Latn-ME"/>
        </w:rPr>
      </w:pPr>
    </w:p>
    <w:p w14:paraId="6C094DA4" w14:textId="77777777" w:rsidR="00A62F74" w:rsidRPr="001B14BB" w:rsidRDefault="00A62F74" w:rsidP="005D79D1">
      <w:pPr>
        <w:pStyle w:val="Heading5"/>
        <w:spacing w:before="0"/>
        <w:jc w:val="both"/>
        <w:rPr>
          <w:rFonts w:ascii="Times New Roman" w:hAnsi="Times New Roman" w:cs="Times New Roman"/>
          <w:i/>
          <w:color w:val="auto"/>
          <w:sz w:val="22"/>
          <w:szCs w:val="22"/>
          <w:lang w:val="sr-Latn-ME"/>
        </w:rPr>
      </w:pPr>
      <w:r w:rsidRPr="001B14BB">
        <w:rPr>
          <w:rFonts w:ascii="Times New Roman" w:hAnsi="Times New Roman" w:cs="Times New Roman"/>
          <w:i/>
          <w:color w:val="auto"/>
          <w:sz w:val="22"/>
          <w:szCs w:val="22"/>
          <w:lang w:val="sr-Latn-ME"/>
        </w:rPr>
        <w:t xml:space="preserve">Poremećaji bubrega i </w:t>
      </w:r>
      <w:proofErr w:type="spellStart"/>
      <w:r w:rsidRPr="001B14BB">
        <w:rPr>
          <w:rFonts w:ascii="Times New Roman" w:hAnsi="Times New Roman" w:cs="Times New Roman"/>
          <w:i/>
          <w:color w:val="auto"/>
          <w:sz w:val="22"/>
          <w:szCs w:val="22"/>
          <w:lang w:val="sr-Latn-ME"/>
        </w:rPr>
        <w:t>urinarnog</w:t>
      </w:r>
      <w:proofErr w:type="spellEnd"/>
      <w:r w:rsidRPr="001B14BB">
        <w:rPr>
          <w:rFonts w:ascii="Times New Roman" w:hAnsi="Times New Roman" w:cs="Times New Roman"/>
          <w:i/>
          <w:color w:val="auto"/>
          <w:sz w:val="22"/>
          <w:szCs w:val="22"/>
          <w:lang w:val="sr-Latn-ME"/>
        </w:rPr>
        <w:t xml:space="preserve"> sistema</w:t>
      </w:r>
    </w:p>
    <w:p w14:paraId="3BF4752E" w14:textId="77777777" w:rsidR="00A62F74" w:rsidRPr="001B14BB" w:rsidRDefault="00A62F74" w:rsidP="00F639E8">
      <w:pPr>
        <w:pStyle w:val="BodyText"/>
        <w:spacing w:after="0"/>
        <w:jc w:val="both"/>
        <w:rPr>
          <w:sz w:val="22"/>
          <w:szCs w:val="22"/>
          <w:lang w:val="sr-Latn-ME"/>
        </w:rPr>
      </w:pPr>
      <w:r w:rsidRPr="001B14BB">
        <w:rPr>
          <w:sz w:val="22"/>
          <w:szCs w:val="22"/>
          <w:lang w:val="sr-Latn-ME"/>
        </w:rPr>
        <w:t xml:space="preserve">Često: razvoj </w:t>
      </w:r>
      <w:proofErr w:type="spellStart"/>
      <w:r w:rsidRPr="001B14BB">
        <w:rPr>
          <w:sz w:val="22"/>
          <w:szCs w:val="22"/>
          <w:lang w:val="sr-Latn-ME"/>
        </w:rPr>
        <w:t>edema</w:t>
      </w:r>
      <w:proofErr w:type="spellEnd"/>
      <w:r w:rsidRPr="001B14BB">
        <w:rPr>
          <w:sz w:val="22"/>
          <w:szCs w:val="22"/>
          <w:lang w:val="sr-Latn-ME"/>
        </w:rPr>
        <w:t>, posebno kod pacijenata sa sistemskom hipertenzijom ili oštećenjem bubrega.</w:t>
      </w:r>
    </w:p>
    <w:p w14:paraId="3C0C3A6E" w14:textId="3BF8BA7A" w:rsidR="00191C21" w:rsidRPr="001B14BB" w:rsidRDefault="00A62F74" w:rsidP="005D79D1">
      <w:pPr>
        <w:pStyle w:val="BodyText"/>
        <w:spacing w:after="0"/>
        <w:jc w:val="both"/>
        <w:rPr>
          <w:rFonts w:eastAsia="Calibri"/>
          <w:sz w:val="22"/>
          <w:szCs w:val="22"/>
          <w:lang w:val="sr-Latn-ME"/>
        </w:rPr>
      </w:pPr>
      <w:r w:rsidRPr="001B14BB">
        <w:rPr>
          <w:sz w:val="22"/>
          <w:szCs w:val="22"/>
          <w:lang w:val="sr-Latn-ME"/>
        </w:rPr>
        <w:t>Veoma rijetko: oštećenje tkiva bubrega (</w:t>
      </w:r>
      <w:proofErr w:type="spellStart"/>
      <w:r w:rsidRPr="001B14BB">
        <w:rPr>
          <w:sz w:val="22"/>
          <w:szCs w:val="22"/>
          <w:lang w:val="sr-Latn-ME"/>
        </w:rPr>
        <w:t>intersticijalni</w:t>
      </w:r>
      <w:proofErr w:type="spellEnd"/>
      <w:r w:rsidRPr="001B14BB">
        <w:rPr>
          <w:sz w:val="22"/>
          <w:szCs w:val="22"/>
          <w:lang w:val="sr-Latn-ME"/>
        </w:rPr>
        <w:t xml:space="preserve"> nefritis, </w:t>
      </w:r>
      <w:proofErr w:type="spellStart"/>
      <w:r w:rsidRPr="001B14BB">
        <w:rPr>
          <w:sz w:val="22"/>
          <w:szCs w:val="22"/>
          <w:lang w:val="sr-Latn-ME"/>
        </w:rPr>
        <w:t>papilarna</w:t>
      </w:r>
      <w:proofErr w:type="spellEnd"/>
      <w:r w:rsidRPr="001B14BB">
        <w:rPr>
          <w:sz w:val="22"/>
          <w:szCs w:val="22"/>
          <w:lang w:val="sr-Latn-ME"/>
        </w:rPr>
        <w:t xml:space="preserve"> </w:t>
      </w:r>
      <w:proofErr w:type="spellStart"/>
      <w:r w:rsidRPr="001B14BB">
        <w:rPr>
          <w:sz w:val="22"/>
          <w:szCs w:val="22"/>
          <w:lang w:val="sr-Latn-ME"/>
        </w:rPr>
        <w:t>nekroza</w:t>
      </w:r>
      <w:proofErr w:type="spellEnd"/>
      <w:r w:rsidRPr="001B14BB">
        <w:rPr>
          <w:sz w:val="22"/>
          <w:szCs w:val="22"/>
          <w:lang w:val="sr-Latn-ME"/>
        </w:rPr>
        <w:t xml:space="preserve">), koje može biti povezano sa akutnom </w:t>
      </w:r>
      <w:proofErr w:type="spellStart"/>
      <w:r w:rsidRPr="001B14BB">
        <w:rPr>
          <w:sz w:val="22"/>
          <w:szCs w:val="22"/>
          <w:lang w:val="sr-Latn-ME"/>
        </w:rPr>
        <w:t>insuficijencijom</w:t>
      </w:r>
      <w:proofErr w:type="spellEnd"/>
      <w:r w:rsidR="00777D0F" w:rsidRPr="001B14BB">
        <w:rPr>
          <w:sz w:val="22"/>
          <w:szCs w:val="22"/>
          <w:lang w:val="sr-Latn-ME"/>
        </w:rPr>
        <w:t xml:space="preserve"> bubrega</w:t>
      </w:r>
      <w:r w:rsidRPr="001B14BB">
        <w:rPr>
          <w:sz w:val="22"/>
          <w:szCs w:val="22"/>
          <w:lang w:val="sr-Latn-ME"/>
        </w:rPr>
        <w:t xml:space="preserve">, </w:t>
      </w:r>
      <w:proofErr w:type="spellStart"/>
      <w:r w:rsidRPr="001B14BB">
        <w:rPr>
          <w:sz w:val="22"/>
          <w:szCs w:val="22"/>
          <w:lang w:val="sr-Latn-ME"/>
        </w:rPr>
        <w:t>proteinurija</w:t>
      </w:r>
      <w:proofErr w:type="spellEnd"/>
      <w:r w:rsidRPr="001B14BB">
        <w:rPr>
          <w:sz w:val="22"/>
          <w:szCs w:val="22"/>
          <w:lang w:val="sr-Latn-ME"/>
        </w:rPr>
        <w:t xml:space="preserve"> i/ili </w:t>
      </w:r>
      <w:proofErr w:type="spellStart"/>
      <w:r w:rsidRPr="001B14BB">
        <w:rPr>
          <w:sz w:val="22"/>
          <w:szCs w:val="22"/>
          <w:lang w:val="sr-Latn-ME"/>
        </w:rPr>
        <w:t>hematurija</w:t>
      </w:r>
      <w:proofErr w:type="spellEnd"/>
      <w:r w:rsidRPr="001B14BB">
        <w:rPr>
          <w:sz w:val="22"/>
          <w:szCs w:val="22"/>
          <w:lang w:val="sr-Latn-ME"/>
        </w:rPr>
        <w:t xml:space="preserve">, </w:t>
      </w:r>
      <w:proofErr w:type="spellStart"/>
      <w:r w:rsidRPr="001B14BB">
        <w:rPr>
          <w:sz w:val="22"/>
          <w:szCs w:val="22"/>
          <w:lang w:val="sr-Latn-ME"/>
        </w:rPr>
        <w:t>nefrotski</w:t>
      </w:r>
      <w:proofErr w:type="spellEnd"/>
      <w:r w:rsidRPr="001B14BB">
        <w:rPr>
          <w:sz w:val="22"/>
          <w:szCs w:val="22"/>
          <w:lang w:val="sr-Latn-ME"/>
        </w:rPr>
        <w:t xml:space="preserve"> sindrom. </w:t>
      </w:r>
      <w:r w:rsidR="00777D0F" w:rsidRPr="001B14BB">
        <w:rPr>
          <w:sz w:val="22"/>
          <w:szCs w:val="22"/>
          <w:lang w:val="sr-Latn-ME"/>
        </w:rPr>
        <w:t xml:space="preserve">Zato </w:t>
      </w:r>
      <w:r w:rsidRPr="001B14BB">
        <w:rPr>
          <w:sz w:val="22"/>
          <w:szCs w:val="22"/>
          <w:lang w:val="sr-Latn-ME"/>
        </w:rPr>
        <w:t>treba redovno pratiti funkciju bubrega.</w:t>
      </w:r>
    </w:p>
    <w:p w14:paraId="3C9E3178" w14:textId="77777777" w:rsidR="008441A0" w:rsidRPr="001B14BB" w:rsidRDefault="008441A0" w:rsidP="005D79D1">
      <w:pPr>
        <w:spacing w:line="276" w:lineRule="auto"/>
        <w:rPr>
          <w:rFonts w:eastAsia="Calibri"/>
          <w:sz w:val="22"/>
          <w:szCs w:val="22"/>
          <w:u w:val="single"/>
          <w:lang w:val="sr-Latn-ME"/>
        </w:rPr>
      </w:pPr>
    </w:p>
    <w:p w14:paraId="6AC2974B" w14:textId="77777777" w:rsidR="008441A0" w:rsidRPr="001B14BB" w:rsidRDefault="008441A0" w:rsidP="005D79D1">
      <w:pPr>
        <w:spacing w:line="276" w:lineRule="auto"/>
        <w:rPr>
          <w:rFonts w:eastAsia="Calibri"/>
          <w:sz w:val="22"/>
          <w:szCs w:val="22"/>
          <w:u w:val="single"/>
          <w:lang w:val="sr-Latn-ME"/>
        </w:rPr>
      </w:pPr>
    </w:p>
    <w:p w14:paraId="73F271CD" w14:textId="77777777" w:rsidR="008441A0" w:rsidRPr="001B14BB" w:rsidRDefault="008441A0" w:rsidP="005D79D1">
      <w:pPr>
        <w:spacing w:line="276" w:lineRule="auto"/>
        <w:rPr>
          <w:rFonts w:eastAsia="Calibri"/>
          <w:sz w:val="22"/>
          <w:szCs w:val="22"/>
          <w:u w:val="single"/>
          <w:lang w:val="sr-Latn-ME"/>
        </w:rPr>
      </w:pPr>
    </w:p>
    <w:p w14:paraId="0E13AD31" w14:textId="77777777" w:rsidR="008441A0" w:rsidRPr="001B14BB" w:rsidRDefault="008441A0" w:rsidP="005D79D1">
      <w:pPr>
        <w:spacing w:line="276" w:lineRule="auto"/>
        <w:rPr>
          <w:rFonts w:eastAsia="Calibri"/>
          <w:sz w:val="22"/>
          <w:szCs w:val="22"/>
          <w:u w:val="single"/>
          <w:lang w:val="sr-Latn-ME"/>
        </w:rPr>
      </w:pPr>
    </w:p>
    <w:p w14:paraId="44E05957" w14:textId="4A00719F" w:rsidR="00E969E5" w:rsidRPr="001B14BB" w:rsidRDefault="00E969E5" w:rsidP="005D79D1">
      <w:pPr>
        <w:spacing w:line="276" w:lineRule="auto"/>
        <w:rPr>
          <w:rFonts w:eastAsia="Calibri"/>
          <w:sz w:val="22"/>
          <w:szCs w:val="22"/>
          <w:u w:val="single"/>
          <w:lang w:val="sr-Latn-ME"/>
        </w:rPr>
      </w:pPr>
      <w:r w:rsidRPr="001B14BB">
        <w:rPr>
          <w:rFonts w:eastAsia="Calibri"/>
          <w:sz w:val="22"/>
          <w:szCs w:val="22"/>
          <w:u w:val="single"/>
          <w:lang w:val="sr-Latn-ME"/>
        </w:rPr>
        <w:lastRenderedPageBreak/>
        <w:t>Prijavljivanje sumnji na neželjena dejstva</w:t>
      </w:r>
    </w:p>
    <w:p w14:paraId="207C63D3" w14:textId="77777777" w:rsidR="008441A0" w:rsidRPr="001B14BB" w:rsidRDefault="008441A0" w:rsidP="005D79D1">
      <w:pPr>
        <w:spacing w:line="276" w:lineRule="auto"/>
        <w:rPr>
          <w:rFonts w:eastAsia="Calibri"/>
          <w:sz w:val="22"/>
          <w:szCs w:val="22"/>
          <w:u w:val="single"/>
          <w:lang w:val="sr-Latn-ME"/>
        </w:rPr>
      </w:pPr>
    </w:p>
    <w:p w14:paraId="6DD03572" w14:textId="77777777" w:rsidR="00E969E5" w:rsidRPr="001B14BB" w:rsidRDefault="00E969E5" w:rsidP="005D79D1">
      <w:pPr>
        <w:jc w:val="both"/>
        <w:rPr>
          <w:rFonts w:eastAsia="Calibri"/>
          <w:sz w:val="22"/>
          <w:szCs w:val="22"/>
          <w:lang w:val="sr-Latn-ME"/>
        </w:rPr>
      </w:pPr>
      <w:r w:rsidRPr="001B14BB">
        <w:rPr>
          <w:rFonts w:eastAsia="Calibri"/>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797C2997" w14:textId="77777777" w:rsidR="008441A0" w:rsidRPr="001B14BB" w:rsidRDefault="008441A0" w:rsidP="00E969E5">
      <w:pPr>
        <w:pStyle w:val="NoSpacing"/>
        <w:jc w:val="both"/>
        <w:rPr>
          <w:rFonts w:eastAsia="Calibri"/>
          <w:sz w:val="22"/>
          <w:szCs w:val="22"/>
          <w:lang w:val="sr-Latn-ME"/>
        </w:rPr>
      </w:pPr>
    </w:p>
    <w:p w14:paraId="679F4442" w14:textId="3FF01C58" w:rsidR="00E969E5" w:rsidRPr="001B14BB" w:rsidRDefault="00E969E5" w:rsidP="00E969E5">
      <w:pPr>
        <w:pStyle w:val="NoSpacing"/>
        <w:jc w:val="both"/>
        <w:rPr>
          <w:rFonts w:eastAsia="Calibri"/>
          <w:sz w:val="22"/>
          <w:szCs w:val="22"/>
          <w:lang w:val="sr-Latn-ME"/>
        </w:rPr>
      </w:pPr>
      <w:r w:rsidRPr="001B14BB">
        <w:rPr>
          <w:rFonts w:eastAsia="Calibri"/>
          <w:sz w:val="22"/>
          <w:szCs w:val="22"/>
          <w:lang w:val="sr-Latn-ME"/>
        </w:rPr>
        <w:t xml:space="preserve">Institut za ljekove i medicinska sredstva </w:t>
      </w:r>
    </w:p>
    <w:p w14:paraId="640A7CE7" w14:textId="77777777" w:rsidR="00E969E5" w:rsidRPr="001B14BB" w:rsidRDefault="00E969E5" w:rsidP="00E969E5">
      <w:pPr>
        <w:pStyle w:val="NoSpacing"/>
        <w:jc w:val="both"/>
        <w:rPr>
          <w:rFonts w:eastAsia="Calibri"/>
          <w:sz w:val="22"/>
          <w:szCs w:val="22"/>
          <w:lang w:val="sr-Latn-ME"/>
        </w:rPr>
      </w:pPr>
      <w:r w:rsidRPr="001B14BB">
        <w:rPr>
          <w:rFonts w:eastAsia="Calibri"/>
          <w:sz w:val="22"/>
          <w:szCs w:val="22"/>
          <w:lang w:val="sr-Latn-ME"/>
        </w:rPr>
        <w:t xml:space="preserve">Odjeljenje za </w:t>
      </w:r>
      <w:proofErr w:type="spellStart"/>
      <w:r w:rsidRPr="001B14BB">
        <w:rPr>
          <w:rFonts w:eastAsia="Calibri"/>
          <w:sz w:val="22"/>
          <w:szCs w:val="22"/>
          <w:lang w:val="sr-Latn-ME"/>
        </w:rPr>
        <w:t>farmakovigilancu</w:t>
      </w:r>
      <w:proofErr w:type="spellEnd"/>
    </w:p>
    <w:p w14:paraId="01669D76" w14:textId="77777777" w:rsidR="00E969E5" w:rsidRPr="001B14BB" w:rsidRDefault="00E969E5" w:rsidP="00E969E5">
      <w:pPr>
        <w:pStyle w:val="NoSpacing"/>
        <w:jc w:val="both"/>
        <w:rPr>
          <w:rFonts w:eastAsia="Calibri"/>
          <w:sz w:val="22"/>
          <w:szCs w:val="22"/>
          <w:lang w:val="sr-Latn-ME"/>
        </w:rPr>
      </w:pPr>
      <w:r w:rsidRPr="001B14BB">
        <w:rPr>
          <w:rFonts w:eastAsia="Calibri"/>
          <w:sz w:val="22"/>
          <w:szCs w:val="22"/>
          <w:lang w:val="sr-Latn-ME"/>
        </w:rPr>
        <w:t>Bulevar Ivana Crnojevića 64a, 81000 Podgorica</w:t>
      </w:r>
    </w:p>
    <w:p w14:paraId="58B36ECA" w14:textId="77777777" w:rsidR="00E969E5" w:rsidRPr="001B14BB" w:rsidRDefault="00E969E5" w:rsidP="00E969E5">
      <w:pPr>
        <w:pStyle w:val="NoSpacing"/>
        <w:rPr>
          <w:rFonts w:eastAsia="Calibri"/>
          <w:sz w:val="22"/>
          <w:szCs w:val="22"/>
          <w:lang w:val="sr-Latn-ME"/>
        </w:rPr>
      </w:pPr>
    </w:p>
    <w:p w14:paraId="76AE1AB1" w14:textId="77777777" w:rsidR="00E969E5" w:rsidRPr="001B14BB" w:rsidRDefault="00E969E5" w:rsidP="00E969E5">
      <w:pPr>
        <w:pStyle w:val="NoSpacing"/>
        <w:jc w:val="both"/>
        <w:rPr>
          <w:rFonts w:eastAsia="Calibri"/>
          <w:sz w:val="22"/>
          <w:szCs w:val="22"/>
          <w:lang w:val="sr-Latn-ME"/>
        </w:rPr>
      </w:pPr>
      <w:r w:rsidRPr="001B14BB">
        <w:rPr>
          <w:rFonts w:eastAsia="Calibri"/>
          <w:sz w:val="22"/>
          <w:szCs w:val="22"/>
          <w:lang w:val="sr-Latn-ME"/>
        </w:rPr>
        <w:t>tel: +382 (0) 20 310 280</w:t>
      </w:r>
    </w:p>
    <w:p w14:paraId="1042DF68" w14:textId="77777777" w:rsidR="00E969E5" w:rsidRPr="001B14BB" w:rsidRDefault="00E969E5" w:rsidP="00E969E5">
      <w:pPr>
        <w:pStyle w:val="NoSpacing"/>
        <w:tabs>
          <w:tab w:val="left" w:pos="6720"/>
        </w:tabs>
        <w:jc w:val="both"/>
        <w:rPr>
          <w:rFonts w:eastAsia="Calibri"/>
          <w:sz w:val="22"/>
          <w:szCs w:val="22"/>
          <w:lang w:val="sr-Latn-ME"/>
        </w:rPr>
      </w:pPr>
      <w:proofErr w:type="spellStart"/>
      <w:r w:rsidRPr="001B14BB">
        <w:rPr>
          <w:rFonts w:eastAsia="Calibri"/>
          <w:sz w:val="22"/>
          <w:szCs w:val="22"/>
          <w:lang w:val="sr-Latn-ME"/>
        </w:rPr>
        <w:t>fax</w:t>
      </w:r>
      <w:proofErr w:type="spellEnd"/>
      <w:r w:rsidRPr="001B14BB">
        <w:rPr>
          <w:rFonts w:eastAsia="Calibri"/>
          <w:sz w:val="22"/>
          <w:szCs w:val="22"/>
          <w:lang w:val="sr-Latn-ME"/>
        </w:rPr>
        <w:t>: +382 (0) 20 310 581</w:t>
      </w:r>
      <w:r w:rsidRPr="001B14BB">
        <w:rPr>
          <w:rFonts w:eastAsia="Calibri"/>
          <w:sz w:val="22"/>
          <w:szCs w:val="22"/>
          <w:lang w:val="sr-Latn-ME"/>
        </w:rPr>
        <w:tab/>
      </w:r>
    </w:p>
    <w:p w14:paraId="708149DB" w14:textId="77777777" w:rsidR="00E969E5" w:rsidRPr="001B14BB" w:rsidRDefault="007A6982" w:rsidP="00E969E5">
      <w:pPr>
        <w:pStyle w:val="NoSpacing"/>
        <w:jc w:val="both"/>
        <w:rPr>
          <w:rFonts w:eastAsia="Calibri"/>
          <w:sz w:val="22"/>
          <w:szCs w:val="22"/>
          <w:lang w:val="sr-Latn-ME"/>
        </w:rPr>
      </w:pPr>
      <w:hyperlink r:id="rId8" w:history="1">
        <w:r w:rsidR="00E969E5" w:rsidRPr="001B14BB">
          <w:rPr>
            <w:rStyle w:val="Hyperlink"/>
            <w:rFonts w:eastAsia="Calibri"/>
            <w:sz w:val="22"/>
            <w:szCs w:val="22"/>
            <w:lang w:val="sr-Latn-ME"/>
          </w:rPr>
          <w:t>www.cinmed.me</w:t>
        </w:r>
      </w:hyperlink>
    </w:p>
    <w:p w14:paraId="2AFB55CA" w14:textId="77777777" w:rsidR="00E969E5" w:rsidRPr="001B14BB" w:rsidRDefault="007A6982" w:rsidP="00E969E5">
      <w:pPr>
        <w:pStyle w:val="NoSpacing"/>
        <w:jc w:val="both"/>
        <w:rPr>
          <w:rFonts w:eastAsia="Calibri"/>
          <w:color w:val="0000FF"/>
          <w:sz w:val="22"/>
          <w:szCs w:val="22"/>
          <w:u w:val="single"/>
          <w:lang w:val="sr-Latn-ME"/>
        </w:rPr>
      </w:pPr>
      <w:hyperlink r:id="rId9" w:history="1">
        <w:r w:rsidR="00E969E5" w:rsidRPr="001B14BB">
          <w:rPr>
            <w:rStyle w:val="Hyperlink"/>
            <w:rFonts w:eastAsia="Calibri"/>
            <w:sz w:val="22"/>
            <w:szCs w:val="22"/>
            <w:lang w:val="sr-Latn-ME"/>
          </w:rPr>
          <w:t>nezeljenadejstva@cinmed.me</w:t>
        </w:r>
      </w:hyperlink>
    </w:p>
    <w:p w14:paraId="0716EA59" w14:textId="77777777" w:rsidR="00E969E5" w:rsidRPr="001B14BB" w:rsidRDefault="00E969E5" w:rsidP="00E969E5">
      <w:pPr>
        <w:pStyle w:val="NoSpacing"/>
        <w:jc w:val="both"/>
        <w:rPr>
          <w:rFonts w:eastAsia="Calibri"/>
          <w:sz w:val="22"/>
          <w:szCs w:val="22"/>
          <w:lang w:val="sr-Latn-ME"/>
        </w:rPr>
      </w:pPr>
      <w:r w:rsidRPr="001B14BB">
        <w:rPr>
          <w:rFonts w:eastAsia="Calibri"/>
          <w:sz w:val="22"/>
          <w:szCs w:val="22"/>
          <w:lang w:val="sr-Latn-ME"/>
        </w:rPr>
        <w:t>putem IS zdravstvene zaštite</w:t>
      </w:r>
    </w:p>
    <w:p w14:paraId="15290225" w14:textId="77777777" w:rsidR="00E969E5" w:rsidRPr="001B14BB" w:rsidRDefault="00E969E5" w:rsidP="00E969E5">
      <w:pPr>
        <w:pStyle w:val="NoSpacing"/>
        <w:jc w:val="both"/>
        <w:rPr>
          <w:rFonts w:eastAsia="Calibri"/>
          <w:sz w:val="22"/>
          <w:szCs w:val="22"/>
          <w:lang w:val="sr-Latn-ME"/>
        </w:rPr>
      </w:pPr>
      <w:proofErr w:type="spellStart"/>
      <w:r w:rsidRPr="001B14BB">
        <w:rPr>
          <w:rFonts w:eastAsia="Calibri"/>
          <w:sz w:val="22"/>
          <w:szCs w:val="22"/>
          <w:lang w:val="sr-Latn-ME"/>
        </w:rPr>
        <w:t>QR</w:t>
      </w:r>
      <w:proofErr w:type="spellEnd"/>
      <w:r w:rsidRPr="001B14BB">
        <w:rPr>
          <w:rFonts w:eastAsia="Calibri"/>
          <w:sz w:val="22"/>
          <w:szCs w:val="22"/>
          <w:lang w:val="sr-Latn-ME"/>
        </w:rPr>
        <w:t xml:space="preserve"> kod za </w:t>
      </w:r>
      <w:proofErr w:type="spellStart"/>
      <w:r w:rsidRPr="001B14BB">
        <w:rPr>
          <w:rFonts w:eastAsia="Calibri"/>
          <w:sz w:val="22"/>
          <w:szCs w:val="22"/>
          <w:lang w:val="sr-Latn-ME"/>
        </w:rPr>
        <w:t>online</w:t>
      </w:r>
      <w:proofErr w:type="spellEnd"/>
      <w:r w:rsidRPr="001B14BB">
        <w:rPr>
          <w:rFonts w:eastAsia="Calibri"/>
          <w:sz w:val="22"/>
          <w:szCs w:val="22"/>
          <w:lang w:val="sr-Latn-ME"/>
        </w:rPr>
        <w:t xml:space="preserve"> prijavu sumnje na neželjeno dejstvo lijeka:</w:t>
      </w:r>
    </w:p>
    <w:p w14:paraId="6144068D" w14:textId="77777777" w:rsidR="00E969E5" w:rsidRPr="001B14BB" w:rsidRDefault="00E969E5" w:rsidP="00E969E5">
      <w:pPr>
        <w:pStyle w:val="NoSpacing"/>
        <w:jc w:val="both"/>
        <w:rPr>
          <w:rFonts w:eastAsia="Calibri"/>
          <w:sz w:val="22"/>
          <w:szCs w:val="22"/>
          <w:lang w:val="sr-Latn-ME"/>
        </w:rPr>
      </w:pPr>
    </w:p>
    <w:p w14:paraId="09BC4982" w14:textId="77777777" w:rsidR="00E969E5" w:rsidRPr="001B14BB" w:rsidRDefault="00E969E5" w:rsidP="00E969E5">
      <w:pPr>
        <w:pStyle w:val="NoSpacing"/>
        <w:rPr>
          <w:rFonts w:eastAsia="Calibri"/>
          <w:sz w:val="22"/>
          <w:szCs w:val="22"/>
          <w:lang w:val="sr-Latn-ME"/>
        </w:rPr>
      </w:pPr>
      <w:r w:rsidRPr="001B14BB">
        <w:rPr>
          <w:noProof/>
          <w:sz w:val="22"/>
          <w:szCs w:val="22"/>
          <w:lang w:val="sr-Latn-ME" w:eastAsia="sr-Latn-ME"/>
        </w:rPr>
        <w:drawing>
          <wp:inline distT="0" distB="0" distL="0" distR="0" wp14:anchorId="5CEAB518" wp14:editId="333230B6">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75CC47D" w14:textId="77777777" w:rsidR="00E969E5" w:rsidRPr="001B14BB" w:rsidRDefault="00E969E5" w:rsidP="00E969E5">
      <w:pPr>
        <w:tabs>
          <w:tab w:val="left" w:pos="540"/>
          <w:tab w:val="left" w:pos="569"/>
        </w:tabs>
        <w:rPr>
          <w:b/>
          <w:bCs/>
          <w:sz w:val="22"/>
          <w:szCs w:val="22"/>
          <w:lang w:val="sr-Latn-ME"/>
        </w:rPr>
      </w:pPr>
    </w:p>
    <w:p w14:paraId="78057D15" w14:textId="77777777" w:rsidR="00CD6F02"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4.9. </w:t>
      </w:r>
      <w:r w:rsidR="00480FB1" w:rsidRPr="001B14BB">
        <w:rPr>
          <w:b/>
          <w:bCs/>
          <w:sz w:val="22"/>
          <w:szCs w:val="22"/>
          <w:lang w:val="sr-Latn-ME"/>
        </w:rPr>
        <w:tab/>
      </w:r>
      <w:proofErr w:type="spellStart"/>
      <w:r w:rsidRPr="001B14BB">
        <w:rPr>
          <w:b/>
          <w:bCs/>
          <w:sz w:val="22"/>
          <w:szCs w:val="22"/>
          <w:lang w:val="sr-Latn-ME"/>
        </w:rPr>
        <w:t>Predoziranje</w:t>
      </w:r>
      <w:proofErr w:type="spellEnd"/>
      <w:r w:rsidR="002846DB" w:rsidRPr="001B14BB">
        <w:rPr>
          <w:b/>
          <w:bCs/>
          <w:sz w:val="22"/>
          <w:szCs w:val="22"/>
          <w:lang w:val="sr-Latn-ME"/>
        </w:rPr>
        <w:t xml:space="preserve"> </w:t>
      </w:r>
    </w:p>
    <w:p w14:paraId="059C86D1" w14:textId="77777777" w:rsidR="00CD6F02" w:rsidRPr="001B14BB" w:rsidRDefault="00CD6F02" w:rsidP="00F639E8">
      <w:pPr>
        <w:tabs>
          <w:tab w:val="left" w:pos="540"/>
          <w:tab w:val="left" w:pos="569"/>
        </w:tabs>
        <w:jc w:val="both"/>
        <w:rPr>
          <w:b/>
          <w:bCs/>
          <w:sz w:val="22"/>
          <w:szCs w:val="22"/>
          <w:lang w:val="sr-Latn-ME"/>
        </w:rPr>
      </w:pPr>
    </w:p>
    <w:p w14:paraId="60ECC0E3" w14:textId="77777777" w:rsidR="00A62F74" w:rsidRPr="001B14BB" w:rsidRDefault="00A62F74" w:rsidP="00F639E8">
      <w:pPr>
        <w:pStyle w:val="Header"/>
        <w:tabs>
          <w:tab w:val="left" w:pos="284"/>
        </w:tabs>
        <w:jc w:val="both"/>
        <w:rPr>
          <w:i/>
          <w:sz w:val="22"/>
          <w:szCs w:val="22"/>
          <w:lang w:val="sr-Latn-ME"/>
        </w:rPr>
      </w:pPr>
      <w:r w:rsidRPr="001B14BB">
        <w:rPr>
          <w:i/>
          <w:sz w:val="22"/>
          <w:szCs w:val="22"/>
          <w:lang w:val="sr-Latn-ME"/>
        </w:rPr>
        <w:t>Simptomi</w:t>
      </w:r>
    </w:p>
    <w:p w14:paraId="75B0B0CF" w14:textId="2C1DEDA7" w:rsidR="00A62F74" w:rsidRPr="001B14BB" w:rsidRDefault="00A62F74" w:rsidP="00F639E8">
      <w:pPr>
        <w:pStyle w:val="Header"/>
        <w:tabs>
          <w:tab w:val="left" w:pos="284"/>
        </w:tabs>
        <w:jc w:val="both"/>
        <w:rPr>
          <w:sz w:val="22"/>
          <w:szCs w:val="22"/>
          <w:lang w:val="sr-Latn-ME"/>
        </w:rPr>
      </w:pPr>
      <w:r w:rsidRPr="001B14BB">
        <w:rPr>
          <w:sz w:val="22"/>
          <w:szCs w:val="22"/>
          <w:lang w:val="sr-Latn-ME"/>
        </w:rPr>
        <w:t xml:space="preserve">Ne postoje specifični klinički simptomi </w:t>
      </w:r>
      <w:proofErr w:type="spellStart"/>
      <w:r w:rsidRPr="001B14BB">
        <w:rPr>
          <w:sz w:val="22"/>
          <w:szCs w:val="22"/>
          <w:lang w:val="sr-Latn-ME"/>
        </w:rPr>
        <w:t>predoziranja</w:t>
      </w:r>
      <w:proofErr w:type="spellEnd"/>
      <w:r w:rsidRPr="001B14BB">
        <w:rPr>
          <w:sz w:val="22"/>
          <w:szCs w:val="22"/>
          <w:lang w:val="sr-Latn-ME"/>
        </w:rPr>
        <w:t xml:space="preserve"> </w:t>
      </w:r>
      <w:proofErr w:type="spellStart"/>
      <w:r w:rsidRPr="001B14BB">
        <w:rPr>
          <w:sz w:val="22"/>
          <w:szCs w:val="22"/>
          <w:lang w:val="sr-Latn-ME"/>
        </w:rPr>
        <w:t>diklofenakom</w:t>
      </w:r>
      <w:proofErr w:type="spellEnd"/>
      <w:r w:rsidRPr="001B14BB">
        <w:rPr>
          <w:sz w:val="22"/>
          <w:szCs w:val="22"/>
          <w:lang w:val="sr-Latn-ME"/>
        </w:rPr>
        <w:t xml:space="preserve">. </w:t>
      </w:r>
      <w:r w:rsidR="00995506" w:rsidRPr="001B14BB">
        <w:rPr>
          <w:sz w:val="22"/>
          <w:szCs w:val="22"/>
          <w:lang w:val="sr-Latn-ME"/>
        </w:rPr>
        <w:t xml:space="preserve">Simptomi </w:t>
      </w:r>
      <w:proofErr w:type="spellStart"/>
      <w:r w:rsidR="00995506" w:rsidRPr="001B14BB">
        <w:rPr>
          <w:sz w:val="22"/>
          <w:szCs w:val="22"/>
          <w:lang w:val="sr-Latn-ME"/>
        </w:rPr>
        <w:t>predoziranja</w:t>
      </w:r>
      <w:proofErr w:type="spellEnd"/>
      <w:r w:rsidR="00995506" w:rsidRPr="001B14BB">
        <w:rPr>
          <w:sz w:val="22"/>
          <w:szCs w:val="22"/>
          <w:lang w:val="sr-Latn-ME"/>
        </w:rPr>
        <w:t xml:space="preserve"> podrazum</w:t>
      </w:r>
      <w:r w:rsidR="00085764" w:rsidRPr="001B14BB">
        <w:rPr>
          <w:sz w:val="22"/>
          <w:szCs w:val="22"/>
          <w:lang w:val="sr-Latn-ME"/>
        </w:rPr>
        <w:t>ij</w:t>
      </w:r>
      <w:r w:rsidR="00995506" w:rsidRPr="001B14BB">
        <w:rPr>
          <w:sz w:val="22"/>
          <w:szCs w:val="22"/>
          <w:lang w:val="sr-Latn-ME"/>
        </w:rPr>
        <w:t xml:space="preserve">evaju poremećaje centralnog nervnog sistema kao što su glavobolja, vrtoglavica, pospanost, </w:t>
      </w:r>
      <w:proofErr w:type="spellStart"/>
      <w:r w:rsidR="00995506" w:rsidRPr="001B14BB">
        <w:rPr>
          <w:sz w:val="22"/>
          <w:szCs w:val="22"/>
          <w:lang w:val="sr-Latn-ME"/>
        </w:rPr>
        <w:t>tinitus</w:t>
      </w:r>
      <w:proofErr w:type="spellEnd"/>
      <w:r w:rsidR="00995506" w:rsidRPr="001B14BB">
        <w:rPr>
          <w:sz w:val="22"/>
          <w:szCs w:val="22"/>
          <w:lang w:val="sr-Latn-ME"/>
        </w:rPr>
        <w:t>, konvulzije (kod d</w:t>
      </w:r>
      <w:r w:rsidR="00085764" w:rsidRPr="001B14BB">
        <w:rPr>
          <w:sz w:val="22"/>
          <w:szCs w:val="22"/>
          <w:lang w:val="sr-Latn-ME"/>
        </w:rPr>
        <w:t>j</w:t>
      </w:r>
      <w:r w:rsidR="00995506" w:rsidRPr="001B14BB">
        <w:rPr>
          <w:sz w:val="22"/>
          <w:szCs w:val="22"/>
          <w:lang w:val="sr-Latn-ME"/>
        </w:rPr>
        <w:t xml:space="preserve">ece </w:t>
      </w:r>
      <w:proofErr w:type="spellStart"/>
      <w:r w:rsidR="00995506" w:rsidRPr="001B14BB">
        <w:rPr>
          <w:sz w:val="22"/>
          <w:szCs w:val="22"/>
          <w:lang w:val="sr-Latn-ME"/>
        </w:rPr>
        <w:t>mioklonični</w:t>
      </w:r>
      <w:proofErr w:type="spellEnd"/>
      <w:r w:rsidR="00995506" w:rsidRPr="001B14BB">
        <w:rPr>
          <w:sz w:val="22"/>
          <w:szCs w:val="22"/>
          <w:lang w:val="sr-Latn-ME"/>
        </w:rPr>
        <w:t xml:space="preserve"> napadi) i nesv</w:t>
      </w:r>
      <w:r w:rsidR="00085764" w:rsidRPr="001B14BB">
        <w:rPr>
          <w:sz w:val="22"/>
          <w:szCs w:val="22"/>
          <w:lang w:val="sr-Latn-ME"/>
        </w:rPr>
        <w:t>j</w:t>
      </w:r>
      <w:r w:rsidR="00995506" w:rsidRPr="001B14BB">
        <w:rPr>
          <w:sz w:val="22"/>
          <w:szCs w:val="22"/>
          <w:lang w:val="sr-Latn-ME"/>
        </w:rPr>
        <w:t xml:space="preserve">estica, kao i bol u abdomenu, mučnina, povraćanje, gastrointestinalno krvarenje i dijareja. </w:t>
      </w:r>
      <w:r w:rsidRPr="001B14BB">
        <w:rPr>
          <w:sz w:val="22"/>
          <w:szCs w:val="22"/>
          <w:lang w:val="sr-Latn-ME"/>
        </w:rPr>
        <w:t xml:space="preserve">U slučaju izrazitog trovanja moguća je pojava akutne </w:t>
      </w:r>
      <w:proofErr w:type="spellStart"/>
      <w:r w:rsidRPr="001B14BB">
        <w:rPr>
          <w:sz w:val="22"/>
          <w:szCs w:val="22"/>
          <w:lang w:val="sr-Latn-ME"/>
        </w:rPr>
        <w:t>insuficijencije</w:t>
      </w:r>
      <w:proofErr w:type="spellEnd"/>
      <w:r w:rsidRPr="001B14BB">
        <w:rPr>
          <w:sz w:val="22"/>
          <w:szCs w:val="22"/>
          <w:lang w:val="sr-Latn-ME"/>
        </w:rPr>
        <w:t xml:space="preserve"> bubrega i oštećenja </w:t>
      </w:r>
      <w:r w:rsidR="00BF5C3D" w:rsidRPr="001B14BB">
        <w:rPr>
          <w:sz w:val="22"/>
          <w:szCs w:val="22"/>
          <w:lang w:val="sr-Latn-ME"/>
        </w:rPr>
        <w:t xml:space="preserve">funkcije </w:t>
      </w:r>
      <w:r w:rsidRPr="001B14BB">
        <w:rPr>
          <w:sz w:val="22"/>
          <w:szCs w:val="22"/>
          <w:lang w:val="sr-Latn-ME"/>
        </w:rPr>
        <w:t>jetre.</w:t>
      </w:r>
      <w:r w:rsidR="00895C4F" w:rsidRPr="001B14BB">
        <w:rPr>
          <w:sz w:val="22"/>
          <w:szCs w:val="22"/>
          <w:lang w:val="sr-Latn-ME"/>
        </w:rPr>
        <w:t xml:space="preserve"> U nastavku se može javiti </w:t>
      </w:r>
      <w:proofErr w:type="spellStart"/>
      <w:r w:rsidR="00895C4F" w:rsidRPr="001B14BB">
        <w:rPr>
          <w:sz w:val="22"/>
          <w:szCs w:val="22"/>
          <w:lang w:val="sr-Latn-ME"/>
        </w:rPr>
        <w:t>hipotenzija</w:t>
      </w:r>
      <w:proofErr w:type="spellEnd"/>
      <w:r w:rsidR="00895C4F" w:rsidRPr="001B14BB">
        <w:rPr>
          <w:sz w:val="22"/>
          <w:szCs w:val="22"/>
          <w:lang w:val="sr-Latn-ME"/>
        </w:rPr>
        <w:t>, respiratorna depresija i cijanoza.</w:t>
      </w:r>
    </w:p>
    <w:p w14:paraId="167BE811" w14:textId="77777777" w:rsidR="00A62F74" w:rsidRPr="001B14BB" w:rsidRDefault="00A62F74" w:rsidP="00F639E8">
      <w:pPr>
        <w:pStyle w:val="Header"/>
        <w:tabs>
          <w:tab w:val="left" w:pos="284"/>
        </w:tabs>
        <w:jc w:val="both"/>
        <w:rPr>
          <w:sz w:val="22"/>
          <w:szCs w:val="22"/>
          <w:lang w:val="sr-Latn-ME"/>
        </w:rPr>
      </w:pPr>
    </w:p>
    <w:p w14:paraId="2A829930" w14:textId="77777777" w:rsidR="00A62F74" w:rsidRPr="001B14BB" w:rsidRDefault="00A62F74" w:rsidP="00F639E8">
      <w:pPr>
        <w:pStyle w:val="Header"/>
        <w:tabs>
          <w:tab w:val="left" w:pos="284"/>
        </w:tabs>
        <w:ind w:left="284" w:hanging="284"/>
        <w:jc w:val="both"/>
        <w:rPr>
          <w:i/>
          <w:sz w:val="22"/>
          <w:szCs w:val="22"/>
          <w:lang w:val="sr-Latn-ME"/>
        </w:rPr>
      </w:pPr>
      <w:r w:rsidRPr="001B14BB">
        <w:rPr>
          <w:i/>
          <w:sz w:val="22"/>
          <w:szCs w:val="22"/>
          <w:lang w:val="sr-Latn-ME"/>
        </w:rPr>
        <w:t>Terapijske mjere</w:t>
      </w:r>
    </w:p>
    <w:p w14:paraId="6F3B8513" w14:textId="77777777" w:rsidR="00895C4F" w:rsidRPr="001B14BB" w:rsidRDefault="00895C4F" w:rsidP="00895C4F">
      <w:pPr>
        <w:pStyle w:val="Header"/>
        <w:tabs>
          <w:tab w:val="left" w:pos="284"/>
        </w:tabs>
        <w:ind w:left="284" w:hanging="284"/>
        <w:jc w:val="both"/>
        <w:rPr>
          <w:sz w:val="22"/>
          <w:szCs w:val="22"/>
          <w:lang w:val="sr-Latn-ME"/>
        </w:rPr>
      </w:pPr>
      <w:r w:rsidRPr="001B14BB">
        <w:rPr>
          <w:sz w:val="22"/>
          <w:szCs w:val="22"/>
          <w:lang w:val="sr-Latn-ME"/>
        </w:rPr>
        <w:t>Ne postoji specifičan antidot.</w:t>
      </w:r>
    </w:p>
    <w:p w14:paraId="596D2469" w14:textId="62141D46" w:rsidR="00A62F74" w:rsidRPr="001B14BB" w:rsidRDefault="00A62F74" w:rsidP="00F639E8">
      <w:pPr>
        <w:pStyle w:val="Header"/>
        <w:tabs>
          <w:tab w:val="left" w:pos="284"/>
        </w:tabs>
        <w:jc w:val="both"/>
        <w:rPr>
          <w:sz w:val="22"/>
          <w:szCs w:val="22"/>
          <w:lang w:val="sr-Latn-ME"/>
        </w:rPr>
      </w:pPr>
      <w:r w:rsidRPr="001B14BB">
        <w:rPr>
          <w:sz w:val="22"/>
          <w:szCs w:val="22"/>
          <w:lang w:val="sr-Latn-ME"/>
        </w:rPr>
        <w:t xml:space="preserve">Liječenje akutnog trovanja </w:t>
      </w:r>
      <w:proofErr w:type="spellStart"/>
      <w:r w:rsidRPr="001B14BB">
        <w:rPr>
          <w:sz w:val="22"/>
          <w:szCs w:val="22"/>
          <w:lang w:val="sr-Latn-ME"/>
        </w:rPr>
        <w:t>NSAIL</w:t>
      </w:r>
      <w:proofErr w:type="spellEnd"/>
      <w:r w:rsidRPr="001B14BB">
        <w:rPr>
          <w:sz w:val="22"/>
          <w:szCs w:val="22"/>
          <w:lang w:val="sr-Latn-ME"/>
        </w:rPr>
        <w:t xml:space="preserve">, uključujući i </w:t>
      </w:r>
      <w:proofErr w:type="spellStart"/>
      <w:r w:rsidRPr="001B14BB">
        <w:rPr>
          <w:sz w:val="22"/>
          <w:szCs w:val="22"/>
          <w:lang w:val="sr-Latn-ME"/>
        </w:rPr>
        <w:t>diklofenak</w:t>
      </w:r>
      <w:r w:rsidR="00263EC9" w:rsidRPr="001B14BB">
        <w:rPr>
          <w:sz w:val="22"/>
          <w:szCs w:val="22"/>
          <w:lang w:val="sr-Latn-ME"/>
        </w:rPr>
        <w:t>om</w:t>
      </w:r>
      <w:proofErr w:type="spellEnd"/>
      <w:r w:rsidRPr="001B14BB">
        <w:rPr>
          <w:sz w:val="22"/>
          <w:szCs w:val="22"/>
          <w:lang w:val="sr-Latn-ME"/>
        </w:rPr>
        <w:t xml:space="preserve">, se u osnovi sastoji od </w:t>
      </w:r>
      <w:proofErr w:type="spellStart"/>
      <w:r w:rsidRPr="001B14BB">
        <w:rPr>
          <w:sz w:val="22"/>
          <w:szCs w:val="22"/>
          <w:lang w:val="sr-Latn-ME"/>
        </w:rPr>
        <w:t>suportivnih</w:t>
      </w:r>
      <w:proofErr w:type="spellEnd"/>
      <w:r w:rsidRPr="001B14BB">
        <w:rPr>
          <w:sz w:val="22"/>
          <w:szCs w:val="22"/>
          <w:lang w:val="sr-Latn-ME"/>
        </w:rPr>
        <w:t xml:space="preserve"> i </w:t>
      </w:r>
      <w:proofErr w:type="spellStart"/>
      <w:r w:rsidRPr="001B14BB">
        <w:rPr>
          <w:sz w:val="22"/>
          <w:szCs w:val="22"/>
          <w:lang w:val="sr-Latn-ME"/>
        </w:rPr>
        <w:t>simptomatskih</w:t>
      </w:r>
      <w:proofErr w:type="spellEnd"/>
      <w:r w:rsidRPr="001B14BB">
        <w:rPr>
          <w:sz w:val="22"/>
          <w:szCs w:val="22"/>
          <w:lang w:val="sr-Latn-ME"/>
        </w:rPr>
        <w:t xml:space="preserve"> mjera. </w:t>
      </w:r>
      <w:proofErr w:type="spellStart"/>
      <w:r w:rsidRPr="001B14BB">
        <w:rPr>
          <w:sz w:val="22"/>
          <w:szCs w:val="22"/>
          <w:lang w:val="sr-Latn-ME"/>
        </w:rPr>
        <w:t>Suportivno</w:t>
      </w:r>
      <w:proofErr w:type="spellEnd"/>
      <w:r w:rsidRPr="001B14BB">
        <w:rPr>
          <w:sz w:val="22"/>
          <w:szCs w:val="22"/>
          <w:lang w:val="sr-Latn-ME"/>
        </w:rPr>
        <w:t xml:space="preserve"> i </w:t>
      </w:r>
      <w:proofErr w:type="spellStart"/>
      <w:r w:rsidRPr="001B14BB">
        <w:rPr>
          <w:sz w:val="22"/>
          <w:szCs w:val="22"/>
          <w:lang w:val="sr-Latn-ME"/>
        </w:rPr>
        <w:t>simptomatsko</w:t>
      </w:r>
      <w:proofErr w:type="spellEnd"/>
      <w:r w:rsidRPr="001B14BB">
        <w:rPr>
          <w:sz w:val="22"/>
          <w:szCs w:val="22"/>
          <w:lang w:val="sr-Latn-ME"/>
        </w:rPr>
        <w:t xml:space="preserve"> liječenje je potrebno </w:t>
      </w:r>
      <w:r w:rsidR="00263EC9" w:rsidRPr="001B14BB">
        <w:rPr>
          <w:sz w:val="22"/>
          <w:szCs w:val="22"/>
          <w:lang w:val="sr-Latn-ME"/>
        </w:rPr>
        <w:t>prim</w:t>
      </w:r>
      <w:r w:rsidR="000F470B" w:rsidRPr="001B14BB">
        <w:rPr>
          <w:sz w:val="22"/>
          <w:szCs w:val="22"/>
          <w:lang w:val="sr-Latn-ME"/>
        </w:rPr>
        <w:t>i</w:t>
      </w:r>
      <w:r w:rsidR="00085764" w:rsidRPr="001B14BB">
        <w:rPr>
          <w:sz w:val="22"/>
          <w:szCs w:val="22"/>
          <w:lang w:val="sr-Latn-ME"/>
        </w:rPr>
        <w:t>j</w:t>
      </w:r>
      <w:r w:rsidR="00263EC9" w:rsidRPr="001B14BB">
        <w:rPr>
          <w:sz w:val="22"/>
          <w:szCs w:val="22"/>
          <w:lang w:val="sr-Latn-ME"/>
        </w:rPr>
        <w:t>eniti kod</w:t>
      </w:r>
      <w:r w:rsidRPr="001B14BB">
        <w:rPr>
          <w:sz w:val="22"/>
          <w:szCs w:val="22"/>
          <w:lang w:val="sr-Latn-ME"/>
        </w:rPr>
        <w:t xml:space="preserve"> komplikacij</w:t>
      </w:r>
      <w:r w:rsidR="00263EC9" w:rsidRPr="001B14BB">
        <w:rPr>
          <w:sz w:val="22"/>
          <w:szCs w:val="22"/>
          <w:lang w:val="sr-Latn-ME"/>
        </w:rPr>
        <w:t>a</w:t>
      </w:r>
      <w:r w:rsidRPr="001B14BB">
        <w:rPr>
          <w:sz w:val="22"/>
          <w:szCs w:val="22"/>
          <w:lang w:val="sr-Latn-ME"/>
        </w:rPr>
        <w:t xml:space="preserve"> kao što </w:t>
      </w:r>
      <w:r w:rsidR="00263EC9" w:rsidRPr="001B14BB">
        <w:rPr>
          <w:sz w:val="22"/>
          <w:szCs w:val="22"/>
          <w:lang w:val="sr-Latn-ME"/>
        </w:rPr>
        <w:t xml:space="preserve">su </w:t>
      </w:r>
      <w:proofErr w:type="spellStart"/>
      <w:r w:rsidRPr="001B14BB">
        <w:rPr>
          <w:sz w:val="22"/>
          <w:szCs w:val="22"/>
          <w:lang w:val="sr-Latn-ME"/>
        </w:rPr>
        <w:t>hipotenzija</w:t>
      </w:r>
      <w:proofErr w:type="spellEnd"/>
      <w:r w:rsidRPr="001B14BB">
        <w:rPr>
          <w:sz w:val="22"/>
          <w:szCs w:val="22"/>
          <w:lang w:val="sr-Latn-ME"/>
        </w:rPr>
        <w:t xml:space="preserve">, </w:t>
      </w:r>
      <w:proofErr w:type="spellStart"/>
      <w:r w:rsidRPr="001B14BB">
        <w:rPr>
          <w:sz w:val="22"/>
          <w:szCs w:val="22"/>
          <w:lang w:val="sr-Latn-ME"/>
        </w:rPr>
        <w:t>insuficijencija</w:t>
      </w:r>
      <w:proofErr w:type="spellEnd"/>
      <w:r w:rsidRPr="001B14BB">
        <w:rPr>
          <w:sz w:val="22"/>
          <w:szCs w:val="22"/>
          <w:lang w:val="sr-Latn-ME"/>
        </w:rPr>
        <w:t xml:space="preserve"> bubrega, konvulzije, gastrointestinalni poremećaji i respiratorna depresija.</w:t>
      </w:r>
    </w:p>
    <w:p w14:paraId="4B1AA962" w14:textId="77777777" w:rsidR="00A62F74" w:rsidRPr="001B14BB" w:rsidRDefault="00A62F74" w:rsidP="00F639E8">
      <w:pPr>
        <w:pStyle w:val="Header"/>
        <w:tabs>
          <w:tab w:val="left" w:pos="284"/>
        </w:tabs>
        <w:jc w:val="both"/>
        <w:rPr>
          <w:sz w:val="22"/>
          <w:szCs w:val="22"/>
          <w:lang w:val="sr-Latn-ME"/>
        </w:rPr>
      </w:pPr>
      <w:r w:rsidRPr="001B14BB">
        <w:rPr>
          <w:sz w:val="22"/>
          <w:szCs w:val="22"/>
          <w:lang w:val="sr-Latn-ME"/>
        </w:rPr>
        <w:t xml:space="preserve">Specifične mjere, kao što su forsirana </w:t>
      </w:r>
      <w:proofErr w:type="spellStart"/>
      <w:r w:rsidRPr="001B14BB">
        <w:rPr>
          <w:sz w:val="22"/>
          <w:szCs w:val="22"/>
          <w:lang w:val="sr-Latn-ME"/>
        </w:rPr>
        <w:t>diureza</w:t>
      </w:r>
      <w:proofErr w:type="spellEnd"/>
      <w:r w:rsidRPr="001B14BB">
        <w:rPr>
          <w:sz w:val="22"/>
          <w:szCs w:val="22"/>
          <w:lang w:val="sr-Latn-ME"/>
        </w:rPr>
        <w:t xml:space="preserve">, dijaliza ili </w:t>
      </w:r>
      <w:proofErr w:type="spellStart"/>
      <w:r w:rsidRPr="001B14BB">
        <w:rPr>
          <w:sz w:val="22"/>
          <w:szCs w:val="22"/>
          <w:lang w:val="sr-Latn-ME"/>
        </w:rPr>
        <w:t>hemoperfuzija</w:t>
      </w:r>
      <w:proofErr w:type="spellEnd"/>
      <w:r w:rsidRPr="001B14BB">
        <w:rPr>
          <w:sz w:val="22"/>
          <w:szCs w:val="22"/>
          <w:lang w:val="sr-Latn-ME"/>
        </w:rPr>
        <w:t>, obično ne pomažu u eliminaciji NSAIL, zbog visokog afiniteta za</w:t>
      </w:r>
      <w:r w:rsidRPr="001B14BB" w:rsidDel="00FE4146">
        <w:rPr>
          <w:sz w:val="22"/>
          <w:szCs w:val="22"/>
          <w:lang w:val="sr-Latn-ME"/>
        </w:rPr>
        <w:t xml:space="preserve"> </w:t>
      </w:r>
      <w:r w:rsidRPr="001B14BB">
        <w:rPr>
          <w:sz w:val="22"/>
          <w:szCs w:val="22"/>
          <w:lang w:val="sr-Latn-ME"/>
        </w:rPr>
        <w:t>vezivanje za proteine plazme i ekstenzivnog metabolizma.</w:t>
      </w:r>
    </w:p>
    <w:p w14:paraId="58E0FB41" w14:textId="77777777" w:rsidR="00A62F74" w:rsidRPr="001B14BB" w:rsidRDefault="00A62F74" w:rsidP="00F639E8">
      <w:pPr>
        <w:pStyle w:val="Header"/>
        <w:tabs>
          <w:tab w:val="left" w:pos="284"/>
        </w:tabs>
        <w:jc w:val="both"/>
        <w:rPr>
          <w:sz w:val="22"/>
          <w:szCs w:val="22"/>
          <w:lang w:val="sr-Latn-ME"/>
        </w:rPr>
      </w:pPr>
    </w:p>
    <w:p w14:paraId="4A13C09C" w14:textId="77777777" w:rsidR="00A62F74" w:rsidRPr="001B14BB" w:rsidRDefault="00A62F74" w:rsidP="00F639E8">
      <w:pPr>
        <w:pStyle w:val="Header"/>
        <w:tabs>
          <w:tab w:val="left" w:pos="284"/>
        </w:tabs>
        <w:jc w:val="both"/>
        <w:rPr>
          <w:sz w:val="22"/>
          <w:szCs w:val="22"/>
          <w:lang w:val="sr-Latn-ME"/>
        </w:rPr>
      </w:pPr>
      <w:r w:rsidRPr="001B14BB">
        <w:rPr>
          <w:sz w:val="22"/>
          <w:szCs w:val="22"/>
          <w:lang w:val="sr-Latn-ME"/>
        </w:rPr>
        <w:t xml:space="preserve">Primjena aktivnog uglja se može razmotriti u slučaju primjene potencijalno toksične doze, </w:t>
      </w:r>
      <w:r w:rsidR="00263EC9" w:rsidRPr="001B14BB">
        <w:rPr>
          <w:sz w:val="22"/>
          <w:szCs w:val="22"/>
          <w:lang w:val="sr-Latn-ME"/>
        </w:rPr>
        <w:t xml:space="preserve">i ispiranje </w:t>
      </w:r>
      <w:r w:rsidRPr="001B14BB">
        <w:rPr>
          <w:sz w:val="22"/>
          <w:szCs w:val="22"/>
          <w:lang w:val="sr-Latn-ME"/>
        </w:rPr>
        <w:t xml:space="preserve"> želuca </w:t>
      </w:r>
      <w:r w:rsidR="00263EC9" w:rsidRPr="001B14BB">
        <w:rPr>
          <w:sz w:val="22"/>
          <w:szCs w:val="22"/>
          <w:lang w:val="sr-Latn-ME"/>
        </w:rPr>
        <w:t>samo u toku 60 minuta nakon prim</w:t>
      </w:r>
      <w:r w:rsidR="00085764" w:rsidRPr="001B14BB">
        <w:rPr>
          <w:sz w:val="22"/>
          <w:szCs w:val="22"/>
          <w:lang w:val="sr-Latn-ME"/>
        </w:rPr>
        <w:t>j</w:t>
      </w:r>
      <w:r w:rsidR="00263EC9" w:rsidRPr="001B14BB">
        <w:rPr>
          <w:sz w:val="22"/>
          <w:szCs w:val="22"/>
          <w:lang w:val="sr-Latn-ME"/>
        </w:rPr>
        <w:t>ene doze koja potencijalno može ugroziti život pacijenta</w:t>
      </w:r>
      <w:r w:rsidRPr="001B14BB">
        <w:rPr>
          <w:sz w:val="22"/>
          <w:szCs w:val="22"/>
          <w:lang w:val="sr-Latn-ME"/>
        </w:rPr>
        <w:t>.</w:t>
      </w:r>
    </w:p>
    <w:p w14:paraId="0AE673A0" w14:textId="77777777" w:rsidR="006954C8" w:rsidRPr="001B14BB" w:rsidRDefault="006954C8" w:rsidP="00F639E8">
      <w:pPr>
        <w:tabs>
          <w:tab w:val="left" w:pos="540"/>
          <w:tab w:val="left" w:pos="569"/>
        </w:tabs>
        <w:jc w:val="both"/>
        <w:rPr>
          <w:b/>
          <w:bCs/>
          <w:sz w:val="22"/>
          <w:szCs w:val="22"/>
          <w:lang w:val="sr-Latn-ME"/>
        </w:rPr>
      </w:pPr>
    </w:p>
    <w:p w14:paraId="53D11C6D" w14:textId="77777777" w:rsidR="006954C8" w:rsidRPr="001B14BB" w:rsidRDefault="006954C8" w:rsidP="00F639E8">
      <w:pPr>
        <w:tabs>
          <w:tab w:val="left" w:pos="540"/>
          <w:tab w:val="left" w:pos="569"/>
        </w:tabs>
        <w:jc w:val="both"/>
        <w:rPr>
          <w:b/>
          <w:bCs/>
          <w:sz w:val="22"/>
          <w:szCs w:val="22"/>
          <w:lang w:val="sr-Latn-ME"/>
        </w:rPr>
      </w:pPr>
    </w:p>
    <w:p w14:paraId="3BF64C20" w14:textId="53E6AEEA"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5. </w:t>
      </w:r>
      <w:r w:rsidR="00480FB1" w:rsidRPr="001B14BB">
        <w:rPr>
          <w:b/>
          <w:bCs/>
          <w:sz w:val="22"/>
          <w:szCs w:val="22"/>
          <w:lang w:val="sr-Latn-ME"/>
        </w:rPr>
        <w:tab/>
      </w:r>
      <w:r w:rsidRPr="001B14BB">
        <w:rPr>
          <w:b/>
          <w:bCs/>
          <w:sz w:val="22"/>
          <w:szCs w:val="22"/>
          <w:lang w:val="sr-Latn-ME"/>
        </w:rPr>
        <w:t>FARMAKOLOŠK</w:t>
      </w:r>
      <w:r w:rsidR="000D425A" w:rsidRPr="001B14BB">
        <w:rPr>
          <w:b/>
          <w:bCs/>
          <w:sz w:val="22"/>
          <w:szCs w:val="22"/>
          <w:lang w:val="sr-Latn-ME"/>
        </w:rPr>
        <w:t>I</w:t>
      </w:r>
      <w:r w:rsidRPr="001B14BB">
        <w:rPr>
          <w:b/>
          <w:bCs/>
          <w:sz w:val="22"/>
          <w:szCs w:val="22"/>
          <w:lang w:val="sr-Latn-ME"/>
        </w:rPr>
        <w:t xml:space="preserve"> PODACI</w:t>
      </w:r>
    </w:p>
    <w:p w14:paraId="72D3407D" w14:textId="77777777" w:rsidR="0072020E" w:rsidRPr="001B14BB" w:rsidRDefault="0072020E" w:rsidP="00F639E8">
      <w:pPr>
        <w:tabs>
          <w:tab w:val="left" w:pos="540"/>
          <w:tab w:val="left" w:pos="569"/>
        </w:tabs>
        <w:jc w:val="both"/>
        <w:rPr>
          <w:b/>
          <w:bCs/>
          <w:sz w:val="22"/>
          <w:szCs w:val="22"/>
          <w:lang w:val="sr-Latn-ME"/>
        </w:rPr>
      </w:pPr>
    </w:p>
    <w:p w14:paraId="2D5DE596" w14:textId="77777777"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5.1. </w:t>
      </w:r>
      <w:r w:rsidR="00480FB1" w:rsidRPr="001B14BB">
        <w:rPr>
          <w:b/>
          <w:bCs/>
          <w:sz w:val="22"/>
          <w:szCs w:val="22"/>
          <w:lang w:val="sr-Latn-ME"/>
        </w:rPr>
        <w:tab/>
      </w:r>
      <w:proofErr w:type="spellStart"/>
      <w:r w:rsidRPr="001B14BB">
        <w:rPr>
          <w:b/>
          <w:bCs/>
          <w:sz w:val="22"/>
          <w:szCs w:val="22"/>
          <w:lang w:val="sr-Latn-ME"/>
        </w:rPr>
        <w:t>Farmakodinamski</w:t>
      </w:r>
      <w:proofErr w:type="spellEnd"/>
      <w:r w:rsidRPr="001B14BB">
        <w:rPr>
          <w:b/>
          <w:bCs/>
          <w:sz w:val="22"/>
          <w:szCs w:val="22"/>
          <w:lang w:val="sr-Latn-ME"/>
        </w:rPr>
        <w:t xml:space="preserve"> podaci</w:t>
      </w:r>
      <w:r w:rsidR="003A7059" w:rsidRPr="001B14BB">
        <w:rPr>
          <w:b/>
          <w:bCs/>
          <w:sz w:val="22"/>
          <w:szCs w:val="22"/>
          <w:lang w:val="sr-Latn-ME"/>
        </w:rPr>
        <w:t xml:space="preserve"> </w:t>
      </w:r>
    </w:p>
    <w:p w14:paraId="063D6DCF" w14:textId="77777777" w:rsidR="00F45F77" w:rsidRPr="001B14BB" w:rsidRDefault="00F45F77" w:rsidP="00F639E8">
      <w:pPr>
        <w:tabs>
          <w:tab w:val="left" w:pos="540"/>
          <w:tab w:val="left" w:pos="569"/>
        </w:tabs>
        <w:jc w:val="both"/>
        <w:rPr>
          <w:b/>
          <w:bCs/>
          <w:sz w:val="22"/>
          <w:szCs w:val="22"/>
          <w:lang w:val="sr-Latn-ME"/>
        </w:rPr>
      </w:pPr>
    </w:p>
    <w:p w14:paraId="7DAA4828" w14:textId="2853E4C9" w:rsidR="0072020E" w:rsidRPr="001B14BB" w:rsidRDefault="0072020E" w:rsidP="00F639E8">
      <w:pPr>
        <w:tabs>
          <w:tab w:val="left" w:pos="540"/>
          <w:tab w:val="left" w:pos="569"/>
        </w:tabs>
        <w:jc w:val="both"/>
        <w:rPr>
          <w:bCs/>
          <w:sz w:val="22"/>
          <w:szCs w:val="22"/>
          <w:lang w:val="sr-Latn-ME"/>
        </w:rPr>
      </w:pPr>
      <w:proofErr w:type="spellStart"/>
      <w:r w:rsidRPr="001B14BB">
        <w:rPr>
          <w:bCs/>
          <w:sz w:val="22"/>
          <w:szCs w:val="22"/>
          <w:lang w:val="sr-Latn-ME"/>
        </w:rPr>
        <w:t>Farmakoterapijska</w:t>
      </w:r>
      <w:proofErr w:type="spellEnd"/>
      <w:r w:rsidRPr="001B14BB">
        <w:rPr>
          <w:bCs/>
          <w:sz w:val="22"/>
          <w:szCs w:val="22"/>
          <w:lang w:val="sr-Latn-ME"/>
        </w:rPr>
        <w:t xml:space="preserve"> grupa:</w:t>
      </w:r>
      <w:r w:rsidR="00A62F74" w:rsidRPr="001B14BB">
        <w:rPr>
          <w:bCs/>
          <w:sz w:val="22"/>
          <w:szCs w:val="22"/>
          <w:lang w:val="sr-Latn-ME"/>
        </w:rPr>
        <w:t xml:space="preserve"> </w:t>
      </w:r>
      <w:proofErr w:type="spellStart"/>
      <w:r w:rsidR="00777D0F" w:rsidRPr="001B14BB">
        <w:rPr>
          <w:bCs/>
          <w:sz w:val="22"/>
          <w:szCs w:val="22"/>
          <w:lang w:val="sr-Latn-ME"/>
        </w:rPr>
        <w:t>Antiinflamatorni</w:t>
      </w:r>
      <w:proofErr w:type="spellEnd"/>
      <w:r w:rsidR="00777D0F" w:rsidRPr="001B14BB">
        <w:rPr>
          <w:bCs/>
          <w:sz w:val="22"/>
          <w:szCs w:val="22"/>
          <w:lang w:val="sr-Latn-ME"/>
        </w:rPr>
        <w:t xml:space="preserve"> i </w:t>
      </w:r>
      <w:proofErr w:type="spellStart"/>
      <w:r w:rsidR="00777D0F" w:rsidRPr="001B14BB">
        <w:rPr>
          <w:bCs/>
          <w:sz w:val="22"/>
          <w:szCs w:val="22"/>
          <w:lang w:val="sr-Latn-ME"/>
        </w:rPr>
        <w:t>antireumatski</w:t>
      </w:r>
      <w:proofErr w:type="spellEnd"/>
      <w:r w:rsidR="00777D0F" w:rsidRPr="001B14BB">
        <w:rPr>
          <w:bCs/>
          <w:sz w:val="22"/>
          <w:szCs w:val="22"/>
          <w:lang w:val="sr-Latn-ME"/>
        </w:rPr>
        <w:t xml:space="preserve"> proizvodi; </w:t>
      </w:r>
      <w:proofErr w:type="spellStart"/>
      <w:r w:rsidR="00263EC9" w:rsidRPr="001B14BB">
        <w:rPr>
          <w:bCs/>
          <w:sz w:val="22"/>
          <w:szCs w:val="22"/>
          <w:lang w:val="sr-Latn-ME"/>
        </w:rPr>
        <w:t>nesteroidni</w:t>
      </w:r>
      <w:proofErr w:type="spellEnd"/>
      <w:r w:rsidR="00263EC9" w:rsidRPr="001B14BB">
        <w:rPr>
          <w:bCs/>
          <w:sz w:val="22"/>
          <w:szCs w:val="22"/>
          <w:lang w:val="sr-Latn-ME"/>
        </w:rPr>
        <w:t xml:space="preserve"> </w:t>
      </w:r>
      <w:proofErr w:type="spellStart"/>
      <w:r w:rsidR="00A62F74" w:rsidRPr="001B14BB">
        <w:rPr>
          <w:sz w:val="22"/>
          <w:szCs w:val="22"/>
          <w:lang w:val="sr-Latn-ME"/>
        </w:rPr>
        <w:t>antiinflamatorni</w:t>
      </w:r>
      <w:proofErr w:type="spellEnd"/>
      <w:r w:rsidR="00A62F74" w:rsidRPr="001B14BB">
        <w:rPr>
          <w:sz w:val="22"/>
          <w:szCs w:val="22"/>
          <w:lang w:val="sr-Latn-ME"/>
        </w:rPr>
        <w:t xml:space="preserve"> i </w:t>
      </w:r>
      <w:proofErr w:type="spellStart"/>
      <w:r w:rsidR="00A62F74" w:rsidRPr="001B14BB">
        <w:rPr>
          <w:sz w:val="22"/>
          <w:szCs w:val="22"/>
          <w:lang w:val="sr-Latn-ME"/>
        </w:rPr>
        <w:t>antireumatski</w:t>
      </w:r>
      <w:proofErr w:type="spellEnd"/>
      <w:r w:rsidR="00A62F74" w:rsidRPr="001B14BB">
        <w:rPr>
          <w:sz w:val="22"/>
          <w:szCs w:val="22"/>
          <w:lang w:val="sr-Latn-ME"/>
        </w:rPr>
        <w:t xml:space="preserve"> proizvodi</w:t>
      </w:r>
    </w:p>
    <w:p w14:paraId="089F1BF3" w14:textId="77777777" w:rsidR="0072020E" w:rsidRPr="001B14BB" w:rsidRDefault="0072020E" w:rsidP="00F639E8">
      <w:pPr>
        <w:tabs>
          <w:tab w:val="left" w:pos="540"/>
          <w:tab w:val="left" w:pos="569"/>
        </w:tabs>
        <w:jc w:val="both"/>
        <w:rPr>
          <w:bCs/>
          <w:sz w:val="22"/>
          <w:szCs w:val="22"/>
          <w:lang w:val="sr-Latn-ME"/>
        </w:rPr>
      </w:pPr>
    </w:p>
    <w:p w14:paraId="5AFFDEAA" w14:textId="77777777" w:rsidR="0072020E" w:rsidRPr="001B14BB" w:rsidRDefault="0072020E" w:rsidP="00F639E8">
      <w:pPr>
        <w:tabs>
          <w:tab w:val="left" w:pos="540"/>
          <w:tab w:val="left" w:pos="569"/>
        </w:tabs>
        <w:jc w:val="both"/>
        <w:rPr>
          <w:bCs/>
          <w:sz w:val="22"/>
          <w:szCs w:val="22"/>
          <w:lang w:val="sr-Latn-ME"/>
        </w:rPr>
      </w:pPr>
      <w:r w:rsidRPr="001B14BB">
        <w:rPr>
          <w:bCs/>
          <w:sz w:val="22"/>
          <w:szCs w:val="22"/>
          <w:lang w:val="sr-Latn-ME"/>
        </w:rPr>
        <w:t>ATC kod:</w:t>
      </w:r>
      <w:r w:rsidR="00A62F74" w:rsidRPr="001B14BB">
        <w:rPr>
          <w:bCs/>
          <w:sz w:val="22"/>
          <w:szCs w:val="22"/>
          <w:lang w:val="sr-Latn-ME"/>
        </w:rPr>
        <w:t xml:space="preserve"> </w:t>
      </w:r>
      <w:r w:rsidR="00A62F74" w:rsidRPr="001B14BB">
        <w:rPr>
          <w:sz w:val="22"/>
          <w:szCs w:val="22"/>
          <w:lang w:val="sr-Latn-ME"/>
        </w:rPr>
        <w:t>M01AB05</w:t>
      </w:r>
    </w:p>
    <w:p w14:paraId="250E121A" w14:textId="72F48406" w:rsidR="00A62F74" w:rsidRPr="001B14BB" w:rsidRDefault="00A62F74" w:rsidP="00F639E8">
      <w:pPr>
        <w:spacing w:before="120"/>
        <w:jc w:val="both"/>
        <w:rPr>
          <w:color w:val="333333"/>
          <w:sz w:val="22"/>
          <w:szCs w:val="22"/>
          <w:lang w:val="sr-Latn-ME"/>
        </w:rPr>
      </w:pPr>
      <w:proofErr w:type="spellStart"/>
      <w:r w:rsidRPr="001B14BB">
        <w:rPr>
          <w:sz w:val="22"/>
          <w:szCs w:val="22"/>
          <w:lang w:val="sr-Latn-ME"/>
        </w:rPr>
        <w:lastRenderedPageBreak/>
        <w:t>Diklofenak</w:t>
      </w:r>
      <w:proofErr w:type="spellEnd"/>
      <w:r w:rsidRPr="001B14BB">
        <w:rPr>
          <w:sz w:val="22"/>
          <w:szCs w:val="22"/>
          <w:lang w:val="sr-Latn-ME"/>
        </w:rPr>
        <w:t xml:space="preserve"> je </w:t>
      </w:r>
      <w:proofErr w:type="spellStart"/>
      <w:r w:rsidRPr="001B14BB">
        <w:rPr>
          <w:sz w:val="22"/>
          <w:szCs w:val="22"/>
          <w:lang w:val="sr-Latn-ME"/>
        </w:rPr>
        <w:t>nesteroidni</w:t>
      </w:r>
      <w:proofErr w:type="spellEnd"/>
      <w:r w:rsidRPr="001B14BB">
        <w:rPr>
          <w:sz w:val="22"/>
          <w:szCs w:val="22"/>
          <w:lang w:val="sr-Latn-ME"/>
        </w:rPr>
        <w:t xml:space="preserve"> </w:t>
      </w:r>
      <w:proofErr w:type="spellStart"/>
      <w:r w:rsidRPr="001B14BB">
        <w:rPr>
          <w:sz w:val="22"/>
          <w:szCs w:val="22"/>
          <w:lang w:val="sr-Latn-ME"/>
        </w:rPr>
        <w:t>antiinflamatorni</w:t>
      </w:r>
      <w:proofErr w:type="spellEnd"/>
      <w:r w:rsidRPr="001B14BB">
        <w:rPr>
          <w:sz w:val="22"/>
          <w:szCs w:val="22"/>
          <w:lang w:val="sr-Latn-ME"/>
        </w:rPr>
        <w:t xml:space="preserve"> lijek/analgetik </w:t>
      </w:r>
      <w:r w:rsidR="00263EC9" w:rsidRPr="001B14BB">
        <w:rPr>
          <w:sz w:val="22"/>
          <w:szCs w:val="22"/>
          <w:lang w:val="sr-Latn-ME"/>
        </w:rPr>
        <w:t xml:space="preserve">za </w:t>
      </w:r>
      <w:r w:rsidRPr="001B14BB">
        <w:rPr>
          <w:sz w:val="22"/>
          <w:szCs w:val="22"/>
          <w:lang w:val="sr-Latn-ME"/>
        </w:rPr>
        <w:t xml:space="preserve">koji </w:t>
      </w:r>
      <w:r w:rsidR="00263EC9" w:rsidRPr="001B14BB">
        <w:rPr>
          <w:sz w:val="22"/>
          <w:szCs w:val="22"/>
          <w:lang w:val="sr-Latn-ME"/>
        </w:rPr>
        <w:t xml:space="preserve">je pokazano da </w:t>
      </w:r>
      <w:r w:rsidRPr="001B14BB">
        <w:rPr>
          <w:sz w:val="22"/>
          <w:szCs w:val="22"/>
          <w:lang w:val="sr-Latn-ME"/>
        </w:rPr>
        <w:t xml:space="preserve">svoju aktivnost ispoljava inhibicijom sinteze </w:t>
      </w:r>
      <w:proofErr w:type="spellStart"/>
      <w:r w:rsidRPr="001B14BB">
        <w:rPr>
          <w:sz w:val="22"/>
          <w:szCs w:val="22"/>
          <w:lang w:val="sr-Latn-ME"/>
        </w:rPr>
        <w:t>prostaglandina</w:t>
      </w:r>
      <w:proofErr w:type="spellEnd"/>
      <w:r w:rsidRPr="001B14BB">
        <w:rPr>
          <w:sz w:val="22"/>
          <w:szCs w:val="22"/>
          <w:lang w:val="sr-Latn-ME"/>
        </w:rPr>
        <w:t xml:space="preserve"> kod uobičajenih životinjskih eksperimentalnih modela zapaljenja.</w:t>
      </w:r>
      <w:r w:rsidRPr="001B14BB">
        <w:rPr>
          <w:color w:val="333333"/>
          <w:sz w:val="22"/>
          <w:szCs w:val="22"/>
          <w:lang w:val="sr-Latn-ME"/>
        </w:rPr>
        <w:t xml:space="preserve"> Kod </w:t>
      </w:r>
      <w:proofErr w:type="spellStart"/>
      <w:r w:rsidRPr="001B14BB">
        <w:rPr>
          <w:color w:val="333333"/>
          <w:sz w:val="22"/>
          <w:szCs w:val="22"/>
          <w:lang w:val="sr-Latn-ME"/>
        </w:rPr>
        <w:t>ljudi</w:t>
      </w:r>
      <w:proofErr w:type="spellEnd"/>
      <w:r w:rsidRPr="001B14BB">
        <w:rPr>
          <w:color w:val="333333"/>
          <w:sz w:val="22"/>
          <w:szCs w:val="22"/>
          <w:lang w:val="sr-Latn-ME"/>
        </w:rPr>
        <w:t xml:space="preserve">, </w:t>
      </w:r>
      <w:proofErr w:type="spellStart"/>
      <w:r w:rsidRPr="001B14BB">
        <w:rPr>
          <w:color w:val="333333"/>
          <w:sz w:val="22"/>
          <w:szCs w:val="22"/>
          <w:lang w:val="sr-Latn-ME"/>
        </w:rPr>
        <w:t>diklofenak</w:t>
      </w:r>
      <w:proofErr w:type="spellEnd"/>
      <w:r w:rsidRPr="001B14BB">
        <w:rPr>
          <w:color w:val="333333"/>
          <w:sz w:val="22"/>
          <w:szCs w:val="22"/>
          <w:lang w:val="sr-Latn-ME"/>
        </w:rPr>
        <w:t xml:space="preserve"> ublažava bol usl</w:t>
      </w:r>
      <w:r w:rsidR="000F470B" w:rsidRPr="001B14BB">
        <w:rPr>
          <w:color w:val="333333"/>
          <w:sz w:val="22"/>
          <w:szCs w:val="22"/>
          <w:lang w:val="sr-Latn-ME"/>
        </w:rPr>
        <w:t>i</w:t>
      </w:r>
      <w:r w:rsidRPr="001B14BB">
        <w:rPr>
          <w:color w:val="333333"/>
          <w:sz w:val="22"/>
          <w:szCs w:val="22"/>
          <w:lang w:val="sr-Latn-ME"/>
        </w:rPr>
        <w:t>jed inflamacije, smanjuje otoke i snižava</w:t>
      </w:r>
      <w:r w:rsidR="00F505D9" w:rsidRPr="001B14BB">
        <w:rPr>
          <w:color w:val="333333"/>
          <w:sz w:val="22"/>
          <w:szCs w:val="22"/>
          <w:lang w:val="sr-Latn-ME"/>
        </w:rPr>
        <w:t xml:space="preserve"> povišenu tjelesnu</w:t>
      </w:r>
      <w:r w:rsidRPr="001B14BB">
        <w:rPr>
          <w:color w:val="333333"/>
          <w:sz w:val="22"/>
          <w:szCs w:val="22"/>
          <w:lang w:val="sr-Latn-ME"/>
        </w:rPr>
        <w:t xml:space="preserve"> temperaturu. </w:t>
      </w:r>
      <w:proofErr w:type="spellStart"/>
      <w:r w:rsidRPr="001B14BB">
        <w:rPr>
          <w:color w:val="333333"/>
          <w:sz w:val="22"/>
          <w:szCs w:val="22"/>
          <w:lang w:val="sr-Latn-ME"/>
        </w:rPr>
        <w:t>Diklofenak</w:t>
      </w:r>
      <w:proofErr w:type="spellEnd"/>
      <w:r w:rsidRPr="001B14BB">
        <w:rPr>
          <w:color w:val="333333"/>
          <w:sz w:val="22"/>
          <w:szCs w:val="22"/>
          <w:lang w:val="sr-Latn-ME"/>
        </w:rPr>
        <w:t xml:space="preserve"> </w:t>
      </w:r>
      <w:r w:rsidR="00263EC9" w:rsidRPr="001B14BB">
        <w:rPr>
          <w:color w:val="333333"/>
          <w:sz w:val="22"/>
          <w:szCs w:val="22"/>
          <w:lang w:val="sr-Latn-ME"/>
        </w:rPr>
        <w:t xml:space="preserve">inhibira </w:t>
      </w:r>
      <w:proofErr w:type="spellStart"/>
      <w:r w:rsidRPr="001B14BB">
        <w:rPr>
          <w:color w:val="333333"/>
          <w:sz w:val="22"/>
          <w:szCs w:val="22"/>
          <w:lang w:val="sr-Latn-ME"/>
        </w:rPr>
        <w:t>ADP</w:t>
      </w:r>
      <w:proofErr w:type="spellEnd"/>
      <w:r w:rsidRPr="001B14BB">
        <w:rPr>
          <w:color w:val="333333"/>
          <w:sz w:val="22"/>
          <w:szCs w:val="22"/>
          <w:lang w:val="sr-Latn-ME"/>
        </w:rPr>
        <w:t xml:space="preserve"> i </w:t>
      </w:r>
      <w:proofErr w:type="spellStart"/>
      <w:r w:rsidRPr="001B14BB">
        <w:rPr>
          <w:color w:val="333333"/>
          <w:sz w:val="22"/>
          <w:szCs w:val="22"/>
          <w:lang w:val="sr-Latn-ME"/>
        </w:rPr>
        <w:t>kolagenom</w:t>
      </w:r>
      <w:proofErr w:type="spellEnd"/>
      <w:r w:rsidRPr="001B14BB">
        <w:rPr>
          <w:color w:val="333333"/>
          <w:sz w:val="22"/>
          <w:szCs w:val="22"/>
          <w:lang w:val="sr-Latn-ME"/>
        </w:rPr>
        <w:t xml:space="preserve"> indukovanu agregaciju </w:t>
      </w:r>
      <w:proofErr w:type="spellStart"/>
      <w:r w:rsidRPr="001B14BB">
        <w:rPr>
          <w:color w:val="333333"/>
          <w:sz w:val="22"/>
          <w:szCs w:val="22"/>
          <w:lang w:val="sr-Latn-ME"/>
        </w:rPr>
        <w:t>trombocita</w:t>
      </w:r>
      <w:proofErr w:type="spellEnd"/>
      <w:r w:rsidRPr="001B14BB">
        <w:rPr>
          <w:color w:val="333333"/>
          <w:sz w:val="22"/>
          <w:szCs w:val="22"/>
          <w:lang w:val="sr-Latn-ME"/>
        </w:rPr>
        <w:t>.</w:t>
      </w:r>
    </w:p>
    <w:p w14:paraId="512BBD40" w14:textId="77777777" w:rsidR="00A62F74" w:rsidRPr="001B14BB" w:rsidRDefault="00A62F74" w:rsidP="00F639E8">
      <w:pPr>
        <w:tabs>
          <w:tab w:val="left" w:pos="540"/>
          <w:tab w:val="left" w:pos="569"/>
        </w:tabs>
        <w:jc w:val="both"/>
        <w:rPr>
          <w:b/>
          <w:bCs/>
          <w:sz w:val="22"/>
          <w:szCs w:val="22"/>
          <w:lang w:val="sr-Latn-ME"/>
        </w:rPr>
      </w:pPr>
    </w:p>
    <w:p w14:paraId="160815E5" w14:textId="26795266"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5.2. </w:t>
      </w:r>
      <w:r w:rsidR="00480FB1" w:rsidRPr="001B14BB">
        <w:rPr>
          <w:b/>
          <w:bCs/>
          <w:sz w:val="22"/>
          <w:szCs w:val="22"/>
          <w:lang w:val="sr-Latn-ME"/>
        </w:rPr>
        <w:tab/>
      </w:r>
      <w:proofErr w:type="spellStart"/>
      <w:r w:rsidRPr="001B14BB">
        <w:rPr>
          <w:b/>
          <w:bCs/>
          <w:sz w:val="22"/>
          <w:szCs w:val="22"/>
          <w:lang w:val="sr-Latn-ME"/>
        </w:rPr>
        <w:t>Farmakokinetički</w:t>
      </w:r>
      <w:proofErr w:type="spellEnd"/>
      <w:r w:rsidRPr="001B14BB">
        <w:rPr>
          <w:b/>
          <w:bCs/>
          <w:sz w:val="22"/>
          <w:szCs w:val="22"/>
          <w:lang w:val="sr-Latn-ME"/>
        </w:rPr>
        <w:t xml:space="preserve"> podaci</w:t>
      </w:r>
      <w:r w:rsidR="003A7059" w:rsidRPr="001B14BB">
        <w:rPr>
          <w:b/>
          <w:bCs/>
          <w:sz w:val="22"/>
          <w:szCs w:val="22"/>
          <w:lang w:val="sr-Latn-ME"/>
        </w:rPr>
        <w:t xml:space="preserve"> </w:t>
      </w:r>
    </w:p>
    <w:p w14:paraId="175AD824" w14:textId="77777777" w:rsidR="008441A0" w:rsidRPr="001B14BB" w:rsidRDefault="008441A0" w:rsidP="00F639E8">
      <w:pPr>
        <w:tabs>
          <w:tab w:val="left" w:pos="540"/>
          <w:tab w:val="left" w:pos="569"/>
        </w:tabs>
        <w:jc w:val="both"/>
        <w:rPr>
          <w:b/>
          <w:bCs/>
          <w:sz w:val="22"/>
          <w:szCs w:val="22"/>
          <w:lang w:val="sr-Latn-ME"/>
        </w:rPr>
      </w:pPr>
    </w:p>
    <w:p w14:paraId="4F3CBD45" w14:textId="01189A0C" w:rsidR="00A62F74" w:rsidRPr="001B14BB" w:rsidRDefault="00A62F74" w:rsidP="005D79D1">
      <w:pPr>
        <w:pStyle w:val="BodyText"/>
        <w:spacing w:after="0"/>
        <w:jc w:val="both"/>
        <w:rPr>
          <w:sz w:val="22"/>
          <w:szCs w:val="22"/>
          <w:lang w:val="sr-Latn-ME"/>
        </w:rPr>
      </w:pPr>
      <w:r w:rsidRPr="001B14BB">
        <w:rPr>
          <w:sz w:val="22"/>
          <w:szCs w:val="22"/>
          <w:lang w:val="sr-Latn-ME"/>
        </w:rPr>
        <w:t xml:space="preserve">Nakon oralne primjene </w:t>
      </w:r>
      <w:r w:rsidR="00F505D9" w:rsidRPr="001B14BB">
        <w:rPr>
          <w:sz w:val="22"/>
          <w:szCs w:val="22"/>
          <w:lang w:val="sr-Latn-ME"/>
        </w:rPr>
        <w:t xml:space="preserve">uobičajenih </w:t>
      </w:r>
      <w:proofErr w:type="spellStart"/>
      <w:r w:rsidRPr="001B14BB">
        <w:rPr>
          <w:sz w:val="22"/>
          <w:szCs w:val="22"/>
          <w:lang w:val="sr-Latn-ME"/>
        </w:rPr>
        <w:t>gastrorezistentn</w:t>
      </w:r>
      <w:r w:rsidR="00F505D9" w:rsidRPr="001B14BB">
        <w:rPr>
          <w:sz w:val="22"/>
          <w:szCs w:val="22"/>
          <w:lang w:val="sr-Latn-ME"/>
        </w:rPr>
        <w:t>ih</w:t>
      </w:r>
      <w:proofErr w:type="spellEnd"/>
      <w:r w:rsidRPr="001B14BB">
        <w:rPr>
          <w:sz w:val="22"/>
          <w:szCs w:val="22"/>
          <w:lang w:val="sr-Latn-ME"/>
        </w:rPr>
        <w:t xml:space="preserve"> oblika, </w:t>
      </w:r>
      <w:proofErr w:type="spellStart"/>
      <w:r w:rsidRPr="001B14BB">
        <w:rPr>
          <w:sz w:val="22"/>
          <w:szCs w:val="22"/>
          <w:lang w:val="sr-Latn-ME"/>
        </w:rPr>
        <w:t>diklofenak</w:t>
      </w:r>
      <w:proofErr w:type="spellEnd"/>
      <w:r w:rsidRPr="001B14BB">
        <w:rPr>
          <w:sz w:val="22"/>
          <w:szCs w:val="22"/>
          <w:lang w:val="sr-Latn-ME"/>
        </w:rPr>
        <w:t xml:space="preserve"> se potpuno resorbuje </w:t>
      </w:r>
      <w:proofErr w:type="spellStart"/>
      <w:r w:rsidRPr="001B14BB">
        <w:rPr>
          <w:sz w:val="22"/>
          <w:szCs w:val="22"/>
          <w:lang w:val="sr-Latn-ME"/>
        </w:rPr>
        <w:t>distalno</w:t>
      </w:r>
      <w:proofErr w:type="spellEnd"/>
      <w:r w:rsidRPr="001B14BB">
        <w:rPr>
          <w:sz w:val="22"/>
          <w:szCs w:val="22"/>
          <w:lang w:val="sr-Latn-ME"/>
        </w:rPr>
        <w:t xml:space="preserve"> </w:t>
      </w:r>
      <w:r w:rsidR="00390C5C" w:rsidRPr="001B14BB">
        <w:rPr>
          <w:sz w:val="22"/>
          <w:szCs w:val="22"/>
          <w:lang w:val="sr-Latn-ME"/>
        </w:rPr>
        <w:t>od želuca</w:t>
      </w:r>
      <w:r w:rsidRPr="001B14BB">
        <w:rPr>
          <w:sz w:val="22"/>
          <w:szCs w:val="22"/>
          <w:lang w:val="sr-Latn-ME"/>
        </w:rPr>
        <w:t xml:space="preserve">. Nakon primjene jedne </w:t>
      </w:r>
      <w:proofErr w:type="spellStart"/>
      <w:r w:rsidRPr="001B14BB">
        <w:rPr>
          <w:sz w:val="22"/>
          <w:szCs w:val="22"/>
          <w:lang w:val="sr-Latn-ME"/>
        </w:rPr>
        <w:t>gastrorezistentne</w:t>
      </w:r>
      <w:proofErr w:type="spellEnd"/>
      <w:r w:rsidRPr="001B14BB">
        <w:rPr>
          <w:sz w:val="22"/>
          <w:szCs w:val="22"/>
          <w:lang w:val="sr-Latn-ME"/>
        </w:rPr>
        <w:t xml:space="preserve"> kapsule </w:t>
      </w:r>
      <w:proofErr w:type="spellStart"/>
      <w:r w:rsidR="00F505D9" w:rsidRPr="001B14BB">
        <w:rPr>
          <w:sz w:val="22"/>
          <w:szCs w:val="22"/>
          <w:lang w:val="sr-Latn-ME"/>
        </w:rPr>
        <w:t>diklofenaka</w:t>
      </w:r>
      <w:proofErr w:type="spellEnd"/>
      <w:r w:rsidRPr="001B14BB">
        <w:rPr>
          <w:sz w:val="22"/>
          <w:szCs w:val="22"/>
          <w:lang w:val="sr-Latn-ME"/>
        </w:rPr>
        <w:t xml:space="preserve">, </w:t>
      </w:r>
      <w:r w:rsidR="00390C5C" w:rsidRPr="001B14BB">
        <w:rPr>
          <w:sz w:val="22"/>
          <w:szCs w:val="22"/>
          <w:lang w:val="sr-Latn-ME"/>
        </w:rPr>
        <w:t xml:space="preserve">srednja </w:t>
      </w:r>
      <w:r w:rsidRPr="001B14BB">
        <w:rPr>
          <w:sz w:val="22"/>
          <w:szCs w:val="22"/>
          <w:lang w:val="sr-Latn-ME"/>
        </w:rPr>
        <w:t>maksimaln</w:t>
      </w:r>
      <w:r w:rsidR="00390C5C" w:rsidRPr="001B14BB">
        <w:rPr>
          <w:sz w:val="22"/>
          <w:szCs w:val="22"/>
          <w:lang w:val="sr-Latn-ME"/>
        </w:rPr>
        <w:t>a</w:t>
      </w:r>
      <w:r w:rsidRPr="001B14BB">
        <w:rPr>
          <w:sz w:val="22"/>
          <w:szCs w:val="22"/>
          <w:lang w:val="sr-Latn-ME"/>
        </w:rPr>
        <w:t xml:space="preserve"> koncentracij</w:t>
      </w:r>
      <w:r w:rsidR="00390C5C" w:rsidRPr="001B14BB">
        <w:rPr>
          <w:sz w:val="22"/>
          <w:szCs w:val="22"/>
          <w:lang w:val="sr-Latn-ME"/>
        </w:rPr>
        <w:t>a</w:t>
      </w:r>
      <w:r w:rsidRPr="001B14BB">
        <w:rPr>
          <w:sz w:val="22"/>
          <w:szCs w:val="22"/>
          <w:lang w:val="sr-Latn-ME"/>
        </w:rPr>
        <w:t xml:space="preserve"> u plazmi (</w:t>
      </w:r>
      <w:proofErr w:type="spellStart"/>
      <w:r w:rsidRPr="001B14BB">
        <w:rPr>
          <w:sz w:val="22"/>
          <w:szCs w:val="22"/>
          <w:lang w:val="sr-Latn-ME"/>
        </w:rPr>
        <w:t>C</w:t>
      </w:r>
      <w:r w:rsidRPr="001B14BB">
        <w:rPr>
          <w:sz w:val="22"/>
          <w:szCs w:val="22"/>
          <w:vertAlign w:val="subscript"/>
          <w:lang w:val="sr-Latn-ME"/>
        </w:rPr>
        <w:t>max</w:t>
      </w:r>
      <w:proofErr w:type="spellEnd"/>
      <w:r w:rsidRPr="001B14BB">
        <w:rPr>
          <w:sz w:val="22"/>
          <w:szCs w:val="22"/>
          <w:lang w:val="sr-Latn-ME"/>
        </w:rPr>
        <w:t xml:space="preserve">) od 1595 </w:t>
      </w:r>
      <w:proofErr w:type="spellStart"/>
      <w:r w:rsidRPr="001B14BB">
        <w:rPr>
          <w:sz w:val="22"/>
          <w:szCs w:val="22"/>
          <w:lang w:val="sr-Latn-ME"/>
        </w:rPr>
        <w:t>n</w:t>
      </w:r>
      <w:r w:rsidR="00390C5C" w:rsidRPr="001B14BB">
        <w:rPr>
          <w:sz w:val="22"/>
          <w:szCs w:val="22"/>
          <w:lang w:val="sr-Latn-ME"/>
        </w:rPr>
        <w:t>ano</w:t>
      </w:r>
      <w:r w:rsidRPr="001B14BB">
        <w:rPr>
          <w:sz w:val="22"/>
          <w:szCs w:val="22"/>
          <w:lang w:val="sr-Latn-ME"/>
        </w:rPr>
        <w:t>g</w:t>
      </w:r>
      <w:r w:rsidR="00390C5C" w:rsidRPr="001B14BB">
        <w:rPr>
          <w:sz w:val="22"/>
          <w:szCs w:val="22"/>
          <w:lang w:val="sr-Latn-ME"/>
        </w:rPr>
        <w:t>rama</w:t>
      </w:r>
      <w:proofErr w:type="spellEnd"/>
      <w:r w:rsidRPr="001B14BB">
        <w:rPr>
          <w:sz w:val="22"/>
          <w:szCs w:val="22"/>
          <w:lang w:val="sr-Latn-ME"/>
        </w:rPr>
        <w:t xml:space="preserve">/ml (5385, 78 </w:t>
      </w:r>
      <w:proofErr w:type="spellStart"/>
      <w:r w:rsidRPr="001B14BB">
        <w:rPr>
          <w:sz w:val="22"/>
          <w:szCs w:val="22"/>
          <w:lang w:val="sr-Latn-ME"/>
        </w:rPr>
        <w:t>nmol</w:t>
      </w:r>
      <w:proofErr w:type="spellEnd"/>
      <w:r w:rsidRPr="001B14BB">
        <w:rPr>
          <w:sz w:val="22"/>
          <w:szCs w:val="22"/>
          <w:lang w:val="sr-Latn-ME"/>
        </w:rPr>
        <w:t>/l) se postiž</w:t>
      </w:r>
      <w:r w:rsidR="00390C5C" w:rsidRPr="001B14BB">
        <w:rPr>
          <w:sz w:val="22"/>
          <w:szCs w:val="22"/>
          <w:lang w:val="sr-Latn-ME"/>
        </w:rPr>
        <w:t>e</w:t>
      </w:r>
      <w:r w:rsidRPr="001B14BB">
        <w:rPr>
          <w:sz w:val="22"/>
          <w:szCs w:val="22"/>
          <w:lang w:val="sr-Latn-ME"/>
        </w:rPr>
        <w:t xml:space="preserve"> za približno 40 minuta (</w:t>
      </w:r>
      <w:r w:rsidR="00390C5C" w:rsidRPr="001B14BB">
        <w:rPr>
          <w:sz w:val="22"/>
          <w:szCs w:val="22"/>
          <w:lang w:val="sr-Latn-ME"/>
        </w:rPr>
        <w:t>medijalan vr</w:t>
      </w:r>
      <w:r w:rsidR="00085764" w:rsidRPr="001B14BB">
        <w:rPr>
          <w:sz w:val="22"/>
          <w:szCs w:val="22"/>
          <w:lang w:val="sr-Latn-ME"/>
        </w:rPr>
        <w:t>ij</w:t>
      </w:r>
      <w:r w:rsidR="00390C5C" w:rsidRPr="001B14BB">
        <w:rPr>
          <w:sz w:val="22"/>
          <w:szCs w:val="22"/>
          <w:lang w:val="sr-Latn-ME"/>
        </w:rPr>
        <w:t xml:space="preserve">ednost </w:t>
      </w:r>
      <w:proofErr w:type="spellStart"/>
      <w:r w:rsidRPr="001B14BB">
        <w:rPr>
          <w:sz w:val="22"/>
          <w:szCs w:val="22"/>
          <w:lang w:val="sr-Latn-ME"/>
        </w:rPr>
        <w:t>T</w:t>
      </w:r>
      <w:r w:rsidRPr="001B14BB">
        <w:rPr>
          <w:sz w:val="22"/>
          <w:szCs w:val="22"/>
          <w:vertAlign w:val="subscript"/>
          <w:lang w:val="sr-Latn-ME"/>
        </w:rPr>
        <w:t>max</w:t>
      </w:r>
      <w:proofErr w:type="spellEnd"/>
      <w:r w:rsidRPr="001B14BB">
        <w:rPr>
          <w:sz w:val="22"/>
          <w:szCs w:val="22"/>
          <w:lang w:val="sr-Latn-ME"/>
        </w:rPr>
        <w:t>). Površina ispod krive koncentracij</w:t>
      </w:r>
      <w:r w:rsidR="005C44BB" w:rsidRPr="001B14BB">
        <w:rPr>
          <w:sz w:val="22"/>
          <w:szCs w:val="22"/>
          <w:lang w:val="sr-Latn-ME"/>
        </w:rPr>
        <w:t>a</w:t>
      </w:r>
      <w:r w:rsidRPr="001B14BB">
        <w:rPr>
          <w:sz w:val="22"/>
          <w:szCs w:val="22"/>
          <w:lang w:val="sr-Latn-ME"/>
        </w:rPr>
        <w:t>/vr</w:t>
      </w:r>
      <w:r w:rsidR="00085764" w:rsidRPr="001B14BB">
        <w:rPr>
          <w:sz w:val="22"/>
          <w:szCs w:val="22"/>
          <w:lang w:val="sr-Latn-ME"/>
        </w:rPr>
        <w:t>ij</w:t>
      </w:r>
      <w:r w:rsidRPr="001B14BB">
        <w:rPr>
          <w:sz w:val="22"/>
          <w:szCs w:val="22"/>
          <w:lang w:val="sr-Latn-ME"/>
        </w:rPr>
        <w:t xml:space="preserve">eme (PIK </w:t>
      </w:r>
      <w:r w:rsidRPr="001B14BB">
        <w:rPr>
          <w:sz w:val="22"/>
          <w:szCs w:val="22"/>
          <w:vertAlign w:val="subscript"/>
          <w:lang w:val="sr-Latn-ME"/>
        </w:rPr>
        <w:t>0-∞</w:t>
      </w:r>
      <w:r w:rsidRPr="001B14BB">
        <w:rPr>
          <w:sz w:val="22"/>
          <w:szCs w:val="22"/>
          <w:lang w:val="sr-Latn-ME"/>
        </w:rPr>
        <w:t xml:space="preserve">) iznosi približno 1818 </w:t>
      </w:r>
      <w:proofErr w:type="spellStart"/>
      <w:r w:rsidRPr="001B14BB">
        <w:rPr>
          <w:sz w:val="22"/>
          <w:szCs w:val="22"/>
          <w:lang w:val="sr-Latn-ME"/>
        </w:rPr>
        <w:t>n</w:t>
      </w:r>
      <w:r w:rsidR="00390C5C" w:rsidRPr="001B14BB">
        <w:rPr>
          <w:sz w:val="22"/>
          <w:szCs w:val="22"/>
          <w:lang w:val="sr-Latn-ME"/>
        </w:rPr>
        <w:t>ano</w:t>
      </w:r>
      <w:r w:rsidRPr="001B14BB">
        <w:rPr>
          <w:sz w:val="22"/>
          <w:szCs w:val="22"/>
          <w:lang w:val="sr-Latn-ME"/>
        </w:rPr>
        <w:t>g</w:t>
      </w:r>
      <w:r w:rsidR="00390C5C" w:rsidRPr="001B14BB">
        <w:rPr>
          <w:sz w:val="22"/>
          <w:szCs w:val="22"/>
          <w:lang w:val="sr-Latn-ME"/>
        </w:rPr>
        <w:t>rama</w:t>
      </w:r>
      <w:proofErr w:type="spellEnd"/>
      <w:r w:rsidRPr="001B14BB">
        <w:rPr>
          <w:sz w:val="22"/>
          <w:szCs w:val="22"/>
          <w:lang w:val="sr-Latn-ME"/>
        </w:rPr>
        <w:t xml:space="preserve">/ml x h. </w:t>
      </w:r>
    </w:p>
    <w:p w14:paraId="6835DA0E" w14:textId="7BCDB717" w:rsidR="00A62F74" w:rsidRPr="001B14BB" w:rsidRDefault="00A62F74" w:rsidP="005D79D1">
      <w:pPr>
        <w:pStyle w:val="BodyText"/>
        <w:spacing w:after="0"/>
        <w:jc w:val="both"/>
        <w:rPr>
          <w:sz w:val="22"/>
          <w:szCs w:val="22"/>
          <w:lang w:val="sr-Latn-ME"/>
        </w:rPr>
      </w:pPr>
      <w:r w:rsidRPr="001B14BB">
        <w:rPr>
          <w:sz w:val="22"/>
          <w:szCs w:val="22"/>
          <w:lang w:val="sr-Latn-ME"/>
        </w:rPr>
        <w:t>Nakon intramuskularne primjene maksimaln</w:t>
      </w:r>
      <w:r w:rsidR="00390C5C" w:rsidRPr="001B14BB">
        <w:rPr>
          <w:sz w:val="22"/>
          <w:szCs w:val="22"/>
          <w:lang w:val="sr-Latn-ME"/>
        </w:rPr>
        <w:t>e</w:t>
      </w:r>
      <w:r w:rsidRPr="001B14BB">
        <w:rPr>
          <w:sz w:val="22"/>
          <w:szCs w:val="22"/>
          <w:lang w:val="sr-Latn-ME"/>
        </w:rPr>
        <w:t xml:space="preserve"> koncentracij</w:t>
      </w:r>
      <w:r w:rsidR="00390C5C" w:rsidRPr="001B14BB">
        <w:rPr>
          <w:sz w:val="22"/>
          <w:szCs w:val="22"/>
          <w:lang w:val="sr-Latn-ME"/>
        </w:rPr>
        <w:t>e</w:t>
      </w:r>
      <w:r w:rsidRPr="001B14BB">
        <w:rPr>
          <w:sz w:val="22"/>
          <w:szCs w:val="22"/>
          <w:lang w:val="sr-Latn-ME"/>
        </w:rPr>
        <w:t xml:space="preserve"> u plazmi se postiž</w:t>
      </w:r>
      <w:r w:rsidR="00390C5C" w:rsidRPr="001B14BB">
        <w:rPr>
          <w:sz w:val="22"/>
          <w:szCs w:val="22"/>
          <w:lang w:val="sr-Latn-ME"/>
        </w:rPr>
        <w:t>u</w:t>
      </w:r>
      <w:r w:rsidRPr="001B14BB">
        <w:rPr>
          <w:sz w:val="22"/>
          <w:szCs w:val="22"/>
          <w:lang w:val="sr-Latn-ME"/>
        </w:rPr>
        <w:t xml:space="preserve"> nakon 10-20 minuta, a nakon rektalne primjene za oko 30 minuta. Oralno prim</w:t>
      </w:r>
      <w:r w:rsidR="000F470B" w:rsidRPr="001B14BB">
        <w:rPr>
          <w:sz w:val="22"/>
          <w:szCs w:val="22"/>
          <w:lang w:val="sr-Latn-ME"/>
        </w:rPr>
        <w:t>i</w:t>
      </w:r>
      <w:r w:rsidRPr="001B14BB">
        <w:rPr>
          <w:sz w:val="22"/>
          <w:szCs w:val="22"/>
          <w:lang w:val="sr-Latn-ME"/>
        </w:rPr>
        <w:t xml:space="preserve">jenjena doza </w:t>
      </w:r>
      <w:proofErr w:type="spellStart"/>
      <w:r w:rsidRPr="001B14BB">
        <w:rPr>
          <w:sz w:val="22"/>
          <w:szCs w:val="22"/>
          <w:lang w:val="sr-Latn-ME"/>
        </w:rPr>
        <w:t>diklofenaka</w:t>
      </w:r>
      <w:proofErr w:type="spellEnd"/>
      <w:r w:rsidRPr="001B14BB">
        <w:rPr>
          <w:sz w:val="22"/>
          <w:szCs w:val="22"/>
          <w:lang w:val="sr-Latn-ME"/>
        </w:rPr>
        <w:t xml:space="preserve"> podleže </w:t>
      </w:r>
      <w:r w:rsidR="00390C5C" w:rsidRPr="001B14BB">
        <w:rPr>
          <w:sz w:val="22"/>
          <w:szCs w:val="22"/>
          <w:lang w:val="sr-Latn-ME"/>
        </w:rPr>
        <w:t xml:space="preserve">ekstenzivnom </w:t>
      </w:r>
      <w:r w:rsidRPr="001B14BB">
        <w:rPr>
          <w:sz w:val="22"/>
          <w:szCs w:val="22"/>
          <w:lang w:val="sr-Latn-ME"/>
        </w:rPr>
        <w:t>metabolizmu prvog prolaza</w:t>
      </w:r>
      <w:r w:rsidR="00390C5C" w:rsidRPr="001B14BB">
        <w:rPr>
          <w:sz w:val="22"/>
          <w:szCs w:val="22"/>
          <w:lang w:val="sr-Latn-ME"/>
        </w:rPr>
        <w:t>;</w:t>
      </w:r>
      <w:r w:rsidR="00970C12" w:rsidRPr="001B14BB">
        <w:rPr>
          <w:sz w:val="22"/>
          <w:szCs w:val="22"/>
          <w:lang w:val="sr-Latn-ME"/>
        </w:rPr>
        <w:t xml:space="preserve"> </w:t>
      </w:r>
      <w:r w:rsidRPr="001B14BB">
        <w:rPr>
          <w:sz w:val="22"/>
          <w:szCs w:val="22"/>
          <w:lang w:val="sr-Latn-ME"/>
        </w:rPr>
        <w:t>samo 35 – 70 % resorbovan</w:t>
      </w:r>
      <w:r w:rsidR="00390C5C" w:rsidRPr="001B14BB">
        <w:rPr>
          <w:sz w:val="22"/>
          <w:szCs w:val="22"/>
          <w:lang w:val="sr-Latn-ME"/>
        </w:rPr>
        <w:t>e</w:t>
      </w:r>
      <w:r w:rsidRPr="001B14BB">
        <w:rPr>
          <w:sz w:val="22"/>
          <w:szCs w:val="22"/>
          <w:lang w:val="sr-Latn-ME"/>
        </w:rPr>
        <w:t xml:space="preserve"> </w:t>
      </w:r>
      <w:r w:rsidR="00390C5C" w:rsidRPr="001B14BB">
        <w:rPr>
          <w:sz w:val="22"/>
          <w:szCs w:val="22"/>
          <w:lang w:val="sr-Latn-ME"/>
        </w:rPr>
        <w:t>supstance dosp</w:t>
      </w:r>
      <w:r w:rsidR="000F470B" w:rsidRPr="001B14BB">
        <w:rPr>
          <w:sz w:val="22"/>
          <w:szCs w:val="22"/>
          <w:lang w:val="sr-Latn-ME"/>
        </w:rPr>
        <w:t>i</w:t>
      </w:r>
      <w:r w:rsidR="005C44BB" w:rsidRPr="001B14BB">
        <w:rPr>
          <w:sz w:val="22"/>
          <w:szCs w:val="22"/>
          <w:lang w:val="sr-Latn-ME"/>
        </w:rPr>
        <w:t>j</w:t>
      </w:r>
      <w:r w:rsidR="00390C5C" w:rsidRPr="001B14BB">
        <w:rPr>
          <w:sz w:val="22"/>
          <w:szCs w:val="22"/>
          <w:lang w:val="sr-Latn-ME"/>
        </w:rPr>
        <w:t xml:space="preserve">eva </w:t>
      </w:r>
      <w:r w:rsidRPr="001B14BB">
        <w:rPr>
          <w:sz w:val="22"/>
          <w:szCs w:val="22"/>
          <w:lang w:val="sr-Latn-ME"/>
        </w:rPr>
        <w:t xml:space="preserve">u </w:t>
      </w:r>
      <w:proofErr w:type="spellStart"/>
      <w:r w:rsidRPr="001B14BB">
        <w:rPr>
          <w:sz w:val="22"/>
          <w:szCs w:val="22"/>
          <w:lang w:val="sr-Latn-ME"/>
        </w:rPr>
        <w:t>nepromijenjenom</w:t>
      </w:r>
      <w:proofErr w:type="spellEnd"/>
      <w:r w:rsidRPr="001B14BB">
        <w:rPr>
          <w:sz w:val="22"/>
          <w:szCs w:val="22"/>
          <w:lang w:val="sr-Latn-ME"/>
        </w:rPr>
        <w:t xml:space="preserve"> obliku u </w:t>
      </w:r>
      <w:proofErr w:type="spellStart"/>
      <w:r w:rsidRPr="001B14BB">
        <w:rPr>
          <w:sz w:val="22"/>
          <w:szCs w:val="22"/>
          <w:lang w:val="sr-Latn-ME"/>
        </w:rPr>
        <w:t>posthepatičnu</w:t>
      </w:r>
      <w:proofErr w:type="spellEnd"/>
      <w:r w:rsidRPr="001B14BB">
        <w:rPr>
          <w:sz w:val="22"/>
          <w:szCs w:val="22"/>
          <w:lang w:val="sr-Latn-ME"/>
        </w:rPr>
        <w:t xml:space="preserve"> cirkulaciju. O</w:t>
      </w:r>
      <w:r w:rsidR="00BF5C3D" w:rsidRPr="001B14BB">
        <w:rPr>
          <w:sz w:val="22"/>
          <w:szCs w:val="22"/>
          <w:lang w:val="sr-Latn-ME"/>
        </w:rPr>
        <w:t>tprilike</w:t>
      </w:r>
      <w:r w:rsidRPr="001B14BB">
        <w:rPr>
          <w:sz w:val="22"/>
          <w:szCs w:val="22"/>
          <w:lang w:val="sr-Latn-ME"/>
        </w:rPr>
        <w:t xml:space="preserve"> 30% aktivn</w:t>
      </w:r>
      <w:r w:rsidR="00390C5C" w:rsidRPr="001B14BB">
        <w:rPr>
          <w:sz w:val="22"/>
          <w:szCs w:val="22"/>
          <w:lang w:val="sr-Latn-ME"/>
        </w:rPr>
        <w:t>e</w:t>
      </w:r>
      <w:r w:rsidRPr="001B14BB">
        <w:rPr>
          <w:sz w:val="22"/>
          <w:szCs w:val="22"/>
          <w:lang w:val="sr-Latn-ME"/>
        </w:rPr>
        <w:t xml:space="preserve"> </w:t>
      </w:r>
      <w:r w:rsidR="00390C5C" w:rsidRPr="001B14BB">
        <w:rPr>
          <w:sz w:val="22"/>
          <w:szCs w:val="22"/>
          <w:lang w:val="sr-Latn-ME"/>
        </w:rPr>
        <w:t xml:space="preserve">supstance se izlučuje </w:t>
      </w:r>
      <w:r w:rsidRPr="001B14BB">
        <w:rPr>
          <w:sz w:val="22"/>
          <w:szCs w:val="22"/>
          <w:lang w:val="sr-Latn-ME"/>
        </w:rPr>
        <w:t xml:space="preserve">u </w:t>
      </w:r>
      <w:proofErr w:type="spellStart"/>
      <w:r w:rsidRPr="001B14BB">
        <w:rPr>
          <w:sz w:val="22"/>
          <w:szCs w:val="22"/>
          <w:lang w:val="sr-Latn-ME"/>
        </w:rPr>
        <w:t>metabolizovanom</w:t>
      </w:r>
      <w:proofErr w:type="spellEnd"/>
      <w:r w:rsidRPr="001B14BB">
        <w:rPr>
          <w:sz w:val="22"/>
          <w:szCs w:val="22"/>
          <w:lang w:val="sr-Latn-ME"/>
        </w:rPr>
        <w:t xml:space="preserve"> obliku putem </w:t>
      </w:r>
      <w:proofErr w:type="spellStart"/>
      <w:r w:rsidRPr="001B14BB">
        <w:rPr>
          <w:sz w:val="22"/>
          <w:szCs w:val="22"/>
          <w:lang w:val="sr-Latn-ME"/>
        </w:rPr>
        <w:t>fecesa</w:t>
      </w:r>
      <w:proofErr w:type="spellEnd"/>
      <w:r w:rsidRPr="001B14BB">
        <w:rPr>
          <w:sz w:val="22"/>
          <w:szCs w:val="22"/>
          <w:lang w:val="sr-Latn-ME"/>
        </w:rPr>
        <w:t>.</w:t>
      </w:r>
    </w:p>
    <w:p w14:paraId="6BDEFBB6" w14:textId="4E98ED3E" w:rsidR="006954C8" w:rsidRPr="001B14BB" w:rsidRDefault="00A62F74" w:rsidP="005D79D1">
      <w:pPr>
        <w:pStyle w:val="BodyText"/>
        <w:spacing w:after="0"/>
        <w:jc w:val="both"/>
        <w:rPr>
          <w:sz w:val="22"/>
          <w:szCs w:val="22"/>
          <w:lang w:val="sr-Latn-ME"/>
        </w:rPr>
      </w:pPr>
      <w:r w:rsidRPr="001B14BB">
        <w:rPr>
          <w:sz w:val="22"/>
          <w:szCs w:val="22"/>
          <w:lang w:val="sr-Latn-ME"/>
        </w:rPr>
        <w:t xml:space="preserve">Oko 70 % se eliminiše </w:t>
      </w:r>
      <w:proofErr w:type="spellStart"/>
      <w:r w:rsidRPr="001B14BB">
        <w:rPr>
          <w:sz w:val="22"/>
          <w:szCs w:val="22"/>
          <w:lang w:val="sr-Latn-ME"/>
        </w:rPr>
        <w:t>preko</w:t>
      </w:r>
      <w:proofErr w:type="spellEnd"/>
      <w:r w:rsidRPr="001B14BB">
        <w:rPr>
          <w:sz w:val="22"/>
          <w:szCs w:val="22"/>
          <w:lang w:val="sr-Latn-ME"/>
        </w:rPr>
        <w:t xml:space="preserve"> bubrega nakon </w:t>
      </w:r>
      <w:proofErr w:type="spellStart"/>
      <w:r w:rsidRPr="001B14BB">
        <w:rPr>
          <w:sz w:val="22"/>
          <w:szCs w:val="22"/>
          <w:lang w:val="sr-Latn-ME"/>
        </w:rPr>
        <w:t>biotransformacije</w:t>
      </w:r>
      <w:proofErr w:type="spellEnd"/>
      <w:r w:rsidRPr="001B14BB">
        <w:rPr>
          <w:sz w:val="22"/>
          <w:szCs w:val="22"/>
          <w:lang w:val="sr-Latn-ME"/>
        </w:rPr>
        <w:t xml:space="preserve"> u jetri (</w:t>
      </w:r>
      <w:proofErr w:type="spellStart"/>
      <w:r w:rsidRPr="001B14BB">
        <w:rPr>
          <w:sz w:val="22"/>
          <w:szCs w:val="22"/>
          <w:lang w:val="sr-Latn-ME"/>
        </w:rPr>
        <w:t>hidroksilacija</w:t>
      </w:r>
      <w:proofErr w:type="spellEnd"/>
      <w:r w:rsidRPr="001B14BB">
        <w:rPr>
          <w:sz w:val="22"/>
          <w:szCs w:val="22"/>
          <w:lang w:val="sr-Latn-ME"/>
        </w:rPr>
        <w:t xml:space="preserve"> i konjugacija)</w:t>
      </w:r>
      <w:r w:rsidR="00390C5C" w:rsidRPr="001B14BB">
        <w:rPr>
          <w:sz w:val="22"/>
          <w:szCs w:val="22"/>
          <w:lang w:val="sr-Latn-ME"/>
        </w:rPr>
        <w:t xml:space="preserve"> u obliku farmakološki neaktivnih </w:t>
      </w:r>
      <w:proofErr w:type="spellStart"/>
      <w:r w:rsidR="00390C5C" w:rsidRPr="001B14BB">
        <w:rPr>
          <w:sz w:val="22"/>
          <w:szCs w:val="22"/>
          <w:lang w:val="sr-Latn-ME"/>
        </w:rPr>
        <w:t>metabolita</w:t>
      </w:r>
      <w:proofErr w:type="spellEnd"/>
      <w:r w:rsidRPr="001B14BB">
        <w:rPr>
          <w:sz w:val="22"/>
          <w:szCs w:val="22"/>
          <w:lang w:val="sr-Latn-ME"/>
        </w:rPr>
        <w:t>. Poluvrijeme eliminacije iznosi o</w:t>
      </w:r>
      <w:r w:rsidR="00F505D9" w:rsidRPr="001B14BB">
        <w:rPr>
          <w:sz w:val="22"/>
          <w:szCs w:val="22"/>
          <w:lang w:val="sr-Latn-ME"/>
        </w:rPr>
        <w:t>tprilike</w:t>
      </w:r>
      <w:r w:rsidRPr="001B14BB">
        <w:rPr>
          <w:sz w:val="22"/>
          <w:szCs w:val="22"/>
          <w:lang w:val="sr-Latn-ME"/>
        </w:rPr>
        <w:t xml:space="preserve"> 2 sata i uglavnom ne zavisi od funkcije jetre i bubrega. Vezivanje za proteine plazme iznosi </w:t>
      </w:r>
      <w:r w:rsidR="00F505D9" w:rsidRPr="001B14BB">
        <w:rPr>
          <w:sz w:val="22"/>
          <w:szCs w:val="22"/>
          <w:lang w:val="sr-Latn-ME"/>
        </w:rPr>
        <w:t xml:space="preserve">otprilike </w:t>
      </w:r>
      <w:r w:rsidRPr="001B14BB">
        <w:rPr>
          <w:sz w:val="22"/>
          <w:szCs w:val="22"/>
          <w:lang w:val="sr-Latn-ME"/>
        </w:rPr>
        <w:t>99 %.</w:t>
      </w:r>
    </w:p>
    <w:p w14:paraId="5BD23F16" w14:textId="77777777" w:rsidR="006954C8" w:rsidRPr="001B14BB" w:rsidRDefault="006954C8" w:rsidP="006954C8">
      <w:pPr>
        <w:pStyle w:val="BodyText"/>
        <w:spacing w:after="0"/>
        <w:jc w:val="both"/>
        <w:rPr>
          <w:sz w:val="22"/>
          <w:szCs w:val="22"/>
          <w:lang w:val="sr-Latn-ME"/>
        </w:rPr>
      </w:pPr>
    </w:p>
    <w:p w14:paraId="72485D9C" w14:textId="75B40BF1" w:rsidR="0072020E" w:rsidRPr="001B14BB" w:rsidRDefault="0072020E" w:rsidP="006954C8">
      <w:pPr>
        <w:tabs>
          <w:tab w:val="left" w:pos="540"/>
          <w:tab w:val="left" w:pos="569"/>
        </w:tabs>
        <w:jc w:val="both"/>
        <w:rPr>
          <w:b/>
          <w:bCs/>
          <w:sz w:val="22"/>
          <w:szCs w:val="22"/>
          <w:lang w:val="sr-Latn-ME"/>
        </w:rPr>
      </w:pPr>
      <w:r w:rsidRPr="001B14BB">
        <w:rPr>
          <w:b/>
          <w:bCs/>
          <w:sz w:val="22"/>
          <w:szCs w:val="22"/>
          <w:lang w:val="sr-Latn-ME"/>
        </w:rPr>
        <w:t xml:space="preserve">5.3. </w:t>
      </w:r>
      <w:r w:rsidR="00480FB1" w:rsidRPr="001B14BB">
        <w:rPr>
          <w:b/>
          <w:bCs/>
          <w:sz w:val="22"/>
          <w:szCs w:val="22"/>
          <w:lang w:val="sr-Latn-ME"/>
        </w:rPr>
        <w:tab/>
      </w:r>
      <w:proofErr w:type="spellStart"/>
      <w:r w:rsidRPr="001B14BB">
        <w:rPr>
          <w:b/>
          <w:bCs/>
          <w:sz w:val="22"/>
          <w:szCs w:val="22"/>
          <w:lang w:val="sr-Latn-ME"/>
        </w:rPr>
        <w:t>Pretklinički</w:t>
      </w:r>
      <w:proofErr w:type="spellEnd"/>
      <w:r w:rsidRPr="001B14BB">
        <w:rPr>
          <w:b/>
          <w:bCs/>
          <w:sz w:val="22"/>
          <w:szCs w:val="22"/>
          <w:lang w:val="sr-Latn-ME"/>
        </w:rPr>
        <w:t xml:space="preserve"> podaci o bezbjednosti </w:t>
      </w:r>
    </w:p>
    <w:p w14:paraId="173B18A3" w14:textId="77777777" w:rsidR="008441A0" w:rsidRPr="001B14BB" w:rsidRDefault="008441A0" w:rsidP="006954C8">
      <w:pPr>
        <w:tabs>
          <w:tab w:val="left" w:pos="540"/>
          <w:tab w:val="left" w:pos="569"/>
        </w:tabs>
        <w:jc w:val="both"/>
        <w:rPr>
          <w:b/>
          <w:bCs/>
          <w:sz w:val="22"/>
          <w:szCs w:val="22"/>
          <w:lang w:val="sr-Latn-ME"/>
        </w:rPr>
      </w:pPr>
    </w:p>
    <w:p w14:paraId="5D3C1BB6" w14:textId="4BE73644" w:rsidR="00A62F74" w:rsidRPr="001B14BB" w:rsidRDefault="00F544B1" w:rsidP="005D79D1">
      <w:pPr>
        <w:pStyle w:val="BodyText"/>
        <w:spacing w:after="0"/>
        <w:jc w:val="both"/>
        <w:rPr>
          <w:sz w:val="22"/>
          <w:szCs w:val="22"/>
          <w:lang w:val="sr-Latn-ME"/>
        </w:rPr>
      </w:pPr>
      <w:proofErr w:type="spellStart"/>
      <w:r w:rsidRPr="001B14BB">
        <w:rPr>
          <w:sz w:val="22"/>
          <w:szCs w:val="22"/>
          <w:lang w:val="sr-Latn-ME"/>
        </w:rPr>
        <w:t>Pretklinički</w:t>
      </w:r>
      <w:proofErr w:type="spellEnd"/>
      <w:r w:rsidRPr="001B14BB">
        <w:rPr>
          <w:sz w:val="22"/>
          <w:szCs w:val="22"/>
          <w:lang w:val="sr-Latn-ME"/>
        </w:rPr>
        <w:t xml:space="preserve"> podaci dobijeni </w:t>
      </w:r>
      <w:r w:rsidR="009903FB" w:rsidRPr="001B14BB">
        <w:rPr>
          <w:sz w:val="22"/>
          <w:szCs w:val="22"/>
          <w:lang w:val="sr-Latn-ME"/>
        </w:rPr>
        <w:t>n</w:t>
      </w:r>
      <w:r w:rsidR="00A62F74" w:rsidRPr="001B14BB">
        <w:rPr>
          <w:sz w:val="22"/>
          <w:szCs w:val="22"/>
          <w:lang w:val="sr-Latn-ME"/>
        </w:rPr>
        <w:t xml:space="preserve">a osnovu konvencionalnih </w:t>
      </w:r>
      <w:r w:rsidR="009903FB" w:rsidRPr="001B14BB">
        <w:rPr>
          <w:sz w:val="22"/>
          <w:szCs w:val="22"/>
          <w:lang w:val="sr-Latn-ME"/>
        </w:rPr>
        <w:t xml:space="preserve">studija </w:t>
      </w:r>
      <w:proofErr w:type="spellStart"/>
      <w:r w:rsidR="00A62F74" w:rsidRPr="001B14BB">
        <w:rPr>
          <w:sz w:val="22"/>
          <w:szCs w:val="22"/>
          <w:lang w:val="sr-Latn-ME"/>
        </w:rPr>
        <w:t>bezbjednos</w:t>
      </w:r>
      <w:r w:rsidR="009903FB" w:rsidRPr="001B14BB">
        <w:rPr>
          <w:sz w:val="22"/>
          <w:szCs w:val="22"/>
          <w:lang w:val="sr-Latn-ME"/>
        </w:rPr>
        <w:t>ne</w:t>
      </w:r>
      <w:proofErr w:type="spellEnd"/>
      <w:r w:rsidR="009903FB" w:rsidRPr="001B14BB">
        <w:rPr>
          <w:sz w:val="22"/>
          <w:szCs w:val="22"/>
          <w:lang w:val="sr-Latn-ME"/>
        </w:rPr>
        <w:t xml:space="preserve"> farmakologije</w:t>
      </w:r>
      <w:r w:rsidR="00A62F74" w:rsidRPr="001B14BB">
        <w:rPr>
          <w:sz w:val="22"/>
          <w:szCs w:val="22"/>
          <w:lang w:val="sr-Latn-ME"/>
        </w:rPr>
        <w:t xml:space="preserve">, </w:t>
      </w:r>
      <w:proofErr w:type="spellStart"/>
      <w:r w:rsidR="00A62F74" w:rsidRPr="001B14BB">
        <w:rPr>
          <w:sz w:val="22"/>
          <w:szCs w:val="22"/>
          <w:lang w:val="sr-Latn-ME"/>
        </w:rPr>
        <w:t>genotoksičnosti</w:t>
      </w:r>
      <w:proofErr w:type="spellEnd"/>
      <w:r w:rsidR="00F505D9" w:rsidRPr="001B14BB">
        <w:rPr>
          <w:sz w:val="22"/>
          <w:szCs w:val="22"/>
          <w:lang w:val="sr-Latn-ME"/>
        </w:rPr>
        <w:t xml:space="preserve"> </w:t>
      </w:r>
      <w:r w:rsidR="009903FB" w:rsidRPr="001B14BB">
        <w:rPr>
          <w:sz w:val="22"/>
          <w:szCs w:val="22"/>
          <w:lang w:val="sr-Latn-ME"/>
        </w:rPr>
        <w:t>i</w:t>
      </w:r>
      <w:r w:rsidR="00A62F74" w:rsidRPr="001B14BB">
        <w:rPr>
          <w:sz w:val="22"/>
          <w:szCs w:val="22"/>
          <w:lang w:val="sr-Latn-ME"/>
        </w:rPr>
        <w:t xml:space="preserve"> </w:t>
      </w:r>
      <w:proofErr w:type="spellStart"/>
      <w:r w:rsidR="00A62F74" w:rsidRPr="001B14BB">
        <w:rPr>
          <w:sz w:val="22"/>
          <w:szCs w:val="22"/>
          <w:lang w:val="sr-Latn-ME"/>
        </w:rPr>
        <w:t>karcinogeno</w:t>
      </w:r>
      <w:r w:rsidR="009903FB" w:rsidRPr="001B14BB">
        <w:rPr>
          <w:sz w:val="22"/>
          <w:szCs w:val="22"/>
          <w:lang w:val="sr-Latn-ME"/>
        </w:rPr>
        <w:t>g</w:t>
      </w:r>
      <w:proofErr w:type="spellEnd"/>
      <w:r w:rsidR="009903FB" w:rsidRPr="001B14BB">
        <w:rPr>
          <w:sz w:val="22"/>
          <w:szCs w:val="22"/>
          <w:lang w:val="sr-Latn-ME"/>
        </w:rPr>
        <w:t xml:space="preserve"> potencijala</w:t>
      </w:r>
      <w:r w:rsidR="00A62F74" w:rsidRPr="001B14BB">
        <w:rPr>
          <w:sz w:val="22"/>
          <w:szCs w:val="22"/>
          <w:lang w:val="sr-Latn-ME"/>
        </w:rPr>
        <w:t xml:space="preserve">, ne </w:t>
      </w:r>
      <w:r w:rsidR="009903FB" w:rsidRPr="001B14BB">
        <w:rPr>
          <w:sz w:val="22"/>
          <w:szCs w:val="22"/>
          <w:lang w:val="sr-Latn-ME"/>
        </w:rPr>
        <w:t xml:space="preserve">ukazuju na posebne </w:t>
      </w:r>
      <w:r w:rsidR="00A62F74" w:rsidRPr="001B14BB">
        <w:rPr>
          <w:sz w:val="22"/>
          <w:szCs w:val="22"/>
          <w:lang w:val="sr-Latn-ME"/>
        </w:rPr>
        <w:t>rizik</w:t>
      </w:r>
      <w:r w:rsidR="009903FB" w:rsidRPr="001B14BB">
        <w:rPr>
          <w:sz w:val="22"/>
          <w:szCs w:val="22"/>
          <w:lang w:val="sr-Latn-ME"/>
        </w:rPr>
        <w:t>e</w:t>
      </w:r>
      <w:r w:rsidR="00A62F74" w:rsidRPr="001B14BB">
        <w:rPr>
          <w:sz w:val="22"/>
          <w:szCs w:val="22"/>
          <w:lang w:val="sr-Latn-ME"/>
        </w:rPr>
        <w:t xml:space="preserve"> </w:t>
      </w:r>
      <w:r w:rsidR="009903FB" w:rsidRPr="001B14BB">
        <w:rPr>
          <w:sz w:val="22"/>
          <w:szCs w:val="22"/>
          <w:lang w:val="sr-Latn-ME"/>
        </w:rPr>
        <w:t xml:space="preserve">pri </w:t>
      </w:r>
      <w:r w:rsidR="00A62F74" w:rsidRPr="001B14BB">
        <w:rPr>
          <w:sz w:val="22"/>
          <w:szCs w:val="22"/>
          <w:lang w:val="sr-Latn-ME"/>
        </w:rPr>
        <w:t>primjen</w:t>
      </w:r>
      <w:r w:rsidR="009903FB" w:rsidRPr="001B14BB">
        <w:rPr>
          <w:sz w:val="22"/>
          <w:szCs w:val="22"/>
          <w:lang w:val="sr-Latn-ME"/>
        </w:rPr>
        <w:t>i</w:t>
      </w:r>
      <w:r w:rsidR="00A62F74" w:rsidRPr="001B14BB">
        <w:rPr>
          <w:sz w:val="22"/>
          <w:szCs w:val="22"/>
          <w:lang w:val="sr-Latn-ME"/>
        </w:rPr>
        <w:t xml:space="preserve"> lijeka </w:t>
      </w:r>
      <w:r w:rsidR="009903FB" w:rsidRPr="001B14BB">
        <w:rPr>
          <w:sz w:val="22"/>
          <w:szCs w:val="22"/>
          <w:lang w:val="sr-Latn-ME"/>
        </w:rPr>
        <w:t xml:space="preserve">kod </w:t>
      </w:r>
      <w:proofErr w:type="spellStart"/>
      <w:r w:rsidR="009903FB" w:rsidRPr="001B14BB">
        <w:rPr>
          <w:sz w:val="22"/>
          <w:szCs w:val="22"/>
          <w:lang w:val="sr-Latn-ME"/>
        </w:rPr>
        <w:t>ljudi</w:t>
      </w:r>
      <w:proofErr w:type="spellEnd"/>
      <w:r w:rsidR="009903FB" w:rsidRPr="001B14BB">
        <w:rPr>
          <w:sz w:val="22"/>
          <w:szCs w:val="22"/>
          <w:lang w:val="sr-Latn-ME"/>
        </w:rPr>
        <w:t xml:space="preserve"> koji prevazilaze one</w:t>
      </w:r>
      <w:r w:rsidR="00A62F74" w:rsidRPr="001B14BB">
        <w:rPr>
          <w:sz w:val="22"/>
          <w:szCs w:val="22"/>
          <w:lang w:val="sr-Latn-ME"/>
        </w:rPr>
        <w:t xml:space="preserve"> koji </w:t>
      </w:r>
      <w:r w:rsidR="009903FB" w:rsidRPr="001B14BB">
        <w:rPr>
          <w:sz w:val="22"/>
          <w:szCs w:val="22"/>
          <w:lang w:val="sr-Latn-ME"/>
        </w:rPr>
        <w:t xml:space="preserve">su </w:t>
      </w:r>
      <w:r w:rsidR="00A62F74" w:rsidRPr="001B14BB">
        <w:rPr>
          <w:sz w:val="22"/>
          <w:szCs w:val="22"/>
          <w:lang w:val="sr-Latn-ME"/>
        </w:rPr>
        <w:t>već opisan</w:t>
      </w:r>
      <w:r w:rsidR="009903FB" w:rsidRPr="001B14BB">
        <w:rPr>
          <w:sz w:val="22"/>
          <w:szCs w:val="22"/>
          <w:lang w:val="sr-Latn-ME"/>
        </w:rPr>
        <w:t>i</w:t>
      </w:r>
      <w:r w:rsidR="00A62F74" w:rsidRPr="001B14BB">
        <w:rPr>
          <w:sz w:val="22"/>
          <w:szCs w:val="22"/>
          <w:lang w:val="sr-Latn-ME"/>
        </w:rPr>
        <w:t xml:space="preserve"> u drugim djelovima Sažetka karakteristika lijeka. U studijama na životinjama, hroničn</w:t>
      </w:r>
      <w:r w:rsidR="00F505D9" w:rsidRPr="001B14BB">
        <w:rPr>
          <w:sz w:val="22"/>
          <w:szCs w:val="22"/>
          <w:lang w:val="sr-Latn-ME"/>
        </w:rPr>
        <w:t>a</w:t>
      </w:r>
      <w:r w:rsidR="00A62F74" w:rsidRPr="001B14BB">
        <w:rPr>
          <w:sz w:val="22"/>
          <w:szCs w:val="22"/>
          <w:lang w:val="sr-Latn-ME"/>
        </w:rPr>
        <w:t xml:space="preserve"> toksičnost</w:t>
      </w:r>
      <w:r w:rsidR="00F505D9" w:rsidRPr="001B14BB">
        <w:rPr>
          <w:sz w:val="22"/>
          <w:szCs w:val="22"/>
          <w:lang w:val="sr-Latn-ME"/>
        </w:rPr>
        <w:t xml:space="preserve"> primjećena</w:t>
      </w:r>
      <w:r w:rsidR="00A62F74" w:rsidRPr="001B14BB">
        <w:rPr>
          <w:sz w:val="22"/>
          <w:szCs w:val="22"/>
          <w:lang w:val="sr-Latn-ME"/>
        </w:rPr>
        <w:t xml:space="preserve"> je </w:t>
      </w:r>
      <w:r w:rsidR="00F505D9" w:rsidRPr="001B14BB">
        <w:rPr>
          <w:sz w:val="22"/>
          <w:szCs w:val="22"/>
          <w:lang w:val="sr-Latn-ME"/>
        </w:rPr>
        <w:t>uglavnom kao</w:t>
      </w:r>
      <w:r w:rsidR="00A62F74" w:rsidRPr="001B14BB">
        <w:rPr>
          <w:sz w:val="22"/>
          <w:szCs w:val="22"/>
          <w:lang w:val="sr-Latn-ME"/>
        </w:rPr>
        <w:t xml:space="preserve"> </w:t>
      </w:r>
      <w:proofErr w:type="spellStart"/>
      <w:r w:rsidR="00A62F74" w:rsidRPr="001B14BB">
        <w:rPr>
          <w:sz w:val="22"/>
          <w:szCs w:val="22"/>
          <w:lang w:val="sr-Latn-ME"/>
        </w:rPr>
        <w:t>lezije</w:t>
      </w:r>
      <w:proofErr w:type="spellEnd"/>
      <w:r w:rsidR="00A62F74" w:rsidRPr="001B14BB">
        <w:rPr>
          <w:sz w:val="22"/>
          <w:szCs w:val="22"/>
          <w:lang w:val="sr-Latn-ME"/>
        </w:rPr>
        <w:t xml:space="preserve"> i </w:t>
      </w:r>
      <w:proofErr w:type="spellStart"/>
      <w:r w:rsidR="00A62F74" w:rsidRPr="001B14BB">
        <w:rPr>
          <w:sz w:val="22"/>
          <w:szCs w:val="22"/>
          <w:lang w:val="sr-Latn-ME"/>
        </w:rPr>
        <w:t>ulceracije</w:t>
      </w:r>
      <w:proofErr w:type="spellEnd"/>
      <w:r w:rsidR="00A62F74" w:rsidRPr="001B14BB">
        <w:rPr>
          <w:sz w:val="22"/>
          <w:szCs w:val="22"/>
          <w:lang w:val="sr-Latn-ME"/>
        </w:rPr>
        <w:t xml:space="preserve"> gastrointestinalnog trakta. U dvogodišnjoj studiji toksičnosti, kod pacova koji su primali </w:t>
      </w:r>
      <w:proofErr w:type="spellStart"/>
      <w:r w:rsidR="00A62F74" w:rsidRPr="001B14BB">
        <w:rPr>
          <w:sz w:val="22"/>
          <w:szCs w:val="22"/>
          <w:lang w:val="sr-Latn-ME"/>
        </w:rPr>
        <w:t>diklofenak</w:t>
      </w:r>
      <w:proofErr w:type="spellEnd"/>
      <w:r w:rsidR="00A62F74" w:rsidRPr="001B14BB">
        <w:rPr>
          <w:sz w:val="22"/>
          <w:szCs w:val="22"/>
          <w:lang w:val="sr-Latn-ME"/>
        </w:rPr>
        <w:t xml:space="preserve">, primjećeno je </w:t>
      </w:r>
      <w:proofErr w:type="spellStart"/>
      <w:r w:rsidR="00A62F74" w:rsidRPr="001B14BB">
        <w:rPr>
          <w:sz w:val="22"/>
          <w:szCs w:val="22"/>
          <w:lang w:val="sr-Latn-ME"/>
        </w:rPr>
        <w:t>dozno</w:t>
      </w:r>
      <w:proofErr w:type="spellEnd"/>
      <w:r w:rsidR="00A62F74" w:rsidRPr="001B14BB">
        <w:rPr>
          <w:sz w:val="22"/>
          <w:szCs w:val="22"/>
          <w:lang w:val="sr-Latn-ME"/>
        </w:rPr>
        <w:t xml:space="preserve">-zavisno povećanje </w:t>
      </w:r>
      <w:proofErr w:type="spellStart"/>
      <w:r w:rsidR="00A62F74" w:rsidRPr="001B14BB">
        <w:rPr>
          <w:sz w:val="22"/>
          <w:szCs w:val="22"/>
          <w:lang w:val="sr-Latn-ME"/>
        </w:rPr>
        <w:t>incidence</w:t>
      </w:r>
      <w:proofErr w:type="spellEnd"/>
      <w:r w:rsidR="00A62F74" w:rsidRPr="001B14BB">
        <w:rPr>
          <w:sz w:val="22"/>
          <w:szCs w:val="22"/>
          <w:lang w:val="sr-Latn-ME"/>
        </w:rPr>
        <w:t xml:space="preserve"> tromboze </w:t>
      </w:r>
      <w:r w:rsidR="00F505D9" w:rsidRPr="001B14BB">
        <w:rPr>
          <w:sz w:val="22"/>
          <w:szCs w:val="22"/>
          <w:lang w:val="sr-Latn-ME"/>
        </w:rPr>
        <w:t xml:space="preserve">krvnih sudova </w:t>
      </w:r>
      <w:r w:rsidR="00A62F74" w:rsidRPr="001B14BB">
        <w:rPr>
          <w:sz w:val="22"/>
          <w:szCs w:val="22"/>
          <w:lang w:val="sr-Latn-ME"/>
        </w:rPr>
        <w:t>srca.</w:t>
      </w:r>
    </w:p>
    <w:p w14:paraId="00199B95" w14:textId="77777777" w:rsidR="008441A0" w:rsidRPr="001B14BB" w:rsidRDefault="008441A0" w:rsidP="005D79D1">
      <w:pPr>
        <w:pStyle w:val="BodyText"/>
        <w:spacing w:after="0"/>
        <w:jc w:val="both"/>
        <w:rPr>
          <w:sz w:val="22"/>
          <w:szCs w:val="22"/>
          <w:lang w:val="sr-Latn-ME"/>
        </w:rPr>
      </w:pPr>
    </w:p>
    <w:p w14:paraId="660000A3" w14:textId="14DBEDAF" w:rsidR="00A62F74" w:rsidRPr="001B14BB" w:rsidRDefault="00A62F74" w:rsidP="005D79D1">
      <w:pPr>
        <w:pStyle w:val="BodyText"/>
        <w:spacing w:after="0"/>
        <w:jc w:val="both"/>
        <w:rPr>
          <w:sz w:val="22"/>
          <w:szCs w:val="22"/>
          <w:lang w:val="sr-Latn-ME"/>
        </w:rPr>
      </w:pPr>
      <w:r w:rsidRPr="001B14BB">
        <w:rPr>
          <w:sz w:val="22"/>
          <w:szCs w:val="22"/>
          <w:lang w:val="sr-Latn-ME"/>
        </w:rPr>
        <w:t xml:space="preserve">U eksperimentalnim studijama </w:t>
      </w:r>
      <w:r w:rsidR="00273B13" w:rsidRPr="001B14BB">
        <w:rPr>
          <w:sz w:val="22"/>
          <w:szCs w:val="22"/>
          <w:lang w:val="sr-Latn-ME"/>
        </w:rPr>
        <w:t xml:space="preserve">reproduktivne toksičnosti </w:t>
      </w:r>
      <w:r w:rsidRPr="001B14BB">
        <w:rPr>
          <w:sz w:val="22"/>
          <w:szCs w:val="22"/>
          <w:lang w:val="sr-Latn-ME"/>
        </w:rPr>
        <w:t xml:space="preserve">na životinjama, </w:t>
      </w:r>
      <w:proofErr w:type="spellStart"/>
      <w:r w:rsidRPr="001B14BB">
        <w:rPr>
          <w:sz w:val="22"/>
          <w:szCs w:val="22"/>
          <w:lang w:val="sr-Latn-ME"/>
        </w:rPr>
        <w:t>diklofenak</w:t>
      </w:r>
      <w:proofErr w:type="spellEnd"/>
      <w:r w:rsidRPr="001B14BB">
        <w:rPr>
          <w:sz w:val="22"/>
          <w:szCs w:val="22"/>
          <w:lang w:val="sr-Latn-ME"/>
        </w:rPr>
        <w:t xml:space="preserve"> je doveo do inhibicija ovulacije kod kunića kao i do poremećaja </w:t>
      </w:r>
      <w:proofErr w:type="spellStart"/>
      <w:r w:rsidRPr="001B14BB">
        <w:rPr>
          <w:sz w:val="22"/>
          <w:szCs w:val="22"/>
          <w:lang w:val="sr-Latn-ME"/>
        </w:rPr>
        <w:t>implantacije</w:t>
      </w:r>
      <w:proofErr w:type="spellEnd"/>
      <w:r w:rsidRPr="001B14BB">
        <w:rPr>
          <w:sz w:val="22"/>
          <w:szCs w:val="22"/>
          <w:lang w:val="sr-Latn-ME"/>
        </w:rPr>
        <w:t xml:space="preserve"> i ranog embrionalnog razvoja kod pacova. Period </w:t>
      </w:r>
      <w:proofErr w:type="spellStart"/>
      <w:r w:rsidRPr="001B14BB">
        <w:rPr>
          <w:sz w:val="22"/>
          <w:szCs w:val="22"/>
          <w:lang w:val="sr-Latn-ME"/>
        </w:rPr>
        <w:t>gestacije</w:t>
      </w:r>
      <w:proofErr w:type="spellEnd"/>
      <w:r w:rsidRPr="001B14BB">
        <w:rPr>
          <w:sz w:val="22"/>
          <w:szCs w:val="22"/>
          <w:lang w:val="sr-Latn-ME"/>
        </w:rPr>
        <w:t xml:space="preserve"> i vrijeme </w:t>
      </w:r>
      <w:r w:rsidR="00273B13" w:rsidRPr="001B14BB">
        <w:rPr>
          <w:sz w:val="22"/>
          <w:szCs w:val="22"/>
          <w:lang w:val="sr-Latn-ME"/>
        </w:rPr>
        <w:t xml:space="preserve">trajanja </w:t>
      </w:r>
      <w:r w:rsidRPr="001B14BB">
        <w:rPr>
          <w:sz w:val="22"/>
          <w:szCs w:val="22"/>
          <w:lang w:val="sr-Latn-ME"/>
        </w:rPr>
        <w:t xml:space="preserve">porođaja su bili produženi. </w:t>
      </w:r>
      <w:proofErr w:type="spellStart"/>
      <w:r w:rsidRPr="001B14BB">
        <w:rPr>
          <w:sz w:val="22"/>
          <w:szCs w:val="22"/>
          <w:lang w:val="sr-Latn-ME"/>
        </w:rPr>
        <w:t>Embriotoksični</w:t>
      </w:r>
      <w:proofErr w:type="spellEnd"/>
      <w:r w:rsidRPr="001B14BB">
        <w:rPr>
          <w:sz w:val="22"/>
          <w:szCs w:val="22"/>
          <w:lang w:val="sr-Latn-ME"/>
        </w:rPr>
        <w:t xml:space="preserve"> potencijal </w:t>
      </w:r>
      <w:proofErr w:type="spellStart"/>
      <w:r w:rsidRPr="001B14BB">
        <w:rPr>
          <w:sz w:val="22"/>
          <w:szCs w:val="22"/>
          <w:lang w:val="sr-Latn-ME"/>
        </w:rPr>
        <w:t>diklofenaka</w:t>
      </w:r>
      <w:proofErr w:type="spellEnd"/>
      <w:r w:rsidRPr="001B14BB">
        <w:rPr>
          <w:sz w:val="22"/>
          <w:szCs w:val="22"/>
          <w:lang w:val="sr-Latn-ME"/>
        </w:rPr>
        <w:t xml:space="preserve"> ispitivan je na tri vrste životinja (pacov, miš i kunić). </w:t>
      </w:r>
      <w:r w:rsidR="00F505D9" w:rsidRPr="001B14BB">
        <w:rPr>
          <w:sz w:val="22"/>
          <w:szCs w:val="22"/>
          <w:lang w:val="sr-Latn-ME"/>
        </w:rPr>
        <w:t>Smrt fetusa</w:t>
      </w:r>
      <w:r w:rsidR="00273B13" w:rsidRPr="001B14BB">
        <w:rPr>
          <w:sz w:val="22"/>
          <w:szCs w:val="22"/>
          <w:lang w:val="sr-Latn-ME"/>
        </w:rPr>
        <w:t xml:space="preserve"> i zastoj u</w:t>
      </w:r>
      <w:r w:rsidRPr="001B14BB">
        <w:rPr>
          <w:sz w:val="22"/>
          <w:szCs w:val="22"/>
          <w:lang w:val="sr-Latn-ME"/>
        </w:rPr>
        <w:t xml:space="preserve"> rast</w:t>
      </w:r>
      <w:r w:rsidR="00273B13" w:rsidRPr="001B14BB">
        <w:rPr>
          <w:sz w:val="22"/>
          <w:szCs w:val="22"/>
          <w:lang w:val="sr-Latn-ME"/>
        </w:rPr>
        <w:t>u</w:t>
      </w:r>
      <w:r w:rsidRPr="001B14BB">
        <w:rPr>
          <w:sz w:val="22"/>
          <w:szCs w:val="22"/>
          <w:lang w:val="sr-Latn-ME"/>
        </w:rPr>
        <w:t xml:space="preserve"> zabilježeni su pri dozama koje su toksične za majku. Na osnovu raspoloživih podataka, </w:t>
      </w:r>
      <w:proofErr w:type="spellStart"/>
      <w:r w:rsidRPr="001B14BB">
        <w:rPr>
          <w:sz w:val="22"/>
          <w:szCs w:val="22"/>
          <w:lang w:val="sr-Latn-ME"/>
        </w:rPr>
        <w:t>diklofenak</w:t>
      </w:r>
      <w:proofErr w:type="spellEnd"/>
      <w:r w:rsidRPr="001B14BB">
        <w:rPr>
          <w:sz w:val="22"/>
          <w:szCs w:val="22"/>
          <w:lang w:val="sr-Latn-ME"/>
        </w:rPr>
        <w:t xml:space="preserve"> je svrstan u grupu </w:t>
      </w:r>
      <w:proofErr w:type="spellStart"/>
      <w:r w:rsidRPr="001B14BB">
        <w:rPr>
          <w:sz w:val="22"/>
          <w:szCs w:val="22"/>
          <w:lang w:val="sr-Latn-ME"/>
        </w:rPr>
        <w:t>neteratogenih</w:t>
      </w:r>
      <w:proofErr w:type="spellEnd"/>
      <w:r w:rsidRPr="001B14BB">
        <w:rPr>
          <w:sz w:val="22"/>
          <w:szCs w:val="22"/>
          <w:lang w:val="sr-Latn-ME"/>
        </w:rPr>
        <w:t xml:space="preserve"> ljekova. Doze manje od onih koje su toksične za majku nijesu imale uticaj na </w:t>
      </w:r>
      <w:proofErr w:type="spellStart"/>
      <w:r w:rsidRPr="001B14BB">
        <w:rPr>
          <w:sz w:val="22"/>
          <w:szCs w:val="22"/>
          <w:lang w:val="sr-Latn-ME"/>
        </w:rPr>
        <w:t>postnatalni</w:t>
      </w:r>
      <w:proofErr w:type="spellEnd"/>
      <w:r w:rsidRPr="001B14BB">
        <w:rPr>
          <w:sz w:val="22"/>
          <w:szCs w:val="22"/>
          <w:lang w:val="sr-Latn-ME"/>
        </w:rPr>
        <w:t xml:space="preserve"> razvoj potomstva.</w:t>
      </w:r>
    </w:p>
    <w:p w14:paraId="59ECB017" w14:textId="670847F0" w:rsidR="003F04A5" w:rsidRPr="001B14BB" w:rsidRDefault="003F04A5" w:rsidP="00F639E8">
      <w:pPr>
        <w:tabs>
          <w:tab w:val="left" w:pos="540"/>
          <w:tab w:val="left" w:pos="569"/>
        </w:tabs>
        <w:jc w:val="both"/>
        <w:rPr>
          <w:b/>
          <w:bCs/>
          <w:sz w:val="22"/>
          <w:szCs w:val="22"/>
          <w:lang w:val="sr-Latn-ME"/>
        </w:rPr>
      </w:pPr>
    </w:p>
    <w:p w14:paraId="43BCC097" w14:textId="77777777" w:rsidR="006954C8" w:rsidRPr="001B14BB" w:rsidRDefault="006954C8" w:rsidP="00F639E8">
      <w:pPr>
        <w:tabs>
          <w:tab w:val="left" w:pos="540"/>
          <w:tab w:val="left" w:pos="569"/>
        </w:tabs>
        <w:jc w:val="both"/>
        <w:rPr>
          <w:b/>
          <w:bCs/>
          <w:sz w:val="22"/>
          <w:szCs w:val="22"/>
          <w:lang w:val="sr-Latn-ME"/>
        </w:rPr>
      </w:pPr>
    </w:p>
    <w:p w14:paraId="41253E3D" w14:textId="2B64ED34"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6. </w:t>
      </w:r>
      <w:r w:rsidR="00480FB1" w:rsidRPr="001B14BB">
        <w:rPr>
          <w:b/>
          <w:bCs/>
          <w:sz w:val="22"/>
          <w:szCs w:val="22"/>
          <w:lang w:val="sr-Latn-ME"/>
        </w:rPr>
        <w:tab/>
      </w:r>
      <w:r w:rsidRPr="001B14BB">
        <w:rPr>
          <w:b/>
          <w:bCs/>
          <w:sz w:val="22"/>
          <w:szCs w:val="22"/>
          <w:lang w:val="sr-Latn-ME"/>
        </w:rPr>
        <w:t>FARMACEUTSKI PODACI</w:t>
      </w:r>
    </w:p>
    <w:p w14:paraId="4CD182CD" w14:textId="77777777" w:rsidR="00836B35" w:rsidRPr="001B14BB" w:rsidRDefault="00836B35" w:rsidP="00F639E8">
      <w:pPr>
        <w:tabs>
          <w:tab w:val="left" w:pos="540"/>
          <w:tab w:val="left" w:pos="569"/>
        </w:tabs>
        <w:jc w:val="both"/>
        <w:rPr>
          <w:bCs/>
          <w:sz w:val="22"/>
          <w:szCs w:val="22"/>
          <w:lang w:val="sr-Latn-ME"/>
        </w:rPr>
      </w:pPr>
    </w:p>
    <w:p w14:paraId="1C93C7BE" w14:textId="5EE75928"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6.1. </w:t>
      </w:r>
      <w:r w:rsidR="00480FB1" w:rsidRPr="001B14BB">
        <w:rPr>
          <w:b/>
          <w:bCs/>
          <w:sz w:val="22"/>
          <w:szCs w:val="22"/>
          <w:lang w:val="sr-Latn-ME"/>
        </w:rPr>
        <w:tab/>
      </w:r>
      <w:r w:rsidRPr="001B14BB">
        <w:rPr>
          <w:b/>
          <w:bCs/>
          <w:sz w:val="22"/>
          <w:szCs w:val="22"/>
          <w:lang w:val="sr-Latn-ME"/>
        </w:rPr>
        <w:t>Lista pomoćnih supstanci</w:t>
      </w:r>
      <w:r w:rsidR="002E0135" w:rsidRPr="001B14BB">
        <w:rPr>
          <w:b/>
          <w:bCs/>
          <w:sz w:val="22"/>
          <w:szCs w:val="22"/>
          <w:lang w:val="sr-Latn-ME"/>
        </w:rPr>
        <w:t xml:space="preserve"> (</w:t>
      </w:r>
      <w:proofErr w:type="spellStart"/>
      <w:r w:rsidR="002E0135" w:rsidRPr="001B14BB">
        <w:rPr>
          <w:b/>
          <w:bCs/>
          <w:sz w:val="22"/>
          <w:szCs w:val="22"/>
          <w:lang w:val="sr-Latn-ME"/>
        </w:rPr>
        <w:t>ekscipijenasa</w:t>
      </w:r>
      <w:proofErr w:type="spellEnd"/>
      <w:r w:rsidR="002E0135" w:rsidRPr="001B14BB">
        <w:rPr>
          <w:b/>
          <w:bCs/>
          <w:sz w:val="22"/>
          <w:szCs w:val="22"/>
          <w:lang w:val="sr-Latn-ME"/>
        </w:rPr>
        <w:t>)</w:t>
      </w:r>
    </w:p>
    <w:p w14:paraId="6C542E1E" w14:textId="77777777" w:rsidR="008441A0" w:rsidRPr="001B14BB" w:rsidRDefault="008441A0" w:rsidP="00F639E8">
      <w:pPr>
        <w:tabs>
          <w:tab w:val="left" w:pos="540"/>
          <w:tab w:val="left" w:pos="569"/>
        </w:tabs>
        <w:jc w:val="both"/>
        <w:rPr>
          <w:b/>
          <w:bCs/>
          <w:sz w:val="22"/>
          <w:szCs w:val="22"/>
          <w:lang w:val="sr-Latn-ME"/>
        </w:rPr>
      </w:pPr>
    </w:p>
    <w:p w14:paraId="6C62929F" w14:textId="4CD3EDF9" w:rsidR="00A62F74" w:rsidRPr="001B14BB" w:rsidRDefault="00A62F74" w:rsidP="005D79D1">
      <w:pPr>
        <w:pStyle w:val="BodyText"/>
        <w:spacing w:after="0"/>
        <w:rPr>
          <w:sz w:val="22"/>
          <w:szCs w:val="22"/>
          <w:lang w:val="sr-Latn-ME"/>
        </w:rPr>
      </w:pPr>
      <w:r w:rsidRPr="001B14BB">
        <w:rPr>
          <w:sz w:val="22"/>
          <w:szCs w:val="22"/>
          <w:u w:val="single"/>
          <w:lang w:val="sr-Latn-ME"/>
        </w:rPr>
        <w:t xml:space="preserve">Sastav </w:t>
      </w:r>
      <w:proofErr w:type="spellStart"/>
      <w:r w:rsidRPr="001B14BB">
        <w:rPr>
          <w:sz w:val="22"/>
          <w:szCs w:val="22"/>
          <w:u w:val="single"/>
          <w:lang w:val="sr-Latn-ME"/>
        </w:rPr>
        <w:t>gastrorezistentnih</w:t>
      </w:r>
      <w:proofErr w:type="spellEnd"/>
      <w:r w:rsidRPr="001B14BB">
        <w:rPr>
          <w:sz w:val="22"/>
          <w:szCs w:val="22"/>
          <w:u w:val="single"/>
          <w:lang w:val="sr-Latn-ME"/>
        </w:rPr>
        <w:t xml:space="preserve"> </w:t>
      </w:r>
      <w:proofErr w:type="spellStart"/>
      <w:r w:rsidRPr="001B14BB">
        <w:rPr>
          <w:sz w:val="22"/>
          <w:szCs w:val="22"/>
          <w:u w:val="single"/>
          <w:lang w:val="sr-Latn-ME"/>
        </w:rPr>
        <w:t>peleta</w:t>
      </w:r>
      <w:proofErr w:type="spellEnd"/>
      <w:r w:rsidRPr="001B14BB">
        <w:rPr>
          <w:sz w:val="22"/>
          <w:szCs w:val="22"/>
          <w:u w:val="single"/>
          <w:lang w:val="sr-Latn-ME"/>
        </w:rPr>
        <w:t>:</w:t>
      </w:r>
      <w:r w:rsidRPr="001B14BB">
        <w:rPr>
          <w:sz w:val="22"/>
          <w:szCs w:val="22"/>
          <w:lang w:val="sr-Latn-ME"/>
        </w:rPr>
        <w:t xml:space="preserve"> </w:t>
      </w:r>
      <w:r w:rsidR="003F04A5" w:rsidRPr="001B14BB">
        <w:rPr>
          <w:sz w:val="22"/>
          <w:szCs w:val="22"/>
          <w:lang w:val="sr-Latn-ME"/>
        </w:rPr>
        <w:br/>
      </w:r>
      <w:r w:rsidRPr="001B14BB">
        <w:rPr>
          <w:sz w:val="22"/>
          <w:szCs w:val="22"/>
          <w:lang w:val="sr-Latn-ME"/>
        </w:rPr>
        <w:t xml:space="preserve">celuloza, </w:t>
      </w:r>
      <w:proofErr w:type="spellStart"/>
      <w:r w:rsidRPr="001B14BB">
        <w:rPr>
          <w:sz w:val="22"/>
          <w:szCs w:val="22"/>
          <w:lang w:val="sr-Latn-ME"/>
        </w:rPr>
        <w:t>mikrokristalna</w:t>
      </w:r>
      <w:proofErr w:type="spellEnd"/>
      <w:r w:rsidRPr="001B14BB">
        <w:rPr>
          <w:sz w:val="22"/>
          <w:szCs w:val="22"/>
          <w:lang w:val="sr-Latn-ME"/>
        </w:rPr>
        <w:t xml:space="preserve"> </w:t>
      </w:r>
      <w:r w:rsidR="003F04A5" w:rsidRPr="001B14BB">
        <w:rPr>
          <w:sz w:val="22"/>
          <w:szCs w:val="22"/>
          <w:lang w:val="sr-Latn-ME"/>
        </w:rPr>
        <w:br/>
      </w:r>
      <w:proofErr w:type="spellStart"/>
      <w:r w:rsidRPr="001B14BB">
        <w:rPr>
          <w:sz w:val="22"/>
          <w:szCs w:val="22"/>
          <w:lang w:val="sr-Latn-ME"/>
        </w:rPr>
        <w:t>povidon</w:t>
      </w:r>
      <w:proofErr w:type="spellEnd"/>
      <w:r w:rsidR="00273B13" w:rsidRPr="001B14BB">
        <w:rPr>
          <w:sz w:val="22"/>
          <w:szCs w:val="22"/>
          <w:lang w:val="sr-Latn-ME"/>
        </w:rPr>
        <w:t xml:space="preserve"> </w:t>
      </w:r>
      <w:proofErr w:type="spellStart"/>
      <w:r w:rsidR="00273B13" w:rsidRPr="001B14BB">
        <w:rPr>
          <w:sz w:val="22"/>
          <w:szCs w:val="22"/>
          <w:lang w:val="sr-Latn-ME"/>
        </w:rPr>
        <w:t>K25</w:t>
      </w:r>
      <w:proofErr w:type="spellEnd"/>
      <w:r w:rsidRPr="001B14BB">
        <w:rPr>
          <w:sz w:val="22"/>
          <w:szCs w:val="22"/>
          <w:lang w:val="sr-Latn-ME"/>
        </w:rPr>
        <w:t xml:space="preserve"> </w:t>
      </w:r>
      <w:r w:rsidR="003F04A5" w:rsidRPr="001B14BB">
        <w:rPr>
          <w:sz w:val="22"/>
          <w:szCs w:val="22"/>
          <w:lang w:val="sr-Latn-ME"/>
        </w:rPr>
        <w:br/>
      </w:r>
      <w:r w:rsidRPr="001B14BB">
        <w:rPr>
          <w:sz w:val="22"/>
          <w:szCs w:val="22"/>
          <w:lang w:val="sr-Latn-ME"/>
        </w:rPr>
        <w:t xml:space="preserve">silicijum dioksid, koloidni, bezvodni </w:t>
      </w:r>
      <w:r w:rsidR="003F04A5" w:rsidRPr="001B14BB">
        <w:rPr>
          <w:sz w:val="22"/>
          <w:szCs w:val="22"/>
          <w:lang w:val="sr-Latn-ME"/>
        </w:rPr>
        <w:br/>
      </w:r>
      <w:proofErr w:type="spellStart"/>
      <w:r w:rsidRPr="001B14BB">
        <w:rPr>
          <w:sz w:val="22"/>
          <w:szCs w:val="22"/>
          <w:lang w:val="sr-Latn-ME"/>
        </w:rPr>
        <w:t>metakrilna</w:t>
      </w:r>
      <w:proofErr w:type="spellEnd"/>
      <w:r w:rsidRPr="001B14BB">
        <w:rPr>
          <w:sz w:val="22"/>
          <w:szCs w:val="22"/>
          <w:lang w:val="sr-Latn-ME"/>
        </w:rPr>
        <w:t xml:space="preserve"> kiselina-</w:t>
      </w:r>
      <w:proofErr w:type="spellStart"/>
      <w:r w:rsidRPr="001B14BB">
        <w:rPr>
          <w:sz w:val="22"/>
          <w:szCs w:val="22"/>
          <w:lang w:val="sr-Latn-ME"/>
        </w:rPr>
        <w:t>etilakrilat</w:t>
      </w:r>
      <w:proofErr w:type="spellEnd"/>
      <w:r w:rsidRPr="001B14BB">
        <w:rPr>
          <w:sz w:val="22"/>
          <w:szCs w:val="22"/>
          <w:lang w:val="sr-Latn-ME"/>
        </w:rPr>
        <w:t xml:space="preserve"> </w:t>
      </w:r>
      <w:proofErr w:type="spellStart"/>
      <w:r w:rsidR="004330B9" w:rsidRPr="001B14BB">
        <w:rPr>
          <w:sz w:val="22"/>
          <w:szCs w:val="22"/>
          <w:lang w:val="sr-Latn-ME"/>
        </w:rPr>
        <w:t>kopolimer</w:t>
      </w:r>
      <w:proofErr w:type="spellEnd"/>
      <w:r w:rsidR="004330B9" w:rsidRPr="001B14BB">
        <w:rPr>
          <w:sz w:val="22"/>
          <w:szCs w:val="22"/>
          <w:lang w:val="sr-Latn-ME"/>
        </w:rPr>
        <w:t xml:space="preserve"> </w:t>
      </w:r>
      <w:r w:rsidRPr="001B14BB">
        <w:rPr>
          <w:sz w:val="22"/>
          <w:szCs w:val="22"/>
          <w:lang w:val="sr-Latn-ME"/>
        </w:rPr>
        <w:t xml:space="preserve">(1:1), neutralisan </w:t>
      </w:r>
      <w:r w:rsidR="004330B9" w:rsidRPr="001B14BB">
        <w:rPr>
          <w:sz w:val="22"/>
          <w:szCs w:val="22"/>
          <w:lang w:val="sr-Latn-ME"/>
        </w:rPr>
        <w:t xml:space="preserve">sa </w:t>
      </w:r>
      <w:r w:rsidRPr="001B14BB">
        <w:rPr>
          <w:sz w:val="22"/>
          <w:szCs w:val="22"/>
          <w:lang w:val="sr-Latn-ME"/>
        </w:rPr>
        <w:t>natrijum hidroksidom</w:t>
      </w:r>
      <w:r w:rsidR="003F04A5" w:rsidRPr="001B14BB">
        <w:rPr>
          <w:sz w:val="22"/>
          <w:szCs w:val="22"/>
          <w:lang w:val="sr-Latn-ME"/>
        </w:rPr>
        <w:br/>
      </w:r>
      <w:proofErr w:type="spellStart"/>
      <w:r w:rsidRPr="001B14BB">
        <w:rPr>
          <w:sz w:val="22"/>
          <w:szCs w:val="22"/>
          <w:lang w:val="sr-Latn-ME"/>
        </w:rPr>
        <w:t>propilen</w:t>
      </w:r>
      <w:proofErr w:type="spellEnd"/>
      <w:r w:rsidR="006954C8" w:rsidRPr="001B14BB">
        <w:rPr>
          <w:sz w:val="22"/>
          <w:szCs w:val="22"/>
          <w:lang w:val="sr-Latn-ME"/>
        </w:rPr>
        <w:t xml:space="preserve"> </w:t>
      </w:r>
      <w:proofErr w:type="spellStart"/>
      <w:r w:rsidRPr="001B14BB">
        <w:rPr>
          <w:sz w:val="22"/>
          <w:szCs w:val="22"/>
          <w:lang w:val="sr-Latn-ME"/>
        </w:rPr>
        <w:t>glikol</w:t>
      </w:r>
      <w:proofErr w:type="spellEnd"/>
      <w:r w:rsidR="003F04A5" w:rsidRPr="001B14BB">
        <w:rPr>
          <w:sz w:val="22"/>
          <w:szCs w:val="22"/>
          <w:lang w:val="sr-Latn-ME"/>
        </w:rPr>
        <w:br/>
      </w:r>
      <w:r w:rsidRPr="001B14BB">
        <w:rPr>
          <w:sz w:val="22"/>
          <w:szCs w:val="22"/>
          <w:lang w:val="sr-Latn-ME"/>
        </w:rPr>
        <w:t>talk</w:t>
      </w:r>
    </w:p>
    <w:p w14:paraId="5FC41B3A" w14:textId="77777777" w:rsidR="008441A0" w:rsidRPr="001B14BB" w:rsidRDefault="008441A0" w:rsidP="00F639E8">
      <w:pPr>
        <w:tabs>
          <w:tab w:val="left" w:pos="540"/>
          <w:tab w:val="left" w:pos="569"/>
        </w:tabs>
        <w:jc w:val="both"/>
        <w:rPr>
          <w:i/>
          <w:sz w:val="22"/>
          <w:szCs w:val="22"/>
          <w:lang w:val="sr-Latn-ME"/>
        </w:rPr>
      </w:pPr>
    </w:p>
    <w:p w14:paraId="1C9FCC5C" w14:textId="2EE34468" w:rsidR="004330B9" w:rsidRPr="001B14BB" w:rsidRDefault="00A62F74" w:rsidP="00F639E8">
      <w:pPr>
        <w:tabs>
          <w:tab w:val="left" w:pos="540"/>
          <w:tab w:val="left" w:pos="569"/>
        </w:tabs>
        <w:jc w:val="both"/>
        <w:rPr>
          <w:sz w:val="22"/>
          <w:szCs w:val="22"/>
          <w:u w:val="single"/>
          <w:lang w:val="sr-Latn-ME"/>
        </w:rPr>
      </w:pPr>
      <w:r w:rsidRPr="001B14BB">
        <w:rPr>
          <w:sz w:val="22"/>
          <w:szCs w:val="22"/>
          <w:u w:val="single"/>
          <w:lang w:val="sr-Latn-ME"/>
        </w:rPr>
        <w:t>Sastav tvrde želatinske kapsule</w:t>
      </w:r>
      <w:r w:rsidR="004330B9" w:rsidRPr="001B14BB">
        <w:rPr>
          <w:sz w:val="22"/>
          <w:szCs w:val="22"/>
          <w:u w:val="single"/>
          <w:lang w:val="sr-Latn-ME"/>
        </w:rPr>
        <w:t xml:space="preserve"> (t</w:t>
      </w:r>
      <w:r w:rsidR="00085764" w:rsidRPr="001B14BB">
        <w:rPr>
          <w:sz w:val="22"/>
          <w:szCs w:val="22"/>
          <w:u w:val="single"/>
          <w:lang w:val="sr-Latn-ME"/>
        </w:rPr>
        <w:t>ij</w:t>
      </w:r>
      <w:r w:rsidR="004330B9" w:rsidRPr="001B14BB">
        <w:rPr>
          <w:sz w:val="22"/>
          <w:szCs w:val="22"/>
          <w:u w:val="single"/>
          <w:lang w:val="sr-Latn-ME"/>
        </w:rPr>
        <w:t>elo/kapa)</w:t>
      </w:r>
      <w:r w:rsidRPr="001B14BB">
        <w:rPr>
          <w:sz w:val="22"/>
          <w:szCs w:val="22"/>
          <w:u w:val="single"/>
          <w:lang w:val="sr-Latn-ME"/>
        </w:rPr>
        <w:t xml:space="preserve">: </w:t>
      </w:r>
    </w:p>
    <w:p w14:paraId="275523F0" w14:textId="5A11ADB5" w:rsidR="006954C8" w:rsidRPr="001B14BB" w:rsidRDefault="00A62F74" w:rsidP="005D79D1">
      <w:pPr>
        <w:tabs>
          <w:tab w:val="left" w:pos="540"/>
          <w:tab w:val="left" w:pos="569"/>
        </w:tabs>
        <w:rPr>
          <w:b/>
          <w:bCs/>
          <w:sz w:val="22"/>
          <w:szCs w:val="22"/>
          <w:lang w:val="sr-Latn-ME"/>
        </w:rPr>
      </w:pPr>
      <w:r w:rsidRPr="001B14BB">
        <w:rPr>
          <w:sz w:val="22"/>
          <w:szCs w:val="22"/>
          <w:lang w:val="sr-Latn-ME"/>
        </w:rPr>
        <w:t>želatin</w:t>
      </w:r>
      <w:r w:rsidR="003F04A5" w:rsidRPr="001B14BB">
        <w:rPr>
          <w:sz w:val="22"/>
          <w:szCs w:val="22"/>
          <w:lang w:val="sr-Latn-ME"/>
        </w:rPr>
        <w:br/>
      </w:r>
      <w:proofErr w:type="spellStart"/>
      <w:r w:rsidRPr="001B14BB">
        <w:rPr>
          <w:sz w:val="22"/>
          <w:szCs w:val="22"/>
          <w:lang w:val="sr-Latn-ME"/>
        </w:rPr>
        <w:t>eritrozin</w:t>
      </w:r>
      <w:proofErr w:type="spellEnd"/>
      <w:r w:rsidRPr="001B14BB">
        <w:rPr>
          <w:sz w:val="22"/>
          <w:szCs w:val="22"/>
          <w:lang w:val="sr-Latn-ME"/>
        </w:rPr>
        <w:t xml:space="preserve"> (E 127)</w:t>
      </w:r>
      <w:r w:rsidR="003F04A5" w:rsidRPr="001B14BB">
        <w:rPr>
          <w:sz w:val="22"/>
          <w:szCs w:val="22"/>
          <w:lang w:val="sr-Latn-ME"/>
        </w:rPr>
        <w:br/>
      </w:r>
      <w:r w:rsidRPr="001B14BB">
        <w:rPr>
          <w:sz w:val="22"/>
          <w:szCs w:val="22"/>
          <w:lang w:val="sr-Latn-ME"/>
        </w:rPr>
        <w:t>titan dioksid (E 171)</w:t>
      </w:r>
      <w:r w:rsidR="003F04A5" w:rsidRPr="001B14BB">
        <w:rPr>
          <w:sz w:val="22"/>
          <w:szCs w:val="22"/>
          <w:lang w:val="sr-Latn-ME"/>
        </w:rPr>
        <w:br/>
      </w:r>
      <w:r w:rsidRPr="001B14BB">
        <w:rPr>
          <w:sz w:val="22"/>
          <w:szCs w:val="22"/>
          <w:lang w:val="sr-Latn-ME"/>
        </w:rPr>
        <w:t>gvožđe</w:t>
      </w:r>
      <w:r w:rsidR="006954C8" w:rsidRPr="001B14BB">
        <w:rPr>
          <w:sz w:val="22"/>
          <w:szCs w:val="22"/>
          <w:lang w:val="sr-Latn-ME"/>
        </w:rPr>
        <w:t xml:space="preserve"> </w:t>
      </w:r>
      <w:r w:rsidRPr="001B14BB">
        <w:rPr>
          <w:sz w:val="22"/>
          <w:szCs w:val="22"/>
          <w:lang w:val="sr-Latn-ME"/>
        </w:rPr>
        <w:t>(III) oksid, žuti (E 172)</w:t>
      </w:r>
      <w:r w:rsidR="003F04A5" w:rsidRPr="001B14BB">
        <w:rPr>
          <w:sz w:val="22"/>
          <w:szCs w:val="22"/>
          <w:lang w:val="sr-Latn-ME"/>
        </w:rPr>
        <w:br/>
      </w:r>
      <w:r w:rsidRPr="001B14BB">
        <w:rPr>
          <w:sz w:val="22"/>
          <w:szCs w:val="22"/>
          <w:lang w:val="sr-Latn-ME"/>
        </w:rPr>
        <w:t xml:space="preserve">natrijum </w:t>
      </w:r>
      <w:proofErr w:type="spellStart"/>
      <w:r w:rsidRPr="001B14BB">
        <w:rPr>
          <w:sz w:val="22"/>
          <w:szCs w:val="22"/>
          <w:lang w:val="sr-Latn-ME"/>
        </w:rPr>
        <w:t>laurilsulfat</w:t>
      </w:r>
      <w:proofErr w:type="spellEnd"/>
    </w:p>
    <w:p w14:paraId="4A3CE9C6" w14:textId="4960A766"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lastRenderedPageBreak/>
        <w:t xml:space="preserve">6.2. </w:t>
      </w:r>
      <w:r w:rsidR="00480FB1" w:rsidRPr="001B14BB">
        <w:rPr>
          <w:b/>
          <w:bCs/>
          <w:sz w:val="22"/>
          <w:szCs w:val="22"/>
          <w:lang w:val="sr-Latn-ME"/>
        </w:rPr>
        <w:tab/>
      </w:r>
      <w:r w:rsidRPr="001B14BB">
        <w:rPr>
          <w:b/>
          <w:bCs/>
          <w:sz w:val="22"/>
          <w:szCs w:val="22"/>
          <w:lang w:val="sr-Latn-ME"/>
        </w:rPr>
        <w:t>Inkompatibilnost</w:t>
      </w:r>
      <w:r w:rsidR="002846DB" w:rsidRPr="001B14BB">
        <w:rPr>
          <w:b/>
          <w:bCs/>
          <w:sz w:val="22"/>
          <w:szCs w:val="22"/>
          <w:lang w:val="sr-Latn-ME"/>
        </w:rPr>
        <w:t>i</w:t>
      </w:r>
    </w:p>
    <w:p w14:paraId="1C02D71D" w14:textId="77777777" w:rsidR="00974452" w:rsidRPr="001B14BB" w:rsidRDefault="00974452" w:rsidP="00F639E8">
      <w:pPr>
        <w:tabs>
          <w:tab w:val="left" w:pos="540"/>
          <w:tab w:val="left" w:pos="569"/>
        </w:tabs>
        <w:jc w:val="both"/>
        <w:rPr>
          <w:b/>
          <w:bCs/>
          <w:sz w:val="22"/>
          <w:szCs w:val="22"/>
          <w:lang w:val="sr-Latn-ME"/>
        </w:rPr>
      </w:pPr>
    </w:p>
    <w:p w14:paraId="1DE132A3" w14:textId="77777777" w:rsidR="00A62F74" w:rsidRPr="001B14BB" w:rsidRDefault="00A62F74" w:rsidP="005D79D1">
      <w:pPr>
        <w:pStyle w:val="BodyText"/>
        <w:spacing w:after="0"/>
        <w:jc w:val="both"/>
        <w:rPr>
          <w:sz w:val="22"/>
          <w:szCs w:val="22"/>
          <w:lang w:val="sr-Latn-ME"/>
        </w:rPr>
      </w:pPr>
      <w:r w:rsidRPr="001B14BB">
        <w:rPr>
          <w:sz w:val="22"/>
          <w:szCs w:val="22"/>
          <w:lang w:val="sr-Latn-ME"/>
        </w:rPr>
        <w:t>Nije primjenljivo.</w:t>
      </w:r>
    </w:p>
    <w:p w14:paraId="63606BA8" w14:textId="77777777" w:rsidR="0072020E" w:rsidRPr="001B14BB" w:rsidRDefault="0072020E" w:rsidP="00F639E8">
      <w:pPr>
        <w:tabs>
          <w:tab w:val="left" w:pos="540"/>
          <w:tab w:val="left" w:pos="569"/>
        </w:tabs>
        <w:jc w:val="both"/>
        <w:rPr>
          <w:bCs/>
          <w:sz w:val="22"/>
          <w:szCs w:val="22"/>
          <w:lang w:val="sr-Latn-ME"/>
        </w:rPr>
      </w:pPr>
    </w:p>
    <w:p w14:paraId="050F0113" w14:textId="708E30E7"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t>6.3.</w:t>
      </w:r>
      <w:r w:rsidR="00C05DF8" w:rsidRPr="001B14BB">
        <w:rPr>
          <w:b/>
          <w:bCs/>
          <w:sz w:val="22"/>
          <w:szCs w:val="22"/>
          <w:lang w:val="sr-Latn-ME"/>
        </w:rPr>
        <w:t xml:space="preserve"> </w:t>
      </w:r>
      <w:r w:rsidR="00480FB1" w:rsidRPr="001B14BB">
        <w:rPr>
          <w:b/>
          <w:bCs/>
          <w:sz w:val="22"/>
          <w:szCs w:val="22"/>
          <w:lang w:val="sr-Latn-ME"/>
        </w:rPr>
        <w:tab/>
      </w:r>
      <w:r w:rsidRPr="001B14BB">
        <w:rPr>
          <w:b/>
          <w:bCs/>
          <w:sz w:val="22"/>
          <w:szCs w:val="22"/>
          <w:lang w:val="sr-Latn-ME"/>
        </w:rPr>
        <w:t>Rok upotrebe</w:t>
      </w:r>
    </w:p>
    <w:p w14:paraId="19F71072" w14:textId="77777777" w:rsidR="00974452" w:rsidRPr="001B14BB" w:rsidRDefault="00974452" w:rsidP="00F639E8">
      <w:pPr>
        <w:tabs>
          <w:tab w:val="left" w:pos="540"/>
          <w:tab w:val="left" w:pos="569"/>
        </w:tabs>
        <w:jc w:val="both"/>
        <w:rPr>
          <w:b/>
          <w:bCs/>
          <w:sz w:val="22"/>
          <w:szCs w:val="22"/>
          <w:lang w:val="sr-Latn-ME"/>
        </w:rPr>
      </w:pPr>
    </w:p>
    <w:p w14:paraId="2BA8DEBD" w14:textId="77777777" w:rsidR="00A62F74" w:rsidRPr="001B14BB" w:rsidRDefault="00A62F74" w:rsidP="005D79D1">
      <w:pPr>
        <w:pStyle w:val="BodyText"/>
        <w:spacing w:after="0"/>
        <w:jc w:val="both"/>
        <w:rPr>
          <w:sz w:val="22"/>
          <w:szCs w:val="22"/>
          <w:lang w:val="sr-Latn-ME"/>
        </w:rPr>
      </w:pPr>
      <w:r w:rsidRPr="001B14BB">
        <w:rPr>
          <w:sz w:val="22"/>
          <w:szCs w:val="22"/>
          <w:lang w:val="sr-Latn-ME"/>
        </w:rPr>
        <w:t>4 godine.</w:t>
      </w:r>
    </w:p>
    <w:p w14:paraId="0875D247" w14:textId="77777777" w:rsidR="0072020E" w:rsidRPr="001B14BB" w:rsidRDefault="0072020E" w:rsidP="00F639E8">
      <w:pPr>
        <w:tabs>
          <w:tab w:val="left" w:pos="540"/>
          <w:tab w:val="left" w:pos="569"/>
        </w:tabs>
        <w:jc w:val="both"/>
        <w:rPr>
          <w:bCs/>
          <w:sz w:val="22"/>
          <w:szCs w:val="22"/>
          <w:lang w:val="sr-Latn-ME"/>
        </w:rPr>
      </w:pPr>
    </w:p>
    <w:p w14:paraId="2B10AA90" w14:textId="77777777"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6.4. </w:t>
      </w:r>
      <w:r w:rsidR="00480FB1" w:rsidRPr="001B14BB">
        <w:rPr>
          <w:b/>
          <w:bCs/>
          <w:sz w:val="22"/>
          <w:szCs w:val="22"/>
          <w:lang w:val="sr-Latn-ME"/>
        </w:rPr>
        <w:tab/>
      </w:r>
      <w:r w:rsidRPr="001B14BB">
        <w:rPr>
          <w:b/>
          <w:bCs/>
          <w:sz w:val="22"/>
          <w:szCs w:val="22"/>
          <w:lang w:val="sr-Latn-ME"/>
        </w:rPr>
        <w:t>Posebne mjere upozorenja pri čuvanju</w:t>
      </w:r>
      <w:r w:rsidR="00F8570A" w:rsidRPr="001B14BB">
        <w:rPr>
          <w:b/>
          <w:bCs/>
          <w:sz w:val="22"/>
          <w:szCs w:val="22"/>
          <w:lang w:val="sr-Latn-ME"/>
        </w:rPr>
        <w:t xml:space="preserve"> lijeka</w:t>
      </w:r>
    </w:p>
    <w:p w14:paraId="4C80B2DE" w14:textId="77777777" w:rsidR="00974452" w:rsidRPr="001B14BB" w:rsidRDefault="00974452" w:rsidP="005D79D1">
      <w:pPr>
        <w:pStyle w:val="Header"/>
        <w:jc w:val="both"/>
        <w:rPr>
          <w:sz w:val="22"/>
          <w:szCs w:val="22"/>
          <w:lang w:val="sr-Latn-ME"/>
        </w:rPr>
      </w:pPr>
    </w:p>
    <w:p w14:paraId="396C15B4" w14:textId="5B8D0835" w:rsidR="00A62F74" w:rsidRPr="001B14BB" w:rsidRDefault="00A62F74" w:rsidP="005D79D1">
      <w:pPr>
        <w:pStyle w:val="Header"/>
        <w:jc w:val="both"/>
        <w:rPr>
          <w:sz w:val="22"/>
          <w:szCs w:val="22"/>
          <w:lang w:val="sr-Latn-ME"/>
        </w:rPr>
      </w:pPr>
      <w:r w:rsidRPr="001B14BB">
        <w:rPr>
          <w:sz w:val="22"/>
          <w:szCs w:val="22"/>
          <w:lang w:val="sr-Latn-ME"/>
        </w:rPr>
        <w:t>Čuvati na temperaturi do 25°C.</w:t>
      </w:r>
    </w:p>
    <w:p w14:paraId="6FEEED58" w14:textId="77777777" w:rsidR="006954C8" w:rsidRPr="001B14BB" w:rsidRDefault="006954C8" w:rsidP="00F639E8">
      <w:pPr>
        <w:tabs>
          <w:tab w:val="left" w:pos="540"/>
          <w:tab w:val="left" w:pos="569"/>
        </w:tabs>
        <w:jc w:val="both"/>
        <w:rPr>
          <w:b/>
          <w:bCs/>
          <w:sz w:val="22"/>
          <w:szCs w:val="22"/>
          <w:lang w:val="sr-Latn-ME"/>
        </w:rPr>
      </w:pPr>
    </w:p>
    <w:p w14:paraId="6C542317" w14:textId="55E5E780"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6.5. </w:t>
      </w:r>
      <w:r w:rsidR="00480FB1" w:rsidRPr="001B14BB">
        <w:rPr>
          <w:b/>
          <w:bCs/>
          <w:sz w:val="22"/>
          <w:szCs w:val="22"/>
          <w:lang w:val="sr-Latn-ME"/>
        </w:rPr>
        <w:tab/>
      </w:r>
      <w:r w:rsidR="002846DB" w:rsidRPr="001B14BB">
        <w:rPr>
          <w:b/>
          <w:bCs/>
          <w:sz w:val="22"/>
          <w:szCs w:val="22"/>
          <w:lang w:val="sr-Latn-ME"/>
        </w:rPr>
        <w:t xml:space="preserve">Vrsta i sadržaj </w:t>
      </w:r>
      <w:r w:rsidR="00F8570A" w:rsidRPr="001B14BB">
        <w:rPr>
          <w:b/>
          <w:bCs/>
          <w:sz w:val="22"/>
          <w:szCs w:val="22"/>
          <w:lang w:val="sr-Latn-ME"/>
        </w:rPr>
        <w:t>pakovanja</w:t>
      </w:r>
      <w:r w:rsidR="00C06864" w:rsidRPr="001B14BB">
        <w:rPr>
          <w:b/>
          <w:bCs/>
          <w:sz w:val="22"/>
          <w:szCs w:val="22"/>
          <w:lang w:val="sr-Latn-ME"/>
        </w:rPr>
        <w:t xml:space="preserve"> </w:t>
      </w:r>
    </w:p>
    <w:p w14:paraId="72D30CC9" w14:textId="4DA4D8F1" w:rsidR="004330B9" w:rsidRPr="001B14BB" w:rsidRDefault="00ED1ED9" w:rsidP="004330B9">
      <w:pPr>
        <w:jc w:val="both"/>
        <w:rPr>
          <w:sz w:val="22"/>
          <w:szCs w:val="22"/>
          <w:lang w:val="sr-Latn-ME"/>
        </w:rPr>
      </w:pPr>
      <w:r w:rsidRPr="001B14BB">
        <w:rPr>
          <w:sz w:val="22"/>
          <w:szCs w:val="22"/>
          <w:lang w:val="sr-Latn-ME"/>
        </w:rPr>
        <w:br/>
      </w:r>
      <w:r w:rsidR="004330B9" w:rsidRPr="001B14BB">
        <w:rPr>
          <w:sz w:val="22"/>
          <w:szCs w:val="22"/>
          <w:lang w:val="sr-Latn-ME"/>
        </w:rPr>
        <w:t>Unutrašnje pakovanje</w:t>
      </w:r>
      <w:r w:rsidR="00F505D9" w:rsidRPr="001B14BB">
        <w:rPr>
          <w:sz w:val="22"/>
          <w:szCs w:val="22"/>
          <w:lang w:val="sr-Latn-ME"/>
        </w:rPr>
        <w:t xml:space="preserve"> je </w:t>
      </w:r>
      <w:proofErr w:type="spellStart"/>
      <w:r w:rsidR="00F505D9" w:rsidRPr="001B14BB">
        <w:rPr>
          <w:sz w:val="22"/>
          <w:szCs w:val="22"/>
          <w:lang w:val="sr-Latn-ME"/>
        </w:rPr>
        <w:t>blister</w:t>
      </w:r>
      <w:proofErr w:type="spellEnd"/>
      <w:r w:rsidR="00F505D9" w:rsidRPr="001B14BB">
        <w:rPr>
          <w:sz w:val="22"/>
          <w:szCs w:val="22"/>
          <w:lang w:val="sr-Latn-ME"/>
        </w:rPr>
        <w:t xml:space="preserve"> (</w:t>
      </w:r>
      <w:r w:rsidR="004330B9" w:rsidRPr="001B14BB">
        <w:rPr>
          <w:sz w:val="22"/>
          <w:szCs w:val="22"/>
          <w:lang w:val="sr-Latn-ME"/>
        </w:rPr>
        <w:t>PVC/</w:t>
      </w:r>
      <w:proofErr w:type="spellStart"/>
      <w:r w:rsidR="004330B9" w:rsidRPr="001B14BB">
        <w:rPr>
          <w:sz w:val="22"/>
          <w:szCs w:val="22"/>
          <w:lang w:val="sr-Latn-ME"/>
        </w:rPr>
        <w:t>PVDC</w:t>
      </w:r>
      <w:proofErr w:type="spellEnd"/>
      <w:r w:rsidR="004330B9" w:rsidRPr="001B14BB">
        <w:rPr>
          <w:sz w:val="22"/>
          <w:szCs w:val="22"/>
          <w:lang w:val="sr-Latn-ME"/>
        </w:rPr>
        <w:t>-aluminijumski</w:t>
      </w:r>
      <w:r w:rsidR="00F505D9" w:rsidRPr="001B14BB">
        <w:rPr>
          <w:sz w:val="22"/>
          <w:szCs w:val="22"/>
          <w:lang w:val="sr-Latn-ME"/>
        </w:rPr>
        <w:t>)</w:t>
      </w:r>
      <w:r w:rsidR="004330B9" w:rsidRPr="001B14BB">
        <w:rPr>
          <w:sz w:val="22"/>
          <w:szCs w:val="22"/>
          <w:lang w:val="sr-Latn-ME"/>
        </w:rPr>
        <w:t xml:space="preserve"> </w:t>
      </w:r>
      <w:r w:rsidR="00974452" w:rsidRPr="001B14BB">
        <w:rPr>
          <w:sz w:val="22"/>
          <w:szCs w:val="22"/>
          <w:lang w:val="sr-Latn-ME"/>
        </w:rPr>
        <w:t xml:space="preserve">koji sadrži </w:t>
      </w:r>
      <w:r w:rsidR="004330B9" w:rsidRPr="001B14BB">
        <w:rPr>
          <w:sz w:val="22"/>
          <w:szCs w:val="22"/>
          <w:lang w:val="sr-Latn-ME"/>
        </w:rPr>
        <w:t>10</w:t>
      </w:r>
      <w:r w:rsidR="00F505D9" w:rsidRPr="001B14BB">
        <w:rPr>
          <w:sz w:val="22"/>
          <w:szCs w:val="22"/>
          <w:lang w:val="sr-Latn-ME"/>
        </w:rPr>
        <w:t xml:space="preserve"> </w:t>
      </w:r>
      <w:proofErr w:type="spellStart"/>
      <w:r w:rsidR="00F505D9" w:rsidRPr="001B14BB">
        <w:rPr>
          <w:sz w:val="22"/>
          <w:szCs w:val="22"/>
          <w:lang w:val="sr-Latn-ME"/>
        </w:rPr>
        <w:t>gastrorezistentnih</w:t>
      </w:r>
      <w:proofErr w:type="spellEnd"/>
      <w:r w:rsidR="004330B9" w:rsidRPr="001B14BB">
        <w:rPr>
          <w:sz w:val="22"/>
          <w:szCs w:val="22"/>
          <w:lang w:val="sr-Latn-ME"/>
        </w:rPr>
        <w:t xml:space="preserve"> kapsula</w:t>
      </w:r>
      <w:r w:rsidR="00F505D9" w:rsidRPr="001B14BB">
        <w:rPr>
          <w:sz w:val="22"/>
          <w:szCs w:val="22"/>
          <w:lang w:val="sr-Latn-ME"/>
        </w:rPr>
        <w:t>, tvrdih.</w:t>
      </w:r>
    </w:p>
    <w:p w14:paraId="4F9C3779" w14:textId="77777777" w:rsidR="006954C8" w:rsidRPr="001B14BB" w:rsidRDefault="006954C8" w:rsidP="00F639E8">
      <w:pPr>
        <w:tabs>
          <w:tab w:val="left" w:pos="540"/>
          <w:tab w:val="left" w:pos="569"/>
        </w:tabs>
        <w:jc w:val="both"/>
        <w:rPr>
          <w:sz w:val="22"/>
          <w:szCs w:val="22"/>
          <w:lang w:val="sr-Latn-ME"/>
        </w:rPr>
      </w:pPr>
    </w:p>
    <w:p w14:paraId="259E6D4A" w14:textId="4D444873" w:rsidR="0072020E" w:rsidRPr="001B14BB" w:rsidRDefault="004330B9" w:rsidP="00F639E8">
      <w:pPr>
        <w:tabs>
          <w:tab w:val="left" w:pos="540"/>
          <w:tab w:val="left" w:pos="569"/>
        </w:tabs>
        <w:jc w:val="both"/>
        <w:rPr>
          <w:sz w:val="22"/>
          <w:szCs w:val="22"/>
          <w:lang w:val="sr-Latn-ME"/>
        </w:rPr>
      </w:pPr>
      <w:r w:rsidRPr="001B14BB">
        <w:rPr>
          <w:sz w:val="22"/>
          <w:szCs w:val="22"/>
          <w:lang w:val="sr-Latn-ME"/>
        </w:rPr>
        <w:t xml:space="preserve">Spoljašnje pakovanje je </w:t>
      </w:r>
      <w:proofErr w:type="spellStart"/>
      <w:r w:rsidR="00F505D9" w:rsidRPr="001B14BB">
        <w:rPr>
          <w:sz w:val="22"/>
          <w:szCs w:val="22"/>
          <w:lang w:val="sr-Latn-ME"/>
        </w:rPr>
        <w:t>složiva</w:t>
      </w:r>
      <w:proofErr w:type="spellEnd"/>
      <w:r w:rsidR="00F505D9" w:rsidRPr="001B14BB">
        <w:rPr>
          <w:sz w:val="22"/>
          <w:szCs w:val="22"/>
          <w:lang w:val="sr-Latn-ME"/>
        </w:rPr>
        <w:t xml:space="preserve"> </w:t>
      </w:r>
      <w:r w:rsidRPr="001B14BB">
        <w:rPr>
          <w:sz w:val="22"/>
          <w:szCs w:val="22"/>
          <w:lang w:val="sr-Latn-ME"/>
        </w:rPr>
        <w:t xml:space="preserve">kartonska kutija u kojoj se nalaze 2 </w:t>
      </w:r>
      <w:proofErr w:type="spellStart"/>
      <w:r w:rsidRPr="001B14BB">
        <w:rPr>
          <w:sz w:val="22"/>
          <w:szCs w:val="22"/>
          <w:lang w:val="sr-Latn-ME"/>
        </w:rPr>
        <w:t>blistera</w:t>
      </w:r>
      <w:proofErr w:type="spellEnd"/>
      <w:r w:rsidRPr="001B14BB">
        <w:rPr>
          <w:sz w:val="22"/>
          <w:szCs w:val="22"/>
          <w:lang w:val="sr-Latn-ME"/>
        </w:rPr>
        <w:t xml:space="preserve"> sa po 10 </w:t>
      </w:r>
      <w:proofErr w:type="spellStart"/>
      <w:r w:rsidR="00F505D9" w:rsidRPr="001B14BB">
        <w:rPr>
          <w:sz w:val="22"/>
          <w:szCs w:val="22"/>
          <w:lang w:val="sr-Latn-ME"/>
        </w:rPr>
        <w:t>gastrorezistentnih</w:t>
      </w:r>
      <w:proofErr w:type="spellEnd"/>
      <w:r w:rsidR="00F505D9" w:rsidRPr="001B14BB">
        <w:rPr>
          <w:sz w:val="22"/>
          <w:szCs w:val="22"/>
          <w:lang w:val="sr-Latn-ME"/>
        </w:rPr>
        <w:t xml:space="preserve"> </w:t>
      </w:r>
      <w:r w:rsidRPr="001B14BB">
        <w:rPr>
          <w:sz w:val="22"/>
          <w:szCs w:val="22"/>
          <w:lang w:val="sr-Latn-ME"/>
        </w:rPr>
        <w:t>kapsula</w:t>
      </w:r>
      <w:r w:rsidR="00F505D9" w:rsidRPr="001B14BB">
        <w:rPr>
          <w:sz w:val="22"/>
          <w:szCs w:val="22"/>
          <w:lang w:val="sr-Latn-ME"/>
        </w:rPr>
        <w:t>, tvrdih</w:t>
      </w:r>
      <w:r w:rsidRPr="001B14BB">
        <w:rPr>
          <w:sz w:val="22"/>
          <w:szCs w:val="22"/>
          <w:lang w:val="sr-Latn-ME"/>
        </w:rPr>
        <w:t xml:space="preserve"> (ukupno 20 </w:t>
      </w:r>
      <w:proofErr w:type="spellStart"/>
      <w:r w:rsidR="00F505D9" w:rsidRPr="001B14BB">
        <w:rPr>
          <w:sz w:val="22"/>
          <w:szCs w:val="22"/>
          <w:lang w:val="sr-Latn-ME"/>
        </w:rPr>
        <w:t>gastrorezistentnih</w:t>
      </w:r>
      <w:proofErr w:type="spellEnd"/>
      <w:r w:rsidR="00F505D9" w:rsidRPr="001B14BB">
        <w:rPr>
          <w:sz w:val="22"/>
          <w:szCs w:val="22"/>
          <w:lang w:val="sr-Latn-ME"/>
        </w:rPr>
        <w:t xml:space="preserve"> </w:t>
      </w:r>
      <w:r w:rsidRPr="001B14BB">
        <w:rPr>
          <w:sz w:val="22"/>
          <w:szCs w:val="22"/>
          <w:lang w:val="sr-Latn-ME"/>
        </w:rPr>
        <w:t>kapsula</w:t>
      </w:r>
      <w:r w:rsidR="00F505D9" w:rsidRPr="001B14BB">
        <w:rPr>
          <w:sz w:val="22"/>
          <w:szCs w:val="22"/>
          <w:lang w:val="sr-Latn-ME"/>
        </w:rPr>
        <w:t>, tvrdih</w:t>
      </w:r>
      <w:r w:rsidRPr="001B14BB">
        <w:rPr>
          <w:sz w:val="22"/>
          <w:szCs w:val="22"/>
          <w:lang w:val="sr-Latn-ME"/>
        </w:rPr>
        <w:t>) i Uputstvo za l</w:t>
      </w:r>
      <w:r w:rsidR="00085764" w:rsidRPr="001B14BB">
        <w:rPr>
          <w:sz w:val="22"/>
          <w:szCs w:val="22"/>
          <w:lang w:val="sr-Latn-ME"/>
        </w:rPr>
        <w:t>ij</w:t>
      </w:r>
      <w:r w:rsidRPr="001B14BB">
        <w:rPr>
          <w:sz w:val="22"/>
          <w:szCs w:val="22"/>
          <w:lang w:val="sr-Latn-ME"/>
        </w:rPr>
        <w:t>ek</w:t>
      </w:r>
      <w:r w:rsidR="00F505D9" w:rsidRPr="001B14BB">
        <w:rPr>
          <w:sz w:val="22"/>
          <w:szCs w:val="22"/>
          <w:lang w:val="sr-Latn-ME"/>
        </w:rPr>
        <w:t>.</w:t>
      </w:r>
      <w:r w:rsidRPr="001B14BB" w:rsidDel="004330B9">
        <w:rPr>
          <w:sz w:val="22"/>
          <w:szCs w:val="22"/>
          <w:lang w:val="sr-Latn-ME"/>
        </w:rPr>
        <w:t xml:space="preserve"> </w:t>
      </w:r>
    </w:p>
    <w:p w14:paraId="44948A5F" w14:textId="77777777" w:rsidR="00F505D9" w:rsidRPr="001B14BB" w:rsidRDefault="00F505D9" w:rsidP="00F639E8">
      <w:pPr>
        <w:tabs>
          <w:tab w:val="left" w:pos="540"/>
          <w:tab w:val="left" w:pos="569"/>
        </w:tabs>
        <w:jc w:val="both"/>
        <w:rPr>
          <w:bCs/>
          <w:sz w:val="22"/>
          <w:szCs w:val="22"/>
          <w:lang w:val="sr-Latn-ME"/>
        </w:rPr>
      </w:pPr>
    </w:p>
    <w:p w14:paraId="49D36382" w14:textId="77777777" w:rsidR="002846DB"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6.6. </w:t>
      </w:r>
      <w:r w:rsidR="00480FB1" w:rsidRPr="001B14BB">
        <w:rPr>
          <w:b/>
          <w:bCs/>
          <w:sz w:val="22"/>
          <w:szCs w:val="22"/>
          <w:lang w:val="sr-Latn-ME"/>
        </w:rPr>
        <w:tab/>
      </w:r>
      <w:r w:rsidRPr="001B14BB">
        <w:rPr>
          <w:b/>
          <w:bCs/>
          <w:color w:val="000000"/>
          <w:sz w:val="22"/>
          <w:szCs w:val="22"/>
          <w:lang w:val="sr-Latn-ME"/>
        </w:rPr>
        <w:t>Posebne mjere opreza pri odlaganju materijala koji treba odbaciti nakon primjene lijeka</w:t>
      </w:r>
      <w:r w:rsidRPr="001B14BB">
        <w:rPr>
          <w:b/>
          <w:bCs/>
          <w:sz w:val="22"/>
          <w:szCs w:val="22"/>
          <w:lang w:val="sr-Latn-ME"/>
        </w:rPr>
        <w:t xml:space="preserve"> </w:t>
      </w:r>
      <w:r w:rsidR="00310F03" w:rsidRPr="001B14BB">
        <w:rPr>
          <w:b/>
          <w:bCs/>
          <w:sz w:val="22"/>
          <w:szCs w:val="22"/>
          <w:lang w:val="sr-Latn-ME"/>
        </w:rPr>
        <w:t xml:space="preserve">(i druga </w:t>
      </w:r>
      <w:proofErr w:type="spellStart"/>
      <w:r w:rsidR="00310F03" w:rsidRPr="001B14BB">
        <w:rPr>
          <w:b/>
          <w:bCs/>
          <w:sz w:val="22"/>
          <w:szCs w:val="22"/>
          <w:lang w:val="sr-Latn-ME"/>
        </w:rPr>
        <w:t>uputsva</w:t>
      </w:r>
      <w:proofErr w:type="spellEnd"/>
      <w:r w:rsidR="00310F03" w:rsidRPr="001B14BB">
        <w:rPr>
          <w:b/>
          <w:bCs/>
          <w:sz w:val="22"/>
          <w:szCs w:val="22"/>
          <w:lang w:val="sr-Latn-ME"/>
        </w:rPr>
        <w:t xml:space="preserve"> za rukovanje lijekom) </w:t>
      </w:r>
    </w:p>
    <w:p w14:paraId="4D9D51D6" w14:textId="77777777" w:rsidR="00B66A70" w:rsidRPr="001B14BB" w:rsidRDefault="00B66A70" w:rsidP="00F639E8">
      <w:pPr>
        <w:tabs>
          <w:tab w:val="left" w:pos="540"/>
          <w:tab w:val="left" w:pos="569"/>
        </w:tabs>
        <w:jc w:val="both"/>
        <w:rPr>
          <w:b/>
          <w:bCs/>
          <w:sz w:val="22"/>
          <w:szCs w:val="22"/>
          <w:lang w:val="sr-Latn-ME"/>
        </w:rPr>
      </w:pPr>
    </w:p>
    <w:p w14:paraId="27594FE4" w14:textId="77777777" w:rsidR="004330B9" w:rsidRPr="001B14BB" w:rsidRDefault="004330B9" w:rsidP="00F639E8">
      <w:pPr>
        <w:tabs>
          <w:tab w:val="left" w:pos="540"/>
          <w:tab w:val="left" w:pos="569"/>
        </w:tabs>
        <w:jc w:val="both"/>
        <w:rPr>
          <w:sz w:val="22"/>
          <w:szCs w:val="22"/>
          <w:lang w:val="sr-Latn-ME"/>
        </w:rPr>
      </w:pPr>
      <w:r w:rsidRPr="001B14BB">
        <w:rPr>
          <w:sz w:val="22"/>
          <w:szCs w:val="22"/>
          <w:lang w:val="sr-Latn-ME"/>
        </w:rPr>
        <w:t>Svu neiskorišćenu količinu l</w:t>
      </w:r>
      <w:r w:rsidR="00085764" w:rsidRPr="001B14BB">
        <w:rPr>
          <w:sz w:val="22"/>
          <w:szCs w:val="22"/>
          <w:lang w:val="sr-Latn-ME"/>
        </w:rPr>
        <w:t>ij</w:t>
      </w:r>
      <w:r w:rsidRPr="001B14BB">
        <w:rPr>
          <w:sz w:val="22"/>
          <w:szCs w:val="22"/>
          <w:lang w:val="sr-Latn-ME"/>
        </w:rPr>
        <w:t>eka ili otpadnog materijala nakon njegove upotrebe treba ukloniti,</w:t>
      </w:r>
    </w:p>
    <w:p w14:paraId="285AACCE" w14:textId="77777777" w:rsidR="0072020E" w:rsidRPr="001B14BB" w:rsidRDefault="00A62F74" w:rsidP="00F639E8">
      <w:pPr>
        <w:tabs>
          <w:tab w:val="left" w:pos="540"/>
          <w:tab w:val="left" w:pos="569"/>
        </w:tabs>
        <w:jc w:val="both"/>
        <w:rPr>
          <w:bCs/>
          <w:sz w:val="22"/>
          <w:szCs w:val="22"/>
          <w:lang w:val="sr-Latn-ME"/>
        </w:rPr>
      </w:pPr>
      <w:r w:rsidRPr="001B14BB">
        <w:rPr>
          <w:sz w:val="22"/>
          <w:szCs w:val="22"/>
          <w:lang w:val="sr-Latn-ME"/>
        </w:rPr>
        <w:t>u skladu sa važećim propisima.</w:t>
      </w:r>
    </w:p>
    <w:p w14:paraId="39A41F8C" w14:textId="24E723D9" w:rsidR="004330B9" w:rsidRPr="001B14BB" w:rsidRDefault="004330B9" w:rsidP="00F639E8">
      <w:pPr>
        <w:tabs>
          <w:tab w:val="left" w:pos="540"/>
          <w:tab w:val="left" w:pos="569"/>
        </w:tabs>
        <w:jc w:val="both"/>
        <w:rPr>
          <w:b/>
          <w:bCs/>
          <w:sz w:val="22"/>
          <w:szCs w:val="22"/>
          <w:lang w:val="sr-Latn-ME"/>
        </w:rPr>
      </w:pPr>
    </w:p>
    <w:p w14:paraId="5256FA79" w14:textId="77777777" w:rsidR="00ED1ED9" w:rsidRPr="001B14BB" w:rsidRDefault="00ED1ED9" w:rsidP="00F639E8">
      <w:pPr>
        <w:tabs>
          <w:tab w:val="left" w:pos="540"/>
          <w:tab w:val="left" w:pos="569"/>
        </w:tabs>
        <w:jc w:val="both"/>
        <w:rPr>
          <w:b/>
          <w:bCs/>
          <w:sz w:val="22"/>
          <w:szCs w:val="22"/>
          <w:lang w:val="sr-Latn-ME"/>
        </w:rPr>
      </w:pPr>
    </w:p>
    <w:p w14:paraId="685B06FD" w14:textId="77777777" w:rsidR="00F8570A"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7. </w:t>
      </w:r>
      <w:r w:rsidR="00480FB1" w:rsidRPr="001B14BB">
        <w:rPr>
          <w:b/>
          <w:bCs/>
          <w:sz w:val="22"/>
          <w:szCs w:val="22"/>
          <w:lang w:val="sr-Latn-ME"/>
        </w:rPr>
        <w:tab/>
      </w:r>
      <w:r w:rsidRPr="001B14BB">
        <w:rPr>
          <w:b/>
          <w:bCs/>
          <w:sz w:val="22"/>
          <w:szCs w:val="22"/>
          <w:lang w:val="sr-Latn-ME"/>
        </w:rPr>
        <w:t>NOSILAC DOZVOLE</w:t>
      </w:r>
      <w:r w:rsidR="00483928" w:rsidRPr="001B14BB">
        <w:rPr>
          <w:b/>
          <w:bCs/>
          <w:sz w:val="22"/>
          <w:szCs w:val="22"/>
          <w:lang w:val="sr-Latn-ME"/>
        </w:rPr>
        <w:t xml:space="preserve"> </w:t>
      </w:r>
    </w:p>
    <w:p w14:paraId="0727FC8B" w14:textId="77777777" w:rsidR="00C61BE0" w:rsidRPr="001B14BB" w:rsidRDefault="00C61BE0" w:rsidP="00F639E8">
      <w:pPr>
        <w:tabs>
          <w:tab w:val="left" w:pos="540"/>
          <w:tab w:val="left" w:pos="569"/>
        </w:tabs>
        <w:jc w:val="both"/>
        <w:rPr>
          <w:bCs/>
          <w:sz w:val="22"/>
          <w:szCs w:val="22"/>
          <w:lang w:val="sr-Latn-ME"/>
        </w:rPr>
      </w:pPr>
    </w:p>
    <w:p w14:paraId="5DD5DE53" w14:textId="77777777" w:rsidR="006954C8" w:rsidRPr="001B14BB" w:rsidRDefault="00A62F74" w:rsidP="00F639E8">
      <w:pPr>
        <w:tabs>
          <w:tab w:val="left" w:pos="540"/>
          <w:tab w:val="left" w:pos="569"/>
        </w:tabs>
        <w:jc w:val="both"/>
        <w:rPr>
          <w:sz w:val="22"/>
          <w:szCs w:val="22"/>
          <w:lang w:val="sr-Latn-ME"/>
        </w:rPr>
      </w:pPr>
      <w:proofErr w:type="spellStart"/>
      <w:r w:rsidRPr="001B14BB">
        <w:rPr>
          <w:sz w:val="22"/>
          <w:szCs w:val="22"/>
          <w:lang w:val="sr-Latn-ME"/>
        </w:rPr>
        <w:t>PharmaSwiss</w:t>
      </w:r>
      <w:r w:rsidR="004330B9" w:rsidRPr="001B14BB">
        <w:rPr>
          <w:sz w:val="22"/>
          <w:szCs w:val="22"/>
          <w:lang w:val="sr-Latn-ME"/>
        </w:rPr>
        <w:t>-Montenegro</w:t>
      </w:r>
      <w:proofErr w:type="spellEnd"/>
      <w:r w:rsidR="004330B9" w:rsidRPr="001B14BB">
        <w:rPr>
          <w:sz w:val="22"/>
          <w:szCs w:val="22"/>
          <w:lang w:val="sr-Latn-ME"/>
        </w:rPr>
        <w:t>,</w:t>
      </w:r>
      <w:r w:rsidR="00AE3F0D" w:rsidRPr="001B14BB">
        <w:rPr>
          <w:sz w:val="22"/>
          <w:szCs w:val="22"/>
          <w:lang w:val="sr-Latn-ME"/>
        </w:rPr>
        <w:t xml:space="preserve"> </w:t>
      </w:r>
      <w:proofErr w:type="spellStart"/>
      <w:r w:rsidR="00AE3F0D" w:rsidRPr="001B14BB">
        <w:rPr>
          <w:sz w:val="22"/>
          <w:szCs w:val="22"/>
          <w:lang w:val="sr-Latn-ME"/>
        </w:rPr>
        <w:t>PhramaSwiss</w:t>
      </w:r>
      <w:proofErr w:type="spellEnd"/>
      <w:r w:rsidR="00AE3F0D" w:rsidRPr="001B14BB">
        <w:rPr>
          <w:sz w:val="22"/>
          <w:szCs w:val="22"/>
          <w:lang w:val="sr-Latn-ME"/>
        </w:rPr>
        <w:t xml:space="preserve"> d.o.o. Beograd</w:t>
      </w:r>
      <w:r w:rsidRPr="001B14BB">
        <w:rPr>
          <w:sz w:val="22"/>
          <w:szCs w:val="22"/>
          <w:lang w:val="sr-Latn-ME"/>
        </w:rPr>
        <w:t>, dio stranog društva u Podgorici,</w:t>
      </w:r>
      <w:r w:rsidR="00F505D9" w:rsidRPr="001B14BB">
        <w:rPr>
          <w:sz w:val="22"/>
          <w:szCs w:val="22"/>
          <w:lang w:val="sr-Latn-ME"/>
        </w:rPr>
        <w:t xml:space="preserve"> </w:t>
      </w:r>
    </w:p>
    <w:p w14:paraId="241011CD" w14:textId="6F605626" w:rsidR="00C37FD7" w:rsidRPr="001B14BB" w:rsidRDefault="00A62F74" w:rsidP="00F639E8">
      <w:pPr>
        <w:tabs>
          <w:tab w:val="left" w:pos="540"/>
          <w:tab w:val="left" w:pos="569"/>
        </w:tabs>
        <w:jc w:val="both"/>
        <w:rPr>
          <w:sz w:val="22"/>
          <w:szCs w:val="22"/>
          <w:lang w:val="sr-Latn-ME"/>
        </w:rPr>
      </w:pPr>
      <w:r w:rsidRPr="001B14BB">
        <w:rPr>
          <w:sz w:val="22"/>
          <w:szCs w:val="22"/>
          <w:lang w:val="sr-Latn-ME"/>
        </w:rPr>
        <w:t>Rimski trg</w:t>
      </w:r>
      <w:r w:rsidR="00F505D9" w:rsidRPr="001B14BB">
        <w:rPr>
          <w:sz w:val="22"/>
          <w:szCs w:val="22"/>
          <w:lang w:val="sr-Latn-ME"/>
        </w:rPr>
        <w:t xml:space="preserve"> br.</w:t>
      </w:r>
      <w:r w:rsidRPr="001B14BB">
        <w:rPr>
          <w:sz w:val="22"/>
          <w:szCs w:val="22"/>
          <w:lang w:val="sr-Latn-ME"/>
        </w:rPr>
        <w:t xml:space="preserve"> 16, Podgorica</w:t>
      </w:r>
      <w:r w:rsidR="00F505D9" w:rsidRPr="001B14BB">
        <w:rPr>
          <w:sz w:val="22"/>
          <w:szCs w:val="22"/>
          <w:lang w:val="sr-Latn-ME"/>
        </w:rPr>
        <w:t>, Crna Gora</w:t>
      </w:r>
    </w:p>
    <w:p w14:paraId="5C81C72C" w14:textId="7E162245" w:rsidR="00F505D9" w:rsidRPr="001B14BB" w:rsidRDefault="00F505D9" w:rsidP="00F639E8">
      <w:pPr>
        <w:tabs>
          <w:tab w:val="left" w:pos="540"/>
          <w:tab w:val="left" w:pos="569"/>
        </w:tabs>
        <w:jc w:val="both"/>
        <w:rPr>
          <w:bCs/>
          <w:sz w:val="22"/>
          <w:szCs w:val="22"/>
          <w:lang w:val="sr-Latn-ME"/>
        </w:rPr>
      </w:pPr>
    </w:p>
    <w:p w14:paraId="322DA0C7" w14:textId="77777777" w:rsidR="00ED1ED9" w:rsidRPr="001B14BB" w:rsidRDefault="00ED1ED9" w:rsidP="00F639E8">
      <w:pPr>
        <w:tabs>
          <w:tab w:val="left" w:pos="540"/>
          <w:tab w:val="left" w:pos="569"/>
        </w:tabs>
        <w:jc w:val="both"/>
        <w:rPr>
          <w:bCs/>
          <w:sz w:val="22"/>
          <w:szCs w:val="22"/>
          <w:lang w:val="sr-Latn-ME"/>
        </w:rPr>
      </w:pPr>
    </w:p>
    <w:p w14:paraId="1787ACE2" w14:textId="1BE57166"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8. </w:t>
      </w:r>
      <w:r w:rsidR="00480FB1" w:rsidRPr="001B14BB">
        <w:rPr>
          <w:b/>
          <w:bCs/>
          <w:sz w:val="22"/>
          <w:szCs w:val="22"/>
          <w:lang w:val="sr-Latn-ME"/>
        </w:rPr>
        <w:tab/>
      </w:r>
      <w:r w:rsidRPr="001B14BB">
        <w:rPr>
          <w:b/>
          <w:bCs/>
          <w:sz w:val="22"/>
          <w:szCs w:val="22"/>
          <w:lang w:val="sr-Latn-ME"/>
        </w:rPr>
        <w:t>BROJ DOZVOLE</w:t>
      </w:r>
      <w:r w:rsidR="008A6D43" w:rsidRPr="001B14BB">
        <w:rPr>
          <w:b/>
          <w:bCs/>
          <w:sz w:val="22"/>
          <w:szCs w:val="22"/>
          <w:lang w:val="sr-Latn-ME"/>
        </w:rPr>
        <w:t xml:space="preserve"> ZA STAVLJANJE LIJEKA U PROMET</w:t>
      </w:r>
    </w:p>
    <w:p w14:paraId="4C3C1DC3" w14:textId="77777777" w:rsidR="00F505D9" w:rsidRPr="001B14BB" w:rsidRDefault="00F505D9" w:rsidP="00F639E8">
      <w:pPr>
        <w:tabs>
          <w:tab w:val="left" w:pos="540"/>
          <w:tab w:val="left" w:pos="569"/>
        </w:tabs>
        <w:jc w:val="both"/>
        <w:rPr>
          <w:b/>
          <w:bCs/>
          <w:sz w:val="22"/>
          <w:szCs w:val="22"/>
          <w:lang w:val="sr-Latn-ME"/>
        </w:rPr>
      </w:pPr>
    </w:p>
    <w:p w14:paraId="6931A73F" w14:textId="46F7280F" w:rsidR="001B14BB" w:rsidRPr="001B14BB" w:rsidRDefault="001B14BB" w:rsidP="001B14BB">
      <w:pPr>
        <w:tabs>
          <w:tab w:val="left" w:pos="426"/>
        </w:tabs>
        <w:jc w:val="both"/>
        <w:rPr>
          <w:sz w:val="22"/>
          <w:szCs w:val="22"/>
          <w:lang w:val="sr-Latn-ME"/>
        </w:rPr>
      </w:pPr>
      <w:r w:rsidRPr="001B14BB">
        <w:rPr>
          <w:sz w:val="22"/>
          <w:szCs w:val="22"/>
          <w:lang w:val="sr-Latn-ME"/>
        </w:rPr>
        <w:t>2030/</w:t>
      </w:r>
      <w:bookmarkStart w:id="1" w:name="_GoBack"/>
      <w:bookmarkEnd w:id="1"/>
      <w:r w:rsidRPr="001B14BB">
        <w:rPr>
          <w:sz w:val="22"/>
          <w:szCs w:val="22"/>
          <w:lang w:val="sr-Latn-ME"/>
        </w:rPr>
        <w:t xml:space="preserve">24/2064 – 5410 </w:t>
      </w:r>
    </w:p>
    <w:p w14:paraId="1CE56649" w14:textId="59547481" w:rsidR="00F45F77" w:rsidRPr="001B14BB" w:rsidRDefault="00F45F77" w:rsidP="00F639E8">
      <w:pPr>
        <w:tabs>
          <w:tab w:val="left" w:pos="540"/>
          <w:tab w:val="left" w:pos="569"/>
        </w:tabs>
        <w:jc w:val="both"/>
        <w:rPr>
          <w:bCs/>
          <w:sz w:val="22"/>
          <w:szCs w:val="22"/>
          <w:lang w:val="sr-Latn-ME"/>
        </w:rPr>
      </w:pPr>
    </w:p>
    <w:p w14:paraId="18064C90" w14:textId="77777777" w:rsidR="00ED1ED9" w:rsidRPr="001B14BB" w:rsidRDefault="00ED1ED9" w:rsidP="00F639E8">
      <w:pPr>
        <w:tabs>
          <w:tab w:val="left" w:pos="540"/>
          <w:tab w:val="left" w:pos="569"/>
        </w:tabs>
        <w:jc w:val="both"/>
        <w:rPr>
          <w:bCs/>
          <w:sz w:val="22"/>
          <w:szCs w:val="22"/>
          <w:lang w:val="sr-Latn-ME"/>
        </w:rPr>
      </w:pPr>
    </w:p>
    <w:p w14:paraId="2791BA3D" w14:textId="32486492" w:rsidR="0072020E" w:rsidRPr="001B14BB" w:rsidRDefault="0072020E" w:rsidP="00F639E8">
      <w:pPr>
        <w:tabs>
          <w:tab w:val="left" w:pos="540"/>
          <w:tab w:val="left" w:pos="569"/>
        </w:tabs>
        <w:jc w:val="both"/>
        <w:rPr>
          <w:b/>
          <w:bCs/>
          <w:sz w:val="22"/>
          <w:szCs w:val="22"/>
          <w:lang w:val="sr-Latn-ME"/>
        </w:rPr>
      </w:pPr>
      <w:r w:rsidRPr="001B14BB">
        <w:rPr>
          <w:b/>
          <w:bCs/>
          <w:sz w:val="22"/>
          <w:szCs w:val="22"/>
          <w:lang w:val="sr-Latn-ME"/>
        </w:rPr>
        <w:t xml:space="preserve">9. </w:t>
      </w:r>
      <w:r w:rsidR="00480FB1" w:rsidRPr="001B14BB">
        <w:rPr>
          <w:b/>
          <w:bCs/>
          <w:sz w:val="22"/>
          <w:szCs w:val="22"/>
          <w:lang w:val="sr-Latn-ME"/>
        </w:rPr>
        <w:tab/>
      </w:r>
      <w:r w:rsidRPr="001B14BB">
        <w:rPr>
          <w:b/>
          <w:bCs/>
          <w:sz w:val="22"/>
          <w:szCs w:val="22"/>
          <w:lang w:val="sr-Latn-ME"/>
        </w:rPr>
        <w:t xml:space="preserve">DATUM </w:t>
      </w:r>
      <w:r w:rsidR="00C05DF8" w:rsidRPr="001B14BB">
        <w:rPr>
          <w:b/>
          <w:bCs/>
          <w:sz w:val="22"/>
          <w:szCs w:val="22"/>
          <w:lang w:val="sr-Latn-ME"/>
        </w:rPr>
        <w:t xml:space="preserve">PRVE </w:t>
      </w:r>
      <w:r w:rsidR="008A6D43" w:rsidRPr="001B14BB">
        <w:rPr>
          <w:b/>
          <w:bCs/>
          <w:sz w:val="22"/>
          <w:szCs w:val="22"/>
          <w:lang w:val="sr-Latn-ME"/>
        </w:rPr>
        <w:t>DOZVOLE</w:t>
      </w:r>
      <w:r w:rsidR="00C05DF8" w:rsidRPr="001B14BB">
        <w:rPr>
          <w:b/>
          <w:bCs/>
          <w:sz w:val="22"/>
          <w:szCs w:val="22"/>
          <w:lang w:val="sr-Latn-ME"/>
        </w:rPr>
        <w:t>/OBNOVE DOZVOLE</w:t>
      </w:r>
      <w:r w:rsidR="008A6D43" w:rsidRPr="001B14BB">
        <w:rPr>
          <w:b/>
          <w:bCs/>
          <w:sz w:val="22"/>
          <w:szCs w:val="22"/>
          <w:lang w:val="sr-Latn-ME"/>
        </w:rPr>
        <w:t xml:space="preserve"> ZA STAVLJANJE LIJEKA U PROMET</w:t>
      </w:r>
    </w:p>
    <w:p w14:paraId="1E470E95" w14:textId="77777777" w:rsidR="00F505D9" w:rsidRPr="001B14BB" w:rsidRDefault="00F505D9" w:rsidP="00F639E8">
      <w:pPr>
        <w:tabs>
          <w:tab w:val="left" w:pos="540"/>
          <w:tab w:val="left" w:pos="569"/>
        </w:tabs>
        <w:jc w:val="both"/>
        <w:rPr>
          <w:b/>
          <w:bCs/>
          <w:sz w:val="22"/>
          <w:szCs w:val="22"/>
          <w:lang w:val="sr-Latn-ME"/>
        </w:rPr>
      </w:pPr>
    </w:p>
    <w:p w14:paraId="1CA28716" w14:textId="69F0C79D" w:rsidR="0072020E" w:rsidRPr="001B14BB" w:rsidRDefault="00BF5C3D" w:rsidP="00F639E8">
      <w:pPr>
        <w:tabs>
          <w:tab w:val="left" w:pos="540"/>
          <w:tab w:val="left" w:pos="569"/>
        </w:tabs>
        <w:jc w:val="both"/>
        <w:rPr>
          <w:sz w:val="22"/>
          <w:szCs w:val="22"/>
          <w:lang w:val="sr-Latn-ME" w:eastAsia="sr-Latn-ME"/>
        </w:rPr>
      </w:pPr>
      <w:r w:rsidRPr="001B14BB">
        <w:rPr>
          <w:sz w:val="22"/>
          <w:szCs w:val="22"/>
          <w:lang w:val="sr-Latn-ME"/>
        </w:rPr>
        <w:t>Datum prve dozvole:</w:t>
      </w:r>
      <w:r w:rsidR="00A62F74" w:rsidRPr="001B14BB">
        <w:rPr>
          <w:sz w:val="22"/>
          <w:szCs w:val="22"/>
          <w:lang w:val="sr-Latn-ME" w:eastAsia="sr-Latn-ME"/>
        </w:rPr>
        <w:t xml:space="preserve"> 17.07.2012. godine</w:t>
      </w:r>
    </w:p>
    <w:p w14:paraId="5526B025" w14:textId="32155A47" w:rsidR="00974452" w:rsidRPr="001B14BB" w:rsidRDefault="00974452" w:rsidP="00F639E8">
      <w:pPr>
        <w:tabs>
          <w:tab w:val="left" w:pos="540"/>
          <w:tab w:val="left" w:pos="569"/>
        </w:tabs>
        <w:jc w:val="both"/>
        <w:rPr>
          <w:bCs/>
          <w:sz w:val="22"/>
          <w:szCs w:val="22"/>
          <w:lang w:val="sr-Latn-ME"/>
        </w:rPr>
      </w:pPr>
      <w:r w:rsidRPr="001B14BB">
        <w:rPr>
          <w:sz w:val="22"/>
          <w:szCs w:val="22"/>
          <w:lang w:val="sr-Latn-ME" w:eastAsia="sr-Latn-ME"/>
        </w:rPr>
        <w:t>Datum posljednje obnove dozvole:</w:t>
      </w:r>
      <w:r w:rsidR="001B14BB" w:rsidRPr="001B14BB">
        <w:rPr>
          <w:sz w:val="22"/>
          <w:szCs w:val="22"/>
          <w:lang w:val="sr-Latn-ME"/>
        </w:rPr>
        <w:t xml:space="preserve"> 10.04.2024. godine</w:t>
      </w:r>
    </w:p>
    <w:p w14:paraId="22251110" w14:textId="0CAE26ED" w:rsidR="00836B35" w:rsidRPr="001B14BB" w:rsidRDefault="00836B35" w:rsidP="00F639E8">
      <w:pPr>
        <w:tabs>
          <w:tab w:val="left" w:pos="540"/>
          <w:tab w:val="left" w:pos="569"/>
        </w:tabs>
        <w:jc w:val="both"/>
        <w:rPr>
          <w:bCs/>
          <w:sz w:val="22"/>
          <w:szCs w:val="22"/>
          <w:lang w:val="sr-Latn-ME"/>
        </w:rPr>
      </w:pPr>
    </w:p>
    <w:p w14:paraId="10180401" w14:textId="77777777" w:rsidR="00974452" w:rsidRPr="001B14BB" w:rsidRDefault="00974452" w:rsidP="00F639E8">
      <w:pPr>
        <w:tabs>
          <w:tab w:val="left" w:pos="540"/>
          <w:tab w:val="left" w:pos="569"/>
        </w:tabs>
        <w:jc w:val="both"/>
        <w:rPr>
          <w:bCs/>
          <w:sz w:val="22"/>
          <w:szCs w:val="22"/>
          <w:lang w:val="sr-Latn-ME"/>
        </w:rPr>
      </w:pPr>
    </w:p>
    <w:p w14:paraId="030C63E4" w14:textId="77777777" w:rsidR="003F6A59" w:rsidRPr="001B14BB" w:rsidRDefault="0072020E" w:rsidP="00F639E8">
      <w:pPr>
        <w:tabs>
          <w:tab w:val="left" w:pos="540"/>
          <w:tab w:val="left" w:pos="569"/>
        </w:tabs>
        <w:ind w:left="540" w:hanging="540"/>
        <w:jc w:val="both"/>
        <w:rPr>
          <w:bCs/>
          <w:sz w:val="22"/>
          <w:szCs w:val="22"/>
          <w:lang w:val="sr-Latn-ME"/>
        </w:rPr>
      </w:pPr>
      <w:r w:rsidRPr="001B14BB">
        <w:rPr>
          <w:b/>
          <w:bCs/>
          <w:sz w:val="22"/>
          <w:szCs w:val="22"/>
          <w:lang w:val="sr-Latn-ME"/>
        </w:rPr>
        <w:t xml:space="preserve">10. </w:t>
      </w:r>
      <w:r w:rsidR="00480FB1" w:rsidRPr="001B14BB">
        <w:rPr>
          <w:b/>
          <w:bCs/>
          <w:sz w:val="22"/>
          <w:szCs w:val="22"/>
          <w:lang w:val="sr-Latn-ME"/>
        </w:rPr>
        <w:tab/>
      </w:r>
      <w:r w:rsidR="002846DB" w:rsidRPr="001B14BB">
        <w:rPr>
          <w:b/>
          <w:bCs/>
          <w:sz w:val="22"/>
          <w:szCs w:val="22"/>
          <w:lang w:val="sr-Latn-ME"/>
        </w:rPr>
        <w:t>D</w:t>
      </w:r>
      <w:r w:rsidR="00EC2532" w:rsidRPr="001B14BB">
        <w:rPr>
          <w:b/>
          <w:bCs/>
          <w:sz w:val="22"/>
          <w:szCs w:val="22"/>
          <w:lang w:val="sr-Latn-ME"/>
        </w:rPr>
        <w:t xml:space="preserve">ATUM REVIZIJE TEKSTA </w:t>
      </w:r>
    </w:p>
    <w:p w14:paraId="0D60C379" w14:textId="77777777" w:rsidR="003F6A59" w:rsidRPr="001B14BB" w:rsidRDefault="003F6A59" w:rsidP="00F639E8">
      <w:pPr>
        <w:tabs>
          <w:tab w:val="left" w:pos="540"/>
          <w:tab w:val="left" w:pos="569"/>
        </w:tabs>
        <w:jc w:val="both"/>
        <w:rPr>
          <w:bCs/>
          <w:sz w:val="22"/>
          <w:szCs w:val="22"/>
          <w:lang w:val="sr-Latn-ME"/>
        </w:rPr>
      </w:pPr>
    </w:p>
    <w:p w14:paraId="5437C1CA" w14:textId="5F6AF0BF" w:rsidR="003F6A59" w:rsidRPr="001B14BB" w:rsidRDefault="001B14BB" w:rsidP="00F639E8">
      <w:pPr>
        <w:jc w:val="both"/>
        <w:rPr>
          <w:sz w:val="22"/>
          <w:szCs w:val="22"/>
          <w:lang w:val="sr-Latn-ME"/>
        </w:rPr>
      </w:pPr>
      <w:r w:rsidRPr="001B14BB">
        <w:rPr>
          <w:sz w:val="22"/>
          <w:szCs w:val="22"/>
          <w:lang w:val="sr-Latn-ME"/>
        </w:rPr>
        <w:t>April, 2024. godine</w:t>
      </w:r>
    </w:p>
    <w:sectPr w:rsidR="003F6A59" w:rsidRPr="001B14BB" w:rsidSect="00EF3B86">
      <w:footerReference w:type="default" r:id="rId1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CB7EB" w14:textId="77777777" w:rsidR="007A6982" w:rsidRDefault="007A6982">
      <w:r>
        <w:separator/>
      </w:r>
    </w:p>
  </w:endnote>
  <w:endnote w:type="continuationSeparator" w:id="0">
    <w:p w14:paraId="06000562" w14:textId="77777777" w:rsidR="007A6982" w:rsidRDefault="007A6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682F8" w14:textId="6B037EF1" w:rsidR="00552E68" w:rsidRPr="00B23F69" w:rsidRDefault="00552E68"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C4691">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C4691">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43E3B" w14:textId="77777777" w:rsidR="007A6982" w:rsidRDefault="007A6982">
      <w:r>
        <w:separator/>
      </w:r>
    </w:p>
  </w:footnote>
  <w:footnote w:type="continuationSeparator" w:id="0">
    <w:p w14:paraId="36DF90A0" w14:textId="77777777" w:rsidR="007A6982" w:rsidRDefault="007A6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5.75pt;height:14.25pt;visibility:visible" o:bullet="t">
        <v:imagedata r:id="rId1" o:title="BT_1000x858px"/>
      </v:shape>
    </w:pict>
  </w:numPicBullet>
  <w:abstractNum w:abstractNumId="0" w15:restartNumberingAfterBreak="0">
    <w:nsid w:val="FFFFFF89"/>
    <w:multiLevelType w:val="singleLevel"/>
    <w:tmpl w:val="D9A65D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5DDC016D"/>
    <w:multiLevelType w:val="hybridMultilevel"/>
    <w:tmpl w:val="4F6A068A"/>
    <w:lvl w:ilvl="0" w:tplc="455408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2"/>
  </w:num>
  <w:num w:numId="11">
    <w:abstractNumId w:val="6"/>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41553"/>
    <w:rsid w:val="00043027"/>
    <w:rsid w:val="00045082"/>
    <w:rsid w:val="00057E35"/>
    <w:rsid w:val="00076726"/>
    <w:rsid w:val="00080303"/>
    <w:rsid w:val="00085764"/>
    <w:rsid w:val="00094982"/>
    <w:rsid w:val="000A32ED"/>
    <w:rsid w:val="000A3F58"/>
    <w:rsid w:val="000D2343"/>
    <w:rsid w:val="000D3449"/>
    <w:rsid w:val="000D425A"/>
    <w:rsid w:val="000D60CC"/>
    <w:rsid w:val="000E2084"/>
    <w:rsid w:val="000E6F55"/>
    <w:rsid w:val="000F470B"/>
    <w:rsid w:val="000F77FA"/>
    <w:rsid w:val="00107BF7"/>
    <w:rsid w:val="00114B73"/>
    <w:rsid w:val="00114BAD"/>
    <w:rsid w:val="00126F53"/>
    <w:rsid w:val="0014766D"/>
    <w:rsid w:val="00150AD4"/>
    <w:rsid w:val="00151706"/>
    <w:rsid w:val="001536CC"/>
    <w:rsid w:val="00174DAA"/>
    <w:rsid w:val="00191C21"/>
    <w:rsid w:val="001A3FBA"/>
    <w:rsid w:val="001A5518"/>
    <w:rsid w:val="001B020E"/>
    <w:rsid w:val="001B14BB"/>
    <w:rsid w:val="001B1C6A"/>
    <w:rsid w:val="001B466A"/>
    <w:rsid w:val="001B5C10"/>
    <w:rsid w:val="001C1263"/>
    <w:rsid w:val="001C1417"/>
    <w:rsid w:val="001C4691"/>
    <w:rsid w:val="001D0635"/>
    <w:rsid w:val="001E390B"/>
    <w:rsid w:val="001F42FB"/>
    <w:rsid w:val="001F719A"/>
    <w:rsid w:val="00200AB5"/>
    <w:rsid w:val="002031B3"/>
    <w:rsid w:val="00215931"/>
    <w:rsid w:val="002215C4"/>
    <w:rsid w:val="00227BDB"/>
    <w:rsid w:val="00234CB1"/>
    <w:rsid w:val="002352F8"/>
    <w:rsid w:val="002510A5"/>
    <w:rsid w:val="002526BF"/>
    <w:rsid w:val="00254A0A"/>
    <w:rsid w:val="00263EC9"/>
    <w:rsid w:val="00266046"/>
    <w:rsid w:val="00273B13"/>
    <w:rsid w:val="002846DB"/>
    <w:rsid w:val="00284CCD"/>
    <w:rsid w:val="002C3381"/>
    <w:rsid w:val="002C6637"/>
    <w:rsid w:val="002E0135"/>
    <w:rsid w:val="002E37A5"/>
    <w:rsid w:val="002F48BE"/>
    <w:rsid w:val="00310F03"/>
    <w:rsid w:val="003247D2"/>
    <w:rsid w:val="003445C1"/>
    <w:rsid w:val="00355B61"/>
    <w:rsid w:val="00362686"/>
    <w:rsid w:val="00371510"/>
    <w:rsid w:val="00390C5C"/>
    <w:rsid w:val="00396DFD"/>
    <w:rsid w:val="003A2C8F"/>
    <w:rsid w:val="003A7059"/>
    <w:rsid w:val="003B3F6B"/>
    <w:rsid w:val="003B7A36"/>
    <w:rsid w:val="003C17AB"/>
    <w:rsid w:val="003C5E5F"/>
    <w:rsid w:val="003C7823"/>
    <w:rsid w:val="003D1680"/>
    <w:rsid w:val="003E1DCC"/>
    <w:rsid w:val="003F04A5"/>
    <w:rsid w:val="003F6A59"/>
    <w:rsid w:val="004065C8"/>
    <w:rsid w:val="00411B4B"/>
    <w:rsid w:val="00415BEE"/>
    <w:rsid w:val="00427F85"/>
    <w:rsid w:val="004330B9"/>
    <w:rsid w:val="00436F42"/>
    <w:rsid w:val="004378B4"/>
    <w:rsid w:val="00450136"/>
    <w:rsid w:val="00451314"/>
    <w:rsid w:val="00452E9D"/>
    <w:rsid w:val="004534C7"/>
    <w:rsid w:val="004671AA"/>
    <w:rsid w:val="00480FB1"/>
    <w:rsid w:val="00483928"/>
    <w:rsid w:val="004D6103"/>
    <w:rsid w:val="004E3BCE"/>
    <w:rsid w:val="004F0E97"/>
    <w:rsid w:val="004F1B88"/>
    <w:rsid w:val="00515C21"/>
    <w:rsid w:val="00530BD7"/>
    <w:rsid w:val="00533266"/>
    <w:rsid w:val="00545CD2"/>
    <w:rsid w:val="005476F3"/>
    <w:rsid w:val="00552E68"/>
    <w:rsid w:val="00563E70"/>
    <w:rsid w:val="00572527"/>
    <w:rsid w:val="00573E40"/>
    <w:rsid w:val="00576348"/>
    <w:rsid w:val="005A0B2E"/>
    <w:rsid w:val="005A23D2"/>
    <w:rsid w:val="005A36CB"/>
    <w:rsid w:val="005B49B8"/>
    <w:rsid w:val="005C0741"/>
    <w:rsid w:val="005C44BB"/>
    <w:rsid w:val="005C5EF4"/>
    <w:rsid w:val="005D64B8"/>
    <w:rsid w:val="005D79D1"/>
    <w:rsid w:val="005E2E0B"/>
    <w:rsid w:val="005E7A7D"/>
    <w:rsid w:val="00617ED3"/>
    <w:rsid w:val="00646BD1"/>
    <w:rsid w:val="006561C2"/>
    <w:rsid w:val="006620CE"/>
    <w:rsid w:val="00671CB3"/>
    <w:rsid w:val="00674BAF"/>
    <w:rsid w:val="00682200"/>
    <w:rsid w:val="006954C8"/>
    <w:rsid w:val="006A1497"/>
    <w:rsid w:val="006B0BD1"/>
    <w:rsid w:val="006C5EAD"/>
    <w:rsid w:val="006D20A5"/>
    <w:rsid w:val="006D37BF"/>
    <w:rsid w:val="00702E22"/>
    <w:rsid w:val="00717290"/>
    <w:rsid w:val="0072020E"/>
    <w:rsid w:val="00777D0F"/>
    <w:rsid w:val="00786071"/>
    <w:rsid w:val="007A3ECB"/>
    <w:rsid w:val="007A6982"/>
    <w:rsid w:val="00806819"/>
    <w:rsid w:val="00824AB9"/>
    <w:rsid w:val="00826D6D"/>
    <w:rsid w:val="00827504"/>
    <w:rsid w:val="00836B35"/>
    <w:rsid w:val="00843BDE"/>
    <w:rsid w:val="008441A0"/>
    <w:rsid w:val="00864851"/>
    <w:rsid w:val="00895C4F"/>
    <w:rsid w:val="0089705C"/>
    <w:rsid w:val="008A6D43"/>
    <w:rsid w:val="008B491E"/>
    <w:rsid w:val="008C1A28"/>
    <w:rsid w:val="008C2E98"/>
    <w:rsid w:val="008C5F6B"/>
    <w:rsid w:val="008E49BD"/>
    <w:rsid w:val="008E53E9"/>
    <w:rsid w:val="008E5771"/>
    <w:rsid w:val="008F32D4"/>
    <w:rsid w:val="00904B10"/>
    <w:rsid w:val="009376CF"/>
    <w:rsid w:val="00940B9B"/>
    <w:rsid w:val="00941C42"/>
    <w:rsid w:val="00954508"/>
    <w:rsid w:val="0095676E"/>
    <w:rsid w:val="00956983"/>
    <w:rsid w:val="00963CF0"/>
    <w:rsid w:val="00964BB1"/>
    <w:rsid w:val="00970C12"/>
    <w:rsid w:val="00974452"/>
    <w:rsid w:val="009775D9"/>
    <w:rsid w:val="009903FB"/>
    <w:rsid w:val="00995506"/>
    <w:rsid w:val="00997175"/>
    <w:rsid w:val="009A1847"/>
    <w:rsid w:val="009A63E8"/>
    <w:rsid w:val="009B062A"/>
    <w:rsid w:val="009D31EF"/>
    <w:rsid w:val="009D523A"/>
    <w:rsid w:val="009E4F8E"/>
    <w:rsid w:val="009E7C6F"/>
    <w:rsid w:val="009F1793"/>
    <w:rsid w:val="009F2D23"/>
    <w:rsid w:val="00A01D69"/>
    <w:rsid w:val="00A02335"/>
    <w:rsid w:val="00A4237C"/>
    <w:rsid w:val="00A46C9A"/>
    <w:rsid w:val="00A6010C"/>
    <w:rsid w:val="00A619F3"/>
    <w:rsid w:val="00A62A73"/>
    <w:rsid w:val="00A62F74"/>
    <w:rsid w:val="00A87FF6"/>
    <w:rsid w:val="00AA0A3B"/>
    <w:rsid w:val="00AB50CA"/>
    <w:rsid w:val="00AB777F"/>
    <w:rsid w:val="00AC53CE"/>
    <w:rsid w:val="00AD2193"/>
    <w:rsid w:val="00AE3F0D"/>
    <w:rsid w:val="00AF2AC7"/>
    <w:rsid w:val="00AF74CE"/>
    <w:rsid w:val="00B0051C"/>
    <w:rsid w:val="00B208DB"/>
    <w:rsid w:val="00B23F69"/>
    <w:rsid w:val="00B60619"/>
    <w:rsid w:val="00B66A70"/>
    <w:rsid w:val="00B67366"/>
    <w:rsid w:val="00B7750F"/>
    <w:rsid w:val="00B80EE1"/>
    <w:rsid w:val="00B84135"/>
    <w:rsid w:val="00BF3BB5"/>
    <w:rsid w:val="00BF5C3D"/>
    <w:rsid w:val="00C04D34"/>
    <w:rsid w:val="00C05DF8"/>
    <w:rsid w:val="00C06864"/>
    <w:rsid w:val="00C10F54"/>
    <w:rsid w:val="00C23D8D"/>
    <w:rsid w:val="00C37AA3"/>
    <w:rsid w:val="00C37FD7"/>
    <w:rsid w:val="00C43419"/>
    <w:rsid w:val="00C44CF3"/>
    <w:rsid w:val="00C50A97"/>
    <w:rsid w:val="00C61BE0"/>
    <w:rsid w:val="00C70B0E"/>
    <w:rsid w:val="00C773CA"/>
    <w:rsid w:val="00C83785"/>
    <w:rsid w:val="00C94C0D"/>
    <w:rsid w:val="00CA1FEB"/>
    <w:rsid w:val="00CD4F85"/>
    <w:rsid w:val="00CD6F02"/>
    <w:rsid w:val="00CE246D"/>
    <w:rsid w:val="00CE267B"/>
    <w:rsid w:val="00CF0499"/>
    <w:rsid w:val="00CF07A0"/>
    <w:rsid w:val="00CF3E03"/>
    <w:rsid w:val="00D0082A"/>
    <w:rsid w:val="00D158DB"/>
    <w:rsid w:val="00D21455"/>
    <w:rsid w:val="00D35D81"/>
    <w:rsid w:val="00D47634"/>
    <w:rsid w:val="00D709B3"/>
    <w:rsid w:val="00D771F5"/>
    <w:rsid w:val="00DA27A1"/>
    <w:rsid w:val="00DA2ED6"/>
    <w:rsid w:val="00DA472C"/>
    <w:rsid w:val="00DB76B8"/>
    <w:rsid w:val="00DC2EA1"/>
    <w:rsid w:val="00DD3C93"/>
    <w:rsid w:val="00DD6AAF"/>
    <w:rsid w:val="00DE3F5C"/>
    <w:rsid w:val="00DF1D20"/>
    <w:rsid w:val="00E21324"/>
    <w:rsid w:val="00E21F36"/>
    <w:rsid w:val="00E246B9"/>
    <w:rsid w:val="00E31FEA"/>
    <w:rsid w:val="00E3578F"/>
    <w:rsid w:val="00E43B44"/>
    <w:rsid w:val="00E45169"/>
    <w:rsid w:val="00E47787"/>
    <w:rsid w:val="00E51C30"/>
    <w:rsid w:val="00E64180"/>
    <w:rsid w:val="00E7028F"/>
    <w:rsid w:val="00E74AEE"/>
    <w:rsid w:val="00E868E5"/>
    <w:rsid w:val="00E9237A"/>
    <w:rsid w:val="00E939FA"/>
    <w:rsid w:val="00E969E5"/>
    <w:rsid w:val="00EA5765"/>
    <w:rsid w:val="00EC2532"/>
    <w:rsid w:val="00ED1ED9"/>
    <w:rsid w:val="00ED7812"/>
    <w:rsid w:val="00EF3B86"/>
    <w:rsid w:val="00F0319C"/>
    <w:rsid w:val="00F262CC"/>
    <w:rsid w:val="00F317E9"/>
    <w:rsid w:val="00F34554"/>
    <w:rsid w:val="00F45F77"/>
    <w:rsid w:val="00F505D9"/>
    <w:rsid w:val="00F5167F"/>
    <w:rsid w:val="00F52258"/>
    <w:rsid w:val="00F544B1"/>
    <w:rsid w:val="00F639E8"/>
    <w:rsid w:val="00F81C5E"/>
    <w:rsid w:val="00F8570A"/>
    <w:rsid w:val="00F91C7B"/>
    <w:rsid w:val="00F95743"/>
    <w:rsid w:val="00FC3BF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351A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5">
    <w:name w:val="heading 5"/>
    <w:basedOn w:val="Normal"/>
    <w:next w:val="Normal"/>
    <w:link w:val="Heading5Char"/>
    <w:semiHidden/>
    <w:unhideWhenUsed/>
    <w:qFormat/>
    <w:rsid w:val="00A62F74"/>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paragraph" w:styleId="BodyText">
    <w:name w:val="Body Text"/>
    <w:basedOn w:val="Normal"/>
    <w:link w:val="BodyTextChar"/>
    <w:rsid w:val="00A62F74"/>
    <w:pPr>
      <w:spacing w:after="120"/>
    </w:pPr>
    <w:rPr>
      <w:sz w:val="20"/>
      <w:szCs w:val="20"/>
    </w:rPr>
  </w:style>
  <w:style w:type="character" w:customStyle="1" w:styleId="BodyTextChar">
    <w:name w:val="Body Text Char"/>
    <w:basedOn w:val="DefaultParagraphFont"/>
    <w:link w:val="BodyText"/>
    <w:rsid w:val="00A62F74"/>
    <w:rPr>
      <w:lang w:val="en-US" w:eastAsia="en-US"/>
    </w:rPr>
  </w:style>
  <w:style w:type="paragraph" w:styleId="ListBullet">
    <w:name w:val="List Bullet"/>
    <w:basedOn w:val="Normal"/>
    <w:rsid w:val="00A62F74"/>
    <w:pPr>
      <w:numPr>
        <w:numId w:val="12"/>
      </w:numPr>
    </w:pPr>
    <w:rPr>
      <w:rFonts w:ascii="Arial" w:hAnsi="Arial"/>
      <w:sz w:val="22"/>
      <w:szCs w:val="20"/>
      <w:lang w:val="en-GB" w:eastAsia="de-DE"/>
    </w:rPr>
  </w:style>
  <w:style w:type="character" w:styleId="Emphasis">
    <w:name w:val="Emphasis"/>
    <w:qFormat/>
    <w:rsid w:val="00A62F74"/>
    <w:rPr>
      <w:b/>
      <w:bCs/>
      <w:i w:val="0"/>
      <w:iCs w:val="0"/>
    </w:rPr>
  </w:style>
  <w:style w:type="character" w:customStyle="1" w:styleId="Heading5Char">
    <w:name w:val="Heading 5 Char"/>
    <w:basedOn w:val="DefaultParagraphFont"/>
    <w:link w:val="Heading5"/>
    <w:semiHidden/>
    <w:rsid w:val="00A62F74"/>
    <w:rPr>
      <w:rFonts w:asciiTheme="majorHAnsi" w:eastAsiaTheme="majorEastAsia" w:hAnsiTheme="majorHAnsi" w:cstheme="majorBidi"/>
      <w:color w:val="2E74B5" w:themeColor="accent1" w:themeShade="BF"/>
      <w:sz w:val="24"/>
      <w:szCs w:val="24"/>
      <w:lang w:val="en-US" w:eastAsia="en-US"/>
    </w:rPr>
  </w:style>
  <w:style w:type="paragraph" w:styleId="List">
    <w:name w:val="List"/>
    <w:basedOn w:val="Normal"/>
    <w:rsid w:val="00A62F74"/>
    <w:pPr>
      <w:ind w:left="283" w:hanging="283"/>
    </w:pPr>
    <w:rPr>
      <w:rFonts w:ascii="Arial" w:hAnsi="Arial"/>
      <w:sz w:val="22"/>
      <w:szCs w:val="20"/>
      <w:lang w:val="en-GB" w:eastAsia="de-DE"/>
    </w:rPr>
  </w:style>
  <w:style w:type="paragraph" w:customStyle="1" w:styleId="EMEABodyText">
    <w:name w:val="EMEA Body Text"/>
    <w:basedOn w:val="Normal"/>
    <w:link w:val="EMEABodyTextChar"/>
    <w:rsid w:val="00A62F74"/>
    <w:rPr>
      <w:sz w:val="22"/>
      <w:szCs w:val="20"/>
      <w:lang w:val="en-GB"/>
    </w:rPr>
  </w:style>
  <w:style w:type="character" w:customStyle="1" w:styleId="EMEABodyTextChar">
    <w:name w:val="EMEA Body Text Char"/>
    <w:link w:val="EMEABodyText"/>
    <w:rsid w:val="00A62F74"/>
    <w:rPr>
      <w:sz w:val="22"/>
      <w:lang w:val="en-GB"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A62F74"/>
    <w:rPr>
      <w:sz w:val="24"/>
      <w:szCs w:val="24"/>
      <w:lang w:val="en-US" w:eastAsia="en-US"/>
    </w:rPr>
  </w:style>
  <w:style w:type="paragraph" w:styleId="BodyTextIndent">
    <w:name w:val="Body Text Indent"/>
    <w:basedOn w:val="Normal"/>
    <w:link w:val="BodyTextIndentChar"/>
    <w:rsid w:val="00A62F74"/>
    <w:pPr>
      <w:spacing w:after="120"/>
      <w:ind w:left="283"/>
    </w:pPr>
  </w:style>
  <w:style w:type="character" w:customStyle="1" w:styleId="BodyTextIndentChar">
    <w:name w:val="Body Text Indent Char"/>
    <w:basedOn w:val="DefaultParagraphFont"/>
    <w:link w:val="BodyTextIndent"/>
    <w:rsid w:val="00A62F74"/>
    <w:rPr>
      <w:sz w:val="24"/>
      <w:szCs w:val="24"/>
      <w:lang w:val="en-US" w:eastAsia="en-US"/>
    </w:rPr>
  </w:style>
  <w:style w:type="paragraph" w:styleId="Revision">
    <w:name w:val="Revision"/>
    <w:hidden/>
    <w:uiPriority w:val="99"/>
    <w:semiHidden/>
    <w:rsid w:val="001B5C10"/>
    <w:rPr>
      <w:sz w:val="24"/>
      <w:szCs w:val="24"/>
      <w:lang w:val="en-US" w:eastAsia="en-US"/>
    </w:rPr>
  </w:style>
  <w:style w:type="character" w:styleId="Hyperlink">
    <w:name w:val="Hyperlink"/>
    <w:basedOn w:val="DefaultParagraphFont"/>
    <w:rsid w:val="00E96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39402">
      <w:bodyDiv w:val="1"/>
      <w:marLeft w:val="0"/>
      <w:marRight w:val="0"/>
      <w:marTop w:val="0"/>
      <w:marBottom w:val="0"/>
      <w:divBdr>
        <w:top w:val="none" w:sz="0" w:space="0" w:color="auto"/>
        <w:left w:val="none" w:sz="0" w:space="0" w:color="auto"/>
        <w:bottom w:val="none" w:sz="0" w:space="0" w:color="auto"/>
        <w:right w:val="none" w:sz="0" w:space="0" w:color="auto"/>
      </w:divBdr>
    </w:div>
    <w:div w:id="209289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85738-86C4-48D3-A7BF-BBF713033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5257</Words>
  <Characters>29971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35158</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Gordana Boljević</cp:lastModifiedBy>
  <cp:revision>5</cp:revision>
  <dcterms:created xsi:type="dcterms:W3CDTF">2024-04-09T14:05:00Z</dcterms:created>
  <dcterms:modified xsi:type="dcterms:W3CDTF">2024-04-10T10:31:00Z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