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64AA4" w14:textId="77777777" w:rsidR="00342BC5" w:rsidRPr="002E0422" w:rsidRDefault="00342BC5" w:rsidP="003609D5">
      <w:pPr>
        <w:jc w:val="center"/>
        <w:rPr>
          <w:sz w:val="22"/>
          <w:szCs w:val="22"/>
          <w:lang w:val="sr-Latn-ME"/>
        </w:rPr>
      </w:pPr>
    </w:p>
    <w:p w14:paraId="539A230F" w14:textId="10157D19" w:rsidR="00342BC5" w:rsidRPr="002E0422" w:rsidRDefault="00342BC5" w:rsidP="003609D5">
      <w:pPr>
        <w:tabs>
          <w:tab w:val="left" w:pos="284"/>
        </w:tabs>
        <w:jc w:val="center"/>
        <w:rPr>
          <w:b/>
          <w:bCs/>
          <w:iCs/>
          <w:sz w:val="22"/>
          <w:szCs w:val="22"/>
          <w:lang w:val="sr-Latn-ME"/>
        </w:rPr>
      </w:pPr>
      <w:r w:rsidRPr="002E0422">
        <w:rPr>
          <w:b/>
          <w:bCs/>
          <w:iCs/>
          <w:sz w:val="22"/>
          <w:szCs w:val="22"/>
          <w:lang w:val="sr-Latn-ME"/>
        </w:rPr>
        <w:t>UPUTSTVO ZA L</w:t>
      </w:r>
      <w:r w:rsidR="00C33392" w:rsidRPr="002E0422">
        <w:rPr>
          <w:b/>
          <w:bCs/>
          <w:iCs/>
          <w:sz w:val="22"/>
          <w:szCs w:val="22"/>
          <w:lang w:val="sr-Latn-ME"/>
        </w:rPr>
        <w:t>IJ</w:t>
      </w:r>
      <w:r w:rsidRPr="002E0422">
        <w:rPr>
          <w:b/>
          <w:bCs/>
          <w:iCs/>
          <w:sz w:val="22"/>
          <w:szCs w:val="22"/>
          <w:lang w:val="sr-Latn-ME"/>
        </w:rPr>
        <w:t>EK</w:t>
      </w:r>
    </w:p>
    <w:p w14:paraId="5B3FDA1A" w14:textId="77777777" w:rsidR="00342BC5" w:rsidRPr="002E0422" w:rsidRDefault="00342BC5" w:rsidP="002B2F5A">
      <w:pPr>
        <w:widowControl w:val="0"/>
        <w:autoSpaceDE w:val="0"/>
        <w:autoSpaceDN w:val="0"/>
        <w:jc w:val="both"/>
        <w:rPr>
          <w:bCs/>
          <w:i/>
          <w:iCs/>
          <w:color w:val="FF0000"/>
          <w:sz w:val="22"/>
          <w:szCs w:val="22"/>
          <w:lang w:val="sr-Latn-ME"/>
        </w:rPr>
      </w:pPr>
    </w:p>
    <w:p w14:paraId="3B9F079D" w14:textId="492AA867" w:rsidR="00342BC5" w:rsidRPr="002E0422" w:rsidRDefault="00342BC5" w:rsidP="002E0422">
      <w:pPr>
        <w:widowControl w:val="0"/>
        <w:autoSpaceDE w:val="0"/>
        <w:autoSpaceDN w:val="0"/>
        <w:jc w:val="center"/>
        <w:rPr>
          <w:b/>
          <w:bCs/>
          <w:sz w:val="22"/>
          <w:szCs w:val="22"/>
          <w:lang w:val="sr-Latn-ME"/>
        </w:rPr>
      </w:pPr>
      <w:r w:rsidRPr="002E0422">
        <w:rPr>
          <w:sz w:val="22"/>
          <w:szCs w:val="22"/>
          <w:lang w:val="sr-Latn-ME"/>
        </w:rPr>
        <w:t>Pentrexyl</w:t>
      </w:r>
      <w:r w:rsidR="009E0D7F" w:rsidRPr="002E0422">
        <w:rPr>
          <w:sz w:val="22"/>
          <w:szCs w:val="22"/>
          <w:lang w:val="sr-Latn-ME"/>
        </w:rPr>
        <w:t>,</w:t>
      </w:r>
      <w:r w:rsidRPr="002E0422">
        <w:rPr>
          <w:sz w:val="22"/>
          <w:szCs w:val="22"/>
          <w:lang w:val="sr-Latn-ME"/>
        </w:rPr>
        <w:t xml:space="preserve"> 500 mg, kapsul</w:t>
      </w:r>
      <w:r w:rsidR="009E0D7F" w:rsidRPr="002E0422">
        <w:rPr>
          <w:sz w:val="22"/>
          <w:szCs w:val="22"/>
          <w:lang w:val="sr-Latn-ME"/>
        </w:rPr>
        <w:t>a</w:t>
      </w:r>
      <w:r w:rsidRPr="002E0422">
        <w:rPr>
          <w:sz w:val="22"/>
          <w:szCs w:val="22"/>
          <w:lang w:val="sr-Latn-ME"/>
        </w:rPr>
        <w:t>, tvrd</w:t>
      </w:r>
      <w:r w:rsidR="009E0D7F" w:rsidRPr="002E0422">
        <w:rPr>
          <w:sz w:val="22"/>
          <w:szCs w:val="22"/>
          <w:lang w:val="sr-Latn-ME"/>
        </w:rPr>
        <w:t>a</w:t>
      </w:r>
    </w:p>
    <w:p w14:paraId="5EF3E8A7" w14:textId="77777777" w:rsidR="00342BC5" w:rsidRPr="002E0422" w:rsidRDefault="00342BC5" w:rsidP="002E0422">
      <w:pPr>
        <w:widowControl w:val="0"/>
        <w:autoSpaceDE w:val="0"/>
        <w:autoSpaceDN w:val="0"/>
        <w:jc w:val="center"/>
        <w:rPr>
          <w:b/>
          <w:sz w:val="22"/>
          <w:szCs w:val="22"/>
          <w:lang w:val="sr-Latn-ME"/>
        </w:rPr>
      </w:pPr>
      <w:r w:rsidRPr="002E0422">
        <w:rPr>
          <w:sz w:val="22"/>
          <w:szCs w:val="22"/>
          <w:lang w:val="sr-Latn-ME"/>
        </w:rPr>
        <w:t>ampicilin</w:t>
      </w:r>
    </w:p>
    <w:p w14:paraId="4E31279B" w14:textId="69243BB3" w:rsidR="00342BC5" w:rsidRPr="002E0422" w:rsidRDefault="00BB265F" w:rsidP="00BB265F">
      <w:pPr>
        <w:tabs>
          <w:tab w:val="left" w:pos="3210"/>
        </w:tabs>
        <w:jc w:val="both"/>
        <w:rPr>
          <w:b/>
          <w:sz w:val="22"/>
          <w:szCs w:val="22"/>
          <w:lang w:val="sr-Latn-ME"/>
        </w:rPr>
      </w:pPr>
      <w:r>
        <w:rPr>
          <w:b/>
          <w:sz w:val="22"/>
          <w:szCs w:val="22"/>
          <w:lang w:val="sr-Latn-ME"/>
        </w:rPr>
        <w:tab/>
      </w:r>
    </w:p>
    <w:p w14:paraId="4EC95673" w14:textId="77777777" w:rsidR="00342BC5" w:rsidRPr="002E0422" w:rsidRDefault="00342BC5">
      <w:pPr>
        <w:jc w:val="both"/>
        <w:rPr>
          <w:sz w:val="22"/>
          <w:szCs w:val="22"/>
          <w:lang w:val="sr-Latn-ME"/>
        </w:rPr>
      </w:pPr>
    </w:p>
    <w:p w14:paraId="366E0C61" w14:textId="77777777" w:rsidR="00646DF8" w:rsidRPr="002E0422" w:rsidRDefault="00646DF8" w:rsidP="002E0422">
      <w:pPr>
        <w:widowControl w:val="0"/>
        <w:autoSpaceDE w:val="0"/>
        <w:autoSpaceDN w:val="0"/>
        <w:ind w:left="360" w:hanging="360"/>
        <w:jc w:val="both"/>
        <w:rPr>
          <w:b/>
          <w:bCs/>
          <w:sz w:val="22"/>
          <w:szCs w:val="22"/>
          <w:lang w:val="sr-Latn-ME"/>
        </w:rPr>
      </w:pPr>
      <w:r w:rsidRPr="002E0422">
        <w:rPr>
          <w:b/>
          <w:bCs/>
          <w:sz w:val="22"/>
          <w:szCs w:val="22"/>
          <w:lang w:val="sr-Latn-ME"/>
        </w:rPr>
        <w:t>Pažljivo pročitajte ovo uputstvo, prije nego što počnete da koristite ovaj lijek,</w:t>
      </w:r>
      <w:r w:rsidRPr="002E0422">
        <w:rPr>
          <w:sz w:val="22"/>
          <w:szCs w:val="22"/>
          <w:lang w:val="sr-Latn-ME"/>
        </w:rPr>
        <w:t xml:space="preserve"> </w:t>
      </w:r>
      <w:r w:rsidRPr="002E0422">
        <w:rPr>
          <w:b/>
          <w:bCs/>
          <w:sz w:val="22"/>
          <w:szCs w:val="22"/>
          <w:lang w:val="sr-Latn-ME"/>
        </w:rPr>
        <w:t xml:space="preserve">jer sadrži </w:t>
      </w:r>
    </w:p>
    <w:p w14:paraId="36DDC260" w14:textId="77777777" w:rsidR="00646DF8" w:rsidRPr="002E0422" w:rsidRDefault="00646DF8" w:rsidP="002E0422">
      <w:pPr>
        <w:widowControl w:val="0"/>
        <w:autoSpaceDE w:val="0"/>
        <w:autoSpaceDN w:val="0"/>
        <w:ind w:left="360" w:hanging="360"/>
        <w:jc w:val="both"/>
        <w:rPr>
          <w:b/>
          <w:bCs/>
          <w:sz w:val="22"/>
          <w:szCs w:val="22"/>
          <w:lang w:val="sr-Latn-ME"/>
        </w:rPr>
      </w:pPr>
      <w:r w:rsidRPr="002E0422">
        <w:rPr>
          <w:b/>
          <w:bCs/>
          <w:sz w:val="22"/>
          <w:szCs w:val="22"/>
          <w:lang w:val="sr-Latn-ME"/>
        </w:rPr>
        <w:t>informacije koje su važne za Vas</w:t>
      </w:r>
    </w:p>
    <w:p w14:paraId="7476AE3F" w14:textId="77777777" w:rsidR="00646DF8" w:rsidRPr="002E0422" w:rsidRDefault="00646DF8" w:rsidP="002E0422">
      <w:pPr>
        <w:widowControl w:val="0"/>
        <w:numPr>
          <w:ilvl w:val="0"/>
          <w:numId w:val="25"/>
        </w:numPr>
        <w:autoSpaceDE w:val="0"/>
        <w:autoSpaceDN w:val="0"/>
        <w:jc w:val="both"/>
        <w:rPr>
          <w:sz w:val="22"/>
          <w:szCs w:val="22"/>
          <w:lang w:val="sr-Latn-ME"/>
        </w:rPr>
      </w:pPr>
      <w:r w:rsidRPr="002E0422">
        <w:rPr>
          <w:sz w:val="22"/>
          <w:szCs w:val="22"/>
          <w:lang w:val="sr-Latn-ME"/>
        </w:rPr>
        <w:t>Uputstvo sačuvajte. Može biti potrebno da ga ponovo pročitate.</w:t>
      </w:r>
    </w:p>
    <w:p w14:paraId="08078AC5" w14:textId="77777777" w:rsidR="00646DF8" w:rsidRPr="002E0422" w:rsidRDefault="00646DF8" w:rsidP="002E0422">
      <w:pPr>
        <w:widowControl w:val="0"/>
        <w:numPr>
          <w:ilvl w:val="0"/>
          <w:numId w:val="25"/>
        </w:numPr>
        <w:autoSpaceDE w:val="0"/>
        <w:autoSpaceDN w:val="0"/>
        <w:jc w:val="both"/>
        <w:rPr>
          <w:sz w:val="22"/>
          <w:szCs w:val="22"/>
          <w:lang w:val="sr-Latn-ME"/>
        </w:rPr>
      </w:pPr>
      <w:r w:rsidRPr="002E0422">
        <w:rPr>
          <w:sz w:val="22"/>
          <w:szCs w:val="22"/>
          <w:lang w:val="sr-Latn-ME"/>
        </w:rPr>
        <w:t xml:space="preserve">Ako imate dodatnih pitanja, obratite se svom ljekaru ili farmaceutu </w:t>
      </w:r>
      <w:r w:rsidRPr="002E0422">
        <w:rPr>
          <w:noProof/>
          <w:sz w:val="22"/>
          <w:szCs w:val="22"/>
          <w:lang w:val="sr-Latn-ME"/>
        </w:rPr>
        <w:t>ili medicinskoj sestri</w:t>
      </w:r>
      <w:r w:rsidRPr="002E0422">
        <w:rPr>
          <w:sz w:val="22"/>
          <w:szCs w:val="22"/>
          <w:lang w:val="sr-Latn-ME"/>
        </w:rPr>
        <w:t xml:space="preserve">. </w:t>
      </w:r>
    </w:p>
    <w:p w14:paraId="24635FFD" w14:textId="77777777" w:rsidR="00646DF8" w:rsidRPr="002E0422" w:rsidRDefault="00646DF8" w:rsidP="002E0422">
      <w:pPr>
        <w:widowControl w:val="0"/>
        <w:numPr>
          <w:ilvl w:val="0"/>
          <w:numId w:val="25"/>
        </w:numPr>
        <w:autoSpaceDE w:val="0"/>
        <w:autoSpaceDN w:val="0"/>
        <w:ind w:left="600" w:hanging="600"/>
        <w:jc w:val="both"/>
        <w:rPr>
          <w:sz w:val="22"/>
          <w:szCs w:val="22"/>
          <w:lang w:val="sr-Latn-ME"/>
        </w:rPr>
      </w:pPr>
      <w:r w:rsidRPr="002E0422">
        <w:rPr>
          <w:sz w:val="22"/>
          <w:szCs w:val="22"/>
          <w:lang w:val="sr-Latn-ME"/>
        </w:rPr>
        <w:t>Ovaj lijek propisan je Vama i ne smijete ga davati drugima. Može da im škodi, čak i kada imaju iste znake bolesti kao i Vi.</w:t>
      </w:r>
    </w:p>
    <w:p w14:paraId="13663E23" w14:textId="08BB0818" w:rsidR="00646DF8" w:rsidRPr="002E0422" w:rsidRDefault="00646DF8" w:rsidP="002E0422">
      <w:pPr>
        <w:widowControl w:val="0"/>
        <w:numPr>
          <w:ilvl w:val="0"/>
          <w:numId w:val="25"/>
        </w:numPr>
        <w:tabs>
          <w:tab w:val="num" w:pos="0"/>
        </w:tabs>
        <w:autoSpaceDE w:val="0"/>
        <w:autoSpaceDN w:val="0"/>
        <w:ind w:left="600" w:hanging="600"/>
        <w:jc w:val="both"/>
        <w:rPr>
          <w:sz w:val="22"/>
          <w:szCs w:val="22"/>
          <w:lang w:val="sr-Latn-ME"/>
        </w:rPr>
      </w:pPr>
      <w:r w:rsidRPr="002E0422">
        <w:rPr>
          <w:spacing w:val="-5"/>
          <w:sz w:val="22"/>
          <w:szCs w:val="22"/>
          <w:lang w:val="sr-Latn-ME"/>
        </w:rPr>
        <w:t>Ako Vam se javi bilo koje neželjeno dejstvo recite to svom ljekaru, farmaceutu ili medicinskoj sestri. Ovo uključuje i bilo koja neželjena dejstva koja nijesu navedena u ovom uputstvu</w:t>
      </w:r>
      <w:r w:rsidRPr="002E0422">
        <w:rPr>
          <w:spacing w:val="-4"/>
          <w:sz w:val="22"/>
          <w:szCs w:val="22"/>
          <w:lang w:val="sr-Latn-ME"/>
        </w:rPr>
        <w:t xml:space="preserve">. Pogledajte dio 4. </w:t>
      </w:r>
    </w:p>
    <w:p w14:paraId="0A323FE3" w14:textId="72A442CD" w:rsidR="00B01AF7" w:rsidRPr="002E0422" w:rsidRDefault="00B01AF7" w:rsidP="002E0422">
      <w:pPr>
        <w:widowControl w:val="0"/>
        <w:autoSpaceDE w:val="0"/>
        <w:autoSpaceDN w:val="0"/>
        <w:jc w:val="both"/>
        <w:rPr>
          <w:spacing w:val="-4"/>
          <w:sz w:val="22"/>
          <w:szCs w:val="22"/>
          <w:lang w:val="sr-Latn-ME"/>
        </w:rPr>
      </w:pPr>
    </w:p>
    <w:p w14:paraId="22A3A20B" w14:textId="6BEE6312" w:rsidR="00B01AF7" w:rsidRPr="002E0422" w:rsidRDefault="00B01AF7" w:rsidP="002E0422">
      <w:pPr>
        <w:widowControl w:val="0"/>
        <w:autoSpaceDE w:val="0"/>
        <w:autoSpaceDN w:val="0"/>
        <w:jc w:val="both"/>
        <w:rPr>
          <w:spacing w:val="-4"/>
          <w:sz w:val="22"/>
          <w:szCs w:val="22"/>
          <w:lang w:val="sr-Latn-ME"/>
        </w:rPr>
      </w:pPr>
    </w:p>
    <w:p w14:paraId="335BA41F" w14:textId="7CAF2077" w:rsidR="00B01AF7" w:rsidRPr="002E0422" w:rsidRDefault="00B01AF7" w:rsidP="002E0422">
      <w:pPr>
        <w:widowControl w:val="0"/>
        <w:autoSpaceDE w:val="0"/>
        <w:autoSpaceDN w:val="0"/>
        <w:jc w:val="both"/>
        <w:rPr>
          <w:spacing w:val="-4"/>
          <w:sz w:val="22"/>
          <w:szCs w:val="22"/>
          <w:lang w:val="sr-Latn-ME"/>
        </w:rPr>
      </w:pPr>
    </w:p>
    <w:p w14:paraId="657D5EA7" w14:textId="24BD0AB4" w:rsidR="00B01AF7" w:rsidRPr="002E0422" w:rsidRDefault="00B01AF7" w:rsidP="002E0422">
      <w:pPr>
        <w:widowControl w:val="0"/>
        <w:autoSpaceDE w:val="0"/>
        <w:autoSpaceDN w:val="0"/>
        <w:jc w:val="both"/>
        <w:rPr>
          <w:spacing w:val="-4"/>
          <w:sz w:val="22"/>
          <w:szCs w:val="22"/>
          <w:lang w:val="sr-Latn-ME"/>
        </w:rPr>
      </w:pPr>
    </w:p>
    <w:p w14:paraId="03506546" w14:textId="77777777" w:rsidR="00B01AF7" w:rsidRPr="002E0422" w:rsidRDefault="00B01AF7" w:rsidP="002E0422">
      <w:pPr>
        <w:widowControl w:val="0"/>
        <w:autoSpaceDE w:val="0"/>
        <w:autoSpaceDN w:val="0"/>
        <w:jc w:val="both"/>
        <w:rPr>
          <w:sz w:val="22"/>
          <w:szCs w:val="22"/>
          <w:lang w:val="sr-Latn-ME"/>
        </w:rPr>
      </w:pPr>
    </w:p>
    <w:p w14:paraId="51030554" w14:textId="77777777" w:rsidR="00B01AF7" w:rsidRPr="002E0422" w:rsidRDefault="00B01AF7" w:rsidP="002E0422">
      <w:pPr>
        <w:widowControl w:val="0"/>
        <w:autoSpaceDE w:val="0"/>
        <w:autoSpaceDN w:val="0"/>
        <w:jc w:val="both"/>
        <w:rPr>
          <w:sz w:val="22"/>
          <w:szCs w:val="22"/>
          <w:lang w:val="sr-Latn-ME"/>
        </w:rPr>
      </w:pPr>
    </w:p>
    <w:p w14:paraId="3C931EFD" w14:textId="77777777" w:rsidR="00646DF8" w:rsidRPr="002E0422" w:rsidRDefault="00646DF8" w:rsidP="002E0422">
      <w:pPr>
        <w:widowControl w:val="0"/>
        <w:tabs>
          <w:tab w:val="num" w:pos="576"/>
        </w:tabs>
        <w:autoSpaceDE w:val="0"/>
        <w:autoSpaceDN w:val="0"/>
        <w:ind w:left="600"/>
        <w:jc w:val="both"/>
        <w:rPr>
          <w:sz w:val="22"/>
          <w:szCs w:val="22"/>
          <w:lang w:val="sr-Latn-ME"/>
        </w:rPr>
      </w:pPr>
    </w:p>
    <w:p w14:paraId="6A4AD252" w14:textId="77777777" w:rsidR="00646DF8" w:rsidRPr="002E0422" w:rsidRDefault="00646DF8" w:rsidP="002E0422">
      <w:pPr>
        <w:widowControl w:val="0"/>
        <w:autoSpaceDE w:val="0"/>
        <w:autoSpaceDN w:val="0"/>
        <w:jc w:val="both"/>
        <w:rPr>
          <w:b/>
          <w:bCs/>
          <w:sz w:val="22"/>
          <w:szCs w:val="22"/>
          <w:lang w:val="sr-Latn-ME"/>
        </w:rPr>
      </w:pPr>
      <w:r w:rsidRPr="002E0422">
        <w:rPr>
          <w:b/>
          <w:bCs/>
          <w:sz w:val="22"/>
          <w:szCs w:val="22"/>
          <w:lang w:val="sr-Latn-ME"/>
        </w:rPr>
        <w:t>U ovom uputstvu pročitaćete:</w:t>
      </w:r>
    </w:p>
    <w:p w14:paraId="53739603" w14:textId="18E38286" w:rsidR="00646DF8" w:rsidRPr="002E0422" w:rsidRDefault="00646DF8" w:rsidP="002E0422">
      <w:pPr>
        <w:widowControl w:val="0"/>
        <w:numPr>
          <w:ilvl w:val="0"/>
          <w:numId w:val="26"/>
        </w:numPr>
        <w:tabs>
          <w:tab w:val="clear" w:pos="360"/>
          <w:tab w:val="left" w:pos="569"/>
          <w:tab w:val="left" w:pos="600"/>
        </w:tabs>
        <w:autoSpaceDE w:val="0"/>
        <w:autoSpaceDN w:val="0"/>
        <w:jc w:val="both"/>
        <w:rPr>
          <w:sz w:val="22"/>
          <w:szCs w:val="22"/>
          <w:lang w:val="sr-Latn-ME"/>
        </w:rPr>
      </w:pPr>
      <w:r w:rsidRPr="002E0422">
        <w:rPr>
          <w:sz w:val="22"/>
          <w:szCs w:val="22"/>
          <w:lang w:val="sr-Latn-ME"/>
        </w:rPr>
        <w:t>Šta je lijek Pentrexyl i čemu je namijenjen</w:t>
      </w:r>
    </w:p>
    <w:p w14:paraId="144EE575" w14:textId="69735DEE" w:rsidR="00646DF8" w:rsidRPr="002E0422" w:rsidRDefault="00646DF8" w:rsidP="002E0422">
      <w:pPr>
        <w:widowControl w:val="0"/>
        <w:numPr>
          <w:ilvl w:val="0"/>
          <w:numId w:val="26"/>
        </w:numPr>
        <w:tabs>
          <w:tab w:val="clear" w:pos="360"/>
          <w:tab w:val="left" w:pos="569"/>
          <w:tab w:val="left" w:pos="600"/>
        </w:tabs>
        <w:autoSpaceDE w:val="0"/>
        <w:autoSpaceDN w:val="0"/>
        <w:jc w:val="both"/>
        <w:rPr>
          <w:sz w:val="22"/>
          <w:szCs w:val="22"/>
          <w:lang w:val="sr-Latn-ME"/>
        </w:rPr>
      </w:pPr>
      <w:r w:rsidRPr="002E0422">
        <w:rPr>
          <w:sz w:val="22"/>
          <w:szCs w:val="22"/>
          <w:lang w:val="sr-Latn-ME"/>
        </w:rPr>
        <w:t>Šta treba da znate prije nego što uzmete lijek Pentrexyl</w:t>
      </w:r>
    </w:p>
    <w:p w14:paraId="31C5705A" w14:textId="2B75F3D5" w:rsidR="00646DF8" w:rsidRPr="002E0422" w:rsidRDefault="00646DF8" w:rsidP="002E0422">
      <w:pPr>
        <w:widowControl w:val="0"/>
        <w:numPr>
          <w:ilvl w:val="0"/>
          <w:numId w:val="26"/>
        </w:numPr>
        <w:tabs>
          <w:tab w:val="clear" w:pos="360"/>
          <w:tab w:val="left" w:pos="569"/>
          <w:tab w:val="left" w:pos="600"/>
        </w:tabs>
        <w:autoSpaceDE w:val="0"/>
        <w:autoSpaceDN w:val="0"/>
        <w:jc w:val="both"/>
        <w:rPr>
          <w:sz w:val="22"/>
          <w:szCs w:val="22"/>
          <w:lang w:val="sr-Latn-ME"/>
        </w:rPr>
      </w:pPr>
      <w:r w:rsidRPr="002E0422">
        <w:rPr>
          <w:sz w:val="22"/>
          <w:szCs w:val="22"/>
          <w:lang w:val="sr-Latn-ME"/>
        </w:rPr>
        <w:t>Kako se upotrebljava lijek Pentrexyl</w:t>
      </w:r>
    </w:p>
    <w:p w14:paraId="7E740508" w14:textId="77777777" w:rsidR="00646DF8" w:rsidRPr="002E0422" w:rsidRDefault="00646DF8" w:rsidP="002E0422">
      <w:pPr>
        <w:widowControl w:val="0"/>
        <w:numPr>
          <w:ilvl w:val="0"/>
          <w:numId w:val="26"/>
        </w:numPr>
        <w:tabs>
          <w:tab w:val="clear" w:pos="360"/>
          <w:tab w:val="left" w:pos="569"/>
          <w:tab w:val="left" w:pos="600"/>
        </w:tabs>
        <w:autoSpaceDE w:val="0"/>
        <w:autoSpaceDN w:val="0"/>
        <w:jc w:val="both"/>
        <w:rPr>
          <w:sz w:val="22"/>
          <w:szCs w:val="22"/>
          <w:lang w:val="sr-Latn-ME"/>
        </w:rPr>
      </w:pPr>
      <w:r w:rsidRPr="002E0422">
        <w:rPr>
          <w:sz w:val="22"/>
          <w:szCs w:val="22"/>
          <w:lang w:val="sr-Latn-ME"/>
        </w:rPr>
        <w:t xml:space="preserve">Moguća neželjena dejstva </w:t>
      </w:r>
    </w:p>
    <w:p w14:paraId="43F20A07" w14:textId="34ECE4DF" w:rsidR="00646DF8" w:rsidRPr="002E0422" w:rsidRDefault="00646DF8" w:rsidP="002E0422">
      <w:pPr>
        <w:widowControl w:val="0"/>
        <w:numPr>
          <w:ilvl w:val="0"/>
          <w:numId w:val="26"/>
        </w:numPr>
        <w:tabs>
          <w:tab w:val="clear" w:pos="360"/>
          <w:tab w:val="left" w:pos="569"/>
          <w:tab w:val="left" w:pos="600"/>
        </w:tabs>
        <w:autoSpaceDE w:val="0"/>
        <w:autoSpaceDN w:val="0"/>
        <w:jc w:val="both"/>
        <w:rPr>
          <w:sz w:val="22"/>
          <w:szCs w:val="22"/>
          <w:lang w:val="sr-Latn-ME"/>
        </w:rPr>
      </w:pPr>
      <w:r w:rsidRPr="002E0422">
        <w:rPr>
          <w:sz w:val="22"/>
          <w:szCs w:val="22"/>
          <w:lang w:val="sr-Latn-ME"/>
        </w:rPr>
        <w:t>Kako čuvati lijek Pentrexyl</w:t>
      </w:r>
    </w:p>
    <w:p w14:paraId="37778DC7" w14:textId="77777777" w:rsidR="00646DF8" w:rsidRPr="002E0422" w:rsidRDefault="00646DF8" w:rsidP="002E0422">
      <w:pPr>
        <w:widowControl w:val="0"/>
        <w:numPr>
          <w:ilvl w:val="0"/>
          <w:numId w:val="26"/>
        </w:numPr>
        <w:tabs>
          <w:tab w:val="clear" w:pos="360"/>
          <w:tab w:val="left" w:pos="569"/>
          <w:tab w:val="left" w:pos="600"/>
        </w:tabs>
        <w:autoSpaceDE w:val="0"/>
        <w:autoSpaceDN w:val="0"/>
        <w:jc w:val="both"/>
        <w:rPr>
          <w:b/>
          <w:bCs/>
          <w:sz w:val="22"/>
          <w:szCs w:val="22"/>
          <w:lang w:val="sr-Latn-ME"/>
        </w:rPr>
      </w:pPr>
      <w:r w:rsidRPr="002E0422">
        <w:rPr>
          <w:sz w:val="22"/>
          <w:szCs w:val="22"/>
          <w:lang w:val="sr-Latn-ME"/>
        </w:rPr>
        <w:t xml:space="preserve">Sadržaj pakovanja i dodatne informacije </w:t>
      </w:r>
    </w:p>
    <w:p w14:paraId="7B7F9E43" w14:textId="77777777" w:rsidR="00342BC5" w:rsidRPr="002E0422" w:rsidRDefault="00342BC5">
      <w:pPr>
        <w:spacing w:before="120" w:after="120"/>
        <w:jc w:val="both"/>
        <w:rPr>
          <w:sz w:val="22"/>
          <w:szCs w:val="22"/>
          <w:lang w:val="sr-Latn-ME"/>
        </w:rPr>
      </w:pPr>
    </w:p>
    <w:p w14:paraId="69E7629A" w14:textId="77777777" w:rsidR="00342BC5" w:rsidRPr="002E0422" w:rsidRDefault="00342BC5" w:rsidP="002B2F5A">
      <w:pPr>
        <w:spacing w:before="120" w:after="120"/>
        <w:jc w:val="both"/>
        <w:rPr>
          <w:sz w:val="22"/>
          <w:szCs w:val="22"/>
          <w:lang w:val="sr-Latn-ME"/>
        </w:rPr>
      </w:pPr>
    </w:p>
    <w:p w14:paraId="6CBEAE4C" w14:textId="77777777" w:rsidR="00342BC5" w:rsidRPr="002E0422" w:rsidRDefault="00342BC5" w:rsidP="002B2F5A">
      <w:pPr>
        <w:spacing w:before="120" w:after="120"/>
        <w:jc w:val="both"/>
        <w:rPr>
          <w:sz w:val="22"/>
          <w:szCs w:val="22"/>
          <w:lang w:val="sr-Latn-ME"/>
        </w:rPr>
      </w:pPr>
    </w:p>
    <w:p w14:paraId="6A317937" w14:textId="77777777" w:rsidR="00342BC5" w:rsidRPr="002E0422" w:rsidRDefault="00342BC5" w:rsidP="002B2F5A">
      <w:pPr>
        <w:spacing w:before="120" w:after="120"/>
        <w:jc w:val="both"/>
        <w:rPr>
          <w:sz w:val="22"/>
          <w:szCs w:val="22"/>
          <w:lang w:val="sr-Latn-ME"/>
        </w:rPr>
      </w:pPr>
    </w:p>
    <w:p w14:paraId="07042A7F" w14:textId="77777777" w:rsidR="00342BC5" w:rsidRPr="002E0422" w:rsidRDefault="00342BC5" w:rsidP="002B2F5A">
      <w:pPr>
        <w:spacing w:before="120" w:after="120"/>
        <w:jc w:val="both"/>
        <w:rPr>
          <w:sz w:val="22"/>
          <w:szCs w:val="22"/>
          <w:lang w:val="sr-Latn-ME"/>
        </w:rPr>
      </w:pPr>
    </w:p>
    <w:p w14:paraId="45DEF2BF" w14:textId="77777777" w:rsidR="00342BC5" w:rsidRPr="002E0422" w:rsidRDefault="00342BC5" w:rsidP="002B2F5A">
      <w:pPr>
        <w:spacing w:before="120" w:after="120"/>
        <w:jc w:val="both"/>
        <w:rPr>
          <w:sz w:val="22"/>
          <w:szCs w:val="22"/>
          <w:lang w:val="sr-Latn-ME"/>
        </w:rPr>
      </w:pPr>
    </w:p>
    <w:p w14:paraId="15137476" w14:textId="77777777" w:rsidR="00342BC5" w:rsidRPr="002E0422" w:rsidRDefault="00342BC5" w:rsidP="002B2F5A">
      <w:pPr>
        <w:spacing w:before="120" w:after="120"/>
        <w:jc w:val="both"/>
        <w:rPr>
          <w:sz w:val="22"/>
          <w:szCs w:val="22"/>
          <w:lang w:val="sr-Latn-ME"/>
        </w:rPr>
      </w:pPr>
    </w:p>
    <w:p w14:paraId="5E535A8C" w14:textId="43FADAA3" w:rsidR="00646DF8" w:rsidRPr="002E0422" w:rsidRDefault="00342BC5" w:rsidP="00646DF8">
      <w:pPr>
        <w:tabs>
          <w:tab w:val="left" w:pos="540"/>
          <w:tab w:val="left" w:pos="569"/>
        </w:tabs>
        <w:rPr>
          <w:b/>
          <w:bCs/>
          <w:sz w:val="22"/>
          <w:szCs w:val="22"/>
          <w:lang w:val="sr-Latn-ME"/>
        </w:rPr>
      </w:pPr>
      <w:r w:rsidRPr="002E0422">
        <w:rPr>
          <w:sz w:val="22"/>
          <w:szCs w:val="22"/>
          <w:lang w:val="sr-Latn-ME"/>
        </w:rPr>
        <w:br w:type="page"/>
      </w:r>
      <w:r w:rsidRPr="002E0422">
        <w:rPr>
          <w:b/>
          <w:bCs/>
          <w:sz w:val="22"/>
          <w:szCs w:val="22"/>
          <w:lang w:val="sr-Latn-ME"/>
        </w:rPr>
        <w:lastRenderedPageBreak/>
        <w:t xml:space="preserve">1. </w:t>
      </w:r>
      <w:r w:rsidR="0073683E" w:rsidRPr="002E0422">
        <w:rPr>
          <w:b/>
          <w:bCs/>
          <w:sz w:val="22"/>
          <w:szCs w:val="22"/>
          <w:lang w:val="sr-Latn-ME"/>
        </w:rPr>
        <w:tab/>
      </w:r>
      <w:r w:rsidR="00646DF8" w:rsidRPr="002E0422">
        <w:rPr>
          <w:b/>
          <w:bCs/>
          <w:sz w:val="22"/>
          <w:szCs w:val="22"/>
          <w:lang w:val="sr-Latn-ME"/>
        </w:rPr>
        <w:t>ŠTA JE LIJEK PENTREXYL I ČEMU JE NAMIJENJEN</w:t>
      </w:r>
    </w:p>
    <w:p w14:paraId="14E04795" w14:textId="0C5C1CE3" w:rsidR="00B01AF7" w:rsidRPr="002A6C11" w:rsidRDefault="00C1322C" w:rsidP="00F517CC">
      <w:pPr>
        <w:spacing w:before="120" w:after="120"/>
        <w:jc w:val="both"/>
        <w:rPr>
          <w:color w:val="000000"/>
          <w:sz w:val="22"/>
          <w:szCs w:val="22"/>
          <w:lang w:val="sr-Latn-ME"/>
        </w:rPr>
      </w:pPr>
      <w:r w:rsidRPr="002E0422">
        <w:rPr>
          <w:color w:val="000000"/>
          <w:sz w:val="22"/>
          <w:szCs w:val="22"/>
          <w:lang w:val="sr-Latn-ME"/>
        </w:rPr>
        <w:t xml:space="preserve">Lijek </w:t>
      </w:r>
      <w:r w:rsidR="00342BC5" w:rsidRPr="002E0422">
        <w:rPr>
          <w:color w:val="000000"/>
          <w:sz w:val="22"/>
          <w:szCs w:val="22"/>
          <w:lang w:val="sr-Latn-ME"/>
        </w:rPr>
        <w:t>Pentrexyl sadrži aktivnu supstancu</w:t>
      </w:r>
      <w:r w:rsidR="00B01AF7" w:rsidRPr="002A6C11">
        <w:rPr>
          <w:color w:val="000000"/>
          <w:sz w:val="22"/>
          <w:szCs w:val="22"/>
          <w:lang w:val="sr-Latn-ME"/>
        </w:rPr>
        <w:t xml:space="preserve"> </w:t>
      </w:r>
      <w:r w:rsidR="00342BC5" w:rsidRPr="002E0422">
        <w:rPr>
          <w:color w:val="000000"/>
          <w:sz w:val="22"/>
          <w:szCs w:val="22"/>
          <w:lang w:val="sr-Latn-ME"/>
        </w:rPr>
        <w:t xml:space="preserve">ampicilin, </w:t>
      </w:r>
      <w:r w:rsidR="00B01AF7" w:rsidRPr="002A6C11">
        <w:rPr>
          <w:color w:val="000000"/>
          <w:sz w:val="22"/>
          <w:szCs w:val="22"/>
          <w:lang w:val="sr-Latn-ME"/>
        </w:rPr>
        <w:t>antibiotik iz grupe penicilina. Ampicilin uništava bakterije koje izazivaju infekcije poput:</w:t>
      </w:r>
    </w:p>
    <w:p w14:paraId="6255FB59" w14:textId="6D5F8A35" w:rsidR="00B01AF7" w:rsidRPr="002E0422" w:rsidRDefault="00C1322C" w:rsidP="002E0422">
      <w:pPr>
        <w:pStyle w:val="ListParagraph"/>
        <w:numPr>
          <w:ilvl w:val="0"/>
          <w:numId w:val="34"/>
        </w:numPr>
        <w:jc w:val="both"/>
        <w:rPr>
          <w:color w:val="000000"/>
          <w:sz w:val="22"/>
          <w:szCs w:val="22"/>
          <w:lang w:val="sr-Latn-ME"/>
        </w:rPr>
      </w:pPr>
      <w:r w:rsidRPr="002E0422">
        <w:rPr>
          <w:color w:val="000000"/>
          <w:sz w:val="22"/>
          <w:szCs w:val="22"/>
          <w:lang w:val="sr-Latn-ME"/>
        </w:rPr>
        <w:t>infekcija</w:t>
      </w:r>
      <w:r w:rsidR="00B01AF7" w:rsidRPr="002E0422">
        <w:rPr>
          <w:color w:val="000000"/>
          <w:sz w:val="22"/>
          <w:szCs w:val="22"/>
          <w:lang w:val="sr-Latn-ME"/>
        </w:rPr>
        <w:t xml:space="preserve"> uha, grla i nosa;</w:t>
      </w:r>
    </w:p>
    <w:p w14:paraId="07AD8A24" w14:textId="735D87C7" w:rsidR="00B01AF7" w:rsidRPr="002E0422" w:rsidRDefault="00C1322C" w:rsidP="002E0422">
      <w:pPr>
        <w:pStyle w:val="ListParagraph"/>
        <w:numPr>
          <w:ilvl w:val="0"/>
          <w:numId w:val="34"/>
        </w:numPr>
        <w:jc w:val="both"/>
        <w:rPr>
          <w:color w:val="000000"/>
          <w:sz w:val="22"/>
          <w:szCs w:val="22"/>
          <w:lang w:val="sr-Latn-ME"/>
        </w:rPr>
      </w:pPr>
      <w:r w:rsidRPr="002E0422">
        <w:rPr>
          <w:color w:val="000000"/>
          <w:sz w:val="22"/>
          <w:szCs w:val="22"/>
          <w:lang w:val="sr-Latn-ME"/>
        </w:rPr>
        <w:t>b</w:t>
      </w:r>
      <w:r w:rsidR="00B01AF7" w:rsidRPr="002E0422">
        <w:rPr>
          <w:color w:val="000000"/>
          <w:sz w:val="22"/>
          <w:szCs w:val="22"/>
          <w:lang w:val="sr-Latn-ME"/>
        </w:rPr>
        <w:t>ronhitisa,</w:t>
      </w:r>
      <w:r w:rsidRPr="002E0422">
        <w:rPr>
          <w:color w:val="000000"/>
          <w:sz w:val="22"/>
          <w:szCs w:val="22"/>
          <w:lang w:val="sr-Latn-ME"/>
        </w:rPr>
        <w:t xml:space="preserve"> pneumonije, infekcija</w:t>
      </w:r>
      <w:r w:rsidR="00B01AF7" w:rsidRPr="002E0422">
        <w:rPr>
          <w:color w:val="000000"/>
          <w:sz w:val="22"/>
          <w:szCs w:val="22"/>
          <w:lang w:val="sr-Latn-ME"/>
        </w:rPr>
        <w:t xml:space="preserve"> grudnog koša;</w:t>
      </w:r>
    </w:p>
    <w:p w14:paraId="070241D7" w14:textId="1CECD2E7" w:rsidR="00B01AF7" w:rsidRPr="002E0422" w:rsidRDefault="00C1322C" w:rsidP="002E0422">
      <w:pPr>
        <w:pStyle w:val="ListParagraph"/>
        <w:numPr>
          <w:ilvl w:val="0"/>
          <w:numId w:val="34"/>
        </w:numPr>
        <w:jc w:val="both"/>
        <w:rPr>
          <w:color w:val="000000"/>
          <w:sz w:val="22"/>
          <w:szCs w:val="22"/>
          <w:lang w:val="sr-Latn-ME"/>
        </w:rPr>
      </w:pPr>
      <w:r w:rsidRPr="002E0422">
        <w:rPr>
          <w:color w:val="000000"/>
          <w:sz w:val="22"/>
          <w:szCs w:val="22"/>
          <w:lang w:val="sr-Latn-ME"/>
        </w:rPr>
        <w:t>infekcija</w:t>
      </w:r>
      <w:r w:rsidR="00B01AF7" w:rsidRPr="002E0422">
        <w:rPr>
          <w:color w:val="000000"/>
          <w:sz w:val="22"/>
          <w:szCs w:val="22"/>
          <w:lang w:val="sr-Latn-ME"/>
        </w:rPr>
        <w:t xml:space="preserve"> urinarnog trakta;</w:t>
      </w:r>
    </w:p>
    <w:p w14:paraId="661011B6" w14:textId="4815334C" w:rsidR="00B01AF7" w:rsidRPr="002E0422" w:rsidRDefault="00C1322C" w:rsidP="002E0422">
      <w:pPr>
        <w:pStyle w:val="ListParagraph"/>
        <w:numPr>
          <w:ilvl w:val="0"/>
          <w:numId w:val="34"/>
        </w:numPr>
        <w:jc w:val="both"/>
        <w:rPr>
          <w:color w:val="000000"/>
          <w:sz w:val="22"/>
          <w:szCs w:val="22"/>
          <w:lang w:val="sr-Latn-ME"/>
        </w:rPr>
      </w:pPr>
      <w:r w:rsidRPr="002E0422">
        <w:rPr>
          <w:color w:val="000000"/>
          <w:sz w:val="22"/>
          <w:szCs w:val="22"/>
          <w:lang w:val="sr-Latn-ME"/>
        </w:rPr>
        <w:t>infekcija</w:t>
      </w:r>
      <w:r w:rsidR="00B01AF7" w:rsidRPr="002E0422">
        <w:rPr>
          <w:color w:val="000000"/>
          <w:sz w:val="22"/>
          <w:szCs w:val="22"/>
          <w:lang w:val="sr-Latn-ME"/>
        </w:rPr>
        <w:t xml:space="preserve"> koje se prenose seksualnim putem;</w:t>
      </w:r>
    </w:p>
    <w:p w14:paraId="25257F21" w14:textId="2439E558" w:rsidR="00B01AF7" w:rsidRPr="002E0422" w:rsidRDefault="00C1322C" w:rsidP="002E0422">
      <w:pPr>
        <w:pStyle w:val="ListParagraph"/>
        <w:numPr>
          <w:ilvl w:val="0"/>
          <w:numId w:val="34"/>
        </w:numPr>
        <w:jc w:val="both"/>
        <w:rPr>
          <w:color w:val="000000"/>
          <w:sz w:val="22"/>
          <w:szCs w:val="22"/>
          <w:lang w:val="sr-Latn-ME"/>
        </w:rPr>
      </w:pPr>
      <w:r w:rsidRPr="002E0422">
        <w:rPr>
          <w:color w:val="000000"/>
          <w:sz w:val="22"/>
          <w:szCs w:val="22"/>
          <w:lang w:val="sr-Latn-ME"/>
        </w:rPr>
        <w:t>infekcija</w:t>
      </w:r>
      <w:r w:rsidR="00B01AF7" w:rsidRPr="002E0422">
        <w:rPr>
          <w:color w:val="000000"/>
          <w:sz w:val="22"/>
          <w:szCs w:val="22"/>
          <w:lang w:val="sr-Latn-ME"/>
        </w:rPr>
        <w:t xml:space="preserve"> kože i mekih tkiva;</w:t>
      </w:r>
    </w:p>
    <w:p w14:paraId="38693799" w14:textId="72820293" w:rsidR="00B01AF7" w:rsidRPr="002E0422" w:rsidRDefault="0073683E" w:rsidP="002E0422">
      <w:pPr>
        <w:pStyle w:val="ListParagraph"/>
        <w:numPr>
          <w:ilvl w:val="0"/>
          <w:numId w:val="34"/>
        </w:numPr>
        <w:jc w:val="both"/>
        <w:rPr>
          <w:color w:val="000000"/>
          <w:sz w:val="22"/>
          <w:szCs w:val="22"/>
          <w:lang w:val="sr-Latn-ME"/>
        </w:rPr>
      </w:pPr>
      <w:r w:rsidRPr="002E0422">
        <w:rPr>
          <w:color w:val="000000"/>
          <w:sz w:val="22"/>
          <w:szCs w:val="22"/>
          <w:lang w:val="sr-Latn-ME"/>
        </w:rPr>
        <w:t>i</w:t>
      </w:r>
      <w:r w:rsidR="00C1322C" w:rsidRPr="002E0422">
        <w:rPr>
          <w:color w:val="000000"/>
          <w:sz w:val="22"/>
          <w:szCs w:val="22"/>
          <w:lang w:val="sr-Latn-ME"/>
        </w:rPr>
        <w:t>nfekcija</w:t>
      </w:r>
      <w:r w:rsidR="00B01AF7" w:rsidRPr="002E0422">
        <w:rPr>
          <w:color w:val="000000"/>
          <w:sz w:val="22"/>
          <w:szCs w:val="22"/>
          <w:lang w:val="sr-Latn-ME"/>
        </w:rPr>
        <w:t xml:space="preserve"> gastrointestinalnog trakta;</w:t>
      </w:r>
    </w:p>
    <w:p w14:paraId="0AD62612" w14:textId="28F2A843" w:rsidR="00342BC5" w:rsidRPr="002E0422" w:rsidRDefault="00C1322C" w:rsidP="002E0422">
      <w:pPr>
        <w:pStyle w:val="ListParagraph"/>
        <w:numPr>
          <w:ilvl w:val="0"/>
          <w:numId w:val="34"/>
        </w:numPr>
        <w:jc w:val="both"/>
        <w:rPr>
          <w:sz w:val="22"/>
          <w:szCs w:val="22"/>
          <w:lang w:val="sr-Latn-ME"/>
        </w:rPr>
      </w:pPr>
      <w:r w:rsidRPr="002E0422">
        <w:rPr>
          <w:color w:val="000000"/>
          <w:sz w:val="22"/>
          <w:szCs w:val="22"/>
          <w:lang w:val="sr-Latn-ME"/>
        </w:rPr>
        <w:t>s</w:t>
      </w:r>
      <w:r w:rsidR="00B01AF7" w:rsidRPr="002E0422">
        <w:rPr>
          <w:color w:val="000000"/>
          <w:sz w:val="22"/>
          <w:szCs w:val="22"/>
          <w:lang w:val="sr-Latn-ME"/>
        </w:rPr>
        <w:t>epse (prisustvo bakterija u krvi).</w:t>
      </w:r>
    </w:p>
    <w:p w14:paraId="547F45EC" w14:textId="161946BF" w:rsidR="00342BC5" w:rsidRPr="002E0422" w:rsidRDefault="00342BC5" w:rsidP="002A6C11">
      <w:pPr>
        <w:pStyle w:val="Header"/>
        <w:tabs>
          <w:tab w:val="left" w:pos="284"/>
        </w:tabs>
        <w:jc w:val="both"/>
        <w:rPr>
          <w:color w:val="000000"/>
          <w:sz w:val="22"/>
          <w:szCs w:val="22"/>
          <w:lang w:val="sr-Latn-ME"/>
        </w:rPr>
      </w:pPr>
    </w:p>
    <w:p w14:paraId="62BBDBE9" w14:textId="77777777" w:rsidR="0073683E" w:rsidRPr="002E0422" w:rsidRDefault="0073683E">
      <w:pPr>
        <w:pStyle w:val="Header"/>
        <w:tabs>
          <w:tab w:val="left" w:pos="284"/>
        </w:tabs>
        <w:jc w:val="both"/>
        <w:rPr>
          <w:color w:val="000000"/>
          <w:sz w:val="22"/>
          <w:szCs w:val="22"/>
          <w:lang w:val="sr-Latn-ME"/>
        </w:rPr>
      </w:pPr>
    </w:p>
    <w:p w14:paraId="6DD433E1" w14:textId="3391D29B" w:rsidR="00342BC5" w:rsidRPr="002E0422" w:rsidRDefault="00342BC5" w:rsidP="002E0422">
      <w:pPr>
        <w:spacing w:after="120"/>
        <w:jc w:val="both"/>
        <w:rPr>
          <w:b/>
          <w:sz w:val="22"/>
          <w:szCs w:val="22"/>
          <w:lang w:val="sr-Latn-ME"/>
        </w:rPr>
      </w:pPr>
      <w:r w:rsidRPr="002E0422">
        <w:rPr>
          <w:b/>
          <w:sz w:val="22"/>
          <w:szCs w:val="22"/>
          <w:lang w:val="sr-Latn-ME"/>
        </w:rPr>
        <w:t xml:space="preserve">2. </w:t>
      </w:r>
      <w:r w:rsidR="0073683E" w:rsidRPr="002E0422">
        <w:rPr>
          <w:b/>
          <w:sz w:val="22"/>
          <w:szCs w:val="22"/>
          <w:lang w:val="sr-Latn-ME"/>
        </w:rPr>
        <w:tab/>
      </w:r>
      <w:r w:rsidR="00646DF8" w:rsidRPr="002E0422">
        <w:rPr>
          <w:b/>
          <w:caps/>
          <w:sz w:val="22"/>
          <w:szCs w:val="22"/>
          <w:lang w:val="sr-Latn-ME"/>
        </w:rPr>
        <w:t>Šta treba da znate prIJe nego što uzmete lIJek PENTREXYL</w:t>
      </w:r>
    </w:p>
    <w:p w14:paraId="00D74025" w14:textId="64E68C8B" w:rsidR="00342BC5" w:rsidRPr="002E0422" w:rsidRDefault="00342BC5" w:rsidP="00FD4346">
      <w:pPr>
        <w:spacing w:before="120" w:after="120"/>
        <w:jc w:val="both"/>
        <w:rPr>
          <w:b/>
          <w:sz w:val="22"/>
          <w:szCs w:val="22"/>
          <w:lang w:val="sr-Latn-ME"/>
        </w:rPr>
      </w:pPr>
      <w:r w:rsidRPr="002E0422">
        <w:rPr>
          <w:b/>
          <w:sz w:val="22"/>
          <w:szCs w:val="22"/>
          <w:lang w:val="sr-Latn-ME"/>
        </w:rPr>
        <w:t>L</w:t>
      </w:r>
      <w:r w:rsidR="00C33392" w:rsidRPr="002E0422">
        <w:rPr>
          <w:b/>
          <w:sz w:val="22"/>
          <w:szCs w:val="22"/>
          <w:lang w:val="sr-Latn-ME"/>
        </w:rPr>
        <w:t>ij</w:t>
      </w:r>
      <w:r w:rsidRPr="002E0422">
        <w:rPr>
          <w:b/>
          <w:sz w:val="22"/>
          <w:szCs w:val="22"/>
          <w:lang w:val="sr-Latn-ME"/>
        </w:rPr>
        <w:t>ek Pentrexyl ne sm</w:t>
      </w:r>
      <w:r w:rsidR="00C33392" w:rsidRPr="002E0422">
        <w:rPr>
          <w:b/>
          <w:sz w:val="22"/>
          <w:szCs w:val="22"/>
          <w:lang w:val="sr-Latn-ME"/>
        </w:rPr>
        <w:t>ij</w:t>
      </w:r>
      <w:r w:rsidRPr="002E0422">
        <w:rPr>
          <w:b/>
          <w:sz w:val="22"/>
          <w:szCs w:val="22"/>
          <w:lang w:val="sr-Latn-ME"/>
        </w:rPr>
        <w:t xml:space="preserve">ete </w:t>
      </w:r>
      <w:r w:rsidR="00C33392" w:rsidRPr="002E0422">
        <w:rPr>
          <w:b/>
          <w:sz w:val="22"/>
          <w:szCs w:val="22"/>
          <w:lang w:val="sr-Latn-ME"/>
        </w:rPr>
        <w:t>koristiti</w:t>
      </w:r>
      <w:r w:rsidRPr="002E0422">
        <w:rPr>
          <w:b/>
          <w:sz w:val="22"/>
          <w:szCs w:val="22"/>
          <w:lang w:val="sr-Latn-ME"/>
        </w:rPr>
        <w:t>:</w:t>
      </w:r>
    </w:p>
    <w:p w14:paraId="5CC4733A" w14:textId="48D6B6F7" w:rsidR="00342BC5" w:rsidRPr="002E0422" w:rsidRDefault="00342BC5" w:rsidP="002E0422">
      <w:pPr>
        <w:pStyle w:val="ListParagraph"/>
        <w:numPr>
          <w:ilvl w:val="0"/>
          <w:numId w:val="35"/>
        </w:numPr>
        <w:spacing w:before="120" w:after="120"/>
        <w:jc w:val="both"/>
        <w:rPr>
          <w:b/>
          <w:sz w:val="22"/>
          <w:szCs w:val="22"/>
          <w:lang w:val="sr-Latn-ME"/>
        </w:rPr>
      </w:pPr>
      <w:r w:rsidRPr="002E0422">
        <w:rPr>
          <w:color w:val="000000"/>
          <w:sz w:val="22"/>
          <w:szCs w:val="22"/>
          <w:lang w:val="sr-Latn-ME"/>
        </w:rPr>
        <w:t>ukoliko ste alergični na</w:t>
      </w:r>
      <w:r w:rsidR="00C1322C" w:rsidRPr="002E0422">
        <w:rPr>
          <w:color w:val="000000"/>
          <w:sz w:val="22"/>
          <w:szCs w:val="22"/>
          <w:lang w:val="sr-Latn-ME"/>
        </w:rPr>
        <w:t xml:space="preserve"> ampicilin, druge</w:t>
      </w:r>
      <w:r w:rsidRPr="002E0422">
        <w:rPr>
          <w:color w:val="000000"/>
          <w:sz w:val="22"/>
          <w:szCs w:val="22"/>
          <w:lang w:val="sr-Latn-ME"/>
        </w:rPr>
        <w:t xml:space="preserve"> beta</w:t>
      </w:r>
      <w:r w:rsidRPr="002E0422">
        <w:rPr>
          <w:color w:val="000000"/>
          <w:sz w:val="22"/>
          <w:szCs w:val="22"/>
          <w:lang w:val="sr-Latn-ME"/>
        </w:rPr>
        <w:noBreakHyphen/>
        <w:t>laktamske antibiotike (penicilin</w:t>
      </w:r>
      <w:r w:rsidR="00C1322C" w:rsidRPr="002E0422">
        <w:rPr>
          <w:color w:val="000000"/>
          <w:sz w:val="22"/>
          <w:szCs w:val="22"/>
          <w:lang w:val="sr-Latn-ME"/>
        </w:rPr>
        <w:t xml:space="preserve">e ili </w:t>
      </w:r>
      <w:r w:rsidRPr="002E0422">
        <w:rPr>
          <w:color w:val="000000"/>
          <w:sz w:val="22"/>
          <w:szCs w:val="22"/>
          <w:lang w:val="sr-Latn-ME"/>
        </w:rPr>
        <w:t xml:space="preserve">cefalosporine) ili </w:t>
      </w:r>
      <w:r w:rsidR="00C1322C" w:rsidRPr="002E0422">
        <w:rPr>
          <w:color w:val="000000"/>
          <w:sz w:val="22"/>
          <w:szCs w:val="22"/>
          <w:lang w:val="sr-Latn-ME"/>
        </w:rPr>
        <w:t xml:space="preserve">na </w:t>
      </w:r>
      <w:r w:rsidRPr="002E0422">
        <w:rPr>
          <w:color w:val="000000"/>
          <w:sz w:val="22"/>
          <w:szCs w:val="22"/>
          <w:lang w:val="sr-Latn-ME"/>
        </w:rPr>
        <w:t xml:space="preserve">bilo </w:t>
      </w:r>
      <w:r w:rsidR="00C1322C" w:rsidRPr="002E0422">
        <w:rPr>
          <w:color w:val="000000"/>
          <w:sz w:val="22"/>
          <w:szCs w:val="22"/>
          <w:lang w:val="sr-Latn-ME"/>
        </w:rPr>
        <w:t>koju od pomoćnih supstanci ovog</w:t>
      </w:r>
      <w:r w:rsidRPr="002E0422">
        <w:rPr>
          <w:color w:val="000000"/>
          <w:sz w:val="22"/>
          <w:szCs w:val="22"/>
          <w:lang w:val="sr-Latn-ME"/>
        </w:rPr>
        <w:t xml:space="preserve"> l</w:t>
      </w:r>
      <w:r w:rsidR="00C33392" w:rsidRPr="002E0422">
        <w:rPr>
          <w:color w:val="000000"/>
          <w:sz w:val="22"/>
          <w:szCs w:val="22"/>
          <w:lang w:val="sr-Latn-ME"/>
        </w:rPr>
        <w:t>ij</w:t>
      </w:r>
      <w:r w:rsidRPr="002E0422">
        <w:rPr>
          <w:color w:val="000000"/>
          <w:sz w:val="22"/>
          <w:szCs w:val="22"/>
          <w:lang w:val="sr-Latn-ME"/>
        </w:rPr>
        <w:t>eka (vid</w:t>
      </w:r>
      <w:r w:rsidR="00C33392" w:rsidRPr="002E0422">
        <w:rPr>
          <w:color w:val="000000"/>
          <w:sz w:val="22"/>
          <w:szCs w:val="22"/>
          <w:lang w:val="sr-Latn-ME"/>
        </w:rPr>
        <w:t>j</w:t>
      </w:r>
      <w:r w:rsidRPr="002E0422">
        <w:rPr>
          <w:color w:val="000000"/>
          <w:sz w:val="22"/>
          <w:szCs w:val="22"/>
          <w:lang w:val="sr-Latn-ME"/>
        </w:rPr>
        <w:t xml:space="preserve">eti </w:t>
      </w:r>
      <w:r w:rsidR="00F517CC" w:rsidRPr="002E0422">
        <w:rPr>
          <w:color w:val="000000"/>
          <w:sz w:val="22"/>
          <w:szCs w:val="22"/>
          <w:lang w:val="sr-Latn-ME"/>
        </w:rPr>
        <w:t xml:space="preserve">dio </w:t>
      </w:r>
      <w:r w:rsidRPr="002E0422">
        <w:rPr>
          <w:color w:val="000000"/>
          <w:sz w:val="22"/>
          <w:szCs w:val="22"/>
          <w:lang w:val="sr-Latn-ME"/>
        </w:rPr>
        <w:t>6).</w:t>
      </w:r>
    </w:p>
    <w:p w14:paraId="77856337" w14:textId="0B0997A3" w:rsidR="00342BC5" w:rsidRPr="002E0422" w:rsidRDefault="00342BC5" w:rsidP="00FD4346">
      <w:pPr>
        <w:spacing w:before="120" w:after="120"/>
        <w:jc w:val="both"/>
        <w:rPr>
          <w:b/>
          <w:bCs/>
          <w:iCs/>
          <w:sz w:val="22"/>
          <w:szCs w:val="22"/>
          <w:lang w:val="sr-Latn-ME"/>
        </w:rPr>
      </w:pPr>
      <w:r w:rsidRPr="002E0422">
        <w:rPr>
          <w:b/>
          <w:bCs/>
          <w:iCs/>
          <w:sz w:val="22"/>
          <w:szCs w:val="22"/>
          <w:lang w:val="sr-Latn-ME"/>
        </w:rPr>
        <w:t>Upozorenja i m</w:t>
      </w:r>
      <w:r w:rsidR="00C33392" w:rsidRPr="002E0422">
        <w:rPr>
          <w:b/>
          <w:bCs/>
          <w:iCs/>
          <w:sz w:val="22"/>
          <w:szCs w:val="22"/>
          <w:lang w:val="sr-Latn-ME"/>
        </w:rPr>
        <w:t>j</w:t>
      </w:r>
      <w:r w:rsidRPr="002E0422">
        <w:rPr>
          <w:b/>
          <w:bCs/>
          <w:iCs/>
          <w:sz w:val="22"/>
          <w:szCs w:val="22"/>
          <w:lang w:val="sr-Latn-ME"/>
        </w:rPr>
        <w:t>ere opreza</w:t>
      </w:r>
      <w:r w:rsidR="00646DF8" w:rsidRPr="002E0422">
        <w:rPr>
          <w:b/>
          <w:bCs/>
          <w:iCs/>
          <w:sz w:val="22"/>
          <w:szCs w:val="22"/>
          <w:lang w:val="sr-Latn-ME"/>
        </w:rPr>
        <w:t>:</w:t>
      </w:r>
    </w:p>
    <w:p w14:paraId="2A81DB78" w14:textId="77777777" w:rsidR="00C1322C" w:rsidRPr="002E0422" w:rsidRDefault="00342BC5">
      <w:pPr>
        <w:pStyle w:val="Header"/>
        <w:tabs>
          <w:tab w:val="left" w:pos="284"/>
        </w:tabs>
        <w:spacing w:before="40" w:after="40"/>
        <w:jc w:val="both"/>
        <w:rPr>
          <w:color w:val="000000"/>
          <w:sz w:val="22"/>
          <w:szCs w:val="22"/>
          <w:lang w:val="sr-Latn-ME"/>
        </w:rPr>
      </w:pPr>
      <w:r w:rsidRPr="002E0422">
        <w:rPr>
          <w:color w:val="000000"/>
          <w:sz w:val="22"/>
          <w:szCs w:val="22"/>
          <w:lang w:val="sr-Latn-ME"/>
        </w:rPr>
        <w:t>Razgovarajte sa svojim l</w:t>
      </w:r>
      <w:r w:rsidR="00C33392" w:rsidRPr="002E0422">
        <w:rPr>
          <w:color w:val="000000"/>
          <w:sz w:val="22"/>
          <w:szCs w:val="22"/>
          <w:lang w:val="sr-Latn-ME"/>
        </w:rPr>
        <w:t>j</w:t>
      </w:r>
      <w:r w:rsidRPr="002E0422">
        <w:rPr>
          <w:color w:val="000000"/>
          <w:sz w:val="22"/>
          <w:szCs w:val="22"/>
          <w:lang w:val="sr-Latn-ME"/>
        </w:rPr>
        <w:t>ekarom ili farmaceutom pr</w:t>
      </w:r>
      <w:r w:rsidR="00C33392" w:rsidRPr="002E0422">
        <w:rPr>
          <w:color w:val="000000"/>
          <w:sz w:val="22"/>
          <w:szCs w:val="22"/>
          <w:lang w:val="sr-Latn-ME"/>
        </w:rPr>
        <w:t>ij</w:t>
      </w:r>
      <w:r w:rsidRPr="002E0422">
        <w:rPr>
          <w:color w:val="000000"/>
          <w:sz w:val="22"/>
          <w:szCs w:val="22"/>
          <w:lang w:val="sr-Latn-ME"/>
        </w:rPr>
        <w:t>e nego što uzmete l</w:t>
      </w:r>
      <w:r w:rsidR="00C33392" w:rsidRPr="002E0422">
        <w:rPr>
          <w:color w:val="000000"/>
          <w:sz w:val="22"/>
          <w:szCs w:val="22"/>
          <w:lang w:val="sr-Latn-ME"/>
        </w:rPr>
        <w:t>ij</w:t>
      </w:r>
      <w:r w:rsidRPr="002E0422">
        <w:rPr>
          <w:color w:val="000000"/>
          <w:sz w:val="22"/>
          <w:szCs w:val="22"/>
          <w:lang w:val="sr-Latn-ME"/>
        </w:rPr>
        <w:t>ek</w:t>
      </w:r>
      <w:r w:rsidR="00C1322C" w:rsidRPr="002E0422">
        <w:rPr>
          <w:color w:val="000000"/>
          <w:sz w:val="22"/>
          <w:szCs w:val="22"/>
          <w:lang w:val="sr-Latn-ME"/>
        </w:rPr>
        <w:t xml:space="preserve"> Pentrexyl</w:t>
      </w:r>
      <w:r w:rsidRPr="002E0422">
        <w:rPr>
          <w:color w:val="000000"/>
          <w:sz w:val="22"/>
          <w:szCs w:val="22"/>
          <w:lang w:val="sr-Latn-ME"/>
        </w:rPr>
        <w:t xml:space="preserve"> ukoliko:</w:t>
      </w:r>
    </w:p>
    <w:p w14:paraId="7A995DCF" w14:textId="77777777" w:rsidR="00C1322C" w:rsidRPr="002E0422" w:rsidRDefault="00C1322C" w:rsidP="002E0422">
      <w:pPr>
        <w:pStyle w:val="Header"/>
        <w:numPr>
          <w:ilvl w:val="0"/>
          <w:numId w:val="36"/>
        </w:numPr>
        <w:tabs>
          <w:tab w:val="left" w:pos="284"/>
        </w:tabs>
        <w:spacing w:before="40" w:after="40"/>
        <w:ind w:left="644" w:hanging="360"/>
        <w:jc w:val="both"/>
        <w:rPr>
          <w:color w:val="000000"/>
          <w:sz w:val="22"/>
          <w:szCs w:val="22"/>
          <w:lang w:val="sr-Latn-ME"/>
        </w:rPr>
      </w:pPr>
      <w:r w:rsidRPr="002A6C11">
        <w:rPr>
          <w:color w:val="000000"/>
          <w:sz w:val="22"/>
          <w:szCs w:val="22"/>
          <w:lang w:val="sr-Latn-ME"/>
        </w:rPr>
        <w:t>ste ranije imali kožni osip ili otok lica ili vrata nakon primjene nekog antibiotika;</w:t>
      </w:r>
    </w:p>
    <w:p w14:paraId="2653FDA2" w14:textId="77777777" w:rsidR="00C1322C" w:rsidRPr="002E0422" w:rsidRDefault="00C1322C" w:rsidP="002E0422">
      <w:pPr>
        <w:pStyle w:val="Header"/>
        <w:numPr>
          <w:ilvl w:val="0"/>
          <w:numId w:val="36"/>
        </w:numPr>
        <w:tabs>
          <w:tab w:val="left" w:pos="284"/>
        </w:tabs>
        <w:spacing w:before="40" w:after="40"/>
        <w:ind w:left="644" w:hanging="360"/>
        <w:jc w:val="both"/>
        <w:rPr>
          <w:color w:val="000000"/>
          <w:sz w:val="22"/>
          <w:szCs w:val="22"/>
          <w:lang w:val="sr-Latn-ME"/>
        </w:rPr>
      </w:pPr>
      <w:r w:rsidRPr="002A6C11">
        <w:rPr>
          <w:color w:val="000000"/>
          <w:sz w:val="22"/>
          <w:szCs w:val="22"/>
          <w:lang w:val="sr-Latn-ME"/>
        </w:rPr>
        <w:t>već koristite drugi antibiotik;</w:t>
      </w:r>
    </w:p>
    <w:p w14:paraId="289C2F22" w14:textId="69CE70C8" w:rsidR="00C1322C" w:rsidRPr="002E0422" w:rsidRDefault="00C1322C" w:rsidP="002E0422">
      <w:pPr>
        <w:pStyle w:val="Header"/>
        <w:numPr>
          <w:ilvl w:val="0"/>
          <w:numId w:val="36"/>
        </w:numPr>
        <w:tabs>
          <w:tab w:val="left" w:pos="284"/>
        </w:tabs>
        <w:spacing w:before="40" w:after="40"/>
        <w:ind w:left="644" w:hanging="360"/>
        <w:jc w:val="both"/>
        <w:rPr>
          <w:color w:val="000000"/>
          <w:sz w:val="22"/>
          <w:szCs w:val="22"/>
          <w:lang w:val="sr-Latn-ME"/>
        </w:rPr>
      </w:pPr>
      <w:r w:rsidRPr="002A6C11">
        <w:rPr>
          <w:color w:val="000000"/>
          <w:sz w:val="22"/>
          <w:szCs w:val="22"/>
          <w:lang w:val="sr-Latn-ME"/>
        </w:rPr>
        <w:t>imate i</w:t>
      </w:r>
      <w:r w:rsidR="00C837C1" w:rsidRPr="002A6C11">
        <w:rPr>
          <w:color w:val="000000"/>
          <w:sz w:val="22"/>
          <w:szCs w:val="22"/>
          <w:lang w:val="sr-Latn-ME"/>
        </w:rPr>
        <w:t>nfektivnu mononukleozu ili oslab</w:t>
      </w:r>
      <w:r w:rsidRPr="002A6C11">
        <w:rPr>
          <w:color w:val="000000"/>
          <w:sz w:val="22"/>
          <w:szCs w:val="22"/>
          <w:lang w:val="sr-Latn-ME"/>
        </w:rPr>
        <w:t>ljen imuni sistem;</w:t>
      </w:r>
    </w:p>
    <w:p w14:paraId="283862B7" w14:textId="77777777" w:rsidR="00C1322C" w:rsidRPr="002E0422" w:rsidRDefault="00C1322C" w:rsidP="002E0422">
      <w:pPr>
        <w:pStyle w:val="Header"/>
        <w:numPr>
          <w:ilvl w:val="0"/>
          <w:numId w:val="36"/>
        </w:numPr>
        <w:tabs>
          <w:tab w:val="left" w:pos="284"/>
        </w:tabs>
        <w:spacing w:before="40" w:after="40"/>
        <w:ind w:left="644" w:hanging="360"/>
        <w:jc w:val="both"/>
        <w:rPr>
          <w:color w:val="000000"/>
          <w:sz w:val="22"/>
          <w:szCs w:val="22"/>
          <w:lang w:val="sr-Latn-ME"/>
        </w:rPr>
      </w:pPr>
      <w:r w:rsidRPr="002A6C11">
        <w:rPr>
          <w:color w:val="000000"/>
          <w:sz w:val="22"/>
          <w:szCs w:val="22"/>
          <w:lang w:val="sr-Latn-ME"/>
        </w:rPr>
        <w:t>imate leukemiju;</w:t>
      </w:r>
    </w:p>
    <w:p w14:paraId="109093A6" w14:textId="21B5AEDD" w:rsidR="00C1322C" w:rsidRPr="002E0422" w:rsidRDefault="00C1322C" w:rsidP="002E0422">
      <w:pPr>
        <w:pStyle w:val="Header"/>
        <w:numPr>
          <w:ilvl w:val="0"/>
          <w:numId w:val="36"/>
        </w:numPr>
        <w:tabs>
          <w:tab w:val="left" w:pos="284"/>
        </w:tabs>
        <w:spacing w:before="40" w:after="40"/>
        <w:ind w:left="644" w:hanging="360"/>
        <w:jc w:val="both"/>
        <w:rPr>
          <w:color w:val="000000"/>
          <w:sz w:val="22"/>
          <w:szCs w:val="22"/>
          <w:lang w:val="sr-Latn-ME"/>
        </w:rPr>
      </w:pPr>
      <w:r w:rsidRPr="002A6C11">
        <w:rPr>
          <w:color w:val="000000"/>
          <w:sz w:val="22"/>
          <w:szCs w:val="22"/>
          <w:lang w:val="sr-Latn-ME"/>
        </w:rPr>
        <w:t>imate oštećenje bubrega.</w:t>
      </w:r>
    </w:p>
    <w:p w14:paraId="155C14CE" w14:textId="4C755535" w:rsidR="00342BC5" w:rsidRPr="002E0422" w:rsidRDefault="00C33392" w:rsidP="00FD4346">
      <w:pPr>
        <w:spacing w:before="120" w:after="120"/>
        <w:jc w:val="both"/>
        <w:rPr>
          <w:sz w:val="22"/>
          <w:szCs w:val="22"/>
          <w:lang w:val="sr-Latn-ME"/>
        </w:rPr>
      </w:pPr>
      <w:r w:rsidRPr="002E0422">
        <w:rPr>
          <w:b/>
          <w:sz w:val="22"/>
          <w:szCs w:val="22"/>
          <w:lang w:val="sr-Latn-ME"/>
        </w:rPr>
        <w:t>Primjena drugih ljekova</w:t>
      </w:r>
    </w:p>
    <w:p w14:paraId="72860991" w14:textId="2D3302F9" w:rsidR="00C837C1" w:rsidRPr="002E0422" w:rsidRDefault="00342BC5" w:rsidP="00FD4346">
      <w:pPr>
        <w:pStyle w:val="Header"/>
        <w:tabs>
          <w:tab w:val="left" w:pos="284"/>
        </w:tabs>
        <w:jc w:val="both"/>
        <w:rPr>
          <w:color w:val="000000"/>
          <w:sz w:val="22"/>
          <w:szCs w:val="22"/>
          <w:lang w:val="sr-Latn-ME"/>
        </w:rPr>
      </w:pPr>
      <w:r w:rsidRPr="002E0422">
        <w:rPr>
          <w:color w:val="000000"/>
          <w:sz w:val="22"/>
          <w:szCs w:val="22"/>
          <w:lang w:val="sr-Latn-ME"/>
        </w:rPr>
        <w:t>Obav</w:t>
      </w:r>
      <w:r w:rsidR="00C33392" w:rsidRPr="002E0422">
        <w:rPr>
          <w:color w:val="000000"/>
          <w:sz w:val="22"/>
          <w:szCs w:val="22"/>
          <w:lang w:val="sr-Latn-ME"/>
        </w:rPr>
        <w:t>ij</w:t>
      </w:r>
      <w:r w:rsidRPr="002E0422">
        <w:rPr>
          <w:color w:val="000000"/>
          <w:sz w:val="22"/>
          <w:szCs w:val="22"/>
          <w:lang w:val="sr-Latn-ME"/>
        </w:rPr>
        <w:t>estite svog l</w:t>
      </w:r>
      <w:r w:rsidR="00C33392" w:rsidRPr="002E0422">
        <w:rPr>
          <w:color w:val="000000"/>
          <w:sz w:val="22"/>
          <w:szCs w:val="22"/>
          <w:lang w:val="sr-Latn-ME"/>
        </w:rPr>
        <w:t>j</w:t>
      </w:r>
      <w:r w:rsidRPr="002E0422">
        <w:rPr>
          <w:color w:val="000000"/>
          <w:sz w:val="22"/>
          <w:szCs w:val="22"/>
          <w:lang w:val="sr-Latn-ME"/>
        </w:rPr>
        <w:t>ekara ili farmaceuta ako uzimate ili ste donedavno uzimali bilo koji l</w:t>
      </w:r>
      <w:r w:rsidR="00C33392" w:rsidRPr="002E0422">
        <w:rPr>
          <w:color w:val="000000"/>
          <w:sz w:val="22"/>
          <w:szCs w:val="22"/>
          <w:lang w:val="sr-Latn-ME"/>
        </w:rPr>
        <w:t>ij</w:t>
      </w:r>
      <w:r w:rsidRPr="002E0422">
        <w:rPr>
          <w:color w:val="000000"/>
          <w:sz w:val="22"/>
          <w:szCs w:val="22"/>
          <w:lang w:val="sr-Latn-ME"/>
        </w:rPr>
        <w:t>ek uključujući i l</w:t>
      </w:r>
      <w:r w:rsidR="00C33392" w:rsidRPr="002E0422">
        <w:rPr>
          <w:color w:val="000000"/>
          <w:sz w:val="22"/>
          <w:szCs w:val="22"/>
          <w:lang w:val="sr-Latn-ME"/>
        </w:rPr>
        <w:t>ij</w:t>
      </w:r>
      <w:r w:rsidRPr="002E0422">
        <w:rPr>
          <w:color w:val="000000"/>
          <w:sz w:val="22"/>
          <w:szCs w:val="22"/>
          <w:lang w:val="sr-Latn-ME"/>
        </w:rPr>
        <w:t>ek bez recepta</w:t>
      </w:r>
      <w:r w:rsidR="00C837C1" w:rsidRPr="002E0422">
        <w:rPr>
          <w:color w:val="000000"/>
          <w:sz w:val="22"/>
          <w:szCs w:val="22"/>
          <w:lang w:val="sr-Latn-ME"/>
        </w:rPr>
        <w:t>. Lijek Pentrexyl može da utiče na dejstvo drugih ljekova koje uzimate, ili oni mogu uticati na dejstvo lijeka Pentrexyl. Obavijestite ljekara ili farmaceuta ako koristite neki od sljedećih ljekova:</w:t>
      </w:r>
    </w:p>
    <w:p w14:paraId="0896DE42" w14:textId="0009C2E7" w:rsidR="00342BC5" w:rsidRPr="002E0422" w:rsidRDefault="00C837C1" w:rsidP="002E0422">
      <w:pPr>
        <w:pStyle w:val="Header"/>
        <w:numPr>
          <w:ilvl w:val="0"/>
          <w:numId w:val="39"/>
        </w:numPr>
        <w:tabs>
          <w:tab w:val="left" w:pos="284"/>
        </w:tabs>
        <w:jc w:val="both"/>
        <w:rPr>
          <w:color w:val="000000"/>
          <w:sz w:val="22"/>
          <w:szCs w:val="22"/>
          <w:lang w:val="sr-Latn-ME"/>
        </w:rPr>
      </w:pPr>
      <w:r w:rsidRPr="002E0422">
        <w:rPr>
          <w:color w:val="000000"/>
          <w:sz w:val="22"/>
          <w:szCs w:val="22"/>
          <w:lang w:val="sr-Latn-ME"/>
        </w:rPr>
        <w:t xml:space="preserve">bilo koji drugi </w:t>
      </w:r>
      <w:r w:rsidR="008477E0" w:rsidRPr="002E0422">
        <w:rPr>
          <w:color w:val="000000"/>
          <w:sz w:val="22"/>
          <w:szCs w:val="22"/>
          <w:lang w:val="sr-Latn-ME"/>
        </w:rPr>
        <w:t>antibiotik</w:t>
      </w:r>
      <w:r w:rsidRPr="002E0422">
        <w:rPr>
          <w:color w:val="000000"/>
          <w:sz w:val="22"/>
          <w:szCs w:val="22"/>
          <w:lang w:val="sr-Latn-ME"/>
        </w:rPr>
        <w:t>;</w:t>
      </w:r>
    </w:p>
    <w:p w14:paraId="1ED93F07" w14:textId="3FE682C1" w:rsidR="00342BC5" w:rsidRPr="002E0422" w:rsidRDefault="00770381" w:rsidP="002E0422">
      <w:pPr>
        <w:pStyle w:val="Header"/>
        <w:numPr>
          <w:ilvl w:val="0"/>
          <w:numId w:val="39"/>
        </w:numPr>
        <w:tabs>
          <w:tab w:val="clear" w:pos="4320"/>
          <w:tab w:val="clear" w:pos="8640"/>
          <w:tab w:val="left" w:pos="284"/>
        </w:tabs>
        <w:jc w:val="both"/>
        <w:rPr>
          <w:color w:val="000000"/>
          <w:sz w:val="22"/>
          <w:szCs w:val="22"/>
          <w:lang w:val="sr-Latn-ME"/>
        </w:rPr>
      </w:pPr>
      <w:r w:rsidRPr="002E0422">
        <w:rPr>
          <w:color w:val="000000"/>
          <w:sz w:val="22"/>
          <w:szCs w:val="22"/>
          <w:lang w:val="sr-Latn-ME"/>
        </w:rPr>
        <w:t>al</w:t>
      </w:r>
      <w:r w:rsidR="00C837C1" w:rsidRPr="002E0422">
        <w:rPr>
          <w:color w:val="000000"/>
          <w:sz w:val="22"/>
          <w:szCs w:val="22"/>
          <w:lang w:val="sr-Latn-ME"/>
        </w:rPr>
        <w:t>opurinol ili probenecid za liječenje gihta;</w:t>
      </w:r>
    </w:p>
    <w:p w14:paraId="26F00BD2" w14:textId="5BDD0A56" w:rsidR="00342BC5" w:rsidRPr="002E0422" w:rsidRDefault="00C837C1" w:rsidP="002E0422">
      <w:pPr>
        <w:pStyle w:val="Header"/>
        <w:numPr>
          <w:ilvl w:val="0"/>
          <w:numId w:val="39"/>
        </w:numPr>
        <w:tabs>
          <w:tab w:val="clear" w:pos="4320"/>
          <w:tab w:val="clear" w:pos="8640"/>
          <w:tab w:val="left" w:pos="284"/>
        </w:tabs>
        <w:jc w:val="both"/>
        <w:rPr>
          <w:color w:val="000000"/>
          <w:sz w:val="22"/>
          <w:szCs w:val="22"/>
          <w:lang w:val="sr-Latn-ME"/>
        </w:rPr>
      </w:pPr>
      <w:r w:rsidRPr="002E0422">
        <w:rPr>
          <w:color w:val="000000"/>
          <w:sz w:val="22"/>
          <w:szCs w:val="22"/>
          <w:lang w:val="sr-Latn-ME"/>
        </w:rPr>
        <w:t>oralne kontraceptive. Biće Vam potreban dodatni metod kontracepcije, poput kondoma. Pitajte ljekara ili farmaceuta koliko dugo je potrebno da prim</w:t>
      </w:r>
      <w:r w:rsidR="00770381" w:rsidRPr="002E0422">
        <w:rPr>
          <w:color w:val="000000"/>
          <w:sz w:val="22"/>
          <w:szCs w:val="22"/>
          <w:lang w:val="sr-Latn-ME"/>
        </w:rPr>
        <w:t>i</w:t>
      </w:r>
      <w:r w:rsidRPr="002E0422">
        <w:rPr>
          <w:color w:val="000000"/>
          <w:sz w:val="22"/>
          <w:szCs w:val="22"/>
          <w:lang w:val="sr-Latn-ME"/>
        </w:rPr>
        <w:t>jenjujete dodatne mjere opreza.</w:t>
      </w:r>
    </w:p>
    <w:p w14:paraId="6202334E" w14:textId="77777777" w:rsidR="00342BC5" w:rsidRPr="002E0422" w:rsidRDefault="00342BC5" w:rsidP="00FD4346">
      <w:pPr>
        <w:pStyle w:val="Header"/>
        <w:tabs>
          <w:tab w:val="left" w:pos="284"/>
        </w:tabs>
        <w:jc w:val="both"/>
        <w:rPr>
          <w:color w:val="FF0000"/>
          <w:sz w:val="22"/>
          <w:szCs w:val="22"/>
          <w:lang w:val="sr-Latn-ME"/>
        </w:rPr>
      </w:pPr>
    </w:p>
    <w:p w14:paraId="09772423" w14:textId="042BAACC" w:rsidR="00342BC5" w:rsidRPr="002E0422" w:rsidRDefault="00770381" w:rsidP="00FD4346">
      <w:pPr>
        <w:pStyle w:val="Header"/>
        <w:tabs>
          <w:tab w:val="left" w:pos="284"/>
        </w:tabs>
        <w:jc w:val="both"/>
        <w:rPr>
          <w:b/>
          <w:color w:val="000000"/>
          <w:sz w:val="22"/>
          <w:szCs w:val="22"/>
          <w:lang w:val="sr-Latn-ME"/>
        </w:rPr>
      </w:pPr>
      <w:r w:rsidRPr="002E0422">
        <w:rPr>
          <w:b/>
          <w:color w:val="000000"/>
          <w:sz w:val="22"/>
          <w:szCs w:val="22"/>
          <w:lang w:val="sr-Latn-ME"/>
        </w:rPr>
        <w:t>Analize urina</w:t>
      </w:r>
    </w:p>
    <w:p w14:paraId="0F56D7F3" w14:textId="5A144C2C" w:rsidR="00770381" w:rsidRPr="002E0422" w:rsidRDefault="00770381" w:rsidP="00FD4346">
      <w:pPr>
        <w:pStyle w:val="Header"/>
        <w:tabs>
          <w:tab w:val="left" w:pos="284"/>
        </w:tabs>
        <w:jc w:val="both"/>
        <w:rPr>
          <w:b/>
          <w:color w:val="000000"/>
          <w:sz w:val="22"/>
          <w:szCs w:val="22"/>
          <w:lang w:val="sr-Latn-ME"/>
        </w:rPr>
      </w:pPr>
    </w:p>
    <w:p w14:paraId="43DA85DF" w14:textId="26E77C58" w:rsidR="00770381" w:rsidRPr="002E0422" w:rsidRDefault="00770381" w:rsidP="00FD4346">
      <w:pPr>
        <w:pStyle w:val="Header"/>
        <w:tabs>
          <w:tab w:val="left" w:pos="284"/>
        </w:tabs>
        <w:jc w:val="both"/>
        <w:rPr>
          <w:color w:val="000000"/>
          <w:sz w:val="22"/>
          <w:szCs w:val="22"/>
          <w:lang w:val="sr-Latn-ME"/>
        </w:rPr>
      </w:pPr>
      <w:r w:rsidRPr="002E0422">
        <w:rPr>
          <w:color w:val="000000"/>
          <w:sz w:val="22"/>
          <w:szCs w:val="22"/>
          <w:lang w:val="sr-Latn-ME"/>
        </w:rPr>
        <w:t>Obavijestite ljekara da koristite lijek Pentrexyl ako treba da određujete glukozu u urinu, jer lijek može uticati na dobijene rezultate.</w:t>
      </w:r>
    </w:p>
    <w:p w14:paraId="3AB1FC4D" w14:textId="3FA48775" w:rsidR="00342BC5" w:rsidRPr="002E0422" w:rsidRDefault="00342BC5" w:rsidP="00FD4346">
      <w:pPr>
        <w:spacing w:before="120" w:after="120"/>
        <w:jc w:val="both"/>
        <w:rPr>
          <w:sz w:val="22"/>
          <w:szCs w:val="22"/>
          <w:lang w:val="sr-Latn-ME"/>
        </w:rPr>
      </w:pPr>
      <w:r w:rsidRPr="002E0422">
        <w:rPr>
          <w:b/>
          <w:sz w:val="22"/>
          <w:szCs w:val="22"/>
          <w:lang w:val="sr-Latn-ME"/>
        </w:rPr>
        <w:t>Prim</w:t>
      </w:r>
      <w:r w:rsidR="00C33392" w:rsidRPr="002E0422">
        <w:rPr>
          <w:b/>
          <w:sz w:val="22"/>
          <w:szCs w:val="22"/>
          <w:lang w:val="sr-Latn-ME"/>
        </w:rPr>
        <w:t>j</w:t>
      </w:r>
      <w:r w:rsidRPr="002E0422">
        <w:rPr>
          <w:b/>
          <w:sz w:val="22"/>
          <w:szCs w:val="22"/>
          <w:lang w:val="sr-Latn-ME"/>
        </w:rPr>
        <w:t>ena l</w:t>
      </w:r>
      <w:r w:rsidR="00C33392" w:rsidRPr="002E0422">
        <w:rPr>
          <w:b/>
          <w:sz w:val="22"/>
          <w:szCs w:val="22"/>
          <w:lang w:val="sr-Latn-ME"/>
        </w:rPr>
        <w:t>ij</w:t>
      </w:r>
      <w:r w:rsidRPr="002E0422">
        <w:rPr>
          <w:b/>
          <w:sz w:val="22"/>
          <w:szCs w:val="22"/>
          <w:lang w:val="sr-Latn-ME"/>
        </w:rPr>
        <w:t>eka Pentrexyl sa hranom</w:t>
      </w:r>
      <w:r w:rsidR="00646DF8" w:rsidRPr="002E0422">
        <w:rPr>
          <w:b/>
          <w:sz w:val="22"/>
          <w:szCs w:val="22"/>
          <w:lang w:val="sr-Latn-ME"/>
        </w:rPr>
        <w:t xml:space="preserve"> ili </w:t>
      </w:r>
      <w:r w:rsidRPr="002E0422">
        <w:rPr>
          <w:b/>
          <w:sz w:val="22"/>
          <w:szCs w:val="22"/>
          <w:lang w:val="sr-Latn-ME"/>
        </w:rPr>
        <w:t>pić</w:t>
      </w:r>
      <w:r w:rsidR="00646DF8" w:rsidRPr="002E0422">
        <w:rPr>
          <w:b/>
          <w:sz w:val="22"/>
          <w:szCs w:val="22"/>
          <w:lang w:val="sr-Latn-ME"/>
        </w:rPr>
        <w:t>em</w:t>
      </w:r>
    </w:p>
    <w:p w14:paraId="5928E88B" w14:textId="7035ED4B" w:rsidR="00342BC5" w:rsidRPr="002E0422" w:rsidRDefault="00342BC5" w:rsidP="00FD4346">
      <w:pPr>
        <w:autoSpaceDE w:val="0"/>
        <w:autoSpaceDN w:val="0"/>
        <w:adjustRightInd w:val="0"/>
        <w:jc w:val="both"/>
        <w:rPr>
          <w:sz w:val="22"/>
          <w:szCs w:val="22"/>
          <w:lang w:val="sr-Latn-ME"/>
        </w:rPr>
      </w:pPr>
      <w:r w:rsidRPr="002E0422">
        <w:rPr>
          <w:color w:val="000000"/>
          <w:sz w:val="22"/>
          <w:szCs w:val="22"/>
          <w:lang w:val="sr-Latn-ME"/>
        </w:rPr>
        <w:t>Prisustvo hrane u želucu smanjuje resorpciju l</w:t>
      </w:r>
      <w:r w:rsidR="00C33392" w:rsidRPr="002E0422">
        <w:rPr>
          <w:color w:val="000000"/>
          <w:sz w:val="22"/>
          <w:szCs w:val="22"/>
          <w:lang w:val="sr-Latn-ME"/>
        </w:rPr>
        <w:t>ij</w:t>
      </w:r>
      <w:r w:rsidRPr="002E0422">
        <w:rPr>
          <w:color w:val="000000"/>
          <w:sz w:val="22"/>
          <w:szCs w:val="22"/>
          <w:lang w:val="sr-Latn-ME"/>
        </w:rPr>
        <w:t>eka. Zbog toga Pentrexyl treba uzimati najmanje 30 minuta do 1 sat pr</w:t>
      </w:r>
      <w:r w:rsidR="00C33392" w:rsidRPr="002E0422">
        <w:rPr>
          <w:color w:val="000000"/>
          <w:sz w:val="22"/>
          <w:szCs w:val="22"/>
          <w:lang w:val="sr-Latn-ME"/>
        </w:rPr>
        <w:t>ij</w:t>
      </w:r>
      <w:r w:rsidRPr="002E0422">
        <w:rPr>
          <w:color w:val="000000"/>
          <w:sz w:val="22"/>
          <w:szCs w:val="22"/>
          <w:lang w:val="sr-Latn-ME"/>
        </w:rPr>
        <w:t xml:space="preserve">e jela.  </w:t>
      </w:r>
    </w:p>
    <w:p w14:paraId="116DFCC8" w14:textId="41453A51" w:rsidR="00342BC5" w:rsidRPr="002E0422" w:rsidRDefault="00342BC5" w:rsidP="00FD4346">
      <w:pPr>
        <w:jc w:val="both"/>
        <w:rPr>
          <w:sz w:val="22"/>
          <w:szCs w:val="22"/>
          <w:lang w:val="sr-Latn-ME"/>
        </w:rPr>
      </w:pPr>
    </w:p>
    <w:p w14:paraId="17DB0D78" w14:textId="06D79078" w:rsidR="00C97F0F" w:rsidRPr="002E0422" w:rsidRDefault="00C97F0F" w:rsidP="00FD4346">
      <w:pPr>
        <w:jc w:val="both"/>
        <w:rPr>
          <w:sz w:val="22"/>
          <w:szCs w:val="22"/>
          <w:lang w:val="sr-Latn-ME"/>
        </w:rPr>
      </w:pPr>
    </w:p>
    <w:p w14:paraId="16CE05F7" w14:textId="143DE6E0" w:rsidR="00C97F0F" w:rsidRPr="002E0422" w:rsidRDefault="00C97F0F" w:rsidP="00FD4346">
      <w:pPr>
        <w:jc w:val="both"/>
        <w:rPr>
          <w:sz w:val="22"/>
          <w:szCs w:val="22"/>
          <w:lang w:val="sr-Latn-ME"/>
        </w:rPr>
      </w:pPr>
    </w:p>
    <w:p w14:paraId="25CED301" w14:textId="77777777" w:rsidR="00C97F0F" w:rsidRPr="002E0422" w:rsidRDefault="00C97F0F" w:rsidP="00FD4346">
      <w:pPr>
        <w:jc w:val="both"/>
        <w:rPr>
          <w:sz w:val="22"/>
          <w:szCs w:val="22"/>
          <w:lang w:val="sr-Latn-ME"/>
        </w:rPr>
      </w:pPr>
    </w:p>
    <w:p w14:paraId="438747CB" w14:textId="51DC0CFB" w:rsidR="00342BC5" w:rsidRPr="002E0422" w:rsidRDefault="00C33392" w:rsidP="00FD4346">
      <w:pPr>
        <w:spacing w:before="120" w:after="120"/>
        <w:jc w:val="both"/>
        <w:rPr>
          <w:b/>
          <w:sz w:val="22"/>
          <w:szCs w:val="22"/>
          <w:lang w:val="sr-Latn-ME"/>
        </w:rPr>
      </w:pPr>
      <w:r w:rsidRPr="002E0422">
        <w:rPr>
          <w:b/>
          <w:sz w:val="22"/>
          <w:szCs w:val="22"/>
          <w:lang w:val="sr-Latn-ME"/>
        </w:rPr>
        <w:lastRenderedPageBreak/>
        <w:t>Plodnost, t</w:t>
      </w:r>
      <w:r w:rsidR="00342BC5" w:rsidRPr="002E0422">
        <w:rPr>
          <w:b/>
          <w:sz w:val="22"/>
          <w:szCs w:val="22"/>
          <w:lang w:val="sr-Latn-ME"/>
        </w:rPr>
        <w:t>rudnoća i dojenje</w:t>
      </w:r>
    </w:p>
    <w:p w14:paraId="34693C36" w14:textId="5FDD4A62" w:rsidR="00770381" w:rsidRPr="002E0422" w:rsidRDefault="00342BC5" w:rsidP="00FD4346">
      <w:pPr>
        <w:spacing w:before="120" w:after="120"/>
        <w:jc w:val="both"/>
        <w:rPr>
          <w:color w:val="000000"/>
          <w:sz w:val="22"/>
          <w:szCs w:val="22"/>
          <w:lang w:val="sr-Latn-ME"/>
        </w:rPr>
      </w:pPr>
      <w:r w:rsidRPr="002E0422">
        <w:rPr>
          <w:color w:val="000000"/>
          <w:sz w:val="22"/>
          <w:szCs w:val="22"/>
          <w:lang w:val="sr-Latn-ME"/>
        </w:rPr>
        <w:t>Ako ste trudni ili dojite, mislite da ste možda trudni ili planirate trudnoću posav</w:t>
      </w:r>
      <w:r w:rsidR="00FD784C" w:rsidRPr="002E0422">
        <w:rPr>
          <w:color w:val="000000"/>
          <w:sz w:val="22"/>
          <w:szCs w:val="22"/>
          <w:lang w:val="sr-Latn-ME"/>
        </w:rPr>
        <w:t>j</w:t>
      </w:r>
      <w:r w:rsidRPr="002E0422">
        <w:rPr>
          <w:color w:val="000000"/>
          <w:sz w:val="22"/>
          <w:szCs w:val="22"/>
          <w:lang w:val="sr-Latn-ME"/>
        </w:rPr>
        <w:t>etujte se sa svojim l</w:t>
      </w:r>
      <w:r w:rsidR="00FD784C" w:rsidRPr="002E0422">
        <w:rPr>
          <w:color w:val="000000"/>
          <w:sz w:val="22"/>
          <w:szCs w:val="22"/>
          <w:lang w:val="sr-Latn-ME"/>
        </w:rPr>
        <w:t>j</w:t>
      </w:r>
      <w:r w:rsidRPr="002E0422">
        <w:rPr>
          <w:color w:val="000000"/>
          <w:sz w:val="22"/>
          <w:szCs w:val="22"/>
          <w:lang w:val="sr-Latn-ME"/>
        </w:rPr>
        <w:t>ekarom ili farmaceutom pr</w:t>
      </w:r>
      <w:r w:rsidR="00FD784C" w:rsidRPr="002E0422">
        <w:rPr>
          <w:color w:val="000000"/>
          <w:sz w:val="22"/>
          <w:szCs w:val="22"/>
          <w:lang w:val="sr-Latn-ME"/>
        </w:rPr>
        <w:t>ij</w:t>
      </w:r>
      <w:r w:rsidRPr="002E0422">
        <w:rPr>
          <w:color w:val="000000"/>
          <w:sz w:val="22"/>
          <w:szCs w:val="22"/>
          <w:lang w:val="sr-Latn-ME"/>
        </w:rPr>
        <w:t xml:space="preserve">e </w:t>
      </w:r>
      <w:r w:rsidR="00770381" w:rsidRPr="002E0422">
        <w:rPr>
          <w:color w:val="000000"/>
          <w:sz w:val="22"/>
          <w:szCs w:val="22"/>
          <w:lang w:val="sr-Latn-ME"/>
        </w:rPr>
        <w:t>nego što uzmete ovaj</w:t>
      </w:r>
      <w:r w:rsidRPr="002E0422">
        <w:rPr>
          <w:color w:val="000000"/>
          <w:sz w:val="22"/>
          <w:szCs w:val="22"/>
          <w:lang w:val="sr-Latn-ME"/>
        </w:rPr>
        <w:t xml:space="preserve"> l</w:t>
      </w:r>
      <w:r w:rsidR="00FD784C" w:rsidRPr="002E0422">
        <w:rPr>
          <w:color w:val="000000"/>
          <w:sz w:val="22"/>
          <w:szCs w:val="22"/>
          <w:lang w:val="sr-Latn-ME"/>
        </w:rPr>
        <w:t>ij</w:t>
      </w:r>
      <w:r w:rsidRPr="002E0422">
        <w:rPr>
          <w:color w:val="000000"/>
          <w:sz w:val="22"/>
          <w:szCs w:val="22"/>
          <w:lang w:val="sr-Latn-ME"/>
        </w:rPr>
        <w:t>ek.</w:t>
      </w:r>
      <w:r w:rsidR="00770381" w:rsidRPr="002E0422">
        <w:rPr>
          <w:color w:val="000000"/>
          <w:sz w:val="22"/>
          <w:szCs w:val="22"/>
          <w:lang w:val="sr-Latn-ME"/>
        </w:rPr>
        <w:t xml:space="preserve"> Lijek Pentrexyl neće naškoditi Vašoj bebi. Male količine lijeka se mogu naći u majčinom mlijeku. </w:t>
      </w:r>
    </w:p>
    <w:p w14:paraId="430FC97D" w14:textId="477B806C" w:rsidR="00770381" w:rsidRPr="002E0422" w:rsidRDefault="00770381" w:rsidP="002E0422">
      <w:pPr>
        <w:spacing w:before="120" w:after="120" w:line="360" w:lineRule="auto"/>
        <w:jc w:val="both"/>
        <w:rPr>
          <w:color w:val="000000"/>
          <w:sz w:val="22"/>
          <w:szCs w:val="22"/>
          <w:lang w:val="sr-Latn-ME"/>
        </w:rPr>
      </w:pPr>
      <w:r w:rsidRPr="002E0422">
        <w:rPr>
          <w:color w:val="000000"/>
          <w:sz w:val="22"/>
          <w:szCs w:val="22"/>
          <w:lang w:val="sr-Latn-ME"/>
        </w:rPr>
        <w:t>Posavjetujte se sa ljekarom prije primjene bilo kog lijeka.</w:t>
      </w:r>
    </w:p>
    <w:p w14:paraId="7F98251A" w14:textId="24FFF8B2" w:rsidR="00646DF8" w:rsidRPr="002E0422" w:rsidRDefault="00646DF8" w:rsidP="00646DF8">
      <w:pPr>
        <w:rPr>
          <w:b/>
          <w:bCs/>
          <w:sz w:val="22"/>
          <w:szCs w:val="22"/>
          <w:lang w:val="sr-Latn-ME"/>
        </w:rPr>
      </w:pPr>
      <w:r w:rsidRPr="002E0422">
        <w:rPr>
          <w:b/>
          <w:sz w:val="22"/>
          <w:szCs w:val="22"/>
          <w:lang w:val="sr-Latn-ME"/>
        </w:rPr>
        <w:t>Uticaj lijeka Pentrexyl na sposobnost upravljanja vozilima i rukovanje mašinama</w:t>
      </w:r>
      <w:r w:rsidRPr="002E0422">
        <w:rPr>
          <w:b/>
          <w:bCs/>
          <w:sz w:val="22"/>
          <w:szCs w:val="22"/>
          <w:lang w:val="sr-Latn-ME"/>
        </w:rPr>
        <w:t xml:space="preserve"> </w:t>
      </w:r>
    </w:p>
    <w:p w14:paraId="0AF49B5C" w14:textId="77777777" w:rsidR="00770381" w:rsidRPr="002E0422" w:rsidRDefault="00770381" w:rsidP="00646DF8">
      <w:pPr>
        <w:rPr>
          <w:b/>
          <w:bCs/>
          <w:sz w:val="22"/>
          <w:szCs w:val="22"/>
          <w:lang w:val="sr-Latn-ME"/>
        </w:rPr>
      </w:pPr>
    </w:p>
    <w:p w14:paraId="02C28BFF" w14:textId="67FA7B82" w:rsidR="00D714F3" w:rsidRDefault="00342BC5" w:rsidP="00FD4346">
      <w:pPr>
        <w:jc w:val="both"/>
        <w:rPr>
          <w:sz w:val="22"/>
          <w:szCs w:val="22"/>
          <w:lang w:val="sr-Latn-ME"/>
        </w:rPr>
      </w:pPr>
      <w:r w:rsidRPr="002E0422">
        <w:rPr>
          <w:color w:val="000000"/>
          <w:sz w:val="22"/>
          <w:szCs w:val="22"/>
          <w:lang w:val="sr-Latn-ME"/>
        </w:rPr>
        <w:t>Pentrexyl ne utiče na sposobnost upravljanja motornim vozilom ili mašinama.</w:t>
      </w:r>
    </w:p>
    <w:p w14:paraId="2AA5410C" w14:textId="43D031EB" w:rsidR="00D714F3" w:rsidRDefault="00D714F3" w:rsidP="00FD4346">
      <w:pPr>
        <w:jc w:val="both"/>
        <w:rPr>
          <w:sz w:val="22"/>
          <w:szCs w:val="22"/>
          <w:lang w:val="sr-Latn-ME"/>
        </w:rPr>
      </w:pPr>
    </w:p>
    <w:p w14:paraId="2517D4EC" w14:textId="77777777" w:rsidR="00D714F3" w:rsidRPr="002E0422" w:rsidRDefault="00D714F3" w:rsidP="00FD4346">
      <w:pPr>
        <w:jc w:val="both"/>
        <w:rPr>
          <w:sz w:val="22"/>
          <w:szCs w:val="22"/>
          <w:lang w:val="sr-Latn-ME"/>
        </w:rPr>
      </w:pPr>
    </w:p>
    <w:p w14:paraId="135C83EE" w14:textId="34D2FD16" w:rsidR="00342BC5" w:rsidRDefault="00342BC5" w:rsidP="002E0422">
      <w:pPr>
        <w:jc w:val="both"/>
        <w:rPr>
          <w:b/>
          <w:bCs/>
          <w:sz w:val="22"/>
          <w:szCs w:val="22"/>
          <w:lang w:val="sr-Latn-ME"/>
        </w:rPr>
      </w:pPr>
      <w:r w:rsidRPr="002E0422">
        <w:rPr>
          <w:b/>
          <w:sz w:val="22"/>
          <w:szCs w:val="22"/>
          <w:lang w:val="sr-Latn-ME"/>
        </w:rPr>
        <w:t>3.</w:t>
      </w:r>
      <w:r w:rsidR="00D714F3">
        <w:rPr>
          <w:b/>
          <w:sz w:val="22"/>
          <w:szCs w:val="22"/>
          <w:lang w:val="sr-Latn-ME"/>
        </w:rPr>
        <w:tab/>
      </w:r>
      <w:r w:rsidRPr="002E0422">
        <w:rPr>
          <w:b/>
          <w:sz w:val="22"/>
          <w:szCs w:val="22"/>
          <w:lang w:val="sr-Latn-ME"/>
        </w:rPr>
        <w:t xml:space="preserve"> </w:t>
      </w:r>
      <w:r w:rsidR="00646DF8" w:rsidRPr="002E0422">
        <w:rPr>
          <w:b/>
          <w:bCs/>
          <w:sz w:val="22"/>
          <w:szCs w:val="22"/>
          <w:lang w:val="sr-Latn-ME"/>
        </w:rPr>
        <w:t>KAKO SE UPOTREBLJAVA LIJEK PENTREXYL</w:t>
      </w:r>
    </w:p>
    <w:p w14:paraId="1D4405D8" w14:textId="77777777" w:rsidR="00D714F3" w:rsidRPr="002E0422" w:rsidRDefault="00D714F3" w:rsidP="002E0422">
      <w:pPr>
        <w:jc w:val="both"/>
        <w:rPr>
          <w:b/>
          <w:sz w:val="22"/>
          <w:szCs w:val="22"/>
          <w:lang w:val="sr-Latn-ME"/>
        </w:rPr>
      </w:pPr>
    </w:p>
    <w:p w14:paraId="6926731F" w14:textId="0F679346" w:rsidR="00342BC5" w:rsidRPr="002E0422" w:rsidRDefault="00646DF8" w:rsidP="00FD4346">
      <w:pPr>
        <w:pStyle w:val="Header"/>
        <w:tabs>
          <w:tab w:val="left" w:pos="284"/>
        </w:tabs>
        <w:jc w:val="both"/>
        <w:rPr>
          <w:sz w:val="22"/>
          <w:szCs w:val="22"/>
          <w:lang w:val="sr-Latn-ME"/>
        </w:rPr>
      </w:pPr>
      <w:r w:rsidRPr="002E0422">
        <w:rPr>
          <w:sz w:val="22"/>
          <w:szCs w:val="22"/>
          <w:lang w:val="sr-Latn-ME"/>
        </w:rPr>
        <w:t>Uvijek uzimajte ovaj lijek tačno onako kako Vam je rekao Vaš ljekar ili farmaceut. Provjerite sa ljekarom ili farmaceutom ako ni</w:t>
      </w:r>
      <w:r w:rsidR="00BF175F" w:rsidRPr="002E0422">
        <w:rPr>
          <w:sz w:val="22"/>
          <w:szCs w:val="22"/>
          <w:lang w:val="sr-Latn-ME"/>
        </w:rPr>
        <w:t>je</w:t>
      </w:r>
      <w:r w:rsidRPr="002E0422">
        <w:rPr>
          <w:sz w:val="22"/>
          <w:szCs w:val="22"/>
          <w:lang w:val="sr-Latn-ME"/>
        </w:rPr>
        <w:t>ste sigurni kako da koristite ovaj lijek.</w:t>
      </w:r>
    </w:p>
    <w:p w14:paraId="40988CDE" w14:textId="77777777" w:rsidR="00646DF8" w:rsidRPr="002E0422" w:rsidRDefault="00646DF8" w:rsidP="00FD4346">
      <w:pPr>
        <w:pStyle w:val="Header"/>
        <w:tabs>
          <w:tab w:val="left" w:pos="284"/>
        </w:tabs>
        <w:jc w:val="both"/>
        <w:rPr>
          <w:color w:val="000000"/>
          <w:sz w:val="22"/>
          <w:szCs w:val="22"/>
          <w:lang w:val="sr-Latn-ME"/>
        </w:rPr>
      </w:pPr>
    </w:p>
    <w:p w14:paraId="3C361094" w14:textId="68429ECD" w:rsidR="00342BC5" w:rsidRPr="002E0422" w:rsidRDefault="00BF175F" w:rsidP="00FD4346">
      <w:pPr>
        <w:pStyle w:val="Header"/>
        <w:tabs>
          <w:tab w:val="left" w:pos="284"/>
        </w:tabs>
        <w:spacing w:before="40" w:after="40"/>
        <w:jc w:val="both"/>
        <w:rPr>
          <w:color w:val="000000"/>
          <w:sz w:val="22"/>
          <w:szCs w:val="22"/>
          <w:lang w:val="sr-Latn-ME"/>
        </w:rPr>
      </w:pPr>
      <w:r w:rsidRPr="002A6C11">
        <w:rPr>
          <w:color w:val="000000"/>
          <w:sz w:val="22"/>
          <w:szCs w:val="22"/>
          <w:lang w:val="sr-Latn-ME"/>
        </w:rPr>
        <w:t>Kapsule treba progutati cijele, sa dovoljno tečnosti, pola sata do sat prije obroka. Rasporedite primjenu lijeka ravnomjerno tokom dana (na primjer prije svakog obroka i spavanja).</w:t>
      </w:r>
    </w:p>
    <w:p w14:paraId="0126CAB9" w14:textId="77777777" w:rsidR="00342BC5" w:rsidRPr="002E0422" w:rsidRDefault="00342BC5" w:rsidP="00FD4346">
      <w:pPr>
        <w:pStyle w:val="Header"/>
        <w:tabs>
          <w:tab w:val="left" w:pos="284"/>
        </w:tabs>
        <w:spacing w:before="40" w:after="40"/>
        <w:jc w:val="both"/>
        <w:rPr>
          <w:color w:val="000000"/>
          <w:sz w:val="22"/>
          <w:szCs w:val="22"/>
          <w:lang w:val="sr-Latn-ME"/>
        </w:rPr>
      </w:pPr>
    </w:p>
    <w:p w14:paraId="483BBD39" w14:textId="610B0A06" w:rsidR="00342BC5" w:rsidRPr="002E0422" w:rsidRDefault="00BF175F" w:rsidP="00FD4346">
      <w:pPr>
        <w:pStyle w:val="Header"/>
        <w:tabs>
          <w:tab w:val="left" w:pos="284"/>
        </w:tabs>
        <w:jc w:val="both"/>
        <w:rPr>
          <w:color w:val="000000"/>
          <w:sz w:val="22"/>
          <w:szCs w:val="22"/>
          <w:u w:val="single"/>
          <w:lang w:val="sr-Latn-ME"/>
        </w:rPr>
      </w:pPr>
      <w:r w:rsidRPr="002E0422">
        <w:rPr>
          <w:color w:val="000000"/>
          <w:sz w:val="22"/>
          <w:szCs w:val="22"/>
          <w:u w:val="single"/>
          <w:lang w:val="sr-Latn-ME"/>
        </w:rPr>
        <w:t>Doziranje</w:t>
      </w:r>
    </w:p>
    <w:p w14:paraId="36D71F62" w14:textId="77777777" w:rsidR="00342BC5" w:rsidRPr="002E0422" w:rsidRDefault="00342BC5" w:rsidP="002E0422">
      <w:pPr>
        <w:pStyle w:val="Header"/>
        <w:tabs>
          <w:tab w:val="left" w:pos="284"/>
        </w:tabs>
        <w:spacing w:after="40"/>
        <w:jc w:val="both"/>
        <w:rPr>
          <w:color w:val="000000"/>
          <w:sz w:val="22"/>
          <w:szCs w:val="22"/>
          <w:u w:val="single"/>
          <w:lang w:val="sr-Latn-ME"/>
        </w:rPr>
      </w:pPr>
    </w:p>
    <w:p w14:paraId="71E16E36" w14:textId="77777777" w:rsidR="00BF175F" w:rsidRPr="002E0422" w:rsidRDefault="00BF175F" w:rsidP="00FD4346">
      <w:pPr>
        <w:jc w:val="both"/>
        <w:rPr>
          <w:color w:val="000000"/>
          <w:sz w:val="22"/>
          <w:szCs w:val="22"/>
          <w:lang w:val="sr-Latn-ME"/>
        </w:rPr>
      </w:pPr>
      <w:r w:rsidRPr="002E0422">
        <w:rPr>
          <w:i/>
          <w:color w:val="000000"/>
          <w:sz w:val="22"/>
          <w:szCs w:val="22"/>
          <w:lang w:val="sr-Latn-ME"/>
        </w:rPr>
        <w:t>Odrasli i djeca starija od 10 godina:</w:t>
      </w:r>
      <w:r w:rsidRPr="002E0422">
        <w:rPr>
          <w:color w:val="000000"/>
          <w:sz w:val="22"/>
          <w:szCs w:val="22"/>
          <w:lang w:val="sr-Latn-ME"/>
        </w:rPr>
        <w:t xml:space="preserve"> uobičajena doza je 250 mg do 750 mg četiri puta dnevno.</w:t>
      </w:r>
    </w:p>
    <w:p w14:paraId="4333CD89" w14:textId="77777777" w:rsidR="00BF175F" w:rsidRPr="002E0422" w:rsidRDefault="00BF175F" w:rsidP="00FD4346">
      <w:pPr>
        <w:jc w:val="both"/>
        <w:rPr>
          <w:color w:val="000000"/>
          <w:sz w:val="22"/>
          <w:szCs w:val="22"/>
          <w:lang w:val="sr-Latn-ME"/>
        </w:rPr>
      </w:pPr>
      <w:r w:rsidRPr="002E0422">
        <w:rPr>
          <w:i/>
          <w:color w:val="000000"/>
          <w:sz w:val="22"/>
          <w:szCs w:val="22"/>
          <w:lang w:val="sr-Latn-ME"/>
        </w:rPr>
        <w:t>Djeca mlađa od 10 godina:</w:t>
      </w:r>
      <w:r w:rsidRPr="002E0422">
        <w:rPr>
          <w:color w:val="000000"/>
          <w:sz w:val="22"/>
          <w:szCs w:val="22"/>
          <w:lang w:val="sr-Latn-ME"/>
        </w:rPr>
        <w:t xml:space="preserve"> polovina preporučene doze za odrasle četiri puta dnevno.</w:t>
      </w:r>
    </w:p>
    <w:p w14:paraId="642DA22D" w14:textId="77777777" w:rsidR="00BF175F" w:rsidRPr="002E0422" w:rsidRDefault="00BF175F" w:rsidP="00FD4346">
      <w:pPr>
        <w:jc w:val="both"/>
        <w:rPr>
          <w:color w:val="000000"/>
          <w:sz w:val="22"/>
          <w:szCs w:val="22"/>
          <w:lang w:val="sr-Latn-ME"/>
        </w:rPr>
      </w:pPr>
      <w:r w:rsidRPr="002E0422">
        <w:rPr>
          <w:color w:val="000000"/>
          <w:sz w:val="22"/>
          <w:szCs w:val="22"/>
          <w:lang w:val="sr-Latn-ME"/>
        </w:rPr>
        <w:t>U slučaju teških infekcija, ljekar može propisati veće doze od gore navedenih.</w:t>
      </w:r>
    </w:p>
    <w:p w14:paraId="4BF4C822" w14:textId="77777777" w:rsidR="00BF175F" w:rsidRPr="002E0422" w:rsidRDefault="00BF175F" w:rsidP="00FD4346">
      <w:pPr>
        <w:jc w:val="both"/>
        <w:rPr>
          <w:color w:val="000000"/>
          <w:sz w:val="22"/>
          <w:szCs w:val="22"/>
          <w:lang w:val="sr-Latn-ME"/>
        </w:rPr>
      </w:pPr>
      <w:r w:rsidRPr="002E0422">
        <w:rPr>
          <w:i/>
          <w:color w:val="000000"/>
          <w:sz w:val="22"/>
          <w:szCs w:val="22"/>
          <w:lang w:val="sr-Latn-ME"/>
        </w:rPr>
        <w:t>Pacijenti sa oštećenjem funkcije bubrega:</w:t>
      </w:r>
      <w:r w:rsidRPr="002E0422">
        <w:rPr>
          <w:color w:val="000000"/>
          <w:sz w:val="22"/>
          <w:szCs w:val="22"/>
          <w:lang w:val="sr-Latn-ME"/>
        </w:rPr>
        <w:t xml:space="preserve"> ukoliko imate oštećenje funkcije bubrega, ljekar može da promijeni dozu lijeka.</w:t>
      </w:r>
    </w:p>
    <w:p w14:paraId="174B9468" w14:textId="4CE77F5A" w:rsidR="00342BC5" w:rsidRPr="002E0422" w:rsidRDefault="00BF175F" w:rsidP="00FD4346">
      <w:pPr>
        <w:jc w:val="both"/>
        <w:rPr>
          <w:sz w:val="22"/>
          <w:szCs w:val="22"/>
          <w:lang w:val="sr-Latn-ME"/>
        </w:rPr>
      </w:pPr>
      <w:r w:rsidRPr="002E0422">
        <w:rPr>
          <w:color w:val="000000"/>
          <w:sz w:val="22"/>
          <w:szCs w:val="22"/>
          <w:lang w:val="sr-Latn-ME"/>
        </w:rPr>
        <w:t>Ljekar će Vam dati posebne instrukcije ukoliko ste na dijalizi.</w:t>
      </w:r>
    </w:p>
    <w:p w14:paraId="498922C3" w14:textId="71585E4F" w:rsidR="00342BC5" w:rsidRPr="002E0422" w:rsidRDefault="00342BC5" w:rsidP="00FD4346">
      <w:pPr>
        <w:spacing w:before="120" w:after="120"/>
        <w:jc w:val="both"/>
        <w:rPr>
          <w:b/>
          <w:sz w:val="22"/>
          <w:szCs w:val="22"/>
          <w:lang w:val="sr-Latn-ME"/>
        </w:rPr>
      </w:pPr>
      <w:r w:rsidRPr="002E0422">
        <w:rPr>
          <w:b/>
          <w:sz w:val="22"/>
          <w:szCs w:val="22"/>
          <w:lang w:val="sr-Latn-ME"/>
        </w:rPr>
        <w:t>Ako ste uzeli više l</w:t>
      </w:r>
      <w:r w:rsidR="00FD784C" w:rsidRPr="002E0422">
        <w:rPr>
          <w:b/>
          <w:sz w:val="22"/>
          <w:szCs w:val="22"/>
          <w:lang w:val="sr-Latn-ME"/>
        </w:rPr>
        <w:t>ij</w:t>
      </w:r>
      <w:r w:rsidRPr="002E0422">
        <w:rPr>
          <w:b/>
          <w:sz w:val="22"/>
          <w:szCs w:val="22"/>
          <w:lang w:val="sr-Latn-ME"/>
        </w:rPr>
        <w:t xml:space="preserve">eka Pentrexyl nego što je trebalo </w:t>
      </w:r>
    </w:p>
    <w:p w14:paraId="1029F816" w14:textId="235321A1" w:rsidR="00342BC5" w:rsidRPr="002E0422" w:rsidRDefault="008E5D79" w:rsidP="00FD4346">
      <w:pPr>
        <w:jc w:val="both"/>
        <w:rPr>
          <w:iCs/>
          <w:sz w:val="22"/>
          <w:szCs w:val="22"/>
          <w:lang w:val="sr-Latn-ME"/>
        </w:rPr>
      </w:pPr>
      <w:r w:rsidRPr="002E0422">
        <w:rPr>
          <w:color w:val="000000"/>
          <w:sz w:val="22"/>
          <w:szCs w:val="22"/>
          <w:lang w:val="sr-Latn-ME"/>
        </w:rPr>
        <w:t>Ukoliko ste uzeli više lijeka nego što je trebalo, mogu se javiti mučnina, povraćanje i dijareja. Odmah obavijestite ljekara, farmaceuta ili posjetite najbližu bolnicu. Ponesite pakovanje lijeka i preostale kapsule sa sobom, kako biste ih pokazali. Učinite to čak i ako se dobro osjećate.</w:t>
      </w:r>
    </w:p>
    <w:p w14:paraId="351F227C" w14:textId="141642BA" w:rsidR="00342BC5" w:rsidRPr="002E0422" w:rsidRDefault="00342BC5" w:rsidP="00FD4346">
      <w:pPr>
        <w:spacing w:before="120" w:after="120"/>
        <w:jc w:val="both"/>
        <w:rPr>
          <w:b/>
          <w:sz w:val="22"/>
          <w:szCs w:val="22"/>
          <w:lang w:val="sr-Latn-ME"/>
        </w:rPr>
      </w:pPr>
      <w:r w:rsidRPr="002E0422">
        <w:rPr>
          <w:b/>
          <w:sz w:val="22"/>
          <w:szCs w:val="22"/>
          <w:lang w:val="sr-Latn-ME"/>
        </w:rPr>
        <w:t>Ako ste zaboravili da uzmete l</w:t>
      </w:r>
      <w:r w:rsidR="00FD784C" w:rsidRPr="002E0422">
        <w:rPr>
          <w:b/>
          <w:sz w:val="22"/>
          <w:szCs w:val="22"/>
          <w:lang w:val="sr-Latn-ME"/>
        </w:rPr>
        <w:t>ij</w:t>
      </w:r>
      <w:r w:rsidRPr="002E0422">
        <w:rPr>
          <w:b/>
          <w:sz w:val="22"/>
          <w:szCs w:val="22"/>
          <w:lang w:val="sr-Latn-ME"/>
        </w:rPr>
        <w:t>ek Pentrexyl</w:t>
      </w:r>
    </w:p>
    <w:p w14:paraId="2C886006" w14:textId="302565A0" w:rsidR="00342BC5" w:rsidRPr="002E0422" w:rsidRDefault="00342BC5" w:rsidP="00FD4346">
      <w:pPr>
        <w:widowControl w:val="0"/>
        <w:autoSpaceDE w:val="0"/>
        <w:autoSpaceDN w:val="0"/>
        <w:jc w:val="both"/>
        <w:rPr>
          <w:sz w:val="22"/>
          <w:szCs w:val="22"/>
          <w:lang w:val="sr-Latn-ME"/>
        </w:rPr>
      </w:pPr>
      <w:r w:rsidRPr="002E0422">
        <w:rPr>
          <w:sz w:val="22"/>
          <w:szCs w:val="22"/>
          <w:lang w:val="sr-Latn-ME"/>
        </w:rPr>
        <w:t xml:space="preserve">U slučaju da ste </w:t>
      </w:r>
      <w:r w:rsidR="008E5D79" w:rsidRPr="002E0422">
        <w:rPr>
          <w:sz w:val="22"/>
          <w:szCs w:val="22"/>
          <w:lang w:val="sr-Latn-ME"/>
        </w:rPr>
        <w:t>propustili dozu lijeka, uzmite je čim se sjetite. Ukoliko je kratak razmak do naredne doze, preskočite propuštenu dozu i nastavite sa uobičajenom primjenom.</w:t>
      </w:r>
    </w:p>
    <w:p w14:paraId="06D87EC1" w14:textId="77777777" w:rsidR="00342BC5" w:rsidRPr="002E0422" w:rsidRDefault="00342BC5" w:rsidP="00FD4346">
      <w:pPr>
        <w:spacing w:before="120" w:after="120"/>
        <w:jc w:val="both"/>
        <w:rPr>
          <w:b/>
          <w:sz w:val="22"/>
          <w:szCs w:val="22"/>
          <w:lang w:val="sr-Latn-ME"/>
        </w:rPr>
      </w:pPr>
      <w:r w:rsidRPr="002E0422">
        <w:rPr>
          <w:sz w:val="22"/>
          <w:szCs w:val="22"/>
          <w:lang w:val="sr-Latn-ME"/>
        </w:rPr>
        <w:t>Ne uzimajte duplu dozu da biste nadoknadili preskočenu dozu.</w:t>
      </w:r>
    </w:p>
    <w:p w14:paraId="3A836AE9" w14:textId="24994399" w:rsidR="00342BC5" w:rsidRPr="002E0422" w:rsidRDefault="00342BC5" w:rsidP="00FD4346">
      <w:pPr>
        <w:spacing w:before="120" w:after="120"/>
        <w:jc w:val="both"/>
        <w:rPr>
          <w:b/>
          <w:sz w:val="22"/>
          <w:szCs w:val="22"/>
          <w:lang w:val="sr-Latn-ME"/>
        </w:rPr>
      </w:pPr>
      <w:r w:rsidRPr="002E0422">
        <w:rPr>
          <w:b/>
          <w:sz w:val="22"/>
          <w:szCs w:val="22"/>
          <w:lang w:val="sr-Latn-ME"/>
        </w:rPr>
        <w:t>Ako prestanete da uzimate l</w:t>
      </w:r>
      <w:r w:rsidR="00FD784C" w:rsidRPr="002E0422">
        <w:rPr>
          <w:b/>
          <w:sz w:val="22"/>
          <w:szCs w:val="22"/>
          <w:lang w:val="sr-Latn-ME"/>
        </w:rPr>
        <w:t>ij</w:t>
      </w:r>
      <w:r w:rsidRPr="002E0422">
        <w:rPr>
          <w:b/>
          <w:sz w:val="22"/>
          <w:szCs w:val="22"/>
          <w:lang w:val="sr-Latn-ME"/>
        </w:rPr>
        <w:t>ek Pentrexyl</w:t>
      </w:r>
    </w:p>
    <w:p w14:paraId="5BBB6DF2" w14:textId="17DB285E" w:rsidR="00342BC5" w:rsidRPr="002E0422" w:rsidRDefault="00076997" w:rsidP="00FD4346">
      <w:pPr>
        <w:spacing w:before="120" w:after="120"/>
        <w:jc w:val="both"/>
        <w:rPr>
          <w:color w:val="000000"/>
          <w:sz w:val="22"/>
          <w:szCs w:val="22"/>
          <w:lang w:val="sr-Latn-ME"/>
        </w:rPr>
      </w:pPr>
      <w:r w:rsidRPr="002E0422">
        <w:rPr>
          <w:color w:val="000000"/>
          <w:sz w:val="22"/>
          <w:szCs w:val="22"/>
          <w:lang w:val="sr-Latn-ME"/>
        </w:rPr>
        <w:t xml:space="preserve">Nemojte da prestanete sa primjenom lijeka zato što se bolje osjećate. Ukoliko prerano prestanete sa primjenom lijeka, infekcija se može vratiti. Uzimajte lijek do isteka propisane terapije. </w:t>
      </w:r>
    </w:p>
    <w:p w14:paraId="20B48227" w14:textId="50529623" w:rsidR="00D714F3" w:rsidRDefault="00076997" w:rsidP="00691B32">
      <w:pPr>
        <w:spacing w:after="120"/>
        <w:jc w:val="both"/>
        <w:rPr>
          <w:b/>
          <w:bCs/>
          <w:sz w:val="22"/>
          <w:szCs w:val="22"/>
          <w:lang w:val="sr-Latn-ME"/>
        </w:rPr>
      </w:pPr>
      <w:r w:rsidRPr="002E0422">
        <w:rPr>
          <w:color w:val="000000"/>
          <w:sz w:val="22"/>
          <w:szCs w:val="22"/>
          <w:lang w:val="sr-Latn-ME"/>
        </w:rPr>
        <w:t>Ako imate dodatnih pitanja o primjeni ovog lijeka, obratite se svom ljekaru ili farmaceutu.</w:t>
      </w:r>
    </w:p>
    <w:p w14:paraId="6AFC70D9" w14:textId="77777777" w:rsidR="00D714F3" w:rsidRPr="002E0422" w:rsidRDefault="00D714F3" w:rsidP="00691B32">
      <w:pPr>
        <w:spacing w:after="120"/>
        <w:jc w:val="both"/>
        <w:rPr>
          <w:b/>
          <w:sz w:val="22"/>
          <w:szCs w:val="22"/>
          <w:lang w:val="sr-Latn-ME"/>
        </w:rPr>
      </w:pPr>
    </w:p>
    <w:p w14:paraId="4075BB2D" w14:textId="0B569E33" w:rsidR="00342BC5" w:rsidRPr="002E0422" w:rsidRDefault="00D714F3" w:rsidP="00691B32">
      <w:pPr>
        <w:pStyle w:val="NASLOV123"/>
        <w:spacing w:before="0"/>
        <w:jc w:val="both"/>
        <w:rPr>
          <w:lang w:val="sr-Latn-ME"/>
        </w:rPr>
      </w:pPr>
      <w:r>
        <w:rPr>
          <w:lang w:val="sr-Latn-ME"/>
        </w:rPr>
        <w:t>4.</w:t>
      </w:r>
      <w:r>
        <w:rPr>
          <w:lang w:val="sr-Latn-ME"/>
        </w:rPr>
        <w:tab/>
      </w:r>
      <w:r>
        <w:rPr>
          <w:lang w:val="sr-Latn-ME"/>
        </w:rPr>
        <w:tab/>
      </w:r>
      <w:r w:rsidR="00E354DE" w:rsidRPr="002E0422">
        <w:rPr>
          <w:lang w:val="sr-Latn-ME"/>
        </w:rPr>
        <w:t>MOGUĆA NEŽELJENA DEJSTVA</w:t>
      </w:r>
    </w:p>
    <w:p w14:paraId="6B9FE583" w14:textId="14FFCA12" w:rsidR="00076997" w:rsidRPr="002E0422" w:rsidRDefault="00E354DE" w:rsidP="002E0422">
      <w:pPr>
        <w:numPr>
          <w:ilvl w:val="12"/>
          <w:numId w:val="0"/>
        </w:numPr>
        <w:tabs>
          <w:tab w:val="left" w:pos="720"/>
        </w:tabs>
        <w:ind w:right="-29"/>
        <w:rPr>
          <w:iCs/>
          <w:color w:val="000000"/>
          <w:sz w:val="22"/>
          <w:szCs w:val="22"/>
          <w:lang w:val="sr-Latn-ME"/>
        </w:rPr>
      </w:pPr>
      <w:r w:rsidRPr="002E0422">
        <w:rPr>
          <w:sz w:val="22"/>
          <w:szCs w:val="22"/>
          <w:lang w:val="sr-Latn-ME"/>
        </w:rPr>
        <w:t>Kao i svi ljekovi i lijek Pentrexyl može izazvati neželjena dejstva, iako se ona ne moraju javiti kod svakoga.</w:t>
      </w:r>
    </w:p>
    <w:p w14:paraId="3FDABC21" w14:textId="7F83081D" w:rsidR="00076997" w:rsidRPr="002E0422" w:rsidRDefault="00076997" w:rsidP="00FD4346">
      <w:pPr>
        <w:autoSpaceDE w:val="0"/>
        <w:autoSpaceDN w:val="0"/>
        <w:adjustRightInd w:val="0"/>
        <w:jc w:val="both"/>
        <w:rPr>
          <w:b/>
          <w:iCs/>
          <w:color w:val="000000"/>
          <w:sz w:val="22"/>
          <w:szCs w:val="22"/>
          <w:lang w:val="sr-Latn-ME"/>
        </w:rPr>
      </w:pPr>
      <w:r w:rsidRPr="002E0422">
        <w:rPr>
          <w:b/>
          <w:iCs/>
          <w:color w:val="000000"/>
          <w:sz w:val="22"/>
          <w:szCs w:val="22"/>
          <w:lang w:val="sr-Latn-ME"/>
        </w:rPr>
        <w:lastRenderedPageBreak/>
        <w:t>Odmah prekinite sa primjenom lijeka i potražite medicinsku pomoć ako se jave neki od sl</w:t>
      </w:r>
      <w:r w:rsidR="00A95C1B" w:rsidRPr="002E0422">
        <w:rPr>
          <w:b/>
          <w:iCs/>
          <w:color w:val="000000"/>
          <w:sz w:val="22"/>
          <w:szCs w:val="22"/>
          <w:lang w:val="sr-Latn-ME"/>
        </w:rPr>
        <w:t>j</w:t>
      </w:r>
      <w:r w:rsidRPr="002E0422">
        <w:rPr>
          <w:b/>
          <w:iCs/>
          <w:color w:val="000000"/>
          <w:sz w:val="22"/>
          <w:szCs w:val="22"/>
          <w:lang w:val="sr-Latn-ME"/>
        </w:rPr>
        <w:t>edećih simptoma alergijske reakcije:</w:t>
      </w:r>
    </w:p>
    <w:p w14:paraId="43915CC0" w14:textId="77777777" w:rsidR="00FF6401" w:rsidRPr="002E0422" w:rsidRDefault="00FF6401" w:rsidP="002A6C11">
      <w:pPr>
        <w:autoSpaceDE w:val="0"/>
        <w:autoSpaceDN w:val="0"/>
        <w:adjustRightInd w:val="0"/>
        <w:jc w:val="both"/>
        <w:rPr>
          <w:b/>
          <w:iCs/>
          <w:color w:val="000000"/>
          <w:sz w:val="22"/>
          <w:szCs w:val="22"/>
          <w:lang w:val="sr-Latn-ME"/>
        </w:rPr>
      </w:pPr>
    </w:p>
    <w:p w14:paraId="7EBD32B4" w14:textId="531382D3" w:rsidR="00076997" w:rsidRPr="002E0422" w:rsidRDefault="00FF6401" w:rsidP="002E0422">
      <w:pPr>
        <w:pStyle w:val="ListParagraph"/>
        <w:numPr>
          <w:ilvl w:val="0"/>
          <w:numId w:val="42"/>
        </w:numPr>
        <w:autoSpaceDE w:val="0"/>
        <w:autoSpaceDN w:val="0"/>
        <w:adjustRightInd w:val="0"/>
        <w:jc w:val="both"/>
        <w:rPr>
          <w:iCs/>
          <w:color w:val="000000"/>
          <w:sz w:val="22"/>
          <w:szCs w:val="22"/>
          <w:lang w:val="sr-Latn-ME"/>
        </w:rPr>
      </w:pPr>
      <w:r w:rsidRPr="002E0422">
        <w:rPr>
          <w:iCs/>
          <w:color w:val="000000"/>
          <w:sz w:val="22"/>
          <w:szCs w:val="22"/>
          <w:lang w:val="sr-Latn-ME"/>
        </w:rPr>
        <w:t>o</w:t>
      </w:r>
      <w:r w:rsidR="00076997" w:rsidRPr="002E0422">
        <w:rPr>
          <w:iCs/>
          <w:color w:val="000000"/>
          <w:sz w:val="22"/>
          <w:szCs w:val="22"/>
          <w:lang w:val="sr-Latn-ME"/>
        </w:rPr>
        <w:t>težano disanje ili gutanje, oticanje lica, usana, jezika ili grla;</w:t>
      </w:r>
    </w:p>
    <w:p w14:paraId="7AF851DE" w14:textId="13D6BE17" w:rsidR="00076997" w:rsidRPr="002E0422" w:rsidRDefault="00FF6401" w:rsidP="002E0422">
      <w:pPr>
        <w:pStyle w:val="ListParagraph"/>
        <w:numPr>
          <w:ilvl w:val="0"/>
          <w:numId w:val="42"/>
        </w:numPr>
        <w:autoSpaceDE w:val="0"/>
        <w:autoSpaceDN w:val="0"/>
        <w:adjustRightInd w:val="0"/>
        <w:jc w:val="both"/>
        <w:rPr>
          <w:iCs/>
          <w:color w:val="000000"/>
          <w:sz w:val="22"/>
          <w:szCs w:val="22"/>
          <w:lang w:val="sr-Latn-ME"/>
        </w:rPr>
      </w:pPr>
      <w:r w:rsidRPr="002E0422">
        <w:rPr>
          <w:iCs/>
          <w:color w:val="000000"/>
          <w:sz w:val="22"/>
          <w:szCs w:val="22"/>
          <w:lang w:val="sr-Latn-ME"/>
        </w:rPr>
        <w:t>i</w:t>
      </w:r>
      <w:r w:rsidR="00076997" w:rsidRPr="002E0422">
        <w:rPr>
          <w:iCs/>
          <w:color w:val="000000"/>
          <w:sz w:val="22"/>
          <w:szCs w:val="22"/>
          <w:lang w:val="sr-Latn-ME"/>
        </w:rPr>
        <w:t>ntenzivan svrab kože sa crvenim osipom ili drugim kožnim promjenama;</w:t>
      </w:r>
    </w:p>
    <w:p w14:paraId="77D2A667" w14:textId="1923F5BC" w:rsidR="00076997" w:rsidRPr="002E0422" w:rsidRDefault="00FF6401" w:rsidP="002E0422">
      <w:pPr>
        <w:pStyle w:val="ListParagraph"/>
        <w:numPr>
          <w:ilvl w:val="0"/>
          <w:numId w:val="42"/>
        </w:numPr>
        <w:autoSpaceDE w:val="0"/>
        <w:autoSpaceDN w:val="0"/>
        <w:adjustRightInd w:val="0"/>
        <w:jc w:val="both"/>
        <w:rPr>
          <w:iCs/>
          <w:color w:val="000000"/>
          <w:sz w:val="22"/>
          <w:szCs w:val="22"/>
          <w:lang w:val="sr-Latn-ME"/>
        </w:rPr>
      </w:pPr>
      <w:r w:rsidRPr="002E0422">
        <w:rPr>
          <w:iCs/>
          <w:color w:val="000000"/>
          <w:sz w:val="22"/>
          <w:szCs w:val="22"/>
          <w:lang w:val="sr-Latn-ME"/>
        </w:rPr>
        <w:t>p</w:t>
      </w:r>
      <w:r w:rsidR="00076997" w:rsidRPr="002E0422">
        <w:rPr>
          <w:iCs/>
          <w:color w:val="000000"/>
          <w:sz w:val="22"/>
          <w:szCs w:val="22"/>
          <w:lang w:val="sr-Latn-ME"/>
        </w:rPr>
        <w:t>likovi u ustima, na oku</w:t>
      </w:r>
      <w:r w:rsidRPr="002E0422">
        <w:rPr>
          <w:iCs/>
          <w:color w:val="000000"/>
          <w:sz w:val="22"/>
          <w:szCs w:val="22"/>
          <w:lang w:val="sr-Latn-ME"/>
        </w:rPr>
        <w:t xml:space="preserve"> ili genitalijama, neujednačen osip, ljuštenje kože.</w:t>
      </w:r>
    </w:p>
    <w:p w14:paraId="1396FADA" w14:textId="77777777" w:rsidR="00FF6401" w:rsidRPr="002E0422" w:rsidRDefault="00FF6401" w:rsidP="002E0422">
      <w:pPr>
        <w:pStyle w:val="ListParagraph"/>
        <w:autoSpaceDE w:val="0"/>
        <w:autoSpaceDN w:val="0"/>
        <w:adjustRightInd w:val="0"/>
        <w:jc w:val="both"/>
        <w:rPr>
          <w:iCs/>
          <w:color w:val="000000"/>
          <w:sz w:val="22"/>
          <w:szCs w:val="22"/>
          <w:lang w:val="sr-Latn-ME"/>
        </w:rPr>
      </w:pPr>
    </w:p>
    <w:p w14:paraId="17DE407C" w14:textId="4ABA2CE7" w:rsidR="00FF6401" w:rsidRPr="002E0422" w:rsidRDefault="00FF6401">
      <w:pPr>
        <w:autoSpaceDE w:val="0"/>
        <w:autoSpaceDN w:val="0"/>
        <w:adjustRightInd w:val="0"/>
        <w:jc w:val="both"/>
        <w:rPr>
          <w:b/>
          <w:iCs/>
          <w:color w:val="000000"/>
          <w:sz w:val="22"/>
          <w:szCs w:val="22"/>
          <w:lang w:val="sr-Latn-ME"/>
        </w:rPr>
      </w:pPr>
      <w:r w:rsidRPr="002E0422">
        <w:rPr>
          <w:b/>
          <w:iCs/>
          <w:color w:val="000000"/>
          <w:sz w:val="22"/>
          <w:szCs w:val="22"/>
          <w:lang w:val="sr-Latn-ME"/>
        </w:rPr>
        <w:t>Potražite medicinsku pomoć ukoliko se jave neke od sljedećih rijetkih neželjenih reakcija:</w:t>
      </w:r>
    </w:p>
    <w:p w14:paraId="63597FBE" w14:textId="77777777" w:rsidR="00FF6401" w:rsidRPr="002E0422" w:rsidRDefault="00FF6401">
      <w:pPr>
        <w:autoSpaceDE w:val="0"/>
        <w:autoSpaceDN w:val="0"/>
        <w:adjustRightInd w:val="0"/>
        <w:jc w:val="both"/>
        <w:rPr>
          <w:b/>
          <w:iCs/>
          <w:color w:val="000000"/>
          <w:sz w:val="22"/>
          <w:szCs w:val="22"/>
          <w:lang w:val="sr-Latn-ME"/>
        </w:rPr>
      </w:pPr>
    </w:p>
    <w:p w14:paraId="197A94AB" w14:textId="5FFE0D01" w:rsidR="00FF6401" w:rsidRPr="002E0422" w:rsidRDefault="00FF6401" w:rsidP="002E0422">
      <w:pPr>
        <w:pStyle w:val="ListParagraph"/>
        <w:numPr>
          <w:ilvl w:val="0"/>
          <w:numId w:val="43"/>
        </w:numPr>
        <w:autoSpaceDE w:val="0"/>
        <w:autoSpaceDN w:val="0"/>
        <w:adjustRightInd w:val="0"/>
        <w:jc w:val="both"/>
        <w:rPr>
          <w:b/>
          <w:iCs/>
          <w:color w:val="000000"/>
          <w:sz w:val="22"/>
          <w:szCs w:val="22"/>
          <w:lang w:val="sr-Latn-ME"/>
        </w:rPr>
      </w:pPr>
      <w:r w:rsidRPr="002E0422">
        <w:rPr>
          <w:iCs/>
          <w:color w:val="000000"/>
          <w:sz w:val="22"/>
          <w:szCs w:val="22"/>
          <w:lang w:val="sr-Latn-ME"/>
        </w:rPr>
        <w:t>jaki grčevi u stomaku, vodena i teška dijareja, koja može biti sa tragovima krvi, groznica;</w:t>
      </w:r>
    </w:p>
    <w:p w14:paraId="3045BA7A" w14:textId="738B991E" w:rsidR="00FF6401" w:rsidRPr="002E0422" w:rsidRDefault="00FF6401" w:rsidP="002E0422">
      <w:pPr>
        <w:pStyle w:val="ListParagraph"/>
        <w:numPr>
          <w:ilvl w:val="0"/>
          <w:numId w:val="43"/>
        </w:numPr>
        <w:autoSpaceDE w:val="0"/>
        <w:autoSpaceDN w:val="0"/>
        <w:adjustRightInd w:val="0"/>
        <w:jc w:val="both"/>
        <w:rPr>
          <w:b/>
          <w:iCs/>
          <w:color w:val="000000"/>
          <w:sz w:val="22"/>
          <w:szCs w:val="22"/>
          <w:lang w:val="sr-Latn-ME"/>
        </w:rPr>
      </w:pPr>
      <w:r w:rsidRPr="002E0422">
        <w:rPr>
          <w:iCs/>
          <w:color w:val="000000"/>
          <w:sz w:val="22"/>
          <w:szCs w:val="22"/>
          <w:lang w:val="sr-Latn-ME"/>
        </w:rPr>
        <w:t>žuta prebojenost kože ili beonjača, sv</w:t>
      </w:r>
      <w:r w:rsidR="00A95C1B" w:rsidRPr="002E0422">
        <w:rPr>
          <w:iCs/>
          <w:color w:val="000000"/>
          <w:sz w:val="22"/>
          <w:szCs w:val="22"/>
          <w:lang w:val="sr-Latn-ME"/>
        </w:rPr>
        <w:t>ij</w:t>
      </w:r>
      <w:r w:rsidRPr="002E0422">
        <w:rPr>
          <w:iCs/>
          <w:color w:val="000000"/>
          <w:sz w:val="22"/>
          <w:szCs w:val="22"/>
          <w:lang w:val="sr-Latn-ME"/>
        </w:rPr>
        <w:t>etao feces i taman urin, neuobičajena perzistentna mučnina, stomačne tegobe, gubitak apetita ili neu</w:t>
      </w:r>
      <w:r w:rsidR="00A95C1B" w:rsidRPr="002E0422">
        <w:rPr>
          <w:iCs/>
          <w:color w:val="000000"/>
          <w:sz w:val="22"/>
          <w:szCs w:val="22"/>
          <w:lang w:val="sr-Latn-ME"/>
        </w:rPr>
        <w:t>o</w:t>
      </w:r>
      <w:r w:rsidRPr="002E0422">
        <w:rPr>
          <w:iCs/>
          <w:color w:val="000000"/>
          <w:sz w:val="22"/>
          <w:szCs w:val="22"/>
          <w:lang w:val="sr-Latn-ME"/>
        </w:rPr>
        <w:t>bičajen umor;</w:t>
      </w:r>
    </w:p>
    <w:p w14:paraId="1D7CE8ED" w14:textId="0BC43943" w:rsidR="00FF6401" w:rsidRPr="002E0422" w:rsidRDefault="00FF6401" w:rsidP="002E0422">
      <w:pPr>
        <w:pStyle w:val="ListParagraph"/>
        <w:numPr>
          <w:ilvl w:val="0"/>
          <w:numId w:val="43"/>
        </w:numPr>
        <w:autoSpaceDE w:val="0"/>
        <w:autoSpaceDN w:val="0"/>
        <w:adjustRightInd w:val="0"/>
        <w:jc w:val="both"/>
        <w:rPr>
          <w:b/>
          <w:iCs/>
          <w:color w:val="000000"/>
          <w:sz w:val="22"/>
          <w:szCs w:val="22"/>
          <w:lang w:val="sr-Latn-ME"/>
        </w:rPr>
      </w:pPr>
      <w:r w:rsidRPr="002E0422">
        <w:rPr>
          <w:iCs/>
          <w:color w:val="000000"/>
          <w:sz w:val="22"/>
          <w:szCs w:val="22"/>
          <w:lang w:val="sr-Latn-ME"/>
        </w:rPr>
        <w:t>neubičajeno krvarenje ili pojava modrica;</w:t>
      </w:r>
    </w:p>
    <w:p w14:paraId="01D57392" w14:textId="4E70458B" w:rsidR="00FF6401" w:rsidRPr="002E0422" w:rsidRDefault="00FF6401" w:rsidP="002E0422">
      <w:pPr>
        <w:pStyle w:val="ListParagraph"/>
        <w:numPr>
          <w:ilvl w:val="0"/>
          <w:numId w:val="43"/>
        </w:numPr>
        <w:autoSpaceDE w:val="0"/>
        <w:autoSpaceDN w:val="0"/>
        <w:adjustRightInd w:val="0"/>
        <w:jc w:val="both"/>
        <w:rPr>
          <w:b/>
          <w:iCs/>
          <w:color w:val="000000"/>
          <w:sz w:val="22"/>
          <w:szCs w:val="22"/>
          <w:lang w:val="sr-Latn-ME"/>
        </w:rPr>
      </w:pPr>
      <w:r w:rsidRPr="002E0422">
        <w:rPr>
          <w:iCs/>
          <w:color w:val="000000"/>
          <w:sz w:val="22"/>
          <w:szCs w:val="22"/>
          <w:lang w:val="sr-Latn-ME"/>
        </w:rPr>
        <w:t>groznica, bol u grlu, ranice u ustima, česte ili uporne infekcije;</w:t>
      </w:r>
    </w:p>
    <w:p w14:paraId="4428CDCC" w14:textId="07E12586" w:rsidR="00FF6401" w:rsidRPr="002E0422" w:rsidRDefault="00FF6401" w:rsidP="002E0422">
      <w:pPr>
        <w:pStyle w:val="ListParagraph"/>
        <w:numPr>
          <w:ilvl w:val="0"/>
          <w:numId w:val="43"/>
        </w:numPr>
        <w:autoSpaceDE w:val="0"/>
        <w:autoSpaceDN w:val="0"/>
        <w:adjustRightInd w:val="0"/>
        <w:jc w:val="both"/>
        <w:rPr>
          <w:b/>
          <w:iCs/>
          <w:color w:val="000000"/>
          <w:sz w:val="22"/>
          <w:szCs w:val="22"/>
          <w:lang w:val="sr-Latn-ME"/>
        </w:rPr>
      </w:pPr>
      <w:r w:rsidRPr="002E0422">
        <w:rPr>
          <w:iCs/>
          <w:color w:val="000000"/>
          <w:sz w:val="22"/>
          <w:szCs w:val="22"/>
          <w:lang w:val="sr-Latn-ME"/>
        </w:rPr>
        <w:t>umor, nedostatak daha sa bledilom kože;</w:t>
      </w:r>
    </w:p>
    <w:p w14:paraId="5BAB7623" w14:textId="7A6821CE" w:rsidR="00FF6401" w:rsidRPr="002E0422" w:rsidRDefault="00FF6401" w:rsidP="002E0422">
      <w:pPr>
        <w:pStyle w:val="ListParagraph"/>
        <w:numPr>
          <w:ilvl w:val="0"/>
          <w:numId w:val="43"/>
        </w:numPr>
        <w:autoSpaceDE w:val="0"/>
        <w:autoSpaceDN w:val="0"/>
        <w:adjustRightInd w:val="0"/>
        <w:jc w:val="both"/>
        <w:rPr>
          <w:b/>
          <w:iCs/>
          <w:color w:val="000000"/>
          <w:sz w:val="22"/>
          <w:szCs w:val="22"/>
          <w:lang w:val="sr-Latn-ME"/>
        </w:rPr>
      </w:pPr>
      <w:r w:rsidRPr="002E0422">
        <w:rPr>
          <w:iCs/>
          <w:color w:val="000000"/>
          <w:sz w:val="22"/>
          <w:szCs w:val="22"/>
          <w:lang w:val="sr-Latn-ME"/>
        </w:rPr>
        <w:t>groznica, osip, mučnina, bolovi, učestalo ili rijetko mokrenje ili noćno mokrenje koje odstupa od uobičajenog.</w:t>
      </w:r>
    </w:p>
    <w:p w14:paraId="07E5DF6A" w14:textId="77777777" w:rsidR="00FF6401" w:rsidRPr="002E0422" w:rsidRDefault="00FF6401" w:rsidP="002E0422">
      <w:pPr>
        <w:pStyle w:val="ListParagraph"/>
        <w:autoSpaceDE w:val="0"/>
        <w:autoSpaceDN w:val="0"/>
        <w:adjustRightInd w:val="0"/>
        <w:jc w:val="both"/>
        <w:rPr>
          <w:b/>
          <w:iCs/>
          <w:color w:val="000000"/>
          <w:sz w:val="22"/>
          <w:szCs w:val="22"/>
          <w:lang w:val="sr-Latn-ME"/>
        </w:rPr>
      </w:pPr>
    </w:p>
    <w:p w14:paraId="47C99E94" w14:textId="5009016E" w:rsidR="00FF6401" w:rsidRPr="002E0422" w:rsidRDefault="00FF6401">
      <w:pPr>
        <w:autoSpaceDE w:val="0"/>
        <w:autoSpaceDN w:val="0"/>
        <w:adjustRightInd w:val="0"/>
        <w:jc w:val="both"/>
        <w:rPr>
          <w:b/>
          <w:iCs/>
          <w:color w:val="000000"/>
          <w:sz w:val="22"/>
          <w:szCs w:val="22"/>
          <w:lang w:val="sr-Latn-ME"/>
        </w:rPr>
      </w:pPr>
      <w:r w:rsidRPr="002E0422">
        <w:rPr>
          <w:b/>
          <w:iCs/>
          <w:color w:val="000000"/>
          <w:sz w:val="22"/>
          <w:szCs w:val="22"/>
          <w:lang w:val="sr-Latn-ME"/>
        </w:rPr>
        <w:t>Neke od ovih reakcija se mogu javiti nekoliko nedjelja po završetku terapije.</w:t>
      </w:r>
    </w:p>
    <w:p w14:paraId="0488B846" w14:textId="77777777" w:rsidR="00FF6401" w:rsidRPr="002E0422" w:rsidRDefault="00FF6401">
      <w:pPr>
        <w:autoSpaceDE w:val="0"/>
        <w:autoSpaceDN w:val="0"/>
        <w:adjustRightInd w:val="0"/>
        <w:jc w:val="both"/>
        <w:rPr>
          <w:b/>
          <w:iCs/>
          <w:color w:val="000000"/>
          <w:sz w:val="22"/>
          <w:szCs w:val="22"/>
          <w:lang w:val="sr-Latn-ME"/>
        </w:rPr>
      </w:pPr>
    </w:p>
    <w:p w14:paraId="34C9420C" w14:textId="5A01A8D6" w:rsidR="00FF6401" w:rsidRPr="002E0422" w:rsidRDefault="00FF6401">
      <w:pPr>
        <w:autoSpaceDE w:val="0"/>
        <w:autoSpaceDN w:val="0"/>
        <w:adjustRightInd w:val="0"/>
        <w:jc w:val="both"/>
        <w:rPr>
          <w:iCs/>
          <w:color w:val="000000"/>
          <w:sz w:val="22"/>
          <w:szCs w:val="22"/>
          <w:lang w:val="sr-Latn-ME"/>
        </w:rPr>
      </w:pPr>
      <w:r w:rsidRPr="002E0422">
        <w:rPr>
          <w:b/>
          <w:iCs/>
          <w:color w:val="000000"/>
          <w:sz w:val="22"/>
          <w:szCs w:val="22"/>
          <w:lang w:val="sr-Latn-ME"/>
        </w:rPr>
        <w:t xml:space="preserve">Sljedeća neželjena dejstva se uglavnom povlače bez promjene doze lijek: </w:t>
      </w:r>
      <w:r w:rsidRPr="002E0422">
        <w:rPr>
          <w:iCs/>
          <w:color w:val="000000"/>
          <w:sz w:val="22"/>
          <w:szCs w:val="22"/>
          <w:lang w:val="sr-Latn-ME"/>
        </w:rPr>
        <w:t>stomačne tegobe, mučnina ili dijareja.</w:t>
      </w:r>
    </w:p>
    <w:p w14:paraId="0CB6F010" w14:textId="77777777" w:rsidR="00FF6401" w:rsidRPr="002E0422" w:rsidRDefault="00FF6401">
      <w:pPr>
        <w:autoSpaceDE w:val="0"/>
        <w:autoSpaceDN w:val="0"/>
        <w:adjustRightInd w:val="0"/>
        <w:jc w:val="both"/>
        <w:rPr>
          <w:iCs/>
          <w:color w:val="000000"/>
          <w:sz w:val="22"/>
          <w:szCs w:val="22"/>
          <w:lang w:val="sr-Latn-ME"/>
        </w:rPr>
      </w:pPr>
    </w:p>
    <w:p w14:paraId="151E2603" w14:textId="33F7C937" w:rsidR="00076997" w:rsidRPr="002E0422" w:rsidRDefault="00FF6401" w:rsidP="00FD4346">
      <w:pPr>
        <w:autoSpaceDE w:val="0"/>
        <w:autoSpaceDN w:val="0"/>
        <w:adjustRightInd w:val="0"/>
        <w:jc w:val="both"/>
        <w:rPr>
          <w:iCs/>
          <w:color w:val="000000"/>
          <w:sz w:val="22"/>
          <w:szCs w:val="22"/>
          <w:lang w:val="sr-Latn-ME"/>
        </w:rPr>
      </w:pPr>
      <w:r w:rsidRPr="002E0422">
        <w:rPr>
          <w:iCs/>
          <w:color w:val="000000"/>
          <w:sz w:val="22"/>
          <w:szCs w:val="22"/>
          <w:lang w:val="sr-Latn-ME"/>
        </w:rPr>
        <w:t>Obavijestite Vašeg ljekara ako radite analize krvi, jer primjena lijeka može dovesti do kratkotrajnih promjena u broju krvnih ćelija.</w:t>
      </w:r>
    </w:p>
    <w:p w14:paraId="58FE92EA" w14:textId="77777777" w:rsidR="00342BC5" w:rsidRPr="002E0422" w:rsidRDefault="00342BC5" w:rsidP="00FD4346">
      <w:pPr>
        <w:autoSpaceDE w:val="0"/>
        <w:autoSpaceDN w:val="0"/>
        <w:adjustRightInd w:val="0"/>
        <w:jc w:val="both"/>
        <w:rPr>
          <w:i/>
          <w:noProof/>
          <w:sz w:val="22"/>
          <w:szCs w:val="22"/>
          <w:lang w:val="sr-Latn-ME"/>
        </w:rPr>
      </w:pPr>
    </w:p>
    <w:p w14:paraId="69FC8F6A" w14:textId="77777777" w:rsidR="00C10259" w:rsidRPr="002E0422" w:rsidRDefault="00C10259" w:rsidP="00C10259">
      <w:pPr>
        <w:jc w:val="both"/>
        <w:rPr>
          <w:rFonts w:eastAsia="Calibri"/>
          <w:spacing w:val="-5"/>
          <w:sz w:val="22"/>
          <w:szCs w:val="22"/>
          <w:u w:val="single"/>
          <w:lang w:val="sr-Latn-ME"/>
        </w:rPr>
      </w:pPr>
      <w:r w:rsidRPr="002E0422">
        <w:rPr>
          <w:rFonts w:eastAsia="Calibri"/>
          <w:spacing w:val="-5"/>
          <w:sz w:val="22"/>
          <w:szCs w:val="22"/>
          <w:u w:val="single"/>
          <w:lang w:val="sr-Latn-ME"/>
        </w:rPr>
        <w:t>Prijavljivanje sumnji na neželjena dejstva</w:t>
      </w:r>
    </w:p>
    <w:p w14:paraId="1916C022" w14:textId="77777777" w:rsidR="00C10259" w:rsidRPr="002E0422" w:rsidRDefault="00C10259" w:rsidP="00C10259">
      <w:pPr>
        <w:rPr>
          <w:rFonts w:eastAsia="Calibri"/>
          <w:spacing w:val="-5"/>
          <w:sz w:val="22"/>
          <w:szCs w:val="22"/>
          <w:u w:val="single"/>
          <w:lang w:val="sr-Latn-ME"/>
        </w:rPr>
      </w:pPr>
    </w:p>
    <w:p w14:paraId="18D59E0A" w14:textId="77777777" w:rsidR="00C10259" w:rsidRPr="002E0422" w:rsidRDefault="00C10259" w:rsidP="00C10259">
      <w:pPr>
        <w:jc w:val="both"/>
        <w:rPr>
          <w:rFonts w:eastAsia="Calibri"/>
          <w:sz w:val="22"/>
          <w:szCs w:val="22"/>
          <w:lang w:val="sr-Latn-ME"/>
        </w:rPr>
      </w:pPr>
      <w:r w:rsidRPr="002E0422">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2E0422">
        <w:rPr>
          <w:rFonts w:eastAsia="Calibri"/>
          <w:spacing w:val="-4"/>
          <w:sz w:val="22"/>
          <w:szCs w:val="22"/>
          <w:lang w:val="sr-Latn-ME"/>
        </w:rPr>
        <w:t>.</w:t>
      </w:r>
      <w:r w:rsidRPr="002E042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61C9643" w14:textId="77777777" w:rsidR="00C10259" w:rsidRPr="002E0422" w:rsidRDefault="00C10259" w:rsidP="00C10259">
      <w:pPr>
        <w:jc w:val="both"/>
        <w:rPr>
          <w:rFonts w:eastAsia="Calibri"/>
          <w:sz w:val="22"/>
          <w:szCs w:val="22"/>
          <w:lang w:val="sr-Latn-ME"/>
        </w:rPr>
      </w:pPr>
    </w:p>
    <w:p w14:paraId="21BD5DC3" w14:textId="77777777" w:rsidR="00C10259" w:rsidRPr="002E0422" w:rsidRDefault="00C10259" w:rsidP="00C10259">
      <w:pPr>
        <w:rPr>
          <w:sz w:val="22"/>
          <w:szCs w:val="22"/>
          <w:lang w:val="sr-Latn-ME"/>
        </w:rPr>
      </w:pPr>
      <w:r w:rsidRPr="002E0422">
        <w:rPr>
          <w:sz w:val="22"/>
          <w:szCs w:val="22"/>
          <w:lang w:val="sr-Latn-ME"/>
        </w:rPr>
        <w:t xml:space="preserve">Institut za ljekove i medicinska sredstva </w:t>
      </w:r>
    </w:p>
    <w:p w14:paraId="78C2B803" w14:textId="77777777" w:rsidR="00C10259" w:rsidRPr="002E0422" w:rsidRDefault="00C10259" w:rsidP="00C10259">
      <w:pPr>
        <w:rPr>
          <w:sz w:val="22"/>
          <w:szCs w:val="22"/>
          <w:lang w:val="sr-Latn-ME"/>
        </w:rPr>
      </w:pPr>
      <w:r w:rsidRPr="002E0422">
        <w:rPr>
          <w:sz w:val="22"/>
          <w:szCs w:val="22"/>
          <w:lang w:val="sr-Latn-ME"/>
        </w:rPr>
        <w:t>Odjeljenje za farmakovigilancu</w:t>
      </w:r>
    </w:p>
    <w:p w14:paraId="611A3171" w14:textId="77777777" w:rsidR="00C10259" w:rsidRPr="002E0422" w:rsidRDefault="00C10259" w:rsidP="00C10259">
      <w:pPr>
        <w:rPr>
          <w:sz w:val="22"/>
          <w:szCs w:val="22"/>
          <w:lang w:val="sr-Latn-ME"/>
        </w:rPr>
      </w:pPr>
      <w:r w:rsidRPr="002E0422">
        <w:rPr>
          <w:sz w:val="22"/>
          <w:szCs w:val="22"/>
          <w:lang w:val="sr-Latn-ME"/>
        </w:rPr>
        <w:t>Bulevar Ivana Crnojevića 64a, 81000 Podgorica</w:t>
      </w:r>
    </w:p>
    <w:p w14:paraId="44E79AAF" w14:textId="77777777" w:rsidR="00C10259" w:rsidRPr="002E0422" w:rsidRDefault="00C10259" w:rsidP="00C10259">
      <w:pPr>
        <w:rPr>
          <w:sz w:val="22"/>
          <w:szCs w:val="22"/>
          <w:lang w:val="sr-Latn-ME"/>
        </w:rPr>
      </w:pPr>
    </w:p>
    <w:p w14:paraId="0426153A" w14:textId="77777777" w:rsidR="00C10259" w:rsidRPr="002E0422" w:rsidRDefault="00C10259" w:rsidP="00C10259">
      <w:pPr>
        <w:rPr>
          <w:sz w:val="22"/>
          <w:szCs w:val="22"/>
          <w:lang w:val="sr-Latn-ME"/>
        </w:rPr>
      </w:pPr>
      <w:r w:rsidRPr="002E0422">
        <w:rPr>
          <w:sz w:val="22"/>
          <w:szCs w:val="22"/>
          <w:lang w:val="sr-Latn-ME"/>
        </w:rPr>
        <w:t>tel: +382 (0) 20 310 280</w:t>
      </w:r>
    </w:p>
    <w:p w14:paraId="440909E4" w14:textId="77777777" w:rsidR="00C10259" w:rsidRPr="002E0422" w:rsidRDefault="00C10259" w:rsidP="00C10259">
      <w:pPr>
        <w:rPr>
          <w:sz w:val="22"/>
          <w:szCs w:val="22"/>
          <w:lang w:val="sr-Latn-ME"/>
        </w:rPr>
      </w:pPr>
      <w:r w:rsidRPr="002E0422">
        <w:rPr>
          <w:sz w:val="22"/>
          <w:szCs w:val="22"/>
          <w:lang w:val="sr-Latn-ME"/>
        </w:rPr>
        <w:t>fax: +382 (0) 20 310 581</w:t>
      </w:r>
    </w:p>
    <w:p w14:paraId="29CD5608" w14:textId="77777777" w:rsidR="00C10259" w:rsidRPr="002E0422" w:rsidRDefault="001B1AAB" w:rsidP="00C10259">
      <w:pPr>
        <w:rPr>
          <w:sz w:val="22"/>
          <w:szCs w:val="22"/>
          <w:lang w:val="sr-Latn-ME"/>
        </w:rPr>
      </w:pPr>
      <w:hyperlink r:id="rId7" w:history="1">
        <w:r w:rsidR="00C10259" w:rsidRPr="002E0422">
          <w:rPr>
            <w:color w:val="0563C1"/>
            <w:sz w:val="22"/>
            <w:szCs w:val="22"/>
            <w:u w:val="single"/>
            <w:lang w:val="sr-Latn-ME"/>
          </w:rPr>
          <w:t>www.cinmed.me</w:t>
        </w:r>
      </w:hyperlink>
      <w:r w:rsidR="00C10259" w:rsidRPr="002E0422">
        <w:rPr>
          <w:sz w:val="22"/>
          <w:szCs w:val="22"/>
          <w:lang w:val="sr-Latn-ME"/>
        </w:rPr>
        <w:t xml:space="preserve"> </w:t>
      </w:r>
    </w:p>
    <w:p w14:paraId="456A4174" w14:textId="77777777" w:rsidR="00C10259" w:rsidRPr="002E0422" w:rsidRDefault="001B1AAB" w:rsidP="00C10259">
      <w:pPr>
        <w:rPr>
          <w:sz w:val="22"/>
          <w:szCs w:val="22"/>
          <w:lang w:val="sr-Latn-ME"/>
        </w:rPr>
      </w:pPr>
      <w:hyperlink r:id="rId8" w:history="1">
        <w:r w:rsidR="00C10259" w:rsidRPr="002E0422">
          <w:rPr>
            <w:color w:val="0563C1"/>
            <w:sz w:val="22"/>
            <w:szCs w:val="22"/>
            <w:u w:val="single"/>
            <w:lang w:val="sr-Latn-ME"/>
          </w:rPr>
          <w:t>nezeljenadejstva@cinmed.me</w:t>
        </w:r>
      </w:hyperlink>
      <w:r w:rsidR="00C10259" w:rsidRPr="002E0422">
        <w:rPr>
          <w:sz w:val="22"/>
          <w:szCs w:val="22"/>
          <w:lang w:val="sr-Latn-ME"/>
        </w:rPr>
        <w:t xml:space="preserve"> </w:t>
      </w:r>
    </w:p>
    <w:p w14:paraId="185DE319" w14:textId="35E11F94" w:rsidR="00C10259" w:rsidRPr="002E0422" w:rsidRDefault="00C10259" w:rsidP="00C10259">
      <w:pPr>
        <w:rPr>
          <w:sz w:val="22"/>
          <w:szCs w:val="22"/>
          <w:lang w:val="sr-Latn-ME"/>
        </w:rPr>
      </w:pPr>
      <w:r w:rsidRPr="002E0422">
        <w:rPr>
          <w:sz w:val="22"/>
          <w:szCs w:val="22"/>
          <w:lang w:val="sr-Latn-ME"/>
        </w:rPr>
        <w:t>putem IS zdravstvene zaštite</w:t>
      </w:r>
    </w:p>
    <w:p w14:paraId="22E32039" w14:textId="77777777" w:rsidR="002B4481" w:rsidRPr="002E0422" w:rsidRDefault="002B4481" w:rsidP="002B4481">
      <w:pPr>
        <w:rPr>
          <w:sz w:val="22"/>
          <w:szCs w:val="22"/>
          <w:lang w:val="sr-Latn-ME"/>
        </w:rPr>
      </w:pPr>
      <w:r w:rsidRPr="002E0422">
        <w:rPr>
          <w:sz w:val="22"/>
          <w:szCs w:val="22"/>
          <w:lang w:val="sr-Latn-ME"/>
        </w:rPr>
        <w:t>QR kod za online prijavu sumnje na neželjeno dejstvo lijeka:</w:t>
      </w:r>
    </w:p>
    <w:p w14:paraId="18855147" w14:textId="5CE559B2" w:rsidR="002B4481" w:rsidRPr="002E0422" w:rsidRDefault="002B4481" w:rsidP="00C10259">
      <w:pPr>
        <w:rPr>
          <w:sz w:val="22"/>
          <w:szCs w:val="22"/>
          <w:lang w:val="sr-Latn-ME"/>
        </w:rPr>
      </w:pPr>
    </w:p>
    <w:p w14:paraId="622E723A" w14:textId="4E0F01DD" w:rsidR="00A95C1B" w:rsidRPr="002E0422" w:rsidRDefault="002B4481" w:rsidP="00C10259">
      <w:pPr>
        <w:rPr>
          <w:sz w:val="22"/>
          <w:szCs w:val="22"/>
          <w:lang w:val="sr-Latn-ME"/>
        </w:rPr>
      </w:pPr>
      <w:r w:rsidRPr="002E0422">
        <w:rPr>
          <w:noProof/>
          <w:sz w:val="22"/>
          <w:szCs w:val="22"/>
        </w:rPr>
        <w:drawing>
          <wp:inline distT="0" distB="0" distL="0" distR="0" wp14:anchorId="31FFF19A" wp14:editId="42E48101">
            <wp:extent cx="971550" cy="971550"/>
            <wp:effectExtent l="0" t="0" r="0" b="0"/>
            <wp:docPr id="6" name="Picture 6"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FE84F8B" w14:textId="022C961F" w:rsidR="00C10259" w:rsidRPr="00031CE8" w:rsidRDefault="00342BC5" w:rsidP="00C10259">
      <w:pPr>
        <w:pStyle w:val="NASLOV123"/>
        <w:jc w:val="both"/>
        <w:rPr>
          <w:lang w:val="sr-Latn-ME"/>
        </w:rPr>
      </w:pPr>
      <w:r w:rsidRPr="00031CE8">
        <w:rPr>
          <w:lang w:val="sr-Latn-ME"/>
        </w:rPr>
        <w:lastRenderedPageBreak/>
        <w:t xml:space="preserve">5. </w:t>
      </w:r>
      <w:r w:rsidR="002A6C11" w:rsidRPr="00031CE8">
        <w:rPr>
          <w:lang w:val="sr-Latn-ME"/>
        </w:rPr>
        <w:tab/>
      </w:r>
      <w:r w:rsidR="002A6C11" w:rsidRPr="00031CE8">
        <w:rPr>
          <w:lang w:val="sr-Latn-ME"/>
        </w:rPr>
        <w:tab/>
      </w:r>
      <w:r w:rsidR="00C10259" w:rsidRPr="00031CE8">
        <w:rPr>
          <w:lang w:val="sr-Latn-ME"/>
        </w:rPr>
        <w:t>KAKO ČUVATI LIJEK PENTREXYL</w:t>
      </w:r>
    </w:p>
    <w:p w14:paraId="2AEF6230" w14:textId="77777777" w:rsidR="00C10259" w:rsidRPr="00031CE8" w:rsidRDefault="00C10259" w:rsidP="002E0422">
      <w:pPr>
        <w:numPr>
          <w:ilvl w:val="12"/>
          <w:numId w:val="0"/>
        </w:numPr>
        <w:tabs>
          <w:tab w:val="left" w:pos="720"/>
        </w:tabs>
        <w:ind w:right="-2"/>
        <w:jc w:val="both"/>
        <w:rPr>
          <w:sz w:val="22"/>
          <w:szCs w:val="22"/>
          <w:lang w:val="sr-Latn-ME"/>
        </w:rPr>
      </w:pPr>
      <w:r w:rsidRPr="00031CE8">
        <w:rPr>
          <w:sz w:val="22"/>
          <w:szCs w:val="22"/>
          <w:lang w:val="sr-Latn-ME"/>
        </w:rPr>
        <w:t>Lijek čuvajte van pogleda i domašaja djece.</w:t>
      </w:r>
    </w:p>
    <w:p w14:paraId="264508B9" w14:textId="77777777" w:rsidR="00342BC5" w:rsidRPr="00031CE8" w:rsidRDefault="00342BC5" w:rsidP="002A6C11">
      <w:pPr>
        <w:jc w:val="both"/>
        <w:rPr>
          <w:sz w:val="22"/>
          <w:szCs w:val="22"/>
          <w:lang w:val="sr-Latn-ME"/>
        </w:rPr>
      </w:pPr>
    </w:p>
    <w:p w14:paraId="6FE26395" w14:textId="34588CF2" w:rsidR="00C10259" w:rsidRPr="00031CE8" w:rsidRDefault="00C10259" w:rsidP="002E0422">
      <w:pPr>
        <w:numPr>
          <w:ilvl w:val="12"/>
          <w:numId w:val="0"/>
        </w:numPr>
        <w:tabs>
          <w:tab w:val="left" w:pos="720"/>
        </w:tabs>
        <w:ind w:right="-2"/>
        <w:jc w:val="both"/>
        <w:rPr>
          <w:sz w:val="22"/>
          <w:szCs w:val="22"/>
          <w:lang w:val="sr-Latn-ME"/>
        </w:rPr>
      </w:pPr>
      <w:r w:rsidRPr="00031CE8">
        <w:rPr>
          <w:sz w:val="22"/>
          <w:szCs w:val="22"/>
          <w:lang w:val="sr-Latn-ME"/>
        </w:rPr>
        <w:t>Ovaj lijek se ne smije upotrijebiti nakon isteka roka upotrebe navedenog na kut</w:t>
      </w:r>
      <w:r w:rsidR="009A7657" w:rsidRPr="00031CE8">
        <w:rPr>
          <w:sz w:val="22"/>
          <w:szCs w:val="22"/>
          <w:lang w:val="sr-Latn-ME"/>
        </w:rPr>
        <w:t>iji</w:t>
      </w:r>
      <w:r w:rsidRPr="00031CE8">
        <w:rPr>
          <w:sz w:val="22"/>
          <w:szCs w:val="22"/>
          <w:lang w:val="sr-Latn-ME"/>
        </w:rPr>
        <w:t>. Rok upotrebe odnosi se na poslednji dan navedenog mjeseca.</w:t>
      </w:r>
    </w:p>
    <w:p w14:paraId="74E544A3" w14:textId="4E073DC6" w:rsidR="00342BC5" w:rsidRPr="00031CE8" w:rsidRDefault="00342BC5" w:rsidP="002A6C11">
      <w:pPr>
        <w:jc w:val="both"/>
        <w:rPr>
          <w:sz w:val="22"/>
          <w:szCs w:val="22"/>
          <w:lang w:val="sr-Latn-ME"/>
        </w:rPr>
      </w:pPr>
      <w:r w:rsidRPr="00031CE8">
        <w:rPr>
          <w:sz w:val="22"/>
          <w:szCs w:val="22"/>
          <w:lang w:val="sr-Latn-ME"/>
        </w:rPr>
        <w:t xml:space="preserve">Čuvati na temperaturi do 30 </w:t>
      </w:r>
      <w:r w:rsidRPr="00031CE8">
        <w:rPr>
          <w:sz w:val="22"/>
          <w:szCs w:val="22"/>
          <w:vertAlign w:val="superscript"/>
          <w:lang w:val="sr-Latn-ME"/>
        </w:rPr>
        <w:t xml:space="preserve">o </w:t>
      </w:r>
      <w:r w:rsidRPr="00031CE8">
        <w:rPr>
          <w:sz w:val="22"/>
          <w:szCs w:val="22"/>
          <w:lang w:val="sr-Latn-ME"/>
        </w:rPr>
        <w:t>C u originalnom pakovanju radi zaštite od sv</w:t>
      </w:r>
      <w:r w:rsidR="00140A4F" w:rsidRPr="00031CE8">
        <w:rPr>
          <w:sz w:val="22"/>
          <w:szCs w:val="22"/>
          <w:lang w:val="sr-Latn-ME"/>
        </w:rPr>
        <w:t>j</w:t>
      </w:r>
      <w:r w:rsidRPr="00031CE8">
        <w:rPr>
          <w:sz w:val="22"/>
          <w:szCs w:val="22"/>
          <w:lang w:val="sr-Latn-ME"/>
        </w:rPr>
        <w:t>etlosti i vlage.</w:t>
      </w:r>
    </w:p>
    <w:p w14:paraId="751C818A" w14:textId="7362BB3E" w:rsidR="009A7657" w:rsidRPr="00031CE8" w:rsidRDefault="009A7657" w:rsidP="002E0422">
      <w:pPr>
        <w:jc w:val="both"/>
        <w:rPr>
          <w:sz w:val="22"/>
          <w:szCs w:val="22"/>
          <w:lang w:val="sr-Latn-ME" w:eastAsia="hr-HR"/>
        </w:rPr>
      </w:pPr>
      <w:r w:rsidRPr="00031CE8">
        <w:rPr>
          <w:sz w:val="22"/>
          <w:szCs w:val="22"/>
          <w:lang w:val="sr-Latn-ME" w:eastAsia="hr-HR"/>
        </w:rPr>
        <w:t>Ljekove ne treba bacati u kanalizaciju, niti kućni otpad. Ove mjere pomažu očuvanju životne sredine. Neupotrijebljeni lijek se uništava u skladu sa važećim propisima.</w:t>
      </w:r>
    </w:p>
    <w:p w14:paraId="4E224BB8" w14:textId="3FD305F0" w:rsidR="00342BC5" w:rsidRPr="00031CE8" w:rsidRDefault="00342BC5" w:rsidP="00FD4346">
      <w:pPr>
        <w:jc w:val="both"/>
        <w:rPr>
          <w:sz w:val="22"/>
          <w:szCs w:val="22"/>
          <w:lang w:val="sr-Latn-ME"/>
        </w:rPr>
      </w:pPr>
    </w:p>
    <w:p w14:paraId="1D97AB18" w14:textId="77777777" w:rsidR="00A95C1B" w:rsidRPr="00031CE8" w:rsidRDefault="00A95C1B" w:rsidP="00FD4346">
      <w:pPr>
        <w:jc w:val="both"/>
        <w:rPr>
          <w:sz w:val="22"/>
          <w:szCs w:val="22"/>
          <w:lang w:val="sr-Latn-ME"/>
        </w:rPr>
      </w:pPr>
    </w:p>
    <w:p w14:paraId="19D0B73D" w14:textId="7057DE28" w:rsidR="00342BC5" w:rsidRPr="00031CE8" w:rsidRDefault="009A7657" w:rsidP="009A7657">
      <w:pPr>
        <w:jc w:val="both"/>
        <w:rPr>
          <w:b/>
          <w:bCs/>
          <w:sz w:val="22"/>
          <w:szCs w:val="22"/>
          <w:lang w:val="sr-Latn-ME"/>
        </w:rPr>
      </w:pPr>
      <w:r w:rsidRPr="00031CE8">
        <w:rPr>
          <w:b/>
          <w:bCs/>
          <w:sz w:val="22"/>
          <w:szCs w:val="22"/>
          <w:lang w:val="sr-Latn-ME"/>
        </w:rPr>
        <w:t xml:space="preserve">6. </w:t>
      </w:r>
      <w:r w:rsidR="002A6C11" w:rsidRPr="00031CE8">
        <w:rPr>
          <w:b/>
          <w:bCs/>
          <w:sz w:val="22"/>
          <w:szCs w:val="22"/>
          <w:lang w:val="sr-Latn-ME"/>
        </w:rPr>
        <w:tab/>
      </w:r>
      <w:r w:rsidRPr="00031CE8">
        <w:rPr>
          <w:b/>
          <w:bCs/>
          <w:sz w:val="22"/>
          <w:szCs w:val="22"/>
          <w:lang w:val="sr-Latn-ME"/>
        </w:rPr>
        <w:t>SADRŽAJ PAKOVANJA I DODATNE INFORMACIJE</w:t>
      </w:r>
    </w:p>
    <w:p w14:paraId="46C5DC9A" w14:textId="77777777" w:rsidR="009A7657" w:rsidRPr="00031CE8" w:rsidRDefault="009A7657" w:rsidP="009A7657">
      <w:pPr>
        <w:pStyle w:val="ListParagraph"/>
        <w:ind w:left="0"/>
        <w:jc w:val="both"/>
        <w:rPr>
          <w:b/>
          <w:sz w:val="22"/>
          <w:szCs w:val="22"/>
          <w:lang w:val="sr-Latn-ME"/>
        </w:rPr>
      </w:pPr>
    </w:p>
    <w:p w14:paraId="77125A33" w14:textId="6B5427BB" w:rsidR="00342BC5" w:rsidRPr="00031CE8" w:rsidRDefault="00342BC5" w:rsidP="00FD4346">
      <w:pPr>
        <w:jc w:val="both"/>
        <w:rPr>
          <w:b/>
          <w:sz w:val="22"/>
          <w:szCs w:val="22"/>
          <w:lang w:val="sr-Latn-ME"/>
        </w:rPr>
      </w:pPr>
      <w:r w:rsidRPr="00031CE8">
        <w:rPr>
          <w:b/>
          <w:sz w:val="22"/>
          <w:szCs w:val="22"/>
          <w:lang w:val="sr-Latn-ME"/>
        </w:rPr>
        <w:t>Šta sadrži l</w:t>
      </w:r>
      <w:r w:rsidR="00140A4F" w:rsidRPr="00031CE8">
        <w:rPr>
          <w:b/>
          <w:sz w:val="22"/>
          <w:szCs w:val="22"/>
          <w:lang w:val="sr-Latn-ME"/>
        </w:rPr>
        <w:t>ij</w:t>
      </w:r>
      <w:r w:rsidRPr="00031CE8">
        <w:rPr>
          <w:b/>
          <w:sz w:val="22"/>
          <w:szCs w:val="22"/>
          <w:lang w:val="sr-Latn-ME"/>
        </w:rPr>
        <w:t>ek Pentrexyl</w:t>
      </w:r>
    </w:p>
    <w:p w14:paraId="329E8CE3" w14:textId="77777777" w:rsidR="00342BC5" w:rsidRPr="00031CE8" w:rsidRDefault="00342BC5" w:rsidP="00FD4346">
      <w:pPr>
        <w:pStyle w:val="Header"/>
        <w:tabs>
          <w:tab w:val="left" w:pos="284"/>
        </w:tabs>
        <w:jc w:val="both"/>
        <w:rPr>
          <w:sz w:val="22"/>
          <w:szCs w:val="22"/>
          <w:u w:val="single"/>
          <w:lang w:val="sr-Latn-ME"/>
        </w:rPr>
      </w:pPr>
    </w:p>
    <w:p w14:paraId="078FB523" w14:textId="37EE74A9" w:rsidR="00342BC5" w:rsidRPr="00031CE8" w:rsidRDefault="00140A4F" w:rsidP="009A7657">
      <w:pPr>
        <w:pStyle w:val="Header"/>
        <w:tabs>
          <w:tab w:val="left" w:pos="284"/>
        </w:tabs>
        <w:jc w:val="both"/>
        <w:rPr>
          <w:sz w:val="22"/>
          <w:szCs w:val="22"/>
          <w:lang w:val="sr-Latn-ME"/>
        </w:rPr>
      </w:pPr>
      <w:r w:rsidRPr="00031CE8">
        <w:rPr>
          <w:sz w:val="22"/>
          <w:szCs w:val="22"/>
          <w:u w:val="single"/>
          <w:lang w:val="sr-Latn-ME"/>
        </w:rPr>
        <w:t>A</w:t>
      </w:r>
      <w:r w:rsidR="00342BC5" w:rsidRPr="00031CE8">
        <w:rPr>
          <w:sz w:val="22"/>
          <w:szCs w:val="22"/>
          <w:u w:val="single"/>
          <w:lang w:val="sr-Latn-ME"/>
        </w:rPr>
        <w:t>ktivn</w:t>
      </w:r>
      <w:r w:rsidRPr="00031CE8">
        <w:rPr>
          <w:sz w:val="22"/>
          <w:szCs w:val="22"/>
          <w:u w:val="single"/>
          <w:lang w:val="sr-Latn-ME"/>
        </w:rPr>
        <w:t>a</w:t>
      </w:r>
      <w:r w:rsidR="00342BC5" w:rsidRPr="00031CE8">
        <w:rPr>
          <w:sz w:val="22"/>
          <w:szCs w:val="22"/>
          <w:u w:val="single"/>
          <w:lang w:val="sr-Latn-ME"/>
        </w:rPr>
        <w:t xml:space="preserve"> supstanc</w:t>
      </w:r>
      <w:r w:rsidRPr="00031CE8">
        <w:rPr>
          <w:sz w:val="22"/>
          <w:szCs w:val="22"/>
          <w:u w:val="single"/>
          <w:lang w:val="sr-Latn-ME"/>
        </w:rPr>
        <w:t>a je</w:t>
      </w:r>
      <w:r w:rsidR="00342BC5" w:rsidRPr="00031CE8">
        <w:rPr>
          <w:sz w:val="22"/>
          <w:szCs w:val="22"/>
          <w:u w:val="single"/>
          <w:lang w:val="sr-Latn-ME"/>
        </w:rPr>
        <w:t>:</w:t>
      </w:r>
    </w:p>
    <w:p w14:paraId="2F24BCEF" w14:textId="77777777" w:rsidR="00342BC5" w:rsidRPr="00031CE8" w:rsidRDefault="00342BC5" w:rsidP="00FD4346">
      <w:pPr>
        <w:pStyle w:val="Header"/>
        <w:tabs>
          <w:tab w:val="left" w:pos="284"/>
        </w:tabs>
        <w:jc w:val="both"/>
        <w:rPr>
          <w:sz w:val="22"/>
          <w:szCs w:val="22"/>
          <w:lang w:val="sr-Latn-ME"/>
        </w:rPr>
      </w:pPr>
      <w:r w:rsidRPr="00031CE8">
        <w:rPr>
          <w:sz w:val="22"/>
          <w:szCs w:val="22"/>
          <w:lang w:val="sr-Latn-ME"/>
        </w:rPr>
        <w:t xml:space="preserve">1 kapsula sadrži 500 mg ampicilina </w:t>
      </w:r>
    </w:p>
    <w:p w14:paraId="2F70DFA9" w14:textId="30C74C95" w:rsidR="00342BC5" w:rsidRPr="00031CE8" w:rsidRDefault="00342BC5" w:rsidP="00FD4346">
      <w:pPr>
        <w:pStyle w:val="Header"/>
        <w:tabs>
          <w:tab w:val="left" w:pos="284"/>
        </w:tabs>
        <w:jc w:val="both"/>
        <w:rPr>
          <w:sz w:val="22"/>
          <w:szCs w:val="22"/>
          <w:lang w:val="sr-Latn-ME"/>
        </w:rPr>
      </w:pPr>
      <w:r w:rsidRPr="00031CE8">
        <w:rPr>
          <w:sz w:val="22"/>
          <w:szCs w:val="22"/>
          <w:lang w:val="sr-Latn-ME"/>
        </w:rPr>
        <w:t>(u obliku ampicilin</w:t>
      </w:r>
      <w:r w:rsidR="00501F42" w:rsidRPr="00031CE8">
        <w:rPr>
          <w:sz w:val="22"/>
          <w:szCs w:val="22"/>
          <w:lang w:val="sr-Latn-ME"/>
        </w:rPr>
        <w:t xml:space="preserve"> </w:t>
      </w:r>
      <w:r w:rsidRPr="00031CE8">
        <w:rPr>
          <w:sz w:val="22"/>
          <w:szCs w:val="22"/>
          <w:lang w:val="sr-Latn-ME"/>
        </w:rPr>
        <w:t>trihidrata).</w:t>
      </w:r>
    </w:p>
    <w:p w14:paraId="18413123" w14:textId="77777777" w:rsidR="00342BC5" w:rsidRPr="00031CE8" w:rsidRDefault="00342BC5" w:rsidP="00FD4346">
      <w:pPr>
        <w:jc w:val="both"/>
        <w:rPr>
          <w:sz w:val="22"/>
          <w:szCs w:val="22"/>
          <w:lang w:val="sr-Latn-ME"/>
        </w:rPr>
      </w:pPr>
    </w:p>
    <w:p w14:paraId="1806BDEB" w14:textId="03391431" w:rsidR="00342BC5" w:rsidRPr="00031CE8" w:rsidRDefault="00140A4F" w:rsidP="009A7657">
      <w:pPr>
        <w:jc w:val="both"/>
        <w:rPr>
          <w:sz w:val="22"/>
          <w:szCs w:val="22"/>
          <w:lang w:val="sr-Latn-ME"/>
        </w:rPr>
      </w:pPr>
      <w:r w:rsidRPr="00031CE8">
        <w:rPr>
          <w:sz w:val="22"/>
          <w:szCs w:val="22"/>
          <w:u w:val="single"/>
          <w:lang w:val="sr-Latn-ME"/>
        </w:rPr>
        <w:t>P</w:t>
      </w:r>
      <w:r w:rsidR="00342BC5" w:rsidRPr="00031CE8">
        <w:rPr>
          <w:sz w:val="22"/>
          <w:szCs w:val="22"/>
          <w:u w:val="single"/>
          <w:lang w:val="sr-Latn-ME"/>
        </w:rPr>
        <w:t>omoćn</w:t>
      </w:r>
      <w:r w:rsidRPr="00031CE8">
        <w:rPr>
          <w:sz w:val="22"/>
          <w:szCs w:val="22"/>
          <w:u w:val="single"/>
          <w:lang w:val="sr-Latn-ME"/>
        </w:rPr>
        <w:t>e</w:t>
      </w:r>
      <w:r w:rsidR="00342BC5" w:rsidRPr="00031CE8">
        <w:rPr>
          <w:sz w:val="22"/>
          <w:szCs w:val="22"/>
          <w:u w:val="single"/>
          <w:lang w:val="sr-Latn-ME"/>
        </w:rPr>
        <w:t xml:space="preserve"> supstanci</w:t>
      </w:r>
      <w:r w:rsidRPr="00031CE8">
        <w:rPr>
          <w:sz w:val="22"/>
          <w:szCs w:val="22"/>
          <w:u w:val="single"/>
          <w:lang w:val="sr-Latn-ME"/>
        </w:rPr>
        <w:t xml:space="preserve"> su</w:t>
      </w:r>
      <w:r w:rsidR="00342BC5" w:rsidRPr="00031CE8">
        <w:rPr>
          <w:sz w:val="22"/>
          <w:szCs w:val="22"/>
          <w:lang w:val="sr-Latn-ME"/>
        </w:rPr>
        <w:t>:</w:t>
      </w:r>
    </w:p>
    <w:p w14:paraId="55B0AEAC" w14:textId="53B3DB76" w:rsidR="00342BC5" w:rsidRPr="00031CE8" w:rsidRDefault="00501F42" w:rsidP="00FD4346">
      <w:pPr>
        <w:pStyle w:val="Header"/>
        <w:tabs>
          <w:tab w:val="left" w:pos="284"/>
        </w:tabs>
        <w:jc w:val="both"/>
        <w:rPr>
          <w:sz w:val="22"/>
          <w:szCs w:val="22"/>
          <w:lang w:val="sr-Latn-ME"/>
        </w:rPr>
      </w:pPr>
      <w:r w:rsidRPr="00031CE8">
        <w:rPr>
          <w:sz w:val="22"/>
          <w:szCs w:val="22"/>
          <w:lang w:val="sr-Latn-ME"/>
        </w:rPr>
        <w:t>M</w:t>
      </w:r>
      <w:r w:rsidR="00342BC5" w:rsidRPr="00031CE8">
        <w:rPr>
          <w:sz w:val="22"/>
          <w:szCs w:val="22"/>
          <w:lang w:val="sr-Latn-ME"/>
        </w:rPr>
        <w:t>agnezijum</w:t>
      </w:r>
      <w:r w:rsidRPr="00031CE8">
        <w:rPr>
          <w:sz w:val="22"/>
          <w:szCs w:val="22"/>
          <w:lang w:val="sr-Latn-ME"/>
        </w:rPr>
        <w:t xml:space="preserve"> </w:t>
      </w:r>
      <w:r w:rsidR="00342BC5" w:rsidRPr="00031CE8">
        <w:rPr>
          <w:sz w:val="22"/>
          <w:szCs w:val="22"/>
          <w:lang w:val="sr-Latn-ME"/>
        </w:rPr>
        <w:t>stearat; celuloza</w:t>
      </w:r>
      <w:r w:rsidRPr="00031CE8">
        <w:rPr>
          <w:sz w:val="22"/>
          <w:szCs w:val="22"/>
          <w:lang w:val="sr-Latn-ME"/>
        </w:rPr>
        <w:t xml:space="preserve"> </w:t>
      </w:r>
      <w:r w:rsidR="00342BC5" w:rsidRPr="00031CE8">
        <w:rPr>
          <w:sz w:val="22"/>
          <w:szCs w:val="22"/>
          <w:lang w:val="sr-Latn-ME"/>
        </w:rPr>
        <w:t>mikrokristalna;</w:t>
      </w:r>
    </w:p>
    <w:p w14:paraId="7629CF34" w14:textId="77777777" w:rsidR="00342BC5" w:rsidRPr="00031CE8" w:rsidRDefault="00342BC5" w:rsidP="00FD4346">
      <w:pPr>
        <w:pStyle w:val="Header"/>
        <w:tabs>
          <w:tab w:val="left" w:pos="284"/>
        </w:tabs>
        <w:jc w:val="both"/>
        <w:rPr>
          <w:sz w:val="22"/>
          <w:szCs w:val="22"/>
          <w:u w:val="single"/>
          <w:lang w:val="sr-Latn-ME"/>
        </w:rPr>
      </w:pPr>
    </w:p>
    <w:p w14:paraId="3CFEEC1C" w14:textId="14B63DE8" w:rsidR="00342BC5" w:rsidRPr="00031CE8" w:rsidRDefault="00342BC5" w:rsidP="00FD4346">
      <w:pPr>
        <w:pStyle w:val="Header"/>
        <w:tabs>
          <w:tab w:val="left" w:pos="284"/>
        </w:tabs>
        <w:jc w:val="both"/>
        <w:rPr>
          <w:sz w:val="22"/>
          <w:szCs w:val="22"/>
          <w:lang w:val="sr-Latn-ME"/>
        </w:rPr>
      </w:pPr>
      <w:r w:rsidRPr="00031CE8">
        <w:rPr>
          <w:sz w:val="22"/>
          <w:szCs w:val="22"/>
          <w:lang w:val="sr-Latn-ME"/>
        </w:rPr>
        <w:t>Tvrde želatinske kapsule N</w:t>
      </w:r>
      <w:r w:rsidRPr="00031CE8">
        <w:rPr>
          <w:sz w:val="22"/>
          <w:szCs w:val="22"/>
          <w:vertAlign w:val="superscript"/>
          <w:lang w:val="sr-Latn-ME"/>
        </w:rPr>
        <w:t>º</w:t>
      </w:r>
      <w:r w:rsidRPr="00031CE8">
        <w:rPr>
          <w:sz w:val="22"/>
          <w:szCs w:val="22"/>
          <w:lang w:val="sr-Latn-ME"/>
        </w:rPr>
        <w:t>0 sivog t</w:t>
      </w:r>
      <w:r w:rsidR="00140A4F" w:rsidRPr="00031CE8">
        <w:rPr>
          <w:sz w:val="22"/>
          <w:szCs w:val="22"/>
          <w:lang w:val="sr-Latn-ME"/>
        </w:rPr>
        <w:t>ij</w:t>
      </w:r>
      <w:r w:rsidRPr="00031CE8">
        <w:rPr>
          <w:sz w:val="22"/>
          <w:szCs w:val="22"/>
          <w:lang w:val="sr-Latn-ME"/>
        </w:rPr>
        <w:t>ela i crvene kapice.</w:t>
      </w:r>
    </w:p>
    <w:p w14:paraId="1AB4CF82" w14:textId="66B0C5C1" w:rsidR="00342BC5" w:rsidRPr="00031CE8" w:rsidRDefault="00342BC5" w:rsidP="00FD4346">
      <w:pPr>
        <w:pStyle w:val="Header"/>
        <w:tabs>
          <w:tab w:val="left" w:pos="284"/>
        </w:tabs>
        <w:jc w:val="both"/>
        <w:rPr>
          <w:sz w:val="22"/>
          <w:szCs w:val="22"/>
          <w:lang w:val="sr-Latn-ME"/>
        </w:rPr>
      </w:pPr>
      <w:r w:rsidRPr="00031CE8">
        <w:rPr>
          <w:sz w:val="22"/>
          <w:szCs w:val="22"/>
          <w:lang w:val="sr-Latn-ME"/>
        </w:rPr>
        <w:t>T</w:t>
      </w:r>
      <w:r w:rsidR="00140A4F" w:rsidRPr="00031CE8">
        <w:rPr>
          <w:sz w:val="22"/>
          <w:szCs w:val="22"/>
          <w:lang w:val="sr-Latn-ME"/>
        </w:rPr>
        <w:t>ij</w:t>
      </w:r>
      <w:r w:rsidRPr="00031CE8">
        <w:rPr>
          <w:sz w:val="22"/>
          <w:szCs w:val="22"/>
          <w:lang w:val="sr-Latn-ME"/>
        </w:rPr>
        <w:t>elo: želatin; titan</w:t>
      </w:r>
      <w:r w:rsidR="00501F42" w:rsidRPr="00031CE8">
        <w:rPr>
          <w:sz w:val="22"/>
          <w:szCs w:val="22"/>
          <w:lang w:val="sr-Latn-ME"/>
        </w:rPr>
        <w:t xml:space="preserve"> </w:t>
      </w:r>
      <w:r w:rsidRPr="00031CE8">
        <w:rPr>
          <w:sz w:val="22"/>
          <w:szCs w:val="22"/>
          <w:lang w:val="sr-Latn-ME"/>
        </w:rPr>
        <w:t>dioksid (E 171); gvožđe (III)</w:t>
      </w:r>
      <w:r w:rsidR="00501F42" w:rsidRPr="00031CE8">
        <w:rPr>
          <w:sz w:val="22"/>
          <w:szCs w:val="22"/>
          <w:lang w:val="sr-Latn-ME"/>
        </w:rPr>
        <w:t xml:space="preserve"> </w:t>
      </w:r>
      <w:r w:rsidRPr="00031CE8">
        <w:rPr>
          <w:sz w:val="22"/>
          <w:szCs w:val="22"/>
          <w:lang w:val="sr-Latn-ME"/>
        </w:rPr>
        <w:t xml:space="preserve">oksid, crni (E 172); </w:t>
      </w:r>
    </w:p>
    <w:p w14:paraId="222E2B4C" w14:textId="4ED6C6C3" w:rsidR="00342BC5" w:rsidRPr="00031CE8" w:rsidRDefault="00342BC5" w:rsidP="002E0422">
      <w:pPr>
        <w:pStyle w:val="Header"/>
        <w:tabs>
          <w:tab w:val="left" w:pos="284"/>
        </w:tabs>
        <w:jc w:val="both"/>
        <w:rPr>
          <w:lang w:val="sr-Latn-ME"/>
        </w:rPr>
      </w:pPr>
      <w:r w:rsidRPr="00031CE8">
        <w:rPr>
          <w:sz w:val="22"/>
          <w:szCs w:val="22"/>
          <w:lang w:val="sr-Latn-ME"/>
        </w:rPr>
        <w:t>Kapica: želatin;</w:t>
      </w:r>
      <w:r w:rsidR="00501F42" w:rsidRPr="00031CE8">
        <w:rPr>
          <w:sz w:val="22"/>
          <w:szCs w:val="22"/>
          <w:lang w:val="sr-Latn-ME"/>
        </w:rPr>
        <w:t xml:space="preserve"> </w:t>
      </w:r>
      <w:r w:rsidRPr="00031CE8">
        <w:rPr>
          <w:sz w:val="22"/>
          <w:szCs w:val="22"/>
          <w:lang w:val="sr-Latn-ME"/>
        </w:rPr>
        <w:t>titan</w:t>
      </w:r>
      <w:r w:rsidR="00501F42" w:rsidRPr="00031CE8">
        <w:rPr>
          <w:sz w:val="22"/>
          <w:szCs w:val="22"/>
          <w:lang w:val="sr-Latn-ME"/>
        </w:rPr>
        <w:t xml:space="preserve"> </w:t>
      </w:r>
      <w:r w:rsidRPr="00031CE8">
        <w:rPr>
          <w:sz w:val="22"/>
          <w:szCs w:val="22"/>
          <w:lang w:val="sr-Latn-ME"/>
        </w:rPr>
        <w:t>dioksid (E 171);</w:t>
      </w:r>
      <w:r w:rsidR="00140A4F" w:rsidRPr="00031CE8">
        <w:rPr>
          <w:sz w:val="22"/>
          <w:szCs w:val="22"/>
          <w:lang w:val="sr-Latn-ME"/>
        </w:rPr>
        <w:t xml:space="preserve"> </w:t>
      </w:r>
      <w:r w:rsidRPr="00031CE8">
        <w:rPr>
          <w:sz w:val="22"/>
          <w:szCs w:val="22"/>
          <w:lang w:val="sr-Latn-ME"/>
        </w:rPr>
        <w:t>indigo karmin (E 132); eritrozin (E 127).</w:t>
      </w:r>
    </w:p>
    <w:p w14:paraId="603FCFEF" w14:textId="528B78CF" w:rsidR="00342BC5" w:rsidRPr="00031CE8" w:rsidRDefault="00342BC5" w:rsidP="00FD4346">
      <w:pPr>
        <w:spacing w:before="120" w:after="120"/>
        <w:jc w:val="both"/>
        <w:rPr>
          <w:b/>
          <w:sz w:val="22"/>
          <w:szCs w:val="22"/>
          <w:lang w:val="sr-Latn-ME"/>
        </w:rPr>
      </w:pPr>
      <w:r w:rsidRPr="00031CE8">
        <w:rPr>
          <w:b/>
          <w:sz w:val="22"/>
          <w:szCs w:val="22"/>
          <w:lang w:val="sr-Latn-ME"/>
        </w:rPr>
        <w:t>Kako izgleda l</w:t>
      </w:r>
      <w:r w:rsidR="00140A4F" w:rsidRPr="00031CE8">
        <w:rPr>
          <w:b/>
          <w:sz w:val="22"/>
          <w:szCs w:val="22"/>
          <w:lang w:val="sr-Latn-ME"/>
        </w:rPr>
        <w:t>ij</w:t>
      </w:r>
      <w:r w:rsidRPr="00031CE8">
        <w:rPr>
          <w:b/>
          <w:sz w:val="22"/>
          <w:szCs w:val="22"/>
          <w:lang w:val="sr-Latn-ME"/>
        </w:rPr>
        <w:t>ek Pentrexyl i sadržaj pakovanja</w:t>
      </w:r>
    </w:p>
    <w:p w14:paraId="0B18EF0D" w14:textId="77777777" w:rsidR="00342BC5" w:rsidRPr="00031CE8" w:rsidRDefault="00342BC5" w:rsidP="00FD4346">
      <w:pPr>
        <w:pStyle w:val="Header"/>
        <w:tabs>
          <w:tab w:val="left" w:pos="284"/>
        </w:tabs>
        <w:jc w:val="both"/>
        <w:rPr>
          <w:sz w:val="22"/>
          <w:szCs w:val="22"/>
          <w:lang w:val="sr-Latn-ME"/>
        </w:rPr>
      </w:pPr>
      <w:r w:rsidRPr="00031CE8">
        <w:rPr>
          <w:sz w:val="22"/>
          <w:szCs w:val="22"/>
          <w:u w:val="single"/>
          <w:lang w:val="sr-Latn-ME"/>
        </w:rPr>
        <w:t>Izgled</w:t>
      </w:r>
      <w:r w:rsidRPr="00031CE8">
        <w:rPr>
          <w:sz w:val="22"/>
          <w:szCs w:val="22"/>
          <w:lang w:val="sr-Latn-ME"/>
        </w:rPr>
        <w:t xml:space="preserve">: </w:t>
      </w:r>
    </w:p>
    <w:p w14:paraId="5697766D" w14:textId="4B70F4F8" w:rsidR="00342BC5" w:rsidRPr="00031CE8" w:rsidRDefault="00342BC5" w:rsidP="00FD4346">
      <w:pPr>
        <w:pStyle w:val="Header"/>
        <w:tabs>
          <w:tab w:val="left" w:pos="284"/>
        </w:tabs>
        <w:jc w:val="both"/>
        <w:rPr>
          <w:sz w:val="22"/>
          <w:szCs w:val="22"/>
          <w:lang w:val="sr-Latn-ME"/>
        </w:rPr>
      </w:pPr>
      <w:r w:rsidRPr="00031CE8">
        <w:rPr>
          <w:sz w:val="22"/>
          <w:szCs w:val="22"/>
          <w:lang w:val="sr-Latn-ME"/>
        </w:rPr>
        <w:t>Kapsule su tvrde, neprozirne, želatinske, kapsule N</w:t>
      </w:r>
      <w:r w:rsidRPr="00031CE8">
        <w:rPr>
          <w:sz w:val="22"/>
          <w:szCs w:val="22"/>
          <w:vertAlign w:val="superscript"/>
          <w:lang w:val="sr-Latn-ME"/>
        </w:rPr>
        <w:t>º</w:t>
      </w:r>
      <w:r w:rsidRPr="00031CE8">
        <w:rPr>
          <w:sz w:val="22"/>
          <w:szCs w:val="22"/>
          <w:lang w:val="sr-Latn-ME"/>
        </w:rPr>
        <w:t>0 sivog t</w:t>
      </w:r>
      <w:r w:rsidR="00140A4F" w:rsidRPr="00031CE8">
        <w:rPr>
          <w:sz w:val="22"/>
          <w:szCs w:val="22"/>
          <w:lang w:val="sr-Latn-ME"/>
        </w:rPr>
        <w:t>ij</w:t>
      </w:r>
      <w:r w:rsidRPr="00031CE8">
        <w:rPr>
          <w:sz w:val="22"/>
          <w:szCs w:val="22"/>
          <w:lang w:val="sr-Latn-ME"/>
        </w:rPr>
        <w:t>ela i crvene kapice.</w:t>
      </w:r>
    </w:p>
    <w:p w14:paraId="0BA70FFD" w14:textId="6934FB48" w:rsidR="00342BC5" w:rsidRPr="00031CE8" w:rsidRDefault="00342BC5" w:rsidP="00FD4346">
      <w:pPr>
        <w:pStyle w:val="Header"/>
        <w:tabs>
          <w:tab w:val="left" w:pos="284"/>
        </w:tabs>
        <w:jc w:val="both"/>
        <w:rPr>
          <w:sz w:val="22"/>
          <w:szCs w:val="22"/>
          <w:lang w:val="sr-Latn-ME"/>
        </w:rPr>
      </w:pPr>
      <w:r w:rsidRPr="00031CE8">
        <w:rPr>
          <w:sz w:val="22"/>
          <w:szCs w:val="22"/>
          <w:lang w:val="sr-Latn-ME"/>
        </w:rPr>
        <w:t>Kapsule su punjene praškom b</w:t>
      </w:r>
      <w:r w:rsidR="00140A4F" w:rsidRPr="00031CE8">
        <w:rPr>
          <w:sz w:val="22"/>
          <w:szCs w:val="22"/>
          <w:lang w:val="sr-Latn-ME"/>
        </w:rPr>
        <w:t>ij</w:t>
      </w:r>
      <w:r w:rsidRPr="00031CE8">
        <w:rPr>
          <w:sz w:val="22"/>
          <w:szCs w:val="22"/>
          <w:lang w:val="sr-Latn-ME"/>
        </w:rPr>
        <w:t>ele do žućkasto</w:t>
      </w:r>
      <w:r w:rsidR="00501F42" w:rsidRPr="00031CE8">
        <w:rPr>
          <w:sz w:val="22"/>
          <w:szCs w:val="22"/>
          <w:lang w:val="sr-Latn-ME"/>
        </w:rPr>
        <w:t>-</w:t>
      </w:r>
      <w:r w:rsidRPr="00031CE8">
        <w:rPr>
          <w:sz w:val="22"/>
          <w:szCs w:val="22"/>
          <w:lang w:val="sr-Latn-ME"/>
        </w:rPr>
        <w:t>b</w:t>
      </w:r>
      <w:r w:rsidR="00140A4F" w:rsidRPr="00031CE8">
        <w:rPr>
          <w:sz w:val="22"/>
          <w:szCs w:val="22"/>
          <w:lang w:val="sr-Latn-ME"/>
        </w:rPr>
        <w:t>ij</w:t>
      </w:r>
      <w:r w:rsidRPr="00031CE8">
        <w:rPr>
          <w:sz w:val="22"/>
          <w:szCs w:val="22"/>
          <w:lang w:val="sr-Latn-ME"/>
        </w:rPr>
        <w:t>ele boje.</w:t>
      </w:r>
    </w:p>
    <w:p w14:paraId="231D0EF7" w14:textId="77777777" w:rsidR="00342BC5" w:rsidRPr="00031CE8" w:rsidRDefault="00342BC5" w:rsidP="00FD4346">
      <w:pPr>
        <w:pStyle w:val="Header"/>
        <w:tabs>
          <w:tab w:val="left" w:pos="284"/>
        </w:tabs>
        <w:jc w:val="both"/>
        <w:rPr>
          <w:sz w:val="22"/>
          <w:szCs w:val="22"/>
          <w:u w:val="single"/>
          <w:lang w:val="sr-Latn-ME"/>
        </w:rPr>
      </w:pPr>
      <w:r w:rsidRPr="00031CE8">
        <w:rPr>
          <w:sz w:val="22"/>
          <w:szCs w:val="22"/>
          <w:u w:val="single"/>
          <w:lang w:val="sr-Latn-ME"/>
        </w:rPr>
        <w:t>Pakovanje:</w:t>
      </w:r>
    </w:p>
    <w:p w14:paraId="5662A5AE" w14:textId="209407CD" w:rsidR="00342BC5" w:rsidRPr="00031CE8" w:rsidRDefault="00342BC5" w:rsidP="002E0422">
      <w:pPr>
        <w:pStyle w:val="Header"/>
        <w:tabs>
          <w:tab w:val="left" w:pos="284"/>
        </w:tabs>
        <w:spacing w:before="60" w:after="60"/>
        <w:jc w:val="both"/>
        <w:rPr>
          <w:sz w:val="22"/>
          <w:szCs w:val="22"/>
          <w:lang w:val="sr-Latn-ME"/>
        </w:rPr>
      </w:pPr>
      <w:r w:rsidRPr="00031CE8">
        <w:rPr>
          <w:sz w:val="22"/>
          <w:szCs w:val="22"/>
          <w:lang w:val="sr-Latn-ME"/>
        </w:rPr>
        <w:t>16 kapsula</w:t>
      </w:r>
      <w:r w:rsidR="005D3B58" w:rsidRPr="00031CE8">
        <w:rPr>
          <w:sz w:val="22"/>
          <w:szCs w:val="22"/>
          <w:lang w:val="sr-Latn-ME"/>
        </w:rPr>
        <w:t>, tvrdih</w:t>
      </w:r>
      <w:r w:rsidRPr="00031CE8">
        <w:rPr>
          <w:sz w:val="22"/>
          <w:szCs w:val="22"/>
          <w:lang w:val="sr-Latn-ME"/>
        </w:rPr>
        <w:t xml:space="preserve"> (dva PVC-AL/PVC blistera po 8 kapsula</w:t>
      </w:r>
      <w:r w:rsidR="005D3B58" w:rsidRPr="00031CE8">
        <w:rPr>
          <w:sz w:val="22"/>
          <w:szCs w:val="22"/>
          <w:lang w:val="sr-Latn-ME"/>
        </w:rPr>
        <w:t>, tvrdih</w:t>
      </w:r>
      <w:r w:rsidRPr="00031CE8">
        <w:rPr>
          <w:sz w:val="22"/>
          <w:szCs w:val="22"/>
          <w:lang w:val="sr-Latn-ME"/>
        </w:rPr>
        <w:t xml:space="preserve"> ).</w:t>
      </w:r>
    </w:p>
    <w:p w14:paraId="217AF1AF" w14:textId="77777777" w:rsidR="00342BC5" w:rsidRPr="00031CE8" w:rsidRDefault="00342BC5" w:rsidP="00FD4346">
      <w:pPr>
        <w:spacing w:before="120" w:after="120"/>
        <w:jc w:val="both"/>
        <w:rPr>
          <w:b/>
          <w:sz w:val="22"/>
          <w:szCs w:val="22"/>
          <w:lang w:val="sr-Latn-ME"/>
        </w:rPr>
      </w:pPr>
      <w:r w:rsidRPr="00031CE8">
        <w:rPr>
          <w:b/>
          <w:sz w:val="22"/>
          <w:szCs w:val="22"/>
          <w:lang w:val="sr-Latn-ME"/>
        </w:rPr>
        <w:t>Nosilac dozvole i proizvođač</w:t>
      </w:r>
    </w:p>
    <w:p w14:paraId="04968884" w14:textId="0FE31518" w:rsidR="00342BC5" w:rsidRPr="00031CE8" w:rsidRDefault="00342BC5" w:rsidP="00FD4346">
      <w:pPr>
        <w:jc w:val="both"/>
        <w:rPr>
          <w:sz w:val="22"/>
          <w:szCs w:val="22"/>
          <w:lang w:val="sr-Latn-ME"/>
        </w:rPr>
      </w:pPr>
      <w:r w:rsidRPr="00031CE8">
        <w:rPr>
          <w:sz w:val="22"/>
          <w:szCs w:val="22"/>
          <w:lang w:val="sr-Latn-ME"/>
        </w:rPr>
        <w:t>Nosilac dozvole:</w:t>
      </w:r>
    </w:p>
    <w:p w14:paraId="76FB534C" w14:textId="77777777" w:rsidR="00615DBC" w:rsidRPr="00031CE8" w:rsidRDefault="00615DBC" w:rsidP="00615DBC">
      <w:pPr>
        <w:tabs>
          <w:tab w:val="left" w:pos="426"/>
        </w:tabs>
        <w:jc w:val="both"/>
        <w:rPr>
          <w:bCs/>
          <w:sz w:val="22"/>
          <w:szCs w:val="22"/>
          <w:lang w:val="sr-Latn-ME"/>
        </w:rPr>
      </w:pPr>
      <w:r w:rsidRPr="00031CE8">
        <w:rPr>
          <w:bCs/>
          <w:sz w:val="22"/>
          <w:szCs w:val="22"/>
          <w:lang w:val="sr-Latn-ME"/>
        </w:rPr>
        <w:t>GLK pharma d.o.o. Podgorica, ul. Svetozara Markovića br. 46, 81000 Podgorica, Crna Gora</w:t>
      </w:r>
    </w:p>
    <w:p w14:paraId="7BDECEFA" w14:textId="77777777" w:rsidR="00342BC5" w:rsidRPr="00031CE8" w:rsidRDefault="00342BC5" w:rsidP="00A26B3E">
      <w:pPr>
        <w:widowControl w:val="0"/>
        <w:autoSpaceDE w:val="0"/>
        <w:autoSpaceDN w:val="0"/>
        <w:rPr>
          <w:bCs/>
          <w:sz w:val="22"/>
          <w:szCs w:val="22"/>
          <w:lang w:val="sr-Latn-ME"/>
        </w:rPr>
      </w:pPr>
    </w:p>
    <w:p w14:paraId="4FFC1DEA" w14:textId="77DECACE" w:rsidR="00F11A65" w:rsidRPr="00031CE8" w:rsidRDefault="00342BC5" w:rsidP="00FD4346">
      <w:pPr>
        <w:jc w:val="both"/>
        <w:rPr>
          <w:sz w:val="22"/>
          <w:szCs w:val="22"/>
          <w:lang w:val="sr-Latn-ME"/>
        </w:rPr>
      </w:pPr>
      <w:r w:rsidRPr="00031CE8">
        <w:rPr>
          <w:sz w:val="22"/>
          <w:szCs w:val="22"/>
          <w:lang w:val="sr-Latn-ME"/>
        </w:rPr>
        <w:t>Proizvođač:</w:t>
      </w:r>
    </w:p>
    <w:p w14:paraId="6BFB2046" w14:textId="77777777" w:rsidR="00F11A65" w:rsidRPr="00031CE8" w:rsidRDefault="00F11A65" w:rsidP="002E0422">
      <w:pPr>
        <w:jc w:val="both"/>
        <w:rPr>
          <w:bCs/>
          <w:sz w:val="22"/>
          <w:szCs w:val="22"/>
          <w:lang w:val="sr-Latn-ME"/>
        </w:rPr>
      </w:pPr>
      <w:r w:rsidRPr="00031CE8">
        <w:rPr>
          <w:bCs/>
          <w:sz w:val="22"/>
          <w:szCs w:val="22"/>
          <w:lang w:val="sr-Latn-ME"/>
        </w:rPr>
        <w:t>Galenika a.d. Beograd, Batajnički drum b.b., Beograd, Srbija</w:t>
      </w:r>
    </w:p>
    <w:p w14:paraId="5F8FE1E8" w14:textId="245C9CA0" w:rsidR="00342BC5" w:rsidRPr="00031CE8" w:rsidRDefault="00342BC5" w:rsidP="00FD4346">
      <w:pPr>
        <w:spacing w:before="120" w:after="120"/>
        <w:jc w:val="both"/>
        <w:rPr>
          <w:b/>
          <w:bCs/>
          <w:sz w:val="22"/>
          <w:szCs w:val="22"/>
          <w:lang w:val="sr-Latn-ME"/>
        </w:rPr>
      </w:pPr>
      <w:r w:rsidRPr="00031CE8">
        <w:rPr>
          <w:b/>
          <w:bCs/>
          <w:sz w:val="22"/>
          <w:szCs w:val="22"/>
          <w:lang w:val="sr-Latn-ME"/>
        </w:rPr>
        <w:t>Režim izdavanja l</w:t>
      </w:r>
      <w:r w:rsidR="00140A4F" w:rsidRPr="00031CE8">
        <w:rPr>
          <w:b/>
          <w:bCs/>
          <w:sz w:val="22"/>
          <w:szCs w:val="22"/>
          <w:lang w:val="sr-Latn-ME"/>
        </w:rPr>
        <w:t>ij</w:t>
      </w:r>
      <w:r w:rsidRPr="00031CE8">
        <w:rPr>
          <w:b/>
          <w:bCs/>
          <w:sz w:val="22"/>
          <w:szCs w:val="22"/>
          <w:lang w:val="sr-Latn-ME"/>
        </w:rPr>
        <w:t>eka:</w:t>
      </w:r>
    </w:p>
    <w:p w14:paraId="2DDA74D2" w14:textId="1FB875A0" w:rsidR="00342BC5" w:rsidRPr="00031CE8" w:rsidRDefault="00342BC5" w:rsidP="00FD4346">
      <w:pPr>
        <w:jc w:val="both"/>
        <w:rPr>
          <w:sz w:val="22"/>
          <w:szCs w:val="22"/>
          <w:lang w:val="sr-Latn-ME"/>
        </w:rPr>
      </w:pPr>
      <w:r w:rsidRPr="00031CE8">
        <w:rPr>
          <w:sz w:val="22"/>
          <w:szCs w:val="22"/>
          <w:lang w:val="sr-Latn-ME"/>
        </w:rPr>
        <w:t>L</w:t>
      </w:r>
      <w:r w:rsidR="00140A4F" w:rsidRPr="00031CE8">
        <w:rPr>
          <w:sz w:val="22"/>
          <w:szCs w:val="22"/>
          <w:lang w:val="sr-Latn-ME"/>
        </w:rPr>
        <w:t>ij</w:t>
      </w:r>
      <w:r w:rsidRPr="00031CE8">
        <w:rPr>
          <w:sz w:val="22"/>
          <w:szCs w:val="22"/>
          <w:lang w:val="sr-Latn-ME"/>
        </w:rPr>
        <w:t>ek se izda</w:t>
      </w:r>
      <w:r w:rsidR="002A6C11" w:rsidRPr="00031CE8">
        <w:rPr>
          <w:sz w:val="22"/>
          <w:szCs w:val="22"/>
          <w:lang w:val="sr-Latn-ME"/>
        </w:rPr>
        <w:t>je</w:t>
      </w:r>
      <w:r w:rsidRPr="00031CE8">
        <w:rPr>
          <w:sz w:val="22"/>
          <w:szCs w:val="22"/>
          <w:lang w:val="sr-Latn-ME"/>
        </w:rPr>
        <w:t xml:space="preserve"> samo </w:t>
      </w:r>
      <w:r w:rsidR="002A6C11" w:rsidRPr="00031CE8">
        <w:rPr>
          <w:sz w:val="22"/>
          <w:szCs w:val="22"/>
          <w:lang w:val="sr-Latn-ME"/>
        </w:rPr>
        <w:t>na</w:t>
      </w:r>
      <w:r w:rsidRPr="00031CE8">
        <w:rPr>
          <w:sz w:val="22"/>
          <w:szCs w:val="22"/>
          <w:lang w:val="sr-Latn-ME"/>
        </w:rPr>
        <w:t xml:space="preserve"> l</w:t>
      </w:r>
      <w:r w:rsidR="00140A4F" w:rsidRPr="00031CE8">
        <w:rPr>
          <w:sz w:val="22"/>
          <w:szCs w:val="22"/>
          <w:lang w:val="sr-Latn-ME"/>
        </w:rPr>
        <w:t>j</w:t>
      </w:r>
      <w:r w:rsidRPr="00031CE8">
        <w:rPr>
          <w:sz w:val="22"/>
          <w:szCs w:val="22"/>
          <w:lang w:val="sr-Latn-ME"/>
        </w:rPr>
        <w:t>ekarski recept.</w:t>
      </w:r>
    </w:p>
    <w:p w14:paraId="30C07993" w14:textId="77777777" w:rsidR="00342BC5" w:rsidRPr="00031CE8" w:rsidRDefault="00342BC5" w:rsidP="00FD4346">
      <w:pPr>
        <w:jc w:val="both"/>
        <w:rPr>
          <w:sz w:val="22"/>
          <w:szCs w:val="22"/>
          <w:lang w:val="sr-Latn-ME"/>
        </w:rPr>
      </w:pPr>
    </w:p>
    <w:p w14:paraId="6304DBB6" w14:textId="24682632" w:rsidR="00342BC5" w:rsidRPr="00031CE8" w:rsidRDefault="006F4424" w:rsidP="00FD4346">
      <w:pPr>
        <w:jc w:val="both"/>
        <w:rPr>
          <w:b/>
          <w:sz w:val="22"/>
          <w:szCs w:val="22"/>
          <w:lang w:val="sr-Latn-ME"/>
        </w:rPr>
      </w:pPr>
      <w:r w:rsidRPr="00031CE8">
        <w:rPr>
          <w:b/>
          <w:sz w:val="22"/>
          <w:szCs w:val="22"/>
          <w:lang w:val="sr-Latn-ME"/>
        </w:rPr>
        <w:t>Broj</w:t>
      </w:r>
      <w:r w:rsidR="00342BC5" w:rsidRPr="00031CE8">
        <w:rPr>
          <w:b/>
          <w:sz w:val="22"/>
          <w:szCs w:val="22"/>
          <w:lang w:val="sr-Latn-ME"/>
        </w:rPr>
        <w:t xml:space="preserve"> i datum dozvole:</w:t>
      </w:r>
    </w:p>
    <w:p w14:paraId="4A8E0CD4" w14:textId="4ECB8479" w:rsidR="00691B32" w:rsidRPr="00031CE8" w:rsidRDefault="00691B32" w:rsidP="00FD4346">
      <w:pPr>
        <w:jc w:val="both"/>
        <w:rPr>
          <w:b/>
          <w:sz w:val="22"/>
          <w:szCs w:val="22"/>
          <w:lang w:val="sr-Latn-ME"/>
        </w:rPr>
      </w:pPr>
      <w:bookmarkStart w:id="0" w:name="_GoBack"/>
      <w:bookmarkEnd w:id="0"/>
    </w:p>
    <w:p w14:paraId="70A5FBA2" w14:textId="7066A95E" w:rsidR="00691B32" w:rsidRPr="00031CE8" w:rsidRDefault="00691B32" w:rsidP="00FD4346">
      <w:pPr>
        <w:jc w:val="both"/>
        <w:rPr>
          <w:b/>
          <w:sz w:val="22"/>
          <w:szCs w:val="22"/>
          <w:lang w:val="sr-Latn-ME"/>
        </w:rPr>
      </w:pPr>
      <w:r w:rsidRPr="00031CE8">
        <w:rPr>
          <w:sz w:val="22"/>
          <w:szCs w:val="22"/>
          <w:lang w:val="sr-Latn-ME"/>
        </w:rPr>
        <w:t xml:space="preserve">2030/24/2118 </w:t>
      </w:r>
      <w:r w:rsidRPr="00031CE8">
        <w:rPr>
          <w:sz w:val="22"/>
          <w:szCs w:val="22"/>
          <w:lang w:val="sr-Latn-ME"/>
        </w:rPr>
        <w:t xml:space="preserve">- </w:t>
      </w:r>
      <w:r w:rsidRPr="00031CE8">
        <w:rPr>
          <w:sz w:val="22"/>
          <w:szCs w:val="22"/>
          <w:lang w:val="sr-Latn-ME"/>
        </w:rPr>
        <w:t>3905</w:t>
      </w:r>
      <w:r w:rsidRPr="00031CE8">
        <w:rPr>
          <w:sz w:val="22"/>
          <w:szCs w:val="22"/>
          <w:lang w:val="sr-Latn-ME"/>
        </w:rPr>
        <w:t xml:space="preserve"> od </w:t>
      </w:r>
      <w:r w:rsidRPr="00031CE8">
        <w:rPr>
          <w:sz w:val="22"/>
          <w:szCs w:val="22"/>
          <w:lang w:val="sr-Latn-ME"/>
        </w:rPr>
        <w:t>11.04.2024. godine</w:t>
      </w:r>
    </w:p>
    <w:p w14:paraId="4C6DB0C1" w14:textId="77777777" w:rsidR="00342BC5" w:rsidRPr="00031CE8" w:rsidRDefault="00342BC5" w:rsidP="00FD4346">
      <w:pPr>
        <w:jc w:val="both"/>
        <w:rPr>
          <w:sz w:val="22"/>
          <w:szCs w:val="22"/>
          <w:lang w:val="sr-Latn-ME"/>
        </w:rPr>
      </w:pPr>
    </w:p>
    <w:p w14:paraId="6BEB31E0" w14:textId="4A0CAD59" w:rsidR="00342BC5" w:rsidRPr="00031CE8" w:rsidRDefault="00140A4F" w:rsidP="002E0422">
      <w:pPr>
        <w:spacing w:before="120" w:after="120"/>
        <w:jc w:val="both"/>
        <w:rPr>
          <w:b/>
          <w:sz w:val="22"/>
          <w:szCs w:val="22"/>
          <w:lang w:val="sr-Latn-ME"/>
        </w:rPr>
      </w:pPr>
      <w:r w:rsidRPr="00031CE8">
        <w:rPr>
          <w:b/>
          <w:sz w:val="22"/>
          <w:szCs w:val="22"/>
          <w:lang w:val="sr-Latn-ME"/>
        </w:rPr>
        <w:t xml:space="preserve">Ovo uputstvo je posljednji put odobreno </w:t>
      </w:r>
    </w:p>
    <w:p w14:paraId="51870FA7" w14:textId="65C7A08F" w:rsidR="00342BC5" w:rsidRPr="00031CE8" w:rsidRDefault="00691B32" w:rsidP="00691B32">
      <w:pPr>
        <w:spacing w:before="120" w:after="120"/>
        <w:jc w:val="both"/>
        <w:rPr>
          <w:sz w:val="22"/>
          <w:szCs w:val="22"/>
          <w:lang w:val="sr-Latn-ME"/>
        </w:rPr>
      </w:pPr>
      <w:r w:rsidRPr="00031CE8">
        <w:rPr>
          <w:sz w:val="22"/>
          <w:szCs w:val="22"/>
          <w:lang w:val="sr-Latn-ME"/>
        </w:rPr>
        <w:t>April, 2024. godine</w:t>
      </w:r>
    </w:p>
    <w:sectPr w:rsidR="00342BC5" w:rsidRPr="00031CE8" w:rsidSect="00310967">
      <w:headerReference w:type="even" r:id="rId11"/>
      <w:headerReference w:type="default" r:id="rId12"/>
      <w:footerReference w:type="even" r:id="rId13"/>
      <w:footerReference w:type="default" r:id="rId14"/>
      <w:headerReference w:type="first" r:id="rId15"/>
      <w:pgSz w:w="12240" w:h="15840"/>
      <w:pgMar w:top="1440" w:right="2034" w:bottom="1440"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0D4C8" w14:textId="77777777" w:rsidR="001B1AAB" w:rsidRDefault="001B1AAB">
      <w:r>
        <w:separator/>
      </w:r>
    </w:p>
  </w:endnote>
  <w:endnote w:type="continuationSeparator" w:id="0">
    <w:p w14:paraId="224E6004" w14:textId="77777777" w:rsidR="001B1AAB" w:rsidRDefault="001B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4850F" w14:textId="77777777" w:rsidR="00342BC5" w:rsidRDefault="00342BC5" w:rsidP="001F4E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81899B" w14:textId="77777777" w:rsidR="00342BC5" w:rsidRDefault="00342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82E4F" w14:textId="5A289ACF" w:rsidR="009B013B" w:rsidRPr="00B23F69" w:rsidRDefault="009B013B" w:rsidP="009B013B">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31CE8">
      <w:rPr>
        <w:noProof/>
        <w:sz w:val="22"/>
        <w:szCs w:val="22"/>
      </w:rPr>
      <w:t>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31CE8">
      <w:rPr>
        <w:noProof/>
        <w:sz w:val="22"/>
        <w:szCs w:val="22"/>
      </w:rPr>
      <w:t>5</w:t>
    </w:r>
    <w:r w:rsidRPr="00B23F69">
      <w:rPr>
        <w:sz w:val="22"/>
        <w:szCs w:val="22"/>
      </w:rPr>
      <w:fldChar w:fldCharType="end"/>
    </w:r>
  </w:p>
  <w:p w14:paraId="291B6938" w14:textId="01842453" w:rsidR="00342BC5" w:rsidRPr="006C543F" w:rsidRDefault="00342BC5" w:rsidP="006C543F">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9CE5D" w14:textId="77777777" w:rsidR="001B1AAB" w:rsidRDefault="001B1AAB">
      <w:r>
        <w:separator/>
      </w:r>
    </w:p>
  </w:footnote>
  <w:footnote w:type="continuationSeparator" w:id="0">
    <w:p w14:paraId="277D3AC5" w14:textId="77777777" w:rsidR="001B1AAB" w:rsidRDefault="001B1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AE122" w14:textId="378A7B11" w:rsidR="002E0422" w:rsidRDefault="002E0422">
    <w:pPr>
      <w:pStyle w:val="Header"/>
    </w:pPr>
    <w:r>
      <w:rPr>
        <w:noProof/>
      </w:rPr>
      <mc:AlternateContent>
        <mc:Choice Requires="wps">
          <w:drawing>
            <wp:anchor distT="0" distB="0" distL="0" distR="0" simplePos="0" relativeHeight="251659264" behindDoc="0" locked="0" layoutInCell="1" allowOverlap="1" wp14:anchorId="56A01490" wp14:editId="1FF77339">
              <wp:simplePos x="635" y="635"/>
              <wp:positionH relativeFrom="page">
                <wp:align>right</wp:align>
              </wp:positionH>
              <wp:positionV relativeFrom="page">
                <wp:align>top</wp:align>
              </wp:positionV>
              <wp:extent cx="443865" cy="443865"/>
              <wp:effectExtent l="0" t="0" r="0" b="635"/>
              <wp:wrapNone/>
              <wp:docPr id="1001463878"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3AE377" w14:textId="1C3506C1" w:rsidR="002E0422" w:rsidRPr="002E0422" w:rsidRDefault="002E0422" w:rsidP="002E0422">
                          <w:pPr>
                            <w:rPr>
                              <w:rFonts w:ascii="Calibri" w:eastAsia="Calibri" w:hAnsi="Calibri" w:cs="Calibri"/>
                              <w:noProof/>
                              <w:color w:val="008000"/>
                              <w:sz w:val="22"/>
                              <w:szCs w:val="22"/>
                            </w:rPr>
                          </w:pPr>
                          <w:r w:rsidRPr="002E0422">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6A01490" id="_x0000_t202" coordsize="21600,21600" o:spt="202" path="m,l,21600r21600,l21600,xe">
              <v:stroke joinstyle="miter"/>
              <v:path gradientshapeok="t" o:connecttype="rect"/>
            </v:shapetype>
            <v:shape id="Text Box 2" o:spid="_x0000_s1026" type="#_x0000_t202" alt="Interno_Intern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063AE377" w14:textId="1C3506C1" w:rsidR="002E0422" w:rsidRPr="002E0422" w:rsidRDefault="002E0422" w:rsidP="002E0422">
                    <w:pPr>
                      <w:rPr>
                        <w:rFonts w:ascii="Calibri" w:eastAsia="Calibri" w:hAnsi="Calibri" w:cs="Calibri"/>
                        <w:noProof/>
                        <w:color w:val="008000"/>
                        <w:sz w:val="22"/>
                        <w:szCs w:val="22"/>
                      </w:rPr>
                    </w:pPr>
                    <w:r w:rsidRPr="002E0422">
                      <w:rPr>
                        <w:rFonts w:ascii="Calibri" w:eastAsia="Calibri" w:hAnsi="Calibri" w:cs="Calibri"/>
                        <w:noProof/>
                        <w:color w:val="008000"/>
                        <w:sz w:val="22"/>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4A58B" w14:textId="1334BC30" w:rsidR="002E0422" w:rsidRDefault="002E0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E1BD5" w14:textId="1FCFB939" w:rsidR="002E0422" w:rsidRDefault="002E0422">
    <w:pPr>
      <w:pStyle w:val="Header"/>
    </w:pPr>
    <w:r>
      <w:rPr>
        <w:noProof/>
      </w:rPr>
      <mc:AlternateContent>
        <mc:Choice Requires="wps">
          <w:drawing>
            <wp:anchor distT="0" distB="0" distL="0" distR="0" simplePos="0" relativeHeight="251658240" behindDoc="0" locked="0" layoutInCell="1" allowOverlap="1" wp14:anchorId="7F017760" wp14:editId="607E16FA">
              <wp:simplePos x="635" y="635"/>
              <wp:positionH relativeFrom="page">
                <wp:align>right</wp:align>
              </wp:positionH>
              <wp:positionV relativeFrom="page">
                <wp:align>top</wp:align>
              </wp:positionV>
              <wp:extent cx="443865" cy="443865"/>
              <wp:effectExtent l="0" t="0" r="0" b="635"/>
              <wp:wrapNone/>
              <wp:docPr id="759801108"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57EB0" w14:textId="1AFA1163" w:rsidR="002E0422" w:rsidRPr="002E0422" w:rsidRDefault="002E0422" w:rsidP="002E0422">
                          <w:pPr>
                            <w:rPr>
                              <w:rFonts w:ascii="Calibri" w:eastAsia="Calibri" w:hAnsi="Calibri" w:cs="Calibri"/>
                              <w:noProof/>
                              <w:color w:val="008000"/>
                              <w:sz w:val="22"/>
                              <w:szCs w:val="22"/>
                            </w:rPr>
                          </w:pPr>
                          <w:r w:rsidRPr="002E0422">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F017760" id="_x0000_t202" coordsize="21600,21600" o:spt="202" path="m,l,21600r21600,l21600,xe">
              <v:stroke joinstyle="miter"/>
              <v:path gradientshapeok="t" o:connecttype="rect"/>
            </v:shapetype>
            <v:shape id="Text Box 1" o:spid="_x0000_s1028" type="#_x0000_t202" alt="Interno_Intern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4FA57EB0" w14:textId="1AFA1163" w:rsidR="002E0422" w:rsidRPr="002E0422" w:rsidRDefault="002E0422" w:rsidP="002E0422">
                    <w:pPr>
                      <w:rPr>
                        <w:rFonts w:ascii="Calibri" w:eastAsia="Calibri" w:hAnsi="Calibri" w:cs="Calibri"/>
                        <w:noProof/>
                        <w:color w:val="008000"/>
                        <w:sz w:val="22"/>
                        <w:szCs w:val="22"/>
                      </w:rPr>
                    </w:pPr>
                    <w:r w:rsidRPr="002E0422">
                      <w:rPr>
                        <w:rFonts w:ascii="Calibri" w:eastAsia="Calibri" w:hAnsi="Calibri" w:cs="Calibri"/>
                        <w:noProof/>
                        <w:color w:val="008000"/>
                        <w:sz w:val="22"/>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46B"/>
    <w:multiLevelType w:val="hybridMultilevel"/>
    <w:tmpl w:val="4D2E4B04"/>
    <w:lvl w:ilvl="0" w:tplc="E670D55C">
      <w:numFmt w:val="bullet"/>
      <w:lvlText w:val="-"/>
      <w:lvlJc w:val="left"/>
      <w:pPr>
        <w:ind w:left="720" w:hanging="360"/>
      </w:pPr>
      <w:rPr>
        <w:rFonts w:ascii="Tahoma" w:hAnsi="Tahoma" w:hint="default"/>
        <w:i/>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7544580"/>
    <w:multiLevelType w:val="hybridMultilevel"/>
    <w:tmpl w:val="13B42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F23A2"/>
    <w:multiLevelType w:val="hybridMultilevel"/>
    <w:tmpl w:val="6C80F468"/>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93FC5"/>
    <w:multiLevelType w:val="hybridMultilevel"/>
    <w:tmpl w:val="4406FFC2"/>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4296F"/>
    <w:multiLevelType w:val="hybridMultilevel"/>
    <w:tmpl w:val="A5A63DF6"/>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B3471"/>
    <w:multiLevelType w:val="hybridMultilevel"/>
    <w:tmpl w:val="3FD675F6"/>
    <w:lvl w:ilvl="0" w:tplc="E670D55C">
      <w:numFmt w:val="bullet"/>
      <w:lvlText w:val="-"/>
      <w:lvlJc w:val="left"/>
      <w:pPr>
        <w:tabs>
          <w:tab w:val="num" w:pos="-144"/>
        </w:tabs>
      </w:pPr>
      <w:rPr>
        <w:rFonts w:ascii="Tahoma" w:hAnsi="Tahoma" w:hint="default"/>
        <w:i/>
        <w:color w:val="000000"/>
        <w:sz w:val="22"/>
      </w:rPr>
    </w:lvl>
    <w:lvl w:ilvl="1" w:tplc="B4F6B6FC">
      <w:start w:val="1"/>
      <w:numFmt w:val="bullet"/>
      <w:lvlText w:val=""/>
      <w:lvlJc w:val="left"/>
      <w:pPr>
        <w:tabs>
          <w:tab w:val="num" w:pos="720"/>
        </w:tabs>
        <w:ind w:left="720" w:hanging="360"/>
      </w:pPr>
      <w:rPr>
        <w:rFonts w:ascii="Symbol" w:hAnsi="Symbol" w:hint="default"/>
        <w:i w:val="0"/>
        <w:color w:val="auto"/>
        <w:sz w:val="18"/>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B0A117C"/>
    <w:multiLevelType w:val="hybridMultilevel"/>
    <w:tmpl w:val="11589B98"/>
    <w:lvl w:ilvl="0" w:tplc="2DF4439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435D5E"/>
    <w:multiLevelType w:val="hybridMultilevel"/>
    <w:tmpl w:val="49BAD41A"/>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168F3"/>
    <w:multiLevelType w:val="hybridMultilevel"/>
    <w:tmpl w:val="E8848BE6"/>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645BF"/>
    <w:multiLevelType w:val="hybridMultilevel"/>
    <w:tmpl w:val="C17059C4"/>
    <w:lvl w:ilvl="0" w:tplc="E4CC0486">
      <w:start w:val="1"/>
      <w:numFmt w:val="bullet"/>
      <w:lvlText w:val=""/>
      <w:lvlJc w:val="left"/>
      <w:pPr>
        <w:tabs>
          <w:tab w:val="num" w:pos="720"/>
        </w:tabs>
        <w:ind w:left="720"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54544"/>
    <w:multiLevelType w:val="hybridMultilevel"/>
    <w:tmpl w:val="0C740450"/>
    <w:lvl w:ilvl="0" w:tplc="D0828B5E">
      <w:start w:val="5"/>
      <w:numFmt w:val="bullet"/>
      <w:lvlText w:val="-"/>
      <w:lvlJc w:val="left"/>
      <w:pPr>
        <w:tabs>
          <w:tab w:val="num" w:pos="-864"/>
        </w:tabs>
      </w:pPr>
      <w:rPr>
        <w:rFonts w:ascii="Times New Roman" w:eastAsia="Times New Roman" w:hAnsi="Times New Roman" w:hint="default"/>
        <w:i/>
        <w:color w:val="000000"/>
        <w:sz w:val="22"/>
      </w:rPr>
    </w:lvl>
    <w:lvl w:ilvl="1" w:tplc="B4F6B6FC">
      <w:start w:val="1"/>
      <w:numFmt w:val="bullet"/>
      <w:lvlText w:val=""/>
      <w:lvlJc w:val="left"/>
      <w:pPr>
        <w:tabs>
          <w:tab w:val="num" w:pos="0"/>
        </w:tabs>
        <w:ind w:left="0" w:hanging="360"/>
      </w:pPr>
      <w:rPr>
        <w:rFonts w:ascii="Symbol" w:hAnsi="Symbol" w:hint="default"/>
        <w:i w:val="0"/>
        <w:color w:val="auto"/>
        <w:sz w:val="18"/>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2" w15:restartNumberingAfterBreak="0">
    <w:nsid w:val="27D1443F"/>
    <w:multiLevelType w:val="hybridMultilevel"/>
    <w:tmpl w:val="DB107FCE"/>
    <w:lvl w:ilvl="0" w:tplc="E670D55C">
      <w:numFmt w:val="bullet"/>
      <w:lvlText w:val="-"/>
      <w:lvlJc w:val="left"/>
      <w:pPr>
        <w:tabs>
          <w:tab w:val="num" w:pos="-220"/>
        </w:tabs>
      </w:pPr>
      <w:rPr>
        <w:rFonts w:ascii="Tahoma" w:hAnsi="Tahoma" w:hint="default"/>
        <w:i/>
        <w:color w:val="000000"/>
        <w:sz w:val="22"/>
      </w:rPr>
    </w:lvl>
    <w:lvl w:ilvl="1" w:tplc="E670D55C">
      <w:numFmt w:val="bullet"/>
      <w:lvlText w:val="-"/>
      <w:lvlJc w:val="left"/>
      <w:pPr>
        <w:tabs>
          <w:tab w:val="num" w:pos="644"/>
        </w:tabs>
        <w:ind w:left="644" w:hanging="360"/>
      </w:pPr>
      <w:rPr>
        <w:rFonts w:ascii="Tahoma" w:hAnsi="Tahoma" w:hint="default"/>
        <w:i/>
        <w:color w:val="000000"/>
        <w:sz w:val="22"/>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abstractNum w:abstractNumId="13" w15:restartNumberingAfterBreak="0">
    <w:nsid w:val="29071AF4"/>
    <w:multiLevelType w:val="hybridMultilevel"/>
    <w:tmpl w:val="69962E2A"/>
    <w:lvl w:ilvl="0" w:tplc="0DA02866">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4220CC"/>
    <w:multiLevelType w:val="hybridMultilevel"/>
    <w:tmpl w:val="F274D720"/>
    <w:lvl w:ilvl="0" w:tplc="0A720E1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B463C"/>
    <w:multiLevelType w:val="hybridMultilevel"/>
    <w:tmpl w:val="83A61484"/>
    <w:lvl w:ilvl="0" w:tplc="0DA02866">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72F73"/>
    <w:multiLevelType w:val="hybridMultilevel"/>
    <w:tmpl w:val="5AC22AB0"/>
    <w:lvl w:ilvl="0" w:tplc="0A720E1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44633"/>
    <w:multiLevelType w:val="hybridMultilevel"/>
    <w:tmpl w:val="3C4C9946"/>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2D1342"/>
    <w:multiLevelType w:val="hybridMultilevel"/>
    <w:tmpl w:val="22AEB498"/>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C1632E"/>
    <w:multiLevelType w:val="hybridMultilevel"/>
    <w:tmpl w:val="4F6E9A86"/>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014DD"/>
    <w:multiLevelType w:val="hybridMultilevel"/>
    <w:tmpl w:val="2DA0C220"/>
    <w:lvl w:ilvl="0" w:tplc="E670D55C">
      <w:numFmt w:val="bullet"/>
      <w:lvlText w:val="-"/>
      <w:lvlJc w:val="left"/>
      <w:pPr>
        <w:ind w:left="644" w:hanging="360"/>
      </w:pPr>
      <w:rPr>
        <w:rFonts w:ascii="Tahoma" w:hAnsi="Tahoma" w:hint="default"/>
        <w:i/>
        <w:color w:val="000000"/>
        <w:sz w:val="22"/>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9D82F05"/>
    <w:multiLevelType w:val="hybridMultilevel"/>
    <w:tmpl w:val="1012F074"/>
    <w:lvl w:ilvl="0" w:tplc="E670D55C">
      <w:numFmt w:val="bullet"/>
      <w:lvlText w:val="-"/>
      <w:lvlJc w:val="left"/>
      <w:pPr>
        <w:ind w:left="644" w:hanging="360"/>
      </w:pPr>
      <w:rPr>
        <w:rFonts w:ascii="Tahoma" w:hAnsi="Tahoma" w:hint="default"/>
        <w:i/>
        <w:color w:val="000000"/>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A055E97"/>
    <w:multiLevelType w:val="hybridMultilevel"/>
    <w:tmpl w:val="C8F8860A"/>
    <w:lvl w:ilvl="0" w:tplc="E670D55C">
      <w:numFmt w:val="bullet"/>
      <w:lvlText w:val="-"/>
      <w:lvlJc w:val="left"/>
      <w:pPr>
        <w:tabs>
          <w:tab w:val="num" w:pos="576"/>
        </w:tabs>
      </w:pPr>
      <w:rPr>
        <w:rFonts w:ascii="Tahoma" w:hAnsi="Tahoma" w:hint="default"/>
        <w:i/>
        <w:color w:val="000000"/>
        <w:sz w:val="22"/>
      </w:rPr>
    </w:lvl>
    <w:lvl w:ilvl="1" w:tplc="B4F6B6FC">
      <w:start w:val="1"/>
      <w:numFmt w:val="bullet"/>
      <w:lvlText w:val=""/>
      <w:lvlJc w:val="left"/>
      <w:pPr>
        <w:tabs>
          <w:tab w:val="num" w:pos="1440"/>
        </w:tabs>
        <w:ind w:left="1440" w:hanging="360"/>
      </w:pPr>
      <w:rPr>
        <w:rFonts w:ascii="Symbol" w:hAnsi="Symbol" w:hint="default"/>
        <w:i w:val="0"/>
        <w:color w:val="auto"/>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C7361"/>
    <w:multiLevelType w:val="hybridMultilevel"/>
    <w:tmpl w:val="4BA20E0C"/>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2F3A15"/>
    <w:multiLevelType w:val="hybridMultilevel"/>
    <w:tmpl w:val="106A23BE"/>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9598A"/>
    <w:multiLevelType w:val="hybridMultilevel"/>
    <w:tmpl w:val="9E140FC2"/>
    <w:lvl w:ilvl="0" w:tplc="D0828B5E">
      <w:start w:val="5"/>
      <w:numFmt w:val="bullet"/>
      <w:lvlText w:val="-"/>
      <w:lvlJc w:val="left"/>
      <w:pPr>
        <w:tabs>
          <w:tab w:val="num" w:pos="-864"/>
        </w:tabs>
      </w:pPr>
      <w:rPr>
        <w:rFonts w:ascii="Times New Roman" w:eastAsia="Times New Roman" w:hAnsi="Times New Roman" w:hint="default"/>
        <w:i/>
        <w:color w:val="000000"/>
        <w:sz w:val="22"/>
      </w:rPr>
    </w:lvl>
    <w:lvl w:ilvl="1" w:tplc="B4F6B6FC">
      <w:start w:val="1"/>
      <w:numFmt w:val="bullet"/>
      <w:lvlText w:val=""/>
      <w:lvlJc w:val="left"/>
      <w:pPr>
        <w:tabs>
          <w:tab w:val="num" w:pos="0"/>
        </w:tabs>
        <w:ind w:left="0" w:hanging="360"/>
      </w:pPr>
      <w:rPr>
        <w:rFonts w:ascii="Symbol" w:hAnsi="Symbol" w:hint="default"/>
        <w:i w:val="0"/>
        <w:color w:val="auto"/>
        <w:sz w:val="18"/>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6" w15:restartNumberingAfterBreak="0">
    <w:nsid w:val="576C0930"/>
    <w:multiLevelType w:val="hybridMultilevel"/>
    <w:tmpl w:val="46B87526"/>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930193"/>
    <w:multiLevelType w:val="hybridMultilevel"/>
    <w:tmpl w:val="4600E0D4"/>
    <w:lvl w:ilvl="0" w:tplc="D0828B5E">
      <w:start w:val="5"/>
      <w:numFmt w:val="bullet"/>
      <w:lvlText w:val="-"/>
      <w:lvlJc w:val="left"/>
      <w:pPr>
        <w:tabs>
          <w:tab w:val="num" w:pos="-864"/>
        </w:tabs>
      </w:pPr>
      <w:rPr>
        <w:rFonts w:ascii="Times New Roman" w:eastAsia="Times New Roman" w:hAnsi="Times New Roman" w:hint="default"/>
        <w:i/>
        <w:color w:val="000000"/>
        <w:sz w:val="22"/>
      </w:rPr>
    </w:lvl>
    <w:lvl w:ilvl="1" w:tplc="B4F6B6FC">
      <w:start w:val="1"/>
      <w:numFmt w:val="bullet"/>
      <w:lvlText w:val=""/>
      <w:lvlJc w:val="left"/>
      <w:pPr>
        <w:tabs>
          <w:tab w:val="num" w:pos="0"/>
        </w:tabs>
        <w:ind w:left="0" w:hanging="360"/>
      </w:pPr>
      <w:rPr>
        <w:rFonts w:ascii="Symbol" w:hAnsi="Symbol" w:hint="default"/>
        <w:i w:val="0"/>
        <w:color w:val="auto"/>
        <w:sz w:val="18"/>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8" w15:restartNumberingAfterBreak="0">
    <w:nsid w:val="61D57309"/>
    <w:multiLevelType w:val="hybridMultilevel"/>
    <w:tmpl w:val="D04EEAB8"/>
    <w:lvl w:ilvl="0" w:tplc="E670D55C">
      <w:numFmt w:val="bullet"/>
      <w:lvlText w:val="-"/>
      <w:lvlJc w:val="left"/>
      <w:pPr>
        <w:tabs>
          <w:tab w:val="num" w:pos="-3744"/>
        </w:tabs>
      </w:pPr>
      <w:rPr>
        <w:rFonts w:ascii="Tahoma" w:hAnsi="Tahoma" w:hint="default"/>
        <w:i/>
        <w:color w:val="000000"/>
        <w:sz w:val="22"/>
      </w:rPr>
    </w:lvl>
    <w:lvl w:ilvl="1" w:tplc="B4F6B6FC">
      <w:start w:val="1"/>
      <w:numFmt w:val="bullet"/>
      <w:lvlText w:val=""/>
      <w:lvlJc w:val="left"/>
      <w:pPr>
        <w:tabs>
          <w:tab w:val="num" w:pos="-2880"/>
        </w:tabs>
        <w:ind w:left="-2880" w:hanging="360"/>
      </w:pPr>
      <w:rPr>
        <w:rFonts w:ascii="Symbol" w:hAnsi="Symbol" w:hint="default"/>
        <w:i w:val="0"/>
        <w:color w:val="auto"/>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hint="default"/>
      </w:rPr>
    </w:lvl>
    <w:lvl w:ilvl="5" w:tplc="04090005" w:tentative="1">
      <w:start w:val="1"/>
      <w:numFmt w:val="bullet"/>
      <w:lvlText w:val=""/>
      <w:lvlJc w:val="left"/>
      <w:pPr>
        <w:tabs>
          <w:tab w:val="num" w:pos="0"/>
        </w:tabs>
        <w:ind w:left="0" w:hanging="360"/>
      </w:pPr>
      <w:rPr>
        <w:rFonts w:ascii="Wingdings" w:hAnsi="Wingdings" w:hint="default"/>
      </w:rPr>
    </w:lvl>
    <w:lvl w:ilvl="6" w:tplc="04090001" w:tentative="1">
      <w:start w:val="1"/>
      <w:numFmt w:val="bullet"/>
      <w:lvlText w:val=""/>
      <w:lvlJc w:val="left"/>
      <w:pPr>
        <w:tabs>
          <w:tab w:val="num" w:pos="720"/>
        </w:tabs>
        <w:ind w:left="720" w:hanging="360"/>
      </w:pPr>
      <w:rPr>
        <w:rFonts w:ascii="Symbol" w:hAnsi="Symbol" w:hint="default"/>
      </w:rPr>
    </w:lvl>
    <w:lvl w:ilvl="7" w:tplc="04090003" w:tentative="1">
      <w:start w:val="1"/>
      <w:numFmt w:val="bullet"/>
      <w:lvlText w:val="o"/>
      <w:lvlJc w:val="left"/>
      <w:pPr>
        <w:tabs>
          <w:tab w:val="num" w:pos="1440"/>
        </w:tabs>
        <w:ind w:left="1440" w:hanging="360"/>
      </w:pPr>
      <w:rPr>
        <w:rFonts w:ascii="Courier New" w:hAnsi="Courier New" w:hint="default"/>
      </w:rPr>
    </w:lvl>
    <w:lvl w:ilvl="8" w:tplc="04090005" w:tentative="1">
      <w:start w:val="1"/>
      <w:numFmt w:val="bullet"/>
      <w:lvlText w:val=""/>
      <w:lvlJc w:val="left"/>
      <w:pPr>
        <w:tabs>
          <w:tab w:val="num" w:pos="2160"/>
        </w:tabs>
        <w:ind w:left="2160" w:hanging="360"/>
      </w:pPr>
      <w:rPr>
        <w:rFonts w:ascii="Wingdings" w:hAnsi="Wingdings" w:hint="default"/>
      </w:rPr>
    </w:lvl>
  </w:abstractNum>
  <w:abstractNum w:abstractNumId="29" w15:restartNumberingAfterBreak="0">
    <w:nsid w:val="680C6E38"/>
    <w:multiLevelType w:val="hybridMultilevel"/>
    <w:tmpl w:val="B11604DC"/>
    <w:lvl w:ilvl="0" w:tplc="0DA02866">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7F0EE7"/>
    <w:multiLevelType w:val="hybridMultilevel"/>
    <w:tmpl w:val="B6DE1778"/>
    <w:lvl w:ilvl="0" w:tplc="E670D55C">
      <w:numFmt w:val="bullet"/>
      <w:lvlText w:val="-"/>
      <w:lvlJc w:val="left"/>
      <w:pPr>
        <w:tabs>
          <w:tab w:val="num" w:pos="-864"/>
        </w:tabs>
      </w:pPr>
      <w:rPr>
        <w:rFonts w:ascii="Tahoma" w:hAnsi="Tahoma" w:hint="default"/>
        <w:i/>
        <w:color w:val="000000"/>
        <w:sz w:val="22"/>
      </w:rPr>
    </w:lvl>
    <w:lvl w:ilvl="1" w:tplc="B4F6B6FC">
      <w:start w:val="1"/>
      <w:numFmt w:val="bullet"/>
      <w:lvlText w:val=""/>
      <w:lvlJc w:val="left"/>
      <w:pPr>
        <w:tabs>
          <w:tab w:val="num" w:pos="0"/>
        </w:tabs>
        <w:ind w:left="0" w:hanging="360"/>
      </w:pPr>
      <w:rPr>
        <w:rFonts w:ascii="Symbol" w:hAnsi="Symbol" w:hint="default"/>
        <w:i w:val="0"/>
        <w:color w:val="auto"/>
        <w:sz w:val="18"/>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1" w15:restartNumberingAfterBreak="0">
    <w:nsid w:val="69D840DE"/>
    <w:multiLevelType w:val="hybridMultilevel"/>
    <w:tmpl w:val="7538497E"/>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440D6"/>
    <w:multiLevelType w:val="hybridMultilevel"/>
    <w:tmpl w:val="24B2089C"/>
    <w:lvl w:ilvl="0" w:tplc="2DF4439E">
      <w:numFmt w:val="bullet"/>
      <w:lvlText w:val="-"/>
      <w:lvlJc w:val="left"/>
      <w:pPr>
        <w:tabs>
          <w:tab w:val="num" w:pos="-1584"/>
        </w:tabs>
      </w:pPr>
      <w:rPr>
        <w:rFonts w:ascii="Times New Roman" w:eastAsia="Times New Roman" w:hAnsi="Times New Roman" w:hint="default"/>
        <w:i/>
        <w:color w:val="000000"/>
        <w:sz w:val="22"/>
      </w:rPr>
    </w:lvl>
    <w:lvl w:ilvl="1" w:tplc="B4F6B6FC">
      <w:start w:val="1"/>
      <w:numFmt w:val="bullet"/>
      <w:lvlText w:val=""/>
      <w:lvlJc w:val="left"/>
      <w:pPr>
        <w:tabs>
          <w:tab w:val="num" w:pos="-720"/>
        </w:tabs>
        <w:ind w:left="-720" w:hanging="360"/>
      </w:pPr>
      <w:rPr>
        <w:rFonts w:ascii="Symbol" w:hAnsi="Symbol" w:hint="default"/>
        <w:i w:val="0"/>
        <w:color w:val="auto"/>
        <w:sz w:val="18"/>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3" w15:restartNumberingAfterBreak="0">
    <w:nsid w:val="6F1D6BCD"/>
    <w:multiLevelType w:val="hybridMultilevel"/>
    <w:tmpl w:val="C904558E"/>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93A46"/>
    <w:multiLevelType w:val="hybridMultilevel"/>
    <w:tmpl w:val="A682313A"/>
    <w:lvl w:ilvl="0" w:tplc="0DA02866">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EA0F97"/>
    <w:multiLevelType w:val="hybridMultilevel"/>
    <w:tmpl w:val="9696A184"/>
    <w:lvl w:ilvl="0" w:tplc="0409000F">
      <w:start w:val="1"/>
      <w:numFmt w:val="decimal"/>
      <w:lvlText w:val="%1."/>
      <w:lvlJc w:val="left"/>
      <w:pPr>
        <w:tabs>
          <w:tab w:val="num" w:pos="-1584"/>
        </w:tabs>
      </w:pPr>
      <w:rPr>
        <w:rFonts w:hint="default"/>
        <w:i/>
        <w:color w:val="000000"/>
        <w:sz w:val="22"/>
      </w:rPr>
    </w:lvl>
    <w:lvl w:ilvl="1" w:tplc="B4F6B6FC">
      <w:start w:val="1"/>
      <w:numFmt w:val="bullet"/>
      <w:lvlText w:val=""/>
      <w:lvlJc w:val="left"/>
      <w:pPr>
        <w:tabs>
          <w:tab w:val="num" w:pos="-720"/>
        </w:tabs>
        <w:ind w:left="-720" w:hanging="360"/>
      </w:pPr>
      <w:rPr>
        <w:rFonts w:ascii="Symbol" w:hAnsi="Symbol" w:hint="default"/>
        <w:i w:val="0"/>
        <w:color w:val="auto"/>
        <w:sz w:val="18"/>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6" w15:restartNumberingAfterBreak="0">
    <w:nsid w:val="75AA56BB"/>
    <w:multiLevelType w:val="hybridMultilevel"/>
    <w:tmpl w:val="2AD69CCE"/>
    <w:lvl w:ilvl="0" w:tplc="0DA02866">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820FBF"/>
    <w:multiLevelType w:val="hybridMultilevel"/>
    <w:tmpl w:val="690A0516"/>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345A78"/>
    <w:multiLevelType w:val="hybridMultilevel"/>
    <w:tmpl w:val="E110E7D4"/>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3033C9"/>
    <w:multiLevelType w:val="hybridMultilevel"/>
    <w:tmpl w:val="EA9ACF4E"/>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523AC7"/>
    <w:multiLevelType w:val="hybridMultilevel"/>
    <w:tmpl w:val="3DCADB4E"/>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DA0FD8"/>
    <w:multiLevelType w:val="hybridMultilevel"/>
    <w:tmpl w:val="1AFC8430"/>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5"/>
  </w:num>
  <w:num w:numId="3">
    <w:abstractNumId w:val="13"/>
  </w:num>
  <w:num w:numId="4">
    <w:abstractNumId w:val="29"/>
  </w:num>
  <w:num w:numId="5">
    <w:abstractNumId w:val="34"/>
  </w:num>
  <w:num w:numId="6">
    <w:abstractNumId w:val="10"/>
  </w:num>
  <w:num w:numId="7">
    <w:abstractNumId w:val="3"/>
  </w:num>
  <w:num w:numId="8">
    <w:abstractNumId w:val="39"/>
  </w:num>
  <w:num w:numId="9">
    <w:abstractNumId w:val="9"/>
  </w:num>
  <w:num w:numId="10">
    <w:abstractNumId w:val="23"/>
  </w:num>
  <w:num w:numId="11">
    <w:abstractNumId w:val="5"/>
  </w:num>
  <w:num w:numId="12">
    <w:abstractNumId w:val="18"/>
  </w:num>
  <w:num w:numId="13">
    <w:abstractNumId w:val="4"/>
  </w:num>
  <w:num w:numId="14">
    <w:abstractNumId w:val="40"/>
  </w:num>
  <w:num w:numId="15">
    <w:abstractNumId w:val="37"/>
  </w:num>
  <w:num w:numId="16">
    <w:abstractNumId w:val="17"/>
  </w:num>
  <w:num w:numId="17">
    <w:abstractNumId w:val="24"/>
  </w:num>
  <w:num w:numId="18">
    <w:abstractNumId w:val="7"/>
  </w:num>
  <w:num w:numId="19">
    <w:abstractNumId w:val="19"/>
  </w:num>
  <w:num w:numId="20">
    <w:abstractNumId w:val="26"/>
  </w:num>
  <w:num w:numId="21">
    <w:abstractNumId w:val="8"/>
  </w:num>
  <w:num w:numId="22">
    <w:abstractNumId w:val="22"/>
  </w:num>
  <w:num w:numId="23">
    <w:abstractNumId w:val="16"/>
  </w:num>
  <w:num w:numId="24">
    <w:abstractNumId w:val="14"/>
  </w:num>
  <w:num w:numId="25">
    <w:abstractNumId w:val="22"/>
  </w:num>
  <w:num w:numId="26">
    <w:abstractNumId w:val="1"/>
    <w:lvlOverride w:ilvl="0">
      <w:startOverride w:val="1"/>
    </w:lvlOverride>
  </w:num>
  <w:num w:numId="27">
    <w:abstractNumId w:val="11"/>
  </w:num>
  <w:num w:numId="28">
    <w:abstractNumId w:val="30"/>
  </w:num>
  <w:num w:numId="29">
    <w:abstractNumId w:val="25"/>
  </w:num>
  <w:num w:numId="30">
    <w:abstractNumId w:val="27"/>
  </w:num>
  <w:num w:numId="31">
    <w:abstractNumId w:val="32"/>
  </w:num>
  <w:num w:numId="32">
    <w:abstractNumId w:val="35"/>
  </w:num>
  <w:num w:numId="33">
    <w:abstractNumId w:val="28"/>
  </w:num>
  <w:num w:numId="34">
    <w:abstractNumId w:val="41"/>
  </w:num>
  <w:num w:numId="35">
    <w:abstractNumId w:val="33"/>
  </w:num>
  <w:num w:numId="36">
    <w:abstractNumId w:val="12"/>
  </w:num>
  <w:num w:numId="37">
    <w:abstractNumId w:val="2"/>
  </w:num>
  <w:num w:numId="38">
    <w:abstractNumId w:val="6"/>
  </w:num>
  <w:num w:numId="39">
    <w:abstractNumId w:val="21"/>
  </w:num>
  <w:num w:numId="40">
    <w:abstractNumId w:val="0"/>
  </w:num>
  <w:num w:numId="41">
    <w:abstractNumId w:val="20"/>
  </w:num>
  <w:num w:numId="42">
    <w:abstractNumId w:val="3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5D"/>
    <w:rsid w:val="000001AE"/>
    <w:rsid w:val="00001673"/>
    <w:rsid w:val="000043A7"/>
    <w:rsid w:val="00022618"/>
    <w:rsid w:val="00026C79"/>
    <w:rsid w:val="00031CE8"/>
    <w:rsid w:val="00032C35"/>
    <w:rsid w:val="00032DC8"/>
    <w:rsid w:val="00033089"/>
    <w:rsid w:val="0003602E"/>
    <w:rsid w:val="0004090B"/>
    <w:rsid w:val="00040A32"/>
    <w:rsid w:val="00041EFC"/>
    <w:rsid w:val="00042EB5"/>
    <w:rsid w:val="00063F35"/>
    <w:rsid w:val="00074174"/>
    <w:rsid w:val="00076997"/>
    <w:rsid w:val="0008062C"/>
    <w:rsid w:val="000816E2"/>
    <w:rsid w:val="000831EE"/>
    <w:rsid w:val="00090CC0"/>
    <w:rsid w:val="00091666"/>
    <w:rsid w:val="00096933"/>
    <w:rsid w:val="000B3FD6"/>
    <w:rsid w:val="000C6295"/>
    <w:rsid w:val="000C6927"/>
    <w:rsid w:val="000E59A4"/>
    <w:rsid w:val="001004D4"/>
    <w:rsid w:val="00100C58"/>
    <w:rsid w:val="001018E7"/>
    <w:rsid w:val="0010509C"/>
    <w:rsid w:val="0010552A"/>
    <w:rsid w:val="00106DE7"/>
    <w:rsid w:val="001167F3"/>
    <w:rsid w:val="00126FB8"/>
    <w:rsid w:val="001329B7"/>
    <w:rsid w:val="00140A4F"/>
    <w:rsid w:val="001430C1"/>
    <w:rsid w:val="00152502"/>
    <w:rsid w:val="00152F80"/>
    <w:rsid w:val="00161E15"/>
    <w:rsid w:val="00166F1D"/>
    <w:rsid w:val="00182060"/>
    <w:rsid w:val="001944F7"/>
    <w:rsid w:val="001957C1"/>
    <w:rsid w:val="0019586E"/>
    <w:rsid w:val="001A4412"/>
    <w:rsid w:val="001A5FC5"/>
    <w:rsid w:val="001B1AAB"/>
    <w:rsid w:val="001B50CF"/>
    <w:rsid w:val="001C0D2F"/>
    <w:rsid w:val="001D5CCD"/>
    <w:rsid w:val="001E73C2"/>
    <w:rsid w:val="001F4E15"/>
    <w:rsid w:val="002035D8"/>
    <w:rsid w:val="00207D7E"/>
    <w:rsid w:val="0021045C"/>
    <w:rsid w:val="00214587"/>
    <w:rsid w:val="002154BA"/>
    <w:rsid w:val="002238AB"/>
    <w:rsid w:val="00226D08"/>
    <w:rsid w:val="0023333B"/>
    <w:rsid w:val="00240C9E"/>
    <w:rsid w:val="00250620"/>
    <w:rsid w:val="00260290"/>
    <w:rsid w:val="0026286C"/>
    <w:rsid w:val="00264FEB"/>
    <w:rsid w:val="0027611E"/>
    <w:rsid w:val="00277BA3"/>
    <w:rsid w:val="00285872"/>
    <w:rsid w:val="00291A56"/>
    <w:rsid w:val="00292E3A"/>
    <w:rsid w:val="0029499E"/>
    <w:rsid w:val="002A17F1"/>
    <w:rsid w:val="002A36CC"/>
    <w:rsid w:val="002A6C11"/>
    <w:rsid w:val="002B1BAA"/>
    <w:rsid w:val="002B2F5A"/>
    <w:rsid w:val="002B4481"/>
    <w:rsid w:val="002C785E"/>
    <w:rsid w:val="002D4396"/>
    <w:rsid w:val="002D7B52"/>
    <w:rsid w:val="002E0422"/>
    <w:rsid w:val="002E2D45"/>
    <w:rsid w:val="002E2F6A"/>
    <w:rsid w:val="002E30F2"/>
    <w:rsid w:val="002E58C2"/>
    <w:rsid w:val="002E5C88"/>
    <w:rsid w:val="002F6118"/>
    <w:rsid w:val="003025A3"/>
    <w:rsid w:val="0030552C"/>
    <w:rsid w:val="00307C4D"/>
    <w:rsid w:val="00307C92"/>
    <w:rsid w:val="00310967"/>
    <w:rsid w:val="00313942"/>
    <w:rsid w:val="0031508A"/>
    <w:rsid w:val="00326FC0"/>
    <w:rsid w:val="003337B9"/>
    <w:rsid w:val="00342BC5"/>
    <w:rsid w:val="0034587F"/>
    <w:rsid w:val="00356B45"/>
    <w:rsid w:val="00357941"/>
    <w:rsid w:val="003609D5"/>
    <w:rsid w:val="00366335"/>
    <w:rsid w:val="0037206E"/>
    <w:rsid w:val="0039388D"/>
    <w:rsid w:val="003A3A17"/>
    <w:rsid w:val="003A3ED2"/>
    <w:rsid w:val="003B2C80"/>
    <w:rsid w:val="003C181C"/>
    <w:rsid w:val="003C4306"/>
    <w:rsid w:val="003D0B77"/>
    <w:rsid w:val="003D0D1D"/>
    <w:rsid w:val="003D0F15"/>
    <w:rsid w:val="003D31D7"/>
    <w:rsid w:val="003D3FCD"/>
    <w:rsid w:val="003D5287"/>
    <w:rsid w:val="003E209D"/>
    <w:rsid w:val="003E371B"/>
    <w:rsid w:val="003F6113"/>
    <w:rsid w:val="00400293"/>
    <w:rsid w:val="00404C2B"/>
    <w:rsid w:val="004207E4"/>
    <w:rsid w:val="00425B05"/>
    <w:rsid w:val="00427050"/>
    <w:rsid w:val="004306DE"/>
    <w:rsid w:val="0043185A"/>
    <w:rsid w:val="004337C9"/>
    <w:rsid w:val="004340FE"/>
    <w:rsid w:val="00440B3C"/>
    <w:rsid w:val="00442A8A"/>
    <w:rsid w:val="00442CAD"/>
    <w:rsid w:val="004473C9"/>
    <w:rsid w:val="00467246"/>
    <w:rsid w:val="00476040"/>
    <w:rsid w:val="00480995"/>
    <w:rsid w:val="0049268C"/>
    <w:rsid w:val="004A2C7C"/>
    <w:rsid w:val="004A7AD9"/>
    <w:rsid w:val="004B4658"/>
    <w:rsid w:val="004E68B3"/>
    <w:rsid w:val="004F0F7F"/>
    <w:rsid w:val="004F39B6"/>
    <w:rsid w:val="004F503D"/>
    <w:rsid w:val="004F7422"/>
    <w:rsid w:val="00501F42"/>
    <w:rsid w:val="00505851"/>
    <w:rsid w:val="00505B10"/>
    <w:rsid w:val="00510404"/>
    <w:rsid w:val="00510FEC"/>
    <w:rsid w:val="00511DBB"/>
    <w:rsid w:val="005120BE"/>
    <w:rsid w:val="0051700C"/>
    <w:rsid w:val="00523342"/>
    <w:rsid w:val="00526E4E"/>
    <w:rsid w:val="0053383F"/>
    <w:rsid w:val="005365BC"/>
    <w:rsid w:val="00536C30"/>
    <w:rsid w:val="00543047"/>
    <w:rsid w:val="00545408"/>
    <w:rsid w:val="005464E7"/>
    <w:rsid w:val="005474CE"/>
    <w:rsid w:val="005525E6"/>
    <w:rsid w:val="005534D9"/>
    <w:rsid w:val="00563822"/>
    <w:rsid w:val="0057509F"/>
    <w:rsid w:val="00581ADF"/>
    <w:rsid w:val="00586B5D"/>
    <w:rsid w:val="005A5E9F"/>
    <w:rsid w:val="005B069F"/>
    <w:rsid w:val="005D3B58"/>
    <w:rsid w:val="005E728A"/>
    <w:rsid w:val="005F5BF4"/>
    <w:rsid w:val="00611F5B"/>
    <w:rsid w:val="006150B2"/>
    <w:rsid w:val="00615DBC"/>
    <w:rsid w:val="00620348"/>
    <w:rsid w:val="006237FE"/>
    <w:rsid w:val="00623BC5"/>
    <w:rsid w:val="006426C2"/>
    <w:rsid w:val="006465BC"/>
    <w:rsid w:val="00646DF8"/>
    <w:rsid w:val="00651A7D"/>
    <w:rsid w:val="006539EA"/>
    <w:rsid w:val="00661BE4"/>
    <w:rsid w:val="0067422B"/>
    <w:rsid w:val="0067533C"/>
    <w:rsid w:val="0068017F"/>
    <w:rsid w:val="00681EE8"/>
    <w:rsid w:val="00691B32"/>
    <w:rsid w:val="00695D07"/>
    <w:rsid w:val="006A16EE"/>
    <w:rsid w:val="006A70AF"/>
    <w:rsid w:val="006B704E"/>
    <w:rsid w:val="006C543F"/>
    <w:rsid w:val="006D6188"/>
    <w:rsid w:val="006E5E18"/>
    <w:rsid w:val="006E630B"/>
    <w:rsid w:val="006F4424"/>
    <w:rsid w:val="0070034C"/>
    <w:rsid w:val="00700B87"/>
    <w:rsid w:val="007012C9"/>
    <w:rsid w:val="00711FD0"/>
    <w:rsid w:val="00712664"/>
    <w:rsid w:val="00713999"/>
    <w:rsid w:val="007231F3"/>
    <w:rsid w:val="007268DA"/>
    <w:rsid w:val="007271C8"/>
    <w:rsid w:val="007348A0"/>
    <w:rsid w:val="0073683E"/>
    <w:rsid w:val="00753ACC"/>
    <w:rsid w:val="00756530"/>
    <w:rsid w:val="00760116"/>
    <w:rsid w:val="00763C85"/>
    <w:rsid w:val="00770381"/>
    <w:rsid w:val="00780422"/>
    <w:rsid w:val="00783146"/>
    <w:rsid w:val="00783DB7"/>
    <w:rsid w:val="00784118"/>
    <w:rsid w:val="0078458A"/>
    <w:rsid w:val="00787DA0"/>
    <w:rsid w:val="00793F13"/>
    <w:rsid w:val="007952D6"/>
    <w:rsid w:val="007968D3"/>
    <w:rsid w:val="00797E5F"/>
    <w:rsid w:val="007A35C2"/>
    <w:rsid w:val="007A3E91"/>
    <w:rsid w:val="007D068D"/>
    <w:rsid w:val="007D315D"/>
    <w:rsid w:val="007D3D7B"/>
    <w:rsid w:val="007D743A"/>
    <w:rsid w:val="007D77A5"/>
    <w:rsid w:val="007E09A3"/>
    <w:rsid w:val="007E1C65"/>
    <w:rsid w:val="007E59E6"/>
    <w:rsid w:val="007F5734"/>
    <w:rsid w:val="008018CA"/>
    <w:rsid w:val="008049EA"/>
    <w:rsid w:val="008105D0"/>
    <w:rsid w:val="00815E25"/>
    <w:rsid w:val="008160A0"/>
    <w:rsid w:val="00823879"/>
    <w:rsid w:val="00823D9D"/>
    <w:rsid w:val="008253A8"/>
    <w:rsid w:val="008419A9"/>
    <w:rsid w:val="00844466"/>
    <w:rsid w:val="008477E0"/>
    <w:rsid w:val="00852E9A"/>
    <w:rsid w:val="00853C0D"/>
    <w:rsid w:val="0086029F"/>
    <w:rsid w:val="008957C3"/>
    <w:rsid w:val="008A1C2A"/>
    <w:rsid w:val="008A21EA"/>
    <w:rsid w:val="008A4476"/>
    <w:rsid w:val="008B5D7A"/>
    <w:rsid w:val="008C221E"/>
    <w:rsid w:val="008C5252"/>
    <w:rsid w:val="008D0769"/>
    <w:rsid w:val="008E28EC"/>
    <w:rsid w:val="008E5D79"/>
    <w:rsid w:val="00912D55"/>
    <w:rsid w:val="00914E10"/>
    <w:rsid w:val="00916B70"/>
    <w:rsid w:val="00942E5D"/>
    <w:rsid w:val="009432E4"/>
    <w:rsid w:val="00944D1C"/>
    <w:rsid w:val="009457D7"/>
    <w:rsid w:val="009468EB"/>
    <w:rsid w:val="00957042"/>
    <w:rsid w:val="009611EF"/>
    <w:rsid w:val="00964671"/>
    <w:rsid w:val="00970E39"/>
    <w:rsid w:val="00980928"/>
    <w:rsid w:val="009948FF"/>
    <w:rsid w:val="00995735"/>
    <w:rsid w:val="00997719"/>
    <w:rsid w:val="009A7657"/>
    <w:rsid w:val="009B013B"/>
    <w:rsid w:val="009C7555"/>
    <w:rsid w:val="009E0D7F"/>
    <w:rsid w:val="009E33C3"/>
    <w:rsid w:val="009F2652"/>
    <w:rsid w:val="009F73C9"/>
    <w:rsid w:val="00A13674"/>
    <w:rsid w:val="00A13675"/>
    <w:rsid w:val="00A154FA"/>
    <w:rsid w:val="00A20FAD"/>
    <w:rsid w:val="00A26B3E"/>
    <w:rsid w:val="00A4691C"/>
    <w:rsid w:val="00A47B1A"/>
    <w:rsid w:val="00A50120"/>
    <w:rsid w:val="00A56DC0"/>
    <w:rsid w:val="00A66138"/>
    <w:rsid w:val="00A667A1"/>
    <w:rsid w:val="00A734D6"/>
    <w:rsid w:val="00A73F4E"/>
    <w:rsid w:val="00A77540"/>
    <w:rsid w:val="00A817EF"/>
    <w:rsid w:val="00A82082"/>
    <w:rsid w:val="00A827BD"/>
    <w:rsid w:val="00A85656"/>
    <w:rsid w:val="00A85A01"/>
    <w:rsid w:val="00A95C1B"/>
    <w:rsid w:val="00AA6343"/>
    <w:rsid w:val="00AB26B6"/>
    <w:rsid w:val="00AB33C9"/>
    <w:rsid w:val="00AC775B"/>
    <w:rsid w:val="00AD1916"/>
    <w:rsid w:val="00AD6A9C"/>
    <w:rsid w:val="00AD6E3F"/>
    <w:rsid w:val="00AE4095"/>
    <w:rsid w:val="00AF4F3B"/>
    <w:rsid w:val="00B01127"/>
    <w:rsid w:val="00B01AF7"/>
    <w:rsid w:val="00B0222A"/>
    <w:rsid w:val="00B06B8D"/>
    <w:rsid w:val="00B11BD1"/>
    <w:rsid w:val="00B169DA"/>
    <w:rsid w:val="00B16D3F"/>
    <w:rsid w:val="00B178BB"/>
    <w:rsid w:val="00B3326F"/>
    <w:rsid w:val="00B365B3"/>
    <w:rsid w:val="00B41824"/>
    <w:rsid w:val="00B45481"/>
    <w:rsid w:val="00B46E16"/>
    <w:rsid w:val="00B57CE4"/>
    <w:rsid w:val="00B6118C"/>
    <w:rsid w:val="00B657DB"/>
    <w:rsid w:val="00B823BE"/>
    <w:rsid w:val="00B84156"/>
    <w:rsid w:val="00BA1883"/>
    <w:rsid w:val="00BA2FC4"/>
    <w:rsid w:val="00BA5E8F"/>
    <w:rsid w:val="00BB11A5"/>
    <w:rsid w:val="00BB265F"/>
    <w:rsid w:val="00BB4F27"/>
    <w:rsid w:val="00BB58E2"/>
    <w:rsid w:val="00BB70DE"/>
    <w:rsid w:val="00BC47DB"/>
    <w:rsid w:val="00BC4CAC"/>
    <w:rsid w:val="00BC798E"/>
    <w:rsid w:val="00BD5A6D"/>
    <w:rsid w:val="00BE0388"/>
    <w:rsid w:val="00BE0EF6"/>
    <w:rsid w:val="00BE7C69"/>
    <w:rsid w:val="00BF01C6"/>
    <w:rsid w:val="00BF175F"/>
    <w:rsid w:val="00C10259"/>
    <w:rsid w:val="00C110A4"/>
    <w:rsid w:val="00C1322C"/>
    <w:rsid w:val="00C150FC"/>
    <w:rsid w:val="00C17477"/>
    <w:rsid w:val="00C21148"/>
    <w:rsid w:val="00C24DC7"/>
    <w:rsid w:val="00C270D8"/>
    <w:rsid w:val="00C33392"/>
    <w:rsid w:val="00C362FE"/>
    <w:rsid w:val="00C43F44"/>
    <w:rsid w:val="00C562EA"/>
    <w:rsid w:val="00C60015"/>
    <w:rsid w:val="00C60650"/>
    <w:rsid w:val="00C6192D"/>
    <w:rsid w:val="00C837C1"/>
    <w:rsid w:val="00C86692"/>
    <w:rsid w:val="00C86CB9"/>
    <w:rsid w:val="00C97F0F"/>
    <w:rsid w:val="00CA0363"/>
    <w:rsid w:val="00CA64A4"/>
    <w:rsid w:val="00CA6A64"/>
    <w:rsid w:val="00CB5F0F"/>
    <w:rsid w:val="00CB600C"/>
    <w:rsid w:val="00CB71DC"/>
    <w:rsid w:val="00CC2F6F"/>
    <w:rsid w:val="00CD42DB"/>
    <w:rsid w:val="00CD5EE1"/>
    <w:rsid w:val="00CE18D3"/>
    <w:rsid w:val="00CE5602"/>
    <w:rsid w:val="00CF498E"/>
    <w:rsid w:val="00D05E6E"/>
    <w:rsid w:val="00D125A5"/>
    <w:rsid w:val="00D1517A"/>
    <w:rsid w:val="00D15453"/>
    <w:rsid w:val="00D15F07"/>
    <w:rsid w:val="00D170A3"/>
    <w:rsid w:val="00D22C73"/>
    <w:rsid w:val="00D27794"/>
    <w:rsid w:val="00D374F1"/>
    <w:rsid w:val="00D43215"/>
    <w:rsid w:val="00D444B5"/>
    <w:rsid w:val="00D50521"/>
    <w:rsid w:val="00D5073C"/>
    <w:rsid w:val="00D61DEB"/>
    <w:rsid w:val="00D6456F"/>
    <w:rsid w:val="00D65A3E"/>
    <w:rsid w:val="00D714F3"/>
    <w:rsid w:val="00D81F2D"/>
    <w:rsid w:val="00D84BBB"/>
    <w:rsid w:val="00D85C72"/>
    <w:rsid w:val="00D92F39"/>
    <w:rsid w:val="00DA6E09"/>
    <w:rsid w:val="00DC0888"/>
    <w:rsid w:val="00DC3AAC"/>
    <w:rsid w:val="00DC44BA"/>
    <w:rsid w:val="00DC6056"/>
    <w:rsid w:val="00DC6332"/>
    <w:rsid w:val="00DC6BFA"/>
    <w:rsid w:val="00DC7FC1"/>
    <w:rsid w:val="00DE5CD8"/>
    <w:rsid w:val="00DE687D"/>
    <w:rsid w:val="00DF29DC"/>
    <w:rsid w:val="00E03262"/>
    <w:rsid w:val="00E07016"/>
    <w:rsid w:val="00E114A6"/>
    <w:rsid w:val="00E14B94"/>
    <w:rsid w:val="00E24BB4"/>
    <w:rsid w:val="00E25D24"/>
    <w:rsid w:val="00E329D4"/>
    <w:rsid w:val="00E354DE"/>
    <w:rsid w:val="00E36800"/>
    <w:rsid w:val="00E467D7"/>
    <w:rsid w:val="00E54F4F"/>
    <w:rsid w:val="00E74633"/>
    <w:rsid w:val="00E74E71"/>
    <w:rsid w:val="00E77E3E"/>
    <w:rsid w:val="00E91A84"/>
    <w:rsid w:val="00E921EE"/>
    <w:rsid w:val="00EB0BA4"/>
    <w:rsid w:val="00EB1BAA"/>
    <w:rsid w:val="00EB3201"/>
    <w:rsid w:val="00EB7E11"/>
    <w:rsid w:val="00EC1FF0"/>
    <w:rsid w:val="00EC7163"/>
    <w:rsid w:val="00ED425D"/>
    <w:rsid w:val="00ED4503"/>
    <w:rsid w:val="00ED5101"/>
    <w:rsid w:val="00ED73BC"/>
    <w:rsid w:val="00EE1B37"/>
    <w:rsid w:val="00EE36A2"/>
    <w:rsid w:val="00EE6ABC"/>
    <w:rsid w:val="00EF7EAB"/>
    <w:rsid w:val="00F04FF8"/>
    <w:rsid w:val="00F067F0"/>
    <w:rsid w:val="00F11A65"/>
    <w:rsid w:val="00F1314F"/>
    <w:rsid w:val="00F23DD0"/>
    <w:rsid w:val="00F43881"/>
    <w:rsid w:val="00F517CC"/>
    <w:rsid w:val="00F53D2C"/>
    <w:rsid w:val="00F54571"/>
    <w:rsid w:val="00F55F35"/>
    <w:rsid w:val="00F564C8"/>
    <w:rsid w:val="00F655E6"/>
    <w:rsid w:val="00F712DD"/>
    <w:rsid w:val="00F74E74"/>
    <w:rsid w:val="00F7573D"/>
    <w:rsid w:val="00F8411C"/>
    <w:rsid w:val="00FA66CC"/>
    <w:rsid w:val="00FB043F"/>
    <w:rsid w:val="00FD3286"/>
    <w:rsid w:val="00FD4346"/>
    <w:rsid w:val="00FD784C"/>
    <w:rsid w:val="00FE14B7"/>
    <w:rsid w:val="00FE25D2"/>
    <w:rsid w:val="00FE58D8"/>
    <w:rsid w:val="00FF0B04"/>
    <w:rsid w:val="00FF640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2D6476"/>
  <w15:docId w15:val="{983C84A9-CCAB-40CD-9A51-3E277E4B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2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23">
    <w:name w:val="NASLOV 123"/>
    <w:basedOn w:val="Normal"/>
    <w:uiPriority w:val="99"/>
    <w:rsid w:val="00D374F1"/>
    <w:pPr>
      <w:tabs>
        <w:tab w:val="left" w:pos="284"/>
      </w:tabs>
      <w:spacing w:before="200" w:after="200"/>
    </w:pPr>
    <w:rPr>
      <w:b/>
      <w:bCs/>
      <w:sz w:val="22"/>
      <w:szCs w:val="22"/>
      <w:lang w:val="ru-RU"/>
    </w:rPr>
  </w:style>
  <w:style w:type="character" w:styleId="Hyperlink">
    <w:name w:val="Hyperlink"/>
    <w:basedOn w:val="DefaultParagraphFont"/>
    <w:uiPriority w:val="99"/>
    <w:rsid w:val="00D374F1"/>
    <w:rPr>
      <w:rFonts w:cs="Times New Roman"/>
      <w:color w:val="0000FF"/>
      <w:u w:val="single"/>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
    <w:basedOn w:val="Normal"/>
    <w:link w:val="HeaderChar"/>
    <w:uiPriority w:val="99"/>
    <w:rsid w:val="001167F3"/>
    <w:pPr>
      <w:tabs>
        <w:tab w:val="center" w:pos="4320"/>
        <w:tab w:val="right" w:pos="8640"/>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basedOn w:val="DefaultParagraphFont"/>
    <w:link w:val="Header"/>
    <w:uiPriority w:val="99"/>
    <w:locked/>
    <w:rsid w:val="002E2F6A"/>
    <w:rPr>
      <w:rFonts w:cs="Times New Roman"/>
      <w:sz w:val="24"/>
      <w:szCs w:val="24"/>
      <w:lang w:val="en-US" w:eastAsia="en-US" w:bidi="ar-SA"/>
    </w:rPr>
  </w:style>
  <w:style w:type="paragraph" w:styleId="Footer">
    <w:name w:val="footer"/>
    <w:basedOn w:val="Normal"/>
    <w:link w:val="FooterChar"/>
    <w:rsid w:val="001167F3"/>
    <w:pPr>
      <w:tabs>
        <w:tab w:val="center" w:pos="4320"/>
        <w:tab w:val="right" w:pos="8640"/>
      </w:tabs>
    </w:pPr>
  </w:style>
  <w:style w:type="character" w:customStyle="1" w:styleId="FooterChar">
    <w:name w:val="Footer Char"/>
    <w:basedOn w:val="DefaultParagraphFont"/>
    <w:link w:val="Footer"/>
    <w:uiPriority w:val="99"/>
    <w:semiHidden/>
    <w:locked/>
    <w:rsid w:val="002E2F6A"/>
    <w:rPr>
      <w:rFonts w:cs="Times New Roman"/>
      <w:sz w:val="24"/>
      <w:szCs w:val="24"/>
      <w:lang w:val="en-US" w:eastAsia="en-US" w:bidi="ar-SA"/>
    </w:rPr>
  </w:style>
  <w:style w:type="character" w:styleId="PageNumber">
    <w:name w:val="page number"/>
    <w:basedOn w:val="DefaultParagraphFont"/>
    <w:uiPriority w:val="99"/>
    <w:rsid w:val="001167F3"/>
    <w:rPr>
      <w:rFonts w:cs="Times New Roman"/>
    </w:rPr>
  </w:style>
  <w:style w:type="paragraph" w:styleId="BodyTextIndent">
    <w:name w:val="Body Text Indent"/>
    <w:basedOn w:val="Normal"/>
    <w:link w:val="BodyTextIndentChar"/>
    <w:uiPriority w:val="99"/>
    <w:semiHidden/>
    <w:rsid w:val="002E2F6A"/>
    <w:pPr>
      <w:spacing w:after="120" w:line="276" w:lineRule="auto"/>
      <w:ind w:left="360"/>
    </w:pPr>
    <w:rPr>
      <w:rFonts w:ascii="Calibri" w:hAnsi="Calibri"/>
      <w:sz w:val="22"/>
      <w:szCs w:val="22"/>
      <w:lang w:val="bs-Latn-BA"/>
    </w:rPr>
  </w:style>
  <w:style w:type="character" w:customStyle="1" w:styleId="BodyTextIndentChar">
    <w:name w:val="Body Text Indent Char"/>
    <w:basedOn w:val="DefaultParagraphFont"/>
    <w:link w:val="BodyTextIndent"/>
    <w:uiPriority w:val="99"/>
    <w:semiHidden/>
    <w:locked/>
    <w:rsid w:val="002E2F6A"/>
    <w:rPr>
      <w:rFonts w:ascii="Calibri" w:hAnsi="Calibri" w:cs="Times New Roman"/>
      <w:sz w:val="22"/>
      <w:szCs w:val="22"/>
      <w:lang w:val="bs-Latn-BA" w:eastAsia="en-US" w:bidi="ar-SA"/>
    </w:rPr>
  </w:style>
  <w:style w:type="paragraph" w:customStyle="1" w:styleId="Default">
    <w:name w:val="Default"/>
    <w:uiPriority w:val="99"/>
    <w:rsid w:val="002E2F6A"/>
    <w:pPr>
      <w:autoSpaceDE w:val="0"/>
      <w:autoSpaceDN w:val="0"/>
      <w:adjustRightInd w:val="0"/>
    </w:pPr>
    <w:rPr>
      <w:color w:val="000000"/>
      <w:sz w:val="24"/>
      <w:szCs w:val="24"/>
      <w:lang w:val="sr-Latn-CS" w:eastAsia="sr-Latn-CS"/>
    </w:rPr>
  </w:style>
  <w:style w:type="character" w:styleId="CommentReference">
    <w:name w:val="annotation reference"/>
    <w:basedOn w:val="DefaultParagraphFont"/>
    <w:uiPriority w:val="99"/>
    <w:rsid w:val="003D0B77"/>
    <w:rPr>
      <w:rFonts w:cs="Times New Roman"/>
      <w:sz w:val="16"/>
      <w:szCs w:val="16"/>
    </w:rPr>
  </w:style>
  <w:style w:type="paragraph" w:styleId="CommentText">
    <w:name w:val="annotation text"/>
    <w:basedOn w:val="Normal"/>
    <w:link w:val="CommentTextChar"/>
    <w:uiPriority w:val="99"/>
    <w:rsid w:val="003D0B77"/>
    <w:rPr>
      <w:sz w:val="20"/>
      <w:szCs w:val="20"/>
    </w:rPr>
  </w:style>
  <w:style w:type="character" w:customStyle="1" w:styleId="CommentTextChar">
    <w:name w:val="Comment Text Char"/>
    <w:basedOn w:val="DefaultParagraphFont"/>
    <w:link w:val="CommentText"/>
    <w:uiPriority w:val="99"/>
    <w:locked/>
    <w:rsid w:val="003D0B77"/>
    <w:rPr>
      <w:rFonts w:cs="Times New Roman"/>
    </w:rPr>
  </w:style>
  <w:style w:type="paragraph" w:styleId="CommentSubject">
    <w:name w:val="annotation subject"/>
    <w:basedOn w:val="CommentText"/>
    <w:next w:val="CommentText"/>
    <w:link w:val="CommentSubjectChar"/>
    <w:uiPriority w:val="99"/>
    <w:rsid w:val="003D0B77"/>
    <w:rPr>
      <w:b/>
      <w:bCs/>
    </w:rPr>
  </w:style>
  <w:style w:type="character" w:customStyle="1" w:styleId="CommentSubjectChar">
    <w:name w:val="Comment Subject Char"/>
    <w:basedOn w:val="CommentTextChar"/>
    <w:link w:val="CommentSubject"/>
    <w:uiPriority w:val="99"/>
    <w:locked/>
    <w:rsid w:val="003D0B77"/>
    <w:rPr>
      <w:rFonts w:cs="Times New Roman"/>
      <w:b/>
      <w:bCs/>
    </w:rPr>
  </w:style>
  <w:style w:type="paragraph" w:styleId="BalloonText">
    <w:name w:val="Balloon Text"/>
    <w:basedOn w:val="Normal"/>
    <w:link w:val="BalloonTextChar"/>
    <w:uiPriority w:val="99"/>
    <w:rsid w:val="003D0B77"/>
    <w:rPr>
      <w:rFonts w:ascii="Tahoma" w:hAnsi="Tahoma" w:cs="Tahoma"/>
      <w:sz w:val="16"/>
      <w:szCs w:val="16"/>
    </w:rPr>
  </w:style>
  <w:style w:type="character" w:customStyle="1" w:styleId="BalloonTextChar">
    <w:name w:val="Balloon Text Char"/>
    <w:basedOn w:val="DefaultParagraphFont"/>
    <w:link w:val="BalloonText"/>
    <w:uiPriority w:val="99"/>
    <w:locked/>
    <w:rsid w:val="003D0B77"/>
    <w:rPr>
      <w:rFonts w:ascii="Tahoma" w:hAnsi="Tahoma" w:cs="Tahoma"/>
      <w:sz w:val="16"/>
      <w:szCs w:val="16"/>
    </w:rPr>
  </w:style>
  <w:style w:type="paragraph" w:styleId="ListParagraph">
    <w:name w:val="List Paragraph"/>
    <w:basedOn w:val="Normal"/>
    <w:uiPriority w:val="34"/>
    <w:qFormat/>
    <w:rsid w:val="009A7657"/>
    <w:pPr>
      <w:ind w:left="720"/>
      <w:contextualSpacing/>
    </w:pPr>
  </w:style>
  <w:style w:type="paragraph" w:styleId="Revision">
    <w:name w:val="Revision"/>
    <w:hidden/>
    <w:uiPriority w:val="99"/>
    <w:semiHidden/>
    <w:rsid w:val="002E04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999">
      <w:bodyDiv w:val="1"/>
      <w:marLeft w:val="0"/>
      <w:marRight w:val="0"/>
      <w:marTop w:val="0"/>
      <w:marBottom w:val="0"/>
      <w:divBdr>
        <w:top w:val="none" w:sz="0" w:space="0" w:color="auto"/>
        <w:left w:val="none" w:sz="0" w:space="0" w:color="auto"/>
        <w:bottom w:val="none" w:sz="0" w:space="0" w:color="auto"/>
        <w:right w:val="none" w:sz="0" w:space="0" w:color="auto"/>
      </w:divBdr>
    </w:div>
    <w:div w:id="351299660">
      <w:bodyDiv w:val="1"/>
      <w:marLeft w:val="0"/>
      <w:marRight w:val="0"/>
      <w:marTop w:val="0"/>
      <w:marBottom w:val="0"/>
      <w:divBdr>
        <w:top w:val="none" w:sz="0" w:space="0" w:color="auto"/>
        <w:left w:val="none" w:sz="0" w:space="0" w:color="auto"/>
        <w:bottom w:val="none" w:sz="0" w:space="0" w:color="auto"/>
        <w:right w:val="none" w:sz="0" w:space="0" w:color="auto"/>
      </w:divBdr>
    </w:div>
    <w:div w:id="790054922">
      <w:bodyDiv w:val="1"/>
      <w:marLeft w:val="0"/>
      <w:marRight w:val="0"/>
      <w:marTop w:val="0"/>
      <w:marBottom w:val="0"/>
      <w:divBdr>
        <w:top w:val="none" w:sz="0" w:space="0" w:color="auto"/>
        <w:left w:val="none" w:sz="0" w:space="0" w:color="auto"/>
        <w:bottom w:val="none" w:sz="0" w:space="0" w:color="auto"/>
        <w:right w:val="none" w:sz="0" w:space="0" w:color="auto"/>
      </w:divBdr>
    </w:div>
    <w:div w:id="1218973695">
      <w:bodyDiv w:val="1"/>
      <w:marLeft w:val="0"/>
      <w:marRight w:val="0"/>
      <w:marTop w:val="0"/>
      <w:marBottom w:val="0"/>
      <w:divBdr>
        <w:top w:val="none" w:sz="0" w:space="0" w:color="auto"/>
        <w:left w:val="none" w:sz="0" w:space="0" w:color="auto"/>
        <w:bottom w:val="none" w:sz="0" w:space="0" w:color="auto"/>
        <w:right w:val="none" w:sz="0" w:space="0" w:color="auto"/>
      </w:divBdr>
    </w:div>
    <w:div w:id="1292058055">
      <w:bodyDiv w:val="1"/>
      <w:marLeft w:val="0"/>
      <w:marRight w:val="0"/>
      <w:marTop w:val="0"/>
      <w:marBottom w:val="0"/>
      <w:divBdr>
        <w:top w:val="none" w:sz="0" w:space="0" w:color="auto"/>
        <w:left w:val="none" w:sz="0" w:space="0" w:color="auto"/>
        <w:bottom w:val="none" w:sz="0" w:space="0" w:color="auto"/>
        <w:right w:val="none" w:sz="0" w:space="0" w:color="auto"/>
      </w:divBdr>
    </w:div>
    <w:div w:id="1511022802">
      <w:bodyDiv w:val="1"/>
      <w:marLeft w:val="0"/>
      <w:marRight w:val="0"/>
      <w:marTop w:val="0"/>
      <w:marBottom w:val="0"/>
      <w:divBdr>
        <w:top w:val="none" w:sz="0" w:space="0" w:color="auto"/>
        <w:left w:val="none" w:sz="0" w:space="0" w:color="auto"/>
        <w:bottom w:val="none" w:sz="0" w:space="0" w:color="auto"/>
        <w:right w:val="none" w:sz="0" w:space="0" w:color="auto"/>
      </w:divBdr>
    </w:div>
    <w:div w:id="1612203096">
      <w:bodyDiv w:val="1"/>
      <w:marLeft w:val="0"/>
      <w:marRight w:val="0"/>
      <w:marTop w:val="0"/>
      <w:marBottom w:val="0"/>
      <w:divBdr>
        <w:top w:val="none" w:sz="0" w:space="0" w:color="auto"/>
        <w:left w:val="none" w:sz="0" w:space="0" w:color="auto"/>
        <w:bottom w:val="none" w:sz="0" w:space="0" w:color="auto"/>
        <w:right w:val="none" w:sz="0" w:space="0" w:color="auto"/>
      </w:divBdr>
    </w:div>
    <w:div w:id="1795054965">
      <w:marLeft w:val="0"/>
      <w:marRight w:val="0"/>
      <w:marTop w:val="0"/>
      <w:marBottom w:val="0"/>
      <w:divBdr>
        <w:top w:val="none" w:sz="0" w:space="0" w:color="auto"/>
        <w:left w:val="none" w:sz="0" w:space="0" w:color="auto"/>
        <w:bottom w:val="none" w:sz="0" w:space="0" w:color="auto"/>
        <w:right w:val="none" w:sz="0" w:space="0" w:color="auto"/>
      </w:divBdr>
    </w:div>
    <w:div w:id="1795054966">
      <w:marLeft w:val="0"/>
      <w:marRight w:val="0"/>
      <w:marTop w:val="0"/>
      <w:marBottom w:val="0"/>
      <w:divBdr>
        <w:top w:val="none" w:sz="0" w:space="0" w:color="auto"/>
        <w:left w:val="none" w:sz="0" w:space="0" w:color="auto"/>
        <w:bottom w:val="none" w:sz="0" w:space="0" w:color="auto"/>
        <w:right w:val="none" w:sz="0" w:space="0" w:color="auto"/>
      </w:divBdr>
    </w:div>
    <w:div w:id="1795054967">
      <w:marLeft w:val="0"/>
      <w:marRight w:val="0"/>
      <w:marTop w:val="0"/>
      <w:marBottom w:val="0"/>
      <w:divBdr>
        <w:top w:val="none" w:sz="0" w:space="0" w:color="auto"/>
        <w:left w:val="none" w:sz="0" w:space="0" w:color="auto"/>
        <w:bottom w:val="none" w:sz="0" w:space="0" w:color="auto"/>
        <w:right w:val="none" w:sz="0" w:space="0" w:color="auto"/>
      </w:divBdr>
    </w:div>
    <w:div w:id="1795054968">
      <w:marLeft w:val="0"/>
      <w:marRight w:val="0"/>
      <w:marTop w:val="0"/>
      <w:marBottom w:val="0"/>
      <w:divBdr>
        <w:top w:val="none" w:sz="0" w:space="0" w:color="auto"/>
        <w:left w:val="none" w:sz="0" w:space="0" w:color="auto"/>
        <w:bottom w:val="none" w:sz="0" w:space="0" w:color="auto"/>
        <w:right w:val="none" w:sz="0" w:space="0" w:color="auto"/>
      </w:divBdr>
    </w:div>
    <w:div w:id="1869683382">
      <w:bodyDiv w:val="1"/>
      <w:marLeft w:val="0"/>
      <w:marRight w:val="0"/>
      <w:marTop w:val="0"/>
      <w:marBottom w:val="0"/>
      <w:divBdr>
        <w:top w:val="none" w:sz="0" w:space="0" w:color="auto"/>
        <w:left w:val="none" w:sz="0" w:space="0" w:color="auto"/>
        <w:bottom w:val="none" w:sz="0" w:space="0" w:color="auto"/>
        <w:right w:val="none" w:sz="0" w:space="0" w:color="auto"/>
      </w:divBdr>
    </w:div>
    <w:div w:id="2098086771">
      <w:bodyDiv w:val="1"/>
      <w:marLeft w:val="0"/>
      <w:marRight w:val="0"/>
      <w:marTop w:val="0"/>
      <w:marBottom w:val="0"/>
      <w:divBdr>
        <w:top w:val="none" w:sz="0" w:space="0" w:color="auto"/>
        <w:left w:val="none" w:sz="0" w:space="0" w:color="auto"/>
        <w:bottom w:val="none" w:sz="0" w:space="0" w:color="auto"/>
        <w:right w:val="none" w:sz="0" w:space="0" w:color="auto"/>
      </w:divBdr>
    </w:div>
    <w:div w:id="21018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UPUTSTVO ZA LEK</vt:lpstr>
    </vt:vector>
  </TitlesOfParts>
  <Company>GALENIKA</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LEK</dc:title>
  <dc:subject/>
  <dc:creator>MSrdic</dc:creator>
  <cp:keywords/>
  <dc:description/>
  <cp:lastModifiedBy>Aleksandra Marijanović</cp:lastModifiedBy>
  <cp:revision>3</cp:revision>
  <cp:lastPrinted>2017-05-30T09:00:00Z</cp:lastPrinted>
  <dcterms:created xsi:type="dcterms:W3CDTF">2024-04-11T10:51:00Z</dcterms:created>
  <dcterms:modified xsi:type="dcterms:W3CDTF">2024-04-11T11:35:00Z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2d49a514,3bb12046,468d9274</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2024-04-11T06:44:43Z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6b56755a-ec2f-42d2-99f1-1f5bf50bada3</vt:lpwstr>
  </property>
  <property fmtid="{D5CDD505-2E9C-101B-9397-08002B2CF9AE}" pid="11" name="MSIP_Label_80e91ba7-203e-4ac0-a045-4c37ad0b383b_ContentBits">
    <vt:lpwstr>1</vt:lpwstr>
  </property>
</Properties>
</file>