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50D09" w14:textId="77777777" w:rsidR="00CE09F3" w:rsidRPr="007D47D5" w:rsidRDefault="00CE09F3" w:rsidP="002037A7">
      <w:pPr>
        <w:jc w:val="center"/>
        <w:rPr>
          <w:b/>
          <w:bCs/>
          <w:iCs/>
          <w:szCs w:val="22"/>
          <w:u w:val="single"/>
          <w:lang w:val="sr-Latn-ME"/>
        </w:rPr>
      </w:pPr>
      <w:r w:rsidRPr="007D47D5">
        <w:rPr>
          <w:b/>
          <w:bCs/>
          <w:iCs/>
          <w:szCs w:val="22"/>
          <w:u w:val="single"/>
          <w:lang w:val="sr-Latn-ME"/>
        </w:rPr>
        <w:t>SAŽETAK KARAKTERISTIKA L</w:t>
      </w:r>
      <w:r w:rsidR="0041770A" w:rsidRPr="007D47D5">
        <w:rPr>
          <w:b/>
          <w:bCs/>
          <w:iCs/>
          <w:szCs w:val="22"/>
          <w:u w:val="single"/>
          <w:lang w:val="sr-Latn-ME"/>
        </w:rPr>
        <w:t>IJ</w:t>
      </w:r>
      <w:r w:rsidRPr="007D47D5">
        <w:rPr>
          <w:b/>
          <w:bCs/>
          <w:iCs/>
          <w:szCs w:val="22"/>
          <w:u w:val="single"/>
          <w:lang w:val="sr-Latn-ME"/>
        </w:rPr>
        <w:t>EKA</w:t>
      </w:r>
    </w:p>
    <w:p w14:paraId="75D2086E" w14:textId="22A50072" w:rsidR="00383195" w:rsidRPr="007D47D5" w:rsidRDefault="00383195" w:rsidP="002037A7">
      <w:pPr>
        <w:rPr>
          <w:szCs w:val="22"/>
          <w:lang w:val="sr-Latn-ME"/>
        </w:rPr>
      </w:pPr>
    </w:p>
    <w:p w14:paraId="159A4F09" w14:textId="77777777" w:rsidR="00383195" w:rsidRPr="007D47D5" w:rsidRDefault="00383195" w:rsidP="002037A7">
      <w:pPr>
        <w:rPr>
          <w:szCs w:val="22"/>
          <w:lang w:val="sr-Latn-ME"/>
        </w:rPr>
      </w:pPr>
    </w:p>
    <w:p w14:paraId="5BC86E8D" w14:textId="37898DA5" w:rsidR="00CE09F3" w:rsidRPr="007D47D5" w:rsidRDefault="00CE09F3" w:rsidP="002037A7">
      <w:pPr>
        <w:pStyle w:val="NASLOV123"/>
        <w:spacing w:before="0" w:after="0"/>
        <w:jc w:val="both"/>
        <w:rPr>
          <w:lang w:val="sr-Latn-ME"/>
        </w:rPr>
      </w:pPr>
      <w:r w:rsidRPr="007D47D5">
        <w:rPr>
          <w:lang w:val="sr-Latn-ME"/>
        </w:rPr>
        <w:t>1</w:t>
      </w:r>
      <w:r w:rsidR="0041770A" w:rsidRPr="007D47D5">
        <w:rPr>
          <w:lang w:val="sr-Latn-ME"/>
        </w:rPr>
        <w:t>.</w:t>
      </w:r>
      <w:r w:rsidR="00C442AF" w:rsidRPr="007D47D5">
        <w:rPr>
          <w:lang w:val="sr-Latn-ME"/>
        </w:rPr>
        <w:t xml:space="preserve"> </w:t>
      </w:r>
      <w:r w:rsidR="0041770A" w:rsidRPr="007D47D5">
        <w:rPr>
          <w:lang w:val="sr-Latn-ME"/>
        </w:rPr>
        <w:t>NAZIV</w:t>
      </w:r>
      <w:r w:rsidRPr="007D47D5">
        <w:rPr>
          <w:lang w:val="sr-Latn-ME"/>
        </w:rPr>
        <w:t xml:space="preserve"> L</w:t>
      </w:r>
      <w:r w:rsidR="0041770A" w:rsidRPr="007D47D5">
        <w:rPr>
          <w:lang w:val="sr-Latn-ME"/>
        </w:rPr>
        <w:t>IJ</w:t>
      </w:r>
      <w:r w:rsidRPr="007D47D5">
        <w:rPr>
          <w:lang w:val="sr-Latn-ME"/>
        </w:rPr>
        <w:t>EKA</w:t>
      </w:r>
    </w:p>
    <w:p w14:paraId="6A2E6B98" w14:textId="77777777" w:rsidR="00AC726C" w:rsidRPr="007D47D5" w:rsidRDefault="00AC726C" w:rsidP="002037A7">
      <w:pPr>
        <w:rPr>
          <w:szCs w:val="22"/>
          <w:lang w:val="sr-Latn-ME"/>
        </w:rPr>
      </w:pPr>
    </w:p>
    <w:p w14:paraId="33461122" w14:textId="7D7FAA9F" w:rsidR="007D7C18" w:rsidRPr="007D47D5" w:rsidRDefault="00061F01" w:rsidP="002037A7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>Manitol</w:t>
      </w:r>
      <w:r w:rsidR="00C442AF" w:rsidRPr="007D47D5">
        <w:rPr>
          <w:szCs w:val="22"/>
          <w:lang w:val="sr-Latn-ME"/>
        </w:rPr>
        <w:t xml:space="preserve"> </w:t>
      </w:r>
      <w:r w:rsidR="00E027F3" w:rsidRPr="007D47D5">
        <w:rPr>
          <w:szCs w:val="22"/>
          <w:lang w:val="sr-Latn-ME"/>
        </w:rPr>
        <w:t>HM</w:t>
      </w:r>
      <w:r w:rsidR="005E16A0" w:rsidRPr="007D47D5">
        <w:rPr>
          <w:szCs w:val="22"/>
          <w:lang w:val="sr-Latn-ME"/>
        </w:rPr>
        <w:t xml:space="preserve"> </w:t>
      </w:r>
      <w:r w:rsidR="007D7C18" w:rsidRPr="007D47D5">
        <w:rPr>
          <w:szCs w:val="22"/>
          <w:lang w:val="sr-Latn-ME"/>
        </w:rPr>
        <w:t>10%</w:t>
      </w:r>
      <w:r w:rsidR="00D413B1" w:rsidRPr="007D47D5">
        <w:rPr>
          <w:szCs w:val="22"/>
          <w:lang w:val="sr-Latn-ME"/>
        </w:rPr>
        <w:t>,</w:t>
      </w:r>
      <w:r w:rsidR="007D7C18" w:rsidRPr="007D47D5">
        <w:rPr>
          <w:szCs w:val="22"/>
          <w:lang w:val="sr-Latn-ME"/>
        </w:rPr>
        <w:t xml:space="preserve"> </w:t>
      </w:r>
      <w:r w:rsidR="00CD4C21" w:rsidRPr="007D47D5">
        <w:rPr>
          <w:szCs w:val="22"/>
          <w:lang w:val="sr-Latn-ME"/>
        </w:rPr>
        <w:t>50</w:t>
      </w:r>
      <w:r w:rsidR="00FC23EE">
        <w:rPr>
          <w:szCs w:val="22"/>
          <w:lang w:val="sr-Latn-ME"/>
        </w:rPr>
        <w:t xml:space="preserve"> </w:t>
      </w:r>
      <w:r w:rsidR="00CD4C21" w:rsidRPr="007D47D5">
        <w:rPr>
          <w:szCs w:val="22"/>
          <w:lang w:val="sr-Latn-ME"/>
        </w:rPr>
        <w:t>g/500</w:t>
      </w:r>
      <w:r w:rsidR="00FC23EE">
        <w:rPr>
          <w:szCs w:val="22"/>
          <w:lang w:val="sr-Latn-ME"/>
        </w:rPr>
        <w:t xml:space="preserve"> </w:t>
      </w:r>
      <w:r w:rsidR="00CD4C21" w:rsidRPr="007D47D5">
        <w:rPr>
          <w:szCs w:val="22"/>
          <w:lang w:val="sr-Latn-ME"/>
        </w:rPr>
        <w:t>ml</w:t>
      </w:r>
      <w:r w:rsidR="00966D87">
        <w:rPr>
          <w:szCs w:val="22"/>
          <w:lang w:val="sr-Latn-ME"/>
        </w:rPr>
        <w:t xml:space="preserve"> </w:t>
      </w:r>
      <w:r w:rsidR="00CD4C21" w:rsidRPr="007D47D5">
        <w:rPr>
          <w:szCs w:val="22"/>
          <w:lang w:val="sr-Latn-ME"/>
        </w:rPr>
        <w:t>+</w:t>
      </w:r>
      <w:r w:rsidR="00966D87">
        <w:rPr>
          <w:szCs w:val="22"/>
          <w:lang w:val="sr-Latn-ME"/>
        </w:rPr>
        <w:t xml:space="preserve"> </w:t>
      </w:r>
      <w:r w:rsidR="00CD4C21" w:rsidRPr="007D47D5">
        <w:rPr>
          <w:szCs w:val="22"/>
          <w:lang w:val="sr-Latn-ME"/>
        </w:rPr>
        <w:t>3</w:t>
      </w:r>
      <w:r w:rsidR="00E8023E">
        <w:rPr>
          <w:szCs w:val="22"/>
          <w:lang w:val="sr-Latn-ME"/>
        </w:rPr>
        <w:t>,</w:t>
      </w:r>
      <w:r w:rsidR="00CD4C21" w:rsidRPr="007D47D5">
        <w:rPr>
          <w:szCs w:val="22"/>
          <w:lang w:val="sr-Latn-ME"/>
        </w:rPr>
        <w:t>36</w:t>
      </w:r>
      <w:r w:rsidR="005447D2">
        <w:rPr>
          <w:szCs w:val="22"/>
          <w:lang w:val="sr-Latn-ME"/>
        </w:rPr>
        <w:t xml:space="preserve"> </w:t>
      </w:r>
      <w:bookmarkStart w:id="0" w:name="_GoBack"/>
      <w:bookmarkEnd w:id="0"/>
      <w:r w:rsidR="00CD4C21" w:rsidRPr="007D47D5">
        <w:rPr>
          <w:szCs w:val="22"/>
          <w:lang w:val="sr-Latn-ME"/>
        </w:rPr>
        <w:t>g/500</w:t>
      </w:r>
      <w:r w:rsidR="00FC23EE">
        <w:rPr>
          <w:szCs w:val="22"/>
          <w:lang w:val="sr-Latn-ME"/>
        </w:rPr>
        <w:t xml:space="preserve"> </w:t>
      </w:r>
      <w:r w:rsidR="00CD4C21" w:rsidRPr="007D47D5">
        <w:rPr>
          <w:szCs w:val="22"/>
          <w:lang w:val="sr-Latn-ME"/>
        </w:rPr>
        <w:t>ml</w:t>
      </w:r>
      <w:r w:rsidR="005E16A0" w:rsidRPr="007D47D5">
        <w:rPr>
          <w:szCs w:val="22"/>
          <w:lang w:val="sr-Latn-ME"/>
        </w:rPr>
        <w:t xml:space="preserve">, </w:t>
      </w:r>
      <w:r w:rsidR="007D7C18" w:rsidRPr="007D47D5">
        <w:rPr>
          <w:szCs w:val="22"/>
          <w:lang w:val="sr-Latn-ME"/>
        </w:rPr>
        <w:t>rastvor za infuziju</w:t>
      </w:r>
    </w:p>
    <w:p w14:paraId="18EEF92F" w14:textId="77777777" w:rsidR="00C442AF" w:rsidRPr="007D47D5" w:rsidRDefault="00C442AF" w:rsidP="002037A7">
      <w:pPr>
        <w:pStyle w:val="NASLOV123"/>
        <w:spacing w:before="0" w:after="0"/>
        <w:jc w:val="both"/>
        <w:rPr>
          <w:b w:val="0"/>
          <w:lang w:val="sr-Latn-ME"/>
        </w:rPr>
      </w:pPr>
    </w:p>
    <w:p w14:paraId="220C0D23" w14:textId="078A2E5C" w:rsidR="007D7C18" w:rsidRPr="007D47D5" w:rsidRDefault="007D7C18" w:rsidP="002037A7">
      <w:pPr>
        <w:pStyle w:val="NASLOV123"/>
        <w:spacing w:before="0" w:after="0"/>
        <w:jc w:val="both"/>
        <w:rPr>
          <w:b w:val="0"/>
          <w:lang w:val="sr-Latn-ME"/>
        </w:rPr>
      </w:pPr>
      <w:r w:rsidRPr="007D47D5">
        <w:rPr>
          <w:b w:val="0"/>
          <w:lang w:val="sr-Latn-ME"/>
        </w:rPr>
        <w:t>INN: manitol, natrijum</w:t>
      </w:r>
      <w:r w:rsidR="00DD3E01" w:rsidRPr="007D47D5">
        <w:rPr>
          <w:b w:val="0"/>
          <w:lang w:val="sr-Latn-ME"/>
        </w:rPr>
        <w:t xml:space="preserve"> </w:t>
      </w:r>
      <w:r w:rsidRPr="007D47D5">
        <w:rPr>
          <w:b w:val="0"/>
          <w:lang w:val="sr-Latn-ME"/>
        </w:rPr>
        <w:t>laktat</w:t>
      </w:r>
    </w:p>
    <w:p w14:paraId="3D7F2145" w14:textId="77777777" w:rsidR="00AC726C" w:rsidRPr="007D47D5" w:rsidRDefault="00AC726C" w:rsidP="002037A7">
      <w:pPr>
        <w:pStyle w:val="NASLOV123"/>
        <w:spacing w:before="0" w:after="0"/>
        <w:jc w:val="both"/>
        <w:rPr>
          <w:lang w:val="sr-Latn-ME"/>
        </w:rPr>
      </w:pPr>
    </w:p>
    <w:p w14:paraId="7920D591" w14:textId="77777777" w:rsidR="00C442AF" w:rsidRPr="007D47D5" w:rsidRDefault="00C442AF" w:rsidP="002037A7">
      <w:pPr>
        <w:pStyle w:val="NASLOV123"/>
        <w:spacing w:before="0" w:after="0"/>
        <w:jc w:val="both"/>
        <w:rPr>
          <w:lang w:val="sr-Latn-ME"/>
        </w:rPr>
      </w:pPr>
    </w:p>
    <w:p w14:paraId="4360ABA4" w14:textId="11E29BC9" w:rsidR="00F964A4" w:rsidRPr="007D47D5" w:rsidRDefault="00CE09F3" w:rsidP="002037A7">
      <w:pPr>
        <w:pStyle w:val="NASLOV123"/>
        <w:spacing w:before="0" w:after="0"/>
        <w:jc w:val="both"/>
        <w:rPr>
          <w:lang w:val="sr-Latn-ME"/>
        </w:rPr>
      </w:pPr>
      <w:r w:rsidRPr="007D47D5">
        <w:rPr>
          <w:lang w:val="sr-Latn-ME"/>
        </w:rPr>
        <w:t>2. KVALITATIVNI I KVANTITATIVNI SASTAV</w:t>
      </w:r>
    </w:p>
    <w:p w14:paraId="5EBE7786" w14:textId="77777777" w:rsidR="00C442AF" w:rsidRPr="007D47D5" w:rsidRDefault="00C442AF" w:rsidP="002037A7">
      <w:pPr>
        <w:rPr>
          <w:szCs w:val="22"/>
          <w:lang w:val="sr-Latn-ME"/>
        </w:rPr>
      </w:pPr>
    </w:p>
    <w:p w14:paraId="6EA587B2" w14:textId="5C64EA96" w:rsidR="007D7C18" w:rsidRPr="007D47D5" w:rsidRDefault="007D7C18" w:rsidP="002037A7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>500</w:t>
      </w:r>
      <w:r w:rsidR="00FF640D" w:rsidRPr="007D47D5">
        <w:rPr>
          <w:szCs w:val="22"/>
          <w:lang w:val="sr-Latn-ME"/>
        </w:rPr>
        <w:t xml:space="preserve"> </w:t>
      </w:r>
      <w:r w:rsidR="00DD3E01" w:rsidRPr="007D47D5">
        <w:rPr>
          <w:szCs w:val="22"/>
          <w:lang w:val="sr-Latn-ME"/>
        </w:rPr>
        <w:t>ml</w:t>
      </w:r>
      <w:r w:rsidRPr="007D47D5">
        <w:rPr>
          <w:szCs w:val="22"/>
          <w:lang w:val="sr-Latn-ME"/>
        </w:rPr>
        <w:t xml:space="preserve"> rastvora</w:t>
      </w:r>
      <w:r w:rsidR="00C837ED" w:rsidRPr="007D47D5">
        <w:rPr>
          <w:szCs w:val="22"/>
          <w:lang w:val="sr-Latn-ME"/>
        </w:rPr>
        <w:t xml:space="preserve"> za infuziju</w:t>
      </w:r>
      <w:r w:rsidRPr="007D47D5">
        <w:rPr>
          <w:szCs w:val="22"/>
          <w:lang w:val="sr-Latn-ME"/>
        </w:rPr>
        <w:t xml:space="preserve"> sadrži</w:t>
      </w:r>
      <w:r w:rsidR="00C837ED" w:rsidRPr="007D47D5">
        <w:rPr>
          <w:szCs w:val="22"/>
          <w:lang w:val="sr-Latn-ME"/>
        </w:rPr>
        <w:t>:</w:t>
      </w:r>
    </w:p>
    <w:p w14:paraId="5F539EB0" w14:textId="77777777" w:rsidR="007D7C18" w:rsidRPr="007D47D5" w:rsidRDefault="007D7C18" w:rsidP="002037A7">
      <w:pPr>
        <w:rPr>
          <w:szCs w:val="22"/>
          <w:lang w:val="sr-Latn-M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87"/>
      </w:tblGrid>
      <w:tr w:rsidR="001867BC" w:rsidRPr="007D47D5" w14:paraId="288C68B3" w14:textId="77777777" w:rsidTr="009B396A">
        <w:tc>
          <w:tcPr>
            <w:tcW w:w="3510" w:type="dxa"/>
          </w:tcPr>
          <w:p w14:paraId="25FBBCDA" w14:textId="77777777" w:rsidR="007D7C18" w:rsidRPr="007D47D5" w:rsidRDefault="007D7C18" w:rsidP="00F75513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Manitol</w:t>
            </w:r>
          </w:p>
        </w:tc>
        <w:tc>
          <w:tcPr>
            <w:tcW w:w="5387" w:type="dxa"/>
          </w:tcPr>
          <w:p w14:paraId="4588B4C9" w14:textId="3E2A5ACE" w:rsidR="007D7C18" w:rsidRPr="007D47D5" w:rsidRDefault="007D7C18" w:rsidP="00F75513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50</w:t>
            </w:r>
            <w:r w:rsidR="000C0D8F" w:rsidRPr="007D47D5">
              <w:rPr>
                <w:szCs w:val="22"/>
                <w:lang w:val="sr-Latn-ME"/>
              </w:rPr>
              <w:t xml:space="preserve"> </w:t>
            </w:r>
            <w:r w:rsidRPr="007D47D5">
              <w:rPr>
                <w:szCs w:val="22"/>
                <w:lang w:val="sr-Latn-ME"/>
              </w:rPr>
              <w:t>g</w:t>
            </w:r>
          </w:p>
        </w:tc>
      </w:tr>
      <w:tr w:rsidR="001867BC" w:rsidRPr="007D47D5" w14:paraId="2BE46BF0" w14:textId="77777777" w:rsidTr="009B396A">
        <w:tc>
          <w:tcPr>
            <w:tcW w:w="3510" w:type="dxa"/>
          </w:tcPr>
          <w:p w14:paraId="2D996129" w14:textId="77777777" w:rsidR="007D7C18" w:rsidRPr="007D47D5" w:rsidRDefault="007D7C18" w:rsidP="00F75513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Natrijum (S)-laktat, rastvor 50%</w:t>
            </w:r>
          </w:p>
        </w:tc>
        <w:tc>
          <w:tcPr>
            <w:tcW w:w="5387" w:type="dxa"/>
          </w:tcPr>
          <w:p w14:paraId="70313C55" w14:textId="398E2773" w:rsidR="007D7C18" w:rsidRPr="007D47D5" w:rsidRDefault="007D7C18" w:rsidP="00F75513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6,72</w:t>
            </w:r>
            <w:r w:rsidR="000C0D8F" w:rsidRPr="007D47D5">
              <w:rPr>
                <w:szCs w:val="22"/>
                <w:lang w:val="sr-Latn-ME"/>
              </w:rPr>
              <w:t xml:space="preserve"> </w:t>
            </w:r>
            <w:r w:rsidRPr="007D47D5">
              <w:rPr>
                <w:szCs w:val="22"/>
                <w:lang w:val="sr-Latn-ME"/>
              </w:rPr>
              <w:t>g</w:t>
            </w:r>
            <w:r w:rsidR="00C442AF" w:rsidRPr="007D47D5">
              <w:rPr>
                <w:szCs w:val="22"/>
                <w:lang w:val="sr-Latn-ME"/>
              </w:rPr>
              <w:t xml:space="preserve"> </w:t>
            </w:r>
            <w:r w:rsidRPr="007D47D5">
              <w:rPr>
                <w:szCs w:val="22"/>
                <w:lang w:val="sr-Latn-ME"/>
              </w:rPr>
              <w:t>(odgovara 3,36 g natrijum</w:t>
            </w:r>
            <w:r w:rsidR="00DD3E01" w:rsidRPr="007D47D5">
              <w:rPr>
                <w:szCs w:val="22"/>
                <w:lang w:val="sr-Latn-ME"/>
              </w:rPr>
              <w:t xml:space="preserve"> l</w:t>
            </w:r>
            <w:r w:rsidRPr="007D47D5">
              <w:rPr>
                <w:szCs w:val="22"/>
                <w:lang w:val="sr-Latn-ME"/>
              </w:rPr>
              <w:t>aktata)</w:t>
            </w:r>
          </w:p>
        </w:tc>
      </w:tr>
      <w:tr w:rsidR="001867BC" w:rsidRPr="007D47D5" w14:paraId="0266C974" w14:textId="77777777" w:rsidTr="009B396A">
        <w:tc>
          <w:tcPr>
            <w:tcW w:w="3510" w:type="dxa"/>
          </w:tcPr>
          <w:p w14:paraId="242A87A3" w14:textId="77777777" w:rsidR="007D7C18" w:rsidRPr="007D47D5" w:rsidRDefault="007D7C18" w:rsidP="00F75513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5387" w:type="dxa"/>
          </w:tcPr>
          <w:p w14:paraId="0EA24612" w14:textId="77777777" w:rsidR="007D7C18" w:rsidRPr="007D47D5" w:rsidRDefault="007D7C18" w:rsidP="00F75513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</w:tr>
      <w:tr w:rsidR="001867BC" w:rsidRPr="007D47D5" w14:paraId="56166A17" w14:textId="77777777" w:rsidTr="009B396A">
        <w:tc>
          <w:tcPr>
            <w:tcW w:w="3510" w:type="dxa"/>
          </w:tcPr>
          <w:p w14:paraId="3C4B215C" w14:textId="77777777" w:rsidR="007D7C18" w:rsidRPr="007D47D5" w:rsidRDefault="007D7C18" w:rsidP="00F75513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pH</w:t>
            </w:r>
          </w:p>
        </w:tc>
        <w:tc>
          <w:tcPr>
            <w:tcW w:w="5387" w:type="dxa"/>
          </w:tcPr>
          <w:p w14:paraId="294BA56F" w14:textId="77777777" w:rsidR="007D7C18" w:rsidRPr="007D47D5" w:rsidRDefault="007D7C18" w:rsidP="00F75513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5,0 – 7,0</w:t>
            </w:r>
          </w:p>
        </w:tc>
      </w:tr>
      <w:tr w:rsidR="007D7C18" w:rsidRPr="007D47D5" w14:paraId="744B551B" w14:textId="77777777" w:rsidTr="009B396A">
        <w:tc>
          <w:tcPr>
            <w:tcW w:w="3510" w:type="dxa"/>
          </w:tcPr>
          <w:p w14:paraId="34F0DB3C" w14:textId="77777777" w:rsidR="007D7C18" w:rsidRPr="007D47D5" w:rsidRDefault="007D7C18" w:rsidP="00F75513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Teorijski osmolaritet</w:t>
            </w:r>
          </w:p>
        </w:tc>
        <w:tc>
          <w:tcPr>
            <w:tcW w:w="5387" w:type="dxa"/>
          </w:tcPr>
          <w:p w14:paraId="17174F56" w14:textId="3685C9B9" w:rsidR="007D7C18" w:rsidRPr="007D47D5" w:rsidRDefault="007D7C18" w:rsidP="00F75513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669 mOsm/</w:t>
            </w:r>
            <w:r w:rsidR="00DD3E01" w:rsidRPr="007D47D5">
              <w:rPr>
                <w:szCs w:val="22"/>
                <w:lang w:val="sr-Latn-ME"/>
              </w:rPr>
              <w:t>l</w:t>
            </w:r>
            <w:r w:rsidRPr="007D47D5">
              <w:rPr>
                <w:szCs w:val="22"/>
                <w:lang w:val="sr-Latn-ME"/>
              </w:rPr>
              <w:t xml:space="preserve"> </w:t>
            </w:r>
          </w:p>
        </w:tc>
      </w:tr>
    </w:tbl>
    <w:p w14:paraId="090CD5DD" w14:textId="77777777" w:rsidR="007D7C18" w:rsidRPr="007D47D5" w:rsidRDefault="007D7C18" w:rsidP="002037A7">
      <w:pPr>
        <w:rPr>
          <w:szCs w:val="22"/>
          <w:lang w:val="sr-Latn-ME"/>
        </w:rPr>
      </w:pPr>
    </w:p>
    <w:p w14:paraId="736D1DA8" w14:textId="77777777" w:rsidR="00FF640D" w:rsidRPr="007D47D5" w:rsidRDefault="00FF640D" w:rsidP="002037A7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>Za spisak svih ekscipijenasa, pogledati dio 6.1.</w:t>
      </w:r>
    </w:p>
    <w:p w14:paraId="238CA818" w14:textId="77777777" w:rsidR="00C442AF" w:rsidRPr="007D47D5" w:rsidRDefault="00C442AF" w:rsidP="002037A7">
      <w:pPr>
        <w:pStyle w:val="NASLOV123"/>
        <w:spacing w:before="0" w:after="0"/>
        <w:jc w:val="both"/>
        <w:rPr>
          <w:lang w:val="sr-Latn-ME"/>
        </w:rPr>
      </w:pPr>
    </w:p>
    <w:p w14:paraId="78016E54" w14:textId="77777777" w:rsidR="00C442AF" w:rsidRPr="007D47D5" w:rsidRDefault="00C442AF" w:rsidP="002037A7">
      <w:pPr>
        <w:pStyle w:val="NASLOV123"/>
        <w:spacing w:before="0" w:after="0"/>
        <w:jc w:val="both"/>
        <w:rPr>
          <w:lang w:val="sr-Latn-ME"/>
        </w:rPr>
      </w:pPr>
    </w:p>
    <w:p w14:paraId="453ACAC1" w14:textId="661969EC" w:rsidR="00E05DDC" w:rsidRPr="007D47D5" w:rsidRDefault="00CE09F3" w:rsidP="002037A7">
      <w:pPr>
        <w:pStyle w:val="NASLOV123"/>
        <w:spacing w:before="0" w:after="0"/>
        <w:jc w:val="both"/>
        <w:rPr>
          <w:lang w:val="sr-Latn-ME"/>
        </w:rPr>
      </w:pPr>
      <w:r w:rsidRPr="007D47D5">
        <w:rPr>
          <w:lang w:val="sr-Latn-ME"/>
        </w:rPr>
        <w:t>3. FARMACEUTSKI OBLIK</w:t>
      </w:r>
    </w:p>
    <w:p w14:paraId="181BCB75" w14:textId="77777777" w:rsidR="00C442AF" w:rsidRPr="007D47D5" w:rsidRDefault="00C442AF" w:rsidP="002037A7">
      <w:pPr>
        <w:rPr>
          <w:szCs w:val="22"/>
          <w:lang w:val="sr-Latn-ME"/>
        </w:rPr>
      </w:pPr>
    </w:p>
    <w:p w14:paraId="7B8139C8" w14:textId="69F2866C" w:rsidR="007D7C18" w:rsidRPr="007D47D5" w:rsidRDefault="007D7C18" w:rsidP="002037A7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>Rastvor za infuziju.</w:t>
      </w:r>
    </w:p>
    <w:p w14:paraId="2792AE89" w14:textId="7BA06817" w:rsidR="00E05DDC" w:rsidRPr="007D47D5" w:rsidRDefault="007D7C18" w:rsidP="002037A7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>Bistar, bezbojan rastvor, slabo slatkog ukusa.</w:t>
      </w:r>
    </w:p>
    <w:p w14:paraId="5ABDD40D" w14:textId="77777777" w:rsidR="00C442AF" w:rsidRPr="007D47D5" w:rsidRDefault="00C442AF" w:rsidP="002037A7">
      <w:pPr>
        <w:pStyle w:val="NASLOV123"/>
        <w:spacing w:before="0" w:after="0"/>
        <w:jc w:val="both"/>
        <w:rPr>
          <w:lang w:val="sr-Latn-ME"/>
        </w:rPr>
      </w:pPr>
    </w:p>
    <w:p w14:paraId="34651E73" w14:textId="77777777" w:rsidR="00C442AF" w:rsidRPr="007D47D5" w:rsidRDefault="00C442AF" w:rsidP="002037A7">
      <w:pPr>
        <w:pStyle w:val="NASLOV123"/>
        <w:spacing w:before="0" w:after="0"/>
        <w:jc w:val="both"/>
        <w:rPr>
          <w:lang w:val="sr-Latn-ME"/>
        </w:rPr>
      </w:pPr>
    </w:p>
    <w:p w14:paraId="413E816E" w14:textId="3F7CDE33" w:rsidR="00C66895" w:rsidRPr="007D47D5" w:rsidRDefault="00CE09F3" w:rsidP="009B396A">
      <w:pPr>
        <w:pStyle w:val="NASLOV123"/>
        <w:spacing w:before="0" w:after="0"/>
        <w:jc w:val="both"/>
        <w:rPr>
          <w:lang w:val="sr-Latn-ME"/>
        </w:rPr>
      </w:pPr>
      <w:r w:rsidRPr="007D47D5">
        <w:rPr>
          <w:lang w:val="sr-Latn-ME"/>
        </w:rPr>
        <w:t>4. KLINIČKI PODACI</w:t>
      </w:r>
    </w:p>
    <w:p w14:paraId="157ED352" w14:textId="77777777" w:rsidR="00C442AF" w:rsidRPr="007D47D5" w:rsidRDefault="00C442AF" w:rsidP="009B396A">
      <w:pPr>
        <w:tabs>
          <w:tab w:val="left" w:pos="1080"/>
        </w:tabs>
        <w:rPr>
          <w:b/>
          <w:szCs w:val="22"/>
          <w:lang w:val="sr-Latn-ME"/>
        </w:rPr>
      </w:pPr>
    </w:p>
    <w:p w14:paraId="15F833A1" w14:textId="264DE60A" w:rsidR="006274CF" w:rsidRPr="007D47D5" w:rsidRDefault="006274CF" w:rsidP="009B396A">
      <w:pPr>
        <w:tabs>
          <w:tab w:val="left" w:pos="1080"/>
        </w:tabs>
        <w:rPr>
          <w:b/>
          <w:szCs w:val="22"/>
          <w:lang w:val="sr-Latn-ME"/>
        </w:rPr>
      </w:pPr>
      <w:r w:rsidRPr="007D47D5">
        <w:rPr>
          <w:b/>
          <w:szCs w:val="22"/>
          <w:lang w:val="sr-Latn-ME"/>
        </w:rPr>
        <w:t>4.1. Terapijske indikacije</w:t>
      </w:r>
    </w:p>
    <w:p w14:paraId="6DE152B8" w14:textId="77777777" w:rsidR="006274CF" w:rsidRPr="007D47D5" w:rsidRDefault="006274CF" w:rsidP="009B396A">
      <w:pPr>
        <w:rPr>
          <w:szCs w:val="22"/>
          <w:lang w:val="sr-Latn-ME"/>
        </w:rPr>
      </w:pPr>
    </w:p>
    <w:p w14:paraId="782F55A0" w14:textId="5290BE9D" w:rsidR="007D7C18" w:rsidRPr="007D47D5" w:rsidRDefault="00CC6D2E" w:rsidP="009B396A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 xml:space="preserve">Lijek Manitol </w:t>
      </w:r>
      <w:r w:rsidR="00E027F3" w:rsidRPr="007D47D5">
        <w:rPr>
          <w:szCs w:val="22"/>
          <w:lang w:val="sr-Latn-ME"/>
        </w:rPr>
        <w:t>HM</w:t>
      </w:r>
      <w:r w:rsidRPr="007D47D5">
        <w:rPr>
          <w:szCs w:val="22"/>
          <w:lang w:val="sr-Latn-ME"/>
        </w:rPr>
        <w:t xml:space="preserve"> 10% </w:t>
      </w:r>
      <w:r w:rsidR="007D7C18" w:rsidRPr="007D47D5">
        <w:rPr>
          <w:szCs w:val="22"/>
          <w:lang w:val="sr-Latn-ME"/>
        </w:rPr>
        <w:t>rastvor za infuziju, koristi se kao osmotski diuretik u sl</w:t>
      </w:r>
      <w:r w:rsidR="009B396A" w:rsidRPr="007D47D5">
        <w:rPr>
          <w:szCs w:val="22"/>
          <w:lang w:val="sr-Latn-ME"/>
        </w:rPr>
        <w:t>j</w:t>
      </w:r>
      <w:r w:rsidR="007D7C18" w:rsidRPr="007D47D5">
        <w:rPr>
          <w:szCs w:val="22"/>
          <w:lang w:val="sr-Latn-ME"/>
        </w:rPr>
        <w:t>edećim situacijama:</w:t>
      </w:r>
    </w:p>
    <w:p w14:paraId="2D6F8432" w14:textId="1D8C463D" w:rsidR="007D7C18" w:rsidRPr="007D47D5" w:rsidRDefault="008E33D0" w:rsidP="009B396A">
      <w:pPr>
        <w:pStyle w:val="BodyText3"/>
        <w:numPr>
          <w:ilvl w:val="0"/>
          <w:numId w:val="10"/>
        </w:numPr>
        <w:tabs>
          <w:tab w:val="left" w:pos="709"/>
        </w:tabs>
        <w:spacing w:after="0"/>
        <w:jc w:val="both"/>
        <w:rPr>
          <w:sz w:val="22"/>
          <w:szCs w:val="22"/>
          <w:lang w:val="sr-Latn-ME"/>
        </w:rPr>
      </w:pPr>
      <w:r w:rsidRPr="007D47D5">
        <w:rPr>
          <w:sz w:val="22"/>
          <w:szCs w:val="22"/>
          <w:lang w:val="sr-Latn-ME"/>
        </w:rPr>
        <w:t>Posp</w:t>
      </w:r>
      <w:r w:rsidR="00DD3E01" w:rsidRPr="007D47D5">
        <w:rPr>
          <w:sz w:val="22"/>
          <w:szCs w:val="22"/>
          <w:lang w:val="sr-Latn-ME"/>
        </w:rPr>
        <w:t>j</w:t>
      </w:r>
      <w:r w:rsidRPr="007D47D5">
        <w:rPr>
          <w:sz w:val="22"/>
          <w:szCs w:val="22"/>
          <w:lang w:val="sr-Latn-ME"/>
        </w:rPr>
        <w:t xml:space="preserve">ešivanje </w:t>
      </w:r>
      <w:r w:rsidR="007D7C18" w:rsidRPr="007D47D5">
        <w:rPr>
          <w:sz w:val="22"/>
          <w:szCs w:val="22"/>
          <w:lang w:val="sr-Latn-ME"/>
        </w:rPr>
        <w:t>diureze u prevenciji i/ili l</w:t>
      </w:r>
      <w:r w:rsidR="0041770A" w:rsidRPr="007D47D5">
        <w:rPr>
          <w:sz w:val="22"/>
          <w:szCs w:val="22"/>
          <w:lang w:val="sr-Latn-ME"/>
        </w:rPr>
        <w:t>ij</w:t>
      </w:r>
      <w:r w:rsidR="007D7C18" w:rsidRPr="007D47D5">
        <w:rPr>
          <w:sz w:val="22"/>
          <w:szCs w:val="22"/>
          <w:lang w:val="sr-Latn-ME"/>
        </w:rPr>
        <w:t>ečenju oliguri</w:t>
      </w:r>
      <w:r w:rsidRPr="007D47D5">
        <w:rPr>
          <w:sz w:val="22"/>
          <w:szCs w:val="22"/>
          <w:lang w:val="sr-Latn-ME"/>
        </w:rPr>
        <w:t>čne faze</w:t>
      </w:r>
      <w:r w:rsidR="007D7C18" w:rsidRPr="007D47D5">
        <w:rPr>
          <w:sz w:val="22"/>
          <w:szCs w:val="22"/>
          <w:lang w:val="sr-Latn-ME"/>
        </w:rPr>
        <w:t xml:space="preserve"> kod akutne insuficijencije</w:t>
      </w:r>
      <w:r w:rsidR="00663312" w:rsidRPr="007D47D5">
        <w:rPr>
          <w:sz w:val="22"/>
          <w:szCs w:val="22"/>
          <w:lang w:val="sr-Latn-ME"/>
        </w:rPr>
        <w:t xml:space="preserve"> bubrega</w:t>
      </w:r>
      <w:r w:rsidR="007D7C18" w:rsidRPr="007D47D5">
        <w:rPr>
          <w:sz w:val="22"/>
          <w:szCs w:val="22"/>
          <w:lang w:val="sr-Latn-ME"/>
        </w:rPr>
        <w:t xml:space="preserve"> pr</w:t>
      </w:r>
      <w:r w:rsidR="0041770A" w:rsidRPr="007D47D5">
        <w:rPr>
          <w:sz w:val="22"/>
          <w:szCs w:val="22"/>
          <w:lang w:val="sr-Latn-ME"/>
        </w:rPr>
        <w:t>ij</w:t>
      </w:r>
      <w:r w:rsidR="007D7C18" w:rsidRPr="007D47D5">
        <w:rPr>
          <w:sz w:val="22"/>
          <w:szCs w:val="22"/>
          <w:lang w:val="sr-Latn-ME"/>
        </w:rPr>
        <w:t>e nego što</w:t>
      </w:r>
      <w:r w:rsidR="00C442AF" w:rsidRPr="007D47D5">
        <w:rPr>
          <w:sz w:val="22"/>
          <w:szCs w:val="22"/>
          <w:lang w:val="sr-Latn-ME"/>
        </w:rPr>
        <w:t xml:space="preserve"> </w:t>
      </w:r>
      <w:r w:rsidR="00663312" w:rsidRPr="007D47D5">
        <w:rPr>
          <w:sz w:val="22"/>
          <w:szCs w:val="22"/>
          <w:lang w:val="sr-Latn-ME"/>
        </w:rPr>
        <w:t>nastupi</w:t>
      </w:r>
      <w:r w:rsidR="007D7C18" w:rsidRPr="007D47D5">
        <w:rPr>
          <w:sz w:val="22"/>
          <w:szCs w:val="22"/>
          <w:lang w:val="sr-Latn-ME"/>
        </w:rPr>
        <w:t xml:space="preserve"> ireverzibiln</w:t>
      </w:r>
      <w:r w:rsidR="00663312" w:rsidRPr="007D47D5">
        <w:rPr>
          <w:sz w:val="22"/>
          <w:szCs w:val="22"/>
          <w:lang w:val="sr-Latn-ME"/>
        </w:rPr>
        <w:t xml:space="preserve">a </w:t>
      </w:r>
      <w:r w:rsidR="00C83926" w:rsidRPr="007D47D5">
        <w:rPr>
          <w:sz w:val="22"/>
          <w:szCs w:val="22"/>
          <w:lang w:val="sr-Latn-ME"/>
        </w:rPr>
        <w:t>insuficijencija bubrega</w:t>
      </w:r>
      <w:r w:rsidR="007D7C18" w:rsidRPr="007D47D5">
        <w:rPr>
          <w:sz w:val="22"/>
          <w:szCs w:val="22"/>
          <w:lang w:val="sr-Latn-ME"/>
        </w:rPr>
        <w:t>.</w:t>
      </w:r>
    </w:p>
    <w:p w14:paraId="2A2F48A2" w14:textId="7AD6E18B" w:rsidR="007D7C18" w:rsidRPr="007D47D5" w:rsidRDefault="007D7C18" w:rsidP="009B396A">
      <w:pPr>
        <w:pStyle w:val="BodyText3"/>
        <w:numPr>
          <w:ilvl w:val="0"/>
          <w:numId w:val="10"/>
        </w:numPr>
        <w:tabs>
          <w:tab w:val="left" w:pos="709"/>
        </w:tabs>
        <w:spacing w:after="0"/>
        <w:jc w:val="both"/>
        <w:rPr>
          <w:sz w:val="22"/>
          <w:szCs w:val="22"/>
          <w:lang w:val="sr-Latn-ME"/>
        </w:rPr>
      </w:pPr>
      <w:r w:rsidRPr="007D47D5">
        <w:rPr>
          <w:sz w:val="22"/>
          <w:szCs w:val="22"/>
          <w:lang w:val="sr-Latn-ME"/>
        </w:rPr>
        <w:t>Snižavanje povišenog intrakranijalnog pritiska i terapija cerebralnog edema, ukoliko je krvno-moždana barijera intaktna.</w:t>
      </w:r>
    </w:p>
    <w:p w14:paraId="37725994" w14:textId="60915223" w:rsidR="007D7C18" w:rsidRPr="007D47D5" w:rsidRDefault="007D7C18" w:rsidP="009B396A">
      <w:pPr>
        <w:numPr>
          <w:ilvl w:val="0"/>
          <w:numId w:val="10"/>
        </w:numPr>
        <w:tabs>
          <w:tab w:val="clear" w:pos="284"/>
          <w:tab w:val="left" w:pos="709"/>
        </w:tabs>
        <w:rPr>
          <w:b/>
          <w:szCs w:val="22"/>
          <w:u w:val="single"/>
          <w:lang w:val="sr-Latn-ME"/>
        </w:rPr>
      </w:pPr>
      <w:r w:rsidRPr="007D47D5">
        <w:rPr>
          <w:szCs w:val="22"/>
          <w:lang w:val="sr-Latn-ME"/>
        </w:rPr>
        <w:t xml:space="preserve">Snižavanje povišenog intraokularnog pritiska koji se ne može </w:t>
      </w:r>
      <w:r w:rsidR="003051B6" w:rsidRPr="007D47D5">
        <w:rPr>
          <w:szCs w:val="22"/>
          <w:lang w:val="sr-Latn-ME"/>
        </w:rPr>
        <w:t>sniziti na drugi način</w:t>
      </w:r>
      <w:r w:rsidRPr="007D47D5">
        <w:rPr>
          <w:szCs w:val="22"/>
          <w:lang w:val="sr-Latn-ME"/>
        </w:rPr>
        <w:t>.</w:t>
      </w:r>
    </w:p>
    <w:p w14:paraId="06DFE6EA" w14:textId="77777777" w:rsidR="006274CF" w:rsidRPr="007D47D5" w:rsidRDefault="006274CF" w:rsidP="009B396A">
      <w:pPr>
        <w:rPr>
          <w:szCs w:val="22"/>
          <w:lang w:val="sr-Latn-ME"/>
        </w:rPr>
      </w:pPr>
    </w:p>
    <w:p w14:paraId="56AA4B24" w14:textId="77777777" w:rsidR="006274CF" w:rsidRPr="007D47D5" w:rsidRDefault="006274CF" w:rsidP="009B396A">
      <w:pPr>
        <w:tabs>
          <w:tab w:val="left" w:pos="1080"/>
        </w:tabs>
        <w:rPr>
          <w:b/>
          <w:szCs w:val="22"/>
          <w:lang w:val="sr-Latn-ME"/>
        </w:rPr>
      </w:pPr>
      <w:r w:rsidRPr="007D47D5">
        <w:rPr>
          <w:b/>
          <w:szCs w:val="22"/>
          <w:lang w:val="sr-Latn-ME"/>
        </w:rPr>
        <w:t>4.2. Doziranje i način prim</w:t>
      </w:r>
      <w:r w:rsidR="0041770A" w:rsidRPr="007D47D5">
        <w:rPr>
          <w:b/>
          <w:szCs w:val="22"/>
          <w:lang w:val="sr-Latn-ME"/>
        </w:rPr>
        <w:t>j</w:t>
      </w:r>
      <w:r w:rsidRPr="007D47D5">
        <w:rPr>
          <w:b/>
          <w:szCs w:val="22"/>
          <w:lang w:val="sr-Latn-ME"/>
        </w:rPr>
        <w:t>ene</w:t>
      </w:r>
    </w:p>
    <w:p w14:paraId="5E117D64" w14:textId="77777777" w:rsidR="007D7C18" w:rsidRPr="007D47D5" w:rsidRDefault="007D7C18" w:rsidP="009B396A">
      <w:pPr>
        <w:tabs>
          <w:tab w:val="left" w:pos="1080"/>
        </w:tabs>
        <w:rPr>
          <w:b/>
          <w:szCs w:val="22"/>
          <w:lang w:val="sr-Latn-ME"/>
        </w:rPr>
      </w:pPr>
    </w:p>
    <w:p w14:paraId="600452F2" w14:textId="77777777" w:rsidR="007D7C18" w:rsidRPr="007D47D5" w:rsidRDefault="007D7C18" w:rsidP="009B396A">
      <w:pPr>
        <w:tabs>
          <w:tab w:val="left" w:pos="1080"/>
        </w:tabs>
        <w:rPr>
          <w:bCs/>
          <w:szCs w:val="22"/>
          <w:u w:val="single"/>
          <w:lang w:val="sr-Latn-ME"/>
        </w:rPr>
      </w:pPr>
      <w:r w:rsidRPr="007D47D5">
        <w:rPr>
          <w:bCs/>
          <w:szCs w:val="22"/>
          <w:u w:val="single"/>
          <w:lang w:val="sr-Latn-ME"/>
        </w:rPr>
        <w:t>Doziranje:</w:t>
      </w:r>
    </w:p>
    <w:p w14:paraId="6CF691AA" w14:textId="77777777" w:rsidR="003051B6" w:rsidRPr="007D47D5" w:rsidRDefault="003051B6" w:rsidP="009B396A">
      <w:pPr>
        <w:tabs>
          <w:tab w:val="left" w:pos="1080"/>
        </w:tabs>
        <w:rPr>
          <w:szCs w:val="22"/>
          <w:lang w:val="sr-Latn-ME"/>
        </w:rPr>
      </w:pPr>
    </w:p>
    <w:p w14:paraId="20EF0427" w14:textId="5AB72AEC" w:rsidR="007D7C18" w:rsidRPr="007D47D5" w:rsidRDefault="009D78E6" w:rsidP="009B396A">
      <w:pPr>
        <w:tabs>
          <w:tab w:val="left" w:pos="1080"/>
        </w:tabs>
        <w:rPr>
          <w:szCs w:val="22"/>
          <w:lang w:val="sr-Latn-ME"/>
        </w:rPr>
      </w:pPr>
      <w:r w:rsidRPr="007D47D5">
        <w:rPr>
          <w:szCs w:val="22"/>
          <w:lang w:val="sr-Latn-ME"/>
        </w:rPr>
        <w:t>Izbor određene koncentracije manitola, doziranja i brzine prim</w:t>
      </w:r>
      <w:r w:rsidR="00F80B1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ene, zavise od životnog doba, t</w:t>
      </w:r>
      <w:r w:rsidR="005D7D65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 xml:space="preserve">elesne mase, kliničkog i biološkog stanja pacijenta, kao i od istovremeno </w:t>
      </w:r>
      <w:r w:rsidR="007D7C18" w:rsidRPr="007D47D5">
        <w:rPr>
          <w:szCs w:val="22"/>
          <w:lang w:val="sr-Latn-ME"/>
        </w:rPr>
        <w:t>prim</w:t>
      </w:r>
      <w:r w:rsidR="0041770A" w:rsidRPr="007D47D5">
        <w:rPr>
          <w:szCs w:val="22"/>
          <w:lang w:val="sr-Latn-ME"/>
        </w:rPr>
        <w:t>j</w:t>
      </w:r>
      <w:r w:rsidR="007D7C18" w:rsidRPr="007D47D5">
        <w:rPr>
          <w:szCs w:val="22"/>
          <w:lang w:val="sr-Latn-ME"/>
        </w:rPr>
        <w:t>enjene terapije.</w:t>
      </w:r>
    </w:p>
    <w:p w14:paraId="11F44739" w14:textId="77777777" w:rsidR="0041770A" w:rsidRPr="007D47D5" w:rsidRDefault="0041770A" w:rsidP="009B396A">
      <w:pPr>
        <w:tabs>
          <w:tab w:val="left" w:pos="1080"/>
        </w:tabs>
        <w:rPr>
          <w:szCs w:val="22"/>
          <w:lang w:val="sr-Latn-ME"/>
        </w:rPr>
      </w:pPr>
    </w:p>
    <w:p w14:paraId="635D031D" w14:textId="77777777" w:rsidR="007D7C18" w:rsidRPr="007D47D5" w:rsidRDefault="007D7C18" w:rsidP="009B396A">
      <w:pPr>
        <w:tabs>
          <w:tab w:val="left" w:pos="1080"/>
        </w:tabs>
        <w:rPr>
          <w:szCs w:val="22"/>
          <w:lang w:val="sr-Latn-ME"/>
        </w:rPr>
      </w:pPr>
      <w:r w:rsidRPr="007D47D5">
        <w:rPr>
          <w:b/>
          <w:szCs w:val="22"/>
          <w:lang w:val="sr-Latn-ME"/>
        </w:rPr>
        <w:t>Odrasli i adolescenti:</w:t>
      </w:r>
      <w:r w:rsidRPr="007D47D5">
        <w:rPr>
          <w:szCs w:val="22"/>
          <w:lang w:val="sr-Latn-ME"/>
        </w:rPr>
        <w:t xml:space="preserve"> </w:t>
      </w:r>
    </w:p>
    <w:p w14:paraId="024D633B" w14:textId="77777777" w:rsidR="007D7C18" w:rsidRPr="007D47D5" w:rsidRDefault="007D7C18" w:rsidP="009B396A">
      <w:pPr>
        <w:tabs>
          <w:tab w:val="left" w:pos="1080"/>
        </w:tabs>
        <w:rPr>
          <w:szCs w:val="22"/>
          <w:lang w:val="sr-Latn-ME"/>
        </w:rPr>
      </w:pPr>
    </w:p>
    <w:p w14:paraId="4583175A" w14:textId="77777777" w:rsidR="00E42967" w:rsidRPr="007D47D5" w:rsidRDefault="00E42967" w:rsidP="009B396A">
      <w:pPr>
        <w:tabs>
          <w:tab w:val="left" w:pos="1080"/>
        </w:tabs>
        <w:rPr>
          <w:i/>
          <w:iCs/>
          <w:szCs w:val="22"/>
          <w:lang w:val="sr-Latn-ME"/>
        </w:rPr>
      </w:pPr>
      <w:r w:rsidRPr="007D47D5">
        <w:rPr>
          <w:i/>
          <w:iCs/>
          <w:szCs w:val="22"/>
          <w:lang w:val="sr-Latn-ME"/>
        </w:rPr>
        <w:t>Akutna insuficijencija bubrega</w:t>
      </w:r>
    </w:p>
    <w:p w14:paraId="6E155E08" w14:textId="30BE85B4" w:rsidR="001D2E38" w:rsidRPr="007D47D5" w:rsidRDefault="001D2E38" w:rsidP="009B396A">
      <w:pPr>
        <w:tabs>
          <w:tab w:val="left" w:pos="1080"/>
        </w:tabs>
        <w:rPr>
          <w:szCs w:val="22"/>
          <w:lang w:val="sr-Latn-ME"/>
        </w:rPr>
      </w:pPr>
      <w:r w:rsidRPr="007D47D5">
        <w:rPr>
          <w:szCs w:val="22"/>
          <w:lang w:val="sr-Latn-ME"/>
        </w:rPr>
        <w:t xml:space="preserve">Uobičajeni raspon doza iznosi 50 do 200 g manitola tokom 24 sata (500 do 2000 </w:t>
      </w:r>
      <w:r w:rsidR="00DD3E01" w:rsidRPr="007D47D5">
        <w:rPr>
          <w:szCs w:val="22"/>
          <w:lang w:val="sr-Latn-ME"/>
        </w:rPr>
        <w:t>ml</w:t>
      </w:r>
      <w:r w:rsidRPr="007D47D5">
        <w:rPr>
          <w:szCs w:val="22"/>
          <w:lang w:val="sr-Latn-ME"/>
        </w:rPr>
        <w:t xml:space="preserve"> na dan), sa ograničenjem pojedinačne doze na maksimalno 50 g manitola (500</w:t>
      </w:r>
      <w:r w:rsidR="00DD3E01" w:rsidRPr="007D47D5">
        <w:rPr>
          <w:szCs w:val="22"/>
          <w:lang w:val="sr-Latn-ME"/>
        </w:rPr>
        <w:t xml:space="preserve"> ml</w:t>
      </w:r>
      <w:r w:rsidRPr="007D47D5">
        <w:rPr>
          <w:szCs w:val="22"/>
          <w:lang w:val="sr-Latn-ME"/>
        </w:rPr>
        <w:t xml:space="preserve">). U većini slučajeva odgovarajući terapijski odgovor postiže se dozom od 50 do 100 g manitola/dan (500 do 1000 </w:t>
      </w:r>
      <w:r w:rsidR="00DD3E01" w:rsidRPr="007D47D5">
        <w:rPr>
          <w:szCs w:val="22"/>
          <w:lang w:val="sr-Latn-ME"/>
        </w:rPr>
        <w:t>ml</w:t>
      </w:r>
      <w:r w:rsidRPr="007D47D5">
        <w:rPr>
          <w:szCs w:val="22"/>
          <w:lang w:val="sr-Latn-ME"/>
        </w:rPr>
        <w:t xml:space="preserve">/dan). </w:t>
      </w:r>
    </w:p>
    <w:p w14:paraId="5AB322FE" w14:textId="77777777" w:rsidR="001163FD" w:rsidRPr="007D47D5" w:rsidRDefault="001163FD" w:rsidP="009B396A">
      <w:pPr>
        <w:tabs>
          <w:tab w:val="left" w:pos="1080"/>
        </w:tabs>
        <w:rPr>
          <w:szCs w:val="22"/>
          <w:lang w:val="sr-Latn-ME"/>
        </w:rPr>
      </w:pPr>
    </w:p>
    <w:p w14:paraId="10EE78D5" w14:textId="7463DC54" w:rsidR="00F538B0" w:rsidRPr="007D47D5" w:rsidRDefault="001D2E38" w:rsidP="009B396A">
      <w:pPr>
        <w:tabs>
          <w:tab w:val="left" w:pos="1080"/>
        </w:tabs>
        <w:rPr>
          <w:szCs w:val="22"/>
          <w:lang w:val="sr-Latn-ME"/>
        </w:rPr>
      </w:pPr>
      <w:r w:rsidRPr="007D47D5">
        <w:rPr>
          <w:szCs w:val="22"/>
          <w:lang w:val="sr-Latn-ME"/>
        </w:rPr>
        <w:lastRenderedPageBreak/>
        <w:t xml:space="preserve">Brzina davanja infuzije se obično prilagođava tako da se održi protok urina od najmanje 30 do 50 </w:t>
      </w:r>
      <w:r w:rsidR="00DD3E01" w:rsidRPr="007D47D5">
        <w:rPr>
          <w:szCs w:val="22"/>
          <w:lang w:val="sr-Latn-ME"/>
        </w:rPr>
        <w:t>ml</w:t>
      </w:r>
      <w:r w:rsidRPr="007D47D5">
        <w:rPr>
          <w:szCs w:val="22"/>
          <w:lang w:val="sr-Latn-ME"/>
        </w:rPr>
        <w:t xml:space="preserve">/sat. </w:t>
      </w:r>
    </w:p>
    <w:p w14:paraId="5E01A6A5" w14:textId="7D63B76B" w:rsidR="001D2E38" w:rsidRPr="007D47D5" w:rsidRDefault="001D2E38" w:rsidP="009B396A">
      <w:pPr>
        <w:tabs>
          <w:tab w:val="left" w:pos="1080"/>
        </w:tabs>
        <w:rPr>
          <w:szCs w:val="22"/>
          <w:lang w:val="sr-Latn-ME"/>
        </w:rPr>
      </w:pPr>
      <w:r w:rsidRPr="007D47D5">
        <w:rPr>
          <w:szCs w:val="22"/>
          <w:lang w:val="sr-Latn-ME"/>
        </w:rPr>
        <w:t>Samo u hitnim situacijama, maksimalna brzina davanja infuzije može da iznosi i 200 mg/kg, datih tokom 5 minuta (vid</w:t>
      </w:r>
      <w:r w:rsidR="00EE1777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 xml:space="preserve">eti </w:t>
      </w:r>
      <w:r w:rsidR="00EE1777" w:rsidRPr="007D47D5">
        <w:rPr>
          <w:szCs w:val="22"/>
          <w:lang w:val="sr-Latn-ME"/>
        </w:rPr>
        <w:t>dio</w:t>
      </w:r>
      <w:r w:rsidRPr="007D47D5">
        <w:rPr>
          <w:szCs w:val="22"/>
          <w:lang w:val="sr-Latn-ME"/>
        </w:rPr>
        <w:t xml:space="preserve"> o test dozi). Posl</w:t>
      </w:r>
      <w:r w:rsidR="005D7D65" w:rsidRPr="007D47D5">
        <w:rPr>
          <w:szCs w:val="22"/>
          <w:lang w:val="sr-Latn-ME"/>
        </w:rPr>
        <w:t>ij</w:t>
      </w:r>
      <w:r w:rsidRPr="007D47D5">
        <w:rPr>
          <w:szCs w:val="22"/>
          <w:lang w:val="sr-Latn-ME"/>
        </w:rPr>
        <w:t xml:space="preserve">e 5 minuta, brzinu davanja infuzije treba ponovo podesiti tako da se održi protok urina od najmanje 30 do 50 </w:t>
      </w:r>
      <w:r w:rsidR="00DD3E01" w:rsidRPr="007D47D5">
        <w:rPr>
          <w:szCs w:val="22"/>
          <w:lang w:val="sr-Latn-ME"/>
        </w:rPr>
        <w:t>ml</w:t>
      </w:r>
      <w:r w:rsidRPr="007D47D5">
        <w:rPr>
          <w:szCs w:val="22"/>
          <w:lang w:val="sr-Latn-ME"/>
        </w:rPr>
        <w:t>/sat, uz maksimalnu dozu od 200 g/24 sata.</w:t>
      </w:r>
    </w:p>
    <w:p w14:paraId="0062EC33" w14:textId="77777777" w:rsidR="001D2E38" w:rsidRPr="007D47D5" w:rsidRDefault="001D2E38" w:rsidP="009B396A">
      <w:pPr>
        <w:tabs>
          <w:tab w:val="left" w:pos="1080"/>
        </w:tabs>
        <w:rPr>
          <w:szCs w:val="22"/>
          <w:lang w:val="sr-Latn-ME"/>
        </w:rPr>
      </w:pPr>
    </w:p>
    <w:p w14:paraId="6E0C1559" w14:textId="77E25468" w:rsidR="001D2E38" w:rsidRPr="007D47D5" w:rsidRDefault="001D2E38" w:rsidP="009B396A">
      <w:pPr>
        <w:tabs>
          <w:tab w:val="left" w:pos="1080"/>
        </w:tabs>
        <w:rPr>
          <w:i/>
          <w:iCs/>
          <w:szCs w:val="22"/>
          <w:lang w:val="sr-Latn-ME"/>
        </w:rPr>
      </w:pPr>
      <w:r w:rsidRPr="007D47D5">
        <w:rPr>
          <w:i/>
          <w:iCs/>
          <w:szCs w:val="22"/>
          <w:lang w:val="sr-Latn-ME"/>
        </w:rPr>
        <w:t>Prim</w:t>
      </w:r>
      <w:r w:rsidR="007B6D1B" w:rsidRPr="007D47D5">
        <w:rPr>
          <w:i/>
          <w:iCs/>
          <w:szCs w:val="22"/>
          <w:lang w:val="sr-Latn-ME"/>
        </w:rPr>
        <w:t>j</w:t>
      </w:r>
      <w:r w:rsidRPr="007D47D5">
        <w:rPr>
          <w:i/>
          <w:iCs/>
          <w:szCs w:val="22"/>
          <w:lang w:val="sr-Latn-ME"/>
        </w:rPr>
        <w:t>ena kod pacijenata sa oligurijom ili oštećenjem funkcije bubrega</w:t>
      </w:r>
    </w:p>
    <w:p w14:paraId="609BF9B5" w14:textId="4CBE1DF9" w:rsidR="001D2E38" w:rsidRPr="007D47D5" w:rsidRDefault="001D2E38" w:rsidP="009B396A">
      <w:pPr>
        <w:tabs>
          <w:tab w:val="left" w:pos="1080"/>
        </w:tabs>
        <w:rPr>
          <w:szCs w:val="22"/>
          <w:lang w:val="sr-Latn-ME"/>
        </w:rPr>
      </w:pPr>
      <w:r w:rsidRPr="007D47D5">
        <w:rPr>
          <w:szCs w:val="22"/>
          <w:lang w:val="sr-Latn-ME"/>
        </w:rPr>
        <w:t>Pacijentima sa izraženom oligurijom, kao i kod onih kod kojih se sumnja na oštećenje funkcije bubrega, prvo treba dati tzv. test dozu od približno 200 mg manitola/kg t</w:t>
      </w:r>
      <w:r w:rsidR="005D7D65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 xml:space="preserve">elesne mase (2 </w:t>
      </w:r>
      <w:r w:rsidR="00DD3E01" w:rsidRPr="007D47D5">
        <w:rPr>
          <w:szCs w:val="22"/>
          <w:lang w:val="sr-Latn-ME"/>
        </w:rPr>
        <w:t>ml</w:t>
      </w:r>
      <w:r w:rsidRPr="007D47D5">
        <w:rPr>
          <w:szCs w:val="22"/>
          <w:lang w:val="sr-Latn-ME"/>
        </w:rPr>
        <w:t>/kg t</w:t>
      </w:r>
      <w:r w:rsidR="005D7D65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elesne mase) tokom 3 do 5 minuta. Na prim</w:t>
      </w:r>
      <w:r w:rsidR="00DD3E01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er, kod odraslog pacijenta sa t</w:t>
      </w:r>
      <w:r w:rsidR="005D7D65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 xml:space="preserve">elesnom masom od 70 kg: približno 140 </w:t>
      </w:r>
      <w:r w:rsidR="00DD3E01" w:rsidRPr="007D47D5">
        <w:rPr>
          <w:szCs w:val="22"/>
          <w:lang w:val="sr-Latn-ME"/>
        </w:rPr>
        <w:t>ml</w:t>
      </w:r>
      <w:r w:rsidRPr="007D47D5">
        <w:rPr>
          <w:szCs w:val="22"/>
          <w:lang w:val="sr-Latn-ME"/>
        </w:rPr>
        <w:t xml:space="preserve"> 10% rastvora manitola ili 75 </w:t>
      </w:r>
      <w:r w:rsidR="00DD3E01" w:rsidRPr="007D47D5">
        <w:rPr>
          <w:szCs w:val="22"/>
          <w:lang w:val="sr-Latn-ME"/>
        </w:rPr>
        <w:t>ml</w:t>
      </w:r>
      <w:r w:rsidRPr="007D47D5">
        <w:rPr>
          <w:szCs w:val="22"/>
          <w:lang w:val="sr-Latn-ME"/>
        </w:rPr>
        <w:t xml:space="preserve"> 20% rastvora manitola. Smatra se da je terapijski odgovor na test dozu odgovarajuć ako se barem 30 do 50 </w:t>
      </w:r>
      <w:r w:rsidR="00DD3E01" w:rsidRPr="007D47D5">
        <w:rPr>
          <w:szCs w:val="22"/>
          <w:lang w:val="sr-Latn-ME"/>
        </w:rPr>
        <w:t>ml</w:t>
      </w:r>
      <w:r w:rsidRPr="007D47D5">
        <w:rPr>
          <w:szCs w:val="22"/>
          <w:lang w:val="sr-Latn-ME"/>
        </w:rPr>
        <w:t>/sat urina ekskretuje tokom 2-3 sata. Ukoliko izostane odgovarajući odgovor, može se prim</w:t>
      </w:r>
      <w:r w:rsidR="009B396A" w:rsidRPr="007D47D5">
        <w:rPr>
          <w:szCs w:val="22"/>
          <w:lang w:val="sr-Latn-ME"/>
        </w:rPr>
        <w:t>i</w:t>
      </w:r>
      <w:r w:rsidR="00F80B1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eniti naknadna test doza. U slučaju da ni na drugu test dozu nema odgovarajućeg odgovora, terapiju manitolom treba prekinuti i ponovo izvršiti proc</w:t>
      </w:r>
      <w:r w:rsidR="00C57CD6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enu stanja pacijenta, jer postoji mogućnost da je insuficijencija bubrega već nastupila.</w:t>
      </w:r>
    </w:p>
    <w:p w14:paraId="5AC77F13" w14:textId="77777777" w:rsidR="001D2E38" w:rsidRPr="007D47D5" w:rsidRDefault="001D2E38" w:rsidP="009B396A">
      <w:pPr>
        <w:tabs>
          <w:tab w:val="left" w:pos="1080"/>
        </w:tabs>
        <w:rPr>
          <w:szCs w:val="22"/>
          <w:lang w:val="sr-Latn-ME"/>
        </w:rPr>
      </w:pPr>
    </w:p>
    <w:p w14:paraId="3262F271" w14:textId="77777777" w:rsidR="001D2E38" w:rsidRPr="007D47D5" w:rsidRDefault="001D2E38" w:rsidP="009B396A">
      <w:pPr>
        <w:tabs>
          <w:tab w:val="left" w:pos="1080"/>
        </w:tabs>
        <w:rPr>
          <w:i/>
          <w:szCs w:val="22"/>
          <w:lang w:val="sr-Latn-ME"/>
        </w:rPr>
      </w:pPr>
      <w:r w:rsidRPr="007D47D5">
        <w:rPr>
          <w:i/>
          <w:szCs w:val="22"/>
          <w:lang w:val="sr-Latn-ME"/>
        </w:rPr>
        <w:t>Snižavanje povišenog intrakranijalnog pritiska, cerebralnog volumena i intraokularnog pritiska</w:t>
      </w:r>
    </w:p>
    <w:p w14:paraId="18FB9A2B" w14:textId="0746FE52" w:rsidR="001D2E38" w:rsidRPr="007D47D5" w:rsidRDefault="001D2E38" w:rsidP="009B396A">
      <w:pPr>
        <w:tabs>
          <w:tab w:val="left" w:pos="1080"/>
        </w:tabs>
        <w:rPr>
          <w:szCs w:val="22"/>
          <w:lang w:val="sr-Latn-ME"/>
        </w:rPr>
      </w:pPr>
      <w:r w:rsidRPr="007D47D5">
        <w:rPr>
          <w:szCs w:val="22"/>
          <w:lang w:val="sr-Latn-ME"/>
        </w:rPr>
        <w:t>Uobičajena doza je 1,5 do 2 g/kg t</w:t>
      </w:r>
      <w:r w:rsidR="005D7D65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 xml:space="preserve">elesne mase (15 do 20 </w:t>
      </w:r>
      <w:r w:rsidR="00DD3E01" w:rsidRPr="007D47D5">
        <w:rPr>
          <w:szCs w:val="22"/>
          <w:lang w:val="sr-Latn-ME"/>
        </w:rPr>
        <w:t>ml</w:t>
      </w:r>
      <w:r w:rsidRPr="007D47D5">
        <w:rPr>
          <w:szCs w:val="22"/>
          <w:lang w:val="sr-Latn-ME"/>
        </w:rPr>
        <w:t>/kg t</w:t>
      </w:r>
      <w:r w:rsidR="005D7D65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elesne mase), u infuziji tokom 30-60 minuta. Kod preoperativne prim</w:t>
      </w:r>
      <w:r w:rsidR="00F80B1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ene, infuziju treba dati 1 do 1,5 sat pr</w:t>
      </w:r>
      <w:r w:rsidR="00FF122C" w:rsidRPr="007D47D5">
        <w:rPr>
          <w:szCs w:val="22"/>
          <w:lang w:val="sr-Latn-ME"/>
        </w:rPr>
        <w:t>ij</w:t>
      </w:r>
      <w:r w:rsidRPr="007D47D5">
        <w:rPr>
          <w:szCs w:val="22"/>
          <w:lang w:val="sr-Latn-ME"/>
        </w:rPr>
        <w:t xml:space="preserve">e hirurške intervencije radi postizanja maksimalnog dejstva. </w:t>
      </w:r>
    </w:p>
    <w:p w14:paraId="0756112E" w14:textId="77777777" w:rsidR="001D2E38" w:rsidRPr="007D47D5" w:rsidRDefault="001D2E38" w:rsidP="009B396A">
      <w:pPr>
        <w:tabs>
          <w:tab w:val="left" w:pos="1080"/>
        </w:tabs>
        <w:rPr>
          <w:szCs w:val="22"/>
          <w:lang w:val="sr-Latn-ME"/>
        </w:rPr>
      </w:pPr>
    </w:p>
    <w:p w14:paraId="0BDDD5F9" w14:textId="77777777" w:rsidR="001D2E38" w:rsidRPr="007D47D5" w:rsidRDefault="001D2E38" w:rsidP="009B396A">
      <w:pPr>
        <w:tabs>
          <w:tab w:val="left" w:pos="1080"/>
        </w:tabs>
        <w:rPr>
          <w:b/>
          <w:szCs w:val="22"/>
          <w:lang w:val="sr-Latn-ME"/>
        </w:rPr>
      </w:pPr>
      <w:r w:rsidRPr="007D47D5">
        <w:rPr>
          <w:b/>
          <w:szCs w:val="22"/>
          <w:lang w:val="sr-Latn-ME"/>
        </w:rPr>
        <w:t>Pedijatrijska populacija</w:t>
      </w:r>
    </w:p>
    <w:p w14:paraId="58667724" w14:textId="77777777" w:rsidR="001D2E38" w:rsidRPr="007D47D5" w:rsidRDefault="001D2E38" w:rsidP="009B396A">
      <w:pPr>
        <w:tabs>
          <w:tab w:val="left" w:pos="1080"/>
        </w:tabs>
        <w:rPr>
          <w:b/>
          <w:szCs w:val="22"/>
          <w:lang w:val="sr-Latn-ME"/>
        </w:rPr>
      </w:pPr>
    </w:p>
    <w:p w14:paraId="6DF57711" w14:textId="703EAA44" w:rsidR="001D2E38" w:rsidRPr="007D47D5" w:rsidRDefault="001D2E38" w:rsidP="009B396A">
      <w:pPr>
        <w:tabs>
          <w:tab w:val="left" w:pos="1080"/>
        </w:tabs>
        <w:rPr>
          <w:szCs w:val="22"/>
          <w:lang w:val="sr-Latn-ME"/>
        </w:rPr>
      </w:pPr>
      <w:r w:rsidRPr="007D47D5">
        <w:rPr>
          <w:szCs w:val="22"/>
          <w:lang w:val="sr-Latn-ME"/>
        </w:rPr>
        <w:t>Kod insuficijencije bubrega treba dati test dozu od 200 mg manitola/kg t</w:t>
      </w:r>
      <w:r w:rsidR="005D7D65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 xml:space="preserve">elesne mase (2 </w:t>
      </w:r>
      <w:r w:rsidR="00DD3E01" w:rsidRPr="007D47D5">
        <w:rPr>
          <w:szCs w:val="22"/>
          <w:lang w:val="sr-Latn-ME"/>
        </w:rPr>
        <w:t>ml</w:t>
      </w:r>
      <w:r w:rsidRPr="007D47D5">
        <w:rPr>
          <w:szCs w:val="22"/>
          <w:lang w:val="sr-Latn-ME"/>
        </w:rPr>
        <w:t>/kg t</w:t>
      </w:r>
      <w:r w:rsidR="005D7D65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elesne mase) data tokom 3 do 5 minuta. Terapijska doza je u rasponu od 0,5 do 1,5 g/kg t</w:t>
      </w:r>
      <w:r w:rsidR="005D7D65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 xml:space="preserve">elesne mase (5 do 15 </w:t>
      </w:r>
      <w:r w:rsidR="00DD3E01" w:rsidRPr="007D47D5">
        <w:rPr>
          <w:szCs w:val="22"/>
          <w:lang w:val="sr-Latn-ME"/>
        </w:rPr>
        <w:t>ml</w:t>
      </w:r>
      <w:r w:rsidRPr="007D47D5">
        <w:rPr>
          <w:szCs w:val="22"/>
          <w:lang w:val="sr-Latn-ME"/>
        </w:rPr>
        <w:t>/kg t</w:t>
      </w:r>
      <w:r w:rsidR="005D7D65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elesne mase). Ova doza se, ukoliko je potrebno, može ponoviti jednom ili dva puta u intervalu od 4 do 8 sati.</w:t>
      </w:r>
    </w:p>
    <w:p w14:paraId="7CE5C2F4" w14:textId="77777777" w:rsidR="001D2E38" w:rsidRPr="007D47D5" w:rsidRDefault="001D2E38" w:rsidP="009B396A">
      <w:pPr>
        <w:tabs>
          <w:tab w:val="left" w:pos="1080"/>
        </w:tabs>
        <w:rPr>
          <w:szCs w:val="22"/>
          <w:lang w:val="sr-Latn-ME"/>
        </w:rPr>
      </w:pPr>
      <w:r w:rsidRPr="007D47D5">
        <w:rPr>
          <w:szCs w:val="22"/>
          <w:lang w:val="sr-Latn-ME"/>
        </w:rPr>
        <w:t>Kod povišenog intrakranijalnog i intraokularnog pritiska, ova doza može da se da tokom 30 do 60 minuta, kao kod odraslih.</w:t>
      </w:r>
    </w:p>
    <w:p w14:paraId="15750D8B" w14:textId="77777777" w:rsidR="001D2E38" w:rsidRPr="007D47D5" w:rsidRDefault="001D2E38" w:rsidP="009B396A">
      <w:pPr>
        <w:tabs>
          <w:tab w:val="left" w:pos="1080"/>
        </w:tabs>
        <w:rPr>
          <w:szCs w:val="22"/>
          <w:lang w:val="sr-Latn-ME"/>
        </w:rPr>
      </w:pPr>
    </w:p>
    <w:p w14:paraId="46954D8F" w14:textId="77777777" w:rsidR="001D2E38" w:rsidRPr="007D47D5" w:rsidRDefault="001D2E38" w:rsidP="009B396A">
      <w:pPr>
        <w:tabs>
          <w:tab w:val="left" w:pos="1080"/>
        </w:tabs>
        <w:rPr>
          <w:b/>
          <w:szCs w:val="22"/>
          <w:lang w:val="sr-Latn-ME"/>
        </w:rPr>
      </w:pPr>
      <w:r w:rsidRPr="007D47D5">
        <w:rPr>
          <w:b/>
          <w:szCs w:val="22"/>
          <w:lang w:val="sr-Latn-ME"/>
        </w:rPr>
        <w:t>Stariji pacijenti</w:t>
      </w:r>
    </w:p>
    <w:p w14:paraId="68CD4C66" w14:textId="77777777" w:rsidR="001D2E38" w:rsidRPr="007D47D5" w:rsidRDefault="001D2E38" w:rsidP="009B396A">
      <w:pPr>
        <w:tabs>
          <w:tab w:val="left" w:pos="1080"/>
        </w:tabs>
        <w:rPr>
          <w:b/>
          <w:szCs w:val="22"/>
          <w:lang w:val="sr-Latn-ME"/>
        </w:rPr>
      </w:pPr>
    </w:p>
    <w:p w14:paraId="26F8E303" w14:textId="2F32A541" w:rsidR="001D2E38" w:rsidRPr="007D47D5" w:rsidRDefault="001D2E38" w:rsidP="009B396A">
      <w:pPr>
        <w:tabs>
          <w:tab w:val="left" w:pos="1080"/>
        </w:tabs>
        <w:rPr>
          <w:szCs w:val="22"/>
          <w:lang w:val="sr-Latn-ME"/>
        </w:rPr>
      </w:pPr>
      <w:r w:rsidRPr="007D47D5">
        <w:rPr>
          <w:szCs w:val="22"/>
          <w:lang w:val="sr-Latn-ME"/>
        </w:rPr>
        <w:t>Kao i kod odraslih, doziranje zavisi od t</w:t>
      </w:r>
      <w:r w:rsidR="005D7D65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elesne mase, kliničkog i biološkog stanja pacijenta i istovremeno prim</w:t>
      </w:r>
      <w:r w:rsidR="009B396A" w:rsidRPr="007D47D5">
        <w:rPr>
          <w:szCs w:val="22"/>
          <w:lang w:val="sr-Latn-ME"/>
        </w:rPr>
        <w:t>i</w:t>
      </w:r>
      <w:r w:rsidR="00F80B1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enjene</w:t>
      </w:r>
      <w:r w:rsidR="002037A7" w:rsidRPr="007D47D5">
        <w:rPr>
          <w:szCs w:val="22"/>
          <w:lang w:val="sr-Latn-ME"/>
        </w:rPr>
        <w:t xml:space="preserve"> </w:t>
      </w:r>
      <w:r w:rsidRPr="007D47D5">
        <w:rPr>
          <w:szCs w:val="22"/>
          <w:lang w:val="sr-Latn-ME"/>
        </w:rPr>
        <w:t xml:space="preserve">terapije. Uobičajeni raspon doza je isti kao kod odraslih i iznosi 50 do 200 g manitola tokom 24 sata (500 do 2000 </w:t>
      </w:r>
      <w:r w:rsidR="00DD3E01" w:rsidRPr="007D47D5">
        <w:rPr>
          <w:szCs w:val="22"/>
          <w:lang w:val="sr-Latn-ME"/>
        </w:rPr>
        <w:t>ml</w:t>
      </w:r>
      <w:r w:rsidRPr="007D47D5">
        <w:rPr>
          <w:szCs w:val="22"/>
          <w:lang w:val="sr-Latn-ME"/>
        </w:rPr>
        <w:t xml:space="preserve">/dan), sa ograničenjem pojedinačne doze na maksimalno 50 g manitola (500 </w:t>
      </w:r>
      <w:r w:rsidR="00DD3E01" w:rsidRPr="007D47D5">
        <w:rPr>
          <w:szCs w:val="22"/>
          <w:lang w:val="sr-Latn-ME"/>
        </w:rPr>
        <w:t>ml</w:t>
      </w:r>
      <w:r w:rsidRPr="007D47D5">
        <w:rPr>
          <w:szCs w:val="22"/>
          <w:lang w:val="sr-Latn-ME"/>
        </w:rPr>
        <w:t xml:space="preserve">). Zbog mogućnosti postojanja početnog stadijuma insuficijencije bubrega, </w:t>
      </w:r>
      <w:r w:rsidR="00FF122C" w:rsidRPr="007D47D5">
        <w:rPr>
          <w:szCs w:val="22"/>
          <w:lang w:val="sr-Latn-ME"/>
        </w:rPr>
        <w:t xml:space="preserve">prije </w:t>
      </w:r>
      <w:r w:rsidRPr="007D47D5">
        <w:rPr>
          <w:szCs w:val="22"/>
          <w:lang w:val="sr-Latn-ME"/>
        </w:rPr>
        <w:t>određivanja doze potreban je poseban oprez pri proc</w:t>
      </w:r>
      <w:r w:rsidR="009B396A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eni stanja pacijenta.</w:t>
      </w:r>
    </w:p>
    <w:p w14:paraId="5F824E34" w14:textId="77777777" w:rsidR="007D7C18" w:rsidRPr="007D47D5" w:rsidRDefault="007D7C18" w:rsidP="009B396A">
      <w:pPr>
        <w:tabs>
          <w:tab w:val="left" w:pos="1080"/>
        </w:tabs>
        <w:rPr>
          <w:szCs w:val="22"/>
          <w:lang w:val="sr-Latn-ME"/>
        </w:rPr>
      </w:pPr>
    </w:p>
    <w:p w14:paraId="24FF1256" w14:textId="7905BF90" w:rsidR="007D7C18" w:rsidRPr="007D47D5" w:rsidRDefault="007D7C18" w:rsidP="009B396A">
      <w:pPr>
        <w:tabs>
          <w:tab w:val="left" w:pos="1080"/>
        </w:tabs>
        <w:rPr>
          <w:bCs/>
          <w:szCs w:val="22"/>
          <w:u w:val="single"/>
          <w:lang w:val="sr-Latn-ME"/>
        </w:rPr>
      </w:pPr>
      <w:r w:rsidRPr="007D47D5">
        <w:rPr>
          <w:bCs/>
          <w:szCs w:val="22"/>
          <w:u w:val="single"/>
          <w:lang w:val="sr-Latn-ME"/>
        </w:rPr>
        <w:t>Način prim</w:t>
      </w:r>
      <w:r w:rsidR="00F80B12" w:rsidRPr="007D47D5">
        <w:rPr>
          <w:bCs/>
          <w:szCs w:val="22"/>
          <w:u w:val="single"/>
          <w:lang w:val="sr-Latn-ME"/>
        </w:rPr>
        <w:t>j</w:t>
      </w:r>
      <w:r w:rsidRPr="007D47D5">
        <w:rPr>
          <w:bCs/>
          <w:szCs w:val="22"/>
          <w:u w:val="single"/>
          <w:lang w:val="sr-Latn-ME"/>
        </w:rPr>
        <w:t>ene</w:t>
      </w:r>
    </w:p>
    <w:p w14:paraId="305A3B7E" w14:textId="677E3633" w:rsidR="00C301C0" w:rsidRPr="007D47D5" w:rsidRDefault="00C301C0" w:rsidP="009B396A">
      <w:pPr>
        <w:tabs>
          <w:tab w:val="left" w:pos="1080"/>
        </w:tabs>
        <w:rPr>
          <w:szCs w:val="22"/>
          <w:lang w:val="sr-Latn-ME"/>
        </w:rPr>
      </w:pPr>
      <w:r w:rsidRPr="007D47D5">
        <w:rPr>
          <w:szCs w:val="22"/>
          <w:lang w:val="sr-Latn-ME"/>
        </w:rPr>
        <w:t xml:space="preserve">Rastvor je </w:t>
      </w:r>
      <w:r w:rsidR="009B396A" w:rsidRPr="007D47D5">
        <w:rPr>
          <w:szCs w:val="22"/>
          <w:lang w:val="sr-Latn-ME"/>
        </w:rPr>
        <w:t xml:space="preserve">namijenjen </w:t>
      </w:r>
      <w:r w:rsidRPr="007D47D5">
        <w:rPr>
          <w:szCs w:val="22"/>
          <w:lang w:val="sr-Latn-ME"/>
        </w:rPr>
        <w:t>za intravensku prim</w:t>
      </w:r>
      <w:r w:rsidR="00F80B1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enu i to samo kroz sterilni i apirogeni infuzioni set, koji na kraju koji je do pacijenta ima ugrađen filter, zbog mogućnosti stvaranja kristala manitola, kao i uz prim</w:t>
      </w:r>
      <w:r w:rsidR="00F80B1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enu aseptične tehnike. Set treba prethodno ispuniti rastvorom (prajmirati) kako bi se spr</w:t>
      </w:r>
      <w:r w:rsidR="009B396A" w:rsidRPr="007D47D5">
        <w:rPr>
          <w:szCs w:val="22"/>
          <w:lang w:val="sr-Latn-ME"/>
        </w:rPr>
        <w:t>ij</w:t>
      </w:r>
      <w:r w:rsidRPr="007D47D5">
        <w:rPr>
          <w:szCs w:val="22"/>
          <w:lang w:val="sr-Latn-ME"/>
        </w:rPr>
        <w:t>ečio prodor vazduha u sistem.</w:t>
      </w:r>
    </w:p>
    <w:p w14:paraId="10A90B4C" w14:textId="77777777" w:rsidR="00C301C0" w:rsidRPr="007D47D5" w:rsidRDefault="00C301C0" w:rsidP="009B396A">
      <w:pPr>
        <w:tabs>
          <w:tab w:val="left" w:pos="1080"/>
        </w:tabs>
        <w:rPr>
          <w:szCs w:val="22"/>
          <w:lang w:val="sr-Latn-ME"/>
        </w:rPr>
      </w:pPr>
    </w:p>
    <w:p w14:paraId="402310C4" w14:textId="23649EA3" w:rsidR="00C301C0" w:rsidRPr="007D47D5" w:rsidRDefault="00C301C0" w:rsidP="009B396A">
      <w:pPr>
        <w:tabs>
          <w:tab w:val="left" w:pos="1080"/>
        </w:tabs>
        <w:rPr>
          <w:szCs w:val="22"/>
          <w:lang w:val="sr-Latn-ME"/>
        </w:rPr>
      </w:pPr>
      <w:r w:rsidRPr="007D47D5">
        <w:rPr>
          <w:szCs w:val="22"/>
          <w:lang w:val="sr-Latn-ME"/>
        </w:rPr>
        <w:t xml:space="preserve">Rastvor treba </w:t>
      </w:r>
      <w:r w:rsidR="00FF122C" w:rsidRPr="007D47D5">
        <w:rPr>
          <w:szCs w:val="22"/>
          <w:lang w:val="sr-Latn-ME"/>
        </w:rPr>
        <w:t xml:space="preserve">prije </w:t>
      </w:r>
      <w:r w:rsidRPr="007D47D5">
        <w:rPr>
          <w:szCs w:val="22"/>
          <w:lang w:val="sr-Latn-ME"/>
        </w:rPr>
        <w:t>prim</w:t>
      </w:r>
      <w:r w:rsidR="00F80B1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ene vizuelno pregledati na prisustvo čestica i prom</w:t>
      </w:r>
      <w:r w:rsidR="009B396A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enu boje. Koristiti samo ako je rastvor bistar, bez vidljivih čestica i ako je ambalaža neoštećena, a rastvor ne curi. Prim</w:t>
      </w:r>
      <w:r w:rsidR="009B396A" w:rsidRPr="007D47D5">
        <w:rPr>
          <w:szCs w:val="22"/>
          <w:lang w:val="sr-Latn-ME"/>
        </w:rPr>
        <w:t>i</w:t>
      </w:r>
      <w:r w:rsidR="00F80B1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eniti odmah nakon postavljanja infuzionog seta.</w:t>
      </w:r>
    </w:p>
    <w:p w14:paraId="1C4704D9" w14:textId="77777777" w:rsidR="00C301C0" w:rsidRPr="007D47D5" w:rsidRDefault="00C301C0" w:rsidP="009B396A">
      <w:pPr>
        <w:tabs>
          <w:tab w:val="left" w:pos="1080"/>
        </w:tabs>
        <w:rPr>
          <w:szCs w:val="22"/>
          <w:lang w:val="sr-Latn-ME"/>
        </w:rPr>
      </w:pPr>
    </w:p>
    <w:p w14:paraId="6B91C3E8" w14:textId="41711F39" w:rsidR="00C301C0" w:rsidRPr="007D47D5" w:rsidRDefault="00C301C0" w:rsidP="009B396A">
      <w:pPr>
        <w:tabs>
          <w:tab w:val="left" w:pos="1080"/>
        </w:tabs>
        <w:rPr>
          <w:szCs w:val="22"/>
          <w:lang w:val="sr-Latn-ME"/>
        </w:rPr>
      </w:pPr>
      <w:r w:rsidRPr="007D47D5">
        <w:rPr>
          <w:szCs w:val="22"/>
          <w:lang w:val="sr-Latn-ME"/>
        </w:rPr>
        <w:t>Hiperosmolarni rastvori manitola mogu da dovedu do oštećenja vena. Potrebno je prov</w:t>
      </w:r>
      <w:r w:rsidR="009B396A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eriti osmolarnost l</w:t>
      </w:r>
      <w:r w:rsidR="0012066F" w:rsidRPr="007D47D5">
        <w:rPr>
          <w:szCs w:val="22"/>
          <w:lang w:val="sr-Latn-ME"/>
        </w:rPr>
        <w:t>ij</w:t>
      </w:r>
      <w:r w:rsidRPr="007D47D5">
        <w:rPr>
          <w:szCs w:val="22"/>
          <w:lang w:val="sr-Latn-ME"/>
        </w:rPr>
        <w:t xml:space="preserve">eka </w:t>
      </w:r>
      <w:r w:rsidR="00FF122C" w:rsidRPr="007D47D5">
        <w:rPr>
          <w:szCs w:val="22"/>
          <w:lang w:val="sr-Latn-ME"/>
        </w:rPr>
        <w:t xml:space="preserve">prije </w:t>
      </w:r>
      <w:r w:rsidRPr="007D47D5">
        <w:rPr>
          <w:szCs w:val="22"/>
          <w:lang w:val="sr-Latn-ME"/>
        </w:rPr>
        <w:t>prim</w:t>
      </w:r>
      <w:r w:rsidR="00F80B1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ene. Ovaj hipertonični rastvor treba dati u veće periferne vene ili, najbolje centralnim venskim putem. Brzo davanje infuzije u periferne vene može da dovede do oštećenja.</w:t>
      </w:r>
    </w:p>
    <w:p w14:paraId="52159BA2" w14:textId="77777777" w:rsidR="00C301C0" w:rsidRPr="007D47D5" w:rsidRDefault="00C301C0" w:rsidP="009B396A">
      <w:pPr>
        <w:tabs>
          <w:tab w:val="left" w:pos="1080"/>
        </w:tabs>
        <w:rPr>
          <w:szCs w:val="22"/>
          <w:lang w:val="sr-Latn-ME"/>
        </w:rPr>
      </w:pPr>
    </w:p>
    <w:p w14:paraId="2200758A" w14:textId="019B61A0" w:rsidR="00C301C0" w:rsidRPr="007D47D5" w:rsidRDefault="00C301C0" w:rsidP="009B396A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7D47D5">
        <w:rPr>
          <w:szCs w:val="22"/>
          <w:lang w:val="sr-Latn-ME"/>
        </w:rPr>
        <w:t xml:space="preserve">Rastvori manitola mogu da kristalizuju na niskoj temperaturi. Rastvori viših koncentracija imaju veću sklonost ka kristalizaciji. </w:t>
      </w:r>
      <w:r w:rsidR="00FF122C" w:rsidRPr="007D47D5">
        <w:rPr>
          <w:szCs w:val="22"/>
          <w:lang w:val="sr-Latn-ME"/>
        </w:rPr>
        <w:t xml:space="preserve">Prije </w:t>
      </w:r>
      <w:r w:rsidRPr="007D47D5">
        <w:rPr>
          <w:szCs w:val="22"/>
          <w:lang w:val="sr-Latn-ME"/>
        </w:rPr>
        <w:t>prim</w:t>
      </w:r>
      <w:r w:rsidR="00F80B1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 xml:space="preserve">ene, rastvor pregledati na postojanje kristala. </w:t>
      </w:r>
    </w:p>
    <w:p w14:paraId="6ADDE488" w14:textId="77777777" w:rsidR="00BB13C6" w:rsidRPr="007D47D5" w:rsidRDefault="00BB13C6" w:rsidP="009B396A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</w:p>
    <w:p w14:paraId="3E252F52" w14:textId="33EECA91" w:rsidR="00C301C0" w:rsidRPr="007D47D5" w:rsidRDefault="00C301C0" w:rsidP="009B396A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7D47D5">
        <w:rPr>
          <w:szCs w:val="22"/>
          <w:lang w:val="sr-Latn-ME"/>
        </w:rPr>
        <w:t>Za podatke o inkompatibilnosti i pripremi l</w:t>
      </w:r>
      <w:r w:rsidR="0012066F" w:rsidRPr="007D47D5">
        <w:rPr>
          <w:szCs w:val="22"/>
          <w:lang w:val="sr-Latn-ME"/>
        </w:rPr>
        <w:t>ij</w:t>
      </w:r>
      <w:r w:rsidRPr="007D47D5">
        <w:rPr>
          <w:szCs w:val="22"/>
          <w:lang w:val="sr-Latn-ME"/>
        </w:rPr>
        <w:t xml:space="preserve">eka, </w:t>
      </w:r>
      <w:r w:rsidR="00DD3E01" w:rsidRPr="007D47D5">
        <w:rPr>
          <w:szCs w:val="22"/>
          <w:lang w:val="sr-Latn-ME"/>
        </w:rPr>
        <w:t>pogledati dio</w:t>
      </w:r>
      <w:r w:rsidRPr="007D47D5">
        <w:rPr>
          <w:szCs w:val="22"/>
          <w:lang w:val="sr-Latn-ME"/>
        </w:rPr>
        <w:t xml:space="preserve"> 6.2 i 6.6.</w:t>
      </w:r>
    </w:p>
    <w:p w14:paraId="3E11E920" w14:textId="77777777" w:rsidR="00CE09F3" w:rsidRPr="007D47D5" w:rsidRDefault="00CE09F3" w:rsidP="009B396A">
      <w:pPr>
        <w:rPr>
          <w:b/>
          <w:bCs/>
          <w:szCs w:val="22"/>
          <w:lang w:val="sr-Latn-ME"/>
        </w:rPr>
      </w:pPr>
      <w:r w:rsidRPr="007D47D5">
        <w:rPr>
          <w:b/>
          <w:bCs/>
          <w:szCs w:val="22"/>
          <w:lang w:val="sr-Latn-ME"/>
        </w:rPr>
        <w:lastRenderedPageBreak/>
        <w:t>4.3. Kontraindikacije</w:t>
      </w:r>
    </w:p>
    <w:p w14:paraId="50293F99" w14:textId="77777777" w:rsidR="007D7C18" w:rsidRPr="007D47D5" w:rsidRDefault="007D7C18" w:rsidP="009B396A">
      <w:pPr>
        <w:tabs>
          <w:tab w:val="left" w:pos="1080"/>
        </w:tabs>
        <w:rPr>
          <w:szCs w:val="22"/>
          <w:lang w:val="sr-Latn-ME"/>
        </w:rPr>
      </w:pPr>
    </w:p>
    <w:p w14:paraId="5979BBA7" w14:textId="50C6E314" w:rsidR="007D7C18" w:rsidRPr="007D47D5" w:rsidRDefault="00430E45" w:rsidP="009B396A">
      <w:pPr>
        <w:tabs>
          <w:tab w:val="left" w:pos="1080"/>
        </w:tabs>
        <w:rPr>
          <w:szCs w:val="22"/>
          <w:lang w:val="sr-Latn-ME"/>
        </w:rPr>
      </w:pPr>
      <w:r w:rsidRPr="007D47D5">
        <w:rPr>
          <w:szCs w:val="22"/>
          <w:lang w:val="sr-Latn-ME"/>
        </w:rPr>
        <w:t>L</w:t>
      </w:r>
      <w:r w:rsidR="0012066F" w:rsidRPr="007D47D5">
        <w:rPr>
          <w:szCs w:val="22"/>
          <w:lang w:val="sr-Latn-ME"/>
        </w:rPr>
        <w:t>ij</w:t>
      </w:r>
      <w:r w:rsidRPr="007D47D5">
        <w:rPr>
          <w:szCs w:val="22"/>
          <w:lang w:val="sr-Latn-ME"/>
        </w:rPr>
        <w:t xml:space="preserve">ek Manitol </w:t>
      </w:r>
      <w:r w:rsidR="00E027F3" w:rsidRPr="007D47D5">
        <w:rPr>
          <w:szCs w:val="22"/>
          <w:lang w:val="sr-Latn-ME"/>
        </w:rPr>
        <w:t>HM</w:t>
      </w:r>
      <w:r w:rsidRPr="007D47D5">
        <w:rPr>
          <w:szCs w:val="22"/>
          <w:lang w:val="sr-Latn-ME"/>
        </w:rPr>
        <w:t xml:space="preserve"> </w:t>
      </w:r>
      <w:r w:rsidR="00061F01" w:rsidRPr="007D47D5">
        <w:rPr>
          <w:szCs w:val="22"/>
          <w:lang w:val="sr-Latn-ME"/>
        </w:rPr>
        <w:t>1</w:t>
      </w:r>
      <w:r w:rsidR="007D7C18" w:rsidRPr="007D47D5">
        <w:rPr>
          <w:szCs w:val="22"/>
          <w:lang w:val="sr-Latn-ME"/>
        </w:rPr>
        <w:t>0 % rastvor za infuziju, kontraindikovan je kod pacijenata kod kojih je prisutna:</w:t>
      </w:r>
    </w:p>
    <w:p w14:paraId="3F043A86" w14:textId="6BE58E72" w:rsidR="007D7C18" w:rsidRPr="007D47D5" w:rsidRDefault="007D7C18" w:rsidP="009B396A">
      <w:pPr>
        <w:pStyle w:val="ListParagraph"/>
        <w:keepNext/>
        <w:numPr>
          <w:ilvl w:val="0"/>
          <w:numId w:val="14"/>
        </w:numPr>
        <w:tabs>
          <w:tab w:val="clear" w:pos="284"/>
        </w:tabs>
        <w:ind w:left="709"/>
        <w:rPr>
          <w:szCs w:val="22"/>
          <w:lang w:val="sr-Latn-ME"/>
        </w:rPr>
      </w:pPr>
      <w:r w:rsidRPr="007D47D5">
        <w:rPr>
          <w:szCs w:val="22"/>
          <w:lang w:val="sr-Latn-ME"/>
        </w:rPr>
        <w:t>preos</w:t>
      </w:r>
      <w:r w:rsidR="00B3063F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 xml:space="preserve">etljivost na aktivne supstance ili na </w:t>
      </w:r>
      <w:r w:rsidR="00D67934" w:rsidRPr="007D47D5">
        <w:rPr>
          <w:szCs w:val="22"/>
          <w:lang w:val="sr-Latn-ME"/>
        </w:rPr>
        <w:t>bilo koju</w:t>
      </w:r>
      <w:r w:rsidRPr="007D47D5">
        <w:rPr>
          <w:szCs w:val="22"/>
          <w:lang w:val="sr-Latn-ME"/>
        </w:rPr>
        <w:t xml:space="preserve"> od pomoćnih supstanci </w:t>
      </w:r>
      <w:r w:rsidR="00D67934" w:rsidRPr="007D47D5">
        <w:rPr>
          <w:szCs w:val="22"/>
          <w:lang w:val="sr-Latn-ME"/>
        </w:rPr>
        <w:t xml:space="preserve">navedenih u </w:t>
      </w:r>
      <w:r w:rsidR="00DD3E01" w:rsidRPr="007D47D5">
        <w:rPr>
          <w:szCs w:val="22"/>
          <w:lang w:val="sr-Latn-ME"/>
        </w:rPr>
        <w:t>dijelu</w:t>
      </w:r>
      <w:r w:rsidR="00D67934" w:rsidRPr="007D47D5">
        <w:rPr>
          <w:szCs w:val="22"/>
          <w:lang w:val="sr-Latn-ME"/>
        </w:rPr>
        <w:t xml:space="preserve"> 6.1</w:t>
      </w:r>
      <w:r w:rsidRPr="007D47D5">
        <w:rPr>
          <w:szCs w:val="22"/>
          <w:lang w:val="sr-Latn-ME"/>
        </w:rPr>
        <w:t>,</w:t>
      </w:r>
    </w:p>
    <w:p w14:paraId="2045FE59" w14:textId="77777777" w:rsidR="007D7C18" w:rsidRPr="007D47D5" w:rsidRDefault="007D7C18" w:rsidP="009B396A">
      <w:pPr>
        <w:pStyle w:val="ListParagraph"/>
        <w:numPr>
          <w:ilvl w:val="0"/>
          <w:numId w:val="14"/>
        </w:numPr>
        <w:tabs>
          <w:tab w:val="clear" w:pos="284"/>
          <w:tab w:val="left" w:pos="709"/>
        </w:tabs>
        <w:ind w:left="709"/>
        <w:rPr>
          <w:szCs w:val="22"/>
          <w:lang w:val="sr-Latn-ME"/>
        </w:rPr>
      </w:pPr>
      <w:r w:rsidRPr="007D47D5">
        <w:rPr>
          <w:szCs w:val="22"/>
          <w:lang w:val="sr-Latn-ME"/>
        </w:rPr>
        <w:t>već postojeća hiperosmolarnost plazme,</w:t>
      </w:r>
    </w:p>
    <w:p w14:paraId="383B63BD" w14:textId="77777777" w:rsidR="007D7C18" w:rsidRPr="007D47D5" w:rsidRDefault="007D7C18" w:rsidP="009B396A">
      <w:pPr>
        <w:pStyle w:val="ListParagraph"/>
        <w:keepNext/>
        <w:numPr>
          <w:ilvl w:val="0"/>
          <w:numId w:val="14"/>
        </w:numPr>
        <w:tabs>
          <w:tab w:val="clear" w:pos="284"/>
        </w:tabs>
        <w:ind w:left="709"/>
        <w:rPr>
          <w:szCs w:val="22"/>
          <w:lang w:val="sr-Latn-ME"/>
        </w:rPr>
      </w:pPr>
      <w:r w:rsidRPr="007D47D5">
        <w:rPr>
          <w:szCs w:val="22"/>
          <w:lang w:val="sr-Latn-ME"/>
        </w:rPr>
        <w:t>teška dehidratacija,</w:t>
      </w:r>
    </w:p>
    <w:p w14:paraId="596E2778" w14:textId="0D036DDE" w:rsidR="007D7C18" w:rsidRPr="007D47D5" w:rsidRDefault="00EA6C6E" w:rsidP="009B396A">
      <w:pPr>
        <w:pStyle w:val="ListParagraph"/>
        <w:numPr>
          <w:ilvl w:val="0"/>
          <w:numId w:val="14"/>
        </w:numPr>
        <w:tabs>
          <w:tab w:val="clear" w:pos="284"/>
          <w:tab w:val="left" w:pos="709"/>
        </w:tabs>
        <w:ind w:left="709"/>
        <w:rPr>
          <w:szCs w:val="22"/>
          <w:lang w:val="sr-Latn-ME"/>
        </w:rPr>
      </w:pPr>
      <w:r w:rsidRPr="007D47D5">
        <w:rPr>
          <w:szCs w:val="22"/>
          <w:lang w:val="sr-Latn-ME"/>
        </w:rPr>
        <w:t xml:space="preserve">potvrđena </w:t>
      </w:r>
      <w:r w:rsidR="007D7C18" w:rsidRPr="007D47D5">
        <w:rPr>
          <w:szCs w:val="22"/>
          <w:lang w:val="sr-Latn-ME"/>
        </w:rPr>
        <w:t>anurija,</w:t>
      </w:r>
    </w:p>
    <w:p w14:paraId="71ED1051" w14:textId="77777777" w:rsidR="007D7C18" w:rsidRPr="007D47D5" w:rsidRDefault="007D7C18" w:rsidP="009B396A">
      <w:pPr>
        <w:pStyle w:val="ListParagraph"/>
        <w:keepNext/>
        <w:numPr>
          <w:ilvl w:val="0"/>
          <w:numId w:val="14"/>
        </w:numPr>
        <w:tabs>
          <w:tab w:val="clear" w:pos="284"/>
        </w:tabs>
        <w:ind w:left="709"/>
        <w:rPr>
          <w:szCs w:val="22"/>
          <w:lang w:val="sr-Latn-ME"/>
        </w:rPr>
      </w:pPr>
      <w:r w:rsidRPr="007D47D5">
        <w:rPr>
          <w:szCs w:val="22"/>
          <w:lang w:val="sr-Latn-ME"/>
        </w:rPr>
        <w:t>teška srčana insuficijencija,</w:t>
      </w:r>
    </w:p>
    <w:p w14:paraId="2E97D895" w14:textId="77777777" w:rsidR="007D7C18" w:rsidRPr="007D47D5" w:rsidRDefault="007D7C18" w:rsidP="009B396A">
      <w:pPr>
        <w:pStyle w:val="ListParagraph"/>
        <w:numPr>
          <w:ilvl w:val="0"/>
          <w:numId w:val="14"/>
        </w:numPr>
        <w:tabs>
          <w:tab w:val="clear" w:pos="284"/>
          <w:tab w:val="left" w:pos="709"/>
        </w:tabs>
        <w:ind w:left="709"/>
        <w:rPr>
          <w:szCs w:val="22"/>
          <w:lang w:val="sr-Latn-ME"/>
        </w:rPr>
      </w:pPr>
      <w:r w:rsidRPr="007D47D5">
        <w:rPr>
          <w:szCs w:val="22"/>
          <w:lang w:val="sr-Latn-ME"/>
        </w:rPr>
        <w:t>teška plućna kongestija ili plućni edem,</w:t>
      </w:r>
    </w:p>
    <w:p w14:paraId="125C8800" w14:textId="77777777" w:rsidR="007D7C18" w:rsidRPr="007D47D5" w:rsidRDefault="007D7C18" w:rsidP="009B396A">
      <w:pPr>
        <w:pStyle w:val="ListParagraph"/>
        <w:keepNext/>
        <w:numPr>
          <w:ilvl w:val="0"/>
          <w:numId w:val="14"/>
        </w:numPr>
        <w:tabs>
          <w:tab w:val="clear" w:pos="284"/>
        </w:tabs>
        <w:ind w:left="709"/>
        <w:rPr>
          <w:szCs w:val="22"/>
          <w:lang w:val="sr-Latn-ME"/>
        </w:rPr>
      </w:pPr>
      <w:r w:rsidRPr="007D47D5">
        <w:rPr>
          <w:szCs w:val="22"/>
          <w:lang w:val="sr-Latn-ME"/>
        </w:rPr>
        <w:t>akutno intrakranijalno krvarenje, osim tokom kraniotomije,</w:t>
      </w:r>
    </w:p>
    <w:p w14:paraId="02DA2080" w14:textId="247B79D5" w:rsidR="007D7C18" w:rsidRPr="007D47D5" w:rsidRDefault="007D7C18" w:rsidP="009B396A">
      <w:pPr>
        <w:pStyle w:val="ListParagraph"/>
        <w:keepNext/>
        <w:numPr>
          <w:ilvl w:val="0"/>
          <w:numId w:val="14"/>
        </w:numPr>
        <w:tabs>
          <w:tab w:val="clear" w:pos="284"/>
          <w:tab w:val="left" w:pos="709"/>
        </w:tabs>
        <w:ind w:left="709"/>
        <w:rPr>
          <w:szCs w:val="22"/>
          <w:lang w:val="sr-Latn-ME"/>
        </w:rPr>
      </w:pPr>
      <w:r w:rsidRPr="007D47D5">
        <w:rPr>
          <w:szCs w:val="22"/>
          <w:lang w:val="sr-Latn-ME"/>
        </w:rPr>
        <w:t>narušena krvno-moždana barijera</w:t>
      </w:r>
      <w:r w:rsidR="004825AE" w:rsidRPr="007D47D5">
        <w:rPr>
          <w:szCs w:val="22"/>
          <w:lang w:val="sr-Latn-ME"/>
        </w:rPr>
        <w:t>,</w:t>
      </w:r>
    </w:p>
    <w:p w14:paraId="30256ED7" w14:textId="7C847E50" w:rsidR="00D67934" w:rsidRPr="007D47D5" w:rsidRDefault="00D67934" w:rsidP="009B396A">
      <w:pPr>
        <w:pStyle w:val="ListParagraph"/>
        <w:keepNext/>
        <w:numPr>
          <w:ilvl w:val="0"/>
          <w:numId w:val="14"/>
        </w:numPr>
        <w:tabs>
          <w:tab w:val="clear" w:pos="284"/>
          <w:tab w:val="left" w:pos="709"/>
        </w:tabs>
        <w:ind w:left="709"/>
        <w:rPr>
          <w:szCs w:val="22"/>
          <w:lang w:val="sr-Latn-ME"/>
        </w:rPr>
      </w:pPr>
      <w:r w:rsidRPr="007D47D5">
        <w:rPr>
          <w:szCs w:val="22"/>
          <w:lang w:val="sr-Latn-ME"/>
        </w:rPr>
        <w:t>metabolička alkaloza</w:t>
      </w:r>
      <w:r w:rsidR="007D50E1" w:rsidRPr="007D47D5">
        <w:rPr>
          <w:szCs w:val="22"/>
          <w:lang w:val="sr-Latn-ME"/>
        </w:rPr>
        <w:t>,</w:t>
      </w:r>
    </w:p>
    <w:p w14:paraId="2719FF7B" w14:textId="1384D6ED" w:rsidR="00D67934" w:rsidRPr="007D47D5" w:rsidRDefault="00D67934" w:rsidP="009B396A">
      <w:pPr>
        <w:pStyle w:val="ListParagraph"/>
        <w:keepNext/>
        <w:numPr>
          <w:ilvl w:val="0"/>
          <w:numId w:val="14"/>
        </w:numPr>
        <w:tabs>
          <w:tab w:val="clear" w:pos="284"/>
          <w:tab w:val="left" w:pos="709"/>
        </w:tabs>
        <w:ind w:left="709"/>
        <w:rPr>
          <w:szCs w:val="22"/>
          <w:lang w:val="sr-Latn-ME"/>
        </w:rPr>
      </w:pPr>
      <w:r w:rsidRPr="007D47D5">
        <w:rPr>
          <w:szCs w:val="22"/>
          <w:lang w:val="sr-Latn-ME"/>
        </w:rPr>
        <w:t>teška metabolička acidoza</w:t>
      </w:r>
      <w:r w:rsidR="007D50E1" w:rsidRPr="007D47D5">
        <w:rPr>
          <w:szCs w:val="22"/>
          <w:lang w:val="sr-Latn-ME"/>
        </w:rPr>
        <w:t>,</w:t>
      </w:r>
    </w:p>
    <w:p w14:paraId="307F6ED1" w14:textId="22AB75F7" w:rsidR="004825AE" w:rsidRPr="007D47D5" w:rsidRDefault="00D67934" w:rsidP="009B396A">
      <w:pPr>
        <w:pStyle w:val="ListParagraph"/>
        <w:keepNext/>
        <w:numPr>
          <w:ilvl w:val="0"/>
          <w:numId w:val="14"/>
        </w:numPr>
        <w:tabs>
          <w:tab w:val="clear" w:pos="284"/>
          <w:tab w:val="left" w:pos="709"/>
        </w:tabs>
        <w:ind w:left="709"/>
        <w:rPr>
          <w:szCs w:val="22"/>
          <w:lang w:val="sr-Latn-ME"/>
        </w:rPr>
      </w:pPr>
      <w:r w:rsidRPr="007D47D5">
        <w:rPr>
          <w:szCs w:val="22"/>
          <w:lang w:val="sr-Latn-ME"/>
        </w:rPr>
        <w:t>stanje povezano sa povećanom koncentracijom laktata (hiperlaktatemija), uključujući laktatnu acidozu ili smanjeno iskorišćenje laktata, kao u slučaju teške insuficijencije jetre.</w:t>
      </w:r>
    </w:p>
    <w:p w14:paraId="57D0E857" w14:textId="77777777" w:rsidR="00A95534" w:rsidRPr="007D47D5" w:rsidRDefault="00A95534" w:rsidP="009B396A">
      <w:pPr>
        <w:rPr>
          <w:szCs w:val="22"/>
          <w:lang w:val="sr-Latn-ME"/>
        </w:rPr>
      </w:pPr>
    </w:p>
    <w:p w14:paraId="046E2991" w14:textId="77777777" w:rsidR="00CE09F3" w:rsidRPr="007D47D5" w:rsidRDefault="00CE09F3" w:rsidP="009B396A">
      <w:pPr>
        <w:rPr>
          <w:b/>
          <w:bCs/>
          <w:szCs w:val="22"/>
          <w:lang w:val="sr-Latn-ME"/>
        </w:rPr>
      </w:pPr>
      <w:r w:rsidRPr="007D47D5">
        <w:rPr>
          <w:b/>
          <w:bCs/>
          <w:szCs w:val="22"/>
          <w:lang w:val="sr-Latn-ME"/>
        </w:rPr>
        <w:t>4.4. Posebna upozorenja i m</w:t>
      </w:r>
      <w:r w:rsidR="00B3063F" w:rsidRPr="007D47D5">
        <w:rPr>
          <w:b/>
          <w:bCs/>
          <w:szCs w:val="22"/>
          <w:lang w:val="sr-Latn-ME"/>
        </w:rPr>
        <w:t>j</w:t>
      </w:r>
      <w:r w:rsidRPr="007D47D5">
        <w:rPr>
          <w:b/>
          <w:bCs/>
          <w:szCs w:val="22"/>
          <w:lang w:val="sr-Latn-ME"/>
        </w:rPr>
        <w:t>ere opreza pri upotrebi l</w:t>
      </w:r>
      <w:r w:rsidR="00B3063F" w:rsidRPr="007D47D5">
        <w:rPr>
          <w:b/>
          <w:bCs/>
          <w:szCs w:val="22"/>
          <w:lang w:val="sr-Latn-ME"/>
        </w:rPr>
        <w:t>ij</w:t>
      </w:r>
      <w:r w:rsidRPr="007D47D5">
        <w:rPr>
          <w:b/>
          <w:bCs/>
          <w:szCs w:val="22"/>
          <w:lang w:val="sr-Latn-ME"/>
        </w:rPr>
        <w:t>eka</w:t>
      </w:r>
    </w:p>
    <w:p w14:paraId="113D4D4F" w14:textId="77777777" w:rsidR="007D7C18" w:rsidRPr="007D47D5" w:rsidRDefault="007D7C18" w:rsidP="009B396A">
      <w:pPr>
        <w:rPr>
          <w:b/>
          <w:szCs w:val="22"/>
          <w:u w:val="single"/>
          <w:lang w:val="sr-Latn-ME"/>
        </w:rPr>
      </w:pPr>
    </w:p>
    <w:p w14:paraId="5737BBDE" w14:textId="61DCFE29" w:rsidR="005D7E82" w:rsidRPr="007D47D5" w:rsidRDefault="005D7E82" w:rsidP="009B396A">
      <w:pPr>
        <w:tabs>
          <w:tab w:val="clear" w:pos="284"/>
        </w:tabs>
        <w:rPr>
          <w:szCs w:val="22"/>
          <w:u w:val="single"/>
          <w:lang w:val="sr-Latn-ME"/>
        </w:rPr>
      </w:pPr>
      <w:r w:rsidRPr="007D47D5">
        <w:rPr>
          <w:szCs w:val="22"/>
          <w:u w:val="single"/>
          <w:lang w:val="sr-Latn-ME"/>
        </w:rPr>
        <w:t>Preos</w:t>
      </w:r>
      <w:r w:rsidR="00F24687" w:rsidRPr="007D47D5">
        <w:rPr>
          <w:szCs w:val="22"/>
          <w:u w:val="single"/>
          <w:lang w:val="sr-Latn-ME"/>
        </w:rPr>
        <w:t>j</w:t>
      </w:r>
      <w:r w:rsidRPr="007D47D5">
        <w:rPr>
          <w:szCs w:val="22"/>
          <w:u w:val="single"/>
          <w:lang w:val="sr-Latn-ME"/>
        </w:rPr>
        <w:t>etljivost</w:t>
      </w:r>
    </w:p>
    <w:p w14:paraId="102F1C67" w14:textId="5F36EC2A" w:rsidR="005D7E82" w:rsidRPr="007D47D5" w:rsidRDefault="005D7E82" w:rsidP="009B396A">
      <w:pPr>
        <w:pStyle w:val="ListParagraph"/>
        <w:ind w:left="0"/>
        <w:rPr>
          <w:szCs w:val="22"/>
          <w:lang w:val="sr-Latn-ME"/>
        </w:rPr>
      </w:pPr>
      <w:r w:rsidRPr="007D47D5">
        <w:rPr>
          <w:szCs w:val="22"/>
          <w:lang w:val="sr-Latn-ME"/>
        </w:rPr>
        <w:t>Zab</w:t>
      </w:r>
      <w:r w:rsidR="00DD3E01" w:rsidRPr="007D47D5">
        <w:rPr>
          <w:szCs w:val="22"/>
          <w:lang w:val="sr-Latn-ME"/>
        </w:rPr>
        <w:t>i</w:t>
      </w:r>
      <w:r w:rsidRPr="007D47D5">
        <w:rPr>
          <w:szCs w:val="22"/>
          <w:lang w:val="sr-Latn-ME"/>
        </w:rPr>
        <w:t>l</w:t>
      </w:r>
      <w:r w:rsidR="00DD3E01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ežene su anafilaktičke/anafilaktoidne reakcije, uključujući anafilaktički šok, kao i druge reakcije preos</w:t>
      </w:r>
      <w:r w:rsidR="00873BBD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etljivosti i reakcije na infuziju. Prijavljen</w:t>
      </w:r>
      <w:r w:rsidR="00873BBD" w:rsidRPr="007D47D5">
        <w:rPr>
          <w:szCs w:val="22"/>
          <w:lang w:val="sr-Latn-ME"/>
        </w:rPr>
        <w:t>a</w:t>
      </w:r>
      <w:r w:rsidRPr="007D47D5">
        <w:rPr>
          <w:szCs w:val="22"/>
          <w:lang w:val="sr-Latn-ME"/>
        </w:rPr>
        <w:t xml:space="preserve"> je reakcija sa smrtnim ishodom (</w:t>
      </w:r>
      <w:r w:rsidR="00DD3E01" w:rsidRPr="007D47D5">
        <w:rPr>
          <w:szCs w:val="22"/>
          <w:lang w:val="sr-Latn-ME"/>
        </w:rPr>
        <w:t>pogledati</w:t>
      </w:r>
      <w:r w:rsidRPr="007D47D5">
        <w:rPr>
          <w:szCs w:val="22"/>
          <w:lang w:val="sr-Latn-ME"/>
        </w:rPr>
        <w:t xml:space="preserve"> </w:t>
      </w:r>
      <w:r w:rsidR="00EE1777" w:rsidRPr="007D47D5">
        <w:rPr>
          <w:szCs w:val="22"/>
          <w:lang w:val="sr-Latn-ME"/>
        </w:rPr>
        <w:t>dio</w:t>
      </w:r>
      <w:r w:rsidRPr="007D47D5">
        <w:rPr>
          <w:szCs w:val="22"/>
          <w:lang w:val="sr-Latn-ME"/>
        </w:rPr>
        <w:t xml:space="preserve"> 4.8).</w:t>
      </w:r>
    </w:p>
    <w:p w14:paraId="7A614C58" w14:textId="77777777" w:rsidR="005D7E82" w:rsidRPr="007D47D5" w:rsidRDefault="005D7E82" w:rsidP="009B396A">
      <w:pPr>
        <w:pStyle w:val="ListParagraph"/>
        <w:ind w:left="0"/>
        <w:rPr>
          <w:szCs w:val="22"/>
          <w:lang w:val="sr-Latn-ME"/>
        </w:rPr>
      </w:pPr>
    </w:p>
    <w:p w14:paraId="01BABD44" w14:textId="590EE178" w:rsidR="005D7E82" w:rsidRPr="007D47D5" w:rsidRDefault="005D7E82" w:rsidP="009B396A">
      <w:pPr>
        <w:pStyle w:val="ListParagraph"/>
        <w:ind w:left="0"/>
        <w:rPr>
          <w:szCs w:val="22"/>
          <w:lang w:val="sr-Latn-ME"/>
        </w:rPr>
      </w:pPr>
      <w:r w:rsidRPr="007D47D5">
        <w:rPr>
          <w:szCs w:val="22"/>
          <w:lang w:val="sr-Latn-ME"/>
        </w:rPr>
        <w:t>Ukoliko se pojave bilo kakvi znaci ili simptomi koji navode na sumnju na reakciju preos</w:t>
      </w:r>
      <w:r w:rsidR="00873BBD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etljivosti, infuzija se odmah mora obustaviti. Odgovarajuće terapijske protivm</w:t>
      </w:r>
      <w:r w:rsidR="00DD3E01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ere moraju odmah da se uvedu, u skladu sa kliničkim preporukama.</w:t>
      </w:r>
    </w:p>
    <w:p w14:paraId="73FB7F64" w14:textId="77777777" w:rsidR="005D7E82" w:rsidRPr="007D47D5" w:rsidRDefault="005D7E82" w:rsidP="009B396A">
      <w:pPr>
        <w:pStyle w:val="ListParagraph"/>
        <w:ind w:left="0"/>
        <w:rPr>
          <w:szCs w:val="22"/>
          <w:lang w:val="sr-Latn-ME"/>
        </w:rPr>
      </w:pPr>
    </w:p>
    <w:p w14:paraId="1253072F" w14:textId="590E8776" w:rsidR="005D7E82" w:rsidRPr="007D47D5" w:rsidRDefault="005D7E82" w:rsidP="009B396A">
      <w:pPr>
        <w:pStyle w:val="ListParagraph"/>
        <w:ind w:left="0"/>
        <w:rPr>
          <w:szCs w:val="22"/>
          <w:lang w:val="sr-Latn-ME"/>
        </w:rPr>
      </w:pPr>
      <w:r w:rsidRPr="007D47D5">
        <w:rPr>
          <w:szCs w:val="22"/>
          <w:lang w:val="sr-Latn-ME"/>
        </w:rPr>
        <w:t>Manitola ima u prirodi (npr. u nekim vrstama voća i povrća) i u širokoj je upotrebi kao pomoćna supstanca u l</w:t>
      </w:r>
      <w:r w:rsidR="003F2D6E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ekovima i kozmetici. Iz tog razloga, pacijenti mogu da budu senzibilisani, a da prethodno ni</w:t>
      </w:r>
      <w:r w:rsidR="009B396A" w:rsidRPr="007D47D5">
        <w:rPr>
          <w:szCs w:val="22"/>
          <w:lang w:val="sr-Latn-ME"/>
        </w:rPr>
        <w:t>je</w:t>
      </w:r>
      <w:r w:rsidRPr="007D47D5">
        <w:rPr>
          <w:szCs w:val="22"/>
          <w:lang w:val="sr-Latn-ME"/>
        </w:rPr>
        <w:t xml:space="preserve">su primali intravensku terapiju koja u svom sastavu sadrži manitol. </w:t>
      </w:r>
    </w:p>
    <w:p w14:paraId="16475731" w14:textId="77777777" w:rsidR="005D7E82" w:rsidRPr="007D47D5" w:rsidRDefault="005D7E82" w:rsidP="009B396A">
      <w:pPr>
        <w:pStyle w:val="ListParagraph"/>
        <w:ind w:left="0"/>
        <w:rPr>
          <w:szCs w:val="22"/>
          <w:lang w:val="sr-Latn-ME"/>
        </w:rPr>
      </w:pPr>
    </w:p>
    <w:p w14:paraId="49E8A05B" w14:textId="77777777" w:rsidR="005D7E82" w:rsidRPr="007D47D5" w:rsidRDefault="005D7E82" w:rsidP="009B396A">
      <w:pPr>
        <w:tabs>
          <w:tab w:val="clear" w:pos="284"/>
        </w:tabs>
        <w:rPr>
          <w:szCs w:val="22"/>
          <w:u w:val="single"/>
          <w:lang w:val="sr-Latn-ME"/>
        </w:rPr>
      </w:pPr>
      <w:r w:rsidRPr="007D47D5">
        <w:rPr>
          <w:szCs w:val="22"/>
          <w:u w:val="single"/>
          <w:lang w:val="sr-Latn-ME"/>
        </w:rPr>
        <w:t>Toksični uticaj na centralni nervni sistem (CNS)</w:t>
      </w:r>
    </w:p>
    <w:p w14:paraId="7C5CADAE" w14:textId="53B77021" w:rsidR="005D7E82" w:rsidRPr="007D47D5" w:rsidRDefault="005D7E82" w:rsidP="009B396A">
      <w:pPr>
        <w:pStyle w:val="ListParagraph"/>
        <w:ind w:left="0"/>
        <w:rPr>
          <w:szCs w:val="22"/>
          <w:lang w:val="sr-Latn-ME"/>
        </w:rPr>
      </w:pPr>
      <w:r w:rsidRPr="007D47D5">
        <w:rPr>
          <w:szCs w:val="22"/>
          <w:lang w:val="sr-Latn-ME"/>
        </w:rPr>
        <w:t>Zab</w:t>
      </w:r>
      <w:r w:rsidR="00DD3E01" w:rsidRPr="007D47D5">
        <w:rPr>
          <w:szCs w:val="22"/>
          <w:lang w:val="sr-Latn-ME"/>
        </w:rPr>
        <w:t>i</w:t>
      </w:r>
      <w:r w:rsidRPr="007D47D5">
        <w:rPr>
          <w:szCs w:val="22"/>
          <w:lang w:val="sr-Latn-ME"/>
        </w:rPr>
        <w:t>l</w:t>
      </w:r>
      <w:r w:rsidR="00DD3E01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ežen je toksični uticaj na CNS koji se ispoljava npr. konfuzijom, letargijom, komom kod pacijenata koji su l</w:t>
      </w:r>
      <w:r w:rsidR="003F2D6E" w:rsidRPr="007D47D5">
        <w:rPr>
          <w:szCs w:val="22"/>
          <w:lang w:val="sr-Latn-ME"/>
        </w:rPr>
        <w:t>ij</w:t>
      </w:r>
      <w:r w:rsidRPr="007D47D5">
        <w:rPr>
          <w:szCs w:val="22"/>
          <w:lang w:val="sr-Latn-ME"/>
        </w:rPr>
        <w:t>ečeni manitolom, a pogotov</w:t>
      </w:r>
      <w:r w:rsidR="009B396A" w:rsidRPr="007D47D5">
        <w:rPr>
          <w:szCs w:val="22"/>
          <w:lang w:val="sr-Latn-ME"/>
        </w:rPr>
        <w:t>o</w:t>
      </w:r>
      <w:r w:rsidRPr="007D47D5">
        <w:rPr>
          <w:szCs w:val="22"/>
          <w:lang w:val="sr-Latn-ME"/>
        </w:rPr>
        <w:t xml:space="preserve"> kod pacijenata sa već postojećim poremećajem funkcije bubrega. Prijavljeni su i smrtni ishodi. </w:t>
      </w:r>
    </w:p>
    <w:p w14:paraId="0A7FD843" w14:textId="77777777" w:rsidR="005D7E82" w:rsidRPr="007D47D5" w:rsidRDefault="005D7E82" w:rsidP="009B396A">
      <w:pPr>
        <w:pStyle w:val="ListParagraph"/>
        <w:ind w:left="0"/>
        <w:rPr>
          <w:szCs w:val="22"/>
          <w:lang w:val="sr-Latn-ME"/>
        </w:rPr>
      </w:pPr>
    </w:p>
    <w:p w14:paraId="6598331E" w14:textId="53925433" w:rsidR="005D7E82" w:rsidRPr="007D47D5" w:rsidRDefault="005D7E82" w:rsidP="009B396A">
      <w:pPr>
        <w:pStyle w:val="ListParagraph"/>
        <w:ind w:left="0"/>
        <w:rPr>
          <w:szCs w:val="22"/>
          <w:lang w:val="sr-Latn-ME"/>
        </w:rPr>
      </w:pPr>
      <w:r w:rsidRPr="007D47D5">
        <w:rPr>
          <w:szCs w:val="22"/>
          <w:lang w:val="sr-Latn-ME"/>
        </w:rPr>
        <w:t>CNS toksičnost može da nastane kao posl</w:t>
      </w:r>
      <w:r w:rsidR="009B396A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edica:</w:t>
      </w:r>
    </w:p>
    <w:p w14:paraId="1AEDE942" w14:textId="77777777" w:rsidR="005D7E82" w:rsidRPr="007D47D5" w:rsidRDefault="005D7E82" w:rsidP="009B396A">
      <w:pPr>
        <w:pStyle w:val="ListParagraph"/>
        <w:numPr>
          <w:ilvl w:val="0"/>
          <w:numId w:val="16"/>
        </w:numPr>
        <w:tabs>
          <w:tab w:val="clear" w:pos="284"/>
        </w:tabs>
        <w:ind w:left="284" w:hanging="284"/>
        <w:rPr>
          <w:szCs w:val="22"/>
          <w:lang w:val="sr-Latn-ME"/>
        </w:rPr>
      </w:pPr>
      <w:r w:rsidRPr="007D47D5">
        <w:rPr>
          <w:szCs w:val="22"/>
          <w:lang w:val="sr-Latn-ME"/>
        </w:rPr>
        <w:t xml:space="preserve">velike koncentracije manitola u serumu, </w:t>
      </w:r>
    </w:p>
    <w:p w14:paraId="341A36E9" w14:textId="3CB88D6C" w:rsidR="005D7E82" w:rsidRPr="007D47D5" w:rsidRDefault="005D7E82" w:rsidP="009B396A">
      <w:pPr>
        <w:pStyle w:val="ListParagraph"/>
        <w:numPr>
          <w:ilvl w:val="0"/>
          <w:numId w:val="16"/>
        </w:numPr>
        <w:tabs>
          <w:tab w:val="clear" w:pos="284"/>
        </w:tabs>
        <w:ind w:left="284" w:hanging="284"/>
        <w:rPr>
          <w:szCs w:val="22"/>
          <w:lang w:val="sr-Latn-ME"/>
        </w:rPr>
      </w:pPr>
      <w:r w:rsidRPr="007D47D5">
        <w:rPr>
          <w:szCs w:val="22"/>
          <w:lang w:val="sr-Latn-ME"/>
        </w:rPr>
        <w:t>hiperosmolarnosti seruma što rezult</w:t>
      </w:r>
      <w:r w:rsidR="009B396A" w:rsidRPr="007D47D5">
        <w:rPr>
          <w:szCs w:val="22"/>
          <w:lang w:val="sr-Latn-ME"/>
        </w:rPr>
        <w:t>uje</w:t>
      </w:r>
      <w:r w:rsidRPr="007D47D5">
        <w:rPr>
          <w:szCs w:val="22"/>
          <w:lang w:val="sr-Latn-ME"/>
        </w:rPr>
        <w:t xml:space="preserve"> intracelularnom dehidratacijom unutar CNS-a,</w:t>
      </w:r>
    </w:p>
    <w:p w14:paraId="6CB94961" w14:textId="19F7102C" w:rsidR="005D7E82" w:rsidRPr="007D47D5" w:rsidRDefault="005D7E82" w:rsidP="009B396A">
      <w:pPr>
        <w:pStyle w:val="ListParagraph"/>
        <w:numPr>
          <w:ilvl w:val="0"/>
          <w:numId w:val="16"/>
        </w:numPr>
        <w:tabs>
          <w:tab w:val="clear" w:pos="284"/>
        </w:tabs>
        <w:ind w:left="284" w:hanging="284"/>
        <w:rPr>
          <w:szCs w:val="22"/>
          <w:lang w:val="sr-Latn-ME"/>
        </w:rPr>
      </w:pPr>
      <w:r w:rsidRPr="007D47D5">
        <w:rPr>
          <w:szCs w:val="22"/>
          <w:lang w:val="sr-Latn-ME"/>
        </w:rPr>
        <w:t>hiponatremije ili drugih poremećaja elektrolita i acido-bazne ravnoteže, nastalih po prim</w:t>
      </w:r>
      <w:r w:rsidR="00F80B1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eni manitola.</w:t>
      </w:r>
    </w:p>
    <w:p w14:paraId="1B410C0C" w14:textId="4C955487" w:rsidR="005D7E82" w:rsidRPr="007D47D5" w:rsidRDefault="005D7E82" w:rsidP="009B396A">
      <w:pPr>
        <w:pStyle w:val="ListParagraph"/>
        <w:ind w:left="0"/>
        <w:rPr>
          <w:szCs w:val="22"/>
          <w:lang w:val="sr-Latn-ME"/>
        </w:rPr>
      </w:pPr>
      <w:r w:rsidRPr="007D47D5">
        <w:rPr>
          <w:szCs w:val="22"/>
          <w:lang w:val="sr-Latn-ME"/>
        </w:rPr>
        <w:t>Pri velikim koncentracijama, manitol može da prođe krvno-moždanu barijeru i da dovede do poremećaja sposobnosti mozga da održava pH cerebrospinalne tečnosti, pogotov</w:t>
      </w:r>
      <w:r w:rsidR="009B396A" w:rsidRPr="007D47D5">
        <w:rPr>
          <w:szCs w:val="22"/>
          <w:lang w:val="sr-Latn-ME"/>
        </w:rPr>
        <w:t>o</w:t>
      </w:r>
      <w:r w:rsidRPr="007D47D5">
        <w:rPr>
          <w:szCs w:val="22"/>
          <w:lang w:val="sr-Latn-ME"/>
        </w:rPr>
        <w:t xml:space="preserve"> kod postojeće acidoze. </w:t>
      </w:r>
    </w:p>
    <w:p w14:paraId="2977DAF0" w14:textId="77777777" w:rsidR="005D7E82" w:rsidRPr="007D47D5" w:rsidRDefault="005D7E82" w:rsidP="009B396A">
      <w:pPr>
        <w:pStyle w:val="ListParagraph"/>
        <w:ind w:left="0"/>
        <w:rPr>
          <w:szCs w:val="22"/>
          <w:lang w:val="sr-Latn-ME"/>
        </w:rPr>
      </w:pPr>
    </w:p>
    <w:p w14:paraId="7616F3F7" w14:textId="73C31B03" w:rsidR="005D7E82" w:rsidRPr="007D47D5" w:rsidRDefault="005D7E82" w:rsidP="009B396A">
      <w:pPr>
        <w:pStyle w:val="ListParagraph"/>
        <w:ind w:left="0"/>
        <w:rPr>
          <w:szCs w:val="22"/>
          <w:lang w:val="sr-Latn-ME"/>
        </w:rPr>
      </w:pPr>
      <w:r w:rsidRPr="007D47D5">
        <w:rPr>
          <w:szCs w:val="22"/>
          <w:lang w:val="sr-Latn-ME"/>
        </w:rPr>
        <w:t>Kod pacijenata kod kojih je krvno-moždana barijera već narušena, individualno se mora proc</w:t>
      </w:r>
      <w:r w:rsidR="009B396A" w:rsidRPr="007D47D5">
        <w:rPr>
          <w:szCs w:val="22"/>
          <w:lang w:val="sr-Latn-ME"/>
        </w:rPr>
        <w:t>ij</w:t>
      </w:r>
      <w:r w:rsidRPr="007D47D5">
        <w:rPr>
          <w:szCs w:val="22"/>
          <w:lang w:val="sr-Latn-ME"/>
        </w:rPr>
        <w:t>eniti rizik od pogoršanja cerebralnog edema (generalizovanog ili fokalnog), udruženog sa ponovljenom ili kontinuiranom prim</w:t>
      </w:r>
      <w:r w:rsidR="00F80B1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enom manitola, imajući u vidu očekivane koristi po pacijenta.</w:t>
      </w:r>
    </w:p>
    <w:p w14:paraId="699A2F35" w14:textId="77777777" w:rsidR="005D7E82" w:rsidRPr="007D47D5" w:rsidRDefault="005D7E82" w:rsidP="009B396A">
      <w:pPr>
        <w:pStyle w:val="ListParagraph"/>
        <w:ind w:left="0"/>
        <w:rPr>
          <w:szCs w:val="22"/>
          <w:lang w:val="sr-Latn-ME"/>
        </w:rPr>
      </w:pPr>
    </w:p>
    <w:p w14:paraId="5B11F46C" w14:textId="23AF9B8E" w:rsidR="005D7E82" w:rsidRPr="007D47D5" w:rsidRDefault="005D7E82" w:rsidP="009B396A">
      <w:pPr>
        <w:pStyle w:val="ListParagraph"/>
        <w:ind w:left="0"/>
        <w:rPr>
          <w:szCs w:val="22"/>
          <w:lang w:val="sr-Latn-ME"/>
        </w:rPr>
      </w:pPr>
      <w:r w:rsidRPr="007D47D5">
        <w:rPr>
          <w:szCs w:val="22"/>
          <w:lang w:val="sr-Latn-ME"/>
        </w:rPr>
        <w:t>Nekoliko sati po prim</w:t>
      </w:r>
      <w:r w:rsidR="00F80B1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eni manitola, može da dođe do</w:t>
      </w:r>
      <w:r w:rsidRPr="007D47D5">
        <w:rPr>
          <w:i/>
          <w:szCs w:val="22"/>
          <w:lang w:val="sr-Latn-ME"/>
        </w:rPr>
        <w:t xml:space="preserve"> rebound</w:t>
      </w:r>
      <w:r w:rsidRPr="007D47D5">
        <w:rPr>
          <w:szCs w:val="22"/>
          <w:lang w:val="sr-Latn-ME"/>
        </w:rPr>
        <w:t xml:space="preserve"> povećanja intrakranijalnog pritiska, pri čemu su pacijenti sa narušenom krvno-moždanom barijerom pod povećanim rizikom.</w:t>
      </w:r>
    </w:p>
    <w:p w14:paraId="5ADAA9DA" w14:textId="77777777" w:rsidR="005D7E82" w:rsidRPr="007D47D5" w:rsidRDefault="005D7E82" w:rsidP="009B396A">
      <w:pPr>
        <w:pStyle w:val="ListParagraph"/>
        <w:ind w:left="0"/>
        <w:rPr>
          <w:szCs w:val="22"/>
          <w:lang w:val="sr-Latn-ME"/>
        </w:rPr>
      </w:pPr>
    </w:p>
    <w:p w14:paraId="06961D3F" w14:textId="77777777" w:rsidR="00F75513" w:rsidRDefault="00F75513" w:rsidP="009B396A">
      <w:pPr>
        <w:tabs>
          <w:tab w:val="clear" w:pos="284"/>
        </w:tabs>
        <w:rPr>
          <w:szCs w:val="22"/>
          <w:u w:val="single"/>
          <w:lang w:val="sr-Latn-ME"/>
        </w:rPr>
      </w:pPr>
    </w:p>
    <w:p w14:paraId="7FF11C79" w14:textId="77777777" w:rsidR="00F75513" w:rsidRDefault="00F75513" w:rsidP="009B396A">
      <w:pPr>
        <w:tabs>
          <w:tab w:val="clear" w:pos="284"/>
        </w:tabs>
        <w:rPr>
          <w:szCs w:val="22"/>
          <w:u w:val="single"/>
          <w:lang w:val="sr-Latn-ME"/>
        </w:rPr>
      </w:pPr>
    </w:p>
    <w:p w14:paraId="11B2E923" w14:textId="31FE32D6" w:rsidR="005D7E82" w:rsidRPr="007D47D5" w:rsidRDefault="005D7E82" w:rsidP="009B396A">
      <w:pPr>
        <w:tabs>
          <w:tab w:val="clear" w:pos="284"/>
        </w:tabs>
        <w:rPr>
          <w:szCs w:val="22"/>
          <w:u w:val="single"/>
          <w:lang w:val="sr-Latn-ME"/>
        </w:rPr>
      </w:pPr>
      <w:r w:rsidRPr="007D47D5">
        <w:rPr>
          <w:szCs w:val="22"/>
          <w:u w:val="single"/>
          <w:lang w:val="sr-Latn-ME"/>
        </w:rPr>
        <w:lastRenderedPageBreak/>
        <w:t>Rizik od komplikacija bubrega</w:t>
      </w:r>
    </w:p>
    <w:p w14:paraId="17A6AE7F" w14:textId="032920A9" w:rsidR="005D7E82" w:rsidRPr="007D47D5" w:rsidRDefault="005D7E82" w:rsidP="009B396A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D47D5">
        <w:rPr>
          <w:szCs w:val="22"/>
          <w:lang w:val="sr-Latn-ME"/>
        </w:rPr>
        <w:t xml:space="preserve">Kod pacijenata kod kojih je </w:t>
      </w:r>
      <w:r w:rsidR="00FF122C" w:rsidRPr="007D47D5">
        <w:rPr>
          <w:szCs w:val="22"/>
          <w:lang w:val="sr-Latn-ME"/>
        </w:rPr>
        <w:t xml:space="preserve">prije </w:t>
      </w:r>
      <w:r w:rsidRPr="007D47D5">
        <w:rPr>
          <w:szCs w:val="22"/>
          <w:lang w:val="sr-Latn-ME"/>
        </w:rPr>
        <w:t>terapije manitolom funkcija bubrega bila očuvana, a koji su primili velike intravenske doze ovog l</w:t>
      </w:r>
      <w:r w:rsidR="003F2D6E" w:rsidRPr="007D47D5">
        <w:rPr>
          <w:szCs w:val="22"/>
          <w:lang w:val="sr-Latn-ME"/>
        </w:rPr>
        <w:t>ij</w:t>
      </w:r>
      <w:r w:rsidRPr="007D47D5">
        <w:rPr>
          <w:szCs w:val="22"/>
          <w:lang w:val="sr-Latn-ME"/>
        </w:rPr>
        <w:t>eka, zab</w:t>
      </w:r>
      <w:r w:rsidR="003F2D6E" w:rsidRPr="007D47D5">
        <w:rPr>
          <w:szCs w:val="22"/>
          <w:lang w:val="sr-Latn-ME"/>
        </w:rPr>
        <w:t>i</w:t>
      </w:r>
      <w:r w:rsidRPr="007D47D5">
        <w:rPr>
          <w:szCs w:val="22"/>
          <w:lang w:val="sr-Latn-ME"/>
        </w:rPr>
        <w:t>l</w:t>
      </w:r>
      <w:r w:rsidR="003F2D6E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ežena je reverzibilna, akutna oligoanurična insuficijencija bubrega.</w:t>
      </w:r>
    </w:p>
    <w:p w14:paraId="7080FC40" w14:textId="77777777" w:rsidR="005D7E82" w:rsidRPr="007D47D5" w:rsidRDefault="005D7E82" w:rsidP="009B396A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1F5A1358" w14:textId="77777777" w:rsidR="005D7E82" w:rsidRPr="007D47D5" w:rsidRDefault="005D7E82" w:rsidP="009B396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7D47D5">
        <w:rPr>
          <w:rFonts w:eastAsia="TimesNewRoman"/>
          <w:szCs w:val="22"/>
          <w:lang w:val="sr-Latn-ME"/>
        </w:rPr>
        <w:t>Opisana su i progresivna oštećenja ili disfunkcije bubrega nakon uvođenja terapije manitolom, uključujući povećanje oligurije i azotemije.</w:t>
      </w:r>
    </w:p>
    <w:p w14:paraId="5DA4E69E" w14:textId="77777777" w:rsidR="005D7E82" w:rsidRPr="007D47D5" w:rsidRDefault="005D7E82" w:rsidP="009B396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1A301876" w14:textId="38D9E751" w:rsidR="005D7E82" w:rsidRPr="007D47D5" w:rsidRDefault="005D7E82" w:rsidP="009B396A">
      <w:pPr>
        <w:pStyle w:val="ListParagraph"/>
        <w:ind w:left="0"/>
        <w:rPr>
          <w:szCs w:val="22"/>
          <w:lang w:val="sr-Latn-ME"/>
        </w:rPr>
      </w:pPr>
      <w:r w:rsidRPr="007D47D5">
        <w:rPr>
          <w:szCs w:val="22"/>
          <w:lang w:val="sr-Latn-ME"/>
        </w:rPr>
        <w:t>Iako je osmotska nefroza koja je povezana sa prim</w:t>
      </w:r>
      <w:r w:rsidR="00F80B1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 xml:space="preserve">enom manitola u principu reverzibilna, za osmotsku nefrozu je, uopšteno govoreći, poznato da može da napreduje do hronične insuficijencije bubrega ili čak do njenog završnog stadijuma. </w:t>
      </w:r>
    </w:p>
    <w:p w14:paraId="42273145" w14:textId="77777777" w:rsidR="005D7E82" w:rsidRPr="007D47D5" w:rsidRDefault="005D7E82" w:rsidP="009B396A">
      <w:pPr>
        <w:pStyle w:val="ListParagraph"/>
        <w:ind w:left="0"/>
        <w:rPr>
          <w:szCs w:val="22"/>
          <w:lang w:val="sr-Latn-ME"/>
        </w:rPr>
      </w:pPr>
    </w:p>
    <w:p w14:paraId="749A0C10" w14:textId="367C3645" w:rsidR="005D7E82" w:rsidRPr="007D47D5" w:rsidRDefault="005D7E82" w:rsidP="009B396A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D47D5">
        <w:rPr>
          <w:szCs w:val="22"/>
          <w:lang w:val="sr-Latn-ME"/>
        </w:rPr>
        <w:t>Pacijenti sa već postojećim oboljenjem bubrega, ili oni koji primaju potencijalno nefrotoksične l</w:t>
      </w:r>
      <w:r w:rsidR="003F2D6E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ekove su pod povećanim rizikom od insuficijencije bubrega kao posl</w:t>
      </w:r>
      <w:r w:rsidR="0064510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 xml:space="preserve">edica primanja manitola. </w:t>
      </w:r>
    </w:p>
    <w:p w14:paraId="54CDC682" w14:textId="372EF468" w:rsidR="005D7E82" w:rsidRPr="007D47D5" w:rsidRDefault="005D7E82" w:rsidP="009B396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7D47D5">
        <w:rPr>
          <w:rFonts w:eastAsia="TimesNewRoman"/>
          <w:szCs w:val="22"/>
          <w:lang w:val="sr-Latn-ME"/>
        </w:rPr>
        <w:t>Pažljivo treba pratiti osmolalni zjap i funkciju bubrega i preduzeti odgovarajuće m</w:t>
      </w:r>
      <w:r w:rsidR="00645102" w:rsidRPr="007D47D5">
        <w:rPr>
          <w:rFonts w:eastAsia="TimesNewRoman"/>
          <w:szCs w:val="22"/>
          <w:lang w:val="sr-Latn-ME"/>
        </w:rPr>
        <w:t>j</w:t>
      </w:r>
      <w:r w:rsidRPr="007D47D5">
        <w:rPr>
          <w:rFonts w:eastAsia="TimesNewRoman"/>
          <w:szCs w:val="22"/>
          <w:lang w:val="sr-Latn-ME"/>
        </w:rPr>
        <w:t>ere ukoliko se jave znaci pogoršanja funkcije bubrega.</w:t>
      </w:r>
    </w:p>
    <w:p w14:paraId="75455D70" w14:textId="77777777" w:rsidR="005D7E82" w:rsidRPr="007D47D5" w:rsidRDefault="005D7E82" w:rsidP="009B396A">
      <w:pPr>
        <w:pStyle w:val="ListParagraph"/>
        <w:ind w:left="0"/>
        <w:rPr>
          <w:szCs w:val="22"/>
          <w:lang w:val="sr-Latn-ME"/>
        </w:rPr>
      </w:pPr>
    </w:p>
    <w:p w14:paraId="011E8754" w14:textId="50312282" w:rsidR="005D7E82" w:rsidRPr="007D47D5" w:rsidRDefault="005D7E82" w:rsidP="009B396A">
      <w:pPr>
        <w:pStyle w:val="ListParagraph"/>
        <w:ind w:left="0"/>
        <w:rPr>
          <w:szCs w:val="22"/>
          <w:lang w:val="sr-Latn-ME"/>
        </w:rPr>
      </w:pPr>
      <w:r w:rsidRPr="007D47D5">
        <w:rPr>
          <w:szCs w:val="22"/>
          <w:lang w:val="sr-Latn-ME"/>
        </w:rPr>
        <w:t>Manitol treba davati uz oprez pacijentima sa teškim oštećenjem funkcije bubrega. Treba prim</w:t>
      </w:r>
      <w:r w:rsidR="00645102" w:rsidRPr="007D47D5">
        <w:rPr>
          <w:szCs w:val="22"/>
          <w:lang w:val="sr-Latn-ME"/>
        </w:rPr>
        <w:t>i</w:t>
      </w:r>
      <w:r w:rsidR="00F80B1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eniti test dozu, a terapija manitolom može biti nastavljena samo ako je postignut odgovarajući protok urina (</w:t>
      </w:r>
      <w:r w:rsidR="00DD3E01" w:rsidRPr="007D47D5">
        <w:rPr>
          <w:szCs w:val="22"/>
          <w:lang w:val="sr-Latn-ME"/>
        </w:rPr>
        <w:t>pogledati</w:t>
      </w:r>
      <w:r w:rsidRPr="007D47D5">
        <w:rPr>
          <w:szCs w:val="22"/>
          <w:lang w:val="sr-Latn-ME"/>
        </w:rPr>
        <w:t xml:space="preserve"> </w:t>
      </w:r>
      <w:r w:rsidR="00EE1777" w:rsidRPr="007D47D5">
        <w:rPr>
          <w:szCs w:val="22"/>
          <w:lang w:val="sr-Latn-ME"/>
        </w:rPr>
        <w:t>dio</w:t>
      </w:r>
      <w:r w:rsidRPr="007D47D5">
        <w:rPr>
          <w:szCs w:val="22"/>
          <w:lang w:val="sr-Latn-ME"/>
        </w:rPr>
        <w:t xml:space="preserve"> 4.2).</w:t>
      </w:r>
    </w:p>
    <w:p w14:paraId="0B3A5BE3" w14:textId="77777777" w:rsidR="005D7E82" w:rsidRPr="007D47D5" w:rsidRDefault="005D7E82" w:rsidP="009B396A">
      <w:pPr>
        <w:pStyle w:val="ListParagraph"/>
        <w:ind w:left="0"/>
        <w:rPr>
          <w:szCs w:val="22"/>
          <w:lang w:val="sr-Latn-ME"/>
        </w:rPr>
      </w:pPr>
    </w:p>
    <w:p w14:paraId="58E3DA0C" w14:textId="2AF5EB6E" w:rsidR="005D7E82" w:rsidRPr="007D47D5" w:rsidRDefault="005D7E82" w:rsidP="009B396A">
      <w:pPr>
        <w:pStyle w:val="ListParagraph"/>
        <w:ind w:left="0"/>
        <w:rPr>
          <w:szCs w:val="22"/>
          <w:lang w:val="sr-Latn-ME"/>
        </w:rPr>
      </w:pPr>
      <w:r w:rsidRPr="007D47D5">
        <w:rPr>
          <w:szCs w:val="22"/>
          <w:lang w:val="sr-Latn-ME"/>
        </w:rPr>
        <w:t>Ukoliko diureza opadne tokom davanja infuzije manitola, potrebno je pažljivo razmotriti stanje pacijenta u smislu razvoja poremećaja funkcije bubrega i uz obustavu infuzije ovog l</w:t>
      </w:r>
      <w:r w:rsidR="003F2D6E" w:rsidRPr="007D47D5">
        <w:rPr>
          <w:szCs w:val="22"/>
          <w:lang w:val="sr-Latn-ME"/>
        </w:rPr>
        <w:t>ij</w:t>
      </w:r>
      <w:r w:rsidRPr="007D47D5">
        <w:rPr>
          <w:szCs w:val="22"/>
          <w:lang w:val="sr-Latn-ME"/>
        </w:rPr>
        <w:t xml:space="preserve">eka, ukoliko je potrebno. </w:t>
      </w:r>
    </w:p>
    <w:p w14:paraId="3830E7BF" w14:textId="77777777" w:rsidR="005D7E82" w:rsidRPr="007D47D5" w:rsidRDefault="005D7E82" w:rsidP="009B396A">
      <w:pPr>
        <w:pStyle w:val="ListParagraph"/>
        <w:ind w:left="0"/>
        <w:rPr>
          <w:szCs w:val="22"/>
          <w:lang w:val="sr-Latn-ME"/>
        </w:rPr>
      </w:pPr>
    </w:p>
    <w:p w14:paraId="47376367" w14:textId="77777777" w:rsidR="005D7E82" w:rsidRPr="007D47D5" w:rsidRDefault="005D7E82" w:rsidP="009B396A">
      <w:pPr>
        <w:tabs>
          <w:tab w:val="clear" w:pos="284"/>
        </w:tabs>
        <w:rPr>
          <w:bCs/>
          <w:szCs w:val="22"/>
          <w:u w:val="single"/>
          <w:lang w:val="sr-Latn-ME"/>
        </w:rPr>
      </w:pPr>
      <w:r w:rsidRPr="007D47D5">
        <w:rPr>
          <w:bCs/>
          <w:szCs w:val="22"/>
          <w:u w:val="single"/>
          <w:lang w:val="sr-Latn-ME"/>
        </w:rPr>
        <w:t>Rizik od hipervolemije</w:t>
      </w:r>
    </w:p>
    <w:p w14:paraId="5190839D" w14:textId="531A7E37" w:rsidR="005D7E82" w:rsidRPr="007D47D5" w:rsidRDefault="00FF122C" w:rsidP="009B396A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 xml:space="preserve">Prije </w:t>
      </w:r>
      <w:r w:rsidR="005D7E82" w:rsidRPr="007D47D5">
        <w:rPr>
          <w:szCs w:val="22"/>
          <w:lang w:val="sr-Latn-ME"/>
        </w:rPr>
        <w:t>prim</w:t>
      </w:r>
      <w:r w:rsidR="00F80B12" w:rsidRPr="007D47D5">
        <w:rPr>
          <w:szCs w:val="22"/>
          <w:lang w:val="sr-Latn-ME"/>
        </w:rPr>
        <w:t>j</w:t>
      </w:r>
      <w:r w:rsidR="005D7E82" w:rsidRPr="007D47D5">
        <w:rPr>
          <w:szCs w:val="22"/>
          <w:lang w:val="sr-Latn-ME"/>
        </w:rPr>
        <w:t>ene manitola treba izvršiti proc</w:t>
      </w:r>
      <w:r w:rsidR="00C57CD6" w:rsidRPr="007D47D5">
        <w:rPr>
          <w:szCs w:val="22"/>
          <w:lang w:val="sr-Latn-ME"/>
        </w:rPr>
        <w:t>j</w:t>
      </w:r>
      <w:r w:rsidR="005D7E82" w:rsidRPr="007D47D5">
        <w:rPr>
          <w:szCs w:val="22"/>
          <w:lang w:val="sr-Latn-ME"/>
        </w:rPr>
        <w:t xml:space="preserve">enu kardiovaskularnog statusa pacijenta. </w:t>
      </w:r>
    </w:p>
    <w:p w14:paraId="30160E81" w14:textId="77777777" w:rsidR="005D7E82" w:rsidRPr="007D47D5" w:rsidRDefault="005D7E82" w:rsidP="009B396A">
      <w:pPr>
        <w:rPr>
          <w:szCs w:val="22"/>
          <w:lang w:val="sr-Latn-ME"/>
        </w:rPr>
      </w:pPr>
    </w:p>
    <w:p w14:paraId="593736FD" w14:textId="0C3CD396" w:rsidR="005D7E82" w:rsidRPr="007D47D5" w:rsidRDefault="005D7E82" w:rsidP="009B396A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>Prim</w:t>
      </w:r>
      <w:r w:rsidR="00F80B1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ena velikih doza i/ili brze infuzije, kao i akumulacija manitola (usl</w:t>
      </w:r>
      <w:r w:rsidR="0064510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ed nedovoljne renalne ekskrecije ovog l</w:t>
      </w:r>
      <w:r w:rsidR="003F2D6E" w:rsidRPr="007D47D5">
        <w:rPr>
          <w:szCs w:val="22"/>
          <w:lang w:val="sr-Latn-ME"/>
        </w:rPr>
        <w:t>ij</w:t>
      </w:r>
      <w:r w:rsidRPr="007D47D5">
        <w:rPr>
          <w:szCs w:val="22"/>
          <w:lang w:val="sr-Latn-ME"/>
        </w:rPr>
        <w:t>eka), za posl</w:t>
      </w:r>
      <w:r w:rsidR="0064510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edicu mogu da imaju hipervolemiju i prekom</w:t>
      </w:r>
      <w:r w:rsidR="0064510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erno nakupljanje ekstracelularne tečnosti, što dalje može da dovede do kongestivne srčane insuficijencije ili do njenog pogoršanja ukoliko je već postojala.</w:t>
      </w:r>
    </w:p>
    <w:p w14:paraId="364576BB" w14:textId="77777777" w:rsidR="005D7E82" w:rsidRPr="007D47D5" w:rsidRDefault="005D7E82" w:rsidP="009B396A">
      <w:pPr>
        <w:rPr>
          <w:szCs w:val="22"/>
          <w:lang w:val="sr-Latn-ME"/>
        </w:rPr>
      </w:pPr>
    </w:p>
    <w:p w14:paraId="21E8B036" w14:textId="3EC19F74" w:rsidR="005D7E82" w:rsidRPr="007D47D5" w:rsidRDefault="005D7E82" w:rsidP="009B396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7D47D5">
        <w:rPr>
          <w:rFonts w:eastAsia="TimesNewRoman"/>
          <w:szCs w:val="22"/>
          <w:lang w:val="sr-Latn-ME"/>
        </w:rPr>
        <w:t>Ukoliko diureza nastavi da opada tokom prim</w:t>
      </w:r>
      <w:r w:rsidR="00F80B12" w:rsidRPr="007D47D5">
        <w:rPr>
          <w:rFonts w:eastAsia="TimesNewRoman"/>
          <w:szCs w:val="22"/>
          <w:lang w:val="sr-Latn-ME"/>
        </w:rPr>
        <w:t>j</w:t>
      </w:r>
      <w:r w:rsidRPr="007D47D5">
        <w:rPr>
          <w:rFonts w:eastAsia="TimesNewRoman"/>
          <w:szCs w:val="22"/>
          <w:lang w:val="sr-Latn-ME"/>
        </w:rPr>
        <w:t>ene manitola, može da dođe do njegove akumulacije, što može da intenzivira već postojeću ili latentnu kongestivnu srčanu insuficijenciju.</w:t>
      </w:r>
    </w:p>
    <w:p w14:paraId="76BCDE02" w14:textId="77777777" w:rsidR="005D7E82" w:rsidRPr="007D47D5" w:rsidRDefault="005D7E82" w:rsidP="009B396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469DDD20" w14:textId="77777777" w:rsidR="005D7E82" w:rsidRPr="007D47D5" w:rsidRDefault="005D7E82" w:rsidP="009B396A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 xml:space="preserve">Ukoliko kod pacijenata dođe do pogoršanja rada srca ili pluća, terapiju treba obustaviti. </w:t>
      </w:r>
    </w:p>
    <w:p w14:paraId="3138EBC5" w14:textId="77777777" w:rsidR="005D7E82" w:rsidRPr="007D47D5" w:rsidRDefault="005D7E82" w:rsidP="009B396A">
      <w:pPr>
        <w:rPr>
          <w:szCs w:val="22"/>
          <w:lang w:val="sr-Latn-ME"/>
        </w:rPr>
      </w:pPr>
    </w:p>
    <w:p w14:paraId="6FB9A18E" w14:textId="77777777" w:rsidR="005D7E82" w:rsidRPr="007D47D5" w:rsidRDefault="005D7E82" w:rsidP="009B396A">
      <w:pPr>
        <w:tabs>
          <w:tab w:val="clear" w:pos="284"/>
        </w:tabs>
        <w:rPr>
          <w:bCs/>
          <w:szCs w:val="22"/>
          <w:u w:val="single"/>
          <w:lang w:val="sr-Latn-ME"/>
        </w:rPr>
      </w:pPr>
      <w:r w:rsidRPr="007D47D5">
        <w:rPr>
          <w:bCs/>
          <w:szCs w:val="22"/>
          <w:u w:val="single"/>
          <w:lang w:val="sr-Latn-ME"/>
        </w:rPr>
        <w:t>Rizik od disbalansa vode i elektrolita, hiperosmolarnost</w:t>
      </w:r>
    </w:p>
    <w:p w14:paraId="6FF094B2" w14:textId="250EEB33" w:rsidR="005D7E82" w:rsidRPr="007D47D5" w:rsidRDefault="005D7E82" w:rsidP="009B396A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>Osmotska diureza izazvana manitolom, može da prouzrokuje ili pogorša dehidrataciju/hipovolemiju i hemokoncentraciju. Prim</w:t>
      </w:r>
      <w:r w:rsidR="00F80B1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 xml:space="preserve">ena manitola može takođe da izazove i pojavu hiperosmolarnosti. </w:t>
      </w:r>
    </w:p>
    <w:p w14:paraId="7B85756F" w14:textId="77777777" w:rsidR="005D7E82" w:rsidRPr="007D47D5" w:rsidRDefault="005D7E82" w:rsidP="009B396A">
      <w:pPr>
        <w:rPr>
          <w:szCs w:val="22"/>
          <w:lang w:val="sr-Latn-ME"/>
        </w:rPr>
      </w:pPr>
    </w:p>
    <w:p w14:paraId="49F71E6E" w14:textId="36DA87ED" w:rsidR="005D7E82" w:rsidRPr="007D47D5" w:rsidRDefault="005D7E82" w:rsidP="009B396A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>Osim toga, u zavisnosti od doziranja i trajanja prim</w:t>
      </w:r>
      <w:r w:rsidR="00F80B1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ene, elektrolitni i acido-bazni disbalans mogu da nastanu kao posl</w:t>
      </w:r>
      <w:r w:rsidR="0064510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edica pom</w:t>
      </w:r>
      <w:r w:rsidR="0064510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 xml:space="preserve">eranja vode i elektrolita među ćelijama, osmotske diureze i/ili drugim mehanizmima. Takvi disbalansi mogu da budu teški i da dovedu do smrtnog ishoda. </w:t>
      </w:r>
    </w:p>
    <w:p w14:paraId="28574C96" w14:textId="77777777" w:rsidR="005D7E82" w:rsidRPr="007D47D5" w:rsidRDefault="005D7E82" w:rsidP="009B396A">
      <w:pPr>
        <w:rPr>
          <w:szCs w:val="22"/>
          <w:lang w:val="sr-Latn-ME"/>
        </w:rPr>
      </w:pPr>
    </w:p>
    <w:p w14:paraId="3821DC2D" w14:textId="495B54D3" w:rsidR="005D7E82" w:rsidRPr="007D47D5" w:rsidRDefault="005D7E82" w:rsidP="009B396A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>Disbalansi do kojih može da dođe tokom terapije manitolom su sl</w:t>
      </w:r>
      <w:r w:rsidR="0064510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edeći:</w:t>
      </w:r>
    </w:p>
    <w:p w14:paraId="06088158" w14:textId="03C52DB6" w:rsidR="005D7E82" w:rsidRPr="007D47D5" w:rsidRDefault="005D7E82" w:rsidP="009B396A">
      <w:pPr>
        <w:pStyle w:val="ListParagraph"/>
        <w:numPr>
          <w:ilvl w:val="0"/>
          <w:numId w:val="15"/>
        </w:numPr>
        <w:tabs>
          <w:tab w:val="clear" w:pos="284"/>
        </w:tabs>
        <w:ind w:left="284" w:hanging="284"/>
        <w:rPr>
          <w:szCs w:val="22"/>
          <w:lang w:val="sr-Latn-ME"/>
        </w:rPr>
      </w:pPr>
      <w:r w:rsidRPr="007D47D5">
        <w:rPr>
          <w:szCs w:val="22"/>
          <w:lang w:val="sr-Latn-ME"/>
        </w:rPr>
        <w:t>Hipernatremija, dehidratacija i hemokoncentracija (kao posl</w:t>
      </w:r>
      <w:r w:rsidR="0064510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edica prekom</w:t>
      </w:r>
      <w:r w:rsidR="0064510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 xml:space="preserve">ernog gubitka vode) </w:t>
      </w:r>
    </w:p>
    <w:p w14:paraId="0F56BC07" w14:textId="0E3188BB" w:rsidR="005D7E82" w:rsidRPr="007D47D5" w:rsidRDefault="005D7E82" w:rsidP="009B396A">
      <w:pPr>
        <w:pStyle w:val="ListParagraph"/>
        <w:numPr>
          <w:ilvl w:val="0"/>
          <w:numId w:val="15"/>
        </w:numPr>
        <w:tabs>
          <w:tab w:val="clear" w:pos="284"/>
        </w:tabs>
        <w:ind w:left="284" w:hanging="284"/>
        <w:rPr>
          <w:szCs w:val="22"/>
          <w:lang w:val="sr-Latn-ME"/>
        </w:rPr>
      </w:pPr>
      <w:r w:rsidRPr="007D47D5">
        <w:rPr>
          <w:szCs w:val="22"/>
          <w:lang w:val="sr-Latn-ME"/>
        </w:rPr>
        <w:t>Hiponatremija (pom</w:t>
      </w:r>
      <w:r w:rsidR="00DD3E01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eranje intracelularne tečnosti u ekstracelularni prostor nakon infuzije manitola može dovesti do smanjenja koncentracije natrijuma u serumu i do pogoršanja već postojeće hiponatremije. Moguć je gubitak natrijuma putem urina).</w:t>
      </w:r>
    </w:p>
    <w:p w14:paraId="0D780EB8" w14:textId="77777777" w:rsidR="005D7E82" w:rsidRPr="007D47D5" w:rsidRDefault="005D7E82" w:rsidP="009B396A">
      <w:pPr>
        <w:rPr>
          <w:szCs w:val="22"/>
          <w:lang w:val="sr-Latn-ME"/>
        </w:rPr>
      </w:pPr>
    </w:p>
    <w:p w14:paraId="51D968D5" w14:textId="77777777" w:rsidR="005D7E82" w:rsidRPr="007D47D5" w:rsidRDefault="005D7E82" w:rsidP="009B396A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 xml:space="preserve">Hiponatremija može da izazove glavobolju, mučninu, epileptičke napade, letargiju, komu, cerebralni edem i smrt. Akutna simptomatska hiponatremijska encefalopatija smatra se hitnim stanjem. </w:t>
      </w:r>
    </w:p>
    <w:p w14:paraId="1C9791DE" w14:textId="77777777" w:rsidR="005D7E82" w:rsidRPr="007D47D5" w:rsidRDefault="005D7E82" w:rsidP="009B396A">
      <w:pPr>
        <w:rPr>
          <w:szCs w:val="22"/>
          <w:lang w:val="sr-Latn-ME"/>
        </w:rPr>
      </w:pPr>
    </w:p>
    <w:p w14:paraId="7DC3A6FE" w14:textId="77777777" w:rsidR="005D7E82" w:rsidRPr="007D47D5" w:rsidRDefault="005D7E82" w:rsidP="009B396A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lastRenderedPageBreak/>
        <w:t>Rizik od razvoja hiponatremije je povećan, npr. kod:</w:t>
      </w:r>
    </w:p>
    <w:p w14:paraId="55EA6B10" w14:textId="212F345D" w:rsidR="005D7E82" w:rsidRPr="007D47D5" w:rsidRDefault="005D7E82" w:rsidP="009B396A">
      <w:pPr>
        <w:pStyle w:val="ListParagraph"/>
        <w:numPr>
          <w:ilvl w:val="0"/>
          <w:numId w:val="17"/>
        </w:numPr>
        <w:tabs>
          <w:tab w:val="clear" w:pos="284"/>
        </w:tabs>
        <w:rPr>
          <w:szCs w:val="22"/>
          <w:lang w:val="sr-Latn-ME"/>
        </w:rPr>
      </w:pPr>
      <w:r w:rsidRPr="007D47D5">
        <w:rPr>
          <w:szCs w:val="22"/>
          <w:lang w:val="sr-Latn-ME"/>
        </w:rPr>
        <w:t>d</w:t>
      </w:r>
      <w:r w:rsidR="0064510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ece,</w:t>
      </w:r>
    </w:p>
    <w:p w14:paraId="1D1A2A58" w14:textId="77777777" w:rsidR="005D7E82" w:rsidRPr="007D47D5" w:rsidRDefault="005D7E82" w:rsidP="009B396A">
      <w:pPr>
        <w:pStyle w:val="ListParagraph"/>
        <w:numPr>
          <w:ilvl w:val="0"/>
          <w:numId w:val="17"/>
        </w:numPr>
        <w:tabs>
          <w:tab w:val="clear" w:pos="284"/>
        </w:tabs>
        <w:rPr>
          <w:szCs w:val="22"/>
          <w:lang w:val="sr-Latn-ME"/>
        </w:rPr>
      </w:pPr>
      <w:r w:rsidRPr="007D47D5">
        <w:rPr>
          <w:szCs w:val="22"/>
          <w:lang w:val="sr-Latn-ME"/>
        </w:rPr>
        <w:t>starijih pacijenata,</w:t>
      </w:r>
    </w:p>
    <w:p w14:paraId="0FD72A2B" w14:textId="77777777" w:rsidR="005D7E82" w:rsidRPr="007D47D5" w:rsidRDefault="005D7E82" w:rsidP="009B396A">
      <w:pPr>
        <w:pStyle w:val="ListParagraph"/>
        <w:numPr>
          <w:ilvl w:val="0"/>
          <w:numId w:val="17"/>
        </w:numPr>
        <w:tabs>
          <w:tab w:val="clear" w:pos="284"/>
        </w:tabs>
        <w:rPr>
          <w:szCs w:val="22"/>
          <w:lang w:val="sr-Latn-ME"/>
        </w:rPr>
      </w:pPr>
      <w:r w:rsidRPr="007D47D5">
        <w:rPr>
          <w:szCs w:val="22"/>
          <w:lang w:val="sr-Latn-ME"/>
        </w:rPr>
        <w:t>žena,</w:t>
      </w:r>
    </w:p>
    <w:p w14:paraId="4C796FF0" w14:textId="77777777" w:rsidR="005D7E82" w:rsidRPr="007D47D5" w:rsidRDefault="005D7E82" w:rsidP="009B396A">
      <w:pPr>
        <w:pStyle w:val="ListParagraph"/>
        <w:numPr>
          <w:ilvl w:val="0"/>
          <w:numId w:val="17"/>
        </w:numPr>
        <w:tabs>
          <w:tab w:val="clear" w:pos="284"/>
        </w:tabs>
        <w:rPr>
          <w:szCs w:val="22"/>
          <w:lang w:val="sr-Latn-ME"/>
        </w:rPr>
      </w:pPr>
      <w:r w:rsidRPr="007D47D5">
        <w:rPr>
          <w:szCs w:val="22"/>
          <w:lang w:val="sr-Latn-ME"/>
        </w:rPr>
        <w:t>postoperativno,</w:t>
      </w:r>
    </w:p>
    <w:p w14:paraId="69C82C7E" w14:textId="77777777" w:rsidR="005D7E82" w:rsidRPr="007D47D5" w:rsidRDefault="005D7E82" w:rsidP="009B396A">
      <w:pPr>
        <w:pStyle w:val="ListParagraph"/>
        <w:numPr>
          <w:ilvl w:val="0"/>
          <w:numId w:val="17"/>
        </w:numPr>
        <w:tabs>
          <w:tab w:val="clear" w:pos="284"/>
        </w:tabs>
        <w:rPr>
          <w:szCs w:val="22"/>
          <w:lang w:val="sr-Latn-ME"/>
        </w:rPr>
      </w:pPr>
      <w:r w:rsidRPr="007D47D5">
        <w:rPr>
          <w:szCs w:val="22"/>
          <w:lang w:val="sr-Latn-ME"/>
        </w:rPr>
        <w:t>osoba sa psihogenom polidipsijom.</w:t>
      </w:r>
    </w:p>
    <w:p w14:paraId="3F5FC39A" w14:textId="77777777" w:rsidR="005D7E82" w:rsidRPr="007D47D5" w:rsidRDefault="005D7E82" w:rsidP="009B396A">
      <w:pPr>
        <w:rPr>
          <w:szCs w:val="22"/>
          <w:lang w:val="sr-Latn-ME"/>
        </w:rPr>
      </w:pPr>
    </w:p>
    <w:p w14:paraId="57DFBF04" w14:textId="77777777" w:rsidR="005D7E82" w:rsidRPr="007D47D5" w:rsidRDefault="005D7E82" w:rsidP="009B396A">
      <w:pPr>
        <w:tabs>
          <w:tab w:val="left" w:pos="0"/>
        </w:tabs>
        <w:rPr>
          <w:szCs w:val="22"/>
          <w:lang w:val="sr-Latn-ME"/>
        </w:rPr>
      </w:pPr>
      <w:r w:rsidRPr="007D47D5">
        <w:rPr>
          <w:szCs w:val="22"/>
          <w:lang w:val="sr-Latn-ME"/>
        </w:rPr>
        <w:t xml:space="preserve">Rizik za nastanak encefalopatije kao komplikacije hiponatremije, povećan je npr. kod: </w:t>
      </w:r>
    </w:p>
    <w:p w14:paraId="3DAFCEA6" w14:textId="77777777" w:rsidR="005D7E82" w:rsidRPr="007D47D5" w:rsidRDefault="005D7E82" w:rsidP="009B396A">
      <w:pPr>
        <w:numPr>
          <w:ilvl w:val="0"/>
          <w:numId w:val="19"/>
        </w:numPr>
        <w:tabs>
          <w:tab w:val="clear" w:pos="284"/>
        </w:tabs>
        <w:rPr>
          <w:szCs w:val="22"/>
          <w:lang w:val="sr-Latn-ME"/>
        </w:rPr>
      </w:pPr>
      <w:r w:rsidRPr="007D47D5">
        <w:rPr>
          <w:szCs w:val="22"/>
          <w:lang w:val="sr-Latn-ME"/>
        </w:rPr>
        <w:t>pedijatrijskih pacijenata (≤ 16 godina),</w:t>
      </w:r>
    </w:p>
    <w:p w14:paraId="1C979A1D" w14:textId="194813D0" w:rsidR="005D7E82" w:rsidRPr="007D47D5" w:rsidRDefault="005D7E82" w:rsidP="009B396A">
      <w:pPr>
        <w:pStyle w:val="ListParagraph"/>
        <w:numPr>
          <w:ilvl w:val="0"/>
          <w:numId w:val="18"/>
        </w:numPr>
        <w:tabs>
          <w:tab w:val="clear" w:pos="284"/>
        </w:tabs>
        <w:rPr>
          <w:szCs w:val="22"/>
          <w:lang w:val="sr-Latn-ME"/>
        </w:rPr>
      </w:pPr>
      <w:r w:rsidRPr="007D47D5">
        <w:rPr>
          <w:szCs w:val="22"/>
          <w:lang w:val="sr-Latn-ME"/>
        </w:rPr>
        <w:t>žena (posebno pr</w:t>
      </w:r>
      <w:r w:rsidR="00645102" w:rsidRPr="007D47D5">
        <w:rPr>
          <w:szCs w:val="22"/>
          <w:lang w:val="sr-Latn-ME"/>
        </w:rPr>
        <w:t>ij</w:t>
      </w:r>
      <w:r w:rsidRPr="007D47D5">
        <w:rPr>
          <w:szCs w:val="22"/>
          <w:lang w:val="sr-Latn-ME"/>
        </w:rPr>
        <w:t xml:space="preserve">emenopauzalno), </w:t>
      </w:r>
    </w:p>
    <w:p w14:paraId="7EFFFBE9" w14:textId="77777777" w:rsidR="005D7E82" w:rsidRPr="007D47D5" w:rsidRDefault="005D7E82" w:rsidP="009B396A">
      <w:pPr>
        <w:pStyle w:val="ListParagraph"/>
        <w:numPr>
          <w:ilvl w:val="0"/>
          <w:numId w:val="18"/>
        </w:numPr>
        <w:tabs>
          <w:tab w:val="clear" w:pos="284"/>
        </w:tabs>
        <w:rPr>
          <w:szCs w:val="22"/>
          <w:lang w:val="sr-Latn-ME"/>
        </w:rPr>
      </w:pPr>
      <w:r w:rsidRPr="007D47D5">
        <w:rPr>
          <w:szCs w:val="22"/>
          <w:lang w:val="sr-Latn-ME"/>
        </w:rPr>
        <w:t>pacijenata sa hipoksemijom,</w:t>
      </w:r>
    </w:p>
    <w:p w14:paraId="3D700E62" w14:textId="77777777" w:rsidR="005D7E82" w:rsidRPr="007D47D5" w:rsidRDefault="005D7E82" w:rsidP="009B396A">
      <w:pPr>
        <w:pStyle w:val="ListParagraph"/>
        <w:numPr>
          <w:ilvl w:val="0"/>
          <w:numId w:val="18"/>
        </w:numPr>
        <w:tabs>
          <w:tab w:val="clear" w:pos="284"/>
        </w:tabs>
        <w:rPr>
          <w:szCs w:val="22"/>
          <w:lang w:val="sr-Latn-ME"/>
        </w:rPr>
      </w:pPr>
      <w:r w:rsidRPr="007D47D5">
        <w:rPr>
          <w:szCs w:val="22"/>
          <w:lang w:val="sr-Latn-ME"/>
        </w:rPr>
        <w:t>pacijenata sa postojećim oboljenjem centralnog nervnog sistema.</w:t>
      </w:r>
    </w:p>
    <w:p w14:paraId="0EE49F72" w14:textId="77777777" w:rsidR="005D7E82" w:rsidRPr="007D47D5" w:rsidRDefault="005D7E82" w:rsidP="009B396A">
      <w:pPr>
        <w:tabs>
          <w:tab w:val="clear" w:pos="284"/>
        </w:tabs>
        <w:rPr>
          <w:szCs w:val="22"/>
          <w:lang w:val="sr-Latn-ME"/>
        </w:rPr>
      </w:pPr>
    </w:p>
    <w:p w14:paraId="73C583B8" w14:textId="77777777" w:rsidR="005D7E82" w:rsidRPr="007D47D5" w:rsidRDefault="005D7E82" w:rsidP="009B396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u w:val="single"/>
          <w:lang w:val="sr-Latn-ME"/>
        </w:rPr>
      </w:pPr>
      <w:r w:rsidRPr="007D47D5">
        <w:rPr>
          <w:rFonts w:eastAsia="TimesNewRoman"/>
          <w:szCs w:val="22"/>
          <w:u w:val="single"/>
          <w:lang w:val="sr-Latn-ME"/>
        </w:rPr>
        <w:t>Hipokalemija, hiperkalemija, disbalansi drugih elektrolita, metabolička acidoza i metabolička alkaloza</w:t>
      </w:r>
    </w:p>
    <w:p w14:paraId="7357A0E1" w14:textId="7243278F" w:rsidR="005D7E82" w:rsidRPr="007D47D5" w:rsidRDefault="005D7E82" w:rsidP="009B396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7D47D5">
        <w:rPr>
          <w:rFonts w:eastAsia="TimesNewRoman"/>
          <w:szCs w:val="22"/>
          <w:lang w:val="sr-Latn-ME"/>
        </w:rPr>
        <w:t>Prim</w:t>
      </w:r>
      <w:r w:rsidR="00F80B12" w:rsidRPr="007D47D5">
        <w:rPr>
          <w:rFonts w:eastAsia="TimesNewRoman"/>
          <w:szCs w:val="22"/>
          <w:lang w:val="sr-Latn-ME"/>
        </w:rPr>
        <w:t>j</w:t>
      </w:r>
      <w:r w:rsidRPr="007D47D5">
        <w:rPr>
          <w:rFonts w:eastAsia="TimesNewRoman"/>
          <w:szCs w:val="22"/>
          <w:lang w:val="sr-Latn-ME"/>
        </w:rPr>
        <w:t>ena manitola može da prikrije i intenzivira neodgovarajuću hidrataciju ili hipovolemiju.</w:t>
      </w:r>
    </w:p>
    <w:p w14:paraId="03C3D0E7" w14:textId="77777777" w:rsidR="005D7E82" w:rsidRPr="007D47D5" w:rsidRDefault="005D7E82" w:rsidP="009B396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0A31D675" w14:textId="1D57398A" w:rsidR="005D7E82" w:rsidRPr="007D47D5" w:rsidRDefault="005D7E82" w:rsidP="009B396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u w:val="single"/>
          <w:lang w:val="sr-Latn-ME"/>
        </w:rPr>
      </w:pPr>
      <w:r w:rsidRPr="007D47D5">
        <w:rPr>
          <w:rFonts w:eastAsia="TimesNewRoman"/>
          <w:szCs w:val="22"/>
          <w:u w:val="single"/>
          <w:lang w:val="sr-Latn-ME"/>
        </w:rPr>
        <w:t>Reakcije na m</w:t>
      </w:r>
      <w:r w:rsidR="00DD3E01" w:rsidRPr="007D47D5">
        <w:rPr>
          <w:rFonts w:eastAsia="TimesNewRoman"/>
          <w:szCs w:val="22"/>
          <w:u w:val="single"/>
          <w:lang w:val="sr-Latn-ME"/>
        </w:rPr>
        <w:t>j</w:t>
      </w:r>
      <w:r w:rsidRPr="007D47D5">
        <w:rPr>
          <w:rFonts w:eastAsia="TimesNewRoman"/>
          <w:szCs w:val="22"/>
          <w:u w:val="single"/>
          <w:lang w:val="sr-Latn-ME"/>
        </w:rPr>
        <w:t>estu prim</w:t>
      </w:r>
      <w:r w:rsidR="00F80B12" w:rsidRPr="007D47D5">
        <w:rPr>
          <w:rFonts w:eastAsia="TimesNewRoman"/>
          <w:szCs w:val="22"/>
          <w:u w:val="single"/>
          <w:lang w:val="sr-Latn-ME"/>
        </w:rPr>
        <w:t>j</w:t>
      </w:r>
      <w:r w:rsidRPr="007D47D5">
        <w:rPr>
          <w:rFonts w:eastAsia="TimesNewRoman"/>
          <w:szCs w:val="22"/>
          <w:u w:val="single"/>
          <w:lang w:val="sr-Latn-ME"/>
        </w:rPr>
        <w:t>ene infuzije</w:t>
      </w:r>
    </w:p>
    <w:p w14:paraId="21F6CCF9" w14:textId="7BEC3889" w:rsidR="005D7E82" w:rsidRPr="007D47D5" w:rsidRDefault="005D7E82" w:rsidP="009B396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7D47D5">
        <w:rPr>
          <w:rFonts w:eastAsia="TimesNewRoman"/>
          <w:szCs w:val="22"/>
          <w:lang w:val="sr-Latn-ME"/>
        </w:rPr>
        <w:t>Prilikom upotrebe manitola, zab</w:t>
      </w:r>
      <w:r w:rsidR="007F0919" w:rsidRPr="007D47D5">
        <w:rPr>
          <w:rFonts w:eastAsia="TimesNewRoman"/>
          <w:szCs w:val="22"/>
          <w:lang w:val="sr-Latn-ME"/>
        </w:rPr>
        <w:t>i</w:t>
      </w:r>
      <w:r w:rsidRPr="007D47D5">
        <w:rPr>
          <w:rFonts w:eastAsia="TimesNewRoman"/>
          <w:szCs w:val="22"/>
          <w:lang w:val="sr-Latn-ME"/>
        </w:rPr>
        <w:t>l</w:t>
      </w:r>
      <w:r w:rsidR="007F0919" w:rsidRPr="007D47D5">
        <w:rPr>
          <w:rFonts w:eastAsia="TimesNewRoman"/>
          <w:szCs w:val="22"/>
          <w:lang w:val="sr-Latn-ME"/>
        </w:rPr>
        <w:t>j</w:t>
      </w:r>
      <w:r w:rsidRPr="007D47D5">
        <w:rPr>
          <w:rFonts w:eastAsia="TimesNewRoman"/>
          <w:szCs w:val="22"/>
          <w:lang w:val="sr-Latn-ME"/>
        </w:rPr>
        <w:t>ežena je pojava reakcija na m</w:t>
      </w:r>
      <w:r w:rsidR="00DD3E01" w:rsidRPr="007D47D5">
        <w:rPr>
          <w:rFonts w:eastAsia="TimesNewRoman"/>
          <w:szCs w:val="22"/>
          <w:lang w:val="sr-Latn-ME"/>
        </w:rPr>
        <w:t>j</w:t>
      </w:r>
      <w:r w:rsidRPr="007D47D5">
        <w:rPr>
          <w:rFonts w:eastAsia="TimesNewRoman"/>
          <w:szCs w:val="22"/>
          <w:lang w:val="sr-Latn-ME"/>
        </w:rPr>
        <w:t>estu prim</w:t>
      </w:r>
      <w:r w:rsidR="00F80B12" w:rsidRPr="007D47D5">
        <w:rPr>
          <w:rFonts w:eastAsia="TimesNewRoman"/>
          <w:szCs w:val="22"/>
          <w:lang w:val="sr-Latn-ME"/>
        </w:rPr>
        <w:t>j</w:t>
      </w:r>
      <w:r w:rsidRPr="007D47D5">
        <w:rPr>
          <w:rFonts w:eastAsia="TimesNewRoman"/>
          <w:szCs w:val="22"/>
          <w:lang w:val="sr-Latn-ME"/>
        </w:rPr>
        <w:t>ene infuzije, koje uključuju</w:t>
      </w:r>
      <w:r w:rsidR="004D7509" w:rsidRPr="007D47D5">
        <w:rPr>
          <w:rFonts w:eastAsia="TimesNewRoman"/>
          <w:szCs w:val="22"/>
          <w:lang w:val="sr-Latn-ME"/>
        </w:rPr>
        <w:t xml:space="preserve"> </w:t>
      </w:r>
      <w:r w:rsidRPr="007D47D5">
        <w:rPr>
          <w:rFonts w:eastAsia="TimesNewRoman"/>
          <w:szCs w:val="22"/>
          <w:lang w:val="sr-Latn-ME"/>
        </w:rPr>
        <w:t>znake i simptome iritacije i inflamacije, kao i teške reakcije (kompartment sindrom) kada su povezane sa</w:t>
      </w:r>
      <w:r w:rsidR="004D7509" w:rsidRPr="007D47D5">
        <w:rPr>
          <w:rFonts w:eastAsia="TimesNewRoman"/>
          <w:szCs w:val="22"/>
          <w:lang w:val="sr-Latn-ME"/>
        </w:rPr>
        <w:t xml:space="preserve"> </w:t>
      </w:r>
      <w:r w:rsidRPr="007D47D5">
        <w:rPr>
          <w:rFonts w:eastAsia="TimesNewRoman"/>
          <w:szCs w:val="22"/>
          <w:lang w:val="sr-Latn-ME"/>
        </w:rPr>
        <w:t xml:space="preserve">ekstravazacijom. </w:t>
      </w:r>
      <w:r w:rsidR="00DD3E01" w:rsidRPr="007D47D5">
        <w:rPr>
          <w:rFonts w:eastAsia="TimesNewRoman"/>
          <w:szCs w:val="22"/>
          <w:lang w:val="sr-Latn-ME"/>
        </w:rPr>
        <w:t>Pogledajte</w:t>
      </w:r>
      <w:r w:rsidRPr="007D47D5">
        <w:rPr>
          <w:rFonts w:eastAsia="TimesNewRoman"/>
          <w:szCs w:val="22"/>
          <w:lang w:val="sr-Latn-ME"/>
        </w:rPr>
        <w:t xml:space="preserve"> </w:t>
      </w:r>
      <w:r w:rsidR="00EE1777" w:rsidRPr="007D47D5">
        <w:rPr>
          <w:rFonts w:eastAsia="TimesNewRoman"/>
          <w:szCs w:val="22"/>
          <w:lang w:val="sr-Latn-ME"/>
        </w:rPr>
        <w:t>dio</w:t>
      </w:r>
      <w:r w:rsidRPr="007D47D5">
        <w:rPr>
          <w:rFonts w:eastAsia="TimesNewRoman"/>
          <w:szCs w:val="22"/>
          <w:lang w:val="sr-Latn-ME"/>
        </w:rPr>
        <w:t xml:space="preserve"> 4.8.</w:t>
      </w:r>
    </w:p>
    <w:p w14:paraId="14222149" w14:textId="77777777" w:rsidR="005D7E82" w:rsidRPr="007D47D5" w:rsidRDefault="005D7E82" w:rsidP="009B396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252536FF" w14:textId="057C52BB" w:rsidR="005D7E82" w:rsidRPr="007D47D5" w:rsidRDefault="005D7E82" w:rsidP="009B396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7D47D5">
        <w:rPr>
          <w:rFonts w:eastAsia="TimesNewRoman"/>
          <w:szCs w:val="22"/>
          <w:lang w:val="sr-Latn-ME"/>
        </w:rPr>
        <w:t>Dodavanje drugih l</w:t>
      </w:r>
      <w:r w:rsidR="003F2D6E" w:rsidRPr="007D47D5">
        <w:rPr>
          <w:rFonts w:eastAsia="TimesNewRoman"/>
          <w:szCs w:val="22"/>
          <w:lang w:val="sr-Latn-ME"/>
        </w:rPr>
        <w:t>j</w:t>
      </w:r>
      <w:r w:rsidRPr="007D47D5">
        <w:rPr>
          <w:rFonts w:eastAsia="TimesNewRoman"/>
          <w:szCs w:val="22"/>
          <w:lang w:val="sr-Latn-ME"/>
        </w:rPr>
        <w:t>ekova ili prim</w:t>
      </w:r>
      <w:r w:rsidR="00F80B12" w:rsidRPr="007D47D5">
        <w:rPr>
          <w:rFonts w:eastAsia="TimesNewRoman"/>
          <w:szCs w:val="22"/>
          <w:lang w:val="sr-Latn-ME"/>
        </w:rPr>
        <w:t>j</w:t>
      </w:r>
      <w:r w:rsidRPr="007D47D5">
        <w:rPr>
          <w:rFonts w:eastAsia="TimesNewRoman"/>
          <w:szCs w:val="22"/>
          <w:lang w:val="sr-Latn-ME"/>
        </w:rPr>
        <w:t>ena pogrešne tehnike davanja može izazvati febrilne reakcije zbog mogućeg</w:t>
      </w:r>
      <w:r w:rsidR="00F80B12" w:rsidRPr="007D47D5">
        <w:rPr>
          <w:rFonts w:eastAsia="TimesNewRoman"/>
          <w:szCs w:val="22"/>
          <w:lang w:val="sr-Latn-ME"/>
        </w:rPr>
        <w:t xml:space="preserve"> </w:t>
      </w:r>
      <w:r w:rsidRPr="007D47D5">
        <w:rPr>
          <w:rFonts w:eastAsia="TimesNewRoman"/>
          <w:szCs w:val="22"/>
          <w:lang w:val="sr-Latn-ME"/>
        </w:rPr>
        <w:t xml:space="preserve">uvođenja pirogena. U slučaju neželjene reakcije, infuzija se mora odmah obustaviti. </w:t>
      </w:r>
      <w:r w:rsidR="00645102" w:rsidRPr="007D47D5">
        <w:rPr>
          <w:rFonts w:eastAsia="TimesNewRoman"/>
          <w:szCs w:val="22"/>
          <w:lang w:val="sr-Latn-ME"/>
        </w:rPr>
        <w:t>Za i</w:t>
      </w:r>
      <w:r w:rsidRPr="007D47D5">
        <w:rPr>
          <w:rFonts w:eastAsia="TimesNewRoman"/>
          <w:szCs w:val="22"/>
          <w:lang w:val="sr-Latn-ME"/>
        </w:rPr>
        <w:t>nformacije o</w:t>
      </w:r>
      <w:r w:rsidR="00F80B12" w:rsidRPr="007D47D5">
        <w:rPr>
          <w:rFonts w:eastAsia="TimesNewRoman"/>
          <w:szCs w:val="22"/>
          <w:lang w:val="sr-Latn-ME"/>
        </w:rPr>
        <w:t xml:space="preserve"> </w:t>
      </w:r>
      <w:r w:rsidRPr="007D47D5">
        <w:rPr>
          <w:rFonts w:eastAsia="TimesNewRoman"/>
          <w:szCs w:val="22"/>
          <w:lang w:val="sr-Latn-ME"/>
        </w:rPr>
        <w:t xml:space="preserve">inkompatibilnosti </w:t>
      </w:r>
      <w:r w:rsidR="00DD3E01" w:rsidRPr="007D47D5">
        <w:rPr>
          <w:rFonts w:eastAsia="TimesNewRoman"/>
          <w:szCs w:val="22"/>
          <w:lang w:val="sr-Latn-ME"/>
        </w:rPr>
        <w:t>pogledat</w:t>
      </w:r>
      <w:r w:rsidR="00645102" w:rsidRPr="007D47D5">
        <w:rPr>
          <w:rFonts w:eastAsia="TimesNewRoman"/>
          <w:szCs w:val="22"/>
          <w:lang w:val="sr-Latn-ME"/>
        </w:rPr>
        <w:t>i</w:t>
      </w:r>
      <w:r w:rsidR="00DD3E01" w:rsidRPr="007D47D5">
        <w:rPr>
          <w:rFonts w:eastAsia="TimesNewRoman"/>
          <w:szCs w:val="22"/>
          <w:lang w:val="sr-Latn-ME"/>
        </w:rPr>
        <w:t xml:space="preserve"> d</w:t>
      </w:r>
      <w:r w:rsidR="00645102" w:rsidRPr="007D47D5">
        <w:rPr>
          <w:rFonts w:eastAsia="TimesNewRoman"/>
          <w:szCs w:val="22"/>
          <w:lang w:val="sr-Latn-ME"/>
        </w:rPr>
        <w:t>jelove</w:t>
      </w:r>
      <w:r w:rsidRPr="007D47D5">
        <w:rPr>
          <w:rFonts w:eastAsia="TimesNewRoman"/>
          <w:szCs w:val="22"/>
          <w:lang w:val="sr-Latn-ME"/>
        </w:rPr>
        <w:t xml:space="preserve"> 6.2 i 6.6.</w:t>
      </w:r>
    </w:p>
    <w:p w14:paraId="1FBB8E55" w14:textId="77777777" w:rsidR="005D7E82" w:rsidRPr="007D47D5" w:rsidRDefault="005D7E82" w:rsidP="009B396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79502778" w14:textId="62F8DFA2" w:rsidR="005D7E82" w:rsidRPr="007D47D5" w:rsidRDefault="005D7E82" w:rsidP="009B396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u w:val="single"/>
          <w:lang w:val="sr-Latn-ME"/>
        </w:rPr>
      </w:pPr>
      <w:r w:rsidRPr="007D47D5">
        <w:rPr>
          <w:rFonts w:eastAsia="TimesNewRoman"/>
          <w:szCs w:val="22"/>
          <w:u w:val="single"/>
          <w:lang w:val="sr-Latn-ME"/>
        </w:rPr>
        <w:t xml:space="preserve">Nadoknada volumena i elektrolita </w:t>
      </w:r>
      <w:r w:rsidR="00FF122C" w:rsidRPr="007D47D5">
        <w:rPr>
          <w:rFonts w:eastAsia="TimesNewRoman"/>
          <w:szCs w:val="22"/>
          <w:u w:val="single"/>
          <w:lang w:val="sr-Latn-ME"/>
        </w:rPr>
        <w:t xml:space="preserve">prije </w:t>
      </w:r>
      <w:r w:rsidRPr="007D47D5">
        <w:rPr>
          <w:rFonts w:eastAsia="TimesNewRoman"/>
          <w:szCs w:val="22"/>
          <w:u w:val="single"/>
          <w:lang w:val="sr-Latn-ME"/>
        </w:rPr>
        <w:t>prim</w:t>
      </w:r>
      <w:r w:rsidR="00F80B12" w:rsidRPr="007D47D5">
        <w:rPr>
          <w:rFonts w:eastAsia="TimesNewRoman"/>
          <w:szCs w:val="22"/>
          <w:u w:val="single"/>
          <w:lang w:val="sr-Latn-ME"/>
        </w:rPr>
        <w:t>j</w:t>
      </w:r>
      <w:r w:rsidRPr="007D47D5">
        <w:rPr>
          <w:rFonts w:eastAsia="TimesNewRoman"/>
          <w:szCs w:val="22"/>
          <w:u w:val="single"/>
          <w:lang w:val="sr-Latn-ME"/>
        </w:rPr>
        <w:t>ene</w:t>
      </w:r>
    </w:p>
    <w:p w14:paraId="6C77ECFF" w14:textId="34D9F79D" w:rsidR="005D7E82" w:rsidRPr="007D47D5" w:rsidRDefault="005D7E82" w:rsidP="009B396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7D47D5">
        <w:rPr>
          <w:rFonts w:eastAsia="TimesNewRoman"/>
          <w:szCs w:val="22"/>
          <w:lang w:val="sr-Latn-ME"/>
        </w:rPr>
        <w:t>Manitol ne treba prim</w:t>
      </w:r>
      <w:r w:rsidR="00F80B12" w:rsidRPr="007D47D5">
        <w:rPr>
          <w:rFonts w:eastAsia="TimesNewRoman"/>
          <w:szCs w:val="22"/>
          <w:lang w:val="sr-Latn-ME"/>
        </w:rPr>
        <w:t>j</w:t>
      </w:r>
      <w:r w:rsidRPr="007D47D5">
        <w:rPr>
          <w:rFonts w:eastAsia="TimesNewRoman"/>
          <w:szCs w:val="22"/>
          <w:lang w:val="sr-Latn-ME"/>
        </w:rPr>
        <w:t xml:space="preserve">enjivati kod pacijenata sa šokom i poremećajem funkcije bubrega, </w:t>
      </w:r>
      <w:r w:rsidR="00FF122C" w:rsidRPr="007D47D5">
        <w:rPr>
          <w:rFonts w:eastAsia="TimesNewRoman"/>
          <w:szCs w:val="22"/>
          <w:lang w:val="sr-Latn-ME"/>
        </w:rPr>
        <w:t xml:space="preserve">prije </w:t>
      </w:r>
      <w:r w:rsidRPr="007D47D5">
        <w:rPr>
          <w:rFonts w:eastAsia="TimesNewRoman"/>
          <w:szCs w:val="22"/>
          <w:lang w:val="sr-Latn-ME"/>
        </w:rPr>
        <w:t>potpune</w:t>
      </w:r>
      <w:r w:rsidR="00F9034A" w:rsidRPr="007D47D5">
        <w:rPr>
          <w:rFonts w:eastAsia="TimesNewRoman"/>
          <w:szCs w:val="22"/>
          <w:lang w:val="sr-Latn-ME"/>
        </w:rPr>
        <w:t xml:space="preserve"> </w:t>
      </w:r>
      <w:r w:rsidRPr="007D47D5">
        <w:rPr>
          <w:rFonts w:eastAsia="TimesNewRoman"/>
          <w:szCs w:val="22"/>
          <w:lang w:val="sr-Latn-ME"/>
        </w:rPr>
        <w:t>nadoknade volumena (tečnost, krv) i elektrolita.</w:t>
      </w:r>
    </w:p>
    <w:p w14:paraId="4FCBF516" w14:textId="77777777" w:rsidR="005D7E82" w:rsidRPr="007D47D5" w:rsidRDefault="005D7E82" w:rsidP="009B396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5E862FF9" w14:textId="77777777" w:rsidR="005D7E82" w:rsidRPr="007D47D5" w:rsidRDefault="005D7E82" w:rsidP="009B396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u w:val="single"/>
          <w:lang w:val="sr-Latn-ME"/>
        </w:rPr>
      </w:pPr>
      <w:r w:rsidRPr="007D47D5">
        <w:rPr>
          <w:rFonts w:eastAsia="TimesNewRoman"/>
          <w:szCs w:val="22"/>
          <w:u w:val="single"/>
          <w:lang w:val="sr-Latn-ME"/>
        </w:rPr>
        <w:t>Kontrolisanje pacijenata</w:t>
      </w:r>
    </w:p>
    <w:p w14:paraId="474DC1C6" w14:textId="769488CA" w:rsidR="005D7E82" w:rsidRPr="007D47D5" w:rsidRDefault="005D7E82" w:rsidP="009B396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7D47D5">
        <w:rPr>
          <w:rFonts w:eastAsia="TimesNewRoman"/>
          <w:szCs w:val="22"/>
          <w:lang w:val="sr-Latn-ME"/>
        </w:rPr>
        <w:t>Pri prim</w:t>
      </w:r>
      <w:r w:rsidR="00F80B12" w:rsidRPr="007D47D5">
        <w:rPr>
          <w:rFonts w:eastAsia="TimesNewRoman"/>
          <w:szCs w:val="22"/>
          <w:lang w:val="sr-Latn-ME"/>
        </w:rPr>
        <w:t>j</w:t>
      </w:r>
      <w:r w:rsidRPr="007D47D5">
        <w:rPr>
          <w:rFonts w:eastAsia="TimesNewRoman"/>
          <w:szCs w:val="22"/>
          <w:lang w:val="sr-Latn-ME"/>
        </w:rPr>
        <w:t>eni manitola neophodno je pratiti acido-baznu ravnotežu, funkciju bubrega i osmolalnost seruma.</w:t>
      </w:r>
    </w:p>
    <w:p w14:paraId="2B40589D" w14:textId="553248B2" w:rsidR="005D7E82" w:rsidRPr="007D47D5" w:rsidRDefault="005D7E82" w:rsidP="009B396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7D47D5">
        <w:rPr>
          <w:rFonts w:eastAsia="TimesNewRoman"/>
          <w:szCs w:val="22"/>
          <w:lang w:val="sr-Latn-ME"/>
        </w:rPr>
        <w:t>Pacijente koji primaju manitol treba kontrolisati da ne dođe do pogoršanja funkcije bubrega, srca ili pluća,</w:t>
      </w:r>
      <w:r w:rsidR="004D7509" w:rsidRPr="007D47D5">
        <w:rPr>
          <w:rFonts w:eastAsia="TimesNewRoman"/>
          <w:szCs w:val="22"/>
          <w:lang w:val="sr-Latn-ME"/>
        </w:rPr>
        <w:t xml:space="preserve"> </w:t>
      </w:r>
      <w:r w:rsidRPr="007D47D5">
        <w:rPr>
          <w:rFonts w:eastAsia="TimesNewRoman"/>
          <w:szCs w:val="22"/>
          <w:lang w:val="sr-Latn-ME"/>
        </w:rPr>
        <w:t>pri čemu u slučaju pojave neželjenih dejstava treba obustaviti terapiju.</w:t>
      </w:r>
    </w:p>
    <w:p w14:paraId="770675E3" w14:textId="7C503D1D" w:rsidR="005D7E82" w:rsidRPr="007D47D5" w:rsidRDefault="005D7E82" w:rsidP="009B396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7D47D5">
        <w:rPr>
          <w:rFonts w:eastAsia="TimesNewRoman"/>
          <w:szCs w:val="22"/>
          <w:lang w:val="sr-Latn-ME"/>
        </w:rPr>
        <w:t>Treba pažljivo pratiti diurezu, ravnotežu tečnosti, centralni venski pritisak i ravnotežu elektrolita</w:t>
      </w:r>
      <w:r w:rsidR="004D7509" w:rsidRPr="007D47D5">
        <w:rPr>
          <w:rFonts w:eastAsia="TimesNewRoman"/>
          <w:szCs w:val="22"/>
          <w:lang w:val="sr-Latn-ME"/>
        </w:rPr>
        <w:t xml:space="preserve"> </w:t>
      </w:r>
      <w:r w:rsidRPr="007D47D5">
        <w:rPr>
          <w:rFonts w:eastAsia="TimesNewRoman"/>
          <w:szCs w:val="22"/>
          <w:lang w:val="sr-Latn-ME"/>
        </w:rPr>
        <w:t>(posebno koncentracije natrijuma i kalijuma u serumu) i acido-baznu ravnotežu.</w:t>
      </w:r>
    </w:p>
    <w:p w14:paraId="4DE5807F" w14:textId="77777777" w:rsidR="005D7E82" w:rsidRPr="007D47D5" w:rsidRDefault="005D7E82" w:rsidP="009B396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787F6BDD" w14:textId="77777777" w:rsidR="005D7E82" w:rsidRPr="007D47D5" w:rsidRDefault="005D7E82" w:rsidP="009B396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u w:val="single"/>
          <w:lang w:val="sr-Latn-ME"/>
        </w:rPr>
      </w:pPr>
      <w:r w:rsidRPr="007D47D5">
        <w:rPr>
          <w:rFonts w:eastAsia="TimesNewRoman"/>
          <w:szCs w:val="22"/>
          <w:u w:val="single"/>
          <w:lang w:val="sr-Latn-ME"/>
        </w:rPr>
        <w:t>Inkompatibilnost sa transfuzijom krvi</w:t>
      </w:r>
    </w:p>
    <w:p w14:paraId="61A28FFD" w14:textId="151DD57B" w:rsidR="005D7E82" w:rsidRPr="007D47D5" w:rsidRDefault="005D7E82" w:rsidP="009B396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7D47D5">
        <w:rPr>
          <w:rFonts w:eastAsia="TimesNewRoman"/>
          <w:szCs w:val="22"/>
          <w:lang w:val="sr-Latn-ME"/>
        </w:rPr>
        <w:t>Manitol ne treba davati zajedno sa transfuzijom krvi, jer može da dovede do aglutinacije i skupljanja</w:t>
      </w:r>
      <w:r w:rsidR="0081356A" w:rsidRPr="007D47D5">
        <w:rPr>
          <w:rFonts w:eastAsia="TimesNewRoman"/>
          <w:szCs w:val="22"/>
          <w:lang w:val="sr-Latn-ME"/>
        </w:rPr>
        <w:t xml:space="preserve"> </w:t>
      </w:r>
      <w:r w:rsidRPr="007D47D5">
        <w:rPr>
          <w:rFonts w:eastAsia="TimesNewRoman"/>
          <w:szCs w:val="22"/>
          <w:lang w:val="sr-Latn-ME"/>
        </w:rPr>
        <w:t>(smežuravanja) ćelija krvi.</w:t>
      </w:r>
    </w:p>
    <w:p w14:paraId="347AC24A" w14:textId="77777777" w:rsidR="005D7E82" w:rsidRPr="007D47D5" w:rsidRDefault="005D7E82" w:rsidP="009B396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647C6181" w14:textId="77777777" w:rsidR="005D7E82" w:rsidRPr="007D47D5" w:rsidRDefault="005D7E82" w:rsidP="009B396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u w:val="single"/>
          <w:lang w:val="sr-Latn-ME"/>
        </w:rPr>
      </w:pPr>
      <w:r w:rsidRPr="007D47D5">
        <w:rPr>
          <w:rFonts w:eastAsia="TimesNewRoman"/>
          <w:szCs w:val="22"/>
          <w:u w:val="single"/>
          <w:lang w:val="sr-Latn-ME"/>
        </w:rPr>
        <w:t>Kristalizacija</w:t>
      </w:r>
    </w:p>
    <w:p w14:paraId="57810C93" w14:textId="5D9516A9" w:rsidR="005D7E82" w:rsidRPr="007D47D5" w:rsidRDefault="005D7E82" w:rsidP="009B396A">
      <w:pPr>
        <w:rPr>
          <w:szCs w:val="22"/>
          <w:lang w:val="sr-Latn-ME"/>
        </w:rPr>
      </w:pPr>
      <w:r w:rsidRPr="007D47D5">
        <w:rPr>
          <w:b/>
          <w:szCs w:val="22"/>
          <w:lang w:val="sr-Latn-ME"/>
        </w:rPr>
        <w:t>Pri izlaganju rastvora manitola niskim temperaturama, može da dođe do njihove kristalizacije</w:t>
      </w:r>
      <w:r w:rsidRPr="007D47D5">
        <w:rPr>
          <w:szCs w:val="22"/>
          <w:lang w:val="sr-Latn-ME"/>
        </w:rPr>
        <w:t xml:space="preserve">. </w:t>
      </w:r>
    </w:p>
    <w:p w14:paraId="0CCC5047" w14:textId="77777777" w:rsidR="005D7E82" w:rsidRPr="007D47D5" w:rsidRDefault="005D7E82" w:rsidP="009B396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15306459" w14:textId="77777777" w:rsidR="005D7E82" w:rsidRPr="007D47D5" w:rsidRDefault="005D7E82" w:rsidP="009B396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u w:val="single"/>
          <w:lang w:val="sr-Latn-ME"/>
        </w:rPr>
      </w:pPr>
      <w:r w:rsidRPr="007D47D5">
        <w:rPr>
          <w:rFonts w:eastAsia="TimesNewRoman"/>
          <w:szCs w:val="22"/>
          <w:u w:val="single"/>
          <w:lang w:val="sr-Latn-ME"/>
        </w:rPr>
        <w:t>Interferencije sa laboratorijskim testovima</w:t>
      </w:r>
    </w:p>
    <w:p w14:paraId="6A0BF030" w14:textId="2F57DB8D" w:rsidR="005D7E82" w:rsidRPr="007D47D5" w:rsidRDefault="005D7E82" w:rsidP="009B396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7D47D5">
        <w:rPr>
          <w:rFonts w:eastAsia="TimesNewRoman"/>
          <w:szCs w:val="22"/>
          <w:lang w:val="sr-Latn-ME"/>
        </w:rPr>
        <w:t>Manitol može da prouzrokuje lažno niske rezultate u nekim sistemima testova za određivanje koncentracije</w:t>
      </w:r>
      <w:r w:rsidR="0081356A" w:rsidRPr="007D47D5">
        <w:rPr>
          <w:rFonts w:eastAsia="TimesNewRoman"/>
          <w:szCs w:val="22"/>
          <w:lang w:val="sr-Latn-ME"/>
        </w:rPr>
        <w:t xml:space="preserve"> </w:t>
      </w:r>
      <w:r w:rsidRPr="007D47D5">
        <w:rPr>
          <w:rFonts w:eastAsia="TimesNewRoman"/>
          <w:szCs w:val="22"/>
          <w:lang w:val="sr-Latn-ME"/>
        </w:rPr>
        <w:t>neorganskog fosfora u krvi.</w:t>
      </w:r>
    </w:p>
    <w:p w14:paraId="11E0DE51" w14:textId="1F8023C8" w:rsidR="005D7E82" w:rsidRPr="007D47D5" w:rsidRDefault="005D7E82" w:rsidP="009B396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7D47D5">
        <w:rPr>
          <w:rFonts w:eastAsia="TimesNewRoman"/>
          <w:szCs w:val="22"/>
          <w:lang w:val="sr-Latn-ME"/>
        </w:rPr>
        <w:t>Manitol dovodi do lažno pozitivnih rezultata u testovima za određivanje koncentracije etilenglikola u krvi,</w:t>
      </w:r>
      <w:r w:rsidR="0081356A" w:rsidRPr="007D47D5">
        <w:rPr>
          <w:rFonts w:eastAsia="TimesNewRoman"/>
          <w:szCs w:val="22"/>
          <w:lang w:val="sr-Latn-ME"/>
        </w:rPr>
        <w:t xml:space="preserve"> </w:t>
      </w:r>
      <w:r w:rsidRPr="007D47D5">
        <w:rPr>
          <w:rFonts w:eastAsia="TimesNewRoman"/>
          <w:szCs w:val="22"/>
          <w:lang w:val="sr-Latn-ME"/>
        </w:rPr>
        <w:t>gd</w:t>
      </w:r>
      <w:r w:rsidR="00645102" w:rsidRPr="007D47D5">
        <w:rPr>
          <w:rFonts w:eastAsia="TimesNewRoman"/>
          <w:szCs w:val="22"/>
          <w:lang w:val="sr-Latn-ME"/>
        </w:rPr>
        <w:t>j</w:t>
      </w:r>
      <w:r w:rsidRPr="007D47D5">
        <w:rPr>
          <w:rFonts w:eastAsia="TimesNewRoman"/>
          <w:szCs w:val="22"/>
          <w:lang w:val="sr-Latn-ME"/>
        </w:rPr>
        <w:t>e se manitol na početku oksid</w:t>
      </w:r>
      <w:r w:rsidR="00645102" w:rsidRPr="007D47D5">
        <w:rPr>
          <w:rFonts w:eastAsia="TimesNewRoman"/>
          <w:szCs w:val="22"/>
          <w:lang w:val="sr-Latn-ME"/>
        </w:rPr>
        <w:t>uje</w:t>
      </w:r>
      <w:r w:rsidRPr="007D47D5">
        <w:rPr>
          <w:rFonts w:eastAsia="TimesNewRoman"/>
          <w:szCs w:val="22"/>
          <w:lang w:val="sr-Latn-ME"/>
        </w:rPr>
        <w:t xml:space="preserve"> u jedan aldehid.</w:t>
      </w:r>
    </w:p>
    <w:p w14:paraId="7ABD885D" w14:textId="77777777" w:rsidR="005D7E82" w:rsidRPr="007D47D5" w:rsidRDefault="005D7E82" w:rsidP="009B396A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542547CD" w14:textId="77777777" w:rsidR="005D7E82" w:rsidRPr="007D47D5" w:rsidRDefault="005D7E82" w:rsidP="009B396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u w:val="single"/>
          <w:lang w:val="sr-Latn-ME"/>
        </w:rPr>
      </w:pPr>
      <w:r w:rsidRPr="007D47D5">
        <w:rPr>
          <w:rFonts w:eastAsia="TimesNewRoman"/>
          <w:szCs w:val="22"/>
          <w:u w:val="single"/>
          <w:lang w:val="sr-Latn-ME"/>
        </w:rPr>
        <w:t>Pedijatrijska populacija</w:t>
      </w:r>
    </w:p>
    <w:p w14:paraId="0478F302" w14:textId="36FD8D59" w:rsidR="005D7E82" w:rsidRPr="007D47D5" w:rsidRDefault="005D7E82" w:rsidP="009B396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7D47D5">
        <w:rPr>
          <w:rFonts w:eastAsia="TimesNewRoman"/>
          <w:szCs w:val="22"/>
          <w:lang w:val="sr-Latn-ME"/>
        </w:rPr>
        <w:t>Bezb</w:t>
      </w:r>
      <w:r w:rsidR="00DD3E01" w:rsidRPr="007D47D5">
        <w:rPr>
          <w:rFonts w:eastAsia="TimesNewRoman"/>
          <w:szCs w:val="22"/>
          <w:lang w:val="sr-Latn-ME"/>
        </w:rPr>
        <w:t>j</w:t>
      </w:r>
      <w:r w:rsidRPr="007D47D5">
        <w:rPr>
          <w:rFonts w:eastAsia="TimesNewRoman"/>
          <w:szCs w:val="22"/>
          <w:lang w:val="sr-Latn-ME"/>
        </w:rPr>
        <w:t>ednost i efikasnost u pedijatrijskoj populaciji, ni</w:t>
      </w:r>
      <w:r w:rsidR="00645102" w:rsidRPr="007D47D5">
        <w:rPr>
          <w:rFonts w:eastAsia="TimesNewRoman"/>
          <w:szCs w:val="22"/>
          <w:lang w:val="sr-Latn-ME"/>
        </w:rPr>
        <w:t>je</w:t>
      </w:r>
      <w:r w:rsidRPr="007D47D5">
        <w:rPr>
          <w:rFonts w:eastAsia="TimesNewRoman"/>
          <w:szCs w:val="22"/>
          <w:lang w:val="sr-Latn-ME"/>
        </w:rPr>
        <w:t>su utvrđene u kliničkim ispitivanjima.</w:t>
      </w:r>
    </w:p>
    <w:p w14:paraId="2F0F59A3" w14:textId="77777777" w:rsidR="005D7E82" w:rsidRPr="007D47D5" w:rsidRDefault="005D7E82" w:rsidP="009B396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1E624510" w14:textId="77777777" w:rsidR="00F75513" w:rsidRDefault="00F75513" w:rsidP="009B396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u w:val="single"/>
          <w:lang w:val="sr-Latn-ME"/>
        </w:rPr>
      </w:pPr>
    </w:p>
    <w:p w14:paraId="33F86DA1" w14:textId="77777777" w:rsidR="00F75513" w:rsidRDefault="00F75513" w:rsidP="009B396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u w:val="single"/>
          <w:lang w:val="sr-Latn-ME"/>
        </w:rPr>
      </w:pPr>
    </w:p>
    <w:p w14:paraId="7AEE87BF" w14:textId="22CD2B07" w:rsidR="005D7E82" w:rsidRPr="007D47D5" w:rsidRDefault="005D7E82" w:rsidP="009B396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u w:val="single"/>
          <w:lang w:val="sr-Latn-ME"/>
        </w:rPr>
      </w:pPr>
      <w:r w:rsidRPr="007D47D5">
        <w:rPr>
          <w:rFonts w:eastAsia="TimesNewRoman"/>
          <w:szCs w:val="22"/>
          <w:u w:val="single"/>
          <w:lang w:val="sr-Latn-ME"/>
        </w:rPr>
        <w:lastRenderedPageBreak/>
        <w:t>Stariji pacijenti</w:t>
      </w:r>
    </w:p>
    <w:p w14:paraId="708530CB" w14:textId="661BAF35" w:rsidR="005D7E82" w:rsidRPr="007D47D5" w:rsidRDefault="005D7E82" w:rsidP="009B396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7D47D5">
        <w:rPr>
          <w:rFonts w:eastAsia="TimesNewRoman"/>
          <w:szCs w:val="22"/>
          <w:lang w:val="sr-Latn-ME"/>
        </w:rPr>
        <w:t>Opšta preporuka kod starijih pacijenata je da treba biti oprezan pri izboru doze, vodeći računa o većoj</w:t>
      </w:r>
      <w:r w:rsidR="00285979" w:rsidRPr="007D47D5">
        <w:rPr>
          <w:rFonts w:eastAsia="TimesNewRoman"/>
          <w:szCs w:val="22"/>
          <w:lang w:val="sr-Latn-ME"/>
        </w:rPr>
        <w:t xml:space="preserve"> </w:t>
      </w:r>
      <w:r w:rsidRPr="007D47D5">
        <w:rPr>
          <w:rFonts w:eastAsia="TimesNewRoman"/>
          <w:szCs w:val="22"/>
          <w:lang w:val="sr-Latn-ME"/>
        </w:rPr>
        <w:t>zastupljenosti smanjene funkcije jetre, bubrega i srca, kao i udružene bolesti ili terapiju drugim</w:t>
      </w:r>
      <w:r w:rsidR="0081356A" w:rsidRPr="007D47D5">
        <w:rPr>
          <w:rFonts w:eastAsia="TimesNewRoman"/>
          <w:szCs w:val="22"/>
          <w:lang w:val="sr-Latn-ME"/>
        </w:rPr>
        <w:t xml:space="preserve"> </w:t>
      </w:r>
      <w:r w:rsidRPr="007D47D5">
        <w:rPr>
          <w:rFonts w:eastAsia="TimesNewRoman"/>
          <w:szCs w:val="22"/>
          <w:lang w:val="sr-Latn-ME"/>
        </w:rPr>
        <w:t>l</w:t>
      </w:r>
      <w:r w:rsidR="003F2D6E" w:rsidRPr="007D47D5">
        <w:rPr>
          <w:rFonts w:eastAsia="TimesNewRoman"/>
          <w:szCs w:val="22"/>
          <w:lang w:val="sr-Latn-ME"/>
        </w:rPr>
        <w:t>j</w:t>
      </w:r>
      <w:r w:rsidRPr="007D47D5">
        <w:rPr>
          <w:rFonts w:eastAsia="TimesNewRoman"/>
          <w:szCs w:val="22"/>
          <w:lang w:val="sr-Latn-ME"/>
        </w:rPr>
        <w:t>ekovima.</w:t>
      </w:r>
    </w:p>
    <w:p w14:paraId="40ADC52C" w14:textId="77777777" w:rsidR="005D7E82" w:rsidRPr="007D47D5" w:rsidRDefault="005D7E82" w:rsidP="009B396A">
      <w:pPr>
        <w:rPr>
          <w:b/>
          <w:szCs w:val="22"/>
          <w:u w:val="single"/>
          <w:lang w:val="sr-Latn-ME"/>
        </w:rPr>
      </w:pPr>
    </w:p>
    <w:p w14:paraId="6571F256" w14:textId="77777777" w:rsidR="005D7E82" w:rsidRPr="007D47D5" w:rsidRDefault="005D7E82" w:rsidP="009B396A">
      <w:pPr>
        <w:rPr>
          <w:bCs/>
          <w:szCs w:val="22"/>
          <w:u w:val="single"/>
          <w:lang w:val="sr-Latn-ME"/>
        </w:rPr>
      </w:pPr>
      <w:r w:rsidRPr="007D47D5">
        <w:rPr>
          <w:bCs/>
          <w:szCs w:val="22"/>
          <w:u w:val="single"/>
          <w:lang w:val="sr-Latn-ME"/>
        </w:rPr>
        <w:t>Upozorenja vezana za prisustvo laktata</w:t>
      </w:r>
    </w:p>
    <w:p w14:paraId="1E588B99" w14:textId="6B0113DF" w:rsidR="005D7E82" w:rsidRPr="007D47D5" w:rsidRDefault="005D7E82" w:rsidP="009B396A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>L</w:t>
      </w:r>
      <w:r w:rsidR="00AF12F3" w:rsidRPr="007D47D5">
        <w:rPr>
          <w:szCs w:val="22"/>
          <w:lang w:val="sr-Latn-ME"/>
        </w:rPr>
        <w:t>ij</w:t>
      </w:r>
      <w:r w:rsidRPr="007D47D5">
        <w:rPr>
          <w:szCs w:val="22"/>
          <w:lang w:val="sr-Latn-ME"/>
        </w:rPr>
        <w:t xml:space="preserve">ek Manitol </w:t>
      </w:r>
      <w:r w:rsidR="00E027F3" w:rsidRPr="007D47D5">
        <w:rPr>
          <w:szCs w:val="22"/>
          <w:lang w:val="sr-Latn-ME"/>
        </w:rPr>
        <w:t>HM</w:t>
      </w:r>
      <w:r w:rsidRPr="007D47D5">
        <w:rPr>
          <w:szCs w:val="22"/>
          <w:lang w:val="sr-Latn-ME"/>
        </w:rPr>
        <w:t xml:space="preserve"> 10% treba oprezno prim</w:t>
      </w:r>
      <w:r w:rsidR="00F80B1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 xml:space="preserve">enjivati kod pacijenata kod kojih postoji rizik od razvoja alkaloze. </w:t>
      </w:r>
    </w:p>
    <w:p w14:paraId="45F0351D" w14:textId="77777777" w:rsidR="005D7E82" w:rsidRPr="007D47D5" w:rsidRDefault="005D7E82" w:rsidP="009B396A">
      <w:pPr>
        <w:rPr>
          <w:szCs w:val="22"/>
          <w:lang w:val="sr-Latn-ME"/>
        </w:rPr>
      </w:pPr>
    </w:p>
    <w:p w14:paraId="2B326CC8" w14:textId="187E3150" w:rsidR="005D7E82" w:rsidRPr="007D47D5" w:rsidRDefault="005D7E82" w:rsidP="009B396A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>Kako se laktat metaboliše do bikarbonata, njegova prim</w:t>
      </w:r>
      <w:r w:rsidR="00F80B1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ena može uzrokovati ili pogoršati metaboličku alkalozu. Alkaloza izazvana laktatom može uzrokovati epileptične napade, ali se to dešava povremeno.</w:t>
      </w:r>
    </w:p>
    <w:p w14:paraId="488406ED" w14:textId="77777777" w:rsidR="005D7E82" w:rsidRPr="007D47D5" w:rsidRDefault="005D7E82" w:rsidP="009B396A">
      <w:pPr>
        <w:rPr>
          <w:szCs w:val="22"/>
          <w:lang w:val="sr-Latn-ME"/>
        </w:rPr>
      </w:pPr>
    </w:p>
    <w:p w14:paraId="0C0A9CE0" w14:textId="5914EC59" w:rsidR="005D7E82" w:rsidRPr="007D47D5" w:rsidRDefault="005D7E82" w:rsidP="009B396A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>Laktati su supstrat za glukoneogenezu. Zbog toga, kod pacijenata sa dijabetes melitusom kojima se daje l</w:t>
      </w:r>
      <w:r w:rsidR="00AF12F3" w:rsidRPr="007D47D5">
        <w:rPr>
          <w:szCs w:val="22"/>
          <w:lang w:val="sr-Latn-ME"/>
        </w:rPr>
        <w:t>ij</w:t>
      </w:r>
      <w:r w:rsidRPr="007D47D5">
        <w:rPr>
          <w:szCs w:val="22"/>
          <w:lang w:val="sr-Latn-ME"/>
        </w:rPr>
        <w:t xml:space="preserve">ek Manitol </w:t>
      </w:r>
      <w:r w:rsidR="00E027F3" w:rsidRPr="007D47D5">
        <w:rPr>
          <w:szCs w:val="22"/>
          <w:lang w:val="sr-Latn-ME"/>
        </w:rPr>
        <w:t>HM</w:t>
      </w:r>
      <w:r w:rsidRPr="007D47D5">
        <w:rPr>
          <w:szCs w:val="22"/>
          <w:lang w:val="sr-Latn-ME"/>
        </w:rPr>
        <w:t xml:space="preserve"> 10% treba pažljivo pratiti koncentraciju glukoze u krvi.</w:t>
      </w:r>
    </w:p>
    <w:p w14:paraId="0E30EAA3" w14:textId="77777777" w:rsidR="005D7E82" w:rsidRPr="007D47D5" w:rsidRDefault="005D7E82" w:rsidP="009B396A">
      <w:pPr>
        <w:rPr>
          <w:szCs w:val="22"/>
          <w:lang w:val="sr-Latn-ME"/>
        </w:rPr>
      </w:pPr>
    </w:p>
    <w:p w14:paraId="05A6179B" w14:textId="576BF3B9" w:rsidR="005D7E82" w:rsidRPr="007D47D5" w:rsidRDefault="005D7E82" w:rsidP="009B396A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 xml:space="preserve">Laktat </w:t>
      </w:r>
      <w:r w:rsidR="00645102" w:rsidRPr="007D47D5">
        <w:rPr>
          <w:szCs w:val="22"/>
          <w:lang w:val="sr-Latn-ME"/>
        </w:rPr>
        <w:t xml:space="preserve">u </w:t>
      </w:r>
      <w:r w:rsidRPr="007D47D5">
        <w:rPr>
          <w:szCs w:val="22"/>
          <w:lang w:val="sr-Latn-ME"/>
        </w:rPr>
        <w:t>serum</w:t>
      </w:r>
      <w:r w:rsidR="00645102" w:rsidRPr="007D47D5">
        <w:rPr>
          <w:szCs w:val="22"/>
          <w:lang w:val="sr-Latn-ME"/>
        </w:rPr>
        <w:t>u</w:t>
      </w:r>
      <w:r w:rsidRPr="007D47D5">
        <w:rPr>
          <w:szCs w:val="22"/>
          <w:lang w:val="sr-Latn-ME"/>
        </w:rPr>
        <w:t xml:space="preserve"> treba pažljivo pratiti i ako dođe do njegove </w:t>
      </w:r>
      <w:r w:rsidR="00645102" w:rsidRPr="007D47D5">
        <w:rPr>
          <w:szCs w:val="22"/>
          <w:lang w:val="sr-Latn-ME"/>
        </w:rPr>
        <w:t>a</w:t>
      </w:r>
      <w:r w:rsidRPr="007D47D5">
        <w:rPr>
          <w:szCs w:val="22"/>
          <w:lang w:val="sr-Latn-ME"/>
        </w:rPr>
        <w:t>kumulacije tokom infuzije, doziranje i brzinu infuzije treba smanjiti ili eventualno prekinuti prim</w:t>
      </w:r>
      <w:r w:rsidR="00F80B1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enu rastvora.</w:t>
      </w:r>
    </w:p>
    <w:p w14:paraId="4FE4451D" w14:textId="77777777" w:rsidR="005D7E82" w:rsidRPr="007D47D5" w:rsidRDefault="005D7E82" w:rsidP="009B396A">
      <w:pPr>
        <w:rPr>
          <w:szCs w:val="22"/>
          <w:lang w:val="sr-Latn-ME"/>
        </w:rPr>
      </w:pPr>
    </w:p>
    <w:p w14:paraId="033C3F08" w14:textId="08D1DDAC" w:rsidR="005D7E82" w:rsidRPr="007D47D5" w:rsidRDefault="005D7E82" w:rsidP="009B396A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>Ovaj rastvor za infuziju sadrži 0,06 mmol/</w:t>
      </w:r>
      <w:r w:rsidR="00DD3E01" w:rsidRPr="007D47D5">
        <w:rPr>
          <w:szCs w:val="22"/>
          <w:lang w:val="sr-Latn-ME"/>
        </w:rPr>
        <w:t>ml</w:t>
      </w:r>
      <w:r w:rsidRPr="007D47D5">
        <w:rPr>
          <w:szCs w:val="22"/>
          <w:lang w:val="sr-Latn-ME"/>
        </w:rPr>
        <w:t xml:space="preserve"> natrijuma, odnosno 30 mmol (690 mg) natrijuma u 500 </w:t>
      </w:r>
      <w:r w:rsidR="00DD3E01" w:rsidRPr="007D47D5">
        <w:rPr>
          <w:szCs w:val="22"/>
          <w:lang w:val="sr-Latn-ME"/>
        </w:rPr>
        <w:t>ml</w:t>
      </w:r>
      <w:r w:rsidRPr="007D47D5">
        <w:rPr>
          <w:szCs w:val="22"/>
          <w:lang w:val="sr-Latn-ME"/>
        </w:rPr>
        <w:t xml:space="preserve"> rastvora. </w:t>
      </w:r>
    </w:p>
    <w:p w14:paraId="394AD30C" w14:textId="1F16C4D3" w:rsidR="005D7E82" w:rsidRPr="007D47D5" w:rsidRDefault="005D7E82" w:rsidP="009B396A">
      <w:pPr>
        <w:rPr>
          <w:bCs/>
          <w:szCs w:val="22"/>
          <w:lang w:val="sr-Latn-ME"/>
        </w:rPr>
      </w:pPr>
      <w:r w:rsidRPr="007D47D5">
        <w:rPr>
          <w:bCs/>
          <w:szCs w:val="22"/>
          <w:lang w:val="sr-Latn-ME"/>
        </w:rPr>
        <w:t>Sav</w:t>
      </w:r>
      <w:r w:rsidR="00DD3E01" w:rsidRPr="007D47D5">
        <w:rPr>
          <w:bCs/>
          <w:szCs w:val="22"/>
          <w:lang w:val="sr-Latn-ME"/>
        </w:rPr>
        <w:t>j</w:t>
      </w:r>
      <w:r w:rsidRPr="007D47D5">
        <w:rPr>
          <w:bCs/>
          <w:szCs w:val="22"/>
          <w:lang w:val="sr-Latn-ME"/>
        </w:rPr>
        <w:t>etuje se poseban oprez prilikom upotrebe kod pacijenata koji su na dijeti u kojoj se kontroliše unos natrijuma.</w:t>
      </w:r>
    </w:p>
    <w:p w14:paraId="427E582F" w14:textId="77777777" w:rsidR="002F6D00" w:rsidRPr="007D47D5" w:rsidRDefault="002F6D00" w:rsidP="009B396A">
      <w:pPr>
        <w:rPr>
          <w:szCs w:val="22"/>
          <w:lang w:val="sr-Latn-ME"/>
        </w:rPr>
      </w:pPr>
    </w:p>
    <w:p w14:paraId="0409D640" w14:textId="77777777" w:rsidR="00CE09F3" w:rsidRPr="007D47D5" w:rsidRDefault="00CE09F3" w:rsidP="009B396A">
      <w:pPr>
        <w:rPr>
          <w:b/>
          <w:bCs/>
          <w:szCs w:val="22"/>
          <w:lang w:val="sr-Latn-ME"/>
        </w:rPr>
      </w:pPr>
      <w:r w:rsidRPr="007D47D5">
        <w:rPr>
          <w:b/>
          <w:bCs/>
          <w:szCs w:val="22"/>
          <w:lang w:val="sr-Latn-ME"/>
        </w:rPr>
        <w:t>4.5. Interakcije sa drugim l</w:t>
      </w:r>
      <w:r w:rsidR="00B3063F" w:rsidRPr="007D47D5">
        <w:rPr>
          <w:b/>
          <w:bCs/>
          <w:szCs w:val="22"/>
          <w:lang w:val="sr-Latn-ME"/>
        </w:rPr>
        <w:t>j</w:t>
      </w:r>
      <w:r w:rsidRPr="007D47D5">
        <w:rPr>
          <w:b/>
          <w:bCs/>
          <w:szCs w:val="22"/>
          <w:lang w:val="sr-Latn-ME"/>
        </w:rPr>
        <w:t>ekovima i druge vrste interakcija</w:t>
      </w:r>
    </w:p>
    <w:p w14:paraId="086CFA32" w14:textId="77777777" w:rsidR="00A95534" w:rsidRPr="007D47D5" w:rsidRDefault="00A95534" w:rsidP="009B396A">
      <w:pPr>
        <w:rPr>
          <w:b/>
          <w:bCs/>
          <w:szCs w:val="22"/>
          <w:lang w:val="sr-Latn-ME"/>
        </w:rPr>
      </w:pPr>
    </w:p>
    <w:p w14:paraId="19DB1DCE" w14:textId="77777777" w:rsidR="00B4037E" w:rsidRPr="007D47D5" w:rsidRDefault="00B4037E" w:rsidP="009B396A">
      <w:pPr>
        <w:rPr>
          <w:szCs w:val="22"/>
          <w:u w:val="single"/>
          <w:lang w:val="sr-Latn-ME"/>
        </w:rPr>
      </w:pPr>
      <w:r w:rsidRPr="007D47D5">
        <w:rPr>
          <w:szCs w:val="22"/>
          <w:u w:val="single"/>
          <w:lang w:val="sr-Latn-ME"/>
        </w:rPr>
        <w:t>Pojačavanje dejstva</w:t>
      </w:r>
    </w:p>
    <w:p w14:paraId="25CC6095" w14:textId="1551FC94" w:rsidR="00B4037E" w:rsidRPr="007D47D5" w:rsidRDefault="00B4037E" w:rsidP="009B396A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>Istovremena prim</w:t>
      </w:r>
      <w:r w:rsidR="00F80B1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ena manitola sa drugim diureticima može da pojača njegovo dejstvo, pri čemu može biti potrebno podešavanje doze.</w:t>
      </w:r>
    </w:p>
    <w:p w14:paraId="2CA1F518" w14:textId="77777777" w:rsidR="00B4037E" w:rsidRPr="007D47D5" w:rsidRDefault="00B4037E" w:rsidP="009B396A">
      <w:pPr>
        <w:rPr>
          <w:b/>
          <w:szCs w:val="22"/>
          <w:lang w:val="sr-Latn-ME"/>
        </w:rPr>
      </w:pPr>
    </w:p>
    <w:p w14:paraId="5C445FB3" w14:textId="77777777" w:rsidR="00B4037E" w:rsidRPr="007D47D5" w:rsidRDefault="00B4037E" w:rsidP="009B396A">
      <w:pPr>
        <w:rPr>
          <w:szCs w:val="22"/>
          <w:u w:val="single"/>
          <w:lang w:val="sr-Latn-ME"/>
        </w:rPr>
      </w:pPr>
      <w:r w:rsidRPr="007D47D5">
        <w:rPr>
          <w:szCs w:val="22"/>
          <w:u w:val="single"/>
          <w:lang w:val="sr-Latn-ME"/>
        </w:rPr>
        <w:t>Inhibicija dejstva</w:t>
      </w:r>
    </w:p>
    <w:p w14:paraId="2CB13E20" w14:textId="5F90198E" w:rsidR="00B4037E" w:rsidRPr="007D47D5" w:rsidRDefault="00B4037E" w:rsidP="009B396A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>Manitol povećava protok urina, što prvenstveno utiče na l</w:t>
      </w:r>
      <w:r w:rsidR="003F2D6E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ekove koji u većoj m</w:t>
      </w:r>
      <w:r w:rsidR="0064510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eri podl</w:t>
      </w:r>
      <w:r w:rsidR="00645102" w:rsidRPr="007D47D5">
        <w:rPr>
          <w:szCs w:val="22"/>
          <w:lang w:val="sr-Latn-ME"/>
        </w:rPr>
        <w:t>ij</w:t>
      </w:r>
      <w:r w:rsidRPr="007D47D5">
        <w:rPr>
          <w:szCs w:val="22"/>
          <w:lang w:val="sr-Latn-ME"/>
        </w:rPr>
        <w:t>ežu renalnoj reapsorpciji. Na taj način manitol povećava klirens ovih l</w:t>
      </w:r>
      <w:r w:rsidR="003F2D6E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 xml:space="preserve">ekova i smanjuje izloženost oraganizma njihovom dejstvu. </w:t>
      </w:r>
    </w:p>
    <w:p w14:paraId="26A92FA9" w14:textId="77777777" w:rsidR="00B4037E" w:rsidRPr="007D47D5" w:rsidRDefault="00B4037E" w:rsidP="009B396A">
      <w:pPr>
        <w:rPr>
          <w:szCs w:val="22"/>
          <w:lang w:val="sr-Latn-ME"/>
        </w:rPr>
      </w:pPr>
    </w:p>
    <w:p w14:paraId="43963EA9" w14:textId="055376D6" w:rsidR="00B4037E" w:rsidRPr="007D47D5" w:rsidRDefault="00B4037E" w:rsidP="009B396A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>Manitol povećava renalnu eliminaciju litijuma pa istovremena prim</w:t>
      </w:r>
      <w:r w:rsidR="00F80B1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ena ova dva l</w:t>
      </w:r>
      <w:r w:rsidR="003F2D6E" w:rsidRPr="007D47D5">
        <w:rPr>
          <w:szCs w:val="22"/>
          <w:lang w:val="sr-Latn-ME"/>
        </w:rPr>
        <w:t>ij</w:t>
      </w:r>
      <w:r w:rsidRPr="007D47D5">
        <w:rPr>
          <w:szCs w:val="22"/>
          <w:lang w:val="sr-Latn-ME"/>
        </w:rPr>
        <w:t>eka</w:t>
      </w:r>
      <w:r w:rsidR="002037A7" w:rsidRPr="007D47D5">
        <w:rPr>
          <w:szCs w:val="22"/>
          <w:lang w:val="sr-Latn-ME"/>
        </w:rPr>
        <w:t xml:space="preserve"> </w:t>
      </w:r>
      <w:r w:rsidRPr="007D47D5">
        <w:rPr>
          <w:szCs w:val="22"/>
          <w:lang w:val="sr-Latn-ME"/>
        </w:rPr>
        <w:t xml:space="preserve">može da umanji terapijski odgovor na litijum. </w:t>
      </w:r>
    </w:p>
    <w:p w14:paraId="75EEB22E" w14:textId="77777777" w:rsidR="00B4037E" w:rsidRPr="007D47D5" w:rsidRDefault="00B4037E" w:rsidP="009B396A">
      <w:pPr>
        <w:rPr>
          <w:szCs w:val="22"/>
          <w:lang w:val="sr-Latn-ME"/>
        </w:rPr>
      </w:pPr>
    </w:p>
    <w:p w14:paraId="61369847" w14:textId="088AE2EB" w:rsidR="00B4037E" w:rsidRPr="007D47D5" w:rsidRDefault="00B4037E" w:rsidP="009B396A">
      <w:pPr>
        <w:rPr>
          <w:szCs w:val="22"/>
          <w:u w:val="single"/>
          <w:lang w:val="sr-Latn-ME"/>
        </w:rPr>
      </w:pPr>
      <w:r w:rsidRPr="007D47D5">
        <w:rPr>
          <w:szCs w:val="22"/>
          <w:u w:val="single"/>
          <w:lang w:val="sr-Latn-ME"/>
        </w:rPr>
        <w:t>Nefrotoksičnost l</w:t>
      </w:r>
      <w:r w:rsidR="003F2D6E" w:rsidRPr="007D47D5">
        <w:rPr>
          <w:szCs w:val="22"/>
          <w:u w:val="single"/>
          <w:lang w:val="sr-Latn-ME"/>
        </w:rPr>
        <w:t>j</w:t>
      </w:r>
      <w:r w:rsidRPr="007D47D5">
        <w:rPr>
          <w:szCs w:val="22"/>
          <w:u w:val="single"/>
          <w:lang w:val="sr-Latn-ME"/>
        </w:rPr>
        <w:t>ekova usled disbalansa tečnosti povezanog sa prim</w:t>
      </w:r>
      <w:r w:rsidR="00F80B12" w:rsidRPr="007D47D5">
        <w:rPr>
          <w:szCs w:val="22"/>
          <w:u w:val="single"/>
          <w:lang w:val="sr-Latn-ME"/>
        </w:rPr>
        <w:t>j</w:t>
      </w:r>
      <w:r w:rsidRPr="007D47D5">
        <w:rPr>
          <w:szCs w:val="22"/>
          <w:u w:val="single"/>
          <w:lang w:val="sr-Latn-ME"/>
        </w:rPr>
        <w:t>enom manitola</w:t>
      </w:r>
    </w:p>
    <w:p w14:paraId="7C2538EE" w14:textId="77777777" w:rsidR="00B4037E" w:rsidRPr="007D47D5" w:rsidRDefault="00B4037E" w:rsidP="009B396A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 xml:space="preserve">Iako se kod ljudi ne očekuje pojava takve interakcije, pacijente koji uz manitol primaju ciklosporin i aminoglikozide, treba pažljivo pratiti na pojavu znakova nefrotoksičnosti. </w:t>
      </w:r>
    </w:p>
    <w:p w14:paraId="3B05FF84" w14:textId="77777777" w:rsidR="00B4037E" w:rsidRPr="007D47D5" w:rsidRDefault="00B4037E" w:rsidP="009B396A">
      <w:pPr>
        <w:rPr>
          <w:szCs w:val="22"/>
          <w:lang w:val="sr-Latn-ME"/>
        </w:rPr>
      </w:pPr>
    </w:p>
    <w:p w14:paraId="70284AEF" w14:textId="224FF1D5" w:rsidR="00B4037E" w:rsidRPr="007D47D5" w:rsidRDefault="00B4037E" w:rsidP="009B396A">
      <w:pPr>
        <w:rPr>
          <w:szCs w:val="22"/>
          <w:u w:val="single"/>
          <w:lang w:val="sr-Latn-ME"/>
        </w:rPr>
      </w:pPr>
      <w:r w:rsidRPr="007D47D5">
        <w:rPr>
          <w:szCs w:val="22"/>
          <w:u w:val="single"/>
          <w:lang w:val="sr-Latn-ME"/>
        </w:rPr>
        <w:t>Neurotoksični l</w:t>
      </w:r>
      <w:r w:rsidR="003F2D6E" w:rsidRPr="007D47D5">
        <w:rPr>
          <w:szCs w:val="22"/>
          <w:u w:val="single"/>
          <w:lang w:val="sr-Latn-ME"/>
        </w:rPr>
        <w:t>j</w:t>
      </w:r>
      <w:r w:rsidRPr="007D47D5">
        <w:rPr>
          <w:szCs w:val="22"/>
          <w:u w:val="single"/>
          <w:lang w:val="sr-Latn-ME"/>
        </w:rPr>
        <w:t>ekovi</w:t>
      </w:r>
    </w:p>
    <w:p w14:paraId="3D3F5A4C" w14:textId="3292069D" w:rsidR="00B4037E" w:rsidRPr="007D47D5" w:rsidRDefault="00B4037E" w:rsidP="009B396A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>Istovremena prim</w:t>
      </w:r>
      <w:r w:rsidR="00F80B1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ena neurotoksičnih l</w:t>
      </w:r>
      <w:r w:rsidR="003F2D6E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ekova (npr. aminoglikozida) i manitola može da pojača toksičnost neurotoksičnih l</w:t>
      </w:r>
      <w:r w:rsidR="003F2D6E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ekova (</w:t>
      </w:r>
      <w:r w:rsidR="00DD3E01" w:rsidRPr="007D47D5">
        <w:rPr>
          <w:szCs w:val="22"/>
          <w:lang w:val="sr-Latn-ME"/>
        </w:rPr>
        <w:t xml:space="preserve">pogledati dio </w:t>
      </w:r>
      <w:r w:rsidRPr="007D47D5">
        <w:rPr>
          <w:szCs w:val="22"/>
          <w:lang w:val="sr-Latn-ME"/>
        </w:rPr>
        <w:t xml:space="preserve">4.4.). </w:t>
      </w:r>
    </w:p>
    <w:p w14:paraId="4277DC31" w14:textId="77777777" w:rsidR="00B4037E" w:rsidRPr="007D47D5" w:rsidRDefault="00B4037E" w:rsidP="009B396A">
      <w:pPr>
        <w:rPr>
          <w:szCs w:val="22"/>
          <w:lang w:val="sr-Latn-ME"/>
        </w:rPr>
      </w:pPr>
    </w:p>
    <w:p w14:paraId="0B4721B1" w14:textId="50DE88B3" w:rsidR="00B4037E" w:rsidRPr="007D47D5" w:rsidRDefault="00B4037E" w:rsidP="009B396A">
      <w:pPr>
        <w:rPr>
          <w:szCs w:val="22"/>
          <w:u w:val="single"/>
          <w:lang w:val="sr-Latn-ME"/>
        </w:rPr>
      </w:pPr>
      <w:r w:rsidRPr="007D47D5">
        <w:rPr>
          <w:szCs w:val="22"/>
          <w:u w:val="single"/>
          <w:lang w:val="sr-Latn-ME"/>
        </w:rPr>
        <w:t>L</w:t>
      </w:r>
      <w:r w:rsidR="003F2D6E" w:rsidRPr="007D47D5">
        <w:rPr>
          <w:szCs w:val="22"/>
          <w:u w:val="single"/>
          <w:lang w:val="sr-Latn-ME"/>
        </w:rPr>
        <w:t>j</w:t>
      </w:r>
      <w:r w:rsidRPr="007D47D5">
        <w:rPr>
          <w:szCs w:val="22"/>
          <w:u w:val="single"/>
          <w:lang w:val="sr-Latn-ME"/>
        </w:rPr>
        <w:t>ekovi na koje utiče elektrolitni disbalans</w:t>
      </w:r>
    </w:p>
    <w:p w14:paraId="45C33CBC" w14:textId="206F6636" w:rsidR="00B4037E" w:rsidRPr="007D47D5" w:rsidRDefault="00B4037E" w:rsidP="009B396A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>Razvoj elektrolitnog disbalansa (npr. hiperkalemije, hipokalemije) povezan sa prim</w:t>
      </w:r>
      <w:r w:rsidR="00F80B1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enom manitola, može da izm</w:t>
      </w:r>
      <w:r w:rsidR="00645102" w:rsidRPr="007D47D5">
        <w:rPr>
          <w:szCs w:val="22"/>
          <w:lang w:val="sr-Latn-ME"/>
        </w:rPr>
        <w:t>ij</w:t>
      </w:r>
      <w:r w:rsidRPr="007D47D5">
        <w:rPr>
          <w:szCs w:val="22"/>
          <w:lang w:val="sr-Latn-ME"/>
        </w:rPr>
        <w:t>eni dejstvo l</w:t>
      </w:r>
      <w:r w:rsidR="003F2D6E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ekova koji su os</w:t>
      </w:r>
      <w:r w:rsidR="0064510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etljivi na takve disbalanse (npr. digoksin, l</w:t>
      </w:r>
      <w:r w:rsidR="003F2D6E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ekovi koji mogu da dovedu do produženja QT intervala, mišićni relaksansi).</w:t>
      </w:r>
    </w:p>
    <w:p w14:paraId="6DFDDAC0" w14:textId="77777777" w:rsidR="00B4037E" w:rsidRPr="007D47D5" w:rsidRDefault="00B4037E" w:rsidP="009B396A">
      <w:pPr>
        <w:rPr>
          <w:szCs w:val="22"/>
          <w:lang w:val="sr-Latn-ME"/>
        </w:rPr>
      </w:pPr>
    </w:p>
    <w:p w14:paraId="3EBDEB84" w14:textId="11CDAE55" w:rsidR="00B4037E" w:rsidRPr="007D47D5" w:rsidRDefault="00B4037E" w:rsidP="009B396A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>Druge interakcije mogu da se jave pri istovremenoj prim</w:t>
      </w:r>
      <w:r w:rsidR="00F80B1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eni sa tubokurarinom i depolarizujućim mišićnim</w:t>
      </w:r>
      <w:r w:rsidR="002037A7" w:rsidRPr="007D47D5">
        <w:rPr>
          <w:szCs w:val="22"/>
          <w:lang w:val="sr-Latn-ME"/>
        </w:rPr>
        <w:t xml:space="preserve"> </w:t>
      </w:r>
      <w:r w:rsidRPr="007D47D5">
        <w:rPr>
          <w:szCs w:val="22"/>
          <w:lang w:val="sr-Latn-ME"/>
        </w:rPr>
        <w:t>relaksansima (manitol pojačava njihovo dejstvo), oralnim antikoagulansima (manitol može da umanji njihovo dejstvo povećanjem koncentracije faktora koagulacije usl</w:t>
      </w:r>
      <w:r w:rsidR="0064510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ed dehidratacije) i digoksinom (ako posl</w:t>
      </w:r>
      <w:r w:rsidR="005D7D65" w:rsidRPr="007D47D5">
        <w:rPr>
          <w:szCs w:val="22"/>
          <w:lang w:val="sr-Latn-ME"/>
        </w:rPr>
        <w:t>ij</w:t>
      </w:r>
      <w:r w:rsidRPr="007D47D5">
        <w:rPr>
          <w:szCs w:val="22"/>
          <w:lang w:val="sr-Latn-ME"/>
        </w:rPr>
        <w:t xml:space="preserve">e terapije manitolom nastupi hipokalemija, postoji rizik od ispoljavanja toksičnog dejstva digoksina), </w:t>
      </w:r>
      <w:r w:rsidRPr="007D47D5">
        <w:rPr>
          <w:rFonts w:eastAsia="TimesNewRoman"/>
          <w:szCs w:val="22"/>
          <w:lang w:val="sr-Latn-ME"/>
        </w:rPr>
        <w:t>iako postoje mali dokazi da se takve interakcije mogu javiti kod ljudi.</w:t>
      </w:r>
    </w:p>
    <w:p w14:paraId="1700F2DC" w14:textId="77777777" w:rsidR="00B4037E" w:rsidRPr="007D47D5" w:rsidRDefault="00B4037E" w:rsidP="009B396A">
      <w:pPr>
        <w:rPr>
          <w:szCs w:val="22"/>
          <w:lang w:val="sr-Latn-ME"/>
        </w:rPr>
      </w:pPr>
    </w:p>
    <w:p w14:paraId="1A71957A" w14:textId="77777777" w:rsidR="00B4037E" w:rsidRPr="007D47D5" w:rsidRDefault="00B4037E" w:rsidP="009B396A">
      <w:pPr>
        <w:tabs>
          <w:tab w:val="clear" w:pos="284"/>
        </w:tabs>
        <w:rPr>
          <w:szCs w:val="22"/>
          <w:u w:val="single"/>
          <w:lang w:val="sr-Latn-ME"/>
        </w:rPr>
      </w:pPr>
      <w:r w:rsidRPr="007D47D5">
        <w:rPr>
          <w:szCs w:val="22"/>
          <w:u w:val="single"/>
          <w:lang w:val="sr-Latn-ME"/>
        </w:rPr>
        <w:t>Interakcije vezane za prisustvo laktata (metabolisanog u bikarbonat)</w:t>
      </w:r>
    </w:p>
    <w:p w14:paraId="12801B9A" w14:textId="7319AAC3" w:rsidR="00B4037E" w:rsidRPr="007D47D5" w:rsidRDefault="00B4037E" w:rsidP="009B396A">
      <w:pPr>
        <w:tabs>
          <w:tab w:val="clear" w:pos="284"/>
        </w:tabs>
        <w:rPr>
          <w:szCs w:val="22"/>
          <w:lang w:val="sr-Latn-ME"/>
        </w:rPr>
      </w:pPr>
      <w:r w:rsidRPr="007D47D5">
        <w:rPr>
          <w:szCs w:val="22"/>
          <w:lang w:val="sr-Latn-ME"/>
        </w:rPr>
        <w:t>Sav</w:t>
      </w:r>
      <w:r w:rsidR="0064510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etuje se oprez prilikom prim</w:t>
      </w:r>
      <w:r w:rsidR="00F80B1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ene l</w:t>
      </w:r>
      <w:r w:rsidR="003F2D6E" w:rsidRPr="007D47D5">
        <w:rPr>
          <w:szCs w:val="22"/>
          <w:lang w:val="sr-Latn-ME"/>
        </w:rPr>
        <w:t>ij</w:t>
      </w:r>
      <w:r w:rsidRPr="007D47D5">
        <w:rPr>
          <w:szCs w:val="22"/>
          <w:lang w:val="sr-Latn-ME"/>
        </w:rPr>
        <w:t xml:space="preserve">eka Manitol </w:t>
      </w:r>
      <w:r w:rsidR="00E027F3" w:rsidRPr="007D47D5">
        <w:rPr>
          <w:szCs w:val="22"/>
          <w:lang w:val="sr-Latn-ME"/>
        </w:rPr>
        <w:t>HM</w:t>
      </w:r>
      <w:r w:rsidRPr="007D47D5">
        <w:rPr>
          <w:szCs w:val="22"/>
          <w:lang w:val="sr-Latn-ME"/>
        </w:rPr>
        <w:t xml:space="preserve"> 10% kod pacijenata koji su na terapiji l</w:t>
      </w:r>
      <w:r w:rsidR="003F2D6E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ekovima čija je renalna eliminacija zavisna od pH. S obzirom na alkalinizirajuće d</w:t>
      </w:r>
      <w:r w:rsidR="00595937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elovanje laktata (stvaranje bikarbonata), l</w:t>
      </w:r>
      <w:r w:rsidR="00AF12F3" w:rsidRPr="007D47D5">
        <w:rPr>
          <w:szCs w:val="22"/>
          <w:lang w:val="sr-Latn-ME"/>
        </w:rPr>
        <w:t>ij</w:t>
      </w:r>
      <w:r w:rsidRPr="007D47D5">
        <w:rPr>
          <w:szCs w:val="22"/>
          <w:lang w:val="sr-Latn-ME"/>
        </w:rPr>
        <w:t xml:space="preserve">ek Manitol </w:t>
      </w:r>
      <w:r w:rsidR="00E027F3" w:rsidRPr="007D47D5">
        <w:rPr>
          <w:szCs w:val="22"/>
          <w:lang w:val="sr-Latn-ME"/>
        </w:rPr>
        <w:t>HM</w:t>
      </w:r>
      <w:r w:rsidRPr="007D47D5">
        <w:rPr>
          <w:szCs w:val="22"/>
          <w:lang w:val="sr-Latn-ME"/>
        </w:rPr>
        <w:t xml:space="preserve"> 10% može uticati na eliminaciju tih l</w:t>
      </w:r>
      <w:r w:rsidR="003F2D6E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ekova preko bubrega.</w:t>
      </w:r>
    </w:p>
    <w:p w14:paraId="57AF91D9" w14:textId="46A78C7E" w:rsidR="00B4037E" w:rsidRPr="007D47D5" w:rsidRDefault="00B4037E" w:rsidP="009B396A">
      <w:pPr>
        <w:pStyle w:val="ListParagraph"/>
        <w:numPr>
          <w:ilvl w:val="0"/>
          <w:numId w:val="13"/>
        </w:numPr>
        <w:tabs>
          <w:tab w:val="clear" w:pos="284"/>
        </w:tabs>
        <w:rPr>
          <w:szCs w:val="22"/>
          <w:lang w:val="sr-Latn-ME"/>
        </w:rPr>
      </w:pPr>
      <w:r w:rsidRPr="007D47D5">
        <w:rPr>
          <w:szCs w:val="22"/>
          <w:lang w:val="sr-Latn-ME"/>
        </w:rPr>
        <w:t>Renalni klirens kiselih l</w:t>
      </w:r>
      <w:r w:rsidR="003F2D6E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ekova (kao što su salicilati, barbiturati i litijum), može se povećati zbog alkalizovanja urina bikarbonatima nastalim metabolisanjem laktata.</w:t>
      </w:r>
    </w:p>
    <w:p w14:paraId="057B26CD" w14:textId="24C59465" w:rsidR="00B4037E" w:rsidRPr="007D47D5" w:rsidRDefault="00B4037E" w:rsidP="009B396A">
      <w:pPr>
        <w:pStyle w:val="ListParagraph"/>
        <w:numPr>
          <w:ilvl w:val="0"/>
          <w:numId w:val="13"/>
        </w:numPr>
        <w:tabs>
          <w:tab w:val="clear" w:pos="284"/>
        </w:tabs>
        <w:rPr>
          <w:szCs w:val="22"/>
          <w:lang w:val="sr-Latn-ME"/>
        </w:rPr>
      </w:pPr>
      <w:r w:rsidRPr="007D47D5">
        <w:rPr>
          <w:szCs w:val="22"/>
          <w:lang w:val="sr-Latn-ME"/>
        </w:rPr>
        <w:t>Renalni klirens alkalnih l</w:t>
      </w:r>
      <w:r w:rsidR="003F2D6E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ekova, kao što su simpatikomimetici (npr. efedrin, pseudoefedrin) i stimulansi (npr. deksamfetamin sulfat, fenfluramin hidrohlorid) može biti smanjen.</w:t>
      </w:r>
    </w:p>
    <w:p w14:paraId="4C614A8D" w14:textId="77777777" w:rsidR="00C44DC6" w:rsidRPr="007D47D5" w:rsidRDefault="00C44DC6" w:rsidP="009B396A">
      <w:pPr>
        <w:rPr>
          <w:b/>
          <w:bCs/>
          <w:szCs w:val="22"/>
          <w:lang w:val="sr-Latn-ME"/>
        </w:rPr>
      </w:pPr>
    </w:p>
    <w:p w14:paraId="4B75E05C" w14:textId="77777777" w:rsidR="00CE09F3" w:rsidRPr="007D47D5" w:rsidRDefault="00CE09F3" w:rsidP="009B396A">
      <w:pPr>
        <w:rPr>
          <w:b/>
          <w:bCs/>
          <w:szCs w:val="22"/>
          <w:lang w:val="sr-Latn-ME"/>
        </w:rPr>
      </w:pPr>
      <w:r w:rsidRPr="007D47D5">
        <w:rPr>
          <w:b/>
          <w:bCs/>
          <w:szCs w:val="22"/>
          <w:lang w:val="sr-Latn-ME"/>
        </w:rPr>
        <w:t>4.6. Plodnost, trudnoća i dojenje</w:t>
      </w:r>
    </w:p>
    <w:p w14:paraId="042CFACC" w14:textId="77777777" w:rsidR="00C66895" w:rsidRPr="007D47D5" w:rsidRDefault="00C66895" w:rsidP="009B396A">
      <w:pPr>
        <w:rPr>
          <w:szCs w:val="22"/>
          <w:u w:val="single"/>
          <w:lang w:val="sr-Latn-ME"/>
        </w:rPr>
      </w:pPr>
    </w:p>
    <w:p w14:paraId="5E44C1EC" w14:textId="77777777" w:rsidR="0005641D" w:rsidRPr="007D47D5" w:rsidRDefault="0005641D" w:rsidP="009B396A">
      <w:pPr>
        <w:rPr>
          <w:i/>
          <w:szCs w:val="22"/>
          <w:lang w:val="sr-Latn-ME"/>
        </w:rPr>
      </w:pPr>
      <w:r w:rsidRPr="007D47D5">
        <w:rPr>
          <w:i/>
          <w:szCs w:val="22"/>
          <w:lang w:val="sr-Latn-ME"/>
        </w:rPr>
        <w:t>Trudnoća</w:t>
      </w:r>
    </w:p>
    <w:p w14:paraId="6C48DA8B" w14:textId="77777777" w:rsidR="0005641D" w:rsidRPr="007D47D5" w:rsidRDefault="0005641D" w:rsidP="009B396A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 xml:space="preserve">Nema podataka o upotrebi manitola kod trudnica koji su objavljeni u relevantnoj literaturi. </w:t>
      </w:r>
    </w:p>
    <w:p w14:paraId="41F4EC19" w14:textId="77777777" w:rsidR="0005641D" w:rsidRPr="007D47D5" w:rsidRDefault="0005641D" w:rsidP="009B396A">
      <w:pPr>
        <w:rPr>
          <w:szCs w:val="22"/>
          <w:lang w:val="sr-Latn-ME"/>
        </w:rPr>
      </w:pPr>
    </w:p>
    <w:p w14:paraId="6C12609C" w14:textId="77777777" w:rsidR="0005641D" w:rsidRPr="007D47D5" w:rsidRDefault="0005641D" w:rsidP="009B396A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 xml:space="preserve">Nema podataka iz studija na životinjama o upotrebi manitola, a koji su objavljeni u relevantnoj literaturi, koje se odnose na uticaj manitola na trudnoću i/ili embrionalni/fetalni razvoj i/ili rođenje i/ili postnatalni razvoj. </w:t>
      </w:r>
    </w:p>
    <w:p w14:paraId="18111F3C" w14:textId="77777777" w:rsidR="0005641D" w:rsidRPr="007D47D5" w:rsidRDefault="0005641D" w:rsidP="009B396A">
      <w:pPr>
        <w:rPr>
          <w:szCs w:val="22"/>
          <w:lang w:val="sr-Latn-ME"/>
        </w:rPr>
      </w:pPr>
    </w:p>
    <w:p w14:paraId="63E7FD43" w14:textId="634D604B" w:rsidR="0005641D" w:rsidRPr="007D47D5" w:rsidRDefault="0005641D" w:rsidP="009B396A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>L</w:t>
      </w:r>
      <w:r w:rsidR="00AF12F3" w:rsidRPr="007D47D5">
        <w:rPr>
          <w:szCs w:val="22"/>
          <w:lang w:val="sr-Latn-ME"/>
        </w:rPr>
        <w:t>ij</w:t>
      </w:r>
      <w:r w:rsidRPr="007D47D5">
        <w:rPr>
          <w:szCs w:val="22"/>
          <w:lang w:val="sr-Latn-ME"/>
        </w:rPr>
        <w:t xml:space="preserve">ek Manitol </w:t>
      </w:r>
      <w:r w:rsidR="00E027F3" w:rsidRPr="007D47D5">
        <w:rPr>
          <w:szCs w:val="22"/>
          <w:lang w:val="sr-Latn-ME"/>
        </w:rPr>
        <w:t>HM</w:t>
      </w:r>
      <w:r w:rsidRPr="007D47D5">
        <w:rPr>
          <w:szCs w:val="22"/>
          <w:lang w:val="sr-Latn-ME"/>
        </w:rPr>
        <w:t xml:space="preserve"> 10% ne treba koristiti tokom trudnoće, osim ukoliko je to zaista neophodno.</w:t>
      </w:r>
    </w:p>
    <w:p w14:paraId="55EBE395" w14:textId="77777777" w:rsidR="0005641D" w:rsidRPr="007D47D5" w:rsidRDefault="0005641D" w:rsidP="009B396A">
      <w:pPr>
        <w:rPr>
          <w:szCs w:val="22"/>
          <w:lang w:val="sr-Latn-ME"/>
        </w:rPr>
      </w:pPr>
    </w:p>
    <w:p w14:paraId="5586A8B7" w14:textId="77777777" w:rsidR="0005641D" w:rsidRPr="007D47D5" w:rsidRDefault="0005641D" w:rsidP="009B396A">
      <w:pPr>
        <w:rPr>
          <w:i/>
          <w:szCs w:val="22"/>
          <w:lang w:val="sr-Latn-ME"/>
        </w:rPr>
      </w:pPr>
      <w:r w:rsidRPr="007D47D5">
        <w:rPr>
          <w:i/>
          <w:szCs w:val="22"/>
          <w:lang w:val="sr-Latn-ME"/>
        </w:rPr>
        <w:t>Dojenje</w:t>
      </w:r>
    </w:p>
    <w:p w14:paraId="5B1FDA20" w14:textId="776F1712" w:rsidR="0005641D" w:rsidRPr="007D47D5" w:rsidRDefault="0005641D" w:rsidP="009B396A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 xml:space="preserve">Nema podataka o izlučivanju manitola u </w:t>
      </w:r>
      <w:r w:rsidR="00DD3E01" w:rsidRPr="007D47D5">
        <w:rPr>
          <w:szCs w:val="22"/>
          <w:lang w:val="sr-Latn-ME"/>
        </w:rPr>
        <w:t>ml</w:t>
      </w:r>
      <w:r w:rsidR="00645102" w:rsidRPr="007D47D5">
        <w:rPr>
          <w:szCs w:val="22"/>
          <w:lang w:val="sr-Latn-ME"/>
        </w:rPr>
        <w:t>ij</w:t>
      </w:r>
      <w:r w:rsidRPr="007D47D5">
        <w:rPr>
          <w:szCs w:val="22"/>
          <w:lang w:val="sr-Latn-ME"/>
        </w:rPr>
        <w:t>eko dojilje.</w:t>
      </w:r>
    </w:p>
    <w:p w14:paraId="6FFFDE94" w14:textId="40CED6A7" w:rsidR="0005641D" w:rsidRPr="007D47D5" w:rsidRDefault="0005641D" w:rsidP="009B396A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>L</w:t>
      </w:r>
      <w:r w:rsidR="00AF12F3" w:rsidRPr="007D47D5">
        <w:rPr>
          <w:szCs w:val="22"/>
          <w:lang w:val="sr-Latn-ME"/>
        </w:rPr>
        <w:t>ij</w:t>
      </w:r>
      <w:r w:rsidRPr="007D47D5">
        <w:rPr>
          <w:szCs w:val="22"/>
          <w:lang w:val="sr-Latn-ME"/>
        </w:rPr>
        <w:t xml:space="preserve">ek Manitol </w:t>
      </w:r>
      <w:r w:rsidR="00E027F3" w:rsidRPr="007D47D5">
        <w:rPr>
          <w:szCs w:val="22"/>
          <w:lang w:val="sr-Latn-ME"/>
        </w:rPr>
        <w:t>HM</w:t>
      </w:r>
      <w:r w:rsidRPr="007D47D5">
        <w:rPr>
          <w:szCs w:val="22"/>
          <w:lang w:val="sr-Latn-ME"/>
        </w:rPr>
        <w:t xml:space="preserve"> 10% ne treba koristiti za vr</w:t>
      </w:r>
      <w:r w:rsidR="007511FA" w:rsidRPr="007D47D5">
        <w:rPr>
          <w:szCs w:val="22"/>
          <w:lang w:val="sr-Latn-ME"/>
        </w:rPr>
        <w:t>ij</w:t>
      </w:r>
      <w:r w:rsidRPr="007D47D5">
        <w:rPr>
          <w:szCs w:val="22"/>
          <w:lang w:val="sr-Latn-ME"/>
        </w:rPr>
        <w:t>eme dojenja, osim ukoliko je to zaista neophodno.</w:t>
      </w:r>
    </w:p>
    <w:p w14:paraId="460AD59E" w14:textId="77777777" w:rsidR="0005641D" w:rsidRPr="007D47D5" w:rsidRDefault="0005641D" w:rsidP="009B396A">
      <w:pPr>
        <w:rPr>
          <w:szCs w:val="22"/>
          <w:lang w:val="sr-Latn-ME"/>
        </w:rPr>
      </w:pPr>
    </w:p>
    <w:p w14:paraId="4BEB2AD8" w14:textId="77777777" w:rsidR="00CE09F3" w:rsidRPr="007D47D5" w:rsidRDefault="00CE09F3" w:rsidP="009B396A">
      <w:pPr>
        <w:rPr>
          <w:b/>
          <w:bCs/>
          <w:spacing w:val="-8"/>
          <w:szCs w:val="22"/>
          <w:lang w:val="sr-Latn-ME"/>
        </w:rPr>
      </w:pPr>
      <w:r w:rsidRPr="007D47D5">
        <w:rPr>
          <w:b/>
          <w:bCs/>
          <w:spacing w:val="-8"/>
          <w:szCs w:val="22"/>
          <w:lang w:val="sr-Latn-ME"/>
        </w:rPr>
        <w:t>4.7. Uticaj l</w:t>
      </w:r>
      <w:r w:rsidR="00B3063F" w:rsidRPr="007D47D5">
        <w:rPr>
          <w:b/>
          <w:bCs/>
          <w:spacing w:val="-8"/>
          <w:szCs w:val="22"/>
          <w:lang w:val="sr-Latn-ME"/>
        </w:rPr>
        <w:t>ij</w:t>
      </w:r>
      <w:r w:rsidRPr="007D47D5">
        <w:rPr>
          <w:b/>
          <w:bCs/>
          <w:spacing w:val="-8"/>
          <w:szCs w:val="22"/>
          <w:lang w:val="sr-Latn-ME"/>
        </w:rPr>
        <w:t>eka na sposobnost upravljanja vozilima i rukovanja mašinama</w:t>
      </w:r>
    </w:p>
    <w:p w14:paraId="17D784F3" w14:textId="77777777" w:rsidR="00CE09F3" w:rsidRPr="007D47D5" w:rsidRDefault="00CE09F3" w:rsidP="009B396A">
      <w:pPr>
        <w:rPr>
          <w:szCs w:val="22"/>
          <w:lang w:val="sr-Latn-ME"/>
        </w:rPr>
      </w:pPr>
    </w:p>
    <w:p w14:paraId="42142802" w14:textId="34CF58C9" w:rsidR="00A95534" w:rsidRPr="007D47D5" w:rsidRDefault="00A95534" w:rsidP="009B396A">
      <w:pPr>
        <w:tabs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  <w:r w:rsidRPr="007D47D5">
        <w:rPr>
          <w:szCs w:val="22"/>
          <w:lang w:val="sr-Latn-ME"/>
        </w:rPr>
        <w:t xml:space="preserve">Nema podataka o uticaju manitola na sposobnost upravljanja </w:t>
      </w:r>
      <w:r w:rsidR="00D8671D" w:rsidRPr="007D47D5">
        <w:rPr>
          <w:szCs w:val="22"/>
          <w:lang w:val="sr-Latn-ME"/>
        </w:rPr>
        <w:t>vozilima i rukovanja mašinama</w:t>
      </w:r>
      <w:r w:rsidRPr="007D47D5">
        <w:rPr>
          <w:szCs w:val="22"/>
          <w:lang w:val="sr-Latn-ME"/>
        </w:rPr>
        <w:t xml:space="preserve">. </w:t>
      </w:r>
    </w:p>
    <w:p w14:paraId="1A4FA461" w14:textId="77777777" w:rsidR="00CE09F3" w:rsidRPr="007D47D5" w:rsidRDefault="00CE09F3" w:rsidP="009B396A">
      <w:pPr>
        <w:rPr>
          <w:szCs w:val="22"/>
          <w:lang w:val="sr-Latn-ME"/>
        </w:rPr>
      </w:pPr>
    </w:p>
    <w:p w14:paraId="7C61D3EF" w14:textId="77777777" w:rsidR="00CE09F3" w:rsidRPr="007D47D5" w:rsidRDefault="00CE09F3" w:rsidP="009B396A">
      <w:pPr>
        <w:rPr>
          <w:b/>
          <w:bCs/>
          <w:szCs w:val="22"/>
          <w:lang w:val="sr-Latn-ME"/>
        </w:rPr>
      </w:pPr>
      <w:r w:rsidRPr="007D47D5">
        <w:rPr>
          <w:b/>
          <w:bCs/>
          <w:szCs w:val="22"/>
          <w:lang w:val="sr-Latn-ME"/>
        </w:rPr>
        <w:t>4.8. Neželjena dejstva</w:t>
      </w:r>
    </w:p>
    <w:p w14:paraId="500C6897" w14:textId="77777777" w:rsidR="00CE09F3" w:rsidRPr="007D47D5" w:rsidRDefault="00CE09F3" w:rsidP="009B396A">
      <w:pPr>
        <w:rPr>
          <w:noProof/>
          <w:szCs w:val="22"/>
          <w:u w:val="single"/>
          <w:lang w:val="sr-Latn-ME"/>
        </w:rPr>
      </w:pPr>
    </w:p>
    <w:p w14:paraId="39695E4E" w14:textId="47C32BC9" w:rsidR="00B7277E" w:rsidRPr="007D47D5" w:rsidRDefault="00B7277E" w:rsidP="009B396A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>U tabeli su navedena neželjena dejstva koja su prijavljivana u postmarketinškom praćenju, a grupisan</w:t>
      </w:r>
      <w:r w:rsidR="00645102" w:rsidRPr="007D47D5">
        <w:rPr>
          <w:szCs w:val="22"/>
          <w:lang w:val="sr-Latn-ME"/>
        </w:rPr>
        <w:t>a</w:t>
      </w:r>
      <w:r w:rsidRPr="007D47D5">
        <w:rPr>
          <w:szCs w:val="22"/>
          <w:lang w:val="sr-Latn-ME"/>
        </w:rPr>
        <w:t xml:space="preserve"> po MedDRA-klasifikaciji sistema organa i rangiran</w:t>
      </w:r>
      <w:r w:rsidR="00645102" w:rsidRPr="007D47D5">
        <w:rPr>
          <w:szCs w:val="22"/>
          <w:lang w:val="sr-Latn-ME"/>
        </w:rPr>
        <w:t>a</w:t>
      </w:r>
      <w:r w:rsidRPr="007D47D5">
        <w:rPr>
          <w:szCs w:val="22"/>
          <w:lang w:val="sr-Latn-ME"/>
        </w:rPr>
        <w:t xml:space="preserve"> prema učestalosti: veoma često (≥ 1/10); često (≥ 1/100 do &lt; 1/10); povremeno (≥ 1/1000 do &lt; 1/100); r</w:t>
      </w:r>
      <w:r w:rsidR="00E1320E" w:rsidRPr="007D47D5">
        <w:rPr>
          <w:szCs w:val="22"/>
          <w:lang w:val="sr-Latn-ME"/>
        </w:rPr>
        <w:t>ij</w:t>
      </w:r>
      <w:r w:rsidRPr="007D47D5">
        <w:rPr>
          <w:szCs w:val="22"/>
          <w:lang w:val="sr-Latn-ME"/>
        </w:rPr>
        <w:t>etko (≥ 1/10000 do &lt; 1/1000); veoma r</w:t>
      </w:r>
      <w:r w:rsidR="0031208A" w:rsidRPr="007D47D5">
        <w:rPr>
          <w:szCs w:val="22"/>
          <w:lang w:val="sr-Latn-ME"/>
        </w:rPr>
        <w:t>ij</w:t>
      </w:r>
      <w:r w:rsidRPr="007D47D5">
        <w:rPr>
          <w:szCs w:val="22"/>
          <w:lang w:val="sr-Latn-ME"/>
        </w:rPr>
        <w:t>etko (&lt; 1/10000); nepoznato (</w:t>
      </w:r>
      <w:r w:rsidR="00645102" w:rsidRPr="007D47D5">
        <w:rPr>
          <w:szCs w:val="22"/>
          <w:lang w:val="sr-Latn-ME"/>
        </w:rPr>
        <w:t xml:space="preserve">učestalost se </w:t>
      </w:r>
      <w:r w:rsidRPr="007D47D5">
        <w:rPr>
          <w:szCs w:val="22"/>
          <w:lang w:val="sr-Latn-ME"/>
        </w:rPr>
        <w:t>ne može proc</w:t>
      </w:r>
      <w:r w:rsidR="00645102" w:rsidRPr="007D47D5">
        <w:rPr>
          <w:szCs w:val="22"/>
          <w:lang w:val="sr-Latn-ME"/>
        </w:rPr>
        <w:t>i</w:t>
      </w:r>
      <w:r w:rsidR="00DD3E01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eniti na osnovu dostupnih podataka).</w:t>
      </w:r>
    </w:p>
    <w:p w14:paraId="590C1F9A" w14:textId="77777777" w:rsidR="00A95534" w:rsidRPr="007D47D5" w:rsidRDefault="00A95534" w:rsidP="009B396A">
      <w:pPr>
        <w:rPr>
          <w:szCs w:val="22"/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88"/>
        <w:gridCol w:w="5205"/>
        <w:gridCol w:w="1124"/>
      </w:tblGrid>
      <w:tr w:rsidR="007109A0" w:rsidRPr="007D47D5" w14:paraId="5306120F" w14:textId="77777777" w:rsidTr="0016057F">
        <w:trPr>
          <w:trHeight w:val="20"/>
        </w:trPr>
        <w:tc>
          <w:tcPr>
            <w:tcW w:w="1491" w:type="pct"/>
            <w:vAlign w:val="center"/>
          </w:tcPr>
          <w:p w14:paraId="59ACFD80" w14:textId="77777777" w:rsidR="007109A0" w:rsidRPr="007D47D5" w:rsidRDefault="007109A0" w:rsidP="0016057F">
            <w:pPr>
              <w:jc w:val="left"/>
              <w:rPr>
                <w:b/>
                <w:szCs w:val="22"/>
                <w:lang w:val="sr-Latn-ME"/>
              </w:rPr>
            </w:pPr>
            <w:r w:rsidRPr="007D47D5">
              <w:rPr>
                <w:b/>
                <w:szCs w:val="22"/>
                <w:lang w:val="sr-Latn-ME"/>
              </w:rPr>
              <w:t>MedDRA klasa sistema organa</w:t>
            </w:r>
          </w:p>
        </w:tc>
        <w:tc>
          <w:tcPr>
            <w:tcW w:w="2886" w:type="pct"/>
            <w:vAlign w:val="center"/>
          </w:tcPr>
          <w:p w14:paraId="1C9EE4B7" w14:textId="2777FFFF" w:rsidR="007109A0" w:rsidRPr="007D47D5" w:rsidRDefault="007109A0" w:rsidP="0016057F">
            <w:pPr>
              <w:jc w:val="left"/>
              <w:rPr>
                <w:b/>
                <w:szCs w:val="22"/>
                <w:lang w:val="sr-Latn-ME"/>
              </w:rPr>
            </w:pPr>
            <w:r w:rsidRPr="007D47D5">
              <w:rPr>
                <w:b/>
                <w:szCs w:val="22"/>
                <w:lang w:val="sr-Latn-ME"/>
              </w:rPr>
              <w:t>Neželjena dejstva</w:t>
            </w:r>
          </w:p>
        </w:tc>
        <w:tc>
          <w:tcPr>
            <w:tcW w:w="623" w:type="pct"/>
            <w:vAlign w:val="center"/>
          </w:tcPr>
          <w:p w14:paraId="16B9051E" w14:textId="77777777" w:rsidR="007109A0" w:rsidRPr="007D47D5" w:rsidRDefault="007109A0" w:rsidP="0016057F">
            <w:pPr>
              <w:jc w:val="left"/>
              <w:rPr>
                <w:b/>
                <w:szCs w:val="22"/>
                <w:lang w:val="sr-Latn-ME"/>
              </w:rPr>
            </w:pPr>
            <w:r w:rsidRPr="007D47D5">
              <w:rPr>
                <w:b/>
                <w:szCs w:val="22"/>
                <w:lang w:val="sr-Latn-ME"/>
              </w:rPr>
              <w:t xml:space="preserve">Učestalost </w:t>
            </w:r>
          </w:p>
        </w:tc>
      </w:tr>
      <w:tr w:rsidR="007109A0" w:rsidRPr="007D47D5" w14:paraId="02BD9466" w14:textId="77777777" w:rsidTr="0016057F">
        <w:trPr>
          <w:trHeight w:val="20"/>
        </w:trPr>
        <w:tc>
          <w:tcPr>
            <w:tcW w:w="1491" w:type="pct"/>
            <w:vMerge w:val="restart"/>
            <w:vAlign w:val="center"/>
          </w:tcPr>
          <w:p w14:paraId="2AEFB233" w14:textId="69221F7B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Poremećaji imunog sistema</w:t>
            </w:r>
          </w:p>
        </w:tc>
        <w:tc>
          <w:tcPr>
            <w:tcW w:w="2886" w:type="pct"/>
            <w:vAlign w:val="center"/>
          </w:tcPr>
          <w:p w14:paraId="489425D2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Alergijske reakcije</w:t>
            </w:r>
          </w:p>
        </w:tc>
        <w:tc>
          <w:tcPr>
            <w:tcW w:w="623" w:type="pct"/>
            <w:vMerge w:val="restart"/>
            <w:vAlign w:val="center"/>
          </w:tcPr>
          <w:p w14:paraId="767BB437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Nepoznato</w:t>
            </w:r>
          </w:p>
        </w:tc>
      </w:tr>
      <w:tr w:rsidR="007109A0" w:rsidRPr="007D47D5" w14:paraId="31EA9CAD" w14:textId="77777777" w:rsidTr="0016057F">
        <w:trPr>
          <w:trHeight w:val="20"/>
        </w:trPr>
        <w:tc>
          <w:tcPr>
            <w:tcW w:w="1491" w:type="pct"/>
            <w:vMerge/>
            <w:vAlign w:val="center"/>
          </w:tcPr>
          <w:p w14:paraId="3DF2CE9E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886" w:type="pct"/>
            <w:tcBorders>
              <w:bottom w:val="single" w:sz="4" w:space="0" w:color="auto"/>
            </w:tcBorders>
            <w:vAlign w:val="center"/>
          </w:tcPr>
          <w:p w14:paraId="26ED5AC5" w14:textId="77777777" w:rsidR="007109A0" w:rsidRPr="007D47D5" w:rsidRDefault="007109A0" w:rsidP="0016057F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 xml:space="preserve">Anafilaktička reakcija – uključujući i anafilaktički šok </w:t>
            </w:r>
            <w:r w:rsidRPr="007D47D5">
              <w:rPr>
                <w:rFonts w:eastAsia="TimesNewRoman"/>
                <w:szCs w:val="22"/>
                <w:lang w:val="sr-Latn-ME"/>
              </w:rPr>
              <w:t>koji može da se ispolji na koži, gastrointestinalnom traktu, i u vidu teških cirkulatornih (hipotenzija) i respiratornih manifestacija (npr. dispneja).</w:t>
            </w:r>
          </w:p>
        </w:tc>
        <w:tc>
          <w:tcPr>
            <w:tcW w:w="623" w:type="pct"/>
            <w:vMerge/>
            <w:vAlign w:val="center"/>
          </w:tcPr>
          <w:p w14:paraId="7ABFFA19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</w:tr>
      <w:tr w:rsidR="007109A0" w:rsidRPr="007D47D5" w14:paraId="5042D533" w14:textId="77777777" w:rsidTr="0016057F">
        <w:trPr>
          <w:trHeight w:val="20"/>
        </w:trPr>
        <w:tc>
          <w:tcPr>
            <w:tcW w:w="1491" w:type="pct"/>
            <w:vMerge/>
            <w:vAlign w:val="center"/>
          </w:tcPr>
          <w:p w14:paraId="10895B9D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886" w:type="pct"/>
            <w:tcBorders>
              <w:bottom w:val="single" w:sz="4" w:space="0" w:color="auto"/>
            </w:tcBorders>
            <w:vAlign w:val="center"/>
          </w:tcPr>
          <w:p w14:paraId="008C4372" w14:textId="28087C61" w:rsidR="007109A0" w:rsidRPr="007D47D5" w:rsidRDefault="007109A0" w:rsidP="0016057F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D47D5">
              <w:rPr>
                <w:rFonts w:eastAsia="TimesNewRoman"/>
                <w:szCs w:val="22"/>
                <w:lang w:val="sr-Latn-ME"/>
              </w:rPr>
              <w:t>Druge reakcije preos</w:t>
            </w:r>
            <w:r w:rsidR="009B2806" w:rsidRPr="007D47D5">
              <w:rPr>
                <w:rFonts w:eastAsia="TimesNewRoman"/>
                <w:szCs w:val="22"/>
                <w:lang w:val="sr-Latn-ME"/>
              </w:rPr>
              <w:t>j</w:t>
            </w:r>
            <w:r w:rsidRPr="007D47D5">
              <w:rPr>
                <w:rFonts w:eastAsia="TimesNewRoman"/>
                <w:szCs w:val="22"/>
                <w:lang w:val="sr-Latn-ME"/>
              </w:rPr>
              <w:t>etljivosti/reakcije vezane za davanje infuzije uključuju:</w:t>
            </w:r>
          </w:p>
          <w:p w14:paraId="200422BD" w14:textId="77777777" w:rsidR="007109A0" w:rsidRPr="007D47D5" w:rsidRDefault="007109A0" w:rsidP="0016057F">
            <w:pPr>
              <w:pStyle w:val="ListParagraph"/>
              <w:numPr>
                <w:ilvl w:val="0"/>
                <w:numId w:val="18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D47D5">
              <w:rPr>
                <w:rFonts w:eastAsia="TimesNewRoman"/>
                <w:szCs w:val="22"/>
                <w:lang w:val="sr-Latn-ME"/>
              </w:rPr>
              <w:t>hipertenziju,</w:t>
            </w:r>
          </w:p>
          <w:p w14:paraId="59B57A96" w14:textId="77777777" w:rsidR="007109A0" w:rsidRPr="007D47D5" w:rsidRDefault="007109A0" w:rsidP="0016057F">
            <w:pPr>
              <w:pStyle w:val="ListParagraph"/>
              <w:numPr>
                <w:ilvl w:val="0"/>
                <w:numId w:val="18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D47D5">
              <w:rPr>
                <w:rFonts w:eastAsia="TimesNewRoman"/>
                <w:szCs w:val="22"/>
                <w:lang w:val="sr-Latn-ME"/>
              </w:rPr>
              <w:t>pireksiju,</w:t>
            </w:r>
          </w:p>
          <w:p w14:paraId="222CAE3D" w14:textId="77777777" w:rsidR="007109A0" w:rsidRPr="007D47D5" w:rsidRDefault="007109A0" w:rsidP="0016057F">
            <w:pPr>
              <w:pStyle w:val="ListParagraph"/>
              <w:numPr>
                <w:ilvl w:val="0"/>
                <w:numId w:val="18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D47D5">
              <w:rPr>
                <w:rFonts w:eastAsia="TimesNewRoman"/>
                <w:szCs w:val="22"/>
                <w:lang w:val="sr-Latn-ME"/>
              </w:rPr>
              <w:t>jezu,</w:t>
            </w:r>
          </w:p>
          <w:p w14:paraId="27251EF2" w14:textId="77777777" w:rsidR="007109A0" w:rsidRPr="007D47D5" w:rsidRDefault="007109A0" w:rsidP="0016057F">
            <w:pPr>
              <w:pStyle w:val="ListParagraph"/>
              <w:numPr>
                <w:ilvl w:val="0"/>
                <w:numId w:val="18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D47D5">
              <w:rPr>
                <w:rFonts w:eastAsia="TimesNewRoman"/>
                <w:szCs w:val="22"/>
                <w:lang w:val="sr-Latn-ME"/>
              </w:rPr>
              <w:t>znojenje,</w:t>
            </w:r>
          </w:p>
          <w:p w14:paraId="5620FA03" w14:textId="77777777" w:rsidR="007109A0" w:rsidRPr="007D47D5" w:rsidRDefault="007109A0" w:rsidP="0016057F">
            <w:pPr>
              <w:pStyle w:val="ListParagraph"/>
              <w:numPr>
                <w:ilvl w:val="0"/>
                <w:numId w:val="18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D47D5">
              <w:rPr>
                <w:rFonts w:eastAsia="TimesNewRoman"/>
                <w:szCs w:val="22"/>
                <w:lang w:val="sr-Latn-ME"/>
              </w:rPr>
              <w:t>kašalj,</w:t>
            </w:r>
          </w:p>
          <w:p w14:paraId="4A242599" w14:textId="77777777" w:rsidR="007109A0" w:rsidRPr="007D47D5" w:rsidRDefault="007109A0" w:rsidP="0016057F">
            <w:pPr>
              <w:pStyle w:val="ListParagraph"/>
              <w:numPr>
                <w:ilvl w:val="0"/>
                <w:numId w:val="18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D47D5">
              <w:rPr>
                <w:rFonts w:eastAsia="TimesNewRoman"/>
                <w:szCs w:val="22"/>
                <w:lang w:val="sr-Latn-ME"/>
              </w:rPr>
              <w:t>mišićno-koštanu ukočenost i mijalgiju,</w:t>
            </w:r>
          </w:p>
          <w:p w14:paraId="67C3369F" w14:textId="77777777" w:rsidR="007109A0" w:rsidRPr="007D47D5" w:rsidRDefault="007109A0" w:rsidP="0016057F">
            <w:pPr>
              <w:pStyle w:val="ListParagraph"/>
              <w:numPr>
                <w:ilvl w:val="0"/>
                <w:numId w:val="18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D47D5">
              <w:rPr>
                <w:rFonts w:eastAsia="TimesNewRoman"/>
                <w:szCs w:val="22"/>
                <w:lang w:val="sr-Latn-ME"/>
              </w:rPr>
              <w:t>urtikariju/osip,</w:t>
            </w:r>
          </w:p>
          <w:p w14:paraId="47135C03" w14:textId="77777777" w:rsidR="007109A0" w:rsidRPr="007D47D5" w:rsidRDefault="007109A0" w:rsidP="0016057F">
            <w:pPr>
              <w:pStyle w:val="ListParagraph"/>
              <w:numPr>
                <w:ilvl w:val="0"/>
                <w:numId w:val="18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D47D5">
              <w:rPr>
                <w:rFonts w:eastAsia="TimesNewRoman"/>
                <w:szCs w:val="22"/>
                <w:lang w:val="sr-Latn-ME"/>
              </w:rPr>
              <w:t>pruritus,</w:t>
            </w:r>
          </w:p>
          <w:p w14:paraId="4CBDA84B" w14:textId="77777777" w:rsidR="007109A0" w:rsidRPr="007D47D5" w:rsidRDefault="007109A0" w:rsidP="0016057F">
            <w:pPr>
              <w:pStyle w:val="ListParagraph"/>
              <w:numPr>
                <w:ilvl w:val="0"/>
                <w:numId w:val="18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D47D5">
              <w:rPr>
                <w:rFonts w:eastAsia="TimesNewRoman"/>
                <w:szCs w:val="22"/>
                <w:lang w:val="sr-Latn-ME"/>
              </w:rPr>
              <w:t>generalizovani bol,</w:t>
            </w:r>
          </w:p>
          <w:p w14:paraId="22EE30D8" w14:textId="5B35937C" w:rsidR="007109A0" w:rsidRPr="007D47D5" w:rsidRDefault="007109A0" w:rsidP="0016057F">
            <w:pPr>
              <w:pStyle w:val="ListParagraph"/>
              <w:numPr>
                <w:ilvl w:val="0"/>
                <w:numId w:val="18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D47D5">
              <w:rPr>
                <w:rFonts w:eastAsia="TimesNewRoman"/>
                <w:szCs w:val="22"/>
                <w:lang w:val="sr-Latn-ME"/>
              </w:rPr>
              <w:lastRenderedPageBreak/>
              <w:t>os</w:t>
            </w:r>
            <w:r w:rsidR="00DD3E01" w:rsidRPr="007D47D5">
              <w:rPr>
                <w:rFonts w:eastAsia="TimesNewRoman"/>
                <w:szCs w:val="22"/>
                <w:lang w:val="sr-Latn-ME"/>
              </w:rPr>
              <w:t>j</w:t>
            </w:r>
            <w:r w:rsidRPr="007D47D5">
              <w:rPr>
                <w:rFonts w:eastAsia="TimesNewRoman"/>
                <w:szCs w:val="22"/>
                <w:lang w:val="sr-Latn-ME"/>
              </w:rPr>
              <w:t>ećaj nelagodnosti,</w:t>
            </w:r>
          </w:p>
          <w:p w14:paraId="26D4A204" w14:textId="77777777" w:rsidR="007109A0" w:rsidRPr="007D47D5" w:rsidRDefault="007109A0" w:rsidP="0016057F">
            <w:pPr>
              <w:pStyle w:val="ListParagraph"/>
              <w:numPr>
                <w:ilvl w:val="0"/>
                <w:numId w:val="18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D47D5">
              <w:rPr>
                <w:rFonts w:eastAsia="TimesNewRoman"/>
                <w:szCs w:val="22"/>
                <w:lang w:val="sr-Latn-ME"/>
              </w:rPr>
              <w:t>mučninu,</w:t>
            </w:r>
          </w:p>
          <w:p w14:paraId="46583B3C" w14:textId="77777777" w:rsidR="007109A0" w:rsidRPr="007D47D5" w:rsidRDefault="007109A0" w:rsidP="0016057F">
            <w:pPr>
              <w:pStyle w:val="ListParagraph"/>
              <w:numPr>
                <w:ilvl w:val="0"/>
                <w:numId w:val="18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D47D5">
              <w:rPr>
                <w:rFonts w:eastAsia="TimesNewRoman"/>
                <w:szCs w:val="22"/>
                <w:lang w:val="sr-Latn-ME"/>
              </w:rPr>
              <w:t>povraćanje</w:t>
            </w:r>
          </w:p>
          <w:p w14:paraId="41E54716" w14:textId="77777777" w:rsidR="007109A0" w:rsidRPr="007D47D5" w:rsidRDefault="007109A0" w:rsidP="0016057F">
            <w:pPr>
              <w:pStyle w:val="ListParagraph"/>
              <w:numPr>
                <w:ilvl w:val="0"/>
                <w:numId w:val="18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D47D5">
              <w:rPr>
                <w:rFonts w:eastAsia="TimesNewRoman"/>
                <w:szCs w:val="22"/>
                <w:lang w:val="sr-Latn-ME"/>
              </w:rPr>
              <w:t>glavobolju.</w:t>
            </w:r>
          </w:p>
        </w:tc>
        <w:tc>
          <w:tcPr>
            <w:tcW w:w="623" w:type="pct"/>
            <w:vMerge/>
            <w:vAlign w:val="center"/>
          </w:tcPr>
          <w:p w14:paraId="13E4EC1D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</w:tr>
      <w:tr w:rsidR="007109A0" w:rsidRPr="007D47D5" w14:paraId="22652127" w14:textId="77777777" w:rsidTr="0016057F">
        <w:trPr>
          <w:trHeight w:val="20"/>
        </w:trPr>
        <w:tc>
          <w:tcPr>
            <w:tcW w:w="1491" w:type="pct"/>
            <w:vMerge w:val="restart"/>
            <w:vAlign w:val="center"/>
          </w:tcPr>
          <w:p w14:paraId="2EF9D600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Poremećaji metabolizma i ishrane</w:t>
            </w:r>
          </w:p>
        </w:tc>
        <w:tc>
          <w:tcPr>
            <w:tcW w:w="2886" w:type="pct"/>
            <w:tcBorders>
              <w:bottom w:val="single" w:sz="4" w:space="0" w:color="auto"/>
            </w:tcBorders>
            <w:vAlign w:val="center"/>
          </w:tcPr>
          <w:p w14:paraId="41939AFC" w14:textId="77777777" w:rsidR="007109A0" w:rsidRPr="007D47D5" w:rsidRDefault="007109A0" w:rsidP="0016057F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 xml:space="preserve">Disbalans tečnosti i elektrolita </w:t>
            </w:r>
            <w:r w:rsidRPr="007D47D5">
              <w:rPr>
                <w:rFonts w:eastAsia="TimesNewRoman"/>
                <w:szCs w:val="22"/>
                <w:lang w:val="sr-Latn-ME"/>
              </w:rPr>
              <w:t>uključuje:</w:t>
            </w:r>
          </w:p>
          <w:p w14:paraId="56AD9F58" w14:textId="77777777" w:rsidR="007109A0" w:rsidRPr="007D47D5" w:rsidRDefault="007109A0" w:rsidP="0016057F">
            <w:pPr>
              <w:pStyle w:val="ListParagraph"/>
              <w:numPr>
                <w:ilvl w:val="0"/>
                <w:numId w:val="18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D47D5">
              <w:rPr>
                <w:rFonts w:eastAsia="TimesNewRoman"/>
                <w:szCs w:val="22"/>
                <w:lang w:val="sr-Latn-ME"/>
              </w:rPr>
              <w:t>hipervolemiju,</w:t>
            </w:r>
          </w:p>
          <w:p w14:paraId="5DC6DF17" w14:textId="77777777" w:rsidR="007109A0" w:rsidRPr="007D47D5" w:rsidRDefault="007109A0" w:rsidP="0016057F">
            <w:pPr>
              <w:pStyle w:val="ListParagraph"/>
              <w:numPr>
                <w:ilvl w:val="0"/>
                <w:numId w:val="18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D47D5">
              <w:rPr>
                <w:rFonts w:eastAsia="TimesNewRoman"/>
                <w:szCs w:val="22"/>
                <w:lang w:val="sr-Latn-ME"/>
              </w:rPr>
              <w:t>periferne edeme,</w:t>
            </w:r>
          </w:p>
          <w:p w14:paraId="31695351" w14:textId="77777777" w:rsidR="007109A0" w:rsidRPr="007D47D5" w:rsidRDefault="007109A0" w:rsidP="0016057F">
            <w:pPr>
              <w:pStyle w:val="ListParagraph"/>
              <w:numPr>
                <w:ilvl w:val="0"/>
                <w:numId w:val="18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D47D5">
              <w:rPr>
                <w:rFonts w:eastAsia="TimesNewRoman"/>
                <w:szCs w:val="22"/>
                <w:lang w:val="sr-Latn-ME"/>
              </w:rPr>
              <w:t>dehidrataciju,</w:t>
            </w:r>
          </w:p>
          <w:p w14:paraId="30AE1BB9" w14:textId="77777777" w:rsidR="007109A0" w:rsidRPr="007D47D5" w:rsidRDefault="007109A0" w:rsidP="0016057F">
            <w:pPr>
              <w:pStyle w:val="ListParagraph"/>
              <w:numPr>
                <w:ilvl w:val="0"/>
                <w:numId w:val="18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D47D5">
              <w:rPr>
                <w:rFonts w:eastAsia="TimesNewRoman"/>
                <w:szCs w:val="22"/>
                <w:lang w:val="sr-Latn-ME"/>
              </w:rPr>
              <w:t>hiponatremiju,</w:t>
            </w:r>
          </w:p>
          <w:p w14:paraId="226A651F" w14:textId="77777777" w:rsidR="007109A0" w:rsidRPr="007D47D5" w:rsidRDefault="007109A0" w:rsidP="0016057F">
            <w:pPr>
              <w:pStyle w:val="ListParagraph"/>
              <w:numPr>
                <w:ilvl w:val="0"/>
                <w:numId w:val="18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D47D5">
              <w:rPr>
                <w:rFonts w:eastAsia="TimesNewRoman"/>
                <w:szCs w:val="22"/>
                <w:lang w:val="sr-Latn-ME"/>
              </w:rPr>
              <w:t>hipernatremiju,</w:t>
            </w:r>
          </w:p>
          <w:p w14:paraId="66B612BA" w14:textId="77777777" w:rsidR="007109A0" w:rsidRPr="007D47D5" w:rsidRDefault="007109A0" w:rsidP="0016057F">
            <w:pPr>
              <w:pStyle w:val="ListParagraph"/>
              <w:numPr>
                <w:ilvl w:val="0"/>
                <w:numId w:val="18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D47D5">
              <w:rPr>
                <w:rFonts w:eastAsia="TimesNewRoman"/>
                <w:szCs w:val="22"/>
                <w:lang w:val="sr-Latn-ME"/>
              </w:rPr>
              <w:t>hiperkalemiju,</w:t>
            </w:r>
          </w:p>
          <w:p w14:paraId="05F75E27" w14:textId="062E434E" w:rsidR="007109A0" w:rsidRPr="007D47D5" w:rsidRDefault="007109A0" w:rsidP="0016057F">
            <w:pPr>
              <w:pStyle w:val="ListParagraph"/>
              <w:numPr>
                <w:ilvl w:val="0"/>
                <w:numId w:val="18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D47D5">
              <w:rPr>
                <w:rFonts w:eastAsia="TimesNewRoman"/>
                <w:szCs w:val="22"/>
                <w:lang w:val="sr-Latn-ME"/>
              </w:rPr>
              <w:t>hipokalemiju</w:t>
            </w:r>
            <w:r w:rsidR="00DD17B1" w:rsidRPr="007D47D5">
              <w:rPr>
                <w:rFonts w:eastAsia="TimesNewRoman"/>
                <w:szCs w:val="22"/>
                <w:lang w:val="sr-Latn-ME"/>
              </w:rPr>
              <w:t>.</w:t>
            </w:r>
          </w:p>
        </w:tc>
        <w:tc>
          <w:tcPr>
            <w:tcW w:w="623" w:type="pct"/>
            <w:vMerge w:val="restart"/>
            <w:vAlign w:val="center"/>
          </w:tcPr>
          <w:p w14:paraId="7DE3ACB2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Nepoznato</w:t>
            </w:r>
          </w:p>
        </w:tc>
      </w:tr>
      <w:tr w:rsidR="007109A0" w:rsidRPr="007D47D5" w14:paraId="18655703" w14:textId="77777777" w:rsidTr="0016057F">
        <w:trPr>
          <w:trHeight w:val="20"/>
        </w:trPr>
        <w:tc>
          <w:tcPr>
            <w:tcW w:w="1491" w:type="pct"/>
            <w:vMerge/>
            <w:vAlign w:val="center"/>
          </w:tcPr>
          <w:p w14:paraId="1CB58BA5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886" w:type="pct"/>
            <w:tcBorders>
              <w:bottom w:val="single" w:sz="4" w:space="0" w:color="auto"/>
            </w:tcBorders>
            <w:vAlign w:val="center"/>
          </w:tcPr>
          <w:p w14:paraId="7BBAEE70" w14:textId="77777777" w:rsidR="007109A0" w:rsidRPr="007D47D5" w:rsidRDefault="007109A0" w:rsidP="0016057F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7D47D5">
              <w:rPr>
                <w:rFonts w:eastAsia="TimesNewRoman"/>
                <w:szCs w:val="22"/>
                <w:lang w:val="sr-Latn-ME"/>
              </w:rPr>
              <w:t>Metabolička acidoza</w:t>
            </w:r>
          </w:p>
        </w:tc>
        <w:tc>
          <w:tcPr>
            <w:tcW w:w="623" w:type="pct"/>
            <w:vMerge/>
            <w:vAlign w:val="center"/>
          </w:tcPr>
          <w:p w14:paraId="4D5A330D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</w:tr>
      <w:tr w:rsidR="007109A0" w:rsidRPr="007D47D5" w14:paraId="3A93413D" w14:textId="77777777" w:rsidTr="0016057F">
        <w:trPr>
          <w:trHeight w:val="20"/>
        </w:trPr>
        <w:tc>
          <w:tcPr>
            <w:tcW w:w="1491" w:type="pct"/>
            <w:vMerge w:val="restart"/>
            <w:vAlign w:val="center"/>
          </w:tcPr>
          <w:p w14:paraId="02C7C70A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Poremećaji nervnog sistema</w:t>
            </w:r>
          </w:p>
        </w:tc>
        <w:tc>
          <w:tcPr>
            <w:tcW w:w="2886" w:type="pct"/>
            <w:vAlign w:val="center"/>
          </w:tcPr>
          <w:p w14:paraId="452B7FE8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Glavobolja</w:t>
            </w:r>
          </w:p>
        </w:tc>
        <w:tc>
          <w:tcPr>
            <w:tcW w:w="623" w:type="pct"/>
            <w:vMerge w:val="restart"/>
            <w:vAlign w:val="center"/>
          </w:tcPr>
          <w:p w14:paraId="30D6C6BE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Nepoznato</w:t>
            </w:r>
          </w:p>
        </w:tc>
      </w:tr>
      <w:tr w:rsidR="007109A0" w:rsidRPr="007D47D5" w14:paraId="14E962F9" w14:textId="77777777" w:rsidTr="0016057F">
        <w:trPr>
          <w:trHeight w:val="20"/>
        </w:trPr>
        <w:tc>
          <w:tcPr>
            <w:tcW w:w="1491" w:type="pct"/>
            <w:vMerge/>
            <w:vAlign w:val="center"/>
          </w:tcPr>
          <w:p w14:paraId="3E3A8F50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886" w:type="pct"/>
            <w:vAlign w:val="center"/>
          </w:tcPr>
          <w:p w14:paraId="6798B4D8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Vrtoglavica</w:t>
            </w:r>
          </w:p>
        </w:tc>
        <w:tc>
          <w:tcPr>
            <w:tcW w:w="623" w:type="pct"/>
            <w:vMerge/>
            <w:vAlign w:val="center"/>
          </w:tcPr>
          <w:p w14:paraId="685EB8EE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</w:tr>
      <w:tr w:rsidR="007109A0" w:rsidRPr="007D47D5" w14:paraId="0E1236F7" w14:textId="77777777" w:rsidTr="0016057F">
        <w:trPr>
          <w:trHeight w:val="20"/>
        </w:trPr>
        <w:tc>
          <w:tcPr>
            <w:tcW w:w="1491" w:type="pct"/>
            <w:vMerge/>
            <w:vAlign w:val="center"/>
          </w:tcPr>
          <w:p w14:paraId="58869C22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886" w:type="pct"/>
            <w:tcBorders>
              <w:bottom w:val="single" w:sz="4" w:space="0" w:color="auto"/>
            </w:tcBorders>
            <w:vAlign w:val="center"/>
          </w:tcPr>
          <w:p w14:paraId="63D71326" w14:textId="7993110C" w:rsidR="007109A0" w:rsidRPr="007D47D5" w:rsidRDefault="007109A0" w:rsidP="00B77DFC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Porast intrakranijalnog pritiska usl</w:t>
            </w:r>
            <w:r w:rsidR="00645102" w:rsidRPr="007D47D5">
              <w:rPr>
                <w:szCs w:val="22"/>
                <w:lang w:val="sr-Latn-ME"/>
              </w:rPr>
              <w:t>j</w:t>
            </w:r>
            <w:r w:rsidRPr="007D47D5">
              <w:rPr>
                <w:szCs w:val="22"/>
                <w:lang w:val="sr-Latn-ME"/>
              </w:rPr>
              <w:t xml:space="preserve">ed </w:t>
            </w:r>
            <w:r w:rsidRPr="007D47D5">
              <w:rPr>
                <w:i/>
                <w:szCs w:val="22"/>
                <w:lang w:val="sr-Latn-ME"/>
              </w:rPr>
              <w:t>rebound</w:t>
            </w:r>
            <w:r w:rsidRPr="007D47D5">
              <w:rPr>
                <w:szCs w:val="22"/>
                <w:lang w:val="sr-Latn-ME"/>
              </w:rPr>
              <w:t xml:space="preserve"> fenomena</w:t>
            </w:r>
          </w:p>
        </w:tc>
        <w:tc>
          <w:tcPr>
            <w:tcW w:w="623" w:type="pct"/>
            <w:vMerge/>
            <w:vAlign w:val="center"/>
          </w:tcPr>
          <w:p w14:paraId="4D068467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</w:tr>
      <w:tr w:rsidR="007109A0" w:rsidRPr="007D47D5" w14:paraId="405A1475" w14:textId="77777777" w:rsidTr="0016057F">
        <w:trPr>
          <w:trHeight w:val="20"/>
        </w:trPr>
        <w:tc>
          <w:tcPr>
            <w:tcW w:w="1491" w:type="pct"/>
            <w:vMerge/>
            <w:vAlign w:val="center"/>
          </w:tcPr>
          <w:p w14:paraId="6BD36982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886" w:type="pct"/>
            <w:tcBorders>
              <w:bottom w:val="nil"/>
            </w:tcBorders>
            <w:vAlign w:val="center"/>
          </w:tcPr>
          <w:p w14:paraId="2883A0E1" w14:textId="70B5E831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CNS toksičnost</w:t>
            </w:r>
            <w:r w:rsidR="002037A7" w:rsidRPr="007D47D5">
              <w:rPr>
                <w:szCs w:val="22"/>
                <w:lang w:val="sr-Latn-ME"/>
              </w:rPr>
              <w:t xml:space="preserve"> </w:t>
            </w:r>
            <w:r w:rsidRPr="007D47D5">
              <w:rPr>
                <w:szCs w:val="22"/>
                <w:lang w:val="sr-Latn-ME"/>
              </w:rPr>
              <w:t>koja se ispoljava kao:</w:t>
            </w:r>
          </w:p>
        </w:tc>
        <w:tc>
          <w:tcPr>
            <w:tcW w:w="623" w:type="pct"/>
            <w:vMerge/>
            <w:vAlign w:val="center"/>
          </w:tcPr>
          <w:p w14:paraId="5CBFACEE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</w:tr>
      <w:tr w:rsidR="007109A0" w:rsidRPr="007D47D5" w14:paraId="3F0FD6D2" w14:textId="77777777" w:rsidTr="0016057F">
        <w:trPr>
          <w:trHeight w:val="20"/>
        </w:trPr>
        <w:tc>
          <w:tcPr>
            <w:tcW w:w="1491" w:type="pct"/>
            <w:vMerge/>
            <w:vAlign w:val="center"/>
          </w:tcPr>
          <w:p w14:paraId="5ACF98DB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886" w:type="pct"/>
            <w:tcBorders>
              <w:top w:val="nil"/>
              <w:bottom w:val="nil"/>
            </w:tcBorders>
            <w:vAlign w:val="center"/>
          </w:tcPr>
          <w:p w14:paraId="6927E6EB" w14:textId="77777777" w:rsidR="007109A0" w:rsidRPr="007D47D5" w:rsidRDefault="007109A0" w:rsidP="0016057F">
            <w:pPr>
              <w:pStyle w:val="ListParagraph"/>
              <w:numPr>
                <w:ilvl w:val="0"/>
                <w:numId w:val="20"/>
              </w:numPr>
              <w:tabs>
                <w:tab w:val="clear" w:pos="284"/>
              </w:tabs>
              <w:ind w:left="317" w:hanging="317"/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konvulzije,</w:t>
            </w:r>
          </w:p>
        </w:tc>
        <w:tc>
          <w:tcPr>
            <w:tcW w:w="623" w:type="pct"/>
            <w:vMerge/>
            <w:vAlign w:val="center"/>
          </w:tcPr>
          <w:p w14:paraId="3AD2ABA6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</w:tr>
      <w:tr w:rsidR="007109A0" w:rsidRPr="007D47D5" w14:paraId="5E48648A" w14:textId="77777777" w:rsidTr="0016057F">
        <w:trPr>
          <w:trHeight w:val="20"/>
        </w:trPr>
        <w:tc>
          <w:tcPr>
            <w:tcW w:w="1491" w:type="pct"/>
            <w:vMerge/>
            <w:vAlign w:val="center"/>
          </w:tcPr>
          <w:p w14:paraId="5DB1161F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886" w:type="pct"/>
            <w:tcBorders>
              <w:top w:val="nil"/>
              <w:bottom w:val="nil"/>
            </w:tcBorders>
            <w:vAlign w:val="center"/>
          </w:tcPr>
          <w:p w14:paraId="6DAA8950" w14:textId="77777777" w:rsidR="007109A0" w:rsidRPr="007D47D5" w:rsidRDefault="007109A0" w:rsidP="0016057F">
            <w:pPr>
              <w:pStyle w:val="ListParagraph"/>
              <w:numPr>
                <w:ilvl w:val="0"/>
                <w:numId w:val="20"/>
              </w:numPr>
              <w:tabs>
                <w:tab w:val="clear" w:pos="284"/>
              </w:tabs>
              <w:ind w:left="317" w:hanging="317"/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koma,</w:t>
            </w:r>
          </w:p>
        </w:tc>
        <w:tc>
          <w:tcPr>
            <w:tcW w:w="623" w:type="pct"/>
            <w:vMerge/>
            <w:vAlign w:val="center"/>
          </w:tcPr>
          <w:p w14:paraId="4262AB0A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</w:tr>
      <w:tr w:rsidR="007109A0" w:rsidRPr="007D47D5" w14:paraId="02779056" w14:textId="77777777" w:rsidTr="0016057F">
        <w:trPr>
          <w:trHeight w:val="20"/>
        </w:trPr>
        <w:tc>
          <w:tcPr>
            <w:tcW w:w="1491" w:type="pct"/>
            <w:vMerge/>
            <w:vAlign w:val="center"/>
          </w:tcPr>
          <w:p w14:paraId="1A45EE08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886" w:type="pct"/>
            <w:tcBorders>
              <w:top w:val="nil"/>
              <w:bottom w:val="nil"/>
            </w:tcBorders>
            <w:vAlign w:val="center"/>
          </w:tcPr>
          <w:p w14:paraId="07C971F7" w14:textId="77777777" w:rsidR="007109A0" w:rsidRPr="007D47D5" w:rsidRDefault="007109A0" w:rsidP="0016057F">
            <w:pPr>
              <w:pStyle w:val="ListParagraph"/>
              <w:numPr>
                <w:ilvl w:val="0"/>
                <w:numId w:val="20"/>
              </w:numPr>
              <w:tabs>
                <w:tab w:val="clear" w:pos="284"/>
              </w:tabs>
              <w:ind w:left="317" w:hanging="317"/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konfuzija,</w:t>
            </w:r>
          </w:p>
        </w:tc>
        <w:tc>
          <w:tcPr>
            <w:tcW w:w="623" w:type="pct"/>
            <w:vMerge/>
            <w:vAlign w:val="center"/>
          </w:tcPr>
          <w:p w14:paraId="5625C807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</w:tr>
      <w:tr w:rsidR="007109A0" w:rsidRPr="007D47D5" w14:paraId="1B415299" w14:textId="77777777" w:rsidTr="0016057F">
        <w:trPr>
          <w:trHeight w:val="20"/>
        </w:trPr>
        <w:tc>
          <w:tcPr>
            <w:tcW w:w="1491" w:type="pct"/>
            <w:vMerge/>
            <w:vAlign w:val="center"/>
          </w:tcPr>
          <w:p w14:paraId="3FE8D3E9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886" w:type="pct"/>
            <w:tcBorders>
              <w:top w:val="nil"/>
            </w:tcBorders>
            <w:vAlign w:val="center"/>
          </w:tcPr>
          <w:p w14:paraId="621672FA" w14:textId="77777777" w:rsidR="007109A0" w:rsidRPr="007D47D5" w:rsidRDefault="007109A0" w:rsidP="0016057F">
            <w:pPr>
              <w:pStyle w:val="ListParagraph"/>
              <w:numPr>
                <w:ilvl w:val="0"/>
                <w:numId w:val="20"/>
              </w:numPr>
              <w:tabs>
                <w:tab w:val="clear" w:pos="284"/>
              </w:tabs>
              <w:ind w:left="317" w:hanging="317"/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letargija.</w:t>
            </w:r>
          </w:p>
        </w:tc>
        <w:tc>
          <w:tcPr>
            <w:tcW w:w="623" w:type="pct"/>
            <w:vMerge/>
            <w:vAlign w:val="center"/>
          </w:tcPr>
          <w:p w14:paraId="1245CFCB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</w:tr>
      <w:tr w:rsidR="007109A0" w:rsidRPr="007D47D5" w14:paraId="05819315" w14:textId="77777777" w:rsidTr="0016057F">
        <w:trPr>
          <w:trHeight w:val="20"/>
        </w:trPr>
        <w:tc>
          <w:tcPr>
            <w:tcW w:w="1491" w:type="pct"/>
            <w:vAlign w:val="center"/>
          </w:tcPr>
          <w:p w14:paraId="340A85BC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Poremećaji oka</w:t>
            </w:r>
          </w:p>
        </w:tc>
        <w:tc>
          <w:tcPr>
            <w:tcW w:w="2886" w:type="pct"/>
            <w:vAlign w:val="center"/>
          </w:tcPr>
          <w:p w14:paraId="12B94216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Zamućen vid</w:t>
            </w:r>
          </w:p>
        </w:tc>
        <w:tc>
          <w:tcPr>
            <w:tcW w:w="623" w:type="pct"/>
            <w:vAlign w:val="center"/>
          </w:tcPr>
          <w:p w14:paraId="6828EFBA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Nepoznato</w:t>
            </w:r>
          </w:p>
        </w:tc>
      </w:tr>
      <w:tr w:rsidR="007109A0" w:rsidRPr="007D47D5" w14:paraId="26210F57" w14:textId="77777777" w:rsidTr="0016057F">
        <w:trPr>
          <w:trHeight w:val="20"/>
        </w:trPr>
        <w:tc>
          <w:tcPr>
            <w:tcW w:w="1491" w:type="pct"/>
            <w:vMerge w:val="restart"/>
            <w:vAlign w:val="center"/>
          </w:tcPr>
          <w:p w14:paraId="56F43E4E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Kardiološki poremećaji</w:t>
            </w:r>
          </w:p>
        </w:tc>
        <w:tc>
          <w:tcPr>
            <w:tcW w:w="2886" w:type="pct"/>
            <w:vAlign w:val="center"/>
          </w:tcPr>
          <w:p w14:paraId="73072095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Srčane aritmije</w:t>
            </w:r>
          </w:p>
        </w:tc>
        <w:tc>
          <w:tcPr>
            <w:tcW w:w="623" w:type="pct"/>
            <w:vMerge w:val="restart"/>
            <w:vAlign w:val="center"/>
          </w:tcPr>
          <w:p w14:paraId="7379E3B2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Nepoznato</w:t>
            </w:r>
          </w:p>
        </w:tc>
      </w:tr>
      <w:tr w:rsidR="007109A0" w:rsidRPr="007D47D5" w14:paraId="3CB6B60A" w14:textId="77777777" w:rsidTr="0016057F">
        <w:trPr>
          <w:trHeight w:val="20"/>
        </w:trPr>
        <w:tc>
          <w:tcPr>
            <w:tcW w:w="1491" w:type="pct"/>
            <w:vMerge/>
            <w:vAlign w:val="center"/>
          </w:tcPr>
          <w:p w14:paraId="5D5630D4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886" w:type="pct"/>
            <w:vAlign w:val="center"/>
          </w:tcPr>
          <w:p w14:paraId="4E9C2602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Kongestivna srčana insuficijencija</w:t>
            </w:r>
          </w:p>
        </w:tc>
        <w:tc>
          <w:tcPr>
            <w:tcW w:w="623" w:type="pct"/>
            <w:vMerge/>
            <w:vAlign w:val="center"/>
          </w:tcPr>
          <w:p w14:paraId="576AF145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</w:tr>
      <w:tr w:rsidR="007109A0" w:rsidRPr="007D47D5" w14:paraId="0FBEB39D" w14:textId="77777777" w:rsidTr="0016057F">
        <w:trPr>
          <w:trHeight w:val="20"/>
        </w:trPr>
        <w:tc>
          <w:tcPr>
            <w:tcW w:w="1491" w:type="pct"/>
            <w:vMerge w:val="restart"/>
            <w:vAlign w:val="center"/>
          </w:tcPr>
          <w:p w14:paraId="48726C88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Respiratorni, torakalni,</w:t>
            </w:r>
          </w:p>
          <w:p w14:paraId="68BA8182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i medijastinalni poremećaji</w:t>
            </w:r>
          </w:p>
        </w:tc>
        <w:tc>
          <w:tcPr>
            <w:tcW w:w="2886" w:type="pct"/>
            <w:vAlign w:val="center"/>
          </w:tcPr>
          <w:p w14:paraId="56074BD7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Edem pluća</w:t>
            </w:r>
          </w:p>
        </w:tc>
        <w:tc>
          <w:tcPr>
            <w:tcW w:w="623" w:type="pct"/>
            <w:vMerge w:val="restart"/>
            <w:vAlign w:val="center"/>
          </w:tcPr>
          <w:p w14:paraId="70F55B5B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Nepoznato</w:t>
            </w:r>
          </w:p>
        </w:tc>
      </w:tr>
      <w:tr w:rsidR="007109A0" w:rsidRPr="007D47D5" w14:paraId="6138413D" w14:textId="77777777" w:rsidTr="0016057F">
        <w:trPr>
          <w:trHeight w:val="20"/>
        </w:trPr>
        <w:tc>
          <w:tcPr>
            <w:tcW w:w="1491" w:type="pct"/>
            <w:vMerge/>
            <w:vAlign w:val="center"/>
          </w:tcPr>
          <w:p w14:paraId="21FD43C3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886" w:type="pct"/>
            <w:vAlign w:val="center"/>
          </w:tcPr>
          <w:p w14:paraId="0C1D4C63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Rinitis</w:t>
            </w:r>
          </w:p>
        </w:tc>
        <w:tc>
          <w:tcPr>
            <w:tcW w:w="623" w:type="pct"/>
            <w:vMerge/>
            <w:vAlign w:val="center"/>
          </w:tcPr>
          <w:p w14:paraId="5B081C73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</w:tr>
      <w:tr w:rsidR="007109A0" w:rsidRPr="007D47D5" w14:paraId="53443DD8" w14:textId="77777777" w:rsidTr="0016057F">
        <w:trPr>
          <w:trHeight w:val="20"/>
        </w:trPr>
        <w:tc>
          <w:tcPr>
            <w:tcW w:w="1491" w:type="pct"/>
            <w:vMerge w:val="restart"/>
            <w:vAlign w:val="center"/>
          </w:tcPr>
          <w:p w14:paraId="462BBCB8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Gastrointestinalni poremećaji</w:t>
            </w:r>
          </w:p>
        </w:tc>
        <w:tc>
          <w:tcPr>
            <w:tcW w:w="2886" w:type="pct"/>
            <w:vAlign w:val="center"/>
          </w:tcPr>
          <w:p w14:paraId="16F3A67A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Suvoća usta</w:t>
            </w:r>
          </w:p>
        </w:tc>
        <w:tc>
          <w:tcPr>
            <w:tcW w:w="623" w:type="pct"/>
            <w:vMerge w:val="restart"/>
            <w:vAlign w:val="center"/>
          </w:tcPr>
          <w:p w14:paraId="1C4662AD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Nepoznato</w:t>
            </w:r>
          </w:p>
        </w:tc>
      </w:tr>
      <w:tr w:rsidR="007109A0" w:rsidRPr="007D47D5" w14:paraId="01E6DBE2" w14:textId="77777777" w:rsidTr="0016057F">
        <w:trPr>
          <w:trHeight w:val="20"/>
        </w:trPr>
        <w:tc>
          <w:tcPr>
            <w:tcW w:w="1491" w:type="pct"/>
            <w:vMerge/>
            <w:vAlign w:val="center"/>
          </w:tcPr>
          <w:p w14:paraId="7C056DBE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886" w:type="pct"/>
            <w:vAlign w:val="center"/>
          </w:tcPr>
          <w:p w14:paraId="77500FE6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Žeđ</w:t>
            </w:r>
          </w:p>
        </w:tc>
        <w:tc>
          <w:tcPr>
            <w:tcW w:w="623" w:type="pct"/>
            <w:vMerge/>
            <w:vAlign w:val="center"/>
          </w:tcPr>
          <w:p w14:paraId="557EF0C0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</w:tr>
      <w:tr w:rsidR="007109A0" w:rsidRPr="007D47D5" w14:paraId="3425FACA" w14:textId="77777777" w:rsidTr="0016057F">
        <w:trPr>
          <w:trHeight w:val="20"/>
        </w:trPr>
        <w:tc>
          <w:tcPr>
            <w:tcW w:w="1491" w:type="pct"/>
            <w:vMerge/>
            <w:vAlign w:val="center"/>
          </w:tcPr>
          <w:p w14:paraId="108E1052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886" w:type="pct"/>
            <w:vAlign w:val="center"/>
          </w:tcPr>
          <w:p w14:paraId="3514DB81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Mučnina</w:t>
            </w:r>
          </w:p>
        </w:tc>
        <w:tc>
          <w:tcPr>
            <w:tcW w:w="623" w:type="pct"/>
            <w:vMerge/>
            <w:vAlign w:val="center"/>
          </w:tcPr>
          <w:p w14:paraId="7C35B9CD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</w:tr>
      <w:tr w:rsidR="007109A0" w:rsidRPr="007D47D5" w14:paraId="4897CDEA" w14:textId="77777777" w:rsidTr="0016057F">
        <w:trPr>
          <w:trHeight w:val="20"/>
        </w:trPr>
        <w:tc>
          <w:tcPr>
            <w:tcW w:w="1491" w:type="pct"/>
            <w:vMerge/>
            <w:vAlign w:val="center"/>
          </w:tcPr>
          <w:p w14:paraId="3012E10A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886" w:type="pct"/>
            <w:vAlign w:val="center"/>
          </w:tcPr>
          <w:p w14:paraId="5F500550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Povraćanje</w:t>
            </w:r>
          </w:p>
        </w:tc>
        <w:tc>
          <w:tcPr>
            <w:tcW w:w="623" w:type="pct"/>
            <w:vMerge/>
            <w:vAlign w:val="center"/>
          </w:tcPr>
          <w:p w14:paraId="1BE8AF3F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</w:tr>
      <w:tr w:rsidR="007109A0" w:rsidRPr="007D47D5" w14:paraId="5E5E253D" w14:textId="77777777" w:rsidTr="0016057F">
        <w:trPr>
          <w:trHeight w:val="20"/>
        </w:trPr>
        <w:tc>
          <w:tcPr>
            <w:tcW w:w="1491" w:type="pct"/>
            <w:vMerge w:val="restart"/>
            <w:vAlign w:val="center"/>
          </w:tcPr>
          <w:p w14:paraId="1F80AEFC" w14:textId="59293A19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Poremećaji kože i potkožnog tkiva</w:t>
            </w:r>
          </w:p>
        </w:tc>
        <w:tc>
          <w:tcPr>
            <w:tcW w:w="2886" w:type="pct"/>
            <w:vAlign w:val="center"/>
          </w:tcPr>
          <w:p w14:paraId="26C5C574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Nekroza kože</w:t>
            </w:r>
          </w:p>
        </w:tc>
        <w:tc>
          <w:tcPr>
            <w:tcW w:w="623" w:type="pct"/>
            <w:vMerge w:val="restart"/>
            <w:vAlign w:val="center"/>
          </w:tcPr>
          <w:p w14:paraId="0C34BDB3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Nepoznato</w:t>
            </w:r>
          </w:p>
        </w:tc>
      </w:tr>
      <w:tr w:rsidR="007109A0" w:rsidRPr="007D47D5" w14:paraId="4CE2BC76" w14:textId="77777777" w:rsidTr="0016057F">
        <w:trPr>
          <w:trHeight w:val="20"/>
        </w:trPr>
        <w:tc>
          <w:tcPr>
            <w:tcW w:w="1491" w:type="pct"/>
            <w:vMerge/>
            <w:vAlign w:val="center"/>
          </w:tcPr>
          <w:p w14:paraId="5CC76B40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886" w:type="pct"/>
            <w:vAlign w:val="center"/>
          </w:tcPr>
          <w:p w14:paraId="696A6B23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Urtikarija</w:t>
            </w:r>
          </w:p>
        </w:tc>
        <w:tc>
          <w:tcPr>
            <w:tcW w:w="623" w:type="pct"/>
            <w:vMerge/>
            <w:vAlign w:val="center"/>
          </w:tcPr>
          <w:p w14:paraId="329D0558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</w:tr>
      <w:tr w:rsidR="007109A0" w:rsidRPr="007D47D5" w14:paraId="697997E7" w14:textId="77777777" w:rsidTr="0016057F">
        <w:trPr>
          <w:trHeight w:val="20"/>
        </w:trPr>
        <w:tc>
          <w:tcPr>
            <w:tcW w:w="1491" w:type="pct"/>
            <w:vAlign w:val="center"/>
          </w:tcPr>
          <w:p w14:paraId="3164DD40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 xml:space="preserve">Poremećaji </w:t>
            </w:r>
          </w:p>
          <w:p w14:paraId="0588A6B0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mišićno-koštanog sistema i vezivnog tkiva</w:t>
            </w:r>
          </w:p>
        </w:tc>
        <w:tc>
          <w:tcPr>
            <w:tcW w:w="2886" w:type="pct"/>
            <w:vAlign w:val="center"/>
          </w:tcPr>
          <w:p w14:paraId="587D8240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Grčevi</w:t>
            </w:r>
          </w:p>
        </w:tc>
        <w:tc>
          <w:tcPr>
            <w:tcW w:w="623" w:type="pct"/>
            <w:vAlign w:val="center"/>
          </w:tcPr>
          <w:p w14:paraId="61FAB188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Nepoznato</w:t>
            </w:r>
          </w:p>
        </w:tc>
      </w:tr>
      <w:tr w:rsidR="007109A0" w:rsidRPr="007D47D5" w14:paraId="1B1376FF" w14:textId="77777777" w:rsidTr="0016057F">
        <w:trPr>
          <w:trHeight w:val="20"/>
        </w:trPr>
        <w:tc>
          <w:tcPr>
            <w:tcW w:w="1491" w:type="pct"/>
            <w:vMerge w:val="restart"/>
            <w:vAlign w:val="center"/>
          </w:tcPr>
          <w:p w14:paraId="78C56F87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Poremećaji bubrega i urinarnog sistema</w:t>
            </w:r>
          </w:p>
        </w:tc>
        <w:tc>
          <w:tcPr>
            <w:tcW w:w="2886" w:type="pct"/>
            <w:vAlign w:val="center"/>
          </w:tcPr>
          <w:p w14:paraId="49547C7D" w14:textId="3167E40C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Prekom</w:t>
            </w:r>
            <w:r w:rsidR="00DD3E01" w:rsidRPr="007D47D5">
              <w:rPr>
                <w:szCs w:val="22"/>
                <w:lang w:val="sr-Latn-ME"/>
              </w:rPr>
              <w:t>j</w:t>
            </w:r>
            <w:r w:rsidRPr="007D47D5">
              <w:rPr>
                <w:szCs w:val="22"/>
                <w:lang w:val="sr-Latn-ME"/>
              </w:rPr>
              <w:t>erna diureza</w:t>
            </w:r>
          </w:p>
        </w:tc>
        <w:tc>
          <w:tcPr>
            <w:tcW w:w="623" w:type="pct"/>
            <w:vMerge w:val="restart"/>
            <w:vAlign w:val="center"/>
          </w:tcPr>
          <w:p w14:paraId="4938975C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Nepoznato</w:t>
            </w:r>
          </w:p>
        </w:tc>
      </w:tr>
      <w:tr w:rsidR="007109A0" w:rsidRPr="007D47D5" w14:paraId="41F9BD9B" w14:textId="77777777" w:rsidTr="0016057F">
        <w:trPr>
          <w:trHeight w:val="20"/>
        </w:trPr>
        <w:tc>
          <w:tcPr>
            <w:tcW w:w="1491" w:type="pct"/>
            <w:vMerge/>
            <w:vAlign w:val="center"/>
          </w:tcPr>
          <w:p w14:paraId="54C8CE8E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886" w:type="pct"/>
            <w:vAlign w:val="center"/>
          </w:tcPr>
          <w:p w14:paraId="36A90716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Osmotska nefroza</w:t>
            </w:r>
          </w:p>
        </w:tc>
        <w:tc>
          <w:tcPr>
            <w:tcW w:w="623" w:type="pct"/>
            <w:vMerge/>
            <w:vAlign w:val="center"/>
          </w:tcPr>
          <w:p w14:paraId="0D81A73E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</w:tr>
      <w:tr w:rsidR="007109A0" w:rsidRPr="007D47D5" w14:paraId="2EEDA22D" w14:textId="77777777" w:rsidTr="0016057F">
        <w:trPr>
          <w:trHeight w:val="20"/>
        </w:trPr>
        <w:tc>
          <w:tcPr>
            <w:tcW w:w="1491" w:type="pct"/>
            <w:vMerge/>
            <w:vAlign w:val="center"/>
          </w:tcPr>
          <w:p w14:paraId="24EBB31C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886" w:type="pct"/>
            <w:vAlign w:val="center"/>
          </w:tcPr>
          <w:p w14:paraId="0142FDCF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Retencija urina</w:t>
            </w:r>
          </w:p>
        </w:tc>
        <w:tc>
          <w:tcPr>
            <w:tcW w:w="623" w:type="pct"/>
            <w:vMerge/>
            <w:vAlign w:val="center"/>
          </w:tcPr>
          <w:p w14:paraId="020FB05D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</w:tr>
      <w:tr w:rsidR="007109A0" w:rsidRPr="007D47D5" w14:paraId="7B465265" w14:textId="77777777" w:rsidTr="0016057F">
        <w:trPr>
          <w:trHeight w:val="20"/>
        </w:trPr>
        <w:tc>
          <w:tcPr>
            <w:tcW w:w="1491" w:type="pct"/>
            <w:vMerge/>
            <w:vAlign w:val="center"/>
          </w:tcPr>
          <w:p w14:paraId="6D7354C6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886" w:type="pct"/>
            <w:vAlign w:val="center"/>
          </w:tcPr>
          <w:p w14:paraId="7C8818DD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Akutna insuficijencija bubrega</w:t>
            </w:r>
          </w:p>
        </w:tc>
        <w:tc>
          <w:tcPr>
            <w:tcW w:w="623" w:type="pct"/>
            <w:vMerge/>
            <w:vAlign w:val="center"/>
          </w:tcPr>
          <w:p w14:paraId="0C2ED24C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</w:tr>
      <w:tr w:rsidR="007109A0" w:rsidRPr="007D47D5" w14:paraId="1D015B1F" w14:textId="77777777" w:rsidTr="0016057F">
        <w:trPr>
          <w:trHeight w:val="20"/>
        </w:trPr>
        <w:tc>
          <w:tcPr>
            <w:tcW w:w="1491" w:type="pct"/>
            <w:vMerge/>
            <w:vAlign w:val="center"/>
          </w:tcPr>
          <w:p w14:paraId="53D3F403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886" w:type="pct"/>
            <w:vAlign w:val="center"/>
          </w:tcPr>
          <w:p w14:paraId="0544F2BB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Azotemija</w:t>
            </w:r>
          </w:p>
        </w:tc>
        <w:tc>
          <w:tcPr>
            <w:tcW w:w="623" w:type="pct"/>
            <w:vMerge/>
            <w:vAlign w:val="center"/>
          </w:tcPr>
          <w:p w14:paraId="4120A907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</w:tr>
      <w:tr w:rsidR="007109A0" w:rsidRPr="007D47D5" w14:paraId="10E7F333" w14:textId="77777777" w:rsidTr="0016057F">
        <w:trPr>
          <w:trHeight w:val="20"/>
        </w:trPr>
        <w:tc>
          <w:tcPr>
            <w:tcW w:w="1491" w:type="pct"/>
            <w:vMerge/>
            <w:vAlign w:val="center"/>
          </w:tcPr>
          <w:p w14:paraId="5811651D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886" w:type="pct"/>
            <w:vAlign w:val="center"/>
          </w:tcPr>
          <w:p w14:paraId="2E60F3DC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Anurija</w:t>
            </w:r>
          </w:p>
        </w:tc>
        <w:tc>
          <w:tcPr>
            <w:tcW w:w="623" w:type="pct"/>
            <w:vMerge/>
            <w:vAlign w:val="center"/>
          </w:tcPr>
          <w:p w14:paraId="58780F18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</w:tr>
      <w:tr w:rsidR="007109A0" w:rsidRPr="007D47D5" w14:paraId="52BC5E9A" w14:textId="77777777" w:rsidTr="0016057F">
        <w:trPr>
          <w:trHeight w:val="20"/>
        </w:trPr>
        <w:tc>
          <w:tcPr>
            <w:tcW w:w="1491" w:type="pct"/>
            <w:vMerge/>
            <w:vAlign w:val="center"/>
          </w:tcPr>
          <w:p w14:paraId="2D699916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886" w:type="pct"/>
            <w:vAlign w:val="center"/>
          </w:tcPr>
          <w:p w14:paraId="4722A540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Oligurija</w:t>
            </w:r>
          </w:p>
        </w:tc>
        <w:tc>
          <w:tcPr>
            <w:tcW w:w="623" w:type="pct"/>
            <w:vMerge/>
            <w:vAlign w:val="center"/>
          </w:tcPr>
          <w:p w14:paraId="172A744D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</w:tr>
      <w:tr w:rsidR="007109A0" w:rsidRPr="007D47D5" w14:paraId="2B552AB7" w14:textId="77777777" w:rsidTr="0016057F">
        <w:trPr>
          <w:trHeight w:val="20"/>
        </w:trPr>
        <w:tc>
          <w:tcPr>
            <w:tcW w:w="1491" w:type="pct"/>
            <w:vMerge/>
            <w:vAlign w:val="center"/>
          </w:tcPr>
          <w:p w14:paraId="1F860F5E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886" w:type="pct"/>
            <w:vAlign w:val="center"/>
          </w:tcPr>
          <w:p w14:paraId="75083F52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Poliurija</w:t>
            </w:r>
          </w:p>
        </w:tc>
        <w:tc>
          <w:tcPr>
            <w:tcW w:w="623" w:type="pct"/>
            <w:vMerge/>
            <w:vAlign w:val="center"/>
          </w:tcPr>
          <w:p w14:paraId="58721324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</w:tr>
      <w:tr w:rsidR="007109A0" w:rsidRPr="007D47D5" w14:paraId="55860648" w14:textId="77777777" w:rsidTr="0016057F">
        <w:trPr>
          <w:trHeight w:val="20"/>
        </w:trPr>
        <w:tc>
          <w:tcPr>
            <w:tcW w:w="1491" w:type="pct"/>
            <w:vMerge w:val="restart"/>
            <w:vAlign w:val="center"/>
          </w:tcPr>
          <w:p w14:paraId="7D5471C3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Opšti poremećaji</w:t>
            </w:r>
          </w:p>
          <w:p w14:paraId="2B9D4A64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 xml:space="preserve">i reakcije </w:t>
            </w:r>
          </w:p>
          <w:p w14:paraId="4C3B9E3E" w14:textId="369D4071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 xml:space="preserve">na </w:t>
            </w:r>
            <w:r w:rsidR="00DD3E01" w:rsidRPr="007D47D5">
              <w:rPr>
                <w:szCs w:val="22"/>
                <w:lang w:val="sr-Latn-ME"/>
              </w:rPr>
              <w:t>mjestu</w:t>
            </w:r>
            <w:r w:rsidRPr="007D47D5">
              <w:rPr>
                <w:szCs w:val="22"/>
                <w:lang w:val="sr-Latn-ME"/>
              </w:rPr>
              <w:t xml:space="preserve"> prim</w:t>
            </w:r>
            <w:r w:rsidR="00F80B12" w:rsidRPr="007D47D5">
              <w:rPr>
                <w:szCs w:val="22"/>
                <w:lang w:val="sr-Latn-ME"/>
              </w:rPr>
              <w:t>j</w:t>
            </w:r>
            <w:r w:rsidRPr="007D47D5">
              <w:rPr>
                <w:szCs w:val="22"/>
                <w:lang w:val="sr-Latn-ME"/>
              </w:rPr>
              <w:t>ene</w:t>
            </w:r>
          </w:p>
        </w:tc>
        <w:tc>
          <w:tcPr>
            <w:tcW w:w="2886" w:type="pct"/>
            <w:vAlign w:val="center"/>
          </w:tcPr>
          <w:p w14:paraId="2632880B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Jeza</w:t>
            </w:r>
          </w:p>
        </w:tc>
        <w:tc>
          <w:tcPr>
            <w:tcW w:w="623" w:type="pct"/>
            <w:vMerge w:val="restart"/>
            <w:vAlign w:val="center"/>
          </w:tcPr>
          <w:p w14:paraId="7B99C776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Nepoznato</w:t>
            </w:r>
          </w:p>
        </w:tc>
      </w:tr>
      <w:tr w:rsidR="007109A0" w:rsidRPr="007D47D5" w14:paraId="149476F3" w14:textId="77777777" w:rsidTr="0016057F">
        <w:trPr>
          <w:trHeight w:val="20"/>
        </w:trPr>
        <w:tc>
          <w:tcPr>
            <w:tcW w:w="1491" w:type="pct"/>
            <w:vMerge/>
            <w:vAlign w:val="center"/>
          </w:tcPr>
          <w:p w14:paraId="11ABE149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886" w:type="pct"/>
            <w:vAlign w:val="center"/>
          </w:tcPr>
          <w:p w14:paraId="09EE5AEE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Bol u grudima (bol sličan anginoznom)</w:t>
            </w:r>
          </w:p>
        </w:tc>
        <w:tc>
          <w:tcPr>
            <w:tcW w:w="623" w:type="pct"/>
            <w:vMerge/>
            <w:vAlign w:val="center"/>
          </w:tcPr>
          <w:p w14:paraId="182312C9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</w:tr>
      <w:tr w:rsidR="007109A0" w:rsidRPr="007D47D5" w14:paraId="79D3E4A2" w14:textId="77777777" w:rsidTr="0016057F">
        <w:trPr>
          <w:trHeight w:val="20"/>
        </w:trPr>
        <w:tc>
          <w:tcPr>
            <w:tcW w:w="1491" w:type="pct"/>
            <w:vMerge/>
            <w:vAlign w:val="center"/>
          </w:tcPr>
          <w:p w14:paraId="1EA3F829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886" w:type="pct"/>
            <w:vAlign w:val="center"/>
          </w:tcPr>
          <w:p w14:paraId="1373F2FF" w14:textId="25EEC2F9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Povišena t</w:t>
            </w:r>
            <w:r w:rsidR="005D7D65" w:rsidRPr="007D47D5">
              <w:rPr>
                <w:szCs w:val="22"/>
                <w:lang w:val="sr-Latn-ME"/>
              </w:rPr>
              <w:t>j</w:t>
            </w:r>
            <w:r w:rsidRPr="007D47D5">
              <w:rPr>
                <w:szCs w:val="22"/>
                <w:lang w:val="sr-Latn-ME"/>
              </w:rPr>
              <w:t>elesna temperatura</w:t>
            </w:r>
          </w:p>
        </w:tc>
        <w:tc>
          <w:tcPr>
            <w:tcW w:w="623" w:type="pct"/>
            <w:vMerge/>
            <w:vAlign w:val="center"/>
          </w:tcPr>
          <w:p w14:paraId="623DD9A8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</w:tr>
      <w:tr w:rsidR="007109A0" w:rsidRPr="007D47D5" w14:paraId="1CEA60D2" w14:textId="77777777" w:rsidTr="0016057F">
        <w:trPr>
          <w:trHeight w:val="20"/>
        </w:trPr>
        <w:tc>
          <w:tcPr>
            <w:tcW w:w="1491" w:type="pct"/>
            <w:vMerge/>
            <w:vAlign w:val="center"/>
          </w:tcPr>
          <w:p w14:paraId="50F71C8D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886" w:type="pct"/>
            <w:vAlign w:val="center"/>
          </w:tcPr>
          <w:p w14:paraId="330F373F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>Astenija</w:t>
            </w:r>
          </w:p>
        </w:tc>
        <w:tc>
          <w:tcPr>
            <w:tcW w:w="623" w:type="pct"/>
            <w:vMerge/>
            <w:vAlign w:val="center"/>
          </w:tcPr>
          <w:p w14:paraId="69C7468C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</w:tr>
      <w:tr w:rsidR="007109A0" w:rsidRPr="007D47D5" w14:paraId="5CDCFA2B" w14:textId="77777777" w:rsidTr="0016057F">
        <w:trPr>
          <w:trHeight w:val="20"/>
        </w:trPr>
        <w:tc>
          <w:tcPr>
            <w:tcW w:w="1491" w:type="pct"/>
            <w:vMerge/>
            <w:vAlign w:val="center"/>
          </w:tcPr>
          <w:p w14:paraId="66912AB5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886" w:type="pct"/>
            <w:vAlign w:val="center"/>
          </w:tcPr>
          <w:p w14:paraId="6A205A76" w14:textId="77777777" w:rsidR="007109A0" w:rsidRPr="007D47D5" w:rsidRDefault="007109A0" w:rsidP="0016057F">
            <w:pPr>
              <w:jc w:val="left"/>
              <w:rPr>
                <w:color w:val="000000"/>
                <w:szCs w:val="22"/>
                <w:lang w:val="sr-Latn-ME"/>
              </w:rPr>
            </w:pPr>
            <w:r w:rsidRPr="007D47D5">
              <w:rPr>
                <w:color w:val="000000"/>
                <w:szCs w:val="22"/>
                <w:lang w:val="sr-Latn-ME"/>
              </w:rPr>
              <w:t>Malaksalost</w:t>
            </w:r>
          </w:p>
        </w:tc>
        <w:tc>
          <w:tcPr>
            <w:tcW w:w="623" w:type="pct"/>
            <w:vMerge/>
            <w:vAlign w:val="center"/>
          </w:tcPr>
          <w:p w14:paraId="763B529B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</w:tr>
      <w:tr w:rsidR="007109A0" w:rsidRPr="007D47D5" w14:paraId="78D41C8F" w14:textId="77777777" w:rsidTr="0016057F">
        <w:trPr>
          <w:trHeight w:val="20"/>
        </w:trPr>
        <w:tc>
          <w:tcPr>
            <w:tcW w:w="1491" w:type="pct"/>
            <w:vMerge/>
            <w:vAlign w:val="center"/>
          </w:tcPr>
          <w:p w14:paraId="24763930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886" w:type="pct"/>
            <w:vAlign w:val="center"/>
          </w:tcPr>
          <w:p w14:paraId="5520D811" w14:textId="4498D903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 xml:space="preserve">Reakcije na </w:t>
            </w:r>
            <w:r w:rsidR="00DD3E01" w:rsidRPr="007D47D5">
              <w:rPr>
                <w:szCs w:val="22"/>
                <w:lang w:val="sr-Latn-ME"/>
              </w:rPr>
              <w:t>mjestu</w:t>
            </w:r>
            <w:r w:rsidRPr="007D47D5">
              <w:rPr>
                <w:szCs w:val="22"/>
                <w:lang w:val="sr-Latn-ME"/>
              </w:rPr>
              <w:t xml:space="preserve"> prim</w:t>
            </w:r>
            <w:r w:rsidR="00F80B12" w:rsidRPr="007D47D5">
              <w:rPr>
                <w:szCs w:val="22"/>
                <w:lang w:val="sr-Latn-ME"/>
              </w:rPr>
              <w:t>j</w:t>
            </w:r>
            <w:r w:rsidRPr="007D47D5">
              <w:rPr>
                <w:szCs w:val="22"/>
                <w:lang w:val="sr-Latn-ME"/>
              </w:rPr>
              <w:t xml:space="preserve">ene (infuzije), uključujući tromboflebitis na </w:t>
            </w:r>
            <w:r w:rsidR="00DD3E01" w:rsidRPr="007D47D5">
              <w:rPr>
                <w:szCs w:val="22"/>
                <w:lang w:val="sr-Latn-ME"/>
              </w:rPr>
              <w:t>mjestu</w:t>
            </w:r>
            <w:r w:rsidRPr="007D47D5">
              <w:rPr>
                <w:szCs w:val="22"/>
                <w:lang w:val="sr-Latn-ME"/>
              </w:rPr>
              <w:t xml:space="preserve"> prim</w:t>
            </w:r>
            <w:r w:rsidR="00F80B12" w:rsidRPr="007D47D5">
              <w:rPr>
                <w:szCs w:val="22"/>
                <w:lang w:val="sr-Latn-ME"/>
              </w:rPr>
              <w:t>j</w:t>
            </w:r>
            <w:r w:rsidRPr="007D47D5">
              <w:rPr>
                <w:szCs w:val="22"/>
                <w:lang w:val="sr-Latn-ME"/>
              </w:rPr>
              <w:t>ene</w:t>
            </w:r>
          </w:p>
        </w:tc>
        <w:tc>
          <w:tcPr>
            <w:tcW w:w="623" w:type="pct"/>
            <w:vMerge/>
            <w:vAlign w:val="center"/>
          </w:tcPr>
          <w:p w14:paraId="680DE9ED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</w:tr>
      <w:tr w:rsidR="007109A0" w:rsidRPr="007D47D5" w14:paraId="01D198F6" w14:textId="77777777" w:rsidTr="0016057F">
        <w:trPr>
          <w:trHeight w:val="20"/>
        </w:trPr>
        <w:tc>
          <w:tcPr>
            <w:tcW w:w="1491" w:type="pct"/>
            <w:vMerge/>
            <w:vAlign w:val="center"/>
          </w:tcPr>
          <w:p w14:paraId="7C5896A0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886" w:type="pct"/>
            <w:vAlign w:val="center"/>
          </w:tcPr>
          <w:p w14:paraId="685FEFB5" w14:textId="031CFDCB" w:rsidR="007109A0" w:rsidRPr="007D47D5" w:rsidRDefault="007109A0" w:rsidP="0016057F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 xml:space="preserve">Inflamacija na </w:t>
            </w:r>
            <w:r w:rsidR="00DD3E01" w:rsidRPr="007D47D5">
              <w:rPr>
                <w:szCs w:val="22"/>
                <w:lang w:val="sr-Latn-ME"/>
              </w:rPr>
              <w:t>mjestu</w:t>
            </w:r>
            <w:r w:rsidRPr="007D47D5">
              <w:rPr>
                <w:szCs w:val="22"/>
                <w:lang w:val="sr-Latn-ME"/>
              </w:rPr>
              <w:t xml:space="preserve"> prim</w:t>
            </w:r>
            <w:r w:rsidR="00F80B12" w:rsidRPr="007D47D5">
              <w:rPr>
                <w:szCs w:val="22"/>
                <w:lang w:val="sr-Latn-ME"/>
              </w:rPr>
              <w:t>j</w:t>
            </w:r>
            <w:r w:rsidRPr="007D47D5">
              <w:rPr>
                <w:szCs w:val="22"/>
                <w:lang w:val="sr-Latn-ME"/>
              </w:rPr>
              <w:t>ene</w:t>
            </w:r>
          </w:p>
        </w:tc>
        <w:tc>
          <w:tcPr>
            <w:tcW w:w="623" w:type="pct"/>
            <w:vMerge/>
            <w:vAlign w:val="center"/>
          </w:tcPr>
          <w:p w14:paraId="437BDCC7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</w:tr>
      <w:tr w:rsidR="007109A0" w:rsidRPr="007D47D5" w14:paraId="5C10A0E2" w14:textId="77777777" w:rsidTr="0016057F">
        <w:trPr>
          <w:trHeight w:val="20"/>
        </w:trPr>
        <w:tc>
          <w:tcPr>
            <w:tcW w:w="1491" w:type="pct"/>
            <w:vMerge/>
            <w:vAlign w:val="center"/>
          </w:tcPr>
          <w:p w14:paraId="60E5C099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886" w:type="pct"/>
            <w:vAlign w:val="center"/>
          </w:tcPr>
          <w:p w14:paraId="3E6D4D7F" w14:textId="7B108DF3" w:rsidR="007109A0" w:rsidRPr="007D47D5" w:rsidRDefault="007109A0" w:rsidP="0016057F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 xml:space="preserve">Bol na </w:t>
            </w:r>
            <w:r w:rsidR="00DD3E01" w:rsidRPr="007D47D5">
              <w:rPr>
                <w:szCs w:val="22"/>
                <w:lang w:val="sr-Latn-ME"/>
              </w:rPr>
              <w:t>mjestu</w:t>
            </w:r>
            <w:r w:rsidRPr="007D47D5">
              <w:rPr>
                <w:szCs w:val="22"/>
                <w:lang w:val="sr-Latn-ME"/>
              </w:rPr>
              <w:t xml:space="preserve"> prim</w:t>
            </w:r>
            <w:r w:rsidR="00F80B12" w:rsidRPr="007D47D5">
              <w:rPr>
                <w:szCs w:val="22"/>
                <w:lang w:val="sr-Latn-ME"/>
              </w:rPr>
              <w:t>j</w:t>
            </w:r>
            <w:r w:rsidRPr="007D47D5">
              <w:rPr>
                <w:szCs w:val="22"/>
                <w:lang w:val="sr-Latn-ME"/>
              </w:rPr>
              <w:t>ene</w:t>
            </w:r>
          </w:p>
        </w:tc>
        <w:tc>
          <w:tcPr>
            <w:tcW w:w="623" w:type="pct"/>
            <w:vMerge/>
            <w:vAlign w:val="center"/>
          </w:tcPr>
          <w:p w14:paraId="0242E9D1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</w:tr>
      <w:tr w:rsidR="007109A0" w:rsidRPr="007D47D5" w14:paraId="58B8577E" w14:textId="77777777" w:rsidTr="0016057F">
        <w:trPr>
          <w:trHeight w:val="20"/>
        </w:trPr>
        <w:tc>
          <w:tcPr>
            <w:tcW w:w="1491" w:type="pct"/>
            <w:vMerge/>
            <w:vAlign w:val="center"/>
          </w:tcPr>
          <w:p w14:paraId="04F8F385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886" w:type="pct"/>
            <w:vAlign w:val="center"/>
          </w:tcPr>
          <w:p w14:paraId="4F1CB628" w14:textId="5A3CDA24" w:rsidR="007109A0" w:rsidRPr="007D47D5" w:rsidRDefault="007109A0" w:rsidP="0016057F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 xml:space="preserve">Osip na </w:t>
            </w:r>
            <w:r w:rsidR="00DD3E01" w:rsidRPr="007D47D5">
              <w:rPr>
                <w:szCs w:val="22"/>
                <w:lang w:val="sr-Latn-ME"/>
              </w:rPr>
              <w:t>mjestu</w:t>
            </w:r>
            <w:r w:rsidRPr="007D47D5">
              <w:rPr>
                <w:szCs w:val="22"/>
                <w:lang w:val="sr-Latn-ME"/>
              </w:rPr>
              <w:t xml:space="preserve"> prim</w:t>
            </w:r>
            <w:r w:rsidR="00F80B12" w:rsidRPr="007D47D5">
              <w:rPr>
                <w:szCs w:val="22"/>
                <w:lang w:val="sr-Latn-ME"/>
              </w:rPr>
              <w:t>j</w:t>
            </w:r>
            <w:r w:rsidRPr="007D47D5">
              <w:rPr>
                <w:szCs w:val="22"/>
                <w:lang w:val="sr-Latn-ME"/>
              </w:rPr>
              <w:t>ene</w:t>
            </w:r>
          </w:p>
        </w:tc>
        <w:tc>
          <w:tcPr>
            <w:tcW w:w="623" w:type="pct"/>
            <w:vMerge/>
            <w:vAlign w:val="center"/>
          </w:tcPr>
          <w:p w14:paraId="1B85025D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</w:tr>
      <w:tr w:rsidR="007109A0" w:rsidRPr="007D47D5" w14:paraId="044F603D" w14:textId="77777777" w:rsidTr="0016057F">
        <w:trPr>
          <w:trHeight w:val="20"/>
        </w:trPr>
        <w:tc>
          <w:tcPr>
            <w:tcW w:w="1491" w:type="pct"/>
            <w:vMerge/>
            <w:vAlign w:val="center"/>
          </w:tcPr>
          <w:p w14:paraId="33014EF9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886" w:type="pct"/>
            <w:vAlign w:val="center"/>
          </w:tcPr>
          <w:p w14:paraId="1EE8464C" w14:textId="171626FF" w:rsidR="007109A0" w:rsidRPr="007D47D5" w:rsidRDefault="007109A0" w:rsidP="0016057F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 xml:space="preserve">Eritem na </w:t>
            </w:r>
            <w:r w:rsidR="00DD3E01" w:rsidRPr="007D47D5">
              <w:rPr>
                <w:szCs w:val="22"/>
                <w:lang w:val="sr-Latn-ME"/>
              </w:rPr>
              <w:t>mjestu</w:t>
            </w:r>
            <w:r w:rsidRPr="007D47D5">
              <w:rPr>
                <w:szCs w:val="22"/>
                <w:lang w:val="sr-Latn-ME"/>
              </w:rPr>
              <w:t xml:space="preserve"> prim</w:t>
            </w:r>
            <w:r w:rsidR="00F80B12" w:rsidRPr="007D47D5">
              <w:rPr>
                <w:szCs w:val="22"/>
                <w:lang w:val="sr-Latn-ME"/>
              </w:rPr>
              <w:t>j</w:t>
            </w:r>
            <w:r w:rsidRPr="007D47D5">
              <w:rPr>
                <w:szCs w:val="22"/>
                <w:lang w:val="sr-Latn-ME"/>
              </w:rPr>
              <w:t>ene</w:t>
            </w:r>
          </w:p>
        </w:tc>
        <w:tc>
          <w:tcPr>
            <w:tcW w:w="623" w:type="pct"/>
            <w:vMerge/>
            <w:vAlign w:val="center"/>
          </w:tcPr>
          <w:p w14:paraId="4FDD9FFC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</w:tr>
      <w:tr w:rsidR="007109A0" w:rsidRPr="007D47D5" w14:paraId="2964C8E3" w14:textId="77777777" w:rsidTr="0016057F">
        <w:trPr>
          <w:trHeight w:val="20"/>
        </w:trPr>
        <w:tc>
          <w:tcPr>
            <w:tcW w:w="1491" w:type="pct"/>
            <w:vMerge/>
            <w:vAlign w:val="center"/>
          </w:tcPr>
          <w:p w14:paraId="742BC7E4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886" w:type="pct"/>
            <w:vAlign w:val="center"/>
          </w:tcPr>
          <w:p w14:paraId="7E07D533" w14:textId="62252688" w:rsidR="007109A0" w:rsidRPr="007D47D5" w:rsidRDefault="007109A0" w:rsidP="0016057F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 xml:space="preserve">Pruritus na </w:t>
            </w:r>
            <w:r w:rsidR="00DD3E01" w:rsidRPr="007D47D5">
              <w:rPr>
                <w:szCs w:val="22"/>
                <w:lang w:val="sr-Latn-ME"/>
              </w:rPr>
              <w:t>mjestu</w:t>
            </w:r>
            <w:r w:rsidRPr="007D47D5">
              <w:rPr>
                <w:szCs w:val="22"/>
                <w:lang w:val="sr-Latn-ME"/>
              </w:rPr>
              <w:t xml:space="preserve"> prim</w:t>
            </w:r>
            <w:r w:rsidR="00F80B12" w:rsidRPr="007D47D5">
              <w:rPr>
                <w:szCs w:val="22"/>
                <w:lang w:val="sr-Latn-ME"/>
              </w:rPr>
              <w:t>j</w:t>
            </w:r>
            <w:r w:rsidRPr="007D47D5">
              <w:rPr>
                <w:szCs w:val="22"/>
                <w:lang w:val="sr-Latn-ME"/>
              </w:rPr>
              <w:t>ene</w:t>
            </w:r>
          </w:p>
        </w:tc>
        <w:tc>
          <w:tcPr>
            <w:tcW w:w="623" w:type="pct"/>
            <w:vMerge/>
            <w:vAlign w:val="center"/>
          </w:tcPr>
          <w:p w14:paraId="0D8B05A8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</w:tr>
      <w:tr w:rsidR="007109A0" w:rsidRPr="007D47D5" w14:paraId="243B02F6" w14:textId="77777777" w:rsidTr="0016057F">
        <w:trPr>
          <w:trHeight w:val="20"/>
        </w:trPr>
        <w:tc>
          <w:tcPr>
            <w:tcW w:w="1491" w:type="pct"/>
            <w:vMerge/>
            <w:vAlign w:val="center"/>
          </w:tcPr>
          <w:p w14:paraId="1A7B718D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886" w:type="pct"/>
            <w:vAlign w:val="center"/>
          </w:tcPr>
          <w:p w14:paraId="0CBFF3D6" w14:textId="3B23878F" w:rsidR="007109A0" w:rsidRPr="007D47D5" w:rsidRDefault="007109A0" w:rsidP="0016057F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7D47D5">
              <w:rPr>
                <w:szCs w:val="22"/>
                <w:lang w:val="sr-Latn-ME"/>
              </w:rPr>
              <w:t xml:space="preserve">Kompartment sindrom (udružen sa ekstravazacijom i otokom na </w:t>
            </w:r>
            <w:r w:rsidR="00DD3E01" w:rsidRPr="007D47D5">
              <w:rPr>
                <w:szCs w:val="22"/>
                <w:lang w:val="sr-Latn-ME"/>
              </w:rPr>
              <w:t>mjestu</w:t>
            </w:r>
            <w:r w:rsidRPr="007D47D5">
              <w:rPr>
                <w:szCs w:val="22"/>
                <w:lang w:val="sr-Latn-ME"/>
              </w:rPr>
              <w:t xml:space="preserve"> prim</w:t>
            </w:r>
            <w:r w:rsidR="00F80B12" w:rsidRPr="007D47D5">
              <w:rPr>
                <w:szCs w:val="22"/>
                <w:lang w:val="sr-Latn-ME"/>
              </w:rPr>
              <w:t>j</w:t>
            </w:r>
            <w:r w:rsidRPr="007D47D5">
              <w:rPr>
                <w:szCs w:val="22"/>
                <w:lang w:val="sr-Latn-ME"/>
              </w:rPr>
              <w:t>ene)</w:t>
            </w:r>
          </w:p>
        </w:tc>
        <w:tc>
          <w:tcPr>
            <w:tcW w:w="623" w:type="pct"/>
            <w:vMerge/>
            <w:vAlign w:val="center"/>
          </w:tcPr>
          <w:p w14:paraId="3AFA0267" w14:textId="77777777" w:rsidR="007109A0" w:rsidRPr="007D47D5" w:rsidRDefault="007109A0" w:rsidP="0016057F">
            <w:pPr>
              <w:jc w:val="left"/>
              <w:rPr>
                <w:szCs w:val="22"/>
                <w:lang w:val="sr-Latn-ME"/>
              </w:rPr>
            </w:pPr>
          </w:p>
        </w:tc>
      </w:tr>
    </w:tbl>
    <w:p w14:paraId="40978323" w14:textId="77777777" w:rsidR="00F647C8" w:rsidRPr="007D47D5" w:rsidRDefault="00F647C8">
      <w:pPr>
        <w:rPr>
          <w:i/>
          <w:noProof/>
          <w:szCs w:val="22"/>
          <w:lang w:val="sr-Latn-ME"/>
        </w:rPr>
      </w:pPr>
    </w:p>
    <w:p w14:paraId="1C7A77FD" w14:textId="77777777" w:rsidR="00A27742" w:rsidRPr="007D47D5" w:rsidRDefault="00A27742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u w:val="single"/>
          <w:lang w:val="sr-Latn-ME"/>
        </w:rPr>
      </w:pPr>
      <w:r w:rsidRPr="007D47D5">
        <w:rPr>
          <w:rFonts w:eastAsia="TimesNewRoman"/>
          <w:szCs w:val="22"/>
          <w:u w:val="single"/>
          <w:lang w:val="sr-Latn-ME"/>
        </w:rPr>
        <w:t>Druge neželjene reakcije</w:t>
      </w:r>
    </w:p>
    <w:p w14:paraId="2159E101" w14:textId="77777777" w:rsidR="00A27742" w:rsidRPr="007D47D5" w:rsidRDefault="00A27742">
      <w:pPr>
        <w:rPr>
          <w:rFonts w:eastAsia="TimesNewRoman"/>
          <w:szCs w:val="22"/>
          <w:lang w:val="sr-Latn-ME"/>
        </w:rPr>
      </w:pPr>
      <w:r w:rsidRPr="007D47D5">
        <w:rPr>
          <w:rFonts w:eastAsia="TimesNewRoman"/>
          <w:szCs w:val="22"/>
          <w:lang w:val="sr-Latn-ME"/>
        </w:rPr>
        <w:t>Teška anafilaksa sa srčanim zastojem i smrtnim ishodom.</w:t>
      </w:r>
    </w:p>
    <w:p w14:paraId="1019B0C4" w14:textId="77777777" w:rsidR="00A27742" w:rsidRPr="007D47D5" w:rsidRDefault="00A27742">
      <w:pPr>
        <w:rPr>
          <w:noProof/>
          <w:szCs w:val="22"/>
          <w:lang w:val="sr-Latn-ME"/>
        </w:rPr>
      </w:pPr>
    </w:p>
    <w:p w14:paraId="449F1B08" w14:textId="04B834A2" w:rsidR="00A27742" w:rsidRPr="007D47D5" w:rsidRDefault="00A27742">
      <w:pPr>
        <w:rPr>
          <w:noProof/>
          <w:szCs w:val="22"/>
          <w:lang w:val="sr-Latn-ME"/>
        </w:rPr>
      </w:pPr>
      <w:r w:rsidRPr="007D47D5">
        <w:rPr>
          <w:noProof/>
          <w:szCs w:val="22"/>
          <w:lang w:val="sr-Latn-ME"/>
        </w:rPr>
        <w:t>Tokom prim</w:t>
      </w:r>
      <w:r w:rsidR="00F80B12" w:rsidRPr="007D47D5">
        <w:rPr>
          <w:noProof/>
          <w:szCs w:val="22"/>
          <w:lang w:val="sr-Latn-ME"/>
        </w:rPr>
        <w:t>j</w:t>
      </w:r>
      <w:r w:rsidRPr="007D47D5">
        <w:rPr>
          <w:noProof/>
          <w:szCs w:val="22"/>
          <w:lang w:val="sr-Latn-ME"/>
        </w:rPr>
        <w:t>ene drugih rastvora koji sadrže natrijim-laktat spontano su prijavljivana sl</w:t>
      </w:r>
      <w:r w:rsidR="00645102" w:rsidRPr="007D47D5">
        <w:rPr>
          <w:noProof/>
          <w:szCs w:val="22"/>
          <w:lang w:val="sr-Latn-ME"/>
        </w:rPr>
        <w:t>j</w:t>
      </w:r>
      <w:r w:rsidRPr="007D47D5">
        <w:rPr>
          <w:noProof/>
          <w:szCs w:val="22"/>
          <w:lang w:val="sr-Latn-ME"/>
        </w:rPr>
        <w:t>edeća neželjena dejstva:</w:t>
      </w:r>
    </w:p>
    <w:p w14:paraId="26DCD4DB" w14:textId="0FFF1A93" w:rsidR="00A27742" w:rsidRPr="007D47D5" w:rsidRDefault="00A27742">
      <w:pPr>
        <w:pStyle w:val="ListParagraph"/>
        <w:numPr>
          <w:ilvl w:val="0"/>
          <w:numId w:val="23"/>
        </w:numPr>
        <w:tabs>
          <w:tab w:val="clear" w:pos="284"/>
        </w:tabs>
        <w:rPr>
          <w:noProof/>
          <w:szCs w:val="22"/>
          <w:lang w:val="sr-Latn-ME"/>
        </w:rPr>
      </w:pPr>
      <w:r w:rsidRPr="007D47D5">
        <w:rPr>
          <w:noProof/>
          <w:szCs w:val="22"/>
          <w:lang w:val="sr-Latn-ME"/>
        </w:rPr>
        <w:t>preos</w:t>
      </w:r>
      <w:r w:rsidR="006C170D" w:rsidRPr="007D47D5">
        <w:rPr>
          <w:noProof/>
          <w:szCs w:val="22"/>
          <w:lang w:val="sr-Latn-ME"/>
        </w:rPr>
        <w:t>j</w:t>
      </w:r>
      <w:r w:rsidRPr="007D47D5">
        <w:rPr>
          <w:noProof/>
          <w:szCs w:val="22"/>
          <w:lang w:val="sr-Latn-ME"/>
        </w:rPr>
        <w:t>etljivost: laringealni edem (</w:t>
      </w:r>
      <w:r w:rsidRPr="007D47D5">
        <w:rPr>
          <w:i/>
          <w:iCs/>
          <w:noProof/>
          <w:szCs w:val="22"/>
          <w:lang w:val="sr-Latn-ME"/>
        </w:rPr>
        <w:t>Quincke</w:t>
      </w:r>
      <w:r w:rsidRPr="007D47D5">
        <w:rPr>
          <w:noProof/>
          <w:szCs w:val="22"/>
          <w:lang w:val="sr-Latn-ME"/>
        </w:rPr>
        <w:t>-ov edem), otečenost kože, zapušen nos, kijanje</w:t>
      </w:r>
    </w:p>
    <w:p w14:paraId="00DE8BF6" w14:textId="17EE6932" w:rsidR="00A27742" w:rsidRPr="007D47D5" w:rsidRDefault="00A27742">
      <w:pPr>
        <w:pStyle w:val="ListParagraph"/>
        <w:numPr>
          <w:ilvl w:val="0"/>
          <w:numId w:val="23"/>
        </w:numPr>
        <w:tabs>
          <w:tab w:val="clear" w:pos="284"/>
        </w:tabs>
        <w:rPr>
          <w:noProof/>
          <w:szCs w:val="22"/>
          <w:lang w:val="sr-Latn-ME"/>
        </w:rPr>
      </w:pPr>
      <w:r w:rsidRPr="007D47D5">
        <w:rPr>
          <w:noProof/>
          <w:szCs w:val="22"/>
          <w:lang w:val="sr-Latn-ME"/>
        </w:rPr>
        <w:t>narušena homeostaza elektrolita</w:t>
      </w:r>
    </w:p>
    <w:p w14:paraId="74AC0AE5" w14:textId="7E64AC62" w:rsidR="00A27742" w:rsidRPr="007D47D5" w:rsidRDefault="00A27742">
      <w:pPr>
        <w:pStyle w:val="ListParagraph"/>
        <w:numPr>
          <w:ilvl w:val="0"/>
          <w:numId w:val="23"/>
        </w:numPr>
        <w:tabs>
          <w:tab w:val="clear" w:pos="284"/>
        </w:tabs>
        <w:rPr>
          <w:noProof/>
          <w:szCs w:val="22"/>
          <w:lang w:val="sr-Latn-ME"/>
        </w:rPr>
      </w:pPr>
      <w:r w:rsidRPr="007D47D5">
        <w:rPr>
          <w:noProof/>
          <w:szCs w:val="22"/>
          <w:lang w:val="sr-Latn-ME"/>
        </w:rPr>
        <w:t>hipervolemija</w:t>
      </w:r>
    </w:p>
    <w:p w14:paraId="072AEBAE" w14:textId="12014FED" w:rsidR="00A27742" w:rsidRPr="007D47D5" w:rsidRDefault="00A27742">
      <w:pPr>
        <w:pStyle w:val="ListParagraph"/>
        <w:numPr>
          <w:ilvl w:val="0"/>
          <w:numId w:val="23"/>
        </w:numPr>
        <w:tabs>
          <w:tab w:val="clear" w:pos="284"/>
        </w:tabs>
        <w:rPr>
          <w:noProof/>
          <w:szCs w:val="22"/>
          <w:lang w:val="sr-Latn-ME"/>
        </w:rPr>
      </w:pPr>
      <w:r w:rsidRPr="007D47D5">
        <w:rPr>
          <w:noProof/>
          <w:szCs w:val="22"/>
          <w:lang w:val="sr-Latn-ME"/>
        </w:rPr>
        <w:t>panični napad</w:t>
      </w:r>
    </w:p>
    <w:p w14:paraId="14A0343A" w14:textId="0CF83423" w:rsidR="00A27742" w:rsidRPr="007D47D5" w:rsidRDefault="00A27742">
      <w:pPr>
        <w:pStyle w:val="ListParagraph"/>
        <w:numPr>
          <w:ilvl w:val="0"/>
          <w:numId w:val="23"/>
        </w:numPr>
        <w:tabs>
          <w:tab w:val="clear" w:pos="284"/>
        </w:tabs>
        <w:rPr>
          <w:noProof/>
          <w:szCs w:val="22"/>
          <w:lang w:val="sr-Latn-ME"/>
        </w:rPr>
      </w:pPr>
      <w:r w:rsidRPr="007D47D5">
        <w:rPr>
          <w:noProof/>
          <w:szCs w:val="22"/>
          <w:lang w:val="sr-Latn-ME"/>
        </w:rPr>
        <w:t xml:space="preserve">druge reakcije na </w:t>
      </w:r>
      <w:r w:rsidR="00DD3E01" w:rsidRPr="007D47D5">
        <w:rPr>
          <w:noProof/>
          <w:szCs w:val="22"/>
          <w:lang w:val="sr-Latn-ME"/>
        </w:rPr>
        <w:t>mjestu</w:t>
      </w:r>
      <w:r w:rsidRPr="007D47D5">
        <w:rPr>
          <w:noProof/>
          <w:szCs w:val="22"/>
          <w:lang w:val="sr-Latn-ME"/>
        </w:rPr>
        <w:t xml:space="preserve"> prim</w:t>
      </w:r>
      <w:r w:rsidR="00F80B12" w:rsidRPr="007D47D5">
        <w:rPr>
          <w:noProof/>
          <w:szCs w:val="22"/>
          <w:lang w:val="sr-Latn-ME"/>
        </w:rPr>
        <w:t>j</w:t>
      </w:r>
      <w:r w:rsidRPr="007D47D5">
        <w:rPr>
          <w:noProof/>
          <w:szCs w:val="22"/>
          <w:lang w:val="sr-Latn-ME"/>
        </w:rPr>
        <w:t>ene infuzije: lokalizovana infekcija, ekstravazacija, utrnulost m</w:t>
      </w:r>
      <w:r w:rsidR="00DD3E01" w:rsidRPr="007D47D5">
        <w:rPr>
          <w:noProof/>
          <w:szCs w:val="22"/>
          <w:lang w:val="sr-Latn-ME"/>
        </w:rPr>
        <w:t>j</w:t>
      </w:r>
      <w:r w:rsidRPr="007D47D5">
        <w:rPr>
          <w:noProof/>
          <w:szCs w:val="22"/>
          <w:lang w:val="sr-Latn-ME"/>
        </w:rPr>
        <w:t>esta prim</w:t>
      </w:r>
      <w:r w:rsidR="00F80B12" w:rsidRPr="007D47D5">
        <w:rPr>
          <w:noProof/>
          <w:szCs w:val="22"/>
          <w:lang w:val="sr-Latn-ME"/>
        </w:rPr>
        <w:t>j</w:t>
      </w:r>
      <w:r w:rsidRPr="007D47D5">
        <w:rPr>
          <w:noProof/>
          <w:szCs w:val="22"/>
          <w:lang w:val="sr-Latn-ME"/>
        </w:rPr>
        <w:t>ene infuzije.</w:t>
      </w:r>
    </w:p>
    <w:p w14:paraId="221218B6" w14:textId="77777777" w:rsidR="00A95534" w:rsidRPr="007D47D5" w:rsidRDefault="00A95534">
      <w:pPr>
        <w:rPr>
          <w:noProof/>
          <w:szCs w:val="22"/>
          <w:u w:val="single"/>
          <w:lang w:val="sr-Latn-ME"/>
        </w:rPr>
      </w:pPr>
    </w:p>
    <w:p w14:paraId="2B4AB21E" w14:textId="77777777" w:rsidR="00B3063F" w:rsidRPr="007D47D5" w:rsidRDefault="00B3063F">
      <w:pPr>
        <w:tabs>
          <w:tab w:val="clear" w:pos="284"/>
        </w:tabs>
        <w:rPr>
          <w:rFonts w:eastAsia="Calibri"/>
          <w:szCs w:val="22"/>
          <w:u w:val="single"/>
          <w:lang w:val="sr-Latn-ME"/>
        </w:rPr>
      </w:pPr>
      <w:r w:rsidRPr="007D47D5">
        <w:rPr>
          <w:rFonts w:eastAsia="Calibri"/>
          <w:szCs w:val="22"/>
          <w:u w:val="single"/>
          <w:lang w:val="sr-Latn-ME"/>
        </w:rPr>
        <w:t>Prijavljivanje sumnji na neželjena dejstva</w:t>
      </w:r>
    </w:p>
    <w:p w14:paraId="6BA004FC" w14:textId="77777777" w:rsidR="00B3063F" w:rsidRPr="007D47D5" w:rsidRDefault="00B3063F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7D47D5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74EC1A73" w14:textId="77777777" w:rsidR="00B3063F" w:rsidRPr="007D47D5" w:rsidRDefault="00B3063F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7D47D5">
        <w:rPr>
          <w:rFonts w:eastAsia="Calibri"/>
          <w:szCs w:val="22"/>
          <w:lang w:val="sr-Latn-ME"/>
        </w:rPr>
        <w:t xml:space="preserve">Institut za ljekove i medicinska sredstva </w:t>
      </w:r>
    </w:p>
    <w:p w14:paraId="20BFA4FE" w14:textId="77777777" w:rsidR="00B3063F" w:rsidRPr="007D47D5" w:rsidRDefault="00B3063F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7D47D5">
        <w:rPr>
          <w:rFonts w:eastAsia="Calibri"/>
          <w:szCs w:val="22"/>
          <w:lang w:val="sr-Latn-ME"/>
        </w:rPr>
        <w:t>Odjeljenje za farmakovigilancu</w:t>
      </w:r>
    </w:p>
    <w:p w14:paraId="73295772" w14:textId="77777777" w:rsidR="00B3063F" w:rsidRPr="007D47D5" w:rsidRDefault="00B3063F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7D47D5">
        <w:rPr>
          <w:rFonts w:eastAsia="Calibri"/>
          <w:szCs w:val="22"/>
          <w:lang w:val="sr-Latn-ME"/>
        </w:rPr>
        <w:t>Bulevar Ivana Crnojevića 64a, 81000 Podgorica</w:t>
      </w:r>
    </w:p>
    <w:p w14:paraId="59A92244" w14:textId="77777777" w:rsidR="009F3700" w:rsidRPr="007D47D5" w:rsidRDefault="009F3700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46398B36" w14:textId="6F603A4A" w:rsidR="00B3063F" w:rsidRPr="007D47D5" w:rsidRDefault="00B3063F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7D47D5">
        <w:rPr>
          <w:rFonts w:eastAsia="Calibri"/>
          <w:szCs w:val="22"/>
          <w:lang w:val="sr-Latn-ME"/>
        </w:rPr>
        <w:t>tel: +382 (0) 20 310 280</w:t>
      </w:r>
    </w:p>
    <w:p w14:paraId="289E7148" w14:textId="77777777" w:rsidR="00B3063F" w:rsidRPr="007D47D5" w:rsidRDefault="00B3063F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7D47D5">
        <w:rPr>
          <w:rFonts w:eastAsia="Calibri"/>
          <w:szCs w:val="22"/>
          <w:lang w:val="sr-Latn-ME"/>
        </w:rPr>
        <w:t>fax: +382 (0) 20 310 581</w:t>
      </w:r>
    </w:p>
    <w:p w14:paraId="616CA8C0" w14:textId="77777777" w:rsidR="00B3063F" w:rsidRPr="007D47D5" w:rsidRDefault="004466F4">
      <w:pPr>
        <w:tabs>
          <w:tab w:val="clear" w:pos="284"/>
        </w:tabs>
        <w:rPr>
          <w:rFonts w:eastAsia="Calibri"/>
          <w:szCs w:val="22"/>
          <w:lang w:val="sr-Latn-ME"/>
        </w:rPr>
      </w:pPr>
      <w:hyperlink r:id="rId8" w:history="1">
        <w:r w:rsidR="00B3063F" w:rsidRPr="007D47D5">
          <w:rPr>
            <w:rFonts w:eastAsia="Calibri"/>
            <w:color w:val="0563C1"/>
            <w:szCs w:val="22"/>
            <w:u w:val="single"/>
            <w:lang w:val="sr-Latn-ME"/>
          </w:rPr>
          <w:t>www.cinmed.me</w:t>
        </w:r>
      </w:hyperlink>
    </w:p>
    <w:p w14:paraId="2092C689" w14:textId="77777777" w:rsidR="00B3063F" w:rsidRPr="007D47D5" w:rsidRDefault="004466F4">
      <w:pPr>
        <w:tabs>
          <w:tab w:val="clear" w:pos="284"/>
        </w:tabs>
        <w:rPr>
          <w:rFonts w:eastAsia="Calibri"/>
          <w:color w:val="0000FF"/>
          <w:szCs w:val="22"/>
          <w:u w:val="single"/>
          <w:lang w:val="sr-Latn-ME"/>
        </w:rPr>
      </w:pPr>
      <w:hyperlink r:id="rId9" w:history="1">
        <w:r w:rsidR="00B3063F" w:rsidRPr="007D47D5">
          <w:rPr>
            <w:rFonts w:eastAsia="Calibri"/>
            <w:color w:val="0563C1"/>
            <w:szCs w:val="22"/>
            <w:u w:val="single"/>
            <w:lang w:val="sr-Latn-ME"/>
          </w:rPr>
          <w:t>nezeljenadejstva@cinmed.me</w:t>
        </w:r>
      </w:hyperlink>
    </w:p>
    <w:p w14:paraId="39D7481E" w14:textId="77777777" w:rsidR="00B3063F" w:rsidRPr="007D47D5" w:rsidRDefault="00B3063F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7D47D5">
        <w:rPr>
          <w:rFonts w:eastAsia="Calibri"/>
          <w:szCs w:val="22"/>
          <w:lang w:val="sr-Latn-ME"/>
        </w:rPr>
        <w:t>putem IS zdravstvene zaštite</w:t>
      </w:r>
    </w:p>
    <w:p w14:paraId="34461423" w14:textId="77777777" w:rsidR="00D26725" w:rsidRPr="007D47D5" w:rsidRDefault="00D2672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D47D5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7F7F531C" w14:textId="77777777" w:rsidR="00D26725" w:rsidRPr="007D47D5" w:rsidRDefault="00D26725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52A4558D" w14:textId="77777777" w:rsidR="00D26725" w:rsidRPr="007D47D5" w:rsidRDefault="00D26725" w:rsidP="00390AB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D47D5">
        <w:rPr>
          <w:noProof/>
          <w:sz w:val="22"/>
          <w:szCs w:val="22"/>
        </w:rPr>
        <w:drawing>
          <wp:inline distT="0" distB="0" distL="0" distR="0" wp14:anchorId="0572F025" wp14:editId="257380D4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67248" w14:textId="77777777" w:rsidR="00CE09F3" w:rsidRPr="007D47D5" w:rsidRDefault="00CE09F3">
      <w:pPr>
        <w:rPr>
          <w:szCs w:val="22"/>
          <w:lang w:val="sr-Latn-ME"/>
        </w:rPr>
      </w:pPr>
    </w:p>
    <w:p w14:paraId="138ADD4C" w14:textId="77777777" w:rsidR="00CE09F3" w:rsidRPr="007D47D5" w:rsidRDefault="00CE09F3">
      <w:pPr>
        <w:rPr>
          <w:b/>
          <w:bCs/>
          <w:szCs w:val="22"/>
          <w:lang w:val="sr-Latn-ME"/>
        </w:rPr>
      </w:pPr>
      <w:r w:rsidRPr="007D47D5">
        <w:rPr>
          <w:b/>
          <w:bCs/>
          <w:szCs w:val="22"/>
          <w:lang w:val="sr-Latn-ME"/>
        </w:rPr>
        <w:t>4.9. Predoziranje</w:t>
      </w:r>
    </w:p>
    <w:p w14:paraId="5158555F" w14:textId="77777777" w:rsidR="00A95534" w:rsidRPr="007D47D5" w:rsidRDefault="00A95534">
      <w:pPr>
        <w:rPr>
          <w:szCs w:val="22"/>
          <w:lang w:val="sr-Latn-ME"/>
        </w:rPr>
      </w:pPr>
    </w:p>
    <w:p w14:paraId="2CE6D806" w14:textId="45176D56" w:rsidR="00523F1B" w:rsidRPr="007D47D5" w:rsidRDefault="00523F1B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>Ukoliko postoji sumnja da je došlo do predoziranja, neophodno je odmah obustaviti prim</w:t>
      </w:r>
      <w:r w:rsidR="00F80B1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enu l</w:t>
      </w:r>
      <w:r w:rsidR="003F2D6E" w:rsidRPr="007D47D5">
        <w:rPr>
          <w:szCs w:val="22"/>
          <w:lang w:val="sr-Latn-ME"/>
        </w:rPr>
        <w:t>ij</w:t>
      </w:r>
      <w:r w:rsidRPr="007D47D5">
        <w:rPr>
          <w:szCs w:val="22"/>
          <w:lang w:val="sr-Latn-ME"/>
        </w:rPr>
        <w:t xml:space="preserve">eka. </w:t>
      </w:r>
    </w:p>
    <w:p w14:paraId="2EFA18C6" w14:textId="77777777" w:rsidR="00523F1B" w:rsidRPr="007D47D5" w:rsidRDefault="00523F1B">
      <w:pPr>
        <w:rPr>
          <w:szCs w:val="22"/>
          <w:lang w:val="sr-Latn-ME"/>
        </w:rPr>
      </w:pPr>
    </w:p>
    <w:p w14:paraId="4B953F6B" w14:textId="3C06BDE6" w:rsidR="00523F1B" w:rsidRPr="007D47D5" w:rsidRDefault="00523F1B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>Produžena prim</w:t>
      </w:r>
      <w:r w:rsidR="00F80B1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ena ili brza infuzija velikih zapremina hiperosmotskih rastvora može da dovede do cirkulatornog preopterećenja i acidoze. Kao prvi znaci/simptomi, mogu se javiti glavobolja, mučnina i drhtavica bez prom</w:t>
      </w:r>
      <w:r w:rsidR="00533A49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ene t</w:t>
      </w:r>
      <w:r w:rsidR="005D7D65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elesne temperature. Zatim mogu da usl</w:t>
      </w:r>
      <w:r w:rsidR="00645102" w:rsidRPr="007D47D5">
        <w:rPr>
          <w:szCs w:val="22"/>
          <w:lang w:val="sr-Latn-ME"/>
        </w:rPr>
        <w:t>ij</w:t>
      </w:r>
      <w:r w:rsidRPr="007D47D5">
        <w:rPr>
          <w:szCs w:val="22"/>
          <w:lang w:val="sr-Latn-ME"/>
        </w:rPr>
        <w:t>ede konfuzija, letargija, konvulzije,</w:t>
      </w:r>
      <w:r w:rsidR="002037A7" w:rsidRPr="007D47D5">
        <w:rPr>
          <w:szCs w:val="22"/>
          <w:lang w:val="sr-Latn-ME"/>
        </w:rPr>
        <w:t xml:space="preserve"> </w:t>
      </w:r>
      <w:r w:rsidRPr="007D47D5">
        <w:rPr>
          <w:szCs w:val="22"/>
          <w:lang w:val="sr-Latn-ME"/>
        </w:rPr>
        <w:t>stupor i koma. U ovom slučaju terapija je simptomatska i suportivna i obuhvata kontrolu balansa tečnosti i elektrolita. Hemodijaliza može biti od pomoći.</w:t>
      </w:r>
    </w:p>
    <w:p w14:paraId="37AEBD65" w14:textId="77777777" w:rsidR="00523F1B" w:rsidRPr="007D47D5" w:rsidRDefault="00523F1B">
      <w:pPr>
        <w:rPr>
          <w:szCs w:val="22"/>
          <w:lang w:val="sr-Latn-ME"/>
        </w:rPr>
      </w:pPr>
    </w:p>
    <w:p w14:paraId="45A49725" w14:textId="2FEE5A72" w:rsidR="00523F1B" w:rsidRPr="007D47D5" w:rsidRDefault="00523F1B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>Prekomerna prim</w:t>
      </w:r>
      <w:r w:rsidR="00F80B1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ena laktata može dovesti do metaboličke alkaloze. Metaboličku alkalozu može da prati razvoj hipokalemije. Kao simptomi se mogu javiti prom</w:t>
      </w:r>
      <w:r w:rsidR="003204F4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ene raspoloženja, umor, kratak dah, mišićna slabost i aritmije. Može se razviti i hipertoničnost mišića, trzanje i tetanija i to naročito kod onih pacijenata sa hipokalcemijom. L</w:t>
      </w:r>
      <w:r w:rsidR="003F2D6E" w:rsidRPr="007D47D5">
        <w:rPr>
          <w:szCs w:val="22"/>
          <w:lang w:val="sr-Latn-ME"/>
        </w:rPr>
        <w:t>ij</w:t>
      </w:r>
      <w:r w:rsidRPr="007D47D5">
        <w:rPr>
          <w:szCs w:val="22"/>
          <w:lang w:val="sr-Latn-ME"/>
        </w:rPr>
        <w:t xml:space="preserve">ečenje metaboličke alkaloze povezane sa predoziranjem </w:t>
      </w:r>
      <w:r w:rsidRPr="007D47D5">
        <w:rPr>
          <w:szCs w:val="22"/>
          <w:lang w:val="sr-Latn-ME"/>
        </w:rPr>
        <w:lastRenderedPageBreak/>
        <w:t>bikarbonatima uglavnom se sastoji od korekcije statusa tečnosti i elektrolita. Od naročite važnosti je nadoknada kalcijuma, hlorida i kalijuma.</w:t>
      </w:r>
    </w:p>
    <w:p w14:paraId="0CA35E34" w14:textId="77777777" w:rsidR="00A95534" w:rsidRPr="007D47D5" w:rsidRDefault="00A95534">
      <w:pPr>
        <w:rPr>
          <w:b/>
          <w:bCs/>
          <w:szCs w:val="22"/>
          <w:lang w:val="sr-Latn-ME"/>
        </w:rPr>
      </w:pPr>
    </w:p>
    <w:p w14:paraId="655C5D1E" w14:textId="52B06C7E" w:rsidR="00465B08" w:rsidRPr="007D47D5" w:rsidRDefault="00465B08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>Simptomi i znaci predoziranja manitolom mogu biti akutna insuficijencija</w:t>
      </w:r>
      <w:r w:rsidR="009F3B31" w:rsidRPr="007D47D5">
        <w:rPr>
          <w:szCs w:val="22"/>
          <w:lang w:val="sr-Latn-ME"/>
        </w:rPr>
        <w:t xml:space="preserve"> bubrega</w:t>
      </w:r>
      <w:r w:rsidRPr="007D47D5">
        <w:rPr>
          <w:szCs w:val="22"/>
          <w:lang w:val="sr-Latn-ME"/>
        </w:rPr>
        <w:t>, disbalans elektrolita, hipervolemija i toksičnost CNS-a.</w:t>
      </w:r>
    </w:p>
    <w:p w14:paraId="086A4031" w14:textId="77777777" w:rsidR="00465B08" w:rsidRPr="007D47D5" w:rsidRDefault="00465B08">
      <w:pPr>
        <w:rPr>
          <w:b/>
          <w:bCs/>
          <w:szCs w:val="22"/>
          <w:lang w:val="sr-Latn-ME"/>
        </w:rPr>
      </w:pPr>
    </w:p>
    <w:p w14:paraId="18F1CAA0" w14:textId="77777777" w:rsidR="00C442AF" w:rsidRPr="007D47D5" w:rsidRDefault="00C442AF">
      <w:pPr>
        <w:rPr>
          <w:b/>
          <w:bCs/>
          <w:szCs w:val="22"/>
          <w:lang w:val="sr-Latn-ME"/>
        </w:rPr>
      </w:pPr>
    </w:p>
    <w:p w14:paraId="7261A866" w14:textId="77777777" w:rsidR="00CE09F3" w:rsidRPr="007D47D5" w:rsidRDefault="00CE09F3" w:rsidP="00390AB2">
      <w:pPr>
        <w:pStyle w:val="NASLOV123"/>
        <w:spacing w:before="0" w:after="0"/>
        <w:jc w:val="both"/>
        <w:rPr>
          <w:lang w:val="sr-Latn-ME"/>
        </w:rPr>
      </w:pPr>
      <w:r w:rsidRPr="007D47D5">
        <w:rPr>
          <w:lang w:val="sr-Latn-ME"/>
        </w:rPr>
        <w:t>5. FARMAKOLOŠKI PODACI</w:t>
      </w:r>
    </w:p>
    <w:p w14:paraId="3A3A94CB" w14:textId="77777777" w:rsidR="00C442AF" w:rsidRPr="007D47D5" w:rsidRDefault="00C442AF">
      <w:pPr>
        <w:rPr>
          <w:b/>
          <w:bCs/>
          <w:szCs w:val="22"/>
          <w:lang w:val="sr-Latn-ME"/>
        </w:rPr>
      </w:pPr>
    </w:p>
    <w:p w14:paraId="278658DB" w14:textId="0EF7245C" w:rsidR="00CE09F3" w:rsidRPr="007D47D5" w:rsidRDefault="00CE09F3">
      <w:pPr>
        <w:rPr>
          <w:b/>
          <w:bCs/>
          <w:szCs w:val="22"/>
          <w:lang w:val="sr-Latn-ME"/>
        </w:rPr>
      </w:pPr>
      <w:r w:rsidRPr="007D47D5">
        <w:rPr>
          <w:b/>
          <w:bCs/>
          <w:szCs w:val="22"/>
          <w:lang w:val="sr-Latn-ME"/>
        </w:rPr>
        <w:t>5.1. Farmakodinamski podaci</w:t>
      </w:r>
    </w:p>
    <w:p w14:paraId="680B899F" w14:textId="77777777" w:rsidR="008A5904" w:rsidRPr="007D47D5" w:rsidRDefault="008A5904">
      <w:pPr>
        <w:rPr>
          <w:b/>
          <w:bCs/>
          <w:szCs w:val="22"/>
          <w:lang w:val="sr-Latn-ME"/>
        </w:rPr>
      </w:pPr>
    </w:p>
    <w:p w14:paraId="1DAB7E38" w14:textId="29C4412B" w:rsidR="00A95534" w:rsidRPr="007D47D5" w:rsidRDefault="00CE09F3">
      <w:pPr>
        <w:rPr>
          <w:szCs w:val="22"/>
          <w:lang w:val="sr-Latn-ME"/>
        </w:rPr>
      </w:pPr>
      <w:r w:rsidRPr="007D47D5">
        <w:rPr>
          <w:b/>
          <w:bCs/>
          <w:szCs w:val="22"/>
          <w:lang w:val="sr-Latn-ME"/>
        </w:rPr>
        <w:t>Farmakoterapijska grupa:</w:t>
      </w:r>
      <w:r w:rsidR="008A5904" w:rsidRPr="007D47D5">
        <w:rPr>
          <w:b/>
          <w:bCs/>
          <w:szCs w:val="22"/>
          <w:lang w:val="sr-Latn-ME"/>
        </w:rPr>
        <w:t xml:space="preserve"> </w:t>
      </w:r>
      <w:r w:rsidR="006761DC" w:rsidRPr="007D47D5">
        <w:rPr>
          <w:szCs w:val="22"/>
          <w:lang w:val="sr-Latn-ME"/>
        </w:rPr>
        <w:t>Rastvori za intravensku prim</w:t>
      </w:r>
      <w:r w:rsidR="00F80B12" w:rsidRPr="007D47D5">
        <w:rPr>
          <w:szCs w:val="22"/>
          <w:lang w:val="sr-Latn-ME"/>
        </w:rPr>
        <w:t>j</w:t>
      </w:r>
      <w:r w:rsidR="006761DC" w:rsidRPr="007D47D5">
        <w:rPr>
          <w:szCs w:val="22"/>
          <w:lang w:val="sr-Latn-ME"/>
        </w:rPr>
        <w:t>enu;</w:t>
      </w:r>
      <w:r w:rsidR="006761DC" w:rsidRPr="007D47D5">
        <w:rPr>
          <w:b/>
          <w:szCs w:val="22"/>
          <w:lang w:val="sr-Latn-ME"/>
        </w:rPr>
        <w:t xml:space="preserve"> </w:t>
      </w:r>
      <w:r w:rsidR="006761DC" w:rsidRPr="007D47D5">
        <w:rPr>
          <w:szCs w:val="22"/>
          <w:lang w:val="sr-Latn-ME"/>
        </w:rPr>
        <w:t>rastvori za osmotsku diurezu</w:t>
      </w:r>
    </w:p>
    <w:p w14:paraId="5715DB92" w14:textId="77777777" w:rsidR="00A95534" w:rsidRPr="007D47D5" w:rsidRDefault="00A95534">
      <w:pPr>
        <w:rPr>
          <w:b/>
          <w:szCs w:val="22"/>
          <w:u w:val="single"/>
          <w:lang w:val="sr-Latn-ME"/>
        </w:rPr>
      </w:pPr>
      <w:r w:rsidRPr="007D47D5">
        <w:rPr>
          <w:b/>
          <w:szCs w:val="22"/>
          <w:lang w:val="sr-Latn-ME"/>
        </w:rPr>
        <w:t xml:space="preserve">ATC kod: </w:t>
      </w:r>
      <w:r w:rsidRPr="007D47D5">
        <w:rPr>
          <w:szCs w:val="22"/>
          <w:lang w:val="sr-Latn-ME"/>
        </w:rPr>
        <w:t>B05BC01</w:t>
      </w:r>
    </w:p>
    <w:p w14:paraId="7C9556D6" w14:textId="77777777" w:rsidR="00A95534" w:rsidRPr="007D47D5" w:rsidRDefault="00A95534">
      <w:pPr>
        <w:tabs>
          <w:tab w:val="left" w:pos="2895"/>
        </w:tabs>
        <w:rPr>
          <w:szCs w:val="22"/>
          <w:lang w:val="sr-Latn-ME"/>
        </w:rPr>
      </w:pPr>
    </w:p>
    <w:p w14:paraId="0831580A" w14:textId="77777777" w:rsidR="00A95534" w:rsidRPr="007D47D5" w:rsidRDefault="00A95534">
      <w:pPr>
        <w:rPr>
          <w:b/>
          <w:szCs w:val="22"/>
          <w:lang w:val="sr-Latn-ME"/>
        </w:rPr>
      </w:pPr>
      <w:r w:rsidRPr="007D47D5">
        <w:rPr>
          <w:b/>
          <w:szCs w:val="22"/>
          <w:lang w:val="sr-Latn-ME"/>
        </w:rPr>
        <w:t>Mehanizam d</w:t>
      </w:r>
      <w:r w:rsidR="00B3063F" w:rsidRPr="007D47D5">
        <w:rPr>
          <w:b/>
          <w:szCs w:val="22"/>
          <w:lang w:val="sr-Latn-ME"/>
        </w:rPr>
        <w:t>j</w:t>
      </w:r>
      <w:r w:rsidRPr="007D47D5">
        <w:rPr>
          <w:b/>
          <w:szCs w:val="22"/>
          <w:lang w:val="sr-Latn-ME"/>
        </w:rPr>
        <w:t>elovanja:</w:t>
      </w:r>
    </w:p>
    <w:p w14:paraId="67C53344" w14:textId="52F49ED8" w:rsidR="004134DB" w:rsidRPr="007D47D5" w:rsidRDefault="004134DB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 xml:space="preserve">Manitol je ugljeni hidrat koji se raspoređuje samo po ekstracelularnom </w:t>
      </w:r>
      <w:r w:rsidR="00645102" w:rsidRPr="007D47D5">
        <w:rPr>
          <w:szCs w:val="22"/>
          <w:lang w:val="sr-Latn-ME"/>
        </w:rPr>
        <w:t>prostoru</w:t>
      </w:r>
      <w:r w:rsidRPr="007D47D5">
        <w:rPr>
          <w:szCs w:val="22"/>
          <w:lang w:val="sr-Latn-ME"/>
        </w:rPr>
        <w:t>. Pos</w:t>
      </w:r>
      <w:r w:rsidR="0064510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 xml:space="preserve">eduje osmotski uticaj koji dovodi do prelaska tečnosti iz intracelularnog u ekstracelularni </w:t>
      </w:r>
      <w:r w:rsidR="00645102" w:rsidRPr="007D47D5">
        <w:rPr>
          <w:szCs w:val="22"/>
          <w:lang w:val="sr-Latn-ME"/>
        </w:rPr>
        <w:t>prostor</w:t>
      </w:r>
      <w:r w:rsidRPr="007D47D5">
        <w:rPr>
          <w:szCs w:val="22"/>
          <w:lang w:val="sr-Latn-ME"/>
        </w:rPr>
        <w:t xml:space="preserve">. </w:t>
      </w:r>
    </w:p>
    <w:p w14:paraId="134CB822" w14:textId="77777777" w:rsidR="004134DB" w:rsidRPr="007D47D5" w:rsidRDefault="004134DB">
      <w:pPr>
        <w:rPr>
          <w:szCs w:val="22"/>
          <w:lang w:val="sr-Latn-ME"/>
        </w:rPr>
      </w:pPr>
    </w:p>
    <w:p w14:paraId="0140B092" w14:textId="0AF3842E" w:rsidR="004134DB" w:rsidRPr="007D47D5" w:rsidRDefault="004134DB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>Manitol se slobodno filtrira u bubrežnim glomerulima, a manje od 10% se reapsorbuje natrag iz bubrežnih tubula. Pošto bude zadržan u tubulima, manitol ispoljava svoje osmotsko dejstvo, čime sprečava reapsorpciju tečnosti iz glomerularnog filtrata i izaziva diurezu. Na taj način podstiče protok urina kod oligurije/anurije ili u situacijama gd</w:t>
      </w:r>
      <w:r w:rsidR="0064510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 xml:space="preserve">e kod pacijenta postoji rizik od nastanka akutne insuficijencije bubrega. Manitol takođe povećava izlučivanje elektrolita, posebno natrijuma, kalijuma i hlorida. Povećano je i izlučivanje toksičnih supstanci koje se inače izlučuju putem bubrega, kao što su acetilsalicilna kiselina i barbiturati. </w:t>
      </w:r>
    </w:p>
    <w:p w14:paraId="29C277B4" w14:textId="77777777" w:rsidR="004134DB" w:rsidRPr="007D47D5" w:rsidRDefault="004134DB">
      <w:pPr>
        <w:rPr>
          <w:szCs w:val="22"/>
          <w:lang w:val="sr-Latn-ME"/>
        </w:rPr>
      </w:pPr>
    </w:p>
    <w:p w14:paraId="247703BE" w14:textId="5C8EA53D" w:rsidR="004134DB" w:rsidRPr="007D47D5" w:rsidRDefault="004134DB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>Manitol, pod normalnim okolnostima, ne prolazi kroz krvno-moždanu barijeru. Zadržan u plazmi, manitol stvara osmotski pritisak, uzrokujući povlačenje tečnosti iz moždanog tkiva čime smanjuje zapreminu mozga i snižava intrakranijalni pritisak.</w:t>
      </w:r>
    </w:p>
    <w:p w14:paraId="04D75CB7" w14:textId="77777777" w:rsidR="004134DB" w:rsidRPr="007D47D5" w:rsidRDefault="004134DB">
      <w:pPr>
        <w:rPr>
          <w:szCs w:val="22"/>
          <w:lang w:val="sr-Latn-ME"/>
        </w:rPr>
      </w:pPr>
    </w:p>
    <w:p w14:paraId="5FBC3C95" w14:textId="3CA1D8B8" w:rsidR="004134DB" w:rsidRPr="007D47D5" w:rsidRDefault="004134DB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>Manitol ne prodire u oko. Manitol podstiče izlučivanje očne vodice i tako snižava intraokularni pritisak.</w:t>
      </w:r>
    </w:p>
    <w:p w14:paraId="536CF94B" w14:textId="77777777" w:rsidR="004134DB" w:rsidRPr="007D47D5" w:rsidRDefault="004134DB">
      <w:pPr>
        <w:rPr>
          <w:szCs w:val="22"/>
          <w:lang w:val="sr-Latn-ME"/>
        </w:rPr>
      </w:pPr>
    </w:p>
    <w:p w14:paraId="16A491EF" w14:textId="3E147DE2" w:rsidR="004134DB" w:rsidRPr="007D47D5" w:rsidRDefault="004134DB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 xml:space="preserve">Natrijum-laktat je so </w:t>
      </w:r>
      <w:r w:rsidR="00DD3E01" w:rsidRPr="007D47D5">
        <w:rPr>
          <w:szCs w:val="22"/>
          <w:lang w:val="sr-Latn-ME"/>
        </w:rPr>
        <w:t>ml</w:t>
      </w:r>
      <w:r w:rsidR="00C54FEE" w:rsidRPr="007D47D5">
        <w:rPr>
          <w:szCs w:val="22"/>
          <w:lang w:val="sr-Latn-ME"/>
        </w:rPr>
        <w:t>ij</w:t>
      </w:r>
      <w:r w:rsidRPr="007D47D5">
        <w:rPr>
          <w:szCs w:val="22"/>
          <w:lang w:val="sr-Latn-ME"/>
        </w:rPr>
        <w:t>ečne kiseline. Laktati se metabolišu do bikarbonata, uglavnom u jetri i dovode do alkalizacije plazme, zbog čega je njihova prim</w:t>
      </w:r>
      <w:r w:rsidR="00F80B1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ena posebno pogodna kod pacijenata koji imaju tendenciju ka acidozi.</w:t>
      </w:r>
    </w:p>
    <w:p w14:paraId="2AF5243C" w14:textId="7DE89DB1" w:rsidR="00B442CF" w:rsidRPr="007D47D5" w:rsidRDefault="00C442AF">
      <w:pPr>
        <w:tabs>
          <w:tab w:val="left" w:pos="2895"/>
        </w:tabs>
        <w:rPr>
          <w:szCs w:val="22"/>
          <w:lang w:val="sr-Latn-ME"/>
        </w:rPr>
      </w:pPr>
      <w:r w:rsidRPr="007D47D5">
        <w:rPr>
          <w:b/>
          <w:bCs/>
          <w:szCs w:val="22"/>
          <w:lang w:val="sr-Latn-ME"/>
        </w:rPr>
        <w:t xml:space="preserve"> </w:t>
      </w:r>
    </w:p>
    <w:p w14:paraId="197BDEC0" w14:textId="77777777" w:rsidR="00CE09F3" w:rsidRPr="007D47D5" w:rsidRDefault="00CE09F3">
      <w:pPr>
        <w:rPr>
          <w:b/>
          <w:bCs/>
          <w:szCs w:val="22"/>
          <w:lang w:val="sr-Latn-ME"/>
        </w:rPr>
      </w:pPr>
      <w:r w:rsidRPr="007D47D5">
        <w:rPr>
          <w:b/>
          <w:bCs/>
          <w:szCs w:val="22"/>
          <w:lang w:val="sr-Latn-ME"/>
        </w:rPr>
        <w:t>5.2. Farmakokinetički podaci</w:t>
      </w:r>
    </w:p>
    <w:p w14:paraId="401D3422" w14:textId="77777777" w:rsidR="008A5904" w:rsidRPr="007D47D5" w:rsidRDefault="008A5904">
      <w:pPr>
        <w:rPr>
          <w:b/>
          <w:bCs/>
          <w:szCs w:val="22"/>
          <w:lang w:val="sr-Latn-ME"/>
        </w:rPr>
      </w:pPr>
    </w:p>
    <w:p w14:paraId="056CE7B6" w14:textId="645CB806" w:rsidR="002D70D4" w:rsidRPr="007D47D5" w:rsidRDefault="002D70D4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>Kada se prim</w:t>
      </w:r>
      <w:r w:rsidR="00645102" w:rsidRPr="007D47D5">
        <w:rPr>
          <w:szCs w:val="22"/>
          <w:lang w:val="sr-Latn-ME"/>
        </w:rPr>
        <w:t>i</w:t>
      </w:r>
      <w:r w:rsidR="00F80B1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eni intravenski, manitol se u najvećoj m</w:t>
      </w:r>
      <w:r w:rsidR="0064510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eri eliminiše preko glomerula, nemetabolisan. Slobodno se filtrira u glomerulima, sa manje od 10% tubularne reapsorpcije, a tubularne ćelije ga ne sekretuju. Poluvr</w:t>
      </w:r>
      <w:r w:rsidR="00645102" w:rsidRPr="007D47D5">
        <w:rPr>
          <w:szCs w:val="22"/>
          <w:lang w:val="sr-Latn-ME"/>
        </w:rPr>
        <w:t>ij</w:t>
      </w:r>
      <w:r w:rsidRPr="007D47D5">
        <w:rPr>
          <w:szCs w:val="22"/>
          <w:lang w:val="sr-Latn-ME"/>
        </w:rPr>
        <w:t>eme eliminacije kod odraslih je približno 2 sata, ali je u slučaju insuficijencije bubrega duže. 80% intravenski prim</w:t>
      </w:r>
      <w:r w:rsidR="00645102" w:rsidRPr="007D47D5">
        <w:rPr>
          <w:szCs w:val="22"/>
          <w:lang w:val="sr-Latn-ME"/>
        </w:rPr>
        <w:t>i</w:t>
      </w:r>
      <w:r w:rsidR="00F80B1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enjene doze se izlučuje neprom</w:t>
      </w:r>
      <w:r w:rsidR="004F36AD" w:rsidRPr="007D47D5">
        <w:rPr>
          <w:szCs w:val="22"/>
          <w:lang w:val="sr-Latn-ME"/>
        </w:rPr>
        <w:t>ij</w:t>
      </w:r>
      <w:r w:rsidRPr="007D47D5">
        <w:rPr>
          <w:szCs w:val="22"/>
          <w:lang w:val="sr-Latn-ME"/>
        </w:rPr>
        <w:t>enjeno unutar 3 sata.</w:t>
      </w:r>
    </w:p>
    <w:p w14:paraId="3E01D2E9" w14:textId="77777777" w:rsidR="002D70D4" w:rsidRPr="007D47D5" w:rsidRDefault="002D70D4">
      <w:pPr>
        <w:tabs>
          <w:tab w:val="left" w:pos="-720"/>
        </w:tabs>
        <w:suppressAutoHyphens/>
        <w:rPr>
          <w:spacing w:val="-3"/>
          <w:szCs w:val="22"/>
          <w:lang w:val="sr-Latn-ME"/>
        </w:rPr>
      </w:pPr>
    </w:p>
    <w:p w14:paraId="67050B69" w14:textId="77777777" w:rsidR="002D70D4" w:rsidRPr="007D47D5" w:rsidRDefault="002D70D4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>Farmakokinetika D-laktata i L-laktata je slična. Laktati se metabolišu i putem oksidacije i putem glukoneogeneze, uglavnom u jetri, a bikarbonati se stvaraju tokom oba procesa za 1 do 2 sata.</w:t>
      </w:r>
    </w:p>
    <w:p w14:paraId="4793A205" w14:textId="77777777" w:rsidR="002D70D4" w:rsidRPr="007D47D5" w:rsidRDefault="002D70D4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 xml:space="preserve">Poremećaj metabolizma laktata se javlja u stanjima hipoksije i insuficijencije jetre. </w:t>
      </w:r>
    </w:p>
    <w:p w14:paraId="5D35DAFF" w14:textId="77777777" w:rsidR="00CE09F3" w:rsidRPr="007D47D5" w:rsidRDefault="00CE09F3">
      <w:pPr>
        <w:rPr>
          <w:szCs w:val="22"/>
          <w:lang w:val="sr-Latn-ME"/>
        </w:rPr>
      </w:pPr>
    </w:p>
    <w:p w14:paraId="761F6098" w14:textId="77777777" w:rsidR="00CE09F3" w:rsidRPr="007D47D5" w:rsidRDefault="00CE09F3">
      <w:pPr>
        <w:rPr>
          <w:b/>
          <w:bCs/>
          <w:szCs w:val="22"/>
          <w:lang w:val="sr-Latn-ME"/>
        </w:rPr>
      </w:pPr>
      <w:r w:rsidRPr="007D47D5">
        <w:rPr>
          <w:b/>
          <w:bCs/>
          <w:szCs w:val="22"/>
          <w:lang w:val="sr-Latn-ME"/>
        </w:rPr>
        <w:t>5.3. Pretklinički podaci o bezb</w:t>
      </w:r>
      <w:r w:rsidR="00B3063F" w:rsidRPr="007D47D5">
        <w:rPr>
          <w:b/>
          <w:bCs/>
          <w:szCs w:val="22"/>
          <w:lang w:val="sr-Latn-ME"/>
        </w:rPr>
        <w:t>j</w:t>
      </w:r>
      <w:r w:rsidRPr="007D47D5">
        <w:rPr>
          <w:b/>
          <w:bCs/>
          <w:szCs w:val="22"/>
          <w:lang w:val="sr-Latn-ME"/>
        </w:rPr>
        <w:t>ednosti l</w:t>
      </w:r>
      <w:r w:rsidR="00B3063F" w:rsidRPr="007D47D5">
        <w:rPr>
          <w:b/>
          <w:bCs/>
          <w:szCs w:val="22"/>
          <w:lang w:val="sr-Latn-ME"/>
        </w:rPr>
        <w:t>ij</w:t>
      </w:r>
      <w:r w:rsidRPr="007D47D5">
        <w:rPr>
          <w:b/>
          <w:bCs/>
          <w:szCs w:val="22"/>
          <w:lang w:val="sr-Latn-ME"/>
        </w:rPr>
        <w:t>eka</w:t>
      </w:r>
    </w:p>
    <w:p w14:paraId="2CC9A001" w14:textId="77777777" w:rsidR="0017242B" w:rsidRPr="007D47D5" w:rsidRDefault="0017242B">
      <w:pPr>
        <w:rPr>
          <w:szCs w:val="22"/>
          <w:lang w:val="sr-Latn-ME"/>
        </w:rPr>
      </w:pPr>
    </w:p>
    <w:p w14:paraId="09786E28" w14:textId="685A9E8D" w:rsidR="00EE73F0" w:rsidRPr="007D47D5" w:rsidRDefault="00EE73F0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>Pretklinička proc</w:t>
      </w:r>
      <w:r w:rsidR="0064510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ena bezb</w:t>
      </w:r>
      <w:r w:rsidR="00DA1074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ednosti manitola, rastvora za infuziju 10%,</w:t>
      </w:r>
      <w:r w:rsidRPr="007D47D5">
        <w:rPr>
          <w:b/>
          <w:szCs w:val="22"/>
          <w:lang w:val="sr-Latn-ME"/>
        </w:rPr>
        <w:t xml:space="preserve"> </w:t>
      </w:r>
      <w:r w:rsidRPr="007D47D5">
        <w:rPr>
          <w:szCs w:val="22"/>
          <w:lang w:val="sr-Latn-ME"/>
        </w:rPr>
        <w:t>kod životinja, nije relevantna,</w:t>
      </w:r>
      <w:r w:rsidR="002037A7" w:rsidRPr="007D47D5">
        <w:rPr>
          <w:szCs w:val="22"/>
          <w:lang w:val="sr-Latn-ME"/>
        </w:rPr>
        <w:t xml:space="preserve"> </w:t>
      </w:r>
      <w:r w:rsidRPr="007D47D5">
        <w:rPr>
          <w:szCs w:val="22"/>
          <w:lang w:val="sr-Latn-ME"/>
        </w:rPr>
        <w:t>jer je manitol supstanca sa već dobro poznatom prim</w:t>
      </w:r>
      <w:r w:rsidR="00F80B1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enom kod pacijenata, što je potkr</w:t>
      </w:r>
      <w:r w:rsidR="00645102" w:rsidRPr="007D47D5">
        <w:rPr>
          <w:szCs w:val="22"/>
          <w:lang w:val="sr-Latn-ME"/>
        </w:rPr>
        <w:t>ij</w:t>
      </w:r>
      <w:r w:rsidRPr="007D47D5">
        <w:rPr>
          <w:szCs w:val="22"/>
          <w:lang w:val="sr-Latn-ME"/>
        </w:rPr>
        <w:t>epljeno odgovarajućim referencama iz farmakopeje.</w:t>
      </w:r>
    </w:p>
    <w:p w14:paraId="6C26A7EE" w14:textId="58B57589" w:rsidR="00EE73F0" w:rsidRPr="007D47D5" w:rsidRDefault="00EE73F0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>Laktat je normalan sastojak organizma, te se ne očekuju toksična dejstva pri njegovoj kliničkoj prim</w:t>
      </w:r>
      <w:r w:rsidR="00F80B12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eni.</w:t>
      </w:r>
    </w:p>
    <w:p w14:paraId="3C155DE1" w14:textId="77777777" w:rsidR="00C44DC6" w:rsidRPr="007D47D5" w:rsidRDefault="00C44DC6">
      <w:pPr>
        <w:rPr>
          <w:szCs w:val="22"/>
          <w:lang w:val="sr-Latn-ME"/>
        </w:rPr>
      </w:pPr>
    </w:p>
    <w:p w14:paraId="4AB1A1C6" w14:textId="77777777" w:rsidR="00C442AF" w:rsidRPr="007D47D5" w:rsidRDefault="00C442AF">
      <w:pPr>
        <w:rPr>
          <w:szCs w:val="22"/>
          <w:lang w:val="sr-Latn-ME"/>
        </w:rPr>
      </w:pPr>
    </w:p>
    <w:p w14:paraId="1ABF515D" w14:textId="77777777" w:rsidR="00A33196" w:rsidRPr="007D47D5" w:rsidRDefault="00CE09F3" w:rsidP="00390AB2">
      <w:pPr>
        <w:pStyle w:val="NASLOV123"/>
        <w:spacing w:before="0" w:after="0"/>
        <w:jc w:val="both"/>
        <w:rPr>
          <w:lang w:val="sr-Latn-ME"/>
        </w:rPr>
      </w:pPr>
      <w:r w:rsidRPr="007D47D5">
        <w:rPr>
          <w:lang w:val="sr-Latn-ME"/>
        </w:rPr>
        <w:lastRenderedPageBreak/>
        <w:t>6. FARMACEUTSKI PODACI</w:t>
      </w:r>
    </w:p>
    <w:p w14:paraId="32DFC388" w14:textId="77777777" w:rsidR="00C442AF" w:rsidRPr="007D47D5" w:rsidRDefault="00C442AF">
      <w:pPr>
        <w:rPr>
          <w:b/>
          <w:bCs/>
          <w:szCs w:val="22"/>
          <w:lang w:val="sr-Latn-ME"/>
        </w:rPr>
      </w:pPr>
    </w:p>
    <w:p w14:paraId="38A12158" w14:textId="68E1073A" w:rsidR="00CE09F3" w:rsidRPr="007D47D5" w:rsidRDefault="00CE09F3">
      <w:pPr>
        <w:rPr>
          <w:b/>
          <w:bCs/>
          <w:szCs w:val="22"/>
          <w:lang w:val="sr-Latn-ME"/>
        </w:rPr>
      </w:pPr>
      <w:r w:rsidRPr="007D47D5">
        <w:rPr>
          <w:b/>
          <w:bCs/>
          <w:szCs w:val="22"/>
          <w:lang w:val="sr-Latn-ME"/>
        </w:rPr>
        <w:t>6.1. Lista pomoćnih supstanci</w:t>
      </w:r>
      <w:r w:rsidR="00D26725" w:rsidRPr="007D47D5">
        <w:rPr>
          <w:b/>
          <w:bCs/>
          <w:szCs w:val="22"/>
          <w:lang w:val="sr-Latn-ME"/>
        </w:rPr>
        <w:t xml:space="preserve"> </w:t>
      </w:r>
      <w:r w:rsidR="00A356BF" w:rsidRPr="007D47D5">
        <w:rPr>
          <w:b/>
          <w:bCs/>
          <w:szCs w:val="22"/>
          <w:lang w:val="sr-Latn-ME"/>
        </w:rPr>
        <w:t>(ekscipijenasa)</w:t>
      </w:r>
    </w:p>
    <w:p w14:paraId="18890E87" w14:textId="77777777" w:rsidR="00CE7214" w:rsidRPr="007D47D5" w:rsidRDefault="00CE7214">
      <w:pPr>
        <w:rPr>
          <w:b/>
          <w:szCs w:val="22"/>
          <w:lang w:val="sr-Latn-ME"/>
        </w:rPr>
      </w:pPr>
    </w:p>
    <w:p w14:paraId="5CFF178D" w14:textId="51B8FF45" w:rsidR="0017242B" w:rsidRPr="007D47D5" w:rsidRDefault="0017242B" w:rsidP="00E77103">
      <w:pPr>
        <w:numPr>
          <w:ilvl w:val="0"/>
          <w:numId w:val="12"/>
        </w:numPr>
        <w:tabs>
          <w:tab w:val="clear" w:pos="284"/>
        </w:tabs>
        <w:ind w:left="426" w:hanging="426"/>
        <w:rPr>
          <w:szCs w:val="22"/>
          <w:lang w:val="sr-Latn-ME"/>
        </w:rPr>
      </w:pPr>
      <w:r w:rsidRPr="007D47D5">
        <w:rPr>
          <w:szCs w:val="22"/>
          <w:lang w:val="sr-Latn-ME"/>
        </w:rPr>
        <w:t>Natrijum</w:t>
      </w:r>
      <w:r w:rsidR="00DD3E01" w:rsidRPr="007D47D5">
        <w:rPr>
          <w:szCs w:val="22"/>
          <w:lang w:val="sr-Latn-ME"/>
        </w:rPr>
        <w:t xml:space="preserve"> </w:t>
      </w:r>
      <w:r w:rsidRPr="007D47D5">
        <w:rPr>
          <w:szCs w:val="22"/>
          <w:lang w:val="sr-Latn-ME"/>
        </w:rPr>
        <w:t>hidroksid (za podešavanje pH),</w:t>
      </w:r>
    </w:p>
    <w:p w14:paraId="41375324" w14:textId="5493DC00" w:rsidR="0017242B" w:rsidRPr="007D47D5" w:rsidRDefault="00F75513" w:rsidP="00E77103">
      <w:pPr>
        <w:numPr>
          <w:ilvl w:val="0"/>
          <w:numId w:val="12"/>
        </w:numPr>
        <w:tabs>
          <w:tab w:val="clear" w:pos="284"/>
        </w:tabs>
        <w:ind w:left="426" w:hanging="426"/>
        <w:rPr>
          <w:szCs w:val="22"/>
          <w:lang w:val="sr-Latn-ME"/>
        </w:rPr>
      </w:pPr>
      <w:r w:rsidRPr="007D47D5">
        <w:rPr>
          <w:szCs w:val="22"/>
          <w:lang w:val="sr-Latn-ME"/>
        </w:rPr>
        <w:t xml:space="preserve">Mliječna </w:t>
      </w:r>
      <w:r w:rsidR="0017242B" w:rsidRPr="007D47D5">
        <w:rPr>
          <w:szCs w:val="22"/>
          <w:lang w:val="sr-Latn-ME"/>
        </w:rPr>
        <w:t>kiselina (za podešavanje pH),</w:t>
      </w:r>
    </w:p>
    <w:p w14:paraId="027D5A88" w14:textId="1972C71B" w:rsidR="00D25BC4" w:rsidRPr="007D47D5" w:rsidRDefault="00EE73F0" w:rsidP="00E77103">
      <w:pPr>
        <w:numPr>
          <w:ilvl w:val="0"/>
          <w:numId w:val="12"/>
        </w:numPr>
        <w:tabs>
          <w:tab w:val="clear" w:pos="284"/>
        </w:tabs>
        <w:ind w:left="426" w:hanging="426"/>
        <w:rPr>
          <w:szCs w:val="22"/>
          <w:lang w:val="sr-Latn-ME"/>
        </w:rPr>
      </w:pPr>
      <w:r w:rsidRPr="007D47D5">
        <w:rPr>
          <w:szCs w:val="22"/>
          <w:lang w:val="sr-Latn-ME"/>
        </w:rPr>
        <w:t>V</w:t>
      </w:r>
      <w:r w:rsidR="0017242B" w:rsidRPr="007D47D5">
        <w:rPr>
          <w:szCs w:val="22"/>
          <w:lang w:val="sr-Latn-ME"/>
        </w:rPr>
        <w:t>oda za injekcije.</w:t>
      </w:r>
    </w:p>
    <w:p w14:paraId="1E06CDB4" w14:textId="77777777" w:rsidR="0017242B" w:rsidRPr="007D47D5" w:rsidRDefault="0017242B" w:rsidP="00E77103">
      <w:pPr>
        <w:tabs>
          <w:tab w:val="clear" w:pos="284"/>
        </w:tabs>
        <w:ind w:left="426"/>
        <w:rPr>
          <w:szCs w:val="22"/>
          <w:lang w:val="sr-Latn-ME"/>
        </w:rPr>
      </w:pPr>
    </w:p>
    <w:p w14:paraId="060E3203" w14:textId="1BDF24E6" w:rsidR="00CE09F3" w:rsidRPr="007D47D5" w:rsidRDefault="00CE09F3">
      <w:pPr>
        <w:rPr>
          <w:b/>
          <w:bCs/>
          <w:szCs w:val="22"/>
          <w:lang w:val="sr-Latn-ME"/>
        </w:rPr>
      </w:pPr>
      <w:r w:rsidRPr="007D47D5">
        <w:rPr>
          <w:b/>
          <w:bCs/>
          <w:szCs w:val="22"/>
          <w:lang w:val="sr-Latn-ME"/>
        </w:rPr>
        <w:t>6.2. Inkompatibilnost</w:t>
      </w:r>
      <w:r w:rsidR="00D26725" w:rsidRPr="007D47D5">
        <w:rPr>
          <w:b/>
          <w:bCs/>
          <w:szCs w:val="22"/>
          <w:lang w:val="sr-Latn-ME"/>
        </w:rPr>
        <w:t>i</w:t>
      </w:r>
    </w:p>
    <w:p w14:paraId="69A1495F" w14:textId="77777777" w:rsidR="0017242B" w:rsidRPr="007D47D5" w:rsidRDefault="0017242B">
      <w:pPr>
        <w:rPr>
          <w:szCs w:val="22"/>
          <w:lang w:val="sr-Latn-ME"/>
        </w:rPr>
      </w:pPr>
    </w:p>
    <w:p w14:paraId="6B88A8C3" w14:textId="5602A45B" w:rsidR="0017242B" w:rsidRPr="007D47D5" w:rsidRDefault="008324DA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>L</w:t>
      </w:r>
      <w:r w:rsidR="00AF12F3" w:rsidRPr="007D47D5">
        <w:rPr>
          <w:szCs w:val="22"/>
          <w:lang w:val="sr-Latn-ME"/>
        </w:rPr>
        <w:t>ij</w:t>
      </w:r>
      <w:r w:rsidRPr="007D47D5">
        <w:rPr>
          <w:szCs w:val="22"/>
          <w:lang w:val="sr-Latn-ME"/>
        </w:rPr>
        <w:t xml:space="preserve">ek Manitol </w:t>
      </w:r>
      <w:r w:rsidR="00E027F3" w:rsidRPr="007D47D5">
        <w:rPr>
          <w:szCs w:val="22"/>
          <w:lang w:val="sr-Latn-ME"/>
        </w:rPr>
        <w:t>HM</w:t>
      </w:r>
      <w:r w:rsidRPr="007D47D5">
        <w:rPr>
          <w:szCs w:val="22"/>
          <w:lang w:val="sr-Latn-ME"/>
        </w:rPr>
        <w:t xml:space="preserve"> </w:t>
      </w:r>
      <w:r w:rsidR="0017242B" w:rsidRPr="007D47D5">
        <w:rPr>
          <w:szCs w:val="22"/>
          <w:lang w:val="sr-Latn-ME"/>
        </w:rPr>
        <w:t>10% rastvor za infuziju ne sm</w:t>
      </w:r>
      <w:r w:rsidR="00A356BF" w:rsidRPr="007D47D5">
        <w:rPr>
          <w:szCs w:val="22"/>
          <w:lang w:val="sr-Latn-ME"/>
        </w:rPr>
        <w:t>ij</w:t>
      </w:r>
      <w:r w:rsidR="0017242B" w:rsidRPr="007D47D5">
        <w:rPr>
          <w:szCs w:val="22"/>
          <w:lang w:val="sr-Latn-ME"/>
        </w:rPr>
        <w:t>e se davati istovremeno, pr</w:t>
      </w:r>
      <w:r w:rsidR="00A356BF" w:rsidRPr="007D47D5">
        <w:rPr>
          <w:szCs w:val="22"/>
          <w:lang w:val="sr-Latn-ME"/>
        </w:rPr>
        <w:t>ij</w:t>
      </w:r>
      <w:r w:rsidR="0017242B" w:rsidRPr="007D47D5">
        <w:rPr>
          <w:szCs w:val="22"/>
          <w:lang w:val="sr-Latn-ME"/>
        </w:rPr>
        <w:t>e ili posl</w:t>
      </w:r>
      <w:r w:rsidR="00A356BF" w:rsidRPr="007D47D5">
        <w:rPr>
          <w:szCs w:val="22"/>
          <w:lang w:val="sr-Latn-ME"/>
        </w:rPr>
        <w:t>ij</w:t>
      </w:r>
      <w:r w:rsidR="0017242B" w:rsidRPr="007D47D5">
        <w:rPr>
          <w:szCs w:val="22"/>
          <w:lang w:val="sr-Latn-ME"/>
        </w:rPr>
        <w:t>e davanja krvi kroz isti infuzioni set, zbog rizika od pseudoaglutinacije</w:t>
      </w:r>
      <w:r w:rsidR="0017242B" w:rsidRPr="007D47D5">
        <w:rPr>
          <w:i/>
          <w:szCs w:val="22"/>
          <w:lang w:val="sr-Latn-ME"/>
        </w:rPr>
        <w:t>.</w:t>
      </w:r>
    </w:p>
    <w:p w14:paraId="74BF2637" w14:textId="77777777" w:rsidR="0017242B" w:rsidRPr="007D47D5" w:rsidRDefault="0017242B">
      <w:pPr>
        <w:rPr>
          <w:szCs w:val="22"/>
          <w:lang w:val="sr-Latn-ME"/>
        </w:rPr>
      </w:pPr>
    </w:p>
    <w:p w14:paraId="642A030A" w14:textId="77777777" w:rsidR="0017242B" w:rsidRPr="007D47D5" w:rsidRDefault="0017242B">
      <w:pPr>
        <w:tabs>
          <w:tab w:val="left" w:pos="-720"/>
        </w:tabs>
        <w:suppressAutoHyphens/>
        <w:rPr>
          <w:szCs w:val="22"/>
          <w:lang w:val="sr-Latn-ME"/>
        </w:rPr>
      </w:pPr>
      <w:r w:rsidRPr="007D47D5">
        <w:rPr>
          <w:szCs w:val="22"/>
          <w:lang w:val="sr-Latn-ME"/>
        </w:rPr>
        <w:t>Budući da ispitivanja kompatibilnosti nisu rađena, ovaj l</w:t>
      </w:r>
      <w:r w:rsidR="00A356BF" w:rsidRPr="007D47D5">
        <w:rPr>
          <w:szCs w:val="22"/>
          <w:lang w:val="sr-Latn-ME"/>
        </w:rPr>
        <w:t>ij</w:t>
      </w:r>
      <w:r w:rsidRPr="007D47D5">
        <w:rPr>
          <w:szCs w:val="22"/>
          <w:lang w:val="sr-Latn-ME"/>
        </w:rPr>
        <w:t>ek se ne sm</w:t>
      </w:r>
      <w:r w:rsidR="00A356BF" w:rsidRPr="007D47D5">
        <w:rPr>
          <w:szCs w:val="22"/>
          <w:lang w:val="sr-Latn-ME"/>
        </w:rPr>
        <w:t>ij</w:t>
      </w:r>
      <w:r w:rsidRPr="007D47D5">
        <w:rPr>
          <w:szCs w:val="22"/>
          <w:lang w:val="sr-Latn-ME"/>
        </w:rPr>
        <w:t>e m</w:t>
      </w:r>
      <w:r w:rsidR="00A356BF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ešati sa drugim l</w:t>
      </w:r>
      <w:r w:rsidR="00A356BF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ekovima.</w:t>
      </w:r>
    </w:p>
    <w:p w14:paraId="3AC38899" w14:textId="77777777" w:rsidR="00095E53" w:rsidRPr="007D47D5" w:rsidRDefault="00095E53">
      <w:pPr>
        <w:rPr>
          <w:b/>
          <w:bCs/>
          <w:szCs w:val="22"/>
          <w:lang w:val="sr-Latn-ME"/>
        </w:rPr>
      </w:pPr>
    </w:p>
    <w:p w14:paraId="7A5C39FC" w14:textId="77777777" w:rsidR="00CE09F3" w:rsidRPr="007D47D5" w:rsidRDefault="00CE09F3">
      <w:pPr>
        <w:rPr>
          <w:b/>
          <w:bCs/>
          <w:szCs w:val="22"/>
          <w:lang w:val="sr-Latn-ME"/>
        </w:rPr>
      </w:pPr>
      <w:r w:rsidRPr="007D47D5">
        <w:rPr>
          <w:b/>
          <w:bCs/>
          <w:szCs w:val="22"/>
          <w:lang w:val="sr-Latn-ME"/>
        </w:rPr>
        <w:t>6.3. Rok upotrebe</w:t>
      </w:r>
    </w:p>
    <w:p w14:paraId="3F2961AC" w14:textId="77777777" w:rsidR="00C44DC6" w:rsidRPr="007D47D5" w:rsidRDefault="00C44DC6">
      <w:pPr>
        <w:rPr>
          <w:b/>
          <w:bCs/>
          <w:szCs w:val="22"/>
          <w:lang w:val="sr-Latn-ME"/>
        </w:rPr>
      </w:pPr>
    </w:p>
    <w:p w14:paraId="3194D755" w14:textId="77777777" w:rsidR="0017242B" w:rsidRPr="007D47D5" w:rsidRDefault="0017242B">
      <w:pPr>
        <w:tabs>
          <w:tab w:val="left" w:pos="1080"/>
        </w:tabs>
        <w:rPr>
          <w:szCs w:val="22"/>
          <w:lang w:val="sr-Latn-ME"/>
        </w:rPr>
      </w:pPr>
      <w:r w:rsidRPr="007D47D5">
        <w:rPr>
          <w:szCs w:val="22"/>
          <w:lang w:val="sr-Latn-ME"/>
        </w:rPr>
        <w:t xml:space="preserve">3 godine. </w:t>
      </w:r>
    </w:p>
    <w:p w14:paraId="3615952C" w14:textId="77777777" w:rsidR="0017242B" w:rsidRPr="007D47D5" w:rsidRDefault="0017242B">
      <w:pPr>
        <w:tabs>
          <w:tab w:val="left" w:pos="1080"/>
        </w:tabs>
        <w:rPr>
          <w:szCs w:val="22"/>
          <w:lang w:val="sr-Latn-ME"/>
        </w:rPr>
      </w:pPr>
    </w:p>
    <w:p w14:paraId="750882C9" w14:textId="0EBD02CE" w:rsidR="0017242B" w:rsidRPr="007D47D5" w:rsidRDefault="0017242B">
      <w:pPr>
        <w:tabs>
          <w:tab w:val="left" w:pos="1080"/>
        </w:tabs>
        <w:rPr>
          <w:szCs w:val="22"/>
          <w:lang w:val="sr-Latn-ME"/>
        </w:rPr>
      </w:pPr>
      <w:r w:rsidRPr="007D47D5">
        <w:rPr>
          <w:szCs w:val="22"/>
          <w:lang w:val="sr-Latn-ME"/>
        </w:rPr>
        <w:t>L</w:t>
      </w:r>
      <w:r w:rsidR="00A356BF" w:rsidRPr="007D47D5">
        <w:rPr>
          <w:szCs w:val="22"/>
          <w:lang w:val="sr-Latn-ME"/>
        </w:rPr>
        <w:t>ij</w:t>
      </w:r>
      <w:r w:rsidRPr="007D47D5">
        <w:rPr>
          <w:szCs w:val="22"/>
          <w:lang w:val="sr-Latn-ME"/>
        </w:rPr>
        <w:t>ek ne treba prim</w:t>
      </w:r>
      <w:r w:rsidR="00A356BF" w:rsidRPr="007D47D5">
        <w:rPr>
          <w:szCs w:val="22"/>
          <w:lang w:val="sr-Latn-ME"/>
        </w:rPr>
        <w:t>j</w:t>
      </w:r>
      <w:r w:rsidRPr="007D47D5">
        <w:rPr>
          <w:szCs w:val="22"/>
          <w:lang w:val="sr-Latn-ME"/>
        </w:rPr>
        <w:t>enjivati posl</w:t>
      </w:r>
      <w:r w:rsidR="00A356BF" w:rsidRPr="007D47D5">
        <w:rPr>
          <w:szCs w:val="22"/>
          <w:lang w:val="sr-Latn-ME"/>
        </w:rPr>
        <w:t>ij</w:t>
      </w:r>
      <w:r w:rsidRPr="007D47D5">
        <w:rPr>
          <w:szCs w:val="22"/>
          <w:lang w:val="sr-Latn-ME"/>
        </w:rPr>
        <w:t>e datuma označenog na pakovanju.</w:t>
      </w:r>
      <w:r w:rsidR="00C442AF" w:rsidRPr="007D47D5">
        <w:rPr>
          <w:b/>
          <w:szCs w:val="22"/>
          <w:lang w:val="sr-Latn-ME"/>
        </w:rPr>
        <w:t xml:space="preserve"> </w:t>
      </w:r>
    </w:p>
    <w:p w14:paraId="628E5600" w14:textId="51AF560A" w:rsidR="0017242B" w:rsidRPr="007D47D5" w:rsidRDefault="0017242B">
      <w:pPr>
        <w:tabs>
          <w:tab w:val="left" w:pos="1080"/>
        </w:tabs>
        <w:rPr>
          <w:szCs w:val="22"/>
          <w:lang w:val="sr-Latn-ME"/>
        </w:rPr>
      </w:pPr>
      <w:r w:rsidRPr="007D47D5">
        <w:rPr>
          <w:szCs w:val="22"/>
          <w:lang w:val="sr-Latn-ME"/>
        </w:rPr>
        <w:t xml:space="preserve">Nakon otvaranja, </w:t>
      </w:r>
      <w:r w:rsidR="00BF3CC4" w:rsidRPr="007D47D5">
        <w:rPr>
          <w:szCs w:val="22"/>
          <w:lang w:val="sr-Latn-ME"/>
        </w:rPr>
        <w:t xml:space="preserve">lijek </w:t>
      </w:r>
      <w:r w:rsidRPr="007D47D5">
        <w:rPr>
          <w:szCs w:val="22"/>
          <w:lang w:val="sr-Latn-ME"/>
        </w:rPr>
        <w:t xml:space="preserve">se mora odmah </w:t>
      </w:r>
      <w:r w:rsidR="00BF3CC4" w:rsidRPr="007D47D5">
        <w:rPr>
          <w:szCs w:val="22"/>
          <w:lang w:val="sr-Latn-ME"/>
        </w:rPr>
        <w:t>upotrijebiti</w:t>
      </w:r>
      <w:r w:rsidRPr="007D47D5">
        <w:rPr>
          <w:szCs w:val="22"/>
          <w:lang w:val="sr-Latn-ME"/>
        </w:rPr>
        <w:t>.</w:t>
      </w:r>
      <w:r w:rsidR="00C442AF" w:rsidRPr="007D47D5">
        <w:rPr>
          <w:b/>
          <w:szCs w:val="22"/>
          <w:lang w:val="sr-Latn-ME"/>
        </w:rPr>
        <w:t xml:space="preserve"> </w:t>
      </w:r>
    </w:p>
    <w:p w14:paraId="098616F2" w14:textId="77777777" w:rsidR="00095E53" w:rsidRPr="007D47D5" w:rsidRDefault="00095E53">
      <w:pPr>
        <w:rPr>
          <w:b/>
          <w:bCs/>
          <w:szCs w:val="22"/>
          <w:lang w:val="sr-Latn-ME"/>
        </w:rPr>
      </w:pPr>
    </w:p>
    <w:p w14:paraId="782AE653" w14:textId="77777777" w:rsidR="00CE09F3" w:rsidRPr="007D47D5" w:rsidRDefault="00CE09F3">
      <w:pPr>
        <w:rPr>
          <w:b/>
          <w:bCs/>
          <w:szCs w:val="22"/>
          <w:lang w:val="sr-Latn-ME"/>
        </w:rPr>
      </w:pPr>
      <w:r w:rsidRPr="007D47D5">
        <w:rPr>
          <w:b/>
          <w:bCs/>
          <w:szCs w:val="22"/>
          <w:lang w:val="sr-Latn-ME"/>
        </w:rPr>
        <w:t>6.4. Posebne m</w:t>
      </w:r>
      <w:r w:rsidR="00A356BF" w:rsidRPr="007D47D5">
        <w:rPr>
          <w:b/>
          <w:bCs/>
          <w:szCs w:val="22"/>
          <w:lang w:val="sr-Latn-ME"/>
        </w:rPr>
        <w:t>j</w:t>
      </w:r>
      <w:r w:rsidRPr="007D47D5">
        <w:rPr>
          <w:b/>
          <w:bCs/>
          <w:szCs w:val="22"/>
          <w:lang w:val="sr-Latn-ME"/>
        </w:rPr>
        <w:t>ere opreza pri čuvanju</w:t>
      </w:r>
      <w:r w:rsidR="00A356BF" w:rsidRPr="007D47D5">
        <w:rPr>
          <w:b/>
          <w:bCs/>
          <w:szCs w:val="22"/>
          <w:lang w:val="sr-Latn-ME"/>
        </w:rPr>
        <w:t xml:space="preserve"> lijeka</w:t>
      </w:r>
    </w:p>
    <w:p w14:paraId="20D308FF" w14:textId="77777777" w:rsidR="00C44DC6" w:rsidRPr="007D47D5" w:rsidRDefault="00C44DC6">
      <w:pPr>
        <w:rPr>
          <w:szCs w:val="22"/>
          <w:lang w:val="sr-Latn-ME"/>
        </w:rPr>
      </w:pPr>
    </w:p>
    <w:p w14:paraId="5B0CE871" w14:textId="50A8FFEE" w:rsidR="0017242B" w:rsidRPr="007D47D5" w:rsidRDefault="0017242B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 xml:space="preserve">Čuvati na temperaturi </w:t>
      </w:r>
      <w:r w:rsidR="00C475A2" w:rsidRPr="007D47D5">
        <w:rPr>
          <w:szCs w:val="22"/>
          <w:lang w:val="sr-Latn-ME"/>
        </w:rPr>
        <w:t>od 15</w:t>
      </w:r>
      <w:r w:rsidR="00DB353F" w:rsidRPr="007D47D5">
        <w:rPr>
          <w:szCs w:val="22"/>
          <w:lang w:val="sr-Latn-ME"/>
        </w:rPr>
        <w:t xml:space="preserve"> </w:t>
      </w:r>
      <w:r w:rsidR="00C475A2" w:rsidRPr="007D47D5">
        <w:rPr>
          <w:szCs w:val="22"/>
          <w:lang w:val="sr-Latn-ME"/>
        </w:rPr>
        <w:t xml:space="preserve">- </w:t>
      </w:r>
      <w:r w:rsidRPr="007D47D5">
        <w:rPr>
          <w:szCs w:val="22"/>
          <w:lang w:val="sr-Latn-ME"/>
        </w:rPr>
        <w:t>25</w:t>
      </w:r>
      <w:r w:rsidRPr="007D47D5">
        <w:rPr>
          <w:szCs w:val="22"/>
          <w:vertAlign w:val="superscript"/>
          <w:lang w:val="sr-Latn-ME"/>
        </w:rPr>
        <w:t>o</w:t>
      </w:r>
      <w:r w:rsidRPr="007D47D5">
        <w:rPr>
          <w:szCs w:val="22"/>
          <w:lang w:val="sr-Latn-ME"/>
        </w:rPr>
        <w:t xml:space="preserve">C. </w:t>
      </w:r>
    </w:p>
    <w:p w14:paraId="5FA54583" w14:textId="1E6E5662" w:rsidR="00C475A2" w:rsidRPr="007D47D5" w:rsidRDefault="0017242B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>Ne čuvati u frižideru i ne zamrzavati.</w:t>
      </w:r>
    </w:p>
    <w:p w14:paraId="01D7FBC4" w14:textId="46B94FAD" w:rsidR="00C475A2" w:rsidRPr="007D47D5" w:rsidRDefault="00BE6AAE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>Lijek č</w:t>
      </w:r>
      <w:r w:rsidR="00C475A2" w:rsidRPr="007D47D5">
        <w:rPr>
          <w:szCs w:val="22"/>
          <w:lang w:val="sr-Latn-ME"/>
        </w:rPr>
        <w:t xml:space="preserve">uvati van pogleda i domašaja djece. </w:t>
      </w:r>
    </w:p>
    <w:p w14:paraId="7C9F320F" w14:textId="77777777" w:rsidR="005B6373" w:rsidRPr="007D47D5" w:rsidRDefault="005B6373" w:rsidP="00E77103">
      <w:pPr>
        <w:pStyle w:val="BodyTextIndent2"/>
        <w:ind w:left="0"/>
        <w:jc w:val="both"/>
        <w:rPr>
          <w:i w:val="0"/>
          <w:sz w:val="22"/>
          <w:szCs w:val="22"/>
          <w:lang w:val="sr-Latn-ME"/>
        </w:rPr>
      </w:pPr>
    </w:p>
    <w:p w14:paraId="02505A98" w14:textId="147430CD" w:rsidR="00CE09F3" w:rsidRPr="007D47D5" w:rsidRDefault="0022223A">
      <w:pPr>
        <w:rPr>
          <w:b/>
          <w:bCs/>
          <w:szCs w:val="22"/>
          <w:lang w:val="sr-Latn-ME"/>
        </w:rPr>
      </w:pPr>
      <w:r w:rsidRPr="007D47D5">
        <w:rPr>
          <w:b/>
          <w:bCs/>
          <w:szCs w:val="22"/>
          <w:lang w:val="sr-Latn-ME"/>
        </w:rPr>
        <w:t xml:space="preserve">6.5. </w:t>
      </w:r>
      <w:r w:rsidR="00A356BF" w:rsidRPr="007D47D5">
        <w:rPr>
          <w:b/>
          <w:bCs/>
          <w:szCs w:val="22"/>
          <w:lang w:val="sr-Latn-ME"/>
        </w:rPr>
        <w:t>Vrsta</w:t>
      </w:r>
      <w:r w:rsidR="00EC5C99" w:rsidRPr="007D47D5">
        <w:rPr>
          <w:b/>
          <w:bCs/>
          <w:szCs w:val="22"/>
          <w:lang w:val="sr-Latn-ME"/>
        </w:rPr>
        <w:t xml:space="preserve"> </w:t>
      </w:r>
      <w:r w:rsidR="00CE09F3" w:rsidRPr="007D47D5">
        <w:rPr>
          <w:b/>
          <w:bCs/>
          <w:szCs w:val="22"/>
          <w:lang w:val="sr-Latn-ME"/>
        </w:rPr>
        <w:t>i sadržaj pakovanja</w:t>
      </w:r>
      <w:r w:rsidR="00F42610" w:rsidRPr="007D47D5">
        <w:rPr>
          <w:b/>
          <w:bCs/>
          <w:szCs w:val="22"/>
          <w:lang w:val="sr-Latn-ME"/>
        </w:rPr>
        <w:t xml:space="preserve"> </w:t>
      </w:r>
    </w:p>
    <w:p w14:paraId="5FB0377C" w14:textId="77777777" w:rsidR="00B442CF" w:rsidRPr="007D47D5" w:rsidRDefault="00B442CF">
      <w:pPr>
        <w:rPr>
          <w:b/>
          <w:bCs/>
          <w:szCs w:val="22"/>
          <w:lang w:val="sr-Latn-ME"/>
        </w:rPr>
      </w:pPr>
    </w:p>
    <w:p w14:paraId="47A1B480" w14:textId="14521EE3" w:rsidR="002A20FF" w:rsidRPr="007D47D5" w:rsidRDefault="002A20FF">
      <w:pPr>
        <w:rPr>
          <w:szCs w:val="22"/>
          <w:lang w:val="sr-Latn-ME"/>
        </w:rPr>
      </w:pPr>
      <w:r w:rsidRPr="007D47D5">
        <w:rPr>
          <w:szCs w:val="22"/>
          <w:lang w:val="sr-Latn-ME"/>
        </w:rPr>
        <w:t xml:space="preserve">Unutrašnje pakovanje je </w:t>
      </w:r>
      <w:r w:rsidR="00480140" w:rsidRPr="007D47D5">
        <w:rPr>
          <w:szCs w:val="22"/>
          <w:lang w:val="sr-Latn-ME"/>
        </w:rPr>
        <w:t xml:space="preserve">staklena </w:t>
      </w:r>
      <w:r w:rsidRPr="007D47D5">
        <w:rPr>
          <w:szCs w:val="22"/>
          <w:lang w:val="sr-Latn-ME"/>
        </w:rPr>
        <w:t>boca (</w:t>
      </w:r>
      <w:r w:rsidR="00480140" w:rsidRPr="007D47D5">
        <w:rPr>
          <w:szCs w:val="22"/>
          <w:lang w:val="sr-Latn-ME"/>
        </w:rPr>
        <w:t xml:space="preserve">staklo </w:t>
      </w:r>
      <w:r w:rsidRPr="007D47D5">
        <w:rPr>
          <w:szCs w:val="22"/>
          <w:lang w:val="sr-Latn-ME"/>
        </w:rPr>
        <w:t>hidrolitičke otpornosti tip II) sa gumenim zatvaračem (</w:t>
      </w:r>
      <w:r w:rsidRPr="007D47D5">
        <w:rPr>
          <w:lang w:val="sr-Latn-ME"/>
        </w:rPr>
        <w:t>brombutil elastomer</w:t>
      </w:r>
      <w:r w:rsidRPr="007D47D5">
        <w:rPr>
          <w:szCs w:val="22"/>
          <w:lang w:val="sr-Latn-ME"/>
        </w:rPr>
        <w:t xml:space="preserve">) i </w:t>
      </w:r>
      <w:r w:rsidR="00C21C6B" w:rsidRPr="007D47D5">
        <w:rPr>
          <w:szCs w:val="22"/>
          <w:lang w:val="sr-Latn-ME"/>
        </w:rPr>
        <w:t xml:space="preserve">aluminijumskom </w:t>
      </w:r>
      <w:r w:rsidRPr="007D47D5">
        <w:rPr>
          <w:szCs w:val="22"/>
          <w:lang w:val="sr-Latn-ME"/>
        </w:rPr>
        <w:t>kapicom</w:t>
      </w:r>
      <w:r w:rsidR="00C21C6B" w:rsidRPr="007D47D5">
        <w:rPr>
          <w:szCs w:val="22"/>
          <w:lang w:val="sr-Latn-ME"/>
        </w:rPr>
        <w:t xml:space="preserve"> sa providnim</w:t>
      </w:r>
      <w:r w:rsidR="00C21C6B" w:rsidRPr="007D47D5">
        <w:rPr>
          <w:i/>
          <w:lang w:val="sr-Latn-ME"/>
        </w:rPr>
        <w:t xml:space="preserve"> flip </w:t>
      </w:r>
      <w:r w:rsidR="00C21C6B" w:rsidRPr="007D47D5">
        <w:rPr>
          <w:lang w:val="sr-Latn-ME"/>
        </w:rPr>
        <w:t>plastičnim poklopcem</w:t>
      </w:r>
      <w:r w:rsidRPr="007D47D5">
        <w:rPr>
          <w:szCs w:val="22"/>
          <w:lang w:val="sr-Latn-ME"/>
        </w:rPr>
        <w:t xml:space="preserve">, koja sadrži 500 </w:t>
      </w:r>
      <w:r w:rsidR="00DD3E01" w:rsidRPr="007D47D5">
        <w:rPr>
          <w:szCs w:val="22"/>
          <w:lang w:val="sr-Latn-ME"/>
        </w:rPr>
        <w:t>ml</w:t>
      </w:r>
      <w:r w:rsidRPr="007D47D5">
        <w:rPr>
          <w:szCs w:val="22"/>
          <w:lang w:val="sr-Latn-ME"/>
        </w:rPr>
        <w:t xml:space="preserve"> bistrog, bezbojnog rastvora za</w:t>
      </w:r>
      <w:r w:rsidR="00BC5A7B" w:rsidRPr="007D47D5">
        <w:rPr>
          <w:szCs w:val="22"/>
          <w:lang w:val="sr-Latn-ME"/>
        </w:rPr>
        <w:t xml:space="preserve"> infuziju</w:t>
      </w:r>
      <w:r w:rsidRPr="007D47D5">
        <w:rPr>
          <w:szCs w:val="22"/>
          <w:lang w:val="sr-Latn-ME"/>
        </w:rPr>
        <w:t>.</w:t>
      </w:r>
    </w:p>
    <w:p w14:paraId="129739C7" w14:textId="77777777" w:rsidR="00C21C6B" w:rsidRPr="007D47D5" w:rsidRDefault="00C21C6B">
      <w:pPr>
        <w:rPr>
          <w:szCs w:val="22"/>
          <w:lang w:val="sr-Latn-ME"/>
        </w:rPr>
      </w:pPr>
    </w:p>
    <w:p w14:paraId="21966393" w14:textId="0017229B" w:rsidR="002A20FF" w:rsidRPr="007D47D5" w:rsidRDefault="002A20FF">
      <w:pPr>
        <w:rPr>
          <w:szCs w:val="22"/>
          <w:u w:val="single"/>
          <w:lang w:val="sr-Latn-ME"/>
        </w:rPr>
      </w:pPr>
      <w:r w:rsidRPr="007D47D5">
        <w:rPr>
          <w:szCs w:val="22"/>
          <w:lang w:val="sr-Latn-ME"/>
        </w:rPr>
        <w:t>Unutrašnje pakovanje je istovremeno i spoljašnje pakovanje, uz koje je priloženo i Uputstvo za l</w:t>
      </w:r>
      <w:r w:rsidR="00AF12F3" w:rsidRPr="007D47D5">
        <w:rPr>
          <w:szCs w:val="22"/>
          <w:lang w:val="sr-Latn-ME"/>
        </w:rPr>
        <w:t>ij</w:t>
      </w:r>
      <w:r w:rsidRPr="007D47D5">
        <w:rPr>
          <w:szCs w:val="22"/>
          <w:lang w:val="sr-Latn-ME"/>
        </w:rPr>
        <w:t>ek.</w:t>
      </w:r>
    </w:p>
    <w:p w14:paraId="394E8B96" w14:textId="77777777" w:rsidR="00CE09F3" w:rsidRPr="007D47D5" w:rsidRDefault="00CE09F3">
      <w:pPr>
        <w:rPr>
          <w:szCs w:val="22"/>
          <w:lang w:val="sr-Latn-ME"/>
        </w:rPr>
      </w:pPr>
    </w:p>
    <w:p w14:paraId="154DDE93" w14:textId="77777777" w:rsidR="00CE09F3" w:rsidRPr="007D47D5" w:rsidRDefault="00CE09F3">
      <w:pPr>
        <w:rPr>
          <w:b/>
          <w:bCs/>
          <w:szCs w:val="22"/>
          <w:lang w:val="sr-Latn-ME"/>
        </w:rPr>
      </w:pPr>
      <w:r w:rsidRPr="007D47D5">
        <w:rPr>
          <w:b/>
          <w:bCs/>
          <w:szCs w:val="22"/>
          <w:lang w:val="sr-Latn-ME"/>
        </w:rPr>
        <w:t>6.6. Posebne m</w:t>
      </w:r>
      <w:r w:rsidR="00A356BF" w:rsidRPr="007D47D5">
        <w:rPr>
          <w:b/>
          <w:bCs/>
          <w:szCs w:val="22"/>
          <w:lang w:val="sr-Latn-ME"/>
        </w:rPr>
        <w:t>j</w:t>
      </w:r>
      <w:r w:rsidRPr="007D47D5">
        <w:rPr>
          <w:b/>
          <w:bCs/>
          <w:szCs w:val="22"/>
          <w:lang w:val="sr-Latn-ME"/>
        </w:rPr>
        <w:t>ere opreza pri odlaganju materijala koji treba odbaciti nakon prim</w:t>
      </w:r>
      <w:r w:rsidR="00A356BF" w:rsidRPr="007D47D5">
        <w:rPr>
          <w:b/>
          <w:bCs/>
          <w:szCs w:val="22"/>
          <w:lang w:val="sr-Latn-ME"/>
        </w:rPr>
        <w:t>j</w:t>
      </w:r>
      <w:r w:rsidRPr="007D47D5">
        <w:rPr>
          <w:b/>
          <w:bCs/>
          <w:szCs w:val="22"/>
          <w:lang w:val="sr-Latn-ME"/>
        </w:rPr>
        <w:t>ene l</w:t>
      </w:r>
      <w:r w:rsidR="00A356BF" w:rsidRPr="007D47D5">
        <w:rPr>
          <w:b/>
          <w:bCs/>
          <w:szCs w:val="22"/>
          <w:lang w:val="sr-Latn-ME"/>
        </w:rPr>
        <w:t>ij</w:t>
      </w:r>
      <w:r w:rsidRPr="007D47D5">
        <w:rPr>
          <w:b/>
          <w:bCs/>
          <w:szCs w:val="22"/>
          <w:lang w:val="sr-Latn-ME"/>
        </w:rPr>
        <w:t>eka (i druga uputstva za rukovanje l</w:t>
      </w:r>
      <w:r w:rsidR="00A356BF" w:rsidRPr="007D47D5">
        <w:rPr>
          <w:b/>
          <w:bCs/>
          <w:szCs w:val="22"/>
          <w:lang w:val="sr-Latn-ME"/>
        </w:rPr>
        <w:t>ij</w:t>
      </w:r>
      <w:r w:rsidRPr="007D47D5">
        <w:rPr>
          <w:b/>
          <w:bCs/>
          <w:szCs w:val="22"/>
          <w:lang w:val="sr-Latn-ME"/>
        </w:rPr>
        <w:t>ekom)</w:t>
      </w:r>
    </w:p>
    <w:p w14:paraId="67606226" w14:textId="77777777" w:rsidR="0017242B" w:rsidRPr="007D47D5" w:rsidRDefault="0017242B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</w:p>
    <w:p w14:paraId="32C3AAF1" w14:textId="0DFDBE72" w:rsidR="002A2D95" w:rsidRPr="007D47D5" w:rsidRDefault="002A2D95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7D47D5">
        <w:rPr>
          <w:szCs w:val="22"/>
          <w:lang w:val="sr-Latn-ME"/>
        </w:rPr>
        <w:t>L</w:t>
      </w:r>
      <w:r w:rsidR="00AF12F3" w:rsidRPr="007D47D5">
        <w:rPr>
          <w:szCs w:val="22"/>
          <w:lang w:val="sr-Latn-ME"/>
        </w:rPr>
        <w:t>ij</w:t>
      </w:r>
      <w:r w:rsidRPr="007D47D5">
        <w:rPr>
          <w:szCs w:val="22"/>
          <w:lang w:val="sr-Latn-ME"/>
        </w:rPr>
        <w:t>ek se čuva pod strogo kontrolisanim uslovima; izlaganje l</w:t>
      </w:r>
      <w:r w:rsidR="003F2D6E" w:rsidRPr="007D47D5">
        <w:rPr>
          <w:szCs w:val="22"/>
          <w:lang w:val="sr-Latn-ME"/>
        </w:rPr>
        <w:t>ij</w:t>
      </w:r>
      <w:r w:rsidRPr="007D47D5">
        <w:rPr>
          <w:szCs w:val="22"/>
          <w:lang w:val="sr-Latn-ME"/>
        </w:rPr>
        <w:t>eka nižim temperaturama može prouzrokovati formiranje kristala.</w:t>
      </w:r>
      <w:r w:rsidR="00B61DEB" w:rsidRPr="007D47D5" w:rsidDel="00B61DEB">
        <w:rPr>
          <w:szCs w:val="22"/>
          <w:lang w:val="sr-Latn-ME"/>
        </w:rPr>
        <w:t xml:space="preserve"> </w:t>
      </w:r>
    </w:p>
    <w:p w14:paraId="1781BEA3" w14:textId="77777777" w:rsidR="002A2D95" w:rsidRPr="007D47D5" w:rsidRDefault="002A2D95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</w:p>
    <w:p w14:paraId="677B39F2" w14:textId="00F5B87E" w:rsidR="002A2D95" w:rsidRPr="007D47D5" w:rsidRDefault="002A2D95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7D47D5">
        <w:rPr>
          <w:szCs w:val="22"/>
          <w:lang w:val="sr-Latn-ME"/>
        </w:rPr>
        <w:t>Rastvor se sm</w:t>
      </w:r>
      <w:r w:rsidR="00C50E46" w:rsidRPr="007D47D5">
        <w:rPr>
          <w:szCs w:val="22"/>
          <w:lang w:val="sr-Latn-ME"/>
        </w:rPr>
        <w:t>ij</w:t>
      </w:r>
      <w:r w:rsidRPr="007D47D5">
        <w:rPr>
          <w:szCs w:val="22"/>
          <w:lang w:val="sr-Latn-ME"/>
        </w:rPr>
        <w:t>e koristiti samo ukoliko je bistar (bez vidljivih čestica) i u neoštećenoj boci.</w:t>
      </w:r>
    </w:p>
    <w:p w14:paraId="7D6AE4BC" w14:textId="77777777" w:rsidR="002A2D95" w:rsidRPr="007D47D5" w:rsidRDefault="002A2D95">
      <w:pPr>
        <w:rPr>
          <w:b/>
          <w:szCs w:val="22"/>
          <w:lang w:val="sr-Latn-ME"/>
        </w:rPr>
      </w:pPr>
    </w:p>
    <w:p w14:paraId="3CED54EF" w14:textId="77777777" w:rsidR="001F45C9" w:rsidRPr="007D47D5" w:rsidRDefault="001F45C9" w:rsidP="001F45C9">
      <w:pPr>
        <w:rPr>
          <w:szCs w:val="22"/>
          <w:lang w:val="sr-Latn-ME"/>
        </w:rPr>
      </w:pPr>
      <w:r w:rsidRPr="007D47D5">
        <w:rPr>
          <w:szCs w:val="22"/>
          <w:lang w:val="sr-Latn-ME" w:eastAsia="hr-HR" w:bidi="hr-HR"/>
        </w:rPr>
        <w:t>Svu neiskorišćenu količinu lijeka ili otpadnog materijala nakon njegove upotrebe treba ukloniti, u skladu sa važećim propisima</w:t>
      </w:r>
      <w:r w:rsidRPr="007D47D5">
        <w:rPr>
          <w:szCs w:val="22"/>
          <w:lang w:val="sr-Latn-ME"/>
        </w:rPr>
        <w:t>.</w:t>
      </w:r>
    </w:p>
    <w:p w14:paraId="044766F2" w14:textId="77777777" w:rsidR="00C442AF" w:rsidRPr="007D47D5" w:rsidRDefault="00C442AF" w:rsidP="00E77103">
      <w:pPr>
        <w:pStyle w:val="NASLOV123"/>
        <w:spacing w:before="0" w:after="0"/>
        <w:jc w:val="both"/>
        <w:rPr>
          <w:lang w:val="sr-Latn-ME"/>
        </w:rPr>
      </w:pPr>
    </w:p>
    <w:p w14:paraId="6C5CE577" w14:textId="77777777" w:rsidR="00C442AF" w:rsidRPr="007D47D5" w:rsidRDefault="00C442AF" w:rsidP="00E77103">
      <w:pPr>
        <w:pStyle w:val="NASLOV123"/>
        <w:spacing w:before="0" w:after="0"/>
        <w:jc w:val="both"/>
        <w:rPr>
          <w:lang w:val="sr-Latn-ME"/>
        </w:rPr>
      </w:pPr>
    </w:p>
    <w:p w14:paraId="66D1B13F" w14:textId="424501A5" w:rsidR="005A2CF8" w:rsidRPr="007D47D5" w:rsidRDefault="00CE09F3" w:rsidP="00E77103">
      <w:pPr>
        <w:pStyle w:val="NASLOV123"/>
        <w:spacing w:before="0" w:after="0"/>
        <w:jc w:val="both"/>
        <w:rPr>
          <w:lang w:val="sr-Latn-ME"/>
        </w:rPr>
      </w:pPr>
      <w:r w:rsidRPr="007D47D5">
        <w:rPr>
          <w:lang w:val="sr-Latn-ME"/>
        </w:rPr>
        <w:t xml:space="preserve">7. NOSILAC DOZVOLE </w:t>
      </w:r>
    </w:p>
    <w:p w14:paraId="0A40CC7E" w14:textId="77777777" w:rsidR="00C442AF" w:rsidRPr="007D47D5" w:rsidRDefault="00C442AF">
      <w:pPr>
        <w:tabs>
          <w:tab w:val="left" w:pos="1080"/>
        </w:tabs>
        <w:rPr>
          <w:szCs w:val="22"/>
          <w:lang w:val="sr-Latn-ME"/>
        </w:rPr>
      </w:pPr>
    </w:p>
    <w:p w14:paraId="1589B94C" w14:textId="3C4FD0B9" w:rsidR="0017242B" w:rsidRPr="007D47D5" w:rsidRDefault="00A356BF">
      <w:pPr>
        <w:tabs>
          <w:tab w:val="left" w:pos="1080"/>
        </w:tabs>
        <w:rPr>
          <w:szCs w:val="22"/>
          <w:lang w:val="sr-Latn-ME"/>
        </w:rPr>
      </w:pPr>
      <w:r w:rsidRPr="007D47D5">
        <w:rPr>
          <w:szCs w:val="22"/>
          <w:lang w:val="sr-Latn-ME"/>
        </w:rPr>
        <w:t>H</w:t>
      </w:r>
      <w:r w:rsidR="001F45C9" w:rsidRPr="007D47D5">
        <w:rPr>
          <w:szCs w:val="22"/>
          <w:lang w:val="sr-Latn-ME"/>
        </w:rPr>
        <w:t>emomont d.o.o.</w:t>
      </w:r>
    </w:p>
    <w:p w14:paraId="5F96524D" w14:textId="50201C58" w:rsidR="0017242B" w:rsidRPr="007D47D5" w:rsidRDefault="00A356BF">
      <w:pPr>
        <w:tabs>
          <w:tab w:val="left" w:pos="1080"/>
        </w:tabs>
        <w:rPr>
          <w:szCs w:val="22"/>
          <w:lang w:val="sr-Latn-ME"/>
        </w:rPr>
      </w:pPr>
      <w:r w:rsidRPr="007D47D5">
        <w:rPr>
          <w:szCs w:val="22"/>
          <w:lang w:val="sr-Latn-ME"/>
        </w:rPr>
        <w:t>8</w:t>
      </w:r>
      <w:r w:rsidR="001F45C9" w:rsidRPr="007D47D5">
        <w:rPr>
          <w:szCs w:val="22"/>
          <w:lang w:val="sr-Latn-ME"/>
        </w:rPr>
        <w:t>.</w:t>
      </w:r>
      <w:r w:rsidRPr="007D47D5">
        <w:rPr>
          <w:szCs w:val="22"/>
          <w:lang w:val="sr-Latn-ME"/>
        </w:rPr>
        <w:t xml:space="preserve"> marta 55A,</w:t>
      </w:r>
      <w:r w:rsidR="002A2D95" w:rsidRPr="007D47D5">
        <w:rPr>
          <w:szCs w:val="22"/>
          <w:lang w:val="sr-Latn-ME"/>
        </w:rPr>
        <w:t xml:space="preserve"> </w:t>
      </w:r>
      <w:r w:rsidRPr="007D47D5">
        <w:rPr>
          <w:szCs w:val="22"/>
          <w:lang w:val="sr-Latn-ME"/>
        </w:rPr>
        <w:t>Podgorica,</w:t>
      </w:r>
      <w:r w:rsidR="002A2D95" w:rsidRPr="007D47D5">
        <w:rPr>
          <w:szCs w:val="22"/>
          <w:lang w:val="sr-Latn-ME"/>
        </w:rPr>
        <w:t xml:space="preserve"> </w:t>
      </w:r>
      <w:r w:rsidRPr="007D47D5">
        <w:rPr>
          <w:szCs w:val="22"/>
          <w:lang w:val="sr-Latn-ME"/>
        </w:rPr>
        <w:t>Crna Gora</w:t>
      </w:r>
    </w:p>
    <w:p w14:paraId="24E04EEF" w14:textId="77777777" w:rsidR="00A356BF" w:rsidRPr="007D47D5" w:rsidRDefault="00A356BF">
      <w:pPr>
        <w:rPr>
          <w:szCs w:val="22"/>
          <w:lang w:val="sr-Latn-ME"/>
        </w:rPr>
      </w:pPr>
    </w:p>
    <w:p w14:paraId="3F7CBB27" w14:textId="512F1E5F" w:rsidR="00C442AF" w:rsidRDefault="00C442AF">
      <w:pPr>
        <w:rPr>
          <w:szCs w:val="22"/>
          <w:lang w:val="sr-Latn-ME"/>
        </w:rPr>
      </w:pPr>
    </w:p>
    <w:p w14:paraId="17AD12D5" w14:textId="77777777" w:rsidR="00F23E33" w:rsidRPr="007D47D5" w:rsidRDefault="00F23E33">
      <w:pPr>
        <w:rPr>
          <w:szCs w:val="22"/>
          <w:lang w:val="sr-Latn-ME"/>
        </w:rPr>
      </w:pPr>
    </w:p>
    <w:p w14:paraId="4C40DD12" w14:textId="77777777" w:rsidR="00A356BF" w:rsidRPr="007D47D5" w:rsidRDefault="00095E53">
      <w:pPr>
        <w:ind w:hanging="270"/>
        <w:rPr>
          <w:b/>
          <w:bCs/>
          <w:szCs w:val="22"/>
          <w:lang w:val="sr-Latn-ME"/>
        </w:rPr>
      </w:pPr>
      <w:r w:rsidRPr="007D47D5">
        <w:rPr>
          <w:szCs w:val="22"/>
          <w:lang w:val="sr-Latn-ME"/>
        </w:rPr>
        <w:lastRenderedPageBreak/>
        <w:tab/>
      </w:r>
      <w:r w:rsidR="00A356BF" w:rsidRPr="007D47D5">
        <w:rPr>
          <w:b/>
          <w:bCs/>
          <w:szCs w:val="22"/>
          <w:lang w:val="sr-Latn-ME"/>
        </w:rPr>
        <w:t xml:space="preserve">8. </w:t>
      </w:r>
      <w:r w:rsidR="00A356BF" w:rsidRPr="007D47D5">
        <w:rPr>
          <w:b/>
          <w:bCs/>
          <w:szCs w:val="22"/>
          <w:lang w:val="sr-Latn-ME"/>
        </w:rPr>
        <w:tab/>
        <w:t>BROJ DOZVOLE ZA STAVLJANJE LIJEKA U PROMET</w:t>
      </w:r>
    </w:p>
    <w:p w14:paraId="6F6DE8DB" w14:textId="77777777" w:rsidR="00A356BF" w:rsidRPr="007D47D5" w:rsidRDefault="00A356BF">
      <w:pPr>
        <w:rPr>
          <w:bCs/>
          <w:szCs w:val="22"/>
          <w:lang w:val="sr-Latn-ME"/>
        </w:rPr>
      </w:pPr>
    </w:p>
    <w:p w14:paraId="42C7D212" w14:textId="5709729C" w:rsidR="00D27F0F" w:rsidRPr="00446CC2" w:rsidRDefault="007D47D5">
      <w:pPr>
        <w:tabs>
          <w:tab w:val="left" w:pos="540"/>
          <w:tab w:val="left" w:pos="569"/>
        </w:tabs>
        <w:rPr>
          <w:bCs/>
          <w:szCs w:val="22"/>
          <w:lang w:val="sr-Latn-ME"/>
        </w:rPr>
      </w:pPr>
      <w:r w:rsidRPr="00446CC2">
        <w:rPr>
          <w:szCs w:val="22"/>
          <w:lang w:val="sr-Latn-ME"/>
        </w:rPr>
        <w:t>2030/24/2188 - 7716</w:t>
      </w:r>
    </w:p>
    <w:p w14:paraId="29D76BB2" w14:textId="77777777" w:rsidR="00C442AF" w:rsidRPr="00446CC2" w:rsidRDefault="00C442AF">
      <w:pPr>
        <w:tabs>
          <w:tab w:val="left" w:pos="540"/>
          <w:tab w:val="left" w:pos="569"/>
        </w:tabs>
        <w:rPr>
          <w:bCs/>
          <w:szCs w:val="22"/>
          <w:lang w:val="sr-Latn-ME"/>
        </w:rPr>
      </w:pPr>
    </w:p>
    <w:p w14:paraId="168062F5" w14:textId="77777777" w:rsidR="00A356BF" w:rsidRPr="00446CC2" w:rsidRDefault="00A356BF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446CC2">
        <w:rPr>
          <w:b/>
          <w:bCs/>
          <w:szCs w:val="22"/>
          <w:lang w:val="sr-Latn-ME"/>
        </w:rPr>
        <w:t xml:space="preserve">9. </w:t>
      </w:r>
      <w:r w:rsidRPr="00446CC2">
        <w:rPr>
          <w:b/>
          <w:bCs/>
          <w:szCs w:val="22"/>
          <w:lang w:val="sr-Latn-ME"/>
        </w:rPr>
        <w:tab/>
        <w:t>DATUM PRVE DOZVOLE/OBNOVE DOZVOLE ZA STAVLJANJE LIJEKA U PROMET</w:t>
      </w:r>
    </w:p>
    <w:p w14:paraId="5661199C" w14:textId="77777777" w:rsidR="00A356BF" w:rsidRPr="00446CC2" w:rsidRDefault="00A356BF">
      <w:pPr>
        <w:tabs>
          <w:tab w:val="left" w:pos="540"/>
          <w:tab w:val="left" w:pos="569"/>
        </w:tabs>
        <w:rPr>
          <w:bCs/>
          <w:szCs w:val="22"/>
          <w:lang w:val="sr-Latn-ME"/>
        </w:rPr>
      </w:pPr>
    </w:p>
    <w:p w14:paraId="66205B63" w14:textId="4433F884" w:rsidR="00A356BF" w:rsidRPr="00446CC2" w:rsidRDefault="001B68D6">
      <w:pPr>
        <w:tabs>
          <w:tab w:val="left" w:pos="540"/>
          <w:tab w:val="left" w:pos="569"/>
        </w:tabs>
        <w:rPr>
          <w:bCs/>
          <w:szCs w:val="22"/>
          <w:lang w:val="sr-Latn-ME"/>
        </w:rPr>
      </w:pPr>
      <w:r w:rsidRPr="00446CC2">
        <w:rPr>
          <w:szCs w:val="22"/>
          <w:lang w:val="sr-Latn-ME"/>
        </w:rPr>
        <w:t xml:space="preserve">Datum prve dozvole: </w:t>
      </w:r>
      <w:r w:rsidR="00A356BF" w:rsidRPr="00446CC2">
        <w:rPr>
          <w:bCs/>
          <w:szCs w:val="22"/>
          <w:lang w:val="sr-Latn-ME"/>
        </w:rPr>
        <w:t>18.03.2009.</w:t>
      </w:r>
      <w:r w:rsidR="00DD3E01" w:rsidRPr="00446CC2">
        <w:rPr>
          <w:bCs/>
          <w:szCs w:val="22"/>
          <w:lang w:val="sr-Latn-ME"/>
        </w:rPr>
        <w:t xml:space="preserve"> </w:t>
      </w:r>
      <w:r w:rsidR="005E16A0" w:rsidRPr="00446CC2">
        <w:rPr>
          <w:bCs/>
          <w:szCs w:val="22"/>
          <w:lang w:val="sr-Latn-ME"/>
        </w:rPr>
        <w:t>godine</w:t>
      </w:r>
    </w:p>
    <w:p w14:paraId="64D5019F" w14:textId="3501D8C7" w:rsidR="005E16A0" w:rsidRPr="00446CC2" w:rsidRDefault="005E16A0" w:rsidP="005E16A0">
      <w:pPr>
        <w:rPr>
          <w:szCs w:val="22"/>
          <w:lang w:val="sr-Latn-ME"/>
        </w:rPr>
      </w:pPr>
      <w:r w:rsidRPr="00446CC2">
        <w:rPr>
          <w:szCs w:val="22"/>
          <w:lang w:val="sr-Latn-ME"/>
        </w:rPr>
        <w:t xml:space="preserve">Datum posljednje obnove dozvole: </w:t>
      </w:r>
      <w:r w:rsidR="007D47D5" w:rsidRPr="00446CC2">
        <w:rPr>
          <w:szCs w:val="22"/>
          <w:lang w:val="sr-Latn-ME"/>
        </w:rPr>
        <w:t>17.04.2024. godine</w:t>
      </w:r>
    </w:p>
    <w:p w14:paraId="025EC1BB" w14:textId="77777777" w:rsidR="00A356BF" w:rsidRPr="00446CC2" w:rsidRDefault="00A356BF">
      <w:pPr>
        <w:rPr>
          <w:bCs/>
          <w:szCs w:val="22"/>
          <w:lang w:val="sr-Latn-ME"/>
        </w:rPr>
      </w:pPr>
    </w:p>
    <w:p w14:paraId="0CC47718" w14:textId="77777777" w:rsidR="00C442AF" w:rsidRPr="00446CC2" w:rsidRDefault="00C442AF">
      <w:pPr>
        <w:rPr>
          <w:bCs/>
          <w:szCs w:val="22"/>
          <w:lang w:val="sr-Latn-ME"/>
        </w:rPr>
      </w:pPr>
    </w:p>
    <w:p w14:paraId="083AD178" w14:textId="77777777" w:rsidR="00A356BF" w:rsidRPr="00446CC2" w:rsidRDefault="00A356BF">
      <w:pPr>
        <w:rPr>
          <w:bCs/>
          <w:szCs w:val="22"/>
          <w:lang w:val="sr-Latn-ME"/>
        </w:rPr>
      </w:pPr>
      <w:r w:rsidRPr="00446CC2">
        <w:rPr>
          <w:b/>
          <w:bCs/>
          <w:szCs w:val="22"/>
          <w:lang w:val="sr-Latn-ME"/>
        </w:rPr>
        <w:t xml:space="preserve">10. </w:t>
      </w:r>
      <w:r w:rsidRPr="00446CC2">
        <w:rPr>
          <w:b/>
          <w:bCs/>
          <w:szCs w:val="22"/>
          <w:lang w:val="sr-Latn-ME"/>
        </w:rPr>
        <w:tab/>
        <w:t xml:space="preserve">DATUM REVIZIJE TEKSTA </w:t>
      </w:r>
    </w:p>
    <w:p w14:paraId="5382945A" w14:textId="07F0C9D2" w:rsidR="00A356BF" w:rsidRPr="00446CC2" w:rsidRDefault="00A356BF">
      <w:pPr>
        <w:rPr>
          <w:szCs w:val="22"/>
          <w:lang w:val="sr-Latn-ME"/>
        </w:rPr>
      </w:pPr>
    </w:p>
    <w:p w14:paraId="7DD45A59" w14:textId="4266E941" w:rsidR="00994222" w:rsidRPr="00446CC2" w:rsidRDefault="00B61DEB">
      <w:pPr>
        <w:rPr>
          <w:szCs w:val="22"/>
          <w:lang w:val="sr-Latn-ME"/>
        </w:rPr>
      </w:pPr>
      <w:r w:rsidRPr="00446CC2">
        <w:rPr>
          <w:szCs w:val="22"/>
          <w:lang w:val="sr-Latn-ME"/>
        </w:rPr>
        <w:t>April, 2024.</w:t>
      </w:r>
      <w:r w:rsidR="00694B46" w:rsidRPr="00446CC2">
        <w:rPr>
          <w:szCs w:val="22"/>
          <w:lang w:val="sr-Latn-ME"/>
        </w:rPr>
        <w:t xml:space="preserve"> godine</w:t>
      </w:r>
    </w:p>
    <w:sectPr w:rsidR="00994222" w:rsidRPr="00446CC2" w:rsidSect="008A3C6B">
      <w:footerReference w:type="even" r:id="rId12"/>
      <w:footerReference w:type="default" r:id="rId13"/>
      <w:pgSz w:w="11907" w:h="16840" w:code="9"/>
      <w:pgMar w:top="1440" w:right="1440" w:bottom="1440" w:left="1440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FE427" w14:textId="77777777" w:rsidR="004466F4" w:rsidRDefault="004466F4">
      <w:r>
        <w:separator/>
      </w:r>
    </w:p>
  </w:endnote>
  <w:endnote w:type="continuationSeparator" w:id="0">
    <w:p w14:paraId="32342FE4" w14:textId="77777777" w:rsidR="004466F4" w:rsidRDefault="0044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7" w:usb1="08070000" w:usb2="00000010" w:usb3="00000000" w:csb0="0002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B39FC" w14:textId="77777777" w:rsidR="00BE6AAE" w:rsidRDefault="00BE6AAE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3FFC5B3A" w14:textId="77777777" w:rsidR="00BE6AAE" w:rsidRDefault="00BE6A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4915A" w14:textId="57E8FA57" w:rsidR="00BE6AAE" w:rsidRPr="00980A1F" w:rsidRDefault="004466F4" w:rsidP="00980A1F">
    <w:pPr>
      <w:pStyle w:val="Footer"/>
      <w:tabs>
        <w:tab w:val="left" w:pos="5448"/>
      </w:tabs>
      <w:jc w:val="center"/>
      <w:rPr>
        <w:sz w:val="28"/>
        <w:szCs w:val="32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sz w:val="28"/>
          <w:szCs w:val="32"/>
        </w:rPr>
      </w:sdtEndPr>
      <w:sdtContent>
        <w:sdt>
          <w:sdtPr>
            <w:rPr>
              <w:sz w:val="28"/>
              <w:szCs w:val="32"/>
            </w:r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BE6AAE" w:rsidRPr="00980A1F">
              <w:rPr>
                <w:szCs w:val="22"/>
              </w:rPr>
              <w:fldChar w:fldCharType="begin"/>
            </w:r>
            <w:r w:rsidR="00BE6AAE" w:rsidRPr="00980A1F">
              <w:rPr>
                <w:szCs w:val="22"/>
              </w:rPr>
              <w:instrText xml:space="preserve"> PAGE </w:instrText>
            </w:r>
            <w:r w:rsidR="00BE6AAE" w:rsidRPr="00980A1F">
              <w:rPr>
                <w:szCs w:val="22"/>
              </w:rPr>
              <w:fldChar w:fldCharType="separate"/>
            </w:r>
            <w:r w:rsidR="005447D2">
              <w:rPr>
                <w:noProof/>
                <w:szCs w:val="22"/>
              </w:rPr>
              <w:t>1</w:t>
            </w:r>
            <w:r w:rsidR="00BE6AAE" w:rsidRPr="00980A1F">
              <w:rPr>
                <w:szCs w:val="22"/>
              </w:rPr>
              <w:fldChar w:fldCharType="end"/>
            </w:r>
            <w:r w:rsidR="00BE6AAE" w:rsidRPr="00980A1F">
              <w:rPr>
                <w:szCs w:val="22"/>
              </w:rPr>
              <w:t xml:space="preserve"> / </w:t>
            </w:r>
            <w:r w:rsidR="00BE6AAE" w:rsidRPr="00980A1F">
              <w:rPr>
                <w:szCs w:val="22"/>
              </w:rPr>
              <w:fldChar w:fldCharType="begin"/>
            </w:r>
            <w:r w:rsidR="00BE6AAE" w:rsidRPr="00980A1F">
              <w:rPr>
                <w:szCs w:val="22"/>
              </w:rPr>
              <w:instrText xml:space="preserve"> NUMPAGES  </w:instrText>
            </w:r>
            <w:r w:rsidR="00BE6AAE" w:rsidRPr="00980A1F">
              <w:rPr>
                <w:szCs w:val="22"/>
              </w:rPr>
              <w:fldChar w:fldCharType="separate"/>
            </w:r>
            <w:r w:rsidR="005447D2">
              <w:rPr>
                <w:noProof/>
                <w:szCs w:val="22"/>
              </w:rPr>
              <w:t>12</w:t>
            </w:r>
            <w:r w:rsidR="00BE6AAE" w:rsidRPr="00980A1F">
              <w:rPr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D5542" w14:textId="77777777" w:rsidR="004466F4" w:rsidRDefault="004466F4">
      <w:r>
        <w:separator/>
      </w:r>
    </w:p>
  </w:footnote>
  <w:footnote w:type="continuationSeparator" w:id="0">
    <w:p w14:paraId="56EE6FAD" w14:textId="77777777" w:rsidR="004466F4" w:rsidRDefault="00446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09BA44D2"/>
    <w:multiLevelType w:val="hybridMultilevel"/>
    <w:tmpl w:val="C71886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21F66"/>
    <w:multiLevelType w:val="hybridMultilevel"/>
    <w:tmpl w:val="790AE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15447"/>
    <w:multiLevelType w:val="hybridMultilevel"/>
    <w:tmpl w:val="F65A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D2958E7"/>
    <w:multiLevelType w:val="hybridMultilevel"/>
    <w:tmpl w:val="AC0AA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53054"/>
    <w:multiLevelType w:val="hybridMultilevel"/>
    <w:tmpl w:val="3DFAF3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D4400"/>
    <w:multiLevelType w:val="hybridMultilevel"/>
    <w:tmpl w:val="F6FE04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750345"/>
    <w:multiLevelType w:val="hybridMultilevel"/>
    <w:tmpl w:val="E82EEF1C"/>
    <w:lvl w:ilvl="0" w:tplc="6A34E2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03783"/>
    <w:multiLevelType w:val="hybridMultilevel"/>
    <w:tmpl w:val="87007446"/>
    <w:lvl w:ilvl="0" w:tplc="2B8E60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3D05AE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B5FD3"/>
    <w:multiLevelType w:val="hybridMultilevel"/>
    <w:tmpl w:val="F1481FAC"/>
    <w:lvl w:ilvl="0" w:tplc="2B8E60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87A92"/>
    <w:multiLevelType w:val="hybridMultilevel"/>
    <w:tmpl w:val="0C9C064A"/>
    <w:lvl w:ilvl="0" w:tplc="2B8E60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E6F5F"/>
    <w:multiLevelType w:val="hybridMultilevel"/>
    <w:tmpl w:val="998CFD6A"/>
    <w:lvl w:ilvl="0" w:tplc="2B8E60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A27A6"/>
    <w:multiLevelType w:val="hybridMultilevel"/>
    <w:tmpl w:val="C53E50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D33F8A"/>
    <w:multiLevelType w:val="hybridMultilevel"/>
    <w:tmpl w:val="B7DE63B8"/>
    <w:lvl w:ilvl="0" w:tplc="2B8E60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D0C16"/>
    <w:multiLevelType w:val="hybridMultilevel"/>
    <w:tmpl w:val="BECAD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F2462"/>
    <w:multiLevelType w:val="hybridMultilevel"/>
    <w:tmpl w:val="2CA2A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43386"/>
    <w:multiLevelType w:val="hybridMultilevel"/>
    <w:tmpl w:val="B6EAD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124AE"/>
    <w:multiLevelType w:val="hybridMultilevel"/>
    <w:tmpl w:val="BA409A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786F8D"/>
    <w:multiLevelType w:val="hybridMultilevel"/>
    <w:tmpl w:val="8BB8A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8E3EB3"/>
    <w:multiLevelType w:val="hybridMultilevel"/>
    <w:tmpl w:val="263C26DE"/>
    <w:lvl w:ilvl="0" w:tplc="2B8E60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79BC7DD2"/>
    <w:multiLevelType w:val="hybridMultilevel"/>
    <w:tmpl w:val="80801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7"/>
    </w:lvlOverride>
  </w:num>
  <w:num w:numId="3">
    <w:abstractNumId w:val="21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17"/>
  </w:num>
  <w:num w:numId="9">
    <w:abstractNumId w:val="19"/>
  </w:num>
  <w:num w:numId="10">
    <w:abstractNumId w:val="22"/>
  </w:num>
  <w:num w:numId="11">
    <w:abstractNumId w:val="7"/>
  </w:num>
  <w:num w:numId="12">
    <w:abstractNumId w:val="12"/>
  </w:num>
  <w:num w:numId="13">
    <w:abstractNumId w:val="2"/>
  </w:num>
  <w:num w:numId="14">
    <w:abstractNumId w:val="15"/>
  </w:num>
  <w:num w:numId="15">
    <w:abstractNumId w:val="16"/>
  </w:num>
  <w:num w:numId="16">
    <w:abstractNumId w:val="14"/>
  </w:num>
  <w:num w:numId="17">
    <w:abstractNumId w:val="20"/>
  </w:num>
  <w:num w:numId="18">
    <w:abstractNumId w:val="11"/>
  </w:num>
  <w:num w:numId="19">
    <w:abstractNumId w:val="9"/>
  </w:num>
  <w:num w:numId="20">
    <w:abstractNumId w:val="10"/>
  </w:num>
  <w:num w:numId="21">
    <w:abstractNumId w:val="3"/>
  </w:num>
  <w:num w:numId="22">
    <w:abstractNumId w:val="1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1702"/>
    <w:rsid w:val="00001774"/>
    <w:rsid w:val="000041A3"/>
    <w:rsid w:val="000111F7"/>
    <w:rsid w:val="00017801"/>
    <w:rsid w:val="00044A15"/>
    <w:rsid w:val="000512B8"/>
    <w:rsid w:val="0005641D"/>
    <w:rsid w:val="0005798D"/>
    <w:rsid w:val="00060B0E"/>
    <w:rsid w:val="00061F01"/>
    <w:rsid w:val="00064273"/>
    <w:rsid w:val="00064677"/>
    <w:rsid w:val="00074081"/>
    <w:rsid w:val="00076824"/>
    <w:rsid w:val="00083BE0"/>
    <w:rsid w:val="00090CCD"/>
    <w:rsid w:val="00095E53"/>
    <w:rsid w:val="00095FB6"/>
    <w:rsid w:val="0009758B"/>
    <w:rsid w:val="000A0507"/>
    <w:rsid w:val="000A0F4A"/>
    <w:rsid w:val="000A21BF"/>
    <w:rsid w:val="000B006A"/>
    <w:rsid w:val="000C0D8F"/>
    <w:rsid w:val="000C2E23"/>
    <w:rsid w:val="000C3841"/>
    <w:rsid w:val="000C567F"/>
    <w:rsid w:val="000D322B"/>
    <w:rsid w:val="000D5631"/>
    <w:rsid w:val="000E75C0"/>
    <w:rsid w:val="000F185F"/>
    <w:rsid w:val="001163FD"/>
    <w:rsid w:val="00120577"/>
    <w:rsid w:val="0012066F"/>
    <w:rsid w:val="00141639"/>
    <w:rsid w:val="0014180A"/>
    <w:rsid w:val="001566D4"/>
    <w:rsid w:val="00157A09"/>
    <w:rsid w:val="0016057F"/>
    <w:rsid w:val="00163F93"/>
    <w:rsid w:val="0017242B"/>
    <w:rsid w:val="00173D18"/>
    <w:rsid w:val="0017544F"/>
    <w:rsid w:val="00175772"/>
    <w:rsid w:val="00175A7E"/>
    <w:rsid w:val="0018601D"/>
    <w:rsid w:val="001867BC"/>
    <w:rsid w:val="001B17EB"/>
    <w:rsid w:val="001B68D6"/>
    <w:rsid w:val="001B706A"/>
    <w:rsid w:val="001C2015"/>
    <w:rsid w:val="001D10C9"/>
    <w:rsid w:val="001D2E38"/>
    <w:rsid w:val="001E0A07"/>
    <w:rsid w:val="001E6145"/>
    <w:rsid w:val="001F248A"/>
    <w:rsid w:val="001F2D4E"/>
    <w:rsid w:val="001F39B6"/>
    <w:rsid w:val="001F45C9"/>
    <w:rsid w:val="002037A7"/>
    <w:rsid w:val="00207E57"/>
    <w:rsid w:val="00214289"/>
    <w:rsid w:val="00217329"/>
    <w:rsid w:val="0022218E"/>
    <w:rsid w:val="0022223A"/>
    <w:rsid w:val="00236D23"/>
    <w:rsid w:val="0024132F"/>
    <w:rsid w:val="00242DCD"/>
    <w:rsid w:val="0024789A"/>
    <w:rsid w:val="00247C5C"/>
    <w:rsid w:val="00255664"/>
    <w:rsid w:val="002609F1"/>
    <w:rsid w:val="00273BE0"/>
    <w:rsid w:val="00277430"/>
    <w:rsid w:val="00285979"/>
    <w:rsid w:val="002965ED"/>
    <w:rsid w:val="002A20FF"/>
    <w:rsid w:val="002A2D95"/>
    <w:rsid w:val="002A4E3C"/>
    <w:rsid w:val="002B6F6A"/>
    <w:rsid w:val="002C0FBF"/>
    <w:rsid w:val="002D70D4"/>
    <w:rsid w:val="002D7396"/>
    <w:rsid w:val="002F5E2F"/>
    <w:rsid w:val="002F6D00"/>
    <w:rsid w:val="003051B6"/>
    <w:rsid w:val="0031208A"/>
    <w:rsid w:val="003137B3"/>
    <w:rsid w:val="00316FC0"/>
    <w:rsid w:val="003204F4"/>
    <w:rsid w:val="00335B79"/>
    <w:rsid w:val="00341610"/>
    <w:rsid w:val="003452C0"/>
    <w:rsid w:val="00351F03"/>
    <w:rsid w:val="00365A35"/>
    <w:rsid w:val="00383195"/>
    <w:rsid w:val="00390AB2"/>
    <w:rsid w:val="003974DD"/>
    <w:rsid w:val="003A2DF8"/>
    <w:rsid w:val="003A70C0"/>
    <w:rsid w:val="003B2082"/>
    <w:rsid w:val="003C18A4"/>
    <w:rsid w:val="003C2A74"/>
    <w:rsid w:val="003C2A81"/>
    <w:rsid w:val="003D4E3C"/>
    <w:rsid w:val="003E3EC7"/>
    <w:rsid w:val="003E781B"/>
    <w:rsid w:val="003F2D6E"/>
    <w:rsid w:val="003F6364"/>
    <w:rsid w:val="00403209"/>
    <w:rsid w:val="004036C4"/>
    <w:rsid w:val="00403985"/>
    <w:rsid w:val="004123CD"/>
    <w:rsid w:val="004134DB"/>
    <w:rsid w:val="00417251"/>
    <w:rsid w:val="0041770A"/>
    <w:rsid w:val="00421074"/>
    <w:rsid w:val="004234ED"/>
    <w:rsid w:val="00424EEF"/>
    <w:rsid w:val="00427D41"/>
    <w:rsid w:val="00430E45"/>
    <w:rsid w:val="0043257B"/>
    <w:rsid w:val="00436B36"/>
    <w:rsid w:val="00443A6D"/>
    <w:rsid w:val="004466F4"/>
    <w:rsid w:val="00446CC2"/>
    <w:rsid w:val="004559BF"/>
    <w:rsid w:val="0046159E"/>
    <w:rsid w:val="00462C33"/>
    <w:rsid w:val="004652C7"/>
    <w:rsid w:val="00465B08"/>
    <w:rsid w:val="0047404B"/>
    <w:rsid w:val="00480140"/>
    <w:rsid w:val="004825AE"/>
    <w:rsid w:val="00485FDE"/>
    <w:rsid w:val="00492248"/>
    <w:rsid w:val="004973A5"/>
    <w:rsid w:val="00497648"/>
    <w:rsid w:val="004A7762"/>
    <w:rsid w:val="004B5A11"/>
    <w:rsid w:val="004B7A50"/>
    <w:rsid w:val="004C4811"/>
    <w:rsid w:val="004C5D3A"/>
    <w:rsid w:val="004D230F"/>
    <w:rsid w:val="004D6129"/>
    <w:rsid w:val="004D7509"/>
    <w:rsid w:val="004E59BA"/>
    <w:rsid w:val="004F36AD"/>
    <w:rsid w:val="00503974"/>
    <w:rsid w:val="0052230B"/>
    <w:rsid w:val="00523F1B"/>
    <w:rsid w:val="00525A8A"/>
    <w:rsid w:val="005276F0"/>
    <w:rsid w:val="0052790E"/>
    <w:rsid w:val="00530909"/>
    <w:rsid w:val="00533A49"/>
    <w:rsid w:val="00541795"/>
    <w:rsid w:val="005447D2"/>
    <w:rsid w:val="005878FB"/>
    <w:rsid w:val="00592708"/>
    <w:rsid w:val="00595937"/>
    <w:rsid w:val="005A2CF8"/>
    <w:rsid w:val="005A39F7"/>
    <w:rsid w:val="005A401A"/>
    <w:rsid w:val="005B3388"/>
    <w:rsid w:val="005B34E1"/>
    <w:rsid w:val="005B6373"/>
    <w:rsid w:val="005C3F73"/>
    <w:rsid w:val="005C6530"/>
    <w:rsid w:val="005C7891"/>
    <w:rsid w:val="005D0AC6"/>
    <w:rsid w:val="005D7D65"/>
    <w:rsid w:val="005D7E82"/>
    <w:rsid w:val="005E16A0"/>
    <w:rsid w:val="005F08FA"/>
    <w:rsid w:val="005F5B8C"/>
    <w:rsid w:val="00603302"/>
    <w:rsid w:val="00604A0A"/>
    <w:rsid w:val="00604E4F"/>
    <w:rsid w:val="006054EE"/>
    <w:rsid w:val="006118B6"/>
    <w:rsid w:val="006270C0"/>
    <w:rsid w:val="006274CF"/>
    <w:rsid w:val="00630195"/>
    <w:rsid w:val="00635F21"/>
    <w:rsid w:val="00645102"/>
    <w:rsid w:val="006456A4"/>
    <w:rsid w:val="006559AF"/>
    <w:rsid w:val="00660ED5"/>
    <w:rsid w:val="00663312"/>
    <w:rsid w:val="0066483C"/>
    <w:rsid w:val="00664D59"/>
    <w:rsid w:val="006761DC"/>
    <w:rsid w:val="00683616"/>
    <w:rsid w:val="00693874"/>
    <w:rsid w:val="00693F46"/>
    <w:rsid w:val="0069491C"/>
    <w:rsid w:val="00694B46"/>
    <w:rsid w:val="00694D2B"/>
    <w:rsid w:val="00697EC9"/>
    <w:rsid w:val="006B540A"/>
    <w:rsid w:val="006C170D"/>
    <w:rsid w:val="006C655B"/>
    <w:rsid w:val="006D0741"/>
    <w:rsid w:val="006E272D"/>
    <w:rsid w:val="006F098E"/>
    <w:rsid w:val="006F158F"/>
    <w:rsid w:val="00703894"/>
    <w:rsid w:val="007109A0"/>
    <w:rsid w:val="00722218"/>
    <w:rsid w:val="00733F4F"/>
    <w:rsid w:val="00734DCA"/>
    <w:rsid w:val="00741373"/>
    <w:rsid w:val="007511FA"/>
    <w:rsid w:val="00764648"/>
    <w:rsid w:val="007672F3"/>
    <w:rsid w:val="007738E2"/>
    <w:rsid w:val="00777B56"/>
    <w:rsid w:val="0078054E"/>
    <w:rsid w:val="00786BF5"/>
    <w:rsid w:val="007B16C4"/>
    <w:rsid w:val="007B6D1B"/>
    <w:rsid w:val="007C1850"/>
    <w:rsid w:val="007C2D7E"/>
    <w:rsid w:val="007C6E13"/>
    <w:rsid w:val="007D17FD"/>
    <w:rsid w:val="007D47D5"/>
    <w:rsid w:val="007D48C5"/>
    <w:rsid w:val="007D50E1"/>
    <w:rsid w:val="007D6A2E"/>
    <w:rsid w:val="007D7C18"/>
    <w:rsid w:val="007E06F0"/>
    <w:rsid w:val="007E4632"/>
    <w:rsid w:val="007F0919"/>
    <w:rsid w:val="00802DFC"/>
    <w:rsid w:val="0081356A"/>
    <w:rsid w:val="00814781"/>
    <w:rsid w:val="008278D6"/>
    <w:rsid w:val="00831A4C"/>
    <w:rsid w:val="008324DA"/>
    <w:rsid w:val="00834DBB"/>
    <w:rsid w:val="00835CF0"/>
    <w:rsid w:val="00835E16"/>
    <w:rsid w:val="00842FFB"/>
    <w:rsid w:val="0084533D"/>
    <w:rsid w:val="0086351A"/>
    <w:rsid w:val="00873BBD"/>
    <w:rsid w:val="00874B61"/>
    <w:rsid w:val="008965E2"/>
    <w:rsid w:val="008A3C6B"/>
    <w:rsid w:val="008A48B7"/>
    <w:rsid w:val="008A5904"/>
    <w:rsid w:val="008B3EB5"/>
    <w:rsid w:val="008C49BD"/>
    <w:rsid w:val="008C5809"/>
    <w:rsid w:val="008D0B1E"/>
    <w:rsid w:val="008D11D4"/>
    <w:rsid w:val="008D73CE"/>
    <w:rsid w:val="008D78C9"/>
    <w:rsid w:val="008E0C88"/>
    <w:rsid w:val="008E0FC9"/>
    <w:rsid w:val="008E2C84"/>
    <w:rsid w:val="008E33D0"/>
    <w:rsid w:val="00905757"/>
    <w:rsid w:val="00907808"/>
    <w:rsid w:val="00913684"/>
    <w:rsid w:val="00923865"/>
    <w:rsid w:val="00926B37"/>
    <w:rsid w:val="00927B8E"/>
    <w:rsid w:val="0093016E"/>
    <w:rsid w:val="00934B4D"/>
    <w:rsid w:val="00935121"/>
    <w:rsid w:val="00941957"/>
    <w:rsid w:val="00945687"/>
    <w:rsid w:val="00953A67"/>
    <w:rsid w:val="00955C75"/>
    <w:rsid w:val="00965EE2"/>
    <w:rsid w:val="00966D4D"/>
    <w:rsid w:val="00966D87"/>
    <w:rsid w:val="009677DF"/>
    <w:rsid w:val="00974F13"/>
    <w:rsid w:val="00980A1F"/>
    <w:rsid w:val="00980ADE"/>
    <w:rsid w:val="00985A30"/>
    <w:rsid w:val="00994222"/>
    <w:rsid w:val="009946F8"/>
    <w:rsid w:val="00994E55"/>
    <w:rsid w:val="00996E6B"/>
    <w:rsid w:val="009A1D64"/>
    <w:rsid w:val="009A4340"/>
    <w:rsid w:val="009A4E79"/>
    <w:rsid w:val="009B1292"/>
    <w:rsid w:val="009B2430"/>
    <w:rsid w:val="009B2806"/>
    <w:rsid w:val="009B338B"/>
    <w:rsid w:val="009B396A"/>
    <w:rsid w:val="009B58AD"/>
    <w:rsid w:val="009B6631"/>
    <w:rsid w:val="009B7935"/>
    <w:rsid w:val="009C7BA2"/>
    <w:rsid w:val="009D1161"/>
    <w:rsid w:val="009D239B"/>
    <w:rsid w:val="009D3ED6"/>
    <w:rsid w:val="009D667B"/>
    <w:rsid w:val="009D78E6"/>
    <w:rsid w:val="009E3A29"/>
    <w:rsid w:val="009F14AA"/>
    <w:rsid w:val="009F3700"/>
    <w:rsid w:val="009F3B31"/>
    <w:rsid w:val="009F4449"/>
    <w:rsid w:val="00A02252"/>
    <w:rsid w:val="00A127F1"/>
    <w:rsid w:val="00A2360E"/>
    <w:rsid w:val="00A27130"/>
    <w:rsid w:val="00A27742"/>
    <w:rsid w:val="00A33196"/>
    <w:rsid w:val="00A356BF"/>
    <w:rsid w:val="00A356D2"/>
    <w:rsid w:val="00A60BC2"/>
    <w:rsid w:val="00A6219E"/>
    <w:rsid w:val="00A7147C"/>
    <w:rsid w:val="00A7660B"/>
    <w:rsid w:val="00A81498"/>
    <w:rsid w:val="00A86538"/>
    <w:rsid w:val="00A86897"/>
    <w:rsid w:val="00A92D8A"/>
    <w:rsid w:val="00A95534"/>
    <w:rsid w:val="00A95733"/>
    <w:rsid w:val="00A961B8"/>
    <w:rsid w:val="00A96E84"/>
    <w:rsid w:val="00AA3F97"/>
    <w:rsid w:val="00AB5465"/>
    <w:rsid w:val="00AC2196"/>
    <w:rsid w:val="00AC726C"/>
    <w:rsid w:val="00AD3B9E"/>
    <w:rsid w:val="00AF12F3"/>
    <w:rsid w:val="00AF3537"/>
    <w:rsid w:val="00B05372"/>
    <w:rsid w:val="00B105D1"/>
    <w:rsid w:val="00B1203C"/>
    <w:rsid w:val="00B13775"/>
    <w:rsid w:val="00B25D76"/>
    <w:rsid w:val="00B26FAC"/>
    <w:rsid w:val="00B3063F"/>
    <w:rsid w:val="00B31AA2"/>
    <w:rsid w:val="00B4037E"/>
    <w:rsid w:val="00B442CF"/>
    <w:rsid w:val="00B52061"/>
    <w:rsid w:val="00B52DE1"/>
    <w:rsid w:val="00B61DEB"/>
    <w:rsid w:val="00B7277E"/>
    <w:rsid w:val="00B74C0B"/>
    <w:rsid w:val="00B77DFC"/>
    <w:rsid w:val="00B8400D"/>
    <w:rsid w:val="00B877D0"/>
    <w:rsid w:val="00B93A37"/>
    <w:rsid w:val="00BA1819"/>
    <w:rsid w:val="00BA33DF"/>
    <w:rsid w:val="00BA5A22"/>
    <w:rsid w:val="00BA7762"/>
    <w:rsid w:val="00BB0499"/>
    <w:rsid w:val="00BB13C6"/>
    <w:rsid w:val="00BB55E5"/>
    <w:rsid w:val="00BC5A7B"/>
    <w:rsid w:val="00BD0ACC"/>
    <w:rsid w:val="00BD725A"/>
    <w:rsid w:val="00BE6AAE"/>
    <w:rsid w:val="00BF3750"/>
    <w:rsid w:val="00BF3CC4"/>
    <w:rsid w:val="00BF3CE0"/>
    <w:rsid w:val="00BF658C"/>
    <w:rsid w:val="00C0068F"/>
    <w:rsid w:val="00C06244"/>
    <w:rsid w:val="00C144BE"/>
    <w:rsid w:val="00C21C6B"/>
    <w:rsid w:val="00C301C0"/>
    <w:rsid w:val="00C36367"/>
    <w:rsid w:val="00C442AF"/>
    <w:rsid w:val="00C44DC6"/>
    <w:rsid w:val="00C475A2"/>
    <w:rsid w:val="00C50E46"/>
    <w:rsid w:val="00C536C2"/>
    <w:rsid w:val="00C54FEE"/>
    <w:rsid w:val="00C55F47"/>
    <w:rsid w:val="00C56E2E"/>
    <w:rsid w:val="00C57CD6"/>
    <w:rsid w:val="00C62323"/>
    <w:rsid w:val="00C64A31"/>
    <w:rsid w:val="00C66895"/>
    <w:rsid w:val="00C82E8B"/>
    <w:rsid w:val="00C837ED"/>
    <w:rsid w:val="00C83926"/>
    <w:rsid w:val="00C87076"/>
    <w:rsid w:val="00C94F52"/>
    <w:rsid w:val="00CA4536"/>
    <w:rsid w:val="00CA5DE6"/>
    <w:rsid w:val="00CB1429"/>
    <w:rsid w:val="00CC3C18"/>
    <w:rsid w:val="00CC4C88"/>
    <w:rsid w:val="00CC5B32"/>
    <w:rsid w:val="00CC6D2E"/>
    <w:rsid w:val="00CD0B1F"/>
    <w:rsid w:val="00CD3F96"/>
    <w:rsid w:val="00CD4C21"/>
    <w:rsid w:val="00CD740A"/>
    <w:rsid w:val="00CE09F3"/>
    <w:rsid w:val="00CE7214"/>
    <w:rsid w:val="00CE76DA"/>
    <w:rsid w:val="00CF0406"/>
    <w:rsid w:val="00D00607"/>
    <w:rsid w:val="00D0739E"/>
    <w:rsid w:val="00D10725"/>
    <w:rsid w:val="00D11E94"/>
    <w:rsid w:val="00D201D2"/>
    <w:rsid w:val="00D25BC4"/>
    <w:rsid w:val="00D26725"/>
    <w:rsid w:val="00D27F0F"/>
    <w:rsid w:val="00D30389"/>
    <w:rsid w:val="00D337F6"/>
    <w:rsid w:val="00D36123"/>
    <w:rsid w:val="00D413B1"/>
    <w:rsid w:val="00D41444"/>
    <w:rsid w:val="00D50AED"/>
    <w:rsid w:val="00D52CDB"/>
    <w:rsid w:val="00D61710"/>
    <w:rsid w:val="00D62395"/>
    <w:rsid w:val="00D6611E"/>
    <w:rsid w:val="00D67934"/>
    <w:rsid w:val="00D843A7"/>
    <w:rsid w:val="00D85F37"/>
    <w:rsid w:val="00D8671D"/>
    <w:rsid w:val="00D9651E"/>
    <w:rsid w:val="00DA1074"/>
    <w:rsid w:val="00DB353F"/>
    <w:rsid w:val="00DB4534"/>
    <w:rsid w:val="00DC228F"/>
    <w:rsid w:val="00DC3DA0"/>
    <w:rsid w:val="00DD17B1"/>
    <w:rsid w:val="00DD1C24"/>
    <w:rsid w:val="00DD2A82"/>
    <w:rsid w:val="00DD3E01"/>
    <w:rsid w:val="00DE33CC"/>
    <w:rsid w:val="00DE572E"/>
    <w:rsid w:val="00DF46E4"/>
    <w:rsid w:val="00E027F3"/>
    <w:rsid w:val="00E04856"/>
    <w:rsid w:val="00E05DDC"/>
    <w:rsid w:val="00E1320E"/>
    <w:rsid w:val="00E15FBD"/>
    <w:rsid w:val="00E255B5"/>
    <w:rsid w:val="00E27F75"/>
    <w:rsid w:val="00E342D6"/>
    <w:rsid w:val="00E42967"/>
    <w:rsid w:val="00E50CD3"/>
    <w:rsid w:val="00E56089"/>
    <w:rsid w:val="00E64AB2"/>
    <w:rsid w:val="00E70C5F"/>
    <w:rsid w:val="00E75D34"/>
    <w:rsid w:val="00E77103"/>
    <w:rsid w:val="00E8023E"/>
    <w:rsid w:val="00E87BE1"/>
    <w:rsid w:val="00E94FC4"/>
    <w:rsid w:val="00EA020F"/>
    <w:rsid w:val="00EA05E2"/>
    <w:rsid w:val="00EA1F85"/>
    <w:rsid w:val="00EA6C6E"/>
    <w:rsid w:val="00EC5C99"/>
    <w:rsid w:val="00ED1EB3"/>
    <w:rsid w:val="00ED4585"/>
    <w:rsid w:val="00ED735F"/>
    <w:rsid w:val="00EE1777"/>
    <w:rsid w:val="00EE182C"/>
    <w:rsid w:val="00EE46A9"/>
    <w:rsid w:val="00EE73F0"/>
    <w:rsid w:val="00EF52F7"/>
    <w:rsid w:val="00F03D5A"/>
    <w:rsid w:val="00F1104D"/>
    <w:rsid w:val="00F137C6"/>
    <w:rsid w:val="00F14E3B"/>
    <w:rsid w:val="00F2011F"/>
    <w:rsid w:val="00F23E33"/>
    <w:rsid w:val="00F24687"/>
    <w:rsid w:val="00F34CFF"/>
    <w:rsid w:val="00F34ED3"/>
    <w:rsid w:val="00F42610"/>
    <w:rsid w:val="00F42AE6"/>
    <w:rsid w:val="00F43096"/>
    <w:rsid w:val="00F45F8D"/>
    <w:rsid w:val="00F47615"/>
    <w:rsid w:val="00F538B0"/>
    <w:rsid w:val="00F5775F"/>
    <w:rsid w:val="00F61F12"/>
    <w:rsid w:val="00F63F24"/>
    <w:rsid w:val="00F647C8"/>
    <w:rsid w:val="00F64CF9"/>
    <w:rsid w:val="00F706A2"/>
    <w:rsid w:val="00F71B80"/>
    <w:rsid w:val="00F73B5C"/>
    <w:rsid w:val="00F75513"/>
    <w:rsid w:val="00F80B12"/>
    <w:rsid w:val="00F9034A"/>
    <w:rsid w:val="00F91C62"/>
    <w:rsid w:val="00F964A4"/>
    <w:rsid w:val="00F97653"/>
    <w:rsid w:val="00FA091B"/>
    <w:rsid w:val="00FB6BF6"/>
    <w:rsid w:val="00FC23EE"/>
    <w:rsid w:val="00FE51EB"/>
    <w:rsid w:val="00FF0D13"/>
    <w:rsid w:val="00FF122C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BFCAE"/>
  <w15:docId w15:val="{3EAD99FB-1A47-4F76-A155-D7114E5F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paragraph" w:styleId="BodyTextIndent2">
    <w:name w:val="Body Text Indent 2"/>
    <w:basedOn w:val="Normal"/>
    <w:link w:val="BodyTextIndent2Char"/>
    <w:rsid w:val="008A5904"/>
    <w:pPr>
      <w:tabs>
        <w:tab w:val="clear" w:pos="284"/>
      </w:tabs>
      <w:ind w:left="1440"/>
      <w:jc w:val="left"/>
    </w:pPr>
    <w:rPr>
      <w:i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8A5904"/>
    <w:rPr>
      <w:i/>
      <w:sz w:val="24"/>
      <w:szCs w:val="24"/>
    </w:rPr>
  </w:style>
  <w:style w:type="paragraph" w:styleId="Title">
    <w:name w:val="Title"/>
    <w:basedOn w:val="Normal"/>
    <w:link w:val="TitleChar"/>
    <w:qFormat/>
    <w:rsid w:val="00095E53"/>
    <w:pPr>
      <w:tabs>
        <w:tab w:val="clear" w:pos="284"/>
      </w:tabs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095E53"/>
    <w:rPr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060B0E"/>
    <w:pPr>
      <w:ind w:left="720"/>
      <w:contextualSpacing/>
    </w:pPr>
  </w:style>
  <w:style w:type="character" w:customStyle="1" w:styleId="HeaderChar">
    <w:name w:val="Header Char"/>
    <w:link w:val="Header"/>
    <w:rsid w:val="00F964A4"/>
    <w:rPr>
      <w:sz w:val="22"/>
      <w:szCs w:val="24"/>
    </w:rPr>
  </w:style>
  <w:style w:type="paragraph" w:styleId="EndnoteText">
    <w:name w:val="endnote text"/>
    <w:basedOn w:val="Normal"/>
    <w:link w:val="EndnoteTextChar"/>
    <w:rsid w:val="00ED1EB3"/>
    <w:pPr>
      <w:tabs>
        <w:tab w:val="clear" w:pos="284"/>
      </w:tabs>
      <w:jc w:val="left"/>
    </w:pPr>
    <w:rPr>
      <w:rFonts w:ascii="TmsRmn 12pt" w:hAnsi="TmsRmn 12pt"/>
      <w:sz w:val="24"/>
    </w:rPr>
  </w:style>
  <w:style w:type="character" w:customStyle="1" w:styleId="EndnoteTextChar">
    <w:name w:val="Endnote Text Char"/>
    <w:basedOn w:val="DefaultParagraphFont"/>
    <w:link w:val="EndnoteText"/>
    <w:rsid w:val="00ED1EB3"/>
    <w:rPr>
      <w:rFonts w:ascii="TmsRmn 12pt" w:hAnsi="TmsRmn 12pt"/>
      <w:sz w:val="24"/>
      <w:szCs w:val="24"/>
    </w:rPr>
  </w:style>
  <w:style w:type="character" w:styleId="Strong">
    <w:name w:val="Strong"/>
    <w:basedOn w:val="DefaultParagraphFont"/>
    <w:qFormat/>
    <w:rsid w:val="00C44DC6"/>
    <w:rPr>
      <w:b/>
      <w:bCs w:val="0"/>
    </w:rPr>
  </w:style>
  <w:style w:type="paragraph" w:styleId="BodyText3">
    <w:name w:val="Body Text 3"/>
    <w:basedOn w:val="Normal"/>
    <w:link w:val="BodyText3Char"/>
    <w:rsid w:val="007D7C18"/>
    <w:pPr>
      <w:tabs>
        <w:tab w:val="clear" w:pos="284"/>
      </w:tabs>
      <w:spacing w:after="120"/>
      <w:jc w:val="left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D7C18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17242B"/>
    <w:pPr>
      <w:tabs>
        <w:tab w:val="clear" w:pos="284"/>
      </w:tabs>
      <w:spacing w:after="120"/>
      <w:ind w:left="360"/>
      <w:jc w:val="left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7242B"/>
  </w:style>
  <w:style w:type="paragraph" w:styleId="NoSpacing">
    <w:name w:val="No Spacing"/>
    <w:uiPriority w:val="1"/>
    <w:qFormat/>
    <w:rsid w:val="00D26725"/>
    <w:rPr>
      <w:sz w:val="24"/>
      <w:szCs w:val="24"/>
    </w:rPr>
  </w:style>
  <w:style w:type="paragraph" w:styleId="Revision">
    <w:name w:val="Revision"/>
    <w:hidden/>
    <w:uiPriority w:val="99"/>
    <w:semiHidden/>
    <w:rsid w:val="000111F7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573B4-423F-4AAE-9152-319B981F2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4181</Words>
  <Characters>23833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27959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Tatjana Banković</cp:lastModifiedBy>
  <cp:revision>20</cp:revision>
  <cp:lastPrinted>2024-04-03T13:28:00Z</cp:lastPrinted>
  <dcterms:created xsi:type="dcterms:W3CDTF">2024-04-05T09:25:00Z</dcterms:created>
  <dcterms:modified xsi:type="dcterms:W3CDTF">2024-04-17T12:46:00Z</dcterms:modified>
</cp:coreProperties>
</file>