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4C4B1" w14:textId="77777777" w:rsidR="001A5518" w:rsidRPr="008A601C" w:rsidRDefault="001A5518" w:rsidP="001A5518">
      <w:pPr>
        <w:rPr>
          <w:b/>
          <w:bCs/>
          <w:i/>
          <w:iCs/>
          <w:sz w:val="22"/>
          <w:szCs w:val="22"/>
          <w:u w:val="single"/>
          <w:lang w:val="sr-Latn-ME"/>
        </w:rPr>
      </w:pPr>
    </w:p>
    <w:p w14:paraId="0FCA8EC0" w14:textId="77777777" w:rsidR="00F91C7B" w:rsidRPr="008A601C" w:rsidRDefault="00F91C7B" w:rsidP="001A5518">
      <w:pPr>
        <w:rPr>
          <w:b/>
          <w:bCs/>
          <w:i/>
          <w:iCs/>
          <w:sz w:val="22"/>
          <w:szCs w:val="22"/>
          <w:u w:val="single"/>
          <w:lang w:val="sr-Latn-ME"/>
        </w:rPr>
      </w:pPr>
    </w:p>
    <w:p w14:paraId="68D3040F" w14:textId="77777777" w:rsidR="002510A5" w:rsidRPr="008A601C" w:rsidRDefault="002510A5" w:rsidP="002510A5">
      <w:pPr>
        <w:jc w:val="center"/>
        <w:rPr>
          <w:b/>
          <w:bCs/>
          <w:iCs/>
          <w:sz w:val="22"/>
          <w:szCs w:val="22"/>
          <w:u w:val="single"/>
          <w:lang w:val="sr-Latn-ME"/>
        </w:rPr>
      </w:pPr>
      <w:r w:rsidRPr="008A601C">
        <w:rPr>
          <w:b/>
          <w:bCs/>
          <w:iCs/>
          <w:sz w:val="22"/>
          <w:szCs w:val="22"/>
          <w:u w:val="single"/>
          <w:lang w:val="sr-Latn-ME"/>
        </w:rPr>
        <w:t>SAŽETAK KARAKTERISTIKA LIJEKA</w:t>
      </w:r>
    </w:p>
    <w:p w14:paraId="024FA904" w14:textId="77777777" w:rsidR="003C17AB" w:rsidRPr="008A601C" w:rsidRDefault="003C17AB" w:rsidP="00F5167F">
      <w:pPr>
        <w:tabs>
          <w:tab w:val="left" w:pos="540"/>
          <w:tab w:val="left" w:pos="569"/>
        </w:tabs>
        <w:rPr>
          <w:noProof/>
          <w:sz w:val="22"/>
          <w:szCs w:val="22"/>
          <w:lang w:val="sr-Latn-ME"/>
        </w:rPr>
      </w:pPr>
    </w:p>
    <w:p w14:paraId="4513B1B4" w14:textId="77777777" w:rsidR="00C37FD7" w:rsidRPr="008A601C" w:rsidRDefault="00C37FD7" w:rsidP="00F5167F">
      <w:pPr>
        <w:tabs>
          <w:tab w:val="left" w:pos="540"/>
          <w:tab w:val="left" w:pos="569"/>
        </w:tabs>
        <w:rPr>
          <w:bCs/>
          <w:sz w:val="22"/>
          <w:szCs w:val="22"/>
          <w:lang w:val="sr-Latn-ME"/>
        </w:rPr>
      </w:pPr>
    </w:p>
    <w:p w14:paraId="1F952987" w14:textId="77777777" w:rsidR="00411B4B" w:rsidRPr="008A601C" w:rsidRDefault="00411B4B" w:rsidP="00F5167F">
      <w:pPr>
        <w:tabs>
          <w:tab w:val="left" w:pos="540"/>
          <w:tab w:val="left" w:pos="569"/>
        </w:tabs>
        <w:rPr>
          <w:b/>
          <w:bCs/>
          <w:sz w:val="22"/>
          <w:szCs w:val="22"/>
          <w:lang w:val="sr-Latn-ME"/>
        </w:rPr>
      </w:pPr>
      <w:r w:rsidRPr="008A601C">
        <w:rPr>
          <w:b/>
          <w:bCs/>
          <w:sz w:val="22"/>
          <w:szCs w:val="22"/>
          <w:lang w:val="sr-Latn-ME"/>
        </w:rPr>
        <w:t>1.</w:t>
      </w:r>
      <w:r w:rsidR="00F5167F" w:rsidRPr="008A601C">
        <w:rPr>
          <w:b/>
          <w:bCs/>
          <w:sz w:val="22"/>
          <w:szCs w:val="22"/>
          <w:lang w:val="sr-Latn-ME"/>
        </w:rPr>
        <w:tab/>
      </w:r>
      <w:r w:rsidR="002846DB" w:rsidRPr="008A601C">
        <w:rPr>
          <w:b/>
          <w:bCs/>
          <w:sz w:val="22"/>
          <w:szCs w:val="22"/>
          <w:lang w:val="sr-Latn-ME"/>
        </w:rPr>
        <w:t xml:space="preserve">NAZIV </w:t>
      </w:r>
      <w:r w:rsidRPr="008A601C">
        <w:rPr>
          <w:b/>
          <w:bCs/>
          <w:sz w:val="22"/>
          <w:szCs w:val="22"/>
          <w:lang w:val="sr-Latn-ME"/>
        </w:rPr>
        <w:t>LIJEKA</w:t>
      </w:r>
    </w:p>
    <w:p w14:paraId="3866D013" w14:textId="77777777" w:rsidR="00EC2532" w:rsidRPr="008A601C" w:rsidRDefault="00EC2532">
      <w:pPr>
        <w:rPr>
          <w:sz w:val="22"/>
          <w:szCs w:val="22"/>
          <w:lang w:val="sr-Latn-ME"/>
        </w:rPr>
      </w:pPr>
    </w:p>
    <w:p w14:paraId="5B492CF0" w14:textId="5C9A489D" w:rsidR="000A7D8C" w:rsidRPr="008A601C" w:rsidRDefault="000A7D8C" w:rsidP="000A7D8C">
      <w:pPr>
        <w:jc w:val="both"/>
        <w:rPr>
          <w:b/>
          <w:sz w:val="22"/>
          <w:szCs w:val="22"/>
          <w:lang w:val="sr-Latn-ME"/>
        </w:rPr>
      </w:pPr>
      <w:r w:rsidRPr="008A601C">
        <w:rPr>
          <w:sz w:val="22"/>
          <w:szCs w:val="22"/>
          <w:lang w:val="sr-Latn-ME"/>
        </w:rPr>
        <w:t>Andol</w:t>
      </w:r>
      <w:r w:rsidRPr="00887FF6">
        <w:rPr>
          <w:sz w:val="22"/>
          <w:szCs w:val="22"/>
          <w:lang w:val="sr-Latn-ME"/>
        </w:rPr>
        <w:t>,</w:t>
      </w:r>
      <w:r w:rsidRPr="008A601C">
        <w:rPr>
          <w:b/>
          <w:sz w:val="22"/>
          <w:szCs w:val="22"/>
          <w:vertAlign w:val="superscript"/>
          <w:lang w:val="sr-Latn-ME"/>
        </w:rPr>
        <w:t xml:space="preserve"> </w:t>
      </w:r>
      <w:r w:rsidRPr="008A601C">
        <w:rPr>
          <w:sz w:val="22"/>
          <w:szCs w:val="22"/>
          <w:lang w:val="sr-Latn-ME"/>
        </w:rPr>
        <w:t>300 mg, tablet</w:t>
      </w:r>
      <w:r w:rsidR="006C78C5" w:rsidRPr="008A601C">
        <w:rPr>
          <w:sz w:val="22"/>
          <w:szCs w:val="22"/>
          <w:lang w:val="sr-Latn-ME"/>
        </w:rPr>
        <w:t>a</w:t>
      </w:r>
      <w:r w:rsidR="00952980" w:rsidRPr="008A601C">
        <w:rPr>
          <w:sz w:val="22"/>
          <w:szCs w:val="22"/>
          <w:lang w:val="sr-Latn-ME"/>
        </w:rPr>
        <w:t xml:space="preserve"> </w:t>
      </w:r>
    </w:p>
    <w:p w14:paraId="214DCA55" w14:textId="77777777" w:rsidR="000A7D8C" w:rsidRPr="008A601C" w:rsidRDefault="000A7D8C" w:rsidP="000A7D8C">
      <w:pPr>
        <w:jc w:val="both"/>
        <w:rPr>
          <w:sz w:val="22"/>
          <w:szCs w:val="22"/>
          <w:lang w:val="sr-Latn-ME"/>
        </w:rPr>
      </w:pPr>
      <w:r w:rsidRPr="008A601C">
        <w:rPr>
          <w:sz w:val="22"/>
          <w:szCs w:val="22"/>
          <w:lang w:val="sr-Latn-ME"/>
        </w:rPr>
        <w:t xml:space="preserve"> </w:t>
      </w:r>
    </w:p>
    <w:p w14:paraId="4057DBDF" w14:textId="77777777" w:rsidR="000A7D8C" w:rsidRPr="008A601C" w:rsidRDefault="000A7D8C" w:rsidP="000A7D8C">
      <w:pPr>
        <w:jc w:val="both"/>
        <w:rPr>
          <w:sz w:val="22"/>
          <w:szCs w:val="22"/>
          <w:lang w:val="sr-Latn-ME"/>
        </w:rPr>
      </w:pPr>
      <w:r w:rsidRPr="008A601C">
        <w:rPr>
          <w:sz w:val="22"/>
          <w:szCs w:val="22"/>
          <w:lang w:val="sr-Latn-ME"/>
        </w:rPr>
        <w:t>INN: acetilsalicilna kiselina</w:t>
      </w:r>
    </w:p>
    <w:p w14:paraId="059ACE4F" w14:textId="77777777" w:rsidR="006D20A5" w:rsidRPr="008A601C" w:rsidRDefault="006D20A5">
      <w:pPr>
        <w:rPr>
          <w:bCs/>
          <w:sz w:val="22"/>
          <w:szCs w:val="22"/>
          <w:lang w:val="sr-Latn-ME"/>
        </w:rPr>
      </w:pPr>
    </w:p>
    <w:p w14:paraId="1EE96D71" w14:textId="77777777" w:rsidR="00530BD7" w:rsidRPr="008A601C" w:rsidRDefault="00530BD7">
      <w:pPr>
        <w:rPr>
          <w:bCs/>
          <w:sz w:val="22"/>
          <w:szCs w:val="22"/>
          <w:lang w:val="sr-Latn-ME"/>
        </w:rPr>
      </w:pPr>
    </w:p>
    <w:p w14:paraId="7C183920" w14:textId="77777777" w:rsidR="00411B4B" w:rsidRPr="008A601C" w:rsidRDefault="00411B4B" w:rsidP="00F5167F">
      <w:pPr>
        <w:tabs>
          <w:tab w:val="left" w:pos="540"/>
          <w:tab w:val="left" w:pos="569"/>
        </w:tabs>
        <w:rPr>
          <w:b/>
          <w:bCs/>
          <w:sz w:val="22"/>
          <w:szCs w:val="22"/>
          <w:lang w:val="sr-Latn-ME"/>
        </w:rPr>
      </w:pPr>
      <w:r w:rsidRPr="008A601C">
        <w:rPr>
          <w:b/>
          <w:bCs/>
          <w:sz w:val="22"/>
          <w:szCs w:val="22"/>
          <w:lang w:val="sr-Latn-ME"/>
        </w:rPr>
        <w:t xml:space="preserve">2. </w:t>
      </w:r>
      <w:r w:rsidR="00F5167F" w:rsidRPr="008A601C">
        <w:rPr>
          <w:b/>
          <w:bCs/>
          <w:sz w:val="22"/>
          <w:szCs w:val="22"/>
          <w:lang w:val="sr-Latn-ME"/>
        </w:rPr>
        <w:tab/>
      </w:r>
      <w:r w:rsidRPr="008A601C">
        <w:rPr>
          <w:b/>
          <w:bCs/>
          <w:sz w:val="22"/>
          <w:szCs w:val="22"/>
          <w:lang w:val="sr-Latn-ME"/>
        </w:rPr>
        <w:t>KVALITATIVNI I KVANTITATIVNI SASTAV</w:t>
      </w:r>
    </w:p>
    <w:p w14:paraId="48547FDA" w14:textId="77777777" w:rsidR="005A0B2E" w:rsidRPr="008A601C" w:rsidRDefault="005A0B2E">
      <w:pPr>
        <w:rPr>
          <w:sz w:val="22"/>
          <w:szCs w:val="22"/>
          <w:lang w:val="sr-Latn-ME"/>
        </w:rPr>
      </w:pPr>
    </w:p>
    <w:p w14:paraId="6CB9B884" w14:textId="4F19F008" w:rsidR="000A7D8C" w:rsidRPr="008A601C" w:rsidRDefault="000A7D8C" w:rsidP="000A7D8C">
      <w:pPr>
        <w:rPr>
          <w:sz w:val="22"/>
          <w:szCs w:val="22"/>
          <w:lang w:val="sr-Latn-ME"/>
        </w:rPr>
      </w:pPr>
      <w:r w:rsidRPr="008A601C">
        <w:rPr>
          <w:sz w:val="22"/>
          <w:szCs w:val="22"/>
          <w:lang w:val="sr-Latn-ME"/>
        </w:rPr>
        <w:t xml:space="preserve">Jedna tableta sadrži 300 mg acetilsalicilne kiseline sa dodatkom </w:t>
      </w:r>
      <w:r w:rsidR="006C78C5" w:rsidRPr="008A601C">
        <w:rPr>
          <w:sz w:val="22"/>
          <w:szCs w:val="22"/>
          <w:lang w:val="sr-Latn-ME"/>
        </w:rPr>
        <w:t xml:space="preserve">pomoćne </w:t>
      </w:r>
      <w:r w:rsidRPr="008A601C">
        <w:rPr>
          <w:sz w:val="22"/>
          <w:szCs w:val="22"/>
          <w:lang w:val="sr-Latn-ME"/>
        </w:rPr>
        <w:t>supstance koja ima puferska svojstva.</w:t>
      </w:r>
    </w:p>
    <w:p w14:paraId="2BE8967E" w14:textId="77777777" w:rsidR="000A7D8C" w:rsidRPr="008A601C" w:rsidRDefault="000A7D8C">
      <w:pPr>
        <w:rPr>
          <w:sz w:val="22"/>
          <w:szCs w:val="22"/>
          <w:lang w:val="sr-Latn-ME"/>
        </w:rPr>
      </w:pPr>
    </w:p>
    <w:p w14:paraId="14E2210A" w14:textId="77777777" w:rsidR="0003793F" w:rsidRPr="008A601C" w:rsidRDefault="0003793F">
      <w:pPr>
        <w:rPr>
          <w:sz w:val="22"/>
          <w:szCs w:val="22"/>
          <w:lang w:val="sr-Latn-ME"/>
        </w:rPr>
      </w:pPr>
      <w:r w:rsidRPr="008A601C">
        <w:rPr>
          <w:sz w:val="22"/>
          <w:szCs w:val="22"/>
          <w:lang w:val="sr-Latn-ME"/>
        </w:rPr>
        <w:t>Za spisak svih ekscipijenasa, pogledati dio 6.1.</w:t>
      </w:r>
    </w:p>
    <w:p w14:paraId="421A3820" w14:textId="77777777" w:rsidR="00C37FD7" w:rsidRPr="008A601C" w:rsidRDefault="00C37FD7">
      <w:pPr>
        <w:rPr>
          <w:sz w:val="22"/>
          <w:szCs w:val="22"/>
          <w:lang w:val="sr-Latn-ME"/>
        </w:rPr>
      </w:pPr>
    </w:p>
    <w:p w14:paraId="3F9D2485" w14:textId="77777777" w:rsidR="001A6951" w:rsidRDefault="001A6951" w:rsidP="00F5167F">
      <w:pPr>
        <w:tabs>
          <w:tab w:val="left" w:pos="540"/>
          <w:tab w:val="left" w:pos="569"/>
        </w:tabs>
        <w:rPr>
          <w:b/>
          <w:bCs/>
          <w:sz w:val="22"/>
          <w:szCs w:val="22"/>
          <w:lang w:val="sr-Latn-ME"/>
        </w:rPr>
      </w:pPr>
    </w:p>
    <w:p w14:paraId="02E80603" w14:textId="26B3179A" w:rsidR="00411B4B" w:rsidRPr="008A601C" w:rsidRDefault="00411B4B" w:rsidP="00F5167F">
      <w:pPr>
        <w:tabs>
          <w:tab w:val="left" w:pos="540"/>
          <w:tab w:val="left" w:pos="569"/>
        </w:tabs>
        <w:rPr>
          <w:b/>
          <w:bCs/>
          <w:sz w:val="22"/>
          <w:szCs w:val="22"/>
          <w:lang w:val="sr-Latn-ME"/>
        </w:rPr>
      </w:pPr>
      <w:r w:rsidRPr="008A601C">
        <w:rPr>
          <w:b/>
          <w:bCs/>
          <w:sz w:val="22"/>
          <w:szCs w:val="22"/>
          <w:lang w:val="sr-Latn-ME"/>
        </w:rPr>
        <w:t xml:space="preserve">3. </w:t>
      </w:r>
      <w:r w:rsidR="00F5167F" w:rsidRPr="008A601C">
        <w:rPr>
          <w:b/>
          <w:bCs/>
          <w:sz w:val="22"/>
          <w:szCs w:val="22"/>
          <w:lang w:val="sr-Latn-ME"/>
        </w:rPr>
        <w:tab/>
      </w:r>
      <w:r w:rsidRPr="008A601C">
        <w:rPr>
          <w:b/>
          <w:bCs/>
          <w:sz w:val="22"/>
          <w:szCs w:val="22"/>
          <w:lang w:val="sr-Latn-ME"/>
        </w:rPr>
        <w:t>FARMACEUTSKI OBLIK</w:t>
      </w:r>
      <w:r w:rsidR="009F2D23" w:rsidRPr="008A601C">
        <w:rPr>
          <w:b/>
          <w:bCs/>
          <w:sz w:val="22"/>
          <w:szCs w:val="22"/>
          <w:lang w:val="sr-Latn-ME"/>
        </w:rPr>
        <w:t xml:space="preserve"> </w:t>
      </w:r>
    </w:p>
    <w:p w14:paraId="1A3B4129" w14:textId="77777777" w:rsidR="00411B4B" w:rsidRPr="008A601C" w:rsidRDefault="00411B4B">
      <w:pPr>
        <w:rPr>
          <w:bCs/>
          <w:sz w:val="22"/>
          <w:szCs w:val="22"/>
          <w:lang w:val="sr-Latn-ME"/>
        </w:rPr>
      </w:pPr>
    </w:p>
    <w:p w14:paraId="6E3F91D8" w14:textId="77777777" w:rsidR="000A7D8C" w:rsidRPr="008A601C" w:rsidRDefault="000A7D8C">
      <w:pPr>
        <w:rPr>
          <w:bCs/>
          <w:sz w:val="22"/>
          <w:szCs w:val="22"/>
          <w:lang w:val="sr-Latn-ME"/>
        </w:rPr>
      </w:pPr>
      <w:r w:rsidRPr="008A601C">
        <w:rPr>
          <w:bCs/>
          <w:sz w:val="22"/>
          <w:szCs w:val="22"/>
          <w:lang w:val="sr-Latn-ME"/>
        </w:rPr>
        <w:t xml:space="preserve">Tableta. </w:t>
      </w:r>
    </w:p>
    <w:p w14:paraId="17CAF50C" w14:textId="66DC453C" w:rsidR="00EC2532" w:rsidRPr="008A601C" w:rsidRDefault="000A7D8C">
      <w:pPr>
        <w:rPr>
          <w:bCs/>
          <w:sz w:val="22"/>
          <w:szCs w:val="22"/>
          <w:lang w:val="sr-Latn-ME"/>
        </w:rPr>
      </w:pPr>
      <w:r w:rsidRPr="008A601C">
        <w:rPr>
          <w:bCs/>
          <w:sz w:val="22"/>
          <w:szCs w:val="22"/>
          <w:lang w:val="sr-Latn-ME"/>
        </w:rPr>
        <w:t xml:space="preserve">Okrugle, bijele do gotovo bijele, </w:t>
      </w:r>
      <w:r w:rsidR="006C78C5" w:rsidRPr="008A601C">
        <w:rPr>
          <w:bCs/>
          <w:sz w:val="22"/>
          <w:szCs w:val="22"/>
          <w:lang w:val="sr-Latn-ME"/>
        </w:rPr>
        <w:t xml:space="preserve">mramorirane </w:t>
      </w:r>
      <w:r w:rsidRPr="008A601C">
        <w:rPr>
          <w:bCs/>
          <w:sz w:val="22"/>
          <w:szCs w:val="22"/>
          <w:lang w:val="sr-Latn-ME"/>
        </w:rPr>
        <w:t xml:space="preserve">tablete sa </w:t>
      </w:r>
      <w:r w:rsidR="007D0331">
        <w:rPr>
          <w:bCs/>
          <w:sz w:val="22"/>
          <w:szCs w:val="22"/>
          <w:lang w:val="sr-Latn-ME"/>
        </w:rPr>
        <w:t xml:space="preserve">utisnutim </w:t>
      </w:r>
      <w:r w:rsidRPr="008A601C">
        <w:rPr>
          <w:bCs/>
          <w:sz w:val="22"/>
          <w:szCs w:val="22"/>
          <w:lang w:val="sr-Latn-ME"/>
        </w:rPr>
        <w:t>natpisom PLIVA na jednoj strani.</w:t>
      </w:r>
    </w:p>
    <w:p w14:paraId="60277E49" w14:textId="77777777" w:rsidR="000A7D8C" w:rsidRPr="008A601C" w:rsidRDefault="000A7D8C">
      <w:pPr>
        <w:rPr>
          <w:bCs/>
          <w:sz w:val="22"/>
          <w:szCs w:val="22"/>
          <w:lang w:val="sr-Latn-ME"/>
        </w:rPr>
      </w:pPr>
    </w:p>
    <w:p w14:paraId="12451D20" w14:textId="77777777" w:rsidR="001A6951" w:rsidRDefault="001A6951" w:rsidP="00887FF6">
      <w:pPr>
        <w:tabs>
          <w:tab w:val="left" w:pos="540"/>
          <w:tab w:val="left" w:pos="569"/>
        </w:tabs>
        <w:jc w:val="both"/>
        <w:rPr>
          <w:b/>
          <w:bCs/>
          <w:sz w:val="22"/>
          <w:szCs w:val="22"/>
          <w:lang w:val="sr-Latn-ME"/>
        </w:rPr>
      </w:pPr>
    </w:p>
    <w:p w14:paraId="6624A7CF" w14:textId="221ECA57" w:rsidR="00411B4B" w:rsidRPr="008A601C" w:rsidRDefault="00411B4B" w:rsidP="00887FF6">
      <w:pPr>
        <w:tabs>
          <w:tab w:val="left" w:pos="540"/>
          <w:tab w:val="left" w:pos="569"/>
        </w:tabs>
        <w:jc w:val="both"/>
        <w:rPr>
          <w:b/>
          <w:bCs/>
          <w:sz w:val="22"/>
          <w:szCs w:val="22"/>
          <w:lang w:val="sr-Latn-ME"/>
        </w:rPr>
      </w:pPr>
      <w:r w:rsidRPr="008A601C">
        <w:rPr>
          <w:b/>
          <w:bCs/>
          <w:sz w:val="22"/>
          <w:szCs w:val="22"/>
          <w:lang w:val="sr-Latn-ME"/>
        </w:rPr>
        <w:t xml:space="preserve">4. </w:t>
      </w:r>
      <w:r w:rsidR="00480FB1" w:rsidRPr="008A601C">
        <w:rPr>
          <w:b/>
          <w:bCs/>
          <w:sz w:val="22"/>
          <w:szCs w:val="22"/>
          <w:lang w:val="sr-Latn-ME"/>
        </w:rPr>
        <w:tab/>
      </w:r>
      <w:r w:rsidRPr="008A601C">
        <w:rPr>
          <w:b/>
          <w:bCs/>
          <w:sz w:val="22"/>
          <w:szCs w:val="22"/>
          <w:lang w:val="sr-Latn-ME"/>
        </w:rPr>
        <w:t>KLINIČKI PODACI</w:t>
      </w:r>
    </w:p>
    <w:p w14:paraId="2746A29E" w14:textId="77777777" w:rsidR="00CD6F02" w:rsidRPr="008A601C" w:rsidRDefault="00CD6F02" w:rsidP="00887FF6">
      <w:pPr>
        <w:tabs>
          <w:tab w:val="left" w:pos="540"/>
          <w:tab w:val="left" w:pos="569"/>
        </w:tabs>
        <w:jc w:val="both"/>
        <w:rPr>
          <w:bCs/>
          <w:sz w:val="22"/>
          <w:szCs w:val="22"/>
          <w:lang w:val="sr-Latn-ME"/>
        </w:rPr>
      </w:pPr>
    </w:p>
    <w:p w14:paraId="5BD948E2" w14:textId="77777777" w:rsidR="00411B4B" w:rsidRPr="008A601C" w:rsidRDefault="00411B4B" w:rsidP="00887FF6">
      <w:pPr>
        <w:tabs>
          <w:tab w:val="left" w:pos="540"/>
          <w:tab w:val="left" w:pos="569"/>
        </w:tabs>
        <w:jc w:val="both"/>
        <w:rPr>
          <w:b/>
          <w:bCs/>
          <w:sz w:val="22"/>
          <w:szCs w:val="22"/>
          <w:lang w:val="sr-Latn-ME"/>
        </w:rPr>
      </w:pPr>
      <w:r w:rsidRPr="008A601C">
        <w:rPr>
          <w:b/>
          <w:bCs/>
          <w:sz w:val="22"/>
          <w:szCs w:val="22"/>
          <w:lang w:val="sr-Latn-ME"/>
        </w:rPr>
        <w:t xml:space="preserve">4.1. </w:t>
      </w:r>
      <w:r w:rsidR="00480FB1" w:rsidRPr="008A601C">
        <w:rPr>
          <w:b/>
          <w:bCs/>
          <w:sz w:val="22"/>
          <w:szCs w:val="22"/>
          <w:lang w:val="sr-Latn-ME"/>
        </w:rPr>
        <w:tab/>
      </w:r>
      <w:r w:rsidRPr="008A601C">
        <w:rPr>
          <w:b/>
          <w:bCs/>
          <w:sz w:val="22"/>
          <w:szCs w:val="22"/>
          <w:lang w:val="sr-Latn-ME"/>
        </w:rPr>
        <w:t>Terapijske indikacije</w:t>
      </w:r>
    </w:p>
    <w:p w14:paraId="39CDFCDD" w14:textId="77777777" w:rsidR="00411B4B" w:rsidRPr="008A601C" w:rsidRDefault="00411B4B" w:rsidP="00887FF6">
      <w:pPr>
        <w:tabs>
          <w:tab w:val="left" w:pos="540"/>
          <w:tab w:val="left" w:pos="569"/>
        </w:tabs>
        <w:jc w:val="both"/>
        <w:rPr>
          <w:bCs/>
          <w:sz w:val="22"/>
          <w:szCs w:val="22"/>
          <w:lang w:val="sr-Latn-ME"/>
        </w:rPr>
      </w:pPr>
    </w:p>
    <w:p w14:paraId="2E6A804E" w14:textId="023D041F" w:rsidR="000A7D8C" w:rsidRPr="008A601C" w:rsidRDefault="00E636E1" w:rsidP="00E636E1">
      <w:pPr>
        <w:tabs>
          <w:tab w:val="left" w:pos="540"/>
          <w:tab w:val="left" w:pos="569"/>
        </w:tabs>
        <w:jc w:val="both"/>
        <w:rPr>
          <w:bCs/>
          <w:sz w:val="22"/>
          <w:szCs w:val="22"/>
          <w:lang w:val="sr-Latn-ME"/>
        </w:rPr>
      </w:pPr>
      <w:r w:rsidRPr="008A601C">
        <w:rPr>
          <w:bCs/>
          <w:sz w:val="22"/>
          <w:szCs w:val="22"/>
          <w:lang w:val="sr-Latn-ME"/>
        </w:rPr>
        <w:t xml:space="preserve">Lijek </w:t>
      </w:r>
      <w:r w:rsidR="000A7D8C" w:rsidRPr="008A601C">
        <w:rPr>
          <w:bCs/>
          <w:sz w:val="22"/>
          <w:szCs w:val="22"/>
          <w:lang w:val="sr-Latn-ME"/>
        </w:rPr>
        <w:t>Andol 300 mg namijenjen</w:t>
      </w:r>
      <w:r w:rsidRPr="008A601C">
        <w:rPr>
          <w:bCs/>
          <w:sz w:val="22"/>
          <w:szCs w:val="22"/>
          <w:lang w:val="sr-Latn-ME"/>
        </w:rPr>
        <w:t xml:space="preserve"> je</w:t>
      </w:r>
      <w:r w:rsidR="000A7D8C" w:rsidRPr="008A601C">
        <w:rPr>
          <w:bCs/>
          <w:sz w:val="22"/>
          <w:szCs w:val="22"/>
          <w:lang w:val="sr-Latn-ME"/>
        </w:rPr>
        <w:t xml:space="preserve"> za simptomatsko liječenje:</w:t>
      </w:r>
    </w:p>
    <w:p w14:paraId="46C8F7E4" w14:textId="77777777" w:rsidR="000A7D8C" w:rsidRPr="008A601C" w:rsidRDefault="000A7D8C" w:rsidP="00E636E1">
      <w:pPr>
        <w:pStyle w:val="ListParagraph"/>
        <w:numPr>
          <w:ilvl w:val="0"/>
          <w:numId w:val="12"/>
        </w:numPr>
        <w:tabs>
          <w:tab w:val="left" w:pos="540"/>
          <w:tab w:val="left" w:pos="567"/>
        </w:tabs>
        <w:ind w:left="567"/>
        <w:jc w:val="both"/>
        <w:rPr>
          <w:bCs/>
          <w:sz w:val="22"/>
          <w:szCs w:val="22"/>
          <w:lang w:val="sr-Latn-ME"/>
        </w:rPr>
      </w:pPr>
      <w:r w:rsidRPr="008A601C">
        <w:rPr>
          <w:bCs/>
          <w:sz w:val="22"/>
          <w:szCs w:val="22"/>
          <w:lang w:val="sr-Latn-ME"/>
        </w:rPr>
        <w:t>blagog do umjerenog bola različite etiologije: glavobolja, zubobolja, grlobolja, bol u mišićima, zglobovima i leđima, blagi artritični bolovi, neuralgija, menstrualni bolovi;</w:t>
      </w:r>
    </w:p>
    <w:p w14:paraId="26DAD194" w14:textId="77777777" w:rsidR="000A7D8C" w:rsidRPr="008A601C" w:rsidRDefault="000A7D8C" w:rsidP="00E636E1">
      <w:pPr>
        <w:pStyle w:val="ListParagraph"/>
        <w:numPr>
          <w:ilvl w:val="0"/>
          <w:numId w:val="12"/>
        </w:numPr>
        <w:tabs>
          <w:tab w:val="left" w:pos="540"/>
          <w:tab w:val="left" w:pos="567"/>
        </w:tabs>
        <w:ind w:left="567"/>
        <w:jc w:val="both"/>
        <w:rPr>
          <w:bCs/>
          <w:sz w:val="22"/>
          <w:szCs w:val="22"/>
          <w:lang w:val="sr-Latn-ME"/>
        </w:rPr>
      </w:pPr>
      <w:r w:rsidRPr="008A601C">
        <w:rPr>
          <w:bCs/>
          <w:sz w:val="22"/>
          <w:szCs w:val="22"/>
          <w:lang w:val="sr-Latn-ME"/>
        </w:rPr>
        <w:t>kod prehlade ili gripa za ublažavanje bolova i snižavanje povišene temperature.</w:t>
      </w:r>
    </w:p>
    <w:p w14:paraId="33A6D5E3" w14:textId="77777777" w:rsidR="000A7D8C" w:rsidRPr="008A601C" w:rsidRDefault="000A7D8C">
      <w:pPr>
        <w:tabs>
          <w:tab w:val="left" w:pos="540"/>
          <w:tab w:val="left" w:pos="567"/>
        </w:tabs>
        <w:jc w:val="both"/>
        <w:rPr>
          <w:bCs/>
          <w:sz w:val="22"/>
          <w:szCs w:val="22"/>
          <w:lang w:val="sr-Latn-ME"/>
        </w:rPr>
      </w:pPr>
    </w:p>
    <w:p w14:paraId="22682502" w14:textId="45AF5D17" w:rsidR="000A7D8C" w:rsidRPr="008A601C" w:rsidRDefault="00E636E1">
      <w:pPr>
        <w:tabs>
          <w:tab w:val="left" w:pos="540"/>
          <w:tab w:val="left" w:pos="567"/>
        </w:tabs>
        <w:jc w:val="both"/>
        <w:rPr>
          <w:bCs/>
          <w:sz w:val="22"/>
          <w:szCs w:val="22"/>
          <w:lang w:val="sr-Latn-ME"/>
        </w:rPr>
      </w:pPr>
      <w:r w:rsidRPr="008A601C">
        <w:rPr>
          <w:bCs/>
          <w:sz w:val="22"/>
          <w:szCs w:val="22"/>
          <w:lang w:val="sr-Latn-ME"/>
        </w:rPr>
        <w:t xml:space="preserve">Lijek </w:t>
      </w:r>
      <w:r w:rsidR="000A7D8C" w:rsidRPr="008A601C">
        <w:rPr>
          <w:bCs/>
          <w:sz w:val="22"/>
          <w:szCs w:val="22"/>
          <w:lang w:val="sr-Latn-ME"/>
        </w:rPr>
        <w:t xml:space="preserve">Andol 300 namijenjen </w:t>
      </w:r>
      <w:r w:rsidRPr="008A601C">
        <w:rPr>
          <w:bCs/>
          <w:sz w:val="22"/>
          <w:szCs w:val="22"/>
          <w:lang w:val="sr-Latn-ME"/>
        </w:rPr>
        <w:t>je</w:t>
      </w:r>
      <w:r w:rsidR="000A7D8C" w:rsidRPr="008A601C">
        <w:rPr>
          <w:bCs/>
          <w:sz w:val="22"/>
          <w:szCs w:val="22"/>
          <w:lang w:val="sr-Latn-ME"/>
        </w:rPr>
        <w:t xml:space="preserve"> za primjenu kod odraslih pacijenata i adolescenata uzrasta iznad 16 godina.</w:t>
      </w:r>
    </w:p>
    <w:p w14:paraId="10607268" w14:textId="77777777" w:rsidR="000A7D8C" w:rsidRPr="008A601C" w:rsidRDefault="000A7D8C" w:rsidP="00887FF6">
      <w:pPr>
        <w:tabs>
          <w:tab w:val="left" w:pos="540"/>
          <w:tab w:val="left" w:pos="569"/>
        </w:tabs>
        <w:jc w:val="both"/>
        <w:rPr>
          <w:bCs/>
          <w:sz w:val="22"/>
          <w:szCs w:val="22"/>
          <w:lang w:val="sr-Latn-ME"/>
        </w:rPr>
      </w:pPr>
    </w:p>
    <w:p w14:paraId="5F11A77E" w14:textId="77777777" w:rsidR="00411B4B" w:rsidRPr="008A601C" w:rsidRDefault="00411B4B" w:rsidP="00887FF6">
      <w:pPr>
        <w:tabs>
          <w:tab w:val="left" w:pos="540"/>
          <w:tab w:val="left" w:pos="569"/>
        </w:tabs>
        <w:jc w:val="both"/>
        <w:rPr>
          <w:b/>
          <w:bCs/>
          <w:sz w:val="22"/>
          <w:szCs w:val="22"/>
          <w:lang w:val="sr-Latn-ME"/>
        </w:rPr>
      </w:pPr>
      <w:r w:rsidRPr="008A601C">
        <w:rPr>
          <w:b/>
          <w:bCs/>
          <w:sz w:val="22"/>
          <w:szCs w:val="22"/>
          <w:lang w:val="sr-Latn-ME"/>
        </w:rPr>
        <w:t xml:space="preserve">4.2. </w:t>
      </w:r>
      <w:r w:rsidR="00480FB1" w:rsidRPr="008A601C">
        <w:rPr>
          <w:b/>
          <w:bCs/>
          <w:sz w:val="22"/>
          <w:szCs w:val="22"/>
          <w:lang w:val="sr-Latn-ME"/>
        </w:rPr>
        <w:tab/>
      </w:r>
      <w:r w:rsidRPr="008A601C">
        <w:rPr>
          <w:b/>
          <w:bCs/>
          <w:sz w:val="22"/>
          <w:szCs w:val="22"/>
          <w:lang w:val="sr-Latn-ME"/>
        </w:rPr>
        <w:t>Doziranje i način primjene</w:t>
      </w:r>
    </w:p>
    <w:p w14:paraId="435370F4" w14:textId="77777777" w:rsidR="0072020E" w:rsidRPr="008A601C" w:rsidRDefault="0072020E" w:rsidP="00887FF6">
      <w:pPr>
        <w:tabs>
          <w:tab w:val="left" w:pos="540"/>
          <w:tab w:val="left" w:pos="569"/>
        </w:tabs>
        <w:jc w:val="both"/>
        <w:rPr>
          <w:bCs/>
          <w:sz w:val="22"/>
          <w:szCs w:val="22"/>
          <w:lang w:val="sr-Latn-ME"/>
        </w:rPr>
      </w:pPr>
    </w:p>
    <w:p w14:paraId="732114DB" w14:textId="77777777" w:rsidR="00452E9D" w:rsidRPr="00887FF6" w:rsidRDefault="00452E9D" w:rsidP="00887FF6">
      <w:pPr>
        <w:tabs>
          <w:tab w:val="left" w:pos="540"/>
          <w:tab w:val="left" w:pos="569"/>
        </w:tabs>
        <w:jc w:val="both"/>
        <w:rPr>
          <w:b/>
          <w:bCs/>
          <w:sz w:val="22"/>
          <w:szCs w:val="22"/>
          <w:u w:val="single"/>
          <w:lang w:val="sr-Latn-ME"/>
        </w:rPr>
      </w:pPr>
      <w:r w:rsidRPr="00887FF6">
        <w:rPr>
          <w:b/>
          <w:bCs/>
          <w:sz w:val="22"/>
          <w:szCs w:val="22"/>
          <w:u w:val="single"/>
          <w:lang w:val="sr-Latn-ME"/>
        </w:rPr>
        <w:t>Doziranje</w:t>
      </w:r>
    </w:p>
    <w:p w14:paraId="572A1C0E" w14:textId="77777777" w:rsidR="000A7D8C" w:rsidRPr="008A601C" w:rsidRDefault="000A7D8C" w:rsidP="00E636E1">
      <w:pPr>
        <w:tabs>
          <w:tab w:val="left" w:pos="540"/>
          <w:tab w:val="left" w:pos="569"/>
        </w:tabs>
        <w:jc w:val="both"/>
        <w:rPr>
          <w:bCs/>
          <w:sz w:val="22"/>
          <w:szCs w:val="22"/>
          <w:u w:val="single"/>
          <w:lang w:val="sr-Latn-ME"/>
        </w:rPr>
      </w:pPr>
      <w:r w:rsidRPr="008A601C">
        <w:rPr>
          <w:bCs/>
          <w:sz w:val="22"/>
          <w:szCs w:val="22"/>
          <w:u w:val="single"/>
          <w:lang w:val="sr-Latn-ME"/>
        </w:rPr>
        <w:t xml:space="preserve">Odrasli i adolescenti uzrasta iznad 16 godina </w:t>
      </w:r>
    </w:p>
    <w:p w14:paraId="058320BA" w14:textId="77777777" w:rsidR="000A7D8C" w:rsidRPr="008A601C" w:rsidRDefault="000A7D8C" w:rsidP="00E636E1">
      <w:pPr>
        <w:tabs>
          <w:tab w:val="left" w:pos="540"/>
          <w:tab w:val="left" w:pos="569"/>
        </w:tabs>
        <w:jc w:val="both"/>
        <w:rPr>
          <w:bCs/>
          <w:sz w:val="22"/>
          <w:szCs w:val="22"/>
          <w:lang w:val="sr-Latn-ME"/>
        </w:rPr>
      </w:pPr>
      <w:r w:rsidRPr="008A601C">
        <w:rPr>
          <w:bCs/>
          <w:sz w:val="22"/>
          <w:szCs w:val="22"/>
          <w:lang w:val="sr-Latn-ME"/>
        </w:rPr>
        <w:t xml:space="preserve">Uobičajena doza je 1 do 2 tablete, a može se ponavljati svakih 4 do 6 sati. </w:t>
      </w:r>
    </w:p>
    <w:p w14:paraId="128B38AB" w14:textId="6DFCC12F" w:rsidR="00452E9D" w:rsidRPr="008A601C" w:rsidRDefault="000A7D8C" w:rsidP="00E636E1">
      <w:pPr>
        <w:tabs>
          <w:tab w:val="left" w:pos="540"/>
          <w:tab w:val="left" w:pos="569"/>
        </w:tabs>
        <w:jc w:val="both"/>
        <w:rPr>
          <w:bCs/>
          <w:sz w:val="22"/>
          <w:szCs w:val="22"/>
          <w:lang w:val="sr-Latn-ME"/>
        </w:rPr>
      </w:pPr>
      <w:r w:rsidRPr="008A601C">
        <w:rPr>
          <w:bCs/>
          <w:sz w:val="22"/>
          <w:szCs w:val="22"/>
          <w:lang w:val="sr-Latn-ME"/>
        </w:rPr>
        <w:t>Najveća dnevna doza acetil</w:t>
      </w:r>
      <w:r w:rsidR="00F004F9" w:rsidRPr="008A601C">
        <w:rPr>
          <w:bCs/>
          <w:sz w:val="22"/>
          <w:szCs w:val="22"/>
          <w:lang w:val="sr-Latn-ME"/>
        </w:rPr>
        <w:t>saliciln</w:t>
      </w:r>
      <w:r w:rsidRPr="008A601C">
        <w:rPr>
          <w:bCs/>
          <w:sz w:val="22"/>
          <w:szCs w:val="22"/>
          <w:lang w:val="sr-Latn-ME"/>
        </w:rPr>
        <w:t xml:space="preserve">e kiseline iznosi 4 g (13 tableta </w:t>
      </w:r>
      <w:r w:rsidR="007820EB" w:rsidRPr="008A601C">
        <w:rPr>
          <w:bCs/>
          <w:sz w:val="22"/>
          <w:szCs w:val="22"/>
          <w:lang w:val="sr-Latn-ME"/>
        </w:rPr>
        <w:t>lijeka Andol</w:t>
      </w:r>
      <w:r w:rsidRPr="008A601C">
        <w:rPr>
          <w:bCs/>
          <w:sz w:val="22"/>
          <w:szCs w:val="22"/>
          <w:lang w:val="sr-Latn-ME"/>
        </w:rPr>
        <w:t xml:space="preserve"> 300 mg).</w:t>
      </w:r>
    </w:p>
    <w:p w14:paraId="0209BB56" w14:textId="77777777" w:rsidR="007820EB" w:rsidRPr="008A601C" w:rsidRDefault="007820EB">
      <w:pPr>
        <w:tabs>
          <w:tab w:val="left" w:pos="540"/>
          <w:tab w:val="left" w:pos="569"/>
        </w:tabs>
        <w:jc w:val="both"/>
        <w:rPr>
          <w:bCs/>
          <w:sz w:val="22"/>
          <w:szCs w:val="22"/>
          <w:lang w:val="sr-Latn-ME"/>
        </w:rPr>
      </w:pPr>
    </w:p>
    <w:p w14:paraId="4A648318" w14:textId="77777777" w:rsidR="007820EB" w:rsidRPr="008A601C" w:rsidRDefault="007820EB">
      <w:pPr>
        <w:tabs>
          <w:tab w:val="left" w:pos="540"/>
          <w:tab w:val="left" w:pos="569"/>
        </w:tabs>
        <w:jc w:val="both"/>
        <w:rPr>
          <w:bCs/>
          <w:sz w:val="22"/>
          <w:szCs w:val="22"/>
          <w:u w:val="single"/>
          <w:lang w:val="sr-Latn-ME"/>
        </w:rPr>
      </w:pPr>
      <w:r w:rsidRPr="008A601C">
        <w:rPr>
          <w:bCs/>
          <w:sz w:val="22"/>
          <w:szCs w:val="22"/>
          <w:u w:val="single"/>
          <w:lang w:val="sr-Latn-ME"/>
        </w:rPr>
        <w:t xml:space="preserve">Pedijatrijska populacija </w:t>
      </w:r>
    </w:p>
    <w:p w14:paraId="0D061A0C" w14:textId="148C27FB" w:rsidR="007820EB" w:rsidRPr="008A601C" w:rsidRDefault="007820EB">
      <w:pPr>
        <w:tabs>
          <w:tab w:val="left" w:pos="540"/>
          <w:tab w:val="left" w:pos="569"/>
        </w:tabs>
        <w:jc w:val="both"/>
        <w:rPr>
          <w:bCs/>
          <w:sz w:val="22"/>
          <w:szCs w:val="22"/>
          <w:lang w:val="sr-Latn-ME"/>
        </w:rPr>
      </w:pPr>
      <w:r w:rsidRPr="008A601C">
        <w:rPr>
          <w:bCs/>
          <w:sz w:val="22"/>
          <w:szCs w:val="22"/>
          <w:lang w:val="sr-Latn-ME"/>
        </w:rPr>
        <w:t>Acetil</w:t>
      </w:r>
      <w:r w:rsidR="00F004F9" w:rsidRPr="008A601C">
        <w:rPr>
          <w:bCs/>
          <w:sz w:val="22"/>
          <w:szCs w:val="22"/>
          <w:lang w:val="sr-Latn-ME"/>
        </w:rPr>
        <w:t>saliciln</w:t>
      </w:r>
      <w:r w:rsidRPr="008A601C">
        <w:rPr>
          <w:bCs/>
          <w:sz w:val="22"/>
          <w:szCs w:val="22"/>
          <w:lang w:val="sr-Latn-ME"/>
        </w:rPr>
        <w:t>a kiselina se ne smije primjenjivati kod djece i adolescenata mlađih od 16 godina, osim ako to nije posebno indikovano od strane ljekara (vidjeti dio 4.4.).</w:t>
      </w:r>
    </w:p>
    <w:p w14:paraId="3E21FF2C" w14:textId="77777777" w:rsidR="007820EB" w:rsidRPr="008A601C" w:rsidRDefault="007820EB">
      <w:pPr>
        <w:tabs>
          <w:tab w:val="left" w:pos="540"/>
          <w:tab w:val="left" w:pos="569"/>
        </w:tabs>
        <w:jc w:val="both"/>
        <w:rPr>
          <w:bCs/>
          <w:sz w:val="22"/>
          <w:szCs w:val="22"/>
          <w:lang w:val="sr-Latn-ME"/>
        </w:rPr>
      </w:pPr>
    </w:p>
    <w:p w14:paraId="39471965" w14:textId="77777777" w:rsidR="007820EB" w:rsidRPr="008A601C" w:rsidRDefault="007820EB">
      <w:pPr>
        <w:tabs>
          <w:tab w:val="left" w:pos="540"/>
          <w:tab w:val="left" w:pos="569"/>
        </w:tabs>
        <w:jc w:val="both"/>
        <w:rPr>
          <w:bCs/>
          <w:sz w:val="22"/>
          <w:szCs w:val="22"/>
          <w:u w:val="single"/>
          <w:lang w:val="sr-Latn-ME"/>
        </w:rPr>
      </w:pPr>
      <w:r w:rsidRPr="008A601C">
        <w:rPr>
          <w:bCs/>
          <w:sz w:val="22"/>
          <w:szCs w:val="22"/>
          <w:u w:val="single"/>
          <w:lang w:val="sr-Latn-ME"/>
        </w:rPr>
        <w:t>Stariji pacijenti</w:t>
      </w:r>
    </w:p>
    <w:p w14:paraId="77A60C6F" w14:textId="77777777" w:rsidR="007820EB" w:rsidRPr="008A601C" w:rsidRDefault="007820EB">
      <w:pPr>
        <w:tabs>
          <w:tab w:val="left" w:pos="540"/>
          <w:tab w:val="left" w:pos="569"/>
        </w:tabs>
        <w:jc w:val="both"/>
        <w:rPr>
          <w:bCs/>
          <w:sz w:val="22"/>
          <w:szCs w:val="22"/>
          <w:lang w:val="sr-Latn-ME"/>
        </w:rPr>
      </w:pPr>
      <w:r w:rsidRPr="008A601C">
        <w:rPr>
          <w:bCs/>
          <w:sz w:val="22"/>
          <w:szCs w:val="22"/>
          <w:lang w:val="sr-Latn-ME"/>
        </w:rPr>
        <w:t xml:space="preserve">Uobičajena doza je 1 tableta, a može se ponavljati svakih 4 do 6 sati. </w:t>
      </w:r>
    </w:p>
    <w:p w14:paraId="3837E8E0" w14:textId="287ECFEE" w:rsidR="007820EB" w:rsidRPr="008A601C" w:rsidRDefault="007820EB">
      <w:pPr>
        <w:tabs>
          <w:tab w:val="left" w:pos="540"/>
          <w:tab w:val="left" w:pos="569"/>
        </w:tabs>
        <w:jc w:val="both"/>
        <w:rPr>
          <w:bCs/>
          <w:sz w:val="22"/>
          <w:szCs w:val="22"/>
          <w:lang w:val="sr-Latn-ME"/>
        </w:rPr>
      </w:pPr>
      <w:r w:rsidRPr="008A601C">
        <w:rPr>
          <w:bCs/>
          <w:sz w:val="22"/>
          <w:szCs w:val="22"/>
          <w:lang w:val="sr-Latn-ME"/>
        </w:rPr>
        <w:t>Najveća preporučena dnevna doza acetil</w:t>
      </w:r>
      <w:r w:rsidR="00F004F9" w:rsidRPr="008A601C">
        <w:rPr>
          <w:bCs/>
          <w:sz w:val="22"/>
          <w:szCs w:val="22"/>
          <w:lang w:val="sr-Latn-ME"/>
        </w:rPr>
        <w:t>saliciln</w:t>
      </w:r>
      <w:r w:rsidRPr="008A601C">
        <w:rPr>
          <w:bCs/>
          <w:sz w:val="22"/>
          <w:szCs w:val="22"/>
          <w:lang w:val="sr-Latn-ME"/>
        </w:rPr>
        <w:t>e kiseline iznosi 2 g (6 tableta lijeka Andol 300 mg).</w:t>
      </w:r>
    </w:p>
    <w:p w14:paraId="53ED983D" w14:textId="77777777" w:rsidR="007820EB" w:rsidRPr="008A601C" w:rsidRDefault="007820EB">
      <w:pPr>
        <w:tabs>
          <w:tab w:val="left" w:pos="540"/>
          <w:tab w:val="left" w:pos="569"/>
        </w:tabs>
        <w:jc w:val="both"/>
        <w:rPr>
          <w:bCs/>
          <w:sz w:val="22"/>
          <w:szCs w:val="22"/>
          <w:u w:val="single"/>
          <w:lang w:val="sr-Latn-ME"/>
        </w:rPr>
      </w:pPr>
    </w:p>
    <w:p w14:paraId="5CF64535" w14:textId="77777777" w:rsidR="007820EB" w:rsidRPr="008A601C" w:rsidRDefault="007820EB">
      <w:pPr>
        <w:tabs>
          <w:tab w:val="left" w:pos="540"/>
          <w:tab w:val="left" w:pos="569"/>
        </w:tabs>
        <w:jc w:val="both"/>
        <w:rPr>
          <w:bCs/>
          <w:sz w:val="22"/>
          <w:szCs w:val="22"/>
          <w:u w:val="single"/>
          <w:lang w:val="sr-Latn-ME"/>
        </w:rPr>
      </w:pPr>
      <w:r w:rsidRPr="008A601C">
        <w:rPr>
          <w:bCs/>
          <w:sz w:val="22"/>
          <w:szCs w:val="22"/>
          <w:u w:val="single"/>
          <w:lang w:val="sr-Latn-ME"/>
        </w:rPr>
        <w:t>Pacijenti sa oštećenjem funkcije bubrega ili oštećenom kardiovaskularnom cirkulacijom</w:t>
      </w:r>
    </w:p>
    <w:p w14:paraId="6EC9F56B" w14:textId="081EB465" w:rsidR="007820EB" w:rsidRPr="008A601C" w:rsidRDefault="007820EB">
      <w:pPr>
        <w:tabs>
          <w:tab w:val="left" w:pos="540"/>
          <w:tab w:val="left" w:pos="569"/>
        </w:tabs>
        <w:jc w:val="both"/>
        <w:rPr>
          <w:bCs/>
          <w:sz w:val="22"/>
          <w:szCs w:val="22"/>
          <w:lang w:val="sr-Latn-ME"/>
        </w:rPr>
      </w:pPr>
      <w:r w:rsidRPr="008A601C">
        <w:rPr>
          <w:bCs/>
          <w:sz w:val="22"/>
          <w:szCs w:val="22"/>
          <w:lang w:val="sr-Latn-ME"/>
        </w:rPr>
        <w:t>Acetil</w:t>
      </w:r>
      <w:r w:rsidR="00F004F9" w:rsidRPr="008A601C">
        <w:rPr>
          <w:bCs/>
          <w:sz w:val="22"/>
          <w:szCs w:val="22"/>
          <w:lang w:val="sr-Latn-ME"/>
        </w:rPr>
        <w:t>saliciln</w:t>
      </w:r>
      <w:r w:rsidRPr="008A601C">
        <w:rPr>
          <w:bCs/>
          <w:sz w:val="22"/>
          <w:szCs w:val="22"/>
          <w:lang w:val="sr-Latn-ME"/>
        </w:rPr>
        <w:t xml:space="preserve">a kiselina se mora oprezno koristiti kod pacijenata sa blagom do umjerenom insuficijencijom bubrega (vidjeti dio 4.4). Preporučuje se smanjenje doze ili produženje intervala </w:t>
      </w:r>
      <w:r w:rsidRPr="008A601C">
        <w:rPr>
          <w:bCs/>
          <w:sz w:val="22"/>
          <w:szCs w:val="22"/>
          <w:lang w:val="sr-Latn-ME"/>
        </w:rPr>
        <w:lastRenderedPageBreak/>
        <w:t>doziranja. Acetil</w:t>
      </w:r>
      <w:r w:rsidR="00F004F9" w:rsidRPr="008A601C">
        <w:rPr>
          <w:bCs/>
          <w:sz w:val="22"/>
          <w:szCs w:val="22"/>
          <w:lang w:val="sr-Latn-ME"/>
        </w:rPr>
        <w:t>saliciln</w:t>
      </w:r>
      <w:r w:rsidRPr="008A601C">
        <w:rPr>
          <w:bCs/>
          <w:sz w:val="22"/>
          <w:szCs w:val="22"/>
          <w:lang w:val="sr-Latn-ME"/>
        </w:rPr>
        <w:t xml:space="preserve">a kiselina je kontraindikovana kod pacijenata sa teškom bubrežnom insuficijencijom (vidjeti dio 4.3). </w:t>
      </w:r>
    </w:p>
    <w:p w14:paraId="54D8EAAD" w14:textId="77777777" w:rsidR="007820EB" w:rsidRPr="008A601C" w:rsidRDefault="007820EB">
      <w:pPr>
        <w:tabs>
          <w:tab w:val="left" w:pos="540"/>
          <w:tab w:val="left" w:pos="569"/>
        </w:tabs>
        <w:jc w:val="both"/>
        <w:rPr>
          <w:bCs/>
          <w:sz w:val="22"/>
          <w:szCs w:val="22"/>
          <w:lang w:val="sr-Latn-ME"/>
        </w:rPr>
      </w:pPr>
    </w:p>
    <w:p w14:paraId="20AFE2C4" w14:textId="77777777" w:rsidR="007820EB" w:rsidRPr="008A601C" w:rsidRDefault="007820EB">
      <w:pPr>
        <w:tabs>
          <w:tab w:val="left" w:pos="540"/>
          <w:tab w:val="left" w:pos="569"/>
        </w:tabs>
        <w:jc w:val="both"/>
        <w:rPr>
          <w:bCs/>
          <w:sz w:val="22"/>
          <w:szCs w:val="22"/>
          <w:u w:val="single"/>
          <w:lang w:val="sr-Latn-ME"/>
        </w:rPr>
      </w:pPr>
      <w:r w:rsidRPr="008A601C">
        <w:rPr>
          <w:bCs/>
          <w:sz w:val="22"/>
          <w:szCs w:val="22"/>
          <w:u w:val="single"/>
          <w:lang w:val="sr-Latn-ME"/>
        </w:rPr>
        <w:t xml:space="preserve">Pacijenti sa oštećenjem funkcije jetre </w:t>
      </w:r>
    </w:p>
    <w:p w14:paraId="169B2C9B" w14:textId="6B32E977" w:rsidR="007820EB" w:rsidRPr="008A601C" w:rsidRDefault="007820EB">
      <w:pPr>
        <w:tabs>
          <w:tab w:val="left" w:pos="540"/>
          <w:tab w:val="left" w:pos="569"/>
        </w:tabs>
        <w:jc w:val="both"/>
        <w:rPr>
          <w:bCs/>
          <w:sz w:val="22"/>
          <w:szCs w:val="22"/>
          <w:lang w:val="sr-Latn-ME"/>
        </w:rPr>
      </w:pPr>
      <w:r w:rsidRPr="008A601C">
        <w:rPr>
          <w:bCs/>
          <w:sz w:val="22"/>
          <w:szCs w:val="22"/>
          <w:lang w:val="sr-Latn-ME"/>
        </w:rPr>
        <w:t>Acetil</w:t>
      </w:r>
      <w:r w:rsidR="00F004F9" w:rsidRPr="008A601C">
        <w:rPr>
          <w:bCs/>
          <w:sz w:val="22"/>
          <w:szCs w:val="22"/>
          <w:lang w:val="sr-Latn-ME"/>
        </w:rPr>
        <w:t>saliciln</w:t>
      </w:r>
      <w:r w:rsidRPr="008A601C">
        <w:rPr>
          <w:bCs/>
          <w:sz w:val="22"/>
          <w:szCs w:val="22"/>
          <w:lang w:val="sr-Latn-ME"/>
        </w:rPr>
        <w:t>a kiselina se mora oprezno koristiti kod pacijenata sa blagom do umjerenom insuficijencijom jetre (vidjeti dio 4.4). Preporučuje se smanjenje doze ili produženje intervala doziranja. Acetil</w:t>
      </w:r>
      <w:r w:rsidR="00F004F9" w:rsidRPr="008A601C">
        <w:rPr>
          <w:bCs/>
          <w:sz w:val="22"/>
          <w:szCs w:val="22"/>
          <w:lang w:val="sr-Latn-ME"/>
        </w:rPr>
        <w:t>saliciln</w:t>
      </w:r>
      <w:r w:rsidRPr="008A601C">
        <w:rPr>
          <w:bCs/>
          <w:sz w:val="22"/>
          <w:szCs w:val="22"/>
          <w:lang w:val="sr-Latn-ME"/>
        </w:rPr>
        <w:t xml:space="preserve">a kiselina je kontraindikovana kod pacijenata sa teškom insuficijencijom jetre (vidjeti dio 4.3). </w:t>
      </w:r>
    </w:p>
    <w:p w14:paraId="5A0B0103" w14:textId="77777777" w:rsidR="000A7D8C" w:rsidRPr="008A601C" w:rsidRDefault="000A7D8C" w:rsidP="00887FF6">
      <w:pPr>
        <w:tabs>
          <w:tab w:val="left" w:pos="540"/>
          <w:tab w:val="left" w:pos="569"/>
        </w:tabs>
        <w:jc w:val="both"/>
        <w:rPr>
          <w:bCs/>
          <w:sz w:val="22"/>
          <w:szCs w:val="22"/>
          <w:u w:val="single"/>
          <w:lang w:val="sr-Latn-ME"/>
        </w:rPr>
      </w:pPr>
    </w:p>
    <w:p w14:paraId="7332AD99" w14:textId="77777777" w:rsidR="00452E9D" w:rsidRPr="008A601C" w:rsidRDefault="00452E9D" w:rsidP="00887FF6">
      <w:pPr>
        <w:tabs>
          <w:tab w:val="left" w:pos="540"/>
          <w:tab w:val="left" w:pos="569"/>
        </w:tabs>
        <w:jc w:val="both"/>
        <w:rPr>
          <w:bCs/>
          <w:sz w:val="22"/>
          <w:szCs w:val="22"/>
          <w:u w:val="single"/>
          <w:lang w:val="sr-Latn-ME"/>
        </w:rPr>
      </w:pPr>
      <w:r w:rsidRPr="008A601C">
        <w:rPr>
          <w:bCs/>
          <w:sz w:val="22"/>
          <w:szCs w:val="22"/>
          <w:u w:val="single"/>
          <w:lang w:val="sr-Latn-ME"/>
        </w:rPr>
        <w:t>Način primjene</w:t>
      </w:r>
    </w:p>
    <w:p w14:paraId="7A3ABACB" w14:textId="77777777" w:rsidR="007820EB" w:rsidRPr="008A601C" w:rsidRDefault="007820EB" w:rsidP="00E636E1">
      <w:pPr>
        <w:tabs>
          <w:tab w:val="left" w:pos="540"/>
          <w:tab w:val="left" w:pos="569"/>
        </w:tabs>
        <w:jc w:val="both"/>
        <w:rPr>
          <w:bCs/>
          <w:iCs/>
          <w:sz w:val="22"/>
          <w:szCs w:val="22"/>
          <w:lang w:val="sr-Latn-ME"/>
        </w:rPr>
      </w:pPr>
      <w:r w:rsidRPr="008A601C">
        <w:rPr>
          <w:bCs/>
          <w:iCs/>
          <w:sz w:val="22"/>
          <w:szCs w:val="22"/>
          <w:lang w:val="sr-Latn-ME"/>
        </w:rPr>
        <w:t xml:space="preserve">Za oralnu upotrebu. </w:t>
      </w:r>
    </w:p>
    <w:p w14:paraId="3A1CF376" w14:textId="77777777" w:rsidR="007820EB" w:rsidRPr="008A601C" w:rsidRDefault="007820EB" w:rsidP="00E636E1">
      <w:pPr>
        <w:tabs>
          <w:tab w:val="left" w:pos="540"/>
          <w:tab w:val="left" w:pos="569"/>
        </w:tabs>
        <w:jc w:val="both"/>
        <w:rPr>
          <w:bCs/>
          <w:sz w:val="22"/>
          <w:szCs w:val="22"/>
          <w:lang w:val="sr-Latn-ME"/>
        </w:rPr>
      </w:pPr>
      <w:r w:rsidRPr="008A601C">
        <w:rPr>
          <w:bCs/>
          <w:sz w:val="22"/>
          <w:szCs w:val="22"/>
          <w:lang w:val="sr-Latn-ME"/>
        </w:rPr>
        <w:t>Andol 300 mg tablete treba progutati cijele sa čašom vode.</w:t>
      </w:r>
    </w:p>
    <w:p w14:paraId="03B4B722" w14:textId="77777777" w:rsidR="007820EB" w:rsidRPr="008A601C" w:rsidRDefault="007820EB" w:rsidP="00887FF6">
      <w:pPr>
        <w:tabs>
          <w:tab w:val="left" w:pos="540"/>
          <w:tab w:val="left" w:pos="569"/>
        </w:tabs>
        <w:jc w:val="both"/>
        <w:rPr>
          <w:bCs/>
          <w:sz w:val="22"/>
          <w:szCs w:val="22"/>
          <w:u w:val="single"/>
          <w:lang w:val="sr-Latn-ME"/>
        </w:rPr>
      </w:pPr>
    </w:p>
    <w:p w14:paraId="46E24ED8" w14:textId="77777777" w:rsidR="007820EB" w:rsidRPr="008A601C" w:rsidRDefault="007820EB" w:rsidP="00E636E1">
      <w:pPr>
        <w:jc w:val="both"/>
        <w:rPr>
          <w:bCs/>
          <w:sz w:val="22"/>
          <w:szCs w:val="22"/>
          <w:u w:val="single"/>
          <w:lang w:val="sr-Latn-ME"/>
        </w:rPr>
      </w:pPr>
      <w:r w:rsidRPr="008A601C">
        <w:rPr>
          <w:bCs/>
          <w:sz w:val="22"/>
          <w:szCs w:val="22"/>
          <w:u w:val="single"/>
          <w:lang w:val="sr-Latn-ME"/>
        </w:rPr>
        <w:t>Trajanje terapije</w:t>
      </w:r>
    </w:p>
    <w:p w14:paraId="72F796D9" w14:textId="1F7716E3" w:rsidR="007820EB" w:rsidRPr="008A601C" w:rsidRDefault="007820EB" w:rsidP="00E636E1">
      <w:pPr>
        <w:jc w:val="both"/>
        <w:rPr>
          <w:sz w:val="22"/>
          <w:szCs w:val="22"/>
          <w:lang w:val="sr-Latn-ME"/>
        </w:rPr>
      </w:pPr>
      <w:r w:rsidRPr="008A601C">
        <w:rPr>
          <w:sz w:val="22"/>
          <w:szCs w:val="22"/>
          <w:lang w:val="sr-Latn-ME"/>
        </w:rPr>
        <w:t>Lijek Andol 300 mg se ne smij</w:t>
      </w:r>
      <w:r w:rsidR="00E636E1" w:rsidRPr="008A601C">
        <w:rPr>
          <w:sz w:val="22"/>
          <w:szCs w:val="22"/>
          <w:lang w:val="sr-Latn-ME"/>
        </w:rPr>
        <w:t>e</w:t>
      </w:r>
      <w:r w:rsidRPr="008A601C">
        <w:rPr>
          <w:sz w:val="22"/>
          <w:szCs w:val="22"/>
          <w:lang w:val="sr-Latn-ME"/>
        </w:rPr>
        <w:t xml:space="preserve"> koristiti duže od 3 dana (temperatura) i 5 dana (bol) bez prethodnog savjetovanja sa ljekarom. </w:t>
      </w:r>
    </w:p>
    <w:p w14:paraId="1F62EFA1" w14:textId="77777777" w:rsidR="00452E9D" w:rsidRPr="008A601C" w:rsidRDefault="00452E9D" w:rsidP="00887FF6">
      <w:pPr>
        <w:tabs>
          <w:tab w:val="left" w:pos="540"/>
          <w:tab w:val="left" w:pos="569"/>
        </w:tabs>
        <w:jc w:val="both"/>
        <w:rPr>
          <w:bCs/>
          <w:sz w:val="22"/>
          <w:szCs w:val="22"/>
          <w:lang w:val="sr-Latn-ME"/>
        </w:rPr>
      </w:pPr>
    </w:p>
    <w:p w14:paraId="318FC370" w14:textId="77777777" w:rsidR="00411B4B" w:rsidRPr="008A601C" w:rsidRDefault="00411B4B" w:rsidP="00887FF6">
      <w:pPr>
        <w:tabs>
          <w:tab w:val="left" w:pos="540"/>
          <w:tab w:val="left" w:pos="569"/>
        </w:tabs>
        <w:jc w:val="both"/>
        <w:rPr>
          <w:b/>
          <w:bCs/>
          <w:sz w:val="22"/>
          <w:szCs w:val="22"/>
          <w:lang w:val="sr-Latn-ME"/>
        </w:rPr>
      </w:pPr>
      <w:r w:rsidRPr="008A601C">
        <w:rPr>
          <w:b/>
          <w:bCs/>
          <w:sz w:val="22"/>
          <w:szCs w:val="22"/>
          <w:lang w:val="sr-Latn-ME"/>
        </w:rPr>
        <w:t xml:space="preserve">4.3. </w:t>
      </w:r>
      <w:r w:rsidR="00480FB1" w:rsidRPr="008A601C">
        <w:rPr>
          <w:b/>
          <w:bCs/>
          <w:sz w:val="22"/>
          <w:szCs w:val="22"/>
          <w:lang w:val="sr-Latn-ME"/>
        </w:rPr>
        <w:tab/>
      </w:r>
      <w:r w:rsidRPr="008A601C">
        <w:rPr>
          <w:b/>
          <w:bCs/>
          <w:sz w:val="22"/>
          <w:szCs w:val="22"/>
          <w:lang w:val="sr-Latn-ME"/>
        </w:rPr>
        <w:t>Kontraindikacije</w:t>
      </w:r>
    </w:p>
    <w:p w14:paraId="73497241" w14:textId="77777777" w:rsidR="0072020E" w:rsidRPr="008A601C" w:rsidRDefault="0072020E" w:rsidP="00887FF6">
      <w:pPr>
        <w:tabs>
          <w:tab w:val="left" w:pos="540"/>
          <w:tab w:val="left" w:pos="569"/>
        </w:tabs>
        <w:jc w:val="both"/>
        <w:rPr>
          <w:bCs/>
          <w:sz w:val="22"/>
          <w:szCs w:val="22"/>
          <w:lang w:val="sr-Latn-ME"/>
        </w:rPr>
      </w:pPr>
    </w:p>
    <w:p w14:paraId="63B12E42" w14:textId="77777777" w:rsidR="00626FF6" w:rsidRPr="008A601C" w:rsidRDefault="00626FF6" w:rsidP="00887FF6">
      <w:pPr>
        <w:jc w:val="both"/>
        <w:rPr>
          <w:sz w:val="22"/>
          <w:szCs w:val="22"/>
          <w:lang w:val="sr-Latn-ME"/>
        </w:rPr>
      </w:pPr>
      <w:r w:rsidRPr="008A601C">
        <w:rPr>
          <w:sz w:val="22"/>
          <w:szCs w:val="22"/>
          <w:lang w:val="sr-Latn-ME"/>
        </w:rPr>
        <w:t>Acetilsalicilna kiselina ne smije se koristiti u slučajevima:</w:t>
      </w:r>
    </w:p>
    <w:p w14:paraId="1F48838E" w14:textId="77777777" w:rsidR="00626FF6" w:rsidRPr="008A601C" w:rsidRDefault="00626FF6" w:rsidP="00887FF6">
      <w:pPr>
        <w:jc w:val="both"/>
        <w:rPr>
          <w:sz w:val="22"/>
          <w:szCs w:val="22"/>
          <w:lang w:val="sr-Latn-ME"/>
        </w:rPr>
      </w:pPr>
    </w:p>
    <w:p w14:paraId="3BEB8F71" w14:textId="77777777" w:rsidR="00626FF6" w:rsidRPr="008A601C" w:rsidRDefault="00626FF6" w:rsidP="00E636E1">
      <w:pPr>
        <w:numPr>
          <w:ilvl w:val="0"/>
          <w:numId w:val="13"/>
        </w:numPr>
        <w:jc w:val="both"/>
        <w:rPr>
          <w:sz w:val="22"/>
          <w:szCs w:val="22"/>
          <w:lang w:val="sr-Latn-ME"/>
        </w:rPr>
      </w:pPr>
      <w:r w:rsidRPr="008A601C">
        <w:rPr>
          <w:sz w:val="22"/>
          <w:szCs w:val="22"/>
          <w:lang w:val="sr-Latn-ME"/>
        </w:rPr>
        <w:t xml:space="preserve">preosjetljivosti na aktivnu supstancu ili </w:t>
      </w:r>
      <w:r w:rsidR="00E636E1" w:rsidRPr="008A601C">
        <w:rPr>
          <w:sz w:val="22"/>
          <w:szCs w:val="22"/>
          <w:lang w:val="sr-Latn-ME"/>
        </w:rPr>
        <w:t xml:space="preserve">na </w:t>
      </w:r>
      <w:r w:rsidRPr="008A601C">
        <w:rPr>
          <w:sz w:val="22"/>
          <w:szCs w:val="22"/>
          <w:lang w:val="sr-Latn-ME"/>
        </w:rPr>
        <w:t>bilo koju od pomoćnih supstanci navedenih u dijelu 6.1,</w:t>
      </w:r>
    </w:p>
    <w:p w14:paraId="56EAA602" w14:textId="77777777" w:rsidR="00626FF6" w:rsidRPr="008A601C" w:rsidRDefault="00626FF6" w:rsidP="00E636E1">
      <w:pPr>
        <w:numPr>
          <w:ilvl w:val="0"/>
          <w:numId w:val="13"/>
        </w:numPr>
        <w:jc w:val="both"/>
        <w:rPr>
          <w:sz w:val="22"/>
          <w:szCs w:val="22"/>
          <w:lang w:val="sr-Latn-ME"/>
        </w:rPr>
      </w:pPr>
      <w:r w:rsidRPr="008A601C">
        <w:rPr>
          <w:sz w:val="22"/>
          <w:szCs w:val="22"/>
          <w:lang w:val="sr-Latn-ME"/>
        </w:rPr>
        <w:t>poznatih alergijskih reakcija ili astmatičnih napada koje je prouzrokovala primjena salicilata ili supstanci koje imaju slično dejstvo, prvenstveno nesteroidnih antiinflamatornih lijekova (NSAIL),</w:t>
      </w:r>
    </w:p>
    <w:p w14:paraId="02EF9144" w14:textId="77777777" w:rsidR="00626FF6" w:rsidRPr="008A601C" w:rsidRDefault="00626FF6" w:rsidP="00E636E1">
      <w:pPr>
        <w:numPr>
          <w:ilvl w:val="0"/>
          <w:numId w:val="13"/>
        </w:numPr>
        <w:jc w:val="both"/>
        <w:rPr>
          <w:sz w:val="22"/>
          <w:szCs w:val="22"/>
          <w:lang w:val="sr-Latn-ME"/>
        </w:rPr>
      </w:pPr>
      <w:r w:rsidRPr="008A601C">
        <w:rPr>
          <w:sz w:val="22"/>
          <w:szCs w:val="22"/>
          <w:lang w:val="sr-Latn-ME"/>
        </w:rPr>
        <w:t>pacijenata sa aktivnim peptičkim ulkusima ili krvarenjima u gastrointestinalnom sistemu,</w:t>
      </w:r>
    </w:p>
    <w:p w14:paraId="3BA49ED1" w14:textId="77777777" w:rsidR="00626FF6" w:rsidRPr="008A601C" w:rsidRDefault="00626FF6">
      <w:pPr>
        <w:numPr>
          <w:ilvl w:val="0"/>
          <w:numId w:val="13"/>
        </w:numPr>
        <w:jc w:val="both"/>
        <w:rPr>
          <w:sz w:val="22"/>
          <w:szCs w:val="22"/>
          <w:lang w:val="sr-Latn-ME"/>
        </w:rPr>
      </w:pPr>
      <w:r w:rsidRPr="008A601C">
        <w:rPr>
          <w:sz w:val="22"/>
          <w:szCs w:val="22"/>
          <w:lang w:val="sr-Latn-ME"/>
        </w:rPr>
        <w:t>pacijenata sa teškom srčanom insuficijencijom,</w:t>
      </w:r>
    </w:p>
    <w:p w14:paraId="356D8BD9" w14:textId="77777777" w:rsidR="00626FF6" w:rsidRPr="008A601C" w:rsidRDefault="00626FF6">
      <w:pPr>
        <w:numPr>
          <w:ilvl w:val="0"/>
          <w:numId w:val="13"/>
        </w:numPr>
        <w:jc w:val="both"/>
        <w:rPr>
          <w:sz w:val="22"/>
          <w:szCs w:val="22"/>
          <w:lang w:val="sr-Latn-ME"/>
        </w:rPr>
      </w:pPr>
      <w:r w:rsidRPr="008A601C">
        <w:rPr>
          <w:sz w:val="22"/>
          <w:szCs w:val="22"/>
          <w:lang w:val="sr-Latn-ME"/>
        </w:rPr>
        <w:t>pacijenata sa teškom bubrežnom insuficijencijom,</w:t>
      </w:r>
    </w:p>
    <w:p w14:paraId="469ADF18" w14:textId="77777777" w:rsidR="00626FF6" w:rsidRPr="008A601C" w:rsidRDefault="00626FF6">
      <w:pPr>
        <w:numPr>
          <w:ilvl w:val="0"/>
          <w:numId w:val="13"/>
        </w:numPr>
        <w:jc w:val="both"/>
        <w:rPr>
          <w:sz w:val="22"/>
          <w:szCs w:val="22"/>
          <w:lang w:val="sr-Latn-ME"/>
        </w:rPr>
      </w:pPr>
      <w:r w:rsidRPr="008A601C">
        <w:rPr>
          <w:sz w:val="22"/>
          <w:szCs w:val="22"/>
          <w:lang w:val="sr-Latn-ME"/>
        </w:rPr>
        <w:t>pacijenata sa teškom insuficijencijom jetre,</w:t>
      </w:r>
    </w:p>
    <w:p w14:paraId="3E6D7EB3" w14:textId="77777777" w:rsidR="00626FF6" w:rsidRPr="008A601C" w:rsidRDefault="00626FF6">
      <w:pPr>
        <w:numPr>
          <w:ilvl w:val="0"/>
          <w:numId w:val="13"/>
        </w:numPr>
        <w:jc w:val="both"/>
        <w:rPr>
          <w:sz w:val="22"/>
          <w:szCs w:val="22"/>
          <w:lang w:val="sr-Latn-ME"/>
        </w:rPr>
      </w:pPr>
      <w:r w:rsidRPr="008A601C">
        <w:rPr>
          <w:sz w:val="22"/>
          <w:szCs w:val="22"/>
          <w:lang w:val="sr-Latn-ME"/>
        </w:rPr>
        <w:t>pacijenata koji su skloni krvarenju,</w:t>
      </w:r>
    </w:p>
    <w:p w14:paraId="09A270D9" w14:textId="77777777" w:rsidR="00626FF6" w:rsidRPr="008A601C" w:rsidRDefault="00626FF6" w:rsidP="00887FF6">
      <w:pPr>
        <w:pStyle w:val="ListParagraph"/>
        <w:numPr>
          <w:ilvl w:val="0"/>
          <w:numId w:val="13"/>
        </w:numPr>
        <w:jc w:val="both"/>
        <w:rPr>
          <w:sz w:val="22"/>
          <w:szCs w:val="22"/>
          <w:lang w:val="sr-Latn-ME"/>
        </w:rPr>
      </w:pPr>
      <w:r w:rsidRPr="008A601C">
        <w:rPr>
          <w:sz w:val="22"/>
          <w:szCs w:val="22"/>
          <w:lang w:val="sr-Latn-ME"/>
        </w:rPr>
        <w:t>pacijentkinja u posljednjem trimestru trudnoće (vidjeti dio 4.6),</w:t>
      </w:r>
    </w:p>
    <w:p w14:paraId="37CFE3D0" w14:textId="77777777" w:rsidR="00626FF6" w:rsidRPr="008A601C" w:rsidRDefault="00626FF6" w:rsidP="00E636E1">
      <w:pPr>
        <w:numPr>
          <w:ilvl w:val="0"/>
          <w:numId w:val="13"/>
        </w:numPr>
        <w:jc w:val="both"/>
        <w:rPr>
          <w:sz w:val="22"/>
          <w:szCs w:val="22"/>
          <w:lang w:val="sr-Latn-ME"/>
        </w:rPr>
      </w:pPr>
      <w:r w:rsidRPr="008A601C">
        <w:rPr>
          <w:sz w:val="22"/>
          <w:szCs w:val="22"/>
          <w:lang w:val="sr-Latn-ME"/>
        </w:rPr>
        <w:t>pacijenata koji primaju metotreksat u dozama od 15 mg nedjeljno ili većim,</w:t>
      </w:r>
    </w:p>
    <w:p w14:paraId="3D637822" w14:textId="77777777" w:rsidR="00626FF6" w:rsidRPr="008A601C" w:rsidRDefault="00626FF6" w:rsidP="00E636E1">
      <w:pPr>
        <w:numPr>
          <w:ilvl w:val="0"/>
          <w:numId w:val="13"/>
        </w:numPr>
        <w:jc w:val="both"/>
        <w:rPr>
          <w:sz w:val="22"/>
          <w:szCs w:val="22"/>
          <w:lang w:val="sr-Latn-ME"/>
        </w:rPr>
      </w:pPr>
      <w:r w:rsidRPr="008A601C">
        <w:rPr>
          <w:sz w:val="22"/>
          <w:szCs w:val="22"/>
          <w:lang w:val="sr-Latn-ME"/>
        </w:rPr>
        <w:t>djece mlađe od 16 godina.</w:t>
      </w:r>
    </w:p>
    <w:p w14:paraId="41F4B0FA" w14:textId="77777777" w:rsidR="00626FF6" w:rsidRPr="008A601C" w:rsidRDefault="00626FF6" w:rsidP="00887FF6">
      <w:pPr>
        <w:tabs>
          <w:tab w:val="left" w:pos="540"/>
          <w:tab w:val="left" w:pos="569"/>
        </w:tabs>
        <w:jc w:val="both"/>
        <w:rPr>
          <w:bCs/>
          <w:sz w:val="22"/>
          <w:szCs w:val="22"/>
          <w:lang w:val="sr-Latn-ME"/>
        </w:rPr>
      </w:pPr>
    </w:p>
    <w:p w14:paraId="6336460D" w14:textId="77777777" w:rsidR="00411B4B" w:rsidRPr="008A601C" w:rsidRDefault="00411B4B" w:rsidP="00887FF6">
      <w:pPr>
        <w:tabs>
          <w:tab w:val="left" w:pos="540"/>
          <w:tab w:val="left" w:pos="569"/>
        </w:tabs>
        <w:jc w:val="both"/>
        <w:rPr>
          <w:b/>
          <w:bCs/>
          <w:sz w:val="22"/>
          <w:szCs w:val="22"/>
          <w:lang w:val="sr-Latn-ME"/>
        </w:rPr>
      </w:pPr>
      <w:r w:rsidRPr="008A601C">
        <w:rPr>
          <w:b/>
          <w:bCs/>
          <w:sz w:val="22"/>
          <w:szCs w:val="22"/>
          <w:lang w:val="sr-Latn-ME"/>
        </w:rPr>
        <w:t xml:space="preserve">4.4. </w:t>
      </w:r>
      <w:r w:rsidR="00480FB1" w:rsidRPr="008A601C">
        <w:rPr>
          <w:b/>
          <w:bCs/>
          <w:sz w:val="22"/>
          <w:szCs w:val="22"/>
          <w:lang w:val="sr-Latn-ME"/>
        </w:rPr>
        <w:tab/>
      </w:r>
      <w:r w:rsidRPr="008A601C">
        <w:rPr>
          <w:b/>
          <w:bCs/>
          <w:sz w:val="22"/>
          <w:szCs w:val="22"/>
          <w:lang w:val="sr-Latn-ME"/>
        </w:rPr>
        <w:t>Posebna upozorenja i mjere opreza pri upotrebi lijeka</w:t>
      </w:r>
    </w:p>
    <w:p w14:paraId="342A5BC2" w14:textId="77777777" w:rsidR="00626FF6" w:rsidRPr="008A601C" w:rsidRDefault="00626FF6" w:rsidP="00887FF6">
      <w:pPr>
        <w:tabs>
          <w:tab w:val="left" w:pos="540"/>
          <w:tab w:val="left" w:pos="569"/>
        </w:tabs>
        <w:jc w:val="both"/>
        <w:rPr>
          <w:b/>
          <w:bCs/>
          <w:sz w:val="22"/>
          <w:szCs w:val="22"/>
          <w:lang w:val="sr-Latn-ME"/>
        </w:rPr>
      </w:pPr>
    </w:p>
    <w:p w14:paraId="580EDEB1" w14:textId="36B5BB1D" w:rsidR="00626FF6" w:rsidRPr="008A601C" w:rsidRDefault="00626FF6" w:rsidP="00E636E1">
      <w:pPr>
        <w:jc w:val="both"/>
        <w:rPr>
          <w:sz w:val="22"/>
          <w:szCs w:val="22"/>
          <w:lang w:val="sr-Latn-ME"/>
        </w:rPr>
      </w:pPr>
      <w:r w:rsidRPr="008A601C">
        <w:rPr>
          <w:bCs/>
          <w:sz w:val="22"/>
          <w:szCs w:val="22"/>
          <w:lang w:val="sr-Latn-ME"/>
        </w:rPr>
        <w:t>Treba biti oprezan pri primjeni lijeka Andol 300</w:t>
      </w:r>
      <w:r w:rsidR="00E636E1" w:rsidRPr="008A601C">
        <w:rPr>
          <w:bCs/>
          <w:sz w:val="22"/>
          <w:szCs w:val="22"/>
          <w:lang w:val="sr-Latn-ME"/>
        </w:rPr>
        <w:t xml:space="preserve"> </w:t>
      </w:r>
      <w:r w:rsidRPr="008A601C">
        <w:rPr>
          <w:bCs/>
          <w:sz w:val="22"/>
          <w:szCs w:val="22"/>
          <w:lang w:val="sr-Latn-ME"/>
        </w:rPr>
        <w:t>mg:</w:t>
      </w:r>
    </w:p>
    <w:p w14:paraId="4D821580" w14:textId="74D8074C" w:rsidR="00626FF6" w:rsidRPr="008A601C" w:rsidRDefault="00626FF6" w:rsidP="00E636E1">
      <w:pPr>
        <w:numPr>
          <w:ilvl w:val="0"/>
          <w:numId w:val="13"/>
        </w:numPr>
        <w:jc w:val="both"/>
        <w:rPr>
          <w:sz w:val="22"/>
          <w:szCs w:val="22"/>
          <w:lang w:val="sr-Latn-ME"/>
        </w:rPr>
      </w:pPr>
      <w:r w:rsidRPr="008A601C">
        <w:rPr>
          <w:sz w:val="22"/>
          <w:szCs w:val="22"/>
          <w:lang w:val="sr-Latn-ME"/>
        </w:rPr>
        <w:t>kod prekomjerne osjetljivosti na ostale analgetike / antiinflamatorn</w:t>
      </w:r>
      <w:r w:rsidR="00E636E1" w:rsidRPr="008A601C">
        <w:rPr>
          <w:sz w:val="22"/>
          <w:szCs w:val="22"/>
          <w:lang w:val="sr-Latn-ME"/>
        </w:rPr>
        <w:t>e ljekove</w:t>
      </w:r>
      <w:r w:rsidRPr="008A601C">
        <w:rPr>
          <w:sz w:val="22"/>
          <w:szCs w:val="22"/>
          <w:lang w:val="sr-Latn-ME"/>
        </w:rPr>
        <w:t xml:space="preserve"> / antireumatike i kod postojanja određenih alergija,</w:t>
      </w:r>
    </w:p>
    <w:p w14:paraId="127FAA3E" w14:textId="1E9CDE8E" w:rsidR="00626FF6" w:rsidRPr="008A601C" w:rsidRDefault="00626FF6" w:rsidP="00E636E1">
      <w:pPr>
        <w:numPr>
          <w:ilvl w:val="0"/>
          <w:numId w:val="13"/>
        </w:numPr>
        <w:jc w:val="both"/>
        <w:rPr>
          <w:bCs/>
          <w:sz w:val="22"/>
          <w:szCs w:val="22"/>
          <w:lang w:val="sr-Latn-ME"/>
        </w:rPr>
      </w:pPr>
      <w:r w:rsidRPr="008A601C">
        <w:rPr>
          <w:sz w:val="22"/>
          <w:szCs w:val="22"/>
          <w:lang w:val="sr-Latn-ME"/>
        </w:rPr>
        <w:t xml:space="preserve">kod pacijenata sa gastrointestinalnim ulkusom u anamnezi </w:t>
      </w:r>
      <w:r w:rsidRPr="008A601C">
        <w:rPr>
          <w:bCs/>
          <w:sz w:val="22"/>
          <w:szCs w:val="22"/>
          <w:lang w:val="sr-Latn-ME"/>
        </w:rPr>
        <w:t>uključujući hronične ili rekurentne ulkuse ili ranije prisutna gastrointesti</w:t>
      </w:r>
      <w:r w:rsidR="00E636E1" w:rsidRPr="008A601C">
        <w:rPr>
          <w:bCs/>
          <w:sz w:val="22"/>
          <w:szCs w:val="22"/>
          <w:lang w:val="sr-Latn-ME"/>
        </w:rPr>
        <w:t>na</w:t>
      </w:r>
      <w:r w:rsidRPr="008A601C">
        <w:rPr>
          <w:bCs/>
          <w:sz w:val="22"/>
          <w:szCs w:val="22"/>
          <w:lang w:val="sr-Latn-ME"/>
        </w:rPr>
        <w:t>l</w:t>
      </w:r>
      <w:r w:rsidR="00E636E1" w:rsidRPr="008A601C">
        <w:rPr>
          <w:bCs/>
          <w:sz w:val="22"/>
          <w:szCs w:val="22"/>
          <w:lang w:val="sr-Latn-ME"/>
        </w:rPr>
        <w:t>n</w:t>
      </w:r>
      <w:r w:rsidRPr="008A601C">
        <w:rPr>
          <w:bCs/>
          <w:sz w:val="22"/>
          <w:szCs w:val="22"/>
          <w:lang w:val="sr-Latn-ME"/>
        </w:rPr>
        <w:t xml:space="preserve">a krvarenja. </w:t>
      </w:r>
      <w:r w:rsidRPr="008A601C">
        <w:rPr>
          <w:sz w:val="22"/>
          <w:szCs w:val="22"/>
          <w:lang w:val="sr-Latn-ME"/>
        </w:rPr>
        <w:t>Ukoliko se pojavi ulkus ili krvarenje u gastrointestinalnom sistemu, potrebno je prekinuti liječenje. Potreban je oprez kod pacijenata koji istovremeno uzimaju ljekove koji mogu povećati rizik od pojave ulkusa, kao što su oralni kortikosteroidi, selektivni inhibitori ponovnog preuzimanja serotonina (vidjeti dio 4.5),</w:t>
      </w:r>
    </w:p>
    <w:p w14:paraId="46B2BEBA" w14:textId="0312AF74" w:rsidR="00626FF6" w:rsidRPr="008A601C" w:rsidRDefault="00626FF6">
      <w:pPr>
        <w:numPr>
          <w:ilvl w:val="0"/>
          <w:numId w:val="13"/>
        </w:numPr>
        <w:jc w:val="both"/>
        <w:rPr>
          <w:bCs/>
          <w:sz w:val="22"/>
          <w:szCs w:val="22"/>
          <w:lang w:val="sr-Latn-ME"/>
        </w:rPr>
      </w:pPr>
      <w:r w:rsidRPr="008A601C">
        <w:rPr>
          <w:sz w:val="22"/>
          <w:szCs w:val="22"/>
          <w:lang w:val="sr-Latn-ME"/>
        </w:rPr>
        <w:t xml:space="preserve">kod istovremene primjene antikoagulantnih </w:t>
      </w:r>
      <w:r w:rsidR="00E636E1" w:rsidRPr="008A601C">
        <w:rPr>
          <w:sz w:val="22"/>
          <w:szCs w:val="22"/>
          <w:lang w:val="sr-Latn-ME"/>
        </w:rPr>
        <w:t>ljekova</w:t>
      </w:r>
      <w:r w:rsidRPr="008A601C">
        <w:rPr>
          <w:sz w:val="22"/>
          <w:szCs w:val="22"/>
          <w:lang w:val="sr-Latn-ME"/>
        </w:rPr>
        <w:t xml:space="preserve"> (vidjeti dio 4.5),</w:t>
      </w:r>
    </w:p>
    <w:p w14:paraId="524BB3DF" w14:textId="7EE19BA6" w:rsidR="00626FF6" w:rsidRPr="008A601C" w:rsidRDefault="00626FF6">
      <w:pPr>
        <w:numPr>
          <w:ilvl w:val="0"/>
          <w:numId w:val="13"/>
        </w:numPr>
        <w:jc w:val="both"/>
        <w:rPr>
          <w:bCs/>
          <w:sz w:val="22"/>
          <w:szCs w:val="22"/>
          <w:lang w:val="sr-Latn-ME"/>
        </w:rPr>
      </w:pPr>
      <w:r w:rsidRPr="008A601C">
        <w:rPr>
          <w:bCs/>
          <w:sz w:val="22"/>
          <w:szCs w:val="22"/>
          <w:lang w:val="sr-Latn-ME"/>
        </w:rPr>
        <w:t>u slučaju oštećenja bubrežne funkcije ili kod oštećenja kardiovaskularne cirkulacije (npr. kod oboljenja krvnih sudova bubrega, kongestivne srčane insuficijencije, gubitka zapremine krvi, velikih operativnih zahvata, sepse ili obilnih krvarenja), s obzirom na to da acetil</w:t>
      </w:r>
      <w:r w:rsidR="00F004F9" w:rsidRPr="008A601C">
        <w:rPr>
          <w:bCs/>
          <w:sz w:val="22"/>
          <w:szCs w:val="22"/>
          <w:lang w:val="sr-Latn-ME"/>
        </w:rPr>
        <w:t>saliciln</w:t>
      </w:r>
      <w:r w:rsidRPr="008A601C">
        <w:rPr>
          <w:bCs/>
          <w:sz w:val="22"/>
          <w:szCs w:val="22"/>
          <w:lang w:val="sr-Latn-ME"/>
        </w:rPr>
        <w:t>a kiselina može dodatno povećati rizik od oštećenja bubrega i akutne bubrežne insuficijencije. Potreban je oprez kod pacijenata sa dehidracijom, budući da primjena nesteroidnih antiinflamatornih ljekova može dovesti do pogoršanja bubrežne funkcije.</w:t>
      </w:r>
    </w:p>
    <w:p w14:paraId="3D4044BC" w14:textId="301D3D73" w:rsidR="00626FF6" w:rsidRPr="008A601C" w:rsidRDefault="00626FF6">
      <w:pPr>
        <w:numPr>
          <w:ilvl w:val="0"/>
          <w:numId w:val="13"/>
        </w:numPr>
        <w:jc w:val="both"/>
        <w:rPr>
          <w:bCs/>
          <w:sz w:val="22"/>
          <w:szCs w:val="22"/>
          <w:lang w:val="sr-Latn-ME"/>
        </w:rPr>
      </w:pPr>
      <w:r w:rsidRPr="008A601C">
        <w:rPr>
          <w:bCs/>
          <w:sz w:val="22"/>
          <w:szCs w:val="22"/>
          <w:lang w:val="sr-Latn-ME"/>
        </w:rPr>
        <w:t>kod pacijenata sa oštećenom funkcijom jetre</w:t>
      </w:r>
      <w:r w:rsidR="00E636E1" w:rsidRPr="008A601C">
        <w:rPr>
          <w:bCs/>
          <w:sz w:val="22"/>
          <w:szCs w:val="22"/>
          <w:lang w:val="sr-Latn-ME"/>
        </w:rPr>
        <w:t xml:space="preserve">; primjena je kontraindiokovana kod teškog oštećenja funkcije jetre. Kod pacijenata koji imaju blago do umjereno oštećenje funkcije jetre, potrebno je redovno sprovoditi analize funkcije jetre. </w:t>
      </w:r>
    </w:p>
    <w:p w14:paraId="6599A827" w14:textId="6CCB1ED8" w:rsidR="00626FF6" w:rsidRPr="008A601C" w:rsidRDefault="00626FF6">
      <w:pPr>
        <w:numPr>
          <w:ilvl w:val="0"/>
          <w:numId w:val="13"/>
        </w:numPr>
        <w:jc w:val="both"/>
        <w:rPr>
          <w:bCs/>
          <w:sz w:val="22"/>
          <w:szCs w:val="22"/>
          <w:lang w:val="sr-Latn-ME"/>
        </w:rPr>
      </w:pPr>
      <w:r w:rsidRPr="008A601C">
        <w:rPr>
          <w:bCs/>
          <w:sz w:val="22"/>
          <w:szCs w:val="22"/>
          <w:lang w:val="sr-Latn-ME"/>
        </w:rPr>
        <w:lastRenderedPageBreak/>
        <w:t>acetil</w:t>
      </w:r>
      <w:r w:rsidR="00F004F9" w:rsidRPr="008A601C">
        <w:rPr>
          <w:bCs/>
          <w:sz w:val="22"/>
          <w:szCs w:val="22"/>
          <w:lang w:val="sr-Latn-ME"/>
        </w:rPr>
        <w:t>saliciln</w:t>
      </w:r>
      <w:r w:rsidRPr="008A601C">
        <w:rPr>
          <w:bCs/>
          <w:sz w:val="22"/>
          <w:szCs w:val="22"/>
          <w:lang w:val="sr-Latn-ME"/>
        </w:rPr>
        <w:t>a kiselina može povećati rizik od krvarenja, naročito tokom i nakon operativnih zahvata (čak i kod manjih hirurških zahvata kakvi su npr. stomatološki zahvati). Potreban je oprez pri primjeni prije operativnih zahvata i tokom liječenja ljekovima koji mogu povećati rizik od krvarenja (npr. antikoagulansi, trombolitici</w:t>
      </w:r>
      <w:r w:rsidR="00E636E1" w:rsidRPr="008A601C">
        <w:rPr>
          <w:bCs/>
          <w:sz w:val="22"/>
          <w:szCs w:val="22"/>
          <w:lang w:val="sr-Latn-ME"/>
        </w:rPr>
        <w:t>…</w:t>
      </w:r>
      <w:r w:rsidRPr="008A601C">
        <w:rPr>
          <w:bCs/>
          <w:sz w:val="22"/>
          <w:szCs w:val="22"/>
          <w:lang w:val="sr-Latn-ME"/>
        </w:rPr>
        <w:t>). Može biti potreban privremeni prekid liječenja. Pacijente treba savjetovati da prijave svom ljekaru sve neobične simptome krvarenja.</w:t>
      </w:r>
    </w:p>
    <w:p w14:paraId="52D4C16D" w14:textId="77777777" w:rsidR="00626FF6" w:rsidRPr="008A601C" w:rsidRDefault="00626FF6">
      <w:pPr>
        <w:tabs>
          <w:tab w:val="left" w:pos="2650"/>
        </w:tabs>
        <w:ind w:left="720"/>
        <w:jc w:val="both"/>
        <w:rPr>
          <w:bCs/>
          <w:sz w:val="22"/>
          <w:szCs w:val="22"/>
          <w:lang w:val="sr-Latn-ME"/>
        </w:rPr>
      </w:pPr>
      <w:r w:rsidRPr="008A601C">
        <w:rPr>
          <w:bCs/>
          <w:sz w:val="22"/>
          <w:szCs w:val="22"/>
          <w:lang w:val="sr-Latn-ME"/>
        </w:rPr>
        <w:t>Krvarenje u gastrointestinalnom sistemu ili ulkus/perforacije, koje u pojedinačnim slučajevima može biti opasno po život, mogu se pojaviti u bilo koje vrijeme tokom terapije, bez nužnih prethodnih simptoma ili anamneze kod pacijenata. Relativni rizik se povećava sa povećanjem doze, kod pacijenata koji u anamnezi imaju gastrointestinalne ulkuse, naročito sa komplikacij</w:t>
      </w:r>
      <w:r w:rsidR="009C5003" w:rsidRPr="008A601C">
        <w:rPr>
          <w:bCs/>
          <w:sz w:val="22"/>
          <w:szCs w:val="22"/>
          <w:lang w:val="sr-Latn-ME"/>
        </w:rPr>
        <w:t>ama krvarenja ili perforacijama</w:t>
      </w:r>
      <w:r w:rsidRPr="008A601C">
        <w:rPr>
          <w:bCs/>
          <w:sz w:val="22"/>
          <w:szCs w:val="22"/>
          <w:lang w:val="sr-Latn-ME"/>
        </w:rPr>
        <w:t>, kod starijih osoba, osoba sa niskom tjelesnom težinom, kao i kod pacijenata koji primaju antikoagulanse ili inhibitore agregacije trombocita (vidjeti dio 4.5). U slučaju krvarenja iz gastrointestinalnog sistema ili ulkusa, liječenje se mora odmah prekinuti.</w:t>
      </w:r>
    </w:p>
    <w:p w14:paraId="470D4398" w14:textId="476B3BE8" w:rsidR="009C5003" w:rsidRPr="008A601C" w:rsidRDefault="009C5003">
      <w:pPr>
        <w:numPr>
          <w:ilvl w:val="0"/>
          <w:numId w:val="13"/>
        </w:numPr>
        <w:jc w:val="both"/>
        <w:rPr>
          <w:bCs/>
          <w:sz w:val="22"/>
          <w:szCs w:val="22"/>
          <w:lang w:val="sr-Latn-ME"/>
        </w:rPr>
      </w:pPr>
      <w:r w:rsidRPr="008A601C">
        <w:rPr>
          <w:bCs/>
          <w:sz w:val="22"/>
          <w:szCs w:val="22"/>
          <w:lang w:val="sr-Latn-ME"/>
        </w:rPr>
        <w:t>kod pacijenata koji imaju težak nedostatak enzima glukoz</w:t>
      </w:r>
      <w:r w:rsidR="00E636E1" w:rsidRPr="008A601C">
        <w:rPr>
          <w:bCs/>
          <w:sz w:val="22"/>
          <w:szCs w:val="22"/>
          <w:lang w:val="sr-Latn-ME"/>
        </w:rPr>
        <w:t>a</w:t>
      </w:r>
      <w:r w:rsidRPr="008A601C">
        <w:rPr>
          <w:bCs/>
          <w:sz w:val="22"/>
          <w:szCs w:val="22"/>
          <w:lang w:val="sr-Latn-ME"/>
        </w:rPr>
        <w:t>-6-fosfat dehidrogenaza (G6PD) acetilsalicilna kiselina može izazvati hemolizu ili hemolitičku anemiju. Faktori koji mogu povećati rizik od nastanka hemolize su npr. visoka doza, groznica ili akutne infekcije.</w:t>
      </w:r>
    </w:p>
    <w:p w14:paraId="62E7059E" w14:textId="77E5FB6F" w:rsidR="009C5003" w:rsidRPr="008A601C" w:rsidRDefault="009C5003">
      <w:pPr>
        <w:numPr>
          <w:ilvl w:val="0"/>
          <w:numId w:val="13"/>
        </w:numPr>
        <w:jc w:val="both"/>
        <w:rPr>
          <w:bCs/>
          <w:sz w:val="22"/>
          <w:szCs w:val="22"/>
          <w:lang w:val="sr-Latn-ME"/>
        </w:rPr>
      </w:pPr>
      <w:r w:rsidRPr="008A601C">
        <w:rPr>
          <w:bCs/>
          <w:sz w:val="22"/>
          <w:szCs w:val="22"/>
          <w:lang w:val="sr-Latn-ME"/>
        </w:rPr>
        <w:t>acetilsalicilna kiselina može da prouzrokuje bronhospazam i da prouzrokuje napade astme ili neku drugu reakciju preosjetljivosti. Primjenu lijeka potrebno je prekinuti kod pojave bilo kog simptoma preosjetljivosti. Rizik je veći kod pacijenata sa postojećom astmom, alergijom na polen, nosnim polipima ili hroničnom opstruktivnom bolesti pluća. Isto v</w:t>
      </w:r>
      <w:r w:rsidR="00E636E1" w:rsidRPr="008A601C">
        <w:rPr>
          <w:bCs/>
          <w:sz w:val="22"/>
          <w:szCs w:val="22"/>
          <w:lang w:val="sr-Latn-ME"/>
        </w:rPr>
        <w:t>aži</w:t>
      </w:r>
      <w:r w:rsidRPr="008A601C">
        <w:rPr>
          <w:bCs/>
          <w:sz w:val="22"/>
          <w:szCs w:val="22"/>
          <w:lang w:val="sr-Latn-ME"/>
        </w:rPr>
        <w:t xml:space="preserve"> za pacijente koji su skloni reakcijama preosjetljivosti (npr. kožne reakcije, svrab, urtikarija) na druge supstance;</w:t>
      </w:r>
    </w:p>
    <w:p w14:paraId="53CF71B6" w14:textId="0D5C1F2C" w:rsidR="009C5003" w:rsidRPr="008A601C" w:rsidRDefault="009C5003">
      <w:pPr>
        <w:numPr>
          <w:ilvl w:val="0"/>
          <w:numId w:val="13"/>
        </w:numPr>
        <w:jc w:val="both"/>
        <w:rPr>
          <w:bCs/>
          <w:sz w:val="22"/>
          <w:szCs w:val="22"/>
          <w:lang w:val="sr-Latn-ME"/>
        </w:rPr>
      </w:pPr>
      <w:r w:rsidRPr="008A601C">
        <w:rPr>
          <w:bCs/>
          <w:sz w:val="22"/>
          <w:szCs w:val="22"/>
          <w:lang w:val="sr-Latn-ME"/>
        </w:rPr>
        <w:t>stariji pacijenti su generalno osjetljiviji na neželjene reakcije nesteroidnih antiinflamatornih ljekova (NSAIL), uključujući acetil</w:t>
      </w:r>
      <w:r w:rsidR="00F004F9" w:rsidRPr="008A601C">
        <w:rPr>
          <w:bCs/>
          <w:sz w:val="22"/>
          <w:szCs w:val="22"/>
          <w:lang w:val="sr-Latn-ME"/>
        </w:rPr>
        <w:t>saliciln</w:t>
      </w:r>
      <w:r w:rsidRPr="008A601C">
        <w:rPr>
          <w:bCs/>
          <w:sz w:val="22"/>
          <w:szCs w:val="22"/>
          <w:lang w:val="sr-Latn-ME"/>
        </w:rPr>
        <w:t>u kiselinu. Ove pacijente treba pažljivo pratiti u slučaju pojave znakova i simptoma gastrointestinalnih poremećaja.</w:t>
      </w:r>
    </w:p>
    <w:p w14:paraId="584A41DC" w14:textId="77777777" w:rsidR="009C5003" w:rsidRPr="008A601C" w:rsidRDefault="009C5003">
      <w:pPr>
        <w:numPr>
          <w:ilvl w:val="0"/>
          <w:numId w:val="13"/>
        </w:numPr>
        <w:jc w:val="both"/>
        <w:rPr>
          <w:bCs/>
          <w:sz w:val="22"/>
          <w:szCs w:val="22"/>
          <w:lang w:val="sr-Latn-ME"/>
        </w:rPr>
      </w:pPr>
      <w:r w:rsidRPr="008A601C">
        <w:rPr>
          <w:bCs/>
          <w:sz w:val="22"/>
          <w:szCs w:val="22"/>
          <w:lang w:val="sr-Latn-ME"/>
        </w:rPr>
        <w:t>ibuprofen može ometati inhibitorni efekat acetilsalicilne kiseline na agregaciju trombocita. Pacijenti treba da se konsultuju sa ljekarom ako imaju propisan način uzimanja acetilsalicilne kiseline, a uzimaju ibuprofen za bol (vidjeti dio 4.5);</w:t>
      </w:r>
    </w:p>
    <w:p w14:paraId="33CD8098" w14:textId="77777777" w:rsidR="009C5003" w:rsidRPr="008A601C" w:rsidRDefault="009C5003">
      <w:pPr>
        <w:numPr>
          <w:ilvl w:val="0"/>
          <w:numId w:val="13"/>
        </w:numPr>
        <w:jc w:val="both"/>
        <w:rPr>
          <w:bCs/>
          <w:sz w:val="22"/>
          <w:szCs w:val="22"/>
          <w:lang w:val="sr-Latn-ME"/>
        </w:rPr>
      </w:pPr>
      <w:r w:rsidRPr="008A601C">
        <w:rPr>
          <w:bCs/>
          <w:sz w:val="22"/>
          <w:szCs w:val="22"/>
          <w:lang w:val="sr-Latn-ME"/>
        </w:rPr>
        <w:t>kod pacijentkinja u prvom ili drugom trimestru trudnoće ili kod pacijentkinja koje doje (vidjeti dio 4.6) treba oprezno postupati;</w:t>
      </w:r>
    </w:p>
    <w:p w14:paraId="6DCB21BB" w14:textId="77777777" w:rsidR="009C5003" w:rsidRPr="008A601C" w:rsidRDefault="009C5003">
      <w:pPr>
        <w:numPr>
          <w:ilvl w:val="0"/>
          <w:numId w:val="13"/>
        </w:numPr>
        <w:jc w:val="both"/>
        <w:rPr>
          <w:bCs/>
          <w:sz w:val="22"/>
          <w:szCs w:val="22"/>
          <w:lang w:val="sr-Latn-ME"/>
        </w:rPr>
      </w:pPr>
      <w:r w:rsidRPr="008A601C">
        <w:rPr>
          <w:bCs/>
          <w:sz w:val="22"/>
          <w:szCs w:val="22"/>
          <w:lang w:val="sr-Latn-ME"/>
        </w:rPr>
        <w:t>kada se daju manje doze, acetilsalicilna kiselina smanjuje izlučivanje mokraćne kiseline. Ovo takođe može prouzrokovati napade gihta kod pacijenata koji za to imaju predispoziciju.</w:t>
      </w:r>
    </w:p>
    <w:p w14:paraId="24D9ECF6" w14:textId="77777777" w:rsidR="00626FF6" w:rsidRPr="008A601C" w:rsidRDefault="00626FF6" w:rsidP="00887FF6">
      <w:pPr>
        <w:tabs>
          <w:tab w:val="left" w:pos="540"/>
          <w:tab w:val="left" w:pos="569"/>
        </w:tabs>
        <w:jc w:val="both"/>
        <w:rPr>
          <w:b/>
          <w:bCs/>
          <w:sz w:val="22"/>
          <w:szCs w:val="22"/>
          <w:lang w:val="sr-Latn-ME"/>
        </w:rPr>
      </w:pPr>
    </w:p>
    <w:p w14:paraId="57644DBE" w14:textId="77777777" w:rsidR="009C5003" w:rsidRPr="008A601C" w:rsidRDefault="009C5003" w:rsidP="00887FF6">
      <w:pPr>
        <w:tabs>
          <w:tab w:val="left" w:pos="540"/>
          <w:tab w:val="left" w:pos="569"/>
        </w:tabs>
        <w:jc w:val="both"/>
        <w:rPr>
          <w:bCs/>
          <w:sz w:val="22"/>
          <w:szCs w:val="22"/>
          <w:lang w:val="sr-Latn-ME"/>
        </w:rPr>
      </w:pPr>
      <w:r w:rsidRPr="008A601C">
        <w:rPr>
          <w:bCs/>
          <w:sz w:val="22"/>
          <w:szCs w:val="22"/>
          <w:lang w:val="sr-Latn-ME"/>
        </w:rPr>
        <w:t>Lijek nije namijenjen za redovnu primjenu niti za prevenciju kardiovaskulanih događaja.</w:t>
      </w:r>
    </w:p>
    <w:p w14:paraId="3E074A97" w14:textId="77777777" w:rsidR="0072020E" w:rsidRPr="008A601C" w:rsidRDefault="0072020E" w:rsidP="00887FF6">
      <w:pPr>
        <w:tabs>
          <w:tab w:val="left" w:pos="540"/>
          <w:tab w:val="left" w:pos="569"/>
        </w:tabs>
        <w:jc w:val="both"/>
        <w:rPr>
          <w:bCs/>
          <w:sz w:val="22"/>
          <w:szCs w:val="22"/>
          <w:lang w:val="sr-Latn-ME"/>
        </w:rPr>
      </w:pPr>
    </w:p>
    <w:p w14:paraId="38C55128" w14:textId="77777777" w:rsidR="00057E35" w:rsidRPr="008A601C" w:rsidRDefault="00057E35" w:rsidP="00887FF6">
      <w:pPr>
        <w:tabs>
          <w:tab w:val="left" w:pos="540"/>
          <w:tab w:val="left" w:pos="569"/>
        </w:tabs>
        <w:jc w:val="both"/>
        <w:rPr>
          <w:sz w:val="22"/>
          <w:szCs w:val="22"/>
          <w:u w:val="single"/>
          <w:lang w:val="sr-Latn-ME"/>
        </w:rPr>
      </w:pPr>
      <w:r w:rsidRPr="008A601C">
        <w:rPr>
          <w:sz w:val="22"/>
          <w:szCs w:val="22"/>
          <w:u w:val="single"/>
          <w:lang w:val="sr-Latn-ME"/>
        </w:rPr>
        <w:t>Pedijatrijska populacija</w:t>
      </w:r>
    </w:p>
    <w:p w14:paraId="04C73E42" w14:textId="6E12C6B4" w:rsidR="009C5003" w:rsidRPr="008A601C" w:rsidRDefault="009C5003" w:rsidP="00E636E1">
      <w:pPr>
        <w:tabs>
          <w:tab w:val="left" w:pos="540"/>
          <w:tab w:val="left" w:pos="569"/>
        </w:tabs>
        <w:jc w:val="both"/>
        <w:rPr>
          <w:sz w:val="22"/>
          <w:szCs w:val="22"/>
          <w:lang w:val="sr-Latn-ME"/>
        </w:rPr>
      </w:pPr>
      <w:r w:rsidRPr="008A601C">
        <w:rPr>
          <w:sz w:val="22"/>
          <w:szCs w:val="22"/>
          <w:lang w:val="sr-Latn-ME"/>
        </w:rPr>
        <w:t>Ljekovi koji sadrže acetil</w:t>
      </w:r>
      <w:r w:rsidR="00F004F9" w:rsidRPr="008A601C">
        <w:rPr>
          <w:sz w:val="22"/>
          <w:szCs w:val="22"/>
          <w:lang w:val="sr-Latn-ME"/>
        </w:rPr>
        <w:t>saliciln</w:t>
      </w:r>
      <w:r w:rsidRPr="008A601C">
        <w:rPr>
          <w:sz w:val="22"/>
          <w:szCs w:val="22"/>
          <w:lang w:val="sr-Latn-ME"/>
        </w:rPr>
        <w:t>u kiselinu ne smiju se primjenjivati kod djece i adolescenata mlađih od 16 godina za simptomatsko analgetičko i antipiretičko liječenje tokom virusnih infekcija bez savjetovanja sa ljekarom. Kod određenih virusnih infekcija, posebno kod onih uzrokovanih virusom influence A, influence B i malih boginja (varičele), postoji rizik od nastanka Rejevog sindroma. Rejev sindrom je veoma rijetka, ali potencijalno po život opasna bolest koja pogađa mozak i jetru i zahtijeva hitnu medicinsku pomoć. Rizik može biti povećan pri istovremenoj primjeni acetil</w:t>
      </w:r>
      <w:r w:rsidR="00F004F9" w:rsidRPr="008A601C">
        <w:rPr>
          <w:sz w:val="22"/>
          <w:szCs w:val="22"/>
          <w:lang w:val="sr-Latn-ME"/>
        </w:rPr>
        <w:t>saliciln</w:t>
      </w:r>
      <w:r w:rsidRPr="008A601C">
        <w:rPr>
          <w:sz w:val="22"/>
          <w:szCs w:val="22"/>
          <w:lang w:val="sr-Latn-ME"/>
        </w:rPr>
        <w:t>e kiseline sa drugim ljekovima; međutim, uzročna povezanost nije dokazana. Ukoliko se uz navedene bolesti javi perzistentno povraćanje, treba sumnjati na Rejev sindrom.</w:t>
      </w:r>
    </w:p>
    <w:p w14:paraId="6AAC0B78" w14:textId="77777777" w:rsidR="00057E35" w:rsidRPr="008A601C" w:rsidRDefault="00057E35" w:rsidP="00887FF6">
      <w:pPr>
        <w:tabs>
          <w:tab w:val="left" w:pos="540"/>
          <w:tab w:val="left" w:pos="569"/>
        </w:tabs>
        <w:jc w:val="both"/>
        <w:rPr>
          <w:bCs/>
          <w:sz w:val="22"/>
          <w:szCs w:val="22"/>
          <w:lang w:val="sr-Latn-ME"/>
        </w:rPr>
      </w:pPr>
    </w:p>
    <w:p w14:paraId="6540DBD9" w14:textId="77777777" w:rsidR="00411B4B" w:rsidRPr="008A601C" w:rsidRDefault="00411B4B" w:rsidP="00887FF6">
      <w:pPr>
        <w:tabs>
          <w:tab w:val="left" w:pos="540"/>
          <w:tab w:val="left" w:pos="569"/>
        </w:tabs>
        <w:jc w:val="both"/>
        <w:rPr>
          <w:b/>
          <w:bCs/>
          <w:sz w:val="22"/>
          <w:szCs w:val="22"/>
          <w:lang w:val="sr-Latn-ME"/>
        </w:rPr>
      </w:pPr>
      <w:r w:rsidRPr="008A601C">
        <w:rPr>
          <w:b/>
          <w:bCs/>
          <w:sz w:val="22"/>
          <w:szCs w:val="22"/>
          <w:lang w:val="sr-Latn-ME"/>
        </w:rPr>
        <w:t>4.5.</w:t>
      </w:r>
      <w:r w:rsidR="000D60CC" w:rsidRPr="008A601C">
        <w:rPr>
          <w:b/>
          <w:bCs/>
          <w:sz w:val="22"/>
          <w:szCs w:val="22"/>
          <w:lang w:val="sr-Latn-ME"/>
        </w:rPr>
        <w:tab/>
      </w:r>
      <w:r w:rsidRPr="008A601C">
        <w:rPr>
          <w:b/>
          <w:bCs/>
          <w:sz w:val="22"/>
          <w:szCs w:val="22"/>
          <w:lang w:val="sr-Latn-ME"/>
        </w:rPr>
        <w:t>Interakcije sa drugim ljekovima i druge vrste interakcija</w:t>
      </w:r>
    </w:p>
    <w:p w14:paraId="043F0B32" w14:textId="77777777" w:rsidR="00F32E71" w:rsidRPr="008A601C" w:rsidRDefault="00F32E71" w:rsidP="00887FF6">
      <w:pPr>
        <w:tabs>
          <w:tab w:val="left" w:pos="540"/>
          <w:tab w:val="left" w:pos="569"/>
        </w:tabs>
        <w:jc w:val="both"/>
        <w:rPr>
          <w:b/>
          <w:bCs/>
          <w:sz w:val="22"/>
          <w:szCs w:val="22"/>
          <w:lang w:val="sr-Latn-ME"/>
        </w:rPr>
      </w:pPr>
    </w:p>
    <w:p w14:paraId="019D3E35" w14:textId="77777777" w:rsidR="00F32E71" w:rsidRPr="008A601C" w:rsidRDefault="00F32E71" w:rsidP="00E636E1">
      <w:pPr>
        <w:tabs>
          <w:tab w:val="left" w:pos="540"/>
          <w:tab w:val="left" w:pos="569"/>
        </w:tabs>
        <w:jc w:val="both"/>
        <w:rPr>
          <w:b/>
          <w:bCs/>
          <w:sz w:val="22"/>
          <w:szCs w:val="22"/>
          <w:u w:val="single"/>
          <w:lang w:val="sr-Latn-ME"/>
        </w:rPr>
      </w:pPr>
      <w:r w:rsidRPr="008A601C">
        <w:rPr>
          <w:b/>
          <w:bCs/>
          <w:sz w:val="22"/>
          <w:szCs w:val="22"/>
          <w:u w:val="single"/>
          <w:lang w:val="sr-Latn-ME"/>
        </w:rPr>
        <w:t>Interakcije koje su kontraindikovane:</w:t>
      </w:r>
    </w:p>
    <w:p w14:paraId="08681DD8" w14:textId="77777777" w:rsidR="00F32E71" w:rsidRPr="008A601C" w:rsidRDefault="00F32E71" w:rsidP="00E636E1">
      <w:pPr>
        <w:tabs>
          <w:tab w:val="left" w:pos="540"/>
          <w:tab w:val="left" w:pos="569"/>
        </w:tabs>
        <w:jc w:val="both"/>
        <w:rPr>
          <w:b/>
          <w:bCs/>
          <w:sz w:val="22"/>
          <w:szCs w:val="22"/>
          <w:u w:val="single"/>
          <w:lang w:val="sr-Latn-ME"/>
        </w:rPr>
      </w:pPr>
      <w:r w:rsidRPr="008A601C">
        <w:rPr>
          <w:b/>
          <w:bCs/>
          <w:sz w:val="22"/>
          <w:szCs w:val="22"/>
          <w:u w:val="single"/>
          <w:lang w:val="sr-Latn-ME"/>
        </w:rPr>
        <w:t xml:space="preserve"> </w:t>
      </w:r>
    </w:p>
    <w:p w14:paraId="1D4DAFDA" w14:textId="77777777" w:rsidR="00F32E71" w:rsidRPr="008A601C" w:rsidRDefault="00F32E71" w:rsidP="00E636E1">
      <w:pPr>
        <w:tabs>
          <w:tab w:val="left" w:pos="540"/>
          <w:tab w:val="left" w:pos="569"/>
        </w:tabs>
        <w:jc w:val="both"/>
        <w:rPr>
          <w:b/>
          <w:bCs/>
          <w:sz w:val="22"/>
          <w:szCs w:val="22"/>
          <w:lang w:val="sr-Latn-ME"/>
        </w:rPr>
      </w:pPr>
      <w:r w:rsidRPr="008A601C">
        <w:rPr>
          <w:b/>
          <w:bCs/>
          <w:sz w:val="22"/>
          <w:szCs w:val="22"/>
          <w:lang w:val="sr-Latn-ME"/>
        </w:rPr>
        <w:t xml:space="preserve">Metotreksat (doze &gt; 15 mg nedjeljno): </w:t>
      </w:r>
    </w:p>
    <w:p w14:paraId="48600F01" w14:textId="4217D4F1" w:rsidR="00F32E71" w:rsidRPr="008A601C" w:rsidRDefault="00F32E71">
      <w:pPr>
        <w:tabs>
          <w:tab w:val="left" w:pos="540"/>
          <w:tab w:val="left" w:pos="569"/>
        </w:tabs>
        <w:jc w:val="both"/>
        <w:rPr>
          <w:bCs/>
          <w:sz w:val="22"/>
          <w:szCs w:val="22"/>
          <w:lang w:val="sr-Latn-ME"/>
        </w:rPr>
      </w:pPr>
      <w:r w:rsidRPr="008A601C">
        <w:rPr>
          <w:bCs/>
          <w:sz w:val="22"/>
          <w:szCs w:val="22"/>
          <w:lang w:val="sr-Latn-ME"/>
        </w:rPr>
        <w:t>Kombinovani ljekovi, metotreksat i acetil</w:t>
      </w:r>
      <w:r w:rsidR="00F004F9" w:rsidRPr="008A601C">
        <w:rPr>
          <w:bCs/>
          <w:sz w:val="22"/>
          <w:szCs w:val="22"/>
          <w:lang w:val="sr-Latn-ME"/>
        </w:rPr>
        <w:t>saliciln</w:t>
      </w:r>
      <w:r w:rsidRPr="008A601C">
        <w:rPr>
          <w:bCs/>
          <w:sz w:val="22"/>
          <w:szCs w:val="22"/>
          <w:lang w:val="sr-Latn-ME"/>
        </w:rPr>
        <w:t>a kiselina, povećavaju hematološku toksičnost metotreksata jer acetil</w:t>
      </w:r>
      <w:r w:rsidR="00F004F9" w:rsidRPr="008A601C">
        <w:rPr>
          <w:bCs/>
          <w:sz w:val="22"/>
          <w:szCs w:val="22"/>
          <w:lang w:val="sr-Latn-ME"/>
        </w:rPr>
        <w:t>saliciln</w:t>
      </w:r>
      <w:r w:rsidRPr="008A601C">
        <w:rPr>
          <w:bCs/>
          <w:sz w:val="22"/>
          <w:szCs w:val="22"/>
          <w:lang w:val="sr-Latn-ME"/>
        </w:rPr>
        <w:t xml:space="preserve">a kiselina smanjuje bubrežni klirens metotreksata. Stoga je istovremena primjena metotreksata (u dozama &gt; 15 mg nedjeljno) sa </w:t>
      </w:r>
      <w:r w:rsidR="003C7BF3" w:rsidRPr="008A601C">
        <w:rPr>
          <w:bCs/>
          <w:sz w:val="22"/>
          <w:szCs w:val="22"/>
          <w:lang w:val="sr-Latn-ME"/>
        </w:rPr>
        <w:t xml:space="preserve">lijekom </w:t>
      </w:r>
      <w:r w:rsidRPr="008A601C">
        <w:rPr>
          <w:bCs/>
          <w:sz w:val="22"/>
          <w:szCs w:val="22"/>
          <w:lang w:val="sr-Latn-ME"/>
        </w:rPr>
        <w:t>Andol 300 mg</w:t>
      </w:r>
      <w:r w:rsidR="003C7BF3" w:rsidRPr="008A601C">
        <w:rPr>
          <w:bCs/>
          <w:sz w:val="22"/>
          <w:szCs w:val="22"/>
          <w:lang w:val="sr-Latn-ME"/>
        </w:rPr>
        <w:t xml:space="preserve"> </w:t>
      </w:r>
      <w:r w:rsidRPr="008A601C">
        <w:rPr>
          <w:bCs/>
          <w:sz w:val="22"/>
          <w:szCs w:val="22"/>
          <w:lang w:val="sr-Latn-ME"/>
        </w:rPr>
        <w:t xml:space="preserve">kontraindikovana (vidjeti dio 4.3). </w:t>
      </w:r>
    </w:p>
    <w:p w14:paraId="282C8287" w14:textId="77777777" w:rsidR="00DE7BE8" w:rsidRPr="008A601C" w:rsidRDefault="00DE7BE8">
      <w:pPr>
        <w:tabs>
          <w:tab w:val="left" w:pos="540"/>
          <w:tab w:val="left" w:pos="569"/>
        </w:tabs>
        <w:jc w:val="both"/>
        <w:rPr>
          <w:bCs/>
          <w:sz w:val="22"/>
          <w:szCs w:val="22"/>
          <w:lang w:val="sr-Latn-ME"/>
        </w:rPr>
      </w:pPr>
    </w:p>
    <w:p w14:paraId="4E983914" w14:textId="77777777" w:rsidR="00F32E71" w:rsidRPr="008A601C" w:rsidRDefault="00DE7BE8">
      <w:pPr>
        <w:tabs>
          <w:tab w:val="left" w:pos="540"/>
          <w:tab w:val="left" w:pos="569"/>
        </w:tabs>
        <w:jc w:val="both"/>
        <w:rPr>
          <w:b/>
          <w:bCs/>
          <w:sz w:val="22"/>
          <w:szCs w:val="22"/>
          <w:u w:val="single"/>
          <w:lang w:val="sr-Latn-ME"/>
        </w:rPr>
      </w:pPr>
      <w:r w:rsidRPr="00887FF6">
        <w:rPr>
          <w:b/>
          <w:bCs/>
          <w:sz w:val="22"/>
          <w:szCs w:val="22"/>
          <w:u w:val="single"/>
          <w:lang w:val="sr-Latn-ME"/>
        </w:rPr>
        <w:t>Kombinacije koje se ne preporučuju:</w:t>
      </w:r>
    </w:p>
    <w:p w14:paraId="40D28B68" w14:textId="77777777" w:rsidR="00DE7BE8" w:rsidRPr="008A601C" w:rsidRDefault="00DE7BE8">
      <w:pPr>
        <w:tabs>
          <w:tab w:val="left" w:pos="540"/>
          <w:tab w:val="left" w:pos="569"/>
        </w:tabs>
        <w:jc w:val="both"/>
        <w:rPr>
          <w:bCs/>
          <w:sz w:val="22"/>
          <w:szCs w:val="22"/>
          <w:lang w:val="sr-Latn-ME"/>
        </w:rPr>
      </w:pPr>
      <w:r w:rsidRPr="00887FF6">
        <w:rPr>
          <w:b/>
          <w:bCs/>
          <w:sz w:val="22"/>
          <w:szCs w:val="22"/>
          <w:lang w:val="sr-Latn-ME"/>
        </w:rPr>
        <w:t xml:space="preserve">Urikozurici, poput probenecida: </w:t>
      </w:r>
      <w:r w:rsidRPr="00887FF6">
        <w:rPr>
          <w:bCs/>
          <w:sz w:val="22"/>
          <w:szCs w:val="22"/>
          <w:lang w:val="sr-Latn-ME"/>
        </w:rPr>
        <w:t xml:space="preserve">Salicilati poništavaju efekat probenecida. Ovu kombinaciju treba izbjegavati. </w:t>
      </w:r>
    </w:p>
    <w:p w14:paraId="683AF822" w14:textId="77777777" w:rsidR="00DE7BE8" w:rsidRPr="008A601C" w:rsidRDefault="00DE7BE8">
      <w:pPr>
        <w:tabs>
          <w:tab w:val="left" w:pos="540"/>
          <w:tab w:val="left" w:pos="569"/>
        </w:tabs>
        <w:jc w:val="both"/>
        <w:rPr>
          <w:bCs/>
          <w:sz w:val="22"/>
          <w:szCs w:val="22"/>
          <w:lang w:val="sr-Latn-ME"/>
        </w:rPr>
      </w:pPr>
    </w:p>
    <w:p w14:paraId="394E2B03" w14:textId="77777777" w:rsidR="00F32E71" w:rsidRPr="008A601C" w:rsidRDefault="00F32E71">
      <w:pPr>
        <w:tabs>
          <w:tab w:val="left" w:pos="540"/>
          <w:tab w:val="left" w:pos="569"/>
        </w:tabs>
        <w:jc w:val="both"/>
        <w:rPr>
          <w:bCs/>
          <w:sz w:val="22"/>
          <w:szCs w:val="22"/>
          <w:lang w:val="sr-Latn-ME"/>
        </w:rPr>
      </w:pPr>
      <w:r w:rsidRPr="008A601C">
        <w:rPr>
          <w:b/>
          <w:bCs/>
          <w:sz w:val="22"/>
          <w:szCs w:val="22"/>
          <w:u w:val="single"/>
          <w:lang w:val="sr-Latn-ME"/>
        </w:rPr>
        <w:t>Kombinacije koje zahtijevaju oprez pri upotrebi:</w:t>
      </w:r>
      <w:r w:rsidRPr="008A601C">
        <w:rPr>
          <w:bCs/>
          <w:sz w:val="22"/>
          <w:szCs w:val="22"/>
          <w:lang w:val="sr-Latn-ME"/>
        </w:rPr>
        <w:t xml:space="preserve"> </w:t>
      </w:r>
    </w:p>
    <w:p w14:paraId="06D4D2D5" w14:textId="77777777" w:rsidR="00F32E71" w:rsidRPr="008A601C" w:rsidRDefault="00F32E71">
      <w:pPr>
        <w:tabs>
          <w:tab w:val="left" w:pos="540"/>
          <w:tab w:val="left" w:pos="569"/>
        </w:tabs>
        <w:jc w:val="both"/>
        <w:rPr>
          <w:bCs/>
          <w:sz w:val="22"/>
          <w:szCs w:val="22"/>
          <w:lang w:val="sr-Latn-ME"/>
        </w:rPr>
      </w:pPr>
    </w:p>
    <w:p w14:paraId="2DA8E675" w14:textId="77777777" w:rsidR="00F32E71" w:rsidRPr="008A601C" w:rsidRDefault="00F32E71">
      <w:pPr>
        <w:tabs>
          <w:tab w:val="left" w:pos="540"/>
          <w:tab w:val="left" w:pos="569"/>
        </w:tabs>
        <w:jc w:val="both"/>
        <w:rPr>
          <w:bCs/>
          <w:sz w:val="22"/>
          <w:szCs w:val="22"/>
          <w:lang w:val="sr-Latn-ME"/>
        </w:rPr>
      </w:pPr>
      <w:r w:rsidRPr="008A601C">
        <w:rPr>
          <w:b/>
          <w:bCs/>
          <w:sz w:val="22"/>
          <w:szCs w:val="22"/>
          <w:lang w:val="sr-Latn-ME"/>
        </w:rPr>
        <w:t>Metotreksat u dozama manjim od 15 mg/nedjeljno:</w:t>
      </w:r>
      <w:r w:rsidRPr="008A601C">
        <w:rPr>
          <w:bCs/>
          <w:sz w:val="22"/>
          <w:szCs w:val="22"/>
          <w:lang w:val="sr-Latn-ME"/>
        </w:rPr>
        <w:t xml:space="preserve"> </w:t>
      </w:r>
    </w:p>
    <w:p w14:paraId="439DEF5E" w14:textId="77777777" w:rsidR="00F32E71" w:rsidRPr="008A601C" w:rsidRDefault="00F32E71">
      <w:pPr>
        <w:tabs>
          <w:tab w:val="left" w:pos="540"/>
          <w:tab w:val="left" w:pos="569"/>
        </w:tabs>
        <w:jc w:val="both"/>
        <w:rPr>
          <w:bCs/>
          <w:sz w:val="22"/>
          <w:szCs w:val="22"/>
          <w:lang w:val="sr-Latn-ME"/>
        </w:rPr>
      </w:pPr>
      <w:r w:rsidRPr="008A601C">
        <w:rPr>
          <w:bCs/>
          <w:sz w:val="22"/>
          <w:szCs w:val="22"/>
          <w:lang w:val="sr-Latn-ME"/>
        </w:rPr>
        <w:t xml:space="preserve">Povećana hematološka toksičnost metotreksata (generalno, antiinflamatorni ljekovi smanjuju bubrežni klirens metotreksata i salicilati istiskuju metotreksat iz veze sa proteinima plazme). </w:t>
      </w:r>
    </w:p>
    <w:p w14:paraId="1CF4D353" w14:textId="77777777" w:rsidR="00F32E71" w:rsidRPr="008A601C" w:rsidRDefault="00F32E71">
      <w:pPr>
        <w:tabs>
          <w:tab w:val="left" w:pos="540"/>
          <w:tab w:val="left" w:pos="569"/>
        </w:tabs>
        <w:jc w:val="both"/>
        <w:rPr>
          <w:bCs/>
          <w:sz w:val="22"/>
          <w:szCs w:val="22"/>
          <w:lang w:val="sr-Latn-ME"/>
        </w:rPr>
      </w:pPr>
    </w:p>
    <w:p w14:paraId="775BD963" w14:textId="2750FE77" w:rsidR="00F32E71" w:rsidRPr="008A601C" w:rsidRDefault="00F32E71">
      <w:pPr>
        <w:tabs>
          <w:tab w:val="left" w:pos="540"/>
          <w:tab w:val="left" w:pos="569"/>
        </w:tabs>
        <w:jc w:val="both"/>
        <w:rPr>
          <w:bCs/>
          <w:sz w:val="22"/>
          <w:szCs w:val="22"/>
          <w:lang w:val="sr-Latn-ME"/>
        </w:rPr>
      </w:pPr>
      <w:r w:rsidRPr="008A601C">
        <w:rPr>
          <w:b/>
          <w:bCs/>
          <w:sz w:val="22"/>
          <w:szCs w:val="22"/>
          <w:lang w:val="sr-Latn-ME"/>
        </w:rPr>
        <w:t xml:space="preserve">Antacidi </w:t>
      </w:r>
      <w:r w:rsidRPr="008A601C">
        <w:rPr>
          <w:bCs/>
          <w:sz w:val="22"/>
          <w:szCs w:val="22"/>
          <w:lang w:val="sr-Latn-ME"/>
        </w:rPr>
        <w:t xml:space="preserve">smanjuju </w:t>
      </w:r>
      <w:r w:rsidR="003C7BF3" w:rsidRPr="008A601C">
        <w:rPr>
          <w:bCs/>
          <w:sz w:val="22"/>
          <w:szCs w:val="22"/>
          <w:lang w:val="sr-Latn-ME"/>
        </w:rPr>
        <w:t>re</w:t>
      </w:r>
      <w:r w:rsidRPr="008A601C">
        <w:rPr>
          <w:bCs/>
          <w:sz w:val="22"/>
          <w:szCs w:val="22"/>
          <w:lang w:val="sr-Latn-ME"/>
        </w:rPr>
        <w:t xml:space="preserve">sorpciju i time serumsku koncentraciju salicilata. </w:t>
      </w:r>
    </w:p>
    <w:p w14:paraId="19AF9AB0" w14:textId="77777777" w:rsidR="00F32E71" w:rsidRPr="008A601C" w:rsidRDefault="00F32E71">
      <w:pPr>
        <w:tabs>
          <w:tab w:val="left" w:pos="540"/>
          <w:tab w:val="left" w:pos="569"/>
        </w:tabs>
        <w:jc w:val="both"/>
        <w:rPr>
          <w:bCs/>
          <w:sz w:val="22"/>
          <w:szCs w:val="22"/>
          <w:lang w:val="sr-Latn-ME"/>
        </w:rPr>
      </w:pPr>
    </w:p>
    <w:p w14:paraId="00CDFED3" w14:textId="77777777" w:rsidR="00F32E71" w:rsidRPr="008A601C" w:rsidRDefault="00F32E71">
      <w:pPr>
        <w:tabs>
          <w:tab w:val="left" w:pos="540"/>
          <w:tab w:val="left" w:pos="569"/>
        </w:tabs>
        <w:jc w:val="both"/>
        <w:rPr>
          <w:bCs/>
          <w:sz w:val="22"/>
          <w:szCs w:val="22"/>
          <w:lang w:val="sr-Latn-ME"/>
        </w:rPr>
      </w:pPr>
      <w:r w:rsidRPr="008A601C">
        <w:rPr>
          <w:bCs/>
          <w:sz w:val="22"/>
          <w:szCs w:val="22"/>
          <w:lang w:val="sr-Latn-ME"/>
        </w:rPr>
        <w:t xml:space="preserve">Acetilsalicilna kiselina primijenjena istovremeno sa </w:t>
      </w:r>
      <w:r w:rsidRPr="008A601C">
        <w:rPr>
          <w:b/>
          <w:bCs/>
          <w:sz w:val="22"/>
          <w:szCs w:val="22"/>
          <w:lang w:val="sr-Latn-ME"/>
        </w:rPr>
        <w:t>heparinom</w:t>
      </w:r>
      <w:r w:rsidRPr="008A601C">
        <w:rPr>
          <w:bCs/>
          <w:sz w:val="22"/>
          <w:szCs w:val="22"/>
          <w:lang w:val="sr-Latn-ME"/>
        </w:rPr>
        <w:t xml:space="preserve"> ili </w:t>
      </w:r>
      <w:r w:rsidRPr="008A601C">
        <w:rPr>
          <w:b/>
          <w:bCs/>
          <w:sz w:val="22"/>
          <w:szCs w:val="22"/>
          <w:lang w:val="sr-Latn-ME"/>
        </w:rPr>
        <w:t>oralnim antikoagulansima</w:t>
      </w:r>
      <w:r w:rsidRPr="008A601C">
        <w:rPr>
          <w:bCs/>
          <w:sz w:val="22"/>
          <w:szCs w:val="22"/>
          <w:lang w:val="sr-Latn-ME"/>
        </w:rPr>
        <w:t xml:space="preserve"> povećava mogućnost krvarenja.</w:t>
      </w:r>
    </w:p>
    <w:p w14:paraId="79B5908F" w14:textId="77777777" w:rsidR="00F32E71" w:rsidRPr="008A601C" w:rsidRDefault="00F32E71">
      <w:pPr>
        <w:tabs>
          <w:tab w:val="left" w:pos="540"/>
          <w:tab w:val="left" w:pos="569"/>
        </w:tabs>
        <w:jc w:val="both"/>
        <w:rPr>
          <w:bCs/>
          <w:sz w:val="22"/>
          <w:szCs w:val="22"/>
          <w:lang w:val="sr-Latn-ME"/>
        </w:rPr>
      </w:pPr>
    </w:p>
    <w:p w14:paraId="4577A8B9" w14:textId="2AE5B7E9" w:rsidR="00F32E71" w:rsidRPr="008A601C" w:rsidRDefault="00F32E71">
      <w:pPr>
        <w:tabs>
          <w:tab w:val="left" w:pos="540"/>
          <w:tab w:val="left" w:pos="569"/>
        </w:tabs>
        <w:jc w:val="both"/>
        <w:rPr>
          <w:bCs/>
          <w:sz w:val="22"/>
          <w:szCs w:val="22"/>
          <w:lang w:val="sr-Latn-ME"/>
        </w:rPr>
      </w:pPr>
      <w:r w:rsidRPr="008A601C">
        <w:rPr>
          <w:bCs/>
          <w:sz w:val="22"/>
          <w:szCs w:val="22"/>
          <w:lang w:val="sr-Latn-ME"/>
        </w:rPr>
        <w:t>Acetil</w:t>
      </w:r>
      <w:r w:rsidR="00F004F9" w:rsidRPr="008A601C">
        <w:rPr>
          <w:bCs/>
          <w:sz w:val="22"/>
          <w:szCs w:val="22"/>
          <w:lang w:val="sr-Latn-ME"/>
        </w:rPr>
        <w:t>saliciln</w:t>
      </w:r>
      <w:r w:rsidRPr="008A601C">
        <w:rPr>
          <w:bCs/>
          <w:sz w:val="22"/>
          <w:szCs w:val="22"/>
          <w:lang w:val="sr-Latn-ME"/>
        </w:rPr>
        <w:t xml:space="preserve">a kiselina može povećati rizik od krvarenja jer djeluje sinergistički sa drugim </w:t>
      </w:r>
      <w:r w:rsidRPr="008A601C">
        <w:rPr>
          <w:b/>
          <w:bCs/>
          <w:sz w:val="22"/>
          <w:szCs w:val="22"/>
          <w:lang w:val="sr-Latn-ME"/>
        </w:rPr>
        <w:t>antiagregaci</w:t>
      </w:r>
      <w:r w:rsidR="003C7BF3" w:rsidRPr="008A601C">
        <w:rPr>
          <w:b/>
          <w:bCs/>
          <w:sz w:val="22"/>
          <w:szCs w:val="22"/>
          <w:lang w:val="sr-Latn-ME"/>
        </w:rPr>
        <w:t>onim</w:t>
      </w:r>
      <w:r w:rsidRPr="008A601C">
        <w:rPr>
          <w:b/>
          <w:bCs/>
          <w:sz w:val="22"/>
          <w:szCs w:val="22"/>
          <w:lang w:val="sr-Latn-ME"/>
        </w:rPr>
        <w:t xml:space="preserve"> ljekovima</w:t>
      </w:r>
      <w:r w:rsidRPr="008A601C">
        <w:rPr>
          <w:bCs/>
          <w:sz w:val="22"/>
          <w:szCs w:val="22"/>
          <w:lang w:val="sr-Latn-ME"/>
        </w:rPr>
        <w:t xml:space="preserve">, npr. sa tromboliticima </w:t>
      </w:r>
      <w:r w:rsidR="003C7BF3" w:rsidRPr="008A601C">
        <w:rPr>
          <w:bCs/>
          <w:sz w:val="22"/>
          <w:szCs w:val="22"/>
          <w:lang w:val="sr-Latn-ME"/>
        </w:rPr>
        <w:t xml:space="preserve">i drugim antiagregacionim ljekovima, npr. </w:t>
      </w:r>
      <w:r w:rsidRPr="008A601C">
        <w:rPr>
          <w:bCs/>
          <w:sz w:val="22"/>
          <w:szCs w:val="22"/>
          <w:lang w:val="sr-Latn-ME"/>
        </w:rPr>
        <w:t xml:space="preserve">tiklopidinom, klopidogrelom. </w:t>
      </w:r>
    </w:p>
    <w:p w14:paraId="1A90A072" w14:textId="77777777" w:rsidR="00F32E71" w:rsidRPr="008A601C" w:rsidRDefault="00F32E71">
      <w:pPr>
        <w:tabs>
          <w:tab w:val="left" w:pos="540"/>
          <w:tab w:val="left" w:pos="569"/>
        </w:tabs>
        <w:jc w:val="both"/>
        <w:rPr>
          <w:bCs/>
          <w:sz w:val="22"/>
          <w:szCs w:val="22"/>
          <w:lang w:val="sr-Latn-ME"/>
        </w:rPr>
      </w:pPr>
    </w:p>
    <w:p w14:paraId="3967E3B8" w14:textId="77777777" w:rsidR="00F32E71" w:rsidRPr="008A601C" w:rsidRDefault="00F32E71">
      <w:pPr>
        <w:tabs>
          <w:tab w:val="left" w:pos="540"/>
          <w:tab w:val="left" w:pos="569"/>
        </w:tabs>
        <w:jc w:val="both"/>
        <w:rPr>
          <w:bCs/>
          <w:sz w:val="22"/>
          <w:szCs w:val="22"/>
          <w:lang w:val="sr-Latn-ME"/>
        </w:rPr>
      </w:pPr>
      <w:r w:rsidRPr="008A601C">
        <w:rPr>
          <w:bCs/>
          <w:sz w:val="22"/>
          <w:szCs w:val="22"/>
          <w:lang w:val="sr-Latn-ME"/>
        </w:rPr>
        <w:t xml:space="preserve">Acetilsalicilna kiselina može pojačati dejstvo ostalih </w:t>
      </w:r>
      <w:r w:rsidRPr="008A601C">
        <w:rPr>
          <w:b/>
          <w:bCs/>
          <w:sz w:val="22"/>
          <w:szCs w:val="22"/>
          <w:lang w:val="sr-Latn-ME"/>
        </w:rPr>
        <w:t>nesteroidnih antiinflamatornih ljekova</w:t>
      </w:r>
      <w:r w:rsidRPr="008A601C">
        <w:rPr>
          <w:bCs/>
          <w:sz w:val="22"/>
          <w:szCs w:val="22"/>
          <w:lang w:val="sr-Latn-ME"/>
        </w:rPr>
        <w:t xml:space="preserve"> koji sadrže visoke doze salicilata čime se povećava rizik od nastanka ulkusa i krvarenja u gastrointestinalnom sistemu. </w:t>
      </w:r>
    </w:p>
    <w:p w14:paraId="6197ED6C" w14:textId="77777777" w:rsidR="00F32E71" w:rsidRPr="008A601C" w:rsidRDefault="00F32E71">
      <w:pPr>
        <w:tabs>
          <w:tab w:val="left" w:pos="540"/>
          <w:tab w:val="left" w:pos="569"/>
        </w:tabs>
        <w:jc w:val="both"/>
        <w:rPr>
          <w:bCs/>
          <w:sz w:val="22"/>
          <w:szCs w:val="22"/>
          <w:lang w:val="sr-Latn-ME"/>
        </w:rPr>
      </w:pPr>
    </w:p>
    <w:p w14:paraId="1C7C3170" w14:textId="77777777" w:rsidR="00F32E71" w:rsidRPr="008A601C" w:rsidRDefault="00F32E71">
      <w:pPr>
        <w:tabs>
          <w:tab w:val="left" w:pos="540"/>
          <w:tab w:val="left" w:pos="569"/>
        </w:tabs>
        <w:jc w:val="both"/>
        <w:rPr>
          <w:bCs/>
          <w:sz w:val="22"/>
          <w:szCs w:val="22"/>
          <w:lang w:val="sr-Latn-ME"/>
        </w:rPr>
      </w:pPr>
      <w:r w:rsidRPr="008A601C">
        <w:rPr>
          <w:b/>
          <w:bCs/>
          <w:sz w:val="22"/>
          <w:szCs w:val="22"/>
          <w:lang w:val="sr-Latn-ME"/>
        </w:rPr>
        <w:t>Selektivni inhibitori ponovnog preuzimanja serotonina</w:t>
      </w:r>
      <w:r w:rsidRPr="008A601C">
        <w:rPr>
          <w:bCs/>
          <w:sz w:val="22"/>
          <w:szCs w:val="22"/>
          <w:lang w:val="sr-Latn-ME"/>
        </w:rPr>
        <w:t xml:space="preserve"> (SSRIs = engl. </w:t>
      </w:r>
      <w:r w:rsidRPr="008A601C">
        <w:rPr>
          <w:bCs/>
          <w:i/>
          <w:sz w:val="22"/>
          <w:szCs w:val="22"/>
          <w:lang w:val="sr-Latn-ME"/>
        </w:rPr>
        <w:t>Selective Serotonin Re-uptake Inhibitors</w:t>
      </w:r>
      <w:r w:rsidRPr="008A601C">
        <w:rPr>
          <w:bCs/>
          <w:sz w:val="22"/>
          <w:szCs w:val="22"/>
          <w:lang w:val="sr-Latn-ME"/>
        </w:rPr>
        <w:t xml:space="preserve">, citalopram, escitalopram, fluoksetin, fluvoksamin, paroksetin, sertralin) </w:t>
      </w:r>
    </w:p>
    <w:p w14:paraId="63814A0F" w14:textId="77777777" w:rsidR="00F32E71" w:rsidRPr="008A601C" w:rsidRDefault="00F32E71">
      <w:pPr>
        <w:tabs>
          <w:tab w:val="left" w:pos="540"/>
          <w:tab w:val="left" w:pos="569"/>
        </w:tabs>
        <w:jc w:val="both"/>
        <w:rPr>
          <w:bCs/>
          <w:sz w:val="22"/>
          <w:szCs w:val="22"/>
          <w:lang w:val="sr-Latn-ME"/>
        </w:rPr>
      </w:pPr>
      <w:r w:rsidRPr="008A601C">
        <w:rPr>
          <w:bCs/>
          <w:sz w:val="22"/>
          <w:szCs w:val="22"/>
          <w:lang w:val="sr-Latn-ME"/>
        </w:rPr>
        <w:t xml:space="preserve">Povećan rizik od krvarenja u gornjem dijelu gastrointestinalnog sistema zbog mogućeg sinergističkog učinka. </w:t>
      </w:r>
    </w:p>
    <w:p w14:paraId="72032060" w14:textId="77777777" w:rsidR="00F32E71" w:rsidRPr="008A601C" w:rsidRDefault="00F32E71">
      <w:pPr>
        <w:tabs>
          <w:tab w:val="left" w:pos="540"/>
          <w:tab w:val="left" w:pos="569"/>
        </w:tabs>
        <w:jc w:val="both"/>
        <w:rPr>
          <w:bCs/>
          <w:sz w:val="22"/>
          <w:szCs w:val="22"/>
          <w:lang w:val="sr-Latn-ME"/>
        </w:rPr>
      </w:pPr>
    </w:p>
    <w:p w14:paraId="7CFDF789" w14:textId="5CD94577" w:rsidR="00F32E71" w:rsidRPr="008A601C" w:rsidRDefault="00F32E71">
      <w:pPr>
        <w:tabs>
          <w:tab w:val="left" w:pos="540"/>
          <w:tab w:val="left" w:pos="569"/>
        </w:tabs>
        <w:jc w:val="both"/>
        <w:rPr>
          <w:bCs/>
          <w:sz w:val="22"/>
          <w:szCs w:val="22"/>
          <w:lang w:val="sr-Latn-ME"/>
        </w:rPr>
      </w:pPr>
      <w:r w:rsidRPr="008A601C">
        <w:rPr>
          <w:b/>
          <w:bCs/>
          <w:sz w:val="22"/>
          <w:szCs w:val="22"/>
          <w:lang w:val="sr-Latn-ME"/>
        </w:rPr>
        <w:t>Antidijabetici</w:t>
      </w:r>
      <w:r w:rsidRPr="008A601C">
        <w:rPr>
          <w:bCs/>
          <w:sz w:val="22"/>
          <w:szCs w:val="22"/>
          <w:lang w:val="sr-Latn-ME"/>
        </w:rPr>
        <w:t xml:space="preserve"> (npr. oralni hipoglikemici iz grupe sulfonilureje, insulin): visoke doze acetil</w:t>
      </w:r>
      <w:r w:rsidR="00F004F9" w:rsidRPr="008A601C">
        <w:rPr>
          <w:bCs/>
          <w:sz w:val="22"/>
          <w:szCs w:val="22"/>
          <w:lang w:val="sr-Latn-ME"/>
        </w:rPr>
        <w:t>saliciln</w:t>
      </w:r>
      <w:r w:rsidRPr="008A601C">
        <w:rPr>
          <w:bCs/>
          <w:sz w:val="22"/>
          <w:szCs w:val="22"/>
          <w:lang w:val="sr-Latn-ME"/>
        </w:rPr>
        <w:t>e kiseline povećavaju hipoglikemijsko dejstvo antidijabetika zbog hipoglikemijskog djelovanja acetil</w:t>
      </w:r>
      <w:r w:rsidR="00F004F9" w:rsidRPr="008A601C">
        <w:rPr>
          <w:bCs/>
          <w:sz w:val="22"/>
          <w:szCs w:val="22"/>
          <w:lang w:val="sr-Latn-ME"/>
        </w:rPr>
        <w:t>saliciln</w:t>
      </w:r>
      <w:r w:rsidRPr="008A601C">
        <w:rPr>
          <w:bCs/>
          <w:sz w:val="22"/>
          <w:szCs w:val="22"/>
          <w:lang w:val="sr-Latn-ME"/>
        </w:rPr>
        <w:t xml:space="preserve">e kiseline i istiskivanja sulfonilureje iz veze sa proteinima plazme. </w:t>
      </w:r>
    </w:p>
    <w:p w14:paraId="360E3BEE" w14:textId="77777777" w:rsidR="00F32E71" w:rsidRPr="008A601C" w:rsidRDefault="00F32E71">
      <w:pPr>
        <w:tabs>
          <w:tab w:val="left" w:pos="540"/>
          <w:tab w:val="left" w:pos="569"/>
        </w:tabs>
        <w:jc w:val="both"/>
        <w:rPr>
          <w:bCs/>
          <w:sz w:val="22"/>
          <w:szCs w:val="22"/>
          <w:lang w:val="sr-Latn-ME"/>
        </w:rPr>
      </w:pPr>
    </w:p>
    <w:p w14:paraId="5B1DE85C" w14:textId="77777777" w:rsidR="00F32E71" w:rsidRPr="008A601C" w:rsidRDefault="00F32E71">
      <w:pPr>
        <w:tabs>
          <w:tab w:val="left" w:pos="540"/>
          <w:tab w:val="left" w:pos="569"/>
        </w:tabs>
        <w:jc w:val="both"/>
        <w:rPr>
          <w:bCs/>
          <w:sz w:val="22"/>
          <w:szCs w:val="22"/>
          <w:lang w:val="sr-Latn-ME"/>
        </w:rPr>
      </w:pPr>
      <w:r w:rsidRPr="008A601C">
        <w:rPr>
          <w:b/>
          <w:bCs/>
          <w:sz w:val="22"/>
          <w:szCs w:val="22"/>
          <w:lang w:val="sr-Latn-ME"/>
        </w:rPr>
        <w:t>Valproinska kiselina:</w:t>
      </w:r>
      <w:r w:rsidRPr="008A601C">
        <w:rPr>
          <w:bCs/>
          <w:sz w:val="22"/>
          <w:szCs w:val="22"/>
          <w:lang w:val="sr-Latn-ME"/>
        </w:rPr>
        <w:t xml:space="preserve"> zbog istiskivanja iz veze sa proteinima plazme povećava se toksičnost valproinske kiseline. </w:t>
      </w:r>
    </w:p>
    <w:p w14:paraId="2567F587" w14:textId="77777777" w:rsidR="00F32E71" w:rsidRPr="008A601C" w:rsidRDefault="00F32E71">
      <w:pPr>
        <w:tabs>
          <w:tab w:val="left" w:pos="540"/>
          <w:tab w:val="left" w:pos="569"/>
        </w:tabs>
        <w:jc w:val="both"/>
        <w:rPr>
          <w:bCs/>
          <w:sz w:val="22"/>
          <w:szCs w:val="22"/>
          <w:lang w:val="sr-Latn-ME"/>
        </w:rPr>
      </w:pPr>
    </w:p>
    <w:p w14:paraId="2043094C" w14:textId="50439B58" w:rsidR="00F32E71" w:rsidRPr="008A601C" w:rsidRDefault="00F32E71">
      <w:pPr>
        <w:tabs>
          <w:tab w:val="left" w:pos="540"/>
          <w:tab w:val="left" w:pos="569"/>
        </w:tabs>
        <w:jc w:val="both"/>
        <w:rPr>
          <w:bCs/>
          <w:sz w:val="22"/>
          <w:szCs w:val="22"/>
          <w:lang w:val="sr-Latn-ME"/>
        </w:rPr>
      </w:pPr>
      <w:r w:rsidRPr="008A601C">
        <w:rPr>
          <w:bCs/>
          <w:sz w:val="22"/>
          <w:szCs w:val="22"/>
          <w:lang w:val="sr-Latn-ME"/>
        </w:rPr>
        <w:t>Acetil</w:t>
      </w:r>
      <w:r w:rsidR="00F004F9" w:rsidRPr="008A601C">
        <w:rPr>
          <w:bCs/>
          <w:sz w:val="22"/>
          <w:szCs w:val="22"/>
          <w:lang w:val="sr-Latn-ME"/>
        </w:rPr>
        <w:t>saliciln</w:t>
      </w:r>
      <w:r w:rsidRPr="008A601C">
        <w:rPr>
          <w:bCs/>
          <w:sz w:val="22"/>
          <w:szCs w:val="22"/>
          <w:lang w:val="sr-Latn-ME"/>
        </w:rPr>
        <w:t xml:space="preserve">a kiselina u visokim dozama može oslabiti </w:t>
      </w:r>
      <w:r w:rsidR="003C7BF3" w:rsidRPr="008A601C">
        <w:rPr>
          <w:bCs/>
          <w:sz w:val="22"/>
          <w:szCs w:val="22"/>
          <w:lang w:val="sr-Latn-ME"/>
        </w:rPr>
        <w:t>efekat</w:t>
      </w:r>
      <w:r w:rsidRPr="008A601C">
        <w:rPr>
          <w:bCs/>
          <w:sz w:val="22"/>
          <w:szCs w:val="22"/>
          <w:lang w:val="sr-Latn-ME"/>
        </w:rPr>
        <w:t xml:space="preserve"> </w:t>
      </w:r>
      <w:r w:rsidRPr="008A601C">
        <w:rPr>
          <w:b/>
          <w:bCs/>
          <w:sz w:val="22"/>
          <w:szCs w:val="22"/>
          <w:lang w:val="sr-Latn-ME"/>
        </w:rPr>
        <w:t>antihipertenziva</w:t>
      </w:r>
      <w:r w:rsidRPr="008A601C">
        <w:rPr>
          <w:bCs/>
          <w:sz w:val="22"/>
          <w:szCs w:val="22"/>
          <w:lang w:val="sr-Latn-ME"/>
        </w:rPr>
        <w:t xml:space="preserve"> (inhibitora angiotenzin konvertirajućeg enzima - ACE inhibitora). </w:t>
      </w:r>
    </w:p>
    <w:p w14:paraId="46C86680" w14:textId="77777777" w:rsidR="00F32E71" w:rsidRPr="008A601C" w:rsidRDefault="00F32E71">
      <w:pPr>
        <w:tabs>
          <w:tab w:val="left" w:pos="540"/>
          <w:tab w:val="left" w:pos="569"/>
        </w:tabs>
        <w:jc w:val="both"/>
        <w:rPr>
          <w:bCs/>
          <w:sz w:val="22"/>
          <w:szCs w:val="22"/>
          <w:lang w:val="sr-Latn-ME"/>
        </w:rPr>
      </w:pPr>
    </w:p>
    <w:p w14:paraId="111117B1" w14:textId="64BA0C06" w:rsidR="00F32E71" w:rsidRPr="008A601C" w:rsidRDefault="00F32E71">
      <w:pPr>
        <w:tabs>
          <w:tab w:val="left" w:pos="540"/>
          <w:tab w:val="left" w:pos="569"/>
        </w:tabs>
        <w:jc w:val="both"/>
        <w:rPr>
          <w:bCs/>
          <w:sz w:val="22"/>
          <w:szCs w:val="22"/>
          <w:lang w:val="sr-Latn-ME"/>
        </w:rPr>
      </w:pPr>
      <w:r w:rsidRPr="008A601C">
        <w:rPr>
          <w:bCs/>
          <w:sz w:val="22"/>
          <w:szCs w:val="22"/>
          <w:lang w:val="sr-Latn-ME"/>
        </w:rPr>
        <w:t>Alkohol oštećuje sluznicu želuca i povećava rizik oštećenja sluznice acetil</w:t>
      </w:r>
      <w:r w:rsidR="00F004F9" w:rsidRPr="008A601C">
        <w:rPr>
          <w:bCs/>
          <w:sz w:val="22"/>
          <w:szCs w:val="22"/>
          <w:lang w:val="sr-Latn-ME"/>
        </w:rPr>
        <w:t>saliciln</w:t>
      </w:r>
      <w:r w:rsidRPr="008A601C">
        <w:rPr>
          <w:bCs/>
          <w:sz w:val="22"/>
          <w:szCs w:val="22"/>
          <w:lang w:val="sr-Latn-ME"/>
        </w:rPr>
        <w:t xml:space="preserve">om kiselinom. Treba izbjegavati konzumaciju alkohola tokom liječenja lijekom Andol 300 mg. </w:t>
      </w:r>
    </w:p>
    <w:p w14:paraId="57C696F3" w14:textId="77777777" w:rsidR="00F32E71" w:rsidRPr="008A601C" w:rsidRDefault="00F32E71">
      <w:pPr>
        <w:tabs>
          <w:tab w:val="left" w:pos="540"/>
          <w:tab w:val="left" w:pos="569"/>
        </w:tabs>
        <w:jc w:val="both"/>
        <w:rPr>
          <w:bCs/>
          <w:sz w:val="22"/>
          <w:szCs w:val="22"/>
          <w:lang w:val="sr-Latn-ME"/>
        </w:rPr>
      </w:pPr>
    </w:p>
    <w:p w14:paraId="7899C436" w14:textId="506C33FF" w:rsidR="00F32E71" w:rsidRPr="008A601C" w:rsidRDefault="00F32E71">
      <w:pPr>
        <w:tabs>
          <w:tab w:val="left" w:pos="540"/>
          <w:tab w:val="left" w:pos="569"/>
        </w:tabs>
        <w:jc w:val="both"/>
        <w:rPr>
          <w:bCs/>
          <w:sz w:val="22"/>
          <w:szCs w:val="22"/>
          <w:lang w:val="sr-Latn-ME"/>
        </w:rPr>
      </w:pPr>
      <w:r w:rsidRPr="008A601C">
        <w:rPr>
          <w:bCs/>
          <w:sz w:val="22"/>
          <w:szCs w:val="22"/>
          <w:lang w:val="sr-Latn-ME"/>
        </w:rPr>
        <w:t>Acetil</w:t>
      </w:r>
      <w:r w:rsidR="00F004F9" w:rsidRPr="008A601C">
        <w:rPr>
          <w:bCs/>
          <w:sz w:val="22"/>
          <w:szCs w:val="22"/>
          <w:lang w:val="sr-Latn-ME"/>
        </w:rPr>
        <w:t>saliciln</w:t>
      </w:r>
      <w:r w:rsidRPr="008A601C">
        <w:rPr>
          <w:bCs/>
          <w:sz w:val="22"/>
          <w:szCs w:val="22"/>
          <w:lang w:val="sr-Latn-ME"/>
        </w:rPr>
        <w:t xml:space="preserve">a kiselina može smanjiti efekte </w:t>
      </w:r>
      <w:r w:rsidRPr="008A601C">
        <w:rPr>
          <w:b/>
          <w:bCs/>
          <w:sz w:val="22"/>
          <w:szCs w:val="22"/>
          <w:lang w:val="sr-Latn-ME"/>
        </w:rPr>
        <w:t>diuretika</w:t>
      </w:r>
      <w:r w:rsidRPr="008A601C">
        <w:rPr>
          <w:bCs/>
          <w:sz w:val="22"/>
          <w:szCs w:val="22"/>
          <w:lang w:val="sr-Latn-ME"/>
        </w:rPr>
        <w:t xml:space="preserve">, povećati rizik od gastrointestinalnog krvarenja tokom istovremene terapije </w:t>
      </w:r>
      <w:r w:rsidRPr="008A601C">
        <w:rPr>
          <w:b/>
          <w:bCs/>
          <w:sz w:val="22"/>
          <w:szCs w:val="22"/>
          <w:lang w:val="sr-Latn-ME"/>
        </w:rPr>
        <w:t>kortikosteroidima</w:t>
      </w:r>
      <w:r w:rsidRPr="008A601C">
        <w:rPr>
          <w:bCs/>
          <w:sz w:val="22"/>
          <w:szCs w:val="22"/>
          <w:lang w:val="sr-Latn-ME"/>
        </w:rPr>
        <w:t xml:space="preserve">, kao i povećati koncentracije </w:t>
      </w:r>
      <w:r w:rsidRPr="008A601C">
        <w:rPr>
          <w:b/>
          <w:bCs/>
          <w:sz w:val="22"/>
          <w:szCs w:val="22"/>
          <w:lang w:val="sr-Latn-ME"/>
        </w:rPr>
        <w:t>digoksina</w:t>
      </w:r>
      <w:r w:rsidRPr="008A601C">
        <w:rPr>
          <w:bCs/>
          <w:sz w:val="22"/>
          <w:szCs w:val="22"/>
          <w:lang w:val="sr-Latn-ME"/>
        </w:rPr>
        <w:t xml:space="preserve"> u plazmi. </w:t>
      </w:r>
    </w:p>
    <w:p w14:paraId="3E0946F3" w14:textId="77777777" w:rsidR="00F32E71" w:rsidRPr="008A601C" w:rsidRDefault="00F32E71">
      <w:pPr>
        <w:tabs>
          <w:tab w:val="left" w:pos="540"/>
          <w:tab w:val="left" w:pos="569"/>
        </w:tabs>
        <w:jc w:val="both"/>
        <w:rPr>
          <w:bCs/>
          <w:sz w:val="22"/>
          <w:szCs w:val="22"/>
          <w:lang w:val="sr-Latn-ME"/>
        </w:rPr>
      </w:pPr>
    </w:p>
    <w:p w14:paraId="04F3B185" w14:textId="24259AD0" w:rsidR="00F32E71" w:rsidRPr="008A601C" w:rsidRDefault="00F32E71">
      <w:pPr>
        <w:tabs>
          <w:tab w:val="left" w:pos="540"/>
          <w:tab w:val="left" w:pos="569"/>
        </w:tabs>
        <w:jc w:val="both"/>
        <w:rPr>
          <w:bCs/>
          <w:sz w:val="22"/>
          <w:szCs w:val="22"/>
          <w:lang w:val="sr-Latn-ME"/>
        </w:rPr>
      </w:pPr>
      <w:r w:rsidRPr="008A601C">
        <w:rPr>
          <w:bCs/>
          <w:sz w:val="22"/>
          <w:szCs w:val="22"/>
          <w:lang w:val="sr-Latn-ME"/>
        </w:rPr>
        <w:t xml:space="preserve">Istovremena primjena </w:t>
      </w:r>
      <w:r w:rsidRPr="008A601C">
        <w:rPr>
          <w:b/>
          <w:bCs/>
          <w:sz w:val="22"/>
          <w:szCs w:val="22"/>
          <w:lang w:val="sr-Latn-ME"/>
        </w:rPr>
        <w:t>ibuprofena</w:t>
      </w:r>
      <w:r w:rsidRPr="008A601C">
        <w:rPr>
          <w:bCs/>
          <w:sz w:val="22"/>
          <w:szCs w:val="22"/>
          <w:lang w:val="sr-Latn-ME"/>
        </w:rPr>
        <w:t xml:space="preserve"> antagonizuje ireverzibilnu inhibiciju trombocita indukovanu acetil</w:t>
      </w:r>
      <w:r w:rsidR="00F004F9" w:rsidRPr="008A601C">
        <w:rPr>
          <w:bCs/>
          <w:sz w:val="22"/>
          <w:szCs w:val="22"/>
          <w:lang w:val="sr-Latn-ME"/>
        </w:rPr>
        <w:t>saliciln</w:t>
      </w:r>
      <w:r w:rsidRPr="008A601C">
        <w:rPr>
          <w:bCs/>
          <w:sz w:val="22"/>
          <w:szCs w:val="22"/>
          <w:lang w:val="sr-Latn-ME"/>
        </w:rPr>
        <w:t>om kiselinom. Liječenje ibuprofenom kod pacijenata sa povećanim kardiovaskularnim rizikom može ograničiti kardioprotektivni efekat acetil</w:t>
      </w:r>
      <w:r w:rsidR="00F004F9" w:rsidRPr="008A601C">
        <w:rPr>
          <w:bCs/>
          <w:sz w:val="22"/>
          <w:szCs w:val="22"/>
          <w:lang w:val="sr-Latn-ME"/>
        </w:rPr>
        <w:t>saliciln</w:t>
      </w:r>
      <w:r w:rsidRPr="008A601C">
        <w:rPr>
          <w:bCs/>
          <w:sz w:val="22"/>
          <w:szCs w:val="22"/>
          <w:lang w:val="sr-Latn-ME"/>
        </w:rPr>
        <w:t xml:space="preserve">e kiseline (vidjeti dio 4.4.) </w:t>
      </w:r>
    </w:p>
    <w:p w14:paraId="13EDFB9C" w14:textId="77777777" w:rsidR="0072020E" w:rsidRPr="008A601C" w:rsidRDefault="0072020E" w:rsidP="00887FF6">
      <w:pPr>
        <w:tabs>
          <w:tab w:val="left" w:pos="540"/>
          <w:tab w:val="left" w:pos="569"/>
        </w:tabs>
        <w:jc w:val="both"/>
        <w:rPr>
          <w:bCs/>
          <w:sz w:val="22"/>
          <w:szCs w:val="22"/>
          <w:lang w:val="sr-Latn-ME"/>
        </w:rPr>
      </w:pPr>
    </w:p>
    <w:p w14:paraId="2BDA3D4E" w14:textId="77777777" w:rsidR="0072020E" w:rsidRPr="008A601C" w:rsidRDefault="0072020E" w:rsidP="00887FF6">
      <w:pPr>
        <w:tabs>
          <w:tab w:val="left" w:pos="540"/>
          <w:tab w:val="left" w:pos="569"/>
        </w:tabs>
        <w:jc w:val="both"/>
        <w:rPr>
          <w:b/>
          <w:sz w:val="22"/>
          <w:szCs w:val="22"/>
          <w:lang w:val="sr-Latn-ME"/>
        </w:rPr>
      </w:pPr>
      <w:r w:rsidRPr="008A601C">
        <w:rPr>
          <w:b/>
          <w:bCs/>
          <w:sz w:val="22"/>
          <w:szCs w:val="22"/>
          <w:lang w:val="sr-Latn-ME"/>
        </w:rPr>
        <w:t xml:space="preserve">4.6. </w:t>
      </w:r>
      <w:r w:rsidR="00480FB1" w:rsidRPr="008A601C">
        <w:rPr>
          <w:b/>
          <w:bCs/>
          <w:sz w:val="22"/>
          <w:szCs w:val="22"/>
          <w:lang w:val="sr-Latn-ME"/>
        </w:rPr>
        <w:tab/>
      </w:r>
      <w:r w:rsidR="006D20A5" w:rsidRPr="008A601C">
        <w:rPr>
          <w:b/>
          <w:sz w:val="22"/>
          <w:szCs w:val="22"/>
          <w:lang w:val="sr-Latn-ME"/>
        </w:rPr>
        <w:t>Plodnost, trudnoća i dojenje</w:t>
      </w:r>
    </w:p>
    <w:p w14:paraId="6E6EA490" w14:textId="77777777" w:rsidR="002031B3" w:rsidRPr="008A601C" w:rsidRDefault="002031B3" w:rsidP="00887FF6">
      <w:pPr>
        <w:tabs>
          <w:tab w:val="left" w:pos="540"/>
          <w:tab w:val="left" w:pos="569"/>
        </w:tabs>
        <w:jc w:val="both"/>
        <w:rPr>
          <w:sz w:val="22"/>
          <w:szCs w:val="22"/>
          <w:u w:val="single"/>
          <w:lang w:val="sr-Latn-ME"/>
        </w:rPr>
      </w:pPr>
    </w:p>
    <w:p w14:paraId="25AC103D" w14:textId="77777777" w:rsidR="003C7BF3" w:rsidRPr="008A601C" w:rsidRDefault="003C7BF3" w:rsidP="003C7BF3">
      <w:pPr>
        <w:tabs>
          <w:tab w:val="left" w:pos="540"/>
          <w:tab w:val="left" w:pos="569"/>
        </w:tabs>
        <w:jc w:val="both"/>
        <w:rPr>
          <w:sz w:val="22"/>
          <w:szCs w:val="22"/>
          <w:u w:val="single"/>
          <w:lang w:val="sr-Latn-ME"/>
        </w:rPr>
      </w:pPr>
      <w:r w:rsidRPr="008A601C">
        <w:rPr>
          <w:sz w:val="22"/>
          <w:szCs w:val="22"/>
          <w:u w:val="single"/>
          <w:lang w:val="sr-Latn-ME"/>
        </w:rPr>
        <w:t xml:space="preserve">Plodnost </w:t>
      </w:r>
    </w:p>
    <w:p w14:paraId="54F7CB9A" w14:textId="77777777" w:rsidR="003C7BF3" w:rsidRPr="008A601C" w:rsidRDefault="003C7BF3" w:rsidP="003C7BF3">
      <w:pPr>
        <w:tabs>
          <w:tab w:val="left" w:pos="540"/>
          <w:tab w:val="left" w:pos="569"/>
        </w:tabs>
        <w:jc w:val="both"/>
        <w:rPr>
          <w:sz w:val="22"/>
          <w:szCs w:val="22"/>
          <w:u w:val="single"/>
          <w:lang w:val="sr-Latn-ME"/>
        </w:rPr>
      </w:pPr>
    </w:p>
    <w:p w14:paraId="414AABCF" w14:textId="77777777" w:rsidR="003C7BF3" w:rsidRPr="008A601C" w:rsidRDefault="003C7BF3" w:rsidP="00887FF6">
      <w:pPr>
        <w:tabs>
          <w:tab w:val="left" w:pos="540"/>
          <w:tab w:val="left" w:pos="569"/>
        </w:tabs>
        <w:jc w:val="both"/>
        <w:rPr>
          <w:sz w:val="22"/>
          <w:szCs w:val="22"/>
          <w:u w:val="single"/>
          <w:lang w:val="sr-Latn-ME"/>
        </w:rPr>
      </w:pPr>
      <w:r w:rsidRPr="00887FF6">
        <w:rPr>
          <w:sz w:val="22"/>
          <w:szCs w:val="22"/>
          <w:lang w:val="sr-Latn-ME"/>
        </w:rPr>
        <w:t>Postoje dokazi da ljekovi koji inhibiraju sintezu ciklooksigenaza / prostaglandina mogu dovesti do poremećaja plodnosti kod žena zbog uticaja na ovulaciju. Ovaj poremećaj je reverzibilan nakon prestanka terapije.</w:t>
      </w:r>
    </w:p>
    <w:p w14:paraId="68AE0E5F" w14:textId="77777777" w:rsidR="003C7BF3" w:rsidRPr="008A601C" w:rsidRDefault="003C7BF3" w:rsidP="00887FF6">
      <w:pPr>
        <w:tabs>
          <w:tab w:val="left" w:pos="540"/>
          <w:tab w:val="left" w:pos="569"/>
        </w:tabs>
        <w:jc w:val="both"/>
        <w:rPr>
          <w:sz w:val="22"/>
          <w:szCs w:val="22"/>
          <w:u w:val="single"/>
          <w:lang w:val="sr-Latn-ME"/>
        </w:rPr>
      </w:pPr>
    </w:p>
    <w:p w14:paraId="786A3B1C" w14:textId="77777777" w:rsidR="007A3ECB" w:rsidRPr="008A601C" w:rsidRDefault="007A3ECB" w:rsidP="00887FF6">
      <w:pPr>
        <w:tabs>
          <w:tab w:val="left" w:pos="540"/>
          <w:tab w:val="left" w:pos="569"/>
        </w:tabs>
        <w:jc w:val="both"/>
        <w:rPr>
          <w:sz w:val="22"/>
          <w:szCs w:val="22"/>
          <w:u w:val="single"/>
          <w:lang w:val="sr-Latn-ME"/>
        </w:rPr>
      </w:pPr>
      <w:r w:rsidRPr="008A601C">
        <w:rPr>
          <w:sz w:val="22"/>
          <w:szCs w:val="22"/>
          <w:u w:val="single"/>
          <w:lang w:val="sr-Latn-ME"/>
        </w:rPr>
        <w:t>Trudnoća</w:t>
      </w:r>
    </w:p>
    <w:p w14:paraId="1E6A90E4" w14:textId="77777777" w:rsidR="00A92B51" w:rsidRPr="008A601C" w:rsidRDefault="00A92B51" w:rsidP="00E636E1">
      <w:pPr>
        <w:tabs>
          <w:tab w:val="left" w:pos="540"/>
          <w:tab w:val="left" w:pos="569"/>
        </w:tabs>
        <w:jc w:val="both"/>
        <w:rPr>
          <w:sz w:val="22"/>
          <w:szCs w:val="22"/>
          <w:u w:val="single"/>
          <w:lang w:val="sr-Latn-ME"/>
        </w:rPr>
      </w:pPr>
    </w:p>
    <w:p w14:paraId="79454E12" w14:textId="728C2C35" w:rsidR="00A92B51" w:rsidRPr="008A601C" w:rsidRDefault="00A92B51" w:rsidP="00E636E1">
      <w:pPr>
        <w:tabs>
          <w:tab w:val="left" w:pos="540"/>
          <w:tab w:val="left" w:pos="569"/>
        </w:tabs>
        <w:jc w:val="both"/>
        <w:rPr>
          <w:sz w:val="22"/>
          <w:szCs w:val="22"/>
          <w:lang w:val="sr-Latn-ME"/>
        </w:rPr>
      </w:pPr>
      <w:r w:rsidRPr="008A601C">
        <w:rPr>
          <w:sz w:val="22"/>
          <w:szCs w:val="22"/>
          <w:lang w:val="sr-Latn-ME"/>
        </w:rPr>
        <w:t>Ljekovi koji sadrže acetil</w:t>
      </w:r>
      <w:r w:rsidR="00F004F9" w:rsidRPr="008A601C">
        <w:rPr>
          <w:sz w:val="22"/>
          <w:szCs w:val="22"/>
          <w:lang w:val="sr-Latn-ME"/>
        </w:rPr>
        <w:t>saliciln</w:t>
      </w:r>
      <w:r w:rsidRPr="008A601C">
        <w:rPr>
          <w:sz w:val="22"/>
          <w:szCs w:val="22"/>
          <w:lang w:val="sr-Latn-ME"/>
        </w:rPr>
        <w:t xml:space="preserve">u kiselinu ne smiju se uzimati tokom prvog i drugog trimestra trudnoće, osim ako je to naročito neophodno. Ukoliko pacijentkinje koje nastoje da zatrudne uzimaju ljekove koji </w:t>
      </w:r>
      <w:r w:rsidRPr="008A601C">
        <w:rPr>
          <w:sz w:val="22"/>
          <w:szCs w:val="22"/>
          <w:lang w:val="sr-Latn-ME"/>
        </w:rPr>
        <w:lastRenderedPageBreak/>
        <w:t>sadrže acetil</w:t>
      </w:r>
      <w:r w:rsidR="00F004F9" w:rsidRPr="008A601C">
        <w:rPr>
          <w:sz w:val="22"/>
          <w:szCs w:val="22"/>
          <w:lang w:val="sr-Latn-ME"/>
        </w:rPr>
        <w:t>saliciln</w:t>
      </w:r>
      <w:r w:rsidRPr="008A601C">
        <w:rPr>
          <w:sz w:val="22"/>
          <w:szCs w:val="22"/>
          <w:lang w:val="sr-Latn-ME"/>
        </w:rPr>
        <w:t xml:space="preserve">u kiselinu ili ih uzimaju tokom prvog i drugog trimestra trudnoće, primijenjena doza bi trebala biti najmanja moguća, a trajanje liječenja što je moguće kraće. </w:t>
      </w:r>
    </w:p>
    <w:p w14:paraId="72D1012C" w14:textId="77777777" w:rsidR="00A92B51" w:rsidRPr="008A601C" w:rsidRDefault="00A92B51" w:rsidP="00E636E1">
      <w:pPr>
        <w:tabs>
          <w:tab w:val="left" w:pos="540"/>
          <w:tab w:val="left" w:pos="569"/>
        </w:tabs>
        <w:jc w:val="both"/>
        <w:rPr>
          <w:sz w:val="22"/>
          <w:szCs w:val="22"/>
          <w:lang w:val="sr-Latn-ME"/>
        </w:rPr>
      </w:pPr>
    </w:p>
    <w:p w14:paraId="5726DFE8" w14:textId="77777777" w:rsidR="00A92B51" w:rsidRPr="00887FF6" w:rsidRDefault="00A92B51">
      <w:pPr>
        <w:tabs>
          <w:tab w:val="left" w:pos="540"/>
          <w:tab w:val="left" w:pos="569"/>
        </w:tabs>
        <w:jc w:val="both"/>
        <w:rPr>
          <w:b/>
          <w:bCs/>
          <w:sz w:val="22"/>
          <w:szCs w:val="22"/>
          <w:lang w:val="sr-Latn-ME"/>
        </w:rPr>
      </w:pPr>
      <w:r w:rsidRPr="00887FF6">
        <w:rPr>
          <w:b/>
          <w:sz w:val="22"/>
          <w:szCs w:val="22"/>
          <w:lang w:val="sr-Latn-ME"/>
        </w:rPr>
        <w:t xml:space="preserve">Tokom trećeg trimestra trudnoće, svi inhibitori sinteze prostaglandina </w:t>
      </w:r>
      <w:r w:rsidRPr="00887FF6">
        <w:rPr>
          <w:b/>
          <w:bCs/>
          <w:sz w:val="22"/>
          <w:szCs w:val="22"/>
          <w:lang w:val="sr-Latn-ME"/>
        </w:rPr>
        <w:t>mogu izazvati kod fetusa:</w:t>
      </w:r>
    </w:p>
    <w:p w14:paraId="0968A8EB" w14:textId="77777777" w:rsidR="00A92B51" w:rsidRPr="008A601C" w:rsidRDefault="00A92B51" w:rsidP="00887FF6">
      <w:pPr>
        <w:numPr>
          <w:ilvl w:val="0"/>
          <w:numId w:val="14"/>
        </w:numPr>
        <w:tabs>
          <w:tab w:val="clear" w:pos="720"/>
          <w:tab w:val="left" w:pos="540"/>
          <w:tab w:val="num" w:pos="567"/>
        </w:tabs>
        <w:ind w:left="567" w:hanging="207"/>
        <w:jc w:val="both"/>
        <w:rPr>
          <w:sz w:val="22"/>
          <w:szCs w:val="22"/>
          <w:lang w:val="sr-Latn-ME"/>
        </w:rPr>
      </w:pPr>
      <w:r w:rsidRPr="008A601C">
        <w:rPr>
          <w:bCs/>
          <w:sz w:val="22"/>
          <w:szCs w:val="22"/>
          <w:lang w:val="sr-Latn-ME"/>
        </w:rPr>
        <w:t xml:space="preserve">kardiopulmonalnu toksičnost (sa </w:t>
      </w:r>
      <w:r w:rsidRPr="008A601C">
        <w:rPr>
          <w:sz w:val="22"/>
          <w:szCs w:val="22"/>
          <w:lang w:val="sr-Latn-ME"/>
        </w:rPr>
        <w:t xml:space="preserve">preranim zatvaranjem </w:t>
      </w:r>
      <w:r w:rsidRPr="00887FF6">
        <w:rPr>
          <w:i/>
          <w:sz w:val="22"/>
          <w:szCs w:val="22"/>
          <w:lang w:val="sr-Latn-ME"/>
        </w:rPr>
        <w:t>ductus arteriosus</w:t>
      </w:r>
      <w:r w:rsidRPr="008A601C">
        <w:rPr>
          <w:sz w:val="22"/>
          <w:szCs w:val="22"/>
          <w:lang w:val="sr-Latn-ME"/>
        </w:rPr>
        <w:t>-a i pulmonalnom hipertenzijom);</w:t>
      </w:r>
    </w:p>
    <w:p w14:paraId="0F24E67D" w14:textId="77777777" w:rsidR="00A92B51" w:rsidRPr="008A601C" w:rsidRDefault="00A92B51">
      <w:pPr>
        <w:numPr>
          <w:ilvl w:val="0"/>
          <w:numId w:val="14"/>
        </w:numPr>
        <w:tabs>
          <w:tab w:val="left" w:pos="540"/>
          <w:tab w:val="left" w:pos="569"/>
        </w:tabs>
        <w:jc w:val="both"/>
        <w:rPr>
          <w:bCs/>
          <w:sz w:val="22"/>
          <w:szCs w:val="22"/>
          <w:lang w:val="sr-Latn-ME"/>
        </w:rPr>
      </w:pPr>
      <w:r w:rsidRPr="008A601C">
        <w:rPr>
          <w:sz w:val="22"/>
          <w:szCs w:val="22"/>
          <w:lang w:val="sr-Latn-ME"/>
        </w:rPr>
        <w:t>renalnu disfunkciju, koja može napredovati do bubrežne insuficijencije sa oligohidroamnionom;</w:t>
      </w:r>
    </w:p>
    <w:p w14:paraId="15AAF5D8" w14:textId="77777777" w:rsidR="00A92B51" w:rsidRPr="008A601C" w:rsidRDefault="00A92B51">
      <w:pPr>
        <w:tabs>
          <w:tab w:val="left" w:pos="540"/>
          <w:tab w:val="left" w:pos="569"/>
        </w:tabs>
        <w:jc w:val="both"/>
        <w:rPr>
          <w:sz w:val="22"/>
          <w:szCs w:val="22"/>
          <w:lang w:val="sr-Latn-ME"/>
        </w:rPr>
      </w:pPr>
    </w:p>
    <w:p w14:paraId="5AA62E4B" w14:textId="77777777" w:rsidR="00A92B51" w:rsidRPr="00887FF6" w:rsidRDefault="00A92B51">
      <w:pPr>
        <w:tabs>
          <w:tab w:val="left" w:pos="540"/>
          <w:tab w:val="left" w:pos="569"/>
        </w:tabs>
        <w:jc w:val="both"/>
        <w:rPr>
          <w:b/>
          <w:sz w:val="22"/>
          <w:szCs w:val="22"/>
          <w:lang w:val="sr-Latn-ME"/>
        </w:rPr>
      </w:pPr>
      <w:r w:rsidRPr="00887FF6">
        <w:rPr>
          <w:b/>
          <w:sz w:val="22"/>
          <w:szCs w:val="22"/>
          <w:lang w:val="sr-Latn-ME"/>
        </w:rPr>
        <w:t>Pri kraju trudnoće, inhibitori sinteze prostaglandina mogu kod majke i djeteta izazvati:</w:t>
      </w:r>
    </w:p>
    <w:p w14:paraId="344AD062" w14:textId="77777777" w:rsidR="00A92B51" w:rsidRPr="008A601C" w:rsidRDefault="00A92B51">
      <w:pPr>
        <w:pStyle w:val="ListParagraph"/>
        <w:numPr>
          <w:ilvl w:val="0"/>
          <w:numId w:val="15"/>
        </w:numPr>
        <w:tabs>
          <w:tab w:val="left" w:pos="540"/>
          <w:tab w:val="left" w:pos="567"/>
        </w:tabs>
        <w:jc w:val="both"/>
        <w:rPr>
          <w:sz w:val="22"/>
          <w:szCs w:val="22"/>
          <w:lang w:val="sr-Latn-ME"/>
        </w:rPr>
      </w:pPr>
      <w:r w:rsidRPr="008A601C">
        <w:rPr>
          <w:sz w:val="22"/>
          <w:szCs w:val="22"/>
          <w:lang w:val="sr-Latn-ME"/>
        </w:rPr>
        <w:t>moguće produženje vremena krvarenja, antiagregacioni efekat koji se može javiti čak i nakon veoma niskih doza</w:t>
      </w:r>
      <w:r w:rsidR="003C7BF3" w:rsidRPr="008A601C">
        <w:rPr>
          <w:sz w:val="22"/>
          <w:szCs w:val="22"/>
          <w:lang w:val="sr-Latn-ME"/>
        </w:rPr>
        <w:t>,</w:t>
      </w:r>
    </w:p>
    <w:p w14:paraId="352910FA" w14:textId="0688DAE1" w:rsidR="00A92B51" w:rsidRPr="008A601C" w:rsidRDefault="00A92B51">
      <w:pPr>
        <w:numPr>
          <w:ilvl w:val="0"/>
          <w:numId w:val="14"/>
        </w:numPr>
        <w:tabs>
          <w:tab w:val="left" w:pos="540"/>
          <w:tab w:val="left" w:pos="569"/>
        </w:tabs>
        <w:jc w:val="both"/>
        <w:rPr>
          <w:bCs/>
          <w:sz w:val="22"/>
          <w:szCs w:val="22"/>
          <w:lang w:val="sr-Latn-ME"/>
        </w:rPr>
      </w:pPr>
      <w:r w:rsidRPr="008A601C">
        <w:rPr>
          <w:sz w:val="22"/>
          <w:szCs w:val="22"/>
          <w:lang w:val="sr-Latn-ME"/>
        </w:rPr>
        <w:t>inhibiciju kontrakcija</w:t>
      </w:r>
      <w:r w:rsidR="003C7BF3" w:rsidRPr="008A601C">
        <w:rPr>
          <w:sz w:val="22"/>
          <w:szCs w:val="22"/>
          <w:lang w:val="sr-Latn-ME"/>
        </w:rPr>
        <w:t xml:space="preserve"> materice</w:t>
      </w:r>
      <w:r w:rsidRPr="008A601C">
        <w:rPr>
          <w:sz w:val="22"/>
          <w:szCs w:val="22"/>
          <w:lang w:val="sr-Latn-ME"/>
        </w:rPr>
        <w:t xml:space="preserve"> što dovodi do odloženog ili produženog porođaja.</w:t>
      </w:r>
    </w:p>
    <w:p w14:paraId="037D0457" w14:textId="77777777" w:rsidR="00A92B51" w:rsidRPr="008A601C" w:rsidRDefault="00A92B51">
      <w:pPr>
        <w:tabs>
          <w:tab w:val="left" w:pos="540"/>
          <w:tab w:val="left" w:pos="569"/>
        </w:tabs>
        <w:ind w:left="720"/>
        <w:jc w:val="both"/>
        <w:rPr>
          <w:bCs/>
          <w:sz w:val="22"/>
          <w:szCs w:val="22"/>
          <w:lang w:val="sr-Latn-ME"/>
        </w:rPr>
      </w:pPr>
    </w:p>
    <w:p w14:paraId="6E1C35F3" w14:textId="77777777" w:rsidR="00A92B51" w:rsidRPr="008A601C" w:rsidRDefault="00A92B51">
      <w:pPr>
        <w:tabs>
          <w:tab w:val="left" w:pos="540"/>
          <w:tab w:val="left" w:pos="569"/>
        </w:tabs>
        <w:jc w:val="both"/>
        <w:rPr>
          <w:bCs/>
          <w:sz w:val="22"/>
          <w:szCs w:val="22"/>
          <w:lang w:val="sr-Latn-ME"/>
        </w:rPr>
      </w:pPr>
      <w:r w:rsidRPr="008A601C">
        <w:rPr>
          <w:bCs/>
          <w:sz w:val="22"/>
          <w:szCs w:val="22"/>
          <w:lang w:val="sr-Latn-ME"/>
        </w:rPr>
        <w:t>Stoga je acetilsalicilna kiselina kontraindikovana tokom trećeg trimestra trudnoće.</w:t>
      </w:r>
    </w:p>
    <w:p w14:paraId="4B4E9BE5" w14:textId="77777777" w:rsidR="003C7BF3" w:rsidRPr="008A601C" w:rsidRDefault="003C7BF3">
      <w:pPr>
        <w:tabs>
          <w:tab w:val="left" w:pos="540"/>
          <w:tab w:val="left" w:pos="569"/>
        </w:tabs>
        <w:jc w:val="both"/>
        <w:rPr>
          <w:bCs/>
          <w:sz w:val="22"/>
          <w:szCs w:val="22"/>
          <w:lang w:val="sr-Latn-ME"/>
        </w:rPr>
      </w:pPr>
    </w:p>
    <w:p w14:paraId="21BF7A55" w14:textId="2DBDA9BA" w:rsidR="00A92B51" w:rsidRPr="008A601C" w:rsidRDefault="00A92B51">
      <w:pPr>
        <w:tabs>
          <w:tab w:val="left" w:pos="540"/>
          <w:tab w:val="left" w:pos="569"/>
        </w:tabs>
        <w:jc w:val="both"/>
        <w:rPr>
          <w:bCs/>
          <w:sz w:val="22"/>
          <w:szCs w:val="22"/>
          <w:lang w:val="sr-Latn-ME"/>
        </w:rPr>
      </w:pPr>
      <w:r w:rsidRPr="008A601C">
        <w:rPr>
          <w:bCs/>
          <w:sz w:val="22"/>
          <w:szCs w:val="22"/>
          <w:lang w:val="sr-Latn-ME"/>
        </w:rPr>
        <w:t>Inhibicija sinteze prostaglandina može štetno uticati na trudnoću i/ili embriofetalni razvoj. Podaci iz epidemioloških studija dovode do zabrinutosti oko povećanog rizika od spontanog abortusa i malformacija nakon upotrebe inhibitora sinteze prostaglandina u periodu rane trudnoće. Apsolutni rizik od kardiovaskularnih malformacija je bio povećan sa manje od 1% na približno 1,5%. Vjeruje se da se rizik povećava sa povećanjem doze i trajanja terapije. Dostupni podaci ne podržavaju bilo kakvu povezanost između uzimanja acetil</w:t>
      </w:r>
      <w:r w:rsidR="00F004F9" w:rsidRPr="008A601C">
        <w:rPr>
          <w:bCs/>
          <w:sz w:val="22"/>
          <w:szCs w:val="22"/>
          <w:lang w:val="sr-Latn-ME"/>
        </w:rPr>
        <w:t>saliciln</w:t>
      </w:r>
      <w:r w:rsidRPr="008A601C">
        <w:rPr>
          <w:bCs/>
          <w:sz w:val="22"/>
          <w:szCs w:val="22"/>
          <w:lang w:val="sr-Latn-ME"/>
        </w:rPr>
        <w:t>e kiseline i povećanog rizika od abortusa. Postojeći epidemiološki podaci za acetil</w:t>
      </w:r>
      <w:r w:rsidR="00F004F9" w:rsidRPr="008A601C">
        <w:rPr>
          <w:bCs/>
          <w:sz w:val="22"/>
          <w:szCs w:val="22"/>
          <w:lang w:val="sr-Latn-ME"/>
        </w:rPr>
        <w:t>saliciln</w:t>
      </w:r>
      <w:r w:rsidRPr="008A601C">
        <w:rPr>
          <w:bCs/>
          <w:sz w:val="22"/>
          <w:szCs w:val="22"/>
          <w:lang w:val="sr-Latn-ME"/>
        </w:rPr>
        <w:t>u kiselinu vezano za malformacije ni</w:t>
      </w:r>
      <w:r w:rsidR="003C7BF3" w:rsidRPr="008A601C">
        <w:rPr>
          <w:bCs/>
          <w:sz w:val="22"/>
          <w:szCs w:val="22"/>
          <w:lang w:val="sr-Latn-ME"/>
        </w:rPr>
        <w:t>je</w:t>
      </w:r>
      <w:r w:rsidRPr="008A601C">
        <w:rPr>
          <w:bCs/>
          <w:sz w:val="22"/>
          <w:szCs w:val="22"/>
          <w:lang w:val="sr-Latn-ME"/>
        </w:rPr>
        <w:t>su dosljedni, ali povećan rizik od nastanka gastroshize se ne može isključiti. Prospektivna studija u kojoj je oko 14.800 majki sa djecom bilo izloženo ovom lijeku tokom perioda rane trudnoće (od 1. do 4. mjeseca) nije ga povezala sa povišenom stopom pojave malformacija.</w:t>
      </w:r>
      <w:r w:rsidRPr="00887FF6">
        <w:rPr>
          <w:sz w:val="22"/>
          <w:szCs w:val="22"/>
          <w:lang w:val="sr-Latn-ME"/>
        </w:rPr>
        <w:t xml:space="preserve"> </w:t>
      </w:r>
      <w:r w:rsidRPr="008A601C">
        <w:rPr>
          <w:bCs/>
          <w:sz w:val="22"/>
          <w:szCs w:val="22"/>
          <w:lang w:val="sr-Latn-ME"/>
        </w:rPr>
        <w:t>Studije na životinjama pokazale su reproduktivnu toksičnost (vidjeti dio 5.3.)</w:t>
      </w:r>
    </w:p>
    <w:p w14:paraId="49C4D60F" w14:textId="77777777" w:rsidR="002031B3" w:rsidRPr="008A601C" w:rsidRDefault="002031B3" w:rsidP="00887FF6">
      <w:pPr>
        <w:tabs>
          <w:tab w:val="left" w:pos="540"/>
          <w:tab w:val="left" w:pos="569"/>
        </w:tabs>
        <w:jc w:val="both"/>
        <w:rPr>
          <w:sz w:val="22"/>
          <w:szCs w:val="22"/>
          <w:u w:val="single"/>
          <w:lang w:val="sr-Latn-ME"/>
        </w:rPr>
      </w:pPr>
    </w:p>
    <w:p w14:paraId="1F54ECB8" w14:textId="77777777" w:rsidR="0072020E" w:rsidRPr="008A601C" w:rsidRDefault="007A3ECB" w:rsidP="00887FF6">
      <w:pPr>
        <w:tabs>
          <w:tab w:val="left" w:pos="540"/>
          <w:tab w:val="left" w:pos="569"/>
        </w:tabs>
        <w:jc w:val="both"/>
        <w:rPr>
          <w:sz w:val="22"/>
          <w:szCs w:val="22"/>
          <w:u w:val="single"/>
          <w:lang w:val="sr-Latn-ME"/>
        </w:rPr>
      </w:pPr>
      <w:r w:rsidRPr="008A601C">
        <w:rPr>
          <w:sz w:val="22"/>
          <w:szCs w:val="22"/>
          <w:u w:val="single"/>
          <w:lang w:val="sr-Latn-ME"/>
        </w:rPr>
        <w:t xml:space="preserve">Dojenje </w:t>
      </w:r>
    </w:p>
    <w:p w14:paraId="180A1E92" w14:textId="6024FE7D" w:rsidR="00A92B51" w:rsidRPr="008A601C" w:rsidRDefault="00A92B51" w:rsidP="00E636E1">
      <w:pPr>
        <w:tabs>
          <w:tab w:val="left" w:pos="540"/>
          <w:tab w:val="left" w:pos="569"/>
        </w:tabs>
        <w:jc w:val="both"/>
        <w:rPr>
          <w:bCs/>
          <w:sz w:val="22"/>
          <w:szCs w:val="22"/>
          <w:lang w:val="sr-Latn-ME"/>
        </w:rPr>
      </w:pPr>
      <w:r w:rsidRPr="008A601C">
        <w:rPr>
          <w:bCs/>
          <w:sz w:val="22"/>
          <w:szCs w:val="22"/>
          <w:lang w:val="sr-Latn-ME"/>
        </w:rPr>
        <w:t>Pacijentkinje koje doje, treba da izbjegavaju uzimanje acetil</w:t>
      </w:r>
      <w:r w:rsidR="00F004F9" w:rsidRPr="008A601C">
        <w:rPr>
          <w:bCs/>
          <w:sz w:val="22"/>
          <w:szCs w:val="22"/>
          <w:lang w:val="sr-Latn-ME"/>
        </w:rPr>
        <w:t>saliciln</w:t>
      </w:r>
      <w:r w:rsidRPr="008A601C">
        <w:rPr>
          <w:bCs/>
          <w:sz w:val="22"/>
          <w:szCs w:val="22"/>
          <w:lang w:val="sr-Latn-ME"/>
        </w:rPr>
        <w:t xml:space="preserve">e kiseline, jer postoji rizik od pojave Rejevog sindroma. Redovna upotreba velikih doza mogla bi da ošteti funkciju trombocita i izazove hipoprotrombinemiju kod odojčadi sa smanjenom zalihom vitamina K. </w:t>
      </w:r>
    </w:p>
    <w:p w14:paraId="574384B4" w14:textId="77777777" w:rsidR="00A92B51" w:rsidRPr="008A601C" w:rsidRDefault="00A92B51" w:rsidP="00E636E1">
      <w:pPr>
        <w:tabs>
          <w:tab w:val="left" w:pos="540"/>
          <w:tab w:val="left" w:pos="569"/>
        </w:tabs>
        <w:jc w:val="both"/>
        <w:rPr>
          <w:bCs/>
          <w:sz w:val="22"/>
          <w:szCs w:val="22"/>
          <w:lang w:val="sr-Latn-ME"/>
        </w:rPr>
      </w:pPr>
    </w:p>
    <w:p w14:paraId="3D2773A5" w14:textId="7697BCE4" w:rsidR="00A92B51" w:rsidRPr="008A601C" w:rsidRDefault="00A92B51" w:rsidP="00887FF6">
      <w:pPr>
        <w:tabs>
          <w:tab w:val="left" w:pos="540"/>
          <w:tab w:val="left" w:pos="569"/>
        </w:tabs>
        <w:jc w:val="both"/>
        <w:rPr>
          <w:bCs/>
          <w:sz w:val="22"/>
          <w:szCs w:val="22"/>
          <w:u w:val="single"/>
          <w:lang w:val="sr-Latn-ME"/>
        </w:rPr>
      </w:pPr>
      <w:r w:rsidRPr="008A601C">
        <w:rPr>
          <w:bCs/>
          <w:sz w:val="22"/>
          <w:szCs w:val="22"/>
          <w:lang w:val="sr-Latn-ME"/>
        </w:rPr>
        <w:t>Acetil</w:t>
      </w:r>
      <w:r w:rsidR="00F004F9" w:rsidRPr="008A601C">
        <w:rPr>
          <w:bCs/>
          <w:sz w:val="22"/>
          <w:szCs w:val="22"/>
          <w:lang w:val="sr-Latn-ME"/>
        </w:rPr>
        <w:t>saliciln</w:t>
      </w:r>
      <w:r w:rsidRPr="008A601C">
        <w:rPr>
          <w:bCs/>
          <w:sz w:val="22"/>
          <w:szCs w:val="22"/>
          <w:lang w:val="sr-Latn-ME"/>
        </w:rPr>
        <w:t>a kiselina i njeni metaboliti prelaze u humano mlijeko u vrlo malim količinama pa je uz kratkotrajnu primjenu analgetskih-antipiretskih doza rizik od pojave neželjenih dejstava kod odojčadi (npr. povećana sklonost ka krvarenju) nizak.</w:t>
      </w:r>
    </w:p>
    <w:p w14:paraId="74D8DC7B" w14:textId="77777777" w:rsidR="00A92B51" w:rsidRPr="008A601C" w:rsidRDefault="00A92B51" w:rsidP="00887FF6">
      <w:pPr>
        <w:tabs>
          <w:tab w:val="left" w:pos="540"/>
          <w:tab w:val="left" w:pos="569"/>
        </w:tabs>
        <w:jc w:val="both"/>
        <w:rPr>
          <w:b/>
          <w:bCs/>
          <w:sz w:val="22"/>
          <w:szCs w:val="22"/>
          <w:lang w:val="sr-Latn-ME"/>
        </w:rPr>
      </w:pPr>
    </w:p>
    <w:p w14:paraId="3E8F544B" w14:textId="77777777" w:rsidR="0072020E" w:rsidRPr="008A601C" w:rsidRDefault="0072020E" w:rsidP="00887FF6">
      <w:pPr>
        <w:tabs>
          <w:tab w:val="left" w:pos="540"/>
          <w:tab w:val="left" w:pos="569"/>
        </w:tabs>
        <w:ind w:left="540" w:hanging="540"/>
        <w:jc w:val="both"/>
        <w:rPr>
          <w:b/>
          <w:bCs/>
          <w:sz w:val="22"/>
          <w:szCs w:val="22"/>
          <w:lang w:val="sr-Latn-ME"/>
        </w:rPr>
      </w:pPr>
      <w:r w:rsidRPr="008A601C">
        <w:rPr>
          <w:b/>
          <w:bCs/>
          <w:sz w:val="22"/>
          <w:szCs w:val="22"/>
          <w:lang w:val="sr-Latn-ME"/>
        </w:rPr>
        <w:t xml:space="preserve">4.7. </w:t>
      </w:r>
      <w:r w:rsidR="00480FB1" w:rsidRPr="008A601C">
        <w:rPr>
          <w:b/>
          <w:bCs/>
          <w:sz w:val="22"/>
          <w:szCs w:val="22"/>
          <w:lang w:val="sr-Latn-ME"/>
        </w:rPr>
        <w:tab/>
      </w:r>
      <w:r w:rsidRPr="008A601C">
        <w:rPr>
          <w:b/>
          <w:bCs/>
          <w:sz w:val="22"/>
          <w:szCs w:val="22"/>
          <w:lang w:val="sr-Latn-ME"/>
        </w:rPr>
        <w:t xml:space="preserve">Uticaj na </w:t>
      </w:r>
      <w:r w:rsidR="002031B3" w:rsidRPr="008A601C">
        <w:rPr>
          <w:b/>
          <w:bCs/>
          <w:sz w:val="22"/>
          <w:szCs w:val="22"/>
          <w:lang w:val="sr-Latn-ME"/>
        </w:rPr>
        <w:t xml:space="preserve">sposobnost </w:t>
      </w:r>
      <w:r w:rsidR="00F34554" w:rsidRPr="008A601C">
        <w:rPr>
          <w:b/>
          <w:bCs/>
          <w:sz w:val="22"/>
          <w:szCs w:val="22"/>
          <w:lang w:val="sr-Latn-ME"/>
        </w:rPr>
        <w:t>upravljanja vozili</w:t>
      </w:r>
      <w:r w:rsidRPr="008A601C">
        <w:rPr>
          <w:b/>
          <w:bCs/>
          <w:sz w:val="22"/>
          <w:szCs w:val="22"/>
          <w:lang w:val="sr-Latn-ME"/>
        </w:rPr>
        <w:t>m</w:t>
      </w:r>
      <w:r w:rsidR="00F34554" w:rsidRPr="008A601C">
        <w:rPr>
          <w:b/>
          <w:bCs/>
          <w:sz w:val="22"/>
          <w:szCs w:val="22"/>
          <w:lang w:val="sr-Latn-ME"/>
        </w:rPr>
        <w:t>a</w:t>
      </w:r>
      <w:r w:rsidRPr="008A601C">
        <w:rPr>
          <w:b/>
          <w:bCs/>
          <w:sz w:val="22"/>
          <w:szCs w:val="22"/>
          <w:lang w:val="sr-Latn-ME"/>
        </w:rPr>
        <w:t xml:space="preserve"> i </w:t>
      </w:r>
      <w:r w:rsidR="000D3449" w:rsidRPr="008A601C">
        <w:rPr>
          <w:b/>
          <w:bCs/>
          <w:sz w:val="22"/>
          <w:szCs w:val="22"/>
          <w:lang w:val="sr-Latn-ME"/>
        </w:rPr>
        <w:t xml:space="preserve">rukovanje </w:t>
      </w:r>
      <w:r w:rsidRPr="008A601C">
        <w:rPr>
          <w:b/>
          <w:bCs/>
          <w:sz w:val="22"/>
          <w:szCs w:val="22"/>
          <w:lang w:val="sr-Latn-ME"/>
        </w:rPr>
        <w:t>mašinama</w:t>
      </w:r>
    </w:p>
    <w:p w14:paraId="1BA19398" w14:textId="77777777" w:rsidR="00A92B51" w:rsidRPr="008A601C" w:rsidRDefault="00A92B51" w:rsidP="00887FF6">
      <w:pPr>
        <w:tabs>
          <w:tab w:val="left" w:pos="540"/>
          <w:tab w:val="left" w:pos="569"/>
        </w:tabs>
        <w:ind w:left="540" w:hanging="540"/>
        <w:jc w:val="both"/>
        <w:rPr>
          <w:b/>
          <w:bCs/>
          <w:sz w:val="22"/>
          <w:szCs w:val="22"/>
          <w:lang w:val="sr-Latn-ME"/>
        </w:rPr>
      </w:pPr>
    </w:p>
    <w:p w14:paraId="20A7F999" w14:textId="7C46A1CE" w:rsidR="00A92B51" w:rsidRPr="008A601C" w:rsidRDefault="00A92B51" w:rsidP="00E636E1">
      <w:pPr>
        <w:tabs>
          <w:tab w:val="left" w:pos="0"/>
        </w:tabs>
        <w:jc w:val="both"/>
        <w:rPr>
          <w:bCs/>
          <w:sz w:val="22"/>
          <w:szCs w:val="22"/>
          <w:lang w:val="sr-Latn-ME"/>
        </w:rPr>
      </w:pPr>
      <w:r w:rsidRPr="008A601C">
        <w:rPr>
          <w:bCs/>
          <w:sz w:val="22"/>
          <w:szCs w:val="22"/>
          <w:lang w:val="sr-Latn-ME"/>
        </w:rPr>
        <w:t>Acetil</w:t>
      </w:r>
      <w:r w:rsidR="00F004F9" w:rsidRPr="008A601C">
        <w:rPr>
          <w:bCs/>
          <w:sz w:val="22"/>
          <w:szCs w:val="22"/>
          <w:lang w:val="sr-Latn-ME"/>
        </w:rPr>
        <w:t>saliciln</w:t>
      </w:r>
      <w:r w:rsidRPr="008A601C">
        <w:rPr>
          <w:bCs/>
          <w:sz w:val="22"/>
          <w:szCs w:val="22"/>
          <w:lang w:val="sr-Latn-ME"/>
        </w:rPr>
        <w:t>a kiselina ne utiče na sposobnost upravljanja vozilima i rukovanje mašinama. Ipak, mora se uzeti u obzir da se može pojaviti vrtoglavica.</w:t>
      </w:r>
    </w:p>
    <w:p w14:paraId="671F3214" w14:textId="77777777" w:rsidR="0072020E" w:rsidRPr="008A601C" w:rsidRDefault="0072020E" w:rsidP="00887FF6">
      <w:pPr>
        <w:tabs>
          <w:tab w:val="left" w:pos="540"/>
          <w:tab w:val="left" w:pos="569"/>
        </w:tabs>
        <w:jc w:val="both"/>
        <w:rPr>
          <w:b/>
          <w:bCs/>
          <w:sz w:val="22"/>
          <w:szCs w:val="22"/>
          <w:lang w:val="sr-Latn-ME"/>
        </w:rPr>
      </w:pPr>
    </w:p>
    <w:p w14:paraId="32D11EC1" w14:textId="77777777" w:rsidR="0072020E" w:rsidRPr="008A601C" w:rsidRDefault="0072020E" w:rsidP="00887FF6">
      <w:pPr>
        <w:tabs>
          <w:tab w:val="left" w:pos="540"/>
          <w:tab w:val="left" w:pos="569"/>
        </w:tabs>
        <w:jc w:val="both"/>
        <w:rPr>
          <w:b/>
          <w:bCs/>
          <w:sz w:val="22"/>
          <w:szCs w:val="22"/>
          <w:lang w:val="sr-Latn-ME"/>
        </w:rPr>
      </w:pPr>
      <w:r w:rsidRPr="008A601C">
        <w:rPr>
          <w:b/>
          <w:bCs/>
          <w:sz w:val="22"/>
          <w:szCs w:val="22"/>
          <w:lang w:val="sr-Latn-ME"/>
        </w:rPr>
        <w:t xml:space="preserve">4.8. </w:t>
      </w:r>
      <w:r w:rsidR="00480FB1" w:rsidRPr="008A601C">
        <w:rPr>
          <w:b/>
          <w:bCs/>
          <w:sz w:val="22"/>
          <w:szCs w:val="22"/>
          <w:lang w:val="sr-Latn-ME"/>
        </w:rPr>
        <w:tab/>
      </w:r>
      <w:r w:rsidRPr="008A601C">
        <w:rPr>
          <w:b/>
          <w:bCs/>
          <w:sz w:val="22"/>
          <w:szCs w:val="22"/>
          <w:lang w:val="sr-Latn-ME"/>
        </w:rPr>
        <w:t>Neželjena dejstva</w:t>
      </w:r>
    </w:p>
    <w:p w14:paraId="1B95A4C3" w14:textId="77777777" w:rsidR="004E70AD" w:rsidRPr="008A601C" w:rsidRDefault="004E70AD" w:rsidP="00887FF6">
      <w:pPr>
        <w:tabs>
          <w:tab w:val="left" w:pos="540"/>
          <w:tab w:val="left" w:pos="569"/>
        </w:tabs>
        <w:jc w:val="both"/>
        <w:rPr>
          <w:b/>
          <w:bCs/>
          <w:sz w:val="22"/>
          <w:szCs w:val="22"/>
          <w:lang w:val="sr-Latn-ME"/>
        </w:rPr>
      </w:pPr>
    </w:p>
    <w:p w14:paraId="56DE8DBA" w14:textId="5560F242" w:rsidR="008A03FD" w:rsidRPr="008A601C" w:rsidRDefault="008A03FD" w:rsidP="00E636E1">
      <w:pPr>
        <w:tabs>
          <w:tab w:val="left" w:pos="540"/>
          <w:tab w:val="left" w:pos="569"/>
        </w:tabs>
        <w:jc w:val="both"/>
        <w:rPr>
          <w:bCs/>
          <w:sz w:val="22"/>
          <w:szCs w:val="22"/>
          <w:lang w:val="sr-Latn-ME"/>
        </w:rPr>
      </w:pPr>
      <w:r w:rsidRPr="008A601C">
        <w:rPr>
          <w:bCs/>
          <w:sz w:val="22"/>
          <w:szCs w:val="22"/>
          <w:lang w:val="sr-Latn-ME"/>
        </w:rPr>
        <w:t>Tokom primjene acetil</w:t>
      </w:r>
      <w:r w:rsidR="00F004F9" w:rsidRPr="008A601C">
        <w:rPr>
          <w:bCs/>
          <w:sz w:val="22"/>
          <w:szCs w:val="22"/>
          <w:lang w:val="sr-Latn-ME"/>
        </w:rPr>
        <w:t>saliciln</w:t>
      </w:r>
      <w:r w:rsidRPr="008A601C">
        <w:rPr>
          <w:bCs/>
          <w:sz w:val="22"/>
          <w:szCs w:val="22"/>
          <w:lang w:val="sr-Latn-ME"/>
        </w:rPr>
        <w:t>e kiseline zabilježena su sljedeća neželjena dejstva.</w:t>
      </w:r>
      <w:r w:rsidR="00952980" w:rsidRPr="008A601C">
        <w:rPr>
          <w:bCs/>
          <w:sz w:val="22"/>
          <w:szCs w:val="22"/>
          <w:lang w:val="sr-Latn-ME"/>
        </w:rPr>
        <w:t xml:space="preserve"> </w:t>
      </w:r>
      <w:r w:rsidRPr="008A601C">
        <w:rPr>
          <w:bCs/>
          <w:sz w:val="22"/>
          <w:szCs w:val="22"/>
          <w:lang w:val="sr-Latn-ME"/>
        </w:rPr>
        <w:t xml:space="preserve">Neželjena dejstva navedena su prema sistemima organa i učestalosti. </w:t>
      </w:r>
    </w:p>
    <w:p w14:paraId="32EFFDF3" w14:textId="77777777" w:rsidR="008A03FD" w:rsidRPr="008A601C" w:rsidRDefault="008A03FD" w:rsidP="00E636E1">
      <w:pPr>
        <w:tabs>
          <w:tab w:val="left" w:pos="540"/>
          <w:tab w:val="left" w:pos="569"/>
        </w:tabs>
        <w:jc w:val="both"/>
        <w:rPr>
          <w:bCs/>
          <w:sz w:val="22"/>
          <w:szCs w:val="22"/>
          <w:lang w:val="sr-Latn-ME"/>
        </w:rPr>
      </w:pPr>
    </w:p>
    <w:p w14:paraId="3BEE23E7" w14:textId="77777777" w:rsidR="008A03FD" w:rsidRPr="008A601C" w:rsidRDefault="008A03FD" w:rsidP="00E636E1">
      <w:pPr>
        <w:tabs>
          <w:tab w:val="left" w:pos="540"/>
          <w:tab w:val="left" w:pos="569"/>
        </w:tabs>
        <w:jc w:val="both"/>
        <w:rPr>
          <w:bCs/>
          <w:sz w:val="22"/>
          <w:szCs w:val="22"/>
          <w:u w:val="single"/>
          <w:lang w:val="sr-Latn-ME"/>
        </w:rPr>
      </w:pPr>
      <w:r w:rsidRPr="008A601C">
        <w:rPr>
          <w:bCs/>
          <w:sz w:val="22"/>
          <w:szCs w:val="22"/>
          <w:u w:val="single"/>
          <w:lang w:val="sr-Latn-ME"/>
        </w:rPr>
        <w:t xml:space="preserve">Neželjena dejstva razvrstana po učestalosti možemo klasifikovati kao: </w:t>
      </w:r>
    </w:p>
    <w:p w14:paraId="39E4197A" w14:textId="77777777" w:rsidR="008A03FD" w:rsidRPr="008A601C" w:rsidRDefault="008A03FD">
      <w:pPr>
        <w:tabs>
          <w:tab w:val="left" w:pos="540"/>
          <w:tab w:val="left" w:pos="569"/>
        </w:tabs>
        <w:jc w:val="both"/>
        <w:rPr>
          <w:bCs/>
          <w:sz w:val="22"/>
          <w:szCs w:val="22"/>
          <w:lang w:val="sr-Latn-ME"/>
        </w:rPr>
      </w:pPr>
      <w:r w:rsidRPr="008A601C">
        <w:rPr>
          <w:bCs/>
          <w:sz w:val="22"/>
          <w:szCs w:val="22"/>
          <w:lang w:val="sr-Latn-ME"/>
        </w:rPr>
        <w:t xml:space="preserve">Veoma često (≥ 1/10) </w:t>
      </w:r>
    </w:p>
    <w:p w14:paraId="7EB23EE0" w14:textId="77777777" w:rsidR="008A03FD" w:rsidRPr="008A601C" w:rsidRDefault="008A03FD">
      <w:pPr>
        <w:tabs>
          <w:tab w:val="left" w:pos="540"/>
          <w:tab w:val="left" w:pos="569"/>
        </w:tabs>
        <w:jc w:val="both"/>
        <w:rPr>
          <w:bCs/>
          <w:sz w:val="22"/>
          <w:szCs w:val="22"/>
          <w:lang w:val="sr-Latn-ME"/>
        </w:rPr>
      </w:pPr>
      <w:r w:rsidRPr="008A601C">
        <w:rPr>
          <w:bCs/>
          <w:sz w:val="22"/>
          <w:szCs w:val="22"/>
          <w:lang w:val="sr-Latn-ME"/>
        </w:rPr>
        <w:t xml:space="preserve">Često (≥ 1/100 do &lt; 1/10) </w:t>
      </w:r>
    </w:p>
    <w:p w14:paraId="17230440" w14:textId="77777777" w:rsidR="008A03FD" w:rsidRPr="008A601C" w:rsidRDefault="008A03FD">
      <w:pPr>
        <w:tabs>
          <w:tab w:val="left" w:pos="540"/>
          <w:tab w:val="left" w:pos="569"/>
        </w:tabs>
        <w:jc w:val="both"/>
        <w:rPr>
          <w:bCs/>
          <w:sz w:val="22"/>
          <w:szCs w:val="22"/>
          <w:lang w:val="sr-Latn-ME"/>
        </w:rPr>
      </w:pPr>
      <w:r w:rsidRPr="008A601C">
        <w:rPr>
          <w:bCs/>
          <w:sz w:val="22"/>
          <w:szCs w:val="22"/>
          <w:lang w:val="sr-Latn-ME"/>
        </w:rPr>
        <w:t xml:space="preserve">Povremeno (≥ 1/1 000 do &lt; 1/100) </w:t>
      </w:r>
    </w:p>
    <w:p w14:paraId="3566BBE1" w14:textId="77777777" w:rsidR="008A03FD" w:rsidRPr="008A601C" w:rsidRDefault="008A03FD">
      <w:pPr>
        <w:tabs>
          <w:tab w:val="left" w:pos="540"/>
          <w:tab w:val="left" w:pos="569"/>
        </w:tabs>
        <w:jc w:val="both"/>
        <w:rPr>
          <w:bCs/>
          <w:sz w:val="22"/>
          <w:szCs w:val="22"/>
          <w:lang w:val="sr-Latn-ME"/>
        </w:rPr>
      </w:pPr>
      <w:r w:rsidRPr="008A601C">
        <w:rPr>
          <w:bCs/>
          <w:sz w:val="22"/>
          <w:szCs w:val="22"/>
          <w:lang w:val="sr-Latn-ME"/>
        </w:rPr>
        <w:t xml:space="preserve">Rijetko (≥ 1/10 000 do &lt; 1/1 000) </w:t>
      </w:r>
    </w:p>
    <w:p w14:paraId="41427C28" w14:textId="77777777" w:rsidR="008A03FD" w:rsidRPr="008A601C" w:rsidRDefault="008A03FD">
      <w:pPr>
        <w:tabs>
          <w:tab w:val="left" w:pos="540"/>
          <w:tab w:val="left" w:pos="569"/>
        </w:tabs>
        <w:jc w:val="both"/>
        <w:rPr>
          <w:bCs/>
          <w:sz w:val="22"/>
          <w:szCs w:val="22"/>
          <w:lang w:val="sr-Latn-ME"/>
        </w:rPr>
      </w:pPr>
      <w:r w:rsidRPr="008A601C">
        <w:rPr>
          <w:bCs/>
          <w:sz w:val="22"/>
          <w:szCs w:val="22"/>
          <w:lang w:val="sr-Latn-ME"/>
        </w:rPr>
        <w:t xml:space="preserve">Veoma rijetko (&lt; 1/10 000) </w:t>
      </w:r>
    </w:p>
    <w:p w14:paraId="2EA1E712" w14:textId="77777777" w:rsidR="008A03FD" w:rsidRPr="008A601C" w:rsidRDefault="008A03FD">
      <w:pPr>
        <w:tabs>
          <w:tab w:val="left" w:pos="540"/>
          <w:tab w:val="left" w:pos="569"/>
        </w:tabs>
        <w:jc w:val="both"/>
        <w:rPr>
          <w:bCs/>
          <w:sz w:val="22"/>
          <w:szCs w:val="22"/>
          <w:lang w:val="sr-Latn-ME"/>
        </w:rPr>
      </w:pPr>
      <w:r w:rsidRPr="008A601C">
        <w:rPr>
          <w:bCs/>
          <w:sz w:val="22"/>
          <w:szCs w:val="22"/>
          <w:lang w:val="sr-Latn-ME"/>
        </w:rPr>
        <w:t>Nepoznato (na osnovu dostupnih podataka ne može se procijeniti učestalost).</w:t>
      </w:r>
    </w:p>
    <w:p w14:paraId="142A5D88" w14:textId="77777777" w:rsidR="008A03FD" w:rsidRPr="008A601C" w:rsidRDefault="008A03FD" w:rsidP="00887FF6">
      <w:pPr>
        <w:tabs>
          <w:tab w:val="left" w:pos="540"/>
          <w:tab w:val="left" w:pos="569"/>
        </w:tabs>
        <w:jc w:val="both"/>
        <w:rPr>
          <w:b/>
          <w:bCs/>
          <w:sz w:val="22"/>
          <w:szCs w:val="22"/>
          <w:lang w:val="sr-Latn-ME"/>
        </w:rPr>
      </w:pPr>
    </w:p>
    <w:p w14:paraId="12A70771" w14:textId="77777777" w:rsidR="001A6951" w:rsidRDefault="001A6951" w:rsidP="00E636E1">
      <w:pPr>
        <w:tabs>
          <w:tab w:val="left" w:pos="540"/>
          <w:tab w:val="left" w:pos="569"/>
        </w:tabs>
        <w:jc w:val="both"/>
        <w:rPr>
          <w:b/>
          <w:bCs/>
          <w:sz w:val="22"/>
          <w:szCs w:val="22"/>
          <w:lang w:val="sr-Latn-ME"/>
        </w:rPr>
      </w:pPr>
    </w:p>
    <w:p w14:paraId="7F786F2C" w14:textId="77777777" w:rsidR="001A6951" w:rsidRDefault="001A6951" w:rsidP="00E636E1">
      <w:pPr>
        <w:tabs>
          <w:tab w:val="left" w:pos="540"/>
          <w:tab w:val="left" w:pos="569"/>
        </w:tabs>
        <w:jc w:val="both"/>
        <w:rPr>
          <w:b/>
          <w:bCs/>
          <w:sz w:val="22"/>
          <w:szCs w:val="22"/>
          <w:lang w:val="sr-Latn-ME"/>
        </w:rPr>
      </w:pPr>
    </w:p>
    <w:p w14:paraId="251381A5" w14:textId="77777777" w:rsidR="001A6951" w:rsidRDefault="001A6951" w:rsidP="00E636E1">
      <w:pPr>
        <w:tabs>
          <w:tab w:val="left" w:pos="540"/>
          <w:tab w:val="left" w:pos="569"/>
        </w:tabs>
        <w:jc w:val="both"/>
        <w:rPr>
          <w:b/>
          <w:bCs/>
          <w:sz w:val="22"/>
          <w:szCs w:val="22"/>
          <w:lang w:val="sr-Latn-ME"/>
        </w:rPr>
      </w:pPr>
    </w:p>
    <w:p w14:paraId="3852E287" w14:textId="02B64220" w:rsidR="008A03FD" w:rsidRPr="008A601C" w:rsidRDefault="008A03FD" w:rsidP="00E636E1">
      <w:pPr>
        <w:tabs>
          <w:tab w:val="left" w:pos="540"/>
          <w:tab w:val="left" w:pos="569"/>
        </w:tabs>
        <w:jc w:val="both"/>
        <w:rPr>
          <w:b/>
          <w:bCs/>
          <w:sz w:val="22"/>
          <w:szCs w:val="22"/>
          <w:lang w:val="sr-Latn-ME"/>
        </w:rPr>
      </w:pPr>
      <w:r w:rsidRPr="008A601C">
        <w:rPr>
          <w:b/>
          <w:bCs/>
          <w:sz w:val="22"/>
          <w:szCs w:val="22"/>
          <w:lang w:val="sr-Latn-ME"/>
        </w:rPr>
        <w:lastRenderedPageBreak/>
        <w:t>Poremećaji krvi i limfnog sistema</w:t>
      </w:r>
    </w:p>
    <w:p w14:paraId="5EC930C1" w14:textId="631622CC" w:rsidR="008A03FD" w:rsidRPr="008A601C" w:rsidRDefault="008A03FD" w:rsidP="00E636E1">
      <w:pPr>
        <w:tabs>
          <w:tab w:val="left" w:pos="540"/>
          <w:tab w:val="left" w:pos="569"/>
        </w:tabs>
        <w:jc w:val="both"/>
        <w:rPr>
          <w:bCs/>
          <w:sz w:val="22"/>
          <w:szCs w:val="22"/>
          <w:lang w:val="sr-Latn-ME"/>
        </w:rPr>
      </w:pPr>
      <w:r w:rsidRPr="008A601C">
        <w:rPr>
          <w:bCs/>
          <w:sz w:val="22"/>
          <w:szCs w:val="22"/>
          <w:lang w:val="sr-Latn-ME"/>
        </w:rPr>
        <w:t>Nepoznato: Pojava krvarenja (epistaksa, krvarenje desni, purpura, itd.) sa produženim vremenom krvarenja. Ovo dejstvo može potrajati 4 do 8 dana nakon prestanka uzimanja acetil</w:t>
      </w:r>
      <w:r w:rsidR="00F004F9" w:rsidRPr="008A601C">
        <w:rPr>
          <w:bCs/>
          <w:sz w:val="22"/>
          <w:szCs w:val="22"/>
          <w:lang w:val="sr-Latn-ME"/>
        </w:rPr>
        <w:t>saliciln</w:t>
      </w:r>
      <w:r w:rsidRPr="008A601C">
        <w:rPr>
          <w:bCs/>
          <w:sz w:val="22"/>
          <w:szCs w:val="22"/>
          <w:lang w:val="sr-Latn-ME"/>
        </w:rPr>
        <w:t xml:space="preserve">e kiseline. Moguća je i pojava rizika od krvarenja tokom operativnih zahvata. </w:t>
      </w:r>
    </w:p>
    <w:p w14:paraId="6760428A" w14:textId="77777777" w:rsidR="008A03FD" w:rsidRPr="008A601C" w:rsidRDefault="008A03FD" w:rsidP="00E636E1">
      <w:pPr>
        <w:tabs>
          <w:tab w:val="left" w:pos="540"/>
          <w:tab w:val="left" w:pos="569"/>
        </w:tabs>
        <w:jc w:val="both"/>
        <w:rPr>
          <w:bCs/>
          <w:sz w:val="22"/>
          <w:szCs w:val="22"/>
          <w:lang w:val="sr-Latn-ME"/>
        </w:rPr>
      </w:pPr>
    </w:p>
    <w:p w14:paraId="72E58D95" w14:textId="77777777" w:rsidR="008A03FD" w:rsidRPr="008A601C" w:rsidRDefault="008A03FD">
      <w:pPr>
        <w:tabs>
          <w:tab w:val="left" w:pos="540"/>
          <w:tab w:val="left" w:pos="569"/>
        </w:tabs>
        <w:jc w:val="both"/>
        <w:rPr>
          <w:b/>
          <w:bCs/>
          <w:sz w:val="22"/>
          <w:szCs w:val="22"/>
          <w:lang w:val="sr-Latn-ME"/>
        </w:rPr>
      </w:pPr>
      <w:r w:rsidRPr="008A601C">
        <w:rPr>
          <w:b/>
          <w:bCs/>
          <w:sz w:val="22"/>
          <w:szCs w:val="22"/>
          <w:lang w:val="sr-Latn-ME"/>
        </w:rPr>
        <w:t xml:space="preserve">Poremećaji imunog sistema </w:t>
      </w:r>
    </w:p>
    <w:p w14:paraId="6B758B15" w14:textId="77777777" w:rsidR="008A03FD" w:rsidRPr="008A601C" w:rsidRDefault="008A03FD">
      <w:pPr>
        <w:tabs>
          <w:tab w:val="left" w:pos="540"/>
          <w:tab w:val="left" w:pos="569"/>
        </w:tabs>
        <w:jc w:val="both"/>
        <w:rPr>
          <w:bCs/>
          <w:sz w:val="22"/>
          <w:szCs w:val="22"/>
          <w:lang w:val="sr-Latn-ME"/>
        </w:rPr>
      </w:pPr>
      <w:r w:rsidRPr="008A601C">
        <w:rPr>
          <w:bCs/>
          <w:sz w:val="22"/>
          <w:szCs w:val="22"/>
          <w:lang w:val="sr-Latn-ME"/>
        </w:rPr>
        <w:t xml:space="preserve">Nepoznato: Hipersenzitivne reakcije: urikarija, kožne reakcije, anafilaktičke reakcije, astma, </w:t>
      </w:r>
      <w:r w:rsidRPr="008A601C">
        <w:rPr>
          <w:bCs/>
          <w:i/>
          <w:sz w:val="22"/>
          <w:szCs w:val="22"/>
          <w:lang w:val="sr-Latn-ME"/>
        </w:rPr>
        <w:t>Quincke</w:t>
      </w:r>
      <w:r w:rsidRPr="008A601C">
        <w:rPr>
          <w:bCs/>
          <w:sz w:val="22"/>
          <w:szCs w:val="22"/>
          <w:lang w:val="sr-Latn-ME"/>
        </w:rPr>
        <w:t xml:space="preserve">-ov edem. </w:t>
      </w:r>
    </w:p>
    <w:p w14:paraId="17658B82" w14:textId="77777777" w:rsidR="008A03FD" w:rsidRPr="008A601C" w:rsidRDefault="008A03FD">
      <w:pPr>
        <w:tabs>
          <w:tab w:val="left" w:pos="540"/>
          <w:tab w:val="left" w:pos="569"/>
        </w:tabs>
        <w:jc w:val="both"/>
        <w:rPr>
          <w:bCs/>
          <w:sz w:val="22"/>
          <w:szCs w:val="22"/>
          <w:lang w:val="sr-Latn-ME"/>
        </w:rPr>
      </w:pPr>
    </w:p>
    <w:p w14:paraId="2DA5BCD7" w14:textId="77777777" w:rsidR="008A03FD" w:rsidRPr="008A601C" w:rsidRDefault="008A03FD">
      <w:pPr>
        <w:tabs>
          <w:tab w:val="left" w:pos="540"/>
          <w:tab w:val="left" w:pos="569"/>
        </w:tabs>
        <w:jc w:val="both"/>
        <w:rPr>
          <w:b/>
          <w:bCs/>
          <w:sz w:val="22"/>
          <w:szCs w:val="22"/>
          <w:lang w:val="sr-Latn-ME"/>
        </w:rPr>
      </w:pPr>
      <w:r w:rsidRPr="008A601C">
        <w:rPr>
          <w:b/>
          <w:bCs/>
          <w:sz w:val="22"/>
          <w:szCs w:val="22"/>
          <w:lang w:val="sr-Latn-ME"/>
        </w:rPr>
        <w:t xml:space="preserve">Poremećaji nervnog sistema </w:t>
      </w:r>
    </w:p>
    <w:p w14:paraId="1F03611E" w14:textId="6341EAA9" w:rsidR="008A03FD" w:rsidRPr="008A601C" w:rsidRDefault="008A03FD">
      <w:pPr>
        <w:tabs>
          <w:tab w:val="left" w:pos="540"/>
          <w:tab w:val="left" w:pos="569"/>
        </w:tabs>
        <w:jc w:val="both"/>
        <w:rPr>
          <w:bCs/>
          <w:sz w:val="22"/>
          <w:szCs w:val="22"/>
          <w:lang w:val="sr-Latn-ME"/>
        </w:rPr>
      </w:pPr>
      <w:r w:rsidRPr="008A601C">
        <w:rPr>
          <w:bCs/>
          <w:sz w:val="22"/>
          <w:szCs w:val="22"/>
          <w:lang w:val="sr-Latn-ME"/>
        </w:rPr>
        <w:t xml:space="preserve">Rijetko: Glavobolja, vrtoglavica, oslabljeni sluh, tinitus, ali ova neželjena dejstva češće ukazuju na predoziranje. </w:t>
      </w:r>
    </w:p>
    <w:p w14:paraId="5FB18913" w14:textId="77777777" w:rsidR="008A03FD" w:rsidRPr="008A601C" w:rsidRDefault="008A03FD">
      <w:pPr>
        <w:tabs>
          <w:tab w:val="left" w:pos="540"/>
          <w:tab w:val="left" w:pos="569"/>
        </w:tabs>
        <w:jc w:val="both"/>
        <w:rPr>
          <w:b/>
          <w:bCs/>
          <w:sz w:val="22"/>
          <w:szCs w:val="22"/>
          <w:lang w:val="sr-Latn-ME"/>
        </w:rPr>
      </w:pPr>
      <w:r w:rsidRPr="008A601C">
        <w:rPr>
          <w:b/>
          <w:bCs/>
          <w:sz w:val="22"/>
          <w:szCs w:val="22"/>
          <w:lang w:val="sr-Latn-ME"/>
        </w:rPr>
        <w:t xml:space="preserve">Poremećaji gastrointestinalnog sistema </w:t>
      </w:r>
    </w:p>
    <w:p w14:paraId="38E47B30" w14:textId="77777777" w:rsidR="008A03FD" w:rsidRPr="008A601C" w:rsidRDefault="008A03FD">
      <w:pPr>
        <w:tabs>
          <w:tab w:val="left" w:pos="540"/>
          <w:tab w:val="left" w:pos="569"/>
        </w:tabs>
        <w:jc w:val="both"/>
        <w:rPr>
          <w:bCs/>
          <w:sz w:val="22"/>
          <w:szCs w:val="22"/>
          <w:lang w:val="sr-Latn-ME"/>
        </w:rPr>
      </w:pPr>
      <w:r w:rsidRPr="008A601C">
        <w:rPr>
          <w:bCs/>
          <w:sz w:val="22"/>
          <w:szCs w:val="22"/>
          <w:lang w:val="sr-Latn-ME"/>
        </w:rPr>
        <w:t xml:space="preserve">Nepoznato: Bol u abdomenu, vidljivo (hematemeza, melena) ili okultno gastrointestinalno krvarenje koje uzrokuje anemiju zbog nedostatka gvožđa. Ovakvo je krvarenje češće kod visokih doza, gastroduodenalnih ulkusa i perforacija. </w:t>
      </w:r>
    </w:p>
    <w:p w14:paraId="3056BFBF" w14:textId="77777777" w:rsidR="008A03FD" w:rsidRPr="008A601C" w:rsidRDefault="008A03FD">
      <w:pPr>
        <w:tabs>
          <w:tab w:val="left" w:pos="540"/>
          <w:tab w:val="left" w:pos="569"/>
        </w:tabs>
        <w:jc w:val="both"/>
        <w:rPr>
          <w:b/>
          <w:bCs/>
          <w:sz w:val="22"/>
          <w:szCs w:val="22"/>
          <w:lang w:val="sr-Latn-ME"/>
        </w:rPr>
      </w:pPr>
    </w:p>
    <w:p w14:paraId="0B06DE07" w14:textId="77777777" w:rsidR="008A03FD" w:rsidRPr="008A601C" w:rsidRDefault="008A03FD">
      <w:pPr>
        <w:tabs>
          <w:tab w:val="left" w:pos="540"/>
          <w:tab w:val="left" w:pos="569"/>
        </w:tabs>
        <w:jc w:val="both"/>
        <w:rPr>
          <w:b/>
          <w:bCs/>
          <w:sz w:val="22"/>
          <w:szCs w:val="22"/>
          <w:lang w:val="sr-Latn-ME"/>
        </w:rPr>
      </w:pPr>
      <w:r w:rsidRPr="008A601C">
        <w:rPr>
          <w:b/>
          <w:bCs/>
          <w:sz w:val="22"/>
          <w:szCs w:val="22"/>
          <w:lang w:val="sr-Latn-ME"/>
        </w:rPr>
        <w:t>Hepatobilijarni poremećaji</w:t>
      </w:r>
    </w:p>
    <w:p w14:paraId="21806BA4" w14:textId="77777777" w:rsidR="008A03FD" w:rsidRPr="008A601C" w:rsidRDefault="008A03FD">
      <w:pPr>
        <w:tabs>
          <w:tab w:val="left" w:pos="540"/>
          <w:tab w:val="left" w:pos="569"/>
        </w:tabs>
        <w:jc w:val="both"/>
        <w:rPr>
          <w:bCs/>
          <w:sz w:val="22"/>
          <w:szCs w:val="22"/>
          <w:lang w:val="sr-Latn-ME"/>
        </w:rPr>
      </w:pPr>
      <w:r w:rsidRPr="008A601C">
        <w:rPr>
          <w:bCs/>
          <w:sz w:val="22"/>
          <w:szCs w:val="22"/>
          <w:lang w:val="sr-Latn-ME"/>
        </w:rPr>
        <w:t>Nepoznato: Rejev sindrom (vidjeti dio Posebna upozorenja i mjere opreza pri upotrebi lijeka)</w:t>
      </w:r>
    </w:p>
    <w:p w14:paraId="56AE35CA" w14:textId="77777777" w:rsidR="008A03FD" w:rsidRPr="008A601C" w:rsidRDefault="008A03FD" w:rsidP="00887FF6">
      <w:pPr>
        <w:tabs>
          <w:tab w:val="left" w:pos="540"/>
          <w:tab w:val="left" w:pos="569"/>
        </w:tabs>
        <w:jc w:val="both"/>
        <w:rPr>
          <w:b/>
          <w:bCs/>
          <w:sz w:val="22"/>
          <w:szCs w:val="22"/>
          <w:lang w:val="sr-Latn-ME"/>
        </w:rPr>
      </w:pPr>
    </w:p>
    <w:p w14:paraId="74525D99" w14:textId="77777777" w:rsidR="005A23D2" w:rsidRPr="008A601C" w:rsidRDefault="005A23D2" w:rsidP="00887FF6">
      <w:pPr>
        <w:spacing w:after="200" w:line="276" w:lineRule="auto"/>
        <w:jc w:val="both"/>
        <w:rPr>
          <w:rFonts w:eastAsia="Calibri"/>
          <w:sz w:val="22"/>
          <w:szCs w:val="22"/>
          <w:u w:val="single"/>
          <w:lang w:val="sr-Latn-ME"/>
        </w:rPr>
      </w:pPr>
      <w:r w:rsidRPr="008A601C">
        <w:rPr>
          <w:rFonts w:eastAsia="Calibri"/>
          <w:sz w:val="22"/>
          <w:szCs w:val="22"/>
          <w:u w:val="single"/>
          <w:lang w:val="sr-Latn-ME"/>
        </w:rPr>
        <w:t>Prijavljivanje sumnji na neželjena dejstva</w:t>
      </w:r>
    </w:p>
    <w:p w14:paraId="16DDA0E8" w14:textId="77777777" w:rsidR="005A23D2" w:rsidRPr="008A601C" w:rsidRDefault="005A23D2" w:rsidP="00E636E1">
      <w:pPr>
        <w:spacing w:after="200"/>
        <w:jc w:val="both"/>
        <w:rPr>
          <w:rFonts w:eastAsia="Calibri"/>
          <w:sz w:val="22"/>
          <w:szCs w:val="22"/>
          <w:lang w:val="sr-Latn-ME"/>
        </w:rPr>
      </w:pPr>
      <w:r w:rsidRPr="008A601C">
        <w:rPr>
          <w:rFonts w:eastAsia="Calibri"/>
          <w:sz w:val="22"/>
          <w:szCs w:val="22"/>
          <w:lang w:val="sr-Latn-ME"/>
        </w:rPr>
        <w:t>Prijavljivanje neželjenih dejstava nakon dobijanja dozvole je od velikog značaja jer obezbjeđuje kont</w:t>
      </w:r>
      <w:r w:rsidR="00EA5765" w:rsidRPr="008A601C">
        <w:rPr>
          <w:rFonts w:eastAsia="Calibri"/>
          <w:sz w:val="22"/>
          <w:szCs w:val="22"/>
          <w:lang w:val="sr-Latn-ME"/>
        </w:rPr>
        <w:t>inuirano praćenje odnosa korist</w:t>
      </w:r>
      <w:r w:rsidRPr="008A601C">
        <w:rPr>
          <w:rFonts w:eastAsia="Calibri"/>
          <w:sz w:val="22"/>
          <w:szCs w:val="22"/>
          <w:lang w:val="sr-Latn-ME"/>
        </w:rPr>
        <w:t>/rizik primjene lijeka. Zdravstveni radnici treba da prijave svaku sumnju na neželjeno</w:t>
      </w:r>
      <w:r w:rsidR="009B062A" w:rsidRPr="008A601C">
        <w:rPr>
          <w:rFonts w:eastAsia="Calibri"/>
          <w:sz w:val="22"/>
          <w:szCs w:val="22"/>
          <w:lang w:val="sr-Latn-ME"/>
        </w:rPr>
        <w:t xml:space="preserve"> </w:t>
      </w:r>
      <w:r w:rsidRPr="008A601C">
        <w:rPr>
          <w:rFonts w:eastAsia="Calibri"/>
          <w:sz w:val="22"/>
          <w:szCs w:val="22"/>
          <w:lang w:val="sr-Latn-ME"/>
        </w:rPr>
        <w:t xml:space="preserve">dejstvo ovog lijeka </w:t>
      </w:r>
      <w:r w:rsidR="004E70AD" w:rsidRPr="008A601C">
        <w:rPr>
          <w:rFonts w:eastAsia="Calibri"/>
          <w:sz w:val="22"/>
          <w:szCs w:val="22"/>
          <w:lang w:val="sr-Latn-ME"/>
        </w:rPr>
        <w:t>Institutu</w:t>
      </w:r>
      <w:r w:rsidRPr="008A601C">
        <w:rPr>
          <w:rFonts w:eastAsia="Calibri"/>
          <w:sz w:val="22"/>
          <w:szCs w:val="22"/>
          <w:lang w:val="sr-Latn-ME"/>
        </w:rPr>
        <w:t xml:space="preserve"> za ljekove i medicinska sredstva</w:t>
      </w:r>
      <w:r w:rsidR="004E70AD" w:rsidRPr="008A601C">
        <w:rPr>
          <w:rFonts w:eastAsia="Calibri"/>
          <w:sz w:val="22"/>
          <w:szCs w:val="22"/>
          <w:lang w:val="sr-Latn-ME"/>
        </w:rPr>
        <w:t xml:space="preserve"> </w:t>
      </w:r>
      <w:r w:rsidRPr="008A601C">
        <w:rPr>
          <w:rFonts w:eastAsia="Calibri"/>
          <w:sz w:val="22"/>
          <w:szCs w:val="22"/>
          <w:lang w:val="sr-Latn-ME"/>
        </w:rPr>
        <w:t>(</w:t>
      </w:r>
      <w:r w:rsidR="004E70AD" w:rsidRPr="008A601C">
        <w:rPr>
          <w:rFonts w:eastAsia="Calibri"/>
          <w:sz w:val="22"/>
          <w:szCs w:val="22"/>
          <w:lang w:val="sr-Latn-ME"/>
        </w:rPr>
        <w:t>CInMED</w:t>
      </w:r>
      <w:r w:rsidRPr="008A601C">
        <w:rPr>
          <w:rFonts w:eastAsia="Calibri"/>
          <w:sz w:val="22"/>
          <w:szCs w:val="22"/>
          <w:lang w:val="sr-Latn-ME"/>
        </w:rPr>
        <w:t>):</w:t>
      </w:r>
    </w:p>
    <w:p w14:paraId="4F72B487" w14:textId="77777777" w:rsidR="005A23D2" w:rsidRPr="008A601C" w:rsidRDefault="004E70AD" w:rsidP="00E636E1">
      <w:pPr>
        <w:pStyle w:val="NoSpacing"/>
        <w:jc w:val="both"/>
        <w:rPr>
          <w:rFonts w:eastAsia="Calibri"/>
          <w:sz w:val="22"/>
          <w:szCs w:val="22"/>
          <w:lang w:val="sr-Latn-ME"/>
        </w:rPr>
      </w:pPr>
      <w:r w:rsidRPr="008A601C">
        <w:rPr>
          <w:rFonts w:eastAsia="Calibri"/>
          <w:sz w:val="22"/>
          <w:szCs w:val="22"/>
          <w:lang w:val="sr-Latn-ME"/>
        </w:rPr>
        <w:t xml:space="preserve">Institut </w:t>
      </w:r>
      <w:r w:rsidR="005A23D2" w:rsidRPr="008A601C">
        <w:rPr>
          <w:rFonts w:eastAsia="Calibri"/>
          <w:sz w:val="22"/>
          <w:szCs w:val="22"/>
          <w:lang w:val="sr-Latn-ME"/>
        </w:rPr>
        <w:t xml:space="preserve">za ljekove i medicinska sredstva </w:t>
      </w:r>
    </w:p>
    <w:p w14:paraId="7E848D7C" w14:textId="77777777" w:rsidR="005A23D2" w:rsidRPr="008A601C" w:rsidRDefault="005A23D2" w:rsidP="00E636E1">
      <w:pPr>
        <w:pStyle w:val="NoSpacing"/>
        <w:jc w:val="both"/>
        <w:rPr>
          <w:rFonts w:eastAsia="Calibri"/>
          <w:sz w:val="22"/>
          <w:szCs w:val="22"/>
          <w:lang w:val="sr-Latn-ME"/>
        </w:rPr>
      </w:pPr>
      <w:r w:rsidRPr="008A601C">
        <w:rPr>
          <w:rFonts w:eastAsia="Calibri"/>
          <w:sz w:val="22"/>
          <w:szCs w:val="22"/>
          <w:lang w:val="sr-Latn-ME"/>
        </w:rPr>
        <w:t>Odjeljenje za farmakovigilancu</w:t>
      </w:r>
    </w:p>
    <w:p w14:paraId="3E34C436" w14:textId="77777777" w:rsidR="00EA5765" w:rsidRPr="008A601C" w:rsidRDefault="005A23D2">
      <w:pPr>
        <w:pStyle w:val="NoSpacing"/>
        <w:jc w:val="both"/>
        <w:rPr>
          <w:rFonts w:eastAsia="Calibri"/>
          <w:sz w:val="22"/>
          <w:szCs w:val="22"/>
          <w:lang w:val="sr-Latn-ME"/>
        </w:rPr>
      </w:pPr>
      <w:r w:rsidRPr="008A601C">
        <w:rPr>
          <w:rFonts w:eastAsia="Calibri"/>
          <w:sz w:val="22"/>
          <w:szCs w:val="22"/>
          <w:lang w:val="sr-Latn-ME"/>
        </w:rPr>
        <w:t>Bulevar Ivana Crnojevića 64a, 81000 Podgorica</w:t>
      </w:r>
    </w:p>
    <w:p w14:paraId="09581055" w14:textId="77777777" w:rsidR="00EA5765" w:rsidRPr="008A601C" w:rsidRDefault="00EA5765" w:rsidP="00887FF6">
      <w:pPr>
        <w:pStyle w:val="NoSpacing"/>
        <w:jc w:val="both"/>
        <w:rPr>
          <w:rFonts w:eastAsia="Calibri"/>
          <w:sz w:val="22"/>
          <w:szCs w:val="22"/>
          <w:lang w:val="sr-Latn-ME"/>
        </w:rPr>
      </w:pPr>
    </w:p>
    <w:p w14:paraId="12772FA6" w14:textId="77777777" w:rsidR="005A23D2" w:rsidRPr="008A601C" w:rsidRDefault="005A23D2" w:rsidP="00E636E1">
      <w:pPr>
        <w:pStyle w:val="NoSpacing"/>
        <w:jc w:val="both"/>
        <w:rPr>
          <w:rFonts w:eastAsia="Calibri"/>
          <w:sz w:val="22"/>
          <w:szCs w:val="22"/>
          <w:lang w:val="sr-Latn-ME"/>
        </w:rPr>
      </w:pPr>
      <w:r w:rsidRPr="008A601C">
        <w:rPr>
          <w:rFonts w:eastAsia="Calibri"/>
          <w:sz w:val="22"/>
          <w:szCs w:val="22"/>
          <w:lang w:val="sr-Latn-ME"/>
        </w:rPr>
        <w:t>tel: +382 (0) 20 310 280</w:t>
      </w:r>
    </w:p>
    <w:p w14:paraId="016BB193" w14:textId="77777777" w:rsidR="00EA5765" w:rsidRPr="008A601C" w:rsidRDefault="005A23D2" w:rsidP="00E636E1">
      <w:pPr>
        <w:pStyle w:val="NoSpacing"/>
        <w:tabs>
          <w:tab w:val="left" w:pos="6720"/>
        </w:tabs>
        <w:jc w:val="both"/>
        <w:rPr>
          <w:rFonts w:eastAsia="Calibri"/>
          <w:sz w:val="22"/>
          <w:szCs w:val="22"/>
          <w:lang w:val="sr-Latn-ME"/>
        </w:rPr>
      </w:pPr>
      <w:r w:rsidRPr="008A601C">
        <w:rPr>
          <w:rFonts w:eastAsia="Calibri"/>
          <w:sz w:val="22"/>
          <w:szCs w:val="22"/>
          <w:lang w:val="sr-Latn-ME"/>
        </w:rPr>
        <w:t>fax:</w:t>
      </w:r>
      <w:r w:rsidR="00EA5765" w:rsidRPr="008A601C">
        <w:rPr>
          <w:rFonts w:eastAsia="Calibri"/>
          <w:sz w:val="22"/>
          <w:szCs w:val="22"/>
          <w:lang w:val="sr-Latn-ME"/>
        </w:rPr>
        <w:t xml:space="preserve"> </w:t>
      </w:r>
      <w:r w:rsidRPr="008A601C">
        <w:rPr>
          <w:rFonts w:eastAsia="Calibri"/>
          <w:sz w:val="22"/>
          <w:szCs w:val="22"/>
          <w:lang w:val="sr-Latn-ME"/>
        </w:rPr>
        <w:t>+382 (0) 20 310 581</w:t>
      </w:r>
      <w:r w:rsidR="00FF3EDF" w:rsidRPr="008A601C">
        <w:rPr>
          <w:rFonts w:eastAsia="Calibri"/>
          <w:sz w:val="22"/>
          <w:szCs w:val="22"/>
          <w:lang w:val="sr-Latn-ME"/>
        </w:rPr>
        <w:tab/>
      </w:r>
    </w:p>
    <w:p w14:paraId="1B8805B5" w14:textId="77777777" w:rsidR="005A23D2" w:rsidRPr="008A601C" w:rsidRDefault="00121F8D" w:rsidP="00E636E1">
      <w:pPr>
        <w:pStyle w:val="NoSpacing"/>
        <w:jc w:val="both"/>
        <w:rPr>
          <w:rFonts w:eastAsia="Calibri"/>
          <w:sz w:val="22"/>
          <w:szCs w:val="22"/>
          <w:lang w:val="sr-Latn-ME"/>
        </w:rPr>
      </w:pPr>
      <w:hyperlink r:id="rId8" w:history="1">
        <w:r w:rsidR="004E70AD" w:rsidRPr="008A601C">
          <w:rPr>
            <w:rStyle w:val="Hyperlink"/>
            <w:rFonts w:eastAsia="Calibri"/>
            <w:sz w:val="22"/>
            <w:szCs w:val="22"/>
            <w:lang w:val="sr-Latn-ME"/>
          </w:rPr>
          <w:t>www.cinmed.me</w:t>
        </w:r>
      </w:hyperlink>
    </w:p>
    <w:p w14:paraId="4C4FB829" w14:textId="77777777" w:rsidR="00EA5765" w:rsidRPr="008A601C" w:rsidRDefault="00121F8D" w:rsidP="00E636E1">
      <w:pPr>
        <w:pStyle w:val="NoSpacing"/>
        <w:jc w:val="both"/>
        <w:rPr>
          <w:rFonts w:eastAsia="Calibri"/>
          <w:color w:val="0000FF"/>
          <w:sz w:val="22"/>
          <w:szCs w:val="22"/>
          <w:u w:val="single"/>
          <w:lang w:val="sr-Latn-ME"/>
        </w:rPr>
      </w:pPr>
      <w:hyperlink r:id="rId9" w:history="1">
        <w:r w:rsidR="004E70AD" w:rsidRPr="008A601C">
          <w:rPr>
            <w:rStyle w:val="Hyperlink"/>
            <w:rFonts w:eastAsia="Calibri"/>
            <w:sz w:val="22"/>
            <w:szCs w:val="22"/>
            <w:lang w:val="sr-Latn-ME"/>
          </w:rPr>
          <w:t>nezeljenadejstva@cinmed.me</w:t>
        </w:r>
      </w:hyperlink>
    </w:p>
    <w:p w14:paraId="2958E635" w14:textId="77777777" w:rsidR="005A23D2" w:rsidRPr="008A601C" w:rsidRDefault="005A23D2">
      <w:pPr>
        <w:pStyle w:val="NoSpacing"/>
        <w:jc w:val="both"/>
        <w:rPr>
          <w:rFonts w:eastAsia="Calibri"/>
          <w:sz w:val="22"/>
          <w:szCs w:val="22"/>
          <w:lang w:val="sr-Latn-ME"/>
        </w:rPr>
      </w:pPr>
      <w:r w:rsidRPr="008A601C">
        <w:rPr>
          <w:rFonts w:eastAsia="Calibri"/>
          <w:sz w:val="22"/>
          <w:szCs w:val="22"/>
          <w:lang w:val="sr-Latn-ME"/>
        </w:rPr>
        <w:t>putem IS zdravstvene zaštite</w:t>
      </w:r>
    </w:p>
    <w:p w14:paraId="5284513A" w14:textId="77777777" w:rsidR="007E31E9" w:rsidRPr="008A601C" w:rsidRDefault="007E31E9">
      <w:pPr>
        <w:pStyle w:val="NoSpacing"/>
        <w:jc w:val="both"/>
        <w:rPr>
          <w:rFonts w:eastAsia="Calibri"/>
          <w:sz w:val="22"/>
          <w:szCs w:val="22"/>
          <w:lang w:val="sr-Latn-ME"/>
        </w:rPr>
      </w:pPr>
      <w:r w:rsidRPr="008A601C">
        <w:rPr>
          <w:rFonts w:eastAsia="Calibri"/>
          <w:sz w:val="22"/>
          <w:szCs w:val="22"/>
          <w:lang w:val="sr-Latn-ME"/>
        </w:rPr>
        <w:t>QR kod za online prijavu</w:t>
      </w:r>
      <w:r w:rsidR="00D74CD2" w:rsidRPr="008A601C">
        <w:rPr>
          <w:rFonts w:eastAsia="Calibri"/>
          <w:sz w:val="22"/>
          <w:szCs w:val="22"/>
          <w:lang w:val="sr-Latn-ME"/>
        </w:rPr>
        <w:t xml:space="preserve"> sumnje na neželjeno dejstvo lijeka</w:t>
      </w:r>
      <w:r w:rsidRPr="008A601C">
        <w:rPr>
          <w:rFonts w:eastAsia="Calibri"/>
          <w:sz w:val="22"/>
          <w:szCs w:val="22"/>
          <w:lang w:val="sr-Latn-ME"/>
        </w:rPr>
        <w:t>:</w:t>
      </w:r>
    </w:p>
    <w:p w14:paraId="392CECF8" w14:textId="77777777" w:rsidR="007E31E9" w:rsidRPr="008A601C" w:rsidRDefault="007E31E9">
      <w:pPr>
        <w:pStyle w:val="NoSpacing"/>
        <w:jc w:val="both"/>
        <w:rPr>
          <w:rFonts w:eastAsia="Calibri"/>
          <w:sz w:val="22"/>
          <w:szCs w:val="22"/>
          <w:lang w:val="sr-Latn-ME"/>
        </w:rPr>
      </w:pPr>
    </w:p>
    <w:p w14:paraId="0B8BCA34" w14:textId="77777777" w:rsidR="004F17E2" w:rsidRPr="008A601C" w:rsidRDefault="007E31E9" w:rsidP="00887FF6">
      <w:pPr>
        <w:pStyle w:val="NoSpacing"/>
        <w:jc w:val="both"/>
        <w:rPr>
          <w:rFonts w:eastAsia="Calibri"/>
          <w:sz w:val="22"/>
          <w:szCs w:val="22"/>
          <w:lang w:val="sr-Latn-ME"/>
        </w:rPr>
      </w:pPr>
      <w:r w:rsidRPr="00887FF6">
        <w:rPr>
          <w:noProof/>
          <w:sz w:val="22"/>
          <w:szCs w:val="22"/>
        </w:rPr>
        <w:drawing>
          <wp:inline distT="0" distB="0" distL="0" distR="0" wp14:anchorId="4CFEF2CF" wp14:editId="6BB5C5D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CD8D3C8" w14:textId="77777777" w:rsidR="00836B35" w:rsidRPr="008A601C" w:rsidRDefault="00836B35" w:rsidP="00887FF6">
      <w:pPr>
        <w:tabs>
          <w:tab w:val="left" w:pos="540"/>
          <w:tab w:val="left" w:pos="569"/>
        </w:tabs>
        <w:jc w:val="both"/>
        <w:rPr>
          <w:b/>
          <w:bCs/>
          <w:sz w:val="22"/>
          <w:szCs w:val="22"/>
          <w:lang w:val="sr-Latn-ME"/>
        </w:rPr>
      </w:pPr>
    </w:p>
    <w:p w14:paraId="75415D8B" w14:textId="77777777" w:rsidR="00CD6F02" w:rsidRPr="008A601C" w:rsidRDefault="0072020E" w:rsidP="00887FF6">
      <w:pPr>
        <w:tabs>
          <w:tab w:val="left" w:pos="540"/>
          <w:tab w:val="left" w:pos="569"/>
        </w:tabs>
        <w:jc w:val="both"/>
        <w:rPr>
          <w:b/>
          <w:bCs/>
          <w:sz w:val="22"/>
          <w:szCs w:val="22"/>
          <w:lang w:val="sr-Latn-ME"/>
        </w:rPr>
      </w:pPr>
      <w:r w:rsidRPr="008A601C">
        <w:rPr>
          <w:b/>
          <w:bCs/>
          <w:sz w:val="22"/>
          <w:szCs w:val="22"/>
          <w:lang w:val="sr-Latn-ME"/>
        </w:rPr>
        <w:t xml:space="preserve">4.9. </w:t>
      </w:r>
      <w:r w:rsidR="00480FB1" w:rsidRPr="008A601C">
        <w:rPr>
          <w:b/>
          <w:bCs/>
          <w:sz w:val="22"/>
          <w:szCs w:val="22"/>
          <w:lang w:val="sr-Latn-ME"/>
        </w:rPr>
        <w:tab/>
      </w:r>
      <w:r w:rsidRPr="008A601C">
        <w:rPr>
          <w:b/>
          <w:bCs/>
          <w:sz w:val="22"/>
          <w:szCs w:val="22"/>
          <w:lang w:val="sr-Latn-ME"/>
        </w:rPr>
        <w:t>Predoziranje</w:t>
      </w:r>
      <w:r w:rsidR="002846DB" w:rsidRPr="008A601C">
        <w:rPr>
          <w:b/>
          <w:bCs/>
          <w:sz w:val="22"/>
          <w:szCs w:val="22"/>
          <w:lang w:val="sr-Latn-ME"/>
        </w:rPr>
        <w:t xml:space="preserve"> </w:t>
      </w:r>
    </w:p>
    <w:p w14:paraId="67AE9F0C" w14:textId="77777777" w:rsidR="00CD6F02" w:rsidRPr="008A601C" w:rsidRDefault="00CD6F02" w:rsidP="00887FF6">
      <w:pPr>
        <w:tabs>
          <w:tab w:val="left" w:pos="540"/>
          <w:tab w:val="left" w:pos="569"/>
        </w:tabs>
        <w:jc w:val="both"/>
        <w:rPr>
          <w:b/>
          <w:bCs/>
          <w:sz w:val="22"/>
          <w:szCs w:val="22"/>
          <w:lang w:val="sr-Latn-ME"/>
        </w:rPr>
      </w:pPr>
    </w:p>
    <w:p w14:paraId="31186B73" w14:textId="4F6AC9C3" w:rsidR="008416D6" w:rsidRPr="008A601C" w:rsidRDefault="008416D6" w:rsidP="00E636E1">
      <w:pPr>
        <w:tabs>
          <w:tab w:val="left" w:pos="540"/>
          <w:tab w:val="left" w:pos="569"/>
        </w:tabs>
        <w:jc w:val="both"/>
        <w:rPr>
          <w:bCs/>
          <w:sz w:val="22"/>
          <w:szCs w:val="22"/>
          <w:lang w:val="sr-Latn-ME"/>
        </w:rPr>
      </w:pPr>
      <w:r w:rsidRPr="008A601C">
        <w:rPr>
          <w:bCs/>
          <w:sz w:val="22"/>
          <w:szCs w:val="22"/>
          <w:lang w:val="sr-Latn-ME"/>
        </w:rPr>
        <w:t xml:space="preserve">Trovanje salicilatima obično je povezano sa koncentracijama u plazmi iznad 350 mg/l (2,5 mmol/l). Do većine smrtnih slučajeva odraslih osoba dolazi kod pacijenata čije koncentracije prelaze 700 mg/l (5,1 mmol/l). Nije vjerovatno da će </w:t>
      </w:r>
      <w:r w:rsidR="00952980" w:rsidRPr="008A601C">
        <w:rPr>
          <w:bCs/>
          <w:sz w:val="22"/>
          <w:szCs w:val="22"/>
          <w:lang w:val="sr-Latn-ME"/>
        </w:rPr>
        <w:t>pojedinačne</w:t>
      </w:r>
      <w:r w:rsidRPr="008A601C">
        <w:rPr>
          <w:bCs/>
          <w:sz w:val="22"/>
          <w:szCs w:val="22"/>
          <w:lang w:val="sr-Latn-ME"/>
        </w:rPr>
        <w:t xml:space="preserve"> doze manje od 100 mg/kg uzrokovati teško trovanje.</w:t>
      </w:r>
    </w:p>
    <w:p w14:paraId="10DED753" w14:textId="77777777" w:rsidR="008416D6" w:rsidRPr="008A601C" w:rsidRDefault="008416D6" w:rsidP="00E636E1">
      <w:pPr>
        <w:tabs>
          <w:tab w:val="left" w:pos="540"/>
          <w:tab w:val="left" w:pos="569"/>
        </w:tabs>
        <w:jc w:val="both"/>
        <w:rPr>
          <w:bCs/>
          <w:sz w:val="22"/>
          <w:szCs w:val="22"/>
          <w:lang w:val="sr-Latn-ME"/>
        </w:rPr>
      </w:pPr>
    </w:p>
    <w:p w14:paraId="4FF735A3" w14:textId="77777777" w:rsidR="008416D6" w:rsidRPr="008A601C" w:rsidRDefault="008416D6" w:rsidP="00E636E1">
      <w:pPr>
        <w:tabs>
          <w:tab w:val="left" w:pos="540"/>
          <w:tab w:val="left" w:pos="569"/>
        </w:tabs>
        <w:jc w:val="both"/>
        <w:rPr>
          <w:bCs/>
          <w:sz w:val="22"/>
          <w:szCs w:val="22"/>
          <w:u w:val="single"/>
          <w:lang w:val="sr-Latn-ME"/>
        </w:rPr>
      </w:pPr>
      <w:r w:rsidRPr="008A601C">
        <w:rPr>
          <w:bCs/>
          <w:sz w:val="22"/>
          <w:szCs w:val="22"/>
          <w:u w:val="single"/>
          <w:lang w:val="sr-Latn-ME"/>
        </w:rPr>
        <w:t xml:space="preserve">Simptomi </w:t>
      </w:r>
    </w:p>
    <w:p w14:paraId="59D187AE" w14:textId="77777777" w:rsidR="008416D6" w:rsidRPr="008A601C" w:rsidRDefault="008416D6">
      <w:pPr>
        <w:tabs>
          <w:tab w:val="left" w:pos="540"/>
          <w:tab w:val="left" w:pos="569"/>
        </w:tabs>
        <w:jc w:val="both"/>
        <w:rPr>
          <w:bCs/>
          <w:sz w:val="22"/>
          <w:szCs w:val="22"/>
          <w:lang w:val="sr-Latn-ME"/>
        </w:rPr>
      </w:pPr>
      <w:r w:rsidRPr="008A601C">
        <w:rPr>
          <w:bCs/>
          <w:sz w:val="22"/>
          <w:szCs w:val="22"/>
          <w:lang w:val="sr-Latn-ME"/>
        </w:rPr>
        <w:t xml:space="preserve">Česti znaci obuhvataju povraćanje, dehidraciju, tinitus, vertigo, gubitak sluha, znojenje, tople ekstremitete sa izraženim pulsom, povećanu frekvencu disanja i hiperventilaciju. U većini slučajeva prisutan je neki stepen poremećaja acidobazne ravnoteže. </w:t>
      </w:r>
    </w:p>
    <w:p w14:paraId="564EF367" w14:textId="77777777" w:rsidR="008416D6" w:rsidRPr="008A601C" w:rsidRDefault="008416D6">
      <w:pPr>
        <w:tabs>
          <w:tab w:val="left" w:pos="540"/>
          <w:tab w:val="left" w:pos="569"/>
        </w:tabs>
        <w:jc w:val="both"/>
        <w:rPr>
          <w:bCs/>
          <w:sz w:val="22"/>
          <w:szCs w:val="22"/>
          <w:lang w:val="sr-Latn-ME"/>
        </w:rPr>
      </w:pPr>
      <w:r w:rsidRPr="008A601C">
        <w:rPr>
          <w:bCs/>
          <w:sz w:val="22"/>
          <w:szCs w:val="22"/>
          <w:lang w:val="sr-Latn-ME"/>
        </w:rPr>
        <w:t xml:space="preserve">Kod odraslih i djece starije od četiri godine uobičajena je mješovita respiratorna alkaloza i metabolička acidoza sa normalnom ili visokom arterijskom pH-vrijednošću (normalna ili smanjena koncentracija vodonikovih jona). Kod djece uzrasta četiri godine ili manje, česta je dominantna metabolička acidoza </w:t>
      </w:r>
      <w:r w:rsidRPr="008A601C">
        <w:rPr>
          <w:bCs/>
          <w:sz w:val="22"/>
          <w:szCs w:val="22"/>
          <w:lang w:val="sr-Latn-ME"/>
        </w:rPr>
        <w:lastRenderedPageBreak/>
        <w:t xml:space="preserve">sa niskom arterijskom pH-vrijednošću (povišena koncentracija vodonikovih jona). Acidoza može povećati prenos salicilata preko krvnomoždane barijere. </w:t>
      </w:r>
    </w:p>
    <w:p w14:paraId="2DDCA46A" w14:textId="77777777" w:rsidR="008416D6" w:rsidRPr="008A601C" w:rsidRDefault="008416D6">
      <w:pPr>
        <w:tabs>
          <w:tab w:val="left" w:pos="540"/>
          <w:tab w:val="left" w:pos="569"/>
        </w:tabs>
        <w:jc w:val="both"/>
        <w:rPr>
          <w:bCs/>
          <w:sz w:val="22"/>
          <w:szCs w:val="22"/>
          <w:lang w:val="sr-Latn-ME"/>
        </w:rPr>
      </w:pPr>
      <w:r w:rsidRPr="008A601C">
        <w:rPr>
          <w:bCs/>
          <w:sz w:val="22"/>
          <w:szCs w:val="22"/>
          <w:lang w:val="sr-Latn-ME"/>
        </w:rPr>
        <w:t xml:space="preserve">Manje česti znaci trovanja obuhvataju hematemezu, hiperpireksiju, hipoglikemiju, hipokalijemiju, trombocitopeniju, povećan odnos INR/PV, intravaskularnu koagulaciju, insuficijenciju bubrega i ne-srčani plućni edem. </w:t>
      </w:r>
    </w:p>
    <w:p w14:paraId="049C42DD" w14:textId="77777777" w:rsidR="008416D6" w:rsidRPr="008A601C" w:rsidRDefault="008416D6">
      <w:pPr>
        <w:tabs>
          <w:tab w:val="left" w:pos="540"/>
          <w:tab w:val="left" w:pos="569"/>
        </w:tabs>
        <w:jc w:val="both"/>
        <w:rPr>
          <w:bCs/>
          <w:sz w:val="22"/>
          <w:szCs w:val="22"/>
          <w:lang w:val="sr-Latn-ME"/>
        </w:rPr>
      </w:pPr>
      <w:r w:rsidRPr="008A601C">
        <w:rPr>
          <w:bCs/>
          <w:sz w:val="22"/>
          <w:szCs w:val="22"/>
          <w:lang w:val="sr-Latn-ME"/>
        </w:rPr>
        <w:t>Poremećaji CNS koji obuhvataju konfuziju, dezorijentaciju, komu i konvulzije, manje su česti kod odraslih nego kod djece.</w:t>
      </w:r>
    </w:p>
    <w:p w14:paraId="79BDCF48" w14:textId="77777777" w:rsidR="008416D6" w:rsidRPr="008A601C" w:rsidRDefault="008416D6">
      <w:pPr>
        <w:tabs>
          <w:tab w:val="left" w:pos="540"/>
          <w:tab w:val="left" w:pos="569"/>
        </w:tabs>
        <w:jc w:val="both"/>
        <w:rPr>
          <w:bCs/>
          <w:sz w:val="22"/>
          <w:szCs w:val="22"/>
          <w:lang w:val="sr-Latn-ME"/>
        </w:rPr>
      </w:pPr>
    </w:p>
    <w:p w14:paraId="01C5E370" w14:textId="77777777" w:rsidR="008416D6" w:rsidRPr="008A601C" w:rsidRDefault="008416D6">
      <w:pPr>
        <w:tabs>
          <w:tab w:val="left" w:pos="540"/>
          <w:tab w:val="left" w:pos="569"/>
        </w:tabs>
        <w:jc w:val="both"/>
        <w:rPr>
          <w:bCs/>
          <w:sz w:val="22"/>
          <w:szCs w:val="22"/>
          <w:u w:val="single"/>
          <w:lang w:val="sr-Latn-ME"/>
        </w:rPr>
      </w:pPr>
      <w:r w:rsidRPr="008A601C">
        <w:rPr>
          <w:bCs/>
          <w:sz w:val="22"/>
          <w:szCs w:val="22"/>
          <w:u w:val="single"/>
          <w:lang w:val="sr-Latn-ME"/>
        </w:rPr>
        <w:t xml:space="preserve">Liječenje </w:t>
      </w:r>
    </w:p>
    <w:p w14:paraId="1FB2F0EB" w14:textId="77777777" w:rsidR="008416D6" w:rsidRPr="008A601C" w:rsidRDefault="008416D6">
      <w:pPr>
        <w:tabs>
          <w:tab w:val="left" w:pos="540"/>
          <w:tab w:val="left" w:pos="569"/>
        </w:tabs>
        <w:jc w:val="both"/>
        <w:rPr>
          <w:bCs/>
          <w:sz w:val="22"/>
          <w:szCs w:val="22"/>
          <w:lang w:val="sr-Latn-ME"/>
        </w:rPr>
      </w:pPr>
      <w:r w:rsidRPr="008A601C">
        <w:rPr>
          <w:bCs/>
          <w:sz w:val="22"/>
          <w:szCs w:val="22"/>
          <w:lang w:val="sr-Latn-ME"/>
        </w:rPr>
        <w:t xml:space="preserve">Ako se javi odrasla osoba u okviru prvog sata nakon što je progutala više od 250 mg/kg, daje se aktivni ugalj. Treba mjeriti koncentraciju salicilata u plazmi, iako se težina trovanja ne može odrediti samo iz toga, pa se klinički i biohemijski podaci moraju uzeti u obzir. Eliminacija se povećava urinarnom alkalizacijom koja se postiže primjenom 1,26% natrijum hidrogen karbonata. Treba kontrolisati pH-vrijednost urina. Intravenskom primjenom 8,4% natrijum hidrogen karbonata koriguje se metabolička acidoza (najprije se kontroliše kalijum u serumu). Forsirana diureza se ne smije koristiti jer ne povećava izlučivanje salicilata, a može izazvati plućni edem. </w:t>
      </w:r>
    </w:p>
    <w:p w14:paraId="2ED127D0" w14:textId="77777777" w:rsidR="008416D6" w:rsidRPr="008A601C" w:rsidRDefault="008416D6">
      <w:pPr>
        <w:tabs>
          <w:tab w:val="left" w:pos="540"/>
          <w:tab w:val="left" w:pos="569"/>
        </w:tabs>
        <w:jc w:val="both"/>
        <w:rPr>
          <w:bCs/>
          <w:sz w:val="22"/>
          <w:szCs w:val="22"/>
          <w:lang w:val="sr-Latn-ME"/>
        </w:rPr>
      </w:pPr>
      <w:r w:rsidRPr="008A601C">
        <w:rPr>
          <w:bCs/>
          <w:sz w:val="22"/>
          <w:szCs w:val="22"/>
          <w:lang w:val="sr-Latn-ME"/>
        </w:rPr>
        <w:t>Hemodijaliza je terapija izbora za teško trovanje i nju treba razmotriti kod pacijenata sa koncentracijama salicilata u plazmi &gt;700 mg/l (5,1 mmol/l), ili sa nižim koncentracijama koje su povezane sa teškim kliničkim ili metaboličkim simptomima. Pacijenti mlađi od 10 ili stariji od 70 godina izloženi su povećanom riziku od toksičnosti salicilata, pa kod njih dijaliza može biti potrebna i u ranijem stadijumu trovanja.</w:t>
      </w:r>
    </w:p>
    <w:p w14:paraId="28F12923" w14:textId="77777777" w:rsidR="00227BDB" w:rsidRPr="008A601C" w:rsidRDefault="00227BDB" w:rsidP="00887FF6">
      <w:pPr>
        <w:tabs>
          <w:tab w:val="left" w:pos="540"/>
          <w:tab w:val="left" w:pos="569"/>
        </w:tabs>
        <w:jc w:val="both"/>
        <w:rPr>
          <w:b/>
          <w:bCs/>
          <w:sz w:val="22"/>
          <w:szCs w:val="22"/>
          <w:lang w:val="sr-Latn-ME"/>
        </w:rPr>
      </w:pPr>
    </w:p>
    <w:p w14:paraId="4753808D" w14:textId="77777777" w:rsidR="001A6951" w:rsidRDefault="001A6951" w:rsidP="00887FF6">
      <w:pPr>
        <w:tabs>
          <w:tab w:val="left" w:pos="540"/>
          <w:tab w:val="left" w:pos="569"/>
        </w:tabs>
        <w:jc w:val="both"/>
        <w:rPr>
          <w:b/>
          <w:bCs/>
          <w:sz w:val="22"/>
          <w:szCs w:val="22"/>
          <w:lang w:val="sr-Latn-ME"/>
        </w:rPr>
      </w:pPr>
    </w:p>
    <w:p w14:paraId="46C3DDA2" w14:textId="60F8E419" w:rsidR="0072020E" w:rsidRPr="008A601C" w:rsidRDefault="0072020E" w:rsidP="00887FF6">
      <w:pPr>
        <w:tabs>
          <w:tab w:val="left" w:pos="540"/>
          <w:tab w:val="left" w:pos="569"/>
        </w:tabs>
        <w:jc w:val="both"/>
        <w:rPr>
          <w:b/>
          <w:bCs/>
          <w:sz w:val="22"/>
          <w:szCs w:val="22"/>
          <w:lang w:val="sr-Latn-ME"/>
        </w:rPr>
      </w:pPr>
      <w:r w:rsidRPr="008A601C">
        <w:rPr>
          <w:b/>
          <w:bCs/>
          <w:sz w:val="22"/>
          <w:szCs w:val="22"/>
          <w:lang w:val="sr-Latn-ME"/>
        </w:rPr>
        <w:t xml:space="preserve">5. </w:t>
      </w:r>
      <w:r w:rsidR="00480FB1" w:rsidRPr="008A601C">
        <w:rPr>
          <w:b/>
          <w:bCs/>
          <w:sz w:val="22"/>
          <w:szCs w:val="22"/>
          <w:lang w:val="sr-Latn-ME"/>
        </w:rPr>
        <w:tab/>
      </w:r>
      <w:r w:rsidRPr="008A601C">
        <w:rPr>
          <w:b/>
          <w:bCs/>
          <w:sz w:val="22"/>
          <w:szCs w:val="22"/>
          <w:lang w:val="sr-Latn-ME"/>
        </w:rPr>
        <w:t>FARMAKOLOŠK</w:t>
      </w:r>
      <w:r w:rsidR="000D425A" w:rsidRPr="008A601C">
        <w:rPr>
          <w:b/>
          <w:bCs/>
          <w:sz w:val="22"/>
          <w:szCs w:val="22"/>
          <w:lang w:val="sr-Latn-ME"/>
        </w:rPr>
        <w:t>I</w:t>
      </w:r>
      <w:r w:rsidRPr="008A601C">
        <w:rPr>
          <w:b/>
          <w:bCs/>
          <w:sz w:val="22"/>
          <w:szCs w:val="22"/>
          <w:lang w:val="sr-Latn-ME"/>
        </w:rPr>
        <w:t xml:space="preserve"> PODACI</w:t>
      </w:r>
    </w:p>
    <w:p w14:paraId="631A7959" w14:textId="77777777" w:rsidR="0072020E" w:rsidRPr="008A601C" w:rsidRDefault="0072020E" w:rsidP="00887FF6">
      <w:pPr>
        <w:tabs>
          <w:tab w:val="left" w:pos="540"/>
          <w:tab w:val="left" w:pos="569"/>
        </w:tabs>
        <w:jc w:val="both"/>
        <w:rPr>
          <w:b/>
          <w:bCs/>
          <w:sz w:val="22"/>
          <w:szCs w:val="22"/>
          <w:lang w:val="sr-Latn-ME"/>
        </w:rPr>
      </w:pPr>
    </w:p>
    <w:p w14:paraId="09AE41F2" w14:textId="77777777" w:rsidR="0072020E" w:rsidRPr="008A601C" w:rsidRDefault="0072020E" w:rsidP="00887FF6">
      <w:pPr>
        <w:tabs>
          <w:tab w:val="left" w:pos="540"/>
          <w:tab w:val="left" w:pos="569"/>
        </w:tabs>
        <w:jc w:val="both"/>
        <w:rPr>
          <w:b/>
          <w:bCs/>
          <w:sz w:val="22"/>
          <w:szCs w:val="22"/>
          <w:lang w:val="sr-Latn-ME"/>
        </w:rPr>
      </w:pPr>
      <w:r w:rsidRPr="008A601C">
        <w:rPr>
          <w:b/>
          <w:bCs/>
          <w:sz w:val="22"/>
          <w:szCs w:val="22"/>
          <w:lang w:val="sr-Latn-ME"/>
        </w:rPr>
        <w:t xml:space="preserve">5.1. </w:t>
      </w:r>
      <w:r w:rsidR="00480FB1" w:rsidRPr="008A601C">
        <w:rPr>
          <w:b/>
          <w:bCs/>
          <w:sz w:val="22"/>
          <w:szCs w:val="22"/>
          <w:lang w:val="sr-Latn-ME"/>
        </w:rPr>
        <w:tab/>
      </w:r>
      <w:r w:rsidRPr="008A601C">
        <w:rPr>
          <w:b/>
          <w:bCs/>
          <w:sz w:val="22"/>
          <w:szCs w:val="22"/>
          <w:lang w:val="sr-Latn-ME"/>
        </w:rPr>
        <w:t>Farmakodinamski podaci</w:t>
      </w:r>
      <w:r w:rsidR="003A7059" w:rsidRPr="008A601C">
        <w:rPr>
          <w:b/>
          <w:bCs/>
          <w:sz w:val="22"/>
          <w:szCs w:val="22"/>
          <w:lang w:val="sr-Latn-ME"/>
        </w:rPr>
        <w:t xml:space="preserve"> </w:t>
      </w:r>
    </w:p>
    <w:p w14:paraId="7D24A8FE" w14:textId="77777777" w:rsidR="00F45F77" w:rsidRPr="008A601C" w:rsidRDefault="00F45F77" w:rsidP="00887FF6">
      <w:pPr>
        <w:tabs>
          <w:tab w:val="left" w:pos="540"/>
          <w:tab w:val="left" w:pos="569"/>
        </w:tabs>
        <w:jc w:val="both"/>
        <w:rPr>
          <w:b/>
          <w:bCs/>
          <w:sz w:val="22"/>
          <w:szCs w:val="22"/>
          <w:lang w:val="sr-Latn-ME"/>
        </w:rPr>
      </w:pPr>
    </w:p>
    <w:p w14:paraId="02740E70" w14:textId="77777777" w:rsidR="0072020E" w:rsidRPr="008A601C" w:rsidRDefault="0072020E" w:rsidP="00887FF6">
      <w:pPr>
        <w:tabs>
          <w:tab w:val="left" w:pos="540"/>
          <w:tab w:val="left" w:pos="569"/>
        </w:tabs>
        <w:jc w:val="both"/>
        <w:rPr>
          <w:bCs/>
          <w:sz w:val="22"/>
          <w:szCs w:val="22"/>
          <w:lang w:val="sr-Latn-ME"/>
        </w:rPr>
      </w:pPr>
      <w:r w:rsidRPr="008A601C">
        <w:rPr>
          <w:bCs/>
          <w:sz w:val="22"/>
          <w:szCs w:val="22"/>
          <w:lang w:val="sr-Latn-ME"/>
        </w:rPr>
        <w:t>Farmakoterapijska grupa:</w:t>
      </w:r>
      <w:r w:rsidR="00876CF5" w:rsidRPr="00887FF6">
        <w:rPr>
          <w:sz w:val="22"/>
          <w:szCs w:val="22"/>
          <w:lang w:val="sr-Latn-ME"/>
        </w:rPr>
        <w:t xml:space="preserve"> </w:t>
      </w:r>
      <w:r w:rsidR="00876CF5" w:rsidRPr="008A601C">
        <w:rPr>
          <w:bCs/>
          <w:sz w:val="22"/>
          <w:szCs w:val="22"/>
          <w:lang w:val="sr-Latn-ME"/>
        </w:rPr>
        <w:t>Analgetici; Salicilna kiselina i derivati</w:t>
      </w:r>
    </w:p>
    <w:p w14:paraId="395AA366" w14:textId="77777777" w:rsidR="0072020E" w:rsidRPr="008A601C" w:rsidRDefault="0072020E" w:rsidP="00887FF6">
      <w:pPr>
        <w:tabs>
          <w:tab w:val="left" w:pos="540"/>
          <w:tab w:val="left" w:pos="569"/>
        </w:tabs>
        <w:jc w:val="both"/>
        <w:rPr>
          <w:bCs/>
          <w:sz w:val="22"/>
          <w:szCs w:val="22"/>
          <w:lang w:val="sr-Latn-ME"/>
        </w:rPr>
      </w:pPr>
    </w:p>
    <w:p w14:paraId="653B492F" w14:textId="77777777" w:rsidR="0072020E" w:rsidRPr="008A601C" w:rsidRDefault="0072020E" w:rsidP="00887FF6">
      <w:pPr>
        <w:tabs>
          <w:tab w:val="left" w:pos="540"/>
          <w:tab w:val="left" w:pos="569"/>
        </w:tabs>
        <w:jc w:val="both"/>
        <w:rPr>
          <w:bCs/>
          <w:sz w:val="22"/>
          <w:szCs w:val="22"/>
          <w:lang w:val="sr-Latn-ME"/>
        </w:rPr>
      </w:pPr>
      <w:r w:rsidRPr="008A601C">
        <w:rPr>
          <w:bCs/>
          <w:sz w:val="22"/>
          <w:szCs w:val="22"/>
          <w:lang w:val="sr-Latn-ME"/>
        </w:rPr>
        <w:t>ATC kod:</w:t>
      </w:r>
      <w:r w:rsidR="00876CF5" w:rsidRPr="00887FF6">
        <w:rPr>
          <w:sz w:val="22"/>
          <w:szCs w:val="22"/>
          <w:lang w:val="sr-Latn-ME"/>
        </w:rPr>
        <w:t xml:space="preserve"> </w:t>
      </w:r>
      <w:r w:rsidR="00876CF5" w:rsidRPr="008A601C">
        <w:rPr>
          <w:bCs/>
          <w:sz w:val="22"/>
          <w:szCs w:val="22"/>
          <w:lang w:val="sr-Latn-ME"/>
        </w:rPr>
        <w:t>N02BA01</w:t>
      </w:r>
    </w:p>
    <w:p w14:paraId="2E738BB5" w14:textId="77777777" w:rsidR="00876CF5" w:rsidRPr="008A601C" w:rsidRDefault="00876CF5" w:rsidP="00887FF6">
      <w:pPr>
        <w:tabs>
          <w:tab w:val="left" w:pos="540"/>
          <w:tab w:val="left" w:pos="569"/>
        </w:tabs>
        <w:jc w:val="both"/>
        <w:rPr>
          <w:bCs/>
          <w:sz w:val="22"/>
          <w:szCs w:val="22"/>
          <w:lang w:val="sr-Latn-ME"/>
        </w:rPr>
      </w:pPr>
    </w:p>
    <w:p w14:paraId="21C36D5B" w14:textId="77777777" w:rsidR="00876CF5" w:rsidRPr="008A601C" w:rsidRDefault="00876CF5" w:rsidP="00E636E1">
      <w:pPr>
        <w:tabs>
          <w:tab w:val="left" w:pos="540"/>
          <w:tab w:val="left" w:pos="569"/>
        </w:tabs>
        <w:jc w:val="both"/>
        <w:rPr>
          <w:bCs/>
          <w:sz w:val="22"/>
          <w:szCs w:val="22"/>
          <w:u w:val="single"/>
          <w:lang w:val="sr-Latn-ME"/>
        </w:rPr>
      </w:pPr>
      <w:r w:rsidRPr="008A601C">
        <w:rPr>
          <w:bCs/>
          <w:sz w:val="22"/>
          <w:szCs w:val="22"/>
          <w:u w:val="single"/>
          <w:lang w:val="sr-Latn-ME"/>
        </w:rPr>
        <w:t xml:space="preserve">Mehanizam dejstva </w:t>
      </w:r>
    </w:p>
    <w:p w14:paraId="6147044A" w14:textId="021E6618" w:rsidR="00876CF5" w:rsidRPr="008A601C" w:rsidRDefault="00876CF5" w:rsidP="00E636E1">
      <w:pPr>
        <w:tabs>
          <w:tab w:val="left" w:pos="540"/>
          <w:tab w:val="left" w:pos="569"/>
        </w:tabs>
        <w:jc w:val="both"/>
        <w:rPr>
          <w:bCs/>
          <w:sz w:val="22"/>
          <w:szCs w:val="22"/>
          <w:lang w:val="sr-Latn-ME"/>
        </w:rPr>
      </w:pPr>
      <w:r w:rsidRPr="008A601C">
        <w:rPr>
          <w:bCs/>
          <w:sz w:val="22"/>
          <w:szCs w:val="22"/>
          <w:lang w:val="sr-Latn-ME"/>
        </w:rPr>
        <w:t>Glavna dejstva acetil</w:t>
      </w:r>
      <w:r w:rsidR="00F004F9" w:rsidRPr="008A601C">
        <w:rPr>
          <w:bCs/>
          <w:sz w:val="22"/>
          <w:szCs w:val="22"/>
          <w:lang w:val="sr-Latn-ME"/>
        </w:rPr>
        <w:t>saliciln</w:t>
      </w:r>
      <w:r w:rsidRPr="008A601C">
        <w:rPr>
          <w:bCs/>
          <w:sz w:val="22"/>
          <w:szCs w:val="22"/>
          <w:lang w:val="sr-Latn-ME"/>
        </w:rPr>
        <w:t xml:space="preserve">e kiseline su supresija upale, analgezija, snižavanje povišene tjelesne temperature i inhibicija agregacije trombocita. Antiinflamatorno dejstvo posljedica je inhibicije enzima ciklooksigenaze sa posljedično smanjenim stvaranjem prostaglandina, indukcija ciklooksigenaze na sintezu antiinflamatornih lipoksina, kao i direktna inhibicija sinteze nekih antiinflamatornih citokina (IL-1, IL-6, TNF- </w:t>
      </w:r>
      <w:r w:rsidRPr="008A601C">
        <w:rPr>
          <w:bCs/>
          <w:sz w:val="22"/>
          <w:szCs w:val="22"/>
          <w:lang w:val="sr-Latn-ME"/>
        </w:rPr>
        <w:sym w:font="Symbol" w:char="F061"/>
      </w:r>
      <w:r w:rsidRPr="008A601C">
        <w:rPr>
          <w:bCs/>
          <w:sz w:val="22"/>
          <w:szCs w:val="22"/>
          <w:lang w:val="sr-Latn-ME"/>
        </w:rPr>
        <w:t xml:space="preserve">). Analgetski </w:t>
      </w:r>
      <w:r w:rsidR="00952980" w:rsidRPr="008A601C">
        <w:rPr>
          <w:bCs/>
          <w:sz w:val="22"/>
          <w:szCs w:val="22"/>
          <w:lang w:val="sr-Latn-ME"/>
        </w:rPr>
        <w:t>efekat</w:t>
      </w:r>
      <w:r w:rsidRPr="008A601C">
        <w:rPr>
          <w:bCs/>
          <w:sz w:val="22"/>
          <w:szCs w:val="22"/>
          <w:lang w:val="sr-Latn-ME"/>
        </w:rPr>
        <w:t xml:space="preserve"> je posljedica inhibicije ciklooksigenaze, sa posljedičnom inhibicijom nadražaja perfirernih nastavaka prvog neurona senzornog puta (periferni učinak) i inhibicijom prenosa signala sa prvog na drugi neuron senzornog puta u zadnjim rogovima kičmene moždine (centralni efekat). Antipiretsko dejstvo posljedica je inhibicije ciklooksigenaze u endotelnim ćelijama malih krvnih sudova u preoptičkoj regiji hipotalamusa i direktne inhibicije sinteze endogenih pirogena (IL-1, IL-6, TNF-</w:t>
      </w:r>
      <w:r w:rsidRPr="008A601C">
        <w:rPr>
          <w:bCs/>
          <w:sz w:val="22"/>
          <w:szCs w:val="22"/>
          <w:lang w:val="sr-Latn-ME"/>
        </w:rPr>
        <w:sym w:font="Symbol" w:char="F061"/>
      </w:r>
      <w:r w:rsidRPr="008A601C">
        <w:rPr>
          <w:bCs/>
          <w:sz w:val="22"/>
          <w:szCs w:val="22"/>
          <w:lang w:val="sr-Latn-ME"/>
        </w:rPr>
        <w:t>) na mjestu upale. Antiagregaci</w:t>
      </w:r>
      <w:r w:rsidR="00952980" w:rsidRPr="008A601C">
        <w:rPr>
          <w:bCs/>
          <w:sz w:val="22"/>
          <w:szCs w:val="22"/>
          <w:lang w:val="sr-Latn-ME"/>
        </w:rPr>
        <w:t>ono</w:t>
      </w:r>
      <w:r w:rsidRPr="008A601C">
        <w:rPr>
          <w:bCs/>
          <w:sz w:val="22"/>
          <w:szCs w:val="22"/>
          <w:lang w:val="sr-Latn-ME"/>
        </w:rPr>
        <w:t xml:space="preserve"> dejstvo posljedica je inhibicije ciklooksigenaze u trombocitima. Povoljnom efektu acetil</w:t>
      </w:r>
      <w:r w:rsidR="00F004F9" w:rsidRPr="008A601C">
        <w:rPr>
          <w:bCs/>
          <w:sz w:val="22"/>
          <w:szCs w:val="22"/>
          <w:lang w:val="sr-Latn-ME"/>
        </w:rPr>
        <w:t>saliciln</w:t>
      </w:r>
      <w:r w:rsidRPr="008A601C">
        <w:rPr>
          <w:bCs/>
          <w:sz w:val="22"/>
          <w:szCs w:val="22"/>
          <w:lang w:val="sr-Latn-ME"/>
        </w:rPr>
        <w:t xml:space="preserve">e kiseline u prevenciji trombotskih incidenata doprinose i efekti na endotel krvnih sudova (inhibicija mikroupale sa inhibiranom interakcijom endotela i cirkulišućih ćelija), inhibicija sinteze trombina i faktora koagulacije zavisnih od vitamina K i blago fibrinolitičko djelovanje. </w:t>
      </w:r>
    </w:p>
    <w:p w14:paraId="7C7C689D" w14:textId="77777777" w:rsidR="002E37A5" w:rsidRPr="008A601C" w:rsidRDefault="002E37A5" w:rsidP="00887FF6">
      <w:pPr>
        <w:tabs>
          <w:tab w:val="left" w:pos="540"/>
          <w:tab w:val="left" w:pos="569"/>
        </w:tabs>
        <w:jc w:val="both"/>
        <w:rPr>
          <w:b/>
          <w:bCs/>
          <w:sz w:val="22"/>
          <w:szCs w:val="22"/>
          <w:lang w:val="sr-Latn-ME"/>
        </w:rPr>
      </w:pPr>
    </w:p>
    <w:p w14:paraId="4BC65827" w14:textId="77777777" w:rsidR="0072020E" w:rsidRPr="008A601C" w:rsidRDefault="0072020E" w:rsidP="00887FF6">
      <w:pPr>
        <w:tabs>
          <w:tab w:val="left" w:pos="540"/>
          <w:tab w:val="left" w:pos="569"/>
        </w:tabs>
        <w:jc w:val="both"/>
        <w:rPr>
          <w:b/>
          <w:bCs/>
          <w:sz w:val="22"/>
          <w:szCs w:val="22"/>
          <w:lang w:val="sr-Latn-ME"/>
        </w:rPr>
      </w:pPr>
      <w:r w:rsidRPr="008A601C">
        <w:rPr>
          <w:b/>
          <w:bCs/>
          <w:sz w:val="22"/>
          <w:szCs w:val="22"/>
          <w:lang w:val="sr-Latn-ME"/>
        </w:rPr>
        <w:t xml:space="preserve">5.2. </w:t>
      </w:r>
      <w:r w:rsidR="00480FB1" w:rsidRPr="008A601C">
        <w:rPr>
          <w:b/>
          <w:bCs/>
          <w:sz w:val="22"/>
          <w:szCs w:val="22"/>
          <w:lang w:val="sr-Latn-ME"/>
        </w:rPr>
        <w:tab/>
      </w:r>
      <w:r w:rsidRPr="008A601C">
        <w:rPr>
          <w:b/>
          <w:bCs/>
          <w:sz w:val="22"/>
          <w:szCs w:val="22"/>
          <w:lang w:val="sr-Latn-ME"/>
        </w:rPr>
        <w:t>Farmakokinetički podaci</w:t>
      </w:r>
      <w:r w:rsidR="003A7059" w:rsidRPr="008A601C">
        <w:rPr>
          <w:b/>
          <w:bCs/>
          <w:sz w:val="22"/>
          <w:szCs w:val="22"/>
          <w:lang w:val="sr-Latn-ME"/>
        </w:rPr>
        <w:t xml:space="preserve"> </w:t>
      </w:r>
    </w:p>
    <w:p w14:paraId="1330B998" w14:textId="77777777" w:rsidR="00876CF5" w:rsidRPr="008A601C" w:rsidRDefault="00876CF5" w:rsidP="00887FF6">
      <w:pPr>
        <w:tabs>
          <w:tab w:val="left" w:pos="540"/>
          <w:tab w:val="left" w:pos="569"/>
        </w:tabs>
        <w:jc w:val="both"/>
        <w:rPr>
          <w:b/>
          <w:bCs/>
          <w:sz w:val="22"/>
          <w:szCs w:val="22"/>
          <w:lang w:val="sr-Latn-ME"/>
        </w:rPr>
      </w:pPr>
    </w:p>
    <w:p w14:paraId="4F4CC57F" w14:textId="633F656F" w:rsidR="00876CF5" w:rsidRPr="008A601C" w:rsidRDefault="00952980" w:rsidP="00E636E1">
      <w:pPr>
        <w:tabs>
          <w:tab w:val="left" w:pos="540"/>
          <w:tab w:val="left" w:pos="569"/>
        </w:tabs>
        <w:jc w:val="both"/>
        <w:rPr>
          <w:bCs/>
          <w:sz w:val="22"/>
          <w:szCs w:val="22"/>
          <w:u w:val="single"/>
          <w:lang w:val="sr-Latn-ME"/>
        </w:rPr>
      </w:pPr>
      <w:r w:rsidRPr="008A601C">
        <w:rPr>
          <w:bCs/>
          <w:sz w:val="22"/>
          <w:szCs w:val="22"/>
          <w:u w:val="single"/>
          <w:lang w:val="sr-Latn-ME"/>
        </w:rPr>
        <w:t>Re</w:t>
      </w:r>
      <w:r w:rsidR="00876CF5" w:rsidRPr="008A601C">
        <w:rPr>
          <w:bCs/>
          <w:sz w:val="22"/>
          <w:szCs w:val="22"/>
          <w:u w:val="single"/>
          <w:lang w:val="sr-Latn-ME"/>
        </w:rPr>
        <w:t xml:space="preserve">sorpcija </w:t>
      </w:r>
    </w:p>
    <w:p w14:paraId="4F418BB4" w14:textId="6FD73DCB" w:rsidR="00876CF5" w:rsidRPr="008A601C" w:rsidRDefault="00876CF5" w:rsidP="00E636E1">
      <w:pPr>
        <w:tabs>
          <w:tab w:val="left" w:pos="540"/>
          <w:tab w:val="left" w:pos="569"/>
        </w:tabs>
        <w:jc w:val="both"/>
        <w:rPr>
          <w:bCs/>
          <w:sz w:val="22"/>
          <w:szCs w:val="22"/>
          <w:lang w:val="sr-Latn-ME"/>
        </w:rPr>
      </w:pPr>
      <w:r w:rsidRPr="008A601C">
        <w:rPr>
          <w:bCs/>
          <w:sz w:val="22"/>
          <w:szCs w:val="22"/>
          <w:lang w:val="sr-Latn-ME"/>
        </w:rPr>
        <w:t>Acetil</w:t>
      </w:r>
      <w:r w:rsidR="00F004F9" w:rsidRPr="008A601C">
        <w:rPr>
          <w:bCs/>
          <w:sz w:val="22"/>
          <w:szCs w:val="22"/>
          <w:lang w:val="sr-Latn-ME"/>
        </w:rPr>
        <w:t>saliciln</w:t>
      </w:r>
      <w:r w:rsidRPr="008A601C">
        <w:rPr>
          <w:bCs/>
          <w:sz w:val="22"/>
          <w:szCs w:val="22"/>
          <w:lang w:val="sr-Latn-ME"/>
        </w:rPr>
        <w:t xml:space="preserve">a kiselina se brzo </w:t>
      </w:r>
      <w:r w:rsidR="00952980" w:rsidRPr="008A601C">
        <w:rPr>
          <w:bCs/>
          <w:sz w:val="22"/>
          <w:szCs w:val="22"/>
          <w:lang w:val="sr-Latn-ME"/>
        </w:rPr>
        <w:t>re</w:t>
      </w:r>
      <w:r w:rsidRPr="008A601C">
        <w:rPr>
          <w:bCs/>
          <w:sz w:val="22"/>
          <w:szCs w:val="22"/>
          <w:lang w:val="sr-Latn-ME"/>
        </w:rPr>
        <w:t>sorbuje pasivnom difuzijom iz želuca i gornjeg dijela tankog crijeva. Kiseli želudačni sadržaj održava acetil</w:t>
      </w:r>
      <w:r w:rsidR="00F004F9" w:rsidRPr="008A601C">
        <w:rPr>
          <w:bCs/>
          <w:sz w:val="22"/>
          <w:szCs w:val="22"/>
          <w:lang w:val="sr-Latn-ME"/>
        </w:rPr>
        <w:t>saliciln</w:t>
      </w:r>
      <w:r w:rsidRPr="008A601C">
        <w:rPr>
          <w:bCs/>
          <w:sz w:val="22"/>
          <w:szCs w:val="22"/>
          <w:lang w:val="sr-Latn-ME"/>
        </w:rPr>
        <w:t xml:space="preserve">u kiselinu u nejonizovanom stanju i time ubrzava njenu </w:t>
      </w:r>
      <w:r w:rsidR="00952980" w:rsidRPr="008A601C">
        <w:rPr>
          <w:bCs/>
          <w:sz w:val="22"/>
          <w:szCs w:val="22"/>
          <w:lang w:val="sr-Latn-ME"/>
        </w:rPr>
        <w:t>re</w:t>
      </w:r>
      <w:r w:rsidRPr="008A601C">
        <w:rPr>
          <w:bCs/>
          <w:sz w:val="22"/>
          <w:szCs w:val="22"/>
          <w:lang w:val="sr-Latn-ME"/>
        </w:rPr>
        <w:t>sorpciju. Dio acetil</w:t>
      </w:r>
      <w:r w:rsidR="00F004F9" w:rsidRPr="008A601C">
        <w:rPr>
          <w:bCs/>
          <w:sz w:val="22"/>
          <w:szCs w:val="22"/>
          <w:lang w:val="sr-Latn-ME"/>
        </w:rPr>
        <w:t>saliciln</w:t>
      </w:r>
      <w:r w:rsidRPr="008A601C">
        <w:rPr>
          <w:bCs/>
          <w:sz w:val="22"/>
          <w:szCs w:val="22"/>
          <w:lang w:val="sr-Latn-ME"/>
        </w:rPr>
        <w:t xml:space="preserve">e kiseline se hidrolizuje u salicilat već u zidu gastrointestinalnog trakta. Nakon </w:t>
      </w:r>
      <w:r w:rsidR="00952980" w:rsidRPr="008A601C">
        <w:rPr>
          <w:bCs/>
          <w:sz w:val="22"/>
          <w:szCs w:val="22"/>
          <w:lang w:val="sr-Latn-ME"/>
        </w:rPr>
        <w:t>re</w:t>
      </w:r>
      <w:r w:rsidRPr="008A601C">
        <w:rPr>
          <w:bCs/>
          <w:sz w:val="22"/>
          <w:szCs w:val="22"/>
          <w:lang w:val="sr-Latn-ME"/>
        </w:rPr>
        <w:t>sorpcije brzo se pretvara u salicilat, ali tokom prvih 20 minuta nakon uzimanja lijeka acetil</w:t>
      </w:r>
      <w:r w:rsidR="00F004F9" w:rsidRPr="008A601C">
        <w:rPr>
          <w:bCs/>
          <w:sz w:val="22"/>
          <w:szCs w:val="22"/>
          <w:lang w:val="sr-Latn-ME"/>
        </w:rPr>
        <w:t>saliciln</w:t>
      </w:r>
      <w:r w:rsidRPr="008A601C">
        <w:rPr>
          <w:bCs/>
          <w:sz w:val="22"/>
          <w:szCs w:val="22"/>
          <w:lang w:val="sr-Latn-ME"/>
        </w:rPr>
        <w:t>a kiselina je predominantni oblik lijeka u plazmi. Bioraspoloživost acetil</w:t>
      </w:r>
      <w:r w:rsidR="00F004F9" w:rsidRPr="008A601C">
        <w:rPr>
          <w:bCs/>
          <w:sz w:val="22"/>
          <w:szCs w:val="22"/>
          <w:lang w:val="sr-Latn-ME"/>
        </w:rPr>
        <w:t>saliciln</w:t>
      </w:r>
      <w:r w:rsidRPr="008A601C">
        <w:rPr>
          <w:bCs/>
          <w:sz w:val="22"/>
          <w:szCs w:val="22"/>
          <w:lang w:val="sr-Latn-ME"/>
        </w:rPr>
        <w:t xml:space="preserve">e kiseline iznosi oko 50 %. </w:t>
      </w:r>
    </w:p>
    <w:p w14:paraId="209947D1" w14:textId="77777777" w:rsidR="00876CF5" w:rsidRPr="008A601C" w:rsidRDefault="00876CF5" w:rsidP="00E636E1">
      <w:pPr>
        <w:tabs>
          <w:tab w:val="left" w:pos="540"/>
          <w:tab w:val="left" w:pos="569"/>
        </w:tabs>
        <w:jc w:val="both"/>
        <w:rPr>
          <w:bCs/>
          <w:sz w:val="22"/>
          <w:szCs w:val="22"/>
          <w:lang w:val="sr-Latn-ME"/>
        </w:rPr>
      </w:pPr>
    </w:p>
    <w:p w14:paraId="3364E515" w14:textId="77777777" w:rsidR="00876CF5" w:rsidRPr="008A601C" w:rsidRDefault="00876CF5">
      <w:pPr>
        <w:tabs>
          <w:tab w:val="left" w:pos="540"/>
          <w:tab w:val="left" w:pos="569"/>
        </w:tabs>
        <w:jc w:val="both"/>
        <w:rPr>
          <w:bCs/>
          <w:sz w:val="22"/>
          <w:szCs w:val="22"/>
          <w:u w:val="single"/>
          <w:lang w:val="sr-Latn-ME"/>
        </w:rPr>
      </w:pPr>
      <w:r w:rsidRPr="008A601C">
        <w:rPr>
          <w:bCs/>
          <w:sz w:val="22"/>
          <w:szCs w:val="22"/>
          <w:u w:val="single"/>
          <w:lang w:val="sr-Latn-ME"/>
        </w:rPr>
        <w:lastRenderedPageBreak/>
        <w:t xml:space="preserve">Distribucija </w:t>
      </w:r>
    </w:p>
    <w:p w14:paraId="40B52D65" w14:textId="2F6A7A33" w:rsidR="00876CF5" w:rsidRPr="008A601C" w:rsidRDefault="00876CF5">
      <w:pPr>
        <w:tabs>
          <w:tab w:val="left" w:pos="540"/>
          <w:tab w:val="left" w:pos="569"/>
        </w:tabs>
        <w:jc w:val="both"/>
        <w:rPr>
          <w:bCs/>
          <w:sz w:val="22"/>
          <w:szCs w:val="22"/>
          <w:lang w:val="sr-Latn-ME"/>
        </w:rPr>
      </w:pPr>
      <w:r w:rsidRPr="008A601C">
        <w:rPr>
          <w:bCs/>
          <w:sz w:val="22"/>
          <w:szCs w:val="22"/>
          <w:lang w:val="sr-Latn-ME"/>
        </w:rPr>
        <w:t xml:space="preserve">Značajne koncentracije u plazmi postižu se već pola sata nakon oralne primjene, a maksimalna koncentracija 1 do 2 sata nakon uzimanja lijeka. U velikoj mjeri se veže za proteine plazme (80 do 90%). Brzo se raspodjeljuje po svim tkivima i tjelesnim tečnostima. Volumen raspodjele kod odraslih iznosi 170 ml/kg tjelesne težine. </w:t>
      </w:r>
      <w:r w:rsidR="00F004F9" w:rsidRPr="008A601C">
        <w:rPr>
          <w:bCs/>
          <w:sz w:val="22"/>
          <w:szCs w:val="22"/>
          <w:lang w:val="sr-Latn-ME"/>
        </w:rPr>
        <w:t>Saliciln</w:t>
      </w:r>
      <w:r w:rsidRPr="008A601C">
        <w:rPr>
          <w:bCs/>
          <w:sz w:val="22"/>
          <w:szCs w:val="22"/>
          <w:lang w:val="sr-Latn-ME"/>
        </w:rPr>
        <w:t xml:space="preserve">a kiselina se takođe u velikoj mjeri veže za proteine plazme i brzo raspodjeljuje po cijelom tijelu. Pojavljuje se u mlijeku dojilje i prelazi u posteljicu. </w:t>
      </w:r>
    </w:p>
    <w:p w14:paraId="019B6292" w14:textId="77777777" w:rsidR="00876CF5" w:rsidRPr="008A601C" w:rsidRDefault="00876CF5">
      <w:pPr>
        <w:tabs>
          <w:tab w:val="left" w:pos="540"/>
          <w:tab w:val="left" w:pos="569"/>
        </w:tabs>
        <w:jc w:val="both"/>
        <w:rPr>
          <w:bCs/>
          <w:sz w:val="22"/>
          <w:szCs w:val="22"/>
          <w:lang w:val="sr-Latn-ME"/>
        </w:rPr>
      </w:pPr>
    </w:p>
    <w:p w14:paraId="41213D93" w14:textId="77777777" w:rsidR="00876CF5" w:rsidRPr="008A601C" w:rsidRDefault="00876CF5">
      <w:pPr>
        <w:tabs>
          <w:tab w:val="left" w:pos="540"/>
          <w:tab w:val="left" w:pos="569"/>
        </w:tabs>
        <w:jc w:val="both"/>
        <w:rPr>
          <w:bCs/>
          <w:sz w:val="22"/>
          <w:szCs w:val="22"/>
          <w:u w:val="single"/>
          <w:lang w:val="sr-Latn-ME"/>
        </w:rPr>
      </w:pPr>
      <w:r w:rsidRPr="008A601C">
        <w:rPr>
          <w:bCs/>
          <w:sz w:val="22"/>
          <w:szCs w:val="22"/>
          <w:u w:val="single"/>
          <w:lang w:val="sr-Latn-ME"/>
        </w:rPr>
        <w:t xml:space="preserve">Biotransformacija </w:t>
      </w:r>
    </w:p>
    <w:p w14:paraId="334415A2" w14:textId="589BFB71" w:rsidR="00876CF5" w:rsidRPr="008A601C" w:rsidRDefault="00F004F9">
      <w:pPr>
        <w:tabs>
          <w:tab w:val="left" w:pos="540"/>
          <w:tab w:val="left" w:pos="569"/>
        </w:tabs>
        <w:jc w:val="both"/>
        <w:rPr>
          <w:bCs/>
          <w:sz w:val="22"/>
          <w:szCs w:val="22"/>
          <w:lang w:val="sr-Latn-ME"/>
        </w:rPr>
      </w:pPr>
      <w:r w:rsidRPr="008A601C">
        <w:rPr>
          <w:bCs/>
          <w:sz w:val="22"/>
          <w:szCs w:val="22"/>
          <w:lang w:val="sr-Latn-ME"/>
        </w:rPr>
        <w:t>Saliciln</w:t>
      </w:r>
      <w:r w:rsidR="00876CF5" w:rsidRPr="008A601C">
        <w:rPr>
          <w:bCs/>
          <w:sz w:val="22"/>
          <w:szCs w:val="22"/>
          <w:lang w:val="sr-Latn-ME"/>
        </w:rPr>
        <w:t>a kiselina se uglavnom metaboliše u jetri. Glavni metabolit</w:t>
      </w:r>
      <w:r w:rsidR="00952980" w:rsidRPr="008A601C">
        <w:rPr>
          <w:bCs/>
          <w:sz w:val="22"/>
          <w:szCs w:val="22"/>
          <w:lang w:val="sr-Latn-ME"/>
        </w:rPr>
        <w:t>i</w:t>
      </w:r>
      <w:r w:rsidR="00876CF5" w:rsidRPr="008A601C">
        <w:rPr>
          <w:bCs/>
          <w:sz w:val="22"/>
          <w:szCs w:val="22"/>
          <w:lang w:val="sr-Latn-ME"/>
        </w:rPr>
        <w:t xml:space="preserve"> su salicilurična kiselina i salicil fenol glukuronid. </w:t>
      </w:r>
    </w:p>
    <w:p w14:paraId="55FEB600" w14:textId="77777777" w:rsidR="00876CF5" w:rsidRPr="008A601C" w:rsidRDefault="00876CF5">
      <w:pPr>
        <w:tabs>
          <w:tab w:val="left" w:pos="540"/>
          <w:tab w:val="left" w:pos="569"/>
        </w:tabs>
        <w:jc w:val="both"/>
        <w:rPr>
          <w:bCs/>
          <w:sz w:val="22"/>
          <w:szCs w:val="22"/>
          <w:lang w:val="sr-Latn-ME"/>
        </w:rPr>
      </w:pPr>
    </w:p>
    <w:p w14:paraId="27990926" w14:textId="77777777" w:rsidR="00876CF5" w:rsidRPr="008A601C" w:rsidRDefault="00876CF5">
      <w:pPr>
        <w:tabs>
          <w:tab w:val="left" w:pos="540"/>
          <w:tab w:val="left" w:pos="569"/>
        </w:tabs>
        <w:jc w:val="both"/>
        <w:rPr>
          <w:bCs/>
          <w:sz w:val="22"/>
          <w:szCs w:val="22"/>
          <w:lang w:val="sr-Latn-ME"/>
        </w:rPr>
      </w:pPr>
      <w:r w:rsidRPr="008A601C">
        <w:rPr>
          <w:bCs/>
          <w:sz w:val="22"/>
          <w:szCs w:val="22"/>
          <w:u w:val="single"/>
          <w:lang w:val="sr-Latn-ME"/>
        </w:rPr>
        <w:t>Eliminacija</w:t>
      </w:r>
      <w:r w:rsidRPr="008A601C">
        <w:rPr>
          <w:bCs/>
          <w:sz w:val="22"/>
          <w:szCs w:val="22"/>
          <w:lang w:val="sr-Latn-ME"/>
        </w:rPr>
        <w:t xml:space="preserve"> </w:t>
      </w:r>
    </w:p>
    <w:p w14:paraId="3500C6E7" w14:textId="7309F7BD" w:rsidR="00952980" w:rsidRPr="008A601C" w:rsidRDefault="00876CF5">
      <w:pPr>
        <w:tabs>
          <w:tab w:val="left" w:pos="540"/>
          <w:tab w:val="left" w:pos="569"/>
        </w:tabs>
        <w:jc w:val="both"/>
        <w:rPr>
          <w:bCs/>
          <w:sz w:val="22"/>
          <w:szCs w:val="22"/>
          <w:lang w:val="sr-Latn-ME"/>
        </w:rPr>
      </w:pPr>
      <w:r w:rsidRPr="008A601C">
        <w:rPr>
          <w:bCs/>
          <w:sz w:val="22"/>
          <w:szCs w:val="22"/>
          <w:lang w:val="sr-Latn-ME"/>
        </w:rPr>
        <w:t xml:space="preserve">Nakon oralne doze od 325 mg poluvrijeme eliminacije </w:t>
      </w:r>
      <w:r w:rsidR="00F004F9" w:rsidRPr="008A601C">
        <w:rPr>
          <w:bCs/>
          <w:sz w:val="22"/>
          <w:szCs w:val="22"/>
          <w:lang w:val="sr-Latn-ME"/>
        </w:rPr>
        <w:t>saliciln</w:t>
      </w:r>
      <w:r w:rsidRPr="008A601C">
        <w:rPr>
          <w:bCs/>
          <w:sz w:val="22"/>
          <w:szCs w:val="22"/>
          <w:lang w:val="sr-Latn-ME"/>
        </w:rPr>
        <w:t xml:space="preserve">e kiseline iz plazme iznosi 2 do 3 sata, ali nakon većih doza se produžava i može iznositi 15 do 30 sati. </w:t>
      </w:r>
    </w:p>
    <w:p w14:paraId="79DB6C6C" w14:textId="595C92A6" w:rsidR="00876CF5" w:rsidRPr="008A601C" w:rsidRDefault="00F004F9">
      <w:pPr>
        <w:tabs>
          <w:tab w:val="left" w:pos="540"/>
          <w:tab w:val="left" w:pos="569"/>
        </w:tabs>
        <w:jc w:val="both"/>
        <w:rPr>
          <w:bCs/>
          <w:sz w:val="22"/>
          <w:szCs w:val="22"/>
          <w:lang w:val="sr-Latn-ME"/>
        </w:rPr>
      </w:pPr>
      <w:r w:rsidRPr="008A601C">
        <w:rPr>
          <w:bCs/>
          <w:sz w:val="22"/>
          <w:szCs w:val="22"/>
          <w:lang w:val="sr-Latn-ME"/>
        </w:rPr>
        <w:t>Saliciln</w:t>
      </w:r>
      <w:r w:rsidR="00876CF5" w:rsidRPr="008A601C">
        <w:rPr>
          <w:bCs/>
          <w:sz w:val="22"/>
          <w:szCs w:val="22"/>
          <w:lang w:val="sr-Latn-ME"/>
        </w:rPr>
        <w:t xml:space="preserve">a kiselina se izlučuje putem urina. Dio koji se izlučuje nepromijenjen (kao </w:t>
      </w:r>
      <w:r w:rsidRPr="008A601C">
        <w:rPr>
          <w:bCs/>
          <w:sz w:val="22"/>
          <w:szCs w:val="22"/>
          <w:lang w:val="sr-Latn-ME"/>
        </w:rPr>
        <w:t>saliciln</w:t>
      </w:r>
      <w:r w:rsidR="00876CF5" w:rsidRPr="008A601C">
        <w:rPr>
          <w:bCs/>
          <w:sz w:val="22"/>
          <w:szCs w:val="22"/>
          <w:lang w:val="sr-Latn-ME"/>
        </w:rPr>
        <w:t>a kiselina) raste uporedo sa dozom i zavisan je o</w:t>
      </w:r>
      <w:r w:rsidR="00952980" w:rsidRPr="008A601C">
        <w:rPr>
          <w:bCs/>
          <w:sz w:val="22"/>
          <w:szCs w:val="22"/>
          <w:lang w:val="sr-Latn-ME"/>
        </w:rPr>
        <w:t>d</w:t>
      </w:r>
      <w:r w:rsidR="00876CF5" w:rsidRPr="008A601C">
        <w:rPr>
          <w:bCs/>
          <w:sz w:val="22"/>
          <w:szCs w:val="22"/>
          <w:lang w:val="sr-Latn-ME"/>
        </w:rPr>
        <w:t xml:space="preserve"> pH urina (oko 30% ga se izlučuje u alkalnijem, a samo 2% u kiselijem urinu). Bubrežna ekskrecija uključuje glomerularnu filtraciju, aktivnu bubrežnu tubularnu sekreciju i pasivnu tubularnu reapsorpciju.</w:t>
      </w:r>
    </w:p>
    <w:p w14:paraId="71DB69A3" w14:textId="77777777" w:rsidR="0072020E" w:rsidRPr="008A601C" w:rsidRDefault="0072020E" w:rsidP="00887FF6">
      <w:pPr>
        <w:tabs>
          <w:tab w:val="left" w:pos="540"/>
          <w:tab w:val="left" w:pos="569"/>
        </w:tabs>
        <w:jc w:val="both"/>
        <w:rPr>
          <w:bCs/>
          <w:sz w:val="22"/>
          <w:szCs w:val="22"/>
          <w:lang w:val="sr-Latn-ME"/>
        </w:rPr>
      </w:pPr>
    </w:p>
    <w:p w14:paraId="09707C8B" w14:textId="77777777" w:rsidR="0072020E" w:rsidRPr="008A601C" w:rsidRDefault="0072020E" w:rsidP="00887FF6">
      <w:pPr>
        <w:tabs>
          <w:tab w:val="left" w:pos="540"/>
          <w:tab w:val="left" w:pos="569"/>
        </w:tabs>
        <w:jc w:val="both"/>
        <w:rPr>
          <w:b/>
          <w:bCs/>
          <w:sz w:val="22"/>
          <w:szCs w:val="22"/>
          <w:lang w:val="sr-Latn-ME"/>
        </w:rPr>
      </w:pPr>
      <w:r w:rsidRPr="008A601C">
        <w:rPr>
          <w:b/>
          <w:bCs/>
          <w:sz w:val="22"/>
          <w:szCs w:val="22"/>
          <w:lang w:val="sr-Latn-ME"/>
        </w:rPr>
        <w:t xml:space="preserve">5.3. </w:t>
      </w:r>
      <w:r w:rsidR="00480FB1" w:rsidRPr="008A601C">
        <w:rPr>
          <w:b/>
          <w:bCs/>
          <w:sz w:val="22"/>
          <w:szCs w:val="22"/>
          <w:lang w:val="sr-Latn-ME"/>
        </w:rPr>
        <w:tab/>
      </w:r>
      <w:r w:rsidRPr="008A601C">
        <w:rPr>
          <w:b/>
          <w:bCs/>
          <w:sz w:val="22"/>
          <w:szCs w:val="22"/>
          <w:lang w:val="sr-Latn-ME"/>
        </w:rPr>
        <w:t xml:space="preserve">Pretklinički podaci o bezbjednosti </w:t>
      </w:r>
    </w:p>
    <w:p w14:paraId="3B668A62" w14:textId="77777777" w:rsidR="0059520A" w:rsidRPr="008A601C" w:rsidRDefault="0059520A" w:rsidP="00887FF6">
      <w:pPr>
        <w:tabs>
          <w:tab w:val="left" w:pos="540"/>
          <w:tab w:val="left" w:pos="569"/>
        </w:tabs>
        <w:jc w:val="both"/>
        <w:rPr>
          <w:b/>
          <w:bCs/>
          <w:sz w:val="22"/>
          <w:szCs w:val="22"/>
          <w:lang w:val="sr-Latn-ME"/>
        </w:rPr>
      </w:pPr>
    </w:p>
    <w:p w14:paraId="67D799AE" w14:textId="4F72BD1A" w:rsidR="00952980" w:rsidRPr="008A601C" w:rsidRDefault="0059520A" w:rsidP="00E636E1">
      <w:pPr>
        <w:tabs>
          <w:tab w:val="left" w:pos="540"/>
          <w:tab w:val="left" w:pos="569"/>
        </w:tabs>
        <w:jc w:val="both"/>
        <w:rPr>
          <w:bCs/>
          <w:sz w:val="22"/>
          <w:szCs w:val="22"/>
          <w:lang w:val="sr-Latn-ME"/>
        </w:rPr>
      </w:pPr>
      <w:r w:rsidRPr="008A601C">
        <w:rPr>
          <w:bCs/>
          <w:sz w:val="22"/>
          <w:szCs w:val="22"/>
          <w:lang w:val="sr-Latn-ME"/>
        </w:rPr>
        <w:t>Uz ulceracije i krvarenje u želucu, što je uočeno kod različitih životinjskih vrsta kao i kod ljudi, acetil</w:t>
      </w:r>
      <w:r w:rsidR="00F004F9" w:rsidRPr="008A601C">
        <w:rPr>
          <w:bCs/>
          <w:sz w:val="22"/>
          <w:szCs w:val="22"/>
          <w:lang w:val="sr-Latn-ME"/>
        </w:rPr>
        <w:t>saliciln</w:t>
      </w:r>
      <w:r w:rsidRPr="008A601C">
        <w:rPr>
          <w:bCs/>
          <w:sz w:val="22"/>
          <w:szCs w:val="22"/>
          <w:lang w:val="sr-Latn-ME"/>
        </w:rPr>
        <w:t xml:space="preserve">a kiselina je kod pacova nakon dugotrajnog, kontinuiranog liječenja pri dozama od 120 – 230 mg/kg/dan uzrokovala renalnu papilarnu nekrozu i smanjenje koncentrovanja u urinu. </w:t>
      </w:r>
    </w:p>
    <w:p w14:paraId="552F9E5F" w14:textId="047FFD35" w:rsidR="0059520A" w:rsidRPr="008A601C" w:rsidRDefault="0059520A" w:rsidP="00E636E1">
      <w:pPr>
        <w:tabs>
          <w:tab w:val="left" w:pos="540"/>
          <w:tab w:val="left" w:pos="569"/>
        </w:tabs>
        <w:jc w:val="both"/>
        <w:rPr>
          <w:bCs/>
          <w:sz w:val="22"/>
          <w:szCs w:val="22"/>
          <w:lang w:val="sr-Latn-ME"/>
        </w:rPr>
      </w:pPr>
      <w:r w:rsidRPr="008A601C">
        <w:rPr>
          <w:bCs/>
          <w:sz w:val="22"/>
          <w:szCs w:val="22"/>
          <w:lang w:val="sr-Latn-ME"/>
        </w:rPr>
        <w:t>Ispitivanja na skotnim životinjama otkrila su da bi velike doze acetil</w:t>
      </w:r>
      <w:r w:rsidR="00F004F9" w:rsidRPr="008A601C">
        <w:rPr>
          <w:bCs/>
          <w:sz w:val="22"/>
          <w:szCs w:val="22"/>
          <w:lang w:val="sr-Latn-ME"/>
        </w:rPr>
        <w:t>saliciln</w:t>
      </w:r>
      <w:r w:rsidRPr="008A601C">
        <w:rPr>
          <w:bCs/>
          <w:sz w:val="22"/>
          <w:szCs w:val="22"/>
          <w:lang w:val="sr-Latn-ME"/>
        </w:rPr>
        <w:t>e kiseline mogle povećati broj fetusne resporpcije kod miševa i pacova, a kod miševa bi mogle uzrokovati urođeni defekt (zečja usna). Nema dokaza za mutageno ili karcinogeno dejstvo acetil</w:t>
      </w:r>
      <w:r w:rsidR="00F004F9" w:rsidRPr="008A601C">
        <w:rPr>
          <w:bCs/>
          <w:sz w:val="22"/>
          <w:szCs w:val="22"/>
          <w:lang w:val="sr-Latn-ME"/>
        </w:rPr>
        <w:t>saliciln</w:t>
      </w:r>
      <w:r w:rsidRPr="008A601C">
        <w:rPr>
          <w:bCs/>
          <w:sz w:val="22"/>
          <w:szCs w:val="22"/>
          <w:lang w:val="sr-Latn-ME"/>
        </w:rPr>
        <w:t>e kiseline.</w:t>
      </w:r>
    </w:p>
    <w:p w14:paraId="1EDB8D83" w14:textId="77777777" w:rsidR="00396DFD" w:rsidRPr="008A601C" w:rsidRDefault="00396DFD" w:rsidP="00480FB1">
      <w:pPr>
        <w:tabs>
          <w:tab w:val="left" w:pos="540"/>
          <w:tab w:val="left" w:pos="569"/>
        </w:tabs>
        <w:rPr>
          <w:b/>
          <w:bCs/>
          <w:sz w:val="22"/>
          <w:szCs w:val="22"/>
          <w:lang w:val="sr-Latn-ME"/>
        </w:rPr>
      </w:pPr>
    </w:p>
    <w:p w14:paraId="131BEDB5" w14:textId="77777777" w:rsidR="001A6951" w:rsidRDefault="001A6951" w:rsidP="00480FB1">
      <w:pPr>
        <w:tabs>
          <w:tab w:val="left" w:pos="540"/>
          <w:tab w:val="left" w:pos="569"/>
        </w:tabs>
        <w:rPr>
          <w:b/>
          <w:bCs/>
          <w:sz w:val="22"/>
          <w:szCs w:val="22"/>
          <w:lang w:val="sr-Latn-ME"/>
        </w:rPr>
      </w:pPr>
    </w:p>
    <w:p w14:paraId="67D09CC0" w14:textId="03EC1630" w:rsidR="0072020E" w:rsidRPr="008A601C" w:rsidRDefault="0072020E" w:rsidP="00480FB1">
      <w:pPr>
        <w:tabs>
          <w:tab w:val="left" w:pos="540"/>
          <w:tab w:val="left" w:pos="569"/>
        </w:tabs>
        <w:rPr>
          <w:b/>
          <w:bCs/>
          <w:sz w:val="22"/>
          <w:szCs w:val="22"/>
          <w:lang w:val="sr-Latn-ME"/>
        </w:rPr>
      </w:pPr>
      <w:r w:rsidRPr="008A601C">
        <w:rPr>
          <w:b/>
          <w:bCs/>
          <w:sz w:val="22"/>
          <w:szCs w:val="22"/>
          <w:lang w:val="sr-Latn-ME"/>
        </w:rPr>
        <w:t xml:space="preserve">6. </w:t>
      </w:r>
      <w:r w:rsidR="00480FB1" w:rsidRPr="008A601C">
        <w:rPr>
          <w:b/>
          <w:bCs/>
          <w:sz w:val="22"/>
          <w:szCs w:val="22"/>
          <w:lang w:val="sr-Latn-ME"/>
        </w:rPr>
        <w:tab/>
      </w:r>
      <w:r w:rsidRPr="008A601C">
        <w:rPr>
          <w:b/>
          <w:bCs/>
          <w:sz w:val="22"/>
          <w:szCs w:val="22"/>
          <w:lang w:val="sr-Latn-ME"/>
        </w:rPr>
        <w:t>FARMACEUTSKI PODACI</w:t>
      </w:r>
    </w:p>
    <w:p w14:paraId="491A5A80" w14:textId="77777777" w:rsidR="00836B35" w:rsidRPr="008A601C" w:rsidRDefault="00836B35" w:rsidP="00480FB1">
      <w:pPr>
        <w:tabs>
          <w:tab w:val="left" w:pos="540"/>
          <w:tab w:val="left" w:pos="569"/>
        </w:tabs>
        <w:rPr>
          <w:bCs/>
          <w:sz w:val="22"/>
          <w:szCs w:val="22"/>
          <w:lang w:val="sr-Latn-ME"/>
        </w:rPr>
      </w:pPr>
    </w:p>
    <w:p w14:paraId="130EB7CB" w14:textId="77777777" w:rsidR="0072020E" w:rsidRPr="008A601C" w:rsidRDefault="0072020E" w:rsidP="00480FB1">
      <w:pPr>
        <w:tabs>
          <w:tab w:val="left" w:pos="540"/>
          <w:tab w:val="left" w:pos="569"/>
        </w:tabs>
        <w:rPr>
          <w:b/>
          <w:bCs/>
          <w:sz w:val="22"/>
          <w:szCs w:val="22"/>
          <w:lang w:val="sr-Latn-ME"/>
        </w:rPr>
      </w:pPr>
      <w:r w:rsidRPr="008A601C">
        <w:rPr>
          <w:b/>
          <w:bCs/>
          <w:sz w:val="22"/>
          <w:szCs w:val="22"/>
          <w:lang w:val="sr-Latn-ME"/>
        </w:rPr>
        <w:t xml:space="preserve">6.1. </w:t>
      </w:r>
      <w:r w:rsidR="00480FB1" w:rsidRPr="008A601C">
        <w:rPr>
          <w:b/>
          <w:bCs/>
          <w:sz w:val="22"/>
          <w:szCs w:val="22"/>
          <w:lang w:val="sr-Latn-ME"/>
        </w:rPr>
        <w:tab/>
      </w:r>
      <w:r w:rsidRPr="008A601C">
        <w:rPr>
          <w:b/>
          <w:bCs/>
          <w:sz w:val="22"/>
          <w:szCs w:val="22"/>
          <w:lang w:val="sr-Latn-ME"/>
        </w:rPr>
        <w:t>Lista pomoćnih supstanci</w:t>
      </w:r>
      <w:r w:rsidR="002E0135" w:rsidRPr="008A601C">
        <w:rPr>
          <w:b/>
          <w:bCs/>
          <w:sz w:val="22"/>
          <w:szCs w:val="22"/>
          <w:lang w:val="sr-Latn-ME"/>
        </w:rPr>
        <w:t xml:space="preserve"> (ekscipijenasa)</w:t>
      </w:r>
    </w:p>
    <w:p w14:paraId="408605E6" w14:textId="77777777" w:rsidR="0059520A" w:rsidRPr="008A601C" w:rsidRDefault="0059520A" w:rsidP="0059520A">
      <w:pPr>
        <w:shd w:val="clear" w:color="auto" w:fill="FFFFFF"/>
        <w:spacing w:before="115"/>
        <w:ind w:left="10"/>
        <w:rPr>
          <w:sz w:val="22"/>
          <w:szCs w:val="22"/>
          <w:lang w:val="sr-Latn-ME"/>
        </w:rPr>
      </w:pPr>
      <w:r w:rsidRPr="008A601C">
        <w:rPr>
          <w:sz w:val="22"/>
          <w:szCs w:val="22"/>
          <w:lang w:val="sr-Latn-ME"/>
        </w:rPr>
        <w:t>Magnezijum oksid</w:t>
      </w:r>
    </w:p>
    <w:p w14:paraId="709D3067" w14:textId="77777777" w:rsidR="0059520A" w:rsidRPr="008A601C" w:rsidRDefault="0059520A" w:rsidP="0059520A">
      <w:pPr>
        <w:shd w:val="clear" w:color="auto" w:fill="FFFFFF"/>
        <w:rPr>
          <w:sz w:val="22"/>
          <w:szCs w:val="22"/>
          <w:lang w:val="sr-Latn-ME"/>
        </w:rPr>
      </w:pPr>
      <w:r w:rsidRPr="008A601C">
        <w:rPr>
          <w:spacing w:val="-1"/>
          <w:sz w:val="22"/>
          <w:szCs w:val="22"/>
          <w:lang w:val="sr-Latn-ME"/>
        </w:rPr>
        <w:t>Kukuruzni skrob</w:t>
      </w:r>
    </w:p>
    <w:p w14:paraId="5956D62E" w14:textId="77777777" w:rsidR="0059520A" w:rsidRPr="008A601C" w:rsidRDefault="0059520A" w:rsidP="0059520A">
      <w:pPr>
        <w:shd w:val="clear" w:color="auto" w:fill="FFFFFF"/>
        <w:ind w:left="5"/>
        <w:rPr>
          <w:sz w:val="22"/>
          <w:szCs w:val="22"/>
          <w:lang w:val="sr-Latn-ME"/>
        </w:rPr>
      </w:pPr>
      <w:r w:rsidRPr="008A601C">
        <w:rPr>
          <w:sz w:val="22"/>
          <w:szCs w:val="22"/>
          <w:lang w:val="sr-Latn-ME"/>
        </w:rPr>
        <w:t>Želatin</w:t>
      </w:r>
    </w:p>
    <w:p w14:paraId="736378CD" w14:textId="77777777" w:rsidR="0059520A" w:rsidRPr="008A601C" w:rsidRDefault="0059520A" w:rsidP="0059520A">
      <w:pPr>
        <w:shd w:val="clear" w:color="auto" w:fill="FFFFFF"/>
        <w:ind w:left="5"/>
        <w:rPr>
          <w:sz w:val="22"/>
          <w:szCs w:val="22"/>
          <w:lang w:val="sr-Latn-ME"/>
        </w:rPr>
      </w:pPr>
      <w:r w:rsidRPr="008A601C">
        <w:rPr>
          <w:sz w:val="22"/>
          <w:szCs w:val="22"/>
          <w:lang w:val="sr-Latn-ME"/>
        </w:rPr>
        <w:t>Talk</w:t>
      </w:r>
    </w:p>
    <w:p w14:paraId="4A1E455C" w14:textId="77777777" w:rsidR="0059520A" w:rsidRPr="008A601C" w:rsidRDefault="0059520A" w:rsidP="0059520A">
      <w:pPr>
        <w:shd w:val="clear" w:color="auto" w:fill="FFFFFF"/>
        <w:ind w:left="14"/>
        <w:rPr>
          <w:sz w:val="22"/>
          <w:szCs w:val="22"/>
          <w:lang w:val="sr-Latn-ME"/>
        </w:rPr>
      </w:pPr>
      <w:r w:rsidRPr="008A601C">
        <w:rPr>
          <w:spacing w:val="-1"/>
          <w:sz w:val="22"/>
          <w:szCs w:val="22"/>
          <w:lang w:val="sr-Latn-ME"/>
        </w:rPr>
        <w:t>Skrob, preželatinizirani</w:t>
      </w:r>
    </w:p>
    <w:p w14:paraId="0657C20D" w14:textId="77777777" w:rsidR="0059520A" w:rsidRPr="008A601C" w:rsidRDefault="0059520A" w:rsidP="0059520A">
      <w:pPr>
        <w:shd w:val="clear" w:color="auto" w:fill="FFFFFF"/>
        <w:ind w:left="5"/>
        <w:rPr>
          <w:sz w:val="22"/>
          <w:szCs w:val="22"/>
          <w:lang w:val="sr-Latn-ME"/>
        </w:rPr>
      </w:pPr>
      <w:r w:rsidRPr="008A601C">
        <w:rPr>
          <w:sz w:val="22"/>
          <w:szCs w:val="22"/>
          <w:lang w:val="sr-Latn-ME"/>
        </w:rPr>
        <w:t xml:space="preserve">Celuloza, mikrokristalna </w:t>
      </w:r>
    </w:p>
    <w:p w14:paraId="6FBC2837" w14:textId="77777777" w:rsidR="0059520A" w:rsidRPr="008A601C" w:rsidRDefault="0059520A" w:rsidP="0059520A">
      <w:pPr>
        <w:shd w:val="clear" w:color="auto" w:fill="FFFFFF"/>
        <w:rPr>
          <w:sz w:val="22"/>
          <w:szCs w:val="22"/>
          <w:lang w:val="sr-Latn-ME"/>
        </w:rPr>
      </w:pPr>
      <w:r w:rsidRPr="008A601C">
        <w:rPr>
          <w:sz w:val="22"/>
          <w:szCs w:val="22"/>
          <w:lang w:val="sr-Latn-ME"/>
        </w:rPr>
        <w:t>Silicijum dioksid, koloidni, bezvodni</w:t>
      </w:r>
    </w:p>
    <w:p w14:paraId="205FA85D" w14:textId="77777777" w:rsidR="0059520A" w:rsidRPr="008A601C" w:rsidRDefault="0059520A" w:rsidP="00480FB1">
      <w:pPr>
        <w:tabs>
          <w:tab w:val="left" w:pos="540"/>
          <w:tab w:val="left" w:pos="569"/>
        </w:tabs>
        <w:rPr>
          <w:bCs/>
          <w:sz w:val="22"/>
          <w:szCs w:val="22"/>
          <w:lang w:val="sr-Latn-ME"/>
        </w:rPr>
      </w:pPr>
    </w:p>
    <w:p w14:paraId="10CABE4C" w14:textId="77777777" w:rsidR="0059520A" w:rsidRPr="008A601C" w:rsidRDefault="0059520A" w:rsidP="0059520A">
      <w:pPr>
        <w:tabs>
          <w:tab w:val="left" w:pos="540"/>
          <w:tab w:val="left" w:pos="569"/>
        </w:tabs>
        <w:rPr>
          <w:b/>
          <w:bCs/>
          <w:sz w:val="22"/>
          <w:szCs w:val="22"/>
          <w:lang w:val="sr-Latn-ME"/>
        </w:rPr>
      </w:pPr>
      <w:r w:rsidRPr="008A601C">
        <w:rPr>
          <w:b/>
          <w:bCs/>
          <w:sz w:val="22"/>
          <w:szCs w:val="22"/>
          <w:lang w:val="sr-Latn-ME"/>
        </w:rPr>
        <w:t xml:space="preserve">6.2. </w:t>
      </w:r>
      <w:r w:rsidRPr="008A601C">
        <w:rPr>
          <w:b/>
          <w:bCs/>
          <w:sz w:val="22"/>
          <w:szCs w:val="22"/>
          <w:lang w:val="sr-Latn-ME"/>
        </w:rPr>
        <w:tab/>
        <w:t>Inkompatibilnosti</w:t>
      </w:r>
    </w:p>
    <w:p w14:paraId="4CF31A2A" w14:textId="77777777" w:rsidR="0059520A" w:rsidRPr="008A601C" w:rsidRDefault="0059520A" w:rsidP="0059520A">
      <w:pPr>
        <w:tabs>
          <w:tab w:val="left" w:pos="540"/>
          <w:tab w:val="left" w:pos="569"/>
        </w:tabs>
        <w:rPr>
          <w:b/>
          <w:bCs/>
          <w:sz w:val="22"/>
          <w:szCs w:val="22"/>
          <w:lang w:val="sr-Latn-ME"/>
        </w:rPr>
      </w:pPr>
    </w:p>
    <w:p w14:paraId="253F8BB6" w14:textId="77777777" w:rsidR="0059520A" w:rsidRPr="008A601C" w:rsidRDefault="0059520A" w:rsidP="0059520A">
      <w:pPr>
        <w:tabs>
          <w:tab w:val="left" w:pos="540"/>
          <w:tab w:val="left" w:pos="569"/>
        </w:tabs>
        <w:rPr>
          <w:sz w:val="22"/>
          <w:szCs w:val="22"/>
          <w:lang w:val="sr-Latn-ME"/>
        </w:rPr>
      </w:pPr>
      <w:r w:rsidRPr="008A601C">
        <w:rPr>
          <w:sz w:val="22"/>
          <w:szCs w:val="22"/>
          <w:lang w:val="sr-Latn-ME"/>
        </w:rPr>
        <w:t>Nije primjenjivo.</w:t>
      </w:r>
    </w:p>
    <w:p w14:paraId="11DF7F6A" w14:textId="77777777" w:rsidR="0059520A" w:rsidRPr="008A601C" w:rsidRDefault="0059520A" w:rsidP="0059520A">
      <w:pPr>
        <w:tabs>
          <w:tab w:val="left" w:pos="540"/>
          <w:tab w:val="left" w:pos="569"/>
        </w:tabs>
        <w:rPr>
          <w:bCs/>
          <w:sz w:val="22"/>
          <w:szCs w:val="22"/>
          <w:lang w:val="sr-Latn-ME"/>
        </w:rPr>
      </w:pPr>
    </w:p>
    <w:p w14:paraId="4627C51F" w14:textId="77777777" w:rsidR="0059520A" w:rsidRPr="008A601C" w:rsidRDefault="0059520A" w:rsidP="0059520A">
      <w:pPr>
        <w:tabs>
          <w:tab w:val="left" w:pos="540"/>
          <w:tab w:val="left" w:pos="569"/>
        </w:tabs>
        <w:rPr>
          <w:b/>
          <w:bCs/>
          <w:sz w:val="22"/>
          <w:szCs w:val="22"/>
          <w:lang w:val="sr-Latn-ME"/>
        </w:rPr>
      </w:pPr>
      <w:r w:rsidRPr="008A601C">
        <w:rPr>
          <w:b/>
          <w:bCs/>
          <w:sz w:val="22"/>
          <w:szCs w:val="22"/>
          <w:lang w:val="sr-Latn-ME"/>
        </w:rPr>
        <w:t xml:space="preserve">6.3. </w:t>
      </w:r>
      <w:r w:rsidRPr="008A601C">
        <w:rPr>
          <w:b/>
          <w:bCs/>
          <w:sz w:val="22"/>
          <w:szCs w:val="22"/>
          <w:lang w:val="sr-Latn-ME"/>
        </w:rPr>
        <w:tab/>
        <w:t>Rok upotrebe</w:t>
      </w:r>
    </w:p>
    <w:p w14:paraId="7EC21844" w14:textId="77777777" w:rsidR="0059520A" w:rsidRPr="008A601C" w:rsidRDefault="0059520A" w:rsidP="0059520A">
      <w:pPr>
        <w:tabs>
          <w:tab w:val="left" w:pos="540"/>
          <w:tab w:val="left" w:pos="569"/>
        </w:tabs>
        <w:rPr>
          <w:b/>
          <w:bCs/>
          <w:sz w:val="22"/>
          <w:szCs w:val="22"/>
          <w:lang w:val="sr-Latn-ME"/>
        </w:rPr>
      </w:pPr>
    </w:p>
    <w:p w14:paraId="7729D905" w14:textId="77777777" w:rsidR="0059520A" w:rsidRPr="008A601C" w:rsidRDefault="0059520A" w:rsidP="0059520A">
      <w:pPr>
        <w:tabs>
          <w:tab w:val="left" w:pos="540"/>
          <w:tab w:val="left" w:pos="569"/>
        </w:tabs>
        <w:rPr>
          <w:bCs/>
          <w:sz w:val="22"/>
          <w:szCs w:val="22"/>
          <w:lang w:val="sr-Latn-ME"/>
        </w:rPr>
      </w:pPr>
      <w:r w:rsidRPr="008A601C">
        <w:rPr>
          <w:bCs/>
          <w:sz w:val="22"/>
          <w:szCs w:val="22"/>
          <w:lang w:val="sr-Latn-ME"/>
        </w:rPr>
        <w:t>24 mjeseca.</w:t>
      </w:r>
    </w:p>
    <w:p w14:paraId="1B777973" w14:textId="77777777" w:rsidR="0059520A" w:rsidRPr="008A601C" w:rsidRDefault="0059520A" w:rsidP="0059520A">
      <w:pPr>
        <w:tabs>
          <w:tab w:val="left" w:pos="540"/>
          <w:tab w:val="left" w:pos="569"/>
        </w:tabs>
        <w:rPr>
          <w:bCs/>
          <w:sz w:val="22"/>
          <w:szCs w:val="22"/>
          <w:lang w:val="sr-Latn-ME"/>
        </w:rPr>
      </w:pPr>
    </w:p>
    <w:p w14:paraId="517AE228" w14:textId="77777777" w:rsidR="0059520A" w:rsidRPr="008A601C" w:rsidRDefault="0059520A" w:rsidP="0059520A">
      <w:pPr>
        <w:tabs>
          <w:tab w:val="left" w:pos="540"/>
          <w:tab w:val="left" w:pos="569"/>
        </w:tabs>
        <w:rPr>
          <w:b/>
          <w:bCs/>
          <w:sz w:val="22"/>
          <w:szCs w:val="22"/>
          <w:lang w:val="sr-Latn-ME"/>
        </w:rPr>
      </w:pPr>
      <w:r w:rsidRPr="008A601C">
        <w:rPr>
          <w:b/>
          <w:bCs/>
          <w:sz w:val="22"/>
          <w:szCs w:val="22"/>
          <w:lang w:val="sr-Latn-ME"/>
        </w:rPr>
        <w:t xml:space="preserve">6.4. </w:t>
      </w:r>
      <w:r w:rsidRPr="008A601C">
        <w:rPr>
          <w:b/>
          <w:bCs/>
          <w:sz w:val="22"/>
          <w:szCs w:val="22"/>
          <w:lang w:val="sr-Latn-ME"/>
        </w:rPr>
        <w:tab/>
        <w:t>Posebne mjere upozorenja pri čuvanju lijeka</w:t>
      </w:r>
    </w:p>
    <w:p w14:paraId="7242E6E7" w14:textId="77777777" w:rsidR="0059520A" w:rsidRPr="008A601C" w:rsidRDefault="0059520A" w:rsidP="0059520A">
      <w:pPr>
        <w:tabs>
          <w:tab w:val="left" w:pos="540"/>
          <w:tab w:val="left" w:pos="569"/>
        </w:tabs>
        <w:rPr>
          <w:bCs/>
          <w:sz w:val="22"/>
          <w:szCs w:val="22"/>
          <w:lang w:val="sr-Latn-ME"/>
        </w:rPr>
      </w:pPr>
    </w:p>
    <w:p w14:paraId="0BA12BF9" w14:textId="6B8072B7" w:rsidR="0059520A" w:rsidRDefault="0059520A" w:rsidP="0059520A">
      <w:pPr>
        <w:tabs>
          <w:tab w:val="left" w:pos="540"/>
          <w:tab w:val="left" w:pos="569"/>
        </w:tabs>
        <w:rPr>
          <w:bCs/>
          <w:sz w:val="22"/>
          <w:szCs w:val="22"/>
          <w:lang w:val="sr-Latn-ME"/>
        </w:rPr>
      </w:pPr>
      <w:r w:rsidRPr="008A601C">
        <w:rPr>
          <w:bCs/>
          <w:sz w:val="22"/>
          <w:szCs w:val="22"/>
          <w:lang w:val="sr-Latn-ME"/>
        </w:rPr>
        <w:t>Čuvati na temperaturi ispod 25 °C.</w:t>
      </w:r>
    </w:p>
    <w:p w14:paraId="13A74ECC" w14:textId="77777777" w:rsidR="003D064A" w:rsidRDefault="003D064A" w:rsidP="003D064A">
      <w:pPr>
        <w:tabs>
          <w:tab w:val="left" w:pos="540"/>
          <w:tab w:val="left" w:pos="569"/>
        </w:tabs>
        <w:rPr>
          <w:bCs/>
          <w:sz w:val="22"/>
          <w:szCs w:val="22"/>
          <w:lang w:val="sr-Latn-ME"/>
        </w:rPr>
      </w:pPr>
      <w:r>
        <w:rPr>
          <w:bCs/>
          <w:sz w:val="22"/>
          <w:szCs w:val="22"/>
          <w:lang w:val="sr-Latn-ME"/>
        </w:rPr>
        <w:t xml:space="preserve">Čuvati </w:t>
      </w:r>
      <w:r w:rsidRPr="00390924">
        <w:rPr>
          <w:sz w:val="22"/>
          <w:szCs w:val="22"/>
        </w:rPr>
        <w:t xml:space="preserve">van </w:t>
      </w:r>
      <w:proofErr w:type="spellStart"/>
      <w:r w:rsidRPr="00390924">
        <w:rPr>
          <w:sz w:val="22"/>
          <w:szCs w:val="22"/>
        </w:rPr>
        <w:t>pogleda</w:t>
      </w:r>
      <w:proofErr w:type="spellEnd"/>
      <w:r w:rsidRPr="00390924">
        <w:rPr>
          <w:sz w:val="22"/>
          <w:szCs w:val="22"/>
        </w:rPr>
        <w:t xml:space="preserve"> </w:t>
      </w:r>
      <w:proofErr w:type="spellStart"/>
      <w:r w:rsidRPr="00390924">
        <w:rPr>
          <w:sz w:val="22"/>
          <w:szCs w:val="22"/>
        </w:rPr>
        <w:t>i</w:t>
      </w:r>
      <w:proofErr w:type="spellEnd"/>
      <w:r w:rsidRPr="00390924">
        <w:rPr>
          <w:sz w:val="22"/>
          <w:szCs w:val="22"/>
        </w:rPr>
        <w:t xml:space="preserve"> </w:t>
      </w:r>
      <w:proofErr w:type="spellStart"/>
      <w:r w:rsidRPr="00390924">
        <w:rPr>
          <w:sz w:val="22"/>
          <w:szCs w:val="22"/>
        </w:rPr>
        <w:t>domašaja</w:t>
      </w:r>
      <w:proofErr w:type="spellEnd"/>
      <w:r w:rsidRPr="00390924">
        <w:rPr>
          <w:sz w:val="22"/>
          <w:szCs w:val="22"/>
        </w:rPr>
        <w:t xml:space="preserve"> </w:t>
      </w:r>
      <w:proofErr w:type="spellStart"/>
      <w:r w:rsidRPr="00390924">
        <w:rPr>
          <w:sz w:val="22"/>
          <w:szCs w:val="22"/>
        </w:rPr>
        <w:t>djece</w:t>
      </w:r>
      <w:proofErr w:type="spellEnd"/>
      <w:r>
        <w:rPr>
          <w:sz w:val="22"/>
          <w:szCs w:val="22"/>
        </w:rPr>
        <w:t>.</w:t>
      </w:r>
    </w:p>
    <w:p w14:paraId="326BC312" w14:textId="77777777" w:rsidR="001A6951" w:rsidRDefault="001A6951" w:rsidP="0059520A">
      <w:pPr>
        <w:tabs>
          <w:tab w:val="left" w:pos="540"/>
          <w:tab w:val="left" w:pos="569"/>
        </w:tabs>
        <w:rPr>
          <w:b/>
          <w:bCs/>
          <w:sz w:val="22"/>
          <w:szCs w:val="22"/>
          <w:lang w:val="sr-Latn-ME"/>
        </w:rPr>
      </w:pPr>
    </w:p>
    <w:p w14:paraId="1E8A204E" w14:textId="7C06F82D" w:rsidR="0059520A" w:rsidRPr="008A601C" w:rsidRDefault="0059520A" w:rsidP="0059520A">
      <w:pPr>
        <w:tabs>
          <w:tab w:val="left" w:pos="540"/>
          <w:tab w:val="left" w:pos="569"/>
        </w:tabs>
        <w:rPr>
          <w:b/>
          <w:bCs/>
          <w:sz w:val="22"/>
          <w:szCs w:val="22"/>
          <w:lang w:val="sr-Latn-ME"/>
        </w:rPr>
      </w:pPr>
      <w:r w:rsidRPr="008A601C">
        <w:rPr>
          <w:b/>
          <w:bCs/>
          <w:sz w:val="22"/>
          <w:szCs w:val="22"/>
          <w:lang w:val="sr-Latn-ME"/>
        </w:rPr>
        <w:t xml:space="preserve">6.5. </w:t>
      </w:r>
      <w:r w:rsidRPr="008A601C">
        <w:rPr>
          <w:b/>
          <w:bCs/>
          <w:sz w:val="22"/>
          <w:szCs w:val="22"/>
          <w:lang w:val="sr-Latn-ME"/>
        </w:rPr>
        <w:tab/>
        <w:t xml:space="preserve">Vrsta i sadržaj pakovanja </w:t>
      </w:r>
    </w:p>
    <w:p w14:paraId="340619B1" w14:textId="77777777" w:rsidR="0059520A" w:rsidRPr="008A601C" w:rsidRDefault="0059520A" w:rsidP="0059520A">
      <w:pPr>
        <w:tabs>
          <w:tab w:val="left" w:pos="540"/>
          <w:tab w:val="left" w:pos="569"/>
        </w:tabs>
        <w:rPr>
          <w:b/>
          <w:bCs/>
          <w:sz w:val="22"/>
          <w:szCs w:val="22"/>
          <w:lang w:val="sr-Latn-ME"/>
        </w:rPr>
      </w:pPr>
    </w:p>
    <w:p w14:paraId="2C17B4BE" w14:textId="3D218557" w:rsidR="003D064A" w:rsidRDefault="003D064A" w:rsidP="0059520A">
      <w:pPr>
        <w:tabs>
          <w:tab w:val="left" w:pos="540"/>
          <w:tab w:val="left" w:pos="569"/>
        </w:tabs>
        <w:rPr>
          <w:bCs/>
          <w:sz w:val="22"/>
          <w:szCs w:val="22"/>
          <w:lang w:val="sr-Latn-ME"/>
        </w:rPr>
      </w:pPr>
      <w:r>
        <w:rPr>
          <w:bCs/>
          <w:sz w:val="22"/>
          <w:szCs w:val="22"/>
          <w:lang w:val="sr-Latn-ME"/>
        </w:rPr>
        <w:t xml:space="preserve">Unutrašnje pakovanje je </w:t>
      </w:r>
      <w:r w:rsidR="0059520A" w:rsidRPr="008A601C">
        <w:rPr>
          <w:bCs/>
          <w:sz w:val="22"/>
          <w:szCs w:val="22"/>
          <w:lang w:val="sr-Latn-ME"/>
        </w:rPr>
        <w:t>PVC/PVDC/PVC//Al blister</w:t>
      </w:r>
      <w:r>
        <w:rPr>
          <w:bCs/>
          <w:sz w:val="22"/>
          <w:szCs w:val="22"/>
          <w:lang w:val="sr-Latn-ME"/>
        </w:rPr>
        <w:t xml:space="preserve"> k</w:t>
      </w:r>
      <w:r w:rsidRPr="00BD401D">
        <w:rPr>
          <w:bCs/>
          <w:sz w:val="22"/>
          <w:szCs w:val="22"/>
          <w:lang w:val="sr-Latn-ME"/>
        </w:rPr>
        <w:t>oji sadrži 10 tableta</w:t>
      </w:r>
      <w:r>
        <w:rPr>
          <w:bCs/>
          <w:sz w:val="22"/>
          <w:szCs w:val="22"/>
          <w:lang w:val="sr-Latn-ME"/>
        </w:rPr>
        <w:t>.</w:t>
      </w:r>
    </w:p>
    <w:p w14:paraId="79BBBFB2" w14:textId="77777777" w:rsidR="003D064A" w:rsidRPr="00FE0BFC" w:rsidRDefault="003D064A" w:rsidP="003D064A">
      <w:pPr>
        <w:tabs>
          <w:tab w:val="left" w:pos="540"/>
          <w:tab w:val="left" w:pos="569"/>
        </w:tabs>
        <w:rPr>
          <w:bCs/>
          <w:sz w:val="22"/>
          <w:szCs w:val="22"/>
          <w:lang w:val="sr-Latn-ME"/>
        </w:rPr>
      </w:pPr>
      <w:r w:rsidRPr="00BD401D">
        <w:rPr>
          <w:bCs/>
          <w:sz w:val="22"/>
          <w:szCs w:val="22"/>
          <w:lang w:val="sr-Latn-ME"/>
        </w:rPr>
        <w:t xml:space="preserve">Spoljašnje pakovanje je složiva kartonska kutija koja sadrži 20 tableta </w:t>
      </w:r>
      <w:r>
        <w:rPr>
          <w:bCs/>
          <w:sz w:val="22"/>
          <w:szCs w:val="22"/>
          <w:lang w:val="sr-Latn-ME"/>
        </w:rPr>
        <w:t>(</w:t>
      </w:r>
      <w:r w:rsidRPr="00BD401D">
        <w:rPr>
          <w:bCs/>
          <w:sz w:val="22"/>
          <w:szCs w:val="22"/>
          <w:lang w:val="sr-Latn-ME"/>
        </w:rPr>
        <w:t>2 blistera</w:t>
      </w:r>
      <w:r>
        <w:rPr>
          <w:bCs/>
          <w:sz w:val="22"/>
          <w:szCs w:val="22"/>
          <w:lang w:val="sr-Latn-ME"/>
        </w:rPr>
        <w:t>)</w:t>
      </w:r>
      <w:r w:rsidRPr="00BD401D">
        <w:rPr>
          <w:bCs/>
          <w:sz w:val="22"/>
          <w:szCs w:val="22"/>
          <w:lang w:val="sr-Latn-ME"/>
        </w:rPr>
        <w:t xml:space="preserve"> i Uputstvo za</w:t>
      </w:r>
      <w:r>
        <w:rPr>
          <w:bCs/>
          <w:sz w:val="22"/>
          <w:szCs w:val="22"/>
          <w:lang w:val="sr-Latn-ME"/>
        </w:rPr>
        <w:t xml:space="preserve"> </w:t>
      </w:r>
      <w:r w:rsidRPr="00BD401D">
        <w:rPr>
          <w:bCs/>
          <w:sz w:val="22"/>
          <w:szCs w:val="22"/>
          <w:lang w:val="sr-Latn-ME"/>
        </w:rPr>
        <w:t>l</w:t>
      </w:r>
      <w:r>
        <w:rPr>
          <w:bCs/>
          <w:sz w:val="22"/>
          <w:szCs w:val="22"/>
          <w:lang w:val="sr-Latn-ME"/>
        </w:rPr>
        <w:t>ij</w:t>
      </w:r>
      <w:r w:rsidRPr="00BD401D">
        <w:rPr>
          <w:bCs/>
          <w:sz w:val="22"/>
          <w:szCs w:val="22"/>
          <w:lang w:val="sr-Latn-ME"/>
        </w:rPr>
        <w:t>ek</w:t>
      </w:r>
      <w:r>
        <w:rPr>
          <w:bCs/>
          <w:sz w:val="22"/>
          <w:szCs w:val="22"/>
          <w:lang w:val="sr-Latn-ME"/>
        </w:rPr>
        <w:t>.</w:t>
      </w:r>
    </w:p>
    <w:p w14:paraId="34C149DF" w14:textId="77777777" w:rsidR="0059520A" w:rsidRPr="008A601C" w:rsidRDefault="0059520A" w:rsidP="0059520A">
      <w:pPr>
        <w:tabs>
          <w:tab w:val="left" w:pos="540"/>
          <w:tab w:val="left" w:pos="569"/>
        </w:tabs>
        <w:rPr>
          <w:b/>
          <w:bCs/>
          <w:sz w:val="22"/>
          <w:szCs w:val="22"/>
          <w:lang w:val="sr-Latn-ME"/>
        </w:rPr>
      </w:pPr>
      <w:r w:rsidRPr="008A601C">
        <w:rPr>
          <w:b/>
          <w:bCs/>
          <w:sz w:val="22"/>
          <w:szCs w:val="22"/>
          <w:lang w:val="sr-Latn-ME"/>
        </w:rPr>
        <w:lastRenderedPageBreak/>
        <w:t xml:space="preserve">6.6. </w:t>
      </w:r>
      <w:r w:rsidRPr="008A601C">
        <w:rPr>
          <w:b/>
          <w:bCs/>
          <w:sz w:val="22"/>
          <w:szCs w:val="22"/>
          <w:lang w:val="sr-Latn-ME"/>
        </w:rPr>
        <w:tab/>
      </w:r>
      <w:r w:rsidRPr="008A601C">
        <w:rPr>
          <w:b/>
          <w:bCs/>
          <w:color w:val="000000"/>
          <w:sz w:val="22"/>
          <w:szCs w:val="22"/>
          <w:lang w:val="sr-Latn-ME"/>
        </w:rPr>
        <w:t>Posebne mjere opreza pri odlaganju materijala koji treba odbaciti nakon primjene lijeka</w:t>
      </w:r>
      <w:r w:rsidRPr="008A601C">
        <w:rPr>
          <w:b/>
          <w:bCs/>
          <w:sz w:val="22"/>
          <w:szCs w:val="22"/>
          <w:lang w:val="sr-Latn-ME"/>
        </w:rPr>
        <w:t xml:space="preserve"> (i druga uputstva za rukovanje lijekom) </w:t>
      </w:r>
    </w:p>
    <w:p w14:paraId="763BC341" w14:textId="77777777" w:rsidR="0059520A" w:rsidRPr="008A601C" w:rsidRDefault="0059520A" w:rsidP="0059520A">
      <w:pPr>
        <w:tabs>
          <w:tab w:val="left" w:pos="540"/>
          <w:tab w:val="left" w:pos="569"/>
        </w:tabs>
        <w:rPr>
          <w:b/>
          <w:bCs/>
          <w:sz w:val="22"/>
          <w:szCs w:val="22"/>
          <w:lang w:val="sr-Latn-ME"/>
        </w:rPr>
      </w:pPr>
    </w:p>
    <w:p w14:paraId="6DBE8D3F" w14:textId="77777777" w:rsidR="0059520A" w:rsidRPr="008A601C" w:rsidRDefault="0059520A" w:rsidP="0059520A">
      <w:pPr>
        <w:tabs>
          <w:tab w:val="left" w:pos="540"/>
          <w:tab w:val="left" w:pos="569"/>
        </w:tabs>
        <w:jc w:val="both"/>
        <w:rPr>
          <w:bCs/>
          <w:sz w:val="22"/>
          <w:szCs w:val="22"/>
          <w:lang w:val="sr-Latn-ME"/>
        </w:rPr>
      </w:pPr>
      <w:r w:rsidRPr="008A601C">
        <w:rPr>
          <w:bCs/>
          <w:sz w:val="22"/>
          <w:szCs w:val="22"/>
          <w:lang w:val="sr-Latn-ME"/>
        </w:rPr>
        <w:t>Svu neiskorišćenu količinu lijeka ili otpadnog materijala nakon njegove upotrebe treba ukloniti u skladu sa važećim propisima.</w:t>
      </w:r>
    </w:p>
    <w:p w14:paraId="423D94CF" w14:textId="77777777" w:rsidR="0059520A" w:rsidRPr="008A601C" w:rsidRDefault="0059520A" w:rsidP="0059520A">
      <w:pPr>
        <w:tabs>
          <w:tab w:val="left" w:pos="540"/>
          <w:tab w:val="left" w:pos="569"/>
        </w:tabs>
        <w:rPr>
          <w:bCs/>
          <w:sz w:val="22"/>
          <w:szCs w:val="22"/>
          <w:lang w:val="sr-Latn-ME"/>
        </w:rPr>
      </w:pPr>
    </w:p>
    <w:p w14:paraId="6CC87E44" w14:textId="77777777" w:rsidR="00017B38" w:rsidRDefault="00017B38" w:rsidP="0059520A">
      <w:pPr>
        <w:tabs>
          <w:tab w:val="left" w:pos="540"/>
          <w:tab w:val="left" w:pos="569"/>
        </w:tabs>
        <w:rPr>
          <w:b/>
          <w:bCs/>
          <w:sz w:val="22"/>
          <w:szCs w:val="22"/>
          <w:lang w:val="sr-Latn-ME"/>
        </w:rPr>
      </w:pPr>
    </w:p>
    <w:p w14:paraId="4F82AAD5" w14:textId="69E762DC" w:rsidR="0059520A" w:rsidRPr="008A601C" w:rsidRDefault="0059520A" w:rsidP="0059520A">
      <w:pPr>
        <w:tabs>
          <w:tab w:val="left" w:pos="540"/>
          <w:tab w:val="left" w:pos="569"/>
        </w:tabs>
        <w:rPr>
          <w:b/>
          <w:bCs/>
          <w:sz w:val="22"/>
          <w:szCs w:val="22"/>
          <w:lang w:val="sr-Latn-ME"/>
        </w:rPr>
      </w:pPr>
      <w:r w:rsidRPr="008A601C">
        <w:rPr>
          <w:b/>
          <w:bCs/>
          <w:sz w:val="22"/>
          <w:szCs w:val="22"/>
          <w:lang w:val="sr-Latn-ME"/>
        </w:rPr>
        <w:t xml:space="preserve">7. </w:t>
      </w:r>
      <w:r w:rsidRPr="008A601C">
        <w:rPr>
          <w:b/>
          <w:bCs/>
          <w:sz w:val="22"/>
          <w:szCs w:val="22"/>
          <w:lang w:val="sr-Latn-ME"/>
        </w:rPr>
        <w:tab/>
        <w:t xml:space="preserve">NOSILAC DOZVOLE </w:t>
      </w:r>
    </w:p>
    <w:p w14:paraId="62E07ADA" w14:textId="77777777" w:rsidR="0059520A" w:rsidRPr="008A601C" w:rsidRDefault="0059520A" w:rsidP="0059520A">
      <w:pPr>
        <w:tabs>
          <w:tab w:val="left" w:pos="540"/>
          <w:tab w:val="left" w:pos="569"/>
        </w:tabs>
        <w:rPr>
          <w:bCs/>
          <w:sz w:val="22"/>
          <w:szCs w:val="22"/>
          <w:lang w:val="sr-Latn-ME"/>
        </w:rPr>
      </w:pPr>
    </w:p>
    <w:p w14:paraId="58D5F65A" w14:textId="77777777" w:rsidR="0059520A" w:rsidRPr="008A601C" w:rsidRDefault="0059520A" w:rsidP="0059520A">
      <w:pPr>
        <w:tabs>
          <w:tab w:val="left" w:pos="540"/>
          <w:tab w:val="left" w:pos="569"/>
        </w:tabs>
        <w:rPr>
          <w:bCs/>
          <w:sz w:val="22"/>
          <w:szCs w:val="22"/>
          <w:lang w:val="sr-Latn-ME"/>
        </w:rPr>
      </w:pPr>
      <w:r w:rsidRPr="008A601C">
        <w:rPr>
          <w:bCs/>
          <w:sz w:val="22"/>
          <w:szCs w:val="22"/>
          <w:lang w:val="sr-Latn-ME"/>
        </w:rPr>
        <w:t>Evropa Lek Pharma d.o.o. Podgorica</w:t>
      </w:r>
    </w:p>
    <w:p w14:paraId="2358CFE3" w14:textId="77777777" w:rsidR="0059520A" w:rsidRPr="008A601C" w:rsidRDefault="0059520A" w:rsidP="0059520A">
      <w:pPr>
        <w:tabs>
          <w:tab w:val="left" w:pos="540"/>
          <w:tab w:val="left" w:pos="569"/>
        </w:tabs>
        <w:rPr>
          <w:bCs/>
          <w:sz w:val="22"/>
          <w:szCs w:val="22"/>
          <w:lang w:val="sr-Latn-ME"/>
        </w:rPr>
      </w:pPr>
      <w:r w:rsidRPr="008A601C">
        <w:rPr>
          <w:bCs/>
          <w:sz w:val="22"/>
          <w:szCs w:val="22"/>
          <w:lang w:val="sr-Latn-ME"/>
        </w:rPr>
        <w:t>Kritskog odreda 4/1, 81000 Podgorica, Crna Gora</w:t>
      </w:r>
    </w:p>
    <w:p w14:paraId="212BEE3D" w14:textId="77777777" w:rsidR="0059520A" w:rsidRPr="008A601C" w:rsidRDefault="0059520A" w:rsidP="0059520A">
      <w:pPr>
        <w:tabs>
          <w:tab w:val="left" w:pos="540"/>
          <w:tab w:val="left" w:pos="569"/>
        </w:tabs>
        <w:rPr>
          <w:bCs/>
          <w:sz w:val="22"/>
          <w:szCs w:val="22"/>
          <w:lang w:val="sr-Latn-ME"/>
        </w:rPr>
      </w:pPr>
    </w:p>
    <w:p w14:paraId="1F504469" w14:textId="77777777" w:rsidR="00017B38" w:rsidRDefault="00017B38" w:rsidP="0059520A">
      <w:pPr>
        <w:tabs>
          <w:tab w:val="left" w:pos="540"/>
          <w:tab w:val="left" w:pos="569"/>
        </w:tabs>
        <w:jc w:val="both"/>
        <w:rPr>
          <w:b/>
          <w:bCs/>
          <w:sz w:val="22"/>
          <w:szCs w:val="22"/>
          <w:lang w:val="sr-Latn-ME"/>
        </w:rPr>
      </w:pPr>
    </w:p>
    <w:p w14:paraId="2D5F6B89" w14:textId="294A37ED" w:rsidR="0059520A" w:rsidRPr="008A601C" w:rsidRDefault="0059520A" w:rsidP="0059520A">
      <w:pPr>
        <w:tabs>
          <w:tab w:val="left" w:pos="540"/>
          <w:tab w:val="left" w:pos="569"/>
        </w:tabs>
        <w:jc w:val="both"/>
        <w:rPr>
          <w:b/>
          <w:bCs/>
          <w:sz w:val="22"/>
          <w:szCs w:val="22"/>
          <w:lang w:val="sr-Latn-ME"/>
        </w:rPr>
      </w:pPr>
      <w:r w:rsidRPr="008A601C">
        <w:rPr>
          <w:b/>
          <w:bCs/>
          <w:sz w:val="22"/>
          <w:szCs w:val="22"/>
          <w:lang w:val="sr-Latn-ME"/>
        </w:rPr>
        <w:t xml:space="preserve">8. </w:t>
      </w:r>
      <w:r w:rsidRPr="008A601C">
        <w:rPr>
          <w:b/>
          <w:bCs/>
          <w:sz w:val="22"/>
          <w:szCs w:val="22"/>
          <w:lang w:val="sr-Latn-ME"/>
        </w:rPr>
        <w:tab/>
        <w:t>BROJ DOZVOLE ZA STAVLJANJE LIJEKA U PROMET</w:t>
      </w:r>
    </w:p>
    <w:p w14:paraId="40AD2449" w14:textId="702838B4" w:rsidR="0059520A" w:rsidRDefault="0059520A" w:rsidP="0059520A">
      <w:pPr>
        <w:tabs>
          <w:tab w:val="left" w:pos="540"/>
          <w:tab w:val="left" w:pos="569"/>
        </w:tabs>
        <w:jc w:val="both"/>
        <w:rPr>
          <w:b/>
          <w:bCs/>
          <w:sz w:val="22"/>
          <w:szCs w:val="22"/>
          <w:lang w:val="sr-Latn-ME"/>
        </w:rPr>
      </w:pPr>
    </w:p>
    <w:p w14:paraId="52143FC2" w14:textId="723A7964" w:rsidR="00311235" w:rsidRPr="00311235" w:rsidRDefault="00311235" w:rsidP="0059520A">
      <w:pPr>
        <w:tabs>
          <w:tab w:val="left" w:pos="540"/>
          <w:tab w:val="left" w:pos="569"/>
        </w:tabs>
        <w:jc w:val="both"/>
        <w:rPr>
          <w:bCs/>
          <w:sz w:val="22"/>
          <w:szCs w:val="22"/>
          <w:lang w:val="sr-Latn-ME"/>
        </w:rPr>
      </w:pPr>
      <w:r w:rsidRPr="00311235">
        <w:rPr>
          <w:bCs/>
          <w:sz w:val="22"/>
          <w:szCs w:val="22"/>
          <w:lang w:val="sr-Latn-ME"/>
        </w:rPr>
        <w:t>2030/24/2121 - 2504</w:t>
      </w:r>
    </w:p>
    <w:p w14:paraId="72FB18AF" w14:textId="77777777" w:rsidR="0059520A" w:rsidRPr="008A601C" w:rsidRDefault="0059520A" w:rsidP="0059520A">
      <w:pPr>
        <w:tabs>
          <w:tab w:val="left" w:pos="540"/>
          <w:tab w:val="left" w:pos="569"/>
        </w:tabs>
        <w:jc w:val="both"/>
        <w:rPr>
          <w:bCs/>
          <w:sz w:val="22"/>
          <w:szCs w:val="22"/>
          <w:lang w:val="sr-Latn-ME"/>
        </w:rPr>
      </w:pPr>
    </w:p>
    <w:p w14:paraId="591462EF" w14:textId="77777777" w:rsidR="00017B38" w:rsidRDefault="00017B38" w:rsidP="0059520A">
      <w:pPr>
        <w:tabs>
          <w:tab w:val="left" w:pos="540"/>
          <w:tab w:val="left" w:pos="569"/>
        </w:tabs>
        <w:jc w:val="both"/>
        <w:rPr>
          <w:b/>
          <w:bCs/>
          <w:sz w:val="22"/>
          <w:szCs w:val="22"/>
          <w:lang w:val="sr-Latn-ME"/>
        </w:rPr>
      </w:pPr>
    </w:p>
    <w:p w14:paraId="25EEF201" w14:textId="143F3D03" w:rsidR="0059520A" w:rsidRPr="008A601C" w:rsidRDefault="0059520A" w:rsidP="0059520A">
      <w:pPr>
        <w:tabs>
          <w:tab w:val="left" w:pos="540"/>
          <w:tab w:val="left" w:pos="569"/>
        </w:tabs>
        <w:jc w:val="both"/>
        <w:rPr>
          <w:b/>
          <w:bCs/>
          <w:sz w:val="22"/>
          <w:szCs w:val="22"/>
          <w:lang w:val="sr-Latn-ME"/>
        </w:rPr>
      </w:pPr>
      <w:r w:rsidRPr="008A601C">
        <w:rPr>
          <w:b/>
          <w:bCs/>
          <w:sz w:val="22"/>
          <w:szCs w:val="22"/>
          <w:lang w:val="sr-Latn-ME"/>
        </w:rPr>
        <w:t xml:space="preserve">9. </w:t>
      </w:r>
      <w:r w:rsidRPr="008A601C">
        <w:rPr>
          <w:b/>
          <w:bCs/>
          <w:sz w:val="22"/>
          <w:szCs w:val="22"/>
          <w:lang w:val="sr-Latn-ME"/>
        </w:rPr>
        <w:tab/>
        <w:t>DATUM PRVE DOZVOLE/OBNOVE DOZVOLE ZA STAVLJANJE LIJEKA U PROMET</w:t>
      </w:r>
    </w:p>
    <w:p w14:paraId="5AC6D0BA" w14:textId="77777777" w:rsidR="0059520A" w:rsidRPr="008A601C" w:rsidRDefault="0059520A" w:rsidP="0059520A">
      <w:pPr>
        <w:tabs>
          <w:tab w:val="left" w:pos="540"/>
          <w:tab w:val="left" w:pos="569"/>
        </w:tabs>
        <w:rPr>
          <w:b/>
          <w:bCs/>
          <w:sz w:val="22"/>
          <w:szCs w:val="22"/>
          <w:lang w:val="sr-Latn-ME"/>
        </w:rPr>
      </w:pPr>
    </w:p>
    <w:p w14:paraId="18424A89" w14:textId="77777777" w:rsidR="0059520A" w:rsidRPr="008A601C" w:rsidRDefault="00B040B3" w:rsidP="0059520A">
      <w:pPr>
        <w:tabs>
          <w:tab w:val="left" w:pos="540"/>
          <w:tab w:val="left" w:pos="569"/>
        </w:tabs>
        <w:rPr>
          <w:bCs/>
          <w:sz w:val="22"/>
          <w:szCs w:val="22"/>
          <w:lang w:val="sr-Latn-ME"/>
        </w:rPr>
      </w:pPr>
      <w:r w:rsidRPr="008A601C">
        <w:rPr>
          <w:bCs/>
          <w:sz w:val="22"/>
          <w:szCs w:val="22"/>
          <w:lang w:val="sr-Latn-ME"/>
        </w:rPr>
        <w:t xml:space="preserve">Datum prve dozvole: </w:t>
      </w:r>
      <w:r w:rsidR="0059520A" w:rsidRPr="008A601C">
        <w:rPr>
          <w:bCs/>
          <w:sz w:val="22"/>
          <w:szCs w:val="22"/>
          <w:lang w:val="sr-Latn-ME"/>
        </w:rPr>
        <w:t>04.10.2013. godine</w:t>
      </w:r>
    </w:p>
    <w:p w14:paraId="423230E0" w14:textId="5EDD099B" w:rsidR="00B040B3" w:rsidRPr="008A601C" w:rsidRDefault="00B040B3" w:rsidP="0059520A">
      <w:pPr>
        <w:tabs>
          <w:tab w:val="left" w:pos="540"/>
          <w:tab w:val="left" w:pos="569"/>
        </w:tabs>
        <w:rPr>
          <w:bCs/>
          <w:sz w:val="22"/>
          <w:szCs w:val="22"/>
          <w:lang w:val="sr-Latn-ME"/>
        </w:rPr>
      </w:pPr>
      <w:r w:rsidRPr="008A601C">
        <w:rPr>
          <w:bCs/>
          <w:sz w:val="22"/>
          <w:szCs w:val="22"/>
          <w:lang w:val="sr-Latn-ME"/>
        </w:rPr>
        <w:t>Datum posljednje obnove dozvole:</w:t>
      </w:r>
      <w:r w:rsidR="00311235">
        <w:rPr>
          <w:bCs/>
          <w:sz w:val="22"/>
          <w:szCs w:val="22"/>
          <w:lang w:val="sr-Latn-ME"/>
        </w:rPr>
        <w:t xml:space="preserve"> </w:t>
      </w:r>
      <w:r w:rsidR="00311235" w:rsidRPr="00311235">
        <w:rPr>
          <w:bCs/>
          <w:sz w:val="22"/>
          <w:szCs w:val="22"/>
          <w:lang w:val="sr-Latn-ME"/>
        </w:rPr>
        <w:t>1</w:t>
      </w:r>
      <w:r w:rsidR="00CB4294">
        <w:rPr>
          <w:bCs/>
          <w:sz w:val="22"/>
          <w:szCs w:val="22"/>
          <w:lang w:val="sr-Latn-ME"/>
        </w:rPr>
        <w:t>8</w:t>
      </w:r>
      <w:bookmarkStart w:id="0" w:name="_GoBack"/>
      <w:bookmarkEnd w:id="0"/>
      <w:r w:rsidR="00311235" w:rsidRPr="00311235">
        <w:rPr>
          <w:bCs/>
          <w:sz w:val="22"/>
          <w:szCs w:val="22"/>
          <w:lang w:val="sr-Latn-ME"/>
        </w:rPr>
        <w:t>.04.2024. godine</w:t>
      </w:r>
    </w:p>
    <w:p w14:paraId="1A89E9AE" w14:textId="77777777" w:rsidR="0059520A" w:rsidRPr="008A601C" w:rsidRDefault="0059520A" w:rsidP="0059520A">
      <w:pPr>
        <w:tabs>
          <w:tab w:val="left" w:pos="540"/>
          <w:tab w:val="left" w:pos="569"/>
        </w:tabs>
        <w:rPr>
          <w:bCs/>
          <w:sz w:val="22"/>
          <w:szCs w:val="22"/>
          <w:lang w:val="sr-Latn-ME"/>
        </w:rPr>
      </w:pPr>
    </w:p>
    <w:p w14:paraId="6B662F93" w14:textId="77777777" w:rsidR="00017B38" w:rsidRDefault="00017B38" w:rsidP="0059520A">
      <w:pPr>
        <w:tabs>
          <w:tab w:val="left" w:pos="540"/>
          <w:tab w:val="left" w:pos="569"/>
        </w:tabs>
        <w:ind w:left="540" w:hanging="540"/>
        <w:rPr>
          <w:b/>
          <w:bCs/>
          <w:sz w:val="22"/>
          <w:szCs w:val="22"/>
          <w:lang w:val="sr-Latn-ME"/>
        </w:rPr>
      </w:pPr>
    </w:p>
    <w:p w14:paraId="37D665B1" w14:textId="799BDC7A" w:rsidR="0059520A" w:rsidRPr="008A601C" w:rsidRDefault="0059520A" w:rsidP="0059520A">
      <w:pPr>
        <w:tabs>
          <w:tab w:val="left" w:pos="540"/>
          <w:tab w:val="left" w:pos="569"/>
        </w:tabs>
        <w:ind w:left="540" w:hanging="540"/>
        <w:rPr>
          <w:bCs/>
          <w:sz w:val="22"/>
          <w:szCs w:val="22"/>
          <w:lang w:val="sr-Latn-ME"/>
        </w:rPr>
      </w:pPr>
      <w:r w:rsidRPr="008A601C">
        <w:rPr>
          <w:b/>
          <w:bCs/>
          <w:sz w:val="22"/>
          <w:szCs w:val="22"/>
          <w:lang w:val="sr-Latn-ME"/>
        </w:rPr>
        <w:t xml:space="preserve">10. </w:t>
      </w:r>
      <w:r w:rsidRPr="008A601C">
        <w:rPr>
          <w:b/>
          <w:bCs/>
          <w:sz w:val="22"/>
          <w:szCs w:val="22"/>
          <w:lang w:val="sr-Latn-ME"/>
        </w:rPr>
        <w:tab/>
        <w:t xml:space="preserve">DATUM REVIZIJE TEKSTA </w:t>
      </w:r>
    </w:p>
    <w:p w14:paraId="37081AF5" w14:textId="3E4BC19C" w:rsidR="003F6A59" w:rsidRDefault="003F6A59" w:rsidP="0059520A">
      <w:pPr>
        <w:tabs>
          <w:tab w:val="left" w:pos="540"/>
          <w:tab w:val="left" w:pos="569"/>
        </w:tabs>
        <w:rPr>
          <w:sz w:val="22"/>
          <w:szCs w:val="22"/>
          <w:lang w:val="sr-Latn-ME"/>
        </w:rPr>
      </w:pPr>
    </w:p>
    <w:p w14:paraId="7B4F4BBE" w14:textId="237C9B60" w:rsidR="00311235" w:rsidRPr="008A601C" w:rsidRDefault="00311235" w:rsidP="0059520A">
      <w:pPr>
        <w:tabs>
          <w:tab w:val="left" w:pos="540"/>
          <w:tab w:val="left" w:pos="569"/>
        </w:tabs>
        <w:rPr>
          <w:sz w:val="22"/>
          <w:szCs w:val="22"/>
          <w:lang w:val="sr-Latn-ME"/>
        </w:rPr>
      </w:pPr>
      <w:r>
        <w:rPr>
          <w:sz w:val="22"/>
          <w:szCs w:val="22"/>
          <w:lang w:val="sr-Latn-ME"/>
        </w:rPr>
        <w:t>April, 2024. godine</w:t>
      </w:r>
    </w:p>
    <w:sectPr w:rsidR="00311235" w:rsidRPr="008A601C"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A3CE" w14:textId="77777777" w:rsidR="00121F8D" w:rsidRDefault="00121F8D">
      <w:r>
        <w:separator/>
      </w:r>
    </w:p>
  </w:endnote>
  <w:endnote w:type="continuationSeparator" w:id="0">
    <w:p w14:paraId="20DFA874" w14:textId="77777777" w:rsidR="00121F8D" w:rsidRDefault="0012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F2B3" w14:textId="3A62C717"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B4294">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B4294">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EB11A" w14:textId="77777777" w:rsidR="00121F8D" w:rsidRDefault="00121F8D">
      <w:r>
        <w:separator/>
      </w:r>
    </w:p>
  </w:footnote>
  <w:footnote w:type="continuationSeparator" w:id="0">
    <w:p w14:paraId="67FC1B07" w14:textId="77777777" w:rsidR="00121F8D" w:rsidRDefault="00121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4D6822"/>
    <w:multiLevelType w:val="hybridMultilevel"/>
    <w:tmpl w:val="410CB8AC"/>
    <w:lvl w:ilvl="0" w:tplc="0A746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8126CB2"/>
    <w:multiLevelType w:val="hybridMultilevel"/>
    <w:tmpl w:val="5AC0FE5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B90EB8"/>
    <w:multiLevelType w:val="hybridMultilevel"/>
    <w:tmpl w:val="D9F0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961386"/>
    <w:multiLevelType w:val="hybridMultilevel"/>
    <w:tmpl w:val="D6C62024"/>
    <w:lvl w:ilvl="0" w:tplc="0908D1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4"/>
  </w:num>
  <w:num w:numId="11">
    <w:abstractNumId w:val="6"/>
  </w:num>
  <w:num w:numId="12">
    <w:abstractNumId w:val="11"/>
  </w:num>
  <w:num w:numId="13">
    <w:abstractNumId w:val="12"/>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17B38"/>
    <w:rsid w:val="00027518"/>
    <w:rsid w:val="00033469"/>
    <w:rsid w:val="00036FA0"/>
    <w:rsid w:val="0003793F"/>
    <w:rsid w:val="00045130"/>
    <w:rsid w:val="00057E35"/>
    <w:rsid w:val="00066BAC"/>
    <w:rsid w:val="00075E28"/>
    <w:rsid w:val="00076726"/>
    <w:rsid w:val="00080303"/>
    <w:rsid w:val="00083D02"/>
    <w:rsid w:val="000A3F58"/>
    <w:rsid w:val="000A7D8C"/>
    <w:rsid w:val="000B6C14"/>
    <w:rsid w:val="000D2343"/>
    <w:rsid w:val="000D3449"/>
    <w:rsid w:val="000D425A"/>
    <w:rsid w:val="000D60CC"/>
    <w:rsid w:val="000E2084"/>
    <w:rsid w:val="000E6F55"/>
    <w:rsid w:val="000F77FA"/>
    <w:rsid w:val="001008A4"/>
    <w:rsid w:val="00107BF7"/>
    <w:rsid w:val="00121F8D"/>
    <w:rsid w:val="00126F53"/>
    <w:rsid w:val="0014766D"/>
    <w:rsid w:val="001536CC"/>
    <w:rsid w:val="001A3FBA"/>
    <w:rsid w:val="001A5518"/>
    <w:rsid w:val="001A6951"/>
    <w:rsid w:val="001B1C6A"/>
    <w:rsid w:val="001C1263"/>
    <w:rsid w:val="001C1417"/>
    <w:rsid w:val="001D2804"/>
    <w:rsid w:val="001E390B"/>
    <w:rsid w:val="001F42FB"/>
    <w:rsid w:val="001F719A"/>
    <w:rsid w:val="002031B3"/>
    <w:rsid w:val="00215931"/>
    <w:rsid w:val="00224C91"/>
    <w:rsid w:val="00225F61"/>
    <w:rsid w:val="00227BDB"/>
    <w:rsid w:val="00234CB1"/>
    <w:rsid w:val="002352F8"/>
    <w:rsid w:val="002510A5"/>
    <w:rsid w:val="00254A0A"/>
    <w:rsid w:val="00266046"/>
    <w:rsid w:val="002846DB"/>
    <w:rsid w:val="00284CCD"/>
    <w:rsid w:val="002C6637"/>
    <w:rsid w:val="002E0135"/>
    <w:rsid w:val="002E37A5"/>
    <w:rsid w:val="00310F03"/>
    <w:rsid w:val="00311235"/>
    <w:rsid w:val="003247D2"/>
    <w:rsid w:val="003445C1"/>
    <w:rsid w:val="00355B61"/>
    <w:rsid w:val="00362686"/>
    <w:rsid w:val="00371510"/>
    <w:rsid w:val="00385767"/>
    <w:rsid w:val="003937C2"/>
    <w:rsid w:val="00396DFD"/>
    <w:rsid w:val="003A7059"/>
    <w:rsid w:val="003B7A36"/>
    <w:rsid w:val="003C17AB"/>
    <w:rsid w:val="003C7823"/>
    <w:rsid w:val="003C7BF3"/>
    <w:rsid w:val="003D064A"/>
    <w:rsid w:val="003D377D"/>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71DF8"/>
    <w:rsid w:val="00480FB1"/>
    <w:rsid w:val="00483928"/>
    <w:rsid w:val="004C331F"/>
    <w:rsid w:val="004D6103"/>
    <w:rsid w:val="004E3BCE"/>
    <w:rsid w:val="004E70AD"/>
    <w:rsid w:val="004F0E97"/>
    <w:rsid w:val="004F17E2"/>
    <w:rsid w:val="00501DD1"/>
    <w:rsid w:val="00515C21"/>
    <w:rsid w:val="00530BD7"/>
    <w:rsid w:val="00545CD2"/>
    <w:rsid w:val="005476F3"/>
    <w:rsid w:val="00565F0F"/>
    <w:rsid w:val="00572527"/>
    <w:rsid w:val="00573E40"/>
    <w:rsid w:val="00576348"/>
    <w:rsid w:val="0059020B"/>
    <w:rsid w:val="0059520A"/>
    <w:rsid w:val="005A0B2E"/>
    <w:rsid w:val="005A23D2"/>
    <w:rsid w:val="005A36CB"/>
    <w:rsid w:val="005B49B8"/>
    <w:rsid w:val="005C0741"/>
    <w:rsid w:val="005C1CC1"/>
    <w:rsid w:val="005C5EF4"/>
    <w:rsid w:val="005E2E0B"/>
    <w:rsid w:val="005E67AD"/>
    <w:rsid w:val="005E7A7D"/>
    <w:rsid w:val="00602457"/>
    <w:rsid w:val="00626FF6"/>
    <w:rsid w:val="0062721D"/>
    <w:rsid w:val="00644FC3"/>
    <w:rsid w:val="00646BD1"/>
    <w:rsid w:val="006561C2"/>
    <w:rsid w:val="00671CB3"/>
    <w:rsid w:val="00674BAF"/>
    <w:rsid w:val="00682200"/>
    <w:rsid w:val="00692BF6"/>
    <w:rsid w:val="006A1351"/>
    <w:rsid w:val="006A1497"/>
    <w:rsid w:val="006B0BD1"/>
    <w:rsid w:val="006B5404"/>
    <w:rsid w:val="006C78C5"/>
    <w:rsid w:val="006D20A5"/>
    <w:rsid w:val="006D37BF"/>
    <w:rsid w:val="00702E22"/>
    <w:rsid w:val="0072020E"/>
    <w:rsid w:val="00754902"/>
    <w:rsid w:val="00764B65"/>
    <w:rsid w:val="007674CC"/>
    <w:rsid w:val="007820EB"/>
    <w:rsid w:val="00786071"/>
    <w:rsid w:val="007A3ECB"/>
    <w:rsid w:val="007D0331"/>
    <w:rsid w:val="007D7BB3"/>
    <w:rsid w:val="007E31E9"/>
    <w:rsid w:val="007F05E3"/>
    <w:rsid w:val="00824AB9"/>
    <w:rsid w:val="00836B35"/>
    <w:rsid w:val="008416D6"/>
    <w:rsid w:val="00843BDE"/>
    <w:rsid w:val="0087588C"/>
    <w:rsid w:val="00876CF5"/>
    <w:rsid w:val="00887FF6"/>
    <w:rsid w:val="0089705C"/>
    <w:rsid w:val="008A03FD"/>
    <w:rsid w:val="008A601C"/>
    <w:rsid w:val="008A6D43"/>
    <w:rsid w:val="008B491E"/>
    <w:rsid w:val="008C1A28"/>
    <w:rsid w:val="008C2E98"/>
    <w:rsid w:val="008E49BD"/>
    <w:rsid w:val="008E53E9"/>
    <w:rsid w:val="008E5771"/>
    <w:rsid w:val="008F4ACF"/>
    <w:rsid w:val="00924166"/>
    <w:rsid w:val="00940B9B"/>
    <w:rsid w:val="00952980"/>
    <w:rsid w:val="00953573"/>
    <w:rsid w:val="0095427A"/>
    <w:rsid w:val="0095676E"/>
    <w:rsid w:val="00956983"/>
    <w:rsid w:val="00963CF0"/>
    <w:rsid w:val="00964BB1"/>
    <w:rsid w:val="009775D9"/>
    <w:rsid w:val="00997175"/>
    <w:rsid w:val="009A1847"/>
    <w:rsid w:val="009B062A"/>
    <w:rsid w:val="009C230F"/>
    <w:rsid w:val="009C5003"/>
    <w:rsid w:val="009E7C6F"/>
    <w:rsid w:val="009F1793"/>
    <w:rsid w:val="009F2D23"/>
    <w:rsid w:val="00A01D69"/>
    <w:rsid w:val="00A02335"/>
    <w:rsid w:val="00A46C9A"/>
    <w:rsid w:val="00A619F3"/>
    <w:rsid w:val="00A62A73"/>
    <w:rsid w:val="00A87FF6"/>
    <w:rsid w:val="00A92B51"/>
    <w:rsid w:val="00AA0A3B"/>
    <w:rsid w:val="00AA2763"/>
    <w:rsid w:val="00AA33B6"/>
    <w:rsid w:val="00AB50CA"/>
    <w:rsid w:val="00AB6D64"/>
    <w:rsid w:val="00AC53CE"/>
    <w:rsid w:val="00AD2193"/>
    <w:rsid w:val="00AF19F4"/>
    <w:rsid w:val="00AF2AC7"/>
    <w:rsid w:val="00AF74CE"/>
    <w:rsid w:val="00B040B3"/>
    <w:rsid w:val="00B208DB"/>
    <w:rsid w:val="00B23F69"/>
    <w:rsid w:val="00B60619"/>
    <w:rsid w:val="00B66A70"/>
    <w:rsid w:val="00B67366"/>
    <w:rsid w:val="00B769A5"/>
    <w:rsid w:val="00B80EE1"/>
    <w:rsid w:val="00B84135"/>
    <w:rsid w:val="00BA7821"/>
    <w:rsid w:val="00C04D34"/>
    <w:rsid w:val="00C05DF8"/>
    <w:rsid w:val="00C06864"/>
    <w:rsid w:val="00C10F54"/>
    <w:rsid w:val="00C23D8D"/>
    <w:rsid w:val="00C37AA3"/>
    <w:rsid w:val="00C37FD7"/>
    <w:rsid w:val="00C43419"/>
    <w:rsid w:val="00C44CF3"/>
    <w:rsid w:val="00C44D52"/>
    <w:rsid w:val="00C61BE0"/>
    <w:rsid w:val="00C6707E"/>
    <w:rsid w:val="00C70B0E"/>
    <w:rsid w:val="00C773CA"/>
    <w:rsid w:val="00C83785"/>
    <w:rsid w:val="00C87FA8"/>
    <w:rsid w:val="00C94C0D"/>
    <w:rsid w:val="00CA1FEB"/>
    <w:rsid w:val="00CA36B7"/>
    <w:rsid w:val="00CB4294"/>
    <w:rsid w:val="00CD4777"/>
    <w:rsid w:val="00CD4F85"/>
    <w:rsid w:val="00CD6F02"/>
    <w:rsid w:val="00CE246D"/>
    <w:rsid w:val="00CF07A0"/>
    <w:rsid w:val="00CF3E03"/>
    <w:rsid w:val="00D0082A"/>
    <w:rsid w:val="00D12142"/>
    <w:rsid w:val="00D17435"/>
    <w:rsid w:val="00D21455"/>
    <w:rsid w:val="00D47634"/>
    <w:rsid w:val="00D709B3"/>
    <w:rsid w:val="00D74CD2"/>
    <w:rsid w:val="00DA2ED6"/>
    <w:rsid w:val="00DB1D55"/>
    <w:rsid w:val="00DB76B8"/>
    <w:rsid w:val="00DC2EA1"/>
    <w:rsid w:val="00DD6AAF"/>
    <w:rsid w:val="00DE3F5C"/>
    <w:rsid w:val="00DE7BE8"/>
    <w:rsid w:val="00DF1D20"/>
    <w:rsid w:val="00E21324"/>
    <w:rsid w:val="00E246B9"/>
    <w:rsid w:val="00E31FEA"/>
    <w:rsid w:val="00E45169"/>
    <w:rsid w:val="00E47787"/>
    <w:rsid w:val="00E51C30"/>
    <w:rsid w:val="00E636E1"/>
    <w:rsid w:val="00E64180"/>
    <w:rsid w:val="00E7235D"/>
    <w:rsid w:val="00E74AEE"/>
    <w:rsid w:val="00E868E5"/>
    <w:rsid w:val="00E9237A"/>
    <w:rsid w:val="00E939FA"/>
    <w:rsid w:val="00EA5765"/>
    <w:rsid w:val="00EC2532"/>
    <w:rsid w:val="00ED7812"/>
    <w:rsid w:val="00EF3B86"/>
    <w:rsid w:val="00F004F9"/>
    <w:rsid w:val="00F317E9"/>
    <w:rsid w:val="00F32E71"/>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1C80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0A7D8C"/>
    <w:pPr>
      <w:ind w:left="720"/>
      <w:contextualSpacing/>
    </w:pPr>
  </w:style>
  <w:style w:type="paragraph" w:styleId="Revision">
    <w:name w:val="Revision"/>
    <w:hidden/>
    <w:uiPriority w:val="99"/>
    <w:semiHidden/>
    <w:rsid w:val="00887FF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32F93-F9CB-4692-A415-8250F192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3646</Words>
  <Characters>20786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24384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6</cp:revision>
  <cp:lastPrinted>2023-02-09T08:16:00Z</cp:lastPrinted>
  <dcterms:created xsi:type="dcterms:W3CDTF">2024-04-12T06:20:00Z</dcterms:created>
  <dcterms:modified xsi:type="dcterms:W3CDTF">2024-04-18T07:21:00Z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