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2D640" w14:textId="77777777" w:rsidR="005905B2" w:rsidRPr="003A626E" w:rsidRDefault="005905B2" w:rsidP="003A626E">
      <w:pPr>
        <w:widowControl/>
        <w:autoSpaceDE/>
        <w:autoSpaceDN/>
        <w:jc w:val="center"/>
        <w:rPr>
          <w:b/>
          <w:bCs/>
          <w:iCs/>
          <w:u w:val="single"/>
          <w:lang w:val="sr-Latn-ME"/>
        </w:rPr>
      </w:pPr>
    </w:p>
    <w:p w14:paraId="79E210E4" w14:textId="77777777" w:rsidR="00FF75B7" w:rsidRPr="003A626E" w:rsidRDefault="00FF75B7" w:rsidP="003A626E">
      <w:pPr>
        <w:widowControl/>
        <w:autoSpaceDE/>
        <w:autoSpaceDN/>
        <w:jc w:val="center"/>
        <w:rPr>
          <w:lang w:val="sr-Latn-ME"/>
        </w:rPr>
      </w:pPr>
      <w:r w:rsidRPr="003A626E">
        <w:rPr>
          <w:b/>
          <w:bCs/>
          <w:iCs/>
          <w:u w:val="single"/>
          <w:lang w:val="sr-Latn-ME"/>
        </w:rPr>
        <w:t>UPUTSTVO ZA LIJEK</w:t>
      </w:r>
    </w:p>
    <w:p w14:paraId="70AEEB25" w14:textId="77777777" w:rsidR="006D6C82" w:rsidRDefault="006D6C82" w:rsidP="003A626E">
      <w:pPr>
        <w:pStyle w:val="BodyText"/>
        <w:ind w:left="0"/>
        <w:rPr>
          <w:b/>
          <w:lang w:val="sr-Latn-ME"/>
        </w:rPr>
      </w:pPr>
    </w:p>
    <w:p w14:paraId="5B53BF01" w14:textId="77777777" w:rsidR="00655590" w:rsidRDefault="00655590" w:rsidP="003A626E">
      <w:pPr>
        <w:pStyle w:val="BodyText"/>
        <w:ind w:left="0"/>
        <w:rPr>
          <w:b/>
          <w:lang w:val="sr-Latn-ME"/>
        </w:rPr>
      </w:pPr>
    </w:p>
    <w:p w14:paraId="667D7477" w14:textId="77777777" w:rsidR="00655590" w:rsidRDefault="00655590" w:rsidP="003A626E">
      <w:pPr>
        <w:pStyle w:val="BodyText"/>
        <w:ind w:left="0"/>
        <w:rPr>
          <w:b/>
          <w:lang w:val="sr-Latn-ME"/>
        </w:rPr>
      </w:pPr>
    </w:p>
    <w:p w14:paraId="2A949A33" w14:textId="77777777" w:rsidR="00655590" w:rsidRPr="003A626E" w:rsidRDefault="00655590" w:rsidP="003A626E">
      <w:pPr>
        <w:pStyle w:val="BodyText"/>
        <w:ind w:left="0"/>
        <w:rPr>
          <w:b/>
          <w:lang w:val="sr-Latn-ME"/>
        </w:rPr>
      </w:pPr>
    </w:p>
    <w:p w14:paraId="017FCF13" w14:textId="69DAADEA" w:rsidR="00FD0FE5" w:rsidRPr="003A626E" w:rsidRDefault="00655590" w:rsidP="003A626E">
      <w:pPr>
        <w:pStyle w:val="BodyText"/>
        <w:ind w:left="0"/>
        <w:jc w:val="center"/>
        <w:rPr>
          <w:b/>
          <w:lang w:val="sr-Latn-ME"/>
        </w:rPr>
      </w:pPr>
      <w:r>
        <w:rPr>
          <w:b/>
          <w:lang w:val="sr-Latn-ME"/>
        </w:rPr>
        <w:t>Oxaliplatino Qilu</w:t>
      </w:r>
      <w:r w:rsidR="00FD0FE5" w:rsidRPr="003A626E">
        <w:rPr>
          <w:b/>
          <w:lang w:val="sr-Latn-ME"/>
        </w:rPr>
        <w:t>, 5</w:t>
      </w:r>
      <w:r w:rsidR="005905B2" w:rsidRPr="003A626E">
        <w:rPr>
          <w:b/>
          <w:lang w:val="sr-Latn-ME"/>
        </w:rPr>
        <w:t xml:space="preserve"> </w:t>
      </w:r>
      <w:r w:rsidR="00FD0FE5" w:rsidRPr="003A626E">
        <w:rPr>
          <w:b/>
          <w:lang w:val="sr-Latn-ME"/>
        </w:rPr>
        <w:t>mg/</w:t>
      </w:r>
      <w:r w:rsidR="009467A1" w:rsidRPr="003A626E">
        <w:rPr>
          <w:b/>
          <w:lang w:val="sr-Latn-ME"/>
        </w:rPr>
        <w:t>ml</w:t>
      </w:r>
      <w:r w:rsidR="00FD0FE5" w:rsidRPr="003A626E">
        <w:rPr>
          <w:b/>
          <w:lang w:val="sr-Latn-ME"/>
        </w:rPr>
        <w:t>, koncentrat za rastvor za infuziju</w:t>
      </w:r>
    </w:p>
    <w:p w14:paraId="1F37BD48" w14:textId="77777777" w:rsidR="00FD0FE5" w:rsidRPr="003A626E" w:rsidRDefault="00FD0FE5" w:rsidP="003A626E">
      <w:pPr>
        <w:pStyle w:val="BodyText"/>
        <w:ind w:left="0"/>
        <w:jc w:val="center"/>
        <w:rPr>
          <w:b/>
          <w:lang w:val="sr-Latn-ME"/>
        </w:rPr>
      </w:pPr>
      <w:r w:rsidRPr="003A626E">
        <w:rPr>
          <w:b/>
          <w:lang w:val="sr-Latn-ME"/>
        </w:rPr>
        <w:t>INN:</w:t>
      </w:r>
      <w:r w:rsidR="005905B2" w:rsidRPr="003A626E">
        <w:rPr>
          <w:b/>
          <w:lang w:val="sr-Latn-ME"/>
        </w:rPr>
        <w:t xml:space="preserve"> </w:t>
      </w:r>
      <w:r w:rsidRPr="003A626E">
        <w:rPr>
          <w:b/>
          <w:lang w:val="sr-Latn-ME"/>
        </w:rPr>
        <w:t>oksaliplatin</w:t>
      </w:r>
    </w:p>
    <w:p w14:paraId="38654189" w14:textId="77777777" w:rsidR="00FD0FE5" w:rsidRPr="003A626E" w:rsidRDefault="00FD0FE5" w:rsidP="003A626E">
      <w:pPr>
        <w:pStyle w:val="BodyText"/>
        <w:ind w:left="0"/>
        <w:rPr>
          <w:b/>
          <w:lang w:val="sr-Latn-ME"/>
        </w:rPr>
      </w:pPr>
    </w:p>
    <w:p w14:paraId="1F8FE399" w14:textId="77777777" w:rsidR="00285F21" w:rsidRPr="003A626E" w:rsidRDefault="00285F21" w:rsidP="00A04B0A">
      <w:pPr>
        <w:ind w:left="360" w:hanging="360"/>
        <w:jc w:val="both"/>
        <w:rPr>
          <w:b/>
          <w:bCs/>
          <w:lang w:val="sr-Latn-ME"/>
        </w:rPr>
      </w:pPr>
      <w:r w:rsidRPr="003A626E">
        <w:rPr>
          <w:b/>
          <w:bCs/>
          <w:lang w:val="sr-Latn-ME"/>
        </w:rPr>
        <w:t>Pažljivo pročitajte ovo uputstvo, prije nego što počnete da koristite ovaj lijek,</w:t>
      </w:r>
      <w:r w:rsidRPr="003A626E">
        <w:rPr>
          <w:lang w:val="sr-Latn-ME"/>
        </w:rPr>
        <w:t xml:space="preserve"> </w:t>
      </w:r>
      <w:r w:rsidRPr="003A626E">
        <w:rPr>
          <w:b/>
          <w:bCs/>
          <w:lang w:val="sr-Latn-ME"/>
        </w:rPr>
        <w:t xml:space="preserve">jer sadrži </w:t>
      </w:r>
    </w:p>
    <w:p w14:paraId="6E1B3700" w14:textId="77777777" w:rsidR="00285F21" w:rsidRPr="003A626E" w:rsidRDefault="00285F21" w:rsidP="00A04B0A">
      <w:pPr>
        <w:ind w:left="360" w:hanging="360"/>
        <w:jc w:val="both"/>
        <w:rPr>
          <w:b/>
          <w:bCs/>
          <w:lang w:val="sr-Latn-ME"/>
        </w:rPr>
      </w:pPr>
      <w:r w:rsidRPr="003A626E">
        <w:rPr>
          <w:b/>
          <w:bCs/>
          <w:lang w:val="sr-Latn-ME"/>
        </w:rPr>
        <w:t>informacije koje su važne za Vas</w:t>
      </w:r>
    </w:p>
    <w:p w14:paraId="2519F3B6" w14:textId="77777777" w:rsidR="00285F21" w:rsidRPr="003A626E" w:rsidRDefault="00285F21" w:rsidP="00A04B0A">
      <w:pPr>
        <w:numPr>
          <w:ilvl w:val="0"/>
          <w:numId w:val="13"/>
        </w:numPr>
        <w:tabs>
          <w:tab w:val="clear" w:pos="576"/>
          <w:tab w:val="num" w:pos="600"/>
          <w:tab w:val="num" w:pos="600"/>
        </w:tabs>
        <w:jc w:val="both"/>
        <w:rPr>
          <w:lang w:val="sr-Latn-ME"/>
        </w:rPr>
      </w:pPr>
      <w:r w:rsidRPr="003A626E">
        <w:rPr>
          <w:lang w:val="sr-Latn-ME"/>
        </w:rPr>
        <w:t>Uputstvo sačuvajte. Može biti potrebno da ga ponovo pročitate.</w:t>
      </w:r>
    </w:p>
    <w:p w14:paraId="6FA75891" w14:textId="77777777" w:rsidR="00285F21" w:rsidRPr="003A626E" w:rsidRDefault="00285F21" w:rsidP="00A04B0A">
      <w:pPr>
        <w:numPr>
          <w:ilvl w:val="0"/>
          <w:numId w:val="13"/>
        </w:numPr>
        <w:jc w:val="both"/>
        <w:rPr>
          <w:lang w:val="sr-Latn-ME"/>
        </w:rPr>
      </w:pPr>
      <w:r w:rsidRPr="003A626E">
        <w:rPr>
          <w:lang w:val="sr-Latn-ME"/>
        </w:rPr>
        <w:t xml:space="preserve">Ako imate dodatnih pitanja, obratite se svom ljekaru ili farmaceutu </w:t>
      </w:r>
      <w:r w:rsidRPr="003A626E">
        <w:rPr>
          <w:noProof/>
          <w:lang w:val="sr-Latn-ME"/>
        </w:rPr>
        <w:t>ili medicinskoj sestri</w:t>
      </w:r>
      <w:r w:rsidRPr="003A626E">
        <w:rPr>
          <w:lang w:val="sr-Latn-ME"/>
        </w:rPr>
        <w:t xml:space="preserve">. </w:t>
      </w:r>
    </w:p>
    <w:p w14:paraId="01FDAF83" w14:textId="77777777" w:rsidR="00285F21" w:rsidRPr="003A626E" w:rsidRDefault="00285F21" w:rsidP="00A04B0A">
      <w:pPr>
        <w:numPr>
          <w:ilvl w:val="0"/>
          <w:numId w:val="13"/>
        </w:numPr>
        <w:ind w:left="600" w:hanging="600"/>
        <w:jc w:val="both"/>
        <w:rPr>
          <w:lang w:val="sr-Latn-ME"/>
        </w:rPr>
      </w:pPr>
      <w:r w:rsidRPr="003A626E">
        <w:rPr>
          <w:lang w:val="sr-Latn-ME"/>
        </w:rPr>
        <w:t>Ovaj lijek propisan je Vama i ne smijete ga davati drugima. Može da im škodi, čak i kada imaju iste znake bolesti kao i Vi.</w:t>
      </w:r>
    </w:p>
    <w:p w14:paraId="068B99A1" w14:textId="77777777" w:rsidR="00FC2753" w:rsidRPr="00A04B0A" w:rsidRDefault="00285F21" w:rsidP="00A04B0A">
      <w:pPr>
        <w:numPr>
          <w:ilvl w:val="0"/>
          <w:numId w:val="13"/>
        </w:numPr>
        <w:tabs>
          <w:tab w:val="clear" w:pos="576"/>
          <w:tab w:val="num" w:pos="0"/>
        </w:tabs>
        <w:ind w:left="600" w:hanging="600"/>
        <w:jc w:val="both"/>
        <w:rPr>
          <w:lang w:val="sr-Latn-ME"/>
        </w:rPr>
      </w:pPr>
      <w:r w:rsidRPr="003A626E">
        <w:rPr>
          <w:spacing w:val="-5"/>
          <w:lang w:val="sr-Latn-ME"/>
        </w:rPr>
        <w:t>Ako Vam se javi bilo koje neželjeno dejstvo recite to svom ljekaru, farmaceutu ili medicinskoj sestri. Ovo uključuje i bilo koja neželjena dejstva koja nijesu navedena u ovom uputstvu</w:t>
      </w:r>
      <w:r w:rsidRPr="003A626E">
        <w:rPr>
          <w:spacing w:val="-4"/>
          <w:lang w:val="sr-Latn-ME"/>
        </w:rPr>
        <w:t>. Pogledajte dio 4.</w:t>
      </w:r>
    </w:p>
    <w:p w14:paraId="4CDD73F2" w14:textId="77777777" w:rsidR="00FC2753" w:rsidRDefault="00FC2753" w:rsidP="00A04B0A">
      <w:pPr>
        <w:ind w:left="600"/>
        <w:jc w:val="both"/>
        <w:rPr>
          <w:spacing w:val="-4"/>
          <w:lang w:val="sr-Latn-ME"/>
        </w:rPr>
      </w:pPr>
    </w:p>
    <w:p w14:paraId="7C42D960" w14:textId="4706043D" w:rsidR="00285F21" w:rsidRPr="003A626E" w:rsidRDefault="00285F21" w:rsidP="00A04B0A">
      <w:pPr>
        <w:ind w:left="600"/>
        <w:jc w:val="both"/>
        <w:rPr>
          <w:lang w:val="sr-Latn-ME"/>
        </w:rPr>
      </w:pPr>
      <w:r w:rsidRPr="003A626E">
        <w:rPr>
          <w:spacing w:val="-4"/>
          <w:lang w:val="sr-Latn-ME"/>
        </w:rPr>
        <w:t xml:space="preserve"> </w:t>
      </w:r>
    </w:p>
    <w:p w14:paraId="2B9A3F33" w14:textId="77777777" w:rsidR="006D6C82" w:rsidRPr="003A626E" w:rsidRDefault="006D6C82" w:rsidP="00A04B0A">
      <w:pPr>
        <w:pStyle w:val="BodyText"/>
        <w:spacing w:before="1"/>
        <w:ind w:left="0"/>
        <w:jc w:val="both"/>
        <w:rPr>
          <w:lang w:val="sr-Latn-ME"/>
        </w:rPr>
      </w:pPr>
    </w:p>
    <w:p w14:paraId="577753BA" w14:textId="77777777" w:rsidR="006D6C82" w:rsidRPr="003A626E" w:rsidRDefault="00DF068F" w:rsidP="00A04B0A">
      <w:pPr>
        <w:pStyle w:val="Heading1"/>
        <w:jc w:val="both"/>
        <w:rPr>
          <w:lang w:val="sr-Latn-ME"/>
        </w:rPr>
      </w:pPr>
      <w:r w:rsidRPr="003A626E">
        <w:rPr>
          <w:lang w:val="sr-Latn-ME"/>
        </w:rPr>
        <w:t>U ovom uputstvu pročitaćete:</w:t>
      </w:r>
    </w:p>
    <w:p w14:paraId="17D3FC5C" w14:textId="77777777" w:rsidR="006D6C82" w:rsidRPr="003A626E" w:rsidRDefault="006D6C82" w:rsidP="00A04B0A">
      <w:pPr>
        <w:pStyle w:val="BodyText"/>
        <w:spacing w:before="5"/>
        <w:ind w:left="0"/>
        <w:jc w:val="both"/>
        <w:rPr>
          <w:b/>
          <w:lang w:val="sr-Latn-ME"/>
        </w:rPr>
      </w:pPr>
    </w:p>
    <w:p w14:paraId="3A851D94" w14:textId="3A7FA4B6" w:rsidR="006D6C82" w:rsidRPr="003A626E" w:rsidRDefault="00DF068F" w:rsidP="00A04B0A">
      <w:pPr>
        <w:pStyle w:val="ListParagraph"/>
        <w:numPr>
          <w:ilvl w:val="0"/>
          <w:numId w:val="11"/>
        </w:numPr>
        <w:tabs>
          <w:tab w:val="left" w:pos="655"/>
          <w:tab w:val="left" w:pos="656"/>
        </w:tabs>
        <w:ind w:hanging="544"/>
        <w:jc w:val="both"/>
        <w:rPr>
          <w:lang w:val="sr-Latn-ME"/>
        </w:rPr>
      </w:pPr>
      <w:r w:rsidRPr="003A626E">
        <w:rPr>
          <w:lang w:val="sr-Latn-ME"/>
        </w:rPr>
        <w:t>Šta je l</w:t>
      </w:r>
      <w:r w:rsidR="00285F21" w:rsidRPr="003A626E">
        <w:rPr>
          <w:lang w:val="sr-Latn-ME"/>
        </w:rPr>
        <w:t>ij</w:t>
      </w:r>
      <w:r w:rsidRPr="003A626E">
        <w:rPr>
          <w:lang w:val="sr-Latn-ME"/>
        </w:rPr>
        <w:t xml:space="preserve">ek </w:t>
      </w:r>
      <w:r w:rsidR="00655590">
        <w:rPr>
          <w:lang w:val="sr-Latn-ME"/>
        </w:rPr>
        <w:t>Oxaliplatino Qilu</w:t>
      </w:r>
      <w:r w:rsidRPr="003A626E">
        <w:rPr>
          <w:lang w:val="sr-Latn-ME"/>
        </w:rPr>
        <w:t xml:space="preserve"> i čemu je</w:t>
      </w:r>
      <w:r w:rsidRPr="003A626E">
        <w:rPr>
          <w:spacing w:val="-11"/>
          <w:lang w:val="sr-Latn-ME"/>
        </w:rPr>
        <w:t xml:space="preserve"> </w:t>
      </w:r>
      <w:r w:rsidRPr="003A626E">
        <w:rPr>
          <w:lang w:val="sr-Latn-ME"/>
        </w:rPr>
        <w:t>nam</w:t>
      </w:r>
      <w:r w:rsidR="00285F21" w:rsidRPr="003A626E">
        <w:rPr>
          <w:lang w:val="sr-Latn-ME"/>
        </w:rPr>
        <w:t>ij</w:t>
      </w:r>
      <w:r w:rsidRPr="003A626E">
        <w:rPr>
          <w:lang w:val="sr-Latn-ME"/>
        </w:rPr>
        <w:t>enjen</w:t>
      </w:r>
    </w:p>
    <w:p w14:paraId="1FCC8D89" w14:textId="71D8E4A0" w:rsidR="006D6C82" w:rsidRPr="003A626E" w:rsidRDefault="00DF068F" w:rsidP="00A04B0A">
      <w:pPr>
        <w:pStyle w:val="ListParagraph"/>
        <w:numPr>
          <w:ilvl w:val="0"/>
          <w:numId w:val="11"/>
        </w:numPr>
        <w:tabs>
          <w:tab w:val="left" w:pos="655"/>
          <w:tab w:val="left" w:pos="656"/>
        </w:tabs>
        <w:spacing w:before="2"/>
        <w:ind w:hanging="544"/>
        <w:jc w:val="both"/>
        <w:rPr>
          <w:lang w:val="sr-Latn-ME"/>
        </w:rPr>
      </w:pPr>
      <w:r w:rsidRPr="003A626E">
        <w:rPr>
          <w:lang w:val="sr-Latn-ME"/>
        </w:rPr>
        <w:t>Šta treba da znate pr</w:t>
      </w:r>
      <w:r w:rsidR="00285F21" w:rsidRPr="003A626E">
        <w:rPr>
          <w:lang w:val="sr-Latn-ME"/>
        </w:rPr>
        <w:t>ij</w:t>
      </w:r>
      <w:r w:rsidRPr="003A626E">
        <w:rPr>
          <w:lang w:val="sr-Latn-ME"/>
        </w:rPr>
        <w:t xml:space="preserve">e nego što </w:t>
      </w:r>
      <w:r w:rsidR="00285F21" w:rsidRPr="003A626E">
        <w:rPr>
          <w:lang w:val="sr-Latn-ME"/>
        </w:rPr>
        <w:t xml:space="preserve">uzmete </w:t>
      </w:r>
      <w:r w:rsidRPr="003A626E">
        <w:rPr>
          <w:lang w:val="sr-Latn-ME"/>
        </w:rPr>
        <w:t>l</w:t>
      </w:r>
      <w:r w:rsidR="00285F21" w:rsidRPr="003A626E">
        <w:rPr>
          <w:lang w:val="sr-Latn-ME"/>
        </w:rPr>
        <w:t>ij</w:t>
      </w:r>
      <w:r w:rsidRPr="003A626E">
        <w:rPr>
          <w:lang w:val="sr-Latn-ME"/>
        </w:rPr>
        <w:t xml:space="preserve">ek </w:t>
      </w:r>
      <w:r w:rsidR="00655590">
        <w:rPr>
          <w:lang w:val="sr-Latn-ME"/>
        </w:rPr>
        <w:t>Oxaliplatino Qilu</w:t>
      </w:r>
    </w:p>
    <w:p w14:paraId="055E8149" w14:textId="10C2669E" w:rsidR="006D6C82" w:rsidRPr="003A626E" w:rsidRDefault="00DF068F" w:rsidP="00A04B0A">
      <w:pPr>
        <w:pStyle w:val="ListParagraph"/>
        <w:numPr>
          <w:ilvl w:val="0"/>
          <w:numId w:val="11"/>
        </w:numPr>
        <w:tabs>
          <w:tab w:val="left" w:pos="655"/>
          <w:tab w:val="left" w:pos="656"/>
        </w:tabs>
        <w:spacing w:before="1"/>
        <w:ind w:hanging="544"/>
        <w:jc w:val="both"/>
        <w:rPr>
          <w:lang w:val="sr-Latn-ME"/>
        </w:rPr>
      </w:pPr>
      <w:r w:rsidRPr="003A626E">
        <w:rPr>
          <w:lang w:val="sr-Latn-ME"/>
        </w:rPr>
        <w:t xml:space="preserve">Kako se </w:t>
      </w:r>
      <w:r w:rsidR="00285F21" w:rsidRPr="003A626E">
        <w:rPr>
          <w:lang w:val="sr-Latn-ME"/>
        </w:rPr>
        <w:t>upotrebljava lije</w:t>
      </w:r>
      <w:r w:rsidRPr="003A626E">
        <w:rPr>
          <w:lang w:val="sr-Latn-ME"/>
        </w:rPr>
        <w:t xml:space="preserve">k </w:t>
      </w:r>
      <w:r w:rsidR="00655590">
        <w:rPr>
          <w:lang w:val="sr-Latn-ME"/>
        </w:rPr>
        <w:t>Oxaliplatino Qilu</w:t>
      </w:r>
    </w:p>
    <w:p w14:paraId="1592900F" w14:textId="77777777" w:rsidR="006D6C82" w:rsidRPr="003A626E" w:rsidRDefault="00DF068F" w:rsidP="00A04B0A">
      <w:pPr>
        <w:pStyle w:val="ListParagraph"/>
        <w:numPr>
          <w:ilvl w:val="0"/>
          <w:numId w:val="11"/>
        </w:numPr>
        <w:tabs>
          <w:tab w:val="left" w:pos="655"/>
          <w:tab w:val="left" w:pos="656"/>
        </w:tabs>
        <w:spacing w:before="1"/>
        <w:ind w:hanging="544"/>
        <w:jc w:val="both"/>
        <w:rPr>
          <w:lang w:val="sr-Latn-ME"/>
        </w:rPr>
      </w:pPr>
      <w:r w:rsidRPr="003A626E">
        <w:rPr>
          <w:lang w:val="sr-Latn-ME"/>
        </w:rPr>
        <w:t>Moguća neželjena</w:t>
      </w:r>
      <w:r w:rsidRPr="003A626E">
        <w:rPr>
          <w:spacing w:val="-3"/>
          <w:lang w:val="sr-Latn-ME"/>
        </w:rPr>
        <w:t xml:space="preserve"> </w:t>
      </w:r>
      <w:r w:rsidRPr="003A626E">
        <w:rPr>
          <w:lang w:val="sr-Latn-ME"/>
        </w:rPr>
        <w:t>dejstva</w:t>
      </w:r>
    </w:p>
    <w:p w14:paraId="32AD4E51" w14:textId="23C68DDF" w:rsidR="006D6C82" w:rsidRPr="003A626E" w:rsidRDefault="00DF068F" w:rsidP="00A04B0A">
      <w:pPr>
        <w:pStyle w:val="ListParagraph"/>
        <w:numPr>
          <w:ilvl w:val="0"/>
          <w:numId w:val="11"/>
        </w:numPr>
        <w:tabs>
          <w:tab w:val="left" w:pos="655"/>
          <w:tab w:val="left" w:pos="656"/>
        </w:tabs>
        <w:ind w:hanging="544"/>
        <w:jc w:val="both"/>
        <w:rPr>
          <w:lang w:val="sr-Latn-ME"/>
        </w:rPr>
      </w:pPr>
      <w:r w:rsidRPr="003A626E">
        <w:rPr>
          <w:lang w:val="sr-Latn-ME"/>
        </w:rPr>
        <w:t>Kako čuvati l</w:t>
      </w:r>
      <w:r w:rsidR="00285F21" w:rsidRPr="003A626E">
        <w:rPr>
          <w:lang w:val="sr-Latn-ME"/>
        </w:rPr>
        <w:t>ij</w:t>
      </w:r>
      <w:r w:rsidRPr="003A626E">
        <w:rPr>
          <w:lang w:val="sr-Latn-ME"/>
        </w:rPr>
        <w:t xml:space="preserve">ek </w:t>
      </w:r>
      <w:r w:rsidR="00655590">
        <w:rPr>
          <w:lang w:val="sr-Latn-ME"/>
        </w:rPr>
        <w:t>Oxaliplatino Qilu</w:t>
      </w:r>
    </w:p>
    <w:p w14:paraId="3DA23C1D" w14:textId="77777777" w:rsidR="006D6C82" w:rsidRPr="003A626E" w:rsidRDefault="00DF068F" w:rsidP="00A04B0A">
      <w:pPr>
        <w:pStyle w:val="ListParagraph"/>
        <w:numPr>
          <w:ilvl w:val="0"/>
          <w:numId w:val="11"/>
        </w:numPr>
        <w:tabs>
          <w:tab w:val="left" w:pos="655"/>
          <w:tab w:val="left" w:pos="656"/>
        </w:tabs>
        <w:spacing w:before="2"/>
        <w:ind w:hanging="544"/>
        <w:jc w:val="both"/>
        <w:rPr>
          <w:lang w:val="sr-Latn-ME"/>
        </w:rPr>
      </w:pPr>
      <w:r w:rsidRPr="003A626E">
        <w:rPr>
          <w:lang w:val="sr-Latn-ME"/>
        </w:rPr>
        <w:t xml:space="preserve">Sadržaj pakovanja i </w:t>
      </w:r>
      <w:r w:rsidR="00285F21" w:rsidRPr="003A626E">
        <w:rPr>
          <w:lang w:val="sr-Latn-ME"/>
        </w:rPr>
        <w:t>dodatne</w:t>
      </w:r>
      <w:r w:rsidRPr="003A626E">
        <w:rPr>
          <w:spacing w:val="-5"/>
          <w:lang w:val="sr-Latn-ME"/>
        </w:rPr>
        <w:t xml:space="preserve"> </w:t>
      </w:r>
      <w:r w:rsidRPr="003A626E">
        <w:rPr>
          <w:lang w:val="sr-Latn-ME"/>
        </w:rPr>
        <w:t>informacije</w:t>
      </w:r>
    </w:p>
    <w:p w14:paraId="13E8F157" w14:textId="77777777" w:rsidR="006D6C82" w:rsidRPr="003A626E" w:rsidRDefault="006D6C82" w:rsidP="003A626E">
      <w:pPr>
        <w:rPr>
          <w:lang w:val="sr-Latn-ME"/>
        </w:rPr>
        <w:sectPr w:rsidR="006D6C82" w:rsidRPr="003A626E" w:rsidSect="00A50D90">
          <w:footerReference w:type="default" r:id="rId8"/>
          <w:type w:val="continuous"/>
          <w:pgSz w:w="11910" w:h="16840"/>
          <w:pgMar w:top="1060" w:right="1020" w:bottom="1000" w:left="1020" w:header="737" w:footer="737" w:gutter="0"/>
          <w:pgNumType w:start="1"/>
          <w:cols w:space="720"/>
          <w:docGrid w:linePitch="299"/>
        </w:sectPr>
      </w:pPr>
    </w:p>
    <w:p w14:paraId="6A7F510C" w14:textId="67BA812A" w:rsidR="006D6C82" w:rsidRPr="00BA2246" w:rsidRDefault="00FF75B7" w:rsidP="00A04B0A">
      <w:pPr>
        <w:pStyle w:val="Heading1"/>
        <w:numPr>
          <w:ilvl w:val="0"/>
          <w:numId w:val="10"/>
        </w:numPr>
        <w:tabs>
          <w:tab w:val="left" w:pos="334"/>
        </w:tabs>
        <w:spacing w:before="70"/>
        <w:ind w:hanging="222"/>
        <w:jc w:val="both"/>
        <w:rPr>
          <w:lang w:val="sr-Latn-ME"/>
        </w:rPr>
      </w:pPr>
      <w:r w:rsidRPr="00BA2246">
        <w:rPr>
          <w:lang w:val="sr-Latn-ME"/>
        </w:rPr>
        <w:lastRenderedPageBreak/>
        <w:t xml:space="preserve">ŠTA JE LIJEK </w:t>
      </w:r>
      <w:r w:rsidR="00655590" w:rsidRPr="00BA2246">
        <w:rPr>
          <w:lang w:val="sr-Latn-ME"/>
        </w:rPr>
        <w:t>OXALIPLATINO QILU</w:t>
      </w:r>
      <w:r w:rsidRPr="00BA2246">
        <w:rPr>
          <w:lang w:val="sr-Latn-ME"/>
        </w:rPr>
        <w:t xml:space="preserve"> I ČEMU JE</w:t>
      </w:r>
      <w:r w:rsidRPr="00BA2246">
        <w:rPr>
          <w:spacing w:val="-10"/>
          <w:lang w:val="sr-Latn-ME"/>
        </w:rPr>
        <w:t xml:space="preserve"> </w:t>
      </w:r>
      <w:r w:rsidRPr="00BA2246">
        <w:rPr>
          <w:lang w:val="sr-Latn-ME"/>
        </w:rPr>
        <w:t>NAMIJENJEN</w:t>
      </w:r>
    </w:p>
    <w:p w14:paraId="31552D46" w14:textId="77777777" w:rsidR="001A5CA0" w:rsidRPr="000625E6" w:rsidRDefault="001A5CA0" w:rsidP="00A04B0A">
      <w:pPr>
        <w:pStyle w:val="Heading1"/>
        <w:tabs>
          <w:tab w:val="left" w:pos="334"/>
        </w:tabs>
        <w:spacing w:before="70"/>
        <w:ind w:left="333"/>
        <w:jc w:val="both"/>
        <w:rPr>
          <w:lang w:val="sr-Latn-ME"/>
        </w:rPr>
      </w:pPr>
    </w:p>
    <w:p w14:paraId="2BB6B032" w14:textId="21F56F89" w:rsidR="006D6C82" w:rsidRDefault="00285F21" w:rsidP="00BA2246">
      <w:pPr>
        <w:pStyle w:val="BodyText"/>
        <w:ind w:right="-53"/>
        <w:jc w:val="both"/>
        <w:rPr>
          <w:lang w:val="sr-Latn-ME"/>
        </w:rPr>
      </w:pPr>
      <w:r w:rsidRPr="00381254">
        <w:rPr>
          <w:lang w:val="sr-Latn-ME"/>
        </w:rPr>
        <w:t>Lijek</w:t>
      </w:r>
      <w:r w:rsidR="00DF068F" w:rsidRPr="00381254">
        <w:rPr>
          <w:lang w:val="sr-Latn-ME"/>
        </w:rPr>
        <w:t xml:space="preserve"> </w:t>
      </w:r>
      <w:r w:rsidR="00655590" w:rsidRPr="00BA2246">
        <w:rPr>
          <w:lang w:val="sr-Latn-ME"/>
        </w:rPr>
        <w:t>Oxaliplatino Qilu</w:t>
      </w:r>
      <w:r w:rsidR="00DF068F" w:rsidRPr="00BA2246">
        <w:rPr>
          <w:lang w:val="sr-Latn-ME"/>
        </w:rPr>
        <w:t xml:space="preserve"> sadrži aktivnu supstancu oksaliplatin.</w:t>
      </w:r>
    </w:p>
    <w:p w14:paraId="5FC49EA7" w14:textId="77777777" w:rsidR="00BA2246" w:rsidRPr="00BA2246" w:rsidRDefault="00BA2246" w:rsidP="00BA2246">
      <w:pPr>
        <w:pStyle w:val="BodyText"/>
        <w:ind w:right="-53"/>
        <w:jc w:val="both"/>
        <w:rPr>
          <w:lang w:val="sr-Latn-ME"/>
        </w:rPr>
      </w:pPr>
    </w:p>
    <w:p w14:paraId="1A9238DF" w14:textId="2A97F9DA" w:rsidR="006D6C82" w:rsidRPr="00381254" w:rsidRDefault="00285F21" w:rsidP="00BA2246">
      <w:pPr>
        <w:pStyle w:val="BodyText"/>
        <w:ind w:right="-53"/>
        <w:jc w:val="both"/>
        <w:rPr>
          <w:lang w:val="sr-Latn-ME"/>
        </w:rPr>
      </w:pPr>
      <w:r w:rsidRPr="00BA2246">
        <w:rPr>
          <w:lang w:val="sr-Latn-ME"/>
        </w:rPr>
        <w:t>Lijek</w:t>
      </w:r>
      <w:r w:rsidR="00DF068F" w:rsidRPr="00BA2246">
        <w:rPr>
          <w:lang w:val="sr-Latn-ME"/>
        </w:rPr>
        <w:t xml:space="preserve"> </w:t>
      </w:r>
      <w:r w:rsidR="00655590" w:rsidRPr="00BA2246">
        <w:rPr>
          <w:lang w:val="sr-Latn-ME"/>
        </w:rPr>
        <w:t>Oxaliplatino Qilu</w:t>
      </w:r>
      <w:r w:rsidR="00DF068F" w:rsidRPr="00BA2246">
        <w:rPr>
          <w:lang w:val="sr-Latn-ME"/>
        </w:rPr>
        <w:t xml:space="preserve"> </w:t>
      </w:r>
      <w:r w:rsidR="00DF068F" w:rsidRPr="00BA2246">
        <w:rPr>
          <w:spacing w:val="2"/>
          <w:lang w:val="sr-Latn-ME"/>
        </w:rPr>
        <w:t xml:space="preserve">se </w:t>
      </w:r>
      <w:r w:rsidR="00DF068F" w:rsidRPr="00BA2246">
        <w:rPr>
          <w:lang w:val="sr-Latn-ME"/>
        </w:rPr>
        <w:t xml:space="preserve">koristi za liječenje karcinoma (raka) debelog crijeva (liječenje III stadijuma </w:t>
      </w:r>
      <w:r w:rsidR="008B4C7A" w:rsidRPr="00BA2246">
        <w:rPr>
          <w:lang w:val="sr-Latn-ME"/>
        </w:rPr>
        <w:t>k</w:t>
      </w:r>
      <w:r w:rsidR="00DF068F" w:rsidRPr="00BA2246">
        <w:rPr>
          <w:lang w:val="sr-Latn-ME"/>
        </w:rPr>
        <w:t>arcinoma debelog crijeva nakon potpunog odstranjivanja primarnog tumora), metastatskog karcinoma debelog crijeva i rektuma (završni dio debelog</w:t>
      </w:r>
      <w:r w:rsidR="00DF068F" w:rsidRPr="000625E6">
        <w:rPr>
          <w:spacing w:val="-9"/>
          <w:lang w:val="sr-Latn-ME"/>
        </w:rPr>
        <w:t xml:space="preserve"> </w:t>
      </w:r>
      <w:r w:rsidR="00DF068F" w:rsidRPr="000625E6">
        <w:rPr>
          <w:lang w:val="sr-Latn-ME"/>
        </w:rPr>
        <w:t>crijeva).</w:t>
      </w:r>
    </w:p>
    <w:p w14:paraId="769C7A28" w14:textId="7D399032" w:rsidR="006D6C82" w:rsidRDefault="00285F21" w:rsidP="000625E6">
      <w:pPr>
        <w:pStyle w:val="BodyText"/>
        <w:ind w:right="-53"/>
        <w:jc w:val="both"/>
        <w:rPr>
          <w:lang w:val="sr-Latn-ME"/>
        </w:rPr>
      </w:pPr>
      <w:r w:rsidRPr="00BA2246">
        <w:rPr>
          <w:lang w:val="sr-Latn-ME"/>
        </w:rPr>
        <w:t>Lijek</w:t>
      </w:r>
      <w:r w:rsidR="00DF068F" w:rsidRPr="00BA2246">
        <w:rPr>
          <w:lang w:val="sr-Latn-ME"/>
        </w:rPr>
        <w:t xml:space="preserve"> </w:t>
      </w:r>
      <w:r w:rsidR="00655590" w:rsidRPr="00BA2246">
        <w:rPr>
          <w:lang w:val="sr-Latn-ME"/>
        </w:rPr>
        <w:t>Oxaliplatino Qilu</w:t>
      </w:r>
      <w:r w:rsidR="00DF068F" w:rsidRPr="00BA2246">
        <w:rPr>
          <w:lang w:val="sr-Latn-ME"/>
        </w:rPr>
        <w:t xml:space="preserve"> se primjenjuje u kombinaciji sa drugim antitumorskim l</w:t>
      </w:r>
      <w:r w:rsidRPr="00BA2246">
        <w:rPr>
          <w:lang w:val="sr-Latn-ME"/>
        </w:rPr>
        <w:t>jek</w:t>
      </w:r>
      <w:r w:rsidR="00DF068F" w:rsidRPr="00BA2246">
        <w:rPr>
          <w:lang w:val="sr-Latn-ME"/>
        </w:rPr>
        <w:t>ovima kao što su 5- fluorouracil i folinska kiselina.</w:t>
      </w:r>
    </w:p>
    <w:p w14:paraId="245DBB1D" w14:textId="77777777" w:rsidR="00BA2246" w:rsidRPr="00BA2246" w:rsidRDefault="00BA2246" w:rsidP="00381254">
      <w:pPr>
        <w:pStyle w:val="BodyText"/>
        <w:ind w:right="-53"/>
        <w:jc w:val="both"/>
        <w:rPr>
          <w:lang w:val="sr-Latn-ME"/>
        </w:rPr>
      </w:pPr>
    </w:p>
    <w:p w14:paraId="6C0744BE" w14:textId="759A436C" w:rsidR="006D6C82" w:rsidRPr="00BA2246" w:rsidRDefault="00DF068F" w:rsidP="00381254">
      <w:pPr>
        <w:pStyle w:val="BodyText"/>
        <w:ind w:right="-53"/>
        <w:jc w:val="both"/>
        <w:rPr>
          <w:lang w:val="sr-Latn-ME"/>
        </w:rPr>
      </w:pPr>
      <w:r w:rsidRPr="000625E6">
        <w:rPr>
          <w:lang w:val="sr-Latn-ME"/>
        </w:rPr>
        <w:t xml:space="preserve">Lijek </w:t>
      </w:r>
      <w:r w:rsidR="00655590" w:rsidRPr="000625E6">
        <w:rPr>
          <w:lang w:val="sr-Latn-ME"/>
        </w:rPr>
        <w:t>Oxal</w:t>
      </w:r>
      <w:r w:rsidR="00655590" w:rsidRPr="00381254">
        <w:rPr>
          <w:lang w:val="sr-Latn-ME"/>
        </w:rPr>
        <w:t>iplatino Qilu</w:t>
      </w:r>
      <w:r w:rsidRPr="00381254">
        <w:rPr>
          <w:lang w:val="sr-Latn-ME"/>
        </w:rPr>
        <w:t xml:space="preserve"> je antineoplastični ili antikancerski </w:t>
      </w:r>
      <w:r w:rsidR="00285F21" w:rsidRPr="00BA2246">
        <w:rPr>
          <w:lang w:val="sr-Latn-ME"/>
        </w:rPr>
        <w:t>lijek</w:t>
      </w:r>
      <w:r w:rsidRPr="00BA2246">
        <w:rPr>
          <w:lang w:val="sr-Latn-ME"/>
        </w:rPr>
        <w:t xml:space="preserve"> koji sadrži platinu.</w:t>
      </w:r>
    </w:p>
    <w:p w14:paraId="6DE522BC" w14:textId="77777777" w:rsidR="00825E68" w:rsidRPr="00BA2246" w:rsidRDefault="00825E68" w:rsidP="00A04B0A">
      <w:pPr>
        <w:pStyle w:val="BodyText"/>
        <w:spacing w:before="1"/>
        <w:jc w:val="both"/>
        <w:rPr>
          <w:lang w:val="sr-Latn-ME"/>
        </w:rPr>
      </w:pPr>
    </w:p>
    <w:p w14:paraId="0A726DED" w14:textId="77777777" w:rsidR="00B55D03" w:rsidRPr="00BA2246" w:rsidRDefault="00B55D03" w:rsidP="00A04B0A">
      <w:pPr>
        <w:pStyle w:val="BodyText"/>
        <w:spacing w:before="1"/>
        <w:jc w:val="both"/>
        <w:rPr>
          <w:lang w:val="sr-Latn-ME"/>
        </w:rPr>
      </w:pPr>
    </w:p>
    <w:p w14:paraId="62EFD8AA" w14:textId="78CA2A81" w:rsidR="00285F21" w:rsidRPr="00BA2246" w:rsidRDefault="00FF75B7" w:rsidP="00A04B0A">
      <w:pPr>
        <w:pStyle w:val="Heading1"/>
        <w:numPr>
          <w:ilvl w:val="0"/>
          <w:numId w:val="10"/>
        </w:numPr>
        <w:tabs>
          <w:tab w:val="left" w:pos="332"/>
        </w:tabs>
        <w:spacing w:before="70"/>
        <w:ind w:hanging="222"/>
        <w:jc w:val="both"/>
        <w:rPr>
          <w:lang w:val="sr-Latn-ME"/>
        </w:rPr>
      </w:pPr>
      <w:r w:rsidRPr="00BA2246">
        <w:rPr>
          <w:lang w:val="sr-Latn-ME"/>
        </w:rPr>
        <w:t xml:space="preserve">ŠTA TREBA DA ZNATE PRIJE NEGO ŠTO UZMETE LIJEK </w:t>
      </w:r>
      <w:r w:rsidR="00655590" w:rsidRPr="00BA2246">
        <w:rPr>
          <w:lang w:val="sr-Latn-ME"/>
        </w:rPr>
        <w:t>OXALIPLATINO QILU</w:t>
      </w:r>
    </w:p>
    <w:p w14:paraId="2657DB1C" w14:textId="78B0EA34" w:rsidR="006D6C82" w:rsidRDefault="00DF068F" w:rsidP="00A04B0A">
      <w:pPr>
        <w:pStyle w:val="Heading1"/>
        <w:tabs>
          <w:tab w:val="left" w:pos="332"/>
        </w:tabs>
        <w:spacing w:before="208"/>
        <w:ind w:right="-53"/>
        <w:jc w:val="both"/>
        <w:rPr>
          <w:spacing w:val="-12"/>
          <w:lang w:val="sr-Latn-ME"/>
        </w:rPr>
      </w:pPr>
      <w:r w:rsidRPr="00BA2246">
        <w:rPr>
          <w:lang w:val="sr-Latn-ME"/>
        </w:rPr>
        <w:t xml:space="preserve"> </w:t>
      </w:r>
      <w:r w:rsidR="00285F21" w:rsidRPr="00BA2246">
        <w:rPr>
          <w:lang w:val="sr-Latn-ME"/>
        </w:rPr>
        <w:t>Lijek</w:t>
      </w:r>
      <w:r w:rsidRPr="00BA2246">
        <w:rPr>
          <w:lang w:val="sr-Latn-ME"/>
        </w:rPr>
        <w:t xml:space="preserve"> </w:t>
      </w:r>
      <w:r w:rsidR="00655590" w:rsidRPr="00BA2246">
        <w:rPr>
          <w:lang w:val="sr-Latn-ME"/>
        </w:rPr>
        <w:t>Oxaliplatino Qilu</w:t>
      </w:r>
      <w:r w:rsidRPr="00BA2246">
        <w:rPr>
          <w:lang w:val="sr-Latn-ME"/>
        </w:rPr>
        <w:t xml:space="preserve"> ne sm</w:t>
      </w:r>
      <w:r w:rsidR="008B4C7A" w:rsidRPr="00BA2246">
        <w:rPr>
          <w:lang w:val="sr-Latn-ME"/>
        </w:rPr>
        <w:t>ij</w:t>
      </w:r>
      <w:r w:rsidRPr="00BA2246">
        <w:rPr>
          <w:lang w:val="sr-Latn-ME"/>
        </w:rPr>
        <w:t>ete</w:t>
      </w:r>
      <w:r w:rsidR="00FF75B7" w:rsidRPr="00BA2246">
        <w:rPr>
          <w:spacing w:val="-12"/>
          <w:lang w:val="sr-Latn-ME"/>
        </w:rPr>
        <w:t xml:space="preserve"> koristiti</w:t>
      </w:r>
    </w:p>
    <w:p w14:paraId="3615CB72" w14:textId="77777777" w:rsidR="00BA2246" w:rsidRPr="00BA2246" w:rsidRDefault="00BA2246" w:rsidP="00A04B0A">
      <w:pPr>
        <w:pStyle w:val="Heading1"/>
        <w:tabs>
          <w:tab w:val="left" w:pos="332"/>
        </w:tabs>
        <w:spacing w:before="208"/>
        <w:ind w:right="-53"/>
        <w:jc w:val="both"/>
        <w:rPr>
          <w:lang w:val="sr-Latn-ME"/>
        </w:rPr>
      </w:pPr>
    </w:p>
    <w:p w14:paraId="137D837D" w14:textId="57D9D301" w:rsidR="006D6C82" w:rsidRPr="00381254" w:rsidRDefault="007B3226" w:rsidP="00BA2246">
      <w:pPr>
        <w:pStyle w:val="BodyText"/>
        <w:ind w:right="-53"/>
        <w:jc w:val="both"/>
        <w:rPr>
          <w:lang w:val="sr-Latn-ME"/>
        </w:rPr>
      </w:pPr>
      <w:r w:rsidRPr="000625E6">
        <w:rPr>
          <w:lang w:val="sr-Latn-ME"/>
        </w:rPr>
        <w:t>-</w:t>
      </w:r>
      <w:r w:rsidR="00B55D03" w:rsidRPr="000625E6">
        <w:rPr>
          <w:lang w:val="sr-Latn-ME"/>
        </w:rPr>
        <w:t xml:space="preserve"> </w:t>
      </w:r>
      <w:r w:rsidR="00DF068F" w:rsidRPr="00381254">
        <w:rPr>
          <w:lang w:val="sr-Latn-ME"/>
        </w:rPr>
        <w:t xml:space="preserve">ako ste alergični na oksaliplatin </w:t>
      </w:r>
    </w:p>
    <w:p w14:paraId="5129FC5F" w14:textId="77777777" w:rsidR="006D6C82" w:rsidRPr="00BA2246" w:rsidRDefault="00DF068F" w:rsidP="000625E6">
      <w:pPr>
        <w:pStyle w:val="ListParagraph"/>
        <w:numPr>
          <w:ilvl w:val="0"/>
          <w:numId w:val="9"/>
        </w:numPr>
        <w:tabs>
          <w:tab w:val="left" w:pos="243"/>
        </w:tabs>
        <w:ind w:left="242" w:right="-53" w:hanging="131"/>
        <w:jc w:val="both"/>
        <w:rPr>
          <w:lang w:val="sr-Latn-ME"/>
        </w:rPr>
      </w:pPr>
      <w:r w:rsidRPr="00BA2246">
        <w:rPr>
          <w:lang w:val="sr-Latn-ME"/>
        </w:rPr>
        <w:t>ako</w:t>
      </w:r>
      <w:r w:rsidRPr="00BA2246">
        <w:rPr>
          <w:spacing w:val="-3"/>
          <w:lang w:val="sr-Latn-ME"/>
        </w:rPr>
        <w:t xml:space="preserve"> </w:t>
      </w:r>
      <w:r w:rsidRPr="00BA2246">
        <w:rPr>
          <w:lang w:val="sr-Latn-ME"/>
        </w:rPr>
        <w:t>dojite,</w:t>
      </w:r>
    </w:p>
    <w:p w14:paraId="52C3978F" w14:textId="1AE06A3D" w:rsidR="006D6C82" w:rsidRPr="00BA2246" w:rsidRDefault="00DF068F" w:rsidP="00381254">
      <w:pPr>
        <w:pStyle w:val="ListParagraph"/>
        <w:numPr>
          <w:ilvl w:val="0"/>
          <w:numId w:val="9"/>
        </w:numPr>
        <w:tabs>
          <w:tab w:val="left" w:pos="243"/>
        </w:tabs>
        <w:ind w:left="242" w:right="-53" w:hanging="131"/>
        <w:jc w:val="both"/>
        <w:rPr>
          <w:lang w:val="sr-Latn-ME"/>
        </w:rPr>
      </w:pPr>
      <w:r w:rsidRPr="00BA2246">
        <w:rPr>
          <w:lang w:val="sr-Latn-ME"/>
        </w:rPr>
        <w:t xml:space="preserve">ako Vam je </w:t>
      </w:r>
      <w:r w:rsidR="00655590" w:rsidRPr="00BA2246">
        <w:rPr>
          <w:lang w:val="sr-Latn-ME"/>
        </w:rPr>
        <w:t xml:space="preserve">već </w:t>
      </w:r>
      <w:r w:rsidRPr="00BA2246">
        <w:rPr>
          <w:lang w:val="sr-Latn-ME"/>
        </w:rPr>
        <w:t>smanjen broj krvnih</w:t>
      </w:r>
      <w:r w:rsidRPr="00BA2246">
        <w:rPr>
          <w:spacing w:val="-9"/>
          <w:lang w:val="sr-Latn-ME"/>
        </w:rPr>
        <w:t xml:space="preserve"> </w:t>
      </w:r>
      <w:r w:rsidRPr="00BA2246">
        <w:rPr>
          <w:lang w:val="sr-Latn-ME"/>
        </w:rPr>
        <w:t>ćelija,</w:t>
      </w:r>
    </w:p>
    <w:p w14:paraId="349A3AFE" w14:textId="77777777" w:rsidR="006D6C82" w:rsidRPr="00BA2246" w:rsidRDefault="00DF068F" w:rsidP="00A04B0A">
      <w:pPr>
        <w:pStyle w:val="ListParagraph"/>
        <w:numPr>
          <w:ilvl w:val="0"/>
          <w:numId w:val="9"/>
        </w:numPr>
        <w:tabs>
          <w:tab w:val="left" w:pos="243"/>
        </w:tabs>
        <w:ind w:left="284" w:right="-53" w:hanging="172"/>
        <w:jc w:val="both"/>
        <w:rPr>
          <w:lang w:val="sr-Latn-ME"/>
        </w:rPr>
      </w:pPr>
      <w:r w:rsidRPr="00BA2246">
        <w:rPr>
          <w:lang w:val="sr-Latn-ME"/>
        </w:rPr>
        <w:t>ako</w:t>
      </w:r>
      <w:r w:rsidRPr="00BA2246">
        <w:rPr>
          <w:spacing w:val="-3"/>
          <w:lang w:val="sr-Latn-ME"/>
        </w:rPr>
        <w:t xml:space="preserve"> </w:t>
      </w:r>
      <w:r w:rsidRPr="00BA2246">
        <w:rPr>
          <w:lang w:val="sr-Latn-ME"/>
        </w:rPr>
        <w:t>već</w:t>
      </w:r>
      <w:r w:rsidRPr="00BA2246">
        <w:rPr>
          <w:spacing w:val="-3"/>
          <w:lang w:val="sr-Latn-ME"/>
        </w:rPr>
        <w:t xml:space="preserve"> </w:t>
      </w:r>
      <w:r w:rsidRPr="00BA2246">
        <w:rPr>
          <w:lang w:val="sr-Latn-ME"/>
        </w:rPr>
        <w:t>imate</w:t>
      </w:r>
      <w:r w:rsidRPr="00BA2246">
        <w:rPr>
          <w:spacing w:val="-3"/>
          <w:lang w:val="sr-Latn-ME"/>
        </w:rPr>
        <w:t xml:space="preserve"> </w:t>
      </w:r>
      <w:r w:rsidRPr="00BA2246">
        <w:rPr>
          <w:lang w:val="sr-Latn-ME"/>
        </w:rPr>
        <w:t>os</w:t>
      </w:r>
      <w:r w:rsidR="008B4C7A" w:rsidRPr="00BA2246">
        <w:rPr>
          <w:lang w:val="sr-Latn-ME"/>
        </w:rPr>
        <w:t>j</w:t>
      </w:r>
      <w:r w:rsidRPr="00BA2246">
        <w:rPr>
          <w:lang w:val="sr-Latn-ME"/>
        </w:rPr>
        <w:t>ećaj</w:t>
      </w:r>
      <w:r w:rsidRPr="00BA2246">
        <w:rPr>
          <w:spacing w:val="-2"/>
          <w:lang w:val="sr-Latn-ME"/>
        </w:rPr>
        <w:t xml:space="preserve"> </w:t>
      </w:r>
      <w:r w:rsidRPr="00BA2246">
        <w:rPr>
          <w:lang w:val="sr-Latn-ME"/>
        </w:rPr>
        <w:t>trnjenja,</w:t>
      </w:r>
      <w:r w:rsidRPr="00BA2246">
        <w:rPr>
          <w:spacing w:val="-3"/>
          <w:lang w:val="sr-Latn-ME"/>
        </w:rPr>
        <w:t xml:space="preserve"> </w:t>
      </w:r>
      <w:r w:rsidRPr="00BA2246">
        <w:rPr>
          <w:lang w:val="sr-Latn-ME"/>
        </w:rPr>
        <w:t>mravinjanja</w:t>
      </w:r>
      <w:r w:rsidRPr="00BA2246">
        <w:rPr>
          <w:spacing w:val="-4"/>
          <w:lang w:val="sr-Latn-ME"/>
        </w:rPr>
        <w:t xml:space="preserve"> </w:t>
      </w:r>
      <w:r w:rsidRPr="00BA2246">
        <w:rPr>
          <w:lang w:val="sr-Latn-ME"/>
        </w:rPr>
        <w:t>i</w:t>
      </w:r>
      <w:r w:rsidRPr="00BA2246">
        <w:rPr>
          <w:spacing w:val="-4"/>
          <w:lang w:val="sr-Latn-ME"/>
        </w:rPr>
        <w:t xml:space="preserve"> </w:t>
      </w:r>
      <w:r w:rsidRPr="00BA2246">
        <w:rPr>
          <w:lang w:val="sr-Latn-ME"/>
        </w:rPr>
        <w:t>bockanja</w:t>
      </w:r>
      <w:r w:rsidRPr="00BA2246">
        <w:rPr>
          <w:spacing w:val="-3"/>
          <w:lang w:val="sr-Latn-ME"/>
        </w:rPr>
        <w:t xml:space="preserve"> </w:t>
      </w:r>
      <w:r w:rsidRPr="00BA2246">
        <w:rPr>
          <w:lang w:val="sr-Latn-ME"/>
        </w:rPr>
        <w:t>u</w:t>
      </w:r>
      <w:r w:rsidRPr="00BA2246">
        <w:rPr>
          <w:spacing w:val="-5"/>
          <w:lang w:val="sr-Latn-ME"/>
        </w:rPr>
        <w:t xml:space="preserve"> </w:t>
      </w:r>
      <w:r w:rsidRPr="00BA2246">
        <w:rPr>
          <w:lang w:val="sr-Latn-ME"/>
        </w:rPr>
        <w:t>prstima</w:t>
      </w:r>
      <w:r w:rsidRPr="00BA2246">
        <w:rPr>
          <w:spacing w:val="-2"/>
          <w:lang w:val="sr-Latn-ME"/>
        </w:rPr>
        <w:t xml:space="preserve"> </w:t>
      </w:r>
      <w:r w:rsidRPr="00BA2246">
        <w:rPr>
          <w:lang w:val="sr-Latn-ME"/>
        </w:rPr>
        <w:t>šake</w:t>
      </w:r>
      <w:r w:rsidRPr="00BA2246">
        <w:rPr>
          <w:spacing w:val="-4"/>
          <w:lang w:val="sr-Latn-ME"/>
        </w:rPr>
        <w:t xml:space="preserve"> </w:t>
      </w:r>
      <w:r w:rsidRPr="00BA2246">
        <w:rPr>
          <w:lang w:val="sr-Latn-ME"/>
        </w:rPr>
        <w:t>i/ili</w:t>
      </w:r>
      <w:r w:rsidRPr="00BA2246">
        <w:rPr>
          <w:spacing w:val="-4"/>
          <w:lang w:val="sr-Latn-ME"/>
        </w:rPr>
        <w:t xml:space="preserve"> </w:t>
      </w:r>
      <w:r w:rsidRPr="00BA2246">
        <w:rPr>
          <w:lang w:val="sr-Latn-ME"/>
        </w:rPr>
        <w:t>stopala</w:t>
      </w:r>
      <w:r w:rsidRPr="00BA2246">
        <w:rPr>
          <w:spacing w:val="-4"/>
          <w:lang w:val="sr-Latn-ME"/>
        </w:rPr>
        <w:t xml:space="preserve"> </w:t>
      </w:r>
      <w:r w:rsidRPr="00BA2246">
        <w:rPr>
          <w:lang w:val="sr-Latn-ME"/>
        </w:rPr>
        <w:t>i</w:t>
      </w:r>
      <w:r w:rsidRPr="00BA2246">
        <w:rPr>
          <w:spacing w:val="-2"/>
          <w:lang w:val="sr-Latn-ME"/>
        </w:rPr>
        <w:t xml:space="preserve"> </w:t>
      </w:r>
      <w:r w:rsidRPr="00BA2246">
        <w:rPr>
          <w:lang w:val="sr-Latn-ME"/>
        </w:rPr>
        <w:t>ako</w:t>
      </w:r>
      <w:r w:rsidRPr="00BA2246">
        <w:rPr>
          <w:spacing w:val="-3"/>
          <w:lang w:val="sr-Latn-ME"/>
        </w:rPr>
        <w:t xml:space="preserve"> </w:t>
      </w:r>
      <w:r w:rsidRPr="00BA2246">
        <w:rPr>
          <w:lang w:val="sr-Latn-ME"/>
        </w:rPr>
        <w:t>imate</w:t>
      </w:r>
      <w:r w:rsidRPr="00BA2246">
        <w:rPr>
          <w:spacing w:val="-4"/>
          <w:lang w:val="sr-Latn-ME"/>
        </w:rPr>
        <w:t xml:space="preserve"> </w:t>
      </w:r>
      <w:r w:rsidRPr="00BA2246">
        <w:rPr>
          <w:lang w:val="sr-Latn-ME"/>
        </w:rPr>
        <w:t>poteškoće</w:t>
      </w:r>
      <w:r w:rsidRPr="00BA2246">
        <w:rPr>
          <w:spacing w:val="-5"/>
          <w:lang w:val="sr-Latn-ME"/>
        </w:rPr>
        <w:t xml:space="preserve"> </w:t>
      </w:r>
      <w:r w:rsidRPr="00BA2246">
        <w:rPr>
          <w:lang w:val="sr-Latn-ME"/>
        </w:rPr>
        <w:t>pri izvršavanju preciznih radnji poput zakopčavanja</w:t>
      </w:r>
      <w:r w:rsidRPr="00BA2246">
        <w:rPr>
          <w:spacing w:val="-2"/>
          <w:lang w:val="sr-Latn-ME"/>
        </w:rPr>
        <w:t xml:space="preserve"> </w:t>
      </w:r>
      <w:r w:rsidRPr="00BA2246">
        <w:rPr>
          <w:spacing w:val="-3"/>
          <w:lang w:val="sr-Latn-ME"/>
        </w:rPr>
        <w:t>odjeće,</w:t>
      </w:r>
    </w:p>
    <w:p w14:paraId="1BD5E749" w14:textId="77777777" w:rsidR="006D6C82" w:rsidRPr="00BA2246" w:rsidRDefault="00DF068F" w:rsidP="00BA2246">
      <w:pPr>
        <w:pStyle w:val="ListParagraph"/>
        <w:numPr>
          <w:ilvl w:val="0"/>
          <w:numId w:val="9"/>
        </w:numPr>
        <w:tabs>
          <w:tab w:val="left" w:pos="243"/>
        </w:tabs>
        <w:ind w:left="242" w:right="-53" w:hanging="131"/>
        <w:jc w:val="both"/>
        <w:rPr>
          <w:lang w:val="sr-Latn-ME"/>
        </w:rPr>
      </w:pPr>
      <w:r w:rsidRPr="00BA2246">
        <w:rPr>
          <w:lang w:val="sr-Latn-ME"/>
        </w:rPr>
        <w:t>imate teško oštećenje funkcije</w:t>
      </w:r>
      <w:r w:rsidRPr="00BA2246">
        <w:rPr>
          <w:spacing w:val="-12"/>
          <w:lang w:val="sr-Latn-ME"/>
        </w:rPr>
        <w:t xml:space="preserve"> </w:t>
      </w:r>
      <w:r w:rsidRPr="00BA2246">
        <w:rPr>
          <w:lang w:val="sr-Latn-ME"/>
        </w:rPr>
        <w:t>bubrega.</w:t>
      </w:r>
    </w:p>
    <w:p w14:paraId="78169A28" w14:textId="77777777" w:rsidR="006D6C82" w:rsidRPr="00BA2246" w:rsidRDefault="006D6C82" w:rsidP="00A04B0A">
      <w:pPr>
        <w:pStyle w:val="BodyText"/>
        <w:spacing w:before="6"/>
        <w:ind w:left="0"/>
        <w:jc w:val="both"/>
        <w:rPr>
          <w:lang w:val="sr-Latn-ME"/>
        </w:rPr>
      </w:pPr>
    </w:p>
    <w:p w14:paraId="1624EB0B" w14:textId="77777777" w:rsidR="006D6C82" w:rsidRPr="00BA2246" w:rsidRDefault="00DF068F" w:rsidP="00A04B0A">
      <w:pPr>
        <w:pStyle w:val="Heading1"/>
        <w:jc w:val="both"/>
        <w:rPr>
          <w:lang w:val="sr-Latn-ME"/>
        </w:rPr>
      </w:pPr>
      <w:r w:rsidRPr="00BA2246">
        <w:rPr>
          <w:lang w:val="sr-Latn-ME"/>
        </w:rPr>
        <w:t>Upozorenja i m</w:t>
      </w:r>
      <w:r w:rsidR="00285F21" w:rsidRPr="00BA2246">
        <w:rPr>
          <w:lang w:val="sr-Latn-ME"/>
        </w:rPr>
        <w:t>j</w:t>
      </w:r>
      <w:r w:rsidRPr="00BA2246">
        <w:rPr>
          <w:lang w:val="sr-Latn-ME"/>
        </w:rPr>
        <w:t>ere opreza</w:t>
      </w:r>
    </w:p>
    <w:p w14:paraId="2159B7E0" w14:textId="77777777" w:rsidR="003A626E" w:rsidRPr="00BA2246" w:rsidRDefault="003A626E" w:rsidP="00A04B0A">
      <w:pPr>
        <w:pStyle w:val="Heading1"/>
        <w:jc w:val="both"/>
        <w:rPr>
          <w:lang w:val="sr-Latn-ME"/>
        </w:rPr>
      </w:pPr>
    </w:p>
    <w:p w14:paraId="09EFCCAB" w14:textId="151131E8" w:rsidR="006D6C82" w:rsidRPr="00BA2246" w:rsidRDefault="00DF068F" w:rsidP="00BA2246">
      <w:pPr>
        <w:pStyle w:val="BodyText"/>
        <w:spacing w:before="1"/>
        <w:jc w:val="both"/>
        <w:rPr>
          <w:lang w:val="sr-Latn-ME"/>
        </w:rPr>
      </w:pPr>
      <w:r w:rsidRPr="00BA2246">
        <w:rPr>
          <w:lang w:val="sr-Latn-ME"/>
        </w:rPr>
        <w:t>Razgovarajte sa svojim l</w:t>
      </w:r>
      <w:r w:rsidR="00285F21" w:rsidRPr="00BA2246">
        <w:rPr>
          <w:lang w:val="sr-Latn-ME"/>
        </w:rPr>
        <w:t>jek</w:t>
      </w:r>
      <w:r w:rsidRPr="00BA2246">
        <w:rPr>
          <w:lang w:val="sr-Latn-ME"/>
        </w:rPr>
        <w:t>arom ili farmaceutom pr</w:t>
      </w:r>
      <w:r w:rsidR="008B4C7A" w:rsidRPr="00BA2246">
        <w:rPr>
          <w:lang w:val="sr-Latn-ME"/>
        </w:rPr>
        <w:t>ij</w:t>
      </w:r>
      <w:r w:rsidRPr="00BA2246">
        <w:rPr>
          <w:lang w:val="sr-Latn-ME"/>
        </w:rPr>
        <w:t xml:space="preserve">e nego što primite </w:t>
      </w:r>
      <w:r w:rsidR="00285F21" w:rsidRPr="00BA2246">
        <w:rPr>
          <w:lang w:val="sr-Latn-ME"/>
        </w:rPr>
        <w:t>lijek</w:t>
      </w:r>
      <w:r w:rsidRPr="00BA2246">
        <w:rPr>
          <w:lang w:val="sr-Latn-ME"/>
        </w:rPr>
        <w:t xml:space="preserve"> </w:t>
      </w:r>
      <w:r w:rsidR="00655590" w:rsidRPr="00BA2246">
        <w:rPr>
          <w:lang w:val="sr-Latn-ME"/>
        </w:rPr>
        <w:t>Oxaliplatino Qilu</w:t>
      </w:r>
      <w:r w:rsidRPr="00BA2246">
        <w:rPr>
          <w:lang w:val="sr-Latn-ME"/>
        </w:rPr>
        <w:t>:</w:t>
      </w:r>
    </w:p>
    <w:p w14:paraId="4F8B69C0" w14:textId="2ED7210A" w:rsidR="006D6C82" w:rsidRPr="00BA2246" w:rsidRDefault="00DF068F" w:rsidP="00A04B0A">
      <w:pPr>
        <w:pStyle w:val="BodyText"/>
        <w:spacing w:before="1"/>
        <w:ind w:left="284" w:hanging="172"/>
        <w:jc w:val="both"/>
        <w:rPr>
          <w:lang w:val="sr-Latn-ME"/>
        </w:rPr>
      </w:pPr>
      <w:r w:rsidRPr="00BA2246">
        <w:rPr>
          <w:b/>
          <w:lang w:val="sr-Latn-ME"/>
        </w:rPr>
        <w:t xml:space="preserve">- </w:t>
      </w:r>
      <w:r w:rsidRPr="00BA2246">
        <w:rPr>
          <w:lang w:val="sr-Latn-ME"/>
        </w:rPr>
        <w:t>ako ste već imali alergijske reakcije na druge l</w:t>
      </w:r>
      <w:r w:rsidR="00285F21" w:rsidRPr="00BA2246">
        <w:rPr>
          <w:lang w:val="sr-Latn-ME"/>
        </w:rPr>
        <w:t>jek</w:t>
      </w:r>
      <w:r w:rsidRPr="00BA2246">
        <w:rPr>
          <w:lang w:val="sr-Latn-ME"/>
        </w:rPr>
        <w:t>ove koje sadrže platinu kao što je karboplatin i cisplatin.</w:t>
      </w:r>
      <w:r w:rsidR="00655590" w:rsidRPr="00BA2246">
        <w:t xml:space="preserve"> </w:t>
      </w:r>
      <w:r w:rsidR="00655590" w:rsidRPr="00BA2246">
        <w:rPr>
          <w:lang w:val="sr-Latn-ME"/>
        </w:rPr>
        <w:t>Alergijske reakcije se mogu javiti tokom bilo koje infuzije oksaliplatina.</w:t>
      </w:r>
    </w:p>
    <w:p w14:paraId="3264DC58" w14:textId="7ED2552D" w:rsidR="006D6C82" w:rsidRPr="00BA2246" w:rsidRDefault="00DF068F" w:rsidP="00BA2246">
      <w:pPr>
        <w:pStyle w:val="BodyText"/>
        <w:spacing w:before="6"/>
        <w:jc w:val="both"/>
        <w:rPr>
          <w:lang w:val="sr-Latn-ME"/>
        </w:rPr>
      </w:pPr>
      <w:r w:rsidRPr="00BA2246">
        <w:rPr>
          <w:lang w:val="sr-Latn-ME"/>
        </w:rPr>
        <w:t>-</w:t>
      </w:r>
      <w:r w:rsidR="003A626E" w:rsidRPr="00BA2246">
        <w:rPr>
          <w:lang w:val="sr-Latn-ME"/>
        </w:rPr>
        <w:t xml:space="preserve"> </w:t>
      </w:r>
      <w:r w:rsidRPr="00BA2246">
        <w:rPr>
          <w:lang w:val="sr-Latn-ME"/>
        </w:rPr>
        <w:t xml:space="preserve">ako imate </w:t>
      </w:r>
      <w:r w:rsidR="00655590" w:rsidRPr="00BA2246">
        <w:rPr>
          <w:lang w:val="sr-Latn-ME"/>
        </w:rPr>
        <w:t xml:space="preserve">blage ili </w:t>
      </w:r>
      <w:r w:rsidRPr="00BA2246">
        <w:rPr>
          <w:lang w:val="sr-Latn-ME"/>
        </w:rPr>
        <w:t>umjere</w:t>
      </w:r>
      <w:r w:rsidR="00655590" w:rsidRPr="00BA2246">
        <w:rPr>
          <w:lang w:val="sr-Latn-ME"/>
        </w:rPr>
        <w:t>ne probleme sa</w:t>
      </w:r>
      <w:r w:rsidRPr="00BA2246">
        <w:rPr>
          <w:lang w:val="sr-Latn-ME"/>
        </w:rPr>
        <w:t xml:space="preserve"> bubre</w:t>
      </w:r>
      <w:r w:rsidR="00655590" w:rsidRPr="00BA2246">
        <w:rPr>
          <w:lang w:val="sr-Latn-ME"/>
        </w:rPr>
        <w:t>zima.</w:t>
      </w:r>
    </w:p>
    <w:p w14:paraId="6265DD87" w14:textId="77777777" w:rsidR="006D6C82" w:rsidRPr="00BA2246" w:rsidRDefault="00DF068F" w:rsidP="00A04B0A">
      <w:pPr>
        <w:pStyle w:val="BodyText"/>
        <w:ind w:left="284" w:hanging="172"/>
        <w:jc w:val="both"/>
        <w:rPr>
          <w:lang w:val="sr-Latn-ME"/>
        </w:rPr>
      </w:pPr>
      <w:r w:rsidRPr="00BA2246">
        <w:rPr>
          <w:b/>
          <w:lang w:val="sr-Latn-ME"/>
        </w:rPr>
        <w:t xml:space="preserve">- </w:t>
      </w:r>
      <w:r w:rsidRPr="00BA2246">
        <w:rPr>
          <w:lang w:val="sr-Latn-ME"/>
        </w:rPr>
        <w:t xml:space="preserve">ako imate bilo kakve probleme sa jetrom ili izmijenjene vrijednosti testova funkcije jetre tokom primjene ovog </w:t>
      </w:r>
      <w:r w:rsidR="00285F21" w:rsidRPr="00BA2246">
        <w:rPr>
          <w:lang w:val="sr-Latn-ME"/>
        </w:rPr>
        <w:t>lijek</w:t>
      </w:r>
      <w:r w:rsidRPr="00BA2246">
        <w:rPr>
          <w:lang w:val="sr-Latn-ME"/>
        </w:rPr>
        <w:t>a.</w:t>
      </w:r>
    </w:p>
    <w:p w14:paraId="78F081C5" w14:textId="77777777" w:rsidR="007B3226" w:rsidRPr="00BA2246" w:rsidRDefault="007B3226" w:rsidP="00BA2246">
      <w:pPr>
        <w:pStyle w:val="BodyText"/>
        <w:ind w:left="284" w:hanging="172"/>
        <w:jc w:val="both"/>
        <w:rPr>
          <w:lang w:val="sr-Latn-ME"/>
        </w:rPr>
      </w:pPr>
      <w:r w:rsidRPr="00BA2246">
        <w:rPr>
          <w:lang w:val="sr-Latn-ME"/>
        </w:rPr>
        <w:t>- ako imate ili ste imali srčane poremećaje kao što su abnormalni električni signal koji se zove „produženje QT intervala“, nepravilne otkucaje srca ili probleme sa srcem u Vašoj porodici.</w:t>
      </w:r>
    </w:p>
    <w:p w14:paraId="06ECDFA4" w14:textId="0B622BA4" w:rsidR="00655590" w:rsidRPr="00BA2246" w:rsidRDefault="007B3226" w:rsidP="00BA2246">
      <w:pPr>
        <w:pStyle w:val="BodyText"/>
        <w:ind w:left="284" w:hanging="172"/>
        <w:jc w:val="both"/>
        <w:rPr>
          <w:lang w:val="sr-Latn-ME"/>
        </w:rPr>
      </w:pPr>
      <w:r w:rsidRPr="00BA2246">
        <w:rPr>
          <w:lang w:val="sr-Latn-ME"/>
        </w:rPr>
        <w:t>- ako ste nedavno primili ili planirate da primite neku vakcinu. Tokom liječenja oksaliplatinom, ne bi trebalo da</w:t>
      </w:r>
      <w:r w:rsidR="00BA2246">
        <w:rPr>
          <w:lang w:val="sr-Latn-ME"/>
        </w:rPr>
        <w:t xml:space="preserve"> </w:t>
      </w:r>
      <w:r w:rsidRPr="00BA2246">
        <w:rPr>
          <w:lang w:val="sr-Latn-ME"/>
        </w:rPr>
        <w:t xml:space="preserve">se vakcinišete "živim" ili "atenuisanim" vakcinama, kao što je vakcina protiv žute groznice. </w:t>
      </w:r>
    </w:p>
    <w:p w14:paraId="2F60682D" w14:textId="77777777" w:rsidR="00655590" w:rsidRPr="000625E6" w:rsidRDefault="00655590" w:rsidP="00BA2246">
      <w:pPr>
        <w:pStyle w:val="BodyText"/>
        <w:jc w:val="both"/>
        <w:rPr>
          <w:lang w:val="sr-Latn-ME"/>
        </w:rPr>
      </w:pPr>
    </w:p>
    <w:p w14:paraId="75137B8E" w14:textId="413363CD" w:rsidR="00655590" w:rsidRPr="00381254" w:rsidRDefault="00655590" w:rsidP="000625E6">
      <w:pPr>
        <w:pStyle w:val="BodyText"/>
        <w:jc w:val="both"/>
        <w:rPr>
          <w:lang w:val="sr-Latn-ME"/>
        </w:rPr>
      </w:pPr>
      <w:r w:rsidRPr="000625E6">
        <w:rPr>
          <w:b/>
          <w:bCs/>
          <w:lang w:val="sr-Latn-ME"/>
        </w:rPr>
        <w:t>Ako se bilo šta od navedenog u nastavku teksta odnosi na Vas, odmah recite svom ljekaru</w:t>
      </w:r>
      <w:r w:rsidRPr="00381254">
        <w:rPr>
          <w:lang w:val="sr-Latn-ME"/>
        </w:rPr>
        <w:t>. Vaš ljekar će možda morati da liječi ova stanja ili da možda smanji dozu, ili da odloži ili prekine primjenu ovog lijeka:</w:t>
      </w:r>
    </w:p>
    <w:p w14:paraId="0777E6AF" w14:textId="6B888304" w:rsidR="00655590" w:rsidRPr="00BA2246" w:rsidRDefault="00655590" w:rsidP="00A04B0A">
      <w:pPr>
        <w:pStyle w:val="BodyText"/>
        <w:ind w:left="284" w:hanging="172"/>
        <w:jc w:val="both"/>
        <w:rPr>
          <w:lang w:val="sr-Latn-ME"/>
        </w:rPr>
      </w:pPr>
      <w:r w:rsidRPr="00BA2246">
        <w:rPr>
          <w:lang w:val="sr-Latn-ME"/>
        </w:rPr>
        <w:t>- ako imate neprijatne senzacije u grlu, posebno kada gutate i ako imate osjećaj nedostatka vazduha tokom terapije, recite svom ljekaru;</w:t>
      </w:r>
    </w:p>
    <w:p w14:paraId="39CB84FC" w14:textId="5BD4A1AA" w:rsidR="00655590" w:rsidRPr="00BA2246" w:rsidRDefault="00655590" w:rsidP="00BA2246">
      <w:pPr>
        <w:pStyle w:val="BodyText"/>
        <w:ind w:left="284" w:hanging="172"/>
        <w:jc w:val="both"/>
        <w:rPr>
          <w:lang w:val="sr-Latn-ME"/>
        </w:rPr>
      </w:pPr>
      <w:r w:rsidRPr="00BA2246">
        <w:rPr>
          <w:lang w:val="sr-Latn-ME"/>
        </w:rPr>
        <w:t>- ako imate probleme sa nervima u šakama ili stopalima, kao što su trnjenje ili mravinajnje ili smanjen osjećaj u šakama ili stopalima, recite svom ljekaru;</w:t>
      </w:r>
    </w:p>
    <w:p w14:paraId="1ABB2F48" w14:textId="4E17918B" w:rsidR="00655590" w:rsidRPr="00BA2246" w:rsidRDefault="00655590" w:rsidP="00BA2246">
      <w:pPr>
        <w:pStyle w:val="BodyText"/>
        <w:ind w:left="284" w:hanging="172"/>
        <w:jc w:val="both"/>
        <w:rPr>
          <w:lang w:val="sr-Latn-ME"/>
        </w:rPr>
      </w:pPr>
      <w:r w:rsidRPr="00BA2246">
        <w:rPr>
          <w:lang w:val="sr-Latn-ME"/>
        </w:rPr>
        <w:t>- ako imate glavobolju, promijenjene mentalne funkcije, epileptične napade (konvulzije) i poremećaj vida od  zamućenja vida do gubitka vida, recite svom ljekaru;</w:t>
      </w:r>
    </w:p>
    <w:p w14:paraId="1A119521" w14:textId="77777777" w:rsidR="00655590" w:rsidRPr="00BA2246" w:rsidRDefault="00655590" w:rsidP="00BA2246">
      <w:pPr>
        <w:pStyle w:val="BodyText"/>
        <w:jc w:val="both"/>
        <w:rPr>
          <w:lang w:val="sr-Latn-ME"/>
        </w:rPr>
      </w:pPr>
      <w:r w:rsidRPr="00BA2246">
        <w:rPr>
          <w:lang w:val="sr-Latn-ME"/>
        </w:rPr>
        <w:t xml:space="preserve">- ako imate mučninu ili povraćate, recite svom ljekaru; </w:t>
      </w:r>
    </w:p>
    <w:p w14:paraId="2F92E0C4" w14:textId="77777777" w:rsidR="00655590" w:rsidRPr="00BA2246" w:rsidRDefault="00655590" w:rsidP="000625E6">
      <w:pPr>
        <w:pStyle w:val="BodyText"/>
        <w:jc w:val="both"/>
        <w:rPr>
          <w:lang w:val="sr-Latn-ME"/>
        </w:rPr>
      </w:pPr>
      <w:r w:rsidRPr="00BA2246">
        <w:rPr>
          <w:lang w:val="sr-Latn-ME"/>
        </w:rPr>
        <w:t>- ako imate težak proliv, recite svom ljekaru;</w:t>
      </w:r>
    </w:p>
    <w:p w14:paraId="30C58783" w14:textId="77777777" w:rsidR="00655590" w:rsidRPr="00BA2246" w:rsidRDefault="00655590" w:rsidP="00381254">
      <w:pPr>
        <w:pStyle w:val="BodyText"/>
        <w:jc w:val="both"/>
        <w:rPr>
          <w:lang w:val="sr-Latn-ME"/>
        </w:rPr>
      </w:pPr>
      <w:r w:rsidRPr="00BA2246">
        <w:rPr>
          <w:lang w:val="sr-Latn-ME"/>
        </w:rPr>
        <w:t>- ako imate ranice na usnama ili u ustima (mukozitis/stomatitis), recite svom ljekaru;</w:t>
      </w:r>
    </w:p>
    <w:p w14:paraId="1CCF0B19" w14:textId="5030DD5D" w:rsidR="00655590" w:rsidRPr="00BA2246" w:rsidRDefault="00655590" w:rsidP="00A04B0A">
      <w:pPr>
        <w:pStyle w:val="BodyText"/>
        <w:ind w:left="284" w:hanging="172"/>
        <w:jc w:val="both"/>
        <w:rPr>
          <w:lang w:val="sr-Latn-ME"/>
        </w:rPr>
      </w:pPr>
      <w:r w:rsidRPr="00BA2246">
        <w:rPr>
          <w:lang w:val="sr-Latn-ME"/>
        </w:rPr>
        <w:t xml:space="preserve">- ako imate proliv, ili smanjen broj bijelih krvnih </w:t>
      </w:r>
      <w:r w:rsidR="00BA2246">
        <w:rPr>
          <w:lang w:val="sr-Latn-ME"/>
        </w:rPr>
        <w:t>ćelij</w:t>
      </w:r>
      <w:r w:rsidR="00BA2246" w:rsidRPr="00BA2246">
        <w:rPr>
          <w:lang w:val="sr-Latn-ME"/>
        </w:rPr>
        <w:t xml:space="preserve">a </w:t>
      </w:r>
      <w:r w:rsidRPr="00BA2246">
        <w:rPr>
          <w:lang w:val="sr-Latn-ME"/>
        </w:rPr>
        <w:t>ili krvnih pločica, recite svom ljekaru. Vaš ljekar će možda smanjiti dozu lijeka ili odložiti Vašu terapiju ovim lijekom;</w:t>
      </w:r>
    </w:p>
    <w:p w14:paraId="1214D156" w14:textId="267C215F" w:rsidR="00655590" w:rsidRPr="000625E6" w:rsidRDefault="00655590" w:rsidP="00BA2246">
      <w:pPr>
        <w:pStyle w:val="BodyText"/>
        <w:ind w:left="284" w:hanging="172"/>
        <w:jc w:val="both"/>
        <w:rPr>
          <w:lang w:val="sr-Latn-ME"/>
        </w:rPr>
      </w:pPr>
      <w:r w:rsidRPr="000625E6">
        <w:rPr>
          <w:lang w:val="sr-Latn-ME"/>
        </w:rPr>
        <w:t>- ako imate neobjašnjive simptome od strane organa za disanje kao što su kašalj, ili otežano disanje, recite svom ljekaru. Vaš ljekar će možda prekinuti sa primjenom ovog lijeka;</w:t>
      </w:r>
    </w:p>
    <w:p w14:paraId="4137462D" w14:textId="086789D1" w:rsidR="00655590" w:rsidRPr="00381254" w:rsidRDefault="00655590" w:rsidP="00BA2246">
      <w:pPr>
        <w:pStyle w:val="BodyText"/>
        <w:ind w:left="284" w:hanging="172"/>
        <w:jc w:val="both"/>
        <w:rPr>
          <w:lang w:val="sr-Latn-ME"/>
        </w:rPr>
      </w:pPr>
      <w:r w:rsidRPr="00381254">
        <w:rPr>
          <w:lang w:val="sr-Latn-ME"/>
        </w:rPr>
        <w:t>- ako osjećate ekstremni umor, otežano disanje ili bolest bubrega kod koje prolazi malo ili nimalo urina   (simptomi akutne bubrežne insuficijencije), obavijestite svog ljekara;</w:t>
      </w:r>
    </w:p>
    <w:p w14:paraId="185A3FA7" w14:textId="7DA907C2" w:rsidR="00655590" w:rsidRPr="00BA2246" w:rsidRDefault="00655590" w:rsidP="00BA2246">
      <w:pPr>
        <w:pStyle w:val="BodyText"/>
        <w:ind w:left="284" w:hanging="172"/>
        <w:jc w:val="both"/>
        <w:rPr>
          <w:lang w:val="sr-Latn-ME"/>
        </w:rPr>
      </w:pPr>
      <w:r w:rsidRPr="00381254">
        <w:rPr>
          <w:lang w:val="sr-Latn-ME"/>
        </w:rPr>
        <w:t>- ako imate povišenu temperaturu (temperatura vi</w:t>
      </w:r>
      <w:r w:rsidRPr="00BA2246">
        <w:rPr>
          <w:lang w:val="sr-Latn-ME"/>
        </w:rPr>
        <w:t>ša ili jednaka 38°C) ili groznicu, što može biti znak infekcije, odmah obavijestite svog ljekara. Možda postoji rizik od sepse;</w:t>
      </w:r>
    </w:p>
    <w:p w14:paraId="548D3169" w14:textId="589B888C" w:rsidR="00655590" w:rsidRPr="00BA2246" w:rsidRDefault="00655590" w:rsidP="00BA2246">
      <w:pPr>
        <w:pStyle w:val="BodyText"/>
        <w:ind w:left="284" w:hanging="172"/>
        <w:jc w:val="both"/>
        <w:rPr>
          <w:lang w:val="sr-Latn-ME"/>
        </w:rPr>
      </w:pPr>
      <w:r w:rsidRPr="00BA2246">
        <w:rPr>
          <w:lang w:val="sr-Latn-ME"/>
        </w:rPr>
        <w:t xml:space="preserve">- ako imate temperaturu višu od 38°C, obavijestite svog ljekara. Vaš ljekar će možda utvrditi da imate i  </w:t>
      </w:r>
      <w:r w:rsidRPr="00BA2246">
        <w:rPr>
          <w:lang w:val="sr-Latn-ME"/>
        </w:rPr>
        <w:lastRenderedPageBreak/>
        <w:t xml:space="preserve">smanjenje broja belih krvnih </w:t>
      </w:r>
      <w:r w:rsidR="00BA2246">
        <w:rPr>
          <w:lang w:val="sr-Latn-ME"/>
        </w:rPr>
        <w:t>ćelija</w:t>
      </w:r>
      <w:r w:rsidRPr="00BA2246">
        <w:rPr>
          <w:lang w:val="sr-Latn-ME"/>
        </w:rPr>
        <w:t>;</w:t>
      </w:r>
    </w:p>
    <w:p w14:paraId="655025F6" w14:textId="634F5A60" w:rsidR="00655590" w:rsidRPr="000625E6" w:rsidRDefault="00655590" w:rsidP="00BA2246">
      <w:pPr>
        <w:pStyle w:val="BodyText"/>
        <w:jc w:val="both"/>
        <w:rPr>
          <w:lang w:val="sr-Latn-ME"/>
        </w:rPr>
      </w:pPr>
      <w:r w:rsidRPr="000625E6">
        <w:rPr>
          <w:lang w:val="sr-Latn-ME"/>
        </w:rPr>
        <w:t>- ako doživite neočekivano krvarenje ili modrice (diseminovana intravaskularna koagulacija), obavijestite   Vašeg ljekara jer bi to mogli biti znaci krvnih ugrušaka u malim krvnim sudovima ;</w:t>
      </w:r>
    </w:p>
    <w:p w14:paraId="4ECD43DB" w14:textId="77777777" w:rsidR="00655590" w:rsidRPr="00381254" w:rsidRDefault="00655590" w:rsidP="00BA2246">
      <w:pPr>
        <w:pStyle w:val="BodyText"/>
        <w:jc w:val="both"/>
        <w:rPr>
          <w:lang w:val="sr-Latn-ME"/>
        </w:rPr>
      </w:pPr>
    </w:p>
    <w:p w14:paraId="33B0FB35" w14:textId="76C8C904" w:rsidR="00655590" w:rsidRPr="00BA2246" w:rsidRDefault="00655590" w:rsidP="000625E6">
      <w:pPr>
        <w:pStyle w:val="BodyText"/>
        <w:jc w:val="both"/>
        <w:rPr>
          <w:lang w:val="sr-Latn-ME"/>
        </w:rPr>
      </w:pPr>
      <w:r w:rsidRPr="00BA2246">
        <w:rPr>
          <w:lang w:val="sr-Latn-ME"/>
        </w:rPr>
        <w:t xml:space="preserve">- ako izgubite svijest ili imate nepravilan rad srca tokom uzimanja lijeka Oxaliplatino Qilu, odmah obavijestite   </w:t>
      </w:r>
    </w:p>
    <w:p w14:paraId="27A1E125" w14:textId="77777777" w:rsidR="00655590" w:rsidRPr="00BA2246" w:rsidRDefault="00655590" w:rsidP="00381254">
      <w:pPr>
        <w:pStyle w:val="BodyText"/>
        <w:jc w:val="both"/>
        <w:rPr>
          <w:lang w:val="sr-Latn-ME"/>
        </w:rPr>
      </w:pPr>
      <w:r w:rsidRPr="00BA2246">
        <w:rPr>
          <w:lang w:val="sr-Latn-ME"/>
        </w:rPr>
        <w:t xml:space="preserve">  svog ljekara jer to može biti znak ozbiljnog srčanog stanja;</w:t>
      </w:r>
    </w:p>
    <w:p w14:paraId="1F3D8A8D" w14:textId="57112173" w:rsidR="00655590" w:rsidRPr="000625E6" w:rsidRDefault="00655590" w:rsidP="00A04B0A">
      <w:pPr>
        <w:pStyle w:val="BodyText"/>
        <w:ind w:left="284" w:hanging="172"/>
        <w:jc w:val="both"/>
        <w:rPr>
          <w:lang w:val="sr-Latn-ME"/>
        </w:rPr>
      </w:pPr>
      <w:r w:rsidRPr="00BA2246">
        <w:rPr>
          <w:lang w:val="sr-Latn-ME"/>
        </w:rPr>
        <w:t>- ako osjetite bol i otok u mišićima, u kombinaciji sa slabošću, povišenom temperaturom ili crven</w:t>
      </w:r>
      <w:r w:rsidR="00BA2246">
        <w:rPr>
          <w:lang w:val="sr-Latn-ME"/>
        </w:rPr>
        <w:t>o</w:t>
      </w:r>
      <w:r w:rsidRPr="00BA2246">
        <w:rPr>
          <w:lang w:val="sr-Latn-ME"/>
        </w:rPr>
        <w:t>-smeđim  urinom, obavijestite svog ljekara. To mogu biti znaci oštećenja mišića (rab</w:t>
      </w:r>
      <w:r w:rsidRPr="000625E6">
        <w:rPr>
          <w:lang w:val="sr-Latn-ME"/>
        </w:rPr>
        <w:t xml:space="preserve">domioliza) i mogu dovesti do  bubrežnih problema ili drugih komplikacija; </w:t>
      </w:r>
    </w:p>
    <w:p w14:paraId="1A520128" w14:textId="78E8780B" w:rsidR="00655590" w:rsidRPr="00381254" w:rsidRDefault="00655590" w:rsidP="00BA2246">
      <w:pPr>
        <w:pStyle w:val="BodyText"/>
        <w:ind w:left="284" w:hanging="172"/>
        <w:jc w:val="both"/>
        <w:rPr>
          <w:lang w:val="sr-Latn-ME"/>
        </w:rPr>
      </w:pPr>
      <w:r w:rsidRPr="00381254">
        <w:rPr>
          <w:lang w:val="sr-Latn-ME"/>
        </w:rPr>
        <w:t xml:space="preserve">- ako imate bolove u stomaku, mučninu, krvav sadržaj prilikom povraćanja, koji liči na „talog od kafe“ ili  katransku stolicu tamne boje, što može biti znak čira na crijevima (gastrointestinalni čir, sa potencijalnim   krvarenjem ili perforacijom), obavijestite svog ljekara; </w:t>
      </w:r>
    </w:p>
    <w:p w14:paraId="103478C9" w14:textId="3F08364E" w:rsidR="00655590" w:rsidRPr="00BA2246" w:rsidRDefault="00655590" w:rsidP="00BA2246">
      <w:pPr>
        <w:pStyle w:val="BodyText"/>
        <w:ind w:left="284" w:hanging="172"/>
        <w:jc w:val="both"/>
        <w:rPr>
          <w:lang w:val="sr-Latn-ME"/>
        </w:rPr>
      </w:pPr>
      <w:r w:rsidRPr="00BA2246">
        <w:rPr>
          <w:lang w:val="sr-Latn-ME"/>
        </w:rPr>
        <w:t>-</w:t>
      </w:r>
      <w:r w:rsidR="00BA2246">
        <w:rPr>
          <w:lang w:val="sr-Latn-ME"/>
        </w:rPr>
        <w:t xml:space="preserve"> </w:t>
      </w:r>
      <w:r w:rsidRPr="00BA2246">
        <w:rPr>
          <w:lang w:val="sr-Latn-ME"/>
        </w:rPr>
        <w:t xml:space="preserve">ako imate bolove u stomaku, krvavu dijareju i mučninu i/ili povraćanje, što može biti uzrokovano smanjenjem </w:t>
      </w:r>
      <w:r w:rsidR="00BA2246">
        <w:rPr>
          <w:lang w:val="sr-Latn-ME"/>
        </w:rPr>
        <w:t xml:space="preserve"> </w:t>
      </w:r>
      <w:r w:rsidRPr="00BA2246">
        <w:rPr>
          <w:lang w:val="sr-Latn-ME"/>
        </w:rPr>
        <w:t>protoka krvi u zidu crijeva (crijevna ishemija), obavijestite svog ljekara.</w:t>
      </w:r>
    </w:p>
    <w:p w14:paraId="0B3C3F06" w14:textId="77777777" w:rsidR="007B3226" w:rsidRPr="00BA2246" w:rsidRDefault="007B3226" w:rsidP="00BA2246">
      <w:pPr>
        <w:pStyle w:val="BodyText"/>
        <w:jc w:val="both"/>
        <w:rPr>
          <w:lang w:val="sr-Latn-ME"/>
        </w:rPr>
      </w:pPr>
    </w:p>
    <w:p w14:paraId="44D045D8" w14:textId="3BA77431" w:rsidR="003A626E" w:rsidRDefault="007B3226" w:rsidP="00BA2246">
      <w:pPr>
        <w:pStyle w:val="BodyText"/>
        <w:jc w:val="both"/>
        <w:rPr>
          <w:b/>
          <w:lang w:val="sr-Latn-ME"/>
        </w:rPr>
      </w:pPr>
      <w:r w:rsidRPr="00BA2246">
        <w:rPr>
          <w:b/>
          <w:lang w:val="sr-Latn-ME"/>
        </w:rPr>
        <w:t>Djeca i adolescenti</w:t>
      </w:r>
    </w:p>
    <w:p w14:paraId="22215771" w14:textId="77777777" w:rsidR="00BA2246" w:rsidRPr="00BA2246" w:rsidRDefault="00BA2246" w:rsidP="00BA2246">
      <w:pPr>
        <w:pStyle w:val="BodyText"/>
        <w:jc w:val="both"/>
        <w:rPr>
          <w:b/>
          <w:lang w:val="sr-Latn-ME"/>
        </w:rPr>
      </w:pPr>
    </w:p>
    <w:p w14:paraId="0514579F" w14:textId="18FCDA4B" w:rsidR="006D6C82" w:rsidRPr="00BA2246" w:rsidRDefault="007B3226" w:rsidP="00BA2246">
      <w:pPr>
        <w:pStyle w:val="BodyText"/>
        <w:jc w:val="both"/>
        <w:rPr>
          <w:lang w:val="sr-Latn-ME"/>
        </w:rPr>
      </w:pPr>
      <w:r w:rsidRPr="00BA2246">
        <w:rPr>
          <w:lang w:val="sr-Latn-ME"/>
        </w:rPr>
        <w:t xml:space="preserve">Ovaj lijek </w:t>
      </w:r>
      <w:r w:rsidR="00756777" w:rsidRPr="00BA2246">
        <w:rPr>
          <w:lang w:val="sr-Latn-ME"/>
        </w:rPr>
        <w:t>je namijenjen za primjenu samo kod odraslih.</w:t>
      </w:r>
    </w:p>
    <w:p w14:paraId="787234AB" w14:textId="77777777" w:rsidR="00843E35" w:rsidRPr="00BA2246" w:rsidRDefault="00843E35" w:rsidP="00A04B0A">
      <w:pPr>
        <w:pStyle w:val="BodyText"/>
        <w:ind w:left="0" w:right="360"/>
        <w:jc w:val="both"/>
        <w:rPr>
          <w:b/>
          <w:lang w:val="sr-Latn-ME"/>
        </w:rPr>
      </w:pPr>
    </w:p>
    <w:p w14:paraId="5EE538DF" w14:textId="63E582C7" w:rsidR="003A626E" w:rsidRDefault="00285F21" w:rsidP="00A04B0A">
      <w:pPr>
        <w:pStyle w:val="BodyText"/>
        <w:ind w:right="360"/>
        <w:jc w:val="both"/>
        <w:rPr>
          <w:b/>
          <w:lang w:val="sr-Latn-ME"/>
        </w:rPr>
      </w:pPr>
      <w:r w:rsidRPr="00BA2246">
        <w:rPr>
          <w:b/>
          <w:lang w:val="sr-Latn-ME"/>
        </w:rPr>
        <w:t>Primjena drugih ljekova</w:t>
      </w:r>
    </w:p>
    <w:p w14:paraId="76D6F843" w14:textId="77777777" w:rsidR="00BA2246" w:rsidRPr="00BA2246" w:rsidRDefault="00BA2246" w:rsidP="00A04B0A">
      <w:pPr>
        <w:pStyle w:val="BodyText"/>
        <w:ind w:right="360"/>
        <w:jc w:val="both"/>
        <w:rPr>
          <w:b/>
          <w:lang w:val="sr-Latn-ME"/>
        </w:rPr>
      </w:pPr>
    </w:p>
    <w:p w14:paraId="1AC3A0AD" w14:textId="0B810DE5" w:rsidR="00843E35" w:rsidRPr="00BA2246" w:rsidRDefault="00DF068F" w:rsidP="00BA2246">
      <w:pPr>
        <w:pStyle w:val="BodyText"/>
        <w:ind w:right="360"/>
        <w:jc w:val="both"/>
        <w:rPr>
          <w:lang w:val="sr-Latn-ME"/>
        </w:rPr>
      </w:pPr>
      <w:r w:rsidRPr="000625E6">
        <w:rPr>
          <w:lang w:val="sr-Latn-ME"/>
        </w:rPr>
        <w:t xml:space="preserve">Obavijestite Vašeg </w:t>
      </w:r>
      <w:r w:rsidR="00A94FC8" w:rsidRPr="000625E6">
        <w:rPr>
          <w:lang w:val="sr-Latn-ME"/>
        </w:rPr>
        <w:t>l</w:t>
      </w:r>
      <w:r w:rsidR="00285F21" w:rsidRPr="00381254">
        <w:rPr>
          <w:lang w:val="sr-Latn-ME"/>
        </w:rPr>
        <w:t>jek</w:t>
      </w:r>
      <w:r w:rsidRPr="00381254">
        <w:rPr>
          <w:lang w:val="sr-Latn-ME"/>
        </w:rPr>
        <w:t xml:space="preserve">ara ili </w:t>
      </w:r>
      <w:r w:rsidR="00756777" w:rsidRPr="00381254">
        <w:rPr>
          <w:lang w:val="sr-Latn-ME"/>
        </w:rPr>
        <w:t>medicinsku sestru</w:t>
      </w:r>
      <w:r w:rsidRPr="00BA2246">
        <w:rPr>
          <w:lang w:val="sr-Latn-ME"/>
        </w:rPr>
        <w:t xml:space="preserve"> ukoliko uzimate, donedavno ste uzimali ili ćete možda uzimati bilo koje druge l</w:t>
      </w:r>
      <w:r w:rsidR="00285F21" w:rsidRPr="00BA2246">
        <w:rPr>
          <w:lang w:val="sr-Latn-ME"/>
        </w:rPr>
        <w:t>jek</w:t>
      </w:r>
      <w:r w:rsidR="00B2265C" w:rsidRPr="00BA2246">
        <w:rPr>
          <w:lang w:val="sr-Latn-ME"/>
        </w:rPr>
        <w:t>ove.</w:t>
      </w:r>
    </w:p>
    <w:p w14:paraId="3485A43D" w14:textId="77777777" w:rsidR="006D6C82" w:rsidRPr="00BA2246" w:rsidRDefault="006D6C82" w:rsidP="00A04B0A">
      <w:pPr>
        <w:pStyle w:val="BodyText"/>
        <w:spacing w:before="7"/>
        <w:ind w:left="0"/>
        <w:jc w:val="both"/>
        <w:rPr>
          <w:lang w:val="sr-Latn-ME"/>
        </w:rPr>
      </w:pPr>
    </w:p>
    <w:p w14:paraId="05FA8B1C" w14:textId="77777777" w:rsidR="00285F21" w:rsidRPr="00BA2246" w:rsidRDefault="00285F21" w:rsidP="00A04B0A">
      <w:pPr>
        <w:jc w:val="both"/>
        <w:rPr>
          <w:b/>
          <w:lang w:val="sr-Latn-ME"/>
        </w:rPr>
      </w:pPr>
      <w:r w:rsidRPr="00BA2246">
        <w:rPr>
          <w:b/>
          <w:lang w:val="sr-Latn-ME"/>
        </w:rPr>
        <w:t xml:space="preserve">  Plodnost, trudnoća i dojenje</w:t>
      </w:r>
    </w:p>
    <w:p w14:paraId="77B76791" w14:textId="77777777" w:rsidR="006D6C82" w:rsidRPr="00BA2246" w:rsidRDefault="006D6C82" w:rsidP="00A04B0A">
      <w:pPr>
        <w:pStyle w:val="BodyText"/>
        <w:spacing w:before="4"/>
        <w:ind w:left="0"/>
        <w:jc w:val="both"/>
        <w:rPr>
          <w:lang w:val="sr-Latn-ME"/>
        </w:rPr>
      </w:pPr>
    </w:p>
    <w:p w14:paraId="4C78825B" w14:textId="616ECCA9" w:rsidR="00756777" w:rsidRPr="00BA2246" w:rsidRDefault="00756777" w:rsidP="00A04B0A">
      <w:pPr>
        <w:pStyle w:val="Heading1"/>
        <w:jc w:val="both"/>
        <w:rPr>
          <w:lang w:val="sr-Latn-ME"/>
        </w:rPr>
      </w:pPr>
      <w:r w:rsidRPr="00BA2246">
        <w:rPr>
          <w:lang w:val="sr-Latn-ME"/>
        </w:rPr>
        <w:t>Plodnost</w:t>
      </w:r>
    </w:p>
    <w:p w14:paraId="462DC49C" w14:textId="61D2526D" w:rsidR="00756777" w:rsidRPr="00BA2246" w:rsidRDefault="00756777" w:rsidP="00BA2246">
      <w:pPr>
        <w:pStyle w:val="BodyText"/>
        <w:ind w:right="111"/>
        <w:jc w:val="both"/>
        <w:rPr>
          <w:lang w:val="sr-Latn-ME"/>
        </w:rPr>
      </w:pPr>
      <w:r w:rsidRPr="00BA2246">
        <w:rPr>
          <w:lang w:val="sr-Latn-ME"/>
        </w:rPr>
        <w:t xml:space="preserve">Lijek Oxaliplatino Qilu može negativno uticati </w:t>
      </w:r>
      <w:r w:rsidRPr="00BA2246">
        <w:rPr>
          <w:spacing w:val="-3"/>
          <w:lang w:val="sr-Latn-ME"/>
        </w:rPr>
        <w:t xml:space="preserve">na </w:t>
      </w:r>
      <w:r w:rsidRPr="00BA2246">
        <w:rPr>
          <w:lang w:val="sr-Latn-ME"/>
        </w:rPr>
        <w:t xml:space="preserve">plodnost i ovaj uticaj može biti trajan. Muškarcima  koji su na terapiji </w:t>
      </w:r>
      <w:r w:rsidRPr="00BA2246">
        <w:rPr>
          <w:spacing w:val="-3"/>
          <w:lang w:val="sr-Latn-ME"/>
        </w:rPr>
        <w:t xml:space="preserve">ovim </w:t>
      </w:r>
      <w:r w:rsidRPr="00BA2246">
        <w:rPr>
          <w:lang w:val="sr-Latn-ME"/>
        </w:rPr>
        <w:t xml:space="preserve">lijekom </w:t>
      </w:r>
      <w:r w:rsidRPr="00BA2246">
        <w:rPr>
          <w:spacing w:val="2"/>
          <w:lang w:val="sr-Latn-ME"/>
        </w:rPr>
        <w:t xml:space="preserve">se </w:t>
      </w:r>
      <w:r w:rsidRPr="00BA2246">
        <w:rPr>
          <w:lang w:val="sr-Latn-ME"/>
        </w:rPr>
        <w:t xml:space="preserve">savjetuje da potraže savjet o čuvanju sperme </w:t>
      </w:r>
      <w:r w:rsidRPr="00BA2246">
        <w:rPr>
          <w:spacing w:val="2"/>
          <w:lang w:val="sr-Latn-ME"/>
        </w:rPr>
        <w:t xml:space="preserve">prije </w:t>
      </w:r>
      <w:r w:rsidRPr="00BA2246">
        <w:rPr>
          <w:lang w:val="sr-Latn-ME"/>
        </w:rPr>
        <w:t xml:space="preserve">započinjanja terapije. </w:t>
      </w:r>
    </w:p>
    <w:p w14:paraId="64DC6F8F" w14:textId="5CB10B31" w:rsidR="00756777" w:rsidRPr="00BA2246" w:rsidRDefault="00756777" w:rsidP="00E62BFC">
      <w:pPr>
        <w:pStyle w:val="BodyText"/>
        <w:ind w:right="111"/>
        <w:jc w:val="both"/>
        <w:rPr>
          <w:lang w:val="sr-Latn-ME"/>
        </w:rPr>
      </w:pPr>
      <w:r w:rsidRPr="00BA2246">
        <w:rPr>
          <w:lang w:val="sr-Latn-ME"/>
        </w:rPr>
        <w:t>Muškarcima koji su na terapiji ovim lijekom savjetuje da ne ostvaruju potomstvo tokom i 6 mjeseci nakon terapije i da primjenjuju odgovarajuće mjere kontracepcije tokom ovog</w:t>
      </w:r>
      <w:r w:rsidRPr="00BA2246">
        <w:rPr>
          <w:spacing w:val="-15"/>
          <w:lang w:val="sr-Latn-ME"/>
        </w:rPr>
        <w:t xml:space="preserve"> </w:t>
      </w:r>
      <w:r w:rsidRPr="00BA2246">
        <w:rPr>
          <w:lang w:val="sr-Latn-ME"/>
        </w:rPr>
        <w:t>perioda.</w:t>
      </w:r>
    </w:p>
    <w:p w14:paraId="4F14D333" w14:textId="77777777" w:rsidR="00756777" w:rsidRPr="00BA2246" w:rsidRDefault="00756777" w:rsidP="000625E6">
      <w:pPr>
        <w:pStyle w:val="BodyText"/>
        <w:ind w:right="111"/>
        <w:jc w:val="both"/>
        <w:rPr>
          <w:lang w:val="sr-Latn-ME"/>
        </w:rPr>
      </w:pPr>
    </w:p>
    <w:p w14:paraId="520D20EF" w14:textId="77777777" w:rsidR="006D6C82" w:rsidRPr="00BA2246" w:rsidRDefault="00DF068F" w:rsidP="00A04B0A">
      <w:pPr>
        <w:pStyle w:val="Heading1"/>
        <w:jc w:val="both"/>
        <w:rPr>
          <w:lang w:val="sr-Latn-ME"/>
        </w:rPr>
      </w:pPr>
      <w:r w:rsidRPr="00BA2246">
        <w:rPr>
          <w:lang w:val="sr-Latn-ME"/>
        </w:rPr>
        <w:t>Trudnoća</w:t>
      </w:r>
    </w:p>
    <w:p w14:paraId="5CB54305" w14:textId="26B01DE6" w:rsidR="006D6C82" w:rsidRPr="00BA2246" w:rsidRDefault="00DF068F" w:rsidP="00BA2246">
      <w:pPr>
        <w:pStyle w:val="BodyText"/>
        <w:ind w:right="-53"/>
        <w:jc w:val="both"/>
        <w:rPr>
          <w:lang w:val="sr-Latn-ME"/>
        </w:rPr>
      </w:pPr>
      <w:r w:rsidRPr="00BA2246">
        <w:rPr>
          <w:lang w:val="sr-Latn-ME"/>
        </w:rPr>
        <w:t>Tokom liječenja oksaliplatinom ne preporučuje se trudnoća i potrebno je koristiti efikasne metode kontracepcije. Žene moraju koristiti odgovarajuće mjere kontracepcije tokom liječenja i 4 mjeseca nakon prestanka liječenja.</w:t>
      </w:r>
    </w:p>
    <w:p w14:paraId="30D8FA9F" w14:textId="4D77DAD8" w:rsidR="002B1F78" w:rsidRPr="00BA2246" w:rsidRDefault="002B1F78" w:rsidP="00E62BFC">
      <w:pPr>
        <w:pStyle w:val="BodyText"/>
        <w:ind w:right="-53"/>
        <w:jc w:val="both"/>
        <w:rPr>
          <w:lang w:val="sr-Latn-ME"/>
        </w:rPr>
      </w:pPr>
      <w:r w:rsidRPr="00BA2246">
        <w:rPr>
          <w:lang w:val="sr-Latn-ME"/>
        </w:rPr>
        <w:t xml:space="preserve">Ako ste trudni ili planirate trudnoću, vrlo je važno da o tome razgovarate sa svojim ljekarom </w:t>
      </w:r>
      <w:r w:rsidRPr="00BA2246">
        <w:rPr>
          <w:bCs/>
          <w:lang w:val="sr-Latn-ME"/>
        </w:rPr>
        <w:t xml:space="preserve">prije </w:t>
      </w:r>
      <w:r w:rsidRPr="00BA2246">
        <w:rPr>
          <w:lang w:val="sr-Latn-ME"/>
        </w:rPr>
        <w:t xml:space="preserve">početka bilo kakvog liječenja. </w:t>
      </w:r>
    </w:p>
    <w:p w14:paraId="0F137D82" w14:textId="252D1285" w:rsidR="006D6C82" w:rsidRPr="00BA2246" w:rsidRDefault="00DF068F" w:rsidP="00E62BFC">
      <w:pPr>
        <w:pStyle w:val="BodyText"/>
        <w:spacing w:before="41"/>
        <w:ind w:right="-53"/>
        <w:jc w:val="both"/>
        <w:rPr>
          <w:lang w:val="sr-Latn-ME"/>
        </w:rPr>
      </w:pPr>
      <w:r w:rsidRPr="00BA2246">
        <w:rPr>
          <w:lang w:val="sr-Latn-ME"/>
        </w:rPr>
        <w:t>Ako zatrudnite tokom terapije, potrebno je da odmah obavijestite o tome svog l</w:t>
      </w:r>
      <w:r w:rsidR="00285F21" w:rsidRPr="00BA2246">
        <w:rPr>
          <w:lang w:val="sr-Latn-ME"/>
        </w:rPr>
        <w:t>jek</w:t>
      </w:r>
      <w:r w:rsidRPr="00BA2246">
        <w:rPr>
          <w:lang w:val="sr-Latn-ME"/>
        </w:rPr>
        <w:t>ara.</w:t>
      </w:r>
    </w:p>
    <w:p w14:paraId="79C28C3C" w14:textId="77777777" w:rsidR="00F45E29" w:rsidRPr="00BA2246" w:rsidRDefault="00F45E29" w:rsidP="00A04B0A">
      <w:pPr>
        <w:pStyle w:val="Heading1"/>
        <w:jc w:val="both"/>
        <w:rPr>
          <w:lang w:val="sr-Latn-ME"/>
        </w:rPr>
      </w:pPr>
    </w:p>
    <w:p w14:paraId="64D44401" w14:textId="6CF71F12" w:rsidR="003A626E" w:rsidRPr="00BA2246" w:rsidRDefault="00DF068F" w:rsidP="00A04B0A">
      <w:pPr>
        <w:pStyle w:val="Heading1"/>
        <w:jc w:val="both"/>
        <w:rPr>
          <w:lang w:val="sr-Latn-ME"/>
        </w:rPr>
      </w:pPr>
      <w:r w:rsidRPr="00BA2246">
        <w:rPr>
          <w:lang w:val="sr-Latn-ME"/>
        </w:rPr>
        <w:t>Dojenje</w:t>
      </w:r>
    </w:p>
    <w:p w14:paraId="3E41C2F7" w14:textId="36F14A5F" w:rsidR="006D6C82" w:rsidRPr="00BA2246" w:rsidRDefault="00DF068F" w:rsidP="00A04B0A">
      <w:pPr>
        <w:pStyle w:val="BodyText"/>
        <w:jc w:val="both"/>
        <w:rPr>
          <w:lang w:val="sr-Latn-ME"/>
        </w:rPr>
      </w:pPr>
      <w:r w:rsidRPr="00BA2246">
        <w:rPr>
          <w:lang w:val="sr-Latn-ME"/>
        </w:rPr>
        <w:t xml:space="preserve">Tokom liječenja ovim </w:t>
      </w:r>
      <w:r w:rsidR="00285F21" w:rsidRPr="00BA2246">
        <w:rPr>
          <w:lang w:val="sr-Latn-ME"/>
        </w:rPr>
        <w:t>lijek</w:t>
      </w:r>
      <w:r w:rsidRPr="00BA2246">
        <w:rPr>
          <w:lang w:val="sr-Latn-ME"/>
        </w:rPr>
        <w:t>om ne smijete dojiti</w:t>
      </w:r>
      <w:r w:rsidR="00756777" w:rsidRPr="00BA2246">
        <w:rPr>
          <w:lang w:val="sr-Latn-ME"/>
        </w:rPr>
        <w:t>.</w:t>
      </w:r>
    </w:p>
    <w:p w14:paraId="6F3C603B" w14:textId="77777777" w:rsidR="00FA4D1E" w:rsidRPr="00BA2246" w:rsidRDefault="00FA4D1E" w:rsidP="00BA2246">
      <w:pPr>
        <w:pStyle w:val="BodyText"/>
        <w:ind w:left="0" w:right="111"/>
        <w:jc w:val="both"/>
        <w:rPr>
          <w:lang w:val="sr-Latn-ME"/>
        </w:rPr>
      </w:pPr>
    </w:p>
    <w:p w14:paraId="7A44A221" w14:textId="77777777" w:rsidR="00FA4D1E" w:rsidRPr="00BA2246" w:rsidRDefault="00FA4D1E" w:rsidP="00A04B0A">
      <w:pPr>
        <w:pStyle w:val="BodyText"/>
        <w:jc w:val="both"/>
        <w:rPr>
          <w:lang w:val="sr-Latn-ME"/>
        </w:rPr>
      </w:pPr>
      <w:r w:rsidRPr="00BA2246">
        <w:rPr>
          <w:lang w:val="sr-Latn-ME"/>
        </w:rPr>
        <w:t>Obratite se Vašem ljekaru ili farmaceutu za savjet prije nego što uzmete ovaj lijek.</w:t>
      </w:r>
    </w:p>
    <w:p w14:paraId="360CD615" w14:textId="77777777" w:rsidR="006D6C82" w:rsidRPr="00BA2246" w:rsidRDefault="006D6C82" w:rsidP="00A04B0A">
      <w:pPr>
        <w:pStyle w:val="BodyText"/>
        <w:spacing w:before="5"/>
        <w:ind w:left="0"/>
        <w:jc w:val="both"/>
        <w:rPr>
          <w:lang w:val="sr-Latn-ME"/>
        </w:rPr>
      </w:pPr>
    </w:p>
    <w:p w14:paraId="157279D2" w14:textId="77777777" w:rsidR="00E62BFC" w:rsidRDefault="00285F21" w:rsidP="00BA2246">
      <w:pPr>
        <w:jc w:val="both"/>
        <w:rPr>
          <w:b/>
          <w:lang w:val="sr-Latn-ME"/>
        </w:rPr>
      </w:pPr>
      <w:r w:rsidRPr="00BA2246">
        <w:rPr>
          <w:b/>
          <w:lang w:val="sr-Latn-ME"/>
        </w:rPr>
        <w:t xml:space="preserve">  </w:t>
      </w:r>
      <w:r w:rsidR="00A94FC8" w:rsidRPr="00BA2246">
        <w:rPr>
          <w:b/>
          <w:lang w:val="sr-Latn-ME"/>
        </w:rPr>
        <w:t xml:space="preserve">Uticaj lijeka </w:t>
      </w:r>
      <w:r w:rsidR="00655590" w:rsidRPr="00BA2246">
        <w:rPr>
          <w:b/>
          <w:lang w:val="sr-Latn-ME"/>
        </w:rPr>
        <w:t>Oxaliplatino Qilu</w:t>
      </w:r>
      <w:r w:rsidRPr="00BA2246">
        <w:rPr>
          <w:b/>
          <w:lang w:val="sr-Latn-ME"/>
        </w:rPr>
        <w:t xml:space="preserve"> na sposobnost upravljanja vozilima i rukovanje mašinama</w:t>
      </w:r>
    </w:p>
    <w:p w14:paraId="628185C8" w14:textId="4772AD63" w:rsidR="003A626E" w:rsidRPr="00E62BFC" w:rsidRDefault="00285F21" w:rsidP="00BA2246">
      <w:pPr>
        <w:jc w:val="both"/>
        <w:rPr>
          <w:b/>
          <w:bCs/>
          <w:lang w:val="sr-Latn-ME"/>
        </w:rPr>
      </w:pPr>
      <w:r w:rsidRPr="00E62BFC">
        <w:rPr>
          <w:b/>
          <w:bCs/>
          <w:lang w:val="sr-Latn-ME"/>
        </w:rPr>
        <w:t xml:space="preserve"> </w:t>
      </w:r>
    </w:p>
    <w:p w14:paraId="1DF64537" w14:textId="4134EE5C" w:rsidR="006D6C82" w:rsidRDefault="00285F21" w:rsidP="00A04B0A">
      <w:pPr>
        <w:pStyle w:val="BodyText"/>
        <w:jc w:val="both"/>
        <w:rPr>
          <w:lang w:val="sr-Latn-ME"/>
        </w:rPr>
      </w:pPr>
      <w:r w:rsidRPr="00E62BFC">
        <w:rPr>
          <w:lang w:val="sr-Latn-ME"/>
        </w:rPr>
        <w:t>Lijek</w:t>
      </w:r>
      <w:r w:rsidR="00DF068F" w:rsidRPr="00E62BFC">
        <w:rPr>
          <w:lang w:val="sr-Latn-ME"/>
        </w:rPr>
        <w:t xml:space="preserve"> </w:t>
      </w:r>
      <w:r w:rsidR="00655590" w:rsidRPr="00E62BFC">
        <w:rPr>
          <w:lang w:val="sr-Latn-ME"/>
        </w:rPr>
        <w:t>Oxaliplatino Qilu</w:t>
      </w:r>
      <w:r w:rsidR="00DF068F" w:rsidRPr="00E62BFC">
        <w:rPr>
          <w:lang w:val="sr-Latn-ME"/>
        </w:rPr>
        <w:t xml:space="preserve"> može dovesti do povećanog rizika od pojave vrtoglavice, mučnine i povraćanja kao i drugih neuroloških simptoma koji utiču na hod i ravnotežu. Ukoliko se ovi simptomi jave, ne sm</w:t>
      </w:r>
      <w:r w:rsidR="00F01886" w:rsidRPr="00E62BFC">
        <w:rPr>
          <w:lang w:val="sr-Latn-ME"/>
        </w:rPr>
        <w:t>ij</w:t>
      </w:r>
      <w:r w:rsidR="00DF068F" w:rsidRPr="00E62BFC">
        <w:rPr>
          <w:lang w:val="sr-Latn-ME"/>
        </w:rPr>
        <w:t>ete da upravljate vozilima niti da rukujete mašinama. Ukoliko Vam se tokom prim</w:t>
      </w:r>
      <w:r w:rsidR="00F01886" w:rsidRPr="00E62BFC">
        <w:rPr>
          <w:lang w:val="sr-Latn-ME"/>
        </w:rPr>
        <w:t>j</w:t>
      </w:r>
      <w:r w:rsidR="00DF068F" w:rsidRPr="00E62BFC">
        <w:rPr>
          <w:lang w:val="sr-Latn-ME"/>
        </w:rPr>
        <w:t xml:space="preserve">ene </w:t>
      </w:r>
      <w:r w:rsidRPr="00E62BFC">
        <w:rPr>
          <w:lang w:val="sr-Latn-ME"/>
        </w:rPr>
        <w:t>lijek</w:t>
      </w:r>
      <w:r w:rsidR="00DF068F" w:rsidRPr="00E62BFC">
        <w:rPr>
          <w:lang w:val="sr-Latn-ME"/>
        </w:rPr>
        <w:t xml:space="preserve">a </w:t>
      </w:r>
      <w:r w:rsidR="00655590" w:rsidRPr="00E62BFC">
        <w:rPr>
          <w:lang w:val="sr-Latn-ME"/>
        </w:rPr>
        <w:t>Oxaliplatino Qilu</w:t>
      </w:r>
      <w:r w:rsidR="00DF068F" w:rsidRPr="00E62BFC">
        <w:rPr>
          <w:lang w:val="sr-Latn-ME"/>
        </w:rPr>
        <w:t xml:space="preserve"> jave problemi sa vidom, nemojte da vozite, rukujete teškim mašinama ili preduzimate neke druge opasne aktivnosti.</w:t>
      </w:r>
    </w:p>
    <w:p w14:paraId="26A91165" w14:textId="77777777" w:rsidR="00E62BFC" w:rsidRPr="00E62BFC" w:rsidRDefault="00E62BFC" w:rsidP="00A04B0A">
      <w:pPr>
        <w:pStyle w:val="BodyText"/>
        <w:jc w:val="both"/>
        <w:rPr>
          <w:lang w:val="sr-Latn-ME"/>
        </w:rPr>
      </w:pPr>
    </w:p>
    <w:p w14:paraId="0BCA169E" w14:textId="77777777" w:rsidR="00B55D03" w:rsidRPr="000625E6" w:rsidRDefault="00B55D03" w:rsidP="00A04B0A">
      <w:pPr>
        <w:pStyle w:val="BodyText"/>
        <w:jc w:val="both"/>
        <w:rPr>
          <w:lang w:val="sr-Latn-ME"/>
        </w:rPr>
      </w:pPr>
    </w:p>
    <w:p w14:paraId="62D25163" w14:textId="2CB417DB" w:rsidR="006D6C82" w:rsidRDefault="00B34BA1" w:rsidP="00A04B0A">
      <w:pPr>
        <w:pStyle w:val="Heading1"/>
        <w:numPr>
          <w:ilvl w:val="0"/>
          <w:numId w:val="10"/>
        </w:numPr>
        <w:tabs>
          <w:tab w:val="left" w:pos="333"/>
        </w:tabs>
        <w:ind w:left="332"/>
        <w:jc w:val="both"/>
        <w:rPr>
          <w:lang w:val="sr-Latn-ME"/>
        </w:rPr>
      </w:pPr>
      <w:r w:rsidRPr="000625E6">
        <w:rPr>
          <w:lang w:val="sr-Latn-ME"/>
        </w:rPr>
        <w:t xml:space="preserve">KAKO SE UPOTREBLJAVA LIJEK </w:t>
      </w:r>
      <w:r w:rsidR="00655590" w:rsidRPr="00381254">
        <w:rPr>
          <w:lang w:val="sr-Latn-ME"/>
        </w:rPr>
        <w:t>OXALIPLATINO QILU</w:t>
      </w:r>
    </w:p>
    <w:p w14:paraId="140408E0" w14:textId="77777777" w:rsidR="00E62BFC" w:rsidRPr="00E62BFC" w:rsidRDefault="00E62BFC" w:rsidP="00A04B0A">
      <w:pPr>
        <w:pStyle w:val="Heading1"/>
        <w:tabs>
          <w:tab w:val="left" w:pos="333"/>
        </w:tabs>
        <w:ind w:left="332"/>
        <w:jc w:val="both"/>
        <w:rPr>
          <w:lang w:val="sr-Latn-ME"/>
        </w:rPr>
      </w:pPr>
    </w:p>
    <w:p w14:paraId="39892054" w14:textId="025B732A" w:rsidR="00DF068F" w:rsidRPr="00E62BFC" w:rsidRDefault="00DF068F" w:rsidP="00A04B0A">
      <w:pPr>
        <w:pStyle w:val="Heading1"/>
        <w:tabs>
          <w:tab w:val="left" w:pos="333"/>
        </w:tabs>
        <w:ind w:left="111"/>
        <w:jc w:val="both"/>
        <w:rPr>
          <w:b w:val="0"/>
          <w:lang w:val="sr-Latn-ME"/>
        </w:rPr>
      </w:pPr>
      <w:r w:rsidRPr="00E62BFC">
        <w:rPr>
          <w:b w:val="0"/>
          <w:lang w:val="sr-Latn-ME"/>
        </w:rPr>
        <w:t>Uvijek uzimajte ovaj lijek tačno onako kako Vam je rekao Vaš ljekar ili farmaceut. Provjerite sa ljekarom ili farmaceutom ako ni</w:t>
      </w:r>
      <w:r w:rsidR="00E62BFC">
        <w:rPr>
          <w:b w:val="0"/>
          <w:lang w:val="sr-Latn-ME"/>
        </w:rPr>
        <w:t>je</w:t>
      </w:r>
      <w:r w:rsidRPr="00E62BFC">
        <w:rPr>
          <w:b w:val="0"/>
          <w:lang w:val="sr-Latn-ME"/>
        </w:rPr>
        <w:t>ste sigurni kako da koristite ovaj lijek.</w:t>
      </w:r>
    </w:p>
    <w:p w14:paraId="2E53C030" w14:textId="77777777" w:rsidR="007B63C3" w:rsidRPr="00E62BFC" w:rsidRDefault="007B63C3" w:rsidP="00A04B0A">
      <w:pPr>
        <w:pStyle w:val="NoSpacing"/>
        <w:jc w:val="both"/>
        <w:rPr>
          <w:lang w:val="sr-Latn-ME"/>
        </w:rPr>
      </w:pPr>
      <w:r w:rsidRPr="00E62BFC">
        <w:rPr>
          <w:lang w:val="sr-Latn-ME"/>
        </w:rPr>
        <w:t xml:space="preserve">  </w:t>
      </w:r>
    </w:p>
    <w:p w14:paraId="5CA9F66E" w14:textId="5B6FC369" w:rsidR="00FA03B1" w:rsidRPr="00BA2246" w:rsidRDefault="007B63C3" w:rsidP="00A04B0A">
      <w:pPr>
        <w:pStyle w:val="NoSpacing"/>
        <w:jc w:val="both"/>
        <w:rPr>
          <w:lang w:val="sr-Latn-ME"/>
        </w:rPr>
      </w:pPr>
      <w:r w:rsidRPr="000625E6">
        <w:rPr>
          <w:lang w:val="sr-Latn-ME"/>
        </w:rPr>
        <w:t xml:space="preserve">  </w:t>
      </w:r>
      <w:r w:rsidR="00285F21" w:rsidRPr="000625E6">
        <w:rPr>
          <w:lang w:val="sr-Latn-ME"/>
        </w:rPr>
        <w:t>Lijek</w:t>
      </w:r>
      <w:r w:rsidR="00DF068F" w:rsidRPr="00381254">
        <w:rPr>
          <w:lang w:val="sr-Latn-ME"/>
        </w:rPr>
        <w:t xml:space="preserve"> </w:t>
      </w:r>
      <w:r w:rsidR="00655590" w:rsidRPr="00381254">
        <w:rPr>
          <w:lang w:val="sr-Latn-ME"/>
        </w:rPr>
        <w:t>Oxaliplatino Qilu</w:t>
      </w:r>
      <w:r w:rsidR="00DF068F" w:rsidRPr="00381254">
        <w:rPr>
          <w:lang w:val="sr-Latn-ME"/>
        </w:rPr>
        <w:t xml:space="preserve"> je nam</w:t>
      </w:r>
      <w:r w:rsidR="00F01886" w:rsidRPr="00BA2246">
        <w:rPr>
          <w:lang w:val="sr-Latn-ME"/>
        </w:rPr>
        <w:t>ij</w:t>
      </w:r>
      <w:r w:rsidR="00DF068F" w:rsidRPr="00BA2246">
        <w:rPr>
          <w:lang w:val="sr-Latn-ME"/>
        </w:rPr>
        <w:t xml:space="preserve">enjen za </w:t>
      </w:r>
      <w:r w:rsidR="00285F21" w:rsidRPr="00BA2246">
        <w:rPr>
          <w:lang w:val="sr-Latn-ME"/>
        </w:rPr>
        <w:t>primjenu</w:t>
      </w:r>
      <w:r w:rsidR="00DF068F" w:rsidRPr="00BA2246">
        <w:rPr>
          <w:lang w:val="sr-Latn-ME"/>
        </w:rPr>
        <w:t xml:space="preserve"> samo kod odraslih.</w:t>
      </w:r>
    </w:p>
    <w:p w14:paraId="7F5FB179" w14:textId="61BEE1F2" w:rsidR="00FA03B1" w:rsidRPr="00E62BFC" w:rsidRDefault="007B63C3" w:rsidP="00A04B0A">
      <w:pPr>
        <w:pStyle w:val="NoSpacing"/>
        <w:jc w:val="both"/>
        <w:rPr>
          <w:lang w:val="sr-Latn-ME"/>
        </w:rPr>
      </w:pPr>
      <w:r w:rsidRPr="00BA2246">
        <w:rPr>
          <w:lang w:val="sr-Latn-ME"/>
        </w:rPr>
        <w:lastRenderedPageBreak/>
        <w:t xml:space="preserve">  </w:t>
      </w:r>
      <w:r w:rsidR="00FA03B1" w:rsidRPr="00BA2246">
        <w:rPr>
          <w:lang w:val="sr-Latn-ME"/>
        </w:rPr>
        <w:t xml:space="preserve">Samo za </w:t>
      </w:r>
      <w:r w:rsidR="00E62BFC">
        <w:rPr>
          <w:lang w:val="sr-Latn-ME"/>
        </w:rPr>
        <w:t>pojedinačnu primjenu</w:t>
      </w:r>
      <w:r w:rsidR="00FA03B1" w:rsidRPr="00E62BFC">
        <w:rPr>
          <w:lang w:val="sr-Latn-ME"/>
        </w:rPr>
        <w:t>.</w:t>
      </w:r>
    </w:p>
    <w:p w14:paraId="15287528" w14:textId="77777777" w:rsidR="0008517C" w:rsidRPr="000625E6" w:rsidRDefault="0008517C" w:rsidP="00BA2246">
      <w:pPr>
        <w:pStyle w:val="Heading1"/>
        <w:ind w:left="113"/>
        <w:jc w:val="both"/>
        <w:rPr>
          <w:lang w:val="sr-Latn-ME"/>
        </w:rPr>
      </w:pPr>
    </w:p>
    <w:p w14:paraId="7F40102F" w14:textId="374F214D" w:rsidR="003A626E" w:rsidRPr="00381254" w:rsidRDefault="00DF068F" w:rsidP="00E62BFC">
      <w:pPr>
        <w:pStyle w:val="Heading1"/>
        <w:ind w:left="113"/>
        <w:jc w:val="both"/>
        <w:rPr>
          <w:lang w:val="sr-Latn-ME"/>
        </w:rPr>
      </w:pPr>
      <w:r w:rsidRPr="00381254">
        <w:rPr>
          <w:lang w:val="sr-Latn-ME"/>
        </w:rPr>
        <w:t>Doziranje</w:t>
      </w:r>
    </w:p>
    <w:p w14:paraId="57B9E983" w14:textId="3435E272" w:rsidR="006D6C82" w:rsidRPr="00BA2246" w:rsidRDefault="00DF068F" w:rsidP="000625E6">
      <w:pPr>
        <w:pStyle w:val="BodyText"/>
        <w:ind w:left="113"/>
        <w:jc w:val="both"/>
        <w:rPr>
          <w:lang w:val="sr-Latn-ME"/>
        </w:rPr>
      </w:pPr>
      <w:r w:rsidRPr="00BA2246">
        <w:rPr>
          <w:lang w:val="sr-Latn-ME"/>
        </w:rPr>
        <w:t>Doza zavisi od površine Vašeg t</w:t>
      </w:r>
      <w:r w:rsidR="00F01886" w:rsidRPr="00BA2246">
        <w:rPr>
          <w:lang w:val="sr-Latn-ME"/>
        </w:rPr>
        <w:t>ij</w:t>
      </w:r>
      <w:r w:rsidRPr="00BA2246">
        <w:rPr>
          <w:lang w:val="sr-Latn-ME"/>
        </w:rPr>
        <w:t>ela koja se može izračunati na osnovu Vaše t</w:t>
      </w:r>
      <w:r w:rsidR="00F01886" w:rsidRPr="00BA2246">
        <w:rPr>
          <w:lang w:val="sr-Latn-ME"/>
        </w:rPr>
        <w:t>j</w:t>
      </w:r>
      <w:r w:rsidRPr="00BA2246">
        <w:rPr>
          <w:lang w:val="sr-Latn-ME"/>
        </w:rPr>
        <w:t xml:space="preserve">elesne visine i </w:t>
      </w:r>
      <w:r w:rsidR="00756777" w:rsidRPr="00BA2246">
        <w:rPr>
          <w:spacing w:val="-3"/>
          <w:lang w:val="sr-Latn-ME"/>
        </w:rPr>
        <w:t>težine</w:t>
      </w:r>
      <w:r w:rsidRPr="00BA2246">
        <w:rPr>
          <w:spacing w:val="-3"/>
          <w:lang w:val="sr-Latn-ME"/>
        </w:rPr>
        <w:t xml:space="preserve">. </w:t>
      </w:r>
      <w:r w:rsidRPr="00BA2246">
        <w:rPr>
          <w:lang w:val="sr-Latn-ME"/>
        </w:rPr>
        <w:t>Uobičajena doza za odrasle, uključujući i starije pacijente, iznosi 85 mg/m</w:t>
      </w:r>
      <w:r w:rsidRPr="00BA2246">
        <w:rPr>
          <w:vertAlign w:val="superscript"/>
          <w:lang w:val="sr-Latn-ME"/>
        </w:rPr>
        <w:t>2</w:t>
      </w:r>
      <w:r w:rsidRPr="00BA2246">
        <w:rPr>
          <w:lang w:val="sr-Latn-ME"/>
        </w:rPr>
        <w:t xml:space="preserve"> t</w:t>
      </w:r>
      <w:r w:rsidR="00F01886" w:rsidRPr="00BA2246">
        <w:rPr>
          <w:lang w:val="sr-Latn-ME"/>
        </w:rPr>
        <w:t>j</w:t>
      </w:r>
      <w:r w:rsidRPr="00BA2246">
        <w:rPr>
          <w:lang w:val="sr-Latn-ME"/>
        </w:rPr>
        <w:t xml:space="preserve">elesne površine. Doza koju ćete Vi primiti takođe će zavisiti od rezultata analiza krvi i od toga da li ste </w:t>
      </w:r>
      <w:r w:rsidRPr="00BA2246">
        <w:rPr>
          <w:spacing w:val="-4"/>
          <w:lang w:val="sr-Latn-ME"/>
        </w:rPr>
        <w:t xml:space="preserve">već </w:t>
      </w:r>
      <w:r w:rsidRPr="00BA2246">
        <w:rPr>
          <w:lang w:val="sr-Latn-ME"/>
        </w:rPr>
        <w:t>imali neka neželjena d</w:t>
      </w:r>
      <w:r w:rsidR="00F01886" w:rsidRPr="00BA2246">
        <w:rPr>
          <w:lang w:val="sr-Latn-ME"/>
        </w:rPr>
        <w:t>e</w:t>
      </w:r>
      <w:r w:rsidRPr="00BA2246">
        <w:rPr>
          <w:lang w:val="sr-Latn-ME"/>
        </w:rPr>
        <w:t xml:space="preserve">jstva na </w:t>
      </w:r>
      <w:r w:rsidR="00285F21" w:rsidRPr="00BA2246">
        <w:rPr>
          <w:lang w:val="sr-Latn-ME"/>
        </w:rPr>
        <w:t>lijek</w:t>
      </w:r>
      <w:r w:rsidRPr="00BA2246">
        <w:rPr>
          <w:lang w:val="sr-Latn-ME"/>
        </w:rPr>
        <w:t xml:space="preserve"> </w:t>
      </w:r>
      <w:r w:rsidR="00655590" w:rsidRPr="00BA2246">
        <w:rPr>
          <w:lang w:val="sr-Latn-ME"/>
        </w:rPr>
        <w:t>Oxaliplatino Qilu</w:t>
      </w:r>
      <w:r w:rsidRPr="00BA2246">
        <w:rPr>
          <w:lang w:val="sr-Latn-ME"/>
        </w:rPr>
        <w:t>.</w:t>
      </w:r>
    </w:p>
    <w:p w14:paraId="12402BF9" w14:textId="77777777" w:rsidR="00B55D03" w:rsidRPr="00BA2246" w:rsidRDefault="00B55D03" w:rsidP="00381254">
      <w:pPr>
        <w:pStyle w:val="BodyText"/>
        <w:ind w:left="113"/>
        <w:jc w:val="both"/>
        <w:rPr>
          <w:lang w:val="sr-Latn-ME"/>
        </w:rPr>
      </w:pPr>
    </w:p>
    <w:p w14:paraId="308CEC68" w14:textId="123D05A9" w:rsidR="003A626E" w:rsidRPr="00BA2246" w:rsidRDefault="00DF068F">
      <w:pPr>
        <w:pStyle w:val="Heading1"/>
        <w:ind w:left="113"/>
        <w:jc w:val="both"/>
        <w:rPr>
          <w:lang w:val="sr-Latn-ME"/>
        </w:rPr>
      </w:pPr>
      <w:r w:rsidRPr="00BA2246">
        <w:rPr>
          <w:lang w:val="sr-Latn-ME"/>
        </w:rPr>
        <w:t>Način i put prim</w:t>
      </w:r>
      <w:r w:rsidR="00F01886" w:rsidRPr="00BA2246">
        <w:rPr>
          <w:lang w:val="sr-Latn-ME"/>
        </w:rPr>
        <w:t>j</w:t>
      </w:r>
      <w:r w:rsidRPr="00BA2246">
        <w:rPr>
          <w:lang w:val="sr-Latn-ME"/>
        </w:rPr>
        <w:t>ene</w:t>
      </w:r>
      <w:r w:rsidRPr="00BA2246">
        <w:rPr>
          <w:spacing w:val="-15"/>
          <w:lang w:val="sr-Latn-ME"/>
        </w:rPr>
        <w:t xml:space="preserve"> </w:t>
      </w:r>
      <w:r w:rsidR="00285F21" w:rsidRPr="00BA2246">
        <w:rPr>
          <w:lang w:val="sr-Latn-ME"/>
        </w:rPr>
        <w:t>lijek</w:t>
      </w:r>
      <w:r w:rsidRPr="00BA2246">
        <w:rPr>
          <w:lang w:val="sr-Latn-ME"/>
        </w:rPr>
        <w:t>a</w:t>
      </w:r>
    </w:p>
    <w:p w14:paraId="29560CFA" w14:textId="28871A30" w:rsidR="006D6C82" w:rsidRPr="00BA2246" w:rsidRDefault="00285F21" w:rsidP="00A04B0A">
      <w:pPr>
        <w:pStyle w:val="ListParagraph"/>
        <w:tabs>
          <w:tab w:val="left" w:pos="243"/>
        </w:tabs>
        <w:ind w:left="112" w:firstLine="0"/>
        <w:jc w:val="both"/>
        <w:rPr>
          <w:lang w:val="sr-Latn-ME"/>
        </w:rPr>
      </w:pPr>
      <w:r w:rsidRPr="00BA2246">
        <w:rPr>
          <w:lang w:val="sr-Latn-ME"/>
        </w:rPr>
        <w:t>Lijek</w:t>
      </w:r>
      <w:r w:rsidR="00DF068F" w:rsidRPr="00BA2246">
        <w:rPr>
          <w:lang w:val="sr-Latn-ME"/>
        </w:rPr>
        <w:t xml:space="preserve"> </w:t>
      </w:r>
      <w:r w:rsidR="00655590" w:rsidRPr="00BA2246">
        <w:rPr>
          <w:lang w:val="sr-Latn-ME"/>
        </w:rPr>
        <w:t>Oxaliplatino Qilu</w:t>
      </w:r>
      <w:r w:rsidR="00DF068F" w:rsidRPr="00BA2246">
        <w:rPr>
          <w:lang w:val="sr-Latn-ME"/>
        </w:rPr>
        <w:t xml:space="preserve"> će Vam propisati </w:t>
      </w:r>
      <w:r w:rsidR="00F01886" w:rsidRPr="00BA2246">
        <w:rPr>
          <w:lang w:val="sr-Latn-ME"/>
        </w:rPr>
        <w:t>l</w:t>
      </w:r>
      <w:r w:rsidRPr="00BA2246">
        <w:rPr>
          <w:lang w:val="sr-Latn-ME"/>
        </w:rPr>
        <w:t>jek</w:t>
      </w:r>
      <w:r w:rsidR="00DF068F" w:rsidRPr="00BA2246">
        <w:rPr>
          <w:lang w:val="sr-Latn-ME"/>
        </w:rPr>
        <w:t>ar</w:t>
      </w:r>
      <w:r w:rsidR="00DF068F" w:rsidRPr="00BA2246">
        <w:rPr>
          <w:spacing w:val="-9"/>
          <w:lang w:val="sr-Latn-ME"/>
        </w:rPr>
        <w:t xml:space="preserve"> </w:t>
      </w:r>
      <w:r w:rsidR="00DF068F" w:rsidRPr="00BA2246">
        <w:rPr>
          <w:lang w:val="sr-Latn-ME"/>
        </w:rPr>
        <w:t>specijalista-onkolog.</w:t>
      </w:r>
    </w:p>
    <w:p w14:paraId="653C9953" w14:textId="4840FDF8" w:rsidR="006D6C82" w:rsidRPr="00BA2246" w:rsidRDefault="00DF068F" w:rsidP="00A04B0A">
      <w:pPr>
        <w:pStyle w:val="ListParagraph"/>
        <w:tabs>
          <w:tab w:val="left" w:pos="243"/>
        </w:tabs>
        <w:ind w:left="113" w:firstLine="0"/>
        <w:jc w:val="both"/>
        <w:rPr>
          <w:lang w:val="sr-Latn-ME"/>
        </w:rPr>
      </w:pPr>
      <w:r w:rsidRPr="00BA2246">
        <w:rPr>
          <w:lang w:val="sr-Latn-ME"/>
        </w:rPr>
        <w:t xml:space="preserve">Potrebnu dozu </w:t>
      </w:r>
      <w:r w:rsidR="00285F21" w:rsidRPr="00BA2246">
        <w:rPr>
          <w:lang w:val="sr-Latn-ME"/>
        </w:rPr>
        <w:t>lijek</w:t>
      </w:r>
      <w:r w:rsidRPr="00BA2246">
        <w:rPr>
          <w:lang w:val="sr-Latn-ME"/>
        </w:rPr>
        <w:t xml:space="preserve">a </w:t>
      </w:r>
      <w:r w:rsidR="00655590" w:rsidRPr="00BA2246">
        <w:rPr>
          <w:lang w:val="sr-Latn-ME"/>
        </w:rPr>
        <w:t>Oxaliplatino Qilu</w:t>
      </w:r>
      <w:r w:rsidRPr="00BA2246">
        <w:rPr>
          <w:lang w:val="sr-Latn-ME"/>
        </w:rPr>
        <w:t xml:space="preserve"> pripremiće Vam i dati zdravstveni</w:t>
      </w:r>
      <w:r w:rsidRPr="00BA2246">
        <w:rPr>
          <w:spacing w:val="-16"/>
          <w:lang w:val="sr-Latn-ME"/>
        </w:rPr>
        <w:t xml:space="preserve"> </w:t>
      </w:r>
      <w:r w:rsidRPr="00BA2246">
        <w:rPr>
          <w:lang w:val="sr-Latn-ME"/>
        </w:rPr>
        <w:t>radnik.</w:t>
      </w:r>
    </w:p>
    <w:p w14:paraId="60D3026E" w14:textId="645ABEF0" w:rsidR="006315D7" w:rsidRPr="00BA2246" w:rsidRDefault="00285F21" w:rsidP="00A04B0A">
      <w:pPr>
        <w:pStyle w:val="ListParagraph"/>
        <w:tabs>
          <w:tab w:val="left" w:pos="243"/>
        </w:tabs>
        <w:ind w:left="113" w:firstLine="0"/>
        <w:jc w:val="both"/>
        <w:rPr>
          <w:lang w:val="sr-Latn-ME"/>
        </w:rPr>
      </w:pPr>
      <w:r w:rsidRPr="00BA2246">
        <w:rPr>
          <w:lang w:val="sr-Latn-ME"/>
        </w:rPr>
        <w:t>Lijek</w:t>
      </w:r>
      <w:r w:rsidR="00DF068F" w:rsidRPr="00BA2246">
        <w:rPr>
          <w:lang w:val="sr-Latn-ME"/>
        </w:rPr>
        <w:t xml:space="preserve"> </w:t>
      </w:r>
      <w:r w:rsidR="00655590" w:rsidRPr="00BA2246">
        <w:rPr>
          <w:lang w:val="sr-Latn-ME"/>
        </w:rPr>
        <w:t>Oxaliplatino Qilu</w:t>
      </w:r>
      <w:r w:rsidR="00DF068F" w:rsidRPr="00BA2246">
        <w:rPr>
          <w:lang w:val="sr-Latn-ME"/>
        </w:rPr>
        <w:t xml:space="preserve"> se prim</w:t>
      </w:r>
      <w:r w:rsidR="00F01886" w:rsidRPr="00BA2246">
        <w:rPr>
          <w:lang w:val="sr-Latn-ME"/>
        </w:rPr>
        <w:t>j</w:t>
      </w:r>
      <w:r w:rsidR="00DF068F" w:rsidRPr="00BA2246">
        <w:rPr>
          <w:lang w:val="sr-Latn-ME"/>
        </w:rPr>
        <w:t>enjuje sporim ubrizgavanjem u jednu od Vaših vena</w:t>
      </w:r>
      <w:r w:rsidR="009F5B1B" w:rsidRPr="00BA2246">
        <w:rPr>
          <w:lang w:val="sr-Latn-ME"/>
        </w:rPr>
        <w:t xml:space="preserve"> </w:t>
      </w:r>
      <w:r w:rsidR="00DF068F" w:rsidRPr="00BA2246">
        <w:rPr>
          <w:lang w:val="sr-Latn-ME"/>
        </w:rPr>
        <w:t>(intravensk</w:t>
      </w:r>
      <w:r w:rsidR="009F5B1B" w:rsidRPr="00BA2246">
        <w:rPr>
          <w:lang w:val="sr-Latn-ME"/>
        </w:rPr>
        <w:t xml:space="preserve">a </w:t>
      </w:r>
      <w:r w:rsidR="00DF068F" w:rsidRPr="00BA2246">
        <w:rPr>
          <w:lang w:val="sr-Latn-ME"/>
        </w:rPr>
        <w:t xml:space="preserve">infuzija) tokom perioda od 2 do 6 </w:t>
      </w:r>
      <w:r w:rsidR="006315D7" w:rsidRPr="00BA2246">
        <w:rPr>
          <w:lang w:val="sr-Latn-ME"/>
        </w:rPr>
        <w:t>sati.</w:t>
      </w:r>
    </w:p>
    <w:p w14:paraId="1A112AC7" w14:textId="4ACD1421" w:rsidR="006315D7" w:rsidRPr="00BA2246" w:rsidRDefault="00285F21" w:rsidP="00A04B0A">
      <w:pPr>
        <w:pStyle w:val="ListParagraph"/>
        <w:tabs>
          <w:tab w:val="left" w:pos="243"/>
        </w:tabs>
        <w:ind w:left="113" w:firstLine="0"/>
        <w:jc w:val="both"/>
        <w:rPr>
          <w:lang w:val="sr-Latn-ME"/>
        </w:rPr>
      </w:pPr>
      <w:r w:rsidRPr="00BA2246">
        <w:rPr>
          <w:lang w:val="sr-Latn-ME"/>
        </w:rPr>
        <w:t>Lijek</w:t>
      </w:r>
      <w:r w:rsidR="00DF068F" w:rsidRPr="00BA2246">
        <w:rPr>
          <w:spacing w:val="-4"/>
          <w:lang w:val="sr-Latn-ME"/>
        </w:rPr>
        <w:t xml:space="preserve"> </w:t>
      </w:r>
      <w:r w:rsidR="00655590" w:rsidRPr="00BA2246">
        <w:rPr>
          <w:lang w:val="sr-Latn-ME"/>
        </w:rPr>
        <w:t>Oxaliplatino Qilu</w:t>
      </w:r>
      <w:r w:rsidR="00DF068F" w:rsidRPr="00BA2246">
        <w:rPr>
          <w:spacing w:val="-6"/>
          <w:lang w:val="sr-Latn-ME"/>
        </w:rPr>
        <w:t xml:space="preserve"> </w:t>
      </w:r>
      <w:r w:rsidR="00DF068F" w:rsidRPr="00BA2246">
        <w:rPr>
          <w:spacing w:val="2"/>
          <w:lang w:val="sr-Latn-ME"/>
        </w:rPr>
        <w:t>se</w:t>
      </w:r>
      <w:r w:rsidR="00DF068F" w:rsidRPr="00BA2246">
        <w:rPr>
          <w:spacing w:val="-10"/>
          <w:lang w:val="sr-Latn-ME"/>
        </w:rPr>
        <w:t xml:space="preserve"> </w:t>
      </w:r>
      <w:r w:rsidR="00DF068F" w:rsidRPr="00BA2246">
        <w:rPr>
          <w:lang w:val="sr-Latn-ME"/>
        </w:rPr>
        <w:t>prim</w:t>
      </w:r>
      <w:r w:rsidR="00F01886" w:rsidRPr="00BA2246">
        <w:rPr>
          <w:lang w:val="sr-Latn-ME"/>
        </w:rPr>
        <w:t>j</w:t>
      </w:r>
      <w:r w:rsidR="00DF068F" w:rsidRPr="00BA2246">
        <w:rPr>
          <w:lang w:val="sr-Latn-ME"/>
        </w:rPr>
        <w:t>enjuje</w:t>
      </w:r>
      <w:r w:rsidR="00DF068F" w:rsidRPr="00BA2246">
        <w:rPr>
          <w:spacing w:val="-5"/>
          <w:lang w:val="sr-Latn-ME"/>
        </w:rPr>
        <w:t xml:space="preserve"> </w:t>
      </w:r>
      <w:r w:rsidR="00DF068F" w:rsidRPr="00BA2246">
        <w:rPr>
          <w:lang w:val="sr-Latn-ME"/>
        </w:rPr>
        <w:t>istovremeno</w:t>
      </w:r>
      <w:r w:rsidR="00DF068F" w:rsidRPr="00BA2246">
        <w:rPr>
          <w:spacing w:val="-5"/>
          <w:lang w:val="sr-Latn-ME"/>
        </w:rPr>
        <w:t xml:space="preserve"> </w:t>
      </w:r>
      <w:r w:rsidR="00DF068F" w:rsidRPr="00BA2246">
        <w:rPr>
          <w:lang w:val="sr-Latn-ME"/>
        </w:rPr>
        <w:t>sa</w:t>
      </w:r>
      <w:r w:rsidR="00DF068F" w:rsidRPr="00BA2246">
        <w:rPr>
          <w:spacing w:val="-5"/>
          <w:lang w:val="sr-Latn-ME"/>
        </w:rPr>
        <w:t xml:space="preserve"> </w:t>
      </w:r>
      <w:r w:rsidR="00DF068F" w:rsidRPr="00BA2246">
        <w:rPr>
          <w:lang w:val="sr-Latn-ME"/>
        </w:rPr>
        <w:t>folinskom</w:t>
      </w:r>
      <w:r w:rsidR="00DF068F" w:rsidRPr="00BA2246">
        <w:rPr>
          <w:spacing w:val="-4"/>
          <w:lang w:val="sr-Latn-ME"/>
        </w:rPr>
        <w:t xml:space="preserve"> </w:t>
      </w:r>
      <w:r w:rsidR="00DF068F" w:rsidRPr="00BA2246">
        <w:rPr>
          <w:lang w:val="sr-Latn-ME"/>
        </w:rPr>
        <w:t>kiselinom,</w:t>
      </w:r>
      <w:r w:rsidR="00DF068F" w:rsidRPr="00BA2246">
        <w:rPr>
          <w:spacing w:val="-4"/>
          <w:lang w:val="sr-Latn-ME"/>
        </w:rPr>
        <w:t xml:space="preserve"> </w:t>
      </w:r>
      <w:r w:rsidR="00DF068F" w:rsidRPr="00BA2246">
        <w:rPr>
          <w:lang w:val="sr-Latn-ME"/>
        </w:rPr>
        <w:t>ali</w:t>
      </w:r>
      <w:r w:rsidR="00DF068F" w:rsidRPr="00BA2246">
        <w:rPr>
          <w:spacing w:val="-2"/>
          <w:lang w:val="sr-Latn-ME"/>
        </w:rPr>
        <w:t xml:space="preserve"> </w:t>
      </w:r>
      <w:r w:rsidR="00DF068F" w:rsidRPr="00BA2246">
        <w:rPr>
          <w:lang w:val="sr-Latn-ME"/>
        </w:rPr>
        <w:t>pr</w:t>
      </w:r>
      <w:r w:rsidR="00F01886" w:rsidRPr="00BA2246">
        <w:rPr>
          <w:lang w:val="sr-Latn-ME"/>
        </w:rPr>
        <w:t>ij</w:t>
      </w:r>
      <w:r w:rsidR="00DF068F" w:rsidRPr="00BA2246">
        <w:rPr>
          <w:lang w:val="sr-Latn-ME"/>
        </w:rPr>
        <w:t>e</w:t>
      </w:r>
      <w:r w:rsidR="00DF068F" w:rsidRPr="00BA2246">
        <w:rPr>
          <w:spacing w:val="-5"/>
          <w:lang w:val="sr-Latn-ME"/>
        </w:rPr>
        <w:t xml:space="preserve"> </w:t>
      </w:r>
      <w:r w:rsidR="00DF068F" w:rsidRPr="00BA2246">
        <w:rPr>
          <w:lang w:val="sr-Latn-ME"/>
        </w:rPr>
        <w:t>infuzije</w:t>
      </w:r>
      <w:r w:rsidR="00DF068F" w:rsidRPr="00BA2246">
        <w:rPr>
          <w:spacing w:val="-5"/>
          <w:lang w:val="sr-Latn-ME"/>
        </w:rPr>
        <w:t xml:space="preserve"> </w:t>
      </w:r>
      <w:r w:rsidR="00DF068F" w:rsidRPr="00BA2246">
        <w:rPr>
          <w:lang w:val="sr-Latn-ME"/>
        </w:rPr>
        <w:t>5- fluorouracila.</w:t>
      </w:r>
    </w:p>
    <w:p w14:paraId="1FA2CE97" w14:textId="77777777" w:rsidR="0008517C" w:rsidRPr="00BA2246" w:rsidRDefault="0008517C" w:rsidP="00E62BFC">
      <w:pPr>
        <w:pStyle w:val="ListParagraph"/>
        <w:tabs>
          <w:tab w:val="left" w:pos="243"/>
        </w:tabs>
        <w:ind w:left="113" w:firstLine="0"/>
        <w:jc w:val="both"/>
        <w:rPr>
          <w:lang w:val="sr-Latn-ME"/>
        </w:rPr>
      </w:pPr>
    </w:p>
    <w:p w14:paraId="72227B99" w14:textId="4A0EDA7E" w:rsidR="003A626E" w:rsidRPr="00BA2246" w:rsidRDefault="00DF068F" w:rsidP="00A04B0A">
      <w:pPr>
        <w:pStyle w:val="Heading1"/>
        <w:ind w:left="113"/>
        <w:jc w:val="both"/>
        <w:rPr>
          <w:lang w:val="sr-Latn-ME"/>
        </w:rPr>
      </w:pPr>
      <w:r w:rsidRPr="00BA2246">
        <w:rPr>
          <w:lang w:val="sr-Latn-ME"/>
        </w:rPr>
        <w:t>Učestalost prim</w:t>
      </w:r>
      <w:r w:rsidR="00F01886" w:rsidRPr="00BA2246">
        <w:rPr>
          <w:lang w:val="sr-Latn-ME"/>
        </w:rPr>
        <w:t>j</w:t>
      </w:r>
      <w:r w:rsidRPr="00BA2246">
        <w:rPr>
          <w:lang w:val="sr-Latn-ME"/>
        </w:rPr>
        <w:t>ene</w:t>
      </w:r>
    </w:p>
    <w:p w14:paraId="2FEC8CE7" w14:textId="6797C4D7" w:rsidR="006D6C82" w:rsidRPr="00E62BFC" w:rsidRDefault="00DF068F" w:rsidP="00A04B0A">
      <w:pPr>
        <w:pStyle w:val="BodyText"/>
        <w:ind w:left="113"/>
        <w:jc w:val="both"/>
        <w:rPr>
          <w:lang w:val="sr-Latn-ME"/>
        </w:rPr>
      </w:pPr>
      <w:r w:rsidRPr="00BA2246">
        <w:rPr>
          <w:lang w:val="sr-Latn-ME"/>
        </w:rPr>
        <w:t>Uobičajeno je da se infuzija prim</w:t>
      </w:r>
      <w:r w:rsidR="00572000" w:rsidRPr="00BA2246">
        <w:rPr>
          <w:lang w:val="sr-Latn-ME"/>
        </w:rPr>
        <w:t>j</w:t>
      </w:r>
      <w:r w:rsidRPr="00BA2246">
        <w:rPr>
          <w:lang w:val="sr-Latn-ME"/>
        </w:rPr>
        <w:t xml:space="preserve">enjuje jednom u </w:t>
      </w:r>
      <w:r w:rsidR="00285F21" w:rsidRPr="00BA2246">
        <w:rPr>
          <w:lang w:val="sr-Latn-ME"/>
        </w:rPr>
        <w:t>dvije</w:t>
      </w:r>
      <w:r w:rsidRPr="00BA2246">
        <w:rPr>
          <w:lang w:val="sr-Latn-ME"/>
        </w:rPr>
        <w:t xml:space="preserve"> ned</w:t>
      </w:r>
      <w:r w:rsidR="00E62BFC">
        <w:rPr>
          <w:lang w:val="sr-Latn-ME"/>
        </w:rPr>
        <w:t>j</w:t>
      </w:r>
      <w:r w:rsidRPr="00E62BFC">
        <w:rPr>
          <w:lang w:val="sr-Latn-ME"/>
        </w:rPr>
        <w:t>elje.</w:t>
      </w:r>
    </w:p>
    <w:p w14:paraId="20E63830" w14:textId="77777777" w:rsidR="006D6C82" w:rsidRPr="000625E6" w:rsidRDefault="006D6C82" w:rsidP="00A04B0A">
      <w:pPr>
        <w:pStyle w:val="BodyText"/>
        <w:ind w:left="113"/>
        <w:jc w:val="both"/>
        <w:rPr>
          <w:lang w:val="sr-Latn-ME"/>
        </w:rPr>
      </w:pPr>
    </w:p>
    <w:p w14:paraId="7908526D" w14:textId="36E0F328" w:rsidR="003A626E" w:rsidRPr="00381254" w:rsidRDefault="00DF068F" w:rsidP="00A04B0A">
      <w:pPr>
        <w:pStyle w:val="Heading1"/>
        <w:ind w:left="113"/>
        <w:jc w:val="both"/>
        <w:rPr>
          <w:lang w:val="sr-Latn-ME"/>
        </w:rPr>
      </w:pPr>
      <w:r w:rsidRPr="00381254">
        <w:rPr>
          <w:lang w:val="sr-Latn-ME"/>
        </w:rPr>
        <w:t>Trajanje l</w:t>
      </w:r>
      <w:r w:rsidR="00572000" w:rsidRPr="00381254">
        <w:rPr>
          <w:lang w:val="sr-Latn-ME"/>
        </w:rPr>
        <w:t>ij</w:t>
      </w:r>
      <w:r w:rsidRPr="00381254">
        <w:rPr>
          <w:lang w:val="sr-Latn-ME"/>
        </w:rPr>
        <w:t>ečenja</w:t>
      </w:r>
    </w:p>
    <w:p w14:paraId="4F4F23C5" w14:textId="77777777" w:rsidR="006D6C82" w:rsidRPr="00BA2246" w:rsidRDefault="00DF068F" w:rsidP="00BA2246">
      <w:pPr>
        <w:pStyle w:val="BodyText"/>
        <w:ind w:left="113"/>
        <w:jc w:val="both"/>
        <w:rPr>
          <w:lang w:val="sr-Latn-ME"/>
        </w:rPr>
      </w:pPr>
      <w:r w:rsidRPr="00BA2246">
        <w:rPr>
          <w:lang w:val="sr-Latn-ME"/>
        </w:rPr>
        <w:t>Trajanje l</w:t>
      </w:r>
      <w:r w:rsidR="00572000" w:rsidRPr="00BA2246">
        <w:rPr>
          <w:lang w:val="sr-Latn-ME"/>
        </w:rPr>
        <w:t>ij</w:t>
      </w:r>
      <w:r w:rsidRPr="00BA2246">
        <w:rPr>
          <w:lang w:val="sr-Latn-ME"/>
        </w:rPr>
        <w:t xml:space="preserve">ečenja će odrediti Vaš </w:t>
      </w:r>
      <w:r w:rsidR="00572000" w:rsidRPr="00BA2246">
        <w:rPr>
          <w:lang w:val="sr-Latn-ME"/>
        </w:rPr>
        <w:t>l</w:t>
      </w:r>
      <w:r w:rsidR="00285F21" w:rsidRPr="00BA2246">
        <w:rPr>
          <w:lang w:val="sr-Latn-ME"/>
        </w:rPr>
        <w:t>jek</w:t>
      </w:r>
      <w:r w:rsidRPr="00BA2246">
        <w:rPr>
          <w:lang w:val="sr-Latn-ME"/>
        </w:rPr>
        <w:t>ar.</w:t>
      </w:r>
    </w:p>
    <w:p w14:paraId="2A1C264B" w14:textId="77777777" w:rsidR="006D6C82" w:rsidRPr="00BA2246" w:rsidRDefault="00DF068F" w:rsidP="000625E6">
      <w:pPr>
        <w:pStyle w:val="BodyText"/>
        <w:ind w:left="113"/>
        <w:jc w:val="both"/>
        <w:rPr>
          <w:lang w:val="sr-Latn-ME"/>
        </w:rPr>
      </w:pPr>
      <w:r w:rsidRPr="00BA2246">
        <w:rPr>
          <w:lang w:val="sr-Latn-ME"/>
        </w:rPr>
        <w:t>L</w:t>
      </w:r>
      <w:r w:rsidR="00572000" w:rsidRPr="00BA2246">
        <w:rPr>
          <w:lang w:val="sr-Latn-ME"/>
        </w:rPr>
        <w:t>ij</w:t>
      </w:r>
      <w:r w:rsidRPr="00BA2246">
        <w:rPr>
          <w:lang w:val="sr-Latn-ME"/>
        </w:rPr>
        <w:t>ečenje će maksimalno trajati 6 m</w:t>
      </w:r>
      <w:r w:rsidR="00DA1AE5" w:rsidRPr="00BA2246">
        <w:rPr>
          <w:lang w:val="sr-Latn-ME"/>
        </w:rPr>
        <w:t>j</w:t>
      </w:r>
      <w:r w:rsidRPr="00BA2246">
        <w:rPr>
          <w:lang w:val="sr-Latn-ME"/>
        </w:rPr>
        <w:t>eseci ukoliko se prim</w:t>
      </w:r>
      <w:r w:rsidR="00572000" w:rsidRPr="00BA2246">
        <w:rPr>
          <w:lang w:val="sr-Latn-ME"/>
        </w:rPr>
        <w:t>j</w:t>
      </w:r>
      <w:r w:rsidRPr="00BA2246">
        <w:rPr>
          <w:lang w:val="sr-Latn-ME"/>
        </w:rPr>
        <w:t>enjuje nakon potpunog odstranjivanja tumora.</w:t>
      </w:r>
    </w:p>
    <w:p w14:paraId="34549D5A" w14:textId="77777777" w:rsidR="003A626E" w:rsidRPr="00BA2246" w:rsidRDefault="003A626E" w:rsidP="00A04B0A">
      <w:pPr>
        <w:pStyle w:val="Heading1"/>
        <w:ind w:left="0"/>
        <w:jc w:val="both"/>
        <w:rPr>
          <w:lang w:val="sr-Latn-ME"/>
        </w:rPr>
      </w:pPr>
    </w:p>
    <w:p w14:paraId="0C78CBD6" w14:textId="574D49B0" w:rsidR="003A626E" w:rsidRDefault="006C19A2" w:rsidP="00A04B0A">
      <w:pPr>
        <w:pStyle w:val="Heading1"/>
        <w:ind w:left="113"/>
        <w:jc w:val="both"/>
        <w:rPr>
          <w:lang w:val="sr-Latn-ME"/>
        </w:rPr>
      </w:pPr>
      <w:r w:rsidRPr="00BA2246">
        <w:rPr>
          <w:lang w:val="sr-Latn-ME"/>
        </w:rPr>
        <w:t xml:space="preserve">Ako ste uzeli više lijeka </w:t>
      </w:r>
      <w:r w:rsidR="00655590" w:rsidRPr="00BA2246">
        <w:rPr>
          <w:lang w:val="sr-Latn-ME"/>
        </w:rPr>
        <w:t>Oxaliplatino Qilu</w:t>
      </w:r>
      <w:r w:rsidRPr="00BA2246">
        <w:rPr>
          <w:lang w:val="sr-Latn-ME"/>
        </w:rPr>
        <w:t xml:space="preserve"> nego što je trebalo</w:t>
      </w:r>
      <w:r w:rsidRPr="00BA2246" w:rsidDel="006C19A2">
        <w:rPr>
          <w:lang w:val="sr-Latn-ME"/>
        </w:rPr>
        <w:t xml:space="preserve"> </w:t>
      </w:r>
    </w:p>
    <w:p w14:paraId="4B10D721" w14:textId="77777777" w:rsidR="00E62BFC" w:rsidRPr="00E62BFC" w:rsidRDefault="00E62BFC" w:rsidP="00A04B0A">
      <w:pPr>
        <w:pStyle w:val="Heading1"/>
        <w:ind w:left="113"/>
        <w:jc w:val="both"/>
        <w:rPr>
          <w:lang w:val="sr-Latn-ME"/>
        </w:rPr>
      </w:pPr>
    </w:p>
    <w:p w14:paraId="11307B74" w14:textId="77777777" w:rsidR="006D6C82" w:rsidRPr="00BA2246" w:rsidRDefault="00DF068F" w:rsidP="00BA2246">
      <w:pPr>
        <w:pStyle w:val="BodyText"/>
        <w:ind w:left="113"/>
        <w:jc w:val="both"/>
        <w:rPr>
          <w:lang w:val="sr-Latn-ME"/>
        </w:rPr>
      </w:pPr>
      <w:r w:rsidRPr="000625E6">
        <w:rPr>
          <w:lang w:val="sr-Latn-ME"/>
        </w:rPr>
        <w:t xml:space="preserve">S obzirom na to da se ovaj </w:t>
      </w:r>
      <w:r w:rsidR="00285F21" w:rsidRPr="000625E6">
        <w:rPr>
          <w:lang w:val="sr-Latn-ME"/>
        </w:rPr>
        <w:t>lijek</w:t>
      </w:r>
      <w:r w:rsidRPr="000625E6">
        <w:rPr>
          <w:lang w:val="sr-Latn-ME"/>
        </w:rPr>
        <w:t xml:space="preserve"> prim</w:t>
      </w:r>
      <w:r w:rsidR="00572000" w:rsidRPr="00381254">
        <w:rPr>
          <w:lang w:val="sr-Latn-ME"/>
        </w:rPr>
        <w:t>j</w:t>
      </w:r>
      <w:r w:rsidRPr="00381254">
        <w:rPr>
          <w:lang w:val="sr-Latn-ME"/>
        </w:rPr>
        <w:t>enjuje od strane zdravstvenih radnika, malo je v</w:t>
      </w:r>
      <w:r w:rsidR="00572000" w:rsidRPr="00381254">
        <w:rPr>
          <w:lang w:val="sr-Latn-ME"/>
        </w:rPr>
        <w:t>j</w:t>
      </w:r>
      <w:r w:rsidRPr="00381254">
        <w:rPr>
          <w:lang w:val="sr-Latn-ME"/>
        </w:rPr>
        <w:t xml:space="preserve">erovatno da ćete primiti više ili manje </w:t>
      </w:r>
      <w:r w:rsidR="00285F21" w:rsidRPr="00BA2246">
        <w:rPr>
          <w:lang w:val="sr-Latn-ME"/>
        </w:rPr>
        <w:t>lijek</w:t>
      </w:r>
      <w:r w:rsidRPr="00BA2246">
        <w:rPr>
          <w:lang w:val="sr-Latn-ME"/>
        </w:rPr>
        <w:t>a nego što je potrebno.</w:t>
      </w:r>
    </w:p>
    <w:p w14:paraId="0BFCD926" w14:textId="77777777" w:rsidR="006D6C82" w:rsidRPr="00BA2246" w:rsidRDefault="00DF068F" w:rsidP="000625E6">
      <w:pPr>
        <w:pStyle w:val="BodyText"/>
        <w:ind w:left="113"/>
        <w:jc w:val="both"/>
        <w:rPr>
          <w:lang w:val="sr-Latn-ME"/>
        </w:rPr>
      </w:pPr>
      <w:r w:rsidRPr="00BA2246">
        <w:rPr>
          <w:lang w:val="sr-Latn-ME"/>
        </w:rPr>
        <w:t xml:space="preserve">U slučaju predoziranja može doći do pojačanih neželjenih dejstava za koje će Vaš </w:t>
      </w:r>
      <w:r w:rsidR="00572000" w:rsidRPr="00BA2246">
        <w:rPr>
          <w:lang w:val="sr-Latn-ME"/>
        </w:rPr>
        <w:t>l</w:t>
      </w:r>
      <w:r w:rsidR="00285F21" w:rsidRPr="00BA2246">
        <w:rPr>
          <w:lang w:val="sr-Latn-ME"/>
        </w:rPr>
        <w:t>jek</w:t>
      </w:r>
      <w:r w:rsidRPr="00BA2246">
        <w:rPr>
          <w:lang w:val="sr-Latn-ME"/>
        </w:rPr>
        <w:t>ar preduzeti odgovarajuće m</w:t>
      </w:r>
      <w:r w:rsidR="00572000" w:rsidRPr="00BA2246">
        <w:rPr>
          <w:lang w:val="sr-Latn-ME"/>
        </w:rPr>
        <w:t>j</w:t>
      </w:r>
      <w:r w:rsidRPr="00BA2246">
        <w:rPr>
          <w:lang w:val="sr-Latn-ME"/>
        </w:rPr>
        <w:t>ere l</w:t>
      </w:r>
      <w:r w:rsidR="00572000" w:rsidRPr="00BA2246">
        <w:rPr>
          <w:lang w:val="sr-Latn-ME"/>
        </w:rPr>
        <w:t>ij</w:t>
      </w:r>
      <w:r w:rsidRPr="00BA2246">
        <w:rPr>
          <w:lang w:val="sr-Latn-ME"/>
        </w:rPr>
        <w:t>ečenja.</w:t>
      </w:r>
    </w:p>
    <w:p w14:paraId="7E234FA2" w14:textId="77777777" w:rsidR="006315D7" w:rsidRPr="00BA2246" w:rsidRDefault="006315D7" w:rsidP="00381254">
      <w:pPr>
        <w:pStyle w:val="BodyText"/>
        <w:ind w:left="113"/>
        <w:jc w:val="both"/>
        <w:rPr>
          <w:lang w:val="sr-Latn-ME"/>
        </w:rPr>
      </w:pPr>
    </w:p>
    <w:p w14:paraId="2BB2E8F9" w14:textId="77777777" w:rsidR="006D6C82" w:rsidRPr="00BA2246" w:rsidRDefault="00DF068F">
      <w:pPr>
        <w:pStyle w:val="BodyText"/>
        <w:ind w:left="113"/>
        <w:jc w:val="both"/>
        <w:rPr>
          <w:lang w:val="sr-Latn-ME"/>
        </w:rPr>
      </w:pPr>
      <w:r w:rsidRPr="00BA2246">
        <w:rPr>
          <w:lang w:val="sr-Latn-ME"/>
        </w:rPr>
        <w:t>Ako imate dodatnih pitanja o prim</w:t>
      </w:r>
      <w:r w:rsidR="00572000" w:rsidRPr="00BA2246">
        <w:rPr>
          <w:lang w:val="sr-Latn-ME"/>
        </w:rPr>
        <w:t>j</w:t>
      </w:r>
      <w:r w:rsidRPr="00BA2246">
        <w:rPr>
          <w:lang w:val="sr-Latn-ME"/>
        </w:rPr>
        <w:t xml:space="preserve">eni ovog </w:t>
      </w:r>
      <w:r w:rsidR="00285F21" w:rsidRPr="00BA2246">
        <w:rPr>
          <w:lang w:val="sr-Latn-ME"/>
        </w:rPr>
        <w:t>lijek</w:t>
      </w:r>
      <w:r w:rsidRPr="00BA2246">
        <w:rPr>
          <w:lang w:val="sr-Latn-ME"/>
        </w:rPr>
        <w:t xml:space="preserve">a, obratite se svom </w:t>
      </w:r>
      <w:r w:rsidR="00572000" w:rsidRPr="00BA2246">
        <w:rPr>
          <w:lang w:val="sr-Latn-ME"/>
        </w:rPr>
        <w:t>l</w:t>
      </w:r>
      <w:r w:rsidR="00285F21" w:rsidRPr="00BA2246">
        <w:rPr>
          <w:lang w:val="sr-Latn-ME"/>
        </w:rPr>
        <w:t>jek</w:t>
      </w:r>
      <w:r w:rsidRPr="00BA2246">
        <w:rPr>
          <w:lang w:val="sr-Latn-ME"/>
        </w:rPr>
        <w:t>aru, medicinskoj sestri ili farmaceutu.</w:t>
      </w:r>
    </w:p>
    <w:p w14:paraId="09A05A53" w14:textId="77777777" w:rsidR="0008517C" w:rsidRPr="00BA2246" w:rsidRDefault="0008517C">
      <w:pPr>
        <w:pStyle w:val="BodyText"/>
        <w:ind w:left="113"/>
        <w:jc w:val="both"/>
        <w:rPr>
          <w:lang w:val="sr-Latn-ME"/>
        </w:rPr>
      </w:pPr>
    </w:p>
    <w:p w14:paraId="67B5C8AA" w14:textId="77777777" w:rsidR="006D6C82" w:rsidRPr="00BA2246" w:rsidRDefault="006D6C82" w:rsidP="00A04B0A">
      <w:pPr>
        <w:pStyle w:val="BodyText"/>
        <w:ind w:left="113"/>
        <w:jc w:val="both"/>
        <w:rPr>
          <w:lang w:val="sr-Latn-ME"/>
        </w:rPr>
      </w:pPr>
    </w:p>
    <w:p w14:paraId="43E00989" w14:textId="77777777" w:rsidR="00611070" w:rsidRPr="00BA2246" w:rsidRDefault="00B34BA1" w:rsidP="00A04B0A">
      <w:pPr>
        <w:pStyle w:val="Heading1"/>
        <w:numPr>
          <w:ilvl w:val="0"/>
          <w:numId w:val="10"/>
        </w:numPr>
        <w:tabs>
          <w:tab w:val="left" w:pos="339"/>
        </w:tabs>
        <w:ind w:left="340" w:hanging="227"/>
        <w:jc w:val="both"/>
        <w:rPr>
          <w:lang w:val="sr-Latn-ME"/>
        </w:rPr>
      </w:pPr>
      <w:r w:rsidRPr="00BA2246">
        <w:rPr>
          <w:lang w:val="sr-Latn-ME"/>
        </w:rPr>
        <w:t>MOGUĆA NEŽELJENA</w:t>
      </w:r>
      <w:r w:rsidRPr="00BA2246">
        <w:rPr>
          <w:spacing w:val="-4"/>
          <w:lang w:val="sr-Latn-ME"/>
        </w:rPr>
        <w:t xml:space="preserve"> </w:t>
      </w:r>
      <w:r w:rsidRPr="00BA2246">
        <w:rPr>
          <w:lang w:val="sr-Latn-ME"/>
        </w:rPr>
        <w:t>DEJSTVA</w:t>
      </w:r>
    </w:p>
    <w:p w14:paraId="04DA9634" w14:textId="77777777" w:rsidR="0008517C" w:rsidRPr="00BA2246" w:rsidRDefault="0008517C" w:rsidP="00A04B0A">
      <w:pPr>
        <w:pStyle w:val="Heading1"/>
        <w:tabs>
          <w:tab w:val="left" w:pos="339"/>
        </w:tabs>
        <w:ind w:left="113"/>
        <w:jc w:val="both"/>
        <w:rPr>
          <w:lang w:val="sr-Latn-ME"/>
        </w:rPr>
      </w:pPr>
    </w:p>
    <w:p w14:paraId="50C0FCAA" w14:textId="72EEED08" w:rsidR="00BD019A" w:rsidRPr="00BA2246" w:rsidRDefault="00BD019A" w:rsidP="00E62BFC">
      <w:pPr>
        <w:pStyle w:val="BodyText"/>
        <w:ind w:left="113"/>
        <w:jc w:val="both"/>
        <w:rPr>
          <w:lang w:val="sr-Latn-ME"/>
        </w:rPr>
      </w:pPr>
      <w:r w:rsidRPr="00BA2246">
        <w:rPr>
          <w:lang w:val="sr-Latn-ME"/>
        </w:rPr>
        <w:t xml:space="preserve">Kao i svi ljekovi i lijek </w:t>
      </w:r>
      <w:r w:rsidR="00655590" w:rsidRPr="00BA2246">
        <w:rPr>
          <w:lang w:val="sr-Latn-ME"/>
        </w:rPr>
        <w:t>Oxaliplatino Qilu</w:t>
      </w:r>
      <w:r w:rsidRPr="00BA2246">
        <w:rPr>
          <w:lang w:val="sr-Latn-ME"/>
        </w:rPr>
        <w:t xml:space="preserve"> može izazvati neželjena dejstva iako se ona ne moraju javiti kod svakoga.</w:t>
      </w:r>
    </w:p>
    <w:p w14:paraId="16A9F34E" w14:textId="77777777" w:rsidR="006D6C82" w:rsidRPr="00BA2246" w:rsidRDefault="00DF068F" w:rsidP="00A04B0A">
      <w:pPr>
        <w:pStyle w:val="BodyText"/>
        <w:ind w:left="113"/>
        <w:jc w:val="both"/>
        <w:rPr>
          <w:lang w:val="sr-Latn-ME"/>
        </w:rPr>
      </w:pPr>
      <w:r w:rsidRPr="00BA2246">
        <w:rPr>
          <w:lang w:val="sr-Latn-ME"/>
        </w:rPr>
        <w:t>Ako se kod Vas javi bilo koje neželjeno dejstvo, veoma je važno da o tome obav</w:t>
      </w:r>
      <w:r w:rsidR="0023208E" w:rsidRPr="00BA2246">
        <w:rPr>
          <w:lang w:val="sr-Latn-ME"/>
        </w:rPr>
        <w:t>ij</w:t>
      </w:r>
      <w:r w:rsidRPr="00BA2246">
        <w:rPr>
          <w:lang w:val="sr-Latn-ME"/>
        </w:rPr>
        <w:t xml:space="preserve">estite Vašeg </w:t>
      </w:r>
      <w:r w:rsidR="00BD019A" w:rsidRPr="00BA2246">
        <w:rPr>
          <w:lang w:val="sr-Latn-ME"/>
        </w:rPr>
        <w:t>l</w:t>
      </w:r>
      <w:r w:rsidR="00285F21" w:rsidRPr="00BA2246">
        <w:rPr>
          <w:lang w:val="sr-Latn-ME"/>
        </w:rPr>
        <w:t>jek</w:t>
      </w:r>
      <w:r w:rsidRPr="00BA2246">
        <w:rPr>
          <w:lang w:val="sr-Latn-ME"/>
        </w:rPr>
        <w:t>ara pr</w:t>
      </w:r>
      <w:r w:rsidR="0023208E" w:rsidRPr="00BA2246">
        <w:rPr>
          <w:lang w:val="sr-Latn-ME"/>
        </w:rPr>
        <w:t>ij</w:t>
      </w:r>
      <w:r w:rsidRPr="00BA2246">
        <w:rPr>
          <w:lang w:val="sr-Latn-ME"/>
        </w:rPr>
        <w:t>e sl</w:t>
      </w:r>
      <w:r w:rsidR="0023208E" w:rsidRPr="00BA2246">
        <w:rPr>
          <w:lang w:val="sr-Latn-ME"/>
        </w:rPr>
        <w:t>j</w:t>
      </w:r>
      <w:r w:rsidRPr="00BA2246">
        <w:rPr>
          <w:lang w:val="sr-Latn-ME"/>
        </w:rPr>
        <w:t>edeće terapije.</w:t>
      </w:r>
    </w:p>
    <w:p w14:paraId="10E7C03F" w14:textId="77777777" w:rsidR="006D6C82" w:rsidRPr="00BA2246" w:rsidRDefault="006D6C82" w:rsidP="00E62BFC">
      <w:pPr>
        <w:pStyle w:val="BodyText"/>
        <w:ind w:left="113" w:right="-53"/>
        <w:jc w:val="both"/>
        <w:rPr>
          <w:lang w:val="sr-Latn-ME"/>
        </w:rPr>
      </w:pPr>
    </w:p>
    <w:p w14:paraId="25C6DA40" w14:textId="0542EF0A" w:rsidR="006D6C82" w:rsidRPr="00BA2246" w:rsidRDefault="00DF068F" w:rsidP="000625E6">
      <w:pPr>
        <w:pStyle w:val="BodyText"/>
        <w:ind w:left="113" w:right="-53"/>
        <w:jc w:val="both"/>
        <w:rPr>
          <w:lang w:val="sr-Latn-ME"/>
        </w:rPr>
      </w:pPr>
      <w:r w:rsidRPr="00BA2246">
        <w:rPr>
          <w:lang w:val="sr-Latn-ME"/>
        </w:rPr>
        <w:t>Sl</w:t>
      </w:r>
      <w:r w:rsidR="0023208E" w:rsidRPr="00BA2246">
        <w:rPr>
          <w:lang w:val="sr-Latn-ME"/>
        </w:rPr>
        <w:t>ij</w:t>
      </w:r>
      <w:r w:rsidRPr="00BA2246">
        <w:rPr>
          <w:lang w:val="sr-Latn-ME"/>
        </w:rPr>
        <w:t>edi opis neželjenih dejstava koja se mogu javiti tokom prim</w:t>
      </w:r>
      <w:r w:rsidR="0023208E" w:rsidRPr="00BA2246">
        <w:rPr>
          <w:lang w:val="sr-Latn-ME"/>
        </w:rPr>
        <w:t>j</w:t>
      </w:r>
      <w:r w:rsidRPr="00BA2246">
        <w:rPr>
          <w:lang w:val="sr-Latn-ME"/>
        </w:rPr>
        <w:t xml:space="preserve">ene </w:t>
      </w:r>
      <w:r w:rsidR="00285F21" w:rsidRPr="00BA2246">
        <w:rPr>
          <w:lang w:val="sr-Latn-ME"/>
        </w:rPr>
        <w:t>lijek</w:t>
      </w:r>
      <w:r w:rsidRPr="00BA2246">
        <w:rPr>
          <w:lang w:val="sr-Latn-ME"/>
        </w:rPr>
        <w:t xml:space="preserve">a </w:t>
      </w:r>
      <w:r w:rsidR="00655590" w:rsidRPr="00BA2246">
        <w:rPr>
          <w:lang w:val="sr-Latn-ME"/>
        </w:rPr>
        <w:t>Oxaliplatino Qilu</w:t>
      </w:r>
      <w:r w:rsidRPr="00BA2246">
        <w:rPr>
          <w:lang w:val="sr-Latn-ME"/>
        </w:rPr>
        <w:t>.</w:t>
      </w:r>
    </w:p>
    <w:p w14:paraId="4CE10E0B" w14:textId="77777777" w:rsidR="006D6C82" w:rsidRPr="00BA2246" w:rsidRDefault="006D6C82" w:rsidP="00381254">
      <w:pPr>
        <w:pStyle w:val="BodyText"/>
        <w:spacing w:before="2"/>
        <w:ind w:left="0" w:right="-53"/>
        <w:jc w:val="both"/>
        <w:rPr>
          <w:lang w:val="sr-Latn-ME"/>
        </w:rPr>
      </w:pPr>
    </w:p>
    <w:p w14:paraId="70E496CE" w14:textId="77777777" w:rsidR="006D6C82" w:rsidRPr="00BA2246" w:rsidRDefault="00DF068F">
      <w:pPr>
        <w:pStyle w:val="Heading1"/>
        <w:ind w:right="-53"/>
        <w:jc w:val="both"/>
        <w:rPr>
          <w:b w:val="0"/>
          <w:lang w:val="sr-Latn-ME"/>
        </w:rPr>
      </w:pPr>
      <w:r w:rsidRPr="00BA2246">
        <w:rPr>
          <w:lang w:val="sr-Latn-ME"/>
        </w:rPr>
        <w:t>Odmah obav</w:t>
      </w:r>
      <w:r w:rsidR="0023208E" w:rsidRPr="00BA2246">
        <w:rPr>
          <w:lang w:val="sr-Latn-ME"/>
        </w:rPr>
        <w:t>ij</w:t>
      </w:r>
      <w:r w:rsidRPr="00BA2246">
        <w:rPr>
          <w:lang w:val="sr-Latn-ME"/>
        </w:rPr>
        <w:t xml:space="preserve">estite Vašeg </w:t>
      </w:r>
      <w:r w:rsidR="0023208E" w:rsidRPr="00BA2246">
        <w:rPr>
          <w:lang w:val="sr-Latn-ME"/>
        </w:rPr>
        <w:t>l</w:t>
      </w:r>
      <w:r w:rsidR="00285F21" w:rsidRPr="00BA2246">
        <w:rPr>
          <w:lang w:val="sr-Latn-ME"/>
        </w:rPr>
        <w:t>jek</w:t>
      </w:r>
      <w:r w:rsidRPr="00BA2246">
        <w:rPr>
          <w:lang w:val="sr-Latn-ME"/>
        </w:rPr>
        <w:t>ara ako prim</w:t>
      </w:r>
      <w:r w:rsidR="0023208E" w:rsidRPr="00BA2246">
        <w:rPr>
          <w:lang w:val="sr-Latn-ME"/>
        </w:rPr>
        <w:t>ij</w:t>
      </w:r>
      <w:r w:rsidRPr="00BA2246">
        <w:rPr>
          <w:lang w:val="sr-Latn-ME"/>
        </w:rPr>
        <w:t>etite bilo koje od sl</w:t>
      </w:r>
      <w:r w:rsidR="0023208E" w:rsidRPr="00BA2246">
        <w:rPr>
          <w:lang w:val="sr-Latn-ME"/>
        </w:rPr>
        <w:t>j</w:t>
      </w:r>
      <w:r w:rsidRPr="00BA2246">
        <w:rPr>
          <w:lang w:val="sr-Latn-ME"/>
        </w:rPr>
        <w:t>edećih neželjenih dejstava:</w:t>
      </w:r>
    </w:p>
    <w:p w14:paraId="0C7A62BC" w14:textId="77777777" w:rsidR="007D1630" w:rsidRPr="00BA2246" w:rsidRDefault="007D1630">
      <w:pPr>
        <w:pStyle w:val="Heading1"/>
        <w:ind w:right="-53"/>
        <w:jc w:val="both"/>
        <w:rPr>
          <w:b w:val="0"/>
          <w:lang w:val="sr-Latn-ME"/>
        </w:rPr>
      </w:pPr>
    </w:p>
    <w:p w14:paraId="6B547F01" w14:textId="5BB4759C" w:rsidR="00FF4748" w:rsidRPr="000625E6" w:rsidRDefault="00FF4748" w:rsidP="00A04B0A">
      <w:pPr>
        <w:pStyle w:val="BodyText"/>
        <w:ind w:left="284" w:hanging="172"/>
        <w:jc w:val="both"/>
        <w:rPr>
          <w:bCs/>
          <w:lang w:val="sr-Latn-ME"/>
        </w:rPr>
      </w:pPr>
      <w:r w:rsidRPr="00BA2246">
        <w:rPr>
          <w:bCs/>
          <w:lang w:val="sr-Latn-ME"/>
        </w:rPr>
        <w:t>- simptome alergijske ili anafilaktičke reakcije za iznenadnom pojavom znakova kao što su osip, svrab ili    koprivnjača, otežano gutanje, oticanje lica, usana, jezika ili drugih d</w:t>
      </w:r>
      <w:r w:rsidR="00E62BFC">
        <w:rPr>
          <w:bCs/>
          <w:lang w:val="sr-Latn-ME"/>
        </w:rPr>
        <w:t>j</w:t>
      </w:r>
      <w:r w:rsidRPr="00E62BFC">
        <w:rPr>
          <w:bCs/>
          <w:lang w:val="sr-Latn-ME"/>
        </w:rPr>
        <w:t>elova t</w:t>
      </w:r>
      <w:r w:rsidR="00E62BFC">
        <w:rPr>
          <w:bCs/>
          <w:lang w:val="sr-Latn-ME"/>
        </w:rPr>
        <w:t>ij</w:t>
      </w:r>
      <w:r w:rsidRPr="00E62BFC">
        <w:rPr>
          <w:bCs/>
          <w:lang w:val="sr-Latn-ME"/>
        </w:rPr>
        <w:t>ela, nedostatak vazduha, zviždanje u  plućima i otežano disanje, izražen umor (možete os</w:t>
      </w:r>
      <w:r w:rsidR="00E62BFC">
        <w:rPr>
          <w:bCs/>
          <w:lang w:val="sr-Latn-ME"/>
        </w:rPr>
        <w:t>j</w:t>
      </w:r>
      <w:r w:rsidRPr="00E62BFC">
        <w:rPr>
          <w:bCs/>
          <w:lang w:val="sr-Latn-ME"/>
        </w:rPr>
        <w:t>etiti kao da ćete se onesv</w:t>
      </w:r>
      <w:r w:rsidR="00E62BFC">
        <w:rPr>
          <w:bCs/>
          <w:lang w:val="sr-Latn-ME"/>
        </w:rPr>
        <w:t>ij</w:t>
      </w:r>
      <w:r w:rsidRPr="00E62BFC">
        <w:rPr>
          <w:bCs/>
          <w:lang w:val="sr-Latn-ME"/>
        </w:rPr>
        <w:t>estiti). U većini slučajeva, ovi slučajevi se javljaju tokom primjene infuzije ili neposredno nakon primjene lijeka. Odložene alergijske reakcij</w:t>
      </w:r>
      <w:r w:rsidRPr="000625E6">
        <w:rPr>
          <w:bCs/>
          <w:lang w:val="sr-Latn-ME"/>
        </w:rPr>
        <w:t>e su takođe uočene nekoliko sati, ili čak dana, nakon primjene infuzije.</w:t>
      </w:r>
    </w:p>
    <w:p w14:paraId="6317E035" w14:textId="77777777" w:rsidR="00AB06FF" w:rsidRDefault="00FF4748" w:rsidP="00E62BFC">
      <w:pPr>
        <w:pStyle w:val="BodyText"/>
        <w:ind w:left="284" w:hanging="172"/>
        <w:jc w:val="both"/>
        <w:rPr>
          <w:bCs/>
          <w:lang w:val="sr-Latn-ME"/>
        </w:rPr>
      </w:pPr>
      <w:r w:rsidRPr="00381254">
        <w:rPr>
          <w:bCs/>
          <w:lang w:val="sr-Latn-ME"/>
        </w:rPr>
        <w:t xml:space="preserve">- </w:t>
      </w:r>
      <w:r w:rsidR="00E62BFC">
        <w:rPr>
          <w:bCs/>
          <w:lang w:val="sr-Latn-ME"/>
        </w:rPr>
        <w:t xml:space="preserve"> </w:t>
      </w:r>
      <w:r w:rsidRPr="00E62BFC">
        <w:rPr>
          <w:bCs/>
          <w:lang w:val="sr-Latn-ME"/>
        </w:rPr>
        <w:t xml:space="preserve">neuobičajene modrice, krvarenje ili znaci infekcije kao što su gušobolja i visoka temperatura, </w:t>
      </w:r>
    </w:p>
    <w:p w14:paraId="23993CD4" w14:textId="7B32B35D" w:rsidR="00FF4748" w:rsidRPr="00AB06FF" w:rsidRDefault="00FF4748" w:rsidP="00E62BFC">
      <w:pPr>
        <w:pStyle w:val="BodyText"/>
        <w:ind w:left="284" w:hanging="172"/>
        <w:jc w:val="both"/>
        <w:rPr>
          <w:bCs/>
          <w:lang w:val="sr-Latn-ME"/>
        </w:rPr>
      </w:pPr>
      <w:r w:rsidRPr="00E62BFC">
        <w:rPr>
          <w:bCs/>
          <w:lang w:val="sr-Latn-ME"/>
        </w:rPr>
        <w:t xml:space="preserve">- uporna ili teška </w:t>
      </w:r>
      <w:r w:rsidRPr="00AB06FF">
        <w:rPr>
          <w:bCs/>
          <w:lang w:val="sr-Latn-ME"/>
        </w:rPr>
        <w:t>dijareja (proliv) ili povraćanje,</w:t>
      </w:r>
    </w:p>
    <w:p w14:paraId="6ADF5DA1" w14:textId="77777777" w:rsidR="00E62BFC" w:rsidRDefault="00FF4748" w:rsidP="00E62BFC">
      <w:pPr>
        <w:pStyle w:val="BodyText"/>
        <w:ind w:left="284" w:hanging="172"/>
        <w:jc w:val="both"/>
        <w:rPr>
          <w:bCs/>
          <w:lang w:val="sr-Latn-ME"/>
        </w:rPr>
      </w:pPr>
      <w:r w:rsidRPr="000625E6">
        <w:rPr>
          <w:bCs/>
          <w:lang w:val="sr-Latn-ME"/>
        </w:rPr>
        <w:t xml:space="preserve">- prisustvo krvi ili tamno braon (boje kafe) komadića u povraćenom sadržaju, </w:t>
      </w:r>
    </w:p>
    <w:p w14:paraId="48BF6768" w14:textId="377A536D" w:rsidR="00FF4748" w:rsidRPr="00E62BFC" w:rsidRDefault="00FF4748" w:rsidP="00E62BFC">
      <w:pPr>
        <w:pStyle w:val="BodyText"/>
        <w:ind w:left="284" w:hanging="172"/>
        <w:jc w:val="both"/>
        <w:rPr>
          <w:bCs/>
          <w:lang w:val="sr-Latn-ME"/>
        </w:rPr>
      </w:pPr>
      <w:r w:rsidRPr="00E62BFC">
        <w:rPr>
          <w:bCs/>
          <w:lang w:val="sr-Latn-ME"/>
        </w:rPr>
        <w:t>- stomatitis/mukozitis (rane na usnama ili čirevi u usnoj duplji),</w:t>
      </w:r>
    </w:p>
    <w:p w14:paraId="75C11AD9" w14:textId="383A8F9F" w:rsidR="00FF4748" w:rsidRPr="00E62BFC" w:rsidRDefault="00FF4748" w:rsidP="00AB06FF">
      <w:pPr>
        <w:pStyle w:val="BodyText"/>
        <w:ind w:left="284" w:hanging="172"/>
        <w:jc w:val="both"/>
        <w:rPr>
          <w:bCs/>
          <w:lang w:val="sr-Latn-ME"/>
        </w:rPr>
      </w:pPr>
      <w:r w:rsidRPr="00E62BFC">
        <w:rPr>
          <w:bCs/>
          <w:lang w:val="sr-Latn-ME"/>
        </w:rPr>
        <w:t>- neobjašnjivi simptomi od strane organa za disanje kao što su neproduktivni kašalj, teškoće pri disanju ili krepitacije</w:t>
      </w:r>
      <w:r w:rsidR="00E62BFC">
        <w:rPr>
          <w:bCs/>
          <w:lang w:val="sr-Latn-ME"/>
        </w:rPr>
        <w:t>,</w:t>
      </w:r>
      <w:r w:rsidR="00AB06FF">
        <w:rPr>
          <w:bCs/>
          <w:lang w:val="sr-Latn-ME"/>
        </w:rPr>
        <w:t xml:space="preserve"> j</w:t>
      </w:r>
      <w:r w:rsidR="00AB06FF" w:rsidRPr="00AB06FF">
        <w:rPr>
          <w:bCs/>
          <w:lang w:val="sr-Latn-ME"/>
        </w:rPr>
        <w:t>er mogu upućivati na o</w:t>
      </w:r>
      <w:r w:rsidR="00AB06FF">
        <w:rPr>
          <w:bCs/>
          <w:lang w:val="sr-Latn-ME"/>
        </w:rPr>
        <w:t xml:space="preserve">zbiljnu plućnu bolest koja može </w:t>
      </w:r>
      <w:r w:rsidR="00AB06FF" w:rsidRPr="00AB06FF">
        <w:rPr>
          <w:bCs/>
          <w:lang w:val="sr-Latn-ME"/>
        </w:rPr>
        <w:t>rezultirati smrću</w:t>
      </w:r>
      <w:r w:rsidR="00AB06FF">
        <w:rPr>
          <w:bCs/>
          <w:lang w:val="sr-Latn-ME"/>
        </w:rPr>
        <w:t>,</w:t>
      </w:r>
    </w:p>
    <w:p w14:paraId="3A5FFB3A" w14:textId="77777777" w:rsidR="00AB06FF" w:rsidRDefault="00FF4748" w:rsidP="00AB06FF">
      <w:pPr>
        <w:pStyle w:val="BodyText"/>
        <w:ind w:left="284" w:hanging="172"/>
        <w:jc w:val="both"/>
        <w:rPr>
          <w:bCs/>
          <w:lang w:val="sr-Latn-ME"/>
        </w:rPr>
      </w:pPr>
      <w:r w:rsidRPr="00AB06FF">
        <w:rPr>
          <w:bCs/>
          <w:lang w:val="sr-Latn-ME"/>
        </w:rPr>
        <w:t>- grupa simptoma poput glavobolje, izmijenjene psihičke funkcije, epileptičnih napada i poremećaja vida od zamagljenosti do gubitka vida (simptomi sindroma reverzibilne posteriorne leukoencefalopatije,</w:t>
      </w:r>
      <w:r w:rsidR="00AB06FF">
        <w:rPr>
          <w:bCs/>
          <w:lang w:val="sr-Latn-ME"/>
        </w:rPr>
        <w:t xml:space="preserve"> </w:t>
      </w:r>
      <w:r w:rsidRPr="00AB06FF">
        <w:rPr>
          <w:bCs/>
          <w:lang w:val="sr-Latn-ME"/>
        </w:rPr>
        <w:t>rijetkog neurološkog poremećaja),</w:t>
      </w:r>
      <w:r w:rsidR="00AB06FF">
        <w:rPr>
          <w:bCs/>
          <w:lang w:val="sr-Latn-ME"/>
        </w:rPr>
        <w:t xml:space="preserve"> </w:t>
      </w:r>
    </w:p>
    <w:p w14:paraId="7892673E" w14:textId="3ED24232" w:rsidR="00AB06FF" w:rsidRPr="00AB06FF" w:rsidRDefault="00AB06FF" w:rsidP="00AB06FF">
      <w:pPr>
        <w:pStyle w:val="BodyText"/>
        <w:ind w:left="284" w:hanging="172"/>
        <w:jc w:val="both"/>
        <w:rPr>
          <w:bCs/>
          <w:lang w:val="sr-Latn-ME"/>
        </w:rPr>
      </w:pPr>
      <w:r>
        <w:rPr>
          <w:bCs/>
          <w:lang w:val="sr-Latn-ME"/>
        </w:rPr>
        <w:t xml:space="preserve">- </w:t>
      </w:r>
      <w:r w:rsidRPr="00AB06FF">
        <w:rPr>
          <w:bCs/>
          <w:lang w:val="sr-Latn-ME"/>
        </w:rPr>
        <w:t>simptomi moždanog udara (uključujući iznenadnu jaku glavobolju, konfuznost, poteškoće s</w:t>
      </w:r>
      <w:r>
        <w:rPr>
          <w:bCs/>
          <w:lang w:val="sr-Latn-ME"/>
        </w:rPr>
        <w:t xml:space="preserve"> </w:t>
      </w:r>
      <w:r w:rsidRPr="00AB06FF">
        <w:rPr>
          <w:bCs/>
          <w:lang w:val="sr-Latn-ME"/>
        </w:rPr>
        <w:t>vidom na jednom ili oba oka, trnce ili slabost lica, ruku ili nogu (obično jednostrano), slabost</w:t>
      </w:r>
      <w:r>
        <w:rPr>
          <w:bCs/>
          <w:lang w:val="sr-Latn-ME"/>
        </w:rPr>
        <w:t xml:space="preserve"> </w:t>
      </w:r>
      <w:r w:rsidRPr="00AB06FF">
        <w:rPr>
          <w:bCs/>
          <w:lang w:val="sr-Latn-ME"/>
        </w:rPr>
        <w:t xml:space="preserve">lica, poteškoće s hodanjem, </w:t>
      </w:r>
      <w:r w:rsidRPr="00AB06FF">
        <w:rPr>
          <w:bCs/>
          <w:lang w:val="sr-Latn-ME"/>
        </w:rPr>
        <w:lastRenderedPageBreak/>
        <w:t>vrtoglavica, gubitak ravnoteže i poteškoće govora),</w:t>
      </w:r>
    </w:p>
    <w:p w14:paraId="701F8CDD" w14:textId="5308503B" w:rsidR="006D6C82" w:rsidRDefault="00FF4748" w:rsidP="00E62BFC">
      <w:pPr>
        <w:pStyle w:val="BodyText"/>
        <w:ind w:left="284" w:hanging="172"/>
        <w:jc w:val="both"/>
        <w:rPr>
          <w:bCs/>
          <w:lang w:val="sr-Latn-ME"/>
        </w:rPr>
      </w:pPr>
      <w:r w:rsidRPr="00AB06FF">
        <w:rPr>
          <w:bCs/>
          <w:lang w:val="sr-Latn-ME"/>
        </w:rPr>
        <w:t xml:space="preserve">- izražen zamor sa smanjenim brojem crvenih krvnih </w:t>
      </w:r>
      <w:r w:rsidR="00AB06FF">
        <w:rPr>
          <w:bCs/>
          <w:lang w:val="sr-Latn-ME"/>
        </w:rPr>
        <w:t>ćelija</w:t>
      </w:r>
      <w:r w:rsidR="00AB06FF" w:rsidRPr="00AB06FF">
        <w:rPr>
          <w:bCs/>
          <w:lang w:val="sr-Latn-ME"/>
        </w:rPr>
        <w:t xml:space="preserve"> </w:t>
      </w:r>
      <w:r w:rsidRPr="00AB06FF">
        <w:rPr>
          <w:bCs/>
          <w:lang w:val="sr-Latn-ME"/>
        </w:rPr>
        <w:t>i nedostatak vazduha (hemolitička anemija), samostalno ili u kombinaciji sa smanjenim brojem krvnih pločica, neuobičajenom pojavom modrica  (trombocitopenija) i oboljenjem bubrega gde je mokrenje jako slabo ili ga nema (simptomi hemolitičko- uremijskog sindroma).</w:t>
      </w:r>
    </w:p>
    <w:p w14:paraId="635FEEAC" w14:textId="77777777" w:rsidR="00AB06FF" w:rsidRPr="00AB06FF" w:rsidRDefault="00AB06FF" w:rsidP="00E62BFC">
      <w:pPr>
        <w:pStyle w:val="BodyText"/>
        <w:ind w:left="284" w:hanging="172"/>
        <w:jc w:val="both"/>
        <w:rPr>
          <w:bCs/>
          <w:lang w:val="sr-Latn-ME"/>
        </w:rPr>
      </w:pPr>
    </w:p>
    <w:p w14:paraId="5BC3E590" w14:textId="0C4EBB10" w:rsidR="00FF4748" w:rsidRPr="00AB06FF" w:rsidRDefault="00FF4748" w:rsidP="00E62BFC">
      <w:pPr>
        <w:pStyle w:val="Heading1"/>
        <w:jc w:val="both"/>
        <w:rPr>
          <w:lang w:val="sr-Latn-ME"/>
        </w:rPr>
      </w:pPr>
      <w:r w:rsidRPr="00AB06FF">
        <w:rPr>
          <w:lang w:val="sr-Latn-ME"/>
        </w:rPr>
        <w:t>Lijek Oxaliplatino Qilu može prouzrokovati druga neželjena dejstva:</w:t>
      </w:r>
    </w:p>
    <w:p w14:paraId="1A49F288" w14:textId="77777777" w:rsidR="00FF4748" w:rsidRPr="000625E6" w:rsidRDefault="00FF4748" w:rsidP="000625E6">
      <w:pPr>
        <w:pStyle w:val="Heading1"/>
        <w:jc w:val="both"/>
        <w:rPr>
          <w:lang w:val="sr-Latn-ME"/>
        </w:rPr>
      </w:pPr>
    </w:p>
    <w:p w14:paraId="056BFB8A" w14:textId="6E7912F3" w:rsidR="006D6C82" w:rsidRPr="00BA2246" w:rsidRDefault="00FF4748" w:rsidP="00381254">
      <w:pPr>
        <w:pStyle w:val="Heading1"/>
        <w:jc w:val="both"/>
        <w:rPr>
          <w:b w:val="0"/>
          <w:bCs w:val="0"/>
          <w:lang w:val="sr-Latn-ME"/>
        </w:rPr>
      </w:pPr>
      <w:r w:rsidRPr="00381254">
        <w:rPr>
          <w:lang w:val="sr-Latn-ME"/>
        </w:rPr>
        <w:t>Veoma č</w:t>
      </w:r>
      <w:r w:rsidR="00DF068F" w:rsidRPr="00381254">
        <w:rPr>
          <w:lang w:val="sr-Latn-ME"/>
        </w:rPr>
        <w:t>esta neželjena dejstva (</w:t>
      </w:r>
      <w:r w:rsidRPr="00427717">
        <w:rPr>
          <w:b w:val="0"/>
          <w:bCs w:val="0"/>
          <w:lang w:val="sr-Latn-ME"/>
        </w:rPr>
        <w:t>mogu da se jave kod više od 1 na 10 pacijenata koji uzimaju lijek):</w:t>
      </w:r>
    </w:p>
    <w:p w14:paraId="119D4B7B" w14:textId="77777777" w:rsidR="00FF4748" w:rsidRPr="00BA2246" w:rsidRDefault="00FF4748">
      <w:pPr>
        <w:pStyle w:val="Heading1"/>
        <w:jc w:val="both"/>
        <w:rPr>
          <w:b w:val="0"/>
          <w:bCs w:val="0"/>
          <w:lang w:val="sr-Latn-ME"/>
        </w:rPr>
      </w:pPr>
      <w:r w:rsidRPr="00BA2246">
        <w:rPr>
          <w:lang w:val="sr-Latn-ME"/>
        </w:rPr>
        <w:t xml:space="preserve">- </w:t>
      </w:r>
      <w:r w:rsidRPr="00BA2246">
        <w:rPr>
          <w:b w:val="0"/>
          <w:bCs w:val="0"/>
          <w:lang w:val="sr-Latn-ME"/>
        </w:rPr>
        <w:t xml:space="preserve">osećaj trnjenja i/ili ukočenosti u prstima, oko usta ili u grlu, što ponekad može biti udruženo i sa grčevima (periferna senzorna neuropatija). Taj osjećaj može podstaknuti izlaganje hladnoći, npr otvaranje frižidera ili držanje hladnog pića. </w:t>
      </w:r>
    </w:p>
    <w:p w14:paraId="5A657A1C" w14:textId="7FA68E41" w:rsidR="00FF4748" w:rsidRPr="001E6754" w:rsidRDefault="00FF4748">
      <w:pPr>
        <w:pStyle w:val="Heading1"/>
        <w:jc w:val="both"/>
        <w:rPr>
          <w:b w:val="0"/>
          <w:bCs w:val="0"/>
          <w:lang w:val="sr-Latn-ME"/>
        </w:rPr>
      </w:pPr>
      <w:r w:rsidRPr="00BA2246">
        <w:rPr>
          <w:b w:val="0"/>
          <w:bCs w:val="0"/>
          <w:lang w:val="sr-Latn-ME"/>
        </w:rPr>
        <w:t>Takođe, možete imati teškoće u izvršavanju preciznih radnji kao što je zakopčavanje dugmića. Iako se ovi simptomi u većini slučajeva potpuno povlače, postoji mogućnost da periferna senzorna neuropatija postane stalna posl</w:t>
      </w:r>
      <w:r w:rsidR="001E6754">
        <w:rPr>
          <w:b w:val="0"/>
          <w:bCs w:val="0"/>
          <w:lang w:val="sr-Latn-ME"/>
        </w:rPr>
        <w:t>ij</w:t>
      </w:r>
      <w:r w:rsidRPr="001E6754">
        <w:rPr>
          <w:b w:val="0"/>
          <w:bCs w:val="0"/>
          <w:lang w:val="sr-Latn-ME"/>
        </w:rPr>
        <w:t>e prekida terapije, Neki pacijenti su prilikom spuštanja ruku ili trupa kad je vrat savijen osjetili trnce slične onima koje stvara električna struja.</w:t>
      </w:r>
    </w:p>
    <w:p w14:paraId="020A6881" w14:textId="00FAB8E3" w:rsidR="00FF4748" w:rsidRPr="007350ED" w:rsidRDefault="00FF4748">
      <w:pPr>
        <w:pStyle w:val="Heading1"/>
        <w:jc w:val="both"/>
        <w:rPr>
          <w:b w:val="0"/>
          <w:bCs w:val="0"/>
          <w:lang w:val="sr-Latn-ME"/>
        </w:rPr>
      </w:pPr>
      <w:r w:rsidRPr="007350ED">
        <w:rPr>
          <w:b w:val="0"/>
          <w:bCs w:val="0"/>
          <w:lang w:val="sr-Latn-ME"/>
        </w:rPr>
        <w:t>- ako imate neugodan osjećaj u grlu, naročito pri gutanju i imate osjećaj nedostatka vazduha, tokom infuzije ili nekoliko sati nakon toga, obavijestite svog ljekara. Taj osjećaj može podstkanuti izlaganje hladnoći. Iako neugodan, taj osjećaj ne traje dugo i nestaje bez potrebe za liječenjem, no Vaš ljekar može odlučiti promijeniti liječenje.</w:t>
      </w:r>
    </w:p>
    <w:p w14:paraId="6457D8A7" w14:textId="432DF4D3" w:rsidR="00FF4748" w:rsidRPr="007350ED" w:rsidRDefault="00FF4748">
      <w:pPr>
        <w:pStyle w:val="Heading1"/>
        <w:jc w:val="both"/>
        <w:rPr>
          <w:b w:val="0"/>
          <w:bCs w:val="0"/>
          <w:lang w:val="sr-Latn-ME"/>
        </w:rPr>
      </w:pPr>
      <w:r w:rsidRPr="007350ED">
        <w:rPr>
          <w:b w:val="0"/>
          <w:bCs w:val="0"/>
          <w:lang w:val="sr-Latn-ME"/>
        </w:rPr>
        <w:t>- dijareju (proliv), umjerenu mučninu i povraćanje, međutim Vaš ljekar će Vam v</w:t>
      </w:r>
      <w:r w:rsidR="007350ED">
        <w:rPr>
          <w:b w:val="0"/>
          <w:bCs w:val="0"/>
          <w:lang w:val="sr-Latn-ME"/>
        </w:rPr>
        <w:t>j</w:t>
      </w:r>
      <w:r w:rsidRPr="007350ED">
        <w:rPr>
          <w:b w:val="0"/>
          <w:bCs w:val="0"/>
          <w:lang w:val="sr-Latn-ME"/>
        </w:rPr>
        <w:t>erovatno prije terapije propisati lijek protiv mučnine i povraćanja, a može nastaviti sa propisanom terapijom i posl</w:t>
      </w:r>
      <w:r w:rsidR="007350ED">
        <w:rPr>
          <w:b w:val="0"/>
          <w:bCs w:val="0"/>
          <w:lang w:val="sr-Latn-ME"/>
        </w:rPr>
        <w:t>ij</w:t>
      </w:r>
      <w:r w:rsidRPr="007350ED">
        <w:rPr>
          <w:b w:val="0"/>
          <w:bCs w:val="0"/>
          <w:lang w:val="sr-Latn-ME"/>
        </w:rPr>
        <w:t>e terapije lijekom Oxaliplatino Qilu,</w:t>
      </w:r>
    </w:p>
    <w:p w14:paraId="191F7CED" w14:textId="0DD2A716" w:rsidR="00FF4748" w:rsidRPr="007350ED" w:rsidRDefault="00FF4748">
      <w:pPr>
        <w:pStyle w:val="Heading1"/>
        <w:jc w:val="both"/>
        <w:rPr>
          <w:b w:val="0"/>
          <w:bCs w:val="0"/>
          <w:lang w:val="sr-Latn-ME"/>
        </w:rPr>
      </w:pPr>
      <w:r w:rsidRPr="007350ED">
        <w:rPr>
          <w:b w:val="0"/>
          <w:bCs w:val="0"/>
          <w:lang w:val="sr-Latn-ME"/>
        </w:rPr>
        <w:t xml:space="preserve">- prolazno smanjenje broja krvnih ćelija što može prouzrokovati nastanak anemije (smanjenje broja crvenih krvnih </w:t>
      </w:r>
      <w:r w:rsidR="007350ED">
        <w:rPr>
          <w:b w:val="0"/>
          <w:bCs w:val="0"/>
          <w:lang w:val="sr-Latn-ME"/>
        </w:rPr>
        <w:t>ćelij</w:t>
      </w:r>
      <w:r w:rsidR="007350ED" w:rsidRPr="007350ED">
        <w:rPr>
          <w:b w:val="0"/>
          <w:bCs w:val="0"/>
          <w:lang w:val="sr-Latn-ME"/>
        </w:rPr>
        <w:t>a</w:t>
      </w:r>
      <w:r w:rsidRPr="007350ED">
        <w:rPr>
          <w:b w:val="0"/>
          <w:bCs w:val="0"/>
          <w:lang w:val="sr-Latn-ME"/>
        </w:rPr>
        <w:t>), neuobičajeno krvarenje ili nastanak modrica (usl</w:t>
      </w:r>
      <w:r w:rsidR="007350ED">
        <w:rPr>
          <w:b w:val="0"/>
          <w:bCs w:val="0"/>
          <w:lang w:val="sr-Latn-ME"/>
        </w:rPr>
        <w:t>j</w:t>
      </w:r>
      <w:r w:rsidRPr="007350ED">
        <w:rPr>
          <w:b w:val="0"/>
          <w:bCs w:val="0"/>
          <w:lang w:val="sr-Latn-ME"/>
        </w:rPr>
        <w:t>ed smanjenja broja krvnih pločica) ili infekcija (usl</w:t>
      </w:r>
      <w:r w:rsidR="007350ED">
        <w:rPr>
          <w:b w:val="0"/>
          <w:bCs w:val="0"/>
          <w:lang w:val="sr-Latn-ME"/>
        </w:rPr>
        <w:t>j</w:t>
      </w:r>
      <w:r w:rsidRPr="007350ED">
        <w:rPr>
          <w:b w:val="0"/>
          <w:bCs w:val="0"/>
          <w:lang w:val="sr-Latn-ME"/>
        </w:rPr>
        <w:t>ed smanjenja broja b</w:t>
      </w:r>
      <w:r w:rsidR="007350ED">
        <w:rPr>
          <w:b w:val="0"/>
          <w:bCs w:val="0"/>
          <w:lang w:val="sr-Latn-ME"/>
        </w:rPr>
        <w:t>ij</w:t>
      </w:r>
      <w:r w:rsidRPr="007350ED">
        <w:rPr>
          <w:b w:val="0"/>
          <w:bCs w:val="0"/>
          <w:lang w:val="sr-Latn-ME"/>
        </w:rPr>
        <w:t xml:space="preserve">elih krvnih </w:t>
      </w:r>
      <w:r w:rsidR="007350ED">
        <w:rPr>
          <w:b w:val="0"/>
          <w:bCs w:val="0"/>
          <w:lang w:val="sr-Latn-ME"/>
        </w:rPr>
        <w:t>ćelija</w:t>
      </w:r>
      <w:r w:rsidRPr="007350ED">
        <w:rPr>
          <w:b w:val="0"/>
          <w:bCs w:val="0"/>
          <w:lang w:val="sr-Latn-ME"/>
        </w:rPr>
        <w:t>). Vaš ljekar će prije početka terapije, i kasnije, prije svakog ciklusa terapije, prov</w:t>
      </w:r>
      <w:r w:rsidR="007350ED">
        <w:rPr>
          <w:b w:val="0"/>
          <w:bCs w:val="0"/>
          <w:lang w:val="sr-Latn-ME"/>
        </w:rPr>
        <w:t>j</w:t>
      </w:r>
      <w:r w:rsidRPr="007350ED">
        <w:rPr>
          <w:b w:val="0"/>
          <w:bCs w:val="0"/>
          <w:lang w:val="sr-Latn-ME"/>
        </w:rPr>
        <w:t>eriti Vašu krvnu sliku (broj ćelija krvi),</w:t>
      </w:r>
    </w:p>
    <w:p w14:paraId="68085D0C" w14:textId="77777777" w:rsidR="00FF4748" w:rsidRPr="000625E6" w:rsidRDefault="00FF4748">
      <w:pPr>
        <w:pStyle w:val="Heading1"/>
        <w:jc w:val="both"/>
        <w:rPr>
          <w:b w:val="0"/>
          <w:bCs w:val="0"/>
          <w:lang w:val="sr-Latn-ME"/>
        </w:rPr>
      </w:pPr>
      <w:r w:rsidRPr="000625E6">
        <w:rPr>
          <w:b w:val="0"/>
          <w:bCs w:val="0"/>
          <w:lang w:val="sr-Latn-ME"/>
        </w:rPr>
        <w:t>- osjećaj nelagodnosti u blizini ili na mjestu primjene lijeka tokom infuzije</w:t>
      </w:r>
    </w:p>
    <w:p w14:paraId="23E6841B" w14:textId="77777777" w:rsidR="00FF4748" w:rsidRPr="00381254" w:rsidRDefault="00FF4748">
      <w:pPr>
        <w:pStyle w:val="Heading1"/>
        <w:jc w:val="both"/>
        <w:rPr>
          <w:b w:val="0"/>
          <w:bCs w:val="0"/>
          <w:lang w:val="sr-Latn-ME"/>
        </w:rPr>
      </w:pPr>
      <w:r w:rsidRPr="00381254">
        <w:rPr>
          <w:b w:val="0"/>
          <w:bCs w:val="0"/>
          <w:lang w:val="sr-Latn-ME"/>
        </w:rPr>
        <w:t xml:space="preserve">- umor, bol u tijelu, povišena tjelesna temperatura; </w:t>
      </w:r>
    </w:p>
    <w:p w14:paraId="5D66C51E" w14:textId="77777777" w:rsidR="00FF4748" w:rsidRPr="00BA2246" w:rsidRDefault="00FF4748">
      <w:pPr>
        <w:pStyle w:val="Heading1"/>
        <w:jc w:val="both"/>
        <w:rPr>
          <w:b w:val="0"/>
          <w:bCs w:val="0"/>
          <w:lang w:val="sr-Latn-ME"/>
        </w:rPr>
      </w:pPr>
      <w:r w:rsidRPr="00BA2246">
        <w:rPr>
          <w:b w:val="0"/>
          <w:bCs w:val="0"/>
          <w:lang w:val="sr-Latn-ME"/>
        </w:rPr>
        <w:t>- bol u stomaku; promjene tjelesne mase, gubitak ili smanjenje apetita, poremećaji čula ukusa, otežano pražnjenje crijeva (konstipacija),</w:t>
      </w:r>
    </w:p>
    <w:p w14:paraId="4AA4EA69" w14:textId="77777777" w:rsidR="00FF4748" w:rsidRPr="00BA2246" w:rsidRDefault="00FF4748">
      <w:pPr>
        <w:pStyle w:val="Heading1"/>
        <w:jc w:val="both"/>
        <w:rPr>
          <w:b w:val="0"/>
          <w:bCs w:val="0"/>
          <w:lang w:val="sr-Latn-ME"/>
        </w:rPr>
      </w:pPr>
      <w:r w:rsidRPr="00BA2246">
        <w:rPr>
          <w:b w:val="0"/>
          <w:bCs w:val="0"/>
          <w:lang w:val="sr-Latn-ME"/>
        </w:rPr>
        <w:t>- glavobolja, bol u leđima,</w:t>
      </w:r>
    </w:p>
    <w:p w14:paraId="33C1A82B" w14:textId="77777777" w:rsidR="00FF4748" w:rsidRPr="00BA2246" w:rsidRDefault="00FF4748">
      <w:pPr>
        <w:pStyle w:val="Heading1"/>
        <w:jc w:val="both"/>
        <w:rPr>
          <w:b w:val="0"/>
          <w:bCs w:val="0"/>
          <w:lang w:val="sr-Latn-ME"/>
        </w:rPr>
      </w:pPr>
      <w:r w:rsidRPr="00BA2246">
        <w:rPr>
          <w:b w:val="0"/>
          <w:bCs w:val="0"/>
          <w:lang w:val="sr-Latn-ME"/>
        </w:rPr>
        <w:t xml:space="preserve">- oticanje nerava u mišićima, ukočenost vrata, izmijenjen osjećaj na jeziku uz moguć poremećaj govora, stomatitis, mukozitis (ranice na usnama ili čirevi u ustima); </w:t>
      </w:r>
    </w:p>
    <w:p w14:paraId="275D5449" w14:textId="77777777" w:rsidR="00FF4748" w:rsidRPr="00BA2246" w:rsidRDefault="00FF4748">
      <w:pPr>
        <w:pStyle w:val="Heading1"/>
        <w:jc w:val="both"/>
        <w:rPr>
          <w:b w:val="0"/>
          <w:bCs w:val="0"/>
          <w:lang w:val="sr-Latn-ME"/>
        </w:rPr>
      </w:pPr>
      <w:r w:rsidRPr="00BA2246">
        <w:rPr>
          <w:b w:val="0"/>
          <w:bCs w:val="0"/>
          <w:lang w:val="sr-Latn-ME"/>
        </w:rPr>
        <w:t>- bol u stomaku</w:t>
      </w:r>
    </w:p>
    <w:p w14:paraId="4277461E" w14:textId="77777777" w:rsidR="00FF4748" w:rsidRPr="00BA2246" w:rsidRDefault="00FF4748">
      <w:pPr>
        <w:pStyle w:val="Heading1"/>
        <w:jc w:val="both"/>
        <w:rPr>
          <w:b w:val="0"/>
          <w:bCs w:val="0"/>
          <w:lang w:val="sr-Latn-ME"/>
        </w:rPr>
      </w:pPr>
      <w:r w:rsidRPr="00BA2246">
        <w:rPr>
          <w:b w:val="0"/>
          <w:bCs w:val="0"/>
          <w:lang w:val="sr-Latn-ME"/>
        </w:rPr>
        <w:t xml:space="preserve">- abnormalno krvarenje, uključujići krvarenje iz nosa, </w:t>
      </w:r>
    </w:p>
    <w:p w14:paraId="74C9BF51" w14:textId="77777777" w:rsidR="00FF4748" w:rsidRPr="00BA2246" w:rsidRDefault="00FF4748">
      <w:pPr>
        <w:pStyle w:val="Heading1"/>
        <w:jc w:val="both"/>
        <w:rPr>
          <w:b w:val="0"/>
          <w:bCs w:val="0"/>
          <w:lang w:val="sr-Latn-ME"/>
        </w:rPr>
      </w:pPr>
      <w:r w:rsidRPr="00BA2246">
        <w:rPr>
          <w:b w:val="0"/>
          <w:bCs w:val="0"/>
          <w:lang w:val="sr-Latn-ME"/>
        </w:rPr>
        <w:t xml:space="preserve">- kašalj, otežano disanje; </w:t>
      </w:r>
    </w:p>
    <w:p w14:paraId="7ABD7F22" w14:textId="77777777" w:rsidR="00FF4748" w:rsidRPr="00BA2246" w:rsidRDefault="00FF4748">
      <w:pPr>
        <w:pStyle w:val="Heading1"/>
        <w:jc w:val="both"/>
        <w:rPr>
          <w:b w:val="0"/>
          <w:bCs w:val="0"/>
          <w:lang w:val="sr-Latn-ME"/>
        </w:rPr>
      </w:pPr>
      <w:r w:rsidRPr="00BA2246">
        <w:rPr>
          <w:b w:val="0"/>
          <w:bCs w:val="0"/>
          <w:lang w:val="sr-Latn-ME"/>
        </w:rPr>
        <w:t>- alergijske reakcije, osip po koži sa crvenilom i svrabom, umjeren gubitak kose (alopecija),</w:t>
      </w:r>
    </w:p>
    <w:p w14:paraId="0272DB58" w14:textId="07FD3D83" w:rsidR="00FF4748" w:rsidRPr="007350ED" w:rsidRDefault="00FF4748">
      <w:pPr>
        <w:pStyle w:val="Heading1"/>
        <w:jc w:val="both"/>
        <w:rPr>
          <w:b w:val="0"/>
          <w:bCs w:val="0"/>
          <w:lang w:val="sr-Latn-ME"/>
        </w:rPr>
      </w:pPr>
      <w:r w:rsidRPr="00BA2246">
        <w:rPr>
          <w:b w:val="0"/>
          <w:bCs w:val="0"/>
          <w:lang w:val="sr-Latn-ME"/>
        </w:rPr>
        <w:t>- poremećene vrijednosti biohemijskih analiza krvi, uključujući i vrijednosti parametara funkcije jetre</w:t>
      </w:r>
      <w:r w:rsidR="007350ED">
        <w:rPr>
          <w:b w:val="0"/>
          <w:bCs w:val="0"/>
          <w:lang w:val="sr-Latn-ME"/>
        </w:rPr>
        <w:t>.</w:t>
      </w:r>
    </w:p>
    <w:p w14:paraId="1AF4412E" w14:textId="77777777" w:rsidR="00FF4748" w:rsidRPr="000625E6" w:rsidRDefault="00FF4748">
      <w:pPr>
        <w:pStyle w:val="Heading1"/>
        <w:jc w:val="both"/>
        <w:rPr>
          <w:lang w:val="sr-Latn-ME"/>
        </w:rPr>
      </w:pPr>
    </w:p>
    <w:p w14:paraId="56528670" w14:textId="371CD2CC" w:rsidR="00FF4748" w:rsidRPr="00381254" w:rsidRDefault="00FF4748">
      <w:pPr>
        <w:pStyle w:val="Heading1"/>
        <w:jc w:val="both"/>
        <w:rPr>
          <w:lang w:val="sr-Latn-ME"/>
        </w:rPr>
      </w:pPr>
      <w:r w:rsidRPr="00381254">
        <w:rPr>
          <w:lang w:val="sr-Latn-ME"/>
        </w:rPr>
        <w:t xml:space="preserve">Česta neželjena dejstva </w:t>
      </w:r>
      <w:r w:rsidRPr="00381254">
        <w:rPr>
          <w:b w:val="0"/>
          <w:bCs w:val="0"/>
          <w:lang w:val="sr-Latn-ME"/>
        </w:rPr>
        <w:t>(mogu da se jave kod najviše 1 na 10 pacijenata koji uzimaju lijek):</w:t>
      </w:r>
    </w:p>
    <w:p w14:paraId="6A3D0FFE" w14:textId="6560A6C2" w:rsidR="00FF4748" w:rsidRPr="007350ED" w:rsidRDefault="00FF4748">
      <w:pPr>
        <w:pStyle w:val="BodyText"/>
        <w:ind w:left="113"/>
        <w:jc w:val="both"/>
        <w:rPr>
          <w:lang w:val="sr-Latn-ME"/>
        </w:rPr>
      </w:pPr>
      <w:r w:rsidRPr="00427717">
        <w:rPr>
          <w:lang w:val="sr-Latn-ME"/>
        </w:rPr>
        <w:t>- in</w:t>
      </w:r>
      <w:r w:rsidRPr="00BA2246">
        <w:rPr>
          <w:lang w:val="sr-Latn-ME"/>
        </w:rPr>
        <w:t xml:space="preserve">fekcija zbog smanjenja broja bijelih krvnih </w:t>
      </w:r>
      <w:r w:rsidR="007350ED">
        <w:rPr>
          <w:lang w:val="sr-Latn-ME"/>
        </w:rPr>
        <w:t>ćelija</w:t>
      </w:r>
    </w:p>
    <w:p w14:paraId="439B6B20" w14:textId="47EA45AB" w:rsidR="00FF4748" w:rsidRPr="000625E6" w:rsidRDefault="00FF4748">
      <w:pPr>
        <w:pStyle w:val="BodyText"/>
        <w:ind w:left="113"/>
        <w:jc w:val="both"/>
        <w:rPr>
          <w:lang w:val="sr-Latn-ME"/>
        </w:rPr>
      </w:pPr>
      <w:r w:rsidRPr="007350ED">
        <w:rPr>
          <w:lang w:val="sr-Latn-ME"/>
        </w:rPr>
        <w:t xml:space="preserve">- ozbiljna infekcija krvi praćena smanjenim brojem belih krvnih </w:t>
      </w:r>
      <w:r w:rsidR="007350ED">
        <w:rPr>
          <w:lang w:val="sr-Latn-ME"/>
        </w:rPr>
        <w:t>ćelija</w:t>
      </w:r>
      <w:r w:rsidR="007350ED" w:rsidRPr="007350ED">
        <w:rPr>
          <w:lang w:val="sr-Latn-ME"/>
        </w:rPr>
        <w:t xml:space="preserve"> </w:t>
      </w:r>
      <w:r w:rsidRPr="007350ED">
        <w:rPr>
          <w:lang w:val="sr-Latn-ME"/>
        </w:rPr>
        <w:t>(neutropenijska sepsa), što može biti sa smrtnim ishodom,</w:t>
      </w:r>
    </w:p>
    <w:p w14:paraId="3C697B06" w14:textId="017F838C" w:rsidR="00FF4748" w:rsidRPr="007350ED" w:rsidRDefault="00FF4748">
      <w:pPr>
        <w:pStyle w:val="BodyText"/>
        <w:ind w:left="113"/>
        <w:jc w:val="both"/>
        <w:rPr>
          <w:lang w:val="sr-Latn-ME"/>
        </w:rPr>
      </w:pPr>
      <w:r w:rsidRPr="000625E6">
        <w:rPr>
          <w:lang w:val="sr-Latn-ME"/>
        </w:rPr>
        <w:t xml:space="preserve">- smanjenje broja bijelih krvnih </w:t>
      </w:r>
      <w:r w:rsidR="007350ED">
        <w:rPr>
          <w:lang w:val="sr-Latn-ME"/>
        </w:rPr>
        <w:t xml:space="preserve">ćelija </w:t>
      </w:r>
      <w:r w:rsidRPr="007350ED">
        <w:rPr>
          <w:lang w:val="sr-Latn-ME"/>
        </w:rPr>
        <w:t>udruženo sa povišenom tjelesnom temperaturom (iznad 38,3°C ili iznad 38°C koja traje duže od jednog sata febrilna neutropenija)</w:t>
      </w:r>
      <w:r w:rsidR="007350ED">
        <w:rPr>
          <w:lang w:val="sr-Latn-ME"/>
        </w:rPr>
        <w:t>,</w:t>
      </w:r>
    </w:p>
    <w:p w14:paraId="35A16B33" w14:textId="33F5412A" w:rsidR="00FF4748" w:rsidRPr="007350ED" w:rsidRDefault="00FF4748">
      <w:pPr>
        <w:pStyle w:val="BodyText"/>
        <w:ind w:left="113"/>
        <w:jc w:val="both"/>
        <w:rPr>
          <w:lang w:val="sr-Latn-ME"/>
        </w:rPr>
      </w:pPr>
      <w:r w:rsidRPr="007350ED">
        <w:rPr>
          <w:lang w:val="sr-Latn-ME"/>
        </w:rPr>
        <w:t>- otežano varenje (dispepsija), gorušica, štucanje, crvenilo, vrtoglavica</w:t>
      </w:r>
      <w:r w:rsidR="007350ED">
        <w:rPr>
          <w:lang w:val="sr-Latn-ME"/>
        </w:rPr>
        <w:t>,</w:t>
      </w:r>
    </w:p>
    <w:p w14:paraId="0C9A4B16" w14:textId="77777777" w:rsidR="00FF4748" w:rsidRPr="000625E6" w:rsidRDefault="00FF4748">
      <w:pPr>
        <w:pStyle w:val="BodyText"/>
        <w:ind w:left="113"/>
        <w:jc w:val="both"/>
        <w:rPr>
          <w:lang w:val="sr-Latn-ME"/>
        </w:rPr>
      </w:pPr>
      <w:r w:rsidRPr="000625E6">
        <w:rPr>
          <w:lang w:val="sr-Latn-ME"/>
        </w:rPr>
        <w:t xml:space="preserve">- pojačano znojenje i promjene na noktima, perutanje kože, </w:t>
      </w:r>
    </w:p>
    <w:p w14:paraId="163F5061" w14:textId="13E63DD8" w:rsidR="00FF4748" w:rsidRPr="007350ED" w:rsidRDefault="00FF4748">
      <w:pPr>
        <w:pStyle w:val="BodyText"/>
        <w:ind w:left="113"/>
        <w:jc w:val="both"/>
        <w:rPr>
          <w:lang w:val="sr-Latn-ME"/>
        </w:rPr>
      </w:pPr>
      <w:r w:rsidRPr="000625E6">
        <w:rPr>
          <w:lang w:val="sr-Latn-ME"/>
        </w:rPr>
        <w:t>- bol u grudima</w:t>
      </w:r>
      <w:r w:rsidR="007350ED">
        <w:rPr>
          <w:lang w:val="sr-Latn-ME"/>
        </w:rPr>
        <w:t>,</w:t>
      </w:r>
    </w:p>
    <w:p w14:paraId="15FB545C" w14:textId="5768A3BF" w:rsidR="00FF4748" w:rsidRPr="007350ED" w:rsidRDefault="00FF4748">
      <w:pPr>
        <w:pStyle w:val="BodyText"/>
        <w:ind w:left="113"/>
        <w:jc w:val="both"/>
        <w:rPr>
          <w:lang w:val="sr-Latn-ME"/>
        </w:rPr>
      </w:pPr>
      <w:r w:rsidRPr="007350ED">
        <w:rPr>
          <w:lang w:val="sr-Latn-ME"/>
        </w:rPr>
        <w:t>- poremećaji na plućima, curenje iz nosa</w:t>
      </w:r>
      <w:r w:rsidR="007350ED">
        <w:rPr>
          <w:lang w:val="sr-Latn-ME"/>
        </w:rPr>
        <w:t>,</w:t>
      </w:r>
    </w:p>
    <w:p w14:paraId="65E00CF6" w14:textId="77777777" w:rsidR="00FF4748" w:rsidRPr="000625E6" w:rsidRDefault="00FF4748">
      <w:pPr>
        <w:pStyle w:val="BodyText"/>
        <w:ind w:left="113"/>
        <w:jc w:val="both"/>
        <w:rPr>
          <w:lang w:val="sr-Latn-ME"/>
        </w:rPr>
      </w:pPr>
      <w:r w:rsidRPr="000625E6">
        <w:rPr>
          <w:lang w:val="sr-Latn-ME"/>
        </w:rPr>
        <w:t xml:space="preserve">- krvarenje, crvenilo, duboka venska tromoza, </w:t>
      </w:r>
    </w:p>
    <w:p w14:paraId="5F5E1467" w14:textId="77777777" w:rsidR="00FF4748" w:rsidRPr="00381254" w:rsidRDefault="00FF4748">
      <w:pPr>
        <w:pStyle w:val="BodyText"/>
        <w:ind w:left="113"/>
        <w:jc w:val="both"/>
        <w:rPr>
          <w:lang w:val="sr-Latn-ME"/>
        </w:rPr>
      </w:pPr>
      <w:r w:rsidRPr="00381254">
        <w:rPr>
          <w:lang w:val="sr-Latn-ME"/>
        </w:rPr>
        <w:t xml:space="preserve">- bolovi u zglobovima i kostima, </w:t>
      </w:r>
    </w:p>
    <w:p w14:paraId="3741A7DB" w14:textId="77777777" w:rsidR="00FF4748" w:rsidRPr="00BA2246" w:rsidRDefault="00FF4748">
      <w:pPr>
        <w:pStyle w:val="BodyText"/>
        <w:ind w:left="113"/>
        <w:jc w:val="both"/>
        <w:rPr>
          <w:lang w:val="sr-Latn-ME"/>
        </w:rPr>
      </w:pPr>
      <w:r w:rsidRPr="00BA2246">
        <w:rPr>
          <w:lang w:val="sr-Latn-ME"/>
        </w:rPr>
        <w:t xml:space="preserve">- bol pri mokrenju i promjene u funkciji bubrega, promjene u učestalosti mokrenja, dehidratacija, </w:t>
      </w:r>
    </w:p>
    <w:p w14:paraId="6CD160BC" w14:textId="77777777" w:rsidR="00FF4748" w:rsidRPr="00BA2246" w:rsidRDefault="00FF4748">
      <w:pPr>
        <w:pStyle w:val="BodyText"/>
        <w:ind w:left="113"/>
        <w:jc w:val="both"/>
        <w:rPr>
          <w:lang w:val="sr-Latn-ME"/>
        </w:rPr>
      </w:pPr>
      <w:r w:rsidRPr="00BA2246">
        <w:rPr>
          <w:lang w:val="sr-Latn-ME"/>
        </w:rPr>
        <w:t>- krv u urinu/stolici, oticanje vena, krvni ugrušci u plućima,</w:t>
      </w:r>
    </w:p>
    <w:p w14:paraId="377906E1" w14:textId="77777777" w:rsidR="00FF4748" w:rsidRPr="00BA2246" w:rsidRDefault="00FF4748">
      <w:pPr>
        <w:pStyle w:val="BodyText"/>
        <w:ind w:left="113"/>
        <w:jc w:val="both"/>
        <w:rPr>
          <w:lang w:val="sr-Latn-ME"/>
        </w:rPr>
      </w:pPr>
      <w:r w:rsidRPr="00BA2246">
        <w:rPr>
          <w:lang w:val="sr-Latn-ME"/>
        </w:rPr>
        <w:t>- visok krvni pritisak,</w:t>
      </w:r>
    </w:p>
    <w:p w14:paraId="3909C5DF" w14:textId="77777777" w:rsidR="00FF4748" w:rsidRPr="00BA2246" w:rsidRDefault="00FF4748">
      <w:pPr>
        <w:pStyle w:val="BodyText"/>
        <w:ind w:left="113"/>
        <w:jc w:val="both"/>
        <w:rPr>
          <w:lang w:val="sr-Latn-ME"/>
        </w:rPr>
      </w:pPr>
      <w:r w:rsidRPr="00BA2246">
        <w:rPr>
          <w:lang w:val="sr-Latn-ME"/>
        </w:rPr>
        <w:t>- depresija i nesanica,</w:t>
      </w:r>
    </w:p>
    <w:p w14:paraId="46F8D793" w14:textId="77777777" w:rsidR="00FF4748" w:rsidRPr="00BA2246" w:rsidRDefault="00FF4748">
      <w:pPr>
        <w:pStyle w:val="BodyText"/>
        <w:ind w:left="113"/>
        <w:jc w:val="both"/>
        <w:rPr>
          <w:lang w:val="sr-Latn-ME"/>
        </w:rPr>
      </w:pPr>
      <w:r w:rsidRPr="00BA2246">
        <w:rPr>
          <w:lang w:val="sr-Latn-ME"/>
        </w:rPr>
        <w:t>- konjunktivitis, problemi sa vidom,</w:t>
      </w:r>
    </w:p>
    <w:p w14:paraId="5372FAE4" w14:textId="77777777" w:rsidR="00FF4748" w:rsidRPr="00BA2246" w:rsidRDefault="00FF4748">
      <w:pPr>
        <w:pStyle w:val="BodyText"/>
        <w:ind w:left="113"/>
        <w:jc w:val="both"/>
        <w:rPr>
          <w:lang w:val="sr-Latn-ME"/>
        </w:rPr>
      </w:pPr>
      <w:r w:rsidRPr="00BA2246">
        <w:rPr>
          <w:lang w:val="sr-Latn-ME"/>
        </w:rPr>
        <w:t>- smanjena vrijednost kalcijuma u krvi</w:t>
      </w:r>
    </w:p>
    <w:p w14:paraId="287526CA" w14:textId="7D0FEA85" w:rsidR="006D6C82" w:rsidRPr="00BA2246" w:rsidRDefault="00FF4748">
      <w:pPr>
        <w:pStyle w:val="BodyText"/>
        <w:ind w:left="113"/>
        <w:jc w:val="both"/>
        <w:rPr>
          <w:lang w:val="sr-Latn-ME"/>
        </w:rPr>
      </w:pPr>
      <w:r w:rsidRPr="00BA2246">
        <w:rPr>
          <w:lang w:val="sr-Latn-ME"/>
        </w:rPr>
        <w:t>- padovi</w:t>
      </w:r>
    </w:p>
    <w:p w14:paraId="3EA61BF1" w14:textId="77777777" w:rsidR="00FF4748" w:rsidRPr="00BA2246" w:rsidRDefault="00FF4748">
      <w:pPr>
        <w:pStyle w:val="BodyText"/>
        <w:ind w:left="113"/>
        <w:jc w:val="both"/>
        <w:rPr>
          <w:lang w:val="sr-Latn-ME"/>
        </w:rPr>
      </w:pPr>
    </w:p>
    <w:p w14:paraId="5CF74AA0" w14:textId="77777777" w:rsidR="00FF4748" w:rsidRPr="00BA2246" w:rsidRDefault="00DF068F">
      <w:pPr>
        <w:pStyle w:val="Heading1"/>
        <w:jc w:val="both"/>
        <w:rPr>
          <w:lang w:val="sr-Latn-ME"/>
        </w:rPr>
      </w:pPr>
      <w:r w:rsidRPr="00BA2246">
        <w:rPr>
          <w:lang w:val="sr-Latn-ME"/>
        </w:rPr>
        <w:t xml:space="preserve">Povremena neželjena dejstva </w:t>
      </w:r>
      <w:r w:rsidR="00FF4748" w:rsidRPr="00BA2246">
        <w:rPr>
          <w:lang w:val="sr-Latn-ME"/>
        </w:rPr>
        <w:t>(</w:t>
      </w:r>
      <w:r w:rsidR="00FF4748" w:rsidRPr="00BA2246">
        <w:rPr>
          <w:b w:val="0"/>
          <w:bCs w:val="0"/>
          <w:lang w:val="sr-Latn-ME"/>
        </w:rPr>
        <w:t>mogu da se jave kod najviše 1 na 100 pacijenata koji uzimaju lijek)</w:t>
      </w:r>
      <w:r w:rsidR="00FF4748" w:rsidRPr="00BA2246">
        <w:rPr>
          <w:lang w:val="sr-Latn-ME"/>
        </w:rPr>
        <w:t xml:space="preserve"> </w:t>
      </w:r>
    </w:p>
    <w:p w14:paraId="212DECB6" w14:textId="77777777" w:rsidR="00FF4748" w:rsidRPr="00BA2246" w:rsidRDefault="00FF4748">
      <w:pPr>
        <w:pStyle w:val="Heading1"/>
        <w:jc w:val="both"/>
        <w:rPr>
          <w:b w:val="0"/>
          <w:bCs w:val="0"/>
          <w:lang w:val="sr-Latn-ME"/>
        </w:rPr>
      </w:pPr>
      <w:r w:rsidRPr="00BA2246">
        <w:rPr>
          <w:b w:val="0"/>
          <w:bCs w:val="0"/>
          <w:lang w:val="sr-Latn-ME"/>
        </w:rPr>
        <w:t xml:space="preserve">- ozbiljne infekcije krvi (sepsa), što može biti smrtonosno </w:t>
      </w:r>
    </w:p>
    <w:p w14:paraId="79DED01D" w14:textId="77777777" w:rsidR="00FF4748" w:rsidRPr="00BA2246" w:rsidRDefault="00FF4748">
      <w:pPr>
        <w:pStyle w:val="Heading1"/>
        <w:jc w:val="both"/>
        <w:rPr>
          <w:b w:val="0"/>
          <w:bCs w:val="0"/>
          <w:lang w:val="sr-Latn-ME"/>
        </w:rPr>
      </w:pPr>
      <w:r w:rsidRPr="00BA2246">
        <w:rPr>
          <w:b w:val="0"/>
          <w:bCs w:val="0"/>
          <w:lang w:val="sr-Latn-ME"/>
        </w:rPr>
        <w:t>- zastoj u radu crijeva,</w:t>
      </w:r>
    </w:p>
    <w:p w14:paraId="73E2EC1B" w14:textId="098CF107" w:rsidR="00FF4748" w:rsidRPr="00BA2246" w:rsidRDefault="00FF4748">
      <w:pPr>
        <w:pStyle w:val="Heading1"/>
        <w:jc w:val="both"/>
        <w:rPr>
          <w:b w:val="0"/>
          <w:bCs w:val="0"/>
          <w:lang w:val="sr-Latn-ME"/>
        </w:rPr>
      </w:pPr>
      <w:r w:rsidRPr="00BA2246">
        <w:rPr>
          <w:b w:val="0"/>
          <w:bCs w:val="0"/>
          <w:lang w:val="sr-Latn-ME"/>
        </w:rPr>
        <w:t>- nervoza,</w:t>
      </w:r>
    </w:p>
    <w:p w14:paraId="729A1968" w14:textId="77777777" w:rsidR="007C311A" w:rsidRPr="00BA2246" w:rsidRDefault="007C311A">
      <w:pPr>
        <w:tabs>
          <w:tab w:val="left" w:pos="243"/>
        </w:tabs>
        <w:spacing w:before="1"/>
        <w:jc w:val="both"/>
        <w:rPr>
          <w:lang w:val="sr-Latn-ME"/>
        </w:rPr>
      </w:pPr>
    </w:p>
    <w:p w14:paraId="1CCD9DCC" w14:textId="77777777" w:rsidR="006D6C82" w:rsidRPr="00BA2246" w:rsidRDefault="00DF068F">
      <w:pPr>
        <w:pStyle w:val="Heading1"/>
        <w:jc w:val="both"/>
        <w:rPr>
          <w:lang w:val="sr-Latn-ME"/>
        </w:rPr>
      </w:pPr>
      <w:r w:rsidRPr="00BA2246">
        <w:rPr>
          <w:lang w:val="sr-Latn-ME"/>
        </w:rPr>
        <w:t>R</w:t>
      </w:r>
      <w:r w:rsidR="00407CFF" w:rsidRPr="00BA2246">
        <w:rPr>
          <w:lang w:val="sr-Latn-ME"/>
        </w:rPr>
        <w:t>ij</w:t>
      </w:r>
      <w:r w:rsidRPr="00BA2246">
        <w:rPr>
          <w:lang w:val="sr-Latn-ME"/>
        </w:rPr>
        <w:t xml:space="preserve">etka neželjena dejstva (mogu da se jave kod najviše 1 na 1000 pacijenata koji uzimaju </w:t>
      </w:r>
      <w:r w:rsidR="00285F21" w:rsidRPr="00BA2246">
        <w:rPr>
          <w:lang w:val="sr-Latn-ME"/>
        </w:rPr>
        <w:t>lijek</w:t>
      </w:r>
      <w:r w:rsidRPr="00BA2246">
        <w:rPr>
          <w:lang w:val="sr-Latn-ME"/>
        </w:rPr>
        <w:t>):</w:t>
      </w:r>
    </w:p>
    <w:p w14:paraId="7492EC28" w14:textId="51A145A8" w:rsidR="00FF4748" w:rsidRPr="00BA2246" w:rsidRDefault="00FF4748" w:rsidP="00A04B0A">
      <w:pPr>
        <w:spacing w:before="7"/>
        <w:jc w:val="both"/>
        <w:rPr>
          <w:lang w:val="sr-Latn-ME"/>
        </w:rPr>
      </w:pPr>
      <w:r w:rsidRPr="00BA2246">
        <w:rPr>
          <w:lang w:val="sr-Latn-ME"/>
        </w:rPr>
        <w:t xml:space="preserve">  - gubitak sluha,</w:t>
      </w:r>
    </w:p>
    <w:p w14:paraId="57D82E13" w14:textId="77777777" w:rsidR="00FF4748" w:rsidRPr="00BA2246" w:rsidRDefault="00FF4748" w:rsidP="00A04B0A">
      <w:pPr>
        <w:spacing w:before="7"/>
        <w:jc w:val="both"/>
        <w:rPr>
          <w:lang w:val="sr-Latn-ME"/>
        </w:rPr>
      </w:pPr>
      <w:r w:rsidRPr="00BA2246">
        <w:rPr>
          <w:lang w:val="sr-Latn-ME"/>
        </w:rPr>
        <w:t xml:space="preserve">  - pojava ožiljaka i zadebljanja na plućima praćena otežanim disanjem, što ponekad može imati smrthi ishod    </w:t>
      </w:r>
    </w:p>
    <w:p w14:paraId="437AB9D6" w14:textId="0434299F" w:rsidR="00FF4748" w:rsidRPr="00BA2246" w:rsidRDefault="00FF4748" w:rsidP="00A04B0A">
      <w:pPr>
        <w:spacing w:before="7"/>
        <w:jc w:val="both"/>
        <w:rPr>
          <w:lang w:val="sr-Latn-ME"/>
        </w:rPr>
      </w:pPr>
      <w:r w:rsidRPr="00BA2246">
        <w:rPr>
          <w:lang w:val="sr-Latn-ME"/>
        </w:rPr>
        <w:t xml:space="preserve">    (intersticijalna bolest pluća),</w:t>
      </w:r>
    </w:p>
    <w:p w14:paraId="56381198" w14:textId="65CD1FC2" w:rsidR="00FF4748" w:rsidRPr="00BA2246" w:rsidRDefault="00FF4748" w:rsidP="00A04B0A">
      <w:pPr>
        <w:spacing w:before="7"/>
        <w:jc w:val="both"/>
        <w:rPr>
          <w:lang w:val="sr-Latn-ME"/>
        </w:rPr>
      </w:pPr>
      <w:r w:rsidRPr="00BA2246">
        <w:rPr>
          <w:lang w:val="sr-Latn-ME"/>
        </w:rPr>
        <w:t xml:space="preserve">  - prolazni gubitak vida</w:t>
      </w:r>
    </w:p>
    <w:p w14:paraId="4E8ECF20" w14:textId="39CB8E15" w:rsidR="00DA52A5" w:rsidRPr="007350ED" w:rsidRDefault="00FF4748" w:rsidP="00A04B0A">
      <w:pPr>
        <w:spacing w:before="7"/>
        <w:jc w:val="both"/>
        <w:rPr>
          <w:lang w:val="sr-Latn-ME"/>
        </w:rPr>
      </w:pPr>
      <w:r w:rsidRPr="00BA2246">
        <w:rPr>
          <w:lang w:val="sr-Latn-ME"/>
        </w:rPr>
        <w:t xml:space="preserve">  - neočekivano krvarenje i pojava modrica, kao posl</w:t>
      </w:r>
      <w:r w:rsidR="007350ED">
        <w:rPr>
          <w:lang w:val="sr-Latn-ME"/>
        </w:rPr>
        <w:t>j</w:t>
      </w:r>
      <w:r w:rsidRPr="007350ED">
        <w:rPr>
          <w:lang w:val="sr-Latn-ME"/>
        </w:rPr>
        <w:t>edica taloženja trombocita u malim krvnim sudovi</w:t>
      </w:r>
      <w:r w:rsidR="00DA52A5" w:rsidRPr="007350ED">
        <w:rPr>
          <w:lang w:val="sr-Latn-ME"/>
        </w:rPr>
        <w:t xml:space="preserve">ma  </w:t>
      </w:r>
    </w:p>
    <w:p w14:paraId="4E2BDE20" w14:textId="02DF52DA" w:rsidR="007852C9" w:rsidRPr="007350ED" w:rsidRDefault="00DA52A5" w:rsidP="00A04B0A">
      <w:pPr>
        <w:spacing w:before="7"/>
        <w:jc w:val="both"/>
        <w:rPr>
          <w:lang w:val="sr-Latn-ME"/>
        </w:rPr>
      </w:pPr>
      <w:r w:rsidRPr="007350ED">
        <w:rPr>
          <w:lang w:val="sr-Latn-ME"/>
        </w:rPr>
        <w:t xml:space="preserve">    </w:t>
      </w:r>
      <w:r w:rsidR="00FF4748" w:rsidRPr="007350ED">
        <w:rPr>
          <w:lang w:val="sr-Latn-ME"/>
        </w:rPr>
        <w:t>(diseminovana intravaskularna koagulacija), što može biti sa smrtn</w:t>
      </w:r>
      <w:r w:rsidR="007350ED">
        <w:rPr>
          <w:lang w:val="sr-Latn-ME"/>
        </w:rPr>
        <w:t>osno.</w:t>
      </w:r>
    </w:p>
    <w:p w14:paraId="33DB53B6" w14:textId="77777777" w:rsidR="00FF4748" w:rsidRPr="000625E6" w:rsidRDefault="00FF4748" w:rsidP="00A04B0A">
      <w:pPr>
        <w:spacing w:before="7"/>
        <w:jc w:val="both"/>
        <w:rPr>
          <w:lang w:val="sr-Latn-ME"/>
        </w:rPr>
      </w:pPr>
    </w:p>
    <w:p w14:paraId="03F53EA8" w14:textId="333E404B" w:rsidR="006D6C82" w:rsidRPr="007350ED" w:rsidRDefault="00DF068F" w:rsidP="00BA2246">
      <w:pPr>
        <w:pStyle w:val="Heading1"/>
        <w:spacing w:before="1"/>
        <w:jc w:val="both"/>
        <w:rPr>
          <w:lang w:val="sr-Latn-ME"/>
        </w:rPr>
      </w:pPr>
      <w:r w:rsidRPr="00381254">
        <w:rPr>
          <w:lang w:val="sr-Latn-ME"/>
        </w:rPr>
        <w:t>Veoma r</w:t>
      </w:r>
      <w:r w:rsidR="00407CFF" w:rsidRPr="00381254">
        <w:rPr>
          <w:lang w:val="sr-Latn-ME"/>
        </w:rPr>
        <w:t>ije</w:t>
      </w:r>
      <w:r w:rsidRPr="00381254">
        <w:rPr>
          <w:lang w:val="sr-Latn-ME"/>
        </w:rPr>
        <w:t>tka neželjena dejstva (mogu da se jave kod najviše 1 na 10</w:t>
      </w:r>
      <w:r w:rsidR="007350ED">
        <w:rPr>
          <w:lang w:val="sr-Latn-ME"/>
        </w:rPr>
        <w:t xml:space="preserve"> </w:t>
      </w:r>
      <w:r w:rsidRPr="007350ED">
        <w:rPr>
          <w:lang w:val="sr-Latn-ME"/>
        </w:rPr>
        <w:t xml:space="preserve">000 pacijenata koji uzimaju </w:t>
      </w:r>
      <w:r w:rsidR="00285F21" w:rsidRPr="007350ED">
        <w:rPr>
          <w:lang w:val="sr-Latn-ME"/>
        </w:rPr>
        <w:t>lijek</w:t>
      </w:r>
      <w:r w:rsidRPr="007350ED">
        <w:rPr>
          <w:lang w:val="sr-Latn-ME"/>
        </w:rPr>
        <w:t>):</w:t>
      </w:r>
    </w:p>
    <w:p w14:paraId="63BB3B3A" w14:textId="77777777" w:rsidR="00DA52A5" w:rsidRPr="000625E6" w:rsidRDefault="00DA52A5" w:rsidP="000625E6">
      <w:pPr>
        <w:pStyle w:val="BodyText"/>
        <w:spacing w:before="10"/>
        <w:jc w:val="both"/>
        <w:rPr>
          <w:lang w:val="sr-Latn-ME"/>
        </w:rPr>
      </w:pPr>
      <w:r w:rsidRPr="000625E6">
        <w:rPr>
          <w:lang w:val="sr-Latn-ME"/>
        </w:rPr>
        <w:t>- povraćanje krvi ili sadržaja boje „taloga kafe”,</w:t>
      </w:r>
    </w:p>
    <w:p w14:paraId="20DC03EA" w14:textId="77777777" w:rsidR="00DA52A5" w:rsidRPr="00381254" w:rsidRDefault="00DA52A5" w:rsidP="00381254">
      <w:pPr>
        <w:pStyle w:val="BodyText"/>
        <w:spacing w:before="10"/>
        <w:jc w:val="both"/>
        <w:rPr>
          <w:lang w:val="sr-Latn-ME"/>
        </w:rPr>
      </w:pPr>
      <w:r w:rsidRPr="00381254">
        <w:rPr>
          <w:lang w:val="sr-Latn-ME"/>
        </w:rPr>
        <w:t>- oboljenje bubrega gde je izlučivanje mokraće veoma malo ili ne postoji (simptomi akutne bubrežne slabosti)</w:t>
      </w:r>
    </w:p>
    <w:p w14:paraId="6C312D2A" w14:textId="4C7A29D5" w:rsidR="00DA52A5" w:rsidRPr="00A04B0A" w:rsidRDefault="00DA52A5" w:rsidP="00381254">
      <w:pPr>
        <w:pStyle w:val="BodyText"/>
        <w:spacing w:before="10"/>
        <w:ind w:left="0"/>
        <w:jc w:val="both"/>
        <w:rPr>
          <w:color w:val="FF0000"/>
          <w:lang w:val="sr-Latn-ME"/>
        </w:rPr>
      </w:pPr>
      <w:r w:rsidRPr="00381254">
        <w:rPr>
          <w:lang w:val="sr-Latn-ME"/>
        </w:rPr>
        <w:t xml:space="preserve">  - oboljenje krvnih sudova jetre.</w:t>
      </w:r>
    </w:p>
    <w:p w14:paraId="69F7CA58" w14:textId="77777777" w:rsidR="00996EEE" w:rsidRPr="00A04B0A" w:rsidRDefault="00996EEE" w:rsidP="00381254">
      <w:pPr>
        <w:pStyle w:val="ListParagraph"/>
        <w:tabs>
          <w:tab w:val="left" w:pos="243"/>
        </w:tabs>
        <w:ind w:firstLine="0"/>
        <w:jc w:val="both"/>
        <w:rPr>
          <w:color w:val="FF0000"/>
          <w:lang w:val="sr-Latn-ME"/>
        </w:rPr>
      </w:pPr>
    </w:p>
    <w:p w14:paraId="621A880E" w14:textId="77777777" w:rsidR="00996EEE" w:rsidRPr="00381254" w:rsidRDefault="00996EEE" w:rsidP="00A04B0A">
      <w:pPr>
        <w:ind w:left="113"/>
        <w:jc w:val="both"/>
        <w:rPr>
          <w:b/>
          <w:bCs/>
          <w:lang w:val="sr-Latn-ME"/>
        </w:rPr>
      </w:pPr>
      <w:r w:rsidRPr="00381254">
        <w:rPr>
          <w:b/>
          <w:bCs/>
          <w:lang w:val="sr-Latn-ME"/>
        </w:rPr>
        <w:t>Neželjena dejstva nepoznate učestalosti (učestalost se ne može procijeniti na osnovu dostupnih podataka)</w:t>
      </w:r>
    </w:p>
    <w:p w14:paraId="0A02004B" w14:textId="77777777" w:rsidR="00DA52A5" w:rsidRPr="00381254" w:rsidRDefault="00DA52A5" w:rsidP="00BA2246">
      <w:pPr>
        <w:pStyle w:val="BodyText"/>
        <w:spacing w:before="5"/>
        <w:jc w:val="both"/>
        <w:rPr>
          <w:lang w:val="sr-Latn-ME"/>
        </w:rPr>
      </w:pPr>
      <w:r w:rsidRPr="00381254">
        <w:rPr>
          <w:lang w:val="sr-Latn-ME"/>
        </w:rPr>
        <w:t>- alergijski vasculitis</w:t>
      </w:r>
    </w:p>
    <w:p w14:paraId="09D1EA48" w14:textId="77777777" w:rsidR="00DA52A5" w:rsidRPr="00381254" w:rsidRDefault="00DA52A5" w:rsidP="000625E6">
      <w:pPr>
        <w:pStyle w:val="BodyText"/>
        <w:spacing w:before="5"/>
        <w:jc w:val="both"/>
        <w:rPr>
          <w:lang w:val="sr-Latn-ME"/>
        </w:rPr>
      </w:pPr>
      <w:r w:rsidRPr="00381254">
        <w:rPr>
          <w:lang w:val="sr-Latn-ME"/>
        </w:rPr>
        <w:t>- autoimuna reakcija koja dovodi do smanjenja svih linija krvnih ćelija (autoimunska pancitopenija),</w:t>
      </w:r>
    </w:p>
    <w:p w14:paraId="55158600" w14:textId="77777777" w:rsidR="00DA52A5" w:rsidRPr="00381254" w:rsidRDefault="00DA52A5" w:rsidP="00381254">
      <w:pPr>
        <w:pStyle w:val="BodyText"/>
        <w:spacing w:before="5"/>
        <w:jc w:val="both"/>
        <w:rPr>
          <w:lang w:val="sr-Latn-ME"/>
        </w:rPr>
      </w:pPr>
      <w:r w:rsidRPr="00381254">
        <w:rPr>
          <w:lang w:val="sr-Latn-ME"/>
        </w:rPr>
        <w:t>- ozbiljna infekcija krvi i nizak krvni pritisak (septički šok), što može biti sa smrtnim ishodom,</w:t>
      </w:r>
    </w:p>
    <w:p w14:paraId="35C29088" w14:textId="77777777" w:rsidR="00DA52A5" w:rsidRPr="00381254" w:rsidRDefault="00DA52A5" w:rsidP="00381254">
      <w:pPr>
        <w:pStyle w:val="BodyText"/>
        <w:spacing w:before="5"/>
        <w:jc w:val="both"/>
        <w:rPr>
          <w:lang w:val="sr-Latn-ME"/>
        </w:rPr>
      </w:pPr>
      <w:r w:rsidRPr="00381254">
        <w:rPr>
          <w:lang w:val="sr-Latn-ME"/>
        </w:rPr>
        <w:t>- konvulzije</w:t>
      </w:r>
    </w:p>
    <w:p w14:paraId="042F85C8" w14:textId="77777777" w:rsidR="00DA52A5" w:rsidRPr="00381254" w:rsidRDefault="00DA52A5" w:rsidP="00381254">
      <w:pPr>
        <w:pStyle w:val="BodyText"/>
        <w:spacing w:before="5"/>
        <w:jc w:val="both"/>
        <w:rPr>
          <w:lang w:val="sr-Latn-ME"/>
        </w:rPr>
      </w:pPr>
      <w:r w:rsidRPr="00381254">
        <w:rPr>
          <w:lang w:val="sr-Latn-ME"/>
        </w:rPr>
        <w:t>- spazam grla koji dovodi do poteškoća pri disanju,</w:t>
      </w:r>
    </w:p>
    <w:p w14:paraId="2E2BEB00" w14:textId="77777777" w:rsidR="00DA52A5" w:rsidRPr="00381254" w:rsidRDefault="00DA52A5" w:rsidP="00381254">
      <w:pPr>
        <w:pStyle w:val="BodyText"/>
        <w:spacing w:before="5"/>
        <w:jc w:val="both"/>
        <w:rPr>
          <w:lang w:val="sr-Latn-ME"/>
        </w:rPr>
      </w:pPr>
      <w:r w:rsidRPr="00381254">
        <w:rPr>
          <w:lang w:val="sr-Latn-ME"/>
        </w:rPr>
        <w:t>- izraziti umor sa smanjenim brojem crvenih krvnih zrnaca, uz kratak dah (hemolitička anemija)samostalno ili zajedno sa niskim brojem trombocita i bolešću bubrega uz stvaranje malo ili nimalo mokraće (simptomi hemotiličko-uremijskog sindroma) što može biti fatalno</w:t>
      </w:r>
    </w:p>
    <w:p w14:paraId="65E33251" w14:textId="3E13D33A" w:rsidR="00DA52A5" w:rsidRPr="00381254" w:rsidRDefault="00DA52A5">
      <w:pPr>
        <w:pStyle w:val="BodyText"/>
        <w:spacing w:before="5"/>
        <w:jc w:val="both"/>
        <w:rPr>
          <w:lang w:val="sr-Latn-ME"/>
        </w:rPr>
      </w:pPr>
      <w:r w:rsidRPr="00381254">
        <w:rPr>
          <w:lang w:val="sr-Latn-ME"/>
        </w:rPr>
        <w:t>- poremećaj srčanog ritma (produžen QT interval), vidi se na elijektrokardiogramu (EKG), što može biti sa smrtnim ishodom,</w:t>
      </w:r>
    </w:p>
    <w:p w14:paraId="580E4D07" w14:textId="77777777" w:rsidR="00DA52A5" w:rsidRPr="00381254" w:rsidRDefault="00DA52A5">
      <w:pPr>
        <w:pStyle w:val="BodyText"/>
        <w:spacing w:before="5"/>
        <w:jc w:val="both"/>
        <w:rPr>
          <w:lang w:val="sr-Latn-ME"/>
        </w:rPr>
      </w:pPr>
      <w:r w:rsidRPr="00381254">
        <w:rPr>
          <w:lang w:val="sr-Latn-ME"/>
        </w:rPr>
        <w:t xml:space="preserve">- bolovi u grudima usled pojave akutnog koronarnog sindroma, uključujući infarkt miokarda i koronarni spazam (grčenje krvnih sudova) i angina pektoris </w:t>
      </w:r>
    </w:p>
    <w:p w14:paraId="37ADEC32" w14:textId="77777777" w:rsidR="00DA52A5" w:rsidRPr="00381254" w:rsidRDefault="00DA52A5">
      <w:pPr>
        <w:pStyle w:val="BodyText"/>
        <w:spacing w:before="5"/>
        <w:jc w:val="both"/>
        <w:rPr>
          <w:lang w:val="sr-Latn-ME"/>
        </w:rPr>
      </w:pPr>
      <w:r w:rsidRPr="00381254">
        <w:rPr>
          <w:lang w:val="sr-Latn-ME"/>
        </w:rPr>
        <w:t>- bol i otečenost mišića u kombinaciji sa slabošću, povišenom tjelesnom temperaturom, crveno smedjom bojom urina (simptomi oštećenja mišića poznat kao rabdomioliza), što može biti sa smrtnim ishodom,</w:t>
      </w:r>
    </w:p>
    <w:p w14:paraId="264B0E29" w14:textId="77777777" w:rsidR="00DA52A5" w:rsidRPr="00381254" w:rsidRDefault="00DA52A5">
      <w:pPr>
        <w:pStyle w:val="BodyText"/>
        <w:spacing w:before="5"/>
        <w:jc w:val="both"/>
        <w:rPr>
          <w:lang w:val="sr-Latn-ME"/>
        </w:rPr>
      </w:pPr>
      <w:r w:rsidRPr="00381254">
        <w:rPr>
          <w:lang w:val="sr-Latn-ME"/>
        </w:rPr>
        <w:t>- upala jednjaka (upala sluznice jednjaka – cijevi koja povezuje usta sa želucem – što dovodi do pojave boli I otežanog gutanja</w:t>
      </w:r>
    </w:p>
    <w:p w14:paraId="286B0620" w14:textId="77777777" w:rsidR="00DA52A5" w:rsidRPr="00381254" w:rsidRDefault="00DA52A5">
      <w:pPr>
        <w:pStyle w:val="BodyText"/>
        <w:spacing w:before="5"/>
        <w:jc w:val="both"/>
        <w:rPr>
          <w:lang w:val="sr-Latn-ME"/>
        </w:rPr>
      </w:pPr>
      <w:r w:rsidRPr="00381254">
        <w:rPr>
          <w:lang w:val="sr-Latn-ME"/>
        </w:rPr>
        <w:t>- bolovi u stomaku, mučnina, povraćanje krvi ili sadržaja boje „taloga kafe”, tamna ili crna stolica, što može biti znak čira na crevima sa mogućim krvarenjem ili perforacijama (stvaranje otvora na zidu crijeva), što može biti smrtonosno,</w:t>
      </w:r>
    </w:p>
    <w:p w14:paraId="73FE707C" w14:textId="6A26F7D0" w:rsidR="00DA52A5" w:rsidRPr="00381254" w:rsidRDefault="008B2D69">
      <w:pPr>
        <w:pStyle w:val="BodyText"/>
        <w:spacing w:before="5"/>
        <w:ind w:left="0"/>
        <w:jc w:val="both"/>
        <w:rPr>
          <w:lang w:val="sr-Latn-ME"/>
        </w:rPr>
      </w:pPr>
      <w:r w:rsidRPr="00381254">
        <w:rPr>
          <w:lang w:val="sr-Latn-ME"/>
        </w:rPr>
        <w:t xml:space="preserve"> </w:t>
      </w:r>
      <w:r w:rsidR="00DA52A5" w:rsidRPr="00381254">
        <w:rPr>
          <w:lang w:val="sr-Latn-ME"/>
        </w:rPr>
        <w:t xml:space="preserve"> - smanjen protok krvi kroz zid crijeva (intestinalna ishemija), što može biti sa smrtnim ishodom</w:t>
      </w:r>
    </w:p>
    <w:p w14:paraId="3D7E398E" w14:textId="6E64C94F" w:rsidR="008B2D69" w:rsidRPr="00381254" w:rsidRDefault="008B2D69" w:rsidP="00A04B0A">
      <w:pPr>
        <w:pStyle w:val="NoSpacing"/>
        <w:jc w:val="both"/>
        <w:rPr>
          <w:lang w:val="sr-Latn-ME"/>
        </w:rPr>
      </w:pPr>
      <w:r w:rsidRPr="00381254">
        <w:rPr>
          <w:lang w:val="sr-Latn-ME"/>
        </w:rPr>
        <w:t xml:space="preserve">  - rizik za nove karcinome. Leukemija, oblik raka krvnih ćelija, zabilježena je kod pacijenata nakon primjene   </w:t>
      </w:r>
    </w:p>
    <w:p w14:paraId="56819FAC" w14:textId="77777777" w:rsidR="008B2D69" w:rsidRPr="00381254" w:rsidRDefault="008B2D69" w:rsidP="00A04B0A">
      <w:pPr>
        <w:pStyle w:val="NoSpacing"/>
        <w:jc w:val="both"/>
        <w:rPr>
          <w:lang w:val="sr-Latn-ME"/>
        </w:rPr>
      </w:pPr>
      <w:r w:rsidRPr="00381254">
        <w:rPr>
          <w:lang w:val="sr-Latn-ME"/>
        </w:rPr>
        <w:t xml:space="preserve">   oksaliplatina sa u kombinaciji s odredjenim drugim ljekovima. Razgovarajte sa ljekarom o potencijalno </w:t>
      </w:r>
    </w:p>
    <w:p w14:paraId="24376812" w14:textId="2D15D7F6" w:rsidR="008B2D69" w:rsidRPr="00381254" w:rsidRDefault="008B2D69" w:rsidP="00A04B0A">
      <w:pPr>
        <w:pStyle w:val="NoSpacing"/>
        <w:jc w:val="both"/>
        <w:rPr>
          <w:lang w:val="sr-Latn-ME"/>
        </w:rPr>
      </w:pPr>
      <w:r w:rsidRPr="00381254">
        <w:rPr>
          <w:lang w:val="sr-Latn-ME"/>
        </w:rPr>
        <w:t xml:space="preserve">   povećanom riziku za ovaj oblik raka, kod uzimanja oksaliplatina sa odredjenim drugim ljekovima</w:t>
      </w:r>
    </w:p>
    <w:p w14:paraId="4CB626D9" w14:textId="4BF6A017" w:rsidR="008B2D69" w:rsidRPr="00381254" w:rsidRDefault="008B2D69" w:rsidP="00A04B0A">
      <w:pPr>
        <w:pStyle w:val="NoSpacing"/>
        <w:jc w:val="both"/>
        <w:rPr>
          <w:lang w:val="sr-Latn-ME"/>
        </w:rPr>
      </w:pPr>
      <w:r w:rsidRPr="00381254">
        <w:rPr>
          <w:lang w:val="sr-Latn-ME"/>
        </w:rPr>
        <w:t xml:space="preserve">  -</w:t>
      </w:r>
      <w:r w:rsidR="003154D6" w:rsidRPr="00381254">
        <w:rPr>
          <w:lang w:val="sr-Latn-ME"/>
        </w:rPr>
        <w:t xml:space="preserve"> nekancerogeni poremećaji jetrenih čvorova (fokalna nodularna hiperplazija)</w:t>
      </w:r>
    </w:p>
    <w:p w14:paraId="5BFF1840" w14:textId="77777777" w:rsidR="008B2D69" w:rsidRPr="00381254" w:rsidRDefault="008B2D69" w:rsidP="00BA2246">
      <w:pPr>
        <w:pStyle w:val="BodyText"/>
        <w:spacing w:before="5"/>
        <w:ind w:left="0"/>
        <w:jc w:val="both"/>
        <w:rPr>
          <w:lang w:val="sr-Latn-ME"/>
        </w:rPr>
      </w:pPr>
    </w:p>
    <w:p w14:paraId="25F58E66" w14:textId="77777777" w:rsidR="00BD019A" w:rsidRPr="00381254" w:rsidRDefault="00BD019A" w:rsidP="00A04B0A">
      <w:pPr>
        <w:pStyle w:val="BodyText"/>
        <w:jc w:val="both"/>
        <w:rPr>
          <w:u w:val="single"/>
          <w:lang w:val="sr-Latn-ME"/>
        </w:rPr>
      </w:pPr>
      <w:r w:rsidRPr="00381254">
        <w:rPr>
          <w:u w:val="single"/>
          <w:lang w:val="sr-Latn-ME"/>
        </w:rPr>
        <w:t>Prijavljivanje sumnji na neželjena dejstva</w:t>
      </w:r>
    </w:p>
    <w:p w14:paraId="5864A377" w14:textId="77777777" w:rsidR="00BD019A" w:rsidRPr="00BA2246" w:rsidRDefault="00BD019A" w:rsidP="00A04B0A">
      <w:pPr>
        <w:pStyle w:val="BodyText"/>
        <w:jc w:val="both"/>
        <w:rPr>
          <w:u w:val="single"/>
          <w:lang w:val="sr-Latn-ME"/>
        </w:rPr>
      </w:pPr>
    </w:p>
    <w:p w14:paraId="27DFDFDA" w14:textId="77777777" w:rsidR="00BD019A" w:rsidRPr="00BA2246" w:rsidRDefault="00BD019A" w:rsidP="00BA2246">
      <w:pPr>
        <w:pStyle w:val="BodyText"/>
        <w:jc w:val="both"/>
        <w:rPr>
          <w:lang w:val="sr-Latn-ME"/>
        </w:rPr>
      </w:pPr>
      <w:r w:rsidRPr="00BA2246">
        <w:rPr>
          <w:lang w:val="sr-Latn-ME"/>
        </w:rPr>
        <w:t>Ako Vam se javi bilo koje neželjeno dejstvo recite to svom ljekaru, farmaceutu ili medicinskoj sestri. Ovo uključuje i bilo koja neželjena dejstva koja nijesu navedena u ovom uputstvu. Prijavljivanjem neželjenih dejstava možete da pomognete u procjeni bezbjednosti ovog lijeka. Sumnju na neželjena dejstva možete da prijavite i Institutu za ljekove i medicinska sredstva (CInMED):</w:t>
      </w:r>
    </w:p>
    <w:p w14:paraId="529B7CF2" w14:textId="77777777" w:rsidR="00BD019A" w:rsidRPr="00BA2246" w:rsidRDefault="00BD019A" w:rsidP="00A04B0A">
      <w:pPr>
        <w:pStyle w:val="BodyText"/>
        <w:jc w:val="both"/>
        <w:rPr>
          <w:lang w:val="sr-Latn-ME"/>
        </w:rPr>
      </w:pPr>
    </w:p>
    <w:p w14:paraId="32152615" w14:textId="77777777" w:rsidR="00BD019A" w:rsidRPr="00BA2246" w:rsidRDefault="00BD019A" w:rsidP="00A04B0A">
      <w:pPr>
        <w:pStyle w:val="BodyText"/>
        <w:jc w:val="both"/>
        <w:rPr>
          <w:lang w:val="sr-Latn-ME"/>
        </w:rPr>
      </w:pPr>
      <w:r w:rsidRPr="00BA2246">
        <w:rPr>
          <w:lang w:val="sr-Latn-ME"/>
        </w:rPr>
        <w:t xml:space="preserve">Institut za ljekove i medicinska sredstva </w:t>
      </w:r>
    </w:p>
    <w:p w14:paraId="7062C91F" w14:textId="77777777" w:rsidR="00BD019A" w:rsidRPr="00BA2246" w:rsidRDefault="00BD019A" w:rsidP="00A04B0A">
      <w:pPr>
        <w:pStyle w:val="BodyText"/>
        <w:jc w:val="both"/>
        <w:rPr>
          <w:lang w:val="sr-Latn-ME"/>
        </w:rPr>
      </w:pPr>
      <w:r w:rsidRPr="00BA2246">
        <w:rPr>
          <w:lang w:val="sr-Latn-ME"/>
        </w:rPr>
        <w:t>Odjeljenje za farmakovigilancu</w:t>
      </w:r>
    </w:p>
    <w:p w14:paraId="18CA8DC5" w14:textId="77777777" w:rsidR="00BD019A" w:rsidRPr="00BA2246" w:rsidRDefault="00BD019A" w:rsidP="00A04B0A">
      <w:pPr>
        <w:pStyle w:val="BodyText"/>
        <w:jc w:val="both"/>
        <w:rPr>
          <w:lang w:val="sr-Latn-ME"/>
        </w:rPr>
      </w:pPr>
      <w:r w:rsidRPr="00BA2246">
        <w:rPr>
          <w:lang w:val="sr-Latn-ME"/>
        </w:rPr>
        <w:t>Bulevar Ivana Crnojevića 64a, 81000 Podgorica</w:t>
      </w:r>
    </w:p>
    <w:p w14:paraId="2DAD7A70" w14:textId="77777777" w:rsidR="00BD019A" w:rsidRPr="00BA2246" w:rsidRDefault="00BD019A" w:rsidP="00A04B0A">
      <w:pPr>
        <w:pStyle w:val="BodyText"/>
        <w:spacing w:before="5"/>
        <w:jc w:val="both"/>
        <w:rPr>
          <w:lang w:val="sr-Latn-ME"/>
        </w:rPr>
      </w:pPr>
    </w:p>
    <w:p w14:paraId="733ED32E" w14:textId="77777777" w:rsidR="00BD019A" w:rsidRPr="00BA2246" w:rsidRDefault="00BD019A" w:rsidP="00A04B0A">
      <w:pPr>
        <w:pStyle w:val="BodyText"/>
        <w:spacing w:before="5"/>
        <w:jc w:val="both"/>
        <w:rPr>
          <w:lang w:val="sr-Latn-ME"/>
        </w:rPr>
      </w:pPr>
      <w:r w:rsidRPr="00BA2246">
        <w:rPr>
          <w:lang w:val="sr-Latn-ME"/>
        </w:rPr>
        <w:t>tel: +382 (0) 20 310 280</w:t>
      </w:r>
    </w:p>
    <w:p w14:paraId="4C388A44" w14:textId="77777777" w:rsidR="00BD019A" w:rsidRPr="00BA2246" w:rsidRDefault="00BD019A" w:rsidP="00A04B0A">
      <w:pPr>
        <w:pStyle w:val="BodyText"/>
        <w:spacing w:before="5"/>
        <w:jc w:val="both"/>
        <w:rPr>
          <w:lang w:val="sr-Latn-ME"/>
        </w:rPr>
      </w:pPr>
      <w:r w:rsidRPr="00BA2246">
        <w:rPr>
          <w:lang w:val="sr-Latn-ME"/>
        </w:rPr>
        <w:t>fax: +382 (0) 20 310 581</w:t>
      </w:r>
    </w:p>
    <w:p w14:paraId="301D249A" w14:textId="77777777" w:rsidR="00BD019A" w:rsidRPr="00BA2246" w:rsidRDefault="00BD019A" w:rsidP="00A04B0A">
      <w:pPr>
        <w:pStyle w:val="BodyText"/>
        <w:spacing w:before="5"/>
        <w:jc w:val="both"/>
        <w:rPr>
          <w:lang w:val="sr-Latn-ME"/>
        </w:rPr>
      </w:pPr>
      <w:r w:rsidRPr="00BA2246">
        <w:rPr>
          <w:lang w:val="sr-Latn-ME"/>
        </w:rPr>
        <w:lastRenderedPageBreak/>
        <w:t xml:space="preserve">www.cinmed.me </w:t>
      </w:r>
    </w:p>
    <w:p w14:paraId="6911EFE0" w14:textId="77777777" w:rsidR="00BD019A" w:rsidRPr="00BA2246" w:rsidRDefault="00BD019A" w:rsidP="00A04B0A">
      <w:pPr>
        <w:pStyle w:val="BodyText"/>
        <w:spacing w:before="5"/>
        <w:jc w:val="both"/>
        <w:rPr>
          <w:lang w:val="sr-Latn-ME"/>
        </w:rPr>
      </w:pPr>
      <w:r w:rsidRPr="00BA2246">
        <w:rPr>
          <w:lang w:val="sr-Latn-ME"/>
        </w:rPr>
        <w:t xml:space="preserve">nezeljenadejstva@cinmed.me </w:t>
      </w:r>
    </w:p>
    <w:p w14:paraId="702C4C99" w14:textId="77777777" w:rsidR="00B34BA1" w:rsidRPr="00BA2246" w:rsidRDefault="00BD019A" w:rsidP="00A04B0A">
      <w:pPr>
        <w:pStyle w:val="BodyText"/>
        <w:ind w:left="0"/>
        <w:jc w:val="both"/>
        <w:rPr>
          <w:lang w:val="sr-Latn-ME"/>
        </w:rPr>
      </w:pPr>
      <w:r w:rsidRPr="00BA2246">
        <w:rPr>
          <w:lang w:val="sr-Latn-ME"/>
        </w:rPr>
        <w:t xml:space="preserve">  putem IS zdravstvene zaštite</w:t>
      </w:r>
    </w:p>
    <w:p w14:paraId="6E837CD2" w14:textId="6969A131" w:rsidR="00B34BA1" w:rsidRPr="00BA2246" w:rsidRDefault="003154D6" w:rsidP="00A04B0A">
      <w:pPr>
        <w:pStyle w:val="BodyText"/>
        <w:ind w:left="0"/>
        <w:jc w:val="both"/>
        <w:rPr>
          <w:lang w:val="sr-Latn-ME"/>
        </w:rPr>
      </w:pPr>
      <w:r w:rsidRPr="00BA2246">
        <w:rPr>
          <w:lang w:val="sr-Latn-ME"/>
        </w:rPr>
        <w:t xml:space="preserve"> </w:t>
      </w:r>
      <w:r w:rsidR="00B34BA1" w:rsidRPr="00BA2246">
        <w:rPr>
          <w:lang w:val="sr-Latn-ME"/>
        </w:rPr>
        <w:t xml:space="preserve"> QR kod za online prijavu sumnje na neželjeno dejstvo lijeka:</w:t>
      </w:r>
    </w:p>
    <w:p w14:paraId="45586C37" w14:textId="77777777" w:rsidR="00B34BA1" w:rsidRPr="00BA2246" w:rsidRDefault="00B34BA1" w:rsidP="00A04B0A">
      <w:pPr>
        <w:widowControl/>
        <w:autoSpaceDE/>
        <w:autoSpaceDN/>
        <w:jc w:val="both"/>
        <w:rPr>
          <w:lang w:val="sr-Latn-ME"/>
        </w:rPr>
      </w:pPr>
    </w:p>
    <w:p w14:paraId="6C3C516B" w14:textId="77777777" w:rsidR="00B34BA1" w:rsidRPr="00BA2246" w:rsidRDefault="00B34BA1" w:rsidP="00A04B0A">
      <w:pPr>
        <w:widowControl/>
        <w:autoSpaceDE/>
        <w:autoSpaceDN/>
        <w:jc w:val="both"/>
        <w:rPr>
          <w:lang w:val="sr-Latn-ME"/>
        </w:rPr>
      </w:pPr>
      <w:r w:rsidRPr="00BA2246">
        <w:rPr>
          <w:noProof/>
        </w:rPr>
        <w:drawing>
          <wp:inline distT="0" distB="0" distL="0" distR="0" wp14:anchorId="6B98F382" wp14:editId="65C2B324">
            <wp:extent cx="971550" cy="971550"/>
            <wp:effectExtent l="0" t="0" r="0" b="0"/>
            <wp:docPr id="6" name="Picture 6"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10C7519" w14:textId="77777777" w:rsidR="00B34BA1" w:rsidRPr="003A626E" w:rsidRDefault="00B34BA1" w:rsidP="003A626E">
      <w:pPr>
        <w:pStyle w:val="BodyText"/>
        <w:ind w:left="0"/>
        <w:rPr>
          <w:lang w:val="sr-Latn-ME"/>
        </w:rPr>
      </w:pPr>
    </w:p>
    <w:p w14:paraId="35F52A68" w14:textId="77777777" w:rsidR="006D6C82" w:rsidRPr="003A626E" w:rsidRDefault="006D6C82" w:rsidP="003A626E">
      <w:pPr>
        <w:pStyle w:val="BodyText"/>
        <w:spacing w:before="2"/>
        <w:ind w:left="0"/>
        <w:rPr>
          <w:lang w:val="sr-Latn-ME"/>
        </w:rPr>
      </w:pPr>
    </w:p>
    <w:p w14:paraId="1968A7F5" w14:textId="0039AA07" w:rsidR="0023208E" w:rsidRPr="003A626E" w:rsidRDefault="002B241F" w:rsidP="003A626E">
      <w:pPr>
        <w:pStyle w:val="Heading1"/>
        <w:numPr>
          <w:ilvl w:val="0"/>
          <w:numId w:val="10"/>
        </w:numPr>
        <w:tabs>
          <w:tab w:val="left" w:pos="334"/>
        </w:tabs>
        <w:ind w:hanging="222"/>
        <w:rPr>
          <w:lang w:val="sr-Latn-ME"/>
        </w:rPr>
      </w:pPr>
      <w:r w:rsidRPr="003A626E">
        <w:rPr>
          <w:lang w:val="sr-Latn-ME"/>
        </w:rPr>
        <w:t xml:space="preserve">KAKO ČUVATI LIJEK </w:t>
      </w:r>
      <w:r w:rsidR="00655590">
        <w:rPr>
          <w:lang w:val="sr-Latn-ME"/>
        </w:rPr>
        <w:t>OXALIPLATINO QILU</w:t>
      </w:r>
    </w:p>
    <w:p w14:paraId="5F00231D" w14:textId="77777777" w:rsidR="0023208E" w:rsidRPr="003A626E" w:rsidRDefault="0023208E" w:rsidP="003A626E">
      <w:pPr>
        <w:pStyle w:val="Heading1"/>
        <w:tabs>
          <w:tab w:val="left" w:pos="334"/>
        </w:tabs>
        <w:ind w:left="111"/>
        <w:rPr>
          <w:lang w:val="sr-Latn-ME"/>
        </w:rPr>
      </w:pPr>
    </w:p>
    <w:p w14:paraId="235009D2" w14:textId="77777777" w:rsidR="0023208E" w:rsidRPr="003A626E" w:rsidRDefault="0023208E" w:rsidP="003A626E">
      <w:pPr>
        <w:pStyle w:val="BodyText"/>
        <w:ind w:right="390"/>
        <w:jc w:val="both"/>
        <w:rPr>
          <w:lang w:val="sr-Latn-ME"/>
        </w:rPr>
      </w:pPr>
      <w:r w:rsidRPr="003A626E">
        <w:rPr>
          <w:lang w:val="sr-Latn-ME"/>
        </w:rPr>
        <w:t>Lijek čuvajte van pogleda i domašaja djece.</w:t>
      </w:r>
    </w:p>
    <w:p w14:paraId="5095818C" w14:textId="77777777" w:rsidR="006D6C82" w:rsidRPr="003A626E" w:rsidRDefault="006D6C82" w:rsidP="003A626E">
      <w:pPr>
        <w:pStyle w:val="BodyText"/>
        <w:ind w:right="390"/>
        <w:jc w:val="both"/>
        <w:rPr>
          <w:lang w:val="sr-Latn-ME"/>
        </w:rPr>
      </w:pPr>
    </w:p>
    <w:p w14:paraId="2DD116D1" w14:textId="77777777" w:rsidR="003154D6" w:rsidRDefault="0023208E" w:rsidP="003A626E">
      <w:pPr>
        <w:pStyle w:val="BodyText"/>
        <w:ind w:right="390"/>
        <w:jc w:val="both"/>
        <w:rPr>
          <w:lang w:val="sr-Latn-ME"/>
        </w:rPr>
      </w:pPr>
      <w:r w:rsidRPr="003A626E">
        <w:rPr>
          <w:lang w:val="sr-Latn-ME"/>
        </w:rPr>
        <w:t>Ovaj lijek se ne smije upotrijebiti nakon isteka roka upotrebe navedenog na spoljaš</w:t>
      </w:r>
      <w:r w:rsidR="00CD3DF8" w:rsidRPr="003A626E">
        <w:rPr>
          <w:lang w:val="sr-Latn-ME"/>
        </w:rPr>
        <w:t>njem pakovanju</w:t>
      </w:r>
      <w:r w:rsidR="003154D6">
        <w:rPr>
          <w:lang w:val="sr-Latn-ME"/>
        </w:rPr>
        <w:t>.</w:t>
      </w:r>
    </w:p>
    <w:p w14:paraId="1297C3E9" w14:textId="0E1DF1C7" w:rsidR="00CD3DF8" w:rsidRPr="003A626E" w:rsidRDefault="00CD3DF8" w:rsidP="003A626E">
      <w:pPr>
        <w:pStyle w:val="BodyText"/>
        <w:ind w:right="390"/>
        <w:jc w:val="both"/>
        <w:rPr>
          <w:lang w:val="sr-Latn-ME"/>
        </w:rPr>
      </w:pPr>
      <w:r w:rsidRPr="003A626E">
        <w:rPr>
          <w:lang w:val="sr-Latn-ME"/>
        </w:rPr>
        <w:t>Rok upotrebe odnosi se na posl</w:t>
      </w:r>
      <w:r w:rsidR="00FA733C" w:rsidRPr="003A626E">
        <w:rPr>
          <w:lang w:val="sr-Latn-ME"/>
        </w:rPr>
        <w:t>j</w:t>
      </w:r>
      <w:r w:rsidRPr="003A626E">
        <w:rPr>
          <w:lang w:val="sr-Latn-ME"/>
        </w:rPr>
        <w:t>ednji dan navedenog mjeseca.</w:t>
      </w:r>
    </w:p>
    <w:p w14:paraId="63437245" w14:textId="77777777" w:rsidR="006D6C82" w:rsidRPr="003A626E" w:rsidRDefault="006D6C82" w:rsidP="003A626E">
      <w:pPr>
        <w:pStyle w:val="BodyText"/>
        <w:ind w:left="0" w:right="390"/>
        <w:jc w:val="both"/>
        <w:rPr>
          <w:lang w:val="sr-Latn-ME"/>
        </w:rPr>
      </w:pPr>
    </w:p>
    <w:p w14:paraId="2D83BCD9" w14:textId="77777777" w:rsidR="006D6C82" w:rsidRPr="003A626E" w:rsidRDefault="00DF068F" w:rsidP="003A626E">
      <w:pPr>
        <w:pStyle w:val="BodyText"/>
        <w:ind w:right="390"/>
        <w:jc w:val="both"/>
        <w:rPr>
          <w:lang w:val="sr-Latn-ME"/>
        </w:rPr>
      </w:pPr>
      <w:r w:rsidRPr="003A626E">
        <w:rPr>
          <w:lang w:val="sr-Latn-ME"/>
        </w:rPr>
        <w:t>Čuvati u originalnom pakovanju, radi zaštite od sv</w:t>
      </w:r>
      <w:r w:rsidR="00407CFF" w:rsidRPr="003A626E">
        <w:rPr>
          <w:lang w:val="sr-Latn-ME"/>
        </w:rPr>
        <w:t>j</w:t>
      </w:r>
      <w:r w:rsidRPr="003A626E">
        <w:rPr>
          <w:lang w:val="sr-Latn-ME"/>
        </w:rPr>
        <w:t xml:space="preserve">etlosti. Ne zamrzavati. </w:t>
      </w:r>
    </w:p>
    <w:p w14:paraId="31F0AD5F" w14:textId="77777777" w:rsidR="00CD3DF8" w:rsidRPr="003A626E" w:rsidRDefault="00CD3DF8" w:rsidP="003A626E">
      <w:pPr>
        <w:pStyle w:val="BodyText"/>
        <w:ind w:right="390"/>
        <w:jc w:val="both"/>
        <w:rPr>
          <w:lang w:val="sr-Latn-ME"/>
        </w:rPr>
      </w:pPr>
    </w:p>
    <w:p w14:paraId="09324431" w14:textId="4D749DA5" w:rsidR="003154D6" w:rsidRPr="003A626E" w:rsidRDefault="003154D6" w:rsidP="003154D6">
      <w:pPr>
        <w:pStyle w:val="BodyText"/>
        <w:ind w:right="390"/>
        <w:jc w:val="both"/>
        <w:rPr>
          <w:lang w:val="sr-Latn-ME"/>
        </w:rPr>
      </w:pPr>
      <w:r w:rsidRPr="003A626E">
        <w:rPr>
          <w:lang w:val="sr-Latn-ME"/>
        </w:rPr>
        <w:t xml:space="preserve">Lijek </w:t>
      </w:r>
      <w:r>
        <w:rPr>
          <w:lang w:val="sr-Latn-ME"/>
        </w:rPr>
        <w:t>Oxaliplatino Qilu</w:t>
      </w:r>
      <w:r w:rsidRPr="003A626E">
        <w:rPr>
          <w:lang w:val="sr-Latn-ME"/>
        </w:rPr>
        <w:t xml:space="preserve"> ne smije doći u dodir sa očima ili kožom. Ukoliko se ovo desi</w:t>
      </w:r>
      <w:r w:rsidR="009F1D67">
        <w:rPr>
          <w:lang w:val="sr-Latn-ME"/>
        </w:rPr>
        <w:t>,</w:t>
      </w:r>
      <w:r w:rsidRPr="003A626E">
        <w:rPr>
          <w:lang w:val="sr-Latn-ME"/>
        </w:rPr>
        <w:t xml:space="preserve"> odmah obavijestite Vašeg ljekara ili medicinsku sestru.</w:t>
      </w:r>
    </w:p>
    <w:p w14:paraId="686EB1A4" w14:textId="77777777" w:rsidR="003154D6" w:rsidRPr="003A626E" w:rsidRDefault="003154D6" w:rsidP="003154D6">
      <w:pPr>
        <w:pStyle w:val="BodyText"/>
        <w:ind w:left="0"/>
        <w:jc w:val="both"/>
        <w:rPr>
          <w:lang w:val="sr-Latn-ME"/>
        </w:rPr>
      </w:pPr>
    </w:p>
    <w:p w14:paraId="79A1C6FE" w14:textId="77777777" w:rsidR="003154D6" w:rsidRDefault="003154D6" w:rsidP="003154D6">
      <w:pPr>
        <w:pStyle w:val="BodyText"/>
        <w:jc w:val="both"/>
        <w:rPr>
          <w:lang w:val="sr-Latn-ME"/>
        </w:rPr>
      </w:pPr>
      <w:r w:rsidRPr="003A626E">
        <w:rPr>
          <w:lang w:val="sr-Latn-ME"/>
        </w:rPr>
        <w:t>Kada se primjena infuzije završi, ljekar ili medicinska sestra će pažljivo odložiti lijek.</w:t>
      </w:r>
    </w:p>
    <w:p w14:paraId="2F70845B" w14:textId="77777777" w:rsidR="0023208E" w:rsidRPr="003A626E" w:rsidRDefault="0023208E" w:rsidP="003A626E">
      <w:pPr>
        <w:pStyle w:val="BodyText"/>
        <w:jc w:val="both"/>
        <w:rPr>
          <w:lang w:val="sr-Latn-ME"/>
        </w:rPr>
      </w:pPr>
    </w:p>
    <w:p w14:paraId="0A92552E" w14:textId="77777777" w:rsidR="0023208E" w:rsidRPr="003A626E" w:rsidRDefault="0023208E" w:rsidP="003A626E">
      <w:pPr>
        <w:pStyle w:val="BodyText"/>
        <w:ind w:right="390"/>
        <w:jc w:val="both"/>
        <w:rPr>
          <w:lang w:val="sr-Latn-ME"/>
        </w:rPr>
      </w:pPr>
      <w:r w:rsidRPr="003A626E">
        <w:rPr>
          <w:lang w:val="sr-Latn-ME"/>
        </w:rPr>
        <w:t>Ljekove ne treba bacati u kanalizaciju, niti kućni otpad. Ove mjere pomažu očuvanju životne sredine.</w:t>
      </w:r>
    </w:p>
    <w:p w14:paraId="2ADA6914" w14:textId="77777777" w:rsidR="0023208E" w:rsidRPr="003A626E" w:rsidRDefault="0023208E" w:rsidP="003A626E">
      <w:pPr>
        <w:pStyle w:val="BodyText"/>
        <w:ind w:right="390"/>
        <w:jc w:val="both"/>
        <w:rPr>
          <w:lang w:val="sr-Latn-ME"/>
        </w:rPr>
      </w:pPr>
      <w:r w:rsidRPr="003A626E">
        <w:rPr>
          <w:lang w:val="sr-Latn-ME"/>
        </w:rPr>
        <w:t>Neupotrijebljeni lijek se uništava u skladu sa važećim propisima.</w:t>
      </w:r>
    </w:p>
    <w:p w14:paraId="17FDF3EB" w14:textId="77777777" w:rsidR="00FA733C" w:rsidRPr="003A626E" w:rsidRDefault="00FA733C" w:rsidP="003A626E">
      <w:pPr>
        <w:pStyle w:val="BodyText"/>
        <w:ind w:right="390"/>
        <w:jc w:val="both"/>
        <w:rPr>
          <w:lang w:val="sr-Latn-ME"/>
        </w:rPr>
      </w:pPr>
    </w:p>
    <w:p w14:paraId="04833513" w14:textId="77777777" w:rsidR="0023208E" w:rsidRPr="003A626E" w:rsidRDefault="0023208E" w:rsidP="003A626E">
      <w:pPr>
        <w:pStyle w:val="BodyText"/>
        <w:rPr>
          <w:lang w:val="sr-Latn-ME"/>
        </w:rPr>
      </w:pPr>
    </w:p>
    <w:p w14:paraId="3897BDF2" w14:textId="77777777" w:rsidR="0023208E" w:rsidRPr="003A626E" w:rsidRDefault="005A580F" w:rsidP="003A626E">
      <w:pPr>
        <w:pStyle w:val="Heading1"/>
        <w:numPr>
          <w:ilvl w:val="0"/>
          <w:numId w:val="10"/>
        </w:numPr>
        <w:tabs>
          <w:tab w:val="left" w:pos="334"/>
        </w:tabs>
        <w:ind w:hanging="222"/>
        <w:rPr>
          <w:lang w:val="sr-Latn-ME"/>
        </w:rPr>
      </w:pPr>
      <w:r w:rsidRPr="003A626E">
        <w:rPr>
          <w:lang w:val="sr-Latn-ME"/>
        </w:rPr>
        <w:t>SADRŽAJ PAKOVANJA I DODATNE INFORMACIJE</w:t>
      </w:r>
    </w:p>
    <w:p w14:paraId="305EAE8D" w14:textId="2353339E" w:rsidR="006D6C82" w:rsidRPr="003A626E" w:rsidRDefault="00DF068F" w:rsidP="003A626E">
      <w:pPr>
        <w:pStyle w:val="Heading1"/>
        <w:tabs>
          <w:tab w:val="left" w:pos="334"/>
        </w:tabs>
        <w:spacing w:before="205"/>
        <w:ind w:right="5904"/>
        <w:rPr>
          <w:lang w:val="sr-Latn-ME"/>
        </w:rPr>
      </w:pPr>
      <w:r w:rsidRPr="003A626E">
        <w:rPr>
          <w:lang w:val="sr-Latn-ME"/>
        </w:rPr>
        <w:t xml:space="preserve">Šta sadrži </w:t>
      </w:r>
      <w:r w:rsidR="00285F21" w:rsidRPr="003A626E">
        <w:rPr>
          <w:lang w:val="sr-Latn-ME"/>
        </w:rPr>
        <w:t>lijek</w:t>
      </w:r>
      <w:r w:rsidRPr="003A626E">
        <w:rPr>
          <w:lang w:val="sr-Latn-ME"/>
        </w:rPr>
        <w:t xml:space="preserve"> </w:t>
      </w:r>
      <w:r w:rsidR="00655590">
        <w:rPr>
          <w:lang w:val="sr-Latn-ME"/>
        </w:rPr>
        <w:t>Oxaliplatino Qilu</w:t>
      </w:r>
    </w:p>
    <w:p w14:paraId="3B5B358F" w14:textId="77777777" w:rsidR="006D6C82" w:rsidRPr="003A626E" w:rsidRDefault="00DF068F" w:rsidP="003A626E">
      <w:pPr>
        <w:pStyle w:val="BodyText"/>
        <w:spacing w:before="50"/>
        <w:rPr>
          <w:lang w:val="sr-Latn-ME"/>
        </w:rPr>
      </w:pPr>
      <w:r w:rsidRPr="003A626E">
        <w:rPr>
          <w:lang w:val="sr-Latn-ME"/>
        </w:rPr>
        <w:t>Aktivna supstanca je oksaliplatin.</w:t>
      </w:r>
    </w:p>
    <w:p w14:paraId="35227CBA" w14:textId="77777777" w:rsidR="006D6C82" w:rsidRPr="003A626E" w:rsidRDefault="009467A1" w:rsidP="003A626E">
      <w:pPr>
        <w:pStyle w:val="ListParagraph"/>
        <w:numPr>
          <w:ilvl w:val="0"/>
          <w:numId w:val="3"/>
        </w:numPr>
        <w:tabs>
          <w:tab w:val="left" w:pos="281"/>
        </w:tabs>
        <w:spacing w:before="2"/>
        <w:ind w:hanging="169"/>
        <w:rPr>
          <w:lang w:val="sr-Latn-ME"/>
        </w:rPr>
      </w:pPr>
      <w:r w:rsidRPr="003A626E">
        <w:rPr>
          <w:spacing w:val="-5"/>
          <w:lang w:val="sr-Latn-ME"/>
        </w:rPr>
        <w:t>ml</w:t>
      </w:r>
      <w:r w:rsidR="00DF068F" w:rsidRPr="003A626E">
        <w:rPr>
          <w:spacing w:val="-5"/>
          <w:lang w:val="sr-Latn-ME"/>
        </w:rPr>
        <w:t xml:space="preserve"> </w:t>
      </w:r>
      <w:r w:rsidR="00DF068F" w:rsidRPr="003A626E">
        <w:rPr>
          <w:lang w:val="sr-Latn-ME"/>
        </w:rPr>
        <w:t>koncentrata za rastvor za infuziju sadrži 5 mg</w:t>
      </w:r>
      <w:r w:rsidR="00DF068F" w:rsidRPr="003A626E">
        <w:rPr>
          <w:spacing w:val="-7"/>
          <w:lang w:val="sr-Latn-ME"/>
        </w:rPr>
        <w:t xml:space="preserve"> </w:t>
      </w:r>
      <w:r w:rsidR="00DF068F" w:rsidRPr="003A626E">
        <w:rPr>
          <w:lang w:val="sr-Latn-ME"/>
        </w:rPr>
        <w:t>oksaliplatina.</w:t>
      </w:r>
    </w:p>
    <w:p w14:paraId="0717B3E1" w14:textId="77777777" w:rsidR="006D6C82" w:rsidRPr="003A626E" w:rsidRDefault="006D6C82" w:rsidP="003A626E">
      <w:pPr>
        <w:pStyle w:val="BodyText"/>
        <w:spacing w:before="2"/>
        <w:ind w:left="0"/>
        <w:rPr>
          <w:lang w:val="sr-Latn-ME"/>
        </w:rPr>
      </w:pPr>
    </w:p>
    <w:p w14:paraId="335C7D14" w14:textId="13FB49E9" w:rsidR="006D6C82" w:rsidRPr="003A626E" w:rsidRDefault="00655590" w:rsidP="003A626E">
      <w:pPr>
        <w:spacing w:before="1"/>
        <w:ind w:left="112"/>
        <w:rPr>
          <w:i/>
          <w:lang w:val="sr-Latn-ME"/>
        </w:rPr>
      </w:pPr>
      <w:r>
        <w:rPr>
          <w:i/>
          <w:lang w:val="sr-Latn-ME"/>
        </w:rPr>
        <w:t>Oxaliplatino Qilu</w:t>
      </w:r>
      <w:r w:rsidR="00DF068F" w:rsidRPr="003A626E">
        <w:rPr>
          <w:i/>
          <w:lang w:val="sr-Latn-ME"/>
        </w:rPr>
        <w:t xml:space="preserve">, koncentrat za rastvor za infuziju, 1x10 </w:t>
      </w:r>
      <w:r w:rsidR="009467A1" w:rsidRPr="003A626E">
        <w:rPr>
          <w:i/>
          <w:lang w:val="sr-Latn-ME"/>
        </w:rPr>
        <w:t>ml</w:t>
      </w:r>
      <w:r w:rsidR="00DF068F" w:rsidRPr="003A626E">
        <w:rPr>
          <w:i/>
          <w:lang w:val="sr-Latn-ME"/>
        </w:rPr>
        <w:t xml:space="preserve"> (5 mg/</w:t>
      </w:r>
      <w:r w:rsidR="009467A1" w:rsidRPr="003A626E">
        <w:rPr>
          <w:i/>
          <w:lang w:val="sr-Latn-ME"/>
        </w:rPr>
        <w:t>ml</w:t>
      </w:r>
      <w:r w:rsidR="00DF068F" w:rsidRPr="003A626E">
        <w:rPr>
          <w:i/>
          <w:lang w:val="sr-Latn-ME"/>
        </w:rPr>
        <w:t>)</w:t>
      </w:r>
    </w:p>
    <w:p w14:paraId="7E3746E6" w14:textId="77777777" w:rsidR="006D6C82" w:rsidRPr="003A626E" w:rsidRDefault="00DF068F" w:rsidP="003A626E">
      <w:pPr>
        <w:pStyle w:val="BodyText"/>
        <w:rPr>
          <w:lang w:val="sr-Latn-ME"/>
        </w:rPr>
      </w:pPr>
      <w:r w:rsidRPr="003A626E">
        <w:rPr>
          <w:lang w:val="sr-Latn-ME"/>
        </w:rPr>
        <w:t xml:space="preserve">Jedna bočica sa 10 </w:t>
      </w:r>
      <w:r w:rsidR="009467A1" w:rsidRPr="003A626E">
        <w:rPr>
          <w:lang w:val="sr-Latn-ME"/>
        </w:rPr>
        <w:t>ml</w:t>
      </w:r>
      <w:r w:rsidRPr="003A626E">
        <w:rPr>
          <w:lang w:val="sr-Latn-ME"/>
        </w:rPr>
        <w:t xml:space="preserve"> koncentrata za rastvor za infuziju sadrži 50 mg oksaliplatina.</w:t>
      </w:r>
    </w:p>
    <w:p w14:paraId="29A7CF35" w14:textId="77777777" w:rsidR="00B55D03" w:rsidRPr="003A626E" w:rsidRDefault="00B55D03" w:rsidP="003A626E">
      <w:pPr>
        <w:pStyle w:val="BodyText"/>
        <w:rPr>
          <w:lang w:val="sr-Latn-ME"/>
        </w:rPr>
      </w:pPr>
    </w:p>
    <w:p w14:paraId="25C4DC3A" w14:textId="3C2DC977" w:rsidR="006D6C82" w:rsidRPr="003A626E" w:rsidRDefault="00655590" w:rsidP="003A626E">
      <w:pPr>
        <w:spacing w:before="1"/>
        <w:ind w:left="112"/>
        <w:rPr>
          <w:i/>
          <w:lang w:val="sr-Latn-ME"/>
        </w:rPr>
      </w:pPr>
      <w:r>
        <w:rPr>
          <w:i/>
          <w:lang w:val="sr-Latn-ME"/>
        </w:rPr>
        <w:t>Oxaliplatino Qilu</w:t>
      </w:r>
      <w:r w:rsidR="00DF068F" w:rsidRPr="003A626E">
        <w:rPr>
          <w:i/>
          <w:lang w:val="sr-Latn-ME"/>
        </w:rPr>
        <w:t xml:space="preserve">, koncentrat za rastvor za infuziju, 1x20 </w:t>
      </w:r>
      <w:r w:rsidR="009467A1" w:rsidRPr="003A626E">
        <w:rPr>
          <w:i/>
          <w:lang w:val="sr-Latn-ME"/>
        </w:rPr>
        <w:t>m</w:t>
      </w:r>
      <w:r w:rsidR="003A626E">
        <w:rPr>
          <w:i/>
          <w:lang w:val="sr-Latn-ME"/>
        </w:rPr>
        <w:t>l</w:t>
      </w:r>
      <w:r w:rsidR="00DF068F" w:rsidRPr="003A626E">
        <w:rPr>
          <w:i/>
          <w:lang w:val="sr-Latn-ME"/>
        </w:rPr>
        <w:t xml:space="preserve"> (5 mg/</w:t>
      </w:r>
      <w:r w:rsidR="009467A1" w:rsidRPr="003A626E">
        <w:rPr>
          <w:i/>
          <w:lang w:val="sr-Latn-ME"/>
        </w:rPr>
        <w:t>ml</w:t>
      </w:r>
      <w:r w:rsidR="00DF068F" w:rsidRPr="003A626E">
        <w:rPr>
          <w:i/>
          <w:lang w:val="sr-Latn-ME"/>
        </w:rPr>
        <w:t>)</w:t>
      </w:r>
    </w:p>
    <w:p w14:paraId="294D18DC" w14:textId="77777777" w:rsidR="003154D6" w:rsidRDefault="00DF068F" w:rsidP="003A626E">
      <w:pPr>
        <w:pStyle w:val="BodyText"/>
        <w:spacing w:before="1"/>
        <w:ind w:right="2211"/>
        <w:rPr>
          <w:lang w:val="sr-Latn-ME"/>
        </w:rPr>
      </w:pPr>
      <w:r w:rsidRPr="003A626E">
        <w:rPr>
          <w:lang w:val="sr-Latn-ME"/>
        </w:rPr>
        <w:t xml:space="preserve">Jedna bočica sa 20 </w:t>
      </w:r>
      <w:r w:rsidR="009467A1" w:rsidRPr="003A626E">
        <w:rPr>
          <w:lang w:val="sr-Latn-ME"/>
        </w:rPr>
        <w:t>ml</w:t>
      </w:r>
      <w:r w:rsidRPr="003A626E">
        <w:rPr>
          <w:lang w:val="sr-Latn-ME"/>
        </w:rPr>
        <w:t xml:space="preserve"> koncentrata za rastvor za infuziju sadrži 100 mg oksaliplatina. </w:t>
      </w:r>
    </w:p>
    <w:p w14:paraId="0690C0F9" w14:textId="77777777" w:rsidR="003154D6" w:rsidRDefault="003154D6" w:rsidP="003A626E">
      <w:pPr>
        <w:pStyle w:val="BodyText"/>
        <w:spacing w:before="1"/>
        <w:ind w:right="2211"/>
        <w:rPr>
          <w:lang w:val="sr-Latn-ME"/>
        </w:rPr>
      </w:pPr>
    </w:p>
    <w:p w14:paraId="0C416AD9" w14:textId="0DBF7FA6" w:rsidR="006D6C82" w:rsidRDefault="00B55D03" w:rsidP="003A626E">
      <w:pPr>
        <w:pStyle w:val="BodyText"/>
        <w:spacing w:before="1"/>
        <w:ind w:right="2211"/>
        <w:rPr>
          <w:lang w:val="sr-Latn-ME"/>
        </w:rPr>
      </w:pPr>
      <w:r w:rsidRPr="003A626E">
        <w:rPr>
          <w:lang w:val="sr-Latn-ME"/>
        </w:rPr>
        <w:t xml:space="preserve">Pomoćna </w:t>
      </w:r>
      <w:r w:rsidR="00DF068F" w:rsidRPr="003A626E">
        <w:rPr>
          <w:lang w:val="sr-Latn-ME"/>
        </w:rPr>
        <w:t>supstanc</w:t>
      </w:r>
      <w:r w:rsidR="003154D6">
        <w:rPr>
          <w:lang w:val="sr-Latn-ME"/>
        </w:rPr>
        <w:t>a</w:t>
      </w:r>
      <w:r w:rsidR="00DF068F" w:rsidRPr="003A626E">
        <w:rPr>
          <w:lang w:val="sr-Latn-ME"/>
        </w:rPr>
        <w:t>: voda za injekcij</w:t>
      </w:r>
      <w:r w:rsidR="00412247" w:rsidRPr="003A626E">
        <w:rPr>
          <w:lang w:val="sr-Latn-ME"/>
        </w:rPr>
        <w:t>e</w:t>
      </w:r>
      <w:r w:rsidRPr="003A626E">
        <w:rPr>
          <w:lang w:val="sr-Latn-ME"/>
        </w:rPr>
        <w:t>.</w:t>
      </w:r>
    </w:p>
    <w:p w14:paraId="44ACCF23" w14:textId="77777777" w:rsidR="003A626E" w:rsidRPr="003A626E" w:rsidRDefault="003A626E" w:rsidP="003A626E">
      <w:pPr>
        <w:pStyle w:val="BodyText"/>
        <w:spacing w:before="1"/>
        <w:ind w:right="2211"/>
        <w:rPr>
          <w:lang w:val="sr-Latn-ME"/>
        </w:rPr>
      </w:pPr>
    </w:p>
    <w:p w14:paraId="3493566B" w14:textId="05C67C64" w:rsidR="006D6C82" w:rsidRPr="003A626E" w:rsidRDefault="00DF068F" w:rsidP="003A626E">
      <w:pPr>
        <w:pStyle w:val="Heading1"/>
        <w:spacing w:before="6"/>
        <w:rPr>
          <w:lang w:val="sr-Latn-ME"/>
        </w:rPr>
      </w:pPr>
      <w:r w:rsidRPr="003A626E">
        <w:rPr>
          <w:lang w:val="sr-Latn-ME"/>
        </w:rPr>
        <w:t xml:space="preserve">Kako izgleda </w:t>
      </w:r>
      <w:r w:rsidR="00285F21" w:rsidRPr="003A626E">
        <w:rPr>
          <w:lang w:val="sr-Latn-ME"/>
        </w:rPr>
        <w:t>lijek</w:t>
      </w:r>
      <w:r w:rsidRPr="003A626E">
        <w:rPr>
          <w:lang w:val="sr-Latn-ME"/>
        </w:rPr>
        <w:t xml:space="preserve"> </w:t>
      </w:r>
      <w:r w:rsidR="00655590">
        <w:rPr>
          <w:lang w:val="sr-Latn-ME"/>
        </w:rPr>
        <w:t>Oxaliplatino Qilu</w:t>
      </w:r>
      <w:r w:rsidRPr="003A626E">
        <w:rPr>
          <w:lang w:val="sr-Latn-ME"/>
        </w:rPr>
        <w:t xml:space="preserve"> i sadržaj pakovanja</w:t>
      </w:r>
    </w:p>
    <w:p w14:paraId="13672582" w14:textId="77777777" w:rsidR="00B55D03" w:rsidRPr="003A626E" w:rsidRDefault="00B55D03" w:rsidP="003A626E">
      <w:pPr>
        <w:pStyle w:val="Heading1"/>
        <w:spacing w:before="6"/>
        <w:rPr>
          <w:lang w:val="sr-Latn-ME"/>
        </w:rPr>
      </w:pPr>
    </w:p>
    <w:p w14:paraId="7716AF82" w14:textId="320347B1" w:rsidR="006D6C82" w:rsidRPr="003A626E" w:rsidRDefault="00DF068F" w:rsidP="003A626E">
      <w:pPr>
        <w:pStyle w:val="BodyText"/>
        <w:rPr>
          <w:lang w:val="sr-Latn-ME"/>
        </w:rPr>
      </w:pPr>
      <w:r w:rsidRPr="003A626E">
        <w:rPr>
          <w:lang w:val="sr-Latn-ME"/>
        </w:rPr>
        <w:t>Ko</w:t>
      </w:r>
      <w:r w:rsidR="003A7E8E">
        <w:rPr>
          <w:lang w:val="sr-Latn-ME"/>
        </w:rPr>
        <w:t>n</w:t>
      </w:r>
      <w:r w:rsidRPr="003A626E">
        <w:rPr>
          <w:lang w:val="sr-Latn-ME"/>
        </w:rPr>
        <w:t>centrat za rastvor za infuziju.</w:t>
      </w:r>
    </w:p>
    <w:p w14:paraId="3C5812C6" w14:textId="77777777" w:rsidR="006D6C82" w:rsidRPr="003A626E" w:rsidRDefault="00DF068F" w:rsidP="003A626E">
      <w:pPr>
        <w:pStyle w:val="BodyText"/>
        <w:spacing w:before="2"/>
        <w:rPr>
          <w:lang w:val="sr-Latn-ME"/>
        </w:rPr>
      </w:pPr>
      <w:r w:rsidRPr="003A626E">
        <w:rPr>
          <w:lang w:val="sr-Latn-ME"/>
        </w:rPr>
        <w:t>Bistar, bezbojan rastvor bez vidljivih čestica.</w:t>
      </w:r>
    </w:p>
    <w:p w14:paraId="19D51C36" w14:textId="77777777" w:rsidR="006D6C82" w:rsidRPr="003A626E" w:rsidRDefault="006D6C82" w:rsidP="003A626E">
      <w:pPr>
        <w:pStyle w:val="BodyText"/>
        <w:spacing w:before="9"/>
        <w:ind w:left="0"/>
        <w:rPr>
          <w:lang w:val="sr-Latn-ME"/>
        </w:rPr>
      </w:pPr>
    </w:p>
    <w:p w14:paraId="1FA7F4C6" w14:textId="2521F052" w:rsidR="006D6C82" w:rsidRPr="003A626E" w:rsidRDefault="00655590" w:rsidP="003A626E">
      <w:pPr>
        <w:ind w:left="112"/>
        <w:jc w:val="both"/>
        <w:rPr>
          <w:i/>
          <w:lang w:val="sr-Latn-ME"/>
        </w:rPr>
      </w:pPr>
      <w:r>
        <w:rPr>
          <w:i/>
          <w:lang w:val="sr-Latn-ME"/>
        </w:rPr>
        <w:t>Oxaliplatino Qilu</w:t>
      </w:r>
      <w:r w:rsidR="00DF068F" w:rsidRPr="003A626E">
        <w:rPr>
          <w:i/>
          <w:lang w:val="sr-Latn-ME"/>
        </w:rPr>
        <w:t xml:space="preserve">, koncentrat za rastvor za infuziju, 1x10 </w:t>
      </w:r>
      <w:r w:rsidR="009467A1" w:rsidRPr="003A626E">
        <w:rPr>
          <w:i/>
          <w:lang w:val="sr-Latn-ME"/>
        </w:rPr>
        <w:t>ml</w:t>
      </w:r>
      <w:r w:rsidR="00DF068F" w:rsidRPr="003A626E">
        <w:rPr>
          <w:i/>
          <w:lang w:val="sr-Latn-ME"/>
        </w:rPr>
        <w:t xml:space="preserve"> (5 mg/</w:t>
      </w:r>
      <w:r w:rsidR="009467A1" w:rsidRPr="003A626E">
        <w:rPr>
          <w:i/>
          <w:lang w:val="sr-Latn-ME"/>
        </w:rPr>
        <w:t>ml</w:t>
      </w:r>
      <w:r w:rsidR="00DF068F" w:rsidRPr="003A626E">
        <w:rPr>
          <w:i/>
          <w:lang w:val="sr-Latn-ME"/>
        </w:rPr>
        <w:t>)</w:t>
      </w:r>
    </w:p>
    <w:p w14:paraId="062679BF" w14:textId="73F39FC9" w:rsidR="00D33ABD" w:rsidRDefault="00DF068F" w:rsidP="003154D6">
      <w:pPr>
        <w:pStyle w:val="BodyText"/>
        <w:spacing w:before="2"/>
        <w:ind w:right="111"/>
        <w:jc w:val="both"/>
        <w:rPr>
          <w:lang w:val="sr-Latn-ME"/>
        </w:rPr>
      </w:pPr>
      <w:r w:rsidRPr="003A626E">
        <w:rPr>
          <w:lang w:val="sr-Latn-ME"/>
        </w:rPr>
        <w:t xml:space="preserve">Unutrašnje pakovanje je bočica, staklena (Tip I) sa 10 </w:t>
      </w:r>
      <w:r w:rsidR="009467A1" w:rsidRPr="003A626E">
        <w:rPr>
          <w:lang w:val="sr-Latn-ME"/>
        </w:rPr>
        <w:t>ml</w:t>
      </w:r>
      <w:r w:rsidRPr="003A626E">
        <w:rPr>
          <w:lang w:val="sr-Latn-ME"/>
        </w:rPr>
        <w:t xml:space="preserve"> koncentrata, </w:t>
      </w:r>
      <w:r w:rsidR="00D33ABD" w:rsidRPr="00D33ABD">
        <w:rPr>
          <w:lang w:val="sr-Latn-ME"/>
        </w:rPr>
        <w:t>sa 20 mm bromobutilnim gumenim čepom</w:t>
      </w:r>
      <w:r w:rsidR="003A7E8E">
        <w:rPr>
          <w:lang w:val="sr-Latn-ME"/>
        </w:rPr>
        <w:t>,</w:t>
      </w:r>
      <w:r w:rsidR="00D33ABD" w:rsidRPr="00D33ABD">
        <w:rPr>
          <w:lang w:val="sr-Latn-ME"/>
        </w:rPr>
        <w:t xml:space="preserve"> 20 mm aluminijskom kapicom</w:t>
      </w:r>
      <w:r w:rsidR="003A7E8E">
        <w:rPr>
          <w:lang w:val="sr-Latn-ME"/>
        </w:rPr>
        <w:t xml:space="preserve"> i plastičnim </w:t>
      </w:r>
      <w:r w:rsidR="003A7E8E" w:rsidRPr="00D33ABD">
        <w:rPr>
          <w:i/>
          <w:iCs/>
          <w:lang w:val="sr-Latn-ME"/>
        </w:rPr>
        <w:t>flip off</w:t>
      </w:r>
      <w:r w:rsidR="003A7E8E">
        <w:rPr>
          <w:i/>
          <w:iCs/>
          <w:lang w:val="sr-Latn-ME"/>
        </w:rPr>
        <w:t xml:space="preserve"> </w:t>
      </w:r>
      <w:r w:rsidR="003A7E8E" w:rsidRPr="00A04B0A">
        <w:rPr>
          <w:iCs/>
          <w:lang w:val="sr-Latn-ME"/>
        </w:rPr>
        <w:t>poklopcem</w:t>
      </w:r>
      <w:r w:rsidR="00D33ABD" w:rsidRPr="00D33ABD">
        <w:rPr>
          <w:lang w:val="sr-Latn-ME"/>
        </w:rPr>
        <w:t>.</w:t>
      </w:r>
    </w:p>
    <w:p w14:paraId="2A83741C" w14:textId="2B3E0A86" w:rsidR="006D6C82" w:rsidRPr="003A626E" w:rsidRDefault="00DF068F" w:rsidP="003154D6">
      <w:pPr>
        <w:pStyle w:val="BodyText"/>
        <w:spacing w:before="2"/>
        <w:ind w:right="111"/>
        <w:jc w:val="both"/>
        <w:rPr>
          <w:lang w:val="sr-Latn-ME"/>
        </w:rPr>
      </w:pPr>
      <w:r w:rsidRPr="003A626E">
        <w:rPr>
          <w:lang w:val="sr-Latn-ME"/>
        </w:rPr>
        <w:t xml:space="preserve">Spoljašnje pakovanje je složiva kartonska kutija sa jednom bočicom (1x10 </w:t>
      </w:r>
      <w:r w:rsidR="009467A1" w:rsidRPr="003A626E">
        <w:rPr>
          <w:lang w:val="sr-Latn-ME"/>
        </w:rPr>
        <w:t>ml</w:t>
      </w:r>
      <w:r w:rsidRPr="003A626E">
        <w:rPr>
          <w:lang w:val="sr-Latn-ME"/>
        </w:rPr>
        <w:t xml:space="preserve">) i Uputstvom za </w:t>
      </w:r>
      <w:r w:rsidR="00285F21" w:rsidRPr="003A626E">
        <w:rPr>
          <w:lang w:val="sr-Latn-ME"/>
        </w:rPr>
        <w:t>lijek</w:t>
      </w:r>
      <w:r w:rsidRPr="003A626E">
        <w:rPr>
          <w:lang w:val="sr-Latn-ME"/>
        </w:rPr>
        <w:t>.</w:t>
      </w:r>
    </w:p>
    <w:p w14:paraId="100A18C9" w14:textId="77777777" w:rsidR="00B55D03" w:rsidRPr="003A626E" w:rsidRDefault="00B55D03" w:rsidP="003A626E">
      <w:pPr>
        <w:pStyle w:val="BodyText"/>
        <w:jc w:val="both"/>
        <w:rPr>
          <w:lang w:val="sr-Latn-ME"/>
        </w:rPr>
      </w:pPr>
    </w:p>
    <w:p w14:paraId="6E659CDA" w14:textId="74091C43" w:rsidR="006D6C82" w:rsidRPr="003A626E" w:rsidRDefault="00655590" w:rsidP="003A626E">
      <w:pPr>
        <w:spacing w:before="65"/>
        <w:ind w:left="112"/>
        <w:jc w:val="both"/>
        <w:rPr>
          <w:i/>
          <w:lang w:val="sr-Latn-ME"/>
        </w:rPr>
      </w:pPr>
      <w:r>
        <w:rPr>
          <w:i/>
          <w:lang w:val="sr-Latn-ME"/>
        </w:rPr>
        <w:t>Oxaliplatino Qilu</w:t>
      </w:r>
      <w:r w:rsidR="00DF068F" w:rsidRPr="003A626E">
        <w:rPr>
          <w:i/>
          <w:lang w:val="sr-Latn-ME"/>
        </w:rPr>
        <w:t xml:space="preserve">, koncentrat za rastvor za infuziju, 1x20 </w:t>
      </w:r>
      <w:r w:rsidR="009467A1" w:rsidRPr="003A626E">
        <w:rPr>
          <w:i/>
          <w:lang w:val="sr-Latn-ME"/>
        </w:rPr>
        <w:t>ml</w:t>
      </w:r>
      <w:r w:rsidR="00DF068F" w:rsidRPr="003A626E">
        <w:rPr>
          <w:i/>
          <w:lang w:val="sr-Latn-ME"/>
        </w:rPr>
        <w:t xml:space="preserve"> (5 mg/</w:t>
      </w:r>
      <w:r w:rsidR="009467A1" w:rsidRPr="003A626E">
        <w:rPr>
          <w:i/>
          <w:lang w:val="sr-Latn-ME"/>
        </w:rPr>
        <w:t>ml</w:t>
      </w:r>
      <w:r w:rsidR="00DF068F" w:rsidRPr="003A626E">
        <w:rPr>
          <w:i/>
          <w:lang w:val="sr-Latn-ME"/>
        </w:rPr>
        <w:t>)</w:t>
      </w:r>
    </w:p>
    <w:p w14:paraId="153AA48D" w14:textId="750B173D" w:rsidR="003154D6" w:rsidRDefault="00DF068F" w:rsidP="003154D6">
      <w:pPr>
        <w:pStyle w:val="BodyText"/>
        <w:ind w:right="111"/>
        <w:jc w:val="both"/>
        <w:rPr>
          <w:spacing w:val="-3"/>
          <w:lang w:val="sr-Latn-ME"/>
        </w:rPr>
      </w:pPr>
      <w:r w:rsidRPr="003A626E">
        <w:rPr>
          <w:lang w:val="sr-Latn-ME"/>
        </w:rPr>
        <w:t xml:space="preserve">Unutrašnje pakovanje je bočica, staklena (Tip I) sa 20 </w:t>
      </w:r>
      <w:r w:rsidR="009467A1" w:rsidRPr="003A626E">
        <w:rPr>
          <w:spacing w:val="-5"/>
          <w:lang w:val="sr-Latn-ME"/>
        </w:rPr>
        <w:t>ml</w:t>
      </w:r>
      <w:r w:rsidRPr="003A626E">
        <w:rPr>
          <w:spacing w:val="-5"/>
          <w:lang w:val="sr-Latn-ME"/>
        </w:rPr>
        <w:t xml:space="preserve"> </w:t>
      </w:r>
      <w:r w:rsidRPr="003A626E">
        <w:rPr>
          <w:lang w:val="sr-Latn-ME"/>
        </w:rPr>
        <w:t xml:space="preserve">koncentrata, </w:t>
      </w:r>
      <w:r w:rsidR="00D33ABD" w:rsidRPr="00D33ABD">
        <w:rPr>
          <w:spacing w:val="-3"/>
          <w:lang w:val="sr-Latn-ME"/>
        </w:rPr>
        <w:t>sa 20 mm bromobutilnim gumenim čepom</w:t>
      </w:r>
      <w:r w:rsidR="003A7E8E">
        <w:rPr>
          <w:spacing w:val="-3"/>
          <w:lang w:val="sr-Latn-ME"/>
        </w:rPr>
        <w:t>,</w:t>
      </w:r>
      <w:r w:rsidR="00D33ABD" w:rsidRPr="00D33ABD">
        <w:rPr>
          <w:spacing w:val="-3"/>
          <w:lang w:val="sr-Latn-ME"/>
        </w:rPr>
        <w:t xml:space="preserve"> 20 mm aluminijskom kapicom</w:t>
      </w:r>
      <w:r w:rsidR="003A7E8E">
        <w:rPr>
          <w:spacing w:val="-3"/>
          <w:lang w:val="sr-Latn-ME"/>
        </w:rPr>
        <w:t xml:space="preserve"> i plastičnim </w:t>
      </w:r>
      <w:r w:rsidR="003A7E8E" w:rsidRPr="00D33ABD">
        <w:rPr>
          <w:i/>
          <w:iCs/>
          <w:spacing w:val="-3"/>
          <w:lang w:val="sr-Latn-ME"/>
        </w:rPr>
        <w:t>flip off</w:t>
      </w:r>
      <w:r w:rsidR="003A7E8E">
        <w:rPr>
          <w:i/>
          <w:iCs/>
          <w:spacing w:val="-3"/>
          <w:lang w:val="sr-Latn-ME"/>
        </w:rPr>
        <w:t xml:space="preserve"> </w:t>
      </w:r>
      <w:r w:rsidR="003A7E8E" w:rsidRPr="00A04B0A">
        <w:rPr>
          <w:iCs/>
          <w:spacing w:val="-3"/>
          <w:lang w:val="sr-Latn-ME"/>
        </w:rPr>
        <w:t>poklopcem</w:t>
      </w:r>
      <w:r w:rsidR="00D33ABD" w:rsidRPr="00D33ABD">
        <w:rPr>
          <w:spacing w:val="-3"/>
          <w:lang w:val="sr-Latn-ME"/>
        </w:rPr>
        <w:t>.</w:t>
      </w:r>
    </w:p>
    <w:p w14:paraId="53F264E0" w14:textId="7EB5884B" w:rsidR="006D6C82" w:rsidRDefault="00DF068F" w:rsidP="003154D6">
      <w:pPr>
        <w:pStyle w:val="BodyText"/>
        <w:ind w:right="111"/>
        <w:jc w:val="both"/>
        <w:rPr>
          <w:lang w:val="sr-Latn-ME"/>
        </w:rPr>
      </w:pPr>
      <w:r w:rsidRPr="003A626E">
        <w:rPr>
          <w:lang w:val="sr-Latn-ME"/>
        </w:rPr>
        <w:lastRenderedPageBreak/>
        <w:t xml:space="preserve">Spoljašnje pakovanje je složiva kartonska kutija sa jednom bočicom (1x20 </w:t>
      </w:r>
      <w:r w:rsidR="009467A1" w:rsidRPr="003A626E">
        <w:rPr>
          <w:lang w:val="sr-Latn-ME"/>
        </w:rPr>
        <w:t>ml</w:t>
      </w:r>
      <w:r w:rsidRPr="003A626E">
        <w:rPr>
          <w:lang w:val="sr-Latn-ME"/>
        </w:rPr>
        <w:t xml:space="preserve">) i Uputstvom za </w:t>
      </w:r>
      <w:r w:rsidR="00285F21" w:rsidRPr="003A626E">
        <w:rPr>
          <w:lang w:val="sr-Latn-ME"/>
        </w:rPr>
        <w:t>lijek</w:t>
      </w:r>
      <w:r w:rsidRPr="003A626E">
        <w:rPr>
          <w:lang w:val="sr-Latn-ME"/>
        </w:rPr>
        <w:t>.</w:t>
      </w:r>
    </w:p>
    <w:p w14:paraId="1514C9A2" w14:textId="77777777" w:rsidR="003A626E" w:rsidRPr="003A626E" w:rsidRDefault="003A626E" w:rsidP="003A626E">
      <w:pPr>
        <w:pStyle w:val="BodyText"/>
        <w:jc w:val="both"/>
        <w:rPr>
          <w:lang w:val="sr-Latn-ME"/>
        </w:rPr>
      </w:pPr>
    </w:p>
    <w:p w14:paraId="598800AD" w14:textId="77777777" w:rsidR="003A626E" w:rsidRDefault="00DF068F" w:rsidP="003A626E">
      <w:pPr>
        <w:pStyle w:val="Heading1"/>
        <w:spacing w:before="12"/>
        <w:ind w:right="7094"/>
        <w:jc w:val="both"/>
        <w:rPr>
          <w:lang w:val="sr-Latn-ME"/>
        </w:rPr>
      </w:pPr>
      <w:r w:rsidRPr="003A626E">
        <w:rPr>
          <w:lang w:val="sr-Latn-ME"/>
        </w:rPr>
        <w:t xml:space="preserve">Nosilac dozvole i proizvođač </w:t>
      </w:r>
    </w:p>
    <w:p w14:paraId="518EC8DC" w14:textId="77777777" w:rsidR="003A626E" w:rsidRDefault="003A626E" w:rsidP="003A626E">
      <w:pPr>
        <w:pStyle w:val="Heading1"/>
        <w:spacing w:before="12"/>
        <w:ind w:right="7094"/>
        <w:jc w:val="both"/>
        <w:rPr>
          <w:lang w:val="sr-Latn-ME"/>
        </w:rPr>
      </w:pPr>
    </w:p>
    <w:p w14:paraId="6DBC7BDB" w14:textId="77777777" w:rsidR="006D6C82" w:rsidRPr="003A626E" w:rsidRDefault="00DF068F" w:rsidP="003A626E">
      <w:pPr>
        <w:pStyle w:val="Heading1"/>
        <w:spacing w:before="12"/>
        <w:ind w:right="7094"/>
        <w:jc w:val="both"/>
        <w:rPr>
          <w:lang w:val="sr-Latn-ME"/>
        </w:rPr>
      </w:pPr>
      <w:r w:rsidRPr="003A626E">
        <w:rPr>
          <w:lang w:val="sr-Latn-ME"/>
        </w:rPr>
        <w:t>Nosilac dozvole:</w:t>
      </w:r>
    </w:p>
    <w:p w14:paraId="298B1046" w14:textId="45876E6E" w:rsidR="003154D6" w:rsidRPr="003154D6" w:rsidRDefault="003154D6" w:rsidP="003154D6">
      <w:pPr>
        <w:pStyle w:val="BodyText"/>
        <w:spacing w:before="3"/>
        <w:rPr>
          <w:lang w:val="sr-Latn-ME"/>
        </w:rPr>
      </w:pPr>
      <w:r w:rsidRPr="003154D6">
        <w:rPr>
          <w:lang w:val="sr-Latn-ME"/>
        </w:rPr>
        <w:t>Društvo za trgovinu, promet i usluge “Pontera Pharma Solutions” doo Podgorica, Cijevna bb</w:t>
      </w:r>
      <w:r w:rsidR="003A7E8E">
        <w:rPr>
          <w:lang w:val="sr-Latn-ME"/>
        </w:rPr>
        <w:t>,</w:t>
      </w:r>
      <w:r w:rsidRPr="003154D6">
        <w:rPr>
          <w:lang w:val="sr-Latn-ME"/>
        </w:rPr>
        <w:t xml:space="preserve"> Podgorica, Crna Gora.</w:t>
      </w:r>
    </w:p>
    <w:p w14:paraId="56FC09E5" w14:textId="77777777" w:rsidR="003154D6" w:rsidRPr="003154D6" w:rsidRDefault="003154D6" w:rsidP="003154D6">
      <w:pPr>
        <w:pStyle w:val="BodyText"/>
        <w:spacing w:before="3"/>
        <w:rPr>
          <w:lang w:val="sr-Latn-ME"/>
        </w:rPr>
      </w:pPr>
    </w:p>
    <w:p w14:paraId="04386DE3" w14:textId="77777777" w:rsidR="006D6C82" w:rsidRPr="003A626E" w:rsidRDefault="00DF068F" w:rsidP="003A626E">
      <w:pPr>
        <w:pStyle w:val="Heading1"/>
        <w:rPr>
          <w:lang w:val="sr-Latn-ME"/>
        </w:rPr>
      </w:pPr>
      <w:r w:rsidRPr="003A626E">
        <w:rPr>
          <w:lang w:val="sr-Latn-ME"/>
        </w:rPr>
        <w:t>Proizvođač:</w:t>
      </w:r>
    </w:p>
    <w:p w14:paraId="16509DDC" w14:textId="35E10F05" w:rsidR="003154D6" w:rsidRPr="003A626E" w:rsidRDefault="00376ECD" w:rsidP="00A04B0A">
      <w:pPr>
        <w:pStyle w:val="BodyText"/>
        <w:spacing w:before="3"/>
        <w:rPr>
          <w:lang w:val="sr-Latn-ME"/>
        </w:rPr>
      </w:pPr>
      <w:r w:rsidRPr="003154D6">
        <w:rPr>
          <w:lang w:val="sr-Latn-ME"/>
        </w:rPr>
        <w:t>Kymos</w:t>
      </w:r>
      <w:r w:rsidR="003154D6" w:rsidRPr="003154D6">
        <w:rPr>
          <w:lang w:val="sr-Latn-ME"/>
        </w:rPr>
        <w:t>, SL</w:t>
      </w:r>
      <w:r>
        <w:rPr>
          <w:lang w:val="sr-Latn-ME"/>
        </w:rPr>
        <w:t>,</w:t>
      </w:r>
      <w:r w:rsidR="003154D6" w:rsidRPr="003154D6">
        <w:rPr>
          <w:lang w:val="sr-Latn-ME"/>
        </w:rPr>
        <w:t xml:space="preserve"> Ronda de Can Fatjó, 7B (Par</w:t>
      </w:r>
      <w:r>
        <w:rPr>
          <w:lang w:val="sr-Latn-ME"/>
        </w:rPr>
        <w:t>c</w:t>
      </w:r>
      <w:r w:rsidR="003154D6" w:rsidRPr="003154D6">
        <w:rPr>
          <w:lang w:val="sr-Latn-ME"/>
        </w:rPr>
        <w:t xml:space="preserve"> Tecnológic del Vallès), </w:t>
      </w:r>
      <w:r w:rsidRPr="003154D6">
        <w:rPr>
          <w:lang w:val="sr-Latn-ME"/>
        </w:rPr>
        <w:t>08290</w:t>
      </w:r>
      <w:r>
        <w:rPr>
          <w:lang w:val="sr-Latn-ME"/>
        </w:rPr>
        <w:t xml:space="preserve"> </w:t>
      </w:r>
      <w:r w:rsidR="003154D6" w:rsidRPr="003154D6">
        <w:rPr>
          <w:lang w:val="sr-Latn-ME"/>
        </w:rPr>
        <w:t>Cerdanyola del Vallès</w:t>
      </w:r>
      <w:r>
        <w:rPr>
          <w:lang w:val="sr-Latn-ME"/>
        </w:rPr>
        <w:t xml:space="preserve"> (</w:t>
      </w:r>
      <w:r w:rsidR="003154D6" w:rsidRPr="003154D6">
        <w:rPr>
          <w:lang w:val="sr-Latn-ME"/>
        </w:rPr>
        <w:t>Barcelona</w:t>
      </w:r>
      <w:r>
        <w:rPr>
          <w:lang w:val="sr-Latn-ME"/>
        </w:rPr>
        <w:t>)</w:t>
      </w:r>
      <w:r w:rsidR="003154D6" w:rsidRPr="003154D6">
        <w:rPr>
          <w:lang w:val="sr-Latn-ME"/>
        </w:rPr>
        <w:t>,</w:t>
      </w:r>
      <w:r w:rsidR="003154D6">
        <w:rPr>
          <w:lang w:val="sr-Latn-ME"/>
        </w:rPr>
        <w:t xml:space="preserve"> Španija</w:t>
      </w:r>
    </w:p>
    <w:p w14:paraId="3CBA4940" w14:textId="77777777" w:rsidR="006D6C82" w:rsidRPr="003A626E" w:rsidRDefault="006D6C82" w:rsidP="003A626E">
      <w:pPr>
        <w:pStyle w:val="BodyText"/>
        <w:spacing w:before="2"/>
        <w:ind w:left="0"/>
        <w:rPr>
          <w:lang w:val="sr-Latn-ME"/>
        </w:rPr>
      </w:pPr>
    </w:p>
    <w:p w14:paraId="5198ECF2" w14:textId="77777777" w:rsidR="006D6C82" w:rsidRPr="003A626E" w:rsidRDefault="00DF068F" w:rsidP="003A626E">
      <w:pPr>
        <w:pStyle w:val="Heading1"/>
        <w:spacing w:before="1"/>
        <w:jc w:val="both"/>
        <w:rPr>
          <w:lang w:val="sr-Latn-ME"/>
        </w:rPr>
      </w:pPr>
      <w:r w:rsidRPr="003A626E">
        <w:rPr>
          <w:lang w:val="sr-Latn-ME"/>
        </w:rPr>
        <w:t xml:space="preserve">Režim izdavanja </w:t>
      </w:r>
      <w:r w:rsidR="00285F21" w:rsidRPr="003A626E">
        <w:rPr>
          <w:lang w:val="sr-Latn-ME"/>
        </w:rPr>
        <w:t>lijek</w:t>
      </w:r>
      <w:r w:rsidR="005A580F" w:rsidRPr="003A626E">
        <w:rPr>
          <w:lang w:val="sr-Latn-ME"/>
        </w:rPr>
        <w:t>a</w:t>
      </w:r>
    </w:p>
    <w:p w14:paraId="72C6F1CD" w14:textId="77777777" w:rsidR="00693F50" w:rsidRPr="003A626E" w:rsidRDefault="00693F50" w:rsidP="003A626E">
      <w:pPr>
        <w:pStyle w:val="Heading1"/>
        <w:spacing w:before="1"/>
        <w:rPr>
          <w:b w:val="0"/>
          <w:lang w:val="sr-Latn-ME"/>
        </w:rPr>
      </w:pPr>
    </w:p>
    <w:p w14:paraId="55374945" w14:textId="77777777" w:rsidR="005A580F" w:rsidRPr="003A626E" w:rsidRDefault="005A580F" w:rsidP="003A626E">
      <w:pPr>
        <w:pStyle w:val="Heading1"/>
        <w:spacing w:before="1"/>
        <w:rPr>
          <w:b w:val="0"/>
          <w:lang w:val="sr-Latn-ME"/>
        </w:rPr>
      </w:pPr>
      <w:r w:rsidRPr="003A626E">
        <w:rPr>
          <w:b w:val="0"/>
          <w:lang w:val="sr-Latn-ME"/>
        </w:rPr>
        <w:t>Lijek se izdaje samo na ljekarski recept.</w:t>
      </w:r>
    </w:p>
    <w:p w14:paraId="4502C963" w14:textId="77777777" w:rsidR="006D6C82" w:rsidRPr="003A626E" w:rsidRDefault="006D6C82" w:rsidP="003A626E">
      <w:pPr>
        <w:pStyle w:val="BodyText"/>
        <w:spacing w:before="2"/>
        <w:ind w:left="0"/>
        <w:rPr>
          <w:lang w:val="sr-Latn-ME"/>
        </w:rPr>
      </w:pPr>
    </w:p>
    <w:p w14:paraId="16F4B555" w14:textId="77777777" w:rsidR="006D6C82" w:rsidRPr="003A626E" w:rsidRDefault="005A580F" w:rsidP="003A626E">
      <w:pPr>
        <w:pStyle w:val="Heading1"/>
        <w:rPr>
          <w:lang w:val="sr-Latn-ME"/>
        </w:rPr>
      </w:pPr>
      <w:r w:rsidRPr="003A626E">
        <w:rPr>
          <w:lang w:val="sr-Latn-ME"/>
        </w:rPr>
        <w:t>Broj i datum dozvole</w:t>
      </w:r>
    </w:p>
    <w:p w14:paraId="44DD339A" w14:textId="77777777" w:rsidR="00CC7620" w:rsidRPr="003A626E" w:rsidRDefault="00CC7620" w:rsidP="003A626E">
      <w:pPr>
        <w:pStyle w:val="Heading1"/>
        <w:rPr>
          <w:lang w:val="sr-Latn-ME"/>
        </w:rPr>
      </w:pPr>
    </w:p>
    <w:p w14:paraId="23256C8B" w14:textId="77777777" w:rsidR="00940DDD" w:rsidRPr="00940DDD" w:rsidRDefault="00940DDD" w:rsidP="00940DDD">
      <w:pPr>
        <w:pStyle w:val="BodyText"/>
        <w:ind w:right="11"/>
        <w:rPr>
          <w:lang w:val="sr-Latn-ME"/>
        </w:rPr>
      </w:pPr>
      <w:r w:rsidRPr="00940DDD">
        <w:rPr>
          <w:lang w:val="sr-Latn-ME"/>
        </w:rPr>
        <w:t xml:space="preserve">Oxaliplatino Qilu, koncentrat za rastvor za infuziju, 5 mg/ml, bočica, staklena, 1 x 10 ml: </w:t>
      </w:r>
    </w:p>
    <w:p w14:paraId="6DC1CD09" w14:textId="23B8718C" w:rsidR="00940DDD" w:rsidRPr="00940DDD" w:rsidRDefault="00940DDD" w:rsidP="00940DDD">
      <w:pPr>
        <w:pStyle w:val="BodyText"/>
        <w:ind w:right="11"/>
        <w:rPr>
          <w:lang w:val="sr-Latn-ME"/>
        </w:rPr>
      </w:pPr>
      <w:r w:rsidRPr="00940DDD">
        <w:rPr>
          <w:lang w:val="sr-Latn-ME"/>
        </w:rPr>
        <w:t>2030/24/2618 - 2528</w:t>
      </w:r>
      <w:r>
        <w:rPr>
          <w:lang w:val="sr-Latn-ME"/>
        </w:rPr>
        <w:t xml:space="preserve"> od </w:t>
      </w:r>
      <w:r w:rsidRPr="00940DDD">
        <w:rPr>
          <w:lang w:val="sr-Latn-ME"/>
        </w:rPr>
        <w:t>13.05.2024. godine</w:t>
      </w:r>
      <w:bookmarkStart w:id="0" w:name="_GoBack"/>
      <w:bookmarkEnd w:id="0"/>
    </w:p>
    <w:p w14:paraId="3EE3C97B" w14:textId="77777777" w:rsidR="00940DDD" w:rsidRPr="00940DDD" w:rsidRDefault="00940DDD" w:rsidP="00940DDD">
      <w:pPr>
        <w:pStyle w:val="BodyText"/>
        <w:ind w:right="11"/>
        <w:rPr>
          <w:lang w:val="sr-Latn-ME"/>
        </w:rPr>
      </w:pPr>
      <w:r w:rsidRPr="00940DDD">
        <w:rPr>
          <w:lang w:val="sr-Latn-ME"/>
        </w:rPr>
        <w:t>Oxaliplatino Qilu, koncentrat za rastvor za infuziju, 5 mg/ml, bočica, staklena, 1 x 20 ml:</w:t>
      </w:r>
    </w:p>
    <w:p w14:paraId="5200B089" w14:textId="1899B84A" w:rsidR="003A626E" w:rsidRDefault="00940DDD" w:rsidP="00940DDD">
      <w:pPr>
        <w:pStyle w:val="BodyText"/>
        <w:ind w:right="11"/>
        <w:rPr>
          <w:lang w:val="sr-Latn-ME"/>
        </w:rPr>
      </w:pPr>
      <w:r w:rsidRPr="00940DDD">
        <w:rPr>
          <w:lang w:val="sr-Latn-ME"/>
        </w:rPr>
        <w:t xml:space="preserve">2030/24/2619 </w:t>
      </w:r>
      <w:r>
        <w:rPr>
          <w:lang w:val="sr-Latn-ME"/>
        </w:rPr>
        <w:t>–</w:t>
      </w:r>
      <w:r w:rsidRPr="00940DDD">
        <w:rPr>
          <w:lang w:val="sr-Latn-ME"/>
        </w:rPr>
        <w:t xml:space="preserve"> 2529</w:t>
      </w:r>
      <w:r>
        <w:rPr>
          <w:lang w:val="sr-Latn-ME"/>
        </w:rPr>
        <w:t xml:space="preserve"> </w:t>
      </w:r>
      <w:r>
        <w:rPr>
          <w:lang w:val="sr-Latn-ME"/>
        </w:rPr>
        <w:t xml:space="preserve">od </w:t>
      </w:r>
      <w:r w:rsidRPr="00940DDD">
        <w:rPr>
          <w:lang w:val="sr-Latn-ME"/>
        </w:rPr>
        <w:t>13.05.2024. godine</w:t>
      </w:r>
    </w:p>
    <w:p w14:paraId="1F7DBB56" w14:textId="77777777" w:rsidR="003A626E" w:rsidRPr="003A626E" w:rsidRDefault="003A626E" w:rsidP="003A626E">
      <w:pPr>
        <w:pStyle w:val="BodyText"/>
        <w:spacing w:before="1"/>
        <w:ind w:right="2796"/>
        <w:rPr>
          <w:lang w:val="sr-Latn-ME"/>
        </w:rPr>
      </w:pPr>
    </w:p>
    <w:p w14:paraId="35889F0B" w14:textId="77777777" w:rsidR="008D6021" w:rsidRPr="003A626E" w:rsidRDefault="008D6021" w:rsidP="003A626E">
      <w:pPr>
        <w:pStyle w:val="Heading1"/>
        <w:jc w:val="both"/>
        <w:rPr>
          <w:lang w:val="sr-Latn-ME"/>
        </w:rPr>
      </w:pPr>
      <w:r w:rsidRPr="003A626E">
        <w:rPr>
          <w:lang w:val="sr-Latn-ME"/>
        </w:rPr>
        <w:t>Ovo uputstvo je posl</w:t>
      </w:r>
      <w:r w:rsidR="00FA733C" w:rsidRPr="003A626E">
        <w:rPr>
          <w:lang w:val="sr-Latn-ME"/>
        </w:rPr>
        <w:t>j</w:t>
      </w:r>
      <w:r w:rsidRPr="003A626E">
        <w:rPr>
          <w:lang w:val="sr-Latn-ME"/>
        </w:rPr>
        <w:t>ednji put odobreno</w:t>
      </w:r>
    </w:p>
    <w:p w14:paraId="554A49CD" w14:textId="2AFD2CC9" w:rsidR="008928D2" w:rsidRDefault="008928D2" w:rsidP="003A626E">
      <w:pPr>
        <w:pStyle w:val="Heading1"/>
        <w:jc w:val="both"/>
        <w:rPr>
          <w:lang w:val="sr-Latn-ME"/>
        </w:rPr>
      </w:pPr>
    </w:p>
    <w:p w14:paraId="4DABF010" w14:textId="33CCF838" w:rsidR="00940DDD" w:rsidRPr="00940DDD" w:rsidRDefault="00940DDD" w:rsidP="003A626E">
      <w:pPr>
        <w:pStyle w:val="Heading1"/>
        <w:jc w:val="both"/>
        <w:rPr>
          <w:b w:val="0"/>
          <w:lang w:val="sr-Latn-ME"/>
        </w:rPr>
      </w:pPr>
      <w:r w:rsidRPr="00940DDD">
        <w:rPr>
          <w:b w:val="0"/>
          <w:lang w:val="sr-Latn-ME"/>
        </w:rPr>
        <w:t>Maj, 2024. godine</w:t>
      </w:r>
    </w:p>
    <w:p w14:paraId="62E14049" w14:textId="77777777" w:rsidR="00157AC6" w:rsidRDefault="00157AC6" w:rsidP="003A626E">
      <w:pPr>
        <w:pStyle w:val="Heading1"/>
        <w:jc w:val="both"/>
        <w:rPr>
          <w:lang w:val="sr-Latn-ME"/>
        </w:rPr>
      </w:pPr>
    </w:p>
    <w:p w14:paraId="2E45AA03" w14:textId="77777777" w:rsidR="00157AC6" w:rsidRDefault="00157AC6" w:rsidP="003A626E">
      <w:pPr>
        <w:pStyle w:val="Heading1"/>
        <w:jc w:val="both"/>
        <w:rPr>
          <w:lang w:val="sr-Latn-ME"/>
        </w:rPr>
      </w:pPr>
    </w:p>
    <w:p w14:paraId="55F2DCA3" w14:textId="77777777" w:rsidR="006D6C82" w:rsidRPr="003A626E" w:rsidRDefault="00DF068F" w:rsidP="003A626E">
      <w:pPr>
        <w:pStyle w:val="BodyText"/>
        <w:tabs>
          <w:tab w:val="left" w:pos="9179"/>
        </w:tabs>
        <w:spacing w:before="60"/>
        <w:ind w:left="0"/>
        <w:rPr>
          <w:lang w:val="sr-Latn-ME"/>
        </w:rPr>
      </w:pPr>
      <w:r w:rsidRPr="003A626E">
        <w:rPr>
          <w:u w:val="thick"/>
          <w:lang w:val="sr-Latn-ME"/>
        </w:rPr>
        <w:tab/>
      </w:r>
    </w:p>
    <w:p w14:paraId="610736B9" w14:textId="1B0BA560" w:rsidR="006D6C82" w:rsidRPr="003A626E" w:rsidRDefault="00DF068F" w:rsidP="003A626E">
      <w:pPr>
        <w:pStyle w:val="BodyText"/>
        <w:spacing w:before="11"/>
        <w:rPr>
          <w:lang w:val="sr-Latn-ME"/>
        </w:rPr>
      </w:pPr>
      <w:r w:rsidRPr="003A626E">
        <w:rPr>
          <w:lang w:val="sr-Latn-ME"/>
        </w:rPr>
        <w:t>SL</w:t>
      </w:r>
      <w:r w:rsidR="005F2817" w:rsidRPr="003A626E">
        <w:rPr>
          <w:lang w:val="sr-Latn-ME"/>
        </w:rPr>
        <w:t>J</w:t>
      </w:r>
      <w:r w:rsidRPr="003A626E">
        <w:rPr>
          <w:lang w:val="sr-Latn-ME"/>
        </w:rPr>
        <w:t>EDEĆE INFORMACIJE NAM</w:t>
      </w:r>
      <w:r w:rsidR="005F2817" w:rsidRPr="003A626E">
        <w:rPr>
          <w:lang w:val="sr-Latn-ME"/>
        </w:rPr>
        <w:t>IJ</w:t>
      </w:r>
      <w:r w:rsidRPr="003A626E">
        <w:rPr>
          <w:lang w:val="sr-Latn-ME"/>
        </w:rPr>
        <w:t>ENJENE SU ISKLJUČIVO ZDRAVSTVENIM STRUČNJACIMA:</w:t>
      </w:r>
    </w:p>
    <w:p w14:paraId="6CCB4B6B" w14:textId="77777777" w:rsidR="006D6C82" w:rsidRPr="003A626E" w:rsidRDefault="006D6C82" w:rsidP="003A626E">
      <w:pPr>
        <w:pStyle w:val="BodyText"/>
        <w:spacing w:before="3"/>
        <w:ind w:left="0"/>
        <w:rPr>
          <w:lang w:val="sr-Latn-ME"/>
        </w:rPr>
      </w:pPr>
    </w:p>
    <w:p w14:paraId="4E193D82" w14:textId="77777777" w:rsidR="0023208E" w:rsidRPr="003A626E" w:rsidRDefault="00C63128" w:rsidP="003A626E">
      <w:pPr>
        <w:pStyle w:val="BodyText"/>
        <w:numPr>
          <w:ilvl w:val="0"/>
          <w:numId w:val="17"/>
        </w:numPr>
        <w:spacing w:before="3"/>
        <w:ind w:left="284" w:hanging="284"/>
        <w:rPr>
          <w:b/>
          <w:lang w:val="sr-Latn-ME"/>
        </w:rPr>
      </w:pPr>
      <w:r w:rsidRPr="003A626E">
        <w:rPr>
          <w:b/>
          <w:lang w:val="sr-Latn-ME"/>
        </w:rPr>
        <w:t>FARMACEUTSKI OBLIK</w:t>
      </w:r>
    </w:p>
    <w:p w14:paraId="395984F6" w14:textId="77777777" w:rsidR="00693F50" w:rsidRPr="003A626E" w:rsidRDefault="00693F50" w:rsidP="003A626E">
      <w:pPr>
        <w:pStyle w:val="BodyText"/>
        <w:spacing w:before="3"/>
        <w:ind w:left="0"/>
        <w:jc w:val="both"/>
        <w:rPr>
          <w:lang w:val="sr-Latn-ME"/>
        </w:rPr>
      </w:pPr>
    </w:p>
    <w:p w14:paraId="74282329" w14:textId="280950EA" w:rsidR="00C63128" w:rsidRPr="003A626E" w:rsidRDefault="002254B2" w:rsidP="003A626E">
      <w:pPr>
        <w:pStyle w:val="BodyText"/>
        <w:spacing w:before="3"/>
        <w:ind w:left="0"/>
        <w:jc w:val="both"/>
        <w:rPr>
          <w:lang w:val="sr-Latn-ME"/>
        </w:rPr>
      </w:pPr>
      <w:r>
        <w:rPr>
          <w:lang w:val="sr-Latn-ME"/>
        </w:rPr>
        <w:t xml:space="preserve">Lijek </w:t>
      </w:r>
      <w:r w:rsidRPr="00E33BB5">
        <w:rPr>
          <w:lang w:val="sr-Latn-ME"/>
        </w:rPr>
        <w:t>Oxaliplatino Qilu</w:t>
      </w:r>
      <w:r>
        <w:rPr>
          <w:lang w:val="sr-Latn-ME"/>
        </w:rPr>
        <w:t xml:space="preserve"> </w:t>
      </w:r>
      <w:r w:rsidRPr="00E33BB5">
        <w:rPr>
          <w:lang w:val="sr-Latn-ME"/>
        </w:rPr>
        <w:t>5 mg/ml</w:t>
      </w:r>
      <w:r>
        <w:rPr>
          <w:lang w:val="sr-Latn-ME"/>
        </w:rPr>
        <w:t xml:space="preserve"> k</w:t>
      </w:r>
      <w:r w:rsidR="00C63128" w:rsidRPr="003A626E">
        <w:rPr>
          <w:lang w:val="sr-Latn-ME"/>
        </w:rPr>
        <w:t>ocentrat za rastvor za infuziju</w:t>
      </w:r>
      <w:r>
        <w:rPr>
          <w:lang w:val="sr-Latn-ME"/>
        </w:rPr>
        <w:t xml:space="preserve"> je b</w:t>
      </w:r>
      <w:r w:rsidR="00C63128" w:rsidRPr="003A626E">
        <w:rPr>
          <w:lang w:val="sr-Latn-ME"/>
        </w:rPr>
        <w:t>istar, bezbojan rastvor koji sadrži 5</w:t>
      </w:r>
      <w:r w:rsidR="00693F50" w:rsidRPr="003A626E">
        <w:rPr>
          <w:lang w:val="sr-Latn-ME"/>
        </w:rPr>
        <w:t xml:space="preserve"> </w:t>
      </w:r>
      <w:r w:rsidR="00C63128" w:rsidRPr="003A626E">
        <w:rPr>
          <w:lang w:val="sr-Latn-ME"/>
        </w:rPr>
        <w:t>mg/ml oksaliplatina</w:t>
      </w:r>
      <w:r>
        <w:rPr>
          <w:lang w:val="sr-Latn-ME"/>
        </w:rPr>
        <w:t xml:space="preserve"> u vodi za injekcije</w:t>
      </w:r>
      <w:r w:rsidR="00C63128" w:rsidRPr="003A626E">
        <w:rPr>
          <w:lang w:val="sr-Latn-ME"/>
        </w:rPr>
        <w:t>.</w:t>
      </w:r>
    </w:p>
    <w:p w14:paraId="42D9CC96" w14:textId="77777777" w:rsidR="002A6F1F" w:rsidRPr="003A626E" w:rsidRDefault="002A6F1F" w:rsidP="003A626E">
      <w:pPr>
        <w:pStyle w:val="BodyText"/>
        <w:spacing w:before="3"/>
        <w:jc w:val="both"/>
        <w:rPr>
          <w:lang w:val="sr-Latn-ME"/>
        </w:rPr>
      </w:pPr>
    </w:p>
    <w:p w14:paraId="388A7786" w14:textId="77777777" w:rsidR="00C63128" w:rsidRPr="003A626E" w:rsidRDefault="00C63128" w:rsidP="003A626E">
      <w:pPr>
        <w:pStyle w:val="BodyText"/>
        <w:numPr>
          <w:ilvl w:val="0"/>
          <w:numId w:val="17"/>
        </w:numPr>
        <w:spacing w:before="3"/>
        <w:ind w:left="284" w:hanging="284"/>
        <w:rPr>
          <w:b/>
          <w:lang w:val="sr-Latn-ME"/>
        </w:rPr>
      </w:pPr>
      <w:r w:rsidRPr="003A626E">
        <w:rPr>
          <w:b/>
          <w:lang w:val="sr-Latn-ME"/>
        </w:rPr>
        <w:t>PAKOVANJE</w:t>
      </w:r>
    </w:p>
    <w:p w14:paraId="33183223" w14:textId="77777777" w:rsidR="002A6F1F" w:rsidRPr="003A626E" w:rsidRDefault="002A6F1F" w:rsidP="003A626E">
      <w:pPr>
        <w:pStyle w:val="BodyText"/>
        <w:spacing w:before="3"/>
        <w:ind w:left="720"/>
        <w:rPr>
          <w:b/>
          <w:lang w:val="sr-Latn-ME"/>
        </w:rPr>
      </w:pPr>
    </w:p>
    <w:p w14:paraId="4248361E" w14:textId="587F59D4" w:rsidR="00C63128" w:rsidRPr="003A626E" w:rsidRDefault="00C63128" w:rsidP="003A626E">
      <w:pPr>
        <w:pStyle w:val="BodyText"/>
        <w:spacing w:before="3"/>
        <w:ind w:left="0"/>
        <w:rPr>
          <w:lang w:val="sr-Latn-ME"/>
        </w:rPr>
      </w:pPr>
      <w:r w:rsidRPr="003A626E">
        <w:rPr>
          <w:lang w:val="sr-Latn-ME"/>
        </w:rPr>
        <w:t xml:space="preserve">Lijek </w:t>
      </w:r>
      <w:r w:rsidR="00655590">
        <w:rPr>
          <w:lang w:val="sr-Latn-ME"/>
        </w:rPr>
        <w:t>Oxaliplatino Qilu</w:t>
      </w:r>
      <w:r w:rsidRPr="003A626E">
        <w:rPr>
          <w:lang w:val="sr-Latn-ME"/>
        </w:rPr>
        <w:t xml:space="preserve"> se pakuje u  jednodozne bočice. 1 bočica po kutiji.</w:t>
      </w:r>
    </w:p>
    <w:p w14:paraId="6750E8B9" w14:textId="77777777" w:rsidR="00C63128" w:rsidRPr="003A626E" w:rsidRDefault="00C63128" w:rsidP="003A626E">
      <w:pPr>
        <w:pStyle w:val="BodyText"/>
        <w:spacing w:before="3"/>
        <w:ind w:left="720"/>
        <w:rPr>
          <w:lang w:val="sr-Latn-ME"/>
        </w:rPr>
      </w:pPr>
    </w:p>
    <w:p w14:paraId="25FCFA85" w14:textId="006C570A" w:rsidR="00C63128" w:rsidRPr="003A626E" w:rsidRDefault="00655590" w:rsidP="003A626E">
      <w:pPr>
        <w:pStyle w:val="BodyText"/>
        <w:spacing w:before="3"/>
        <w:ind w:left="0"/>
        <w:jc w:val="both"/>
        <w:rPr>
          <w:i/>
          <w:lang w:val="sr-Latn-ME"/>
        </w:rPr>
      </w:pPr>
      <w:r>
        <w:rPr>
          <w:i/>
          <w:lang w:val="sr-Latn-ME"/>
        </w:rPr>
        <w:t>Oxaliplatino Qilu</w:t>
      </w:r>
      <w:r w:rsidR="00C63128" w:rsidRPr="003A626E">
        <w:rPr>
          <w:i/>
          <w:lang w:val="sr-Latn-ME"/>
        </w:rPr>
        <w:t>, koncentrat za rastvor za infuziju, 1x10 ml (5 mg/ml)</w:t>
      </w:r>
    </w:p>
    <w:p w14:paraId="51252B6D" w14:textId="5F55E15A" w:rsidR="00D33ABD" w:rsidRDefault="00C63128" w:rsidP="003A626E">
      <w:pPr>
        <w:pStyle w:val="BodyText"/>
        <w:spacing w:before="3"/>
        <w:ind w:left="0"/>
        <w:jc w:val="both"/>
        <w:rPr>
          <w:lang w:val="sr-Latn-ME"/>
        </w:rPr>
      </w:pPr>
      <w:r w:rsidRPr="003A626E">
        <w:rPr>
          <w:lang w:val="sr-Latn-ME"/>
        </w:rPr>
        <w:t>Unutrašnje pakovanje je bočica, staklena (Tip I) sa 10 ml koncentrata</w:t>
      </w:r>
      <w:r w:rsidR="00D33ABD" w:rsidRPr="00D33ABD">
        <w:t xml:space="preserve"> </w:t>
      </w:r>
      <w:r w:rsidR="00D33ABD" w:rsidRPr="00D33ABD">
        <w:rPr>
          <w:lang w:val="sr-Latn-ME"/>
        </w:rPr>
        <w:t>sa 20 mm bromobutilnim gumenim čepom</w:t>
      </w:r>
      <w:r w:rsidR="003910A0">
        <w:rPr>
          <w:lang w:val="sr-Latn-ME"/>
        </w:rPr>
        <w:t xml:space="preserve">, </w:t>
      </w:r>
      <w:r w:rsidR="00D33ABD" w:rsidRPr="00D33ABD">
        <w:rPr>
          <w:lang w:val="sr-Latn-ME"/>
        </w:rPr>
        <w:t>20 mm aluminijskom kapicom</w:t>
      </w:r>
      <w:r w:rsidR="003910A0">
        <w:rPr>
          <w:lang w:val="sr-Latn-ME"/>
        </w:rPr>
        <w:t xml:space="preserve"> i plastičnim</w:t>
      </w:r>
      <w:r w:rsidR="003910A0" w:rsidRPr="003910A0">
        <w:rPr>
          <w:i/>
          <w:iCs/>
          <w:lang w:val="sr-Latn-ME"/>
        </w:rPr>
        <w:t xml:space="preserve"> </w:t>
      </w:r>
      <w:r w:rsidR="003910A0" w:rsidRPr="00D33ABD">
        <w:rPr>
          <w:i/>
          <w:iCs/>
          <w:lang w:val="sr-Latn-ME"/>
        </w:rPr>
        <w:t>flip off</w:t>
      </w:r>
      <w:r w:rsidR="003910A0">
        <w:rPr>
          <w:i/>
          <w:iCs/>
          <w:lang w:val="sr-Latn-ME"/>
        </w:rPr>
        <w:t xml:space="preserve"> </w:t>
      </w:r>
      <w:r w:rsidR="003910A0" w:rsidRPr="007A7215">
        <w:rPr>
          <w:iCs/>
          <w:lang w:val="sr-Latn-ME"/>
        </w:rPr>
        <w:t>poklopcem</w:t>
      </w:r>
      <w:r w:rsidR="00D33ABD" w:rsidRPr="00D33ABD">
        <w:rPr>
          <w:lang w:val="sr-Latn-ME"/>
        </w:rPr>
        <w:t>.</w:t>
      </w:r>
      <w:r w:rsidR="003910A0" w:rsidRPr="003910A0">
        <w:rPr>
          <w:i/>
          <w:iCs/>
          <w:lang w:val="sr-Latn-ME"/>
        </w:rPr>
        <w:t xml:space="preserve"> </w:t>
      </w:r>
    </w:p>
    <w:p w14:paraId="6C8E1F5F" w14:textId="08481A4A" w:rsidR="00C63128" w:rsidRPr="003A626E" w:rsidRDefault="00C63128" w:rsidP="003A626E">
      <w:pPr>
        <w:pStyle w:val="BodyText"/>
        <w:spacing w:before="3"/>
        <w:ind w:left="0"/>
        <w:jc w:val="both"/>
        <w:rPr>
          <w:lang w:val="sr-Latn-ME"/>
        </w:rPr>
      </w:pPr>
      <w:r w:rsidRPr="003A626E">
        <w:rPr>
          <w:lang w:val="sr-Latn-ME"/>
        </w:rPr>
        <w:t>Spoljašnje pakovanje je složiva kartonska kutija sa jednom bočicom (1x10 ml) i Uputstvom za lijek.</w:t>
      </w:r>
    </w:p>
    <w:p w14:paraId="23567813" w14:textId="77777777" w:rsidR="00C63128" w:rsidRPr="003A626E" w:rsidRDefault="00C63128" w:rsidP="003A626E">
      <w:pPr>
        <w:pStyle w:val="BodyText"/>
        <w:ind w:left="720"/>
        <w:jc w:val="both"/>
        <w:rPr>
          <w:lang w:val="sr-Latn-ME"/>
        </w:rPr>
      </w:pPr>
    </w:p>
    <w:p w14:paraId="47492E6B" w14:textId="42EC12CE" w:rsidR="00C63128" w:rsidRPr="003A626E" w:rsidRDefault="00655590" w:rsidP="003A626E">
      <w:pPr>
        <w:pStyle w:val="BodyText"/>
        <w:spacing w:before="3"/>
        <w:ind w:left="0"/>
        <w:jc w:val="both"/>
        <w:rPr>
          <w:i/>
          <w:lang w:val="sr-Latn-ME"/>
        </w:rPr>
      </w:pPr>
      <w:r>
        <w:rPr>
          <w:i/>
          <w:lang w:val="sr-Latn-ME"/>
        </w:rPr>
        <w:t>Oxaliplatino Qilu</w:t>
      </w:r>
      <w:r w:rsidR="00C63128" w:rsidRPr="003A626E">
        <w:rPr>
          <w:i/>
          <w:lang w:val="sr-Latn-ME"/>
        </w:rPr>
        <w:t>, koncentrat za rastvor za infuziju, 1x20 ml (5 mg/ml)</w:t>
      </w:r>
    </w:p>
    <w:p w14:paraId="66EA923E" w14:textId="667E1B1B" w:rsidR="00D33ABD" w:rsidRDefault="00C63128" w:rsidP="003A626E">
      <w:pPr>
        <w:pStyle w:val="BodyText"/>
        <w:spacing w:before="3"/>
        <w:ind w:left="0"/>
        <w:jc w:val="both"/>
        <w:rPr>
          <w:lang w:val="sr-Latn-ME"/>
        </w:rPr>
      </w:pPr>
      <w:r w:rsidRPr="003A626E">
        <w:rPr>
          <w:lang w:val="sr-Latn-ME"/>
        </w:rPr>
        <w:t xml:space="preserve">Unutrašnje pakovanje je bočica, staklena (Tip I) sa 20 ml koncentrata, </w:t>
      </w:r>
      <w:r w:rsidR="00D33ABD" w:rsidRPr="00D33ABD">
        <w:rPr>
          <w:lang w:val="sr-Latn-ME"/>
        </w:rPr>
        <w:t>sa 20 mm bromobutilnim gumenim čepom</w:t>
      </w:r>
      <w:r w:rsidR="003910A0">
        <w:rPr>
          <w:lang w:val="sr-Latn-ME"/>
        </w:rPr>
        <w:t>,</w:t>
      </w:r>
      <w:r w:rsidR="00D33ABD" w:rsidRPr="00D33ABD">
        <w:rPr>
          <w:lang w:val="sr-Latn-ME"/>
        </w:rPr>
        <w:t xml:space="preserve"> 20 mm aluminijskom kapicom</w:t>
      </w:r>
      <w:r w:rsidR="003910A0">
        <w:rPr>
          <w:lang w:val="sr-Latn-ME"/>
        </w:rPr>
        <w:t xml:space="preserve"> i plastičnim </w:t>
      </w:r>
      <w:r w:rsidR="003910A0" w:rsidRPr="00D33ABD">
        <w:rPr>
          <w:i/>
          <w:iCs/>
          <w:lang w:val="sr-Latn-ME"/>
        </w:rPr>
        <w:t>flip off</w:t>
      </w:r>
      <w:r w:rsidR="003910A0" w:rsidRPr="00D33ABD">
        <w:rPr>
          <w:lang w:val="sr-Latn-ME"/>
        </w:rPr>
        <w:t xml:space="preserve"> </w:t>
      </w:r>
      <w:r w:rsidR="003910A0" w:rsidRPr="007A7215">
        <w:rPr>
          <w:iCs/>
          <w:lang w:val="sr-Latn-ME"/>
        </w:rPr>
        <w:t>poklopcem</w:t>
      </w:r>
      <w:r w:rsidR="00D33ABD" w:rsidRPr="00D33ABD">
        <w:rPr>
          <w:lang w:val="sr-Latn-ME"/>
        </w:rPr>
        <w:t>.</w:t>
      </w:r>
    </w:p>
    <w:p w14:paraId="10582763" w14:textId="53225382" w:rsidR="00C63128" w:rsidRPr="003A626E" w:rsidRDefault="00C63128" w:rsidP="003A626E">
      <w:pPr>
        <w:pStyle w:val="BodyText"/>
        <w:spacing w:before="3"/>
        <w:ind w:left="0"/>
        <w:jc w:val="both"/>
        <w:rPr>
          <w:lang w:val="sr-Latn-ME"/>
        </w:rPr>
      </w:pPr>
      <w:r w:rsidRPr="003A626E">
        <w:rPr>
          <w:lang w:val="sr-Latn-ME"/>
        </w:rPr>
        <w:t>Spoljašnje pakovanje je složiva kartonska kutija sa jednom bočicom (1x20 ml) i Uputstvom za lijek.</w:t>
      </w:r>
    </w:p>
    <w:p w14:paraId="20EBB4AB" w14:textId="77777777" w:rsidR="002A6F1F" w:rsidRPr="003A626E" w:rsidRDefault="002A6F1F" w:rsidP="003A626E">
      <w:pPr>
        <w:pStyle w:val="BodyText"/>
        <w:spacing w:before="3"/>
        <w:ind w:left="720"/>
        <w:jc w:val="both"/>
        <w:rPr>
          <w:lang w:val="sr-Latn-ME"/>
        </w:rPr>
      </w:pPr>
    </w:p>
    <w:p w14:paraId="0619055A" w14:textId="38ED17D1" w:rsidR="0037071C" w:rsidRDefault="0037071C" w:rsidP="003A626E">
      <w:pPr>
        <w:tabs>
          <w:tab w:val="left" w:pos="677"/>
        </w:tabs>
        <w:spacing w:before="70"/>
        <w:outlineLvl w:val="0"/>
        <w:rPr>
          <w:lang w:val="sr-Latn-ME"/>
        </w:rPr>
      </w:pPr>
      <w:r w:rsidRPr="0037071C">
        <w:rPr>
          <w:lang w:val="sr-Latn-ME"/>
        </w:rPr>
        <w:t>Čuvati u originalnom pakovanju, radi zaštite od svetlosti. Ne zamrzavati.</w:t>
      </w:r>
    </w:p>
    <w:p w14:paraId="7D9FCFB9" w14:textId="77777777" w:rsidR="0037071C" w:rsidRDefault="0037071C" w:rsidP="003A626E">
      <w:pPr>
        <w:tabs>
          <w:tab w:val="left" w:pos="677"/>
        </w:tabs>
        <w:spacing w:before="70"/>
        <w:outlineLvl w:val="0"/>
        <w:rPr>
          <w:lang w:val="sr-Latn-ME"/>
        </w:rPr>
      </w:pPr>
    </w:p>
    <w:p w14:paraId="3CC2F41B" w14:textId="2CE61FD9" w:rsidR="0037071C" w:rsidRPr="00157AC6" w:rsidRDefault="0037071C" w:rsidP="0037071C">
      <w:pPr>
        <w:pStyle w:val="NoSpacing"/>
        <w:jc w:val="both"/>
        <w:rPr>
          <w:u w:val="single"/>
          <w:lang w:val="sr-Latn-ME"/>
        </w:rPr>
      </w:pPr>
      <w:r w:rsidRPr="00157AC6">
        <w:rPr>
          <w:u w:val="single"/>
          <w:lang w:val="sr-Latn-ME"/>
        </w:rPr>
        <w:t>Rastvor za infuziju:</w:t>
      </w:r>
    </w:p>
    <w:p w14:paraId="0F0A8C10" w14:textId="11D3789F" w:rsidR="0037071C" w:rsidRPr="0037071C" w:rsidRDefault="0037071C" w:rsidP="0037071C">
      <w:pPr>
        <w:pStyle w:val="NoSpacing"/>
        <w:jc w:val="both"/>
        <w:rPr>
          <w:lang w:val="sr-Latn-ME"/>
        </w:rPr>
      </w:pPr>
      <w:r w:rsidRPr="0037071C">
        <w:rPr>
          <w:lang w:val="sr-Latn-ME"/>
        </w:rPr>
        <w:t xml:space="preserve">Nakon razblaživanja sa 5% </w:t>
      </w:r>
      <w:r w:rsidR="003910A0">
        <w:rPr>
          <w:lang w:val="sr-Latn-ME"/>
        </w:rPr>
        <w:t xml:space="preserve">rastvorom </w:t>
      </w:r>
      <w:r w:rsidRPr="0037071C">
        <w:rPr>
          <w:lang w:val="sr-Latn-ME"/>
        </w:rPr>
        <w:t>glukozom (50 mg/ml), hemijska i fizička stabilnost je dokazana tokom 48 sati na temperaturi od 2ºC do 8ºC i tokom 24 sata na temperaturi 25ºC.</w:t>
      </w:r>
    </w:p>
    <w:p w14:paraId="22AC00C1" w14:textId="77777777" w:rsidR="0037071C" w:rsidRPr="0037071C" w:rsidRDefault="0037071C" w:rsidP="0037071C">
      <w:pPr>
        <w:pStyle w:val="NoSpacing"/>
        <w:jc w:val="both"/>
        <w:rPr>
          <w:lang w:val="sr-Latn-ME"/>
        </w:rPr>
      </w:pPr>
    </w:p>
    <w:p w14:paraId="3BA5B5C5" w14:textId="77777777" w:rsidR="0037071C" w:rsidRPr="0037071C" w:rsidRDefault="0037071C" w:rsidP="0037071C">
      <w:pPr>
        <w:pStyle w:val="NoSpacing"/>
        <w:jc w:val="both"/>
        <w:rPr>
          <w:lang w:val="sr-Latn-ME"/>
        </w:rPr>
      </w:pPr>
      <w:r w:rsidRPr="0037071C">
        <w:rPr>
          <w:lang w:val="sr-Latn-ME"/>
        </w:rPr>
        <w:t>Sa mikrobiološke tačke gledišta, ovaj lijek se mora upotrijebiti odmah nakon razblaživanja.</w:t>
      </w:r>
    </w:p>
    <w:p w14:paraId="5F3B0F3F" w14:textId="77777777" w:rsidR="0037071C" w:rsidRPr="0037071C" w:rsidRDefault="0037071C" w:rsidP="0037071C">
      <w:pPr>
        <w:pStyle w:val="NoSpacing"/>
        <w:jc w:val="both"/>
        <w:rPr>
          <w:lang w:val="sr-Latn-ME"/>
        </w:rPr>
      </w:pPr>
      <w:r w:rsidRPr="0037071C">
        <w:rPr>
          <w:lang w:val="sr-Latn-ME"/>
        </w:rPr>
        <w:lastRenderedPageBreak/>
        <w:t>Ukoliko se lijek ne upotrijebi odmah, vrijeme i uslovi čuvanja u toku korišćenja su odgovornost korisnika i obično ne bi smjeli da budu duži od 24 sata na temperaturi od 2°C do 8°C, osim ako razblaživanje nije obavljeno u strogo kontrolisanim i validiranim aseptičnim uslovima.</w:t>
      </w:r>
    </w:p>
    <w:p w14:paraId="77C4C511" w14:textId="77777777" w:rsidR="0037071C" w:rsidRPr="0037071C" w:rsidRDefault="0037071C" w:rsidP="0037071C">
      <w:pPr>
        <w:tabs>
          <w:tab w:val="left" w:pos="677"/>
        </w:tabs>
        <w:spacing w:before="70"/>
        <w:jc w:val="both"/>
        <w:outlineLvl w:val="0"/>
        <w:rPr>
          <w:lang w:val="sr-Latn-ME"/>
        </w:rPr>
      </w:pPr>
    </w:p>
    <w:p w14:paraId="646DD6DA" w14:textId="6F6F119A" w:rsidR="0037071C" w:rsidRDefault="0037071C" w:rsidP="0037071C">
      <w:pPr>
        <w:pStyle w:val="NoSpacing"/>
        <w:jc w:val="both"/>
        <w:rPr>
          <w:lang w:val="sr-Latn-ME"/>
        </w:rPr>
      </w:pPr>
      <w:r w:rsidRPr="0037071C">
        <w:rPr>
          <w:lang w:val="sr-Latn-ME"/>
        </w:rPr>
        <w:t>Vizuelno prijegledati lijek prije primjene. Koristiti samo bistar rastvor koji ne sadrže vidljive čestice.</w:t>
      </w:r>
    </w:p>
    <w:p w14:paraId="3F0F47E1" w14:textId="3395F592" w:rsidR="00560F81" w:rsidRPr="003A626E" w:rsidRDefault="0037071C" w:rsidP="0037071C">
      <w:pPr>
        <w:pStyle w:val="NoSpacing"/>
        <w:jc w:val="both"/>
        <w:rPr>
          <w:lang w:val="sr-Latn-ME"/>
        </w:rPr>
      </w:pPr>
      <w:r w:rsidRPr="003A626E">
        <w:rPr>
          <w:lang w:val="sr-Latn-ME"/>
        </w:rPr>
        <w:t>Ovaj lijek je namijenjen za jednokratnu upotrebu. Neiskorišćeni rastvor se mora odbaciti.</w:t>
      </w:r>
    </w:p>
    <w:p w14:paraId="484567D1" w14:textId="77777777" w:rsidR="006A6003" w:rsidRPr="003A626E" w:rsidRDefault="006A6003" w:rsidP="003A626E">
      <w:pPr>
        <w:spacing w:before="2"/>
        <w:ind w:right="-131"/>
        <w:jc w:val="both"/>
        <w:rPr>
          <w:b/>
          <w:lang w:val="sr-Latn-ME"/>
        </w:rPr>
      </w:pPr>
    </w:p>
    <w:p w14:paraId="29AC980A" w14:textId="77777777" w:rsidR="006A6003" w:rsidRPr="003A626E" w:rsidRDefault="006A6003" w:rsidP="003A626E">
      <w:pPr>
        <w:spacing w:before="2"/>
        <w:ind w:right="-131"/>
        <w:jc w:val="both"/>
        <w:rPr>
          <w:b/>
          <w:lang w:val="sr-Latn-ME"/>
        </w:rPr>
      </w:pPr>
    </w:p>
    <w:p w14:paraId="5D518CAD" w14:textId="78C72C0C" w:rsidR="00450774" w:rsidRPr="00157AC6" w:rsidRDefault="00157AC6" w:rsidP="00157AC6">
      <w:pPr>
        <w:jc w:val="both"/>
        <w:rPr>
          <w:b/>
          <w:lang w:val="sr-Latn-ME"/>
        </w:rPr>
      </w:pPr>
      <w:r>
        <w:rPr>
          <w:b/>
          <w:lang w:val="sr-Latn-ME"/>
        </w:rPr>
        <w:t xml:space="preserve">3. </w:t>
      </w:r>
      <w:r w:rsidR="00450774" w:rsidRPr="00157AC6">
        <w:rPr>
          <w:b/>
          <w:lang w:val="sr-Latn-ME"/>
        </w:rPr>
        <w:t>PREPORUKE ZA BEZBJEDNO RUKOVANJE</w:t>
      </w:r>
    </w:p>
    <w:p w14:paraId="1C8EA8E9" w14:textId="77777777" w:rsidR="002A6F1F" w:rsidRPr="003A626E" w:rsidRDefault="002A6F1F" w:rsidP="003A626E">
      <w:pPr>
        <w:pStyle w:val="BodyText"/>
        <w:spacing w:before="3"/>
        <w:ind w:left="0"/>
        <w:jc w:val="both"/>
        <w:rPr>
          <w:b/>
          <w:lang w:val="sr-Latn-ME"/>
        </w:rPr>
      </w:pPr>
    </w:p>
    <w:p w14:paraId="27F2A0E1" w14:textId="77777777" w:rsidR="00C63128" w:rsidRPr="003A626E" w:rsidRDefault="00450774" w:rsidP="00157AC6">
      <w:pPr>
        <w:pStyle w:val="BodyText"/>
        <w:spacing w:before="3"/>
        <w:ind w:left="0"/>
        <w:jc w:val="both"/>
        <w:rPr>
          <w:lang w:val="sr-Latn-ME"/>
        </w:rPr>
      </w:pPr>
      <w:r w:rsidRPr="003A626E">
        <w:rPr>
          <w:lang w:val="sr-Latn-ME"/>
        </w:rPr>
        <w:t>Kao i sa drugim potencijalno toksičnim jedinjenjima, treba biti oprezan pri rukovanju i pripremi rastvora oksaliplatina.</w:t>
      </w:r>
    </w:p>
    <w:p w14:paraId="22128DFD" w14:textId="77777777" w:rsidR="00450774" w:rsidRPr="003A626E" w:rsidRDefault="00450774" w:rsidP="003A626E">
      <w:pPr>
        <w:pStyle w:val="BodyText"/>
        <w:spacing w:before="3"/>
        <w:ind w:left="113"/>
        <w:rPr>
          <w:lang w:val="sr-Latn-ME"/>
        </w:rPr>
      </w:pPr>
    </w:p>
    <w:p w14:paraId="3CDDE9DE" w14:textId="77777777" w:rsidR="00450774" w:rsidRPr="003A626E" w:rsidRDefault="00450774" w:rsidP="00157AC6">
      <w:pPr>
        <w:pStyle w:val="BodyText"/>
        <w:spacing w:before="3"/>
        <w:ind w:left="0"/>
        <w:rPr>
          <w:bCs/>
          <w:u w:val="single"/>
          <w:lang w:val="sr-Latn-ME"/>
        </w:rPr>
      </w:pPr>
      <w:r w:rsidRPr="003A626E">
        <w:rPr>
          <w:bCs/>
          <w:u w:val="single"/>
          <w:lang w:val="sr-Latn-ME"/>
        </w:rPr>
        <w:t>Upustvo za rukovanje</w:t>
      </w:r>
    </w:p>
    <w:p w14:paraId="2861C404" w14:textId="4AF78EA0" w:rsidR="00450774" w:rsidRDefault="00450774" w:rsidP="00157AC6">
      <w:pPr>
        <w:pStyle w:val="BodyText"/>
        <w:ind w:left="0"/>
        <w:jc w:val="both"/>
        <w:rPr>
          <w:lang w:val="sr-Latn-ME"/>
        </w:rPr>
      </w:pPr>
      <w:r w:rsidRPr="003A626E">
        <w:rPr>
          <w:lang w:val="sr-Latn-ME"/>
        </w:rPr>
        <w:t>Rukovanje ovim lijekom od strane obučenog medicinskog osoblja zahtijeva sve mjere opreza koje garantuju ličnu zaštitu i zaštitu njihove okoline.</w:t>
      </w:r>
    </w:p>
    <w:p w14:paraId="16277595" w14:textId="77777777" w:rsidR="00354C99" w:rsidRPr="003A626E" w:rsidRDefault="00354C99" w:rsidP="00157AC6">
      <w:pPr>
        <w:pStyle w:val="BodyText"/>
        <w:ind w:left="0"/>
        <w:jc w:val="both"/>
        <w:rPr>
          <w:lang w:val="sr-Latn-ME"/>
        </w:rPr>
      </w:pPr>
    </w:p>
    <w:p w14:paraId="49A9832D" w14:textId="331A4552" w:rsidR="00450774" w:rsidRDefault="00450774" w:rsidP="00157AC6">
      <w:pPr>
        <w:pStyle w:val="BodyText"/>
        <w:ind w:left="0"/>
        <w:jc w:val="both"/>
        <w:rPr>
          <w:lang w:val="sr-Latn-ME"/>
        </w:rPr>
      </w:pPr>
      <w:r w:rsidRPr="003A626E">
        <w:rPr>
          <w:lang w:val="sr-Latn-ME"/>
        </w:rPr>
        <w:t>Pripremanje injekcionih rastvora citotoksičnih ljekova mora da obavlja obučeno, specijalizovano osoblje sa poznavanjem primjene ljekova, a u uslovima koji garantuju integritet lijeka, zaštitu okoline i, posebno, zaštitu osoblja koje rukuje ljekovima, a u skladu sa politikom bolnice. Za pripremanje ljekova neophodan je poseban prostor, koji se koristi isključivo za te svrhe. Zabranjeno je pušiti, jesti ili piti u ovom području.</w:t>
      </w:r>
    </w:p>
    <w:p w14:paraId="11E22F29" w14:textId="77777777" w:rsidR="00354C99" w:rsidRPr="003A626E" w:rsidRDefault="00354C99" w:rsidP="00157AC6">
      <w:pPr>
        <w:pStyle w:val="BodyText"/>
        <w:ind w:left="0"/>
        <w:jc w:val="both"/>
        <w:rPr>
          <w:lang w:val="sr-Latn-ME"/>
        </w:rPr>
      </w:pPr>
    </w:p>
    <w:p w14:paraId="071A3842" w14:textId="77777777" w:rsidR="00450774" w:rsidRPr="003A626E" w:rsidRDefault="00450774" w:rsidP="00157AC6">
      <w:pPr>
        <w:pStyle w:val="BodyText"/>
        <w:ind w:left="0"/>
        <w:jc w:val="both"/>
        <w:rPr>
          <w:lang w:val="sr-Latn-ME"/>
        </w:rPr>
      </w:pPr>
      <w:r w:rsidRPr="003A626E">
        <w:rPr>
          <w:lang w:val="sr-Latn-ME"/>
        </w:rPr>
        <w:t xml:space="preserve">Osoblju se mora obezbijediti odgovarajući materijal za rukovanje, </w:t>
      </w:r>
      <w:r w:rsidR="00693F50" w:rsidRPr="003A626E">
        <w:rPr>
          <w:lang w:val="sr-Latn-ME"/>
        </w:rPr>
        <w:t xml:space="preserve">odjeća </w:t>
      </w:r>
      <w:r w:rsidRPr="003A626E">
        <w:rPr>
          <w:lang w:val="sr-Latn-ME"/>
        </w:rPr>
        <w:t>sa dovoljno dugačkim rukavima, zaštitne maske, kape, zaštitne naočare, sterilne rukavice za jednokratnu upotrebu, zaštitne navlake za radni prostor, kontejneri i vreće za otpadni materijal.</w:t>
      </w:r>
    </w:p>
    <w:p w14:paraId="13ECE677" w14:textId="77777777" w:rsidR="00450774" w:rsidRPr="003A626E" w:rsidRDefault="00450774" w:rsidP="00157AC6">
      <w:pPr>
        <w:pStyle w:val="BodyText"/>
        <w:ind w:left="0"/>
        <w:jc w:val="both"/>
        <w:rPr>
          <w:lang w:val="sr-Latn-ME"/>
        </w:rPr>
      </w:pPr>
      <w:r w:rsidRPr="003A626E">
        <w:rPr>
          <w:lang w:val="sr-Latn-ME"/>
        </w:rPr>
        <w:t xml:space="preserve">Sa izlučevinama i povraćnim sadržajem treba rukovati sa oprezom. </w:t>
      </w:r>
    </w:p>
    <w:p w14:paraId="521B675F" w14:textId="77777777" w:rsidR="00354C99" w:rsidRDefault="00354C99" w:rsidP="00157AC6">
      <w:pPr>
        <w:pStyle w:val="BodyText"/>
        <w:ind w:left="0"/>
        <w:jc w:val="both"/>
        <w:rPr>
          <w:lang w:val="sr-Latn-ME"/>
        </w:rPr>
      </w:pPr>
    </w:p>
    <w:p w14:paraId="02521656" w14:textId="1B8ED8AF" w:rsidR="00450774" w:rsidRPr="003A626E" w:rsidRDefault="00450774" w:rsidP="00157AC6">
      <w:pPr>
        <w:pStyle w:val="BodyText"/>
        <w:ind w:left="0"/>
        <w:jc w:val="both"/>
        <w:rPr>
          <w:lang w:val="sr-Latn-ME"/>
        </w:rPr>
      </w:pPr>
      <w:r w:rsidRPr="003A626E">
        <w:rPr>
          <w:lang w:val="sr-Latn-ME"/>
        </w:rPr>
        <w:t>Trudnice treba upozoriti da izbjegavaju rukovanje citotoksičnim ljekovima.</w:t>
      </w:r>
    </w:p>
    <w:p w14:paraId="0A283934" w14:textId="77777777" w:rsidR="00354C99" w:rsidRDefault="00354C99" w:rsidP="00157AC6">
      <w:pPr>
        <w:pStyle w:val="BodyText"/>
        <w:ind w:left="0"/>
        <w:jc w:val="both"/>
        <w:rPr>
          <w:lang w:val="sr-Latn-ME"/>
        </w:rPr>
      </w:pPr>
    </w:p>
    <w:p w14:paraId="222F9013" w14:textId="36377FA2" w:rsidR="00693F50" w:rsidRPr="003A626E" w:rsidRDefault="00450774" w:rsidP="00157AC6">
      <w:pPr>
        <w:pStyle w:val="BodyText"/>
        <w:ind w:left="0"/>
        <w:jc w:val="both"/>
        <w:rPr>
          <w:lang w:val="sr-Latn-ME"/>
        </w:rPr>
      </w:pPr>
      <w:r w:rsidRPr="003A626E">
        <w:rPr>
          <w:lang w:val="sr-Latn-ME"/>
        </w:rPr>
        <w:t>Sa svakim oštećenim kontejnerom se mora postupati sa istim mjerama opreza kao sa kontaminiranim otpadom. Kontaminirani otpad treba spaliti u odgovarajuće obilježenim tvrdim kontejnerima (vidjeti odjeljak „Uklanjanje otpada”).</w:t>
      </w:r>
    </w:p>
    <w:p w14:paraId="0C3A3F43" w14:textId="77777777" w:rsidR="00354C99" w:rsidRPr="003A626E" w:rsidRDefault="00354C99" w:rsidP="00A04B0A">
      <w:pPr>
        <w:pStyle w:val="BodyText"/>
        <w:ind w:left="0"/>
        <w:jc w:val="both"/>
        <w:rPr>
          <w:lang w:val="sr-Latn-ME"/>
        </w:rPr>
      </w:pPr>
    </w:p>
    <w:p w14:paraId="17E9EEEC" w14:textId="18730913" w:rsidR="00450774" w:rsidRPr="003A626E" w:rsidRDefault="00450774" w:rsidP="00A04B0A">
      <w:pPr>
        <w:pStyle w:val="BodyText"/>
        <w:ind w:left="0"/>
        <w:jc w:val="both"/>
        <w:rPr>
          <w:lang w:val="sr-Latn-ME"/>
        </w:rPr>
      </w:pPr>
      <w:r w:rsidRPr="003A626E">
        <w:rPr>
          <w:lang w:val="sr-Latn-ME"/>
        </w:rPr>
        <w:t>Ako oksaliplatin koncentrat za rastvor za infuziju ili rastvor za infuziju dođu u kontakt sa kožom, kožu treba odmah i detaljno oprati sa velikom količinom vode.</w:t>
      </w:r>
    </w:p>
    <w:p w14:paraId="09C85E64" w14:textId="77777777" w:rsidR="00354C99" w:rsidRDefault="00354C99" w:rsidP="00A04B0A">
      <w:pPr>
        <w:pStyle w:val="BodyText"/>
        <w:ind w:left="0"/>
        <w:jc w:val="both"/>
        <w:rPr>
          <w:lang w:val="sr-Latn-ME"/>
        </w:rPr>
      </w:pPr>
    </w:p>
    <w:p w14:paraId="047F947A" w14:textId="0146877C" w:rsidR="00450774" w:rsidRPr="003A626E" w:rsidRDefault="00450774" w:rsidP="00A04B0A">
      <w:pPr>
        <w:pStyle w:val="BodyText"/>
        <w:ind w:left="0"/>
        <w:jc w:val="both"/>
        <w:rPr>
          <w:lang w:val="sr-Latn-ME"/>
        </w:rPr>
      </w:pPr>
      <w:r w:rsidRPr="003A626E">
        <w:rPr>
          <w:lang w:val="sr-Latn-ME"/>
        </w:rPr>
        <w:t>Ako oksaliplatin koncentrat za rastvor za infuziju ili rastvor za infuziju dođu u kontakt sa sluznicama, sluzokožu treba odmah i detaljno isprati sa velikom količinom vode.</w:t>
      </w:r>
    </w:p>
    <w:p w14:paraId="2D6FBD66" w14:textId="77777777" w:rsidR="00450774" w:rsidRPr="003A626E" w:rsidRDefault="00450774" w:rsidP="00157AC6">
      <w:pPr>
        <w:pStyle w:val="BodyText"/>
        <w:rPr>
          <w:lang w:val="sr-Latn-ME"/>
        </w:rPr>
      </w:pPr>
    </w:p>
    <w:p w14:paraId="32C1CAEC" w14:textId="77777777" w:rsidR="006A6003" w:rsidRPr="003A626E" w:rsidRDefault="006A6003" w:rsidP="003A626E">
      <w:pPr>
        <w:pStyle w:val="BodyText"/>
        <w:ind w:left="113"/>
        <w:rPr>
          <w:lang w:val="sr-Latn-ME"/>
        </w:rPr>
      </w:pPr>
    </w:p>
    <w:p w14:paraId="4F92838B" w14:textId="395F79EE" w:rsidR="00450774" w:rsidRPr="003A626E" w:rsidRDefault="00450774" w:rsidP="00354C99">
      <w:pPr>
        <w:pStyle w:val="BodyText"/>
        <w:numPr>
          <w:ilvl w:val="0"/>
          <w:numId w:val="20"/>
        </w:numPr>
        <w:ind w:left="284" w:hanging="284"/>
        <w:rPr>
          <w:b/>
          <w:lang w:val="sr-Latn-ME"/>
        </w:rPr>
      </w:pPr>
      <w:r w:rsidRPr="003A626E">
        <w:rPr>
          <w:b/>
          <w:lang w:val="sr-Latn-ME"/>
        </w:rPr>
        <w:t>PRIPREMA ZA INTRAVENSKU PRIMJENU</w:t>
      </w:r>
    </w:p>
    <w:p w14:paraId="42CD5419" w14:textId="77777777" w:rsidR="00450774" w:rsidRPr="003A626E" w:rsidRDefault="00450774" w:rsidP="003A626E">
      <w:pPr>
        <w:pStyle w:val="BodyText"/>
        <w:spacing w:before="3"/>
        <w:ind w:left="0"/>
        <w:rPr>
          <w:b/>
          <w:i/>
          <w:u w:val="single"/>
          <w:lang w:val="sr-Latn-ME"/>
        </w:rPr>
      </w:pPr>
    </w:p>
    <w:p w14:paraId="5A200C70" w14:textId="77777777" w:rsidR="00450774" w:rsidRPr="003A626E" w:rsidRDefault="00450774" w:rsidP="00354C99">
      <w:pPr>
        <w:pStyle w:val="BodyText"/>
        <w:spacing w:before="3"/>
        <w:ind w:left="0"/>
        <w:rPr>
          <w:b/>
          <w:bCs/>
          <w:i/>
          <w:u w:val="single"/>
          <w:lang w:val="sr-Latn-ME"/>
        </w:rPr>
      </w:pPr>
      <w:r w:rsidRPr="003A626E">
        <w:rPr>
          <w:b/>
          <w:bCs/>
          <w:i/>
          <w:u w:val="single"/>
          <w:lang w:val="sr-Latn-ME"/>
        </w:rPr>
        <w:t>Posebne mjere opreza za primjenu</w:t>
      </w:r>
    </w:p>
    <w:p w14:paraId="1A89F7DC" w14:textId="77777777" w:rsidR="00450774" w:rsidRPr="003A626E" w:rsidRDefault="00450774" w:rsidP="00354C99">
      <w:pPr>
        <w:pStyle w:val="BodyText"/>
        <w:spacing w:before="3"/>
        <w:ind w:left="0"/>
        <w:rPr>
          <w:lang w:val="sr-Latn-ME"/>
        </w:rPr>
      </w:pPr>
    </w:p>
    <w:p w14:paraId="39F67E3A" w14:textId="77777777" w:rsidR="00450774" w:rsidRPr="003A626E" w:rsidRDefault="00450774" w:rsidP="00354C99">
      <w:pPr>
        <w:pStyle w:val="BodyText"/>
        <w:numPr>
          <w:ilvl w:val="0"/>
          <w:numId w:val="21"/>
        </w:numPr>
        <w:spacing w:before="3"/>
        <w:ind w:left="426" w:hanging="426"/>
        <w:jc w:val="both"/>
        <w:rPr>
          <w:lang w:val="sr-Latn-ME"/>
        </w:rPr>
      </w:pPr>
      <w:r w:rsidRPr="003A626E">
        <w:rPr>
          <w:lang w:val="sr-Latn-ME"/>
        </w:rPr>
        <w:t xml:space="preserve">NE KORISTITI </w:t>
      </w:r>
      <w:r w:rsidR="00B01961" w:rsidRPr="003A626E">
        <w:rPr>
          <w:lang w:val="sr-Latn-ME"/>
        </w:rPr>
        <w:t xml:space="preserve">za injekciju </w:t>
      </w:r>
      <w:r w:rsidRPr="003A626E">
        <w:rPr>
          <w:lang w:val="sr-Latn-ME"/>
        </w:rPr>
        <w:t>medicin</w:t>
      </w:r>
      <w:r w:rsidR="00B01961" w:rsidRPr="003A626E">
        <w:rPr>
          <w:lang w:val="sr-Latn-ME"/>
        </w:rPr>
        <w:t>s</w:t>
      </w:r>
      <w:r w:rsidRPr="003A626E">
        <w:rPr>
          <w:lang w:val="sr-Latn-ME"/>
        </w:rPr>
        <w:t>ka sredstva koja sadrži aluminijum.</w:t>
      </w:r>
    </w:p>
    <w:p w14:paraId="40553F9A" w14:textId="77777777" w:rsidR="00450774" w:rsidRPr="003A626E" w:rsidRDefault="00450774" w:rsidP="00354C99">
      <w:pPr>
        <w:pStyle w:val="BodyText"/>
        <w:numPr>
          <w:ilvl w:val="0"/>
          <w:numId w:val="21"/>
        </w:numPr>
        <w:spacing w:before="3"/>
        <w:ind w:left="426" w:hanging="426"/>
        <w:jc w:val="both"/>
        <w:rPr>
          <w:lang w:val="sr-Latn-ME"/>
        </w:rPr>
      </w:pPr>
      <w:r w:rsidRPr="003A626E">
        <w:rPr>
          <w:lang w:val="sr-Latn-ME"/>
        </w:rPr>
        <w:t>NE PRIMJENJIVATI nerazblažen lijek.</w:t>
      </w:r>
    </w:p>
    <w:p w14:paraId="2175CA31" w14:textId="31A225A9" w:rsidR="00450774" w:rsidRDefault="00450774" w:rsidP="00354C99">
      <w:pPr>
        <w:pStyle w:val="BodyText"/>
        <w:numPr>
          <w:ilvl w:val="0"/>
          <w:numId w:val="21"/>
        </w:numPr>
        <w:spacing w:before="3"/>
        <w:ind w:left="426" w:hanging="426"/>
        <w:jc w:val="both"/>
        <w:rPr>
          <w:lang w:val="sr-Latn-ME"/>
        </w:rPr>
      </w:pPr>
      <w:r w:rsidRPr="003A626E">
        <w:rPr>
          <w:lang w:val="sr-Latn-ME"/>
        </w:rPr>
        <w:t>Kao sredstvo za razblaživanje se može koristiti isključivo 5% rastvor glukoze (50 mg/ml).</w:t>
      </w:r>
    </w:p>
    <w:p w14:paraId="348B9C83" w14:textId="4FED3903" w:rsidR="00007C87" w:rsidRPr="003A626E" w:rsidRDefault="00007C87" w:rsidP="00354C99">
      <w:pPr>
        <w:pStyle w:val="BodyText"/>
        <w:numPr>
          <w:ilvl w:val="0"/>
          <w:numId w:val="21"/>
        </w:numPr>
        <w:spacing w:before="3"/>
        <w:ind w:left="426" w:hanging="426"/>
        <w:jc w:val="both"/>
        <w:rPr>
          <w:lang w:val="sr-Latn-ME"/>
        </w:rPr>
      </w:pPr>
      <w:r w:rsidRPr="00824A50">
        <w:rPr>
          <w:lang w:val="sr-Latn-ME"/>
        </w:rPr>
        <w:t>NEMOJTE razblaživati rastvorima koji sadrže natrijum hlorid ili drugim rastvorima koji sadrže jone hlorida</w:t>
      </w:r>
      <w:r>
        <w:rPr>
          <w:lang w:val="sr-Latn-ME"/>
        </w:rPr>
        <w:t>.</w:t>
      </w:r>
    </w:p>
    <w:p w14:paraId="3EDA8C13" w14:textId="0BF1C2B9" w:rsidR="00450774" w:rsidRPr="003A626E" w:rsidRDefault="00450774" w:rsidP="00354C99">
      <w:pPr>
        <w:pStyle w:val="BodyText"/>
        <w:numPr>
          <w:ilvl w:val="0"/>
          <w:numId w:val="21"/>
        </w:numPr>
        <w:spacing w:before="3"/>
        <w:ind w:left="426" w:hanging="426"/>
        <w:jc w:val="both"/>
        <w:rPr>
          <w:lang w:val="sr-Latn-ME"/>
        </w:rPr>
      </w:pPr>
      <w:r w:rsidRPr="003A626E">
        <w:rPr>
          <w:lang w:val="sr-Latn-ME"/>
        </w:rPr>
        <w:t>NE</w:t>
      </w:r>
      <w:r w:rsidR="006A6003" w:rsidRPr="003A626E">
        <w:rPr>
          <w:lang w:val="sr-Latn-ME"/>
        </w:rPr>
        <w:t xml:space="preserve"> MIJEŠATI </w:t>
      </w:r>
      <w:r w:rsidRPr="003A626E">
        <w:rPr>
          <w:lang w:val="sr-Latn-ME"/>
        </w:rPr>
        <w:t>lijek sa drugim ljeko</w:t>
      </w:r>
      <w:r w:rsidR="00007C87">
        <w:rPr>
          <w:lang w:val="sr-Latn-ME"/>
        </w:rPr>
        <w:t>vi</w:t>
      </w:r>
      <w:r w:rsidRPr="003A626E">
        <w:rPr>
          <w:lang w:val="sr-Latn-ME"/>
        </w:rPr>
        <w:t>m</w:t>
      </w:r>
      <w:r w:rsidR="00007C87">
        <w:rPr>
          <w:lang w:val="sr-Latn-ME"/>
        </w:rPr>
        <w:t>a</w:t>
      </w:r>
      <w:r w:rsidRPr="003A626E">
        <w:rPr>
          <w:lang w:val="sr-Latn-ME"/>
        </w:rPr>
        <w:t xml:space="preserve"> u istoj infuzionoj boci/kesi ili ga primjenjivati istovremeno kroz isti sistem za infuziju.</w:t>
      </w:r>
    </w:p>
    <w:p w14:paraId="613C794F" w14:textId="11BBF257" w:rsidR="00450774" w:rsidRPr="003A626E" w:rsidRDefault="00450774" w:rsidP="00354C99">
      <w:pPr>
        <w:pStyle w:val="BodyText"/>
        <w:numPr>
          <w:ilvl w:val="0"/>
          <w:numId w:val="21"/>
        </w:numPr>
        <w:ind w:left="426" w:hanging="426"/>
        <w:jc w:val="both"/>
        <w:rPr>
          <w:lang w:val="sr-Latn-ME"/>
        </w:rPr>
      </w:pPr>
      <w:r w:rsidRPr="003A626E">
        <w:rPr>
          <w:lang w:val="sr-Latn-ME"/>
        </w:rPr>
        <w:t xml:space="preserve">NE MIJEŠATI sa alkalnim ljekovima ili rastvorima, posebno sa 5-fluorouracilom, proizvodima folinske kiseline koji sadrže trometamol kao </w:t>
      </w:r>
      <w:r w:rsidR="00007C87">
        <w:rPr>
          <w:lang w:val="sr-Latn-ME"/>
        </w:rPr>
        <w:t>pomoćnu supstancu</w:t>
      </w:r>
      <w:r w:rsidR="00007C87" w:rsidRPr="003A626E">
        <w:rPr>
          <w:lang w:val="sr-Latn-ME"/>
        </w:rPr>
        <w:t xml:space="preserve"> </w:t>
      </w:r>
      <w:r w:rsidRPr="003A626E">
        <w:rPr>
          <w:lang w:val="sr-Latn-ME"/>
        </w:rPr>
        <w:t xml:space="preserve">i </w:t>
      </w:r>
      <w:r w:rsidR="00007C87">
        <w:rPr>
          <w:lang w:val="sr-Latn-ME"/>
        </w:rPr>
        <w:t xml:space="preserve">soli </w:t>
      </w:r>
      <w:r w:rsidRPr="003A626E">
        <w:rPr>
          <w:lang w:val="sr-Latn-ME"/>
        </w:rPr>
        <w:t>trometamol</w:t>
      </w:r>
      <w:r w:rsidR="00007C87">
        <w:rPr>
          <w:lang w:val="sr-Latn-ME"/>
        </w:rPr>
        <w:t>a</w:t>
      </w:r>
      <w:r w:rsidRPr="003A626E">
        <w:rPr>
          <w:lang w:val="sr-Latn-ME"/>
        </w:rPr>
        <w:t xml:space="preserve"> drugih aktivnih supstanci.</w:t>
      </w:r>
      <w:r w:rsidR="006A6003" w:rsidRPr="003A626E">
        <w:rPr>
          <w:lang w:val="sr-Latn-ME"/>
        </w:rPr>
        <w:t xml:space="preserve"> </w:t>
      </w:r>
      <w:r w:rsidRPr="003A626E">
        <w:rPr>
          <w:lang w:val="sr-Latn-ME"/>
        </w:rPr>
        <w:t>Alkalni ljekovi ili rastvori imaju negativan uticaj na stabilnost oksaliplatina.</w:t>
      </w:r>
    </w:p>
    <w:p w14:paraId="6806C5AE" w14:textId="77777777" w:rsidR="00450774" w:rsidRPr="003A626E" w:rsidRDefault="00450774" w:rsidP="00354C99">
      <w:pPr>
        <w:pStyle w:val="BodyText"/>
        <w:spacing w:before="3"/>
        <w:ind w:left="0"/>
        <w:rPr>
          <w:b/>
          <w:lang w:val="sr-Latn-ME"/>
        </w:rPr>
      </w:pPr>
    </w:p>
    <w:p w14:paraId="66DA9952" w14:textId="77777777" w:rsidR="008D08C7" w:rsidRPr="003A626E" w:rsidRDefault="008D08C7" w:rsidP="00354C99">
      <w:pPr>
        <w:pStyle w:val="BodyText"/>
        <w:ind w:left="0"/>
        <w:rPr>
          <w:b/>
          <w:i/>
          <w:lang w:val="sr-Latn-ME"/>
        </w:rPr>
      </w:pPr>
      <w:r w:rsidRPr="003A626E">
        <w:rPr>
          <w:b/>
          <w:i/>
          <w:u w:val="single"/>
          <w:lang w:val="sr-Latn-ME"/>
        </w:rPr>
        <w:t>Uputstvo za primjenu sa folinskom kiselinom (FA) (u obliku kalcijum folinata ili dinatrijum folinata)</w:t>
      </w:r>
    </w:p>
    <w:p w14:paraId="6B38DB51" w14:textId="77777777" w:rsidR="008D08C7" w:rsidRPr="003A626E" w:rsidRDefault="008D08C7" w:rsidP="00354C99">
      <w:pPr>
        <w:pStyle w:val="BodyText"/>
        <w:ind w:left="0"/>
        <w:rPr>
          <w:b/>
          <w:lang w:val="sr-Latn-ME"/>
        </w:rPr>
      </w:pPr>
    </w:p>
    <w:p w14:paraId="40D6A6C9" w14:textId="77777777" w:rsidR="00007C87" w:rsidRDefault="008D08C7" w:rsidP="00354C99">
      <w:pPr>
        <w:pStyle w:val="BodyText"/>
        <w:ind w:left="0"/>
        <w:jc w:val="both"/>
        <w:rPr>
          <w:lang w:val="sr-Latn-ME"/>
        </w:rPr>
      </w:pPr>
      <w:r w:rsidRPr="003A626E">
        <w:rPr>
          <w:lang w:val="sr-Latn-ME"/>
        </w:rPr>
        <w:t>Oksaliplatin 85 mg/m</w:t>
      </w:r>
      <w:r w:rsidRPr="003A626E">
        <w:rPr>
          <w:vertAlign w:val="superscript"/>
          <w:lang w:val="sr-Latn-ME"/>
        </w:rPr>
        <w:t>2</w:t>
      </w:r>
      <w:r w:rsidRPr="003A626E">
        <w:rPr>
          <w:lang w:val="sr-Latn-ME"/>
        </w:rPr>
        <w:t xml:space="preserve"> intravenska infuzija u 250 ml do 500 ml 5% rastvora glukoze primjenjuje se istovremeno sa intravenskom infuzijom rastvora folinske kiseline (FA) u 5% rastvoru glukoze, tokom 2 do 6 sati, putem Y-</w:t>
      </w:r>
      <w:r w:rsidRPr="003A626E">
        <w:rPr>
          <w:lang w:val="sr-Latn-ME"/>
        </w:rPr>
        <w:lastRenderedPageBreak/>
        <w:t xml:space="preserve">linije koja se stavlja neposredno ispred mjesta infuzije. </w:t>
      </w:r>
    </w:p>
    <w:p w14:paraId="7F42AE47" w14:textId="710DFE03" w:rsidR="008D08C7" w:rsidRPr="003A626E" w:rsidRDefault="008D08C7" w:rsidP="00354C99">
      <w:pPr>
        <w:pStyle w:val="BodyText"/>
        <w:ind w:left="0"/>
        <w:jc w:val="both"/>
        <w:rPr>
          <w:lang w:val="sr-Latn-ME"/>
        </w:rPr>
      </w:pPr>
      <w:r w:rsidRPr="003A626E">
        <w:rPr>
          <w:lang w:val="sr-Latn-ME"/>
        </w:rPr>
        <w:t>Ova dva lijeka se ne smiju miješati u istoj boci/kesi za infuziju. Folinska kiselina ne smije sadržati trometamol kao pomoćnu supstancu i mora se razblažiti isključivo izotoničnim 5% rastvorom glukoze, nikada sa alkalnim rastvorima, natrijum hloridom ili rastvorima koji sadrže hloride.</w:t>
      </w:r>
    </w:p>
    <w:p w14:paraId="3C24E3BD" w14:textId="77777777" w:rsidR="008D08C7" w:rsidRPr="003A626E" w:rsidRDefault="008D08C7" w:rsidP="00354C99">
      <w:pPr>
        <w:pStyle w:val="BodyText"/>
        <w:ind w:left="0"/>
        <w:rPr>
          <w:b/>
          <w:lang w:val="sr-Latn-ME"/>
        </w:rPr>
      </w:pPr>
    </w:p>
    <w:p w14:paraId="6E418C92" w14:textId="77777777" w:rsidR="008D08C7" w:rsidRPr="003A626E" w:rsidRDefault="008D08C7" w:rsidP="00354C99">
      <w:pPr>
        <w:pStyle w:val="BodyText"/>
        <w:ind w:left="0"/>
        <w:rPr>
          <w:b/>
          <w:bCs/>
          <w:i/>
          <w:u w:val="single"/>
          <w:lang w:val="sr-Latn-ME"/>
        </w:rPr>
      </w:pPr>
      <w:r w:rsidRPr="003A626E">
        <w:rPr>
          <w:b/>
          <w:bCs/>
          <w:i/>
          <w:u w:val="single"/>
          <w:lang w:val="sr-Latn-ME"/>
        </w:rPr>
        <w:t>Uputstvo za primjenu sa 5-fluorouracilom (5-FU)</w:t>
      </w:r>
    </w:p>
    <w:p w14:paraId="63BA9EBE" w14:textId="77777777" w:rsidR="008D08C7" w:rsidRPr="003A626E" w:rsidRDefault="008D08C7" w:rsidP="00354C99">
      <w:pPr>
        <w:pStyle w:val="BodyText"/>
        <w:ind w:left="0"/>
        <w:rPr>
          <w:b/>
          <w:lang w:val="sr-Latn-ME"/>
        </w:rPr>
      </w:pPr>
    </w:p>
    <w:p w14:paraId="0968D9D6" w14:textId="77777777" w:rsidR="008D08C7" w:rsidRPr="003A626E" w:rsidRDefault="008D08C7" w:rsidP="00354C99">
      <w:pPr>
        <w:pStyle w:val="BodyText"/>
        <w:ind w:left="0"/>
        <w:jc w:val="both"/>
        <w:rPr>
          <w:lang w:val="sr-Latn-ME"/>
        </w:rPr>
      </w:pPr>
      <w:r w:rsidRPr="003A626E">
        <w:rPr>
          <w:lang w:val="sr-Latn-ME"/>
        </w:rPr>
        <w:t>Oksaliplatin uvijek treba primjenjivati prije fluoropirimidina, npr. 5-fluorouracila (5-FU).</w:t>
      </w:r>
    </w:p>
    <w:p w14:paraId="16798F0E" w14:textId="7FAC1BD1" w:rsidR="008D08C7" w:rsidRDefault="008D08C7" w:rsidP="00354C99">
      <w:pPr>
        <w:pStyle w:val="BodyText"/>
        <w:ind w:left="0"/>
        <w:jc w:val="both"/>
        <w:rPr>
          <w:lang w:val="sr-Latn-ME"/>
        </w:rPr>
      </w:pPr>
      <w:r w:rsidRPr="003A626E">
        <w:rPr>
          <w:lang w:val="sr-Latn-ME"/>
        </w:rPr>
        <w:t xml:space="preserve">Nakon primjene oksaliplatina, potrebno je isprati infuzionu liniju i onda primijeniti 5-fluorouracil (5-FU). </w:t>
      </w:r>
    </w:p>
    <w:p w14:paraId="08B41C90" w14:textId="77777777" w:rsidR="00007C87" w:rsidRPr="003A626E" w:rsidRDefault="00007C87" w:rsidP="00354C99">
      <w:pPr>
        <w:pStyle w:val="BodyText"/>
        <w:ind w:left="0"/>
        <w:jc w:val="both"/>
        <w:rPr>
          <w:lang w:val="sr-Latn-ME"/>
        </w:rPr>
      </w:pPr>
    </w:p>
    <w:p w14:paraId="5071DB49" w14:textId="77777777" w:rsidR="008D08C7" w:rsidRPr="003A626E" w:rsidRDefault="008D08C7" w:rsidP="00354C99">
      <w:pPr>
        <w:pStyle w:val="BodyText"/>
        <w:ind w:left="0"/>
        <w:jc w:val="both"/>
        <w:rPr>
          <w:lang w:val="sr-Latn-ME"/>
        </w:rPr>
      </w:pPr>
      <w:r w:rsidRPr="003A626E">
        <w:rPr>
          <w:lang w:val="sr-Latn-ME"/>
        </w:rPr>
        <w:t>Za dodatne informacije o ljekovima koji se kombinuju sa oksaliplatinom pogledajte odgovarajuće sažetke karakteristika lijeka.</w:t>
      </w:r>
    </w:p>
    <w:p w14:paraId="4D57DE8B" w14:textId="77777777" w:rsidR="00193F7F" w:rsidRDefault="00193F7F" w:rsidP="00354C99">
      <w:pPr>
        <w:pStyle w:val="BodyText"/>
        <w:spacing w:before="3"/>
        <w:ind w:left="0"/>
        <w:jc w:val="both"/>
        <w:rPr>
          <w:lang w:val="sr-Latn-ME"/>
        </w:rPr>
      </w:pPr>
    </w:p>
    <w:p w14:paraId="3AF65922" w14:textId="2D8B2003" w:rsidR="008D08C7" w:rsidRPr="003A626E" w:rsidRDefault="008D08C7" w:rsidP="00354C99">
      <w:pPr>
        <w:pStyle w:val="BodyText"/>
        <w:spacing w:before="3"/>
        <w:ind w:left="0"/>
        <w:jc w:val="both"/>
        <w:rPr>
          <w:lang w:val="sr-Latn-ME"/>
        </w:rPr>
      </w:pPr>
      <w:r w:rsidRPr="003A626E">
        <w:rPr>
          <w:lang w:val="sr-Latn-ME"/>
        </w:rPr>
        <w:t>-</w:t>
      </w:r>
      <w:r w:rsidR="00B01961" w:rsidRPr="003A626E">
        <w:rPr>
          <w:lang w:val="sr-Latn-ME"/>
        </w:rPr>
        <w:t xml:space="preserve"> </w:t>
      </w:r>
      <w:r w:rsidRPr="003A626E">
        <w:rPr>
          <w:lang w:val="sr-Latn-ME"/>
        </w:rPr>
        <w:t>KORISTITE SAMO preporučene rastvarače (vidjeti iznad)</w:t>
      </w:r>
      <w:r w:rsidR="006A6003" w:rsidRPr="003A626E">
        <w:rPr>
          <w:lang w:val="sr-Latn-ME"/>
        </w:rPr>
        <w:t>.</w:t>
      </w:r>
    </w:p>
    <w:p w14:paraId="17C6507C" w14:textId="77777777" w:rsidR="008D08C7" w:rsidRPr="003A626E" w:rsidRDefault="008D08C7" w:rsidP="00354C99">
      <w:pPr>
        <w:pStyle w:val="BodyText"/>
        <w:spacing w:before="3"/>
        <w:ind w:left="0"/>
        <w:jc w:val="both"/>
        <w:rPr>
          <w:lang w:val="sr-Latn-ME"/>
        </w:rPr>
      </w:pPr>
      <w:r w:rsidRPr="003A626E">
        <w:rPr>
          <w:lang w:val="sr-Latn-ME"/>
        </w:rPr>
        <w:t>-</w:t>
      </w:r>
      <w:r w:rsidR="00B01961" w:rsidRPr="003A626E">
        <w:rPr>
          <w:lang w:val="sr-Latn-ME"/>
        </w:rPr>
        <w:t xml:space="preserve"> </w:t>
      </w:r>
      <w:r w:rsidRPr="003A626E">
        <w:rPr>
          <w:lang w:val="sr-Latn-ME"/>
        </w:rPr>
        <w:t>S</w:t>
      </w:r>
      <w:r w:rsidR="00863337" w:rsidRPr="003A626E">
        <w:rPr>
          <w:lang w:val="sr-Latn-ME"/>
        </w:rPr>
        <w:t xml:space="preserve">amo bistri </w:t>
      </w:r>
      <w:r w:rsidRPr="003A626E">
        <w:rPr>
          <w:lang w:val="sr-Latn-ME"/>
        </w:rPr>
        <w:t xml:space="preserve">rastvori bez </w:t>
      </w:r>
      <w:r w:rsidR="00863337" w:rsidRPr="003A626E">
        <w:rPr>
          <w:lang w:val="sr-Latn-ME"/>
        </w:rPr>
        <w:t xml:space="preserve">vidjivih </w:t>
      </w:r>
      <w:r w:rsidRPr="003A626E">
        <w:rPr>
          <w:lang w:val="sr-Latn-ME"/>
        </w:rPr>
        <w:t>čestica treba da se koriste.</w:t>
      </w:r>
    </w:p>
    <w:p w14:paraId="2E0A6470" w14:textId="77777777" w:rsidR="006A6003" w:rsidRPr="003A626E" w:rsidRDefault="006A6003" w:rsidP="00354C99">
      <w:pPr>
        <w:pStyle w:val="BodyText"/>
        <w:spacing w:before="3"/>
        <w:ind w:left="0"/>
        <w:rPr>
          <w:lang w:val="sr-Latn-ME"/>
        </w:rPr>
      </w:pPr>
    </w:p>
    <w:p w14:paraId="5FBBE9C9" w14:textId="67AEB14D" w:rsidR="008D08C7" w:rsidRPr="003A626E" w:rsidRDefault="00157AC6" w:rsidP="00354C99">
      <w:pPr>
        <w:pStyle w:val="BodyText"/>
        <w:spacing w:before="3"/>
        <w:ind w:left="0"/>
        <w:rPr>
          <w:b/>
          <w:bCs/>
          <w:lang w:val="sr-Latn-ME"/>
        </w:rPr>
      </w:pPr>
      <w:r>
        <w:rPr>
          <w:b/>
          <w:lang w:val="sr-Latn-ME"/>
        </w:rPr>
        <w:t xml:space="preserve">4.1 </w:t>
      </w:r>
      <w:r w:rsidR="008D08C7" w:rsidRPr="003A626E">
        <w:rPr>
          <w:b/>
          <w:lang w:val="sr-Latn-ME"/>
        </w:rPr>
        <w:t xml:space="preserve">Razblaživanje </w:t>
      </w:r>
      <w:r w:rsidR="008D08C7" w:rsidRPr="003A626E">
        <w:rPr>
          <w:b/>
          <w:bCs/>
          <w:lang w:val="sr-Latn-ME"/>
        </w:rPr>
        <w:t>za intravensku infuziju</w:t>
      </w:r>
    </w:p>
    <w:p w14:paraId="4704C0B3" w14:textId="77777777" w:rsidR="008D08C7" w:rsidRPr="003A626E" w:rsidRDefault="008D08C7" w:rsidP="00354C99">
      <w:pPr>
        <w:pStyle w:val="BodyText"/>
        <w:spacing w:before="3"/>
        <w:ind w:left="0"/>
        <w:rPr>
          <w:b/>
          <w:lang w:val="sr-Latn-ME"/>
        </w:rPr>
      </w:pPr>
    </w:p>
    <w:p w14:paraId="1C617676" w14:textId="724CA07C" w:rsidR="008D08C7" w:rsidRPr="003A626E" w:rsidRDefault="008D08C7" w:rsidP="00354C99">
      <w:pPr>
        <w:pStyle w:val="BodyText"/>
        <w:spacing w:before="3"/>
        <w:ind w:left="0"/>
        <w:jc w:val="both"/>
        <w:rPr>
          <w:lang w:val="sr-Latn-ME"/>
        </w:rPr>
      </w:pPr>
      <w:r w:rsidRPr="003A626E">
        <w:rPr>
          <w:lang w:val="sr-Latn-ME"/>
        </w:rPr>
        <w:t>Izvucite potrebnu količinu koncentrata iz bočice (bočica) i razblažite sa 250 ml do 500 ml 5% rastvora glukoze kako bi se dobila koncentracija oksaliplatina između 0,2 mg/ml i 2 mg/ml</w:t>
      </w:r>
      <w:r w:rsidR="00193F7F">
        <w:rPr>
          <w:lang w:val="sr-Latn-ME"/>
        </w:rPr>
        <w:t>. R</w:t>
      </w:r>
      <w:r w:rsidRPr="003A626E">
        <w:rPr>
          <w:lang w:val="sr-Latn-ME"/>
        </w:rPr>
        <w:t>aspon koncentracija u kome je pokazana fizičko-hemijska stabilnost oksaliplatina</w:t>
      </w:r>
      <w:r w:rsidR="00193F7F">
        <w:rPr>
          <w:lang w:val="sr-Latn-ME"/>
        </w:rPr>
        <w:t xml:space="preserve"> </w:t>
      </w:r>
      <w:r w:rsidR="00193F7F" w:rsidRPr="00193F7F">
        <w:rPr>
          <w:lang w:val="sr-Latn-ME"/>
        </w:rPr>
        <w:t>je od 0,2 mg/ml do 2 mg/ml</w:t>
      </w:r>
      <w:r w:rsidRPr="003A626E">
        <w:rPr>
          <w:lang w:val="sr-Latn-ME"/>
        </w:rPr>
        <w:t>.</w:t>
      </w:r>
    </w:p>
    <w:p w14:paraId="620A41C4" w14:textId="77777777" w:rsidR="008D08C7" w:rsidRPr="003A626E" w:rsidRDefault="008D08C7" w:rsidP="00354C99">
      <w:pPr>
        <w:pStyle w:val="BodyText"/>
        <w:spacing w:before="3"/>
        <w:ind w:left="0"/>
        <w:jc w:val="both"/>
        <w:rPr>
          <w:lang w:val="sr-Latn-ME"/>
        </w:rPr>
      </w:pPr>
    </w:p>
    <w:p w14:paraId="3E89DF2F" w14:textId="77777777" w:rsidR="008D08C7" w:rsidRPr="003A626E" w:rsidRDefault="008D08C7" w:rsidP="00354C99">
      <w:pPr>
        <w:pStyle w:val="BodyText"/>
        <w:spacing w:before="3"/>
        <w:ind w:left="0"/>
        <w:jc w:val="both"/>
        <w:rPr>
          <w:lang w:val="sr-Latn-ME"/>
        </w:rPr>
      </w:pPr>
      <w:r w:rsidRPr="003A626E">
        <w:rPr>
          <w:lang w:val="sr-Latn-ME"/>
        </w:rPr>
        <w:t>Primijenite rastvor putem intravenske infuzije.</w:t>
      </w:r>
    </w:p>
    <w:p w14:paraId="4A43E5E4" w14:textId="77777777" w:rsidR="008D08C7" w:rsidRPr="003A626E" w:rsidRDefault="008D08C7" w:rsidP="00354C99">
      <w:pPr>
        <w:pStyle w:val="BodyText"/>
        <w:spacing w:before="3"/>
        <w:ind w:left="0"/>
        <w:jc w:val="both"/>
        <w:rPr>
          <w:lang w:val="sr-Latn-ME"/>
        </w:rPr>
      </w:pPr>
    </w:p>
    <w:p w14:paraId="3F863A8E" w14:textId="4D2E53B7" w:rsidR="00863337" w:rsidRPr="003A626E" w:rsidRDefault="008D08C7" w:rsidP="00354C99">
      <w:pPr>
        <w:pStyle w:val="BodyText"/>
        <w:spacing w:before="3"/>
        <w:ind w:left="0"/>
        <w:jc w:val="both"/>
        <w:rPr>
          <w:lang w:val="sr-Latn-ME"/>
        </w:rPr>
      </w:pPr>
      <w:r w:rsidRPr="003A626E">
        <w:rPr>
          <w:lang w:val="sr-Latn-ME"/>
        </w:rPr>
        <w:t xml:space="preserve">Nakon razblaživanja </w:t>
      </w:r>
      <w:r w:rsidR="00193F7F">
        <w:rPr>
          <w:lang w:val="sr-Latn-ME"/>
        </w:rPr>
        <w:t xml:space="preserve">sa </w:t>
      </w:r>
      <w:r w:rsidRPr="003A626E">
        <w:rPr>
          <w:lang w:val="sr-Latn-ME"/>
        </w:rPr>
        <w:t>5% rastvorom glukoze</w:t>
      </w:r>
      <w:r w:rsidR="00193F7F">
        <w:rPr>
          <w:lang w:val="sr-Latn-ME"/>
        </w:rPr>
        <w:t xml:space="preserve"> (</w:t>
      </w:r>
      <w:r w:rsidR="00193F7F" w:rsidRPr="00E33BB5">
        <w:rPr>
          <w:lang w:val="sr-Latn-ME"/>
        </w:rPr>
        <w:t>50 mg/ml)</w:t>
      </w:r>
      <w:r w:rsidRPr="003A626E">
        <w:rPr>
          <w:lang w:val="sr-Latn-ME"/>
        </w:rPr>
        <w:t>, hemijsk</w:t>
      </w:r>
      <w:r w:rsidR="00193F7F">
        <w:rPr>
          <w:lang w:val="sr-Latn-ME"/>
        </w:rPr>
        <w:t>a</w:t>
      </w:r>
      <w:r w:rsidRPr="003A626E">
        <w:rPr>
          <w:lang w:val="sr-Latn-ME"/>
        </w:rPr>
        <w:t xml:space="preserve"> i fizičk</w:t>
      </w:r>
      <w:r w:rsidR="00193F7F">
        <w:rPr>
          <w:lang w:val="sr-Latn-ME"/>
        </w:rPr>
        <w:t>a</w:t>
      </w:r>
      <w:r w:rsidRPr="003A626E">
        <w:rPr>
          <w:lang w:val="sr-Latn-ME"/>
        </w:rPr>
        <w:t xml:space="preserve"> stabil</w:t>
      </w:r>
      <w:r w:rsidR="00193F7F">
        <w:rPr>
          <w:lang w:val="sr-Latn-ME"/>
        </w:rPr>
        <w:t>nost je dokazana tokom</w:t>
      </w:r>
      <w:r w:rsidRPr="003A626E">
        <w:rPr>
          <w:lang w:val="sr-Latn-ME"/>
        </w:rPr>
        <w:t xml:space="preserve"> 48 sati na temperaturi od</w:t>
      </w:r>
      <w:r w:rsidR="00193F7F">
        <w:rPr>
          <w:lang w:val="sr-Latn-ME"/>
        </w:rPr>
        <w:t xml:space="preserve"> </w:t>
      </w:r>
      <w:r w:rsidRPr="003A626E">
        <w:rPr>
          <w:lang w:val="sr-Latn-ME"/>
        </w:rPr>
        <w:t xml:space="preserve">2°C do 8°C i </w:t>
      </w:r>
      <w:r w:rsidR="00193F7F">
        <w:rPr>
          <w:lang w:val="sr-Latn-ME"/>
        </w:rPr>
        <w:t xml:space="preserve">tokom </w:t>
      </w:r>
      <w:r w:rsidRPr="003A626E">
        <w:rPr>
          <w:lang w:val="sr-Latn-ME"/>
        </w:rPr>
        <w:t>24 sata na temperaturi 25°C.</w:t>
      </w:r>
    </w:p>
    <w:p w14:paraId="10C14A74" w14:textId="77777777" w:rsidR="00193F7F" w:rsidRDefault="00193F7F" w:rsidP="00354C99">
      <w:pPr>
        <w:pStyle w:val="BodyText"/>
        <w:spacing w:before="3"/>
        <w:ind w:left="0"/>
        <w:jc w:val="both"/>
        <w:rPr>
          <w:lang w:val="sr-Latn-ME"/>
        </w:rPr>
      </w:pPr>
    </w:p>
    <w:p w14:paraId="1B811DB3" w14:textId="2E9B2403" w:rsidR="008D08C7" w:rsidRPr="003A626E" w:rsidRDefault="008D08C7" w:rsidP="00354C99">
      <w:pPr>
        <w:pStyle w:val="BodyText"/>
        <w:spacing w:before="3"/>
        <w:ind w:left="0"/>
        <w:jc w:val="both"/>
        <w:rPr>
          <w:lang w:val="sr-Latn-ME"/>
        </w:rPr>
      </w:pPr>
      <w:r w:rsidRPr="003A626E">
        <w:rPr>
          <w:lang w:val="sr-Latn-ME"/>
        </w:rPr>
        <w:t>Sa mikrobiološke tačke gledišta, ovaj lijek se mora upotrijebiti odmah nakon razblaživanja.</w:t>
      </w:r>
    </w:p>
    <w:p w14:paraId="435D13C6" w14:textId="77777777" w:rsidR="008D08C7" w:rsidRPr="003A626E" w:rsidRDefault="008D08C7" w:rsidP="00354C99">
      <w:pPr>
        <w:pStyle w:val="BodyText"/>
        <w:spacing w:before="3"/>
        <w:ind w:left="0"/>
        <w:jc w:val="both"/>
        <w:rPr>
          <w:lang w:val="sr-Latn-ME"/>
        </w:rPr>
      </w:pPr>
      <w:r w:rsidRPr="003A626E">
        <w:rPr>
          <w:lang w:val="sr-Latn-ME"/>
        </w:rPr>
        <w:t>Ukoliko se lijek ne upotrijebi odmah, vrijeme i uslovi čuvanja u toku korišćenja su odgovornost korisnika i obično ne bi smjeli da budu duži od 24 sata na temperaturi od 2°C do 8°C, osim ako razblaživanje nije obavljeno u strogo kontrolisanim i validiranim aseptičnim uslovima.</w:t>
      </w:r>
    </w:p>
    <w:p w14:paraId="64CC7229" w14:textId="77777777" w:rsidR="00863337" w:rsidRPr="003A626E" w:rsidRDefault="00863337" w:rsidP="00354C99">
      <w:pPr>
        <w:pStyle w:val="BodyText"/>
        <w:spacing w:before="3"/>
        <w:ind w:left="0"/>
        <w:jc w:val="both"/>
        <w:rPr>
          <w:lang w:val="sr-Latn-ME"/>
        </w:rPr>
      </w:pPr>
    </w:p>
    <w:p w14:paraId="124489EE" w14:textId="77777777" w:rsidR="00863337" w:rsidRPr="003A626E" w:rsidRDefault="00863337" w:rsidP="00354C99">
      <w:pPr>
        <w:pStyle w:val="BodyText"/>
        <w:spacing w:before="3"/>
        <w:ind w:left="0"/>
        <w:jc w:val="both"/>
        <w:rPr>
          <w:lang w:val="sr-Latn-ME"/>
        </w:rPr>
      </w:pPr>
      <w:r w:rsidRPr="003A626E">
        <w:rPr>
          <w:lang w:val="sr-Latn-ME"/>
        </w:rPr>
        <w:t>Vizuelno pregledati lijek prije primjene. Koristiti samo bistar rastvor koji ne sadrže vidljive čestice.</w:t>
      </w:r>
    </w:p>
    <w:p w14:paraId="03D772FC" w14:textId="77777777" w:rsidR="00157AC6" w:rsidRDefault="00157AC6" w:rsidP="00354C99">
      <w:pPr>
        <w:pStyle w:val="BodyText"/>
        <w:spacing w:before="3"/>
        <w:ind w:left="0"/>
        <w:jc w:val="both"/>
        <w:rPr>
          <w:lang w:val="sr-Latn-ME"/>
        </w:rPr>
      </w:pPr>
    </w:p>
    <w:p w14:paraId="6A6C2CAD" w14:textId="054E60BC" w:rsidR="00067E14" w:rsidRPr="003A626E" w:rsidRDefault="00863337" w:rsidP="00354C99">
      <w:pPr>
        <w:pStyle w:val="BodyText"/>
        <w:spacing w:before="3"/>
        <w:ind w:left="0"/>
        <w:jc w:val="both"/>
        <w:rPr>
          <w:lang w:val="sr-Latn-ME"/>
        </w:rPr>
      </w:pPr>
      <w:r w:rsidRPr="003A626E">
        <w:rPr>
          <w:lang w:val="sr-Latn-ME"/>
        </w:rPr>
        <w:t>Ovaj lijek je namijenjen za jednokratnu upotrebu. Neiskorišćeni rastvor se mora odbaciti</w:t>
      </w:r>
      <w:r w:rsidR="00067E14" w:rsidRPr="003A626E">
        <w:rPr>
          <w:lang w:val="sr-Latn-ME"/>
        </w:rPr>
        <w:t xml:space="preserve"> (vidjeti poglavlje</w:t>
      </w:r>
      <w:r w:rsidR="00193F7F">
        <w:rPr>
          <w:lang w:val="sr-Latn-ME"/>
        </w:rPr>
        <w:t xml:space="preserve"> </w:t>
      </w:r>
      <w:r w:rsidR="00067E14" w:rsidRPr="003A626E">
        <w:rPr>
          <w:lang w:val="sr-Latn-ME"/>
        </w:rPr>
        <w:t>“Uklanjanje otpada”).</w:t>
      </w:r>
    </w:p>
    <w:p w14:paraId="52FAD20C" w14:textId="77777777" w:rsidR="00863337" w:rsidRPr="003A626E" w:rsidRDefault="00863337" w:rsidP="00354C99">
      <w:pPr>
        <w:pStyle w:val="BodyText"/>
        <w:spacing w:before="3"/>
        <w:ind w:left="0"/>
        <w:jc w:val="both"/>
        <w:rPr>
          <w:lang w:val="sr-Latn-ME"/>
        </w:rPr>
      </w:pPr>
    </w:p>
    <w:p w14:paraId="7B58F118" w14:textId="77777777" w:rsidR="00067E14" w:rsidRPr="003A626E" w:rsidRDefault="00863337" w:rsidP="00354C99">
      <w:pPr>
        <w:pStyle w:val="BodyText"/>
        <w:spacing w:before="3"/>
        <w:ind w:left="0"/>
        <w:jc w:val="both"/>
        <w:rPr>
          <w:lang w:val="sr-Latn-ME"/>
        </w:rPr>
      </w:pPr>
      <w:r w:rsidRPr="003A626E">
        <w:rPr>
          <w:lang w:val="sr-Latn-ME"/>
        </w:rPr>
        <w:t xml:space="preserve">Za razblaživanje NIKADA ne koristiti hloride ili rastvore koji sadrže hloride. </w:t>
      </w:r>
    </w:p>
    <w:p w14:paraId="1E2624A6" w14:textId="77777777" w:rsidR="00067E14" w:rsidRPr="003A626E" w:rsidRDefault="00067E14" w:rsidP="00354C99">
      <w:pPr>
        <w:pStyle w:val="BodyText"/>
        <w:spacing w:before="3"/>
        <w:ind w:left="0"/>
        <w:jc w:val="both"/>
        <w:rPr>
          <w:lang w:val="sr-Latn-ME"/>
        </w:rPr>
      </w:pPr>
    </w:p>
    <w:p w14:paraId="3858C2C1" w14:textId="77777777" w:rsidR="00863337" w:rsidRPr="003A626E" w:rsidRDefault="00863337" w:rsidP="00354C99">
      <w:pPr>
        <w:pStyle w:val="BodyText"/>
        <w:spacing w:before="3"/>
        <w:ind w:left="0"/>
        <w:jc w:val="both"/>
        <w:rPr>
          <w:lang w:val="sr-Latn-ME"/>
        </w:rPr>
      </w:pPr>
      <w:r w:rsidRPr="003A626E">
        <w:rPr>
          <w:lang w:val="sr-Latn-ME"/>
        </w:rPr>
        <w:t>Kompatibilnost oksaliplatin rastvora za infuziju testirana je sa PVC setovima za infuziju.</w:t>
      </w:r>
    </w:p>
    <w:p w14:paraId="403446C5" w14:textId="77777777" w:rsidR="00450774" w:rsidRPr="003A626E" w:rsidRDefault="00450774" w:rsidP="00354C99">
      <w:pPr>
        <w:pStyle w:val="BodyText"/>
        <w:spacing w:before="3"/>
        <w:ind w:left="0"/>
        <w:rPr>
          <w:b/>
          <w:lang w:val="sr-Latn-ME"/>
        </w:rPr>
      </w:pPr>
    </w:p>
    <w:p w14:paraId="308BD98C" w14:textId="71965371" w:rsidR="00067E14" w:rsidRPr="003A626E" w:rsidRDefault="00157AC6" w:rsidP="00354C99">
      <w:pPr>
        <w:pStyle w:val="BodyText"/>
        <w:spacing w:before="3"/>
        <w:ind w:left="0"/>
        <w:rPr>
          <w:b/>
          <w:bCs/>
          <w:lang w:val="sr-Latn-ME"/>
        </w:rPr>
      </w:pPr>
      <w:r>
        <w:rPr>
          <w:b/>
          <w:bCs/>
          <w:lang w:val="sr-Latn-ME"/>
        </w:rPr>
        <w:t xml:space="preserve">4.2 </w:t>
      </w:r>
      <w:r w:rsidR="00067E14" w:rsidRPr="003A626E">
        <w:rPr>
          <w:b/>
          <w:bCs/>
          <w:lang w:val="sr-Latn-ME"/>
        </w:rPr>
        <w:t>Infuzija</w:t>
      </w:r>
    </w:p>
    <w:p w14:paraId="00258B82" w14:textId="77777777" w:rsidR="00945B0D" w:rsidRPr="003A626E" w:rsidRDefault="00945B0D" w:rsidP="00354C99">
      <w:pPr>
        <w:pStyle w:val="BodyText"/>
        <w:spacing w:before="3"/>
        <w:ind w:left="0"/>
        <w:rPr>
          <w:b/>
          <w:bCs/>
          <w:lang w:val="sr-Latn-ME"/>
        </w:rPr>
      </w:pPr>
    </w:p>
    <w:p w14:paraId="3B659DD1" w14:textId="77777777" w:rsidR="00067E14" w:rsidRPr="003A626E" w:rsidRDefault="00067E14" w:rsidP="00354C99">
      <w:pPr>
        <w:pStyle w:val="BodyText"/>
        <w:spacing w:before="3"/>
        <w:ind w:left="0"/>
        <w:rPr>
          <w:lang w:val="sr-Latn-ME"/>
        </w:rPr>
      </w:pPr>
      <w:r w:rsidRPr="003A626E">
        <w:rPr>
          <w:lang w:val="sr-Latn-ME"/>
        </w:rPr>
        <w:t>Primjena oksaliplatina ne zahtijeva prethodnu hidrataciju.</w:t>
      </w:r>
    </w:p>
    <w:p w14:paraId="44643F7B" w14:textId="77777777" w:rsidR="00067E14" w:rsidRPr="003A626E" w:rsidRDefault="00067E14" w:rsidP="00354C99">
      <w:pPr>
        <w:pStyle w:val="BodyText"/>
        <w:spacing w:before="3"/>
        <w:ind w:left="0"/>
        <w:rPr>
          <w:lang w:val="sr-Latn-ME"/>
        </w:rPr>
      </w:pPr>
    </w:p>
    <w:p w14:paraId="48DBC488" w14:textId="77777777" w:rsidR="00354AE6" w:rsidRDefault="00067E14" w:rsidP="00354C99">
      <w:pPr>
        <w:pStyle w:val="BodyText"/>
        <w:spacing w:before="3"/>
        <w:ind w:left="0"/>
        <w:rPr>
          <w:lang w:val="sr-Latn-ME"/>
        </w:rPr>
      </w:pPr>
      <w:r w:rsidRPr="003A626E">
        <w:rPr>
          <w:lang w:val="sr-Latn-ME"/>
        </w:rPr>
        <w:t xml:space="preserve">Oksaliplatin se razblažuje u 250 ml do 500 ml 5% glukoze kako bi se dobila koncentracija ne manja od </w:t>
      </w:r>
    </w:p>
    <w:p w14:paraId="54E430C4" w14:textId="2B391B5F" w:rsidR="00067E14" w:rsidRPr="003A626E" w:rsidRDefault="00067E14" w:rsidP="00354C99">
      <w:pPr>
        <w:pStyle w:val="BodyText"/>
        <w:spacing w:before="3"/>
        <w:ind w:left="0"/>
        <w:rPr>
          <w:lang w:val="sr-Latn-ME"/>
        </w:rPr>
      </w:pPr>
      <w:r w:rsidRPr="003A626E">
        <w:rPr>
          <w:lang w:val="sr-Latn-ME"/>
        </w:rPr>
        <w:t>0,2 mg/ml i mora se primijeniti ili putem periferne vene ili centralnom venskom linijom tokom 2 do 6 sati. Kada se oksaliplatin primjenjuje sa 5-fluorouracilom, oksaliplatin se mora dati prije 5-fluorouracila.</w:t>
      </w:r>
    </w:p>
    <w:p w14:paraId="512FBC4C" w14:textId="77777777" w:rsidR="00067E14" w:rsidRPr="003A626E" w:rsidRDefault="00067E14" w:rsidP="00354C99">
      <w:pPr>
        <w:pStyle w:val="BodyText"/>
        <w:spacing w:before="3"/>
        <w:ind w:left="0"/>
        <w:rPr>
          <w:lang w:val="sr-Latn-ME"/>
        </w:rPr>
      </w:pPr>
    </w:p>
    <w:p w14:paraId="2F579B6F" w14:textId="70DBFB8B" w:rsidR="00067E14" w:rsidRPr="003A626E" w:rsidRDefault="00157AC6" w:rsidP="00354C99">
      <w:pPr>
        <w:pStyle w:val="BodyText"/>
        <w:spacing w:before="3"/>
        <w:ind w:left="0"/>
        <w:rPr>
          <w:b/>
          <w:bCs/>
          <w:lang w:val="sr-Latn-ME"/>
        </w:rPr>
      </w:pPr>
      <w:r>
        <w:rPr>
          <w:b/>
          <w:bCs/>
          <w:lang w:val="sr-Latn-ME"/>
        </w:rPr>
        <w:t xml:space="preserve">4.3 </w:t>
      </w:r>
      <w:r w:rsidR="00067E14" w:rsidRPr="003A626E">
        <w:rPr>
          <w:b/>
          <w:bCs/>
          <w:lang w:val="sr-Latn-ME"/>
        </w:rPr>
        <w:t>Uklanjanje otpada</w:t>
      </w:r>
    </w:p>
    <w:p w14:paraId="4EF2B369" w14:textId="77777777" w:rsidR="00945B0D" w:rsidRPr="003A626E" w:rsidRDefault="00945B0D" w:rsidP="00354C99">
      <w:pPr>
        <w:pStyle w:val="BodyText"/>
        <w:spacing w:before="3"/>
        <w:ind w:left="0"/>
        <w:rPr>
          <w:b/>
          <w:bCs/>
          <w:lang w:val="sr-Latn-ME"/>
        </w:rPr>
      </w:pPr>
    </w:p>
    <w:p w14:paraId="4FD9A4ED" w14:textId="7E9ECC22" w:rsidR="00FF6ECD" w:rsidRPr="003A626E" w:rsidRDefault="00067E14" w:rsidP="00354C99">
      <w:pPr>
        <w:pStyle w:val="BodyText"/>
        <w:spacing w:before="3"/>
        <w:ind w:left="0"/>
        <w:rPr>
          <w:lang w:val="sr-Latn-ME"/>
        </w:rPr>
      </w:pPr>
      <w:r w:rsidRPr="003A626E">
        <w:rPr>
          <w:lang w:val="sr-Latn-ME"/>
        </w:rPr>
        <w:t>Ostatke lijeka, kao i sav materijal korišćen za njegovo rekonstituisanje, razblaživanje i primjenu treba uništiti prema standardinim procedurama koje se odnose na citotoksične ljekove, a prema važećim zakonskim</w:t>
      </w:r>
      <w:r w:rsidR="005B2DB0">
        <w:rPr>
          <w:lang w:val="sr-Latn-ME"/>
        </w:rPr>
        <w:t xml:space="preserve"> </w:t>
      </w:r>
      <w:r w:rsidRPr="003A626E">
        <w:rPr>
          <w:lang w:val="sr-Latn-ME"/>
        </w:rPr>
        <w:t>propisima u vezi sa uklanjanjem opasnog otpada.</w:t>
      </w:r>
      <w:r w:rsidR="00945B0D" w:rsidRPr="003A626E">
        <w:rPr>
          <w:lang w:val="sr-Latn-ME"/>
        </w:rPr>
        <w:t xml:space="preserve"> </w:t>
      </w:r>
    </w:p>
    <w:sectPr w:rsidR="00FF6ECD" w:rsidRPr="003A626E">
      <w:pgSz w:w="11910" w:h="16840"/>
      <w:pgMar w:top="820" w:right="1020" w:bottom="1000" w:left="1020" w:header="0" w:footer="8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9D5D9" w14:textId="77777777" w:rsidR="008574DB" w:rsidRDefault="008574DB">
      <w:r>
        <w:separator/>
      </w:r>
    </w:p>
  </w:endnote>
  <w:endnote w:type="continuationSeparator" w:id="0">
    <w:p w14:paraId="65EEE659" w14:textId="77777777" w:rsidR="008574DB" w:rsidRDefault="0085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3AD07" w14:textId="77777777" w:rsidR="007350ED" w:rsidRDefault="007350ED">
    <w:pPr>
      <w:pStyle w:val="BodyText"/>
      <w:spacing w:line="14" w:lineRule="auto"/>
      <w:ind w:left="0"/>
      <w:rPr>
        <w:sz w:val="20"/>
      </w:rPr>
    </w:pPr>
  </w:p>
  <w:p w14:paraId="58C18F21" w14:textId="77777777" w:rsidR="007350ED" w:rsidRDefault="007350ED">
    <w:pPr>
      <w:pStyle w:val="BodyText"/>
      <w:spacing w:line="14" w:lineRule="auto"/>
      <w:ind w:left="0"/>
      <w:rPr>
        <w:sz w:val="20"/>
      </w:rPr>
    </w:pPr>
  </w:p>
  <w:p w14:paraId="149CB790" w14:textId="32256E38" w:rsidR="007350ED" w:rsidRPr="009E1BAD" w:rsidRDefault="007350ED" w:rsidP="009E1BAD">
    <w:pPr>
      <w:pStyle w:val="Footer"/>
      <w:jc w:val="center"/>
    </w:pPr>
    <w:r w:rsidRPr="00F413F0">
      <w:fldChar w:fldCharType="begin"/>
    </w:r>
    <w:r w:rsidRPr="00F413F0">
      <w:instrText xml:space="preserve"> PAGE </w:instrText>
    </w:r>
    <w:r w:rsidRPr="00F413F0">
      <w:fldChar w:fldCharType="separate"/>
    </w:r>
    <w:r w:rsidR="00940DDD">
      <w:rPr>
        <w:noProof/>
      </w:rPr>
      <w:t>10</w:t>
    </w:r>
    <w:r w:rsidRPr="00F413F0">
      <w:fldChar w:fldCharType="end"/>
    </w:r>
    <w:r w:rsidRPr="00F413F0">
      <w:t xml:space="preserve"> </w:t>
    </w:r>
    <w:r>
      <w:t>/</w:t>
    </w:r>
    <w:r w:rsidRPr="00F413F0">
      <w:t xml:space="preserve"> </w:t>
    </w:r>
    <w:r w:rsidR="00A04B0A">
      <w:fldChar w:fldCharType="begin"/>
    </w:r>
    <w:r w:rsidR="00A04B0A">
      <w:instrText xml:space="preserve"> NUMPAGES </w:instrText>
    </w:r>
    <w:r w:rsidR="00A04B0A">
      <w:fldChar w:fldCharType="separate"/>
    </w:r>
    <w:r w:rsidR="00940DDD">
      <w:rPr>
        <w:noProof/>
      </w:rPr>
      <w:t>10</w:t>
    </w:r>
    <w:r w:rsidR="00A04B0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15238" w14:textId="77777777" w:rsidR="008574DB" w:rsidRDefault="008574DB">
      <w:r>
        <w:separator/>
      </w:r>
    </w:p>
  </w:footnote>
  <w:footnote w:type="continuationSeparator" w:id="0">
    <w:p w14:paraId="41432005" w14:textId="77777777" w:rsidR="008574DB" w:rsidRDefault="00857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B029B"/>
    <w:multiLevelType w:val="hybridMultilevel"/>
    <w:tmpl w:val="2E42EA66"/>
    <w:lvl w:ilvl="0" w:tplc="F574FF86">
      <w:numFmt w:val="bullet"/>
      <w:lvlText w:val="-"/>
      <w:lvlJc w:val="left"/>
      <w:pPr>
        <w:ind w:left="112" w:hanging="130"/>
      </w:pPr>
      <w:rPr>
        <w:rFonts w:ascii="Times New Roman" w:eastAsia="Times New Roman" w:hAnsi="Times New Roman" w:cs="Times New Roman" w:hint="default"/>
        <w:w w:val="100"/>
        <w:sz w:val="22"/>
        <w:szCs w:val="22"/>
      </w:rPr>
    </w:lvl>
    <w:lvl w:ilvl="1" w:tplc="3C14575E">
      <w:numFmt w:val="bullet"/>
      <w:lvlText w:val="•"/>
      <w:lvlJc w:val="left"/>
      <w:pPr>
        <w:ind w:left="1094" w:hanging="130"/>
      </w:pPr>
      <w:rPr>
        <w:rFonts w:hint="default"/>
      </w:rPr>
    </w:lvl>
    <w:lvl w:ilvl="2" w:tplc="4768CC10">
      <w:numFmt w:val="bullet"/>
      <w:lvlText w:val="•"/>
      <w:lvlJc w:val="left"/>
      <w:pPr>
        <w:ind w:left="2069" w:hanging="130"/>
      </w:pPr>
      <w:rPr>
        <w:rFonts w:hint="default"/>
      </w:rPr>
    </w:lvl>
    <w:lvl w:ilvl="3" w:tplc="2A4E7080">
      <w:numFmt w:val="bullet"/>
      <w:lvlText w:val="•"/>
      <w:lvlJc w:val="left"/>
      <w:pPr>
        <w:ind w:left="3043" w:hanging="130"/>
      </w:pPr>
      <w:rPr>
        <w:rFonts w:hint="default"/>
      </w:rPr>
    </w:lvl>
    <w:lvl w:ilvl="4" w:tplc="7BA62288">
      <w:numFmt w:val="bullet"/>
      <w:lvlText w:val="•"/>
      <w:lvlJc w:val="left"/>
      <w:pPr>
        <w:ind w:left="4018" w:hanging="130"/>
      </w:pPr>
      <w:rPr>
        <w:rFonts w:hint="default"/>
      </w:rPr>
    </w:lvl>
    <w:lvl w:ilvl="5" w:tplc="2C2CFE2A">
      <w:numFmt w:val="bullet"/>
      <w:lvlText w:val="•"/>
      <w:lvlJc w:val="left"/>
      <w:pPr>
        <w:ind w:left="4992" w:hanging="130"/>
      </w:pPr>
      <w:rPr>
        <w:rFonts w:hint="default"/>
      </w:rPr>
    </w:lvl>
    <w:lvl w:ilvl="6" w:tplc="52C844D6">
      <w:numFmt w:val="bullet"/>
      <w:lvlText w:val="•"/>
      <w:lvlJc w:val="left"/>
      <w:pPr>
        <w:ind w:left="5967" w:hanging="130"/>
      </w:pPr>
      <w:rPr>
        <w:rFonts w:hint="default"/>
      </w:rPr>
    </w:lvl>
    <w:lvl w:ilvl="7" w:tplc="1BA617A6">
      <w:numFmt w:val="bullet"/>
      <w:lvlText w:val="•"/>
      <w:lvlJc w:val="left"/>
      <w:pPr>
        <w:ind w:left="6941" w:hanging="130"/>
      </w:pPr>
      <w:rPr>
        <w:rFonts w:hint="default"/>
      </w:rPr>
    </w:lvl>
    <w:lvl w:ilvl="8" w:tplc="C44E7084">
      <w:numFmt w:val="bullet"/>
      <w:lvlText w:val="•"/>
      <w:lvlJc w:val="left"/>
      <w:pPr>
        <w:ind w:left="7916" w:hanging="130"/>
      </w:pPr>
      <w:rPr>
        <w:rFonts w:hint="default"/>
      </w:rPr>
    </w:lvl>
  </w:abstractNum>
  <w:abstractNum w:abstractNumId="1" w15:restartNumberingAfterBreak="0">
    <w:nsid w:val="16DE6688"/>
    <w:multiLevelType w:val="hybridMultilevel"/>
    <w:tmpl w:val="5AB086C6"/>
    <w:lvl w:ilvl="0" w:tplc="ED080A6E">
      <w:numFmt w:val="bullet"/>
      <w:lvlText w:val="-"/>
      <w:lvlJc w:val="left"/>
      <w:pPr>
        <w:ind w:left="112" w:hanging="207"/>
      </w:pPr>
      <w:rPr>
        <w:rFonts w:ascii="Times New Roman" w:eastAsia="Times New Roman" w:hAnsi="Times New Roman" w:cs="Times New Roman" w:hint="default"/>
        <w:w w:val="100"/>
        <w:sz w:val="22"/>
        <w:szCs w:val="22"/>
      </w:rPr>
    </w:lvl>
    <w:lvl w:ilvl="1" w:tplc="9AB0F6D2">
      <w:numFmt w:val="bullet"/>
      <w:lvlText w:val="•"/>
      <w:lvlJc w:val="left"/>
      <w:pPr>
        <w:ind w:left="1094" w:hanging="207"/>
      </w:pPr>
      <w:rPr>
        <w:rFonts w:hint="default"/>
      </w:rPr>
    </w:lvl>
    <w:lvl w:ilvl="2" w:tplc="75BABD62">
      <w:numFmt w:val="bullet"/>
      <w:lvlText w:val="•"/>
      <w:lvlJc w:val="left"/>
      <w:pPr>
        <w:ind w:left="2069" w:hanging="207"/>
      </w:pPr>
      <w:rPr>
        <w:rFonts w:hint="default"/>
      </w:rPr>
    </w:lvl>
    <w:lvl w:ilvl="3" w:tplc="E6B8E306">
      <w:numFmt w:val="bullet"/>
      <w:lvlText w:val="•"/>
      <w:lvlJc w:val="left"/>
      <w:pPr>
        <w:ind w:left="3043" w:hanging="207"/>
      </w:pPr>
      <w:rPr>
        <w:rFonts w:hint="default"/>
      </w:rPr>
    </w:lvl>
    <w:lvl w:ilvl="4" w:tplc="08282738">
      <w:numFmt w:val="bullet"/>
      <w:lvlText w:val="•"/>
      <w:lvlJc w:val="left"/>
      <w:pPr>
        <w:ind w:left="4018" w:hanging="207"/>
      </w:pPr>
      <w:rPr>
        <w:rFonts w:hint="default"/>
      </w:rPr>
    </w:lvl>
    <w:lvl w:ilvl="5" w:tplc="D778D1B0">
      <w:numFmt w:val="bullet"/>
      <w:lvlText w:val="•"/>
      <w:lvlJc w:val="left"/>
      <w:pPr>
        <w:ind w:left="4992" w:hanging="207"/>
      </w:pPr>
      <w:rPr>
        <w:rFonts w:hint="default"/>
      </w:rPr>
    </w:lvl>
    <w:lvl w:ilvl="6" w:tplc="FFB09464">
      <w:numFmt w:val="bullet"/>
      <w:lvlText w:val="•"/>
      <w:lvlJc w:val="left"/>
      <w:pPr>
        <w:ind w:left="5967" w:hanging="207"/>
      </w:pPr>
      <w:rPr>
        <w:rFonts w:hint="default"/>
      </w:rPr>
    </w:lvl>
    <w:lvl w:ilvl="7" w:tplc="3400305C">
      <w:numFmt w:val="bullet"/>
      <w:lvlText w:val="•"/>
      <w:lvlJc w:val="left"/>
      <w:pPr>
        <w:ind w:left="6941" w:hanging="207"/>
      </w:pPr>
      <w:rPr>
        <w:rFonts w:hint="default"/>
      </w:rPr>
    </w:lvl>
    <w:lvl w:ilvl="8" w:tplc="992EF7EC">
      <w:numFmt w:val="bullet"/>
      <w:lvlText w:val="•"/>
      <w:lvlJc w:val="left"/>
      <w:pPr>
        <w:ind w:left="7916" w:hanging="207"/>
      </w:pPr>
      <w:rPr>
        <w:rFonts w:hint="default"/>
      </w:rPr>
    </w:lvl>
  </w:abstractNum>
  <w:abstractNum w:abstractNumId="2" w15:restartNumberingAfterBreak="0">
    <w:nsid w:val="20DB28F3"/>
    <w:multiLevelType w:val="hybridMultilevel"/>
    <w:tmpl w:val="7AEC4D7E"/>
    <w:lvl w:ilvl="0" w:tplc="6C4C131C">
      <w:numFmt w:val="bullet"/>
      <w:lvlText w:val=""/>
      <w:lvlJc w:val="left"/>
      <w:pPr>
        <w:ind w:left="655" w:hanging="543"/>
      </w:pPr>
      <w:rPr>
        <w:rFonts w:ascii="Symbol" w:eastAsia="Symbol" w:hAnsi="Symbol" w:cs="Symbol" w:hint="default"/>
        <w:i/>
        <w:color w:val="007F00"/>
        <w:w w:val="96"/>
        <w:sz w:val="23"/>
        <w:szCs w:val="23"/>
      </w:rPr>
    </w:lvl>
    <w:lvl w:ilvl="1" w:tplc="9CB66390">
      <w:numFmt w:val="bullet"/>
      <w:lvlText w:val="•"/>
      <w:lvlJc w:val="left"/>
      <w:pPr>
        <w:ind w:left="1580" w:hanging="543"/>
      </w:pPr>
      <w:rPr>
        <w:rFonts w:hint="default"/>
      </w:rPr>
    </w:lvl>
    <w:lvl w:ilvl="2" w:tplc="280002BC">
      <w:numFmt w:val="bullet"/>
      <w:lvlText w:val="•"/>
      <w:lvlJc w:val="left"/>
      <w:pPr>
        <w:ind w:left="2501" w:hanging="543"/>
      </w:pPr>
      <w:rPr>
        <w:rFonts w:hint="default"/>
      </w:rPr>
    </w:lvl>
    <w:lvl w:ilvl="3" w:tplc="6164CADE">
      <w:numFmt w:val="bullet"/>
      <w:lvlText w:val="•"/>
      <w:lvlJc w:val="left"/>
      <w:pPr>
        <w:ind w:left="3421" w:hanging="543"/>
      </w:pPr>
      <w:rPr>
        <w:rFonts w:hint="default"/>
      </w:rPr>
    </w:lvl>
    <w:lvl w:ilvl="4" w:tplc="230AA85E">
      <w:numFmt w:val="bullet"/>
      <w:lvlText w:val="•"/>
      <w:lvlJc w:val="left"/>
      <w:pPr>
        <w:ind w:left="4342" w:hanging="543"/>
      </w:pPr>
      <w:rPr>
        <w:rFonts w:hint="default"/>
      </w:rPr>
    </w:lvl>
    <w:lvl w:ilvl="5" w:tplc="AEAED9EE">
      <w:numFmt w:val="bullet"/>
      <w:lvlText w:val="•"/>
      <w:lvlJc w:val="left"/>
      <w:pPr>
        <w:ind w:left="5262" w:hanging="543"/>
      </w:pPr>
      <w:rPr>
        <w:rFonts w:hint="default"/>
      </w:rPr>
    </w:lvl>
    <w:lvl w:ilvl="6" w:tplc="2328FB30">
      <w:numFmt w:val="bullet"/>
      <w:lvlText w:val="•"/>
      <w:lvlJc w:val="left"/>
      <w:pPr>
        <w:ind w:left="6183" w:hanging="543"/>
      </w:pPr>
      <w:rPr>
        <w:rFonts w:hint="default"/>
      </w:rPr>
    </w:lvl>
    <w:lvl w:ilvl="7" w:tplc="E3523E26">
      <w:numFmt w:val="bullet"/>
      <w:lvlText w:val="•"/>
      <w:lvlJc w:val="left"/>
      <w:pPr>
        <w:ind w:left="7103" w:hanging="543"/>
      </w:pPr>
      <w:rPr>
        <w:rFonts w:hint="default"/>
      </w:rPr>
    </w:lvl>
    <w:lvl w:ilvl="8" w:tplc="BEB81B0A">
      <w:numFmt w:val="bullet"/>
      <w:lvlText w:val="•"/>
      <w:lvlJc w:val="left"/>
      <w:pPr>
        <w:ind w:left="8024" w:hanging="543"/>
      </w:pPr>
      <w:rPr>
        <w:rFonts w:hint="default"/>
      </w:rPr>
    </w:lvl>
  </w:abstractNum>
  <w:abstractNum w:abstractNumId="3" w15:restartNumberingAfterBreak="0">
    <w:nsid w:val="2590450D"/>
    <w:multiLevelType w:val="hybridMultilevel"/>
    <w:tmpl w:val="76E0E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B11485"/>
    <w:multiLevelType w:val="hybridMultilevel"/>
    <w:tmpl w:val="F0FEBF66"/>
    <w:lvl w:ilvl="0" w:tplc="55AC2B26">
      <w:start w:val="1"/>
      <w:numFmt w:val="decimal"/>
      <w:lvlText w:val="%1"/>
      <w:lvlJc w:val="left"/>
      <w:pPr>
        <w:ind w:left="280" w:hanging="168"/>
      </w:pPr>
      <w:rPr>
        <w:rFonts w:ascii="Times New Roman" w:eastAsia="Times New Roman" w:hAnsi="Times New Roman" w:cs="Times New Roman" w:hint="default"/>
        <w:w w:val="100"/>
        <w:sz w:val="22"/>
        <w:szCs w:val="22"/>
      </w:rPr>
    </w:lvl>
    <w:lvl w:ilvl="1" w:tplc="9E048510">
      <w:numFmt w:val="bullet"/>
      <w:lvlText w:val="•"/>
      <w:lvlJc w:val="left"/>
      <w:pPr>
        <w:ind w:left="1238" w:hanging="168"/>
      </w:pPr>
      <w:rPr>
        <w:rFonts w:hint="default"/>
      </w:rPr>
    </w:lvl>
    <w:lvl w:ilvl="2" w:tplc="3FC6F864">
      <w:numFmt w:val="bullet"/>
      <w:lvlText w:val="•"/>
      <w:lvlJc w:val="left"/>
      <w:pPr>
        <w:ind w:left="2197" w:hanging="168"/>
      </w:pPr>
      <w:rPr>
        <w:rFonts w:hint="default"/>
      </w:rPr>
    </w:lvl>
    <w:lvl w:ilvl="3" w:tplc="9B104954">
      <w:numFmt w:val="bullet"/>
      <w:lvlText w:val="•"/>
      <w:lvlJc w:val="left"/>
      <w:pPr>
        <w:ind w:left="3155" w:hanging="168"/>
      </w:pPr>
      <w:rPr>
        <w:rFonts w:hint="default"/>
      </w:rPr>
    </w:lvl>
    <w:lvl w:ilvl="4" w:tplc="8A80F448">
      <w:numFmt w:val="bullet"/>
      <w:lvlText w:val="•"/>
      <w:lvlJc w:val="left"/>
      <w:pPr>
        <w:ind w:left="4114" w:hanging="168"/>
      </w:pPr>
      <w:rPr>
        <w:rFonts w:hint="default"/>
      </w:rPr>
    </w:lvl>
    <w:lvl w:ilvl="5" w:tplc="1B1079A4">
      <w:numFmt w:val="bullet"/>
      <w:lvlText w:val="•"/>
      <w:lvlJc w:val="left"/>
      <w:pPr>
        <w:ind w:left="5072" w:hanging="168"/>
      </w:pPr>
      <w:rPr>
        <w:rFonts w:hint="default"/>
      </w:rPr>
    </w:lvl>
    <w:lvl w:ilvl="6" w:tplc="1A745A92">
      <w:numFmt w:val="bullet"/>
      <w:lvlText w:val="•"/>
      <w:lvlJc w:val="left"/>
      <w:pPr>
        <w:ind w:left="6031" w:hanging="168"/>
      </w:pPr>
      <w:rPr>
        <w:rFonts w:hint="default"/>
      </w:rPr>
    </w:lvl>
    <w:lvl w:ilvl="7" w:tplc="226CF2C6">
      <w:numFmt w:val="bullet"/>
      <w:lvlText w:val="•"/>
      <w:lvlJc w:val="left"/>
      <w:pPr>
        <w:ind w:left="6989" w:hanging="168"/>
      </w:pPr>
      <w:rPr>
        <w:rFonts w:hint="default"/>
      </w:rPr>
    </w:lvl>
    <w:lvl w:ilvl="8" w:tplc="24BC82FE">
      <w:numFmt w:val="bullet"/>
      <w:lvlText w:val="•"/>
      <w:lvlJc w:val="left"/>
      <w:pPr>
        <w:ind w:left="7948" w:hanging="168"/>
      </w:pPr>
      <w:rPr>
        <w:rFonts w:hint="default"/>
      </w:rPr>
    </w:lvl>
  </w:abstractNum>
  <w:abstractNum w:abstractNumId="5" w15:restartNumberingAfterBreak="0">
    <w:nsid w:val="38793161"/>
    <w:multiLevelType w:val="hybridMultilevel"/>
    <w:tmpl w:val="22625E46"/>
    <w:lvl w:ilvl="0" w:tplc="240C628C">
      <w:numFmt w:val="bullet"/>
      <w:lvlText w:val="-"/>
      <w:lvlJc w:val="left"/>
      <w:pPr>
        <w:ind w:left="292" w:hanging="130"/>
      </w:pPr>
      <w:rPr>
        <w:rFonts w:ascii="Times New Roman" w:eastAsia="Times New Roman" w:hAnsi="Times New Roman" w:cs="Times New Roman" w:hint="default"/>
        <w:w w:val="100"/>
        <w:sz w:val="22"/>
        <w:szCs w:val="22"/>
      </w:rPr>
    </w:lvl>
    <w:lvl w:ilvl="1" w:tplc="3322F622">
      <w:numFmt w:val="bullet"/>
      <w:lvlText w:val="•"/>
      <w:lvlJc w:val="left"/>
      <w:pPr>
        <w:ind w:left="1296" w:hanging="130"/>
      </w:pPr>
      <w:rPr>
        <w:rFonts w:hint="default"/>
      </w:rPr>
    </w:lvl>
    <w:lvl w:ilvl="2" w:tplc="08FCE6DA">
      <w:numFmt w:val="bullet"/>
      <w:lvlText w:val="•"/>
      <w:lvlJc w:val="left"/>
      <w:pPr>
        <w:ind w:left="2293" w:hanging="130"/>
      </w:pPr>
      <w:rPr>
        <w:rFonts w:hint="default"/>
      </w:rPr>
    </w:lvl>
    <w:lvl w:ilvl="3" w:tplc="D39A31C2">
      <w:numFmt w:val="bullet"/>
      <w:lvlText w:val="•"/>
      <w:lvlJc w:val="left"/>
      <w:pPr>
        <w:ind w:left="3289" w:hanging="130"/>
      </w:pPr>
      <w:rPr>
        <w:rFonts w:hint="default"/>
      </w:rPr>
    </w:lvl>
    <w:lvl w:ilvl="4" w:tplc="4D7E324E">
      <w:numFmt w:val="bullet"/>
      <w:lvlText w:val="•"/>
      <w:lvlJc w:val="left"/>
      <w:pPr>
        <w:ind w:left="4286" w:hanging="130"/>
      </w:pPr>
      <w:rPr>
        <w:rFonts w:hint="default"/>
      </w:rPr>
    </w:lvl>
    <w:lvl w:ilvl="5" w:tplc="6004D8E0">
      <w:numFmt w:val="bullet"/>
      <w:lvlText w:val="•"/>
      <w:lvlJc w:val="left"/>
      <w:pPr>
        <w:ind w:left="5282" w:hanging="130"/>
      </w:pPr>
      <w:rPr>
        <w:rFonts w:hint="default"/>
      </w:rPr>
    </w:lvl>
    <w:lvl w:ilvl="6" w:tplc="B7EA1798">
      <w:numFmt w:val="bullet"/>
      <w:lvlText w:val="•"/>
      <w:lvlJc w:val="left"/>
      <w:pPr>
        <w:ind w:left="6279" w:hanging="130"/>
      </w:pPr>
      <w:rPr>
        <w:rFonts w:hint="default"/>
      </w:rPr>
    </w:lvl>
    <w:lvl w:ilvl="7" w:tplc="74D44F82">
      <w:numFmt w:val="bullet"/>
      <w:lvlText w:val="•"/>
      <w:lvlJc w:val="left"/>
      <w:pPr>
        <w:ind w:left="7275" w:hanging="130"/>
      </w:pPr>
      <w:rPr>
        <w:rFonts w:hint="default"/>
      </w:rPr>
    </w:lvl>
    <w:lvl w:ilvl="8" w:tplc="8A184CBE">
      <w:numFmt w:val="bullet"/>
      <w:lvlText w:val="•"/>
      <w:lvlJc w:val="left"/>
      <w:pPr>
        <w:ind w:left="8272" w:hanging="130"/>
      </w:pPr>
      <w:rPr>
        <w:rFonts w:hint="default"/>
      </w:rPr>
    </w:lvl>
  </w:abstractNum>
  <w:abstractNum w:abstractNumId="6" w15:restartNumberingAfterBreak="0">
    <w:nsid w:val="392F6D36"/>
    <w:multiLevelType w:val="hybridMultilevel"/>
    <w:tmpl w:val="F6EC8014"/>
    <w:lvl w:ilvl="0" w:tplc="E5DE317C">
      <w:numFmt w:val="bullet"/>
      <w:lvlText w:val="-"/>
      <w:lvlJc w:val="left"/>
      <w:pPr>
        <w:ind w:left="625"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1345" w:hanging="360"/>
      </w:pPr>
      <w:rPr>
        <w:rFonts w:ascii="Courier New" w:hAnsi="Courier New" w:cs="Courier New" w:hint="default"/>
      </w:rPr>
    </w:lvl>
    <w:lvl w:ilvl="2" w:tplc="04090005" w:tentative="1">
      <w:start w:val="1"/>
      <w:numFmt w:val="bullet"/>
      <w:lvlText w:val=""/>
      <w:lvlJc w:val="left"/>
      <w:pPr>
        <w:ind w:left="2065" w:hanging="360"/>
      </w:pPr>
      <w:rPr>
        <w:rFonts w:ascii="Wingdings" w:hAnsi="Wingdings" w:hint="default"/>
      </w:rPr>
    </w:lvl>
    <w:lvl w:ilvl="3" w:tplc="04090001" w:tentative="1">
      <w:start w:val="1"/>
      <w:numFmt w:val="bullet"/>
      <w:lvlText w:val=""/>
      <w:lvlJc w:val="left"/>
      <w:pPr>
        <w:ind w:left="2785" w:hanging="360"/>
      </w:pPr>
      <w:rPr>
        <w:rFonts w:ascii="Symbol" w:hAnsi="Symbol" w:hint="default"/>
      </w:rPr>
    </w:lvl>
    <w:lvl w:ilvl="4" w:tplc="04090003" w:tentative="1">
      <w:start w:val="1"/>
      <w:numFmt w:val="bullet"/>
      <w:lvlText w:val="o"/>
      <w:lvlJc w:val="left"/>
      <w:pPr>
        <w:ind w:left="3505" w:hanging="360"/>
      </w:pPr>
      <w:rPr>
        <w:rFonts w:ascii="Courier New" w:hAnsi="Courier New" w:cs="Courier New" w:hint="default"/>
      </w:rPr>
    </w:lvl>
    <w:lvl w:ilvl="5" w:tplc="04090005" w:tentative="1">
      <w:start w:val="1"/>
      <w:numFmt w:val="bullet"/>
      <w:lvlText w:val=""/>
      <w:lvlJc w:val="left"/>
      <w:pPr>
        <w:ind w:left="4225" w:hanging="360"/>
      </w:pPr>
      <w:rPr>
        <w:rFonts w:ascii="Wingdings" w:hAnsi="Wingdings" w:hint="default"/>
      </w:rPr>
    </w:lvl>
    <w:lvl w:ilvl="6" w:tplc="04090001" w:tentative="1">
      <w:start w:val="1"/>
      <w:numFmt w:val="bullet"/>
      <w:lvlText w:val=""/>
      <w:lvlJc w:val="left"/>
      <w:pPr>
        <w:ind w:left="4945" w:hanging="360"/>
      </w:pPr>
      <w:rPr>
        <w:rFonts w:ascii="Symbol" w:hAnsi="Symbol" w:hint="default"/>
      </w:rPr>
    </w:lvl>
    <w:lvl w:ilvl="7" w:tplc="04090003" w:tentative="1">
      <w:start w:val="1"/>
      <w:numFmt w:val="bullet"/>
      <w:lvlText w:val="o"/>
      <w:lvlJc w:val="left"/>
      <w:pPr>
        <w:ind w:left="5665" w:hanging="360"/>
      </w:pPr>
      <w:rPr>
        <w:rFonts w:ascii="Courier New" w:hAnsi="Courier New" w:cs="Courier New" w:hint="default"/>
      </w:rPr>
    </w:lvl>
    <w:lvl w:ilvl="8" w:tplc="04090005" w:tentative="1">
      <w:start w:val="1"/>
      <w:numFmt w:val="bullet"/>
      <w:lvlText w:val=""/>
      <w:lvlJc w:val="left"/>
      <w:pPr>
        <w:ind w:left="6385" w:hanging="360"/>
      </w:pPr>
      <w:rPr>
        <w:rFonts w:ascii="Wingdings" w:hAnsi="Wingdings" w:hint="default"/>
      </w:rPr>
    </w:lvl>
  </w:abstractNum>
  <w:abstractNum w:abstractNumId="7" w15:restartNumberingAfterBreak="0">
    <w:nsid w:val="42D2260E"/>
    <w:multiLevelType w:val="hybridMultilevel"/>
    <w:tmpl w:val="50C8968C"/>
    <w:lvl w:ilvl="0" w:tplc="E5DE317C">
      <w:numFmt w:val="bullet"/>
      <w:lvlText w:val="-"/>
      <w:lvlJc w:val="left"/>
      <w:pPr>
        <w:ind w:left="112" w:hanging="130"/>
      </w:pPr>
      <w:rPr>
        <w:rFonts w:ascii="Times New Roman" w:eastAsia="Times New Roman" w:hAnsi="Times New Roman" w:cs="Times New Roman" w:hint="default"/>
        <w:w w:val="100"/>
        <w:sz w:val="22"/>
        <w:szCs w:val="22"/>
      </w:rPr>
    </w:lvl>
    <w:lvl w:ilvl="1" w:tplc="D63A2BBC">
      <w:numFmt w:val="bullet"/>
      <w:lvlText w:val="•"/>
      <w:lvlJc w:val="left"/>
      <w:pPr>
        <w:ind w:left="1094" w:hanging="130"/>
      </w:pPr>
      <w:rPr>
        <w:rFonts w:hint="default"/>
      </w:rPr>
    </w:lvl>
    <w:lvl w:ilvl="2" w:tplc="40D8E91C">
      <w:numFmt w:val="bullet"/>
      <w:lvlText w:val="•"/>
      <w:lvlJc w:val="left"/>
      <w:pPr>
        <w:ind w:left="2069" w:hanging="130"/>
      </w:pPr>
      <w:rPr>
        <w:rFonts w:hint="default"/>
      </w:rPr>
    </w:lvl>
    <w:lvl w:ilvl="3" w:tplc="9AA401F4">
      <w:numFmt w:val="bullet"/>
      <w:lvlText w:val="•"/>
      <w:lvlJc w:val="left"/>
      <w:pPr>
        <w:ind w:left="3043" w:hanging="130"/>
      </w:pPr>
      <w:rPr>
        <w:rFonts w:hint="default"/>
      </w:rPr>
    </w:lvl>
    <w:lvl w:ilvl="4" w:tplc="423415D2">
      <w:numFmt w:val="bullet"/>
      <w:lvlText w:val="•"/>
      <w:lvlJc w:val="left"/>
      <w:pPr>
        <w:ind w:left="4018" w:hanging="130"/>
      </w:pPr>
      <w:rPr>
        <w:rFonts w:hint="default"/>
      </w:rPr>
    </w:lvl>
    <w:lvl w:ilvl="5" w:tplc="87484B20">
      <w:numFmt w:val="bullet"/>
      <w:lvlText w:val="•"/>
      <w:lvlJc w:val="left"/>
      <w:pPr>
        <w:ind w:left="4992" w:hanging="130"/>
      </w:pPr>
      <w:rPr>
        <w:rFonts w:hint="default"/>
      </w:rPr>
    </w:lvl>
    <w:lvl w:ilvl="6" w:tplc="8166CC12">
      <w:numFmt w:val="bullet"/>
      <w:lvlText w:val="•"/>
      <w:lvlJc w:val="left"/>
      <w:pPr>
        <w:ind w:left="5967" w:hanging="130"/>
      </w:pPr>
      <w:rPr>
        <w:rFonts w:hint="default"/>
      </w:rPr>
    </w:lvl>
    <w:lvl w:ilvl="7" w:tplc="726CF67A">
      <w:numFmt w:val="bullet"/>
      <w:lvlText w:val="•"/>
      <w:lvlJc w:val="left"/>
      <w:pPr>
        <w:ind w:left="6941" w:hanging="130"/>
      </w:pPr>
      <w:rPr>
        <w:rFonts w:hint="default"/>
      </w:rPr>
    </w:lvl>
    <w:lvl w:ilvl="8" w:tplc="6FCC6C9A">
      <w:numFmt w:val="bullet"/>
      <w:lvlText w:val="•"/>
      <w:lvlJc w:val="left"/>
      <w:pPr>
        <w:ind w:left="7916" w:hanging="130"/>
      </w:pPr>
      <w:rPr>
        <w:rFonts w:hint="default"/>
      </w:rPr>
    </w:lvl>
  </w:abstractNum>
  <w:abstractNum w:abstractNumId="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F4002E"/>
    <w:multiLevelType w:val="hybridMultilevel"/>
    <w:tmpl w:val="12FEE7E4"/>
    <w:lvl w:ilvl="0" w:tplc="AE02EFD0">
      <w:start w:val="1"/>
      <w:numFmt w:val="decimal"/>
      <w:lvlText w:val="%1."/>
      <w:lvlJc w:val="left"/>
      <w:pPr>
        <w:ind w:left="655" w:hanging="543"/>
      </w:pPr>
      <w:rPr>
        <w:rFonts w:ascii="Times New Roman" w:eastAsia="Times New Roman" w:hAnsi="Times New Roman" w:cs="Times New Roman" w:hint="default"/>
        <w:w w:val="100"/>
        <w:sz w:val="22"/>
        <w:szCs w:val="22"/>
      </w:rPr>
    </w:lvl>
    <w:lvl w:ilvl="1" w:tplc="81226BB4">
      <w:numFmt w:val="bullet"/>
      <w:lvlText w:val="•"/>
      <w:lvlJc w:val="left"/>
      <w:pPr>
        <w:ind w:left="1580" w:hanging="543"/>
      </w:pPr>
      <w:rPr>
        <w:rFonts w:hint="default"/>
      </w:rPr>
    </w:lvl>
    <w:lvl w:ilvl="2" w:tplc="6E74D0E0">
      <w:numFmt w:val="bullet"/>
      <w:lvlText w:val="•"/>
      <w:lvlJc w:val="left"/>
      <w:pPr>
        <w:ind w:left="2501" w:hanging="543"/>
      </w:pPr>
      <w:rPr>
        <w:rFonts w:hint="default"/>
      </w:rPr>
    </w:lvl>
    <w:lvl w:ilvl="3" w:tplc="BE263D9E">
      <w:numFmt w:val="bullet"/>
      <w:lvlText w:val="•"/>
      <w:lvlJc w:val="left"/>
      <w:pPr>
        <w:ind w:left="3421" w:hanging="543"/>
      </w:pPr>
      <w:rPr>
        <w:rFonts w:hint="default"/>
      </w:rPr>
    </w:lvl>
    <w:lvl w:ilvl="4" w:tplc="65D04E00">
      <w:numFmt w:val="bullet"/>
      <w:lvlText w:val="•"/>
      <w:lvlJc w:val="left"/>
      <w:pPr>
        <w:ind w:left="4342" w:hanging="543"/>
      </w:pPr>
      <w:rPr>
        <w:rFonts w:hint="default"/>
      </w:rPr>
    </w:lvl>
    <w:lvl w:ilvl="5" w:tplc="CB5AE54A">
      <w:numFmt w:val="bullet"/>
      <w:lvlText w:val="•"/>
      <w:lvlJc w:val="left"/>
      <w:pPr>
        <w:ind w:left="5262" w:hanging="543"/>
      </w:pPr>
      <w:rPr>
        <w:rFonts w:hint="default"/>
      </w:rPr>
    </w:lvl>
    <w:lvl w:ilvl="6" w:tplc="DC7871F8">
      <w:numFmt w:val="bullet"/>
      <w:lvlText w:val="•"/>
      <w:lvlJc w:val="left"/>
      <w:pPr>
        <w:ind w:left="6183" w:hanging="543"/>
      </w:pPr>
      <w:rPr>
        <w:rFonts w:hint="default"/>
      </w:rPr>
    </w:lvl>
    <w:lvl w:ilvl="7" w:tplc="C5D27D60">
      <w:numFmt w:val="bullet"/>
      <w:lvlText w:val="•"/>
      <w:lvlJc w:val="left"/>
      <w:pPr>
        <w:ind w:left="7103" w:hanging="543"/>
      </w:pPr>
      <w:rPr>
        <w:rFonts w:hint="default"/>
      </w:rPr>
    </w:lvl>
    <w:lvl w:ilvl="8" w:tplc="2A74EFC0">
      <w:numFmt w:val="bullet"/>
      <w:lvlText w:val="•"/>
      <w:lvlJc w:val="left"/>
      <w:pPr>
        <w:ind w:left="8024" w:hanging="543"/>
      </w:pPr>
      <w:rPr>
        <w:rFonts w:hint="default"/>
      </w:rPr>
    </w:lvl>
  </w:abstractNum>
  <w:abstractNum w:abstractNumId="10" w15:restartNumberingAfterBreak="0">
    <w:nsid w:val="4DDE095D"/>
    <w:multiLevelType w:val="hybridMultilevel"/>
    <w:tmpl w:val="E0548956"/>
    <w:lvl w:ilvl="0" w:tplc="600C3D00">
      <w:numFmt w:val="bullet"/>
      <w:lvlText w:val="-"/>
      <w:lvlJc w:val="left"/>
      <w:pPr>
        <w:ind w:left="112" w:hanging="13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014E5D"/>
    <w:multiLevelType w:val="multilevel"/>
    <w:tmpl w:val="9F4A79BC"/>
    <w:lvl w:ilvl="0">
      <w:start w:val="1"/>
      <w:numFmt w:val="decimal"/>
      <w:lvlText w:val="%1."/>
      <w:lvlJc w:val="left"/>
      <w:pPr>
        <w:ind w:left="514" w:hanging="222"/>
      </w:pPr>
      <w:rPr>
        <w:rFonts w:ascii="Times New Roman" w:eastAsia="Times New Roman" w:hAnsi="Times New Roman" w:cs="Times New Roman" w:hint="default"/>
        <w:b/>
        <w:bCs/>
        <w:w w:val="100"/>
        <w:sz w:val="22"/>
        <w:szCs w:val="22"/>
      </w:rPr>
    </w:lvl>
    <w:lvl w:ilvl="1">
      <w:start w:val="1"/>
      <w:numFmt w:val="decimal"/>
      <w:lvlText w:val="%1.%2."/>
      <w:lvlJc w:val="left"/>
      <w:pPr>
        <w:ind w:left="675" w:hanging="383"/>
      </w:pPr>
      <w:rPr>
        <w:rFonts w:ascii="Times New Roman" w:eastAsia="Times New Roman" w:hAnsi="Times New Roman" w:cs="Times New Roman" w:hint="default"/>
        <w:b/>
        <w:bCs/>
        <w:spacing w:val="-1"/>
        <w:w w:val="100"/>
        <w:sz w:val="22"/>
        <w:szCs w:val="22"/>
      </w:rPr>
    </w:lvl>
    <w:lvl w:ilvl="2">
      <w:numFmt w:val="bullet"/>
      <w:lvlText w:val="-"/>
      <w:lvlJc w:val="left"/>
      <w:pPr>
        <w:ind w:left="1012" w:hanging="360"/>
      </w:pPr>
      <w:rPr>
        <w:rFonts w:ascii="Times New Roman" w:eastAsia="Times New Roman" w:hAnsi="Times New Roman" w:cs="Times New Roman" w:hint="default"/>
        <w:w w:val="100"/>
        <w:sz w:val="22"/>
        <w:szCs w:val="22"/>
      </w:rPr>
    </w:lvl>
    <w:lvl w:ilvl="3">
      <w:numFmt w:val="bullet"/>
      <w:lvlText w:val="•"/>
      <w:lvlJc w:val="left"/>
      <w:pPr>
        <w:ind w:left="1020" w:hanging="360"/>
      </w:pPr>
      <w:rPr>
        <w:rFonts w:hint="default"/>
      </w:rPr>
    </w:lvl>
    <w:lvl w:ilvl="4">
      <w:numFmt w:val="bullet"/>
      <w:lvlText w:val="•"/>
      <w:lvlJc w:val="left"/>
      <w:pPr>
        <w:ind w:left="2340" w:hanging="360"/>
      </w:pPr>
      <w:rPr>
        <w:rFonts w:hint="default"/>
      </w:rPr>
    </w:lvl>
    <w:lvl w:ilvl="5">
      <w:numFmt w:val="bullet"/>
      <w:lvlText w:val="•"/>
      <w:lvlJc w:val="left"/>
      <w:pPr>
        <w:ind w:left="3661" w:hanging="360"/>
      </w:pPr>
      <w:rPr>
        <w:rFonts w:hint="default"/>
      </w:rPr>
    </w:lvl>
    <w:lvl w:ilvl="6">
      <w:numFmt w:val="bullet"/>
      <w:lvlText w:val="•"/>
      <w:lvlJc w:val="left"/>
      <w:pPr>
        <w:ind w:left="4982" w:hanging="360"/>
      </w:pPr>
      <w:rPr>
        <w:rFonts w:hint="default"/>
      </w:rPr>
    </w:lvl>
    <w:lvl w:ilvl="7">
      <w:numFmt w:val="bullet"/>
      <w:lvlText w:val="•"/>
      <w:lvlJc w:val="left"/>
      <w:pPr>
        <w:ind w:left="6303" w:hanging="360"/>
      </w:pPr>
      <w:rPr>
        <w:rFonts w:hint="default"/>
      </w:rPr>
    </w:lvl>
    <w:lvl w:ilvl="8">
      <w:numFmt w:val="bullet"/>
      <w:lvlText w:val="•"/>
      <w:lvlJc w:val="left"/>
      <w:pPr>
        <w:ind w:left="7623" w:hanging="360"/>
      </w:pPr>
      <w:rPr>
        <w:rFonts w:hint="default"/>
      </w:rPr>
    </w:lvl>
  </w:abstractNum>
  <w:abstractNum w:abstractNumId="12" w15:restartNumberingAfterBreak="0">
    <w:nsid w:val="51AD159A"/>
    <w:multiLevelType w:val="hybridMultilevel"/>
    <w:tmpl w:val="B7F0E4FE"/>
    <w:lvl w:ilvl="0" w:tplc="895AA856">
      <w:numFmt w:val="bullet"/>
      <w:lvlText w:val="•"/>
      <w:lvlJc w:val="left"/>
      <w:pPr>
        <w:ind w:left="112" w:hanging="135"/>
      </w:pPr>
      <w:rPr>
        <w:rFonts w:ascii="Times New Roman" w:eastAsia="Times New Roman" w:hAnsi="Times New Roman" w:cs="Times New Roman" w:hint="default"/>
        <w:w w:val="100"/>
        <w:sz w:val="22"/>
        <w:szCs w:val="22"/>
      </w:rPr>
    </w:lvl>
    <w:lvl w:ilvl="1" w:tplc="651657EA">
      <w:numFmt w:val="bullet"/>
      <w:lvlText w:val="•"/>
      <w:lvlJc w:val="left"/>
      <w:pPr>
        <w:ind w:left="1094" w:hanging="135"/>
      </w:pPr>
      <w:rPr>
        <w:rFonts w:hint="default"/>
      </w:rPr>
    </w:lvl>
    <w:lvl w:ilvl="2" w:tplc="4628C8B4">
      <w:numFmt w:val="bullet"/>
      <w:lvlText w:val="•"/>
      <w:lvlJc w:val="left"/>
      <w:pPr>
        <w:ind w:left="2069" w:hanging="135"/>
      </w:pPr>
      <w:rPr>
        <w:rFonts w:hint="default"/>
      </w:rPr>
    </w:lvl>
    <w:lvl w:ilvl="3" w:tplc="26EC8C18">
      <w:numFmt w:val="bullet"/>
      <w:lvlText w:val="•"/>
      <w:lvlJc w:val="left"/>
      <w:pPr>
        <w:ind w:left="3043" w:hanging="135"/>
      </w:pPr>
      <w:rPr>
        <w:rFonts w:hint="default"/>
      </w:rPr>
    </w:lvl>
    <w:lvl w:ilvl="4" w:tplc="D84C5924">
      <w:numFmt w:val="bullet"/>
      <w:lvlText w:val="•"/>
      <w:lvlJc w:val="left"/>
      <w:pPr>
        <w:ind w:left="4018" w:hanging="135"/>
      </w:pPr>
      <w:rPr>
        <w:rFonts w:hint="default"/>
      </w:rPr>
    </w:lvl>
    <w:lvl w:ilvl="5" w:tplc="32541176">
      <w:numFmt w:val="bullet"/>
      <w:lvlText w:val="•"/>
      <w:lvlJc w:val="left"/>
      <w:pPr>
        <w:ind w:left="4992" w:hanging="135"/>
      </w:pPr>
      <w:rPr>
        <w:rFonts w:hint="default"/>
      </w:rPr>
    </w:lvl>
    <w:lvl w:ilvl="6" w:tplc="38D6BA32">
      <w:numFmt w:val="bullet"/>
      <w:lvlText w:val="•"/>
      <w:lvlJc w:val="left"/>
      <w:pPr>
        <w:ind w:left="5967" w:hanging="135"/>
      </w:pPr>
      <w:rPr>
        <w:rFonts w:hint="default"/>
      </w:rPr>
    </w:lvl>
    <w:lvl w:ilvl="7" w:tplc="B4FCBAD8">
      <w:numFmt w:val="bullet"/>
      <w:lvlText w:val="•"/>
      <w:lvlJc w:val="left"/>
      <w:pPr>
        <w:ind w:left="6941" w:hanging="135"/>
      </w:pPr>
      <w:rPr>
        <w:rFonts w:hint="default"/>
      </w:rPr>
    </w:lvl>
    <w:lvl w:ilvl="8" w:tplc="A9CEBE04">
      <w:numFmt w:val="bullet"/>
      <w:lvlText w:val="•"/>
      <w:lvlJc w:val="left"/>
      <w:pPr>
        <w:ind w:left="7916" w:hanging="135"/>
      </w:pPr>
      <w:rPr>
        <w:rFonts w:hint="default"/>
      </w:rPr>
    </w:lvl>
  </w:abstractNum>
  <w:abstractNum w:abstractNumId="13" w15:restartNumberingAfterBreak="0">
    <w:nsid w:val="56A967D6"/>
    <w:multiLevelType w:val="hybridMultilevel"/>
    <w:tmpl w:val="B792D6BA"/>
    <w:lvl w:ilvl="0" w:tplc="A1469E3A">
      <w:start w:val="4"/>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14" w15:restartNumberingAfterBreak="0">
    <w:nsid w:val="58FF6D0F"/>
    <w:multiLevelType w:val="hybridMultilevel"/>
    <w:tmpl w:val="43AA3802"/>
    <w:lvl w:ilvl="0" w:tplc="2F649026">
      <w:numFmt w:val="bullet"/>
      <w:lvlText w:val="-"/>
      <w:lvlJc w:val="left"/>
      <w:pPr>
        <w:ind w:left="112" w:hanging="130"/>
      </w:pPr>
      <w:rPr>
        <w:rFonts w:ascii="Times New Roman" w:eastAsia="Times New Roman" w:hAnsi="Times New Roman" w:cs="Times New Roman" w:hint="default"/>
        <w:w w:val="100"/>
        <w:sz w:val="22"/>
        <w:szCs w:val="22"/>
      </w:rPr>
    </w:lvl>
    <w:lvl w:ilvl="1" w:tplc="7BB2D83C">
      <w:numFmt w:val="bullet"/>
      <w:lvlText w:val="•"/>
      <w:lvlJc w:val="left"/>
      <w:pPr>
        <w:ind w:left="1094" w:hanging="130"/>
      </w:pPr>
      <w:rPr>
        <w:rFonts w:hint="default"/>
      </w:rPr>
    </w:lvl>
    <w:lvl w:ilvl="2" w:tplc="1A7688AC">
      <w:numFmt w:val="bullet"/>
      <w:lvlText w:val="•"/>
      <w:lvlJc w:val="left"/>
      <w:pPr>
        <w:ind w:left="2069" w:hanging="130"/>
      </w:pPr>
      <w:rPr>
        <w:rFonts w:hint="default"/>
      </w:rPr>
    </w:lvl>
    <w:lvl w:ilvl="3" w:tplc="A49C6F14">
      <w:numFmt w:val="bullet"/>
      <w:lvlText w:val="•"/>
      <w:lvlJc w:val="left"/>
      <w:pPr>
        <w:ind w:left="3043" w:hanging="130"/>
      </w:pPr>
      <w:rPr>
        <w:rFonts w:hint="default"/>
      </w:rPr>
    </w:lvl>
    <w:lvl w:ilvl="4" w:tplc="BBBCB772">
      <w:numFmt w:val="bullet"/>
      <w:lvlText w:val="•"/>
      <w:lvlJc w:val="left"/>
      <w:pPr>
        <w:ind w:left="4018" w:hanging="130"/>
      </w:pPr>
      <w:rPr>
        <w:rFonts w:hint="default"/>
      </w:rPr>
    </w:lvl>
    <w:lvl w:ilvl="5" w:tplc="01D2248C">
      <w:numFmt w:val="bullet"/>
      <w:lvlText w:val="•"/>
      <w:lvlJc w:val="left"/>
      <w:pPr>
        <w:ind w:left="4992" w:hanging="130"/>
      </w:pPr>
      <w:rPr>
        <w:rFonts w:hint="default"/>
      </w:rPr>
    </w:lvl>
    <w:lvl w:ilvl="6" w:tplc="762CD658">
      <w:numFmt w:val="bullet"/>
      <w:lvlText w:val="•"/>
      <w:lvlJc w:val="left"/>
      <w:pPr>
        <w:ind w:left="5967" w:hanging="130"/>
      </w:pPr>
      <w:rPr>
        <w:rFonts w:hint="default"/>
      </w:rPr>
    </w:lvl>
    <w:lvl w:ilvl="7" w:tplc="73ACFB48">
      <w:numFmt w:val="bullet"/>
      <w:lvlText w:val="•"/>
      <w:lvlJc w:val="left"/>
      <w:pPr>
        <w:ind w:left="6941" w:hanging="130"/>
      </w:pPr>
      <w:rPr>
        <w:rFonts w:hint="default"/>
      </w:rPr>
    </w:lvl>
    <w:lvl w:ilvl="8" w:tplc="BAD05B72">
      <w:numFmt w:val="bullet"/>
      <w:lvlText w:val="•"/>
      <w:lvlJc w:val="left"/>
      <w:pPr>
        <w:ind w:left="7916" w:hanging="130"/>
      </w:pPr>
      <w:rPr>
        <w:rFonts w:hint="default"/>
      </w:rPr>
    </w:lvl>
  </w:abstractNum>
  <w:abstractNum w:abstractNumId="15" w15:restartNumberingAfterBreak="0">
    <w:nsid w:val="62E005BB"/>
    <w:multiLevelType w:val="hybridMultilevel"/>
    <w:tmpl w:val="20C45CD2"/>
    <w:lvl w:ilvl="0" w:tplc="8218748C">
      <w:start w:val="1"/>
      <w:numFmt w:val="bullet"/>
      <w:lvlText w:val=""/>
      <w:lvlJc w:val="left"/>
      <w:pPr>
        <w:ind w:left="292" w:hanging="130"/>
      </w:pPr>
      <w:rPr>
        <w:rFonts w:ascii="Symbol" w:hAnsi="Symbol" w:hint="default"/>
        <w:w w:val="100"/>
        <w:sz w:val="22"/>
        <w:szCs w:val="22"/>
      </w:rPr>
    </w:lvl>
    <w:lvl w:ilvl="1" w:tplc="3322F622">
      <w:numFmt w:val="bullet"/>
      <w:lvlText w:val="•"/>
      <w:lvlJc w:val="left"/>
      <w:pPr>
        <w:ind w:left="1296" w:hanging="130"/>
      </w:pPr>
      <w:rPr>
        <w:rFonts w:hint="default"/>
      </w:rPr>
    </w:lvl>
    <w:lvl w:ilvl="2" w:tplc="08FCE6DA">
      <w:numFmt w:val="bullet"/>
      <w:lvlText w:val="•"/>
      <w:lvlJc w:val="left"/>
      <w:pPr>
        <w:ind w:left="2293" w:hanging="130"/>
      </w:pPr>
      <w:rPr>
        <w:rFonts w:hint="default"/>
      </w:rPr>
    </w:lvl>
    <w:lvl w:ilvl="3" w:tplc="D39A31C2">
      <w:numFmt w:val="bullet"/>
      <w:lvlText w:val="•"/>
      <w:lvlJc w:val="left"/>
      <w:pPr>
        <w:ind w:left="3289" w:hanging="130"/>
      </w:pPr>
      <w:rPr>
        <w:rFonts w:hint="default"/>
      </w:rPr>
    </w:lvl>
    <w:lvl w:ilvl="4" w:tplc="4D7E324E">
      <w:numFmt w:val="bullet"/>
      <w:lvlText w:val="•"/>
      <w:lvlJc w:val="left"/>
      <w:pPr>
        <w:ind w:left="4286" w:hanging="130"/>
      </w:pPr>
      <w:rPr>
        <w:rFonts w:hint="default"/>
      </w:rPr>
    </w:lvl>
    <w:lvl w:ilvl="5" w:tplc="6004D8E0">
      <w:numFmt w:val="bullet"/>
      <w:lvlText w:val="•"/>
      <w:lvlJc w:val="left"/>
      <w:pPr>
        <w:ind w:left="5282" w:hanging="130"/>
      </w:pPr>
      <w:rPr>
        <w:rFonts w:hint="default"/>
      </w:rPr>
    </w:lvl>
    <w:lvl w:ilvl="6" w:tplc="B7EA1798">
      <w:numFmt w:val="bullet"/>
      <w:lvlText w:val="•"/>
      <w:lvlJc w:val="left"/>
      <w:pPr>
        <w:ind w:left="6279" w:hanging="130"/>
      </w:pPr>
      <w:rPr>
        <w:rFonts w:hint="default"/>
      </w:rPr>
    </w:lvl>
    <w:lvl w:ilvl="7" w:tplc="74D44F82">
      <w:numFmt w:val="bullet"/>
      <w:lvlText w:val="•"/>
      <w:lvlJc w:val="left"/>
      <w:pPr>
        <w:ind w:left="7275" w:hanging="130"/>
      </w:pPr>
      <w:rPr>
        <w:rFonts w:hint="default"/>
      </w:rPr>
    </w:lvl>
    <w:lvl w:ilvl="8" w:tplc="8A184CBE">
      <w:numFmt w:val="bullet"/>
      <w:lvlText w:val="•"/>
      <w:lvlJc w:val="left"/>
      <w:pPr>
        <w:ind w:left="8272" w:hanging="130"/>
      </w:pPr>
      <w:rPr>
        <w:rFonts w:hint="default"/>
      </w:rPr>
    </w:lvl>
  </w:abstractNum>
  <w:abstractNum w:abstractNumId="16" w15:restartNumberingAfterBreak="0">
    <w:nsid w:val="66FC1C71"/>
    <w:multiLevelType w:val="hybridMultilevel"/>
    <w:tmpl w:val="C53AD7A4"/>
    <w:lvl w:ilvl="0" w:tplc="7DAA4E26">
      <w:start w:val="1"/>
      <w:numFmt w:val="bullet"/>
      <w:lvlText w:val="-"/>
      <w:lvlJc w:val="left"/>
      <w:pPr>
        <w:ind w:left="832" w:hanging="360"/>
      </w:pPr>
      <w:rPr>
        <w:rFonts w:ascii="Times New Roman" w:eastAsia="Times New Roman" w:hAnsi="Times New Roman" w:hint="default"/>
        <w:w w:val="99"/>
        <w:sz w:val="22"/>
        <w:szCs w:val="22"/>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7" w15:restartNumberingAfterBreak="0">
    <w:nsid w:val="69EA79B0"/>
    <w:multiLevelType w:val="hybridMultilevel"/>
    <w:tmpl w:val="5FDA96D8"/>
    <w:lvl w:ilvl="0" w:tplc="600C3D00">
      <w:numFmt w:val="bullet"/>
      <w:lvlText w:val="-"/>
      <w:lvlJc w:val="left"/>
      <w:pPr>
        <w:ind w:left="112" w:hanging="130"/>
      </w:pPr>
      <w:rPr>
        <w:rFonts w:ascii="Times New Roman" w:eastAsia="Times New Roman" w:hAnsi="Times New Roman" w:cs="Times New Roman" w:hint="default"/>
        <w:w w:val="100"/>
        <w:sz w:val="22"/>
        <w:szCs w:val="22"/>
      </w:rPr>
    </w:lvl>
    <w:lvl w:ilvl="1" w:tplc="AC3C282E">
      <w:numFmt w:val="bullet"/>
      <w:lvlText w:val="•"/>
      <w:lvlJc w:val="left"/>
      <w:pPr>
        <w:ind w:left="1094" w:hanging="130"/>
      </w:pPr>
      <w:rPr>
        <w:rFonts w:hint="default"/>
      </w:rPr>
    </w:lvl>
    <w:lvl w:ilvl="2" w:tplc="F1D88DD2">
      <w:numFmt w:val="bullet"/>
      <w:lvlText w:val="•"/>
      <w:lvlJc w:val="left"/>
      <w:pPr>
        <w:ind w:left="2069" w:hanging="130"/>
      </w:pPr>
      <w:rPr>
        <w:rFonts w:hint="default"/>
      </w:rPr>
    </w:lvl>
    <w:lvl w:ilvl="3" w:tplc="18086458">
      <w:numFmt w:val="bullet"/>
      <w:lvlText w:val="•"/>
      <w:lvlJc w:val="left"/>
      <w:pPr>
        <w:ind w:left="3043" w:hanging="130"/>
      </w:pPr>
      <w:rPr>
        <w:rFonts w:hint="default"/>
      </w:rPr>
    </w:lvl>
    <w:lvl w:ilvl="4" w:tplc="1DE42E1A">
      <w:numFmt w:val="bullet"/>
      <w:lvlText w:val="•"/>
      <w:lvlJc w:val="left"/>
      <w:pPr>
        <w:ind w:left="4018" w:hanging="130"/>
      </w:pPr>
      <w:rPr>
        <w:rFonts w:hint="default"/>
      </w:rPr>
    </w:lvl>
    <w:lvl w:ilvl="5" w:tplc="211C84F2">
      <w:numFmt w:val="bullet"/>
      <w:lvlText w:val="•"/>
      <w:lvlJc w:val="left"/>
      <w:pPr>
        <w:ind w:left="4992" w:hanging="130"/>
      </w:pPr>
      <w:rPr>
        <w:rFonts w:hint="default"/>
      </w:rPr>
    </w:lvl>
    <w:lvl w:ilvl="6" w:tplc="C37A98F4">
      <w:numFmt w:val="bullet"/>
      <w:lvlText w:val="•"/>
      <w:lvlJc w:val="left"/>
      <w:pPr>
        <w:ind w:left="5967" w:hanging="130"/>
      </w:pPr>
      <w:rPr>
        <w:rFonts w:hint="default"/>
      </w:rPr>
    </w:lvl>
    <w:lvl w:ilvl="7" w:tplc="4628D2CA">
      <w:numFmt w:val="bullet"/>
      <w:lvlText w:val="•"/>
      <w:lvlJc w:val="left"/>
      <w:pPr>
        <w:ind w:left="6941" w:hanging="130"/>
      </w:pPr>
      <w:rPr>
        <w:rFonts w:hint="default"/>
      </w:rPr>
    </w:lvl>
    <w:lvl w:ilvl="8" w:tplc="35348A10">
      <w:numFmt w:val="bullet"/>
      <w:lvlText w:val="•"/>
      <w:lvlJc w:val="left"/>
      <w:pPr>
        <w:ind w:left="7916" w:hanging="130"/>
      </w:pPr>
      <w:rPr>
        <w:rFonts w:hint="default"/>
      </w:rPr>
    </w:lvl>
  </w:abstractNum>
  <w:abstractNum w:abstractNumId="18" w15:restartNumberingAfterBreak="0">
    <w:nsid w:val="72451842"/>
    <w:multiLevelType w:val="hybridMultilevel"/>
    <w:tmpl w:val="C3DEC57E"/>
    <w:lvl w:ilvl="0" w:tplc="1650769E">
      <w:numFmt w:val="bullet"/>
      <w:lvlText w:val="-"/>
      <w:lvlJc w:val="left"/>
      <w:pPr>
        <w:ind w:left="112" w:hanging="130"/>
      </w:pPr>
      <w:rPr>
        <w:rFonts w:ascii="Times New Roman" w:eastAsia="Times New Roman" w:hAnsi="Times New Roman" w:cs="Times New Roman" w:hint="default"/>
        <w:w w:val="100"/>
        <w:sz w:val="22"/>
        <w:szCs w:val="22"/>
      </w:rPr>
    </w:lvl>
    <w:lvl w:ilvl="1" w:tplc="FF7CCDA8">
      <w:numFmt w:val="bullet"/>
      <w:lvlText w:val="•"/>
      <w:lvlJc w:val="left"/>
      <w:pPr>
        <w:ind w:left="1094" w:hanging="130"/>
      </w:pPr>
      <w:rPr>
        <w:rFonts w:hint="default"/>
      </w:rPr>
    </w:lvl>
    <w:lvl w:ilvl="2" w:tplc="5C0CD388">
      <w:numFmt w:val="bullet"/>
      <w:lvlText w:val="•"/>
      <w:lvlJc w:val="left"/>
      <w:pPr>
        <w:ind w:left="2069" w:hanging="130"/>
      </w:pPr>
      <w:rPr>
        <w:rFonts w:hint="default"/>
      </w:rPr>
    </w:lvl>
    <w:lvl w:ilvl="3" w:tplc="BA9ED4F8">
      <w:numFmt w:val="bullet"/>
      <w:lvlText w:val="•"/>
      <w:lvlJc w:val="left"/>
      <w:pPr>
        <w:ind w:left="3043" w:hanging="130"/>
      </w:pPr>
      <w:rPr>
        <w:rFonts w:hint="default"/>
      </w:rPr>
    </w:lvl>
    <w:lvl w:ilvl="4" w:tplc="B504042A">
      <w:numFmt w:val="bullet"/>
      <w:lvlText w:val="•"/>
      <w:lvlJc w:val="left"/>
      <w:pPr>
        <w:ind w:left="4018" w:hanging="130"/>
      </w:pPr>
      <w:rPr>
        <w:rFonts w:hint="default"/>
      </w:rPr>
    </w:lvl>
    <w:lvl w:ilvl="5" w:tplc="FC4ED662">
      <w:numFmt w:val="bullet"/>
      <w:lvlText w:val="•"/>
      <w:lvlJc w:val="left"/>
      <w:pPr>
        <w:ind w:left="4992" w:hanging="130"/>
      </w:pPr>
      <w:rPr>
        <w:rFonts w:hint="default"/>
      </w:rPr>
    </w:lvl>
    <w:lvl w:ilvl="6" w:tplc="001EF582">
      <w:numFmt w:val="bullet"/>
      <w:lvlText w:val="•"/>
      <w:lvlJc w:val="left"/>
      <w:pPr>
        <w:ind w:left="5967" w:hanging="130"/>
      </w:pPr>
      <w:rPr>
        <w:rFonts w:hint="default"/>
      </w:rPr>
    </w:lvl>
    <w:lvl w:ilvl="7" w:tplc="41469208">
      <w:numFmt w:val="bullet"/>
      <w:lvlText w:val="•"/>
      <w:lvlJc w:val="left"/>
      <w:pPr>
        <w:ind w:left="6941" w:hanging="130"/>
      </w:pPr>
      <w:rPr>
        <w:rFonts w:hint="default"/>
      </w:rPr>
    </w:lvl>
    <w:lvl w:ilvl="8" w:tplc="D55832EE">
      <w:numFmt w:val="bullet"/>
      <w:lvlText w:val="•"/>
      <w:lvlJc w:val="left"/>
      <w:pPr>
        <w:ind w:left="7916" w:hanging="130"/>
      </w:pPr>
      <w:rPr>
        <w:rFonts w:hint="default"/>
      </w:rPr>
    </w:lvl>
  </w:abstractNum>
  <w:abstractNum w:abstractNumId="19" w15:restartNumberingAfterBreak="0">
    <w:nsid w:val="79E22FD7"/>
    <w:multiLevelType w:val="hybridMultilevel"/>
    <w:tmpl w:val="32789386"/>
    <w:lvl w:ilvl="0" w:tplc="24402A40">
      <w:numFmt w:val="bullet"/>
      <w:lvlText w:val="-"/>
      <w:lvlJc w:val="left"/>
      <w:pPr>
        <w:ind w:left="112" w:hanging="274"/>
      </w:pPr>
      <w:rPr>
        <w:rFonts w:hint="default"/>
        <w:w w:val="100"/>
      </w:rPr>
    </w:lvl>
    <w:lvl w:ilvl="1" w:tplc="4440BD9C">
      <w:numFmt w:val="bullet"/>
      <w:lvlText w:val="•"/>
      <w:lvlJc w:val="left"/>
      <w:pPr>
        <w:ind w:left="1094" w:hanging="274"/>
      </w:pPr>
      <w:rPr>
        <w:rFonts w:hint="default"/>
      </w:rPr>
    </w:lvl>
    <w:lvl w:ilvl="2" w:tplc="A2F6460C">
      <w:numFmt w:val="bullet"/>
      <w:lvlText w:val="•"/>
      <w:lvlJc w:val="left"/>
      <w:pPr>
        <w:ind w:left="2069" w:hanging="274"/>
      </w:pPr>
      <w:rPr>
        <w:rFonts w:hint="default"/>
      </w:rPr>
    </w:lvl>
    <w:lvl w:ilvl="3" w:tplc="B44074B4">
      <w:numFmt w:val="bullet"/>
      <w:lvlText w:val="•"/>
      <w:lvlJc w:val="left"/>
      <w:pPr>
        <w:ind w:left="3043" w:hanging="274"/>
      </w:pPr>
      <w:rPr>
        <w:rFonts w:hint="default"/>
      </w:rPr>
    </w:lvl>
    <w:lvl w:ilvl="4" w:tplc="977CFE92">
      <w:numFmt w:val="bullet"/>
      <w:lvlText w:val="•"/>
      <w:lvlJc w:val="left"/>
      <w:pPr>
        <w:ind w:left="4018" w:hanging="274"/>
      </w:pPr>
      <w:rPr>
        <w:rFonts w:hint="default"/>
      </w:rPr>
    </w:lvl>
    <w:lvl w:ilvl="5" w:tplc="BFD4BA62">
      <w:numFmt w:val="bullet"/>
      <w:lvlText w:val="•"/>
      <w:lvlJc w:val="left"/>
      <w:pPr>
        <w:ind w:left="4992" w:hanging="274"/>
      </w:pPr>
      <w:rPr>
        <w:rFonts w:hint="default"/>
      </w:rPr>
    </w:lvl>
    <w:lvl w:ilvl="6" w:tplc="EBE66C1C">
      <w:numFmt w:val="bullet"/>
      <w:lvlText w:val="•"/>
      <w:lvlJc w:val="left"/>
      <w:pPr>
        <w:ind w:left="5967" w:hanging="274"/>
      </w:pPr>
      <w:rPr>
        <w:rFonts w:hint="default"/>
      </w:rPr>
    </w:lvl>
    <w:lvl w:ilvl="7" w:tplc="D33C4226">
      <w:numFmt w:val="bullet"/>
      <w:lvlText w:val="•"/>
      <w:lvlJc w:val="left"/>
      <w:pPr>
        <w:ind w:left="6941" w:hanging="274"/>
      </w:pPr>
      <w:rPr>
        <w:rFonts w:hint="default"/>
      </w:rPr>
    </w:lvl>
    <w:lvl w:ilvl="8" w:tplc="21C26F90">
      <w:numFmt w:val="bullet"/>
      <w:lvlText w:val="•"/>
      <w:lvlJc w:val="left"/>
      <w:pPr>
        <w:ind w:left="7916" w:hanging="274"/>
      </w:pPr>
      <w:rPr>
        <w:rFonts w:hint="default"/>
      </w:rPr>
    </w:lvl>
  </w:abstractNum>
  <w:abstractNum w:abstractNumId="20" w15:restartNumberingAfterBreak="0">
    <w:nsid w:val="7DF6282D"/>
    <w:multiLevelType w:val="hybridMultilevel"/>
    <w:tmpl w:val="140A3B6E"/>
    <w:lvl w:ilvl="0" w:tplc="5B568AB6">
      <w:start w:val="1"/>
      <w:numFmt w:val="decimal"/>
      <w:lvlText w:val="%1."/>
      <w:lvlJc w:val="left"/>
      <w:pPr>
        <w:ind w:left="333" w:hanging="221"/>
      </w:pPr>
      <w:rPr>
        <w:rFonts w:ascii="Times New Roman" w:eastAsia="Times New Roman" w:hAnsi="Times New Roman" w:cs="Times New Roman" w:hint="default"/>
        <w:b/>
        <w:bCs/>
        <w:w w:val="100"/>
        <w:sz w:val="22"/>
        <w:szCs w:val="22"/>
      </w:rPr>
    </w:lvl>
    <w:lvl w:ilvl="1" w:tplc="FA5890EE">
      <w:numFmt w:val="bullet"/>
      <w:lvlText w:val="•"/>
      <w:lvlJc w:val="left"/>
      <w:pPr>
        <w:ind w:left="1292" w:hanging="221"/>
      </w:pPr>
      <w:rPr>
        <w:rFonts w:hint="default"/>
      </w:rPr>
    </w:lvl>
    <w:lvl w:ilvl="2" w:tplc="9E0A6C9E">
      <w:numFmt w:val="bullet"/>
      <w:lvlText w:val="•"/>
      <w:lvlJc w:val="left"/>
      <w:pPr>
        <w:ind w:left="2245" w:hanging="221"/>
      </w:pPr>
      <w:rPr>
        <w:rFonts w:hint="default"/>
      </w:rPr>
    </w:lvl>
    <w:lvl w:ilvl="3" w:tplc="66263C68">
      <w:numFmt w:val="bullet"/>
      <w:lvlText w:val="•"/>
      <w:lvlJc w:val="left"/>
      <w:pPr>
        <w:ind w:left="3197" w:hanging="221"/>
      </w:pPr>
      <w:rPr>
        <w:rFonts w:hint="default"/>
      </w:rPr>
    </w:lvl>
    <w:lvl w:ilvl="4" w:tplc="EC5C1806">
      <w:numFmt w:val="bullet"/>
      <w:lvlText w:val="•"/>
      <w:lvlJc w:val="left"/>
      <w:pPr>
        <w:ind w:left="4150" w:hanging="221"/>
      </w:pPr>
      <w:rPr>
        <w:rFonts w:hint="default"/>
      </w:rPr>
    </w:lvl>
    <w:lvl w:ilvl="5" w:tplc="EEB680DA">
      <w:numFmt w:val="bullet"/>
      <w:lvlText w:val="•"/>
      <w:lvlJc w:val="left"/>
      <w:pPr>
        <w:ind w:left="5102" w:hanging="221"/>
      </w:pPr>
      <w:rPr>
        <w:rFonts w:hint="default"/>
      </w:rPr>
    </w:lvl>
    <w:lvl w:ilvl="6" w:tplc="A36E22EC">
      <w:numFmt w:val="bullet"/>
      <w:lvlText w:val="•"/>
      <w:lvlJc w:val="left"/>
      <w:pPr>
        <w:ind w:left="6055" w:hanging="221"/>
      </w:pPr>
      <w:rPr>
        <w:rFonts w:hint="default"/>
      </w:rPr>
    </w:lvl>
    <w:lvl w:ilvl="7" w:tplc="2836E550">
      <w:numFmt w:val="bullet"/>
      <w:lvlText w:val="•"/>
      <w:lvlJc w:val="left"/>
      <w:pPr>
        <w:ind w:left="7007" w:hanging="221"/>
      </w:pPr>
      <w:rPr>
        <w:rFonts w:hint="default"/>
      </w:rPr>
    </w:lvl>
    <w:lvl w:ilvl="8" w:tplc="CDA4B7EE">
      <w:numFmt w:val="bullet"/>
      <w:lvlText w:val="•"/>
      <w:lvlJc w:val="left"/>
      <w:pPr>
        <w:ind w:left="7960" w:hanging="221"/>
      </w:pPr>
      <w:rPr>
        <w:rFonts w:hint="default"/>
      </w:rPr>
    </w:lvl>
  </w:abstractNum>
  <w:num w:numId="1">
    <w:abstractNumId w:val="14"/>
  </w:num>
  <w:num w:numId="2">
    <w:abstractNumId w:val="12"/>
  </w:num>
  <w:num w:numId="3">
    <w:abstractNumId w:val="4"/>
  </w:num>
  <w:num w:numId="4">
    <w:abstractNumId w:val="19"/>
  </w:num>
  <w:num w:numId="5">
    <w:abstractNumId w:val="7"/>
  </w:num>
  <w:num w:numId="6">
    <w:abstractNumId w:val="18"/>
  </w:num>
  <w:num w:numId="7">
    <w:abstractNumId w:val="1"/>
  </w:num>
  <w:num w:numId="8">
    <w:abstractNumId w:val="17"/>
  </w:num>
  <w:num w:numId="9">
    <w:abstractNumId w:val="0"/>
  </w:num>
  <w:num w:numId="10">
    <w:abstractNumId w:val="20"/>
  </w:num>
  <w:num w:numId="11">
    <w:abstractNumId w:val="9"/>
  </w:num>
  <w:num w:numId="12">
    <w:abstractNumId w:val="2"/>
  </w:num>
  <w:num w:numId="13">
    <w:abstractNumId w:val="8"/>
  </w:num>
  <w:num w:numId="14">
    <w:abstractNumId w:val="16"/>
  </w:num>
  <w:num w:numId="15">
    <w:abstractNumId w:val="10"/>
  </w:num>
  <w:num w:numId="16">
    <w:abstractNumId w:val="6"/>
  </w:num>
  <w:num w:numId="17">
    <w:abstractNumId w:val="3"/>
  </w:num>
  <w:num w:numId="18">
    <w:abstractNumId w:val="11"/>
  </w:num>
  <w:num w:numId="19">
    <w:abstractNumId w:val="5"/>
  </w:num>
  <w:num w:numId="20">
    <w:abstractNumId w:val="1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C82"/>
    <w:rsid w:val="00003A87"/>
    <w:rsid w:val="00007C87"/>
    <w:rsid w:val="00035DE3"/>
    <w:rsid w:val="00053967"/>
    <w:rsid w:val="000625E6"/>
    <w:rsid w:val="00067E14"/>
    <w:rsid w:val="0008517C"/>
    <w:rsid w:val="000E6053"/>
    <w:rsid w:val="000F42C5"/>
    <w:rsid w:val="000F6BC5"/>
    <w:rsid w:val="001103E6"/>
    <w:rsid w:val="001428B2"/>
    <w:rsid w:val="00157AC6"/>
    <w:rsid w:val="00192D79"/>
    <w:rsid w:val="00193F7F"/>
    <w:rsid w:val="001A5CA0"/>
    <w:rsid w:val="001E6754"/>
    <w:rsid w:val="00212226"/>
    <w:rsid w:val="002137DD"/>
    <w:rsid w:val="002254B2"/>
    <w:rsid w:val="0023208E"/>
    <w:rsid w:val="00285F21"/>
    <w:rsid w:val="002A04C9"/>
    <w:rsid w:val="002A6F1F"/>
    <w:rsid w:val="002B1F78"/>
    <w:rsid w:val="002B241F"/>
    <w:rsid w:val="003154D6"/>
    <w:rsid w:val="00324B69"/>
    <w:rsid w:val="003364A5"/>
    <w:rsid w:val="0035380E"/>
    <w:rsid w:val="00354AE6"/>
    <w:rsid w:val="00354C99"/>
    <w:rsid w:val="0037071C"/>
    <w:rsid w:val="003736D1"/>
    <w:rsid w:val="00376ECD"/>
    <w:rsid w:val="00381254"/>
    <w:rsid w:val="003910A0"/>
    <w:rsid w:val="003A626E"/>
    <w:rsid w:val="003A7E8E"/>
    <w:rsid w:val="00400F75"/>
    <w:rsid w:val="00407CFF"/>
    <w:rsid w:val="00412247"/>
    <w:rsid w:val="00427717"/>
    <w:rsid w:val="00450774"/>
    <w:rsid w:val="004A71BD"/>
    <w:rsid w:val="004E7659"/>
    <w:rsid w:val="00520AA8"/>
    <w:rsid w:val="00521B7C"/>
    <w:rsid w:val="005417D7"/>
    <w:rsid w:val="00560F81"/>
    <w:rsid w:val="00572000"/>
    <w:rsid w:val="005905B2"/>
    <w:rsid w:val="005A580F"/>
    <w:rsid w:val="005B2DB0"/>
    <w:rsid w:val="005C3641"/>
    <w:rsid w:val="005F2817"/>
    <w:rsid w:val="005F401D"/>
    <w:rsid w:val="00611070"/>
    <w:rsid w:val="00613AC6"/>
    <w:rsid w:val="00621A10"/>
    <w:rsid w:val="006315D7"/>
    <w:rsid w:val="00655590"/>
    <w:rsid w:val="00661655"/>
    <w:rsid w:val="006628B5"/>
    <w:rsid w:val="00673888"/>
    <w:rsid w:val="0068080E"/>
    <w:rsid w:val="00693F50"/>
    <w:rsid w:val="006A6003"/>
    <w:rsid w:val="006B1162"/>
    <w:rsid w:val="006C19A2"/>
    <w:rsid w:val="006D685E"/>
    <w:rsid w:val="006D6C82"/>
    <w:rsid w:val="006E7A8E"/>
    <w:rsid w:val="00712162"/>
    <w:rsid w:val="007350ED"/>
    <w:rsid w:val="00744B1C"/>
    <w:rsid w:val="00756777"/>
    <w:rsid w:val="007852C9"/>
    <w:rsid w:val="007B3226"/>
    <w:rsid w:val="007B407D"/>
    <w:rsid w:val="007B63C3"/>
    <w:rsid w:val="007C311A"/>
    <w:rsid w:val="007C4058"/>
    <w:rsid w:val="007C50DF"/>
    <w:rsid w:val="007C67D0"/>
    <w:rsid w:val="007D0E12"/>
    <w:rsid w:val="007D1630"/>
    <w:rsid w:val="007D2DB6"/>
    <w:rsid w:val="007D4A30"/>
    <w:rsid w:val="00817852"/>
    <w:rsid w:val="00825000"/>
    <w:rsid w:val="00825E68"/>
    <w:rsid w:val="00827412"/>
    <w:rsid w:val="00841A90"/>
    <w:rsid w:val="00843E35"/>
    <w:rsid w:val="008574DB"/>
    <w:rsid w:val="00863337"/>
    <w:rsid w:val="00885A7B"/>
    <w:rsid w:val="008928D2"/>
    <w:rsid w:val="008A06A4"/>
    <w:rsid w:val="008B2D69"/>
    <w:rsid w:val="008B4C7A"/>
    <w:rsid w:val="008B5137"/>
    <w:rsid w:val="008C07F6"/>
    <w:rsid w:val="008D08C7"/>
    <w:rsid w:val="008D6021"/>
    <w:rsid w:val="00940DDD"/>
    <w:rsid w:val="00945B0D"/>
    <w:rsid w:val="009467A1"/>
    <w:rsid w:val="00972A7E"/>
    <w:rsid w:val="009813EC"/>
    <w:rsid w:val="00996EEE"/>
    <w:rsid w:val="009E1BAD"/>
    <w:rsid w:val="009F1D67"/>
    <w:rsid w:val="009F5B1B"/>
    <w:rsid w:val="00A04B0A"/>
    <w:rsid w:val="00A41188"/>
    <w:rsid w:val="00A50D90"/>
    <w:rsid w:val="00A63A86"/>
    <w:rsid w:val="00A875D5"/>
    <w:rsid w:val="00A94FC8"/>
    <w:rsid w:val="00A95B0E"/>
    <w:rsid w:val="00AB06FF"/>
    <w:rsid w:val="00B01961"/>
    <w:rsid w:val="00B2265C"/>
    <w:rsid w:val="00B34BA1"/>
    <w:rsid w:val="00B50A39"/>
    <w:rsid w:val="00B55D03"/>
    <w:rsid w:val="00B638AB"/>
    <w:rsid w:val="00B967BA"/>
    <w:rsid w:val="00BA2246"/>
    <w:rsid w:val="00BC027F"/>
    <w:rsid w:val="00BD019A"/>
    <w:rsid w:val="00BE6DDD"/>
    <w:rsid w:val="00C12238"/>
    <w:rsid w:val="00C17785"/>
    <w:rsid w:val="00C3301D"/>
    <w:rsid w:val="00C36696"/>
    <w:rsid w:val="00C36CA8"/>
    <w:rsid w:val="00C5723B"/>
    <w:rsid w:val="00C63128"/>
    <w:rsid w:val="00CA584F"/>
    <w:rsid w:val="00CA6DDD"/>
    <w:rsid w:val="00CC1B3E"/>
    <w:rsid w:val="00CC7620"/>
    <w:rsid w:val="00CD3DF8"/>
    <w:rsid w:val="00CE0BA6"/>
    <w:rsid w:val="00D111F1"/>
    <w:rsid w:val="00D33ABD"/>
    <w:rsid w:val="00D33C9C"/>
    <w:rsid w:val="00D35F67"/>
    <w:rsid w:val="00D36FF0"/>
    <w:rsid w:val="00D51617"/>
    <w:rsid w:val="00DA1AE5"/>
    <w:rsid w:val="00DA52A5"/>
    <w:rsid w:val="00DA6948"/>
    <w:rsid w:val="00DC71B8"/>
    <w:rsid w:val="00DD4BAC"/>
    <w:rsid w:val="00DF068F"/>
    <w:rsid w:val="00E407D3"/>
    <w:rsid w:val="00E52E25"/>
    <w:rsid w:val="00E62BFC"/>
    <w:rsid w:val="00E7354A"/>
    <w:rsid w:val="00EA513A"/>
    <w:rsid w:val="00EC376F"/>
    <w:rsid w:val="00EE2B0E"/>
    <w:rsid w:val="00EE34E2"/>
    <w:rsid w:val="00F01886"/>
    <w:rsid w:val="00F273D1"/>
    <w:rsid w:val="00F3467F"/>
    <w:rsid w:val="00F45E29"/>
    <w:rsid w:val="00F62822"/>
    <w:rsid w:val="00F73AC6"/>
    <w:rsid w:val="00F74D2F"/>
    <w:rsid w:val="00FA03B1"/>
    <w:rsid w:val="00FA1F3A"/>
    <w:rsid w:val="00FA4D1E"/>
    <w:rsid w:val="00FA733C"/>
    <w:rsid w:val="00FB12F4"/>
    <w:rsid w:val="00FB20C5"/>
    <w:rsid w:val="00FB3440"/>
    <w:rsid w:val="00FB6035"/>
    <w:rsid w:val="00FC1829"/>
    <w:rsid w:val="00FC2753"/>
    <w:rsid w:val="00FC7146"/>
    <w:rsid w:val="00FD0FE5"/>
    <w:rsid w:val="00FF4748"/>
    <w:rsid w:val="00FF6ECD"/>
    <w:rsid w:val="00FF7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1CB0F"/>
  <w15:docId w15:val="{C4E68FA9-84A8-46C1-ADD0-DF95CB8A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style>
  <w:style w:type="paragraph" w:styleId="ListParagraph">
    <w:name w:val="List Paragraph"/>
    <w:basedOn w:val="Normal"/>
    <w:uiPriority w:val="1"/>
    <w:qFormat/>
    <w:pPr>
      <w:ind w:left="242" w:hanging="13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85F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F21"/>
    <w:rPr>
      <w:rFonts w:ascii="Segoe UI" w:eastAsia="Times New Roman" w:hAnsi="Segoe UI" w:cs="Segoe UI"/>
      <w:sz w:val="18"/>
      <w:szCs w:val="18"/>
    </w:rPr>
  </w:style>
  <w:style w:type="paragraph" w:styleId="Header">
    <w:name w:val="header"/>
    <w:basedOn w:val="Normal"/>
    <w:link w:val="HeaderChar"/>
    <w:uiPriority w:val="99"/>
    <w:unhideWhenUsed/>
    <w:rsid w:val="00DF068F"/>
    <w:pPr>
      <w:tabs>
        <w:tab w:val="center" w:pos="4680"/>
        <w:tab w:val="right" w:pos="9360"/>
      </w:tabs>
    </w:pPr>
  </w:style>
  <w:style w:type="character" w:customStyle="1" w:styleId="HeaderChar">
    <w:name w:val="Header Char"/>
    <w:basedOn w:val="DefaultParagraphFont"/>
    <w:link w:val="Header"/>
    <w:uiPriority w:val="99"/>
    <w:rsid w:val="00DF068F"/>
    <w:rPr>
      <w:rFonts w:ascii="Times New Roman" w:eastAsia="Times New Roman" w:hAnsi="Times New Roman" w:cs="Times New Roman"/>
    </w:rPr>
  </w:style>
  <w:style w:type="paragraph" w:styleId="Footer">
    <w:name w:val="footer"/>
    <w:basedOn w:val="Normal"/>
    <w:link w:val="FooterChar"/>
    <w:unhideWhenUsed/>
    <w:rsid w:val="00DF068F"/>
    <w:pPr>
      <w:tabs>
        <w:tab w:val="center" w:pos="4680"/>
        <w:tab w:val="right" w:pos="9360"/>
      </w:tabs>
    </w:pPr>
  </w:style>
  <w:style w:type="character" w:customStyle="1" w:styleId="FooterChar">
    <w:name w:val="Footer Char"/>
    <w:basedOn w:val="DefaultParagraphFont"/>
    <w:link w:val="Footer"/>
    <w:uiPriority w:val="99"/>
    <w:rsid w:val="00DF068F"/>
    <w:rPr>
      <w:rFonts w:ascii="Times New Roman" w:eastAsia="Times New Roman" w:hAnsi="Times New Roman" w:cs="Times New Roman"/>
    </w:rPr>
  </w:style>
  <w:style w:type="paragraph" w:styleId="Title">
    <w:name w:val="Title"/>
    <w:basedOn w:val="Normal"/>
    <w:link w:val="TitleChar"/>
    <w:qFormat/>
    <w:rsid w:val="006C19A2"/>
    <w:pPr>
      <w:widowControl/>
      <w:autoSpaceDE/>
      <w:autoSpaceDN/>
      <w:jc w:val="center"/>
    </w:pPr>
    <w:rPr>
      <w:b/>
      <w:sz w:val="24"/>
      <w:szCs w:val="24"/>
    </w:rPr>
  </w:style>
  <w:style w:type="character" w:customStyle="1" w:styleId="TitleChar">
    <w:name w:val="Title Char"/>
    <w:basedOn w:val="DefaultParagraphFont"/>
    <w:link w:val="Title"/>
    <w:rsid w:val="006C19A2"/>
    <w:rPr>
      <w:rFonts w:ascii="Times New Roman" w:eastAsia="Times New Roman" w:hAnsi="Times New Roman" w:cs="Times New Roman"/>
      <w:b/>
      <w:sz w:val="24"/>
      <w:szCs w:val="24"/>
    </w:rPr>
  </w:style>
  <w:style w:type="paragraph" w:styleId="NoSpacing">
    <w:name w:val="No Spacing"/>
    <w:uiPriority w:val="1"/>
    <w:qFormat/>
    <w:rsid w:val="008B2D69"/>
    <w:rPr>
      <w:rFonts w:ascii="Times New Roman" w:eastAsia="Times New Roman" w:hAnsi="Times New Roman" w:cs="Times New Roman"/>
    </w:rPr>
  </w:style>
  <w:style w:type="paragraph" w:styleId="Revision">
    <w:name w:val="Revision"/>
    <w:hidden/>
    <w:uiPriority w:val="99"/>
    <w:semiHidden/>
    <w:rsid w:val="00A04B0A"/>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090942">
      <w:bodyDiv w:val="1"/>
      <w:marLeft w:val="0"/>
      <w:marRight w:val="0"/>
      <w:marTop w:val="0"/>
      <w:marBottom w:val="0"/>
      <w:divBdr>
        <w:top w:val="none" w:sz="0" w:space="0" w:color="auto"/>
        <w:left w:val="none" w:sz="0" w:space="0" w:color="auto"/>
        <w:bottom w:val="none" w:sz="0" w:space="0" w:color="auto"/>
        <w:right w:val="none" w:sz="0" w:space="0" w:color="auto"/>
      </w:divBdr>
      <w:divsChild>
        <w:div w:id="698774106">
          <w:marLeft w:val="0"/>
          <w:marRight w:val="0"/>
          <w:marTop w:val="0"/>
          <w:marBottom w:val="0"/>
          <w:divBdr>
            <w:top w:val="none" w:sz="0" w:space="0" w:color="auto"/>
            <w:left w:val="none" w:sz="0" w:space="0" w:color="auto"/>
            <w:bottom w:val="none" w:sz="0" w:space="0" w:color="auto"/>
            <w:right w:val="none" w:sz="0" w:space="0" w:color="auto"/>
          </w:divBdr>
          <w:divsChild>
            <w:div w:id="1623534556">
              <w:marLeft w:val="0"/>
              <w:marRight w:val="0"/>
              <w:marTop w:val="0"/>
              <w:marBottom w:val="0"/>
              <w:divBdr>
                <w:top w:val="none" w:sz="0" w:space="0" w:color="auto"/>
                <w:left w:val="none" w:sz="0" w:space="0" w:color="auto"/>
                <w:bottom w:val="none" w:sz="0" w:space="0" w:color="auto"/>
                <w:right w:val="none" w:sz="0" w:space="0" w:color="auto"/>
              </w:divBdr>
              <w:divsChild>
                <w:div w:id="1523780214">
                  <w:marLeft w:val="0"/>
                  <w:marRight w:val="0"/>
                  <w:marTop w:val="0"/>
                  <w:marBottom w:val="0"/>
                  <w:divBdr>
                    <w:top w:val="none" w:sz="0" w:space="0" w:color="auto"/>
                    <w:left w:val="none" w:sz="0" w:space="0" w:color="auto"/>
                    <w:bottom w:val="none" w:sz="0" w:space="0" w:color="auto"/>
                    <w:right w:val="none" w:sz="0" w:space="0" w:color="auto"/>
                  </w:divBdr>
                  <w:divsChild>
                    <w:div w:id="1774982655">
                      <w:marLeft w:val="0"/>
                      <w:marRight w:val="0"/>
                      <w:marTop w:val="0"/>
                      <w:marBottom w:val="0"/>
                      <w:divBdr>
                        <w:top w:val="none" w:sz="0" w:space="0" w:color="auto"/>
                        <w:left w:val="none" w:sz="0" w:space="0" w:color="auto"/>
                        <w:bottom w:val="none" w:sz="0" w:space="0" w:color="auto"/>
                        <w:right w:val="none" w:sz="0" w:space="0" w:color="auto"/>
                      </w:divBdr>
                      <w:divsChild>
                        <w:div w:id="1267926986">
                          <w:marLeft w:val="0"/>
                          <w:marRight w:val="0"/>
                          <w:marTop w:val="0"/>
                          <w:marBottom w:val="0"/>
                          <w:divBdr>
                            <w:top w:val="none" w:sz="0" w:space="0" w:color="auto"/>
                            <w:left w:val="none" w:sz="0" w:space="0" w:color="auto"/>
                            <w:bottom w:val="none" w:sz="0" w:space="0" w:color="auto"/>
                            <w:right w:val="none" w:sz="0" w:space="0" w:color="auto"/>
                          </w:divBdr>
                          <w:divsChild>
                            <w:div w:id="877549719">
                              <w:marLeft w:val="0"/>
                              <w:marRight w:val="0"/>
                              <w:marTop w:val="0"/>
                              <w:marBottom w:val="0"/>
                              <w:divBdr>
                                <w:top w:val="none" w:sz="0" w:space="0" w:color="auto"/>
                                <w:left w:val="none" w:sz="0" w:space="0" w:color="auto"/>
                                <w:bottom w:val="none" w:sz="0" w:space="0" w:color="auto"/>
                                <w:right w:val="none" w:sz="0" w:space="0" w:color="auto"/>
                              </w:divBdr>
                              <w:divsChild>
                                <w:div w:id="158736030">
                                  <w:marLeft w:val="0"/>
                                  <w:marRight w:val="0"/>
                                  <w:marTop w:val="100"/>
                                  <w:marBottom w:val="0"/>
                                  <w:divBdr>
                                    <w:top w:val="none" w:sz="0" w:space="0" w:color="auto"/>
                                    <w:left w:val="none" w:sz="0" w:space="0" w:color="auto"/>
                                    <w:bottom w:val="none" w:sz="0" w:space="0" w:color="auto"/>
                                    <w:right w:val="none" w:sz="0" w:space="0" w:color="auto"/>
                                  </w:divBdr>
                                  <w:divsChild>
                                    <w:div w:id="21813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primaryreporting.who-umc.or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EF77F-EA03-4AA6-ACF5-06AE446AF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4367</Words>
  <Characters>24893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PHOENIX Pharma d.o.o.</Company>
  <LinksUpToDate>false</LinksUpToDate>
  <CharactersWithSpaces>29202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Tatjana Banković</cp:lastModifiedBy>
  <cp:revision>9</cp:revision>
  <dcterms:created xsi:type="dcterms:W3CDTF">2024-04-25T05:18:00Z</dcterms:created>
  <dcterms:modified xsi:type="dcterms:W3CDTF">2024-05-10T12:44:00Z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2020-12-04T00:00:00Z</vt:filetime>
  </property>
  <property fmtid="{D5CDD505-2E9C-101B-9397-08002B2CF9AE}" pid="3" name="Creator">
    <vt:lpwstr>Microsoft Word(14.0)</vt:lpwstr>
  </property>
  <property fmtid="{D5CDD505-2E9C-101B-9397-08002B2CF9AE}" pid="4" name="LastSaved">
    <vt:filetime>2021-06-30T00:00:00Z</vt:filetime>
  </property>
</Properties>
</file>