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2F038" w14:textId="77777777" w:rsidR="00C22BE5" w:rsidRPr="00E535BD" w:rsidRDefault="00C22BE5" w:rsidP="00EB4E43">
      <w:pPr>
        <w:jc w:val="both"/>
        <w:rPr>
          <w:sz w:val="24"/>
          <w:szCs w:val="24"/>
        </w:rPr>
      </w:pPr>
    </w:p>
    <w:p w14:paraId="70F2F039" w14:textId="77777777" w:rsidR="00C22BE5" w:rsidRPr="009466B8" w:rsidRDefault="00C22BE5" w:rsidP="00EB4E43">
      <w:pPr>
        <w:jc w:val="both"/>
        <w:rPr>
          <w:sz w:val="22"/>
          <w:szCs w:val="22"/>
          <w:lang w:val="sr-Latn-RS"/>
        </w:rPr>
      </w:pPr>
    </w:p>
    <w:p w14:paraId="70F2F03A" w14:textId="2D60DB18" w:rsidR="00C22BE5" w:rsidRPr="009466B8" w:rsidRDefault="00EB4E43" w:rsidP="00EB4E43">
      <w:pPr>
        <w:jc w:val="both"/>
        <w:rPr>
          <w:sz w:val="22"/>
          <w:szCs w:val="22"/>
          <w:lang w:val="sr-Latn-RS"/>
        </w:rPr>
      </w:pPr>
      <w:r w:rsidRPr="009466B8">
        <w:rPr>
          <w:b/>
          <w:bCs/>
          <w:iCs/>
          <w:sz w:val="22"/>
          <w:szCs w:val="22"/>
          <w:lang w:val="sr-Latn-RS"/>
        </w:rPr>
        <w:t xml:space="preserve">                                               </w:t>
      </w:r>
      <w:r w:rsidR="00C30F92" w:rsidRPr="009466B8">
        <w:rPr>
          <w:b/>
          <w:bCs/>
          <w:iCs/>
          <w:sz w:val="22"/>
          <w:szCs w:val="22"/>
          <w:lang w:val="sr-Latn-RS"/>
        </w:rPr>
        <w:t xml:space="preserve">UPUTSTVO ZA </w:t>
      </w:r>
      <w:r w:rsidR="00B71B51" w:rsidRPr="009466B8">
        <w:rPr>
          <w:b/>
          <w:bCs/>
          <w:iCs/>
          <w:sz w:val="22"/>
          <w:szCs w:val="22"/>
          <w:lang w:val="sr-Latn-RS"/>
        </w:rPr>
        <w:t>LIJEK</w:t>
      </w:r>
    </w:p>
    <w:p w14:paraId="70F2F03B" w14:textId="77777777" w:rsidR="00C30F92" w:rsidRPr="009466B8" w:rsidRDefault="00C30F92" w:rsidP="00EB4E43">
      <w:pPr>
        <w:jc w:val="both"/>
        <w:rPr>
          <w:sz w:val="22"/>
          <w:szCs w:val="22"/>
          <w:lang w:val="sr-Latn-RS"/>
        </w:rPr>
      </w:pPr>
    </w:p>
    <w:p w14:paraId="570B8C65" w14:textId="2C468D1A" w:rsidR="00FC49BE" w:rsidRPr="009466B8" w:rsidRDefault="00EB4E43" w:rsidP="00EB4E43">
      <w:pPr>
        <w:jc w:val="both"/>
        <w:rPr>
          <w:b/>
          <w:sz w:val="22"/>
          <w:szCs w:val="22"/>
          <w:lang w:val="sr-Latn-RS"/>
        </w:rPr>
      </w:pPr>
      <w:r w:rsidRPr="009466B8">
        <w:rPr>
          <w:b/>
          <w:sz w:val="22"/>
          <w:szCs w:val="22"/>
          <w:lang w:val="sr-Latn-RS"/>
        </w:rPr>
        <w:t xml:space="preserve">                                 </w:t>
      </w:r>
      <w:r w:rsidR="00FC49BE" w:rsidRPr="009466B8">
        <w:rPr>
          <w:b/>
          <w:sz w:val="22"/>
          <w:szCs w:val="22"/>
          <w:lang w:val="sr-Latn-RS"/>
        </w:rPr>
        <w:t>§</w:t>
      </w:r>
      <w:r w:rsidR="00FC49BE" w:rsidRPr="009466B8">
        <w:rPr>
          <w:b/>
          <w:color w:val="FF0000"/>
          <w:sz w:val="22"/>
          <w:szCs w:val="22"/>
          <w:lang w:val="sr-Latn-RS"/>
        </w:rPr>
        <w:t>▲</w:t>
      </w:r>
      <w:r w:rsidR="00FC49BE" w:rsidRPr="009466B8">
        <w:rPr>
          <w:b/>
          <w:sz w:val="22"/>
          <w:szCs w:val="22"/>
          <w:lang w:val="sr-Latn-RS"/>
        </w:rPr>
        <w:t xml:space="preserve"> Palexia</w:t>
      </w:r>
      <w:r w:rsidR="00FC49BE" w:rsidRPr="009466B8">
        <w:rPr>
          <w:b/>
          <w:sz w:val="22"/>
          <w:szCs w:val="22"/>
          <w:vertAlign w:val="superscript"/>
          <w:lang w:val="sr-Latn-RS"/>
        </w:rPr>
        <w:t xml:space="preserve"> </w:t>
      </w:r>
      <w:r w:rsidR="00FC49BE" w:rsidRPr="009466B8">
        <w:rPr>
          <w:b/>
          <w:sz w:val="22"/>
          <w:szCs w:val="22"/>
          <w:lang w:val="sr-Latn-RS"/>
        </w:rPr>
        <w:t xml:space="preserve">20 mg/ml, oralni </w:t>
      </w:r>
      <w:r w:rsidR="00B410F1" w:rsidRPr="009466B8">
        <w:rPr>
          <w:b/>
          <w:sz w:val="22"/>
          <w:szCs w:val="22"/>
          <w:lang w:val="sr-Latn-RS"/>
        </w:rPr>
        <w:t>r</w:t>
      </w:r>
      <w:r w:rsidR="00FC49BE" w:rsidRPr="009466B8">
        <w:rPr>
          <w:b/>
          <w:sz w:val="22"/>
          <w:szCs w:val="22"/>
          <w:lang w:val="sr-Latn-RS"/>
        </w:rPr>
        <w:t>astvor</w:t>
      </w:r>
    </w:p>
    <w:p w14:paraId="7115F201" w14:textId="166A6F8E" w:rsidR="00FC49BE" w:rsidRPr="009466B8" w:rsidRDefault="00EB4E43" w:rsidP="00EB4E43">
      <w:pPr>
        <w:widowControl w:val="0"/>
        <w:tabs>
          <w:tab w:val="left" w:pos="-4607"/>
        </w:tabs>
        <w:autoSpaceDE w:val="0"/>
        <w:autoSpaceDN w:val="0"/>
        <w:jc w:val="both"/>
        <w:rPr>
          <w:b/>
          <w:sz w:val="22"/>
          <w:szCs w:val="22"/>
          <w:lang w:val="sr-Latn-RS"/>
        </w:rPr>
      </w:pPr>
      <w:r w:rsidRPr="009466B8">
        <w:rPr>
          <w:b/>
          <w:sz w:val="22"/>
          <w:szCs w:val="22"/>
          <w:lang w:val="sr-Latn-RS"/>
        </w:rPr>
        <w:t xml:space="preserve">                                                       </w:t>
      </w:r>
      <w:r w:rsidR="00FC49BE" w:rsidRPr="009466B8">
        <w:rPr>
          <w:b/>
          <w:sz w:val="22"/>
          <w:szCs w:val="22"/>
          <w:lang w:val="sr-Latn-RS"/>
        </w:rPr>
        <w:t>tapentadol</w:t>
      </w:r>
    </w:p>
    <w:p w14:paraId="70F2F03E" w14:textId="77777777" w:rsidR="00C22BE5" w:rsidRPr="009466B8" w:rsidRDefault="00C22BE5" w:rsidP="00EB4E43">
      <w:pPr>
        <w:pStyle w:val="Header"/>
        <w:tabs>
          <w:tab w:val="left" w:pos="284"/>
        </w:tabs>
        <w:jc w:val="both"/>
        <w:rPr>
          <w:sz w:val="22"/>
          <w:szCs w:val="22"/>
          <w:lang w:val="sr-Latn-RS"/>
        </w:rPr>
      </w:pPr>
    </w:p>
    <w:p w14:paraId="70F2F046" w14:textId="77777777" w:rsidR="00A32113" w:rsidRPr="009466B8" w:rsidRDefault="00A32113" w:rsidP="00EB4E43">
      <w:pPr>
        <w:pStyle w:val="Header"/>
        <w:tabs>
          <w:tab w:val="left" w:pos="284"/>
        </w:tabs>
        <w:ind w:left="360"/>
        <w:jc w:val="both"/>
        <w:rPr>
          <w:i/>
          <w:iCs/>
          <w:sz w:val="22"/>
          <w:szCs w:val="22"/>
          <w:lang w:val="sr-Latn-RS"/>
        </w:rPr>
      </w:pPr>
    </w:p>
    <w:p w14:paraId="70F2F047" w14:textId="77777777" w:rsidR="006A2B96" w:rsidRPr="009466B8" w:rsidRDefault="00A32113" w:rsidP="00EB4E43">
      <w:pPr>
        <w:widowControl w:val="0"/>
        <w:autoSpaceDE w:val="0"/>
        <w:autoSpaceDN w:val="0"/>
        <w:ind w:left="360" w:hanging="360"/>
        <w:jc w:val="both"/>
        <w:rPr>
          <w:b/>
          <w:bCs/>
          <w:sz w:val="22"/>
          <w:szCs w:val="22"/>
          <w:lang w:val="sr-Latn-RS"/>
        </w:rPr>
      </w:pPr>
      <w:r w:rsidRPr="009466B8">
        <w:rPr>
          <w:b/>
          <w:bCs/>
          <w:sz w:val="22"/>
          <w:szCs w:val="22"/>
          <w:lang w:val="sr-Latn-RS"/>
        </w:rPr>
        <w:t>Pažljivo pročitajte ovo uputstvo, prije nego što počnete da koristite ovaj lijek</w:t>
      </w:r>
      <w:r w:rsidR="00070BAB" w:rsidRPr="009466B8">
        <w:rPr>
          <w:b/>
          <w:bCs/>
          <w:sz w:val="22"/>
          <w:szCs w:val="22"/>
          <w:lang w:val="sr-Latn-RS"/>
        </w:rPr>
        <w:t>,</w:t>
      </w:r>
      <w:r w:rsidR="006A2B96" w:rsidRPr="009466B8">
        <w:rPr>
          <w:sz w:val="22"/>
          <w:szCs w:val="22"/>
          <w:lang w:val="sr-Latn-RS"/>
        </w:rPr>
        <w:t xml:space="preserve"> </w:t>
      </w:r>
      <w:r w:rsidR="006A2B96" w:rsidRPr="009466B8">
        <w:rPr>
          <w:b/>
          <w:bCs/>
          <w:sz w:val="22"/>
          <w:szCs w:val="22"/>
          <w:lang w:val="sr-Latn-RS"/>
        </w:rPr>
        <w:t xml:space="preserve">jer sadrži </w:t>
      </w:r>
    </w:p>
    <w:p w14:paraId="70F2F048" w14:textId="77777777" w:rsidR="00A32113" w:rsidRPr="009466B8" w:rsidRDefault="006A2B96" w:rsidP="00EB4E43">
      <w:pPr>
        <w:widowControl w:val="0"/>
        <w:autoSpaceDE w:val="0"/>
        <w:autoSpaceDN w:val="0"/>
        <w:ind w:left="360" w:hanging="360"/>
        <w:jc w:val="both"/>
        <w:rPr>
          <w:b/>
          <w:bCs/>
          <w:sz w:val="22"/>
          <w:szCs w:val="22"/>
          <w:lang w:val="sr-Latn-RS"/>
        </w:rPr>
      </w:pPr>
      <w:r w:rsidRPr="009466B8">
        <w:rPr>
          <w:b/>
          <w:bCs/>
          <w:sz w:val="22"/>
          <w:szCs w:val="22"/>
          <w:lang w:val="sr-Latn-RS"/>
        </w:rPr>
        <w:t>informacije koje su važne za Vas</w:t>
      </w:r>
    </w:p>
    <w:p w14:paraId="70F2F049" w14:textId="77777777" w:rsidR="00A32113" w:rsidRPr="009466B8" w:rsidRDefault="00A32113" w:rsidP="00EB4E43">
      <w:pPr>
        <w:widowControl w:val="0"/>
        <w:numPr>
          <w:ilvl w:val="0"/>
          <w:numId w:val="18"/>
        </w:numPr>
        <w:tabs>
          <w:tab w:val="clear" w:pos="576"/>
          <w:tab w:val="num" w:pos="569"/>
          <w:tab w:val="num" w:pos="600"/>
        </w:tabs>
        <w:autoSpaceDE w:val="0"/>
        <w:autoSpaceDN w:val="0"/>
        <w:jc w:val="both"/>
        <w:rPr>
          <w:sz w:val="22"/>
          <w:szCs w:val="22"/>
          <w:lang w:val="sr-Latn-RS"/>
        </w:rPr>
      </w:pPr>
      <w:r w:rsidRPr="009466B8">
        <w:rPr>
          <w:sz w:val="22"/>
          <w:szCs w:val="22"/>
          <w:lang w:val="sr-Latn-RS"/>
        </w:rPr>
        <w:t>Uputstvo sačuvajte. Može biti potrebno da ga ponovo pročitate.</w:t>
      </w:r>
    </w:p>
    <w:p w14:paraId="70F2F04A" w14:textId="77777777" w:rsidR="00A32113" w:rsidRPr="009466B8" w:rsidRDefault="00A32113" w:rsidP="00EB4E43">
      <w:pPr>
        <w:widowControl w:val="0"/>
        <w:numPr>
          <w:ilvl w:val="0"/>
          <w:numId w:val="18"/>
        </w:numPr>
        <w:tabs>
          <w:tab w:val="clear" w:pos="576"/>
          <w:tab w:val="num" w:pos="600"/>
        </w:tabs>
        <w:autoSpaceDE w:val="0"/>
        <w:autoSpaceDN w:val="0"/>
        <w:jc w:val="both"/>
        <w:rPr>
          <w:sz w:val="22"/>
          <w:szCs w:val="22"/>
          <w:lang w:val="sr-Latn-RS"/>
        </w:rPr>
      </w:pPr>
      <w:r w:rsidRPr="009466B8">
        <w:rPr>
          <w:sz w:val="22"/>
          <w:szCs w:val="22"/>
          <w:lang w:val="sr-Latn-RS"/>
        </w:rPr>
        <w:t>Ako imate dodatnih pitanja, obratite se svom ljekaru ili farmaceutu</w:t>
      </w:r>
      <w:r w:rsidR="00070BAB" w:rsidRPr="009466B8">
        <w:rPr>
          <w:sz w:val="22"/>
          <w:szCs w:val="22"/>
          <w:lang w:val="sr-Latn-RS"/>
        </w:rPr>
        <w:t xml:space="preserve"> </w:t>
      </w:r>
      <w:r w:rsidR="00070BAB" w:rsidRPr="009466B8">
        <w:rPr>
          <w:noProof/>
          <w:sz w:val="22"/>
          <w:szCs w:val="22"/>
          <w:lang w:val="sr-Latn-RS"/>
        </w:rPr>
        <w:t>ili medicinskoj sestri</w:t>
      </w:r>
      <w:r w:rsidRPr="009466B8">
        <w:rPr>
          <w:sz w:val="22"/>
          <w:szCs w:val="22"/>
          <w:lang w:val="sr-Latn-RS"/>
        </w:rPr>
        <w:t>.</w:t>
      </w:r>
      <w:r w:rsidR="006240C9" w:rsidRPr="009466B8">
        <w:rPr>
          <w:sz w:val="22"/>
          <w:szCs w:val="22"/>
          <w:lang w:val="sr-Latn-RS"/>
        </w:rPr>
        <w:t xml:space="preserve"> </w:t>
      </w:r>
    </w:p>
    <w:p w14:paraId="70F2F04B" w14:textId="77777777" w:rsidR="00A32113" w:rsidRPr="009466B8" w:rsidRDefault="00A32113" w:rsidP="00EB4E43">
      <w:pPr>
        <w:widowControl w:val="0"/>
        <w:numPr>
          <w:ilvl w:val="0"/>
          <w:numId w:val="18"/>
        </w:numPr>
        <w:tabs>
          <w:tab w:val="clear" w:pos="576"/>
          <w:tab w:val="num" w:pos="600"/>
        </w:tabs>
        <w:autoSpaceDE w:val="0"/>
        <w:autoSpaceDN w:val="0"/>
        <w:ind w:left="600" w:hanging="600"/>
        <w:jc w:val="both"/>
        <w:rPr>
          <w:sz w:val="22"/>
          <w:szCs w:val="22"/>
          <w:lang w:val="sr-Latn-RS"/>
        </w:rPr>
      </w:pPr>
      <w:r w:rsidRPr="009466B8">
        <w:rPr>
          <w:sz w:val="22"/>
          <w:szCs w:val="22"/>
          <w:lang w:val="sr-Latn-RS"/>
        </w:rPr>
        <w:t>Ovaj lijek propisan je Vama i ne sm</w:t>
      </w:r>
      <w:r w:rsidR="00A06E5C" w:rsidRPr="009466B8">
        <w:rPr>
          <w:sz w:val="22"/>
          <w:szCs w:val="22"/>
          <w:lang w:val="sr-Latn-RS"/>
        </w:rPr>
        <w:t>ij</w:t>
      </w:r>
      <w:r w:rsidRPr="009466B8">
        <w:rPr>
          <w:sz w:val="22"/>
          <w:szCs w:val="22"/>
          <w:lang w:val="sr-Latn-RS"/>
        </w:rPr>
        <w:t>ete ga davati drugima. Može da im škodi, čak i kada imaju iste znake bolesti kao i Vi.</w:t>
      </w:r>
    </w:p>
    <w:p w14:paraId="70F2F04C" w14:textId="77777777" w:rsidR="00C269D7" w:rsidRPr="009466B8" w:rsidRDefault="00C269D7" w:rsidP="00EB4E43">
      <w:pPr>
        <w:widowControl w:val="0"/>
        <w:numPr>
          <w:ilvl w:val="0"/>
          <w:numId w:val="18"/>
        </w:numPr>
        <w:tabs>
          <w:tab w:val="clear" w:pos="576"/>
          <w:tab w:val="num" w:pos="0"/>
        </w:tabs>
        <w:autoSpaceDE w:val="0"/>
        <w:autoSpaceDN w:val="0"/>
        <w:ind w:left="600" w:hanging="600"/>
        <w:jc w:val="both"/>
        <w:rPr>
          <w:sz w:val="22"/>
          <w:szCs w:val="22"/>
          <w:lang w:val="sr-Latn-RS"/>
        </w:rPr>
      </w:pPr>
      <w:r w:rsidRPr="009466B8">
        <w:rPr>
          <w:spacing w:val="-5"/>
          <w:sz w:val="22"/>
          <w:szCs w:val="22"/>
          <w:lang w:val="sr-Latn-RS"/>
        </w:rPr>
        <w:t xml:space="preserve">Ako </w:t>
      </w:r>
      <w:r w:rsidR="00CE3E04" w:rsidRPr="009466B8">
        <w:rPr>
          <w:spacing w:val="-5"/>
          <w:sz w:val="22"/>
          <w:szCs w:val="22"/>
          <w:lang w:val="sr-Latn-RS"/>
        </w:rPr>
        <w:t>Vam</w:t>
      </w:r>
      <w:r w:rsidRPr="009466B8">
        <w:rPr>
          <w:spacing w:val="-5"/>
          <w:sz w:val="22"/>
          <w:szCs w:val="22"/>
          <w:lang w:val="sr-Latn-RS"/>
        </w:rPr>
        <w:t xml:space="preserve"> se javi bilo koje neželjeno d</w:t>
      </w:r>
      <w:r w:rsidR="000D14D2" w:rsidRPr="009466B8">
        <w:rPr>
          <w:spacing w:val="-5"/>
          <w:sz w:val="22"/>
          <w:szCs w:val="22"/>
          <w:lang w:val="sr-Latn-RS"/>
        </w:rPr>
        <w:t xml:space="preserve">ejstvo recite to svom ljekaru, </w:t>
      </w:r>
      <w:r w:rsidRPr="009466B8">
        <w:rPr>
          <w:spacing w:val="-5"/>
          <w:sz w:val="22"/>
          <w:szCs w:val="22"/>
          <w:lang w:val="sr-Latn-RS"/>
        </w:rPr>
        <w:t>farmaceutu ili medicinskoj sestri. Ovo uključuje i bilo koja neželjena dejstva koja nijesu navedena u ovom uputstvu</w:t>
      </w:r>
      <w:r w:rsidRPr="009466B8">
        <w:rPr>
          <w:spacing w:val="-4"/>
          <w:sz w:val="22"/>
          <w:szCs w:val="22"/>
          <w:lang w:val="sr-Latn-RS"/>
        </w:rPr>
        <w:t xml:space="preserve">. </w:t>
      </w:r>
      <w:r w:rsidR="0085398E" w:rsidRPr="009466B8">
        <w:rPr>
          <w:spacing w:val="-4"/>
          <w:sz w:val="22"/>
          <w:szCs w:val="22"/>
          <w:lang w:val="sr-Latn-RS"/>
        </w:rPr>
        <w:t xml:space="preserve">Pogledajte dio 4. </w:t>
      </w:r>
    </w:p>
    <w:p w14:paraId="70F2F04D" w14:textId="77777777" w:rsidR="00C269D7" w:rsidRPr="009466B8" w:rsidRDefault="00C269D7" w:rsidP="00EB4E43">
      <w:pPr>
        <w:widowControl w:val="0"/>
        <w:autoSpaceDE w:val="0"/>
        <w:autoSpaceDN w:val="0"/>
        <w:ind w:left="600"/>
        <w:jc w:val="both"/>
        <w:rPr>
          <w:sz w:val="22"/>
          <w:szCs w:val="22"/>
          <w:lang w:val="sr-Latn-RS"/>
        </w:rPr>
      </w:pPr>
    </w:p>
    <w:p w14:paraId="70F2F04E" w14:textId="77777777" w:rsidR="003324F7" w:rsidRPr="009466B8" w:rsidRDefault="003324F7" w:rsidP="00EB4E43">
      <w:pPr>
        <w:widowControl w:val="0"/>
        <w:autoSpaceDE w:val="0"/>
        <w:autoSpaceDN w:val="0"/>
        <w:jc w:val="both"/>
        <w:rPr>
          <w:i/>
          <w:iCs/>
          <w:sz w:val="22"/>
          <w:szCs w:val="22"/>
          <w:lang w:val="sr-Latn-RS"/>
        </w:rPr>
      </w:pPr>
    </w:p>
    <w:p w14:paraId="70F2F059" w14:textId="77777777" w:rsidR="00C269D7" w:rsidRPr="009466B8" w:rsidRDefault="00C269D7" w:rsidP="00EB4E43">
      <w:pPr>
        <w:widowControl w:val="0"/>
        <w:autoSpaceDE w:val="0"/>
        <w:autoSpaceDN w:val="0"/>
        <w:ind w:left="600"/>
        <w:jc w:val="both"/>
        <w:rPr>
          <w:sz w:val="22"/>
          <w:szCs w:val="22"/>
          <w:lang w:val="sr-Latn-RS"/>
        </w:rPr>
      </w:pPr>
    </w:p>
    <w:p w14:paraId="70F2F05A" w14:textId="77777777" w:rsidR="00A92C66" w:rsidRPr="009466B8" w:rsidRDefault="00A92C66" w:rsidP="00EB4E43">
      <w:pPr>
        <w:widowControl w:val="0"/>
        <w:autoSpaceDE w:val="0"/>
        <w:autoSpaceDN w:val="0"/>
        <w:ind w:left="600"/>
        <w:jc w:val="both"/>
        <w:rPr>
          <w:sz w:val="22"/>
          <w:szCs w:val="22"/>
          <w:lang w:val="sr-Latn-RS"/>
        </w:rPr>
      </w:pPr>
    </w:p>
    <w:p w14:paraId="70F2F05B" w14:textId="77777777" w:rsidR="00A32113" w:rsidRPr="009466B8" w:rsidRDefault="00A32113" w:rsidP="00EB4E43">
      <w:pPr>
        <w:widowControl w:val="0"/>
        <w:autoSpaceDE w:val="0"/>
        <w:autoSpaceDN w:val="0"/>
        <w:jc w:val="both"/>
        <w:rPr>
          <w:b/>
          <w:bCs/>
          <w:sz w:val="22"/>
          <w:szCs w:val="22"/>
          <w:lang w:val="sr-Latn-RS"/>
        </w:rPr>
      </w:pPr>
      <w:r w:rsidRPr="009466B8">
        <w:rPr>
          <w:b/>
          <w:bCs/>
          <w:sz w:val="22"/>
          <w:szCs w:val="22"/>
          <w:lang w:val="sr-Latn-RS"/>
        </w:rPr>
        <w:t>U ovom uputstvu pročitaćete:</w:t>
      </w:r>
    </w:p>
    <w:p w14:paraId="70F2F05C" w14:textId="450003C3" w:rsidR="00A32113" w:rsidRPr="009466B8" w:rsidRDefault="00A32113" w:rsidP="00EB4E43">
      <w:pPr>
        <w:widowControl w:val="0"/>
        <w:numPr>
          <w:ilvl w:val="0"/>
          <w:numId w:val="17"/>
        </w:numPr>
        <w:tabs>
          <w:tab w:val="clear" w:pos="360"/>
          <w:tab w:val="left" w:pos="569"/>
          <w:tab w:val="left" w:pos="600"/>
        </w:tabs>
        <w:autoSpaceDE w:val="0"/>
        <w:autoSpaceDN w:val="0"/>
        <w:jc w:val="both"/>
        <w:rPr>
          <w:sz w:val="22"/>
          <w:szCs w:val="22"/>
          <w:lang w:val="sr-Latn-RS"/>
        </w:rPr>
      </w:pPr>
      <w:r w:rsidRPr="009466B8">
        <w:rPr>
          <w:sz w:val="22"/>
          <w:szCs w:val="22"/>
          <w:lang w:val="sr-Latn-RS"/>
        </w:rPr>
        <w:t xml:space="preserve">Šta je lijek </w:t>
      </w:r>
      <w:r w:rsidR="008300B2" w:rsidRPr="009466B8">
        <w:rPr>
          <w:noProof/>
          <w:sz w:val="22"/>
          <w:szCs w:val="22"/>
          <w:lang w:val="sr-Latn-RS"/>
        </w:rPr>
        <w:t>Palexia</w:t>
      </w:r>
      <w:r w:rsidRPr="009466B8">
        <w:rPr>
          <w:sz w:val="22"/>
          <w:szCs w:val="22"/>
          <w:lang w:val="sr-Latn-RS"/>
        </w:rPr>
        <w:t xml:space="preserve"> i čemu je namijenjen</w:t>
      </w:r>
    </w:p>
    <w:p w14:paraId="70F2F05D" w14:textId="35A7E28B" w:rsidR="00A32113" w:rsidRPr="009466B8" w:rsidRDefault="00A32113" w:rsidP="00EB4E43">
      <w:pPr>
        <w:widowControl w:val="0"/>
        <w:numPr>
          <w:ilvl w:val="0"/>
          <w:numId w:val="17"/>
        </w:numPr>
        <w:tabs>
          <w:tab w:val="clear" w:pos="360"/>
          <w:tab w:val="left" w:pos="569"/>
          <w:tab w:val="left" w:pos="600"/>
        </w:tabs>
        <w:autoSpaceDE w:val="0"/>
        <w:autoSpaceDN w:val="0"/>
        <w:jc w:val="both"/>
        <w:rPr>
          <w:sz w:val="22"/>
          <w:szCs w:val="22"/>
          <w:lang w:val="sr-Latn-RS"/>
        </w:rPr>
      </w:pPr>
      <w:r w:rsidRPr="009466B8">
        <w:rPr>
          <w:sz w:val="22"/>
          <w:szCs w:val="22"/>
          <w:lang w:val="sr-Latn-RS"/>
        </w:rPr>
        <w:t xml:space="preserve">Šta treba da znate prije nego što uzmete lijek </w:t>
      </w:r>
      <w:r w:rsidR="008300B2" w:rsidRPr="009466B8">
        <w:rPr>
          <w:noProof/>
          <w:sz w:val="22"/>
          <w:szCs w:val="22"/>
          <w:lang w:val="sr-Latn-RS"/>
        </w:rPr>
        <w:t>Palexia</w:t>
      </w:r>
    </w:p>
    <w:p w14:paraId="70F2F05E" w14:textId="2879595E" w:rsidR="00A32113" w:rsidRPr="009466B8" w:rsidRDefault="00A32113" w:rsidP="00EB4E43">
      <w:pPr>
        <w:widowControl w:val="0"/>
        <w:numPr>
          <w:ilvl w:val="0"/>
          <w:numId w:val="17"/>
        </w:numPr>
        <w:tabs>
          <w:tab w:val="clear" w:pos="360"/>
          <w:tab w:val="left" w:pos="569"/>
          <w:tab w:val="left" w:pos="600"/>
        </w:tabs>
        <w:autoSpaceDE w:val="0"/>
        <w:autoSpaceDN w:val="0"/>
        <w:jc w:val="both"/>
        <w:rPr>
          <w:sz w:val="22"/>
          <w:szCs w:val="22"/>
          <w:lang w:val="sr-Latn-RS"/>
        </w:rPr>
      </w:pPr>
      <w:r w:rsidRPr="009466B8">
        <w:rPr>
          <w:sz w:val="22"/>
          <w:szCs w:val="22"/>
          <w:lang w:val="sr-Latn-RS"/>
        </w:rPr>
        <w:t xml:space="preserve">Kako se upotrebljava lijek </w:t>
      </w:r>
      <w:r w:rsidR="008300B2" w:rsidRPr="009466B8">
        <w:rPr>
          <w:noProof/>
          <w:sz w:val="22"/>
          <w:szCs w:val="22"/>
          <w:lang w:val="sr-Latn-RS"/>
        </w:rPr>
        <w:t>Palexia</w:t>
      </w:r>
    </w:p>
    <w:p w14:paraId="70F2F05F" w14:textId="77777777" w:rsidR="00A32113" w:rsidRPr="009466B8" w:rsidRDefault="00A32113" w:rsidP="00EB4E43">
      <w:pPr>
        <w:widowControl w:val="0"/>
        <w:numPr>
          <w:ilvl w:val="0"/>
          <w:numId w:val="17"/>
        </w:numPr>
        <w:tabs>
          <w:tab w:val="clear" w:pos="360"/>
          <w:tab w:val="left" w:pos="569"/>
          <w:tab w:val="left" w:pos="600"/>
        </w:tabs>
        <w:autoSpaceDE w:val="0"/>
        <w:autoSpaceDN w:val="0"/>
        <w:jc w:val="both"/>
        <w:rPr>
          <w:sz w:val="22"/>
          <w:szCs w:val="22"/>
          <w:lang w:val="sr-Latn-RS"/>
        </w:rPr>
      </w:pPr>
      <w:r w:rsidRPr="009466B8">
        <w:rPr>
          <w:sz w:val="22"/>
          <w:szCs w:val="22"/>
          <w:lang w:val="sr-Latn-RS"/>
        </w:rPr>
        <w:t xml:space="preserve">Moguća neželjena dejstva </w:t>
      </w:r>
    </w:p>
    <w:p w14:paraId="70F2F060" w14:textId="04E7AF5B" w:rsidR="00A32113" w:rsidRPr="009466B8" w:rsidRDefault="00A32113" w:rsidP="00EB4E43">
      <w:pPr>
        <w:widowControl w:val="0"/>
        <w:numPr>
          <w:ilvl w:val="0"/>
          <w:numId w:val="17"/>
        </w:numPr>
        <w:tabs>
          <w:tab w:val="clear" w:pos="360"/>
          <w:tab w:val="left" w:pos="569"/>
          <w:tab w:val="left" w:pos="600"/>
        </w:tabs>
        <w:autoSpaceDE w:val="0"/>
        <w:autoSpaceDN w:val="0"/>
        <w:jc w:val="both"/>
        <w:rPr>
          <w:sz w:val="22"/>
          <w:szCs w:val="22"/>
          <w:lang w:val="sr-Latn-RS"/>
        </w:rPr>
      </w:pPr>
      <w:r w:rsidRPr="009466B8">
        <w:rPr>
          <w:sz w:val="22"/>
          <w:szCs w:val="22"/>
          <w:lang w:val="sr-Latn-RS"/>
        </w:rPr>
        <w:t xml:space="preserve">Kako čuvati lijek </w:t>
      </w:r>
      <w:r w:rsidR="008300B2" w:rsidRPr="009466B8">
        <w:rPr>
          <w:noProof/>
          <w:sz w:val="22"/>
          <w:szCs w:val="22"/>
          <w:lang w:val="sr-Latn-RS"/>
        </w:rPr>
        <w:t>Palexia</w:t>
      </w:r>
    </w:p>
    <w:p w14:paraId="70F2F061" w14:textId="77777777" w:rsidR="00A32113" w:rsidRPr="009466B8" w:rsidRDefault="000A77B3" w:rsidP="00EB4E43">
      <w:pPr>
        <w:widowControl w:val="0"/>
        <w:numPr>
          <w:ilvl w:val="0"/>
          <w:numId w:val="17"/>
        </w:numPr>
        <w:tabs>
          <w:tab w:val="clear" w:pos="360"/>
          <w:tab w:val="left" w:pos="569"/>
          <w:tab w:val="left" w:pos="600"/>
        </w:tabs>
        <w:autoSpaceDE w:val="0"/>
        <w:autoSpaceDN w:val="0"/>
        <w:jc w:val="both"/>
        <w:rPr>
          <w:b/>
          <w:bCs/>
          <w:sz w:val="22"/>
          <w:szCs w:val="22"/>
          <w:lang w:val="sr-Latn-RS"/>
        </w:rPr>
      </w:pPr>
      <w:r w:rsidRPr="009466B8">
        <w:rPr>
          <w:sz w:val="22"/>
          <w:szCs w:val="22"/>
          <w:lang w:val="sr-Latn-RS"/>
        </w:rPr>
        <w:t>Sadržaj pakovanja i d</w:t>
      </w:r>
      <w:r w:rsidR="00A32113" w:rsidRPr="009466B8">
        <w:rPr>
          <w:sz w:val="22"/>
          <w:szCs w:val="22"/>
          <w:lang w:val="sr-Latn-RS"/>
        </w:rPr>
        <w:t>odatne informacije</w:t>
      </w:r>
      <w:r w:rsidR="00A02C42" w:rsidRPr="009466B8">
        <w:rPr>
          <w:sz w:val="22"/>
          <w:szCs w:val="22"/>
          <w:lang w:val="sr-Latn-RS"/>
        </w:rPr>
        <w:t xml:space="preserve"> </w:t>
      </w:r>
    </w:p>
    <w:p w14:paraId="70F2F062" w14:textId="77777777" w:rsidR="00A32113" w:rsidRPr="009466B8" w:rsidRDefault="00A32113" w:rsidP="00EB4E43">
      <w:pPr>
        <w:widowControl w:val="0"/>
        <w:autoSpaceDE w:val="0"/>
        <w:autoSpaceDN w:val="0"/>
        <w:jc w:val="both"/>
        <w:rPr>
          <w:sz w:val="22"/>
          <w:szCs w:val="22"/>
          <w:lang w:val="sr-Latn-RS"/>
        </w:rPr>
      </w:pPr>
    </w:p>
    <w:p w14:paraId="70F2F063" w14:textId="77777777" w:rsidR="00C22BE5" w:rsidRPr="009466B8" w:rsidRDefault="00C22BE5" w:rsidP="00EB4E43">
      <w:pPr>
        <w:pStyle w:val="Header"/>
        <w:tabs>
          <w:tab w:val="left" w:pos="284"/>
        </w:tabs>
        <w:jc w:val="both"/>
        <w:rPr>
          <w:sz w:val="22"/>
          <w:szCs w:val="22"/>
          <w:lang w:val="sr-Latn-RS"/>
        </w:rPr>
      </w:pPr>
    </w:p>
    <w:p w14:paraId="70F2F064" w14:textId="77777777" w:rsidR="00CF1B2D" w:rsidRPr="009466B8" w:rsidRDefault="00CF1B2D" w:rsidP="00EB4E43">
      <w:pPr>
        <w:jc w:val="both"/>
        <w:rPr>
          <w:b/>
          <w:bCs/>
          <w:sz w:val="22"/>
          <w:szCs w:val="22"/>
          <w:lang w:val="sr-Latn-RS"/>
        </w:rPr>
      </w:pPr>
      <w:r w:rsidRPr="009466B8">
        <w:rPr>
          <w:b/>
          <w:bCs/>
          <w:sz w:val="22"/>
          <w:szCs w:val="22"/>
          <w:lang w:val="sr-Latn-RS"/>
        </w:rPr>
        <w:br w:type="page"/>
      </w:r>
    </w:p>
    <w:p w14:paraId="70F2F065" w14:textId="77777777" w:rsidR="00445D8F" w:rsidRPr="009466B8" w:rsidRDefault="00445D8F" w:rsidP="00EB4E43">
      <w:pPr>
        <w:jc w:val="both"/>
        <w:rPr>
          <w:b/>
          <w:bCs/>
          <w:sz w:val="22"/>
          <w:szCs w:val="22"/>
          <w:lang w:val="sr-Latn-RS"/>
        </w:rPr>
      </w:pPr>
    </w:p>
    <w:p w14:paraId="70F2F066" w14:textId="5EF289F5" w:rsidR="00A32113" w:rsidRPr="009466B8" w:rsidRDefault="00A32113" w:rsidP="00EB4E43">
      <w:pPr>
        <w:tabs>
          <w:tab w:val="left" w:pos="540"/>
          <w:tab w:val="left" w:pos="569"/>
        </w:tabs>
        <w:jc w:val="both"/>
        <w:rPr>
          <w:b/>
          <w:bCs/>
          <w:sz w:val="22"/>
          <w:szCs w:val="22"/>
          <w:lang w:val="sr-Latn-RS"/>
        </w:rPr>
      </w:pPr>
      <w:r w:rsidRPr="009466B8">
        <w:rPr>
          <w:b/>
          <w:bCs/>
          <w:sz w:val="22"/>
          <w:szCs w:val="22"/>
          <w:lang w:val="sr-Latn-RS"/>
        </w:rPr>
        <w:t xml:space="preserve">1. </w:t>
      </w:r>
      <w:r w:rsidR="00FB6603" w:rsidRPr="009466B8">
        <w:rPr>
          <w:b/>
          <w:bCs/>
          <w:sz w:val="22"/>
          <w:szCs w:val="22"/>
          <w:lang w:val="sr-Latn-RS"/>
        </w:rPr>
        <w:tab/>
      </w:r>
      <w:r w:rsidRPr="009466B8">
        <w:rPr>
          <w:b/>
          <w:bCs/>
          <w:sz w:val="22"/>
          <w:szCs w:val="22"/>
          <w:lang w:val="sr-Latn-RS"/>
        </w:rPr>
        <w:t xml:space="preserve">ŠTA JE LIJEK </w:t>
      </w:r>
      <w:r w:rsidR="00FB30E5" w:rsidRPr="009466B8">
        <w:rPr>
          <w:b/>
          <w:bCs/>
          <w:sz w:val="22"/>
          <w:szCs w:val="22"/>
          <w:lang w:val="sr-Latn-RS"/>
        </w:rPr>
        <w:t>PALEXIA</w:t>
      </w:r>
      <w:r w:rsidRPr="009466B8">
        <w:rPr>
          <w:b/>
          <w:bCs/>
          <w:sz w:val="22"/>
          <w:szCs w:val="22"/>
          <w:lang w:val="sr-Latn-RS"/>
        </w:rPr>
        <w:t xml:space="preserve"> I ČEMU JE NAMIJENJEN</w:t>
      </w:r>
    </w:p>
    <w:p w14:paraId="12086CE1" w14:textId="7CD550C5" w:rsidR="00981FF4" w:rsidRPr="009466B8" w:rsidRDefault="00981FF4" w:rsidP="00782FA8">
      <w:pPr>
        <w:pStyle w:val="NASLOV123"/>
        <w:rPr>
          <w:b w:val="0"/>
          <w:bCs w:val="0"/>
          <w:noProof/>
          <w:lang w:val="sr-Latn-RS"/>
        </w:rPr>
      </w:pPr>
      <w:r w:rsidRPr="009466B8">
        <w:rPr>
          <w:b w:val="0"/>
          <w:bCs w:val="0"/>
          <w:noProof/>
          <w:lang w:val="sr-Latn-RS"/>
        </w:rPr>
        <w:t xml:space="preserve">Tapentadol – aktivna supstanca sadržana u lijeku PALEXIA oralni rastvor - je jak analgetik koji pripada grupi </w:t>
      </w:r>
      <w:r w:rsidR="001B1DA1" w:rsidRPr="009466B8">
        <w:rPr>
          <w:b w:val="0"/>
          <w:bCs w:val="0"/>
          <w:noProof/>
          <w:lang w:val="sr-Latn-RS"/>
        </w:rPr>
        <w:t>ljekova</w:t>
      </w:r>
      <w:r w:rsidRPr="009466B8">
        <w:rPr>
          <w:b w:val="0"/>
          <w:bCs w:val="0"/>
          <w:noProof/>
          <w:lang w:val="sr-Latn-RS"/>
        </w:rPr>
        <w:t xml:space="preserve"> zvanoj opioidi. PALEXIA 20 mg/ml oralni rastvor se koristi za ublažavanje umjerenog do jakog akutnog bola kod djece uzrasta od 2 godine i više i tjelesne mase veće od 16 kg, </w:t>
      </w:r>
      <w:r w:rsidR="00EB4E43" w:rsidRPr="009466B8">
        <w:rPr>
          <w:b w:val="0"/>
          <w:bCs w:val="0"/>
          <w:noProof/>
          <w:lang w:val="sr-Latn-RS"/>
        </w:rPr>
        <w:t xml:space="preserve">kao i </w:t>
      </w:r>
      <w:r w:rsidRPr="009466B8">
        <w:rPr>
          <w:b w:val="0"/>
          <w:bCs w:val="0"/>
          <w:noProof/>
          <w:lang w:val="sr-Latn-RS"/>
        </w:rPr>
        <w:t xml:space="preserve">kod odraslih osoba kod kojih se bol može adekvatno kontrolisati samo opioidnim analgetikom. </w:t>
      </w:r>
    </w:p>
    <w:p w14:paraId="70F2F069" w14:textId="704D3C43" w:rsidR="00A32113" w:rsidRPr="009466B8" w:rsidRDefault="00A32113" w:rsidP="00EB4E43">
      <w:pPr>
        <w:tabs>
          <w:tab w:val="left" w:pos="540"/>
          <w:tab w:val="left" w:pos="569"/>
        </w:tabs>
        <w:jc w:val="both"/>
        <w:rPr>
          <w:b/>
          <w:caps/>
          <w:sz w:val="22"/>
          <w:szCs w:val="22"/>
          <w:lang w:val="sr-Latn-RS"/>
        </w:rPr>
      </w:pPr>
      <w:r w:rsidRPr="009466B8">
        <w:rPr>
          <w:b/>
          <w:bCs/>
          <w:sz w:val="22"/>
          <w:szCs w:val="22"/>
          <w:lang w:val="sr-Latn-RS"/>
        </w:rPr>
        <w:t xml:space="preserve">2. </w:t>
      </w:r>
      <w:r w:rsidR="00FB6603" w:rsidRPr="009466B8">
        <w:rPr>
          <w:b/>
          <w:bCs/>
          <w:sz w:val="22"/>
          <w:szCs w:val="22"/>
          <w:lang w:val="sr-Latn-RS"/>
        </w:rPr>
        <w:tab/>
      </w:r>
      <w:r w:rsidRPr="009466B8">
        <w:rPr>
          <w:b/>
          <w:caps/>
          <w:sz w:val="22"/>
          <w:szCs w:val="22"/>
          <w:lang w:val="sr-Latn-RS"/>
        </w:rPr>
        <w:t xml:space="preserve">Šta treba da znate prIJe nego što uzmete lIJek </w:t>
      </w:r>
      <w:r w:rsidR="00981FF4" w:rsidRPr="009466B8">
        <w:rPr>
          <w:b/>
          <w:bCs/>
          <w:sz w:val="22"/>
          <w:szCs w:val="22"/>
          <w:lang w:val="sr-Latn-RS"/>
        </w:rPr>
        <w:t>PALEXIA</w:t>
      </w:r>
    </w:p>
    <w:p w14:paraId="70F2F06A" w14:textId="77777777" w:rsidR="00445D8F" w:rsidRPr="009466B8" w:rsidRDefault="00445D8F" w:rsidP="00EB4E43">
      <w:pPr>
        <w:widowControl w:val="0"/>
        <w:autoSpaceDE w:val="0"/>
        <w:autoSpaceDN w:val="0"/>
        <w:jc w:val="both"/>
        <w:rPr>
          <w:caps/>
          <w:sz w:val="22"/>
          <w:szCs w:val="22"/>
          <w:lang w:val="sr-Latn-RS"/>
        </w:rPr>
      </w:pPr>
    </w:p>
    <w:p w14:paraId="70F2F06B" w14:textId="50FB29D9" w:rsidR="00A32113" w:rsidRPr="009466B8" w:rsidRDefault="00A32113" w:rsidP="00EB4E43">
      <w:pPr>
        <w:jc w:val="both"/>
        <w:rPr>
          <w:b/>
          <w:sz w:val="22"/>
          <w:szCs w:val="22"/>
          <w:lang w:val="sr-Latn-RS"/>
        </w:rPr>
      </w:pPr>
      <w:r w:rsidRPr="009466B8">
        <w:rPr>
          <w:b/>
          <w:sz w:val="22"/>
          <w:szCs w:val="22"/>
          <w:lang w:val="sr-Latn-RS"/>
        </w:rPr>
        <w:t xml:space="preserve">Lijek </w:t>
      </w:r>
      <w:r w:rsidR="00981FF4" w:rsidRPr="009466B8">
        <w:rPr>
          <w:b/>
          <w:bCs/>
          <w:sz w:val="22"/>
          <w:szCs w:val="22"/>
          <w:lang w:val="sr-Latn-RS"/>
        </w:rPr>
        <w:t>Palexia</w:t>
      </w:r>
      <w:r w:rsidRPr="009466B8">
        <w:rPr>
          <w:b/>
          <w:sz w:val="22"/>
          <w:szCs w:val="22"/>
          <w:lang w:val="sr-Latn-RS"/>
        </w:rPr>
        <w:t xml:space="preserve"> ne smijete koristiti</w:t>
      </w:r>
      <w:r w:rsidR="00EB4E43" w:rsidRPr="009466B8">
        <w:rPr>
          <w:b/>
          <w:sz w:val="22"/>
          <w:szCs w:val="22"/>
          <w:lang w:val="sr-Latn-RS"/>
        </w:rPr>
        <w:t xml:space="preserve"> ako</w:t>
      </w:r>
      <w:r w:rsidRPr="009466B8">
        <w:rPr>
          <w:b/>
          <w:sz w:val="22"/>
          <w:szCs w:val="22"/>
          <w:lang w:val="sr-Latn-RS"/>
        </w:rPr>
        <w:t>:</w:t>
      </w:r>
    </w:p>
    <w:p w14:paraId="28470285" w14:textId="77777777" w:rsidR="00193ED3" w:rsidRPr="009466B8" w:rsidRDefault="00193ED3" w:rsidP="00EB4E43">
      <w:pPr>
        <w:jc w:val="both"/>
        <w:rPr>
          <w:b/>
          <w:sz w:val="22"/>
          <w:szCs w:val="22"/>
          <w:lang w:val="sr-Latn-RS"/>
        </w:rPr>
      </w:pPr>
    </w:p>
    <w:p w14:paraId="10B52CAF" w14:textId="336B69CA" w:rsidR="00193ED3" w:rsidRPr="009466B8" w:rsidRDefault="00193ED3" w:rsidP="00EB4E43">
      <w:pPr>
        <w:widowControl w:val="0"/>
        <w:numPr>
          <w:ilvl w:val="0"/>
          <w:numId w:val="29"/>
        </w:numPr>
        <w:tabs>
          <w:tab w:val="left" w:pos="131"/>
        </w:tabs>
        <w:jc w:val="both"/>
        <w:rPr>
          <w:sz w:val="22"/>
          <w:szCs w:val="22"/>
          <w:lang w:val="sr-Latn-RS"/>
        </w:rPr>
      </w:pPr>
      <w:r w:rsidRPr="009466B8">
        <w:rPr>
          <w:color w:val="000000"/>
          <w:sz w:val="22"/>
          <w:szCs w:val="22"/>
          <w:lang w:val="sr-Latn-RS" w:eastAsia="sr-Latn-CS"/>
        </w:rPr>
        <w:t>ste alergični (preosjetljivi) na tapentadol ili na bilo koju od pomoćnih supstanci lijeka Palexia (</w:t>
      </w:r>
      <w:r w:rsidR="006259A6" w:rsidRPr="009466B8">
        <w:rPr>
          <w:color w:val="000000"/>
          <w:sz w:val="22"/>
          <w:szCs w:val="22"/>
          <w:lang w:val="sr-Latn-RS" w:eastAsia="sr-Latn-CS"/>
        </w:rPr>
        <w:t>pogledati dio</w:t>
      </w:r>
      <w:r w:rsidRPr="009466B8">
        <w:rPr>
          <w:color w:val="000000"/>
          <w:sz w:val="22"/>
          <w:szCs w:val="22"/>
          <w:lang w:val="sr-Latn-RS" w:eastAsia="sr-Latn-CS"/>
        </w:rPr>
        <w:t xml:space="preserve"> 6)</w:t>
      </w:r>
    </w:p>
    <w:p w14:paraId="117FE229" w14:textId="77777777" w:rsidR="00193ED3" w:rsidRPr="009466B8" w:rsidRDefault="00193ED3" w:rsidP="00EB4E43">
      <w:pPr>
        <w:widowControl w:val="0"/>
        <w:numPr>
          <w:ilvl w:val="0"/>
          <w:numId w:val="29"/>
        </w:numPr>
        <w:tabs>
          <w:tab w:val="left" w:pos="131"/>
        </w:tabs>
        <w:jc w:val="both"/>
        <w:rPr>
          <w:sz w:val="22"/>
          <w:szCs w:val="22"/>
          <w:lang w:val="sr-Latn-RS"/>
        </w:rPr>
      </w:pPr>
      <w:r w:rsidRPr="009466B8">
        <w:rPr>
          <w:color w:val="000000"/>
          <w:sz w:val="22"/>
          <w:szCs w:val="22"/>
          <w:lang w:val="sr-Latn-RS" w:eastAsia="sr-Latn-CS"/>
        </w:rPr>
        <w:t>imate astmu ili Vam je disanje izrazito usporeno ili plitko (respiratorna depresija, hiperkapnija)</w:t>
      </w:r>
    </w:p>
    <w:p w14:paraId="7213F54A" w14:textId="77777777" w:rsidR="00193ED3" w:rsidRPr="009466B8" w:rsidRDefault="00193ED3" w:rsidP="00EB4E43">
      <w:pPr>
        <w:widowControl w:val="0"/>
        <w:numPr>
          <w:ilvl w:val="0"/>
          <w:numId w:val="29"/>
        </w:numPr>
        <w:tabs>
          <w:tab w:val="left" w:pos="131"/>
        </w:tabs>
        <w:jc w:val="both"/>
        <w:rPr>
          <w:sz w:val="22"/>
          <w:szCs w:val="22"/>
          <w:lang w:val="sr-Latn-RS"/>
        </w:rPr>
      </w:pPr>
      <w:r w:rsidRPr="009466B8">
        <w:rPr>
          <w:color w:val="000000"/>
          <w:sz w:val="22"/>
          <w:szCs w:val="22"/>
          <w:lang w:val="sr-Latn-RS" w:eastAsia="sr-Latn-CS"/>
        </w:rPr>
        <w:t>imate paralizu crijeva (crijeva ne rade kako treba što se odlikuje zatvorom i nadutošću, i može da bude praćeno bolom ili nelagodnošću u donjem dijelu stomaka)</w:t>
      </w:r>
    </w:p>
    <w:p w14:paraId="02B61325" w14:textId="23B7D551" w:rsidR="00193ED3" w:rsidRPr="009466B8" w:rsidRDefault="00193ED3" w:rsidP="00EB4E43">
      <w:pPr>
        <w:widowControl w:val="0"/>
        <w:numPr>
          <w:ilvl w:val="0"/>
          <w:numId w:val="29"/>
        </w:numPr>
        <w:tabs>
          <w:tab w:val="left" w:pos="131"/>
        </w:tabs>
        <w:jc w:val="both"/>
        <w:rPr>
          <w:sz w:val="22"/>
          <w:szCs w:val="22"/>
          <w:lang w:val="sr-Latn-RS"/>
        </w:rPr>
      </w:pPr>
      <w:r w:rsidRPr="009466B8">
        <w:rPr>
          <w:color w:val="000000"/>
          <w:sz w:val="22"/>
          <w:szCs w:val="22"/>
          <w:lang w:val="sr-Latn-RS" w:eastAsia="sr-Latn-CS"/>
        </w:rPr>
        <w:t xml:space="preserve">ste imali trovanje alkoholom, </w:t>
      </w:r>
      <w:r w:rsidR="00192FEB" w:rsidRPr="009466B8">
        <w:rPr>
          <w:color w:val="000000"/>
          <w:sz w:val="22"/>
          <w:szCs w:val="22"/>
          <w:lang w:val="sr-Latn-RS" w:eastAsia="sr-Latn-CS"/>
        </w:rPr>
        <w:t>ljekovima</w:t>
      </w:r>
      <w:r w:rsidRPr="009466B8">
        <w:rPr>
          <w:color w:val="000000"/>
          <w:sz w:val="22"/>
          <w:szCs w:val="22"/>
          <w:lang w:val="sr-Latn-RS" w:eastAsia="sr-Latn-CS"/>
        </w:rPr>
        <w:t xml:space="preserve"> u terapiji nesanice, </w:t>
      </w:r>
      <w:r w:rsidR="00192FEB" w:rsidRPr="009466B8">
        <w:rPr>
          <w:color w:val="000000"/>
          <w:sz w:val="22"/>
          <w:szCs w:val="22"/>
          <w:lang w:val="sr-Latn-RS" w:eastAsia="sr-Latn-CS"/>
        </w:rPr>
        <w:t>ljekovima</w:t>
      </w:r>
      <w:r w:rsidRPr="009466B8">
        <w:rPr>
          <w:color w:val="000000"/>
          <w:sz w:val="22"/>
          <w:szCs w:val="22"/>
          <w:lang w:val="sr-Latn-RS" w:eastAsia="sr-Latn-CS"/>
        </w:rPr>
        <w:t xml:space="preserve"> protiv bolova ili antipsihoticima (za liječenje određenih psihičkih poremećaja)</w:t>
      </w:r>
      <w:r w:rsidR="007765FB" w:rsidRPr="009466B8">
        <w:rPr>
          <w:color w:val="000000"/>
          <w:sz w:val="22"/>
          <w:szCs w:val="22"/>
          <w:lang w:val="sr-Latn-RS" w:eastAsia="sr-Latn-CS"/>
        </w:rPr>
        <w:t>6</w:t>
      </w:r>
      <w:r w:rsidRPr="009466B8">
        <w:rPr>
          <w:color w:val="000000"/>
          <w:sz w:val="22"/>
          <w:szCs w:val="22"/>
          <w:lang w:val="sr-Latn-RS" w:eastAsia="sr-Latn-CS"/>
        </w:rPr>
        <w:t xml:space="preserve"> (</w:t>
      </w:r>
      <w:r w:rsidR="006259A6" w:rsidRPr="009466B8">
        <w:rPr>
          <w:color w:val="000000"/>
          <w:sz w:val="22"/>
          <w:szCs w:val="22"/>
          <w:lang w:val="sr-Latn-RS" w:eastAsia="sr-Latn-CS"/>
        </w:rPr>
        <w:t>pogledati dio</w:t>
      </w:r>
      <w:r w:rsidRPr="009466B8">
        <w:rPr>
          <w:color w:val="000000"/>
          <w:sz w:val="22"/>
          <w:szCs w:val="22"/>
          <w:lang w:val="sr-Latn-RS" w:eastAsia="sr-Latn-CS"/>
        </w:rPr>
        <w:t xml:space="preserve"> “Drugi </w:t>
      </w:r>
      <w:r w:rsidR="00192FEB" w:rsidRPr="009466B8">
        <w:rPr>
          <w:color w:val="000000"/>
          <w:sz w:val="22"/>
          <w:szCs w:val="22"/>
          <w:lang w:val="sr-Latn-RS" w:eastAsia="sr-Latn-CS"/>
        </w:rPr>
        <w:t>ljekovi</w:t>
      </w:r>
      <w:r w:rsidRPr="009466B8">
        <w:rPr>
          <w:color w:val="000000"/>
          <w:sz w:val="22"/>
          <w:szCs w:val="22"/>
          <w:lang w:val="sr-Latn-RS" w:eastAsia="sr-Latn-CS"/>
        </w:rPr>
        <w:t xml:space="preserve"> i Palexia“).</w:t>
      </w:r>
    </w:p>
    <w:p w14:paraId="5DAC8CCA" w14:textId="77777777" w:rsidR="00193ED3" w:rsidRPr="009466B8" w:rsidRDefault="00193ED3" w:rsidP="00EB4E43">
      <w:pPr>
        <w:widowControl w:val="0"/>
        <w:tabs>
          <w:tab w:val="left" w:pos="131"/>
        </w:tabs>
        <w:ind w:left="720"/>
        <w:jc w:val="both"/>
        <w:rPr>
          <w:sz w:val="22"/>
          <w:szCs w:val="22"/>
          <w:lang w:val="sr-Latn-RS"/>
        </w:rPr>
      </w:pPr>
    </w:p>
    <w:p w14:paraId="70F2F06D" w14:textId="77777777" w:rsidR="00A02C42" w:rsidRPr="009466B8" w:rsidRDefault="00F47B6C" w:rsidP="00EB4E43">
      <w:pPr>
        <w:jc w:val="both"/>
        <w:rPr>
          <w:b/>
          <w:bCs/>
          <w:sz w:val="22"/>
          <w:szCs w:val="22"/>
          <w:lang w:val="sr-Latn-RS"/>
        </w:rPr>
      </w:pPr>
      <w:r w:rsidRPr="009466B8">
        <w:rPr>
          <w:b/>
          <w:bCs/>
          <w:sz w:val="22"/>
          <w:szCs w:val="22"/>
          <w:lang w:val="sr-Latn-RS"/>
        </w:rPr>
        <w:t>Upozorenja i mjere opreza:</w:t>
      </w:r>
    </w:p>
    <w:p w14:paraId="0CCBA6BC" w14:textId="77777777" w:rsidR="00B41654" w:rsidRPr="009466B8" w:rsidRDefault="00B41654" w:rsidP="00EB4E43">
      <w:pPr>
        <w:jc w:val="both"/>
        <w:rPr>
          <w:b/>
          <w:bCs/>
          <w:sz w:val="22"/>
          <w:szCs w:val="22"/>
          <w:lang w:val="sr-Latn-RS"/>
        </w:rPr>
      </w:pPr>
    </w:p>
    <w:p w14:paraId="59399754" w14:textId="77777777" w:rsidR="00B41654" w:rsidRPr="009466B8" w:rsidRDefault="00B41654" w:rsidP="00EB4E43">
      <w:pPr>
        <w:jc w:val="both"/>
        <w:rPr>
          <w:sz w:val="22"/>
          <w:szCs w:val="22"/>
          <w:lang w:val="sr-Latn-RS"/>
        </w:rPr>
      </w:pPr>
      <w:r w:rsidRPr="009466B8">
        <w:rPr>
          <w:sz w:val="22"/>
          <w:szCs w:val="22"/>
          <w:lang w:val="sr-Latn-RS"/>
        </w:rPr>
        <w:t>Razgovarajte sa svojim ljekarom ili farmaceutom prije uzimanja lijeka Palexia ako:</w:t>
      </w:r>
    </w:p>
    <w:p w14:paraId="116F6489" w14:textId="08CF865A" w:rsidR="00B41654" w:rsidRPr="009466B8" w:rsidRDefault="00B41654" w:rsidP="00EB4E43">
      <w:pPr>
        <w:pStyle w:val="ListParagraph"/>
        <w:numPr>
          <w:ilvl w:val="0"/>
          <w:numId w:val="38"/>
        </w:numPr>
        <w:rPr>
          <w:szCs w:val="22"/>
          <w:lang w:val="sr-Latn-RS"/>
        </w:rPr>
      </w:pPr>
      <w:r w:rsidRPr="009466B8">
        <w:rPr>
          <w:szCs w:val="22"/>
          <w:lang w:val="sr-Latn-RS"/>
        </w:rPr>
        <w:t>dišete usporeno ili plitko</w:t>
      </w:r>
    </w:p>
    <w:p w14:paraId="79708846" w14:textId="6C42D573" w:rsidR="00B41654" w:rsidRPr="009466B8" w:rsidRDefault="00B41654" w:rsidP="00EB4E43">
      <w:pPr>
        <w:pStyle w:val="ListParagraph"/>
        <w:numPr>
          <w:ilvl w:val="0"/>
          <w:numId w:val="38"/>
        </w:numPr>
        <w:rPr>
          <w:szCs w:val="22"/>
          <w:lang w:val="sr-Latn-RS"/>
        </w:rPr>
      </w:pPr>
      <w:r w:rsidRPr="009466B8">
        <w:rPr>
          <w:szCs w:val="22"/>
          <w:lang w:val="sr-Latn-RS"/>
        </w:rPr>
        <w:t>imate povišen pritisak u lobanji ili imate poremećaj svijesti</w:t>
      </w:r>
    </w:p>
    <w:p w14:paraId="6D28E195" w14:textId="6F41294B" w:rsidR="00B41654" w:rsidRPr="009466B8" w:rsidRDefault="00B41654" w:rsidP="00EB4E43">
      <w:pPr>
        <w:pStyle w:val="ListParagraph"/>
        <w:numPr>
          <w:ilvl w:val="0"/>
          <w:numId w:val="38"/>
        </w:numPr>
        <w:rPr>
          <w:szCs w:val="22"/>
          <w:lang w:val="sr-Latn-RS"/>
        </w:rPr>
      </w:pPr>
      <w:r w:rsidRPr="009466B8">
        <w:rPr>
          <w:szCs w:val="22"/>
          <w:lang w:val="sr-Latn-RS"/>
        </w:rPr>
        <w:t>ste imali/imate povredu glave ili tumor mozga</w:t>
      </w:r>
    </w:p>
    <w:p w14:paraId="54631095" w14:textId="5A39B736" w:rsidR="00B41654" w:rsidRPr="009466B8" w:rsidRDefault="00B41654" w:rsidP="00EB4E43">
      <w:pPr>
        <w:pStyle w:val="ListParagraph"/>
        <w:numPr>
          <w:ilvl w:val="0"/>
          <w:numId w:val="38"/>
        </w:numPr>
        <w:rPr>
          <w:szCs w:val="22"/>
          <w:lang w:val="sr-Latn-RS"/>
        </w:rPr>
      </w:pPr>
      <w:r w:rsidRPr="009466B8">
        <w:rPr>
          <w:szCs w:val="22"/>
          <w:lang w:val="sr-Latn-RS"/>
        </w:rPr>
        <w:t>imate probleme sa bubrezima ili jetrom (</w:t>
      </w:r>
      <w:r w:rsidR="006259A6" w:rsidRPr="009466B8">
        <w:rPr>
          <w:szCs w:val="22"/>
          <w:lang w:val="sr-Latn-RS"/>
        </w:rPr>
        <w:t>pogledati dio</w:t>
      </w:r>
      <w:r w:rsidRPr="009466B8">
        <w:rPr>
          <w:szCs w:val="22"/>
          <w:lang w:val="sr-Latn-RS"/>
        </w:rPr>
        <w:t xml:space="preserve">  “Kako se upotrebljava lijek Palexia“ )</w:t>
      </w:r>
    </w:p>
    <w:p w14:paraId="777FFCEA" w14:textId="3E7FEEA7" w:rsidR="00B41654" w:rsidRPr="009466B8" w:rsidRDefault="00B41654" w:rsidP="00EB4E43">
      <w:pPr>
        <w:pStyle w:val="ListParagraph"/>
        <w:numPr>
          <w:ilvl w:val="0"/>
          <w:numId w:val="38"/>
        </w:numPr>
        <w:rPr>
          <w:szCs w:val="22"/>
          <w:lang w:val="sr-Latn-RS"/>
        </w:rPr>
      </w:pPr>
      <w:r w:rsidRPr="009466B8">
        <w:rPr>
          <w:szCs w:val="22"/>
          <w:lang w:val="sr-Latn-RS"/>
        </w:rPr>
        <w:t>imate bolesti gušterače uključujući i zapaljenje gušterače (pankreatitis) ili bolesti žučnih puteva (bolesti bilijarnog trakta)</w:t>
      </w:r>
    </w:p>
    <w:p w14:paraId="0416A695" w14:textId="3EB78DFB" w:rsidR="00B41654" w:rsidRPr="009466B8" w:rsidRDefault="00B41654" w:rsidP="00EB4E43">
      <w:pPr>
        <w:pStyle w:val="ListParagraph"/>
        <w:numPr>
          <w:ilvl w:val="0"/>
          <w:numId w:val="38"/>
        </w:numPr>
        <w:rPr>
          <w:szCs w:val="22"/>
          <w:lang w:val="sr-Latn-RS"/>
        </w:rPr>
      </w:pPr>
      <w:r w:rsidRPr="009466B8">
        <w:rPr>
          <w:szCs w:val="22"/>
          <w:lang w:val="sr-Latn-RS"/>
        </w:rPr>
        <w:t xml:space="preserve">uzimate lijek Palexia sa </w:t>
      </w:r>
      <w:r w:rsidR="00192FEB" w:rsidRPr="009466B8">
        <w:rPr>
          <w:szCs w:val="22"/>
          <w:lang w:val="sr-Latn-RS"/>
        </w:rPr>
        <w:t>ljekovima</w:t>
      </w:r>
      <w:r w:rsidRPr="009466B8">
        <w:rPr>
          <w:szCs w:val="22"/>
          <w:lang w:val="sr-Latn-RS"/>
        </w:rPr>
        <w:t xml:space="preserve"> koji su mješoviti opioidni agonisti/antagonisti (npr. pentazocin, nalbufin) ili parcijalne μ-opioidne (u daljem tekstu mi-opioidne) agoniste (npr. buprenorfin).</w:t>
      </w:r>
    </w:p>
    <w:p w14:paraId="7401421F" w14:textId="70076E39" w:rsidR="00B41654" w:rsidRPr="009466B8" w:rsidRDefault="00B41654" w:rsidP="00EB4E43">
      <w:pPr>
        <w:pStyle w:val="ListParagraph"/>
        <w:numPr>
          <w:ilvl w:val="0"/>
          <w:numId w:val="38"/>
        </w:numPr>
        <w:rPr>
          <w:szCs w:val="22"/>
          <w:lang w:val="sr-Latn-RS"/>
        </w:rPr>
      </w:pPr>
      <w:r w:rsidRPr="009466B8">
        <w:rPr>
          <w:szCs w:val="22"/>
          <w:lang w:val="sr-Latn-RS"/>
        </w:rPr>
        <w:t xml:space="preserve">imate sklonosti ka epilepsiji ili napadima ili uzimate druge </w:t>
      </w:r>
      <w:r w:rsidR="003C206B" w:rsidRPr="009466B8">
        <w:rPr>
          <w:szCs w:val="22"/>
          <w:lang w:val="sr-Latn-RS"/>
        </w:rPr>
        <w:t>ljekove</w:t>
      </w:r>
      <w:r w:rsidRPr="009466B8">
        <w:rPr>
          <w:szCs w:val="22"/>
          <w:lang w:val="sr-Latn-RS"/>
        </w:rPr>
        <w:t xml:space="preserve"> za koje se zna da povećavaju rizik od napada, jer se rizik od napada može povećati.</w:t>
      </w:r>
    </w:p>
    <w:p w14:paraId="041F7CE0" w14:textId="681C6303" w:rsidR="000D049E" w:rsidRPr="009466B8" w:rsidRDefault="000D049E" w:rsidP="00EB4E43">
      <w:pPr>
        <w:pStyle w:val="ListParagraph"/>
        <w:numPr>
          <w:ilvl w:val="0"/>
          <w:numId w:val="38"/>
        </w:numPr>
        <w:ind w:right="425"/>
        <w:rPr>
          <w:rStyle w:val="BodyText1"/>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ste Vi ili neko iz Vaše porodice nekada bili zavisni od alkohola, l</w:t>
      </w:r>
      <w:r w:rsidR="003C206B" w:rsidRPr="009466B8">
        <w:rPr>
          <w:rStyle w:val="BodyText1"/>
          <w:rFonts w:ascii="Times New Roman" w:hAnsi="Times New Roman" w:cs="Times New Roman"/>
          <w:sz w:val="22"/>
          <w:szCs w:val="22"/>
          <w:lang w:val="sr-Latn-RS" w:eastAsia="sr-Latn-CS"/>
        </w:rPr>
        <w:t>j</w:t>
      </w:r>
      <w:r w:rsidRPr="009466B8">
        <w:rPr>
          <w:rStyle w:val="BodyText1"/>
          <w:rFonts w:ascii="Times New Roman" w:hAnsi="Times New Roman" w:cs="Times New Roman"/>
          <w:sz w:val="22"/>
          <w:szCs w:val="22"/>
          <w:lang w:val="sr-Latn-RS" w:eastAsia="sr-Latn-CS"/>
        </w:rPr>
        <w:t>ekova koji se izdaju na recept ili nelegalnih droga („zavisnost“)</w:t>
      </w:r>
    </w:p>
    <w:p w14:paraId="47065100" w14:textId="1F366821" w:rsidR="000D049E" w:rsidRPr="009466B8" w:rsidRDefault="000D049E" w:rsidP="00EB4E43">
      <w:pPr>
        <w:pStyle w:val="ListParagraph"/>
        <w:numPr>
          <w:ilvl w:val="0"/>
          <w:numId w:val="38"/>
        </w:numPr>
        <w:ind w:right="425"/>
        <w:rPr>
          <w:rStyle w:val="BodyText1"/>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ste pušač</w:t>
      </w:r>
    </w:p>
    <w:p w14:paraId="585E4C9B" w14:textId="7A79BE70" w:rsidR="000D049E" w:rsidRPr="009466B8" w:rsidRDefault="000D049E" w:rsidP="00EB4E43">
      <w:pPr>
        <w:pStyle w:val="ListParagraph"/>
        <w:numPr>
          <w:ilvl w:val="0"/>
          <w:numId w:val="38"/>
        </w:numPr>
        <w:ind w:right="425"/>
        <w:rPr>
          <w:rStyle w:val="BodyText1"/>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ste ikada imali probleme sa raspoloženjem (depresija, anksioznost ili poremećaj ličnosti) ili ste se l</w:t>
      </w:r>
      <w:r w:rsidR="003C206B" w:rsidRPr="009466B8">
        <w:rPr>
          <w:rStyle w:val="BodyText1"/>
          <w:rFonts w:ascii="Times New Roman" w:hAnsi="Times New Roman" w:cs="Times New Roman"/>
          <w:sz w:val="22"/>
          <w:szCs w:val="22"/>
          <w:lang w:val="sr-Latn-RS" w:eastAsia="sr-Latn-CS"/>
        </w:rPr>
        <w:t>ij</w:t>
      </w:r>
      <w:r w:rsidRPr="009466B8">
        <w:rPr>
          <w:rStyle w:val="BodyText1"/>
          <w:rFonts w:ascii="Times New Roman" w:hAnsi="Times New Roman" w:cs="Times New Roman"/>
          <w:sz w:val="22"/>
          <w:szCs w:val="22"/>
          <w:lang w:val="sr-Latn-RS" w:eastAsia="sr-Latn-CS"/>
        </w:rPr>
        <w:t>ečili kod psihijatra zbog neke druge mentalne bolesti.</w:t>
      </w:r>
    </w:p>
    <w:p w14:paraId="6F528E9A" w14:textId="34ADCDD2" w:rsidR="00B41654" w:rsidRPr="009466B8" w:rsidRDefault="00B41654" w:rsidP="00782FA8">
      <w:pPr>
        <w:jc w:val="both"/>
        <w:rPr>
          <w:sz w:val="22"/>
          <w:szCs w:val="22"/>
          <w:lang w:val="sr-Latn-RS"/>
        </w:rPr>
      </w:pPr>
    </w:p>
    <w:p w14:paraId="1C5B27E3" w14:textId="3C27F4BD" w:rsidR="00DE7ED9" w:rsidRPr="009466B8" w:rsidRDefault="00DE7ED9" w:rsidP="00782FA8">
      <w:pPr>
        <w:jc w:val="both"/>
        <w:rPr>
          <w:color w:val="000000"/>
          <w:sz w:val="22"/>
          <w:szCs w:val="22"/>
          <w:lang w:val="sr-Latn-RS" w:eastAsia="x-none"/>
        </w:rPr>
      </w:pPr>
      <w:r w:rsidRPr="009466B8">
        <w:rPr>
          <w:color w:val="000000"/>
          <w:sz w:val="22"/>
          <w:szCs w:val="22"/>
          <w:lang w:val="sr-Latn-RS" w:eastAsia="x-none"/>
        </w:rPr>
        <w:t>Ovaj l</w:t>
      </w:r>
      <w:r w:rsidR="003C206B" w:rsidRPr="009466B8">
        <w:rPr>
          <w:color w:val="000000"/>
          <w:sz w:val="22"/>
          <w:szCs w:val="22"/>
          <w:lang w:val="sr-Latn-RS" w:eastAsia="x-none"/>
        </w:rPr>
        <w:t>ij</w:t>
      </w:r>
      <w:r w:rsidRPr="009466B8">
        <w:rPr>
          <w:color w:val="000000"/>
          <w:sz w:val="22"/>
          <w:szCs w:val="22"/>
          <w:lang w:val="sr-Latn-RS" w:eastAsia="x-none"/>
        </w:rPr>
        <w:t>ek sadrži tapentadol koji je opioidni l</w:t>
      </w:r>
      <w:r w:rsidR="003C206B" w:rsidRPr="009466B8">
        <w:rPr>
          <w:color w:val="000000"/>
          <w:sz w:val="22"/>
          <w:szCs w:val="22"/>
          <w:lang w:val="sr-Latn-RS" w:eastAsia="x-none"/>
        </w:rPr>
        <w:t>ij</w:t>
      </w:r>
      <w:r w:rsidRPr="009466B8">
        <w:rPr>
          <w:color w:val="000000"/>
          <w:sz w:val="22"/>
          <w:szCs w:val="22"/>
          <w:lang w:val="sr-Latn-RS" w:eastAsia="x-none"/>
        </w:rPr>
        <w:t>ek. Kontinuirana prim</w:t>
      </w:r>
      <w:r w:rsidR="003C206B" w:rsidRPr="009466B8">
        <w:rPr>
          <w:color w:val="000000"/>
          <w:sz w:val="22"/>
          <w:szCs w:val="22"/>
          <w:lang w:val="sr-Latn-RS" w:eastAsia="x-none"/>
        </w:rPr>
        <w:t>j</w:t>
      </w:r>
      <w:r w:rsidRPr="009466B8">
        <w:rPr>
          <w:color w:val="000000"/>
          <w:sz w:val="22"/>
          <w:szCs w:val="22"/>
          <w:lang w:val="sr-Latn-RS" w:eastAsia="x-none"/>
        </w:rPr>
        <w:t>ena opioidnih analgetika može dovesti do smanjene efikasnosti l</w:t>
      </w:r>
      <w:r w:rsidR="003C206B" w:rsidRPr="009466B8">
        <w:rPr>
          <w:color w:val="000000"/>
          <w:sz w:val="22"/>
          <w:szCs w:val="22"/>
          <w:lang w:val="sr-Latn-RS" w:eastAsia="x-none"/>
        </w:rPr>
        <w:t>ij</w:t>
      </w:r>
      <w:r w:rsidRPr="009466B8">
        <w:rPr>
          <w:color w:val="000000"/>
          <w:sz w:val="22"/>
          <w:szCs w:val="22"/>
          <w:lang w:val="sr-Latn-RS" w:eastAsia="x-none"/>
        </w:rPr>
        <w:t>eka (naviknete se na l</w:t>
      </w:r>
      <w:r w:rsidR="003C206B" w:rsidRPr="009466B8">
        <w:rPr>
          <w:color w:val="000000"/>
          <w:sz w:val="22"/>
          <w:szCs w:val="22"/>
          <w:lang w:val="sr-Latn-RS" w:eastAsia="x-none"/>
        </w:rPr>
        <w:t>ij</w:t>
      </w:r>
      <w:r w:rsidRPr="009466B8">
        <w:rPr>
          <w:color w:val="000000"/>
          <w:sz w:val="22"/>
          <w:szCs w:val="22"/>
          <w:lang w:val="sr-Latn-RS" w:eastAsia="x-none"/>
        </w:rPr>
        <w:t xml:space="preserve">ek). Takođe može dovesti do zavisnosti i zloupotrebe </w:t>
      </w:r>
      <w:r w:rsidR="003C206B" w:rsidRPr="009466B8">
        <w:rPr>
          <w:color w:val="000000"/>
          <w:sz w:val="22"/>
          <w:szCs w:val="22"/>
          <w:lang w:val="sr-Latn-RS" w:eastAsia="x-none"/>
        </w:rPr>
        <w:t>lijeka</w:t>
      </w:r>
      <w:r w:rsidRPr="009466B8">
        <w:rPr>
          <w:color w:val="000000"/>
          <w:sz w:val="22"/>
          <w:szCs w:val="22"/>
          <w:lang w:val="sr-Latn-RS" w:eastAsia="x-none"/>
        </w:rPr>
        <w:t xml:space="preserve">, što može rezultovati predoziranjem opasnim po život. Ako ste zabrinuti da biste mogli postati zavisni od </w:t>
      </w:r>
      <w:r w:rsidR="003C206B" w:rsidRPr="009466B8">
        <w:rPr>
          <w:color w:val="000000"/>
          <w:sz w:val="22"/>
          <w:szCs w:val="22"/>
          <w:lang w:val="sr-Latn-RS" w:eastAsia="x-none"/>
        </w:rPr>
        <w:t>lijeka</w:t>
      </w:r>
      <w:r w:rsidRPr="009466B8">
        <w:rPr>
          <w:color w:val="000000"/>
          <w:sz w:val="22"/>
          <w:szCs w:val="22"/>
          <w:lang w:val="sr-Latn-RS" w:eastAsia="x-none"/>
        </w:rPr>
        <w:t xml:space="preserve"> Palexia, važno je da se posavetujete sa svojim </w:t>
      </w:r>
      <w:r w:rsidR="003C206B" w:rsidRPr="009466B8">
        <w:rPr>
          <w:color w:val="000000"/>
          <w:sz w:val="22"/>
          <w:szCs w:val="22"/>
          <w:lang w:val="sr-Latn-RS" w:eastAsia="x-none"/>
        </w:rPr>
        <w:t>lijeka</w:t>
      </w:r>
      <w:r w:rsidRPr="009466B8">
        <w:rPr>
          <w:color w:val="000000"/>
          <w:sz w:val="22"/>
          <w:szCs w:val="22"/>
          <w:lang w:val="sr-Latn-RS" w:eastAsia="x-none"/>
        </w:rPr>
        <w:t xml:space="preserve">rom. Primena </w:t>
      </w:r>
      <w:r w:rsidR="003C206B" w:rsidRPr="009466B8">
        <w:rPr>
          <w:color w:val="000000"/>
          <w:sz w:val="22"/>
          <w:szCs w:val="22"/>
          <w:lang w:val="sr-Latn-RS" w:eastAsia="x-none"/>
        </w:rPr>
        <w:t>lijeka</w:t>
      </w:r>
      <w:r w:rsidRPr="009466B8">
        <w:rPr>
          <w:color w:val="000000"/>
          <w:sz w:val="22"/>
          <w:szCs w:val="22"/>
          <w:lang w:val="sr-Latn-RS" w:eastAsia="x-none"/>
        </w:rPr>
        <w:t xml:space="preserve"> (čak i terapijskih doza) može dovesti do fizičke zavisnosti što može dovesti do pojave sindroma obustave </w:t>
      </w:r>
      <w:r w:rsidR="003C206B" w:rsidRPr="009466B8">
        <w:rPr>
          <w:color w:val="000000"/>
          <w:sz w:val="22"/>
          <w:szCs w:val="22"/>
          <w:lang w:val="sr-Latn-RS" w:eastAsia="x-none"/>
        </w:rPr>
        <w:t>lijeka</w:t>
      </w:r>
      <w:r w:rsidRPr="009466B8">
        <w:rPr>
          <w:color w:val="000000"/>
          <w:sz w:val="22"/>
          <w:szCs w:val="22"/>
          <w:lang w:val="sr-Latn-RS" w:eastAsia="x-none"/>
        </w:rPr>
        <w:t xml:space="preserve"> i ponovne pojave tegoba ako naglo prekinete sa </w:t>
      </w:r>
      <w:r w:rsidR="00DE739D" w:rsidRPr="009466B8">
        <w:rPr>
          <w:color w:val="000000"/>
          <w:sz w:val="22"/>
          <w:szCs w:val="22"/>
          <w:lang w:val="sr-Latn-RS" w:eastAsia="x-none"/>
        </w:rPr>
        <w:t>primjenom</w:t>
      </w:r>
      <w:r w:rsidRPr="009466B8">
        <w:rPr>
          <w:color w:val="000000"/>
          <w:sz w:val="22"/>
          <w:szCs w:val="22"/>
          <w:lang w:val="sr-Latn-RS" w:eastAsia="x-none"/>
        </w:rPr>
        <w:t xml:space="preserve"> o</w:t>
      </w:r>
      <w:bookmarkStart w:id="0" w:name="_GoBack"/>
      <w:bookmarkEnd w:id="0"/>
      <w:r w:rsidRPr="009466B8">
        <w:rPr>
          <w:color w:val="000000"/>
          <w:sz w:val="22"/>
          <w:szCs w:val="22"/>
          <w:lang w:val="sr-Latn-RS" w:eastAsia="x-none"/>
        </w:rPr>
        <w:t xml:space="preserve">vog </w:t>
      </w:r>
      <w:r w:rsidR="003C206B" w:rsidRPr="009466B8">
        <w:rPr>
          <w:color w:val="000000"/>
          <w:sz w:val="22"/>
          <w:szCs w:val="22"/>
          <w:lang w:val="sr-Latn-RS" w:eastAsia="x-none"/>
        </w:rPr>
        <w:t>lijeka</w:t>
      </w:r>
      <w:r w:rsidRPr="009466B8">
        <w:rPr>
          <w:color w:val="000000"/>
          <w:sz w:val="22"/>
          <w:szCs w:val="22"/>
          <w:lang w:val="sr-Latn-RS" w:eastAsia="x-none"/>
        </w:rPr>
        <w:t>.</w:t>
      </w:r>
    </w:p>
    <w:p w14:paraId="7015F8F8" w14:textId="77777777" w:rsidR="00DE7ED9" w:rsidRPr="009466B8" w:rsidRDefault="00DE7ED9" w:rsidP="00782FA8">
      <w:pPr>
        <w:jc w:val="both"/>
        <w:rPr>
          <w:color w:val="000000"/>
          <w:sz w:val="22"/>
          <w:szCs w:val="22"/>
          <w:lang w:val="sr-Latn-RS" w:eastAsia="x-none"/>
        </w:rPr>
      </w:pPr>
    </w:p>
    <w:p w14:paraId="4D35A726" w14:textId="24D4057E" w:rsidR="00B41654" w:rsidRPr="009466B8" w:rsidRDefault="003C206B" w:rsidP="00782FA8">
      <w:pPr>
        <w:jc w:val="both"/>
        <w:rPr>
          <w:b/>
          <w:bCs/>
          <w:sz w:val="22"/>
          <w:szCs w:val="22"/>
          <w:lang w:val="sr-Latn-RS"/>
        </w:rPr>
      </w:pPr>
      <w:r w:rsidRPr="009466B8">
        <w:rPr>
          <w:color w:val="000000"/>
          <w:sz w:val="22"/>
          <w:szCs w:val="22"/>
          <w:lang w:val="sr-Latn-RS" w:eastAsia="x-none"/>
        </w:rPr>
        <w:t>Lijek</w:t>
      </w:r>
      <w:r w:rsidR="00DE7ED9" w:rsidRPr="009466B8">
        <w:rPr>
          <w:color w:val="000000"/>
          <w:sz w:val="22"/>
          <w:szCs w:val="22"/>
          <w:lang w:val="sr-Latn-RS" w:eastAsia="x-none"/>
        </w:rPr>
        <w:t xml:space="preserve"> Palexia može dovesti do fizičke i psihičke zavisnosti. Ako ste skloni zloupotrebi </w:t>
      </w:r>
      <w:r w:rsidR="00DE739D" w:rsidRPr="009466B8">
        <w:rPr>
          <w:color w:val="000000"/>
          <w:sz w:val="22"/>
          <w:szCs w:val="22"/>
          <w:lang w:val="sr-Latn-RS" w:eastAsia="x-none"/>
        </w:rPr>
        <w:t>ljekova</w:t>
      </w:r>
      <w:r w:rsidR="00DE7ED9" w:rsidRPr="009466B8">
        <w:rPr>
          <w:color w:val="000000"/>
          <w:sz w:val="22"/>
          <w:szCs w:val="22"/>
          <w:lang w:val="sr-Latn-RS" w:eastAsia="x-none"/>
        </w:rPr>
        <w:t xml:space="preserve">, ili ako zavisite od </w:t>
      </w:r>
      <w:r w:rsidR="00DE739D" w:rsidRPr="009466B8">
        <w:rPr>
          <w:color w:val="000000"/>
          <w:sz w:val="22"/>
          <w:szCs w:val="22"/>
          <w:lang w:val="sr-Latn-RS" w:eastAsia="x-none"/>
        </w:rPr>
        <w:t>ljekova</w:t>
      </w:r>
      <w:r w:rsidR="00DE7ED9" w:rsidRPr="009466B8">
        <w:rPr>
          <w:color w:val="000000"/>
          <w:sz w:val="22"/>
          <w:szCs w:val="22"/>
          <w:lang w:val="sr-Latn-RS" w:eastAsia="x-none"/>
        </w:rPr>
        <w:t>, ove tablete sm</w:t>
      </w:r>
      <w:r w:rsidR="00EB4E43" w:rsidRPr="009466B8">
        <w:rPr>
          <w:color w:val="000000"/>
          <w:sz w:val="22"/>
          <w:szCs w:val="22"/>
          <w:lang w:val="sr-Latn-RS" w:eastAsia="x-none"/>
        </w:rPr>
        <w:t>ij</w:t>
      </w:r>
      <w:r w:rsidR="00DE7ED9" w:rsidRPr="009466B8">
        <w:rPr>
          <w:color w:val="000000"/>
          <w:sz w:val="22"/>
          <w:szCs w:val="22"/>
          <w:lang w:val="sr-Latn-RS" w:eastAsia="x-none"/>
        </w:rPr>
        <w:t xml:space="preserve">ete koristiti samo u kratkim vremenskim intervalima i pod strogim nadzorom </w:t>
      </w:r>
      <w:r w:rsidR="00DE739D" w:rsidRPr="009466B8">
        <w:rPr>
          <w:color w:val="000000"/>
          <w:sz w:val="22"/>
          <w:szCs w:val="22"/>
          <w:lang w:val="sr-Latn-RS" w:eastAsia="x-none"/>
        </w:rPr>
        <w:t>ljekara</w:t>
      </w:r>
    </w:p>
    <w:p w14:paraId="34D32020" w14:textId="77777777" w:rsidR="00B41654" w:rsidRPr="009466B8" w:rsidRDefault="00B41654" w:rsidP="00782FA8">
      <w:pPr>
        <w:jc w:val="both"/>
        <w:rPr>
          <w:b/>
          <w:bCs/>
          <w:sz w:val="22"/>
          <w:szCs w:val="22"/>
          <w:lang w:val="sr-Latn-RS"/>
        </w:rPr>
      </w:pPr>
    </w:p>
    <w:p w14:paraId="70F2F06F" w14:textId="77777777" w:rsidR="00C77D13" w:rsidRPr="009466B8" w:rsidRDefault="00C77D13" w:rsidP="00782FA8">
      <w:pPr>
        <w:jc w:val="both"/>
        <w:rPr>
          <w:b/>
          <w:bCs/>
          <w:sz w:val="22"/>
          <w:szCs w:val="22"/>
          <w:lang w:val="sr-Latn-RS"/>
        </w:rPr>
      </w:pPr>
      <w:r w:rsidRPr="009466B8">
        <w:rPr>
          <w:b/>
          <w:bCs/>
          <w:sz w:val="22"/>
          <w:szCs w:val="22"/>
          <w:lang w:val="sr-Latn-RS"/>
        </w:rPr>
        <w:t>Djeca i adolescenti</w:t>
      </w:r>
    </w:p>
    <w:p w14:paraId="104131D9" w14:textId="6DDBD814" w:rsidR="00C960C0" w:rsidRPr="009466B8" w:rsidRDefault="00C960C0" w:rsidP="00782FA8">
      <w:pPr>
        <w:jc w:val="both"/>
        <w:rPr>
          <w:sz w:val="22"/>
          <w:szCs w:val="22"/>
          <w:lang w:val="sr-Latn-RS"/>
        </w:rPr>
      </w:pPr>
      <w:r w:rsidRPr="009466B8">
        <w:rPr>
          <w:sz w:val="22"/>
          <w:szCs w:val="22"/>
          <w:lang w:val="sr-Latn-RS"/>
        </w:rPr>
        <w:t xml:space="preserve">PALEXIA nije sistemski ocjenjivana kod gojazne djece i adolescenata, tako da gojaznu djecu treba pomno pratiti, a preporučena maksimalna doza za </w:t>
      </w:r>
      <w:r w:rsidR="00EB4E43" w:rsidRPr="009466B8">
        <w:rPr>
          <w:sz w:val="22"/>
          <w:szCs w:val="22"/>
          <w:lang w:val="sr-Latn-RS"/>
        </w:rPr>
        <w:t xml:space="preserve">starosni uzrast </w:t>
      </w:r>
      <w:r w:rsidRPr="009466B8">
        <w:rPr>
          <w:sz w:val="22"/>
          <w:szCs w:val="22"/>
          <w:lang w:val="sr-Latn-RS"/>
        </w:rPr>
        <w:t>ne smije se prekoračiti.</w:t>
      </w:r>
    </w:p>
    <w:p w14:paraId="2EB331CE" w14:textId="77777777" w:rsidR="00C960C0" w:rsidRPr="009466B8" w:rsidRDefault="00C960C0" w:rsidP="00782FA8">
      <w:pPr>
        <w:jc w:val="both"/>
        <w:rPr>
          <w:sz w:val="22"/>
          <w:szCs w:val="22"/>
          <w:lang w:val="sr-Latn-RS"/>
        </w:rPr>
      </w:pPr>
    </w:p>
    <w:p w14:paraId="3022083B" w14:textId="77777777" w:rsidR="00C960C0" w:rsidRPr="009466B8" w:rsidRDefault="00C960C0" w:rsidP="00EB4E43">
      <w:pPr>
        <w:jc w:val="both"/>
        <w:rPr>
          <w:sz w:val="22"/>
          <w:szCs w:val="22"/>
          <w:lang w:val="sr-Latn-RS"/>
        </w:rPr>
      </w:pPr>
      <w:r w:rsidRPr="009466B8">
        <w:rPr>
          <w:sz w:val="22"/>
          <w:szCs w:val="22"/>
          <w:lang w:val="sr-Latn-RS"/>
        </w:rPr>
        <w:lastRenderedPageBreak/>
        <w:t>Ovaj lijek se ne smije davati djeci mlađoj od 2 godine.</w:t>
      </w:r>
    </w:p>
    <w:p w14:paraId="7110D825" w14:textId="77777777" w:rsidR="00C960C0" w:rsidRPr="009466B8" w:rsidRDefault="00C960C0" w:rsidP="00EB4E43">
      <w:pPr>
        <w:jc w:val="both"/>
        <w:rPr>
          <w:sz w:val="22"/>
          <w:szCs w:val="22"/>
          <w:lang w:val="sr-Latn-RS"/>
        </w:rPr>
      </w:pPr>
    </w:p>
    <w:p w14:paraId="4B7DFF62" w14:textId="77777777" w:rsidR="00C960C0" w:rsidRPr="009466B8" w:rsidRDefault="00C960C0" w:rsidP="00EB4E43">
      <w:pPr>
        <w:jc w:val="both"/>
        <w:rPr>
          <w:i/>
          <w:iCs/>
          <w:sz w:val="22"/>
          <w:szCs w:val="22"/>
          <w:lang w:val="sr-Latn-RS"/>
        </w:rPr>
      </w:pPr>
      <w:r w:rsidRPr="009466B8">
        <w:rPr>
          <w:i/>
          <w:iCs/>
          <w:sz w:val="22"/>
          <w:szCs w:val="22"/>
          <w:lang w:val="sr-Latn-RS"/>
        </w:rPr>
        <w:t xml:space="preserve">Poremećaji disanja povezani sa spavanjem </w:t>
      </w:r>
    </w:p>
    <w:p w14:paraId="3BBB2EEA" w14:textId="77777777" w:rsidR="00C960C0" w:rsidRPr="009466B8" w:rsidRDefault="00C960C0" w:rsidP="00EB4E43">
      <w:pPr>
        <w:jc w:val="both"/>
        <w:rPr>
          <w:sz w:val="22"/>
          <w:szCs w:val="22"/>
          <w:lang w:val="sr-Latn-RS"/>
        </w:rPr>
      </w:pPr>
      <w:r w:rsidRPr="009466B8">
        <w:rPr>
          <w:sz w:val="22"/>
          <w:szCs w:val="22"/>
          <w:lang w:val="sr-Latn-RS"/>
        </w:rPr>
        <w:t>Palexia sadrži aktivnu supstancu koja pripada grupi opioida. Opioidi mogu izazvati poremećaje disanja povezane sa spavanjem, na primjer centralnu apneu tokom spavanja (plitko disanje/pauza disanja tokom spavanja) i hipoksemiju povezanu sa spavanjem (nizak nivo kiseonika u krvi). Rizik od centralne apnee u snu zavisi od doze opioida. Vaš ljekar može razmotriti smanjenje ukupne doze opioida ako doživite centralnu apneu tokom spavanja.</w:t>
      </w:r>
    </w:p>
    <w:p w14:paraId="70F2F070" w14:textId="77777777" w:rsidR="00C77D13" w:rsidRPr="009466B8" w:rsidRDefault="00C77D13" w:rsidP="00EB4E43">
      <w:pPr>
        <w:jc w:val="both"/>
        <w:rPr>
          <w:bCs/>
          <w:sz w:val="22"/>
          <w:szCs w:val="22"/>
          <w:lang w:val="sr-Latn-RS"/>
        </w:rPr>
      </w:pPr>
    </w:p>
    <w:p w14:paraId="70F2F071" w14:textId="77777777" w:rsidR="00A32113" w:rsidRPr="009466B8" w:rsidRDefault="00A32113" w:rsidP="00EB4E43">
      <w:pPr>
        <w:jc w:val="both"/>
        <w:rPr>
          <w:b/>
          <w:sz w:val="22"/>
          <w:szCs w:val="22"/>
          <w:lang w:val="sr-Latn-RS"/>
        </w:rPr>
      </w:pPr>
      <w:r w:rsidRPr="009466B8">
        <w:rPr>
          <w:b/>
          <w:sz w:val="22"/>
          <w:szCs w:val="22"/>
          <w:lang w:val="sr-Latn-RS"/>
        </w:rPr>
        <w:t xml:space="preserve">Primjena drugih </w:t>
      </w:r>
      <w:r w:rsidR="001B03B0" w:rsidRPr="009466B8">
        <w:rPr>
          <w:b/>
          <w:sz w:val="22"/>
          <w:szCs w:val="22"/>
          <w:lang w:val="sr-Latn-RS"/>
        </w:rPr>
        <w:t>l</w:t>
      </w:r>
      <w:r w:rsidRPr="009466B8">
        <w:rPr>
          <w:b/>
          <w:sz w:val="22"/>
          <w:szCs w:val="22"/>
          <w:lang w:val="sr-Latn-RS"/>
        </w:rPr>
        <w:t>jekova</w:t>
      </w:r>
    </w:p>
    <w:tbl>
      <w:tblPr>
        <w:tblW w:w="9070" w:type="dxa"/>
        <w:tblLayout w:type="fixed"/>
        <w:tblLook w:val="0000" w:firstRow="0" w:lastRow="0" w:firstColumn="0" w:lastColumn="0" w:noHBand="0" w:noVBand="0"/>
      </w:tblPr>
      <w:tblGrid>
        <w:gridCol w:w="9070"/>
      </w:tblGrid>
      <w:tr w:rsidR="00CA4E9C" w:rsidRPr="009466B8" w14:paraId="77A718AF" w14:textId="77777777" w:rsidTr="00C05317">
        <w:trPr>
          <w:trHeight w:val="267"/>
        </w:trPr>
        <w:tc>
          <w:tcPr>
            <w:tcW w:w="9070" w:type="dxa"/>
            <w:vAlign w:val="center"/>
          </w:tcPr>
          <w:p w14:paraId="7F15E219" w14:textId="77777777" w:rsidR="00CA4E9C" w:rsidRPr="009466B8" w:rsidRDefault="00CA4E9C" w:rsidP="00EB4E43">
            <w:pPr>
              <w:jc w:val="both"/>
              <w:rPr>
                <w:i/>
                <w:sz w:val="22"/>
                <w:szCs w:val="22"/>
                <w:lang w:val="sr-Latn-RS"/>
              </w:rPr>
            </w:pPr>
          </w:p>
          <w:p w14:paraId="35F2E531" w14:textId="77777777" w:rsidR="00CA4E9C" w:rsidRPr="009466B8" w:rsidRDefault="00CA4E9C" w:rsidP="00EB4E43">
            <w:pPr>
              <w:jc w:val="both"/>
              <w:rPr>
                <w:i/>
                <w:sz w:val="22"/>
                <w:szCs w:val="22"/>
                <w:lang w:val="sr-Latn-RS"/>
              </w:rPr>
            </w:pPr>
            <w:r w:rsidRPr="009466B8">
              <w:rPr>
                <w:i/>
                <w:sz w:val="22"/>
                <w:szCs w:val="22"/>
                <w:lang w:val="sr-Latn-RS"/>
              </w:rPr>
              <w:t>Kažite svom ljekaru i farmaceutu ako koristite ili ste do nedavno koristili bilo koji drugi lijek, uključujući i one koji se mogu nabaviti bez ljekarskog recepta.</w:t>
            </w:r>
          </w:p>
          <w:p w14:paraId="058FC5E2" w14:textId="77777777" w:rsidR="00C05317" w:rsidRPr="009466B8" w:rsidRDefault="00C05317" w:rsidP="00EB4E43">
            <w:pPr>
              <w:jc w:val="both"/>
              <w:rPr>
                <w:i/>
                <w:sz w:val="22"/>
                <w:szCs w:val="22"/>
                <w:lang w:val="sr-Latn-RS"/>
              </w:rPr>
            </w:pPr>
          </w:p>
        </w:tc>
      </w:tr>
    </w:tbl>
    <w:p w14:paraId="606AEA82" w14:textId="3DD89208" w:rsidR="00CA4E9C" w:rsidRPr="009466B8" w:rsidRDefault="00CA4E9C" w:rsidP="00EB4E43">
      <w:pPr>
        <w:widowControl w:val="0"/>
        <w:jc w:val="both"/>
        <w:rPr>
          <w:color w:val="000000"/>
          <w:sz w:val="22"/>
          <w:szCs w:val="22"/>
          <w:lang w:val="sr-Latn-RS" w:eastAsia="sr-Latn-CS"/>
        </w:rPr>
      </w:pPr>
      <w:r w:rsidRPr="009466B8">
        <w:rPr>
          <w:color w:val="000000"/>
          <w:sz w:val="22"/>
          <w:szCs w:val="22"/>
          <w:lang w:val="sr-Latn-RS" w:eastAsia="sr-Latn-CS"/>
        </w:rPr>
        <w:t xml:space="preserve">   Vaš ljekar će Vam reći koji ljekovi se smiju bezbjedno koristiti uz lijek Palexia.</w:t>
      </w:r>
    </w:p>
    <w:p w14:paraId="00B35DAA" w14:textId="77777777" w:rsidR="00CA4E9C" w:rsidRPr="009466B8" w:rsidRDefault="00CA4E9C" w:rsidP="00EB4E43">
      <w:pPr>
        <w:widowControl w:val="0"/>
        <w:jc w:val="both"/>
        <w:rPr>
          <w:sz w:val="22"/>
          <w:szCs w:val="22"/>
          <w:lang w:val="sr-Latn-RS"/>
        </w:rPr>
      </w:pPr>
    </w:p>
    <w:p w14:paraId="7C1CED77" w14:textId="640CA6D8" w:rsidR="00CA4E9C" w:rsidRPr="009466B8" w:rsidRDefault="00CA4E9C" w:rsidP="00EB4E43">
      <w:pPr>
        <w:pStyle w:val="ListParagraph"/>
        <w:widowControl w:val="0"/>
        <w:numPr>
          <w:ilvl w:val="0"/>
          <w:numId w:val="31"/>
        </w:numPr>
        <w:tabs>
          <w:tab w:val="clear" w:pos="284"/>
          <w:tab w:val="left" w:pos="112"/>
        </w:tabs>
        <w:rPr>
          <w:color w:val="000000"/>
          <w:szCs w:val="22"/>
          <w:lang w:val="sr-Latn-RS" w:eastAsia="sr-Latn-CS"/>
        </w:rPr>
      </w:pPr>
      <w:r w:rsidRPr="009466B8">
        <w:rPr>
          <w:color w:val="000000"/>
          <w:szCs w:val="22"/>
          <w:lang w:val="sr-Latn-RS" w:eastAsia="sr-Latn-CS"/>
        </w:rPr>
        <w:t xml:space="preserve">Rizik od neželjenih dejstava se povećava ako uzimate </w:t>
      </w:r>
      <w:r w:rsidR="003C206B" w:rsidRPr="009466B8">
        <w:rPr>
          <w:color w:val="000000"/>
          <w:szCs w:val="22"/>
          <w:lang w:val="sr-Latn-RS" w:eastAsia="sr-Latn-CS"/>
        </w:rPr>
        <w:t>ljekove</w:t>
      </w:r>
      <w:r w:rsidRPr="009466B8">
        <w:rPr>
          <w:color w:val="000000"/>
          <w:szCs w:val="22"/>
          <w:lang w:val="sr-Latn-RS" w:eastAsia="sr-Latn-CS"/>
        </w:rPr>
        <w:t xml:space="preserve"> koji mogu da izazovu konvulzije (napade), kao što su određeni antidepresivi ili antipsihotici. Rizik od nastanka napada može se povećati i ako istovremeno uzimate lijek Palexia. Vaš ljekar će Vam reći da li je lijek Palexia pogodan za Vas.</w:t>
      </w:r>
    </w:p>
    <w:p w14:paraId="7CCEDC99" w14:textId="77777777" w:rsidR="00CA4E9C" w:rsidRPr="009466B8" w:rsidRDefault="00CA4E9C" w:rsidP="00EB4E43">
      <w:pPr>
        <w:widowControl w:val="0"/>
        <w:tabs>
          <w:tab w:val="left" w:pos="112"/>
        </w:tabs>
        <w:jc w:val="both"/>
        <w:rPr>
          <w:color w:val="000000"/>
          <w:sz w:val="22"/>
          <w:szCs w:val="22"/>
          <w:lang w:val="sr-Latn-RS" w:eastAsia="x-none"/>
        </w:rPr>
      </w:pPr>
    </w:p>
    <w:p w14:paraId="0774780D" w14:textId="2DEC9B57" w:rsidR="00587C59" w:rsidRPr="009466B8" w:rsidRDefault="00CA4E9C" w:rsidP="00EB4E43">
      <w:pPr>
        <w:pStyle w:val="ListParagraph"/>
        <w:numPr>
          <w:ilvl w:val="0"/>
          <w:numId w:val="31"/>
        </w:numPr>
        <w:rPr>
          <w:szCs w:val="22"/>
          <w:lang w:val="sr-Latn-RS"/>
        </w:rPr>
      </w:pPr>
      <w:r w:rsidRPr="009466B8">
        <w:rPr>
          <w:color w:val="000000"/>
          <w:szCs w:val="22"/>
          <w:lang w:val="sr-Latn-RS" w:eastAsia="x-none"/>
        </w:rPr>
        <w:t xml:space="preserve">Istovremena upotreba lijeka Palexia i ljekova za sedaciju (smirenje), kao što su </w:t>
      </w:r>
      <w:r w:rsidR="00192FEB" w:rsidRPr="009466B8">
        <w:rPr>
          <w:color w:val="000000"/>
          <w:szCs w:val="22"/>
          <w:lang w:val="sr-Latn-RS" w:eastAsia="x-none"/>
        </w:rPr>
        <w:t>ljekovi</w:t>
      </w:r>
      <w:r w:rsidRPr="009466B8">
        <w:rPr>
          <w:color w:val="000000"/>
          <w:szCs w:val="22"/>
          <w:lang w:val="sr-Latn-RS" w:eastAsia="x-none"/>
        </w:rPr>
        <w:t xml:space="preserve"> iz grupe benzodiazepina ili slični </w:t>
      </w:r>
      <w:r w:rsidR="00192FEB" w:rsidRPr="009466B8">
        <w:rPr>
          <w:color w:val="000000"/>
          <w:szCs w:val="22"/>
          <w:lang w:val="sr-Latn-RS" w:eastAsia="x-none"/>
        </w:rPr>
        <w:t>ljekovi</w:t>
      </w:r>
      <w:r w:rsidRPr="009466B8">
        <w:rPr>
          <w:color w:val="000000"/>
          <w:szCs w:val="22"/>
          <w:lang w:val="sr-Latn-RS" w:eastAsia="x-none"/>
        </w:rPr>
        <w:t xml:space="preserve"> (pojedini </w:t>
      </w:r>
      <w:r w:rsidR="00192FEB" w:rsidRPr="009466B8">
        <w:rPr>
          <w:color w:val="000000"/>
          <w:szCs w:val="22"/>
          <w:lang w:val="sr-Latn-RS" w:eastAsia="x-none"/>
        </w:rPr>
        <w:t>ljekovi</w:t>
      </w:r>
      <w:r w:rsidRPr="009466B8">
        <w:rPr>
          <w:color w:val="000000"/>
          <w:szCs w:val="22"/>
          <w:lang w:val="sr-Latn-RS" w:eastAsia="x-none"/>
        </w:rPr>
        <w:t xml:space="preserve"> za uspavljivanje ili anksiolitici (kao barbiturati) ili </w:t>
      </w:r>
      <w:r w:rsidR="00192FEB" w:rsidRPr="009466B8">
        <w:rPr>
          <w:color w:val="000000"/>
          <w:szCs w:val="22"/>
          <w:lang w:val="sr-Latn-RS" w:eastAsia="x-none"/>
        </w:rPr>
        <w:t>ljekovi</w:t>
      </w:r>
      <w:r w:rsidRPr="009466B8">
        <w:rPr>
          <w:color w:val="000000"/>
          <w:szCs w:val="22"/>
          <w:lang w:val="sr-Latn-RS" w:eastAsia="x-none"/>
        </w:rPr>
        <w:t xml:space="preserve"> protiv bolova kao što su opioidi, morfin i kodein (koji se koristi i protiv kašlja), antipsihotici, H1-antihistaminici, alkohol) povećava rizik od pospanosti, otežanog disanja (tzv. respiratorna depresija), kome, a može biti i opasna po život. Zbog toga, istovremena primjena navedenih ljekova dolazi u obzir samo kada ne postoji terapijska alternativa. </w:t>
      </w:r>
    </w:p>
    <w:p w14:paraId="64D7A500" w14:textId="51072990" w:rsidR="00C41701" w:rsidRPr="009466B8" w:rsidRDefault="00CA4E9C" w:rsidP="00EB4E43">
      <w:pPr>
        <w:ind w:left="720"/>
        <w:jc w:val="both"/>
        <w:rPr>
          <w:color w:val="000000"/>
          <w:sz w:val="22"/>
          <w:szCs w:val="22"/>
          <w:lang w:val="sr-Latn-RS" w:eastAsia="x-none"/>
        </w:rPr>
      </w:pPr>
      <w:r w:rsidRPr="009466B8">
        <w:rPr>
          <w:color w:val="000000"/>
          <w:sz w:val="22"/>
          <w:szCs w:val="22"/>
          <w:lang w:val="sr-Latn-RS" w:eastAsia="x-none"/>
        </w:rPr>
        <w:t xml:space="preserve">Međutim, ako Vaš ljekar propiše lijek Palexia istovremeno sa ljekovima koji izazivaju sedaciju, on/ona će ograničiti dozu tih </w:t>
      </w:r>
      <w:r w:rsidR="001B1DA1" w:rsidRPr="009466B8">
        <w:rPr>
          <w:color w:val="000000"/>
          <w:sz w:val="22"/>
          <w:szCs w:val="22"/>
          <w:lang w:val="sr-Latn-RS" w:eastAsia="x-none"/>
        </w:rPr>
        <w:t>ljekova</w:t>
      </w:r>
      <w:r w:rsidRPr="009466B8">
        <w:rPr>
          <w:color w:val="000000"/>
          <w:sz w:val="22"/>
          <w:szCs w:val="22"/>
          <w:lang w:val="sr-Latn-RS" w:eastAsia="x-none"/>
        </w:rPr>
        <w:t xml:space="preserve">, kao i trajanje terapije. </w:t>
      </w:r>
    </w:p>
    <w:p w14:paraId="26F1D464" w14:textId="2D7B0E12" w:rsidR="00CA4E9C" w:rsidRPr="009466B8" w:rsidRDefault="00CA4E9C" w:rsidP="00EB4E43">
      <w:pPr>
        <w:ind w:left="720"/>
        <w:jc w:val="both"/>
        <w:rPr>
          <w:sz w:val="22"/>
          <w:szCs w:val="22"/>
          <w:lang w:val="sr-Latn-RS"/>
        </w:rPr>
      </w:pPr>
      <w:r w:rsidRPr="009466B8">
        <w:rPr>
          <w:sz w:val="22"/>
          <w:szCs w:val="22"/>
          <w:lang w:val="sr-Latn-RS"/>
        </w:rPr>
        <w:t>Molimo Vas da kažete Vašem ljekaru koje sve ljekove za smirenje uzimate i slijedite uputstva ljekara u vezi s doziranjem. Možete da informišete prijatelje ili rođake kako bi bili upoznati sa navedenim znacima i simptomima. Obavezno se javite svom ljekaru ako osjetite navedene simptome.</w:t>
      </w:r>
    </w:p>
    <w:p w14:paraId="266DCF14" w14:textId="77777777" w:rsidR="00CA4E9C" w:rsidRPr="009466B8" w:rsidRDefault="00CA4E9C" w:rsidP="00EB4E43">
      <w:pPr>
        <w:widowControl w:val="0"/>
        <w:tabs>
          <w:tab w:val="left" w:pos="112"/>
        </w:tabs>
        <w:jc w:val="both"/>
        <w:rPr>
          <w:sz w:val="22"/>
          <w:szCs w:val="22"/>
          <w:lang w:val="sr-Latn-RS"/>
        </w:rPr>
      </w:pPr>
    </w:p>
    <w:p w14:paraId="5DAE086F" w14:textId="09282ED9" w:rsidR="00CA4E9C" w:rsidRPr="009466B8" w:rsidRDefault="00CA4E9C" w:rsidP="00EB4E43">
      <w:pPr>
        <w:pStyle w:val="ListParagraph"/>
        <w:widowControl w:val="0"/>
        <w:numPr>
          <w:ilvl w:val="0"/>
          <w:numId w:val="31"/>
        </w:numPr>
        <w:tabs>
          <w:tab w:val="clear" w:pos="284"/>
          <w:tab w:val="left" w:pos="136"/>
        </w:tabs>
        <w:rPr>
          <w:color w:val="000000"/>
          <w:szCs w:val="22"/>
          <w:lang w:val="sr-Latn-RS" w:eastAsia="sr-Latn-CS"/>
        </w:rPr>
      </w:pPr>
      <w:r w:rsidRPr="009466B8">
        <w:rPr>
          <w:color w:val="000000"/>
          <w:szCs w:val="22"/>
          <w:lang w:val="sr-Latn-RS" w:eastAsia="sr-Latn-CS"/>
        </w:rPr>
        <w:t xml:space="preserve">Ako uzimate ljekove koji utiču na nivo serotonina (npr. neki </w:t>
      </w:r>
      <w:r w:rsidR="00192FEB" w:rsidRPr="009466B8">
        <w:rPr>
          <w:color w:val="000000"/>
          <w:szCs w:val="22"/>
          <w:lang w:val="sr-Latn-RS" w:eastAsia="sr-Latn-CS"/>
        </w:rPr>
        <w:t>ljekovi</w:t>
      </w:r>
      <w:r w:rsidRPr="009466B8">
        <w:rPr>
          <w:color w:val="000000"/>
          <w:szCs w:val="22"/>
          <w:lang w:val="sr-Latn-RS" w:eastAsia="sr-Latn-CS"/>
        </w:rPr>
        <w:t xml:space="preserve"> protiv depresije), razgovarajte sa svojim ljekarom prije nego što uzmete lijek Palexia, jer su prijavljivani slučajevi "serotoninskog sindroma". Serotoninski sindrom je rijetko, ali po život opasno stanje. Znaci ovog sindroma su nevoljne, ritmične kontrakcije mišića, uključujući mišiće koji kontrolišu pokrete očiju, uznemirenost, pojačano znojenje, drhtanje (tremor), pojačani </w:t>
      </w:r>
      <w:r w:rsidR="009031EA" w:rsidRPr="009466B8">
        <w:rPr>
          <w:color w:val="000000"/>
          <w:szCs w:val="22"/>
          <w:lang w:val="sr-Latn-RS" w:eastAsia="sr-Latn-CS"/>
        </w:rPr>
        <w:t>refleksi</w:t>
      </w:r>
      <w:r w:rsidRPr="009466B8">
        <w:rPr>
          <w:color w:val="000000"/>
          <w:szCs w:val="22"/>
          <w:lang w:val="sr-Latn-RS" w:eastAsia="sr-Latn-CS"/>
        </w:rPr>
        <w:t>, pojačan tonus mišića i tjelesna temperatura iznad 38°C. Posavjetujte se sa svojim ljekarom prije nego što uzmete lijek Palexia.</w:t>
      </w:r>
    </w:p>
    <w:p w14:paraId="0C0AC63D" w14:textId="77777777" w:rsidR="00C41701" w:rsidRPr="009466B8" w:rsidRDefault="00C41701" w:rsidP="00EB4E43">
      <w:pPr>
        <w:pStyle w:val="ListParagraph"/>
        <w:widowControl w:val="0"/>
        <w:tabs>
          <w:tab w:val="clear" w:pos="284"/>
          <w:tab w:val="left" w:pos="136"/>
        </w:tabs>
        <w:rPr>
          <w:color w:val="000000"/>
          <w:szCs w:val="22"/>
          <w:lang w:val="sr-Latn-RS" w:eastAsia="sr-Latn-CS"/>
        </w:rPr>
      </w:pPr>
    </w:p>
    <w:p w14:paraId="78865FD0" w14:textId="6F631AEB" w:rsidR="00CA4E9C" w:rsidRPr="009466B8" w:rsidRDefault="00CA4E9C" w:rsidP="00EB4E43">
      <w:pPr>
        <w:pStyle w:val="ListParagraph"/>
        <w:widowControl w:val="0"/>
        <w:numPr>
          <w:ilvl w:val="0"/>
          <w:numId w:val="31"/>
        </w:numPr>
        <w:tabs>
          <w:tab w:val="clear" w:pos="284"/>
          <w:tab w:val="left" w:pos="136"/>
        </w:tabs>
        <w:rPr>
          <w:szCs w:val="22"/>
          <w:lang w:val="sr-Latn-RS" w:eastAsia="sr-Latn-CS"/>
        </w:rPr>
      </w:pPr>
      <w:r w:rsidRPr="009466B8">
        <w:rPr>
          <w:szCs w:val="22"/>
          <w:lang w:val="sr-Latn-RS" w:eastAsia="sr-Latn-CS"/>
        </w:rPr>
        <w:t xml:space="preserve">Moguće je da lijek Palexia neće biti podjednako efikasan ako se primjenjuje zajedno sa nekim </w:t>
      </w:r>
      <w:r w:rsidR="00192FEB" w:rsidRPr="009466B8">
        <w:rPr>
          <w:szCs w:val="22"/>
          <w:lang w:val="sr-Latn-RS" w:eastAsia="sr-Latn-CS"/>
        </w:rPr>
        <w:t>ljekovima</w:t>
      </w:r>
      <w:r w:rsidRPr="009466B8">
        <w:rPr>
          <w:szCs w:val="22"/>
          <w:lang w:val="sr-Latn-RS" w:eastAsia="sr-Latn-CS"/>
        </w:rPr>
        <w:t xml:space="preserve"> sličnim opioidima (npr. ljekovi koji sadrže</w:t>
      </w:r>
      <w:r w:rsidRPr="009466B8">
        <w:rPr>
          <w:szCs w:val="22"/>
          <w:lang w:val="sr-Latn-RS"/>
        </w:rPr>
        <w:t xml:space="preserve"> </w:t>
      </w:r>
      <w:r w:rsidRPr="009466B8">
        <w:rPr>
          <w:szCs w:val="22"/>
          <w:lang w:val="sr-Latn-RS" w:eastAsia="sr-Latn-CS"/>
        </w:rPr>
        <w:t xml:space="preserve">pentazocin, nalbufin ili buprenorfin) . Obavijestite svog ljekara ako uzimate neki od tih </w:t>
      </w:r>
      <w:r w:rsidR="001B1DA1" w:rsidRPr="009466B8">
        <w:rPr>
          <w:szCs w:val="22"/>
          <w:lang w:val="sr-Latn-RS" w:eastAsia="sr-Latn-CS"/>
        </w:rPr>
        <w:t>ljekova</w:t>
      </w:r>
      <w:r w:rsidRPr="009466B8">
        <w:rPr>
          <w:szCs w:val="22"/>
          <w:lang w:val="sr-Latn-RS" w:eastAsia="sr-Latn-CS"/>
        </w:rPr>
        <w:t>.</w:t>
      </w:r>
    </w:p>
    <w:p w14:paraId="5616B86E" w14:textId="77777777" w:rsidR="00CA4E9C" w:rsidRPr="009466B8" w:rsidRDefault="00CA4E9C" w:rsidP="00EB4E43">
      <w:pPr>
        <w:widowControl w:val="0"/>
        <w:tabs>
          <w:tab w:val="left" w:pos="136"/>
        </w:tabs>
        <w:jc w:val="both"/>
        <w:rPr>
          <w:sz w:val="22"/>
          <w:szCs w:val="22"/>
          <w:lang w:val="sr-Latn-RS"/>
        </w:rPr>
      </w:pPr>
    </w:p>
    <w:p w14:paraId="40AE3631" w14:textId="6599FA5F" w:rsidR="00CA4E9C" w:rsidRPr="009466B8" w:rsidRDefault="00CA4E9C" w:rsidP="00EB4E43">
      <w:pPr>
        <w:pStyle w:val="ListParagraph"/>
        <w:widowControl w:val="0"/>
        <w:numPr>
          <w:ilvl w:val="0"/>
          <w:numId w:val="31"/>
        </w:numPr>
        <w:tabs>
          <w:tab w:val="clear" w:pos="284"/>
          <w:tab w:val="left" w:pos="131"/>
        </w:tabs>
        <w:rPr>
          <w:color w:val="000000"/>
          <w:szCs w:val="22"/>
          <w:lang w:val="sr-Latn-RS" w:eastAsia="sr-Latn-CS"/>
        </w:rPr>
      </w:pPr>
      <w:r w:rsidRPr="009466B8">
        <w:rPr>
          <w:color w:val="000000"/>
          <w:szCs w:val="22"/>
          <w:lang w:val="sr-Latn-RS" w:eastAsia="sr-Latn-CS"/>
        </w:rPr>
        <w:t>Istovremeno uzimanje lijeka Palexia sa drugim ljekovima/ljekovitim preparatima (npr. rifampicin, fenobarbiton ili kantarion) koji pojačavaju ili slabe aktivnost enzima pod čijim uticajem se lijek Palexia metaboliše i uklanja iz organizma, može da utiče na efikasnost lijeka Palexia ili može da dovede do pojave neželjenih dejstava. Ova dejstva mogu da se pojave posebno kada se drugi lijek uvodi u terapiju ili se obustavlja.</w:t>
      </w:r>
      <w:r w:rsidR="002047E6" w:rsidRPr="009466B8">
        <w:rPr>
          <w:color w:val="000000"/>
          <w:szCs w:val="22"/>
          <w:lang w:val="sr-Latn-RS" w:eastAsia="sr-Latn-CS"/>
        </w:rPr>
        <w:t xml:space="preserve"> Molimo Vas </w:t>
      </w:r>
      <w:r w:rsidR="00054F81" w:rsidRPr="009466B8">
        <w:rPr>
          <w:color w:val="000000"/>
          <w:szCs w:val="22"/>
          <w:lang w:val="sr-Latn-RS" w:eastAsia="sr-Latn-CS"/>
        </w:rPr>
        <w:t xml:space="preserve">obavijestite Vašeg ljekara o svim </w:t>
      </w:r>
      <w:r w:rsidR="003C206B" w:rsidRPr="009466B8">
        <w:rPr>
          <w:color w:val="000000"/>
          <w:szCs w:val="22"/>
          <w:lang w:val="sr-Latn-RS" w:eastAsia="sr-Latn-CS"/>
        </w:rPr>
        <w:t>ljek</w:t>
      </w:r>
      <w:r w:rsidR="00054F81" w:rsidRPr="009466B8">
        <w:rPr>
          <w:color w:val="000000"/>
          <w:szCs w:val="22"/>
          <w:lang w:val="sr-Latn-RS" w:eastAsia="sr-Latn-CS"/>
        </w:rPr>
        <w:t>ovima koje pijete.</w:t>
      </w:r>
    </w:p>
    <w:p w14:paraId="7661D4A8" w14:textId="77777777" w:rsidR="00CA4E9C" w:rsidRPr="009466B8" w:rsidRDefault="00CA4E9C" w:rsidP="00EB4E43">
      <w:pPr>
        <w:widowControl w:val="0"/>
        <w:tabs>
          <w:tab w:val="left" w:pos="131"/>
        </w:tabs>
        <w:jc w:val="both"/>
        <w:rPr>
          <w:sz w:val="22"/>
          <w:szCs w:val="22"/>
          <w:lang w:val="sr-Latn-RS"/>
        </w:rPr>
      </w:pPr>
    </w:p>
    <w:p w14:paraId="22282F96" w14:textId="77777777" w:rsidR="00CA4E9C" w:rsidRPr="009466B8" w:rsidRDefault="00CA4E9C" w:rsidP="00EB4E43">
      <w:pPr>
        <w:pStyle w:val="ListParagraph"/>
        <w:widowControl w:val="0"/>
        <w:numPr>
          <w:ilvl w:val="0"/>
          <w:numId w:val="31"/>
        </w:numPr>
        <w:tabs>
          <w:tab w:val="clear" w:pos="284"/>
          <w:tab w:val="left" w:pos="131"/>
        </w:tabs>
        <w:rPr>
          <w:szCs w:val="22"/>
          <w:lang w:val="sr-Latn-RS"/>
        </w:rPr>
      </w:pPr>
      <w:r w:rsidRPr="009466B8">
        <w:rPr>
          <w:color w:val="000000"/>
          <w:szCs w:val="22"/>
          <w:lang w:val="sr-Latn-RS" w:eastAsia="sr-Latn-CS"/>
        </w:rPr>
        <w:t xml:space="preserve">Palexia ne smije da se uzima sa ljekovima iz grupe inhibitora </w:t>
      </w:r>
      <w:r w:rsidRPr="009466B8">
        <w:rPr>
          <w:szCs w:val="22"/>
          <w:lang w:val="sr-Latn-RS"/>
        </w:rPr>
        <w:t>enzima monoaminooksidaze</w:t>
      </w:r>
      <w:r w:rsidRPr="009466B8">
        <w:rPr>
          <w:szCs w:val="22"/>
          <w:lang w:val="sr-Latn-RS" w:eastAsia="sr-Latn-CS"/>
        </w:rPr>
        <w:t xml:space="preserve"> </w:t>
      </w:r>
      <w:r w:rsidRPr="009466B8">
        <w:rPr>
          <w:color w:val="000000"/>
          <w:szCs w:val="22"/>
          <w:lang w:val="sr-Latn-RS" w:eastAsia="sr-Latn-CS"/>
        </w:rPr>
        <w:t>(MAOI – neki ljekovi za terapiju depresije). Recite svom ljekaru ako uzimate MAOI ili ste u posljednjih 14 dana uzimali MAOI.</w:t>
      </w:r>
    </w:p>
    <w:p w14:paraId="7AB65F63" w14:textId="77777777" w:rsidR="00CA4E9C" w:rsidRPr="009466B8" w:rsidRDefault="00CA4E9C" w:rsidP="00EB4E43">
      <w:pPr>
        <w:widowControl w:val="0"/>
        <w:jc w:val="both"/>
        <w:rPr>
          <w:color w:val="000000"/>
          <w:sz w:val="22"/>
          <w:szCs w:val="22"/>
          <w:lang w:val="sr-Latn-RS" w:eastAsia="sr-Latn-CS"/>
        </w:rPr>
      </w:pPr>
    </w:p>
    <w:p w14:paraId="70F2F073" w14:textId="244247D0" w:rsidR="00A32113" w:rsidRPr="009466B8" w:rsidRDefault="00A32113" w:rsidP="00EB4E43">
      <w:pPr>
        <w:jc w:val="both"/>
        <w:rPr>
          <w:b/>
          <w:bCs/>
          <w:sz w:val="22"/>
          <w:szCs w:val="22"/>
          <w:lang w:val="sr-Latn-RS"/>
        </w:rPr>
      </w:pPr>
      <w:r w:rsidRPr="009466B8">
        <w:rPr>
          <w:b/>
          <w:bCs/>
          <w:sz w:val="22"/>
          <w:szCs w:val="22"/>
          <w:lang w:val="sr-Latn-RS"/>
        </w:rPr>
        <w:lastRenderedPageBreak/>
        <w:t>Uzim</w:t>
      </w:r>
      <w:r w:rsidR="003A3507" w:rsidRPr="009466B8">
        <w:rPr>
          <w:b/>
          <w:bCs/>
          <w:sz w:val="22"/>
          <w:szCs w:val="22"/>
          <w:lang w:val="sr-Latn-RS"/>
        </w:rPr>
        <w:t xml:space="preserve">anje lijeka </w:t>
      </w:r>
      <w:r w:rsidR="00981FF4" w:rsidRPr="009466B8">
        <w:rPr>
          <w:b/>
          <w:bCs/>
          <w:sz w:val="22"/>
          <w:szCs w:val="22"/>
          <w:lang w:val="sr-Latn-RS"/>
        </w:rPr>
        <w:t>Palexia</w:t>
      </w:r>
      <w:r w:rsidR="003A3507" w:rsidRPr="009466B8">
        <w:rPr>
          <w:b/>
          <w:bCs/>
          <w:sz w:val="22"/>
          <w:szCs w:val="22"/>
          <w:lang w:val="sr-Latn-RS"/>
        </w:rPr>
        <w:t xml:space="preserve"> sa hranom ili piće</w:t>
      </w:r>
      <w:r w:rsidRPr="009466B8">
        <w:rPr>
          <w:b/>
          <w:bCs/>
          <w:sz w:val="22"/>
          <w:szCs w:val="22"/>
          <w:lang w:val="sr-Latn-RS"/>
        </w:rPr>
        <w:t>m</w:t>
      </w:r>
      <w:r w:rsidR="00A02C42" w:rsidRPr="009466B8">
        <w:rPr>
          <w:b/>
          <w:bCs/>
          <w:sz w:val="22"/>
          <w:szCs w:val="22"/>
          <w:lang w:val="sr-Latn-RS"/>
        </w:rPr>
        <w:t xml:space="preserve"> </w:t>
      </w:r>
    </w:p>
    <w:p w14:paraId="7316BA7F" w14:textId="77777777" w:rsidR="00155EF3" w:rsidRPr="009466B8" w:rsidRDefault="00155EF3" w:rsidP="00EB4E43">
      <w:pPr>
        <w:jc w:val="both"/>
        <w:rPr>
          <w:b/>
          <w:bCs/>
          <w:sz w:val="22"/>
          <w:szCs w:val="22"/>
          <w:lang w:val="sr-Latn-RS"/>
        </w:rPr>
      </w:pPr>
    </w:p>
    <w:p w14:paraId="60CCF879" w14:textId="77777777" w:rsidR="00155EF3" w:rsidRPr="009466B8" w:rsidRDefault="00155EF3" w:rsidP="00EB4E43">
      <w:pPr>
        <w:jc w:val="both"/>
        <w:rPr>
          <w:bCs/>
          <w:noProof/>
          <w:sz w:val="22"/>
          <w:szCs w:val="22"/>
          <w:lang w:val="sr-Latn-RS"/>
        </w:rPr>
      </w:pPr>
      <w:r w:rsidRPr="009466B8">
        <w:rPr>
          <w:bCs/>
          <w:noProof/>
          <w:sz w:val="22"/>
          <w:szCs w:val="22"/>
          <w:lang w:val="sr-Latn-RS"/>
        </w:rPr>
        <w:t>Kada uzimate lijek Palexia nemojte piti alkohol jer neka neželjena dejstva poput pospanosti mogu da budu pojačana. Lijek Palexia možete da uzimate uz hranu ili bez nje.</w:t>
      </w:r>
    </w:p>
    <w:p w14:paraId="70F2F074" w14:textId="77777777" w:rsidR="00445D8F" w:rsidRPr="009466B8" w:rsidRDefault="00445D8F" w:rsidP="00EB4E43">
      <w:pPr>
        <w:jc w:val="both"/>
        <w:rPr>
          <w:bCs/>
          <w:sz w:val="22"/>
          <w:szCs w:val="22"/>
          <w:lang w:val="sr-Latn-RS"/>
        </w:rPr>
      </w:pPr>
    </w:p>
    <w:p w14:paraId="70F2F075" w14:textId="77777777" w:rsidR="00A92C66" w:rsidRPr="009466B8" w:rsidRDefault="00F47B6C" w:rsidP="00EB4E43">
      <w:pPr>
        <w:jc w:val="both"/>
        <w:rPr>
          <w:b/>
          <w:sz w:val="22"/>
          <w:szCs w:val="22"/>
          <w:lang w:val="sr-Latn-RS"/>
        </w:rPr>
      </w:pPr>
      <w:r w:rsidRPr="009466B8">
        <w:rPr>
          <w:b/>
          <w:sz w:val="22"/>
          <w:szCs w:val="22"/>
          <w:lang w:val="sr-Latn-RS"/>
        </w:rPr>
        <w:t>Plodnost, trudnoća i dojenje</w:t>
      </w:r>
    </w:p>
    <w:p w14:paraId="37C8AF5C" w14:textId="77777777" w:rsidR="00A063D5" w:rsidRPr="009466B8" w:rsidRDefault="00A063D5" w:rsidP="00EB4E43">
      <w:pPr>
        <w:jc w:val="both"/>
        <w:rPr>
          <w:b/>
          <w:sz w:val="22"/>
          <w:szCs w:val="22"/>
          <w:lang w:val="sr-Latn-RS"/>
        </w:rPr>
      </w:pPr>
    </w:p>
    <w:p w14:paraId="1762712F" w14:textId="77777777" w:rsidR="00A063D5" w:rsidRPr="009466B8" w:rsidRDefault="00A063D5" w:rsidP="00EB4E43">
      <w:pPr>
        <w:jc w:val="both"/>
        <w:rPr>
          <w:noProof/>
          <w:sz w:val="22"/>
          <w:szCs w:val="22"/>
          <w:lang w:val="sr-Latn-RS"/>
        </w:rPr>
      </w:pPr>
      <w:r w:rsidRPr="009466B8">
        <w:rPr>
          <w:noProof/>
          <w:sz w:val="22"/>
          <w:szCs w:val="22"/>
          <w:lang w:val="sr-Latn-RS"/>
        </w:rPr>
        <w:t>Ako ste trudni ili dojite, mislite da ste trudni ili planirate trudnoću, posavjetujte se sa svojim ljekarom ili farmaceutom prije uzimanja ovog lijeka.</w:t>
      </w:r>
    </w:p>
    <w:p w14:paraId="7ED966E9" w14:textId="77777777" w:rsidR="00A063D5" w:rsidRPr="009466B8" w:rsidRDefault="00A063D5" w:rsidP="00EB4E43">
      <w:pPr>
        <w:jc w:val="both"/>
        <w:rPr>
          <w:noProof/>
          <w:sz w:val="22"/>
          <w:szCs w:val="22"/>
          <w:lang w:val="sr-Latn-RS"/>
        </w:rPr>
      </w:pPr>
    </w:p>
    <w:p w14:paraId="369CD631" w14:textId="77777777" w:rsidR="00A063D5" w:rsidRPr="009466B8" w:rsidRDefault="00A063D5" w:rsidP="00EB4E43">
      <w:pPr>
        <w:jc w:val="both"/>
        <w:rPr>
          <w:noProof/>
          <w:sz w:val="22"/>
          <w:szCs w:val="22"/>
          <w:lang w:val="sr-Latn-RS"/>
        </w:rPr>
      </w:pPr>
      <w:r w:rsidRPr="009466B8">
        <w:rPr>
          <w:noProof/>
          <w:sz w:val="22"/>
          <w:szCs w:val="22"/>
          <w:lang w:val="sr-Latn-RS"/>
        </w:rPr>
        <w:t>Ne uzimajte lijek Palexia:</w:t>
      </w:r>
    </w:p>
    <w:p w14:paraId="44685826" w14:textId="18912487" w:rsidR="000A697B" w:rsidRPr="009466B8" w:rsidRDefault="000A697B" w:rsidP="00EB4E43">
      <w:pPr>
        <w:pStyle w:val="Bodytext10"/>
        <w:numPr>
          <w:ilvl w:val="0"/>
          <w:numId w:val="39"/>
        </w:numPr>
        <w:shd w:val="clear" w:color="auto" w:fill="auto"/>
        <w:tabs>
          <w:tab w:val="left" w:pos="136"/>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 xml:space="preserve">Ako ste trudni, izuzev ako Vam je to propisao Vaš </w:t>
      </w:r>
      <w:r w:rsidR="003C206B" w:rsidRPr="009466B8">
        <w:rPr>
          <w:rStyle w:val="BodyText1"/>
          <w:rFonts w:ascii="Times New Roman" w:hAnsi="Times New Roman" w:cs="Times New Roman"/>
          <w:sz w:val="22"/>
          <w:szCs w:val="22"/>
          <w:lang w:val="sr-Latn-RS" w:eastAsia="sr-Latn-CS"/>
        </w:rPr>
        <w:t>ljeka</w:t>
      </w:r>
      <w:r w:rsidRPr="009466B8">
        <w:rPr>
          <w:rStyle w:val="BodyText1"/>
          <w:rFonts w:ascii="Times New Roman" w:hAnsi="Times New Roman" w:cs="Times New Roman"/>
          <w:sz w:val="22"/>
          <w:szCs w:val="22"/>
          <w:lang w:val="sr-Latn-RS" w:eastAsia="sr-Latn-CS"/>
        </w:rPr>
        <w:t>r. Ukoliko se prim</w:t>
      </w:r>
      <w:r w:rsidR="002517BB" w:rsidRPr="009466B8">
        <w:rPr>
          <w:rStyle w:val="BodyText1"/>
          <w:rFonts w:ascii="Times New Roman" w:hAnsi="Times New Roman" w:cs="Times New Roman"/>
          <w:sz w:val="22"/>
          <w:szCs w:val="22"/>
          <w:lang w:val="sr-Latn-RS" w:eastAsia="sr-Latn-CS"/>
        </w:rPr>
        <w:t>j</w:t>
      </w:r>
      <w:r w:rsidRPr="009466B8">
        <w:rPr>
          <w:rStyle w:val="BodyText1"/>
          <w:rFonts w:ascii="Times New Roman" w:hAnsi="Times New Roman" w:cs="Times New Roman"/>
          <w:sz w:val="22"/>
          <w:szCs w:val="22"/>
          <w:lang w:val="sr-Latn-RS" w:eastAsia="sr-Latn-CS"/>
        </w:rPr>
        <w:t>enjuje tokom dužeg perioda u trudnoći, tapentadol može dovesti do pojave simptoma obustave kod novorođenčeta, što za novorođenče može biti životno ugrožavajuće ukoliko se ne prepozna i ne l</w:t>
      </w:r>
      <w:r w:rsidR="002517BB" w:rsidRPr="009466B8">
        <w:rPr>
          <w:rStyle w:val="BodyText1"/>
          <w:rFonts w:ascii="Times New Roman" w:hAnsi="Times New Roman" w:cs="Times New Roman"/>
          <w:sz w:val="22"/>
          <w:szCs w:val="22"/>
          <w:lang w:val="sr-Latn-RS" w:eastAsia="sr-Latn-CS"/>
        </w:rPr>
        <w:t>ij</w:t>
      </w:r>
      <w:r w:rsidRPr="009466B8">
        <w:rPr>
          <w:rStyle w:val="BodyText1"/>
          <w:rFonts w:ascii="Times New Roman" w:hAnsi="Times New Roman" w:cs="Times New Roman"/>
          <w:sz w:val="22"/>
          <w:szCs w:val="22"/>
          <w:lang w:val="sr-Latn-RS" w:eastAsia="sr-Latn-CS"/>
        </w:rPr>
        <w:t>eči.</w:t>
      </w:r>
    </w:p>
    <w:p w14:paraId="4379340E" w14:textId="77777777" w:rsidR="00A063D5" w:rsidRPr="009466B8" w:rsidRDefault="00A063D5" w:rsidP="00EB4E43">
      <w:pPr>
        <w:jc w:val="both"/>
        <w:rPr>
          <w:noProof/>
          <w:sz w:val="22"/>
          <w:szCs w:val="22"/>
          <w:lang w:val="sr-Latn-RS"/>
        </w:rPr>
      </w:pPr>
    </w:p>
    <w:p w14:paraId="1BCEDA26" w14:textId="77777777" w:rsidR="00A063D5" w:rsidRPr="009466B8" w:rsidRDefault="00A063D5" w:rsidP="00EB4E43">
      <w:pPr>
        <w:jc w:val="both"/>
        <w:rPr>
          <w:noProof/>
          <w:sz w:val="22"/>
          <w:szCs w:val="22"/>
          <w:lang w:val="sr-Latn-RS"/>
        </w:rPr>
      </w:pPr>
      <w:r w:rsidRPr="009466B8">
        <w:rPr>
          <w:noProof/>
          <w:sz w:val="22"/>
          <w:szCs w:val="22"/>
          <w:lang w:val="sr-Latn-RS"/>
        </w:rPr>
        <w:t>Primjena lijeka Palexia oralnog rastvora se ne preporučuje:</w:t>
      </w:r>
    </w:p>
    <w:p w14:paraId="6993AE35" w14:textId="4539FEB6" w:rsidR="00A063D5" w:rsidRPr="009466B8" w:rsidRDefault="00A063D5" w:rsidP="00EB4E43">
      <w:pPr>
        <w:pStyle w:val="ListParagraph"/>
        <w:numPr>
          <w:ilvl w:val="0"/>
          <w:numId w:val="40"/>
        </w:numPr>
        <w:rPr>
          <w:noProof/>
          <w:szCs w:val="22"/>
          <w:lang w:val="sr-Latn-RS"/>
        </w:rPr>
      </w:pPr>
      <w:r w:rsidRPr="009466B8">
        <w:rPr>
          <w:noProof/>
          <w:szCs w:val="22"/>
          <w:lang w:val="sr-Latn-RS"/>
        </w:rPr>
        <w:t xml:space="preserve">Tokom porođaja, jer to može da dovede do izrazito usporenog ili plitkog disanja (respiratorna depresija) kod novorođenčeta </w:t>
      </w:r>
    </w:p>
    <w:p w14:paraId="618F0F41" w14:textId="2BFACA55" w:rsidR="00A063D5" w:rsidRPr="009466B8" w:rsidRDefault="00A063D5" w:rsidP="00EB4E43">
      <w:pPr>
        <w:pStyle w:val="ListParagraph"/>
        <w:numPr>
          <w:ilvl w:val="0"/>
          <w:numId w:val="40"/>
        </w:numPr>
        <w:rPr>
          <w:noProof/>
          <w:szCs w:val="22"/>
          <w:lang w:val="sr-Latn-RS"/>
        </w:rPr>
      </w:pPr>
      <w:r w:rsidRPr="009466B8">
        <w:rPr>
          <w:noProof/>
          <w:szCs w:val="22"/>
          <w:lang w:val="sr-Latn-RS"/>
        </w:rPr>
        <w:t>Ako dojite, jer ovaj lijek može da se izlučuje u majčino mlijeko.</w:t>
      </w:r>
    </w:p>
    <w:p w14:paraId="70F2F076" w14:textId="77777777" w:rsidR="00A92C66" w:rsidRPr="009466B8" w:rsidRDefault="00A92C66" w:rsidP="00EB4E43">
      <w:pPr>
        <w:jc w:val="both"/>
        <w:rPr>
          <w:b/>
          <w:sz w:val="22"/>
          <w:szCs w:val="22"/>
          <w:lang w:val="sr-Latn-RS"/>
        </w:rPr>
      </w:pPr>
    </w:p>
    <w:p w14:paraId="70F2F077" w14:textId="608C6543" w:rsidR="00A32113" w:rsidRPr="009466B8" w:rsidRDefault="00A32113" w:rsidP="00EB4E43">
      <w:pPr>
        <w:jc w:val="both"/>
        <w:rPr>
          <w:b/>
          <w:bCs/>
          <w:sz w:val="22"/>
          <w:szCs w:val="22"/>
          <w:lang w:val="sr-Latn-RS"/>
        </w:rPr>
      </w:pPr>
      <w:r w:rsidRPr="009466B8">
        <w:rPr>
          <w:b/>
          <w:sz w:val="22"/>
          <w:szCs w:val="22"/>
          <w:lang w:val="sr-Latn-RS"/>
        </w:rPr>
        <w:t xml:space="preserve">Uticaj lijeka </w:t>
      </w:r>
      <w:r w:rsidR="00981FF4" w:rsidRPr="009466B8">
        <w:rPr>
          <w:b/>
          <w:bCs/>
          <w:sz w:val="22"/>
          <w:szCs w:val="22"/>
          <w:lang w:val="sr-Latn-RS"/>
        </w:rPr>
        <w:t>Palexia</w:t>
      </w:r>
      <w:r w:rsidRPr="009466B8">
        <w:rPr>
          <w:b/>
          <w:sz w:val="22"/>
          <w:szCs w:val="22"/>
          <w:lang w:val="sr-Latn-RS"/>
        </w:rPr>
        <w:t xml:space="preserve"> na </w:t>
      </w:r>
      <w:r w:rsidR="00F47B6C" w:rsidRPr="009466B8">
        <w:rPr>
          <w:b/>
          <w:sz w:val="22"/>
          <w:szCs w:val="22"/>
          <w:lang w:val="sr-Latn-RS"/>
        </w:rPr>
        <w:t xml:space="preserve">sposobnost upravljanja </w:t>
      </w:r>
      <w:r w:rsidRPr="009466B8">
        <w:rPr>
          <w:b/>
          <w:sz w:val="22"/>
          <w:szCs w:val="22"/>
          <w:lang w:val="sr-Latn-RS"/>
        </w:rPr>
        <w:t>vozilima i rukovanje mašinama</w:t>
      </w:r>
      <w:r w:rsidRPr="009466B8">
        <w:rPr>
          <w:b/>
          <w:bCs/>
          <w:sz w:val="22"/>
          <w:szCs w:val="22"/>
          <w:lang w:val="sr-Latn-RS"/>
        </w:rPr>
        <w:t xml:space="preserve"> </w:t>
      </w:r>
    </w:p>
    <w:p w14:paraId="4EF85FB2" w14:textId="77777777" w:rsidR="00C945E2" w:rsidRPr="009466B8" w:rsidRDefault="00C945E2" w:rsidP="00EB4E43">
      <w:pPr>
        <w:pStyle w:val="NASLOV123"/>
        <w:jc w:val="both"/>
        <w:rPr>
          <w:b w:val="0"/>
          <w:bCs w:val="0"/>
          <w:noProof/>
          <w:lang w:val="sr-Latn-RS"/>
        </w:rPr>
      </w:pPr>
      <w:r w:rsidRPr="009466B8">
        <w:rPr>
          <w:b w:val="0"/>
          <w:bCs w:val="0"/>
          <w:noProof/>
          <w:lang w:val="sr-Latn-RS"/>
        </w:rPr>
        <w:t>Ako prilikom primjene lijeka osjetite omamljenost, omaglicu i zamućen vid ili usporene reakcije, nemojte upravljati vozilom ili raditi sa alatom i mašinama.. Navedeno se češće javlja na početku uzimanja PALEXIA oralnog rastvora, ako Vam ljekar promijeni dozu, ili ako pijete alkohol ili uzimate sedative. Molimo Vas pitajte svoga ljekara, je li dozvoljeno upravljati vozilom ili raditi sa mašinama.</w:t>
      </w:r>
    </w:p>
    <w:p w14:paraId="70F2F079" w14:textId="635C456A" w:rsidR="00A32113" w:rsidRPr="009466B8" w:rsidRDefault="00A32113" w:rsidP="00EB4E43">
      <w:pPr>
        <w:widowControl w:val="0"/>
        <w:autoSpaceDE w:val="0"/>
        <w:autoSpaceDN w:val="0"/>
        <w:jc w:val="both"/>
        <w:rPr>
          <w:i/>
          <w:iCs/>
          <w:sz w:val="22"/>
          <w:szCs w:val="22"/>
          <w:lang w:val="sr-Latn-RS"/>
        </w:rPr>
      </w:pPr>
      <w:r w:rsidRPr="009466B8">
        <w:rPr>
          <w:b/>
          <w:sz w:val="22"/>
          <w:szCs w:val="22"/>
          <w:lang w:val="sr-Latn-RS"/>
        </w:rPr>
        <w:t xml:space="preserve">Važne informacije o nekim sastojcima lijeka </w:t>
      </w:r>
      <w:r w:rsidR="00981FF4" w:rsidRPr="009466B8">
        <w:rPr>
          <w:b/>
          <w:bCs/>
          <w:sz w:val="22"/>
          <w:szCs w:val="22"/>
          <w:lang w:val="sr-Latn-RS"/>
        </w:rPr>
        <w:t>Palexia</w:t>
      </w:r>
    </w:p>
    <w:p w14:paraId="1D61C1C7" w14:textId="77777777" w:rsidR="00C14BAD" w:rsidRPr="009466B8" w:rsidRDefault="00C14BAD" w:rsidP="00EB4E43">
      <w:pPr>
        <w:pStyle w:val="NASLOV123"/>
        <w:jc w:val="both"/>
        <w:rPr>
          <w:bCs w:val="0"/>
          <w:noProof/>
          <w:lang w:val="sr-Latn-RS"/>
        </w:rPr>
      </w:pPr>
      <w:r w:rsidRPr="009466B8">
        <w:rPr>
          <w:bCs w:val="0"/>
          <w:noProof/>
          <w:lang w:val="sr-Latn-RS"/>
        </w:rPr>
        <w:t>PALEXIA 20 mg/ml oralni rastvor sadrži natrijum</w:t>
      </w:r>
    </w:p>
    <w:p w14:paraId="4A53BCB2" w14:textId="77777777" w:rsidR="00C14BAD" w:rsidRPr="009466B8" w:rsidRDefault="00C14BAD" w:rsidP="00EB4E43">
      <w:pPr>
        <w:pStyle w:val="NASLOV123"/>
        <w:jc w:val="both"/>
        <w:rPr>
          <w:b w:val="0"/>
          <w:bCs w:val="0"/>
          <w:noProof/>
          <w:lang w:val="sr-Latn-RS"/>
        </w:rPr>
      </w:pPr>
      <w:r w:rsidRPr="009466B8">
        <w:rPr>
          <w:b w:val="0"/>
          <w:bCs w:val="0"/>
          <w:noProof/>
          <w:lang w:val="sr-Latn-RS"/>
        </w:rPr>
        <w:t>Ovaj lijek sadrži manje od 1 mmol (23 mg) natrijuma po maksimalnoj pojedinačnoj dozi, tj. zanemarive količine natrijuma.</w:t>
      </w:r>
    </w:p>
    <w:p w14:paraId="097AC47F" w14:textId="77777777" w:rsidR="00C14BAD" w:rsidRPr="009466B8" w:rsidRDefault="00C14BAD" w:rsidP="00EB4E43">
      <w:pPr>
        <w:pStyle w:val="NASLOV123"/>
        <w:jc w:val="both"/>
        <w:rPr>
          <w:bCs w:val="0"/>
          <w:noProof/>
          <w:lang w:val="sr-Latn-RS"/>
        </w:rPr>
      </w:pPr>
      <w:r w:rsidRPr="009466B8">
        <w:rPr>
          <w:bCs w:val="0"/>
          <w:noProof/>
          <w:lang w:val="sr-Latn-RS"/>
        </w:rPr>
        <w:t>PALEXIA 20 mg/ml oralni rastvor sadrži propilenglikol</w:t>
      </w:r>
    </w:p>
    <w:p w14:paraId="404D217F" w14:textId="77777777" w:rsidR="00CB5381" w:rsidRPr="009466B8" w:rsidRDefault="00C14BAD" w:rsidP="00CB5381">
      <w:pPr>
        <w:jc w:val="both"/>
        <w:rPr>
          <w:noProof/>
          <w:sz w:val="22"/>
          <w:szCs w:val="22"/>
          <w:lang w:val="sr-Latn-RS"/>
        </w:rPr>
      </w:pPr>
      <w:r w:rsidRPr="009466B8">
        <w:rPr>
          <w:noProof/>
          <w:sz w:val="22"/>
          <w:szCs w:val="22"/>
          <w:lang w:val="sr-Latn-RS"/>
        </w:rPr>
        <w:t>Ovaj lijek sadrži 10 mg propilenglikola u 5 ml rastvora (maksimalna pojedinačna doza) što odgovara</w:t>
      </w:r>
      <w:r w:rsidR="00CB5381" w:rsidRPr="009466B8">
        <w:rPr>
          <w:noProof/>
          <w:sz w:val="22"/>
          <w:szCs w:val="22"/>
          <w:lang w:val="sr-Latn-RS"/>
        </w:rPr>
        <w:t xml:space="preserve"> 2mg/ml. </w:t>
      </w:r>
    </w:p>
    <w:p w14:paraId="502E4389" w14:textId="74E4253D" w:rsidR="00C14BAD" w:rsidRDefault="00C14BAD" w:rsidP="00EB4E43">
      <w:pPr>
        <w:jc w:val="both"/>
        <w:rPr>
          <w:sz w:val="22"/>
          <w:szCs w:val="22"/>
          <w:lang w:val="sr-Latn-RS"/>
        </w:rPr>
      </w:pPr>
    </w:p>
    <w:p w14:paraId="6F7589D2" w14:textId="77777777" w:rsidR="009466B8" w:rsidRPr="009466B8" w:rsidRDefault="009466B8" w:rsidP="00EB4E43">
      <w:pPr>
        <w:jc w:val="both"/>
        <w:rPr>
          <w:sz w:val="22"/>
          <w:szCs w:val="22"/>
          <w:lang w:val="sr-Latn-RS"/>
        </w:rPr>
      </w:pPr>
    </w:p>
    <w:p w14:paraId="70F2F07C" w14:textId="70EAD99F" w:rsidR="00A32113" w:rsidRPr="009466B8" w:rsidRDefault="00A32113" w:rsidP="00EB4E43">
      <w:pPr>
        <w:tabs>
          <w:tab w:val="left" w:pos="540"/>
          <w:tab w:val="left" w:pos="569"/>
        </w:tabs>
        <w:jc w:val="both"/>
        <w:rPr>
          <w:b/>
          <w:bCs/>
          <w:sz w:val="22"/>
          <w:szCs w:val="22"/>
          <w:lang w:val="sr-Latn-RS"/>
        </w:rPr>
      </w:pPr>
      <w:r w:rsidRPr="009466B8">
        <w:rPr>
          <w:b/>
          <w:bCs/>
          <w:sz w:val="22"/>
          <w:szCs w:val="22"/>
          <w:lang w:val="sr-Latn-RS"/>
        </w:rPr>
        <w:t xml:space="preserve">3. </w:t>
      </w:r>
      <w:r w:rsidR="00291DAD" w:rsidRPr="009466B8">
        <w:rPr>
          <w:b/>
          <w:bCs/>
          <w:sz w:val="22"/>
          <w:szCs w:val="22"/>
          <w:lang w:val="sr-Latn-RS"/>
        </w:rPr>
        <w:tab/>
        <w:t xml:space="preserve">KAKO SE UPOTREBLJAVA LIJEK </w:t>
      </w:r>
      <w:r w:rsidR="00981FF4" w:rsidRPr="009466B8">
        <w:rPr>
          <w:b/>
          <w:bCs/>
          <w:sz w:val="22"/>
          <w:szCs w:val="22"/>
          <w:lang w:val="sr-Latn-RS"/>
        </w:rPr>
        <w:t>PALEXIA</w:t>
      </w:r>
    </w:p>
    <w:p w14:paraId="70F2F07D" w14:textId="77777777" w:rsidR="00445D8F" w:rsidRPr="009466B8" w:rsidRDefault="00445D8F" w:rsidP="00EB4E43">
      <w:pPr>
        <w:jc w:val="both"/>
        <w:rPr>
          <w:bCs/>
          <w:caps/>
          <w:sz w:val="22"/>
          <w:szCs w:val="22"/>
          <w:lang w:val="sr-Latn-RS"/>
        </w:rPr>
      </w:pPr>
    </w:p>
    <w:p w14:paraId="70F2F07E" w14:textId="34B7B892" w:rsidR="00C77D13" w:rsidRPr="009466B8" w:rsidRDefault="00C77D13" w:rsidP="00EB4E43">
      <w:pPr>
        <w:pStyle w:val="Header"/>
        <w:tabs>
          <w:tab w:val="left" w:pos="0"/>
        </w:tabs>
        <w:jc w:val="both"/>
        <w:rPr>
          <w:i/>
          <w:iCs/>
          <w:sz w:val="22"/>
          <w:szCs w:val="22"/>
          <w:lang w:val="sr-Latn-RS"/>
        </w:rPr>
      </w:pPr>
      <w:r w:rsidRPr="009466B8">
        <w:rPr>
          <w:sz w:val="22"/>
          <w:szCs w:val="22"/>
          <w:lang w:val="sr-Latn-RS"/>
        </w:rPr>
        <w:t xml:space="preserve">Uvijek uzimajte ovaj lijek tačno onako kako Vam je rekao Vaš ljekar ili farmaceut. Provjerite sa ljekarom ili farmaceutom ako niste sigurni kako da koristite ovaj lijek. </w:t>
      </w:r>
    </w:p>
    <w:p w14:paraId="70F2F07F" w14:textId="77777777" w:rsidR="00C77D13" w:rsidRPr="009466B8" w:rsidRDefault="00C77D13" w:rsidP="00EB4E43">
      <w:pPr>
        <w:numPr>
          <w:ilvl w:val="12"/>
          <w:numId w:val="0"/>
        </w:numPr>
        <w:tabs>
          <w:tab w:val="left" w:pos="720"/>
        </w:tabs>
        <w:ind w:right="-2"/>
        <w:jc w:val="both"/>
        <w:rPr>
          <w:sz w:val="22"/>
          <w:szCs w:val="22"/>
          <w:lang w:val="sr-Latn-RS"/>
        </w:rPr>
      </w:pPr>
      <w:r w:rsidRPr="009466B8">
        <w:rPr>
          <w:sz w:val="22"/>
          <w:szCs w:val="22"/>
          <w:lang w:val="sr-Latn-RS"/>
        </w:rPr>
        <w:t xml:space="preserve"> </w:t>
      </w:r>
    </w:p>
    <w:p w14:paraId="72600F5C" w14:textId="77777777" w:rsidR="006C351A" w:rsidRPr="009466B8" w:rsidRDefault="006C351A"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Vaš ljekar će promijeniti dozu ili vrijeme između doza lijeka Palexia u skladu sa jačinom Vašeg bola i Vašim</w:t>
      </w:r>
      <w:r w:rsidRPr="009466B8">
        <w:rPr>
          <w:rFonts w:ascii="Times New Roman" w:hAnsi="Times New Roman" w:cs="Times New Roman"/>
          <w:sz w:val="22"/>
          <w:szCs w:val="22"/>
          <w:lang w:val="sr-Latn-RS" w:eastAsia="sr-Latn-CS"/>
        </w:rPr>
        <w:t xml:space="preserve"> </w:t>
      </w:r>
      <w:r w:rsidRPr="009466B8">
        <w:rPr>
          <w:rStyle w:val="BodyText1"/>
          <w:rFonts w:ascii="Times New Roman" w:hAnsi="Times New Roman" w:cs="Times New Roman"/>
          <w:sz w:val="22"/>
          <w:szCs w:val="22"/>
          <w:lang w:val="sr-Latn-RS" w:eastAsia="sr-Latn-CS"/>
        </w:rPr>
        <w:t>zdravstvenim stanjem.</w:t>
      </w:r>
      <w:r w:rsidRPr="009466B8">
        <w:rPr>
          <w:rFonts w:ascii="Times New Roman" w:hAnsi="Times New Roman" w:cs="Times New Roman"/>
          <w:sz w:val="22"/>
          <w:szCs w:val="22"/>
          <w:lang w:val="sr-Latn-RS" w:eastAsia="sr-Latn-CS"/>
        </w:rPr>
        <w:t xml:space="preserve"> </w:t>
      </w:r>
      <w:r w:rsidRPr="009466B8">
        <w:rPr>
          <w:rStyle w:val="BodyText1"/>
          <w:rFonts w:ascii="Times New Roman" w:hAnsi="Times New Roman" w:cs="Times New Roman"/>
          <w:sz w:val="22"/>
          <w:szCs w:val="22"/>
          <w:lang w:val="sr-Latn-RS" w:eastAsia="sr-Latn-CS"/>
        </w:rPr>
        <w:t>Uopšteno, treba uzeti najmanju dozu lijeka kojom će se ublažiti bol.</w:t>
      </w:r>
    </w:p>
    <w:p w14:paraId="6A3A435E" w14:textId="77777777" w:rsidR="006C351A" w:rsidRPr="009466B8" w:rsidRDefault="006C351A" w:rsidP="00EB4E43">
      <w:pPr>
        <w:pStyle w:val="Bodytext10"/>
        <w:shd w:val="clear" w:color="auto" w:fill="auto"/>
        <w:spacing w:line="240" w:lineRule="auto"/>
        <w:rPr>
          <w:rFonts w:ascii="Times New Roman" w:hAnsi="Times New Roman" w:cs="Times New Roman"/>
          <w:sz w:val="22"/>
          <w:szCs w:val="22"/>
          <w:lang w:val="sr-Latn-RS"/>
        </w:rPr>
      </w:pPr>
    </w:p>
    <w:p w14:paraId="58374C3B" w14:textId="77777777" w:rsidR="006C351A" w:rsidRPr="009466B8" w:rsidRDefault="006C351A" w:rsidP="00EB4E43">
      <w:pPr>
        <w:pStyle w:val="Bodytext31"/>
        <w:spacing w:line="240" w:lineRule="auto"/>
        <w:rPr>
          <w:rStyle w:val="Bodytext30"/>
          <w:rFonts w:ascii="Times New Roman" w:hAnsi="Times New Roman" w:cs="Times New Roman"/>
          <w:b/>
          <w:bCs/>
          <w:sz w:val="22"/>
          <w:szCs w:val="22"/>
          <w:lang w:val="sr-Latn-RS" w:eastAsia="sr-Latn-CS"/>
        </w:rPr>
      </w:pPr>
      <w:r w:rsidRPr="009466B8">
        <w:rPr>
          <w:rStyle w:val="Bodytext30"/>
          <w:rFonts w:ascii="Times New Roman" w:hAnsi="Times New Roman" w:cs="Times New Roman"/>
          <w:b/>
          <w:bCs/>
          <w:sz w:val="22"/>
          <w:szCs w:val="22"/>
          <w:lang w:val="sr-Latn-RS" w:eastAsia="sr-Latn-CS"/>
        </w:rPr>
        <w:t>Odrasli</w:t>
      </w:r>
    </w:p>
    <w:p w14:paraId="5C746087" w14:textId="77777777"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Uobičajena doza na svakih 4 do 6 sati iznosi:</w:t>
      </w:r>
    </w:p>
    <w:p w14:paraId="77A806DD" w14:textId="77777777" w:rsidR="006C351A" w:rsidRPr="009466B8" w:rsidRDefault="006C351A" w:rsidP="00EB4E43">
      <w:pPr>
        <w:pStyle w:val="Bodytext31"/>
        <w:numPr>
          <w:ilvl w:val="0"/>
          <w:numId w:val="32"/>
        </w:numPr>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50 mg tapentadola (2,5 ml oralnog rastvora), ili</w:t>
      </w:r>
    </w:p>
    <w:p w14:paraId="041C34BD" w14:textId="77777777" w:rsidR="006C351A" w:rsidRPr="009466B8" w:rsidRDefault="006C351A" w:rsidP="00EB4E43">
      <w:pPr>
        <w:pStyle w:val="Bodytext31"/>
        <w:numPr>
          <w:ilvl w:val="0"/>
          <w:numId w:val="32"/>
        </w:numPr>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 xml:space="preserve">75 mg tapentadola (3,75 ml oralnog rastvora) ili </w:t>
      </w:r>
    </w:p>
    <w:p w14:paraId="491FF23A" w14:textId="77777777" w:rsidR="006C351A" w:rsidRPr="009466B8" w:rsidRDefault="006C351A" w:rsidP="00EB4E43">
      <w:pPr>
        <w:pStyle w:val="Bodytext31"/>
        <w:numPr>
          <w:ilvl w:val="0"/>
          <w:numId w:val="32"/>
        </w:numPr>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100 mg tapentadola (5 ml oralnog rastvora).</w:t>
      </w:r>
    </w:p>
    <w:p w14:paraId="699C846B" w14:textId="77777777" w:rsidR="006C351A" w:rsidRPr="009466B8" w:rsidRDefault="006C351A" w:rsidP="00EB4E43">
      <w:pPr>
        <w:pStyle w:val="Bodytext31"/>
        <w:rPr>
          <w:rStyle w:val="Bodytext30"/>
          <w:rFonts w:ascii="Times New Roman" w:hAnsi="Times New Roman" w:cs="Times New Roman"/>
          <w:sz w:val="22"/>
          <w:szCs w:val="22"/>
          <w:lang w:val="sr-Latn-RS" w:eastAsia="sr-Latn-CS"/>
        </w:rPr>
      </w:pPr>
    </w:p>
    <w:p w14:paraId="3490E58C" w14:textId="77777777"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Prvoga dana liječenja ne preporučuju se ukupne dnevne doze tapentadola veće od 700 mg, niti sljedećih dana dnevne doze tapentadola veće od 600 mg.</w:t>
      </w:r>
    </w:p>
    <w:p w14:paraId="35C2FC2F" w14:textId="107B7F49"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 xml:space="preserve">Ako je to potrebno, ljekar Vam može propisati drugačiju, prikladniju dozu ili razmak između doziranja. Ako osjećate da je </w:t>
      </w:r>
      <w:r w:rsidR="00EB4E43" w:rsidRPr="009466B8">
        <w:rPr>
          <w:rStyle w:val="Bodytext30"/>
          <w:rFonts w:ascii="Times New Roman" w:hAnsi="Times New Roman" w:cs="Times New Roman"/>
          <w:sz w:val="22"/>
          <w:szCs w:val="22"/>
          <w:lang w:val="sr-Latn-RS" w:eastAsia="sr-Latn-CS"/>
        </w:rPr>
        <w:t xml:space="preserve">efekat </w:t>
      </w:r>
      <w:r w:rsidRPr="009466B8">
        <w:rPr>
          <w:rStyle w:val="Bodytext30"/>
          <w:rFonts w:ascii="Times New Roman" w:hAnsi="Times New Roman" w:cs="Times New Roman"/>
          <w:sz w:val="22"/>
          <w:szCs w:val="22"/>
          <w:lang w:val="sr-Latn-RS" w:eastAsia="sr-Latn-CS"/>
        </w:rPr>
        <w:t>ovog lijeka prejak ili preslab, razgovarajte sa svojim ljekarom ili farmaceutom.</w:t>
      </w:r>
    </w:p>
    <w:p w14:paraId="14516620" w14:textId="77777777"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p>
    <w:p w14:paraId="11C7A54E" w14:textId="77777777" w:rsidR="006C351A" w:rsidRPr="009466B8" w:rsidRDefault="006C351A" w:rsidP="00EB4E43">
      <w:pPr>
        <w:pStyle w:val="Bodytext31"/>
        <w:spacing w:line="240" w:lineRule="auto"/>
        <w:rPr>
          <w:rStyle w:val="Bodytext30"/>
          <w:rFonts w:ascii="Times New Roman" w:hAnsi="Times New Roman" w:cs="Times New Roman"/>
          <w:b/>
          <w:bCs/>
          <w:sz w:val="22"/>
          <w:szCs w:val="22"/>
          <w:lang w:val="sr-Latn-RS" w:eastAsia="sr-Latn-CS"/>
        </w:rPr>
      </w:pPr>
      <w:r w:rsidRPr="009466B8">
        <w:rPr>
          <w:rStyle w:val="Bodytext30"/>
          <w:rFonts w:ascii="Times New Roman" w:hAnsi="Times New Roman" w:cs="Times New Roman"/>
          <w:b/>
          <w:bCs/>
          <w:sz w:val="22"/>
          <w:szCs w:val="22"/>
          <w:lang w:val="sr-Latn-RS" w:eastAsia="sr-Latn-CS"/>
        </w:rPr>
        <w:t>Pacijenti starije dobi</w:t>
      </w:r>
    </w:p>
    <w:p w14:paraId="09EC22FA" w14:textId="785ECEDA"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Kod pacijenata starije dobi (iznad 65 godina) obično nije potrebno prilagođavati dozu.</w:t>
      </w:r>
      <w:r w:rsidRPr="009466B8">
        <w:rPr>
          <w:rFonts w:ascii="Times New Roman" w:hAnsi="Times New Roman" w:cs="Times New Roman"/>
          <w:sz w:val="22"/>
          <w:szCs w:val="22"/>
          <w:lang w:val="sr-Latn-RS"/>
        </w:rPr>
        <w:t xml:space="preserve"> </w:t>
      </w:r>
      <w:r w:rsidRPr="009466B8">
        <w:rPr>
          <w:rStyle w:val="Bodytext30"/>
          <w:rFonts w:ascii="Times New Roman" w:hAnsi="Times New Roman" w:cs="Times New Roman"/>
          <w:sz w:val="22"/>
          <w:szCs w:val="22"/>
          <w:lang w:val="sr-Latn-RS" w:eastAsia="sr-Latn-CS"/>
        </w:rPr>
        <w:t>Međutim, Vaš</w:t>
      </w:r>
      <w:r w:rsidR="00175870" w:rsidRPr="009466B8">
        <w:rPr>
          <w:rStyle w:val="Bodytext30"/>
          <w:rFonts w:ascii="Times New Roman" w:hAnsi="Times New Roman" w:cs="Times New Roman"/>
          <w:sz w:val="22"/>
          <w:szCs w:val="22"/>
          <w:lang w:val="sr-Latn-RS" w:eastAsia="sr-Latn-CS"/>
        </w:rPr>
        <w:t xml:space="preserve"> </w:t>
      </w:r>
      <w:r w:rsidRPr="009466B8">
        <w:rPr>
          <w:rStyle w:val="Bodytext30"/>
          <w:rFonts w:ascii="Times New Roman" w:hAnsi="Times New Roman" w:cs="Times New Roman"/>
          <w:sz w:val="22"/>
          <w:szCs w:val="22"/>
          <w:lang w:val="sr-Latn-RS" w:eastAsia="sr-Latn-CS"/>
        </w:rPr>
        <w:t>ljekar može, po potrebi, da prilagodi dozu ili vremenski in</w:t>
      </w:r>
      <w:r w:rsidR="00466B27" w:rsidRPr="009466B8">
        <w:rPr>
          <w:rStyle w:val="Bodytext30"/>
          <w:rFonts w:ascii="Times New Roman" w:hAnsi="Times New Roman" w:cs="Times New Roman"/>
          <w:sz w:val="22"/>
          <w:szCs w:val="22"/>
          <w:lang w:val="sr-Latn-RS" w:eastAsia="sr-Latn-CS"/>
        </w:rPr>
        <w:t>t</w:t>
      </w:r>
      <w:r w:rsidRPr="009466B8">
        <w:rPr>
          <w:rStyle w:val="Bodytext30"/>
          <w:rFonts w:ascii="Times New Roman" w:hAnsi="Times New Roman" w:cs="Times New Roman"/>
          <w:sz w:val="22"/>
          <w:szCs w:val="22"/>
          <w:lang w:val="sr-Latn-RS" w:eastAsia="sr-Latn-CS"/>
        </w:rPr>
        <w:t>erval između doza.</w:t>
      </w:r>
    </w:p>
    <w:p w14:paraId="43067E9A" w14:textId="77777777"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p>
    <w:p w14:paraId="6B33B31C" w14:textId="77777777" w:rsidR="006C351A" w:rsidRPr="009466B8" w:rsidRDefault="006C351A" w:rsidP="00EB4E43">
      <w:pPr>
        <w:pStyle w:val="Bodytext31"/>
        <w:spacing w:line="240" w:lineRule="auto"/>
        <w:rPr>
          <w:rStyle w:val="Bodytext30"/>
          <w:rFonts w:ascii="Times New Roman" w:hAnsi="Times New Roman" w:cs="Times New Roman"/>
          <w:b/>
          <w:bCs/>
          <w:sz w:val="22"/>
          <w:szCs w:val="22"/>
          <w:lang w:val="sr-Latn-RS" w:eastAsia="sr-Latn-CS"/>
        </w:rPr>
      </w:pPr>
      <w:r w:rsidRPr="009466B8">
        <w:rPr>
          <w:rStyle w:val="Bodytext30"/>
          <w:rFonts w:ascii="Times New Roman" w:hAnsi="Times New Roman" w:cs="Times New Roman"/>
          <w:b/>
          <w:bCs/>
          <w:sz w:val="22"/>
          <w:szCs w:val="22"/>
          <w:lang w:val="sr-Latn-RS" w:eastAsia="sr-Latn-CS"/>
        </w:rPr>
        <w:t>Bolest (oštećenje funkcije) jetre i bubrega</w:t>
      </w:r>
    </w:p>
    <w:p w14:paraId="396B18DB" w14:textId="77777777" w:rsidR="006C351A" w:rsidRPr="009466B8" w:rsidRDefault="006C351A" w:rsidP="00EB4E43">
      <w:pPr>
        <w:pStyle w:val="Bodytext31"/>
        <w:spacing w:line="240" w:lineRule="auto"/>
        <w:rPr>
          <w:rStyle w:val="Bodytext30"/>
          <w:rFonts w:ascii="Times New Roman" w:hAnsi="Times New Roman" w:cs="Times New Roman"/>
          <w:b/>
          <w:sz w:val="22"/>
          <w:szCs w:val="22"/>
          <w:lang w:val="sr-Latn-RS" w:eastAsia="sr-Latn-CS"/>
        </w:rPr>
      </w:pPr>
      <w:r w:rsidRPr="009466B8">
        <w:rPr>
          <w:rStyle w:val="Bodytext30"/>
          <w:rFonts w:ascii="Times New Roman" w:hAnsi="Times New Roman" w:cs="Times New Roman"/>
          <w:sz w:val="22"/>
          <w:szCs w:val="22"/>
          <w:lang w:val="sr-Latn-RS" w:eastAsia="sr-Latn-CS"/>
        </w:rPr>
        <w:t>Nemojte koristiti lijek Palexia ako imate ozbiljne probleme sa jetrom ili bubrezima.</w:t>
      </w:r>
    </w:p>
    <w:p w14:paraId="5CA561BF" w14:textId="77777777" w:rsidR="006C351A" w:rsidRPr="009466B8" w:rsidRDefault="006C351A"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Ako su Vaši problemi sa jetrom umjereni, ljekar će Vam preporučiti drugačiji režim doziranja. U slučaju blagih problema s jetrom i u slučaju blagih ili umjerenih problema s bubrezima, dozu nije potrebno prilagođavati.</w:t>
      </w:r>
    </w:p>
    <w:p w14:paraId="4FA3D492" w14:textId="77777777" w:rsidR="006C351A" w:rsidRPr="009466B8" w:rsidRDefault="006C351A" w:rsidP="00EB4E43">
      <w:pPr>
        <w:pStyle w:val="Bodytext31"/>
        <w:rPr>
          <w:rStyle w:val="Bodytext30"/>
          <w:rFonts w:ascii="Times New Roman" w:hAnsi="Times New Roman" w:cs="Times New Roman"/>
          <w:sz w:val="22"/>
          <w:szCs w:val="22"/>
          <w:lang w:val="sr-Latn-RS" w:eastAsia="sr-Latn-CS"/>
        </w:rPr>
      </w:pPr>
    </w:p>
    <w:p w14:paraId="70F2F082" w14:textId="77777777" w:rsidR="00D0580B" w:rsidRPr="009466B8" w:rsidRDefault="00D0580B" w:rsidP="00EB4E43">
      <w:pPr>
        <w:jc w:val="both"/>
        <w:rPr>
          <w:b/>
          <w:sz w:val="22"/>
          <w:szCs w:val="22"/>
          <w:lang w:val="sr-Latn-RS"/>
        </w:rPr>
      </w:pPr>
      <w:r w:rsidRPr="009466B8">
        <w:rPr>
          <w:b/>
          <w:sz w:val="22"/>
          <w:szCs w:val="22"/>
          <w:lang w:val="sr-Latn-RS"/>
        </w:rPr>
        <w:t>Primjena kod djece</w:t>
      </w:r>
      <w:r w:rsidR="002B301E" w:rsidRPr="009466B8">
        <w:rPr>
          <w:b/>
          <w:sz w:val="22"/>
          <w:szCs w:val="22"/>
          <w:lang w:val="sr-Latn-RS"/>
        </w:rPr>
        <w:t xml:space="preserve"> i adolescenata</w:t>
      </w:r>
    </w:p>
    <w:p w14:paraId="2517E6C0" w14:textId="77777777" w:rsidR="00F72B2C" w:rsidRPr="009466B8" w:rsidRDefault="00F72B2C" w:rsidP="00EB4E43">
      <w:pPr>
        <w:jc w:val="both"/>
        <w:rPr>
          <w:b/>
          <w:sz w:val="22"/>
          <w:szCs w:val="22"/>
          <w:lang w:val="sr-Latn-RS"/>
        </w:rPr>
      </w:pPr>
    </w:p>
    <w:p w14:paraId="1F6C0040" w14:textId="77777777" w:rsidR="00F72B2C" w:rsidRPr="009466B8" w:rsidRDefault="00F72B2C"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PALEXIA oralni rastvor se daje djeci samo u bolnici.</w:t>
      </w:r>
    </w:p>
    <w:p w14:paraId="0D5258D1" w14:textId="77777777" w:rsidR="00F72B2C" w:rsidRPr="009466B8" w:rsidRDefault="00F72B2C"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PALEXIA oralni rastvor se daje samo djeci tjelesne mase veće od 16 kg.</w:t>
      </w:r>
    </w:p>
    <w:p w14:paraId="2B25FAEE" w14:textId="77777777" w:rsidR="00F72B2C" w:rsidRPr="009466B8" w:rsidRDefault="00F72B2C" w:rsidP="00EB4E43">
      <w:pPr>
        <w:pStyle w:val="Bodytext31"/>
        <w:spacing w:line="240" w:lineRule="auto"/>
        <w:rPr>
          <w:rStyle w:val="Bodytext30"/>
          <w:rFonts w:ascii="Times New Roman" w:hAnsi="Times New Roman" w:cs="Times New Roman"/>
          <w:sz w:val="22"/>
          <w:szCs w:val="22"/>
          <w:lang w:val="sr-Latn-RS" w:eastAsia="sr-Latn-CS"/>
        </w:rPr>
      </w:pPr>
      <w:r w:rsidRPr="009466B8">
        <w:rPr>
          <w:rStyle w:val="Bodytext30"/>
          <w:rFonts w:ascii="Times New Roman" w:hAnsi="Times New Roman" w:cs="Times New Roman"/>
          <w:sz w:val="22"/>
          <w:szCs w:val="22"/>
          <w:lang w:val="sr-Latn-RS" w:eastAsia="sr-Latn-CS"/>
        </w:rPr>
        <w:t>Doza PALEXIA oralnog rastvora za djecu i adolescente (uzrasta od 2 do 18 godina) iznosi 1,25 mg/kg svaka 4 sata. Tačnu dozu će odrediti ljekar ili medicinska sestra.</w:t>
      </w:r>
    </w:p>
    <w:p w14:paraId="70F2F083" w14:textId="6B184E5B" w:rsidR="00D0580B" w:rsidRPr="009466B8" w:rsidRDefault="00F72B2C"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Prije sljedeće doze uvijek treba pričekati 4 sata. Doza se može smanjiti kako akutni bol jenjava.</w:t>
      </w:r>
    </w:p>
    <w:p w14:paraId="3C22D2BC" w14:textId="77777777" w:rsidR="00DE12F6" w:rsidRPr="009466B8" w:rsidRDefault="00DE12F6" w:rsidP="00EB4E43">
      <w:pPr>
        <w:jc w:val="both"/>
        <w:rPr>
          <w:sz w:val="22"/>
          <w:szCs w:val="22"/>
          <w:lang w:val="sr-Latn-RS"/>
        </w:rPr>
      </w:pPr>
    </w:p>
    <w:p w14:paraId="25A57D33" w14:textId="77777777" w:rsidR="00A32C76" w:rsidRPr="009466B8" w:rsidRDefault="00A32C76" w:rsidP="00EB4E43">
      <w:pPr>
        <w:jc w:val="both"/>
        <w:rPr>
          <w:rStyle w:val="Bodytext30"/>
          <w:rFonts w:ascii="Times New Roman" w:hAnsi="Times New Roman" w:cs="Times New Roman"/>
          <w:bCs w:val="0"/>
          <w:sz w:val="22"/>
          <w:szCs w:val="22"/>
          <w:lang w:val="sr-Latn-RS" w:eastAsia="sr-Latn-CS"/>
        </w:rPr>
      </w:pPr>
      <w:r w:rsidRPr="009466B8">
        <w:rPr>
          <w:rStyle w:val="Bodytext30"/>
          <w:rFonts w:ascii="Times New Roman" w:hAnsi="Times New Roman" w:cs="Times New Roman"/>
          <w:sz w:val="22"/>
          <w:szCs w:val="22"/>
          <w:lang w:val="sr-Latn-RS" w:eastAsia="sr-Latn-CS"/>
        </w:rPr>
        <w:t>Kako i kada trebate uzimati PALEXIA oralni rastvor</w:t>
      </w:r>
    </w:p>
    <w:p w14:paraId="58C0C4F9"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PALEXIA oralni rastvor je namijenjen za primjenu kroz usta.</w:t>
      </w:r>
    </w:p>
    <w:p w14:paraId="352C99B6" w14:textId="77777777" w:rsidR="00984183" w:rsidRPr="009466B8" w:rsidRDefault="00984183" w:rsidP="00EB4E43">
      <w:pPr>
        <w:jc w:val="both"/>
        <w:rPr>
          <w:rStyle w:val="Bodytext30"/>
          <w:rFonts w:ascii="Times New Roman" w:hAnsi="Times New Roman" w:cs="Times New Roman"/>
          <w:b w:val="0"/>
          <w:bCs w:val="0"/>
          <w:sz w:val="22"/>
          <w:szCs w:val="22"/>
          <w:lang w:val="sr-Latn-RS" w:eastAsia="sr-Latn-CS"/>
        </w:rPr>
      </w:pPr>
    </w:p>
    <w:p w14:paraId="76516E2E"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Oralni rastvor možete uzimati na prazan želudac ili uz obroke.</w:t>
      </w:r>
    </w:p>
    <w:p w14:paraId="424F218E" w14:textId="77777777" w:rsidR="00984183" w:rsidRPr="009466B8" w:rsidRDefault="00984183" w:rsidP="00EB4E43">
      <w:pPr>
        <w:jc w:val="both"/>
        <w:rPr>
          <w:rStyle w:val="Bodytext30"/>
          <w:rFonts w:ascii="Times New Roman" w:hAnsi="Times New Roman" w:cs="Times New Roman"/>
          <w:b w:val="0"/>
          <w:bCs w:val="0"/>
          <w:sz w:val="22"/>
          <w:szCs w:val="22"/>
          <w:lang w:val="sr-Latn-RS" w:eastAsia="sr-Latn-CS"/>
        </w:rPr>
      </w:pPr>
    </w:p>
    <w:p w14:paraId="2CFCBFDE"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U pakovanju je dozna pipeta sa priloženim nastavkom koja se treba koristiti za uzimanje tačne količine (zapremine) iz bočice koja odgovara propisanoj dozi tapentadola.</w:t>
      </w:r>
    </w:p>
    <w:p w14:paraId="77596383"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3B4B9DD0" w14:textId="6AD160C1" w:rsidR="00A32C76" w:rsidRPr="009466B8" w:rsidRDefault="00A32C76" w:rsidP="00EB4E43">
      <w:pPr>
        <w:jc w:val="both"/>
        <w:rPr>
          <w:rStyle w:val="Bodytext30"/>
          <w:rFonts w:ascii="Times New Roman" w:hAnsi="Times New Roman" w:cs="Times New Roman"/>
          <w:bCs w:val="0"/>
          <w:sz w:val="22"/>
          <w:szCs w:val="22"/>
          <w:lang w:val="sr-Latn-RS" w:eastAsia="sr-Latn-CS"/>
        </w:rPr>
      </w:pPr>
      <w:r w:rsidRPr="009466B8">
        <w:rPr>
          <w:rStyle w:val="Bodytext30"/>
          <w:rFonts w:ascii="Times New Roman" w:hAnsi="Times New Roman" w:cs="Times New Roman"/>
          <w:sz w:val="22"/>
          <w:szCs w:val="22"/>
          <w:lang w:val="sr-Latn-RS" w:eastAsia="sr-Latn-CS"/>
        </w:rPr>
        <w:t>Uput</w:t>
      </w:r>
      <w:r w:rsidR="00EB4E43" w:rsidRPr="009466B8">
        <w:rPr>
          <w:rStyle w:val="Bodytext30"/>
          <w:rFonts w:ascii="Times New Roman" w:hAnsi="Times New Roman" w:cs="Times New Roman"/>
          <w:sz w:val="22"/>
          <w:szCs w:val="22"/>
          <w:lang w:val="sr-Latn-RS" w:eastAsia="sr-Latn-CS"/>
        </w:rPr>
        <w:t xml:space="preserve">stvo </w:t>
      </w:r>
      <w:r w:rsidRPr="009466B8">
        <w:rPr>
          <w:rStyle w:val="Bodytext30"/>
          <w:rFonts w:ascii="Times New Roman" w:hAnsi="Times New Roman" w:cs="Times New Roman"/>
          <w:sz w:val="22"/>
          <w:szCs w:val="22"/>
          <w:lang w:val="sr-Latn-RS" w:eastAsia="sr-Latn-CS"/>
        </w:rPr>
        <w:t xml:space="preserve"> za otvaranje bočice i korištenje pipete za doziranje</w:t>
      </w:r>
    </w:p>
    <w:p w14:paraId="5EF20CE7" w14:textId="77777777" w:rsidR="00A32C76" w:rsidRPr="009466B8" w:rsidRDefault="00A32C76" w:rsidP="00EB4E43">
      <w:pPr>
        <w:jc w:val="both"/>
        <w:rPr>
          <w:rStyle w:val="Bodytext30"/>
          <w:rFonts w:ascii="Times New Roman" w:hAnsi="Times New Roman" w:cs="Times New Roman"/>
          <w:bCs w:val="0"/>
          <w:sz w:val="22"/>
          <w:szCs w:val="22"/>
          <w:lang w:val="sr-Latn-RS" w:eastAsia="sr-Latn-CS"/>
        </w:rPr>
      </w:pPr>
    </w:p>
    <w:p w14:paraId="06E5D9AE"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 xml:space="preserve">Bočica ima sigurnosni čep s navojem koji onemogućava djeci jednostavno otvaranje bočice. </w:t>
      </w:r>
      <w:r w:rsidRPr="009466B8">
        <w:rPr>
          <w:rStyle w:val="Bodytext30"/>
          <w:rFonts w:ascii="Times New Roman" w:hAnsi="Times New Roman" w:cs="Times New Roman"/>
          <w:b w:val="0"/>
          <w:bCs w:val="0"/>
          <w:noProof/>
          <w:sz w:val="22"/>
          <w:szCs w:val="22"/>
          <w:lang w:eastAsia="en-US"/>
        </w:rPr>
        <w:drawing>
          <wp:inline distT="0" distB="0" distL="0" distR="0" wp14:anchorId="15BA1BBE" wp14:editId="1FC6F9C7">
            <wp:extent cx="980440" cy="9923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8054" cy="1030409"/>
                    </a:xfrm>
                    <a:prstGeom prst="rect">
                      <a:avLst/>
                    </a:prstGeom>
                    <a:noFill/>
                    <a:ln>
                      <a:noFill/>
                    </a:ln>
                  </pic:spPr>
                </pic:pic>
              </a:graphicData>
            </a:graphic>
          </wp:inline>
        </w:drawing>
      </w:r>
      <w:r w:rsidRPr="009466B8">
        <w:rPr>
          <w:rStyle w:val="Bodytext30"/>
          <w:rFonts w:ascii="Times New Roman" w:hAnsi="Times New Roman" w:cs="Times New Roman"/>
          <w:b w:val="0"/>
          <w:bCs w:val="0"/>
          <w:sz w:val="22"/>
          <w:szCs w:val="22"/>
          <w:lang w:val="sr-Latn-RS" w:eastAsia="sr-Latn-CS"/>
        </w:rPr>
        <w:t xml:space="preserve"> Slika 1</w:t>
      </w:r>
    </w:p>
    <w:p w14:paraId="3ADCA0EF" w14:textId="77777777" w:rsidR="00A32C76" w:rsidRPr="009466B8" w:rsidRDefault="00A32C76" w:rsidP="00EB4E43">
      <w:pPr>
        <w:ind w:left="284"/>
        <w:jc w:val="both"/>
        <w:rPr>
          <w:rStyle w:val="Bodytext30"/>
          <w:rFonts w:ascii="Times New Roman" w:hAnsi="Times New Roman" w:cs="Times New Roman"/>
          <w:b w:val="0"/>
          <w:bCs w:val="0"/>
          <w:sz w:val="22"/>
          <w:szCs w:val="22"/>
          <w:lang w:val="sr-Latn-RS" w:eastAsia="sr-Latn-CS"/>
        </w:rPr>
      </w:pPr>
    </w:p>
    <w:p w14:paraId="3D16B78F" w14:textId="77777777" w:rsidR="00A32C76" w:rsidRPr="009466B8" w:rsidRDefault="00A32C76" w:rsidP="00EB4E43">
      <w:pPr>
        <w:ind w:left="284"/>
        <w:jc w:val="both"/>
        <w:rPr>
          <w:rStyle w:val="Bodytext30"/>
          <w:rFonts w:ascii="Times New Roman" w:hAnsi="Times New Roman" w:cs="Times New Roman"/>
          <w:b w:val="0"/>
          <w:bCs w:val="0"/>
          <w:sz w:val="22"/>
          <w:szCs w:val="22"/>
          <w:lang w:val="sr-Latn-RS" w:eastAsia="sr-Latn-CS"/>
        </w:rPr>
      </w:pPr>
    </w:p>
    <w:p w14:paraId="2B8CAE69" w14:textId="77777777" w:rsidR="00A32C76" w:rsidRPr="009466B8" w:rsidRDefault="00A32C76" w:rsidP="00EB4E43">
      <w:pPr>
        <w:ind w:left="284"/>
        <w:jc w:val="both"/>
        <w:rPr>
          <w:rStyle w:val="Bodytext30"/>
          <w:rFonts w:ascii="Times New Roman" w:hAnsi="Times New Roman" w:cs="Times New Roman"/>
          <w:b w:val="0"/>
          <w:bCs w:val="0"/>
          <w:sz w:val="22"/>
          <w:szCs w:val="22"/>
          <w:lang w:val="sr-Latn-RS" w:eastAsia="sr-Latn-CS"/>
        </w:rPr>
      </w:pPr>
    </w:p>
    <w:p w14:paraId="4F0BB43B" w14:textId="2E431BEA"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Da biste poklopac skinuli pritisnite ga prema dol</w:t>
      </w:r>
      <w:r w:rsidR="004D7055" w:rsidRPr="009466B8">
        <w:rPr>
          <w:rStyle w:val="Bodytext30"/>
          <w:rFonts w:ascii="Times New Roman" w:hAnsi="Times New Roman" w:cs="Times New Roman"/>
          <w:b w:val="0"/>
          <w:bCs w:val="0"/>
          <w:sz w:val="22"/>
          <w:szCs w:val="22"/>
          <w:lang w:val="sr-Latn-RS" w:eastAsia="sr-Latn-CS"/>
        </w:rPr>
        <w:t>j</w:t>
      </w:r>
      <w:r w:rsidRPr="009466B8">
        <w:rPr>
          <w:rStyle w:val="Bodytext30"/>
          <w:rFonts w:ascii="Times New Roman" w:hAnsi="Times New Roman" w:cs="Times New Roman"/>
          <w:b w:val="0"/>
          <w:bCs w:val="0"/>
          <w:sz w:val="22"/>
          <w:szCs w:val="22"/>
          <w:lang w:val="sr-Latn-RS" w:eastAsia="sr-Latn-CS"/>
        </w:rPr>
        <w:t>e i okrenite suprotno od smjera kazaljki na satu (slika 1). Skinite poklopac i uklonite/odlijepite zaštitnu foliju s vrha bočice. Ako je zaštitna folija oštećena, nemojte koristiti ovaj lijek, te se posavjetujte sa svojim ljekarom.</w:t>
      </w:r>
    </w:p>
    <w:p w14:paraId="0F0E1D38"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2B83A265"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noProof/>
          <w:sz w:val="22"/>
          <w:szCs w:val="22"/>
          <w:lang w:eastAsia="en-US"/>
        </w:rPr>
        <w:drawing>
          <wp:inline distT="0" distB="0" distL="0" distR="0" wp14:anchorId="2F691226" wp14:editId="6CEA00E3">
            <wp:extent cx="895350" cy="1174035"/>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160" cy="1193454"/>
                    </a:xfrm>
                    <a:prstGeom prst="rect">
                      <a:avLst/>
                    </a:prstGeom>
                    <a:noFill/>
                    <a:ln>
                      <a:noFill/>
                    </a:ln>
                  </pic:spPr>
                </pic:pic>
              </a:graphicData>
            </a:graphic>
          </wp:inline>
        </w:drawing>
      </w:r>
      <w:r w:rsidRPr="009466B8">
        <w:rPr>
          <w:sz w:val="22"/>
          <w:szCs w:val="22"/>
          <w:lang w:val="sr-Latn-RS"/>
        </w:rPr>
        <w:t xml:space="preserve"> </w:t>
      </w:r>
      <w:r w:rsidRPr="009466B8">
        <w:rPr>
          <w:rStyle w:val="Bodytext30"/>
          <w:rFonts w:ascii="Times New Roman" w:hAnsi="Times New Roman" w:cs="Times New Roman"/>
          <w:b w:val="0"/>
          <w:bCs w:val="0"/>
          <w:sz w:val="22"/>
          <w:szCs w:val="22"/>
          <w:lang w:val="sr-Latn-RS" w:eastAsia="sr-Latn-CS"/>
        </w:rPr>
        <w:t>Slika 2</w:t>
      </w:r>
    </w:p>
    <w:p w14:paraId="73F9C73E"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505D8B76"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Stavite bočicu na čvrstu i ravnu podlogu. Otvorite plastičnu vrećicu koja sadrži pipetu za</w:t>
      </w:r>
    </w:p>
    <w:p w14:paraId="2FBC041C"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doziranje/nastavak na perforiranom kraju i izvadite pipetu za doziranje (A) s priloženim</w:t>
      </w:r>
    </w:p>
    <w:p w14:paraId="5AF682A2"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nastavkom (B). Umetnite čvrsto nastavak s pipetom za doziranje u grlo bočice (slika 2).</w:t>
      </w:r>
    </w:p>
    <w:p w14:paraId="3DFE603C"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62BEC067"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4AE80AC1"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noProof/>
          <w:sz w:val="22"/>
          <w:szCs w:val="22"/>
          <w:lang w:eastAsia="en-US"/>
        </w:rPr>
        <w:lastRenderedPageBreak/>
        <w:drawing>
          <wp:inline distT="0" distB="0" distL="0" distR="0" wp14:anchorId="6830F06F" wp14:editId="3884C8C9">
            <wp:extent cx="885825" cy="121452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6659" cy="1229381"/>
                    </a:xfrm>
                    <a:prstGeom prst="rect">
                      <a:avLst/>
                    </a:prstGeom>
                    <a:noFill/>
                    <a:ln>
                      <a:noFill/>
                    </a:ln>
                  </pic:spPr>
                </pic:pic>
              </a:graphicData>
            </a:graphic>
          </wp:inline>
        </w:drawing>
      </w:r>
      <w:r w:rsidRPr="009466B8">
        <w:rPr>
          <w:rStyle w:val="Bodytext30"/>
          <w:rFonts w:ascii="Times New Roman" w:hAnsi="Times New Roman" w:cs="Times New Roman"/>
          <w:b w:val="0"/>
          <w:bCs w:val="0"/>
          <w:sz w:val="22"/>
          <w:szCs w:val="22"/>
          <w:lang w:val="sr-Latn-RS" w:eastAsia="sr-Latn-CS"/>
        </w:rPr>
        <w:t xml:space="preserve"> Slika 3</w:t>
      </w:r>
    </w:p>
    <w:p w14:paraId="42F17810"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4497D182"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0F4D3DF3"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Kako biste napunili pipetu za doziranje, okrenite bočicu naopačke. Tako držeći pipetu za</w:t>
      </w:r>
    </w:p>
    <w:p w14:paraId="214E3EF6"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doziranje, nježno povucite klip (C) prema dolje do oznake koja odgovara dozi koju je</w:t>
      </w:r>
    </w:p>
    <w:p w14:paraId="51D2393C"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 xml:space="preserve">propisao Vaš ljekar (pogledajte dio “Kako uzimati PALEXIA oralni rastvor”). </w:t>
      </w:r>
      <w:r w:rsidRPr="009466B8">
        <w:rPr>
          <w:rStyle w:val="Bodytext30"/>
          <w:rFonts w:ascii="Times New Roman" w:hAnsi="Times New Roman" w:cs="Times New Roman"/>
          <w:sz w:val="22"/>
          <w:szCs w:val="22"/>
          <w:lang w:val="sr-Latn-RS" w:eastAsia="sr-Latn-CS"/>
        </w:rPr>
        <w:t>Još nemojte izvaditi</w:t>
      </w:r>
      <w:r w:rsidRPr="009466B8">
        <w:rPr>
          <w:rStyle w:val="Bodytext30"/>
          <w:rFonts w:ascii="Times New Roman" w:hAnsi="Times New Roman" w:cs="Times New Roman"/>
          <w:b w:val="0"/>
          <w:bCs w:val="0"/>
          <w:sz w:val="22"/>
          <w:szCs w:val="22"/>
          <w:lang w:val="sr-Latn-RS" w:eastAsia="sr-Latn-CS"/>
        </w:rPr>
        <w:t xml:space="preserve"> pipetu za doziranje! (Slika 3).</w:t>
      </w:r>
    </w:p>
    <w:p w14:paraId="08EA92C9"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2A0DD049"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6EFC3AE3"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noProof/>
          <w:sz w:val="22"/>
          <w:szCs w:val="22"/>
          <w:lang w:eastAsia="en-US"/>
        </w:rPr>
        <w:drawing>
          <wp:inline distT="0" distB="0" distL="0" distR="0" wp14:anchorId="5917A787" wp14:editId="7B82BE15">
            <wp:extent cx="771472" cy="121085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464" cy="1234384"/>
                    </a:xfrm>
                    <a:prstGeom prst="rect">
                      <a:avLst/>
                    </a:prstGeom>
                    <a:noFill/>
                    <a:ln>
                      <a:noFill/>
                    </a:ln>
                  </pic:spPr>
                </pic:pic>
              </a:graphicData>
            </a:graphic>
          </wp:inline>
        </w:drawing>
      </w:r>
      <w:r w:rsidRPr="009466B8">
        <w:rPr>
          <w:rStyle w:val="Bodytext30"/>
          <w:rFonts w:ascii="Times New Roman" w:hAnsi="Times New Roman" w:cs="Times New Roman"/>
          <w:b w:val="0"/>
          <w:bCs w:val="0"/>
          <w:sz w:val="22"/>
          <w:szCs w:val="22"/>
          <w:lang w:val="sr-Latn-RS" w:eastAsia="sr-Latn-CS"/>
        </w:rPr>
        <w:t xml:space="preserve"> Slika 4</w:t>
      </w:r>
    </w:p>
    <w:p w14:paraId="5D6C0369"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13CBB12F"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085909FB"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sz w:val="22"/>
          <w:szCs w:val="22"/>
          <w:lang w:val="sr-Latn-RS" w:eastAsia="sr-Latn-CS"/>
        </w:rPr>
        <w:t>Okrenite bočicu uspravno</w:t>
      </w:r>
      <w:r w:rsidRPr="009466B8">
        <w:rPr>
          <w:rStyle w:val="Bodytext30"/>
          <w:rFonts w:ascii="Times New Roman" w:hAnsi="Times New Roman" w:cs="Times New Roman"/>
          <w:b w:val="0"/>
          <w:bCs w:val="0"/>
          <w:sz w:val="22"/>
          <w:szCs w:val="22"/>
          <w:lang w:val="sr-Latn-RS" w:eastAsia="sr-Latn-CS"/>
        </w:rPr>
        <w:t xml:space="preserve"> i nakon toga pažljivo izvadite pipetu za doziranje iz bočice.</w:t>
      </w:r>
    </w:p>
    <w:p w14:paraId="5AE0949C"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Nakon što ste uklonili pipetu za doziranje, provjerite da li ste uzeli tačnu količinu</w:t>
      </w:r>
    </w:p>
    <w:p w14:paraId="74B207E0"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rastvora. Nastavak (B) koji je prethodno bio vezan za pipetu za doziranje sada bi trebao</w:t>
      </w:r>
    </w:p>
    <w:p w14:paraId="6CE50918"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ostati u boci (Slika 4).</w:t>
      </w:r>
    </w:p>
    <w:p w14:paraId="299ACD24"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32BC9574"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noProof/>
          <w:sz w:val="22"/>
          <w:szCs w:val="22"/>
          <w:lang w:eastAsia="en-US"/>
        </w:rPr>
        <w:drawing>
          <wp:inline distT="0" distB="0" distL="0" distR="0" wp14:anchorId="61C315E0" wp14:editId="142B2219">
            <wp:extent cx="895350" cy="10304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887" cy="1042624"/>
                    </a:xfrm>
                    <a:prstGeom prst="rect">
                      <a:avLst/>
                    </a:prstGeom>
                    <a:noFill/>
                    <a:ln>
                      <a:noFill/>
                    </a:ln>
                  </pic:spPr>
                </pic:pic>
              </a:graphicData>
            </a:graphic>
          </wp:inline>
        </w:drawing>
      </w:r>
      <w:r w:rsidRPr="009466B8">
        <w:rPr>
          <w:rStyle w:val="Bodytext30"/>
          <w:rFonts w:ascii="Times New Roman" w:hAnsi="Times New Roman" w:cs="Times New Roman"/>
          <w:b w:val="0"/>
          <w:bCs w:val="0"/>
          <w:sz w:val="22"/>
          <w:szCs w:val="22"/>
          <w:lang w:val="sr-Latn-RS" w:eastAsia="sr-Latn-CS"/>
        </w:rPr>
        <w:t xml:space="preserve"> Slika 5</w:t>
      </w:r>
    </w:p>
    <w:p w14:paraId="07BE3F89"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28982DAF"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711D4DEA" w14:textId="3180D565"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Uzmite lijek stavljajući pipetu za doziranje u usta te lagano priti</w:t>
      </w:r>
      <w:r w:rsidR="00EB4E43" w:rsidRPr="009466B8">
        <w:rPr>
          <w:rStyle w:val="Bodytext30"/>
          <w:rFonts w:ascii="Times New Roman" w:hAnsi="Times New Roman" w:cs="Times New Roman"/>
          <w:b w:val="0"/>
          <w:bCs w:val="0"/>
          <w:sz w:val="22"/>
          <w:szCs w:val="22"/>
          <w:lang w:val="sr-Latn-RS" w:eastAsia="sr-Latn-CS"/>
        </w:rPr>
        <w:t>skajte</w:t>
      </w:r>
      <w:r w:rsidRPr="009466B8">
        <w:rPr>
          <w:rStyle w:val="Bodytext30"/>
          <w:rFonts w:ascii="Times New Roman" w:hAnsi="Times New Roman" w:cs="Times New Roman"/>
          <w:b w:val="0"/>
          <w:bCs w:val="0"/>
          <w:sz w:val="22"/>
          <w:szCs w:val="22"/>
          <w:lang w:val="sr-Latn-RS" w:eastAsia="sr-Latn-CS"/>
        </w:rPr>
        <w:t xml:space="preserve"> klip. Pritisnite klip</w:t>
      </w:r>
    </w:p>
    <w:p w14:paraId="0C4304D2"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do kraja kako biste istisnuli kompletnu količinu rastvora u usta. Ako želite, lijek možete rastvoriti u čaši vode ili bezalkoholnog pića; u tom slučaju popijte svu tečnost kako bi se osiguralo da ste uzeli ispravnu dozu lijeka (Slika 5).</w:t>
      </w:r>
    </w:p>
    <w:p w14:paraId="021C94AE"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1D808705" w14:textId="36875510"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Ostavite nastavak u bočici, čvrsto zatvorite bočicu i spremite je u uspravnom položaju. Isperite pipetu za doziranje s vodom nakon svake upotrebe i posušite je. Sljedeći put kada uzimate lijek, stavite pipetu za doziranje u nastavak na vratu bočice i slijedite gore naveden</w:t>
      </w:r>
      <w:r w:rsidR="00EB4E43" w:rsidRPr="009466B8">
        <w:rPr>
          <w:rStyle w:val="Bodytext30"/>
          <w:rFonts w:ascii="Times New Roman" w:hAnsi="Times New Roman" w:cs="Times New Roman"/>
          <w:b w:val="0"/>
          <w:bCs w:val="0"/>
          <w:sz w:val="22"/>
          <w:szCs w:val="22"/>
          <w:lang w:val="sr-Latn-RS" w:eastAsia="sr-Latn-CS"/>
        </w:rPr>
        <w:t>a uputstva</w:t>
      </w:r>
      <w:r w:rsidRPr="009466B8">
        <w:rPr>
          <w:rStyle w:val="Bodytext30"/>
          <w:rFonts w:ascii="Times New Roman" w:hAnsi="Times New Roman" w:cs="Times New Roman"/>
          <w:b w:val="0"/>
          <w:bCs w:val="0"/>
          <w:sz w:val="22"/>
          <w:szCs w:val="22"/>
          <w:lang w:val="sr-Latn-RS" w:eastAsia="sr-Latn-CS"/>
        </w:rPr>
        <w:t>.</w:t>
      </w:r>
    </w:p>
    <w:p w14:paraId="66C879F2"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p>
    <w:p w14:paraId="33FB336C" w14:textId="77777777" w:rsidR="00A32C76" w:rsidRPr="009466B8" w:rsidRDefault="00A32C76" w:rsidP="00EB4E43">
      <w:pPr>
        <w:jc w:val="both"/>
        <w:rPr>
          <w:rStyle w:val="Bodytext30"/>
          <w:rFonts w:ascii="Times New Roman" w:hAnsi="Times New Roman" w:cs="Times New Roman"/>
          <w:bCs w:val="0"/>
          <w:sz w:val="22"/>
          <w:szCs w:val="22"/>
          <w:lang w:val="sr-Latn-RS" w:eastAsia="sr-Latn-CS"/>
        </w:rPr>
      </w:pPr>
      <w:r w:rsidRPr="009466B8">
        <w:rPr>
          <w:rStyle w:val="Bodytext30"/>
          <w:rFonts w:ascii="Times New Roman" w:hAnsi="Times New Roman" w:cs="Times New Roman"/>
          <w:sz w:val="22"/>
          <w:szCs w:val="22"/>
          <w:lang w:val="sr-Latn-RS" w:eastAsia="sr-Latn-CS"/>
        </w:rPr>
        <w:t>Koliko dugo smijete uzimati PALEXIA oralni rastvor</w:t>
      </w:r>
    </w:p>
    <w:p w14:paraId="46F08F66" w14:textId="77777777" w:rsidR="00A32C76" w:rsidRPr="009466B8" w:rsidRDefault="00A32C76" w:rsidP="00EB4E43">
      <w:pPr>
        <w:jc w:val="both"/>
        <w:rPr>
          <w:rStyle w:val="Bodytext30"/>
          <w:rFonts w:ascii="Times New Roman" w:hAnsi="Times New Roman" w:cs="Times New Roman"/>
          <w:b w:val="0"/>
          <w:bCs w:val="0"/>
          <w:sz w:val="22"/>
          <w:szCs w:val="22"/>
          <w:lang w:val="sr-Latn-RS" w:eastAsia="sr-Latn-CS"/>
        </w:rPr>
      </w:pPr>
      <w:r w:rsidRPr="009466B8">
        <w:rPr>
          <w:rStyle w:val="Bodytext30"/>
          <w:rFonts w:ascii="Times New Roman" w:hAnsi="Times New Roman" w:cs="Times New Roman"/>
          <w:b w:val="0"/>
          <w:bCs w:val="0"/>
          <w:sz w:val="22"/>
          <w:szCs w:val="22"/>
          <w:lang w:val="sr-Latn-RS" w:eastAsia="sr-Latn-CS"/>
        </w:rPr>
        <w:t>Nemojte uzimati ovaj lijek duže nego što Vam je preporučio ljekar. Primjena lijeka kod djece ne bi trebala biti duže od 3 dana.</w:t>
      </w:r>
    </w:p>
    <w:p w14:paraId="49752843" w14:textId="77777777" w:rsidR="00E37C6D" w:rsidRPr="009466B8" w:rsidRDefault="00E37C6D" w:rsidP="00EB4E43">
      <w:pPr>
        <w:jc w:val="both"/>
        <w:rPr>
          <w:rStyle w:val="Bodytext30"/>
          <w:rFonts w:ascii="Times New Roman" w:hAnsi="Times New Roman" w:cs="Times New Roman"/>
          <w:b w:val="0"/>
          <w:bCs w:val="0"/>
          <w:sz w:val="22"/>
          <w:szCs w:val="22"/>
          <w:lang w:val="sr-Latn-RS" w:eastAsia="sr-Latn-CS"/>
        </w:rPr>
      </w:pPr>
    </w:p>
    <w:p w14:paraId="70F2F084" w14:textId="54EEC2F4" w:rsidR="00A32113" w:rsidRPr="009466B8" w:rsidRDefault="00A32113" w:rsidP="00EB4E43">
      <w:pPr>
        <w:jc w:val="both"/>
        <w:rPr>
          <w:b/>
          <w:sz w:val="22"/>
          <w:szCs w:val="22"/>
          <w:lang w:val="sr-Latn-RS"/>
        </w:rPr>
      </w:pPr>
      <w:r w:rsidRPr="009466B8">
        <w:rPr>
          <w:b/>
          <w:sz w:val="22"/>
          <w:szCs w:val="22"/>
          <w:lang w:val="sr-Latn-RS"/>
        </w:rPr>
        <w:t xml:space="preserve">Ako ste uzeli više lijeka </w:t>
      </w:r>
      <w:r w:rsidR="00981FF4" w:rsidRPr="009466B8">
        <w:rPr>
          <w:b/>
          <w:bCs/>
          <w:sz w:val="22"/>
          <w:szCs w:val="22"/>
          <w:lang w:val="sr-Latn-RS"/>
        </w:rPr>
        <w:t>Palexia</w:t>
      </w:r>
      <w:r w:rsidRPr="009466B8">
        <w:rPr>
          <w:b/>
          <w:sz w:val="22"/>
          <w:szCs w:val="22"/>
          <w:lang w:val="sr-Latn-RS"/>
        </w:rPr>
        <w:t xml:space="preserve"> nego što je trebalo</w:t>
      </w:r>
    </w:p>
    <w:p w14:paraId="7CA3B8C2" w14:textId="77777777" w:rsidR="00462CD7" w:rsidRPr="009466B8" w:rsidRDefault="00462CD7" w:rsidP="00EB4E43">
      <w:pPr>
        <w:jc w:val="both"/>
        <w:rPr>
          <w:bCs/>
          <w:iCs/>
          <w:sz w:val="22"/>
          <w:szCs w:val="22"/>
          <w:lang w:val="sr-Latn-RS"/>
        </w:rPr>
      </w:pPr>
    </w:p>
    <w:p w14:paraId="71AB42AD" w14:textId="505F8CA7" w:rsidR="00462CD7" w:rsidRPr="009466B8" w:rsidRDefault="00462CD7" w:rsidP="00EB4E43">
      <w:pPr>
        <w:jc w:val="both"/>
        <w:rPr>
          <w:bCs/>
          <w:iCs/>
          <w:sz w:val="22"/>
          <w:szCs w:val="22"/>
          <w:lang w:val="sr-Latn-RS"/>
        </w:rPr>
      </w:pPr>
      <w:r w:rsidRPr="009466B8">
        <w:rPr>
          <w:bCs/>
          <w:iCs/>
          <w:sz w:val="22"/>
          <w:szCs w:val="22"/>
          <w:lang w:val="sr-Latn-RS"/>
        </w:rPr>
        <w:t>Uzimanje prevelike doze lijeka Palexia može da bude životno ugrožavajuće.</w:t>
      </w:r>
    </w:p>
    <w:p w14:paraId="5229E7F3" w14:textId="77777777" w:rsidR="00462CD7" w:rsidRPr="009466B8" w:rsidRDefault="00462CD7" w:rsidP="00EB4E43">
      <w:pPr>
        <w:jc w:val="both"/>
        <w:rPr>
          <w:rStyle w:val="Bodytext30"/>
          <w:rFonts w:ascii="Times New Roman" w:hAnsi="Times New Roman" w:cs="Times New Roman"/>
          <w:b w:val="0"/>
          <w:sz w:val="22"/>
          <w:szCs w:val="22"/>
          <w:lang w:val="sr-Latn-RS" w:eastAsia="sr-Latn-CS"/>
        </w:rPr>
      </w:pPr>
      <w:r w:rsidRPr="009466B8">
        <w:rPr>
          <w:rStyle w:val="Bodytext30"/>
          <w:rFonts w:ascii="Times New Roman" w:hAnsi="Times New Roman" w:cs="Times New Roman"/>
          <w:b w:val="0"/>
          <w:sz w:val="22"/>
          <w:szCs w:val="22"/>
          <w:lang w:val="sr-Latn-RS" w:eastAsia="sr-Latn-CS"/>
        </w:rPr>
        <w:t>U slučaju predoziranja odmah potražite savjet ljekara, čak i ako se osjećate dobro.</w:t>
      </w:r>
    </w:p>
    <w:p w14:paraId="2CB42DEB" w14:textId="33D5E16F" w:rsidR="00462CD7" w:rsidRPr="009466B8" w:rsidRDefault="00462CD7" w:rsidP="00EB4E43">
      <w:pPr>
        <w:pStyle w:val="Bodytext10"/>
        <w:shd w:val="clear" w:color="auto" w:fill="auto"/>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Veoma visoke doze lijeka Palexia mogu da dovedu do sljedećeg:</w:t>
      </w:r>
    </w:p>
    <w:p w14:paraId="175265A4" w14:textId="77777777" w:rsidR="00462CD7" w:rsidRPr="009466B8" w:rsidRDefault="00462CD7" w:rsidP="00EB4E43">
      <w:pPr>
        <w:pStyle w:val="Bodytext10"/>
        <w:numPr>
          <w:ilvl w:val="0"/>
          <w:numId w:val="33"/>
        </w:numPr>
        <w:shd w:val="clear" w:color="auto" w:fill="auto"/>
        <w:tabs>
          <w:tab w:val="left" w:pos="111"/>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lastRenderedPageBreak/>
        <w:t>Suženja</w:t>
      </w:r>
      <w:r w:rsidRPr="009466B8">
        <w:rPr>
          <w:rStyle w:val="Bodytext3NotBold"/>
          <w:rFonts w:ascii="Times New Roman" w:hAnsi="Times New Roman" w:cs="Times New Roman"/>
          <w:sz w:val="22"/>
          <w:szCs w:val="22"/>
          <w:lang w:val="sr-Latn-RS" w:eastAsia="sr-Latn-CS"/>
        </w:rPr>
        <w:t xml:space="preserve"> zjenica (zjenice </w:t>
      </w:r>
      <w:r w:rsidRPr="009466B8">
        <w:rPr>
          <w:rStyle w:val="BodyText1"/>
          <w:rFonts w:ascii="Times New Roman" w:hAnsi="Times New Roman" w:cs="Times New Roman"/>
          <w:sz w:val="22"/>
          <w:szCs w:val="22"/>
          <w:lang w:val="sr-Latn-RS" w:eastAsia="sr-Latn-CS"/>
        </w:rPr>
        <w:t>izgledaju kao vrh čiode)</w:t>
      </w:r>
    </w:p>
    <w:p w14:paraId="4F12132D" w14:textId="77777777" w:rsidR="00462CD7" w:rsidRPr="009466B8" w:rsidRDefault="00462CD7" w:rsidP="00EB4E43">
      <w:pPr>
        <w:pStyle w:val="Bodytext10"/>
        <w:numPr>
          <w:ilvl w:val="0"/>
          <w:numId w:val="33"/>
        </w:numPr>
        <w:shd w:val="clear" w:color="auto" w:fill="auto"/>
        <w:tabs>
          <w:tab w:val="left" w:pos="111"/>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Povraćanja</w:t>
      </w:r>
    </w:p>
    <w:p w14:paraId="037693F2" w14:textId="77777777" w:rsidR="00462CD7" w:rsidRPr="009466B8" w:rsidRDefault="00462CD7" w:rsidP="00EB4E43">
      <w:pPr>
        <w:pStyle w:val="Bodytext10"/>
        <w:numPr>
          <w:ilvl w:val="0"/>
          <w:numId w:val="33"/>
        </w:numPr>
        <w:shd w:val="clear" w:color="auto" w:fill="auto"/>
        <w:tabs>
          <w:tab w:val="left" w:pos="106"/>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Pada krvnog pritiska</w:t>
      </w:r>
    </w:p>
    <w:p w14:paraId="77166248" w14:textId="77777777" w:rsidR="00462CD7" w:rsidRPr="009466B8" w:rsidRDefault="00462CD7" w:rsidP="00EB4E43">
      <w:pPr>
        <w:pStyle w:val="Bodytext10"/>
        <w:numPr>
          <w:ilvl w:val="0"/>
          <w:numId w:val="33"/>
        </w:numPr>
        <w:shd w:val="clear" w:color="auto" w:fill="auto"/>
        <w:tabs>
          <w:tab w:val="left" w:pos="106"/>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Ubrzanog lupanja srca</w:t>
      </w:r>
    </w:p>
    <w:p w14:paraId="30C56D47" w14:textId="2F362755" w:rsidR="00462CD7" w:rsidRPr="009466B8" w:rsidRDefault="00462CD7" w:rsidP="00EB4E43">
      <w:pPr>
        <w:pStyle w:val="Bodytext10"/>
        <w:numPr>
          <w:ilvl w:val="0"/>
          <w:numId w:val="33"/>
        </w:numPr>
        <w:shd w:val="clear" w:color="auto" w:fill="auto"/>
        <w:tabs>
          <w:tab w:val="left" w:pos="106"/>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Izm</w:t>
      </w:r>
      <w:r w:rsidR="004B6104" w:rsidRPr="009466B8">
        <w:rPr>
          <w:rStyle w:val="BodyText1"/>
          <w:rFonts w:ascii="Times New Roman" w:hAnsi="Times New Roman" w:cs="Times New Roman"/>
          <w:sz w:val="22"/>
          <w:szCs w:val="22"/>
          <w:lang w:val="sr-Latn-RS" w:eastAsia="sr-Latn-CS"/>
        </w:rPr>
        <w:t>i</w:t>
      </w:r>
      <w:r w:rsidRPr="009466B8">
        <w:rPr>
          <w:rStyle w:val="BodyText1"/>
          <w:rFonts w:ascii="Times New Roman" w:hAnsi="Times New Roman" w:cs="Times New Roman"/>
          <w:sz w:val="22"/>
          <w:szCs w:val="22"/>
          <w:lang w:val="sr-Latn-RS" w:eastAsia="sr-Latn-CS"/>
        </w:rPr>
        <w:t>jenjenog stanja svijesti, kolapsa ili besvjesnog stanja (kome)</w:t>
      </w:r>
    </w:p>
    <w:p w14:paraId="20FDFFDB" w14:textId="77777777" w:rsidR="00462CD7" w:rsidRPr="009466B8" w:rsidRDefault="00462CD7" w:rsidP="00EB4E43">
      <w:pPr>
        <w:pStyle w:val="Bodytext10"/>
        <w:numPr>
          <w:ilvl w:val="0"/>
          <w:numId w:val="33"/>
        </w:numPr>
        <w:shd w:val="clear" w:color="auto" w:fill="auto"/>
        <w:tabs>
          <w:tab w:val="left" w:pos="106"/>
        </w:tabs>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Epileptičnih napada</w:t>
      </w:r>
    </w:p>
    <w:p w14:paraId="4B4D3DD7" w14:textId="77777777" w:rsidR="00462CD7" w:rsidRPr="009466B8" w:rsidRDefault="00462CD7" w:rsidP="00EB4E43">
      <w:pPr>
        <w:pStyle w:val="Bodytext10"/>
        <w:numPr>
          <w:ilvl w:val="0"/>
          <w:numId w:val="33"/>
        </w:numPr>
        <w:shd w:val="clear" w:color="auto" w:fill="auto"/>
        <w:tabs>
          <w:tab w:val="left" w:pos="106"/>
        </w:tabs>
        <w:spacing w:line="240" w:lineRule="auto"/>
        <w:rPr>
          <w:rStyle w:val="BodyText1"/>
          <w:rFonts w:ascii="Times New Roman" w:hAnsi="Times New Roman" w:cs="Times New Roman"/>
          <w:sz w:val="22"/>
          <w:szCs w:val="22"/>
          <w:lang w:val="sr-Latn-RS" w:eastAsia="en-US"/>
        </w:rPr>
      </w:pPr>
      <w:r w:rsidRPr="009466B8">
        <w:rPr>
          <w:rStyle w:val="BodyText1"/>
          <w:rFonts w:ascii="Times New Roman" w:hAnsi="Times New Roman" w:cs="Times New Roman"/>
          <w:sz w:val="22"/>
          <w:szCs w:val="22"/>
          <w:lang w:val="sr-Latn-RS" w:eastAsia="sr-Latn-CS"/>
        </w:rPr>
        <w:t>Izrazito usporenog ili plitkog disanja ili potpunog prestanka disanja.</w:t>
      </w:r>
    </w:p>
    <w:p w14:paraId="6D4A2D4E" w14:textId="77777777" w:rsidR="00462CD7" w:rsidRPr="009466B8" w:rsidRDefault="00462CD7" w:rsidP="00EB4E43">
      <w:pPr>
        <w:pStyle w:val="Bodytext10"/>
        <w:shd w:val="clear" w:color="auto" w:fill="auto"/>
        <w:tabs>
          <w:tab w:val="left" w:pos="106"/>
        </w:tabs>
        <w:spacing w:line="240" w:lineRule="auto"/>
        <w:rPr>
          <w:rStyle w:val="BodyText1"/>
          <w:rFonts w:ascii="Times New Roman" w:hAnsi="Times New Roman" w:cs="Times New Roman"/>
          <w:sz w:val="22"/>
          <w:szCs w:val="22"/>
          <w:lang w:val="sr-Latn-RS" w:eastAsia="sr-Latn-CS"/>
        </w:rPr>
      </w:pPr>
    </w:p>
    <w:p w14:paraId="25EEF29D" w14:textId="1D049494" w:rsidR="00605DF6" w:rsidRPr="009466B8" w:rsidRDefault="00605DF6" w:rsidP="00EB4E43">
      <w:pPr>
        <w:pStyle w:val="Bodytext10"/>
        <w:shd w:val="clear" w:color="auto" w:fill="auto"/>
        <w:tabs>
          <w:tab w:val="left" w:pos="106"/>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 xml:space="preserve">Ukoliko </w:t>
      </w:r>
      <w:r w:rsidR="009114D4" w:rsidRPr="009466B8">
        <w:rPr>
          <w:rStyle w:val="BodyText1"/>
          <w:rFonts w:ascii="Times New Roman" w:hAnsi="Times New Roman" w:cs="Times New Roman"/>
          <w:sz w:val="22"/>
          <w:szCs w:val="22"/>
          <w:lang w:val="sr-Latn-RS" w:eastAsia="sr-Latn-CS"/>
        </w:rPr>
        <w:t xml:space="preserve">Vam </w:t>
      </w:r>
      <w:r w:rsidRPr="009466B8">
        <w:rPr>
          <w:rStyle w:val="BodyText1"/>
          <w:rFonts w:ascii="Times New Roman" w:hAnsi="Times New Roman" w:cs="Times New Roman"/>
          <w:sz w:val="22"/>
          <w:szCs w:val="22"/>
          <w:lang w:val="sr-Latn-RS" w:eastAsia="sr-Latn-CS"/>
        </w:rPr>
        <w:t xml:space="preserve">se </w:t>
      </w:r>
      <w:r w:rsidR="009114D4" w:rsidRPr="009466B8">
        <w:rPr>
          <w:rStyle w:val="BodyText1"/>
          <w:rFonts w:ascii="Times New Roman" w:hAnsi="Times New Roman" w:cs="Times New Roman"/>
          <w:sz w:val="22"/>
          <w:szCs w:val="22"/>
          <w:lang w:val="sr-Latn-RS" w:eastAsia="sr-Latn-CS"/>
        </w:rPr>
        <w:t>pojav</w:t>
      </w:r>
      <w:r w:rsidRPr="009466B8">
        <w:rPr>
          <w:rStyle w:val="BodyText1"/>
          <w:rFonts w:ascii="Times New Roman" w:hAnsi="Times New Roman" w:cs="Times New Roman"/>
          <w:sz w:val="22"/>
          <w:szCs w:val="22"/>
          <w:lang w:val="sr-Latn-RS" w:eastAsia="sr-Latn-CS"/>
        </w:rPr>
        <w:t xml:space="preserve">i </w:t>
      </w:r>
      <w:r w:rsidR="009114D4" w:rsidRPr="009466B8">
        <w:rPr>
          <w:rStyle w:val="BodyText1"/>
          <w:rFonts w:ascii="Times New Roman" w:hAnsi="Times New Roman" w:cs="Times New Roman"/>
          <w:sz w:val="22"/>
          <w:szCs w:val="22"/>
          <w:lang w:val="sr-Latn-RS" w:eastAsia="sr-Latn-CS"/>
        </w:rPr>
        <w:t>neki od navedenih simptoma hitno pozovite ljekara!</w:t>
      </w:r>
    </w:p>
    <w:p w14:paraId="44BAC97F" w14:textId="77777777" w:rsidR="009114D4" w:rsidRPr="009466B8" w:rsidRDefault="009114D4" w:rsidP="00EB4E43">
      <w:pPr>
        <w:pStyle w:val="Bodytext10"/>
        <w:shd w:val="clear" w:color="auto" w:fill="auto"/>
        <w:tabs>
          <w:tab w:val="left" w:pos="106"/>
        </w:tabs>
        <w:spacing w:line="240" w:lineRule="auto"/>
        <w:rPr>
          <w:rStyle w:val="BodyText1"/>
          <w:rFonts w:ascii="Times New Roman" w:hAnsi="Times New Roman" w:cs="Times New Roman"/>
          <w:sz w:val="22"/>
          <w:szCs w:val="22"/>
          <w:lang w:val="sr-Latn-RS" w:eastAsia="sr-Latn-CS"/>
        </w:rPr>
      </w:pPr>
    </w:p>
    <w:p w14:paraId="51B8FF1F" w14:textId="77777777" w:rsidR="00462CD7" w:rsidRPr="009466B8" w:rsidRDefault="00462CD7" w:rsidP="00EB4E43">
      <w:pPr>
        <w:jc w:val="both"/>
        <w:rPr>
          <w:b/>
          <w:bCs/>
          <w:iCs/>
          <w:sz w:val="22"/>
          <w:szCs w:val="22"/>
          <w:lang w:val="sr-Latn-RS"/>
        </w:rPr>
      </w:pPr>
      <w:r w:rsidRPr="009466B8">
        <w:rPr>
          <w:b/>
          <w:bCs/>
          <w:iCs/>
          <w:sz w:val="22"/>
          <w:szCs w:val="22"/>
          <w:lang w:val="sr-Latn-RS"/>
        </w:rPr>
        <w:t>Ako ste zaboravili da uzmete lijek Palexia</w:t>
      </w:r>
    </w:p>
    <w:p w14:paraId="412036C8" w14:textId="77777777" w:rsidR="00462CD7" w:rsidRPr="009466B8" w:rsidRDefault="00462CD7" w:rsidP="00EB4E43">
      <w:pPr>
        <w:jc w:val="both"/>
        <w:rPr>
          <w:b/>
          <w:bCs/>
          <w:iCs/>
          <w:sz w:val="22"/>
          <w:szCs w:val="22"/>
          <w:lang w:val="sr-Latn-RS"/>
        </w:rPr>
      </w:pPr>
    </w:p>
    <w:p w14:paraId="0BE26D6D" w14:textId="77777777" w:rsidR="00462CD7" w:rsidRPr="009466B8" w:rsidRDefault="00462CD7"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 xml:space="preserve">Ako zaboravite da uzmete ovaj lijek, vjerovatno ćete ponovo osjetiti bol. </w:t>
      </w:r>
    </w:p>
    <w:p w14:paraId="088CAF1D" w14:textId="77777777" w:rsidR="00462CD7" w:rsidRPr="009466B8" w:rsidRDefault="00462CD7" w:rsidP="00EB4E43">
      <w:pPr>
        <w:jc w:val="both"/>
        <w:rPr>
          <w:b/>
          <w:bCs/>
          <w:iCs/>
          <w:sz w:val="22"/>
          <w:szCs w:val="22"/>
          <w:lang w:val="sr-Latn-RS"/>
        </w:rPr>
      </w:pPr>
      <w:r w:rsidRPr="009466B8">
        <w:rPr>
          <w:rStyle w:val="BodyText1"/>
          <w:rFonts w:ascii="Times New Roman" w:hAnsi="Times New Roman" w:cs="Times New Roman"/>
          <w:sz w:val="22"/>
          <w:szCs w:val="22"/>
          <w:lang w:val="sr-Latn-RS" w:eastAsia="sr-Latn-CS"/>
        </w:rPr>
        <w:t>Nikada ne uzimajte dvostruku dozu da nadoknadite propuštenu, već nastavite da uzimate lijek kao ranije.</w:t>
      </w:r>
    </w:p>
    <w:p w14:paraId="70F2F087" w14:textId="77777777" w:rsidR="00445D8F" w:rsidRPr="009466B8" w:rsidRDefault="00445D8F" w:rsidP="00EB4E43">
      <w:pPr>
        <w:jc w:val="both"/>
        <w:rPr>
          <w:sz w:val="22"/>
          <w:szCs w:val="22"/>
          <w:lang w:val="sr-Latn-RS"/>
        </w:rPr>
      </w:pPr>
    </w:p>
    <w:p w14:paraId="70F2F088" w14:textId="07C0C5DC" w:rsidR="00A32113" w:rsidRPr="009466B8" w:rsidRDefault="00A32113" w:rsidP="00EB4E43">
      <w:pPr>
        <w:jc w:val="both"/>
        <w:rPr>
          <w:b/>
          <w:bCs/>
          <w:sz w:val="22"/>
          <w:szCs w:val="22"/>
          <w:lang w:val="sr-Latn-RS"/>
        </w:rPr>
      </w:pPr>
      <w:r w:rsidRPr="009466B8">
        <w:rPr>
          <w:b/>
          <w:sz w:val="22"/>
          <w:szCs w:val="22"/>
          <w:lang w:val="sr-Latn-RS"/>
        </w:rPr>
        <w:t xml:space="preserve">Ako prestanete da uzimate lijek </w:t>
      </w:r>
      <w:r w:rsidR="00981FF4" w:rsidRPr="009466B8">
        <w:rPr>
          <w:b/>
          <w:bCs/>
          <w:sz w:val="22"/>
          <w:szCs w:val="22"/>
          <w:lang w:val="sr-Latn-RS"/>
        </w:rPr>
        <w:t>Palexia</w:t>
      </w:r>
    </w:p>
    <w:p w14:paraId="6F9EB0FF" w14:textId="77777777" w:rsidR="00D10572" w:rsidRPr="009466B8" w:rsidRDefault="00D10572" w:rsidP="00EB4E43">
      <w:pPr>
        <w:jc w:val="both"/>
        <w:rPr>
          <w:b/>
          <w:bCs/>
          <w:sz w:val="22"/>
          <w:szCs w:val="22"/>
          <w:lang w:val="sr-Latn-RS"/>
        </w:rPr>
      </w:pPr>
    </w:p>
    <w:p w14:paraId="22FF2EB9" w14:textId="77777777" w:rsidR="00570C07" w:rsidRPr="009466B8" w:rsidRDefault="00570C07"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 xml:space="preserve">Ako prerano prestanete da uzimate ovaj lijek, vjerovatno ćete ponovo osjetiti bol. Ne prekidajte terapiju ovim lijekom bez prethodne konsultacije sa svojim ljekarom. </w:t>
      </w:r>
    </w:p>
    <w:p w14:paraId="32B03108" w14:textId="77777777" w:rsidR="00570C07" w:rsidRPr="009466B8" w:rsidRDefault="00570C07"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p>
    <w:p w14:paraId="2C55DC7B" w14:textId="77777777" w:rsidR="00570C07" w:rsidRPr="009466B8" w:rsidRDefault="00570C07"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 xml:space="preserve">Po pravilu Vam se neće javiti simptomi odvikavanja kada prestanete da uzimate ovaj lijek. </w:t>
      </w:r>
    </w:p>
    <w:p w14:paraId="74F83156" w14:textId="77777777" w:rsidR="00570C07" w:rsidRPr="009466B8" w:rsidRDefault="00570C07" w:rsidP="00EB4E43">
      <w:pPr>
        <w:pStyle w:val="Bodytext10"/>
        <w:shd w:val="clear" w:color="auto" w:fill="auto"/>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 xml:space="preserve">Međutim, u nekim slučajevima osobe koje su uzimale ovaj lijek, mogu neko vrijeme da se osjećaju loše, ako naglo prestanu sa korištenjem ovog lijeka.    </w:t>
      </w:r>
    </w:p>
    <w:p w14:paraId="61DCF132" w14:textId="77777777" w:rsidR="00570C07" w:rsidRPr="009466B8" w:rsidRDefault="00570C07"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p>
    <w:p w14:paraId="3D6DC06D" w14:textId="4DC7D561" w:rsidR="00570C07" w:rsidRPr="009466B8" w:rsidRDefault="00570C07" w:rsidP="00EB4E43">
      <w:pPr>
        <w:pStyle w:val="Bodytext10"/>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Mogu se pojaviti sljedeći simptomi:</w:t>
      </w:r>
    </w:p>
    <w:p w14:paraId="4E57119C" w14:textId="77777777" w:rsidR="00570C07" w:rsidRPr="009466B8" w:rsidRDefault="00570C07" w:rsidP="00EB4E43">
      <w:pPr>
        <w:pStyle w:val="Bodytext10"/>
        <w:numPr>
          <w:ilvl w:val="0"/>
          <w:numId w:val="34"/>
        </w:numPr>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osjećaj nemira, razdražljivost, uznemirenost,</w:t>
      </w:r>
      <w:r w:rsidRPr="009466B8">
        <w:rPr>
          <w:rFonts w:ascii="Times New Roman" w:hAnsi="Times New Roman" w:cs="Times New Roman"/>
          <w:sz w:val="22"/>
          <w:szCs w:val="22"/>
          <w:lang w:val="sr-Latn-RS"/>
        </w:rPr>
        <w:t xml:space="preserve"> slabost ili </w:t>
      </w:r>
      <w:r w:rsidRPr="009466B8">
        <w:rPr>
          <w:rStyle w:val="BodyText1"/>
          <w:rFonts w:ascii="Times New Roman" w:hAnsi="Times New Roman" w:cs="Times New Roman"/>
          <w:sz w:val="22"/>
          <w:szCs w:val="22"/>
          <w:lang w:val="sr-Latn-RS" w:eastAsia="sr-Latn-CS"/>
        </w:rPr>
        <w:t>mučnina, gubitak apetita, povraćanje, proliv</w:t>
      </w:r>
    </w:p>
    <w:p w14:paraId="7D4B6DCD" w14:textId="77777777" w:rsidR="00570C07" w:rsidRPr="009466B8" w:rsidRDefault="00570C07" w:rsidP="00EB4E43">
      <w:pPr>
        <w:pStyle w:val="Bodytext10"/>
        <w:numPr>
          <w:ilvl w:val="0"/>
          <w:numId w:val="34"/>
        </w:numPr>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suzenje očiju, curenje iz nosa, zijevanje,</w:t>
      </w:r>
      <w:r w:rsidRPr="009466B8">
        <w:rPr>
          <w:rFonts w:ascii="Times New Roman" w:hAnsi="Times New Roman" w:cs="Times New Roman"/>
          <w:sz w:val="22"/>
          <w:szCs w:val="22"/>
          <w:lang w:val="sr-Latn-RS"/>
        </w:rPr>
        <w:t xml:space="preserve"> </w:t>
      </w:r>
      <w:r w:rsidRPr="009466B8">
        <w:rPr>
          <w:rStyle w:val="BodyText1"/>
          <w:rFonts w:ascii="Times New Roman" w:hAnsi="Times New Roman" w:cs="Times New Roman"/>
          <w:sz w:val="22"/>
          <w:szCs w:val="22"/>
          <w:lang w:val="sr-Latn-RS" w:eastAsia="sr-Latn-CS"/>
        </w:rPr>
        <w:t>i proširene zjenice</w:t>
      </w:r>
    </w:p>
    <w:p w14:paraId="51C05366" w14:textId="77777777" w:rsidR="00570C07" w:rsidRPr="009466B8" w:rsidRDefault="00570C07" w:rsidP="00EB4E43">
      <w:pPr>
        <w:pStyle w:val="Bodytext10"/>
        <w:numPr>
          <w:ilvl w:val="0"/>
          <w:numId w:val="34"/>
        </w:numPr>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problemi sa spavanjem, zijevanje</w:t>
      </w:r>
    </w:p>
    <w:p w14:paraId="5A4C48B2" w14:textId="77777777" w:rsidR="00570C07" w:rsidRPr="009466B8" w:rsidRDefault="00570C07" w:rsidP="00EB4E43">
      <w:pPr>
        <w:pStyle w:val="Bodytext10"/>
        <w:numPr>
          <w:ilvl w:val="0"/>
          <w:numId w:val="34"/>
        </w:numPr>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znojenje, jeza (drhtavica)</w:t>
      </w:r>
    </w:p>
    <w:p w14:paraId="3B8DA9EF" w14:textId="72EAF451" w:rsidR="00570C07" w:rsidRPr="009466B8" w:rsidRDefault="00570C07" w:rsidP="00EB4E43">
      <w:pPr>
        <w:pStyle w:val="Bodytext10"/>
        <w:numPr>
          <w:ilvl w:val="0"/>
          <w:numId w:val="34"/>
        </w:numPr>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bolovi u mišićima ili zglobovima, bol u leđima, grčevi u stomaku</w:t>
      </w:r>
    </w:p>
    <w:p w14:paraId="44BD046D" w14:textId="77777777" w:rsidR="00570C07" w:rsidRPr="009466B8" w:rsidRDefault="00570C07" w:rsidP="00EB4E43">
      <w:pPr>
        <w:pStyle w:val="Bodytext10"/>
        <w:numPr>
          <w:ilvl w:val="0"/>
          <w:numId w:val="34"/>
        </w:numPr>
        <w:tabs>
          <w:tab w:val="left" w:pos="111"/>
        </w:tabs>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porast krvnog pritiska, ubrzano disanje ili ubrzan puls.</w:t>
      </w:r>
    </w:p>
    <w:p w14:paraId="225F91D5" w14:textId="77777777" w:rsidR="00570C07" w:rsidRPr="009466B8" w:rsidRDefault="00570C07" w:rsidP="00EB4E43">
      <w:pPr>
        <w:pStyle w:val="Bodytext10"/>
        <w:shd w:val="clear" w:color="auto" w:fill="auto"/>
        <w:tabs>
          <w:tab w:val="left" w:pos="111"/>
        </w:tabs>
        <w:spacing w:line="240" w:lineRule="auto"/>
        <w:rPr>
          <w:rFonts w:ascii="Times New Roman" w:hAnsi="Times New Roman" w:cs="Times New Roman"/>
          <w:sz w:val="22"/>
          <w:szCs w:val="22"/>
          <w:lang w:val="sr-Latn-RS"/>
        </w:rPr>
      </w:pPr>
    </w:p>
    <w:p w14:paraId="476A4FC0" w14:textId="77777777" w:rsidR="00570C07" w:rsidRPr="009466B8" w:rsidRDefault="00570C07" w:rsidP="00EB4E43">
      <w:pPr>
        <w:pStyle w:val="Bodytext10"/>
        <w:shd w:val="clear" w:color="auto" w:fill="auto"/>
        <w:spacing w:line="240" w:lineRule="auto"/>
        <w:rPr>
          <w:rFonts w:ascii="Times New Roman" w:hAnsi="Times New Roman" w:cs="Times New Roman"/>
          <w:sz w:val="22"/>
          <w:szCs w:val="22"/>
          <w:lang w:val="sr-Latn-RS"/>
        </w:rPr>
      </w:pPr>
      <w:r w:rsidRPr="009466B8">
        <w:rPr>
          <w:rStyle w:val="BodyText1"/>
          <w:rFonts w:ascii="Times New Roman" w:hAnsi="Times New Roman" w:cs="Times New Roman"/>
          <w:sz w:val="22"/>
          <w:szCs w:val="22"/>
          <w:lang w:val="sr-Latn-RS" w:eastAsia="sr-Latn-CS"/>
        </w:rPr>
        <w:t>Ako Vam se pojavi bilo koji od ovih simptoma kada prestanete da uzimate lijek Palexia, javite se svom ljekaru.</w:t>
      </w:r>
    </w:p>
    <w:p w14:paraId="54825B81" w14:textId="77777777" w:rsidR="00570C07" w:rsidRPr="009466B8" w:rsidRDefault="00570C07" w:rsidP="00EB4E43">
      <w:pPr>
        <w:pStyle w:val="Bodytext10"/>
        <w:shd w:val="clear" w:color="auto" w:fill="auto"/>
        <w:spacing w:line="240" w:lineRule="auto"/>
        <w:rPr>
          <w:rFonts w:ascii="Times New Roman" w:hAnsi="Times New Roman" w:cs="Times New Roman"/>
          <w:sz w:val="22"/>
          <w:szCs w:val="22"/>
          <w:lang w:val="sr-Latn-RS"/>
        </w:rPr>
      </w:pPr>
      <w:r w:rsidRPr="009466B8">
        <w:rPr>
          <w:rFonts w:ascii="Times New Roman" w:hAnsi="Times New Roman" w:cs="Times New Roman"/>
          <w:sz w:val="22"/>
          <w:szCs w:val="22"/>
          <w:lang w:val="sr-Latn-RS" w:eastAsia="sr-Latn-CS"/>
        </w:rPr>
        <w:t xml:space="preserve">Ovaj lijek ne smijete naglo prestati uzimati, osim ako Vam ljekar ne kaže da to učinite. </w:t>
      </w:r>
      <w:r w:rsidRPr="009466B8">
        <w:rPr>
          <w:rStyle w:val="BodyText1"/>
          <w:rFonts w:ascii="Times New Roman" w:hAnsi="Times New Roman" w:cs="Times New Roman"/>
          <w:sz w:val="22"/>
          <w:szCs w:val="22"/>
          <w:lang w:val="sr-Latn-RS" w:eastAsia="sr-Latn-CS"/>
        </w:rPr>
        <w:t>Ako Vaš ljekar smatra da terapiju ovim lijekom treba prekinuti, on će Vam objasniti na koji način da to učinite. Ovo može da podrazumijeva postepeno smanjivanje doze.</w:t>
      </w:r>
    </w:p>
    <w:p w14:paraId="27FD4D24" w14:textId="77777777" w:rsidR="00570C07" w:rsidRPr="009466B8" w:rsidRDefault="00570C07" w:rsidP="00EB4E43">
      <w:pPr>
        <w:pStyle w:val="Bodytext10"/>
        <w:shd w:val="clear" w:color="auto" w:fill="auto"/>
        <w:spacing w:line="240" w:lineRule="auto"/>
        <w:rPr>
          <w:rStyle w:val="BodyText1"/>
          <w:rFonts w:ascii="Times New Roman" w:hAnsi="Times New Roman" w:cs="Times New Roman"/>
          <w:sz w:val="22"/>
          <w:szCs w:val="22"/>
          <w:lang w:val="sr-Latn-RS" w:eastAsia="sr-Latn-CS"/>
        </w:rPr>
      </w:pPr>
      <w:r w:rsidRPr="009466B8">
        <w:rPr>
          <w:rStyle w:val="BodyText1"/>
          <w:rFonts w:ascii="Times New Roman" w:hAnsi="Times New Roman" w:cs="Times New Roman"/>
          <w:sz w:val="22"/>
          <w:szCs w:val="22"/>
          <w:lang w:val="sr-Latn-RS" w:eastAsia="sr-Latn-CS"/>
        </w:rPr>
        <w:t>Ako imate bilo kakvih pitanja o upotrebi ovog lijeka, obratite se svom ljekaru ili farmaceutu.</w:t>
      </w:r>
    </w:p>
    <w:p w14:paraId="3B85196C" w14:textId="77777777" w:rsidR="00570C07" w:rsidRPr="009466B8" w:rsidRDefault="00570C07" w:rsidP="00EB4E43">
      <w:pPr>
        <w:jc w:val="both"/>
        <w:rPr>
          <w:sz w:val="22"/>
          <w:szCs w:val="22"/>
          <w:lang w:val="sr-Latn-RS"/>
        </w:rPr>
      </w:pPr>
    </w:p>
    <w:p w14:paraId="70F2F08A" w14:textId="77777777" w:rsidR="00396B66" w:rsidRPr="009466B8" w:rsidRDefault="00396B66" w:rsidP="00EB4E43">
      <w:pPr>
        <w:jc w:val="both"/>
        <w:rPr>
          <w:sz w:val="22"/>
          <w:szCs w:val="22"/>
          <w:lang w:val="sr-Latn-RS"/>
        </w:rPr>
      </w:pPr>
    </w:p>
    <w:p w14:paraId="70F2F08B" w14:textId="77777777" w:rsidR="00A32113" w:rsidRPr="009466B8" w:rsidRDefault="00A32113" w:rsidP="00EB4E43">
      <w:pPr>
        <w:tabs>
          <w:tab w:val="left" w:pos="540"/>
          <w:tab w:val="left" w:pos="569"/>
        </w:tabs>
        <w:jc w:val="both"/>
        <w:rPr>
          <w:b/>
          <w:bCs/>
          <w:sz w:val="22"/>
          <w:szCs w:val="22"/>
          <w:lang w:val="sr-Latn-RS"/>
        </w:rPr>
      </w:pPr>
      <w:r w:rsidRPr="009466B8">
        <w:rPr>
          <w:b/>
          <w:bCs/>
          <w:sz w:val="22"/>
          <w:szCs w:val="22"/>
          <w:lang w:val="sr-Latn-RS"/>
        </w:rPr>
        <w:t xml:space="preserve">4. </w:t>
      </w:r>
      <w:r w:rsidR="00291DAD" w:rsidRPr="009466B8">
        <w:rPr>
          <w:b/>
          <w:bCs/>
          <w:sz w:val="22"/>
          <w:szCs w:val="22"/>
          <w:lang w:val="sr-Latn-RS"/>
        </w:rPr>
        <w:tab/>
      </w:r>
      <w:r w:rsidRPr="009466B8">
        <w:rPr>
          <w:b/>
          <w:bCs/>
          <w:sz w:val="22"/>
          <w:szCs w:val="22"/>
          <w:lang w:val="sr-Latn-RS"/>
        </w:rPr>
        <w:t>MOGUĆA NEŽELJENA DEJSTVA</w:t>
      </w:r>
    </w:p>
    <w:p w14:paraId="70F2F08C" w14:textId="77777777" w:rsidR="00445D8F" w:rsidRPr="009466B8" w:rsidRDefault="00445D8F" w:rsidP="00EB4E43">
      <w:pPr>
        <w:jc w:val="both"/>
        <w:rPr>
          <w:sz w:val="22"/>
          <w:szCs w:val="22"/>
          <w:lang w:val="sr-Latn-RS"/>
        </w:rPr>
      </w:pPr>
    </w:p>
    <w:p w14:paraId="70F2F08D" w14:textId="7892E006" w:rsidR="006D5C11" w:rsidRPr="009466B8" w:rsidRDefault="006D5C11" w:rsidP="00EB4E43">
      <w:pPr>
        <w:numPr>
          <w:ilvl w:val="12"/>
          <w:numId w:val="0"/>
        </w:numPr>
        <w:tabs>
          <w:tab w:val="left" w:pos="720"/>
        </w:tabs>
        <w:ind w:right="-29"/>
        <w:jc w:val="both"/>
        <w:rPr>
          <w:sz w:val="22"/>
          <w:szCs w:val="22"/>
          <w:lang w:val="sr-Latn-RS"/>
        </w:rPr>
      </w:pPr>
      <w:r w:rsidRPr="009466B8">
        <w:rPr>
          <w:sz w:val="22"/>
          <w:szCs w:val="22"/>
          <w:lang w:val="sr-Latn-RS"/>
        </w:rPr>
        <w:t xml:space="preserve">Kao i svi ljekovi i lijek </w:t>
      </w:r>
      <w:r w:rsidR="00981FF4" w:rsidRPr="009466B8">
        <w:rPr>
          <w:sz w:val="22"/>
          <w:szCs w:val="22"/>
          <w:lang w:val="sr-Latn-RS"/>
        </w:rPr>
        <w:t>Palexia</w:t>
      </w:r>
      <w:r w:rsidRPr="009466B8">
        <w:rPr>
          <w:sz w:val="22"/>
          <w:szCs w:val="22"/>
          <w:lang w:val="sr-Latn-RS"/>
        </w:rPr>
        <w:t xml:space="preserve"> može izazvati neželjena dejstva, iako se ona ne moraju javiti kod svakoga.</w:t>
      </w:r>
    </w:p>
    <w:p w14:paraId="70F2F08E" w14:textId="77777777" w:rsidR="006D5C11" w:rsidRPr="009466B8" w:rsidRDefault="006D5C11" w:rsidP="00EB4E43">
      <w:pPr>
        <w:pStyle w:val="NoSpacing"/>
        <w:jc w:val="both"/>
        <w:rPr>
          <w:rFonts w:eastAsia="Calibri"/>
          <w:spacing w:val="-5"/>
          <w:sz w:val="22"/>
          <w:szCs w:val="22"/>
          <w:u w:val="single"/>
          <w:lang w:val="sr-Latn-RS"/>
        </w:rPr>
      </w:pPr>
    </w:p>
    <w:p w14:paraId="0FAE58DC" w14:textId="77777777" w:rsidR="00231BE0" w:rsidRPr="009466B8" w:rsidRDefault="00231BE0" w:rsidP="00EB4E43">
      <w:pPr>
        <w:widowControl w:val="0"/>
        <w:ind w:left="20"/>
        <w:jc w:val="both"/>
        <w:rPr>
          <w:bCs/>
          <w:sz w:val="22"/>
          <w:szCs w:val="22"/>
          <w:lang w:val="sr-Latn-RS"/>
        </w:rPr>
      </w:pPr>
      <w:r w:rsidRPr="009466B8">
        <w:rPr>
          <w:b/>
          <w:color w:val="000000"/>
          <w:sz w:val="22"/>
          <w:szCs w:val="22"/>
          <w:shd w:val="clear" w:color="auto" w:fill="FFFFFF"/>
          <w:lang w:val="sr-Latn-RS" w:eastAsia="sr-Latn-CS"/>
        </w:rPr>
        <w:t>Ozbiljna</w:t>
      </w:r>
      <w:r w:rsidRPr="009466B8">
        <w:rPr>
          <w:sz w:val="22"/>
          <w:szCs w:val="22"/>
          <w:lang w:val="sr-Latn-RS" w:eastAsia="sr-Latn-CS"/>
        </w:rPr>
        <w:t xml:space="preserve"> </w:t>
      </w:r>
      <w:r w:rsidRPr="009466B8">
        <w:rPr>
          <w:b/>
          <w:color w:val="000000"/>
          <w:sz w:val="22"/>
          <w:szCs w:val="22"/>
          <w:shd w:val="clear" w:color="auto" w:fill="FFFFFF"/>
          <w:lang w:val="sr-Latn-RS" w:eastAsia="sr-Latn-CS"/>
        </w:rPr>
        <w:t>neželjena dejstva i simptomi koji zahtijevaju  posebnu pažnju:</w:t>
      </w:r>
    </w:p>
    <w:p w14:paraId="2E93BA67" w14:textId="7B1A27BD" w:rsidR="00231BE0" w:rsidRPr="009466B8" w:rsidRDefault="00231BE0" w:rsidP="00EB4E43">
      <w:pPr>
        <w:numPr>
          <w:ilvl w:val="0"/>
          <w:numId w:val="35"/>
        </w:numPr>
        <w:tabs>
          <w:tab w:val="left" w:pos="284"/>
        </w:tabs>
        <w:contextualSpacing/>
        <w:jc w:val="both"/>
        <w:rPr>
          <w:color w:val="000000"/>
          <w:sz w:val="22"/>
          <w:szCs w:val="22"/>
          <w:lang w:val="sr-Latn-RS" w:eastAsia="sr-Latn-CS"/>
        </w:rPr>
      </w:pPr>
      <w:r w:rsidRPr="009466B8">
        <w:rPr>
          <w:color w:val="000000"/>
          <w:sz w:val="22"/>
          <w:szCs w:val="22"/>
          <w:lang w:val="sr-Latn-RS" w:eastAsia="sr-Latn-CS"/>
        </w:rPr>
        <w:t>Ovaj lijek može da izazove alergijsku reakciju uključujući oticanje ispod kože, koprivnjaču, u teškim slučajevima otežano disanje, pad krvnog pritiska, kolaps ili šok (rijetko).</w:t>
      </w:r>
      <w:r w:rsidRPr="009466B8">
        <w:rPr>
          <w:sz w:val="22"/>
          <w:szCs w:val="22"/>
          <w:lang w:val="sr-Latn-RS"/>
        </w:rPr>
        <w:t xml:space="preserve"> </w:t>
      </w:r>
      <w:r w:rsidRPr="009466B8">
        <w:rPr>
          <w:color w:val="000000"/>
          <w:sz w:val="22"/>
          <w:szCs w:val="22"/>
          <w:lang w:val="sr-Latn-RS" w:eastAsia="sr-Latn-CS"/>
        </w:rPr>
        <w:t>Simptomi mogu biti zviždanje u grudima, otežano disanje,  otok očnih kapaka, lica ili usana, ospa ili svrab, koji mogu da zahvate cijelo tijelo.</w:t>
      </w:r>
    </w:p>
    <w:p w14:paraId="7462CA05" w14:textId="0F15A26D" w:rsidR="00231BE0" w:rsidRPr="009466B8" w:rsidRDefault="00231BE0" w:rsidP="00EB4E43">
      <w:pPr>
        <w:widowControl w:val="0"/>
        <w:numPr>
          <w:ilvl w:val="0"/>
          <w:numId w:val="35"/>
        </w:numPr>
        <w:tabs>
          <w:tab w:val="left" w:pos="102"/>
        </w:tabs>
        <w:jc w:val="both"/>
        <w:rPr>
          <w:sz w:val="22"/>
          <w:szCs w:val="22"/>
          <w:lang w:val="sr-Latn-RS"/>
        </w:rPr>
      </w:pPr>
      <w:r w:rsidRPr="009466B8">
        <w:rPr>
          <w:color w:val="000000"/>
          <w:sz w:val="22"/>
          <w:szCs w:val="22"/>
          <w:lang w:val="sr-Latn-RS" w:eastAsia="sr-Latn-CS"/>
        </w:rPr>
        <w:t>Drugo ozbiljno neželjeno dejstvo je stanje usporenog ili plitkog disanja. Ovo se uglavnom dešava kod iscrpljenih pacijenata i pacijenata starije životn</w:t>
      </w:r>
      <w:r w:rsidR="00EB4E43" w:rsidRPr="009466B8">
        <w:rPr>
          <w:color w:val="000000"/>
          <w:sz w:val="22"/>
          <w:szCs w:val="22"/>
          <w:lang w:val="sr-Latn-RS" w:eastAsia="sr-Latn-CS"/>
        </w:rPr>
        <w:t>e</w:t>
      </w:r>
      <w:r w:rsidRPr="009466B8">
        <w:rPr>
          <w:color w:val="000000"/>
          <w:sz w:val="22"/>
          <w:szCs w:val="22"/>
          <w:lang w:val="sr-Latn-RS" w:eastAsia="sr-Latn-CS"/>
        </w:rPr>
        <w:t xml:space="preserve"> dob</w:t>
      </w:r>
      <w:r w:rsidR="00EB4E43" w:rsidRPr="009466B8">
        <w:rPr>
          <w:color w:val="000000"/>
          <w:sz w:val="22"/>
          <w:szCs w:val="22"/>
          <w:lang w:val="sr-Latn-RS" w:eastAsia="sr-Latn-CS"/>
        </w:rPr>
        <w:t>i</w:t>
      </w:r>
      <w:r w:rsidRPr="009466B8">
        <w:rPr>
          <w:color w:val="000000"/>
          <w:sz w:val="22"/>
          <w:szCs w:val="22"/>
          <w:lang w:val="sr-Latn-RS" w:eastAsia="sr-Latn-CS"/>
        </w:rPr>
        <w:t>.</w:t>
      </w:r>
    </w:p>
    <w:p w14:paraId="0CED2266" w14:textId="77777777" w:rsidR="00231BE0" w:rsidRPr="009466B8" w:rsidRDefault="00231BE0" w:rsidP="00EB4E43">
      <w:pPr>
        <w:widowControl w:val="0"/>
        <w:jc w:val="both"/>
        <w:rPr>
          <w:color w:val="000000"/>
          <w:sz w:val="22"/>
          <w:szCs w:val="22"/>
          <w:lang w:val="sr-Latn-RS" w:eastAsia="sr-Latn-CS"/>
        </w:rPr>
      </w:pPr>
    </w:p>
    <w:p w14:paraId="004D4AD9" w14:textId="77777777" w:rsidR="00231BE0" w:rsidRPr="009466B8" w:rsidRDefault="00231BE0" w:rsidP="00EB4E43">
      <w:pPr>
        <w:widowControl w:val="0"/>
        <w:jc w:val="both"/>
        <w:rPr>
          <w:color w:val="000000"/>
          <w:sz w:val="22"/>
          <w:szCs w:val="22"/>
          <w:lang w:val="sr-Latn-RS" w:eastAsia="sr-Latn-CS"/>
        </w:rPr>
      </w:pPr>
      <w:r w:rsidRPr="009466B8">
        <w:rPr>
          <w:color w:val="000000"/>
          <w:sz w:val="22"/>
          <w:szCs w:val="22"/>
          <w:lang w:val="sr-Latn-RS" w:eastAsia="sr-Latn-CS"/>
        </w:rPr>
        <w:t xml:space="preserve">Ako se kod Vas pojavi neko od ovih ozbiljnih neželjenih dejstava, odmah se obratite svom ljekaru. </w:t>
      </w:r>
    </w:p>
    <w:p w14:paraId="303D0541" w14:textId="77777777" w:rsidR="00231BE0" w:rsidRPr="009466B8" w:rsidRDefault="00231BE0" w:rsidP="00EB4E43">
      <w:pPr>
        <w:widowControl w:val="0"/>
        <w:jc w:val="both"/>
        <w:rPr>
          <w:color w:val="000000"/>
          <w:sz w:val="22"/>
          <w:szCs w:val="22"/>
          <w:lang w:val="sr-Latn-RS" w:eastAsia="sr-Latn-CS"/>
        </w:rPr>
      </w:pPr>
    </w:p>
    <w:p w14:paraId="46EC8D0B" w14:textId="77777777" w:rsidR="009466B8" w:rsidRDefault="009466B8" w:rsidP="00EB4E43">
      <w:pPr>
        <w:jc w:val="both"/>
        <w:rPr>
          <w:b/>
          <w:bCs/>
          <w:color w:val="000000"/>
          <w:sz w:val="22"/>
          <w:szCs w:val="22"/>
          <w:shd w:val="clear" w:color="auto" w:fill="FFFFFF"/>
          <w:lang w:val="sr-Latn-RS" w:eastAsia="sr-Latn-CS"/>
        </w:rPr>
      </w:pPr>
    </w:p>
    <w:p w14:paraId="2FFF5EB7" w14:textId="3AD63643" w:rsidR="00231BE0" w:rsidRPr="009466B8" w:rsidRDefault="00231BE0" w:rsidP="00EB4E43">
      <w:pPr>
        <w:jc w:val="both"/>
        <w:rPr>
          <w:b/>
          <w:bCs/>
          <w:color w:val="000000"/>
          <w:sz w:val="22"/>
          <w:szCs w:val="22"/>
          <w:shd w:val="clear" w:color="auto" w:fill="FFFFFF"/>
          <w:lang w:val="sr-Latn-RS" w:eastAsia="sr-Latn-CS"/>
        </w:rPr>
      </w:pPr>
      <w:r w:rsidRPr="009466B8">
        <w:rPr>
          <w:b/>
          <w:bCs/>
          <w:color w:val="000000"/>
          <w:sz w:val="22"/>
          <w:szCs w:val="22"/>
          <w:shd w:val="clear" w:color="auto" w:fill="FFFFFF"/>
          <w:lang w:val="sr-Latn-RS" w:eastAsia="sr-Latn-CS"/>
        </w:rPr>
        <w:lastRenderedPageBreak/>
        <w:t>Druga neželjena dejstva koje se mogu javiti:</w:t>
      </w:r>
    </w:p>
    <w:p w14:paraId="72E15B02" w14:textId="77777777" w:rsidR="00231BE0" w:rsidRPr="009466B8" w:rsidRDefault="00231BE0" w:rsidP="00EB4E43">
      <w:pPr>
        <w:jc w:val="both"/>
        <w:rPr>
          <w:bCs/>
          <w:color w:val="000000"/>
          <w:sz w:val="22"/>
          <w:szCs w:val="22"/>
          <w:shd w:val="clear" w:color="auto" w:fill="FFFFFF"/>
          <w:lang w:val="sr-Latn-RS" w:eastAsia="sr-Latn-CS"/>
        </w:rPr>
      </w:pPr>
      <w:r w:rsidRPr="009466B8">
        <w:rPr>
          <w:b/>
          <w:bCs/>
          <w:color w:val="000000"/>
          <w:sz w:val="22"/>
          <w:szCs w:val="22"/>
          <w:shd w:val="clear" w:color="auto" w:fill="FFFFFF"/>
          <w:lang w:val="sr-Latn-RS" w:eastAsia="sr-Latn-CS"/>
        </w:rPr>
        <w:t xml:space="preserve">Vrlo često </w:t>
      </w:r>
      <w:r w:rsidRPr="009466B8">
        <w:rPr>
          <w:bCs/>
          <w:color w:val="000000"/>
          <w:sz w:val="22"/>
          <w:szCs w:val="22"/>
          <w:shd w:val="clear" w:color="auto" w:fill="FFFFFF"/>
          <w:lang w:val="sr-Latn-RS" w:eastAsia="sr-Latn-CS"/>
        </w:rPr>
        <w:t>(mogu se javiti kod više od 1 na 10 korisnika lijeka): mučnina, povraćanje, omaglica, pospanost, glavobolja.</w:t>
      </w:r>
    </w:p>
    <w:p w14:paraId="4A6D5556" w14:textId="77777777" w:rsidR="00231BE0" w:rsidRPr="009466B8" w:rsidRDefault="00231BE0" w:rsidP="00EB4E43">
      <w:pPr>
        <w:jc w:val="both"/>
        <w:rPr>
          <w:b/>
          <w:bCs/>
          <w:color w:val="000000"/>
          <w:sz w:val="22"/>
          <w:szCs w:val="22"/>
          <w:shd w:val="clear" w:color="auto" w:fill="FFFFFF"/>
          <w:lang w:val="sr-Latn-RS" w:eastAsia="sr-Latn-CS"/>
        </w:rPr>
      </w:pPr>
    </w:p>
    <w:p w14:paraId="5F6F9696" w14:textId="7C69236E" w:rsidR="00231BE0" w:rsidRPr="009466B8" w:rsidRDefault="00231BE0" w:rsidP="00EB4E43">
      <w:pPr>
        <w:jc w:val="both"/>
        <w:rPr>
          <w:bCs/>
          <w:color w:val="000000"/>
          <w:sz w:val="22"/>
          <w:szCs w:val="22"/>
          <w:shd w:val="clear" w:color="auto" w:fill="FFFFFF"/>
          <w:lang w:val="sr-Latn-RS" w:eastAsia="sr-Latn-CS"/>
        </w:rPr>
      </w:pPr>
      <w:r w:rsidRPr="009466B8">
        <w:rPr>
          <w:b/>
          <w:bCs/>
          <w:color w:val="000000"/>
          <w:sz w:val="22"/>
          <w:szCs w:val="22"/>
          <w:shd w:val="clear" w:color="auto" w:fill="FFFFFF"/>
          <w:lang w:val="sr-Latn-RS" w:eastAsia="sr-Latn-CS"/>
        </w:rPr>
        <w:t xml:space="preserve">Često </w:t>
      </w:r>
      <w:r w:rsidRPr="009466B8">
        <w:rPr>
          <w:color w:val="000000"/>
          <w:sz w:val="22"/>
          <w:szCs w:val="22"/>
          <w:shd w:val="clear" w:color="auto" w:fill="FFFFFF"/>
          <w:lang w:val="sr-Latn-RS" w:eastAsia="sr-Latn-CS"/>
        </w:rPr>
        <w:t>(mogu se javiti kod najviše 1 od 10 korisnika lijeka):</w:t>
      </w:r>
      <w:r w:rsidRPr="009466B8">
        <w:rPr>
          <w:b/>
          <w:bCs/>
          <w:color w:val="000000"/>
          <w:sz w:val="22"/>
          <w:szCs w:val="22"/>
          <w:shd w:val="clear" w:color="auto" w:fill="FFFFFF"/>
          <w:lang w:val="sr-Latn-RS" w:eastAsia="sr-Latn-CS"/>
        </w:rPr>
        <w:t xml:space="preserve"> </w:t>
      </w:r>
      <w:r w:rsidRPr="009466B8">
        <w:rPr>
          <w:bCs/>
          <w:color w:val="000000"/>
          <w:sz w:val="22"/>
          <w:szCs w:val="22"/>
          <w:shd w:val="clear" w:color="auto" w:fill="FFFFFF"/>
          <w:lang w:val="sr-Latn-RS" w:eastAsia="sr-Latn-CS"/>
        </w:rPr>
        <w:t>smanjen apetit,</w:t>
      </w:r>
      <w:r w:rsidRPr="009466B8">
        <w:rPr>
          <w:sz w:val="22"/>
          <w:szCs w:val="22"/>
          <w:lang w:val="sr-Latn-RS"/>
        </w:rPr>
        <w:t xml:space="preserve"> </w:t>
      </w:r>
      <w:r w:rsidRPr="009466B8">
        <w:rPr>
          <w:bCs/>
          <w:color w:val="000000"/>
          <w:sz w:val="22"/>
          <w:szCs w:val="22"/>
          <w:shd w:val="clear" w:color="auto" w:fill="FFFFFF"/>
          <w:lang w:val="sr-Latn-RS" w:eastAsia="sr-Latn-CS"/>
        </w:rPr>
        <w:t>zatvor, pro</w:t>
      </w:r>
      <w:r w:rsidR="00EB4E43" w:rsidRPr="009466B8">
        <w:rPr>
          <w:bCs/>
          <w:color w:val="000000"/>
          <w:sz w:val="22"/>
          <w:szCs w:val="22"/>
          <w:shd w:val="clear" w:color="auto" w:fill="FFFFFF"/>
          <w:lang w:val="sr-Latn-RS" w:eastAsia="sr-Latn-CS"/>
        </w:rPr>
        <w:t>liv</w:t>
      </w:r>
      <w:r w:rsidRPr="009466B8">
        <w:rPr>
          <w:bCs/>
          <w:color w:val="000000"/>
          <w:sz w:val="22"/>
          <w:szCs w:val="22"/>
          <w:shd w:val="clear" w:color="auto" w:fill="FFFFFF"/>
          <w:lang w:val="sr-Latn-RS" w:eastAsia="sr-Latn-CS"/>
        </w:rPr>
        <w:t>, probavne tegobe, tjeskoba, zbunjenost, halucinacije, problem sa spavanjem, abnormalni snovi, drhtanje, naleti crvenila, suha usta, svrab, pojačano znojenje, osip, grčevi u mišićima, osjećaj slabosti, umor, osjećaj promjene tjelesne temperature.</w:t>
      </w:r>
    </w:p>
    <w:p w14:paraId="56F0EA3B" w14:textId="77777777" w:rsidR="00231BE0" w:rsidRPr="009466B8" w:rsidRDefault="00231BE0" w:rsidP="00EB4E43">
      <w:pPr>
        <w:jc w:val="both"/>
        <w:rPr>
          <w:bCs/>
          <w:color w:val="000000"/>
          <w:sz w:val="22"/>
          <w:szCs w:val="22"/>
          <w:shd w:val="clear" w:color="auto" w:fill="FFFFFF"/>
          <w:lang w:val="sr-Latn-RS" w:eastAsia="sr-Latn-CS"/>
        </w:rPr>
      </w:pPr>
    </w:p>
    <w:p w14:paraId="7356CF4B" w14:textId="77777777" w:rsidR="00231BE0" w:rsidRPr="009466B8" w:rsidRDefault="00231BE0" w:rsidP="00EB4E43">
      <w:pPr>
        <w:jc w:val="both"/>
        <w:rPr>
          <w:bCs/>
          <w:color w:val="000000"/>
          <w:sz w:val="22"/>
          <w:szCs w:val="22"/>
          <w:shd w:val="clear" w:color="auto" w:fill="FFFFFF"/>
          <w:lang w:val="sr-Latn-RS" w:eastAsia="sr-Latn-CS"/>
        </w:rPr>
      </w:pPr>
      <w:r w:rsidRPr="009466B8">
        <w:rPr>
          <w:b/>
          <w:bCs/>
          <w:color w:val="000000"/>
          <w:sz w:val="22"/>
          <w:szCs w:val="22"/>
          <w:shd w:val="clear" w:color="auto" w:fill="FFFFFF"/>
          <w:lang w:val="sr-Latn-RS" w:eastAsia="sr-Latn-CS"/>
        </w:rPr>
        <w:t xml:space="preserve">Manje često </w:t>
      </w:r>
      <w:r w:rsidRPr="009466B8">
        <w:rPr>
          <w:color w:val="000000"/>
          <w:sz w:val="22"/>
          <w:szCs w:val="22"/>
          <w:shd w:val="clear" w:color="auto" w:fill="FFFFFF"/>
          <w:lang w:val="sr-Latn-RS" w:eastAsia="sr-Latn-CS"/>
        </w:rPr>
        <w:t>(mogu se javiti kod najviše 1 od 100 korisnika lijeka):</w:t>
      </w:r>
      <w:r w:rsidRPr="009466B8">
        <w:rPr>
          <w:b/>
          <w:bCs/>
          <w:color w:val="000000"/>
          <w:sz w:val="22"/>
          <w:szCs w:val="22"/>
          <w:shd w:val="clear" w:color="auto" w:fill="FFFFFF"/>
          <w:lang w:val="sr-Latn-RS" w:eastAsia="sr-Latn-CS"/>
        </w:rPr>
        <w:t xml:space="preserve"> </w:t>
      </w:r>
      <w:r w:rsidRPr="009466B8">
        <w:rPr>
          <w:bCs/>
          <w:color w:val="000000"/>
          <w:sz w:val="22"/>
          <w:szCs w:val="22"/>
          <w:shd w:val="clear" w:color="auto" w:fill="FFFFFF"/>
          <w:lang w:val="sr-Latn-RS" w:eastAsia="sr-Latn-CS"/>
        </w:rPr>
        <w:t>depresivno raspoloženje, euforično raspoloženje, nervoza, uznemirenost, nemir,</w:t>
      </w:r>
      <w:r w:rsidRPr="009466B8">
        <w:rPr>
          <w:sz w:val="22"/>
          <w:szCs w:val="22"/>
          <w:lang w:val="sr-Latn-RS"/>
        </w:rPr>
        <w:t xml:space="preserve"> </w:t>
      </w:r>
      <w:r w:rsidRPr="009466B8">
        <w:rPr>
          <w:bCs/>
          <w:color w:val="000000"/>
          <w:sz w:val="22"/>
          <w:szCs w:val="22"/>
          <w:shd w:val="clear" w:color="auto" w:fill="FFFFFF"/>
          <w:lang w:val="sr-Latn-RS" w:eastAsia="sr-Latn-CS"/>
        </w:rPr>
        <w:t>dezorijentisanost,  poremećena pažnja, oslabljeno pamćenje, stanje pred nesvjesticu, sedacija, nekontrolisani pokreti, trzanje mišića,  otežan govor, obamrlost, abnormalni osjeti na koži (npr. trnci, bockanje), abnormalan vid, ubrzani otkucaji srca, lupanje srca, snižen krvni pritisak, snižen nivo kiseonika u krvi, nedostatak daha, nelagoda u trbuhu, osjećaj težine, odgođeno započinjanje mokrenja, učestalo mokrenje, sindrom odvikavanja (pogledajte „Ako prestanete uzimati PALEXIA oralni rastvor“), nakupljanje vode u tkivu (edem), osjećaj abnormalnosti, opijenosti, razdražljivost, osjećaj opuštenosti.</w:t>
      </w:r>
    </w:p>
    <w:p w14:paraId="645B65BB" w14:textId="77777777" w:rsidR="00231BE0" w:rsidRPr="009466B8" w:rsidRDefault="00231BE0" w:rsidP="00EB4E43">
      <w:pPr>
        <w:jc w:val="both"/>
        <w:rPr>
          <w:bCs/>
          <w:color w:val="000000"/>
          <w:sz w:val="22"/>
          <w:szCs w:val="22"/>
          <w:shd w:val="clear" w:color="auto" w:fill="FFFFFF"/>
          <w:lang w:val="sr-Latn-RS" w:eastAsia="sr-Latn-CS"/>
        </w:rPr>
      </w:pPr>
    </w:p>
    <w:p w14:paraId="215AAFF2" w14:textId="155F3291" w:rsidR="00231BE0" w:rsidRPr="009466B8" w:rsidRDefault="00231BE0" w:rsidP="00EB4E43">
      <w:pPr>
        <w:jc w:val="both"/>
        <w:rPr>
          <w:bCs/>
          <w:color w:val="000000"/>
          <w:sz w:val="22"/>
          <w:szCs w:val="22"/>
          <w:shd w:val="clear" w:color="auto" w:fill="FFFFFF"/>
          <w:lang w:val="sr-Latn-RS" w:eastAsia="sr-Latn-CS"/>
        </w:rPr>
      </w:pPr>
      <w:r w:rsidRPr="009466B8">
        <w:rPr>
          <w:b/>
          <w:bCs/>
          <w:color w:val="000000"/>
          <w:sz w:val="22"/>
          <w:szCs w:val="22"/>
          <w:shd w:val="clear" w:color="auto" w:fill="FFFFFF"/>
          <w:lang w:val="sr-Latn-RS" w:eastAsia="sr-Latn-CS"/>
        </w:rPr>
        <w:t>Rijetko</w:t>
      </w:r>
      <w:r w:rsidRPr="009466B8">
        <w:rPr>
          <w:color w:val="000000"/>
          <w:sz w:val="22"/>
          <w:szCs w:val="22"/>
          <w:shd w:val="clear" w:color="auto" w:fill="FFFFFF"/>
          <w:lang w:val="sr-Latn-RS" w:eastAsia="sr-Latn-CS"/>
        </w:rPr>
        <w:t xml:space="preserve"> (mogu se javiti kod najviše 1 od 1000 korisnika lijeka): epileptički napadi, kožne reakcije</w:t>
      </w:r>
      <w:r w:rsidRPr="009466B8">
        <w:rPr>
          <w:bCs/>
          <w:color w:val="000000"/>
          <w:sz w:val="22"/>
          <w:szCs w:val="22"/>
          <w:shd w:val="clear" w:color="auto" w:fill="FFFFFF"/>
          <w:lang w:val="sr-Latn-RS" w:eastAsia="sr-Latn-CS"/>
        </w:rPr>
        <w:t xml:space="preserve"> (koprivnjača), abnormalno razmišljanje, smanjen nivo svijesti, abnormalna koordinacija, usporeni otkucaji srca, poremećeno pražnjenje želuca.</w:t>
      </w:r>
    </w:p>
    <w:p w14:paraId="2F1C97CE" w14:textId="77777777" w:rsidR="00231BE0" w:rsidRPr="009466B8" w:rsidRDefault="00231BE0" w:rsidP="00EB4E43">
      <w:pPr>
        <w:jc w:val="both"/>
        <w:rPr>
          <w:bCs/>
          <w:color w:val="000000"/>
          <w:sz w:val="22"/>
          <w:szCs w:val="22"/>
          <w:shd w:val="clear" w:color="auto" w:fill="FFFFFF"/>
          <w:lang w:val="sr-Latn-RS" w:eastAsia="sr-Latn-CS"/>
        </w:rPr>
      </w:pPr>
    </w:p>
    <w:p w14:paraId="76F878D9" w14:textId="77777777" w:rsidR="00231BE0" w:rsidRPr="009466B8" w:rsidRDefault="00231BE0" w:rsidP="00EB4E43">
      <w:pPr>
        <w:jc w:val="both"/>
        <w:rPr>
          <w:bCs/>
          <w:color w:val="000000"/>
          <w:sz w:val="22"/>
          <w:szCs w:val="22"/>
          <w:shd w:val="clear" w:color="auto" w:fill="FFFFFF"/>
          <w:lang w:val="sr-Latn-RS" w:eastAsia="sr-Latn-CS"/>
        </w:rPr>
      </w:pPr>
      <w:r w:rsidRPr="009466B8">
        <w:rPr>
          <w:b/>
          <w:bCs/>
          <w:color w:val="000000"/>
          <w:sz w:val="22"/>
          <w:szCs w:val="22"/>
          <w:shd w:val="clear" w:color="auto" w:fill="FFFFFF"/>
          <w:lang w:val="sr-Latn-RS" w:eastAsia="sr-Latn-CS"/>
        </w:rPr>
        <w:t>Nepoznata učestalost:</w:t>
      </w:r>
      <w:r w:rsidRPr="009466B8">
        <w:rPr>
          <w:bCs/>
          <w:color w:val="000000"/>
          <w:sz w:val="22"/>
          <w:szCs w:val="22"/>
          <w:shd w:val="clear" w:color="auto" w:fill="FFFFFF"/>
          <w:lang w:val="sr-Latn-RS" w:eastAsia="sr-Latn-CS"/>
        </w:rPr>
        <w:t xml:space="preserve"> delirijum.</w:t>
      </w:r>
    </w:p>
    <w:p w14:paraId="354113D2" w14:textId="77777777" w:rsidR="00231BE0" w:rsidRPr="009466B8" w:rsidRDefault="00231BE0" w:rsidP="00EB4E43">
      <w:pPr>
        <w:jc w:val="both"/>
        <w:rPr>
          <w:bCs/>
          <w:color w:val="000000"/>
          <w:sz w:val="22"/>
          <w:szCs w:val="22"/>
          <w:shd w:val="clear" w:color="auto" w:fill="FFFFFF"/>
          <w:lang w:val="sr-Latn-RS" w:eastAsia="sr-Latn-CS"/>
        </w:rPr>
      </w:pPr>
    </w:p>
    <w:p w14:paraId="1CA223DA" w14:textId="60674E50" w:rsidR="00231BE0" w:rsidRPr="009466B8" w:rsidRDefault="00231BE0" w:rsidP="00EB4E43">
      <w:pPr>
        <w:jc w:val="both"/>
        <w:rPr>
          <w:bCs/>
          <w:color w:val="000000"/>
          <w:sz w:val="22"/>
          <w:szCs w:val="22"/>
          <w:shd w:val="clear" w:color="auto" w:fill="FFFFFF"/>
          <w:lang w:val="sr-Latn-RS" w:eastAsia="sr-Latn-CS"/>
        </w:rPr>
      </w:pPr>
      <w:r w:rsidRPr="009466B8">
        <w:rPr>
          <w:bCs/>
          <w:color w:val="000000"/>
          <w:sz w:val="22"/>
          <w:szCs w:val="22"/>
          <w:shd w:val="clear" w:color="auto" w:fill="FFFFFF"/>
          <w:lang w:val="sr-Latn-RS" w:eastAsia="sr-Latn-CS"/>
        </w:rPr>
        <w:t xml:space="preserve">Generalno je vjerovatnoća pojave samoubilačkih razmišljanja i ponašanja povećana kod pacijenata sa hroničnim bolom. Osim toga i neki </w:t>
      </w:r>
      <w:r w:rsidR="00192FEB" w:rsidRPr="009466B8">
        <w:rPr>
          <w:bCs/>
          <w:color w:val="000000"/>
          <w:sz w:val="22"/>
          <w:szCs w:val="22"/>
          <w:shd w:val="clear" w:color="auto" w:fill="FFFFFF"/>
          <w:lang w:val="sr-Latn-RS" w:eastAsia="sr-Latn-CS"/>
        </w:rPr>
        <w:t>ljekovi</w:t>
      </w:r>
      <w:r w:rsidRPr="009466B8">
        <w:rPr>
          <w:bCs/>
          <w:color w:val="000000"/>
          <w:sz w:val="22"/>
          <w:szCs w:val="22"/>
          <w:shd w:val="clear" w:color="auto" w:fill="FFFFFF"/>
          <w:lang w:val="sr-Latn-RS" w:eastAsia="sr-Latn-CS"/>
        </w:rPr>
        <w:t xml:space="preserve"> za liječenje depresije (koji djeluju</w:t>
      </w:r>
    </w:p>
    <w:p w14:paraId="13461D64" w14:textId="554B7DFD" w:rsidR="00231BE0" w:rsidRPr="009466B8" w:rsidRDefault="00231BE0" w:rsidP="00EB4E43">
      <w:pPr>
        <w:jc w:val="both"/>
        <w:rPr>
          <w:bCs/>
          <w:color w:val="000000"/>
          <w:sz w:val="22"/>
          <w:szCs w:val="22"/>
          <w:shd w:val="clear" w:color="auto" w:fill="FFFFFF"/>
          <w:lang w:val="sr-Latn-RS" w:eastAsia="sr-Latn-CS"/>
        </w:rPr>
      </w:pPr>
      <w:r w:rsidRPr="009466B8">
        <w:rPr>
          <w:bCs/>
          <w:color w:val="000000"/>
          <w:sz w:val="22"/>
          <w:szCs w:val="22"/>
          <w:shd w:val="clear" w:color="auto" w:fill="FFFFFF"/>
          <w:lang w:val="sr-Latn-RS" w:eastAsia="sr-Latn-CS"/>
        </w:rPr>
        <w:t xml:space="preserve">na neurotransmiterski sistem u mozgu) mogu povećati taj rizik, naročito u početku liječenja. Iako tapentadol također djeluje na neurotransmitere, ne postoje dokazi </w:t>
      </w:r>
      <w:r w:rsidR="00EB4E43" w:rsidRPr="009466B8">
        <w:rPr>
          <w:bCs/>
          <w:color w:val="000000"/>
          <w:sz w:val="22"/>
          <w:szCs w:val="22"/>
          <w:shd w:val="clear" w:color="auto" w:fill="FFFFFF"/>
          <w:lang w:val="sr-Latn-RS" w:eastAsia="sr-Latn-CS"/>
        </w:rPr>
        <w:t xml:space="preserve">kod </w:t>
      </w:r>
      <w:r w:rsidRPr="009466B8">
        <w:rPr>
          <w:bCs/>
          <w:color w:val="000000"/>
          <w:sz w:val="22"/>
          <w:szCs w:val="22"/>
          <w:shd w:val="clear" w:color="auto" w:fill="FFFFFF"/>
          <w:lang w:val="sr-Latn-RS" w:eastAsia="sr-Latn-CS"/>
        </w:rPr>
        <w:t>primjene tapentadola kod ljudi o povećanom riziku.</w:t>
      </w:r>
    </w:p>
    <w:p w14:paraId="03E24BD7" w14:textId="77777777" w:rsidR="00231BE0" w:rsidRPr="009466B8" w:rsidRDefault="00231BE0" w:rsidP="00EB4E43">
      <w:pPr>
        <w:jc w:val="both"/>
        <w:rPr>
          <w:bCs/>
          <w:color w:val="000000"/>
          <w:sz w:val="22"/>
          <w:szCs w:val="22"/>
          <w:shd w:val="clear" w:color="auto" w:fill="FFFFFF"/>
          <w:lang w:val="sr-Latn-RS" w:eastAsia="sr-Latn-CS"/>
        </w:rPr>
      </w:pPr>
    </w:p>
    <w:p w14:paraId="1B8427A9" w14:textId="77777777" w:rsidR="00231BE0" w:rsidRPr="009466B8" w:rsidRDefault="00231BE0" w:rsidP="00EB4E43">
      <w:pPr>
        <w:jc w:val="both"/>
        <w:rPr>
          <w:i/>
          <w:noProof/>
          <w:sz w:val="22"/>
          <w:szCs w:val="22"/>
          <w:lang w:val="sr-Latn-RS"/>
        </w:rPr>
      </w:pPr>
      <w:r w:rsidRPr="009466B8">
        <w:rPr>
          <w:b/>
          <w:bCs/>
          <w:color w:val="000000"/>
          <w:sz w:val="22"/>
          <w:szCs w:val="22"/>
          <w:shd w:val="clear" w:color="auto" w:fill="FFFFFF"/>
          <w:lang w:val="sr-Latn-RS" w:eastAsia="sr-Latn-CS"/>
        </w:rPr>
        <w:t>Kod djece i adolescenata nisu zabilježene druge dodatne nuspojave.</w:t>
      </w:r>
    </w:p>
    <w:p w14:paraId="517D36D5" w14:textId="77777777" w:rsidR="008F684C" w:rsidRPr="009466B8" w:rsidRDefault="008F684C" w:rsidP="00EB4E43">
      <w:pPr>
        <w:pStyle w:val="NoSpacing"/>
        <w:jc w:val="both"/>
        <w:rPr>
          <w:rFonts w:eastAsia="Calibri"/>
          <w:spacing w:val="-5"/>
          <w:sz w:val="22"/>
          <w:szCs w:val="22"/>
          <w:u w:val="single"/>
          <w:lang w:val="sr-Latn-RS"/>
        </w:rPr>
      </w:pPr>
    </w:p>
    <w:p w14:paraId="70F2F08F" w14:textId="77777777" w:rsidR="00C269D7" w:rsidRPr="009466B8" w:rsidRDefault="00C269D7" w:rsidP="00EB4E43">
      <w:pPr>
        <w:pStyle w:val="NoSpacing"/>
        <w:jc w:val="both"/>
        <w:rPr>
          <w:rFonts w:eastAsia="Calibri"/>
          <w:spacing w:val="-5"/>
          <w:sz w:val="22"/>
          <w:szCs w:val="22"/>
          <w:u w:val="single"/>
          <w:lang w:val="sr-Latn-RS"/>
        </w:rPr>
      </w:pPr>
      <w:r w:rsidRPr="009466B8">
        <w:rPr>
          <w:rFonts w:eastAsia="Calibri"/>
          <w:spacing w:val="-5"/>
          <w:sz w:val="22"/>
          <w:szCs w:val="22"/>
          <w:u w:val="single"/>
          <w:lang w:val="sr-Latn-RS"/>
        </w:rPr>
        <w:t>Prijavljivanje sumnji na neželjena dejstva</w:t>
      </w:r>
    </w:p>
    <w:p w14:paraId="70F2F090" w14:textId="77777777" w:rsidR="00C269D7" w:rsidRPr="009466B8" w:rsidRDefault="00C269D7" w:rsidP="00EB4E43">
      <w:pPr>
        <w:pStyle w:val="NoSpacing"/>
        <w:jc w:val="both"/>
        <w:rPr>
          <w:rFonts w:eastAsia="Calibri"/>
          <w:spacing w:val="-5"/>
          <w:sz w:val="22"/>
          <w:szCs w:val="22"/>
          <w:u w:val="single"/>
          <w:lang w:val="sr-Latn-RS"/>
        </w:rPr>
      </w:pPr>
    </w:p>
    <w:p w14:paraId="70F2F091" w14:textId="77777777" w:rsidR="00C269D7" w:rsidRPr="009466B8" w:rsidRDefault="0029138F" w:rsidP="00EB4E43">
      <w:pPr>
        <w:pStyle w:val="NoSpacing"/>
        <w:jc w:val="both"/>
        <w:rPr>
          <w:rFonts w:eastAsia="Calibri"/>
          <w:sz w:val="22"/>
          <w:szCs w:val="22"/>
          <w:lang w:val="sr-Latn-RS"/>
        </w:rPr>
      </w:pPr>
      <w:r w:rsidRPr="009466B8">
        <w:rPr>
          <w:rFonts w:eastAsia="Calibri"/>
          <w:sz w:val="22"/>
          <w:szCs w:val="22"/>
          <w:lang w:val="sr-Latn-RS"/>
        </w:rPr>
        <w:t>Ako V</w:t>
      </w:r>
      <w:r w:rsidR="00C269D7" w:rsidRPr="009466B8">
        <w:rPr>
          <w:rFonts w:eastAsia="Calibri"/>
          <w:sz w:val="22"/>
          <w:szCs w:val="22"/>
          <w:lang w:val="sr-Latn-RS"/>
        </w:rPr>
        <w:t>am se javi bilo koje neželjeno d</w:t>
      </w:r>
      <w:r w:rsidRPr="009466B8">
        <w:rPr>
          <w:rFonts w:eastAsia="Calibri"/>
          <w:sz w:val="22"/>
          <w:szCs w:val="22"/>
          <w:lang w:val="sr-Latn-RS"/>
        </w:rPr>
        <w:t xml:space="preserve">ejstvo recite to svom ljekaru, </w:t>
      </w:r>
      <w:r w:rsidR="00C269D7" w:rsidRPr="009466B8">
        <w:rPr>
          <w:rFonts w:eastAsia="Calibri"/>
          <w:sz w:val="22"/>
          <w:szCs w:val="22"/>
          <w:lang w:val="sr-Latn-RS"/>
        </w:rPr>
        <w:t>farmaceutu ili medicinskoj sestri. Ovo uključuje i bilo koja neželjena dejstva koja nijesu navedena u ovom uputstvu</w:t>
      </w:r>
      <w:r w:rsidR="00C269D7" w:rsidRPr="009466B8">
        <w:rPr>
          <w:rFonts w:eastAsia="Calibri"/>
          <w:spacing w:val="-4"/>
          <w:sz w:val="22"/>
          <w:szCs w:val="22"/>
          <w:lang w:val="sr-Latn-RS"/>
        </w:rPr>
        <w:t>.</w:t>
      </w:r>
      <w:r w:rsidR="007C6028" w:rsidRPr="009466B8">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0F2F092" w14:textId="77777777" w:rsidR="007C6028" w:rsidRPr="009466B8" w:rsidRDefault="007C6028" w:rsidP="00EB4E43">
      <w:pPr>
        <w:pStyle w:val="NoSpacing"/>
        <w:jc w:val="both"/>
        <w:rPr>
          <w:rFonts w:eastAsia="Calibri"/>
          <w:sz w:val="22"/>
          <w:szCs w:val="22"/>
          <w:lang w:val="sr-Latn-RS"/>
        </w:rPr>
      </w:pPr>
    </w:p>
    <w:p w14:paraId="70F2F093" w14:textId="77777777" w:rsidR="007C6028" w:rsidRPr="009466B8" w:rsidRDefault="007C6028" w:rsidP="00EB4E43">
      <w:pPr>
        <w:jc w:val="both"/>
        <w:rPr>
          <w:sz w:val="22"/>
          <w:szCs w:val="22"/>
          <w:lang w:val="sr-Latn-RS"/>
        </w:rPr>
      </w:pPr>
      <w:r w:rsidRPr="009466B8">
        <w:rPr>
          <w:sz w:val="22"/>
          <w:szCs w:val="22"/>
          <w:lang w:val="sr-Latn-RS"/>
        </w:rPr>
        <w:t xml:space="preserve">Institut za ljekove i medicinska sredstva </w:t>
      </w:r>
    </w:p>
    <w:p w14:paraId="70F2F094" w14:textId="77777777" w:rsidR="007C6028" w:rsidRPr="009466B8" w:rsidRDefault="007C6028" w:rsidP="00EB4E43">
      <w:pPr>
        <w:jc w:val="both"/>
        <w:rPr>
          <w:sz w:val="22"/>
          <w:szCs w:val="22"/>
          <w:lang w:val="sr-Latn-RS"/>
        </w:rPr>
      </w:pPr>
      <w:r w:rsidRPr="009466B8">
        <w:rPr>
          <w:sz w:val="22"/>
          <w:szCs w:val="22"/>
          <w:lang w:val="sr-Latn-RS"/>
        </w:rPr>
        <w:t>Odjeljenje za farmakovigilancu</w:t>
      </w:r>
    </w:p>
    <w:p w14:paraId="70F2F095" w14:textId="77777777" w:rsidR="007C6028" w:rsidRPr="009466B8" w:rsidRDefault="007C6028" w:rsidP="00EB4E43">
      <w:pPr>
        <w:jc w:val="both"/>
        <w:rPr>
          <w:sz w:val="22"/>
          <w:szCs w:val="22"/>
          <w:lang w:val="sr-Latn-RS"/>
        </w:rPr>
      </w:pPr>
      <w:r w:rsidRPr="009466B8">
        <w:rPr>
          <w:sz w:val="22"/>
          <w:szCs w:val="22"/>
          <w:lang w:val="sr-Latn-RS"/>
        </w:rPr>
        <w:t>Bulevar Ivana Crnojevića 64a, 81000 Podgorica</w:t>
      </w:r>
    </w:p>
    <w:p w14:paraId="70F2F096" w14:textId="77777777" w:rsidR="007C6028" w:rsidRPr="009466B8" w:rsidRDefault="007C6028" w:rsidP="00EB4E43">
      <w:pPr>
        <w:jc w:val="both"/>
        <w:rPr>
          <w:sz w:val="22"/>
          <w:szCs w:val="22"/>
          <w:lang w:val="sr-Latn-RS"/>
        </w:rPr>
      </w:pPr>
    </w:p>
    <w:p w14:paraId="70F2F097" w14:textId="77777777" w:rsidR="007C6028" w:rsidRPr="009466B8" w:rsidRDefault="007C6028" w:rsidP="00EB4E43">
      <w:pPr>
        <w:jc w:val="both"/>
        <w:rPr>
          <w:sz w:val="22"/>
          <w:szCs w:val="22"/>
          <w:lang w:val="sr-Latn-RS"/>
        </w:rPr>
      </w:pPr>
      <w:r w:rsidRPr="009466B8">
        <w:rPr>
          <w:sz w:val="22"/>
          <w:szCs w:val="22"/>
          <w:lang w:val="sr-Latn-RS"/>
        </w:rPr>
        <w:t>tel: +382 (0) 20 310 280</w:t>
      </w:r>
    </w:p>
    <w:p w14:paraId="70F2F098" w14:textId="77777777" w:rsidR="007C6028" w:rsidRPr="009466B8" w:rsidRDefault="007C6028" w:rsidP="00EB4E43">
      <w:pPr>
        <w:jc w:val="both"/>
        <w:rPr>
          <w:sz w:val="22"/>
          <w:szCs w:val="22"/>
          <w:lang w:val="sr-Latn-RS"/>
        </w:rPr>
      </w:pPr>
      <w:r w:rsidRPr="009466B8">
        <w:rPr>
          <w:sz w:val="22"/>
          <w:szCs w:val="22"/>
          <w:lang w:val="sr-Latn-RS"/>
        </w:rPr>
        <w:t>fax: +382 (0) 20 310 581</w:t>
      </w:r>
    </w:p>
    <w:p w14:paraId="70F2F099" w14:textId="77777777" w:rsidR="007C6028" w:rsidRPr="009466B8" w:rsidRDefault="0048420A" w:rsidP="00EB4E43">
      <w:pPr>
        <w:jc w:val="both"/>
        <w:rPr>
          <w:sz w:val="22"/>
          <w:szCs w:val="22"/>
          <w:lang w:val="sr-Latn-RS"/>
        </w:rPr>
      </w:pPr>
      <w:hyperlink r:id="rId16" w:history="1">
        <w:r w:rsidR="00510F22" w:rsidRPr="009466B8">
          <w:rPr>
            <w:rStyle w:val="Hyperlink"/>
            <w:sz w:val="22"/>
            <w:szCs w:val="22"/>
            <w:lang w:val="sr-Latn-RS"/>
          </w:rPr>
          <w:t>www.cinmed.me</w:t>
        </w:r>
      </w:hyperlink>
      <w:r w:rsidR="00510F22" w:rsidRPr="009466B8">
        <w:rPr>
          <w:sz w:val="22"/>
          <w:szCs w:val="22"/>
          <w:lang w:val="sr-Latn-RS"/>
        </w:rPr>
        <w:t xml:space="preserve"> </w:t>
      </w:r>
    </w:p>
    <w:p w14:paraId="70F2F09A" w14:textId="77777777" w:rsidR="007C6028" w:rsidRPr="009466B8" w:rsidRDefault="0048420A" w:rsidP="00EB4E43">
      <w:pPr>
        <w:jc w:val="both"/>
        <w:rPr>
          <w:sz w:val="22"/>
          <w:szCs w:val="22"/>
          <w:lang w:val="sr-Latn-RS"/>
        </w:rPr>
      </w:pPr>
      <w:hyperlink r:id="rId17" w:history="1">
        <w:r w:rsidR="00510F22" w:rsidRPr="009466B8">
          <w:rPr>
            <w:rStyle w:val="Hyperlink"/>
            <w:sz w:val="22"/>
            <w:szCs w:val="22"/>
            <w:lang w:val="sr-Latn-RS"/>
          </w:rPr>
          <w:t>nezeljenadejstva@cinmed.me</w:t>
        </w:r>
      </w:hyperlink>
      <w:r w:rsidR="00510F22" w:rsidRPr="009466B8">
        <w:rPr>
          <w:sz w:val="22"/>
          <w:szCs w:val="22"/>
          <w:lang w:val="sr-Latn-RS"/>
        </w:rPr>
        <w:t xml:space="preserve"> </w:t>
      </w:r>
    </w:p>
    <w:p w14:paraId="70F2F09B" w14:textId="77777777" w:rsidR="00396B66" w:rsidRPr="009466B8" w:rsidRDefault="007C6028" w:rsidP="00EB4E43">
      <w:pPr>
        <w:jc w:val="both"/>
        <w:rPr>
          <w:sz w:val="22"/>
          <w:szCs w:val="22"/>
          <w:lang w:val="sr-Latn-RS"/>
        </w:rPr>
      </w:pPr>
      <w:r w:rsidRPr="009466B8">
        <w:rPr>
          <w:sz w:val="22"/>
          <w:szCs w:val="22"/>
          <w:lang w:val="sr-Latn-RS"/>
        </w:rPr>
        <w:t>putem IS zdravstvene zaštite</w:t>
      </w:r>
    </w:p>
    <w:p w14:paraId="70F2F09C" w14:textId="77777777" w:rsidR="0082338C" w:rsidRPr="009466B8" w:rsidRDefault="0082338C" w:rsidP="00EB4E43">
      <w:pPr>
        <w:jc w:val="both"/>
        <w:rPr>
          <w:sz w:val="22"/>
          <w:szCs w:val="22"/>
          <w:lang w:val="sr-Latn-RS"/>
        </w:rPr>
      </w:pPr>
      <w:r w:rsidRPr="009466B8">
        <w:rPr>
          <w:sz w:val="22"/>
          <w:szCs w:val="22"/>
          <w:lang w:val="sr-Latn-RS"/>
        </w:rPr>
        <w:t>QR kod za online prijavu</w:t>
      </w:r>
      <w:r w:rsidR="0014423E" w:rsidRPr="009466B8">
        <w:rPr>
          <w:sz w:val="22"/>
          <w:szCs w:val="22"/>
          <w:lang w:val="sr-Latn-RS"/>
        </w:rPr>
        <w:t xml:space="preserve"> sumnje na neželjeno dejstvo lijeka</w:t>
      </w:r>
      <w:r w:rsidRPr="009466B8">
        <w:rPr>
          <w:sz w:val="22"/>
          <w:szCs w:val="22"/>
          <w:lang w:val="sr-Latn-RS"/>
        </w:rPr>
        <w:t>:</w:t>
      </w:r>
    </w:p>
    <w:p w14:paraId="70F2F09D" w14:textId="77777777" w:rsidR="0082338C" w:rsidRPr="009466B8" w:rsidRDefault="0082338C" w:rsidP="00EB4E43">
      <w:pPr>
        <w:jc w:val="both"/>
        <w:rPr>
          <w:sz w:val="22"/>
          <w:szCs w:val="22"/>
          <w:lang w:val="sr-Latn-RS"/>
        </w:rPr>
      </w:pPr>
    </w:p>
    <w:p w14:paraId="70F2F09E" w14:textId="77777777" w:rsidR="0082338C" w:rsidRPr="009466B8" w:rsidRDefault="00C547D5" w:rsidP="00EB4E43">
      <w:pPr>
        <w:jc w:val="both"/>
        <w:rPr>
          <w:sz w:val="22"/>
          <w:szCs w:val="22"/>
          <w:lang w:val="sr-Latn-RS"/>
        </w:rPr>
      </w:pPr>
      <w:r w:rsidRPr="009466B8">
        <w:rPr>
          <w:noProof/>
          <w:sz w:val="22"/>
          <w:szCs w:val="22"/>
        </w:rPr>
        <w:drawing>
          <wp:inline distT="0" distB="0" distL="0" distR="0" wp14:anchorId="70F2F0BD" wp14:editId="70F2F0BE">
            <wp:extent cx="971550" cy="971550"/>
            <wp:effectExtent l="0" t="0" r="0" b="0"/>
            <wp:docPr id="6" name="Picture 6" descr="https://cinmed.me/wp-content/uploads/2022/11/Online-prijava-NDL-QR-code-300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0F2F09F" w14:textId="1E441786" w:rsidR="00662339" w:rsidRPr="009466B8" w:rsidRDefault="00662339" w:rsidP="00EB4E43">
      <w:pPr>
        <w:jc w:val="both"/>
        <w:rPr>
          <w:sz w:val="22"/>
          <w:szCs w:val="22"/>
          <w:lang w:val="sr-Latn-RS"/>
        </w:rPr>
      </w:pPr>
    </w:p>
    <w:p w14:paraId="354744A6" w14:textId="77777777" w:rsidR="004423EA" w:rsidRPr="009466B8" w:rsidRDefault="004423EA" w:rsidP="00EB4E43">
      <w:pPr>
        <w:jc w:val="both"/>
        <w:rPr>
          <w:sz w:val="22"/>
          <w:szCs w:val="22"/>
          <w:lang w:val="sr-Latn-RS"/>
        </w:rPr>
      </w:pPr>
    </w:p>
    <w:p w14:paraId="70F2F0A0" w14:textId="5F448BA6" w:rsidR="00A32113" w:rsidRPr="009466B8" w:rsidRDefault="00A32113" w:rsidP="00EB4E43">
      <w:pPr>
        <w:tabs>
          <w:tab w:val="left" w:pos="540"/>
          <w:tab w:val="left" w:pos="569"/>
        </w:tabs>
        <w:jc w:val="both"/>
        <w:rPr>
          <w:b/>
          <w:bCs/>
          <w:sz w:val="22"/>
          <w:szCs w:val="22"/>
          <w:lang w:val="sr-Latn-RS"/>
        </w:rPr>
      </w:pPr>
      <w:r w:rsidRPr="009466B8">
        <w:rPr>
          <w:b/>
          <w:bCs/>
          <w:sz w:val="22"/>
          <w:szCs w:val="22"/>
          <w:lang w:val="sr-Latn-RS"/>
        </w:rPr>
        <w:t xml:space="preserve">5. </w:t>
      </w:r>
      <w:r w:rsidR="00291DAD" w:rsidRPr="009466B8">
        <w:rPr>
          <w:b/>
          <w:bCs/>
          <w:sz w:val="22"/>
          <w:szCs w:val="22"/>
          <w:lang w:val="sr-Latn-RS"/>
        </w:rPr>
        <w:tab/>
      </w:r>
      <w:r w:rsidRPr="009466B8">
        <w:rPr>
          <w:b/>
          <w:bCs/>
          <w:sz w:val="22"/>
          <w:szCs w:val="22"/>
          <w:lang w:val="sr-Latn-RS"/>
        </w:rPr>
        <w:t xml:space="preserve">KAKO ČUVATI LIJEK </w:t>
      </w:r>
      <w:r w:rsidR="00981FF4" w:rsidRPr="009466B8">
        <w:rPr>
          <w:b/>
          <w:bCs/>
          <w:sz w:val="22"/>
          <w:szCs w:val="22"/>
          <w:lang w:val="sr-Latn-RS"/>
        </w:rPr>
        <w:t>PALEXIA</w:t>
      </w:r>
    </w:p>
    <w:p w14:paraId="70F2F0A1" w14:textId="77777777" w:rsidR="00445D8F" w:rsidRPr="009466B8" w:rsidRDefault="00445D8F" w:rsidP="00EB4E43">
      <w:pPr>
        <w:jc w:val="both"/>
        <w:rPr>
          <w:sz w:val="22"/>
          <w:szCs w:val="22"/>
          <w:lang w:val="sr-Latn-RS"/>
        </w:rPr>
      </w:pPr>
    </w:p>
    <w:p w14:paraId="70F2F0A2" w14:textId="77777777" w:rsidR="00991E7D" w:rsidRPr="009466B8" w:rsidRDefault="008A7F7D" w:rsidP="00EB4E43">
      <w:pPr>
        <w:numPr>
          <w:ilvl w:val="12"/>
          <w:numId w:val="0"/>
        </w:numPr>
        <w:tabs>
          <w:tab w:val="left" w:pos="720"/>
        </w:tabs>
        <w:ind w:right="-2"/>
        <w:jc w:val="both"/>
        <w:rPr>
          <w:sz w:val="22"/>
          <w:szCs w:val="22"/>
          <w:lang w:val="sr-Latn-RS"/>
        </w:rPr>
      </w:pPr>
      <w:r w:rsidRPr="009466B8">
        <w:rPr>
          <w:sz w:val="22"/>
          <w:szCs w:val="22"/>
          <w:lang w:val="sr-Latn-RS"/>
        </w:rPr>
        <w:t xml:space="preserve">Lijek čuvajte </w:t>
      </w:r>
      <w:r w:rsidR="00991E7D" w:rsidRPr="009466B8">
        <w:rPr>
          <w:sz w:val="22"/>
          <w:szCs w:val="22"/>
          <w:lang w:val="sr-Latn-RS"/>
        </w:rPr>
        <w:t>van pogleda i domašaja djece.</w:t>
      </w:r>
    </w:p>
    <w:p w14:paraId="1AEE7392" w14:textId="0E0EF738" w:rsidR="008E3E44" w:rsidRPr="009466B8" w:rsidRDefault="008E3E44" w:rsidP="00EB4E43">
      <w:pPr>
        <w:jc w:val="both"/>
        <w:rPr>
          <w:sz w:val="22"/>
          <w:szCs w:val="22"/>
          <w:lang w:val="sr-Latn-RS"/>
        </w:rPr>
      </w:pPr>
      <w:r w:rsidRPr="009466B8">
        <w:rPr>
          <w:noProof/>
          <w:sz w:val="22"/>
          <w:szCs w:val="22"/>
          <w:lang w:val="sr-Latn-RS"/>
        </w:rPr>
        <w:t>Lijek ne zahtijeva posebne uslove čuvanja.</w:t>
      </w:r>
    </w:p>
    <w:p w14:paraId="3AF68E0B" w14:textId="6819D23A" w:rsidR="004B36CC" w:rsidRPr="009466B8" w:rsidRDefault="004B36CC" w:rsidP="00EB4E43">
      <w:pPr>
        <w:jc w:val="both"/>
        <w:rPr>
          <w:sz w:val="22"/>
          <w:szCs w:val="22"/>
          <w:lang w:val="sr-Latn-RS"/>
        </w:rPr>
      </w:pPr>
      <w:r w:rsidRPr="009466B8">
        <w:rPr>
          <w:sz w:val="22"/>
          <w:szCs w:val="22"/>
          <w:lang w:val="sr-Latn-RS"/>
        </w:rPr>
        <w:t>Nakon otvaranja upotrijebiti u roku od 6 ned</w:t>
      </w:r>
      <w:r w:rsidR="00D7161F" w:rsidRPr="009466B8">
        <w:rPr>
          <w:sz w:val="22"/>
          <w:szCs w:val="22"/>
          <w:lang w:val="sr-Latn-RS"/>
        </w:rPr>
        <w:t>j</w:t>
      </w:r>
      <w:r w:rsidRPr="009466B8">
        <w:rPr>
          <w:sz w:val="22"/>
          <w:szCs w:val="22"/>
          <w:lang w:val="sr-Latn-RS"/>
        </w:rPr>
        <w:t>elja.</w:t>
      </w:r>
    </w:p>
    <w:p w14:paraId="6A46555E" w14:textId="77777777" w:rsidR="004B36CC" w:rsidRPr="009466B8" w:rsidRDefault="004B36CC" w:rsidP="00EB4E43">
      <w:pPr>
        <w:jc w:val="both"/>
        <w:rPr>
          <w:sz w:val="22"/>
          <w:szCs w:val="22"/>
          <w:lang w:val="sr-Latn-RS"/>
        </w:rPr>
      </w:pPr>
    </w:p>
    <w:p w14:paraId="70F2F0A4" w14:textId="7E376C64" w:rsidR="00D01E45" w:rsidRPr="009466B8" w:rsidRDefault="00D01E45" w:rsidP="00EB4E43">
      <w:pPr>
        <w:numPr>
          <w:ilvl w:val="12"/>
          <w:numId w:val="0"/>
        </w:numPr>
        <w:tabs>
          <w:tab w:val="left" w:pos="720"/>
        </w:tabs>
        <w:ind w:right="-2"/>
        <w:jc w:val="both"/>
        <w:rPr>
          <w:sz w:val="22"/>
          <w:szCs w:val="22"/>
          <w:lang w:val="sr-Latn-RS"/>
        </w:rPr>
      </w:pPr>
      <w:r w:rsidRPr="009466B8">
        <w:rPr>
          <w:sz w:val="22"/>
          <w:szCs w:val="22"/>
          <w:lang w:val="sr-Latn-RS"/>
        </w:rPr>
        <w:t>Ovaj lijek se ne smije upotrijebiti nakon isteka roka upotrebe navedenog na kutiji. Rok upotrebe odnosi se na posl</w:t>
      </w:r>
      <w:r w:rsidR="00BE4D2D" w:rsidRPr="009466B8">
        <w:rPr>
          <w:sz w:val="22"/>
          <w:szCs w:val="22"/>
          <w:lang w:val="sr-Latn-RS"/>
        </w:rPr>
        <w:t>j</w:t>
      </w:r>
      <w:r w:rsidRPr="009466B8">
        <w:rPr>
          <w:sz w:val="22"/>
          <w:szCs w:val="22"/>
          <w:lang w:val="sr-Latn-RS"/>
        </w:rPr>
        <w:t>ednji dan navedenog mjeseca.</w:t>
      </w:r>
    </w:p>
    <w:p w14:paraId="70F2F0A5" w14:textId="77777777" w:rsidR="00445D8F" w:rsidRPr="009466B8" w:rsidRDefault="00445D8F" w:rsidP="00EB4E43">
      <w:pPr>
        <w:jc w:val="both"/>
        <w:rPr>
          <w:b/>
          <w:bCs/>
          <w:sz w:val="22"/>
          <w:szCs w:val="22"/>
          <w:lang w:val="sr-Latn-RS"/>
        </w:rPr>
      </w:pPr>
    </w:p>
    <w:p w14:paraId="70F2F0A6" w14:textId="77777777" w:rsidR="00D01E45" w:rsidRPr="009466B8" w:rsidRDefault="00D01E45" w:rsidP="00EB4E43">
      <w:pPr>
        <w:jc w:val="both"/>
        <w:rPr>
          <w:sz w:val="22"/>
          <w:szCs w:val="22"/>
          <w:lang w:val="sr-Latn-RS" w:eastAsia="hr-HR"/>
        </w:rPr>
      </w:pPr>
      <w:r w:rsidRPr="009466B8">
        <w:rPr>
          <w:sz w:val="22"/>
          <w:szCs w:val="22"/>
          <w:lang w:val="sr-Latn-RS" w:eastAsia="hr-HR"/>
        </w:rPr>
        <w:t>Ljekove ne treba bacati u kanalizaciju, niti kućni otpad. Ove mjere pomažu očuvanju životne sredine.</w:t>
      </w:r>
    </w:p>
    <w:p w14:paraId="70F2F0A7" w14:textId="77777777" w:rsidR="00D01E45" w:rsidRPr="009466B8" w:rsidRDefault="00D01E45" w:rsidP="00EB4E43">
      <w:pPr>
        <w:jc w:val="both"/>
        <w:rPr>
          <w:b/>
          <w:bCs/>
          <w:sz w:val="22"/>
          <w:szCs w:val="22"/>
          <w:lang w:val="sr-Latn-RS" w:eastAsia="hr-HR"/>
        </w:rPr>
      </w:pPr>
      <w:r w:rsidRPr="009466B8">
        <w:rPr>
          <w:sz w:val="22"/>
          <w:szCs w:val="22"/>
          <w:lang w:val="sr-Latn-RS" w:eastAsia="hr-HR"/>
        </w:rPr>
        <w:t>Neupotrijebljeni lijek se uništava u skladu sa važećim propisima.</w:t>
      </w:r>
    </w:p>
    <w:p w14:paraId="70F2F0A8" w14:textId="4CAE8F58" w:rsidR="00396B66" w:rsidRPr="009466B8" w:rsidRDefault="00396B66" w:rsidP="00EB4E43">
      <w:pPr>
        <w:jc w:val="both"/>
        <w:rPr>
          <w:bCs/>
          <w:sz w:val="22"/>
          <w:szCs w:val="22"/>
          <w:lang w:val="sr-Latn-RS"/>
        </w:rPr>
      </w:pPr>
    </w:p>
    <w:p w14:paraId="5FBE0F9D" w14:textId="77777777" w:rsidR="004423EA" w:rsidRPr="009466B8" w:rsidRDefault="004423EA" w:rsidP="00EB4E43">
      <w:pPr>
        <w:jc w:val="both"/>
        <w:rPr>
          <w:bCs/>
          <w:sz w:val="22"/>
          <w:szCs w:val="22"/>
          <w:lang w:val="sr-Latn-RS"/>
        </w:rPr>
      </w:pPr>
    </w:p>
    <w:p w14:paraId="70F2F0A9" w14:textId="77777777" w:rsidR="00A32113" w:rsidRPr="009466B8" w:rsidRDefault="00A32113" w:rsidP="00EB4E43">
      <w:pPr>
        <w:tabs>
          <w:tab w:val="left" w:pos="540"/>
          <w:tab w:val="left" w:pos="569"/>
        </w:tabs>
        <w:jc w:val="both"/>
        <w:rPr>
          <w:b/>
          <w:bCs/>
          <w:sz w:val="22"/>
          <w:szCs w:val="22"/>
          <w:lang w:val="sr-Latn-RS"/>
        </w:rPr>
      </w:pPr>
      <w:r w:rsidRPr="009466B8">
        <w:rPr>
          <w:b/>
          <w:bCs/>
          <w:sz w:val="22"/>
          <w:szCs w:val="22"/>
          <w:lang w:val="sr-Latn-RS"/>
        </w:rPr>
        <w:t xml:space="preserve">6. </w:t>
      </w:r>
      <w:r w:rsidR="00291DAD" w:rsidRPr="009466B8">
        <w:rPr>
          <w:b/>
          <w:bCs/>
          <w:sz w:val="22"/>
          <w:szCs w:val="22"/>
          <w:lang w:val="sr-Latn-RS"/>
        </w:rPr>
        <w:tab/>
      </w:r>
      <w:r w:rsidR="00326EEC" w:rsidRPr="009466B8">
        <w:rPr>
          <w:b/>
          <w:bCs/>
          <w:sz w:val="22"/>
          <w:szCs w:val="22"/>
          <w:lang w:val="sr-Latn-RS"/>
        </w:rPr>
        <w:t xml:space="preserve">SADRŽAJ PAKOVANJA I </w:t>
      </w:r>
      <w:r w:rsidRPr="009466B8">
        <w:rPr>
          <w:b/>
          <w:bCs/>
          <w:sz w:val="22"/>
          <w:szCs w:val="22"/>
          <w:lang w:val="sr-Latn-RS"/>
        </w:rPr>
        <w:t>DODATNE INFORMACIJE</w:t>
      </w:r>
      <w:r w:rsidR="00E06040" w:rsidRPr="009466B8">
        <w:rPr>
          <w:b/>
          <w:bCs/>
          <w:sz w:val="22"/>
          <w:szCs w:val="22"/>
          <w:lang w:val="sr-Latn-RS"/>
        </w:rPr>
        <w:t xml:space="preserve"> </w:t>
      </w:r>
    </w:p>
    <w:p w14:paraId="70F2F0AA" w14:textId="77777777" w:rsidR="00445D8F" w:rsidRPr="009466B8" w:rsidRDefault="00445D8F" w:rsidP="00EB4E43">
      <w:pPr>
        <w:jc w:val="both"/>
        <w:rPr>
          <w:sz w:val="22"/>
          <w:szCs w:val="22"/>
          <w:lang w:val="sr-Latn-RS"/>
        </w:rPr>
      </w:pPr>
    </w:p>
    <w:p w14:paraId="70F2F0AB" w14:textId="54491CCC" w:rsidR="00445D8F" w:rsidRPr="009466B8" w:rsidRDefault="00A32113" w:rsidP="00EB4E43">
      <w:pPr>
        <w:jc w:val="both"/>
        <w:rPr>
          <w:b/>
          <w:sz w:val="22"/>
          <w:szCs w:val="22"/>
          <w:lang w:val="sr-Latn-RS"/>
        </w:rPr>
      </w:pPr>
      <w:r w:rsidRPr="009466B8">
        <w:rPr>
          <w:b/>
          <w:bCs/>
          <w:sz w:val="22"/>
          <w:szCs w:val="22"/>
          <w:lang w:val="sr-Latn-RS"/>
        </w:rPr>
        <w:t xml:space="preserve">Šta sadrži lijek </w:t>
      </w:r>
      <w:r w:rsidR="00852E20" w:rsidRPr="009466B8">
        <w:rPr>
          <w:b/>
          <w:bCs/>
          <w:sz w:val="22"/>
          <w:szCs w:val="22"/>
          <w:lang w:val="sr-Latn-RS"/>
        </w:rPr>
        <w:t>Palexia</w:t>
      </w:r>
    </w:p>
    <w:p w14:paraId="70F2F0AC" w14:textId="77777777" w:rsidR="00326EEC" w:rsidRPr="009466B8" w:rsidRDefault="00326EEC" w:rsidP="00EB4E43">
      <w:pPr>
        <w:jc w:val="both"/>
        <w:rPr>
          <w:b/>
          <w:sz w:val="22"/>
          <w:szCs w:val="22"/>
          <w:lang w:val="sr-Latn-RS"/>
        </w:rPr>
      </w:pPr>
    </w:p>
    <w:p w14:paraId="1C0F50E5" w14:textId="33E3A823" w:rsidR="0006539B" w:rsidRPr="009466B8" w:rsidRDefault="0006539B" w:rsidP="00EB4E43">
      <w:pPr>
        <w:jc w:val="both"/>
        <w:rPr>
          <w:sz w:val="22"/>
          <w:szCs w:val="22"/>
          <w:lang w:val="sr-Latn-RS"/>
        </w:rPr>
      </w:pPr>
      <w:r w:rsidRPr="009466B8">
        <w:rPr>
          <w:sz w:val="22"/>
          <w:szCs w:val="22"/>
          <w:lang w:val="sr-Latn-RS"/>
        </w:rPr>
        <w:t>Aktivna supstanca je tapentadol</w:t>
      </w:r>
      <w:r w:rsidR="005C081B" w:rsidRPr="009466B8">
        <w:rPr>
          <w:sz w:val="22"/>
          <w:szCs w:val="22"/>
          <w:lang w:val="sr-Latn-RS"/>
        </w:rPr>
        <w:t xml:space="preserve"> </w:t>
      </w:r>
      <w:r w:rsidRPr="009466B8">
        <w:rPr>
          <w:sz w:val="22"/>
          <w:szCs w:val="22"/>
          <w:lang w:val="sr-Latn-RS"/>
        </w:rPr>
        <w:t>hidrohlorid.</w:t>
      </w:r>
    </w:p>
    <w:p w14:paraId="129F26A7" w14:textId="77777777" w:rsidR="0006539B" w:rsidRPr="009466B8" w:rsidRDefault="0006539B" w:rsidP="00EB4E43">
      <w:pPr>
        <w:jc w:val="both"/>
        <w:rPr>
          <w:sz w:val="22"/>
          <w:szCs w:val="22"/>
          <w:lang w:val="sr-Latn-RS"/>
        </w:rPr>
      </w:pPr>
      <w:r w:rsidRPr="009466B8">
        <w:rPr>
          <w:sz w:val="22"/>
          <w:szCs w:val="22"/>
          <w:lang w:val="sr-Latn-RS"/>
        </w:rPr>
        <w:t>1 ml Palexia 20 mg/ml oralnog rastvora sadrži 20 mg tapentadola (u obliku tapentadol hidrohlorida)</w:t>
      </w:r>
    </w:p>
    <w:p w14:paraId="7E9A96C0" w14:textId="77777777" w:rsidR="0006539B" w:rsidRPr="009466B8" w:rsidRDefault="0006539B" w:rsidP="00EB4E43">
      <w:pPr>
        <w:jc w:val="both"/>
        <w:rPr>
          <w:sz w:val="22"/>
          <w:szCs w:val="22"/>
          <w:lang w:val="sr-Latn-RS"/>
        </w:rPr>
      </w:pPr>
    </w:p>
    <w:p w14:paraId="0B964BE6" w14:textId="742A7B54" w:rsidR="0006539B" w:rsidRPr="009466B8" w:rsidRDefault="0006539B" w:rsidP="00EB4E43">
      <w:pPr>
        <w:jc w:val="both"/>
        <w:rPr>
          <w:i/>
          <w:sz w:val="22"/>
          <w:szCs w:val="22"/>
          <w:lang w:val="sr-Latn-RS"/>
        </w:rPr>
      </w:pPr>
      <w:r w:rsidRPr="009466B8">
        <w:rPr>
          <w:i/>
          <w:sz w:val="22"/>
          <w:szCs w:val="22"/>
          <w:lang w:val="sr-Latn-RS"/>
        </w:rPr>
        <w:t>Pomoćne supstance su:</w:t>
      </w:r>
    </w:p>
    <w:p w14:paraId="1CCA3443" w14:textId="114DA251" w:rsidR="005C081B" w:rsidRPr="009466B8" w:rsidRDefault="005C081B" w:rsidP="00EB4E43">
      <w:pPr>
        <w:jc w:val="both"/>
        <w:rPr>
          <w:sz w:val="22"/>
          <w:szCs w:val="22"/>
          <w:lang w:val="sr-Latn-RS"/>
        </w:rPr>
      </w:pPr>
      <w:r w:rsidRPr="009466B8">
        <w:rPr>
          <w:sz w:val="22"/>
          <w:szCs w:val="22"/>
          <w:lang w:val="sr-Latn-RS"/>
        </w:rPr>
        <w:t>Natrijum benzoat</w:t>
      </w:r>
    </w:p>
    <w:p w14:paraId="1FEA6BAE" w14:textId="77777777" w:rsidR="0006539B" w:rsidRPr="009466B8" w:rsidRDefault="0006539B" w:rsidP="00EB4E43">
      <w:pPr>
        <w:jc w:val="both"/>
        <w:rPr>
          <w:sz w:val="22"/>
          <w:szCs w:val="22"/>
          <w:lang w:val="sr-Latn-RS"/>
        </w:rPr>
      </w:pPr>
      <w:r w:rsidRPr="009466B8">
        <w:rPr>
          <w:sz w:val="22"/>
          <w:szCs w:val="22"/>
          <w:lang w:val="sr-Latn-RS"/>
        </w:rPr>
        <w:t>Limunska kiselina, monohidrat</w:t>
      </w:r>
    </w:p>
    <w:p w14:paraId="7F31C3BB" w14:textId="77777777" w:rsidR="0006539B" w:rsidRPr="009466B8" w:rsidRDefault="0006539B" w:rsidP="00EB4E43">
      <w:pPr>
        <w:jc w:val="both"/>
        <w:rPr>
          <w:sz w:val="22"/>
          <w:szCs w:val="22"/>
          <w:lang w:val="sr-Latn-RS"/>
        </w:rPr>
      </w:pPr>
      <w:r w:rsidRPr="009466B8">
        <w:rPr>
          <w:sz w:val="22"/>
          <w:szCs w:val="22"/>
          <w:lang w:val="sr-Latn-RS"/>
        </w:rPr>
        <w:t>Sukraloza</w:t>
      </w:r>
    </w:p>
    <w:p w14:paraId="332ECEC0" w14:textId="77777777" w:rsidR="0006539B" w:rsidRPr="009466B8" w:rsidRDefault="0006539B" w:rsidP="00EB4E43">
      <w:pPr>
        <w:jc w:val="both"/>
        <w:rPr>
          <w:sz w:val="22"/>
          <w:szCs w:val="22"/>
          <w:lang w:val="sr-Latn-RS"/>
        </w:rPr>
      </w:pPr>
      <w:r w:rsidRPr="009466B8">
        <w:rPr>
          <w:sz w:val="22"/>
          <w:szCs w:val="22"/>
          <w:lang w:val="sr-Latn-RS"/>
        </w:rPr>
        <w:t>Aroma maline (Sadrži aromatične sastojke i približno 2 mg propilen glikola)</w:t>
      </w:r>
    </w:p>
    <w:p w14:paraId="25BE724B" w14:textId="77777777" w:rsidR="0006539B" w:rsidRPr="009466B8" w:rsidRDefault="0006539B" w:rsidP="00EB4E43">
      <w:pPr>
        <w:jc w:val="both"/>
        <w:rPr>
          <w:sz w:val="22"/>
          <w:szCs w:val="22"/>
          <w:lang w:val="sr-Latn-RS"/>
        </w:rPr>
      </w:pPr>
      <w:r w:rsidRPr="009466B8">
        <w:rPr>
          <w:sz w:val="22"/>
          <w:szCs w:val="22"/>
          <w:lang w:val="sr-Latn-RS"/>
        </w:rPr>
        <w:t>Natrijum hidroksid</w:t>
      </w:r>
    </w:p>
    <w:p w14:paraId="16337938" w14:textId="44996C79" w:rsidR="0006539B" w:rsidRPr="009466B8" w:rsidRDefault="005C081B" w:rsidP="00EB4E43">
      <w:pPr>
        <w:jc w:val="both"/>
        <w:rPr>
          <w:sz w:val="22"/>
          <w:szCs w:val="22"/>
          <w:lang w:val="sr-Latn-RS"/>
        </w:rPr>
      </w:pPr>
      <w:r w:rsidRPr="009466B8">
        <w:rPr>
          <w:sz w:val="22"/>
          <w:szCs w:val="22"/>
          <w:lang w:val="sr-Latn-RS"/>
        </w:rPr>
        <w:t>V</w:t>
      </w:r>
      <w:r w:rsidR="0006539B" w:rsidRPr="009466B8">
        <w:rPr>
          <w:sz w:val="22"/>
          <w:szCs w:val="22"/>
          <w:lang w:val="sr-Latn-RS"/>
        </w:rPr>
        <w:t>oda</w:t>
      </w:r>
      <w:r w:rsidRPr="009466B8">
        <w:rPr>
          <w:sz w:val="22"/>
          <w:szCs w:val="22"/>
          <w:lang w:val="sr-Latn-RS"/>
        </w:rPr>
        <w:t>, prečišćena</w:t>
      </w:r>
    </w:p>
    <w:p w14:paraId="70F2F0AF" w14:textId="77777777" w:rsidR="00326EEC" w:rsidRPr="009466B8" w:rsidRDefault="00326EEC" w:rsidP="00EB4E43">
      <w:pPr>
        <w:jc w:val="both"/>
        <w:rPr>
          <w:sz w:val="22"/>
          <w:szCs w:val="22"/>
          <w:lang w:val="sr-Latn-RS"/>
        </w:rPr>
      </w:pPr>
    </w:p>
    <w:p w14:paraId="70F2F0B0" w14:textId="7667DCE5" w:rsidR="00A32113" w:rsidRPr="009466B8" w:rsidRDefault="00A32113" w:rsidP="00EB4E43">
      <w:pPr>
        <w:jc w:val="both"/>
        <w:rPr>
          <w:b/>
          <w:sz w:val="22"/>
          <w:szCs w:val="22"/>
          <w:lang w:val="sr-Latn-RS"/>
        </w:rPr>
      </w:pPr>
      <w:r w:rsidRPr="009466B8">
        <w:rPr>
          <w:b/>
          <w:sz w:val="22"/>
          <w:szCs w:val="22"/>
          <w:lang w:val="sr-Latn-RS"/>
        </w:rPr>
        <w:t xml:space="preserve">Kako izgleda lijek </w:t>
      </w:r>
      <w:r w:rsidR="00852E20" w:rsidRPr="009466B8">
        <w:rPr>
          <w:b/>
          <w:bCs/>
          <w:sz w:val="22"/>
          <w:szCs w:val="22"/>
          <w:lang w:val="sr-Latn-RS"/>
        </w:rPr>
        <w:t>Palexia</w:t>
      </w:r>
      <w:r w:rsidRPr="009466B8">
        <w:rPr>
          <w:b/>
          <w:sz w:val="22"/>
          <w:szCs w:val="22"/>
          <w:lang w:val="sr-Latn-RS"/>
        </w:rPr>
        <w:t xml:space="preserve"> i sadržaj pakovanja</w:t>
      </w:r>
    </w:p>
    <w:p w14:paraId="70F2F0B1" w14:textId="77777777" w:rsidR="00445D8F" w:rsidRPr="009466B8" w:rsidRDefault="00445D8F" w:rsidP="00EB4E43">
      <w:pPr>
        <w:jc w:val="both"/>
        <w:rPr>
          <w:sz w:val="22"/>
          <w:szCs w:val="22"/>
          <w:lang w:val="sr-Latn-RS"/>
        </w:rPr>
      </w:pPr>
    </w:p>
    <w:p w14:paraId="2655EEE8" w14:textId="4219D31F" w:rsidR="005A080C" w:rsidRPr="009466B8" w:rsidRDefault="005A080C" w:rsidP="00EB4E43">
      <w:pPr>
        <w:jc w:val="both"/>
        <w:rPr>
          <w:sz w:val="22"/>
          <w:szCs w:val="22"/>
          <w:lang w:val="sr-Latn-RS"/>
        </w:rPr>
      </w:pPr>
      <w:r w:rsidRPr="009466B8">
        <w:rPr>
          <w:sz w:val="22"/>
          <w:szCs w:val="22"/>
          <w:lang w:val="sr-Latn-RS"/>
        </w:rPr>
        <w:t>PALEXIA oralni rastvor je bistar, bezbojni rastvor</w:t>
      </w:r>
      <w:r w:rsidR="008F5867" w:rsidRPr="009466B8">
        <w:rPr>
          <w:sz w:val="22"/>
          <w:szCs w:val="22"/>
          <w:lang w:val="sr-Latn-RS"/>
        </w:rPr>
        <w:t>.</w:t>
      </w:r>
    </w:p>
    <w:p w14:paraId="49BAF4BA" w14:textId="77777777" w:rsidR="005A080C" w:rsidRPr="009466B8" w:rsidRDefault="005A080C" w:rsidP="00EB4E43">
      <w:pPr>
        <w:jc w:val="both"/>
        <w:rPr>
          <w:sz w:val="22"/>
          <w:szCs w:val="22"/>
          <w:lang w:val="sr-Latn-RS"/>
        </w:rPr>
      </w:pPr>
      <w:r w:rsidRPr="009466B8">
        <w:rPr>
          <w:sz w:val="22"/>
          <w:szCs w:val="22"/>
          <w:lang w:val="sr-Latn-RS"/>
        </w:rPr>
        <w:t>PALEXIA 20 mg/ml oralni rastvor  se nalazi u plastičnoj HDPE bočici sa HDPE „child resistant“ zatvaračem i LDPE adapterom zapremine 100 ml ili 200 ml, uključujući pipetu za doziranje od 5 ml s raspodjelom na 0,1 ml i nastavak spojen na pipetu za doziranje. Dodatno, desna skala pokazuje pojedinačne doze za odrasle.</w:t>
      </w:r>
    </w:p>
    <w:p w14:paraId="564814E1" w14:textId="77777777" w:rsidR="005A080C" w:rsidRPr="009466B8" w:rsidRDefault="005A080C" w:rsidP="00EB4E43">
      <w:pPr>
        <w:jc w:val="both"/>
        <w:rPr>
          <w:sz w:val="22"/>
          <w:szCs w:val="22"/>
          <w:lang w:val="sr-Latn-RS"/>
        </w:rPr>
      </w:pPr>
    </w:p>
    <w:p w14:paraId="70F2F0B2" w14:textId="77777777" w:rsidR="00A32113" w:rsidRPr="009466B8" w:rsidRDefault="00A32113" w:rsidP="00EB4E43">
      <w:pPr>
        <w:jc w:val="both"/>
        <w:rPr>
          <w:b/>
          <w:sz w:val="22"/>
          <w:szCs w:val="22"/>
          <w:lang w:val="sr-Latn-RS"/>
        </w:rPr>
      </w:pPr>
      <w:r w:rsidRPr="009466B8">
        <w:rPr>
          <w:b/>
          <w:sz w:val="22"/>
          <w:szCs w:val="22"/>
          <w:lang w:val="sr-Latn-RS"/>
        </w:rPr>
        <w:t xml:space="preserve">Nosilac dozvole i </w:t>
      </w:r>
      <w:r w:rsidR="00C66783" w:rsidRPr="009466B8">
        <w:rPr>
          <w:b/>
          <w:sz w:val="22"/>
          <w:szCs w:val="22"/>
          <w:lang w:val="sr-Latn-RS"/>
        </w:rPr>
        <w:t>p</w:t>
      </w:r>
      <w:r w:rsidRPr="009466B8">
        <w:rPr>
          <w:b/>
          <w:sz w:val="22"/>
          <w:szCs w:val="22"/>
          <w:lang w:val="sr-Latn-RS"/>
        </w:rPr>
        <w:t>roizvođač</w:t>
      </w:r>
    </w:p>
    <w:p w14:paraId="3C3CCB1A" w14:textId="4D1724E4" w:rsidR="008555E5" w:rsidRPr="009466B8" w:rsidRDefault="008555E5" w:rsidP="00EB4E43">
      <w:pPr>
        <w:jc w:val="both"/>
        <w:rPr>
          <w:b/>
          <w:noProof/>
          <w:sz w:val="22"/>
          <w:szCs w:val="22"/>
          <w:u w:val="single"/>
          <w:lang w:val="sr-Latn-RS"/>
        </w:rPr>
      </w:pPr>
      <w:r w:rsidRPr="009466B8">
        <w:rPr>
          <w:b/>
          <w:noProof/>
          <w:sz w:val="22"/>
          <w:szCs w:val="22"/>
          <w:u w:val="single"/>
          <w:lang w:val="sr-Latn-RS"/>
        </w:rPr>
        <w:t>Proizvođač</w:t>
      </w:r>
    </w:p>
    <w:p w14:paraId="03486989" w14:textId="0AAD6ADF" w:rsidR="008555E5" w:rsidRPr="009466B8" w:rsidRDefault="008555E5" w:rsidP="00EB4E43">
      <w:pPr>
        <w:widowControl w:val="0"/>
        <w:jc w:val="both"/>
        <w:rPr>
          <w:sz w:val="22"/>
          <w:szCs w:val="22"/>
          <w:lang w:val="sr-Latn-RS"/>
        </w:rPr>
      </w:pPr>
      <w:r w:rsidRPr="009466B8">
        <w:rPr>
          <w:sz w:val="22"/>
          <w:szCs w:val="22"/>
          <w:lang w:val="sr-Latn-RS"/>
        </w:rPr>
        <w:t>Gr</w:t>
      </w:r>
      <w:r w:rsidR="005C081B" w:rsidRPr="009466B8">
        <w:rPr>
          <w:sz w:val="22"/>
          <w:szCs w:val="22"/>
          <w:lang w:val="sr-Latn-RS"/>
        </w:rPr>
        <w:t>ue</w:t>
      </w:r>
      <w:r w:rsidRPr="009466B8">
        <w:rPr>
          <w:sz w:val="22"/>
          <w:szCs w:val="22"/>
          <w:lang w:val="sr-Latn-RS"/>
        </w:rPr>
        <w:t>nenthal GmbH</w:t>
      </w:r>
      <w:r w:rsidR="005C081B" w:rsidRPr="009466B8">
        <w:rPr>
          <w:sz w:val="22"/>
          <w:szCs w:val="22"/>
          <w:lang w:val="sr-Latn-RS"/>
        </w:rPr>
        <w:t>,</w:t>
      </w:r>
      <w:r w:rsidRPr="009466B8">
        <w:rPr>
          <w:sz w:val="22"/>
          <w:szCs w:val="22"/>
          <w:lang w:val="sr-Latn-RS"/>
        </w:rPr>
        <w:t xml:space="preserve"> </w:t>
      </w:r>
    </w:p>
    <w:p w14:paraId="4242057B" w14:textId="577C2B26" w:rsidR="008555E5" w:rsidRPr="009466B8" w:rsidRDefault="005C081B" w:rsidP="00F71CA6">
      <w:pPr>
        <w:widowControl w:val="0"/>
        <w:jc w:val="both"/>
        <w:rPr>
          <w:sz w:val="22"/>
          <w:szCs w:val="22"/>
          <w:lang w:val="sr-Latn-RS"/>
        </w:rPr>
      </w:pPr>
      <w:r w:rsidRPr="009466B8">
        <w:rPr>
          <w:sz w:val="22"/>
          <w:szCs w:val="22"/>
          <w:lang w:val="sr-Latn-RS"/>
        </w:rPr>
        <w:t xml:space="preserve">Zieglerstrasse 6, </w:t>
      </w:r>
      <w:r w:rsidR="008555E5" w:rsidRPr="009466B8">
        <w:rPr>
          <w:sz w:val="22"/>
          <w:szCs w:val="22"/>
          <w:lang w:val="sr-Latn-RS"/>
        </w:rPr>
        <w:t>Aachen,</w:t>
      </w:r>
      <w:r w:rsidR="00F71CA6">
        <w:rPr>
          <w:sz w:val="22"/>
          <w:szCs w:val="22"/>
          <w:lang w:val="sr-Latn-RS"/>
        </w:rPr>
        <w:t xml:space="preserve"> </w:t>
      </w:r>
      <w:r w:rsidRPr="009466B8">
        <w:rPr>
          <w:noProof/>
          <w:sz w:val="22"/>
          <w:szCs w:val="22"/>
          <w:lang w:val="sr-Latn-RS"/>
        </w:rPr>
        <w:t>Nordrhein-Westfalen, 52078, Njemačka</w:t>
      </w:r>
    </w:p>
    <w:p w14:paraId="369562A7" w14:textId="62470E04" w:rsidR="005C081B" w:rsidRPr="009466B8" w:rsidRDefault="005C081B" w:rsidP="00EB4E43">
      <w:pPr>
        <w:pStyle w:val="yiv549569791msonormal"/>
        <w:spacing w:before="0" w:beforeAutospacing="0" w:after="0" w:afterAutospacing="0"/>
        <w:jc w:val="both"/>
        <w:rPr>
          <w:noProof/>
          <w:sz w:val="22"/>
          <w:szCs w:val="22"/>
          <w:lang w:val="sr-Latn-RS"/>
        </w:rPr>
      </w:pPr>
    </w:p>
    <w:p w14:paraId="79D909DA" w14:textId="4E46021E" w:rsidR="008555E5" w:rsidRPr="009466B8" w:rsidRDefault="008555E5" w:rsidP="00EB4E43">
      <w:pPr>
        <w:jc w:val="both"/>
        <w:rPr>
          <w:b/>
          <w:noProof/>
          <w:sz w:val="22"/>
          <w:szCs w:val="22"/>
          <w:u w:val="single"/>
          <w:lang w:val="sr-Latn-RS"/>
        </w:rPr>
      </w:pPr>
      <w:r w:rsidRPr="009466B8">
        <w:rPr>
          <w:b/>
          <w:noProof/>
          <w:sz w:val="22"/>
          <w:szCs w:val="22"/>
          <w:u w:val="single"/>
          <w:lang w:val="sr-Latn-RS"/>
        </w:rPr>
        <w:t xml:space="preserve">Nosilac dozvole </w:t>
      </w:r>
    </w:p>
    <w:p w14:paraId="5CD530D2" w14:textId="5A637604" w:rsidR="008555E5" w:rsidRPr="009466B8" w:rsidRDefault="008555E5" w:rsidP="00EB4E43">
      <w:pPr>
        <w:jc w:val="both"/>
        <w:rPr>
          <w:noProof/>
          <w:sz w:val="22"/>
          <w:szCs w:val="22"/>
          <w:lang w:val="sr-Latn-RS"/>
        </w:rPr>
      </w:pPr>
      <w:r w:rsidRPr="009466B8">
        <w:rPr>
          <w:noProof/>
          <w:sz w:val="22"/>
          <w:szCs w:val="22"/>
          <w:lang w:val="sr-Latn-RS"/>
        </w:rPr>
        <w:t>Hemofarm A</w:t>
      </w:r>
      <w:r w:rsidR="00093A10">
        <w:rPr>
          <w:noProof/>
          <w:sz w:val="22"/>
          <w:szCs w:val="22"/>
          <w:lang w:val="sr-Latn-RS"/>
        </w:rPr>
        <w:t>.</w:t>
      </w:r>
      <w:r w:rsidRPr="009466B8">
        <w:rPr>
          <w:noProof/>
          <w:sz w:val="22"/>
          <w:szCs w:val="22"/>
          <w:lang w:val="sr-Latn-RS"/>
        </w:rPr>
        <w:t>D</w:t>
      </w:r>
      <w:r w:rsidR="00093A10">
        <w:rPr>
          <w:noProof/>
          <w:sz w:val="22"/>
          <w:szCs w:val="22"/>
          <w:lang w:val="sr-Latn-RS"/>
        </w:rPr>
        <w:t>.</w:t>
      </w:r>
      <w:r w:rsidRPr="009466B8">
        <w:rPr>
          <w:noProof/>
          <w:sz w:val="22"/>
          <w:szCs w:val="22"/>
          <w:lang w:val="sr-Latn-RS"/>
        </w:rPr>
        <w:t xml:space="preserve"> Vršac P</w:t>
      </w:r>
      <w:r w:rsidR="00093A10">
        <w:rPr>
          <w:noProof/>
          <w:sz w:val="22"/>
          <w:szCs w:val="22"/>
          <w:lang w:val="sr-Latn-RS"/>
        </w:rPr>
        <w:t>.</w:t>
      </w:r>
      <w:r w:rsidRPr="009466B8">
        <w:rPr>
          <w:noProof/>
          <w:sz w:val="22"/>
          <w:szCs w:val="22"/>
          <w:lang w:val="sr-Latn-RS"/>
        </w:rPr>
        <w:t>J</w:t>
      </w:r>
      <w:r w:rsidR="00093A10">
        <w:rPr>
          <w:noProof/>
          <w:sz w:val="22"/>
          <w:szCs w:val="22"/>
          <w:lang w:val="sr-Latn-RS"/>
        </w:rPr>
        <w:t>.</w:t>
      </w:r>
      <w:r w:rsidRPr="009466B8">
        <w:rPr>
          <w:noProof/>
          <w:sz w:val="22"/>
          <w:szCs w:val="22"/>
          <w:lang w:val="sr-Latn-RS"/>
        </w:rPr>
        <w:t xml:space="preserve"> Podgorica</w:t>
      </w:r>
      <w:r w:rsidR="00F71CA6">
        <w:rPr>
          <w:noProof/>
          <w:sz w:val="22"/>
          <w:szCs w:val="22"/>
          <w:lang w:val="sr-Latn-RS"/>
        </w:rPr>
        <w:t xml:space="preserve">, </w:t>
      </w:r>
      <w:r w:rsidRPr="009466B8">
        <w:rPr>
          <w:noProof/>
          <w:sz w:val="22"/>
          <w:szCs w:val="22"/>
          <w:lang w:val="sr-Latn-RS"/>
        </w:rPr>
        <w:t>8 marta 55A,</w:t>
      </w:r>
      <w:r w:rsidR="005C081B" w:rsidRPr="009466B8">
        <w:rPr>
          <w:noProof/>
          <w:sz w:val="22"/>
          <w:szCs w:val="22"/>
          <w:lang w:val="sr-Latn-RS"/>
        </w:rPr>
        <w:t xml:space="preserve"> </w:t>
      </w:r>
      <w:r w:rsidRPr="009466B8">
        <w:rPr>
          <w:noProof/>
          <w:sz w:val="22"/>
          <w:szCs w:val="22"/>
          <w:lang w:val="sr-Latn-RS"/>
        </w:rPr>
        <w:t>Podgorica,</w:t>
      </w:r>
      <w:r w:rsidR="005C081B" w:rsidRPr="009466B8">
        <w:rPr>
          <w:noProof/>
          <w:sz w:val="22"/>
          <w:szCs w:val="22"/>
          <w:lang w:val="sr-Latn-RS"/>
        </w:rPr>
        <w:t xml:space="preserve"> </w:t>
      </w:r>
      <w:r w:rsidRPr="009466B8">
        <w:rPr>
          <w:noProof/>
          <w:sz w:val="22"/>
          <w:szCs w:val="22"/>
          <w:lang w:val="sr-Latn-RS"/>
        </w:rPr>
        <w:t>Crna Gora</w:t>
      </w:r>
    </w:p>
    <w:p w14:paraId="70F2F0B3" w14:textId="77777777" w:rsidR="00445D8F" w:rsidRPr="009466B8" w:rsidRDefault="00445D8F" w:rsidP="00EB4E43">
      <w:pPr>
        <w:jc w:val="both"/>
        <w:rPr>
          <w:sz w:val="22"/>
          <w:szCs w:val="22"/>
          <w:lang w:val="sr-Latn-RS"/>
        </w:rPr>
      </w:pPr>
    </w:p>
    <w:p w14:paraId="70F2F0B4" w14:textId="77777777" w:rsidR="00A32113" w:rsidRPr="009466B8" w:rsidRDefault="00A32113" w:rsidP="00EB4E43">
      <w:pPr>
        <w:jc w:val="both"/>
        <w:rPr>
          <w:b/>
          <w:sz w:val="22"/>
          <w:szCs w:val="22"/>
          <w:lang w:val="sr-Latn-RS"/>
        </w:rPr>
      </w:pPr>
      <w:r w:rsidRPr="009466B8">
        <w:rPr>
          <w:b/>
          <w:sz w:val="22"/>
          <w:szCs w:val="22"/>
          <w:lang w:val="sr-Latn-RS"/>
        </w:rPr>
        <w:t>Režim izdavanja lijeka</w:t>
      </w:r>
    </w:p>
    <w:p w14:paraId="70F2F0B5" w14:textId="6ED2B92A" w:rsidR="00445D8F" w:rsidRPr="009466B8" w:rsidRDefault="007F46FB" w:rsidP="00EB4E43">
      <w:pPr>
        <w:jc w:val="both"/>
        <w:rPr>
          <w:noProof/>
          <w:sz w:val="22"/>
          <w:szCs w:val="22"/>
          <w:lang w:val="sr-Latn-RS"/>
        </w:rPr>
      </w:pPr>
      <w:r w:rsidRPr="009466B8">
        <w:rPr>
          <w:noProof/>
          <w:sz w:val="22"/>
          <w:szCs w:val="22"/>
          <w:lang w:val="sr-Latn-RS"/>
        </w:rPr>
        <w:t>Lijek se</w:t>
      </w:r>
      <w:r w:rsidR="00752656" w:rsidRPr="009466B8">
        <w:rPr>
          <w:noProof/>
          <w:sz w:val="22"/>
          <w:szCs w:val="22"/>
          <w:lang w:val="sr-Latn-RS"/>
        </w:rPr>
        <w:t xml:space="preserve"> izdaje </w:t>
      </w:r>
      <w:r w:rsidRPr="009466B8">
        <w:rPr>
          <w:noProof/>
          <w:sz w:val="22"/>
          <w:szCs w:val="22"/>
          <w:lang w:val="sr-Latn-RS"/>
        </w:rPr>
        <w:t>samo na ljekarski recept</w:t>
      </w:r>
      <w:r w:rsidR="00BA39B5" w:rsidRPr="009466B8">
        <w:rPr>
          <w:noProof/>
          <w:sz w:val="22"/>
          <w:szCs w:val="22"/>
          <w:lang w:val="sr-Latn-RS"/>
        </w:rPr>
        <w:t>.</w:t>
      </w:r>
    </w:p>
    <w:p w14:paraId="58CF5D9E" w14:textId="77777777" w:rsidR="007F46FB" w:rsidRPr="009466B8" w:rsidRDefault="007F46FB" w:rsidP="00EB4E43">
      <w:pPr>
        <w:jc w:val="both"/>
        <w:rPr>
          <w:sz w:val="22"/>
          <w:szCs w:val="22"/>
          <w:lang w:val="sr-Latn-RS"/>
        </w:rPr>
      </w:pPr>
    </w:p>
    <w:p w14:paraId="70F2F0B6" w14:textId="24EF72AB" w:rsidR="0067145B" w:rsidRPr="009466B8" w:rsidRDefault="00A32113" w:rsidP="00EB4E43">
      <w:pPr>
        <w:jc w:val="both"/>
        <w:rPr>
          <w:b/>
          <w:sz w:val="22"/>
          <w:szCs w:val="22"/>
          <w:lang w:val="sr-Latn-RS"/>
        </w:rPr>
      </w:pPr>
      <w:r w:rsidRPr="009466B8">
        <w:rPr>
          <w:b/>
          <w:sz w:val="22"/>
          <w:szCs w:val="22"/>
          <w:lang w:val="sr-Latn-RS"/>
        </w:rPr>
        <w:t>Broj i datum dozvole</w:t>
      </w:r>
    </w:p>
    <w:p w14:paraId="64C44CB6" w14:textId="25FE0EFF" w:rsidR="009466B8" w:rsidRPr="009466B8" w:rsidRDefault="009466B8" w:rsidP="009466B8">
      <w:pPr>
        <w:spacing w:line="221" w:lineRule="auto"/>
        <w:ind w:right="2799"/>
        <w:jc w:val="both"/>
        <w:rPr>
          <w:sz w:val="22"/>
          <w:szCs w:val="22"/>
          <w:lang w:val="sr-Latn-RS"/>
        </w:rPr>
      </w:pPr>
      <w:r w:rsidRPr="009466B8">
        <w:rPr>
          <w:sz w:val="22"/>
          <w:szCs w:val="22"/>
          <w:lang w:val="sr-Latn-RS"/>
        </w:rPr>
        <w:t>§</w:t>
      </w:r>
      <w:r w:rsidRPr="009466B8">
        <w:rPr>
          <w:color w:val="FF0000"/>
          <w:sz w:val="22"/>
          <w:szCs w:val="22"/>
          <w:lang w:val="sr-Latn-RS"/>
        </w:rPr>
        <w:t>▲</w:t>
      </w:r>
      <w:r w:rsidRPr="009466B8">
        <w:rPr>
          <w:sz w:val="22"/>
          <w:szCs w:val="22"/>
          <w:lang w:val="sr-Latn-RS"/>
        </w:rPr>
        <w:t xml:space="preserve"> Palexia, 20 mg/ml, oralni rastvor, boca, 1x100ml:</w:t>
      </w:r>
    </w:p>
    <w:p w14:paraId="59BFE192" w14:textId="693DC740" w:rsidR="009466B8" w:rsidRPr="009466B8" w:rsidRDefault="009466B8" w:rsidP="009466B8">
      <w:pPr>
        <w:spacing w:line="221" w:lineRule="auto"/>
        <w:ind w:right="2799"/>
        <w:jc w:val="both"/>
        <w:rPr>
          <w:sz w:val="22"/>
          <w:szCs w:val="22"/>
          <w:lang w:val="sr-Latn-RS"/>
        </w:rPr>
      </w:pPr>
      <w:r w:rsidRPr="009466B8">
        <w:rPr>
          <w:sz w:val="22"/>
          <w:szCs w:val="22"/>
          <w:lang w:val="sr-Latn-RS"/>
        </w:rPr>
        <w:t xml:space="preserve"> </w:t>
      </w:r>
      <w:r w:rsidRPr="009466B8">
        <w:rPr>
          <w:sz w:val="22"/>
          <w:szCs w:val="22"/>
          <w:lang w:val="sr-Latn-RS" w:eastAsia="sr-Latn-ME"/>
        </w:rPr>
        <w:t>2030/24/3100 – 1118 od 10.06.2024. godine</w:t>
      </w:r>
    </w:p>
    <w:p w14:paraId="313D76C1" w14:textId="77777777" w:rsidR="009466B8" w:rsidRPr="009466B8" w:rsidRDefault="009466B8" w:rsidP="009466B8">
      <w:pPr>
        <w:spacing w:line="221" w:lineRule="auto"/>
        <w:ind w:right="2799"/>
        <w:jc w:val="both"/>
        <w:rPr>
          <w:sz w:val="22"/>
          <w:szCs w:val="22"/>
          <w:lang w:val="sr-Latn-RS"/>
        </w:rPr>
      </w:pPr>
      <w:r w:rsidRPr="009466B8">
        <w:rPr>
          <w:sz w:val="22"/>
          <w:szCs w:val="22"/>
          <w:lang w:val="sr-Latn-RS"/>
        </w:rPr>
        <w:t>§</w:t>
      </w:r>
      <w:r w:rsidRPr="009466B8">
        <w:rPr>
          <w:color w:val="FF0000"/>
          <w:sz w:val="22"/>
          <w:szCs w:val="22"/>
          <w:lang w:val="sr-Latn-RS"/>
        </w:rPr>
        <w:t>▲</w:t>
      </w:r>
      <w:r w:rsidRPr="009466B8">
        <w:rPr>
          <w:sz w:val="22"/>
          <w:szCs w:val="22"/>
          <w:lang w:val="sr-Latn-RS"/>
        </w:rPr>
        <w:t xml:space="preserve"> Palexia, 20 mg/ml, oralni rastvor, boca, 1x200 ml:</w:t>
      </w:r>
    </w:p>
    <w:p w14:paraId="1E01A65A" w14:textId="718FEA79" w:rsidR="009466B8" w:rsidRPr="009466B8" w:rsidRDefault="009466B8" w:rsidP="009466B8">
      <w:pPr>
        <w:spacing w:line="221" w:lineRule="auto"/>
        <w:ind w:right="2799"/>
        <w:jc w:val="both"/>
        <w:rPr>
          <w:sz w:val="22"/>
          <w:szCs w:val="22"/>
          <w:lang w:val="sr-Latn-RS"/>
        </w:rPr>
      </w:pPr>
      <w:r w:rsidRPr="009466B8">
        <w:rPr>
          <w:sz w:val="22"/>
          <w:szCs w:val="22"/>
          <w:lang w:val="sr-Latn-RS" w:eastAsia="sr-Latn-ME"/>
        </w:rPr>
        <w:t>2030/24/3101 – 1119 od 10.06.2024. godine</w:t>
      </w:r>
    </w:p>
    <w:p w14:paraId="299A471F" w14:textId="63CD6D45" w:rsidR="00B410F1" w:rsidRPr="009466B8" w:rsidRDefault="00B410F1" w:rsidP="00EB4E43">
      <w:pPr>
        <w:jc w:val="both"/>
        <w:rPr>
          <w:b/>
          <w:sz w:val="22"/>
          <w:szCs w:val="22"/>
          <w:lang w:val="sr-Latn-RS"/>
        </w:rPr>
      </w:pPr>
    </w:p>
    <w:p w14:paraId="70F2F0B8" w14:textId="77777777" w:rsidR="00440196" w:rsidRPr="009466B8" w:rsidRDefault="00440196" w:rsidP="00EB4E43">
      <w:pPr>
        <w:jc w:val="both"/>
        <w:rPr>
          <w:b/>
          <w:sz w:val="22"/>
          <w:szCs w:val="22"/>
          <w:lang w:val="sr-Latn-RS"/>
        </w:rPr>
      </w:pPr>
      <w:r w:rsidRPr="009466B8">
        <w:rPr>
          <w:b/>
          <w:sz w:val="22"/>
          <w:szCs w:val="22"/>
          <w:lang w:val="sr-Latn-RS"/>
        </w:rPr>
        <w:t>Ovo uputstvo je posljednji put odobreno</w:t>
      </w:r>
    </w:p>
    <w:p w14:paraId="70F2F0B9" w14:textId="77777777" w:rsidR="00440196" w:rsidRPr="009466B8" w:rsidRDefault="00440196" w:rsidP="00EB4E43">
      <w:pPr>
        <w:jc w:val="both"/>
        <w:rPr>
          <w:bCs/>
          <w:sz w:val="22"/>
          <w:szCs w:val="22"/>
          <w:lang w:val="sr-Latn-RS"/>
        </w:rPr>
      </w:pPr>
    </w:p>
    <w:p w14:paraId="70F2F0BA" w14:textId="739224D8" w:rsidR="00440196" w:rsidRPr="009466B8" w:rsidRDefault="009466B8" w:rsidP="00EB4E43">
      <w:pPr>
        <w:jc w:val="both"/>
        <w:rPr>
          <w:sz w:val="22"/>
          <w:szCs w:val="22"/>
          <w:lang w:val="sr-Latn-RS"/>
        </w:rPr>
      </w:pPr>
      <w:r w:rsidRPr="009466B8">
        <w:rPr>
          <w:sz w:val="22"/>
          <w:szCs w:val="22"/>
          <w:lang w:val="sr-Latn-RS"/>
        </w:rPr>
        <w:t>Jun, 2024. godine</w:t>
      </w:r>
    </w:p>
    <w:sectPr w:rsidR="00440196" w:rsidRPr="009466B8" w:rsidSect="00140D34">
      <w:footerReference w:type="even" r:id="rId20"/>
      <w:footerReference w:type="default" r:id="rId21"/>
      <w:headerReference w:type="first" r:id="rId22"/>
      <w:footerReference w:type="first" r:id="rId2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1539E" w14:textId="77777777" w:rsidR="0048420A" w:rsidRDefault="0048420A">
      <w:r>
        <w:separator/>
      </w:r>
    </w:p>
  </w:endnote>
  <w:endnote w:type="continuationSeparator" w:id="0">
    <w:p w14:paraId="1E2FB9CD" w14:textId="77777777" w:rsidR="0048420A" w:rsidRDefault="0048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F0C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2F0C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F0C5" w14:textId="2D17C92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82FA8">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82FA8">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F0C9"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BE3B" w14:textId="77777777" w:rsidR="0048420A" w:rsidRDefault="0048420A">
      <w:r>
        <w:separator/>
      </w:r>
    </w:p>
  </w:footnote>
  <w:footnote w:type="continuationSeparator" w:id="0">
    <w:p w14:paraId="46A41083" w14:textId="77777777" w:rsidR="0048420A" w:rsidRDefault="0048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F0C6" w14:textId="77777777" w:rsidR="00890846" w:rsidRDefault="00EF65C8">
    <w:pPr>
      <w:pStyle w:val="Header"/>
      <w:rPr>
        <w:sz w:val="16"/>
        <w:szCs w:val="16"/>
      </w:rPr>
    </w:pPr>
    <w:r w:rsidRPr="005319EA">
      <w:rPr>
        <w:noProof/>
        <w:sz w:val="16"/>
        <w:szCs w:val="16"/>
      </w:rPr>
      <w:drawing>
        <wp:inline distT="0" distB="0" distL="0" distR="0" wp14:anchorId="70F2F0CA" wp14:editId="70F2F0C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0F2F0C7" w14:textId="77777777" w:rsidR="00890846" w:rsidRDefault="00890846">
    <w:pPr>
      <w:pStyle w:val="Header"/>
      <w:rPr>
        <w:sz w:val="16"/>
        <w:szCs w:val="16"/>
      </w:rPr>
    </w:pPr>
  </w:p>
  <w:p w14:paraId="70F2F0C8"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867E65"/>
    <w:multiLevelType w:val="hybridMultilevel"/>
    <w:tmpl w:val="B1E8C792"/>
    <w:lvl w:ilvl="0" w:tplc="D968FE24">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9A60CB"/>
    <w:multiLevelType w:val="hybridMultilevel"/>
    <w:tmpl w:val="193686C0"/>
    <w:lvl w:ilvl="0" w:tplc="5082F8EC">
      <w:numFmt w:val="bullet"/>
      <w:lvlText w:val="•"/>
      <w:lvlJc w:val="left"/>
      <w:pPr>
        <w:ind w:left="1080" w:hanging="72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C3C05"/>
    <w:multiLevelType w:val="hybridMultilevel"/>
    <w:tmpl w:val="80F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A7D87"/>
    <w:multiLevelType w:val="hybridMultilevel"/>
    <w:tmpl w:val="9D42640A"/>
    <w:lvl w:ilvl="0" w:tplc="04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800" w:hanging="72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94C04F8"/>
    <w:multiLevelType w:val="hybridMultilevel"/>
    <w:tmpl w:val="831C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C3211D8"/>
    <w:multiLevelType w:val="hybridMultilevel"/>
    <w:tmpl w:val="AEFC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BF2097"/>
    <w:multiLevelType w:val="hybridMultilevel"/>
    <w:tmpl w:val="D9423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E6EC0"/>
    <w:multiLevelType w:val="hybridMultilevel"/>
    <w:tmpl w:val="F6048E32"/>
    <w:lvl w:ilvl="0" w:tplc="04090001">
      <w:start w:val="1"/>
      <w:numFmt w:val="bullet"/>
      <w:lvlText w:val=""/>
      <w:lvlJc w:val="left"/>
      <w:pPr>
        <w:ind w:left="1080" w:hanging="72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F50667"/>
    <w:multiLevelType w:val="hybridMultilevel"/>
    <w:tmpl w:val="86480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C70E7F"/>
    <w:multiLevelType w:val="hybridMultilevel"/>
    <w:tmpl w:val="F27C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3802B1"/>
    <w:multiLevelType w:val="hybridMultilevel"/>
    <w:tmpl w:val="3548705E"/>
    <w:lvl w:ilvl="0" w:tplc="04090001">
      <w:start w:val="1"/>
      <w:numFmt w:val="bullet"/>
      <w:lvlText w:val=""/>
      <w:lvlJc w:val="left"/>
      <w:pPr>
        <w:tabs>
          <w:tab w:val="num" w:pos="720"/>
        </w:tabs>
        <w:ind w:left="720" w:hanging="360"/>
      </w:pPr>
      <w:rPr>
        <w:rFonts w:ascii="Symbol" w:hAnsi="Symbol" w:hint="default"/>
      </w:rPr>
    </w:lvl>
    <w:lvl w:ilvl="1" w:tplc="CFDCB8C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20341"/>
    <w:multiLevelType w:val="hybridMultilevel"/>
    <w:tmpl w:val="FE6C1A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1"/>
  </w:num>
  <w:num w:numId="16">
    <w:abstractNumId w:val="35"/>
  </w:num>
  <w:num w:numId="17">
    <w:abstractNumId w:val="11"/>
    <w:lvlOverride w:ilvl="0">
      <w:startOverride w:val="1"/>
    </w:lvlOverride>
  </w:num>
  <w:num w:numId="18">
    <w:abstractNumId w:val="31"/>
  </w:num>
  <w:num w:numId="19">
    <w:abstractNumId w:val="27"/>
  </w:num>
  <w:num w:numId="20">
    <w:abstractNumId w:val="25"/>
  </w:num>
  <w:num w:numId="21">
    <w:abstractNumId w:val="22"/>
  </w:num>
  <w:num w:numId="22">
    <w:abstractNumId w:val="13"/>
  </w:num>
  <w:num w:numId="23">
    <w:abstractNumId w:val="15"/>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39"/>
  </w:num>
  <w:num w:numId="31">
    <w:abstractNumId w:val="32"/>
  </w:num>
  <w:num w:numId="32">
    <w:abstractNumId w:val="12"/>
  </w:num>
  <w:num w:numId="33">
    <w:abstractNumId w:val="28"/>
  </w:num>
  <w:num w:numId="34">
    <w:abstractNumId w:val="24"/>
  </w:num>
  <w:num w:numId="35">
    <w:abstractNumId w:val="30"/>
  </w:num>
  <w:num w:numId="36">
    <w:abstractNumId w:val="19"/>
  </w:num>
  <w:num w:numId="37">
    <w:abstractNumId w:val="14"/>
  </w:num>
  <w:num w:numId="38">
    <w:abstractNumId w:val="29"/>
  </w:num>
  <w:num w:numId="39">
    <w:abstractNumId w:val="3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497F"/>
    <w:rsid w:val="00054F81"/>
    <w:rsid w:val="00063BF3"/>
    <w:rsid w:val="0006539B"/>
    <w:rsid w:val="0006657B"/>
    <w:rsid w:val="00070BAB"/>
    <w:rsid w:val="00071B1A"/>
    <w:rsid w:val="00071EEF"/>
    <w:rsid w:val="000771E2"/>
    <w:rsid w:val="000805FE"/>
    <w:rsid w:val="00081747"/>
    <w:rsid w:val="0008350D"/>
    <w:rsid w:val="000855A9"/>
    <w:rsid w:val="00086A28"/>
    <w:rsid w:val="00093A10"/>
    <w:rsid w:val="00094BE7"/>
    <w:rsid w:val="000975AB"/>
    <w:rsid w:val="00097935"/>
    <w:rsid w:val="000A137E"/>
    <w:rsid w:val="000A2EA1"/>
    <w:rsid w:val="000A3DA4"/>
    <w:rsid w:val="000A4786"/>
    <w:rsid w:val="000A47D0"/>
    <w:rsid w:val="000A5571"/>
    <w:rsid w:val="000A697B"/>
    <w:rsid w:val="000A738C"/>
    <w:rsid w:val="000A77B3"/>
    <w:rsid w:val="000B06E9"/>
    <w:rsid w:val="000B0D38"/>
    <w:rsid w:val="000B2A18"/>
    <w:rsid w:val="000B5AFB"/>
    <w:rsid w:val="000B5EAD"/>
    <w:rsid w:val="000C1C8E"/>
    <w:rsid w:val="000C3B84"/>
    <w:rsid w:val="000C6D31"/>
    <w:rsid w:val="000C7728"/>
    <w:rsid w:val="000D03EF"/>
    <w:rsid w:val="000D049E"/>
    <w:rsid w:val="000D14D2"/>
    <w:rsid w:val="000D6526"/>
    <w:rsid w:val="000E1847"/>
    <w:rsid w:val="000E251A"/>
    <w:rsid w:val="000E30D4"/>
    <w:rsid w:val="000E376D"/>
    <w:rsid w:val="000E6E9B"/>
    <w:rsid w:val="000F1C30"/>
    <w:rsid w:val="000F3CDF"/>
    <w:rsid w:val="000F42C0"/>
    <w:rsid w:val="000F5734"/>
    <w:rsid w:val="000F5E16"/>
    <w:rsid w:val="000F7222"/>
    <w:rsid w:val="0010177B"/>
    <w:rsid w:val="00103180"/>
    <w:rsid w:val="00123901"/>
    <w:rsid w:val="00125032"/>
    <w:rsid w:val="00125236"/>
    <w:rsid w:val="00130E5B"/>
    <w:rsid w:val="00131891"/>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5EF3"/>
    <w:rsid w:val="001567D1"/>
    <w:rsid w:val="001601CE"/>
    <w:rsid w:val="001616AF"/>
    <w:rsid w:val="00164550"/>
    <w:rsid w:val="00166BB8"/>
    <w:rsid w:val="00166E41"/>
    <w:rsid w:val="00170E89"/>
    <w:rsid w:val="00172771"/>
    <w:rsid w:val="00173831"/>
    <w:rsid w:val="0017417F"/>
    <w:rsid w:val="00175740"/>
    <w:rsid w:val="00175870"/>
    <w:rsid w:val="001770B3"/>
    <w:rsid w:val="001804DD"/>
    <w:rsid w:val="00185B9B"/>
    <w:rsid w:val="00192FEB"/>
    <w:rsid w:val="00193DB3"/>
    <w:rsid w:val="00193ED3"/>
    <w:rsid w:val="00197872"/>
    <w:rsid w:val="001A4D27"/>
    <w:rsid w:val="001B03B0"/>
    <w:rsid w:val="001B1DA1"/>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24F"/>
    <w:rsid w:val="001F3C63"/>
    <w:rsid w:val="001F6994"/>
    <w:rsid w:val="00200104"/>
    <w:rsid w:val="00203D65"/>
    <w:rsid w:val="002047E6"/>
    <w:rsid w:val="0020566A"/>
    <w:rsid w:val="002109DD"/>
    <w:rsid w:val="0021208F"/>
    <w:rsid w:val="002139ED"/>
    <w:rsid w:val="002168F5"/>
    <w:rsid w:val="00226477"/>
    <w:rsid w:val="00231BE0"/>
    <w:rsid w:val="00235129"/>
    <w:rsid w:val="00240F5F"/>
    <w:rsid w:val="002426EA"/>
    <w:rsid w:val="00243CA4"/>
    <w:rsid w:val="00245A64"/>
    <w:rsid w:val="00246606"/>
    <w:rsid w:val="002470D6"/>
    <w:rsid w:val="002517BB"/>
    <w:rsid w:val="0025222F"/>
    <w:rsid w:val="002561F3"/>
    <w:rsid w:val="00256BAA"/>
    <w:rsid w:val="002570F6"/>
    <w:rsid w:val="00264130"/>
    <w:rsid w:val="0026475C"/>
    <w:rsid w:val="00265D18"/>
    <w:rsid w:val="002667B9"/>
    <w:rsid w:val="00267FB1"/>
    <w:rsid w:val="0027155C"/>
    <w:rsid w:val="00273A51"/>
    <w:rsid w:val="002745AC"/>
    <w:rsid w:val="002761B4"/>
    <w:rsid w:val="002769B2"/>
    <w:rsid w:val="00277795"/>
    <w:rsid w:val="00281972"/>
    <w:rsid w:val="00285C32"/>
    <w:rsid w:val="002860CA"/>
    <w:rsid w:val="002905A8"/>
    <w:rsid w:val="0029138F"/>
    <w:rsid w:val="00291DAD"/>
    <w:rsid w:val="00291DB3"/>
    <w:rsid w:val="00293D8E"/>
    <w:rsid w:val="002A1116"/>
    <w:rsid w:val="002A20C1"/>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366D"/>
    <w:rsid w:val="0031466D"/>
    <w:rsid w:val="00314D92"/>
    <w:rsid w:val="003161E2"/>
    <w:rsid w:val="0031692B"/>
    <w:rsid w:val="0031753A"/>
    <w:rsid w:val="003208CF"/>
    <w:rsid w:val="00321CC2"/>
    <w:rsid w:val="00326D07"/>
    <w:rsid w:val="00326EEC"/>
    <w:rsid w:val="00327CA0"/>
    <w:rsid w:val="00327F66"/>
    <w:rsid w:val="0033008D"/>
    <w:rsid w:val="0033120A"/>
    <w:rsid w:val="003324F7"/>
    <w:rsid w:val="003330D6"/>
    <w:rsid w:val="003348A5"/>
    <w:rsid w:val="00335343"/>
    <w:rsid w:val="003417D5"/>
    <w:rsid w:val="0034181A"/>
    <w:rsid w:val="00341DEF"/>
    <w:rsid w:val="003437A3"/>
    <w:rsid w:val="00351634"/>
    <w:rsid w:val="0035469B"/>
    <w:rsid w:val="003548D8"/>
    <w:rsid w:val="00371CCC"/>
    <w:rsid w:val="003723E0"/>
    <w:rsid w:val="003731D0"/>
    <w:rsid w:val="00377385"/>
    <w:rsid w:val="00383CAA"/>
    <w:rsid w:val="003847B9"/>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06B"/>
    <w:rsid w:val="003C255F"/>
    <w:rsid w:val="003C3390"/>
    <w:rsid w:val="003C640B"/>
    <w:rsid w:val="003D195D"/>
    <w:rsid w:val="003D35BE"/>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23EA"/>
    <w:rsid w:val="00443B2A"/>
    <w:rsid w:val="00445D8F"/>
    <w:rsid w:val="00454A9F"/>
    <w:rsid w:val="00456EE0"/>
    <w:rsid w:val="00456F2F"/>
    <w:rsid w:val="00457C0D"/>
    <w:rsid w:val="00462CD7"/>
    <w:rsid w:val="00463C95"/>
    <w:rsid w:val="00465608"/>
    <w:rsid w:val="00465C8B"/>
    <w:rsid w:val="00466B27"/>
    <w:rsid w:val="0047297A"/>
    <w:rsid w:val="00480DCA"/>
    <w:rsid w:val="0048420A"/>
    <w:rsid w:val="00484DDA"/>
    <w:rsid w:val="00485B8C"/>
    <w:rsid w:val="00485C29"/>
    <w:rsid w:val="0048792E"/>
    <w:rsid w:val="00493D45"/>
    <w:rsid w:val="00494AD0"/>
    <w:rsid w:val="004A0078"/>
    <w:rsid w:val="004A5CDF"/>
    <w:rsid w:val="004A6C86"/>
    <w:rsid w:val="004A7514"/>
    <w:rsid w:val="004B1594"/>
    <w:rsid w:val="004B2780"/>
    <w:rsid w:val="004B36CC"/>
    <w:rsid w:val="004B6104"/>
    <w:rsid w:val="004B6BB6"/>
    <w:rsid w:val="004C137D"/>
    <w:rsid w:val="004C19EC"/>
    <w:rsid w:val="004C2D24"/>
    <w:rsid w:val="004C4FB4"/>
    <w:rsid w:val="004D2F3A"/>
    <w:rsid w:val="004D368C"/>
    <w:rsid w:val="004D60D6"/>
    <w:rsid w:val="004D7055"/>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3BA2"/>
    <w:rsid w:val="00564146"/>
    <w:rsid w:val="00564B7F"/>
    <w:rsid w:val="00565A3A"/>
    <w:rsid w:val="00570C07"/>
    <w:rsid w:val="005720FC"/>
    <w:rsid w:val="00573D9C"/>
    <w:rsid w:val="00575FED"/>
    <w:rsid w:val="00576237"/>
    <w:rsid w:val="00577F5B"/>
    <w:rsid w:val="00583B8A"/>
    <w:rsid w:val="00584F39"/>
    <w:rsid w:val="005854ED"/>
    <w:rsid w:val="00585E11"/>
    <w:rsid w:val="00587765"/>
    <w:rsid w:val="00587C59"/>
    <w:rsid w:val="00596B06"/>
    <w:rsid w:val="005A080C"/>
    <w:rsid w:val="005A2368"/>
    <w:rsid w:val="005A244B"/>
    <w:rsid w:val="005A2E76"/>
    <w:rsid w:val="005A2EAF"/>
    <w:rsid w:val="005A6E7B"/>
    <w:rsid w:val="005B5A33"/>
    <w:rsid w:val="005C081B"/>
    <w:rsid w:val="005C5709"/>
    <w:rsid w:val="005C704B"/>
    <w:rsid w:val="005D78E6"/>
    <w:rsid w:val="005E0DEF"/>
    <w:rsid w:val="005E5E28"/>
    <w:rsid w:val="005E6DD4"/>
    <w:rsid w:val="005F18F5"/>
    <w:rsid w:val="005F2208"/>
    <w:rsid w:val="005F3E85"/>
    <w:rsid w:val="006010CA"/>
    <w:rsid w:val="006048F8"/>
    <w:rsid w:val="00605C78"/>
    <w:rsid w:val="00605DF6"/>
    <w:rsid w:val="00606874"/>
    <w:rsid w:val="00607C1C"/>
    <w:rsid w:val="00610E44"/>
    <w:rsid w:val="00611CBC"/>
    <w:rsid w:val="0061344F"/>
    <w:rsid w:val="00614428"/>
    <w:rsid w:val="00615817"/>
    <w:rsid w:val="00615ADD"/>
    <w:rsid w:val="00615D38"/>
    <w:rsid w:val="006240C9"/>
    <w:rsid w:val="00624CB8"/>
    <w:rsid w:val="006259A6"/>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4AC1"/>
    <w:rsid w:val="006A1550"/>
    <w:rsid w:val="006A1C21"/>
    <w:rsid w:val="006A207D"/>
    <w:rsid w:val="006A2B96"/>
    <w:rsid w:val="006A508D"/>
    <w:rsid w:val="006A7DAC"/>
    <w:rsid w:val="006B03F6"/>
    <w:rsid w:val="006B0592"/>
    <w:rsid w:val="006B2095"/>
    <w:rsid w:val="006B379B"/>
    <w:rsid w:val="006B39EF"/>
    <w:rsid w:val="006B4924"/>
    <w:rsid w:val="006C1781"/>
    <w:rsid w:val="006C3244"/>
    <w:rsid w:val="006C351A"/>
    <w:rsid w:val="006D48E5"/>
    <w:rsid w:val="006D5C11"/>
    <w:rsid w:val="006E386F"/>
    <w:rsid w:val="006E3B43"/>
    <w:rsid w:val="006E443D"/>
    <w:rsid w:val="006E7E7C"/>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2656"/>
    <w:rsid w:val="00755FC3"/>
    <w:rsid w:val="00756B6F"/>
    <w:rsid w:val="00762662"/>
    <w:rsid w:val="00763206"/>
    <w:rsid w:val="007632B9"/>
    <w:rsid w:val="007633E3"/>
    <w:rsid w:val="00765261"/>
    <w:rsid w:val="00772F4C"/>
    <w:rsid w:val="007765FB"/>
    <w:rsid w:val="00782FA8"/>
    <w:rsid w:val="00784958"/>
    <w:rsid w:val="00786E51"/>
    <w:rsid w:val="00791ECA"/>
    <w:rsid w:val="0079225E"/>
    <w:rsid w:val="007927F0"/>
    <w:rsid w:val="00794B63"/>
    <w:rsid w:val="00795A5C"/>
    <w:rsid w:val="00796C3D"/>
    <w:rsid w:val="00797074"/>
    <w:rsid w:val="007970D9"/>
    <w:rsid w:val="007A2347"/>
    <w:rsid w:val="007A45D3"/>
    <w:rsid w:val="007B1F81"/>
    <w:rsid w:val="007B701D"/>
    <w:rsid w:val="007C024B"/>
    <w:rsid w:val="007C4173"/>
    <w:rsid w:val="007C5293"/>
    <w:rsid w:val="007C6028"/>
    <w:rsid w:val="007C7F83"/>
    <w:rsid w:val="007D10A3"/>
    <w:rsid w:val="007F0CD9"/>
    <w:rsid w:val="007F17C0"/>
    <w:rsid w:val="007F1A10"/>
    <w:rsid w:val="007F269F"/>
    <w:rsid w:val="007F46FB"/>
    <w:rsid w:val="00800BB3"/>
    <w:rsid w:val="00801CAC"/>
    <w:rsid w:val="008046BA"/>
    <w:rsid w:val="00807089"/>
    <w:rsid w:val="00807887"/>
    <w:rsid w:val="00814949"/>
    <w:rsid w:val="008171E4"/>
    <w:rsid w:val="00821677"/>
    <w:rsid w:val="00822795"/>
    <w:rsid w:val="0082338C"/>
    <w:rsid w:val="008235B9"/>
    <w:rsid w:val="008300B2"/>
    <w:rsid w:val="00830353"/>
    <w:rsid w:val="00835CF6"/>
    <w:rsid w:val="0084036D"/>
    <w:rsid w:val="00840A50"/>
    <w:rsid w:val="00840DBC"/>
    <w:rsid w:val="00841A08"/>
    <w:rsid w:val="00842F83"/>
    <w:rsid w:val="008437AF"/>
    <w:rsid w:val="008475F6"/>
    <w:rsid w:val="00852E20"/>
    <w:rsid w:val="0085398E"/>
    <w:rsid w:val="008555E5"/>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3E44"/>
    <w:rsid w:val="008E7128"/>
    <w:rsid w:val="008F4CFF"/>
    <w:rsid w:val="008F55C9"/>
    <w:rsid w:val="008F566C"/>
    <w:rsid w:val="008F5867"/>
    <w:rsid w:val="008F684C"/>
    <w:rsid w:val="00901880"/>
    <w:rsid w:val="00902A3E"/>
    <w:rsid w:val="009031EA"/>
    <w:rsid w:val="00907BF3"/>
    <w:rsid w:val="009114D4"/>
    <w:rsid w:val="00911701"/>
    <w:rsid w:val="00914FD1"/>
    <w:rsid w:val="009169F6"/>
    <w:rsid w:val="0091730D"/>
    <w:rsid w:val="0092146D"/>
    <w:rsid w:val="00924220"/>
    <w:rsid w:val="00924C4A"/>
    <w:rsid w:val="00925001"/>
    <w:rsid w:val="00927223"/>
    <w:rsid w:val="0093504B"/>
    <w:rsid w:val="00935E5B"/>
    <w:rsid w:val="00936D52"/>
    <w:rsid w:val="0094055C"/>
    <w:rsid w:val="00940AB8"/>
    <w:rsid w:val="00942167"/>
    <w:rsid w:val="00945F9C"/>
    <w:rsid w:val="009466B8"/>
    <w:rsid w:val="00952CF7"/>
    <w:rsid w:val="009550DA"/>
    <w:rsid w:val="00963573"/>
    <w:rsid w:val="00963B77"/>
    <w:rsid w:val="0096506F"/>
    <w:rsid w:val="00981FF4"/>
    <w:rsid w:val="00984183"/>
    <w:rsid w:val="00985C83"/>
    <w:rsid w:val="00986B3F"/>
    <w:rsid w:val="00987AEE"/>
    <w:rsid w:val="009907A2"/>
    <w:rsid w:val="0099132A"/>
    <w:rsid w:val="00991D9E"/>
    <w:rsid w:val="00991E7D"/>
    <w:rsid w:val="009971B0"/>
    <w:rsid w:val="009A1129"/>
    <w:rsid w:val="009A1960"/>
    <w:rsid w:val="009A26D1"/>
    <w:rsid w:val="009A3119"/>
    <w:rsid w:val="009A4ACB"/>
    <w:rsid w:val="009A548F"/>
    <w:rsid w:val="009B2D62"/>
    <w:rsid w:val="009B2D68"/>
    <w:rsid w:val="009B3EAE"/>
    <w:rsid w:val="009C33E7"/>
    <w:rsid w:val="009C4818"/>
    <w:rsid w:val="009C6A6B"/>
    <w:rsid w:val="009D13B3"/>
    <w:rsid w:val="009D535F"/>
    <w:rsid w:val="009E257E"/>
    <w:rsid w:val="009E3730"/>
    <w:rsid w:val="009E3CC1"/>
    <w:rsid w:val="009E3DB3"/>
    <w:rsid w:val="009E4453"/>
    <w:rsid w:val="009F316C"/>
    <w:rsid w:val="009F7CBF"/>
    <w:rsid w:val="00A02C42"/>
    <w:rsid w:val="00A03AC8"/>
    <w:rsid w:val="00A05297"/>
    <w:rsid w:val="00A05D7F"/>
    <w:rsid w:val="00A05DB0"/>
    <w:rsid w:val="00A061A3"/>
    <w:rsid w:val="00A063D5"/>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2C76"/>
    <w:rsid w:val="00A34BBF"/>
    <w:rsid w:val="00A416C7"/>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C6BA1"/>
    <w:rsid w:val="00AD2C0B"/>
    <w:rsid w:val="00AD694D"/>
    <w:rsid w:val="00AE6FDF"/>
    <w:rsid w:val="00AF03C2"/>
    <w:rsid w:val="00AF2E1A"/>
    <w:rsid w:val="00AF3CBD"/>
    <w:rsid w:val="00AF718B"/>
    <w:rsid w:val="00B034D4"/>
    <w:rsid w:val="00B04A09"/>
    <w:rsid w:val="00B0620F"/>
    <w:rsid w:val="00B1187A"/>
    <w:rsid w:val="00B12AAE"/>
    <w:rsid w:val="00B20DCF"/>
    <w:rsid w:val="00B23A38"/>
    <w:rsid w:val="00B26FFA"/>
    <w:rsid w:val="00B410F1"/>
    <w:rsid w:val="00B41654"/>
    <w:rsid w:val="00B46B55"/>
    <w:rsid w:val="00B46BE5"/>
    <w:rsid w:val="00B46C91"/>
    <w:rsid w:val="00B47308"/>
    <w:rsid w:val="00B54E17"/>
    <w:rsid w:val="00B55515"/>
    <w:rsid w:val="00B5690F"/>
    <w:rsid w:val="00B60222"/>
    <w:rsid w:val="00B71B51"/>
    <w:rsid w:val="00B72426"/>
    <w:rsid w:val="00B72FDA"/>
    <w:rsid w:val="00B7529A"/>
    <w:rsid w:val="00B81F86"/>
    <w:rsid w:val="00B82353"/>
    <w:rsid w:val="00B86396"/>
    <w:rsid w:val="00B91092"/>
    <w:rsid w:val="00B92E9B"/>
    <w:rsid w:val="00BA0C98"/>
    <w:rsid w:val="00BA39B5"/>
    <w:rsid w:val="00BA4610"/>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4D2D"/>
    <w:rsid w:val="00BF1A10"/>
    <w:rsid w:val="00BF353B"/>
    <w:rsid w:val="00C016C0"/>
    <w:rsid w:val="00C04194"/>
    <w:rsid w:val="00C04C5F"/>
    <w:rsid w:val="00C05317"/>
    <w:rsid w:val="00C13630"/>
    <w:rsid w:val="00C14BAD"/>
    <w:rsid w:val="00C17F0F"/>
    <w:rsid w:val="00C22BE5"/>
    <w:rsid w:val="00C23B01"/>
    <w:rsid w:val="00C269D7"/>
    <w:rsid w:val="00C30F92"/>
    <w:rsid w:val="00C325D1"/>
    <w:rsid w:val="00C36B72"/>
    <w:rsid w:val="00C41701"/>
    <w:rsid w:val="00C42008"/>
    <w:rsid w:val="00C45B64"/>
    <w:rsid w:val="00C45B7C"/>
    <w:rsid w:val="00C46892"/>
    <w:rsid w:val="00C527B5"/>
    <w:rsid w:val="00C54031"/>
    <w:rsid w:val="00C547D5"/>
    <w:rsid w:val="00C54EE5"/>
    <w:rsid w:val="00C5558E"/>
    <w:rsid w:val="00C55770"/>
    <w:rsid w:val="00C64536"/>
    <w:rsid w:val="00C64BFF"/>
    <w:rsid w:val="00C66783"/>
    <w:rsid w:val="00C74F9D"/>
    <w:rsid w:val="00C77D13"/>
    <w:rsid w:val="00C82701"/>
    <w:rsid w:val="00C83B7A"/>
    <w:rsid w:val="00C859EE"/>
    <w:rsid w:val="00C85E52"/>
    <w:rsid w:val="00C86BA0"/>
    <w:rsid w:val="00C91F0B"/>
    <w:rsid w:val="00C93081"/>
    <w:rsid w:val="00C945E2"/>
    <w:rsid w:val="00C960C0"/>
    <w:rsid w:val="00CA1646"/>
    <w:rsid w:val="00CA4860"/>
    <w:rsid w:val="00CA4E9C"/>
    <w:rsid w:val="00CA50EB"/>
    <w:rsid w:val="00CB0F56"/>
    <w:rsid w:val="00CB100E"/>
    <w:rsid w:val="00CB2CB2"/>
    <w:rsid w:val="00CB51CA"/>
    <w:rsid w:val="00CB5381"/>
    <w:rsid w:val="00CB70DD"/>
    <w:rsid w:val="00CC0AD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572"/>
    <w:rsid w:val="00D10F18"/>
    <w:rsid w:val="00D125C2"/>
    <w:rsid w:val="00D147BA"/>
    <w:rsid w:val="00D14EBE"/>
    <w:rsid w:val="00D178E2"/>
    <w:rsid w:val="00D17CBD"/>
    <w:rsid w:val="00D23391"/>
    <w:rsid w:val="00D2354D"/>
    <w:rsid w:val="00D25CE6"/>
    <w:rsid w:val="00D26BDF"/>
    <w:rsid w:val="00D270D2"/>
    <w:rsid w:val="00D32FA5"/>
    <w:rsid w:val="00D33D32"/>
    <w:rsid w:val="00D33E11"/>
    <w:rsid w:val="00D358A5"/>
    <w:rsid w:val="00D35E5C"/>
    <w:rsid w:val="00D42210"/>
    <w:rsid w:val="00D44586"/>
    <w:rsid w:val="00D45A18"/>
    <w:rsid w:val="00D46B3A"/>
    <w:rsid w:val="00D5482E"/>
    <w:rsid w:val="00D55132"/>
    <w:rsid w:val="00D57CE1"/>
    <w:rsid w:val="00D6030E"/>
    <w:rsid w:val="00D660BC"/>
    <w:rsid w:val="00D678EE"/>
    <w:rsid w:val="00D7161F"/>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12F6"/>
    <w:rsid w:val="00DE44D4"/>
    <w:rsid w:val="00DE739D"/>
    <w:rsid w:val="00DE7ED9"/>
    <w:rsid w:val="00DF7182"/>
    <w:rsid w:val="00DF71E5"/>
    <w:rsid w:val="00DF77D2"/>
    <w:rsid w:val="00E01924"/>
    <w:rsid w:val="00E02BBF"/>
    <w:rsid w:val="00E02C12"/>
    <w:rsid w:val="00E045AE"/>
    <w:rsid w:val="00E05616"/>
    <w:rsid w:val="00E06040"/>
    <w:rsid w:val="00E11BA6"/>
    <w:rsid w:val="00E16357"/>
    <w:rsid w:val="00E16963"/>
    <w:rsid w:val="00E16B0F"/>
    <w:rsid w:val="00E229D3"/>
    <w:rsid w:val="00E23201"/>
    <w:rsid w:val="00E26A0F"/>
    <w:rsid w:val="00E271CE"/>
    <w:rsid w:val="00E33254"/>
    <w:rsid w:val="00E358F5"/>
    <w:rsid w:val="00E35C3E"/>
    <w:rsid w:val="00E37C6D"/>
    <w:rsid w:val="00E41A55"/>
    <w:rsid w:val="00E46202"/>
    <w:rsid w:val="00E520B8"/>
    <w:rsid w:val="00E529D9"/>
    <w:rsid w:val="00E535BD"/>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4E43"/>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002"/>
    <w:rsid w:val="00F53A0F"/>
    <w:rsid w:val="00F570AD"/>
    <w:rsid w:val="00F57CDA"/>
    <w:rsid w:val="00F6158D"/>
    <w:rsid w:val="00F65572"/>
    <w:rsid w:val="00F6620F"/>
    <w:rsid w:val="00F67628"/>
    <w:rsid w:val="00F71CA6"/>
    <w:rsid w:val="00F7255F"/>
    <w:rsid w:val="00F72B2C"/>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30E5"/>
    <w:rsid w:val="00FB6603"/>
    <w:rsid w:val="00FC2367"/>
    <w:rsid w:val="00FC2728"/>
    <w:rsid w:val="00FC440B"/>
    <w:rsid w:val="00FC49BE"/>
    <w:rsid w:val="00FC4CDB"/>
    <w:rsid w:val="00FC4E98"/>
    <w:rsid w:val="00FC5FFD"/>
    <w:rsid w:val="00FD30D9"/>
    <w:rsid w:val="00FD36A2"/>
    <w:rsid w:val="00FD73BD"/>
    <w:rsid w:val="00FD767F"/>
    <w:rsid w:val="00FD77E2"/>
    <w:rsid w:val="00FE1ADB"/>
    <w:rsid w:val="00FE22A7"/>
    <w:rsid w:val="00FF0642"/>
    <w:rsid w:val="00FF1310"/>
    <w:rsid w:val="00FF1F9F"/>
    <w:rsid w:val="00FF47A9"/>
    <w:rsid w:val="00FF5080"/>
    <w:rsid w:val="00FF5763"/>
    <w:rsid w:val="00FF63F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2F03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NASLOV123">
    <w:name w:val="NASLOV 123"/>
    <w:basedOn w:val="Normal"/>
    <w:qFormat/>
    <w:rsid w:val="00981FF4"/>
    <w:pPr>
      <w:tabs>
        <w:tab w:val="left" w:pos="284"/>
      </w:tabs>
      <w:spacing w:before="200" w:after="200"/>
    </w:pPr>
    <w:rPr>
      <w:b/>
      <w:bCs/>
      <w:sz w:val="22"/>
      <w:szCs w:val="22"/>
      <w:lang w:val="ru-RU"/>
    </w:rPr>
  </w:style>
  <w:style w:type="paragraph" w:styleId="ListParagraph">
    <w:name w:val="List Paragraph"/>
    <w:basedOn w:val="Normal"/>
    <w:uiPriority w:val="34"/>
    <w:qFormat/>
    <w:rsid w:val="00A416C7"/>
    <w:pPr>
      <w:tabs>
        <w:tab w:val="left" w:pos="284"/>
      </w:tabs>
      <w:ind w:left="720"/>
      <w:contextualSpacing/>
      <w:jc w:val="both"/>
    </w:pPr>
    <w:rPr>
      <w:sz w:val="22"/>
      <w:szCs w:val="24"/>
    </w:rPr>
  </w:style>
  <w:style w:type="character" w:customStyle="1" w:styleId="BodyText1">
    <w:name w:val="Body Text1"/>
    <w:rsid w:val="00A416C7"/>
    <w:rPr>
      <w:rFonts w:ascii="Arial Narrow" w:hAnsi="Arial Narrow" w:cs="Arial Narrow"/>
      <w:color w:val="000000"/>
      <w:spacing w:val="0"/>
      <w:w w:val="100"/>
      <w:position w:val="0"/>
      <w:sz w:val="14"/>
      <w:szCs w:val="14"/>
      <w:u w:val="none"/>
      <w:lang w:val="en-US" w:eastAsia="x-none"/>
    </w:rPr>
  </w:style>
  <w:style w:type="character" w:customStyle="1" w:styleId="Bodytext0">
    <w:name w:val="Body text_"/>
    <w:link w:val="Bodytext10"/>
    <w:uiPriority w:val="99"/>
    <w:locked/>
    <w:rsid w:val="00A416C7"/>
    <w:rPr>
      <w:rFonts w:ascii="Arial Narrow" w:hAnsi="Arial Narrow" w:cs="Arial Narrow"/>
      <w:sz w:val="14"/>
      <w:szCs w:val="14"/>
      <w:shd w:val="clear" w:color="auto" w:fill="FFFFFF"/>
    </w:rPr>
  </w:style>
  <w:style w:type="paragraph" w:customStyle="1" w:styleId="Bodytext10">
    <w:name w:val="Body text1"/>
    <w:basedOn w:val="Normal"/>
    <w:link w:val="Bodytext0"/>
    <w:uiPriority w:val="99"/>
    <w:rsid w:val="00A416C7"/>
    <w:pPr>
      <w:widowControl w:val="0"/>
      <w:shd w:val="clear" w:color="auto" w:fill="FFFFFF"/>
      <w:spacing w:line="206" w:lineRule="exact"/>
      <w:jc w:val="both"/>
    </w:pPr>
    <w:rPr>
      <w:rFonts w:ascii="Arial Narrow" w:hAnsi="Arial Narrow" w:cs="Arial Narrow"/>
      <w:sz w:val="14"/>
      <w:szCs w:val="14"/>
      <w:lang w:val="sr-Latn-ME" w:eastAsia="sr-Latn-ME"/>
    </w:rPr>
  </w:style>
  <w:style w:type="character" w:customStyle="1" w:styleId="Bodytext3">
    <w:name w:val="Body text (3)_"/>
    <w:link w:val="Bodytext31"/>
    <w:locked/>
    <w:rsid w:val="00A416C7"/>
    <w:rPr>
      <w:rFonts w:ascii="Arial Narrow" w:hAnsi="Arial Narrow" w:cs="Arial Narrow"/>
      <w:b/>
      <w:bCs/>
      <w:sz w:val="14"/>
      <w:szCs w:val="14"/>
      <w:shd w:val="clear" w:color="auto" w:fill="FFFFFF"/>
    </w:rPr>
  </w:style>
  <w:style w:type="paragraph" w:customStyle="1" w:styleId="Bodytext31">
    <w:name w:val="Body text (3)1"/>
    <w:basedOn w:val="Normal"/>
    <w:link w:val="Bodytext3"/>
    <w:rsid w:val="00A416C7"/>
    <w:pPr>
      <w:widowControl w:val="0"/>
      <w:shd w:val="clear" w:color="auto" w:fill="FFFFFF"/>
      <w:spacing w:line="206" w:lineRule="exact"/>
      <w:jc w:val="both"/>
    </w:pPr>
    <w:rPr>
      <w:rFonts w:ascii="Arial Narrow" w:hAnsi="Arial Narrow" w:cs="Arial Narrow"/>
      <w:b/>
      <w:bCs/>
      <w:sz w:val="14"/>
      <w:szCs w:val="14"/>
      <w:lang w:val="sr-Latn-ME" w:eastAsia="sr-Latn-ME"/>
    </w:rPr>
  </w:style>
  <w:style w:type="character" w:customStyle="1" w:styleId="Bodytext30">
    <w:name w:val="Body text (3)"/>
    <w:rsid w:val="006C351A"/>
    <w:rPr>
      <w:rFonts w:ascii="Arial Narrow" w:hAnsi="Arial Narrow" w:cs="Arial Narrow"/>
      <w:b/>
      <w:bCs/>
      <w:color w:val="000000"/>
      <w:spacing w:val="0"/>
      <w:w w:val="100"/>
      <w:position w:val="0"/>
      <w:sz w:val="14"/>
      <w:szCs w:val="14"/>
      <w:shd w:val="clear" w:color="auto" w:fill="FFFFFF"/>
      <w:lang w:val="en-US" w:eastAsia="x-none"/>
    </w:rPr>
  </w:style>
  <w:style w:type="character" w:customStyle="1" w:styleId="Bodytext3NotBold">
    <w:name w:val="Body text (3) + Not Bold"/>
    <w:rsid w:val="00462CD7"/>
    <w:rPr>
      <w:rFonts w:ascii="Arial Narrow" w:hAnsi="Arial Narrow" w:cs="Arial Narrow"/>
      <w:b w:val="0"/>
      <w:bCs w:val="0"/>
      <w:color w:val="000000"/>
      <w:spacing w:val="0"/>
      <w:w w:val="100"/>
      <w:position w:val="0"/>
      <w:sz w:val="14"/>
      <w:szCs w:val="14"/>
      <w:u w:val="none"/>
      <w:shd w:val="clear" w:color="auto" w:fill="FFFFFF"/>
      <w:lang w:val="en-US" w:eastAsia="x-none"/>
    </w:rPr>
  </w:style>
  <w:style w:type="paragraph" w:customStyle="1" w:styleId="yiv549569791msonormal">
    <w:name w:val="yiv549569791msonormal"/>
    <w:basedOn w:val="Normal"/>
    <w:rsid w:val="008555E5"/>
    <w:pPr>
      <w:spacing w:before="100" w:beforeAutospacing="1" w:after="100" w:afterAutospacing="1"/>
    </w:pPr>
    <w:rPr>
      <w:sz w:val="24"/>
      <w:szCs w:val="24"/>
    </w:rPr>
  </w:style>
  <w:style w:type="paragraph" w:styleId="Revision">
    <w:name w:val="Revision"/>
    <w:hidden/>
    <w:uiPriority w:val="99"/>
    <w:semiHidden/>
    <w:rsid w:val="00563BA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imaryreporting.who-umc.org/M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nezeljenadejstva@cinmed.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inmed.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3A14-F3DB-48BC-9A97-6D449007BEAD}">
  <ds:schemaRefs>
    <ds:schemaRef ds:uri="http://schemas.microsoft.com/sharepoint/v3/contenttype/forms"/>
  </ds:schemaRefs>
</ds:datastoreItem>
</file>

<file path=customXml/itemProps2.xml><?xml version="1.0" encoding="utf-8"?>
<ds:datastoreItem xmlns:ds="http://schemas.openxmlformats.org/officeDocument/2006/customXml" ds:itemID="{E1E517F1-E210-48D3-883A-FED22543B4B4}">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74A54ABA-CFFA-4D39-B728-E7B7700B7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5FFBC7-D612-4426-90BE-B03695B2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3267</Words>
  <Characters>18624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33</cp:revision>
  <cp:lastPrinted>2010-03-01T14:10:00Z</cp:lastPrinted>
  <dcterms:created xsi:type="dcterms:W3CDTF">2024-05-23T06:20:00Z</dcterms:created>
  <dcterms:modified xsi:type="dcterms:W3CDTF">2024-06-10T13:48:00Z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