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18D7A" w14:textId="77777777" w:rsidR="004E7BE6" w:rsidRDefault="004E7BE6" w:rsidP="00CA5510"/>
    <w:p w14:paraId="1B7D534B" w14:textId="77777777" w:rsidR="006513FD" w:rsidRDefault="006513FD" w:rsidP="00CA5510"/>
    <w:p w14:paraId="31F13326" w14:textId="77777777" w:rsidR="006513FD" w:rsidRPr="00A77236" w:rsidRDefault="006513FD" w:rsidP="00CA5510"/>
    <w:p w14:paraId="0D43F68D" w14:textId="77777777" w:rsidR="004E7BE6" w:rsidRPr="00A77236" w:rsidRDefault="004E7BE6" w:rsidP="00CA5510">
      <w:pPr>
        <w:jc w:val="center"/>
        <w:rPr>
          <w:b/>
          <w:bCs/>
          <w:iCs/>
          <w:szCs w:val="22"/>
          <w:u w:val="single"/>
          <w:lang w:val="sr-Cyrl-CS"/>
        </w:rPr>
      </w:pPr>
      <w:r w:rsidRPr="004E7BE6">
        <w:rPr>
          <w:b/>
          <w:bCs/>
          <w:iCs/>
          <w:szCs w:val="22"/>
          <w:u w:val="single"/>
          <w:lang w:val="pl-PL"/>
        </w:rPr>
        <w:t xml:space="preserve">UPUTSTVO ZA </w:t>
      </w:r>
      <w:r w:rsidRPr="00A77236">
        <w:rPr>
          <w:b/>
          <w:bCs/>
          <w:iCs/>
          <w:szCs w:val="22"/>
          <w:u w:val="single"/>
          <w:lang w:val="sr-Cyrl-CS"/>
        </w:rPr>
        <w:t>L</w:t>
      </w:r>
      <w:r w:rsidR="008F7C77">
        <w:rPr>
          <w:b/>
          <w:bCs/>
          <w:iCs/>
          <w:szCs w:val="22"/>
          <w:u w:val="single"/>
          <w:lang w:val="sr-Latn-RS"/>
        </w:rPr>
        <w:t>IJ</w:t>
      </w:r>
      <w:r w:rsidRPr="00A77236">
        <w:rPr>
          <w:b/>
          <w:bCs/>
          <w:iCs/>
          <w:szCs w:val="22"/>
          <w:u w:val="single"/>
          <w:lang w:val="sr-Cyrl-CS"/>
        </w:rPr>
        <w:t>EK</w:t>
      </w:r>
    </w:p>
    <w:p w14:paraId="0356261D" w14:textId="77777777" w:rsidR="004E7BE6" w:rsidRPr="00717251" w:rsidRDefault="004E7BE6" w:rsidP="00CA5510">
      <w:pPr>
        <w:rPr>
          <w:noProof/>
          <w:szCs w:val="22"/>
          <w:lang w:val="sr-Latn-RS"/>
        </w:rPr>
      </w:pPr>
    </w:p>
    <w:p w14:paraId="1B00E46E" w14:textId="77777777" w:rsidR="004E7BE6" w:rsidRPr="00717251" w:rsidRDefault="004E7BE6" w:rsidP="00CA5510">
      <w:pPr>
        <w:rPr>
          <w:bCs/>
          <w:i/>
          <w:iCs/>
          <w:noProof/>
          <w:szCs w:val="22"/>
          <w:lang w:val="sr-Latn-RS"/>
        </w:rPr>
      </w:pPr>
    </w:p>
    <w:p w14:paraId="0C4804CA" w14:textId="77777777" w:rsidR="004E7BE6" w:rsidRPr="00717251" w:rsidRDefault="004E7BE6" w:rsidP="00526F29">
      <w:pPr>
        <w:jc w:val="center"/>
        <w:rPr>
          <w:b/>
          <w:bCs/>
          <w:noProof/>
          <w:szCs w:val="22"/>
          <w:lang w:val="sr-Latn-RS"/>
        </w:rPr>
      </w:pPr>
      <w:r w:rsidRPr="00717251">
        <w:rPr>
          <w:b/>
          <w:bCs/>
          <w:noProof/>
          <w:szCs w:val="22"/>
          <w:lang w:val="sr-Latn-RS"/>
        </w:rPr>
        <w:t>OHB12</w:t>
      </w:r>
      <w:r w:rsidR="00B03831" w:rsidRPr="00717251">
        <w:rPr>
          <w:b/>
          <w:bCs/>
          <w:noProof/>
          <w:szCs w:val="22"/>
          <w:lang w:val="sr-Latn-RS"/>
        </w:rPr>
        <w:t>, 2</w:t>
      </w:r>
      <w:r w:rsidRPr="00717251">
        <w:rPr>
          <w:b/>
          <w:bCs/>
          <w:noProof/>
          <w:szCs w:val="22"/>
          <w:lang w:val="sr-Latn-RS"/>
        </w:rPr>
        <w:t>500 mikrograma/2 m</w:t>
      </w:r>
      <w:r w:rsidR="008F7C77">
        <w:rPr>
          <w:b/>
          <w:bCs/>
          <w:noProof/>
          <w:szCs w:val="22"/>
          <w:lang w:val="sr-Latn-RS"/>
        </w:rPr>
        <w:t>l</w:t>
      </w:r>
      <w:r w:rsidRPr="00717251">
        <w:rPr>
          <w:b/>
          <w:bCs/>
          <w:noProof/>
          <w:szCs w:val="22"/>
          <w:lang w:val="sr-Latn-RS"/>
        </w:rPr>
        <w:t>, rastvor za injekciju</w:t>
      </w:r>
    </w:p>
    <w:p w14:paraId="266C61D8" w14:textId="77777777" w:rsidR="004E7BE6" w:rsidRPr="00526F29" w:rsidRDefault="004E7BE6" w:rsidP="00526F29">
      <w:pPr>
        <w:jc w:val="center"/>
        <w:rPr>
          <w:i/>
          <w:noProof/>
          <w:szCs w:val="22"/>
          <w:lang w:val="sr-Latn-RS"/>
        </w:rPr>
      </w:pPr>
      <w:r w:rsidRPr="00526F29">
        <w:rPr>
          <w:bCs/>
          <w:i/>
          <w:noProof/>
          <w:szCs w:val="22"/>
          <w:lang w:val="sr-Latn-RS"/>
        </w:rPr>
        <w:t>hidroksokobalamin</w:t>
      </w:r>
    </w:p>
    <w:p w14:paraId="26F27070" w14:textId="77777777" w:rsidR="004E7BE6" w:rsidRPr="00717251" w:rsidRDefault="004E7BE6" w:rsidP="001F016A">
      <w:pPr>
        <w:widowControl w:val="0"/>
        <w:autoSpaceDE w:val="0"/>
        <w:autoSpaceDN w:val="0"/>
        <w:rPr>
          <w:i/>
          <w:iCs/>
          <w:noProof/>
          <w:szCs w:val="22"/>
          <w:lang w:val="sr-Latn-RS"/>
        </w:rPr>
      </w:pPr>
    </w:p>
    <w:p w14:paraId="3DD051C7" w14:textId="77777777" w:rsidR="000436E7" w:rsidRPr="000436E7" w:rsidRDefault="000436E7" w:rsidP="00526F29">
      <w:pPr>
        <w:widowControl w:val="0"/>
        <w:tabs>
          <w:tab w:val="clear" w:pos="284"/>
        </w:tabs>
        <w:autoSpaceDE w:val="0"/>
        <w:autoSpaceDN w:val="0"/>
        <w:ind w:left="360" w:hanging="360"/>
        <w:rPr>
          <w:b/>
          <w:bCs/>
          <w:szCs w:val="22"/>
          <w:lang w:val="sr-Latn-CS"/>
        </w:rPr>
      </w:pPr>
      <w:r w:rsidRPr="000436E7">
        <w:rPr>
          <w:b/>
          <w:bCs/>
          <w:szCs w:val="22"/>
          <w:lang w:val="sr-Latn-CS"/>
        </w:rPr>
        <w:t>Pažljivo pročitajte ovo uputstvo, prije nego što počnete da koristite ovaj lijek,</w:t>
      </w:r>
      <w:r w:rsidRPr="000436E7">
        <w:rPr>
          <w:szCs w:val="22"/>
          <w:lang w:val="sr-Latn-CS"/>
        </w:rPr>
        <w:t xml:space="preserve"> </w:t>
      </w:r>
      <w:r w:rsidRPr="000436E7">
        <w:rPr>
          <w:b/>
          <w:bCs/>
          <w:szCs w:val="22"/>
          <w:lang w:val="sr-Latn-CS"/>
        </w:rPr>
        <w:t xml:space="preserve">jer sadrži </w:t>
      </w:r>
    </w:p>
    <w:p w14:paraId="7BDE1801" w14:textId="77777777" w:rsidR="000436E7" w:rsidRPr="000436E7" w:rsidRDefault="000436E7" w:rsidP="00526F29">
      <w:pPr>
        <w:widowControl w:val="0"/>
        <w:tabs>
          <w:tab w:val="clear" w:pos="284"/>
        </w:tabs>
        <w:autoSpaceDE w:val="0"/>
        <w:autoSpaceDN w:val="0"/>
        <w:ind w:left="360" w:hanging="360"/>
        <w:rPr>
          <w:b/>
          <w:bCs/>
          <w:szCs w:val="22"/>
          <w:lang w:val="sr-Latn-CS"/>
        </w:rPr>
      </w:pPr>
      <w:r w:rsidRPr="000436E7">
        <w:rPr>
          <w:b/>
          <w:bCs/>
          <w:szCs w:val="22"/>
          <w:lang w:val="sr-Latn-CS"/>
        </w:rPr>
        <w:t>informacije koje su važne za Vas</w:t>
      </w:r>
    </w:p>
    <w:p w14:paraId="124BE0F7" w14:textId="77777777" w:rsidR="000436E7" w:rsidRPr="000436E7" w:rsidRDefault="000436E7" w:rsidP="00526F29">
      <w:pPr>
        <w:widowControl w:val="0"/>
        <w:numPr>
          <w:ilvl w:val="0"/>
          <w:numId w:val="9"/>
        </w:numPr>
        <w:tabs>
          <w:tab w:val="clear" w:pos="284"/>
          <w:tab w:val="clear" w:pos="576"/>
          <w:tab w:val="num" w:pos="569"/>
          <w:tab w:val="num" w:pos="600"/>
        </w:tabs>
        <w:autoSpaceDE w:val="0"/>
        <w:autoSpaceDN w:val="0"/>
        <w:rPr>
          <w:szCs w:val="22"/>
          <w:lang w:val="sr-Latn-CS"/>
        </w:rPr>
      </w:pPr>
      <w:r w:rsidRPr="000436E7">
        <w:rPr>
          <w:szCs w:val="22"/>
          <w:lang w:val="sr-Latn-CS"/>
        </w:rPr>
        <w:t>Uputstvo sačuvajte. Može biti potrebno da ga ponovo pročitate.</w:t>
      </w:r>
    </w:p>
    <w:p w14:paraId="04022E4A" w14:textId="77777777" w:rsidR="000436E7" w:rsidRPr="000436E7" w:rsidRDefault="000436E7" w:rsidP="00526F29">
      <w:pPr>
        <w:widowControl w:val="0"/>
        <w:numPr>
          <w:ilvl w:val="0"/>
          <w:numId w:val="9"/>
        </w:numPr>
        <w:tabs>
          <w:tab w:val="clear" w:pos="284"/>
          <w:tab w:val="clear" w:pos="576"/>
          <w:tab w:val="num" w:pos="600"/>
        </w:tabs>
        <w:autoSpaceDE w:val="0"/>
        <w:autoSpaceDN w:val="0"/>
        <w:rPr>
          <w:szCs w:val="22"/>
          <w:lang w:val="sr-Latn-CS"/>
        </w:rPr>
      </w:pPr>
      <w:r w:rsidRPr="000436E7">
        <w:rPr>
          <w:szCs w:val="22"/>
          <w:lang w:val="sr-Latn-CS"/>
        </w:rPr>
        <w:t xml:space="preserve">Ako imate dodatnih pitanja, obratite se svom ljekaru ili farmaceutu </w:t>
      </w:r>
      <w:r w:rsidRPr="000436E7">
        <w:rPr>
          <w:noProof/>
          <w:szCs w:val="22"/>
          <w:lang w:val="hr-HR"/>
        </w:rPr>
        <w:t>ili medicinskoj sestri</w:t>
      </w:r>
      <w:r w:rsidRPr="000436E7">
        <w:rPr>
          <w:szCs w:val="22"/>
          <w:lang w:val="sr-Latn-CS"/>
        </w:rPr>
        <w:t xml:space="preserve">. </w:t>
      </w:r>
    </w:p>
    <w:p w14:paraId="62B67617" w14:textId="77777777" w:rsidR="000436E7" w:rsidRPr="000436E7" w:rsidRDefault="000436E7" w:rsidP="00526F29">
      <w:pPr>
        <w:widowControl w:val="0"/>
        <w:numPr>
          <w:ilvl w:val="0"/>
          <w:numId w:val="9"/>
        </w:numPr>
        <w:tabs>
          <w:tab w:val="clear" w:pos="284"/>
          <w:tab w:val="clear" w:pos="576"/>
          <w:tab w:val="num" w:pos="600"/>
        </w:tabs>
        <w:autoSpaceDE w:val="0"/>
        <w:autoSpaceDN w:val="0"/>
        <w:ind w:left="600" w:hanging="600"/>
        <w:rPr>
          <w:szCs w:val="22"/>
          <w:lang w:val="pl-PL"/>
        </w:rPr>
      </w:pPr>
      <w:r w:rsidRPr="000436E7">
        <w:rPr>
          <w:szCs w:val="22"/>
          <w:lang w:val="sr-Latn-CS"/>
        </w:rPr>
        <w:t>Ovaj lijek propisan je Vama i ne smijete ga davati drugima. Može da im škodi, čak i kada imaju iste znake bolesti kao i Vi.</w:t>
      </w:r>
    </w:p>
    <w:p w14:paraId="0CDD4CD1" w14:textId="77777777" w:rsidR="000436E7" w:rsidRPr="000436E7" w:rsidRDefault="000436E7" w:rsidP="00526F29">
      <w:pPr>
        <w:widowControl w:val="0"/>
        <w:numPr>
          <w:ilvl w:val="0"/>
          <w:numId w:val="9"/>
        </w:numPr>
        <w:tabs>
          <w:tab w:val="clear" w:pos="284"/>
          <w:tab w:val="num" w:pos="0"/>
        </w:tabs>
        <w:autoSpaceDE w:val="0"/>
        <w:autoSpaceDN w:val="0"/>
        <w:ind w:left="600" w:hanging="600"/>
        <w:rPr>
          <w:szCs w:val="22"/>
          <w:lang w:val="pl-PL"/>
        </w:rPr>
      </w:pPr>
      <w:r w:rsidRPr="000436E7">
        <w:rPr>
          <w:spacing w:val="-5"/>
          <w:szCs w:val="22"/>
          <w:lang w:val="sr-Latn-RS"/>
        </w:rPr>
        <w:t>Ako Vam se javi bilo koje neželjeno dejstvo recite to svom ljekaru, farmaceutu ili medicinskoj sestri. Ovo uključuje i bilo koja neželjena dejstva koja nijesu navedena u ovom uputstvu</w:t>
      </w:r>
      <w:r w:rsidRPr="000436E7">
        <w:rPr>
          <w:spacing w:val="-4"/>
          <w:szCs w:val="22"/>
          <w:lang w:val="sr-Latn-RS"/>
        </w:rPr>
        <w:t xml:space="preserve">. Pogledajte dio 4. </w:t>
      </w:r>
    </w:p>
    <w:p w14:paraId="20D89617" w14:textId="77777777" w:rsidR="004E7BE6" w:rsidRPr="00717251" w:rsidRDefault="004E7BE6" w:rsidP="00526F29">
      <w:pPr>
        <w:widowControl w:val="0"/>
        <w:tabs>
          <w:tab w:val="clear" w:pos="284"/>
        </w:tabs>
        <w:autoSpaceDE w:val="0"/>
        <w:autoSpaceDN w:val="0"/>
        <w:rPr>
          <w:noProof/>
          <w:szCs w:val="22"/>
          <w:lang w:val="sr-Latn-RS"/>
        </w:rPr>
      </w:pPr>
    </w:p>
    <w:p w14:paraId="3002B19F" w14:textId="77777777" w:rsidR="000436E7" w:rsidRPr="000436E7" w:rsidRDefault="000436E7" w:rsidP="00526F29">
      <w:pPr>
        <w:widowControl w:val="0"/>
        <w:tabs>
          <w:tab w:val="clear" w:pos="284"/>
        </w:tabs>
        <w:autoSpaceDE w:val="0"/>
        <w:autoSpaceDN w:val="0"/>
        <w:rPr>
          <w:b/>
          <w:bCs/>
          <w:szCs w:val="22"/>
          <w:lang w:val="sr-Latn-CS"/>
        </w:rPr>
      </w:pPr>
      <w:r w:rsidRPr="000436E7">
        <w:rPr>
          <w:b/>
          <w:bCs/>
          <w:szCs w:val="22"/>
          <w:lang w:val="sr-Latn-CS"/>
        </w:rPr>
        <w:t>U ovom uputstvu pročitaćete:</w:t>
      </w:r>
    </w:p>
    <w:p w14:paraId="7264DC41" w14:textId="77777777" w:rsidR="000436E7" w:rsidRPr="000436E7" w:rsidRDefault="000436E7" w:rsidP="00526F29">
      <w:pPr>
        <w:widowControl w:val="0"/>
        <w:numPr>
          <w:ilvl w:val="0"/>
          <w:numId w:val="4"/>
        </w:numPr>
        <w:tabs>
          <w:tab w:val="clear" w:pos="284"/>
          <w:tab w:val="left" w:pos="569"/>
          <w:tab w:val="left" w:pos="600"/>
        </w:tabs>
        <w:autoSpaceDE w:val="0"/>
        <w:autoSpaceDN w:val="0"/>
        <w:rPr>
          <w:szCs w:val="22"/>
          <w:lang w:val="sr-Latn-CS"/>
        </w:rPr>
      </w:pPr>
      <w:r w:rsidRPr="000436E7">
        <w:rPr>
          <w:szCs w:val="22"/>
          <w:lang w:val="sr-Latn-CS"/>
        </w:rPr>
        <w:t xml:space="preserve">Šta je lijek </w:t>
      </w:r>
      <w:r>
        <w:rPr>
          <w:szCs w:val="22"/>
          <w:lang w:val="sr-Latn-CS"/>
        </w:rPr>
        <w:t>OHB12</w:t>
      </w:r>
      <w:r w:rsidRPr="000436E7">
        <w:rPr>
          <w:szCs w:val="22"/>
          <w:lang w:val="sr-Latn-CS"/>
        </w:rPr>
        <w:t xml:space="preserve"> i čemu je namijenjen</w:t>
      </w:r>
    </w:p>
    <w:p w14:paraId="22628BFF" w14:textId="77777777" w:rsidR="000436E7" w:rsidRPr="000436E7" w:rsidRDefault="000436E7" w:rsidP="00526F29">
      <w:pPr>
        <w:widowControl w:val="0"/>
        <w:numPr>
          <w:ilvl w:val="0"/>
          <w:numId w:val="4"/>
        </w:numPr>
        <w:tabs>
          <w:tab w:val="clear" w:pos="284"/>
          <w:tab w:val="left" w:pos="569"/>
          <w:tab w:val="left" w:pos="600"/>
        </w:tabs>
        <w:autoSpaceDE w:val="0"/>
        <w:autoSpaceDN w:val="0"/>
        <w:rPr>
          <w:szCs w:val="22"/>
          <w:lang w:val="sr-Latn-CS"/>
        </w:rPr>
      </w:pPr>
      <w:r w:rsidRPr="000436E7">
        <w:rPr>
          <w:szCs w:val="22"/>
          <w:lang w:val="sr-Latn-CS"/>
        </w:rPr>
        <w:t xml:space="preserve">Šta treba da znate prije nego što uzmete lijek </w:t>
      </w:r>
      <w:r>
        <w:rPr>
          <w:szCs w:val="22"/>
          <w:lang w:val="sr-Latn-CS"/>
        </w:rPr>
        <w:t>OHB12</w:t>
      </w:r>
    </w:p>
    <w:p w14:paraId="39A17C25" w14:textId="77777777" w:rsidR="000436E7" w:rsidRPr="000436E7" w:rsidRDefault="000436E7" w:rsidP="00526F29">
      <w:pPr>
        <w:widowControl w:val="0"/>
        <w:numPr>
          <w:ilvl w:val="0"/>
          <w:numId w:val="4"/>
        </w:numPr>
        <w:tabs>
          <w:tab w:val="clear" w:pos="284"/>
          <w:tab w:val="left" w:pos="569"/>
          <w:tab w:val="left" w:pos="600"/>
        </w:tabs>
        <w:autoSpaceDE w:val="0"/>
        <w:autoSpaceDN w:val="0"/>
        <w:rPr>
          <w:szCs w:val="22"/>
          <w:lang w:val="sr-Latn-CS"/>
        </w:rPr>
      </w:pPr>
      <w:r w:rsidRPr="000436E7">
        <w:rPr>
          <w:szCs w:val="22"/>
          <w:lang w:val="sr-Latn-CS"/>
        </w:rPr>
        <w:t xml:space="preserve">Kako se upotrebljava lijek </w:t>
      </w:r>
      <w:r>
        <w:rPr>
          <w:szCs w:val="22"/>
          <w:lang w:val="sr-Latn-CS"/>
        </w:rPr>
        <w:t>OHB12</w:t>
      </w:r>
    </w:p>
    <w:p w14:paraId="03246E5D" w14:textId="77777777" w:rsidR="000436E7" w:rsidRPr="000436E7" w:rsidRDefault="000436E7" w:rsidP="00526F29">
      <w:pPr>
        <w:widowControl w:val="0"/>
        <w:numPr>
          <w:ilvl w:val="0"/>
          <w:numId w:val="4"/>
        </w:numPr>
        <w:tabs>
          <w:tab w:val="clear" w:pos="284"/>
          <w:tab w:val="left" w:pos="569"/>
          <w:tab w:val="left" w:pos="600"/>
        </w:tabs>
        <w:autoSpaceDE w:val="0"/>
        <w:autoSpaceDN w:val="0"/>
        <w:rPr>
          <w:szCs w:val="22"/>
          <w:lang w:val="sr-Latn-CS"/>
        </w:rPr>
      </w:pPr>
      <w:r w:rsidRPr="000436E7">
        <w:rPr>
          <w:szCs w:val="22"/>
          <w:lang w:val="sr-Latn-CS"/>
        </w:rPr>
        <w:t xml:space="preserve">Moguća neželjena dejstva </w:t>
      </w:r>
    </w:p>
    <w:p w14:paraId="27AA8DE0" w14:textId="77777777" w:rsidR="000436E7" w:rsidRPr="000436E7" w:rsidRDefault="000436E7" w:rsidP="00526F29">
      <w:pPr>
        <w:widowControl w:val="0"/>
        <w:numPr>
          <w:ilvl w:val="0"/>
          <w:numId w:val="4"/>
        </w:numPr>
        <w:tabs>
          <w:tab w:val="clear" w:pos="284"/>
          <w:tab w:val="left" w:pos="569"/>
          <w:tab w:val="left" w:pos="600"/>
        </w:tabs>
        <w:autoSpaceDE w:val="0"/>
        <w:autoSpaceDN w:val="0"/>
        <w:rPr>
          <w:szCs w:val="22"/>
          <w:lang w:val="sr-Latn-CS"/>
        </w:rPr>
      </w:pPr>
      <w:r w:rsidRPr="000436E7">
        <w:rPr>
          <w:szCs w:val="22"/>
          <w:lang w:val="sr-Latn-CS"/>
        </w:rPr>
        <w:t xml:space="preserve">Kako čuvati lijek </w:t>
      </w:r>
      <w:r>
        <w:rPr>
          <w:szCs w:val="22"/>
          <w:lang w:val="sr-Latn-CS"/>
        </w:rPr>
        <w:t>OHB12</w:t>
      </w:r>
    </w:p>
    <w:p w14:paraId="551184AC" w14:textId="77777777" w:rsidR="000436E7" w:rsidRPr="000436E7" w:rsidRDefault="000436E7" w:rsidP="00526F29">
      <w:pPr>
        <w:widowControl w:val="0"/>
        <w:numPr>
          <w:ilvl w:val="0"/>
          <w:numId w:val="4"/>
        </w:numPr>
        <w:tabs>
          <w:tab w:val="clear" w:pos="284"/>
          <w:tab w:val="left" w:pos="569"/>
          <w:tab w:val="left" w:pos="600"/>
        </w:tabs>
        <w:autoSpaceDE w:val="0"/>
        <w:autoSpaceDN w:val="0"/>
        <w:rPr>
          <w:b/>
          <w:bCs/>
          <w:szCs w:val="22"/>
          <w:lang w:val="sr-Latn-CS"/>
        </w:rPr>
      </w:pPr>
      <w:r w:rsidRPr="000436E7">
        <w:rPr>
          <w:szCs w:val="22"/>
          <w:lang w:val="sr-Latn-CS"/>
        </w:rPr>
        <w:t xml:space="preserve">Sadržaj pakovanja i dodatne informacije </w:t>
      </w:r>
    </w:p>
    <w:p w14:paraId="1C1B911B" w14:textId="77777777" w:rsidR="004E7BE6" w:rsidRPr="00717251" w:rsidRDefault="004E7BE6" w:rsidP="00E0071E">
      <w:pPr>
        <w:widowControl w:val="0"/>
        <w:tabs>
          <w:tab w:val="clear" w:pos="284"/>
        </w:tabs>
        <w:autoSpaceDE w:val="0"/>
        <w:autoSpaceDN w:val="0"/>
        <w:jc w:val="left"/>
        <w:rPr>
          <w:noProof/>
          <w:szCs w:val="22"/>
          <w:lang w:val="sr-Latn-RS"/>
        </w:rPr>
      </w:pPr>
    </w:p>
    <w:p w14:paraId="689A6B62" w14:textId="77777777" w:rsidR="004E7BE6" w:rsidRPr="00717251" w:rsidRDefault="004E7BE6" w:rsidP="00CA5510">
      <w:pPr>
        <w:rPr>
          <w:noProof/>
          <w:szCs w:val="22"/>
          <w:lang w:val="sr-Latn-RS"/>
        </w:rPr>
      </w:pPr>
      <w:r w:rsidRPr="00717251">
        <w:rPr>
          <w:noProof/>
          <w:szCs w:val="22"/>
          <w:lang w:val="sr-Latn-RS"/>
        </w:rPr>
        <w:br w:type="page"/>
      </w:r>
    </w:p>
    <w:p w14:paraId="07167FBF" w14:textId="77777777" w:rsidR="000436E7" w:rsidRPr="000436E7" w:rsidRDefault="000436E7" w:rsidP="00526F29">
      <w:pPr>
        <w:tabs>
          <w:tab w:val="clear" w:pos="284"/>
          <w:tab w:val="left" w:pos="540"/>
          <w:tab w:val="left" w:pos="569"/>
        </w:tabs>
        <w:rPr>
          <w:b/>
          <w:bCs/>
          <w:szCs w:val="22"/>
          <w:lang w:val="pl-PL"/>
        </w:rPr>
      </w:pPr>
      <w:r w:rsidRPr="000436E7">
        <w:rPr>
          <w:b/>
          <w:bCs/>
          <w:szCs w:val="22"/>
          <w:lang w:val="pl-PL"/>
        </w:rPr>
        <w:lastRenderedPageBreak/>
        <w:t xml:space="preserve">1. </w:t>
      </w:r>
      <w:r w:rsidRPr="000436E7">
        <w:rPr>
          <w:b/>
          <w:bCs/>
          <w:szCs w:val="22"/>
          <w:lang w:val="pl-PL"/>
        </w:rPr>
        <w:tab/>
        <w:t xml:space="preserve">ŠTA JE LIJEK </w:t>
      </w:r>
      <w:r>
        <w:rPr>
          <w:b/>
          <w:bCs/>
          <w:szCs w:val="22"/>
          <w:lang w:val="pl-PL"/>
        </w:rPr>
        <w:t>OHB12</w:t>
      </w:r>
      <w:r w:rsidRPr="000436E7">
        <w:rPr>
          <w:b/>
          <w:bCs/>
          <w:szCs w:val="22"/>
          <w:lang w:val="pl-PL"/>
        </w:rPr>
        <w:t xml:space="preserve"> I ČEMU JE NAMIJENJEN</w:t>
      </w:r>
    </w:p>
    <w:p w14:paraId="052F8082" w14:textId="77777777" w:rsidR="000436E7" w:rsidRDefault="000436E7" w:rsidP="003D1E45">
      <w:pPr>
        <w:pStyle w:val="Header"/>
        <w:tabs>
          <w:tab w:val="clear" w:pos="4536"/>
          <w:tab w:val="clear" w:pos="9072"/>
          <w:tab w:val="left" w:pos="284"/>
        </w:tabs>
        <w:rPr>
          <w:noProof/>
          <w:szCs w:val="22"/>
          <w:lang w:val="sr-Latn-RS"/>
        </w:rPr>
      </w:pPr>
    </w:p>
    <w:p w14:paraId="0A619E99" w14:textId="77777777" w:rsidR="004E7BE6" w:rsidRPr="00717251" w:rsidRDefault="004E7BE6">
      <w:pPr>
        <w:pStyle w:val="Header"/>
        <w:tabs>
          <w:tab w:val="clear" w:pos="4536"/>
          <w:tab w:val="clear" w:pos="9072"/>
          <w:tab w:val="left" w:pos="284"/>
        </w:tabs>
        <w:rPr>
          <w:noProof/>
          <w:szCs w:val="22"/>
          <w:lang w:val="sr-Latn-RS"/>
        </w:rPr>
      </w:pPr>
      <w:r w:rsidRPr="00717251">
        <w:rPr>
          <w:noProof/>
          <w:szCs w:val="22"/>
          <w:lang w:val="sr-Latn-RS"/>
        </w:rPr>
        <w:t>L</w:t>
      </w:r>
      <w:r w:rsidR="008F7C77">
        <w:rPr>
          <w:noProof/>
          <w:szCs w:val="22"/>
          <w:lang w:val="sr-Latn-RS"/>
        </w:rPr>
        <w:t>ij</w:t>
      </w:r>
      <w:r w:rsidRPr="00717251">
        <w:rPr>
          <w:noProof/>
          <w:szCs w:val="22"/>
          <w:lang w:val="sr-Latn-RS"/>
        </w:rPr>
        <w:t xml:space="preserve">ek OHB12 sadrži hidroksokobalamin, oblik vitamina B12. </w:t>
      </w:r>
      <w:r w:rsidR="009015C5" w:rsidRPr="00717251">
        <w:rPr>
          <w:noProof/>
          <w:szCs w:val="22"/>
          <w:lang w:val="sr-Latn-RS"/>
        </w:rPr>
        <w:t>L</w:t>
      </w:r>
      <w:r w:rsidR="008F7C77">
        <w:rPr>
          <w:noProof/>
          <w:szCs w:val="22"/>
          <w:lang w:val="sr-Latn-RS"/>
        </w:rPr>
        <w:t>ij</w:t>
      </w:r>
      <w:r w:rsidR="009015C5" w:rsidRPr="00717251">
        <w:rPr>
          <w:noProof/>
          <w:szCs w:val="22"/>
          <w:lang w:val="sr-Latn-RS"/>
        </w:rPr>
        <w:t>ek OHB12</w:t>
      </w:r>
      <w:r w:rsidR="009015C5">
        <w:rPr>
          <w:noProof/>
          <w:szCs w:val="22"/>
          <w:lang w:val="sr-Latn-RS"/>
        </w:rPr>
        <w:t xml:space="preserve"> prim</w:t>
      </w:r>
      <w:r w:rsidR="008F7C77">
        <w:rPr>
          <w:noProof/>
          <w:szCs w:val="22"/>
          <w:lang w:val="sr-Latn-RS"/>
        </w:rPr>
        <w:t>j</w:t>
      </w:r>
      <w:r w:rsidR="009015C5">
        <w:rPr>
          <w:noProof/>
          <w:szCs w:val="22"/>
          <w:lang w:val="sr-Latn-RS"/>
        </w:rPr>
        <w:t xml:space="preserve">enjuje </w:t>
      </w:r>
      <w:r w:rsidR="00125A72">
        <w:rPr>
          <w:noProof/>
          <w:szCs w:val="22"/>
          <w:lang w:val="sr-Latn-RS"/>
        </w:rPr>
        <w:t>se</w:t>
      </w:r>
      <w:r w:rsidRPr="00717251">
        <w:rPr>
          <w:noProof/>
          <w:szCs w:val="22"/>
          <w:lang w:val="sr-Latn-RS"/>
        </w:rPr>
        <w:t>:</w:t>
      </w:r>
    </w:p>
    <w:p w14:paraId="5E0DFCDE" w14:textId="77777777" w:rsidR="004E7BE6" w:rsidRPr="00717251" w:rsidRDefault="00C11E65">
      <w:pPr>
        <w:numPr>
          <w:ilvl w:val="0"/>
          <w:numId w:val="10"/>
        </w:numPr>
        <w:tabs>
          <w:tab w:val="clear" w:pos="284"/>
        </w:tabs>
        <w:rPr>
          <w:noProof/>
          <w:szCs w:val="22"/>
          <w:lang w:val="sr-Latn-RS"/>
        </w:rPr>
      </w:pPr>
      <w:r>
        <w:rPr>
          <w:noProof/>
          <w:szCs w:val="22"/>
          <w:lang w:val="sr-Latn-RS"/>
        </w:rPr>
        <w:t xml:space="preserve">u terapiji </w:t>
      </w:r>
      <w:r w:rsidR="004E7BE6" w:rsidRPr="00717251">
        <w:rPr>
          <w:noProof/>
          <w:szCs w:val="22"/>
          <w:lang w:val="sr-Latn-RS"/>
        </w:rPr>
        <w:t>perniciozne anemije (izazvane smanjenom resorpcijom vitamina B12 iz želuca),</w:t>
      </w:r>
    </w:p>
    <w:p w14:paraId="59AAADB5" w14:textId="77777777" w:rsidR="004E7BE6" w:rsidRPr="00717251" w:rsidRDefault="00C11E65">
      <w:pPr>
        <w:numPr>
          <w:ilvl w:val="0"/>
          <w:numId w:val="10"/>
        </w:numPr>
        <w:tabs>
          <w:tab w:val="clear" w:pos="284"/>
        </w:tabs>
        <w:rPr>
          <w:noProof/>
          <w:szCs w:val="22"/>
          <w:lang w:val="sr-Latn-RS"/>
        </w:rPr>
      </w:pPr>
      <w:r>
        <w:rPr>
          <w:noProof/>
          <w:szCs w:val="22"/>
          <w:lang w:val="sr-Latn-RS"/>
        </w:rPr>
        <w:t xml:space="preserve">kod </w:t>
      </w:r>
      <w:r w:rsidR="004E7BE6" w:rsidRPr="00717251">
        <w:rPr>
          <w:noProof/>
          <w:szCs w:val="22"/>
          <w:lang w:val="sr-Latn-RS"/>
        </w:rPr>
        <w:t>pušačke ambliopije (poremećaja vida izazvanog toksinima iz duvana),</w:t>
      </w:r>
    </w:p>
    <w:p w14:paraId="03D6E986" w14:textId="77777777" w:rsidR="004E7BE6" w:rsidRDefault="00C11E65">
      <w:pPr>
        <w:numPr>
          <w:ilvl w:val="0"/>
          <w:numId w:val="10"/>
        </w:numPr>
        <w:tabs>
          <w:tab w:val="clear" w:pos="284"/>
        </w:tabs>
        <w:ind w:left="714" w:hanging="357"/>
        <w:rPr>
          <w:noProof/>
          <w:szCs w:val="22"/>
          <w:lang w:val="sr-Latn-RS"/>
        </w:rPr>
      </w:pPr>
      <w:r>
        <w:rPr>
          <w:noProof/>
          <w:szCs w:val="22"/>
          <w:lang w:val="sr-Latn-RS"/>
        </w:rPr>
        <w:t>za l</w:t>
      </w:r>
      <w:r w:rsidR="008F7C77">
        <w:rPr>
          <w:noProof/>
          <w:szCs w:val="22"/>
          <w:lang w:val="sr-Latn-RS"/>
        </w:rPr>
        <w:t>ij</w:t>
      </w:r>
      <w:r>
        <w:rPr>
          <w:noProof/>
          <w:szCs w:val="22"/>
          <w:lang w:val="sr-Latn-RS"/>
        </w:rPr>
        <w:t xml:space="preserve">ečenje </w:t>
      </w:r>
      <w:r w:rsidR="004E7BE6" w:rsidRPr="00717251">
        <w:rPr>
          <w:noProof/>
          <w:szCs w:val="22"/>
          <w:lang w:val="sr-Latn-RS"/>
        </w:rPr>
        <w:t>Leberove optičke atrofije (degeneracije očnog nerva koja dovodi do gubitka cent</w:t>
      </w:r>
      <w:r w:rsidR="003F3075" w:rsidRPr="00717251">
        <w:rPr>
          <w:noProof/>
          <w:szCs w:val="22"/>
          <w:lang w:val="sr-Latn-RS"/>
        </w:rPr>
        <w:t>ralnog vida)</w:t>
      </w:r>
      <w:r w:rsidR="00AD11E1">
        <w:rPr>
          <w:noProof/>
          <w:szCs w:val="22"/>
          <w:lang w:val="sr-Latn-RS"/>
        </w:rPr>
        <w:t>,</w:t>
      </w:r>
    </w:p>
    <w:p w14:paraId="66C97B51" w14:textId="77777777" w:rsidR="004E7BE6" w:rsidRDefault="004E7BE6">
      <w:pPr>
        <w:numPr>
          <w:ilvl w:val="0"/>
          <w:numId w:val="10"/>
        </w:numPr>
        <w:tabs>
          <w:tab w:val="clear" w:pos="284"/>
        </w:tabs>
        <w:ind w:left="714" w:hanging="357"/>
        <w:rPr>
          <w:noProof/>
          <w:szCs w:val="22"/>
          <w:lang w:val="sr-Latn-RS"/>
        </w:rPr>
      </w:pPr>
      <w:r w:rsidRPr="00AD11E1">
        <w:rPr>
          <w:noProof/>
          <w:szCs w:val="22"/>
          <w:lang w:val="sr-Latn-RS"/>
        </w:rPr>
        <w:t>za l</w:t>
      </w:r>
      <w:r w:rsidR="008F7C77">
        <w:rPr>
          <w:noProof/>
          <w:szCs w:val="22"/>
          <w:lang w:val="sr-Latn-RS"/>
        </w:rPr>
        <w:t>ij</w:t>
      </w:r>
      <w:r w:rsidRPr="00AD11E1">
        <w:rPr>
          <w:noProof/>
          <w:szCs w:val="22"/>
          <w:lang w:val="sr-Latn-RS"/>
        </w:rPr>
        <w:t>ečenje i prevenciju makrocitnih anemija koje nastaju usl</w:t>
      </w:r>
      <w:r w:rsidR="008F7C77">
        <w:rPr>
          <w:noProof/>
          <w:szCs w:val="22"/>
          <w:lang w:val="sr-Latn-RS"/>
        </w:rPr>
        <w:t>j</w:t>
      </w:r>
      <w:r w:rsidRPr="00AD11E1">
        <w:rPr>
          <w:noProof/>
          <w:szCs w:val="22"/>
          <w:lang w:val="sr-Latn-RS"/>
        </w:rPr>
        <w:t>ed nedostatka vitamina B12.</w:t>
      </w:r>
    </w:p>
    <w:p w14:paraId="5A8CB0C2" w14:textId="77777777" w:rsidR="004C41E8" w:rsidRDefault="004C41E8">
      <w:pPr>
        <w:tabs>
          <w:tab w:val="clear" w:pos="284"/>
        </w:tabs>
        <w:rPr>
          <w:noProof/>
          <w:szCs w:val="22"/>
          <w:lang w:val="sr-Latn-RS"/>
        </w:rPr>
      </w:pPr>
    </w:p>
    <w:p w14:paraId="6265F69D" w14:textId="325A2982" w:rsidR="004C41E8" w:rsidRPr="00A77236" w:rsidRDefault="004C41E8">
      <w:pPr>
        <w:pStyle w:val="Header"/>
        <w:tabs>
          <w:tab w:val="clear" w:pos="4536"/>
          <w:tab w:val="clear" w:pos="9072"/>
          <w:tab w:val="left" w:pos="284"/>
        </w:tabs>
        <w:rPr>
          <w:szCs w:val="22"/>
          <w:lang w:val="sr-Latn-CS"/>
        </w:rPr>
      </w:pPr>
      <w:r w:rsidRPr="00A77236">
        <w:rPr>
          <w:szCs w:val="22"/>
          <w:lang w:val="sr-Latn-CS"/>
        </w:rPr>
        <w:t xml:space="preserve">Vitamin B12 je neophodan za normalan fizički rast i razvoj i za formiranje crvenih krvnih </w:t>
      </w:r>
      <w:r w:rsidR="001B396C">
        <w:rPr>
          <w:szCs w:val="22"/>
          <w:lang w:val="sr-Latn-CS"/>
        </w:rPr>
        <w:t>ćelija</w:t>
      </w:r>
      <w:r w:rsidR="001B396C" w:rsidRPr="00A77236">
        <w:rPr>
          <w:szCs w:val="22"/>
          <w:lang w:val="sr-Latn-CS"/>
        </w:rPr>
        <w:t xml:space="preserve"> </w:t>
      </w:r>
      <w:r w:rsidRPr="00A77236">
        <w:rPr>
          <w:szCs w:val="22"/>
          <w:lang w:val="sr-Latn-CS"/>
        </w:rPr>
        <w:t xml:space="preserve">u koštanoj srži. Takođe, neophodan je za resorpciju folne kiseline i ugljenih hidrata iz hrane, kao i za očuvanje normalne funkcije nerava. </w:t>
      </w:r>
    </w:p>
    <w:p w14:paraId="7CB2D3B3" w14:textId="77777777" w:rsidR="004C41E8" w:rsidRDefault="004C41E8">
      <w:pPr>
        <w:tabs>
          <w:tab w:val="clear" w:pos="284"/>
        </w:tabs>
        <w:rPr>
          <w:noProof/>
          <w:szCs w:val="22"/>
          <w:lang w:val="sr-Latn-CS"/>
        </w:rPr>
      </w:pPr>
    </w:p>
    <w:p w14:paraId="73708517" w14:textId="2C1CFCE4" w:rsidR="005B3139" w:rsidRDefault="00A10D2B">
      <w:pPr>
        <w:tabs>
          <w:tab w:val="clear" w:pos="284"/>
        </w:tabs>
        <w:rPr>
          <w:noProof/>
          <w:szCs w:val="22"/>
          <w:lang w:val="sr-Latn-CS"/>
        </w:rPr>
      </w:pPr>
      <w:r>
        <w:rPr>
          <w:noProof/>
          <w:szCs w:val="22"/>
          <w:lang w:val="sr-Latn-CS"/>
        </w:rPr>
        <w:t>Organizmu je potrebna mala dnevna količina vitamina, tako da za razvoj nedostatka može biti potrebno više m</w:t>
      </w:r>
      <w:r w:rsidR="008F7C77">
        <w:rPr>
          <w:noProof/>
          <w:szCs w:val="22"/>
          <w:lang w:val="sr-Latn-CS"/>
        </w:rPr>
        <w:t>j</w:t>
      </w:r>
      <w:r>
        <w:rPr>
          <w:noProof/>
          <w:szCs w:val="22"/>
          <w:lang w:val="sr-Latn-CS"/>
        </w:rPr>
        <w:t xml:space="preserve">eseci ili godina. Stvaranje abnormalno velikih crvenih krvnih </w:t>
      </w:r>
      <w:r w:rsidR="001B396C">
        <w:rPr>
          <w:noProof/>
          <w:szCs w:val="22"/>
          <w:lang w:val="sr-Latn-CS"/>
        </w:rPr>
        <w:t xml:space="preserve">ćelija </w:t>
      </w:r>
      <w:r>
        <w:rPr>
          <w:noProof/>
          <w:szCs w:val="22"/>
          <w:lang w:val="sr-Latn-CS"/>
        </w:rPr>
        <w:t xml:space="preserve">(makrocita) sa smanjenom sposobnošću </w:t>
      </w:r>
      <w:r w:rsidR="0005089E">
        <w:rPr>
          <w:noProof/>
          <w:szCs w:val="22"/>
          <w:lang w:val="sr-Latn-CS"/>
        </w:rPr>
        <w:t xml:space="preserve">prenosa kiseonika </w:t>
      </w:r>
      <w:r w:rsidR="005F43F0">
        <w:rPr>
          <w:noProof/>
          <w:szCs w:val="22"/>
          <w:lang w:val="sr-Latn-CS"/>
        </w:rPr>
        <w:t>iz</w:t>
      </w:r>
      <w:r w:rsidR="0005089E">
        <w:rPr>
          <w:noProof/>
          <w:szCs w:val="22"/>
          <w:lang w:val="sr-Latn-CS"/>
        </w:rPr>
        <w:t xml:space="preserve"> uvećanih ćelija (megaloblasta) u koštanoj srži dovodi do anemije.</w:t>
      </w:r>
      <w:r w:rsidR="005F43F0">
        <w:rPr>
          <w:noProof/>
          <w:szCs w:val="22"/>
          <w:lang w:val="sr-Latn-CS"/>
        </w:rPr>
        <w:t xml:space="preserve"> Simptomi anemije usl</w:t>
      </w:r>
      <w:r w:rsidR="008F7C77">
        <w:rPr>
          <w:noProof/>
          <w:szCs w:val="22"/>
          <w:lang w:val="sr-Latn-CS"/>
        </w:rPr>
        <w:t>j</w:t>
      </w:r>
      <w:r w:rsidR="005F43F0">
        <w:rPr>
          <w:noProof/>
          <w:szCs w:val="22"/>
          <w:lang w:val="sr-Latn-CS"/>
        </w:rPr>
        <w:t xml:space="preserve">ed nedostatka vitamina B12 obuhvataju bol u ustima i jeziku, utrnulost i peckanje u rukama i nogama, gubitak pamćenja </w:t>
      </w:r>
      <w:r w:rsidR="005B3139">
        <w:rPr>
          <w:noProof/>
          <w:szCs w:val="22"/>
          <w:lang w:val="sr-Latn-CS"/>
        </w:rPr>
        <w:t>i depresiju.</w:t>
      </w:r>
    </w:p>
    <w:p w14:paraId="3EAEC85B" w14:textId="77777777" w:rsidR="005B3139" w:rsidRDefault="005B3139">
      <w:pPr>
        <w:tabs>
          <w:tab w:val="clear" w:pos="284"/>
        </w:tabs>
        <w:rPr>
          <w:noProof/>
          <w:szCs w:val="22"/>
          <w:lang w:val="sr-Latn-CS"/>
        </w:rPr>
      </w:pPr>
    </w:p>
    <w:p w14:paraId="52490E6B" w14:textId="77777777" w:rsidR="00A10D2B" w:rsidRPr="004C41E8" w:rsidRDefault="00F22A00">
      <w:pPr>
        <w:tabs>
          <w:tab w:val="clear" w:pos="284"/>
        </w:tabs>
        <w:rPr>
          <w:noProof/>
          <w:szCs w:val="22"/>
          <w:lang w:val="sr-Latn-CS"/>
        </w:rPr>
      </w:pPr>
      <w:r>
        <w:rPr>
          <w:noProof/>
          <w:szCs w:val="22"/>
          <w:lang w:val="sr-Latn-CS"/>
        </w:rPr>
        <w:t>Prim</w:t>
      </w:r>
      <w:r w:rsidR="008F7C77">
        <w:rPr>
          <w:noProof/>
          <w:szCs w:val="22"/>
          <w:lang w:val="sr-Latn-CS"/>
        </w:rPr>
        <w:t>j</w:t>
      </w:r>
      <w:r>
        <w:rPr>
          <w:noProof/>
          <w:szCs w:val="22"/>
          <w:lang w:val="sr-Latn-CS"/>
        </w:rPr>
        <w:t>ena l</w:t>
      </w:r>
      <w:r w:rsidR="008F7C77">
        <w:rPr>
          <w:noProof/>
          <w:szCs w:val="22"/>
          <w:lang w:val="sr-Latn-CS"/>
        </w:rPr>
        <w:t>ij</w:t>
      </w:r>
      <w:r>
        <w:rPr>
          <w:noProof/>
          <w:szCs w:val="22"/>
          <w:lang w:val="sr-Latn-CS"/>
        </w:rPr>
        <w:t xml:space="preserve">eka </w:t>
      </w:r>
      <w:r w:rsidRPr="00717251">
        <w:rPr>
          <w:noProof/>
          <w:szCs w:val="22"/>
          <w:lang w:val="sr-Latn-RS"/>
        </w:rPr>
        <w:t>OHB12</w:t>
      </w:r>
      <w:r>
        <w:rPr>
          <w:noProof/>
          <w:szCs w:val="22"/>
          <w:lang w:val="sr-Latn-RS"/>
        </w:rPr>
        <w:t xml:space="preserve"> je pod kontrolom medicinskog </w:t>
      </w:r>
      <w:r w:rsidR="008223F2">
        <w:rPr>
          <w:noProof/>
          <w:szCs w:val="22"/>
          <w:lang w:val="sr-Latn-RS"/>
        </w:rPr>
        <w:t>osoblja</w:t>
      </w:r>
      <w:r>
        <w:rPr>
          <w:noProof/>
          <w:szCs w:val="22"/>
          <w:lang w:val="sr-Latn-RS"/>
        </w:rPr>
        <w:t xml:space="preserve"> </w:t>
      </w:r>
      <w:r w:rsidR="005B3139">
        <w:rPr>
          <w:noProof/>
          <w:szCs w:val="22"/>
          <w:lang w:val="sr-Latn-CS"/>
        </w:rPr>
        <w:t>l</w:t>
      </w:r>
      <w:r w:rsidR="008F7C77">
        <w:rPr>
          <w:noProof/>
          <w:szCs w:val="22"/>
          <w:lang w:val="sr-Latn-CS"/>
        </w:rPr>
        <w:t>j</w:t>
      </w:r>
      <w:r w:rsidR="005B3139">
        <w:rPr>
          <w:noProof/>
          <w:szCs w:val="22"/>
          <w:lang w:val="sr-Latn-CS"/>
        </w:rPr>
        <w:t>ekar</w:t>
      </w:r>
      <w:r>
        <w:rPr>
          <w:noProof/>
          <w:szCs w:val="22"/>
          <w:lang w:val="sr-Latn-CS"/>
        </w:rPr>
        <w:t xml:space="preserve">a, medicinske sestre </w:t>
      </w:r>
      <w:r w:rsidR="005B3139">
        <w:rPr>
          <w:noProof/>
          <w:szCs w:val="22"/>
          <w:lang w:val="sr-Latn-CS"/>
        </w:rPr>
        <w:t>ili drug</w:t>
      </w:r>
      <w:r>
        <w:rPr>
          <w:noProof/>
          <w:szCs w:val="22"/>
          <w:lang w:val="sr-Latn-CS"/>
        </w:rPr>
        <w:t>e</w:t>
      </w:r>
      <w:r w:rsidR="005B3139">
        <w:rPr>
          <w:noProof/>
          <w:szCs w:val="22"/>
          <w:lang w:val="sr-Latn-CS"/>
        </w:rPr>
        <w:t xml:space="preserve"> obučen</w:t>
      </w:r>
      <w:r>
        <w:rPr>
          <w:noProof/>
          <w:szCs w:val="22"/>
          <w:lang w:val="sr-Latn-CS"/>
        </w:rPr>
        <w:t>e</w:t>
      </w:r>
      <w:r w:rsidR="005B3139">
        <w:rPr>
          <w:noProof/>
          <w:szCs w:val="22"/>
          <w:lang w:val="sr-Latn-CS"/>
        </w:rPr>
        <w:t xml:space="preserve"> osob</w:t>
      </w:r>
      <w:r>
        <w:rPr>
          <w:noProof/>
          <w:szCs w:val="22"/>
          <w:lang w:val="sr-Latn-CS"/>
        </w:rPr>
        <w:t>e</w:t>
      </w:r>
      <w:r w:rsidR="005B3139">
        <w:rPr>
          <w:noProof/>
          <w:szCs w:val="22"/>
          <w:lang w:val="sr-Latn-CS"/>
        </w:rPr>
        <w:t>.</w:t>
      </w:r>
      <w:r w:rsidR="005F43F0">
        <w:rPr>
          <w:noProof/>
          <w:szCs w:val="22"/>
          <w:lang w:val="sr-Latn-CS"/>
        </w:rPr>
        <w:t xml:space="preserve"> </w:t>
      </w:r>
    </w:p>
    <w:p w14:paraId="57BB0406" w14:textId="6598B207" w:rsidR="000436E7" w:rsidRDefault="000436E7" w:rsidP="00526F29">
      <w:pPr>
        <w:tabs>
          <w:tab w:val="clear" w:pos="284"/>
          <w:tab w:val="left" w:pos="540"/>
          <w:tab w:val="left" w:pos="569"/>
        </w:tabs>
        <w:rPr>
          <w:b/>
          <w:bCs/>
          <w:szCs w:val="22"/>
        </w:rPr>
      </w:pPr>
    </w:p>
    <w:p w14:paraId="2DF299E6" w14:textId="77777777" w:rsidR="002C5F72" w:rsidRDefault="002C5F72" w:rsidP="00526F29">
      <w:pPr>
        <w:tabs>
          <w:tab w:val="clear" w:pos="284"/>
          <w:tab w:val="left" w:pos="540"/>
          <w:tab w:val="left" w:pos="569"/>
        </w:tabs>
        <w:rPr>
          <w:b/>
          <w:bCs/>
          <w:szCs w:val="22"/>
        </w:rPr>
      </w:pPr>
    </w:p>
    <w:p w14:paraId="3C963C43" w14:textId="77777777" w:rsidR="000436E7" w:rsidRPr="000436E7" w:rsidRDefault="000436E7" w:rsidP="00526F29">
      <w:pPr>
        <w:tabs>
          <w:tab w:val="clear" w:pos="284"/>
          <w:tab w:val="left" w:pos="540"/>
          <w:tab w:val="left" w:pos="569"/>
        </w:tabs>
        <w:rPr>
          <w:b/>
          <w:caps/>
          <w:szCs w:val="22"/>
          <w:lang w:val="sr-Latn-CS"/>
        </w:rPr>
      </w:pPr>
      <w:r w:rsidRPr="000436E7">
        <w:rPr>
          <w:b/>
          <w:bCs/>
          <w:szCs w:val="22"/>
        </w:rPr>
        <w:t xml:space="preserve">2. </w:t>
      </w:r>
      <w:r w:rsidRPr="000436E7">
        <w:rPr>
          <w:b/>
          <w:bCs/>
          <w:szCs w:val="22"/>
          <w:lang w:val="sr-Latn-CS"/>
        </w:rPr>
        <w:tab/>
      </w:r>
      <w:r w:rsidRPr="000436E7">
        <w:rPr>
          <w:b/>
          <w:caps/>
          <w:szCs w:val="22"/>
          <w:lang w:val="sr-Latn-CS"/>
        </w:rPr>
        <w:t xml:space="preserve">Šta treba da znate prIJe nego što uzmete lIJek </w:t>
      </w:r>
      <w:r>
        <w:rPr>
          <w:b/>
          <w:caps/>
          <w:szCs w:val="22"/>
          <w:lang w:val="sr-Latn-CS"/>
        </w:rPr>
        <w:t>OHB12</w:t>
      </w:r>
    </w:p>
    <w:p w14:paraId="6A92A743" w14:textId="77777777" w:rsidR="000436E7" w:rsidRDefault="000436E7" w:rsidP="003D1E45">
      <w:pPr>
        <w:rPr>
          <w:b/>
          <w:bCs/>
          <w:noProof/>
          <w:szCs w:val="22"/>
          <w:lang w:val="sr-Latn-RS"/>
        </w:rPr>
      </w:pPr>
    </w:p>
    <w:p w14:paraId="172795C6" w14:textId="77777777" w:rsidR="004E7BE6" w:rsidRPr="00717251" w:rsidRDefault="004E7BE6">
      <w:pPr>
        <w:rPr>
          <w:b/>
          <w:i/>
          <w:noProof/>
          <w:szCs w:val="22"/>
          <w:lang w:val="sr-Latn-RS"/>
        </w:rPr>
      </w:pPr>
      <w:r w:rsidRPr="00717251">
        <w:rPr>
          <w:b/>
          <w:bCs/>
          <w:noProof/>
          <w:szCs w:val="22"/>
          <w:lang w:val="sr-Latn-RS"/>
        </w:rPr>
        <w:t>L</w:t>
      </w:r>
      <w:r w:rsidR="008F7C77">
        <w:rPr>
          <w:b/>
          <w:bCs/>
          <w:noProof/>
          <w:szCs w:val="22"/>
          <w:lang w:val="sr-Latn-RS"/>
        </w:rPr>
        <w:t>ij</w:t>
      </w:r>
      <w:r w:rsidRPr="00717251">
        <w:rPr>
          <w:b/>
          <w:bCs/>
          <w:noProof/>
          <w:szCs w:val="22"/>
          <w:lang w:val="sr-Latn-RS"/>
        </w:rPr>
        <w:t>ek</w:t>
      </w:r>
      <w:r w:rsidRPr="00717251">
        <w:rPr>
          <w:b/>
          <w:noProof/>
          <w:szCs w:val="22"/>
          <w:lang w:val="sr-Latn-RS"/>
        </w:rPr>
        <w:t xml:space="preserve"> OHB12 ne sm</w:t>
      </w:r>
      <w:r w:rsidR="008F7C77">
        <w:rPr>
          <w:b/>
          <w:noProof/>
          <w:szCs w:val="22"/>
          <w:lang w:val="sr-Latn-RS"/>
        </w:rPr>
        <w:t>ij</w:t>
      </w:r>
      <w:r w:rsidRPr="00717251">
        <w:rPr>
          <w:b/>
          <w:noProof/>
          <w:szCs w:val="22"/>
          <w:lang w:val="sr-Latn-RS"/>
        </w:rPr>
        <w:t xml:space="preserve">ete </w:t>
      </w:r>
      <w:r w:rsidR="008F7C77">
        <w:rPr>
          <w:b/>
          <w:bCs/>
          <w:noProof/>
          <w:szCs w:val="22"/>
          <w:lang w:val="sr-Latn-RS"/>
        </w:rPr>
        <w:t>koristiti</w:t>
      </w:r>
      <w:r w:rsidRPr="00717251">
        <w:rPr>
          <w:b/>
          <w:noProof/>
          <w:szCs w:val="22"/>
          <w:lang w:val="sr-Latn-RS"/>
        </w:rPr>
        <w:t>:</w:t>
      </w:r>
    </w:p>
    <w:p w14:paraId="64A99E00" w14:textId="77777777" w:rsidR="004E7BE6" w:rsidRPr="00717251" w:rsidRDefault="004E7BE6">
      <w:pPr>
        <w:rPr>
          <w:noProof/>
          <w:szCs w:val="22"/>
          <w:lang w:val="sr-Latn-RS"/>
        </w:rPr>
      </w:pPr>
    </w:p>
    <w:p w14:paraId="5A1F545E" w14:textId="77777777" w:rsidR="004E7BE6" w:rsidRPr="00717251" w:rsidRDefault="00E960EC">
      <w:pPr>
        <w:numPr>
          <w:ilvl w:val="0"/>
          <w:numId w:val="13"/>
        </w:numPr>
        <w:rPr>
          <w:noProof/>
          <w:szCs w:val="22"/>
          <w:lang w:val="sr-Latn-RS"/>
        </w:rPr>
      </w:pPr>
      <w:r>
        <w:rPr>
          <w:noProof/>
          <w:szCs w:val="22"/>
          <w:lang w:val="sr-Latn-RS"/>
        </w:rPr>
        <w:t>ukoliko</w:t>
      </w:r>
      <w:r w:rsidR="004E7BE6" w:rsidRPr="00717251">
        <w:rPr>
          <w:noProof/>
          <w:szCs w:val="22"/>
          <w:lang w:val="sr-Latn-RS"/>
        </w:rPr>
        <w:t xml:space="preserve"> ste alergični (preos</w:t>
      </w:r>
      <w:r w:rsidR="008F7C77">
        <w:rPr>
          <w:noProof/>
          <w:szCs w:val="22"/>
          <w:lang w:val="sr-Latn-RS"/>
        </w:rPr>
        <w:t>j</w:t>
      </w:r>
      <w:r w:rsidR="004E7BE6" w:rsidRPr="00717251">
        <w:rPr>
          <w:noProof/>
          <w:szCs w:val="22"/>
          <w:lang w:val="sr-Latn-RS"/>
        </w:rPr>
        <w:t>etljivi) na hidroksokobalamin ili</w:t>
      </w:r>
      <w:r w:rsidR="008223F2">
        <w:rPr>
          <w:noProof/>
          <w:szCs w:val="22"/>
          <w:lang w:val="sr-Latn-RS"/>
        </w:rPr>
        <w:t xml:space="preserve"> na</w:t>
      </w:r>
      <w:r w:rsidR="004E7BE6" w:rsidRPr="00717251">
        <w:rPr>
          <w:noProof/>
          <w:szCs w:val="22"/>
          <w:lang w:val="sr-Latn-RS"/>
        </w:rPr>
        <w:t xml:space="preserve"> bilo koju od pomoćnih supstanci ovog l</w:t>
      </w:r>
      <w:r w:rsidR="008F7C77">
        <w:rPr>
          <w:noProof/>
          <w:szCs w:val="22"/>
          <w:lang w:val="sr-Latn-RS"/>
        </w:rPr>
        <w:t>ij</w:t>
      </w:r>
      <w:r w:rsidR="004E7BE6" w:rsidRPr="00717251">
        <w:rPr>
          <w:noProof/>
          <w:szCs w:val="22"/>
          <w:lang w:val="sr-Latn-RS"/>
        </w:rPr>
        <w:t>eka (</w:t>
      </w:r>
      <w:r w:rsidR="002F0F33">
        <w:rPr>
          <w:noProof/>
          <w:szCs w:val="22"/>
          <w:lang w:val="sr-Latn-RS"/>
        </w:rPr>
        <w:t xml:space="preserve">navedenih u </w:t>
      </w:r>
      <w:r w:rsidR="008F7C77">
        <w:rPr>
          <w:noProof/>
          <w:szCs w:val="22"/>
          <w:lang w:val="sr-Latn-RS"/>
        </w:rPr>
        <w:t>dijelu</w:t>
      </w:r>
      <w:r w:rsidR="002F0F33">
        <w:rPr>
          <w:noProof/>
          <w:szCs w:val="22"/>
          <w:lang w:val="sr-Latn-RS"/>
        </w:rPr>
        <w:t xml:space="preserve"> 6</w:t>
      </w:r>
      <w:r w:rsidR="004E7BE6" w:rsidRPr="00717251">
        <w:rPr>
          <w:noProof/>
          <w:szCs w:val="22"/>
          <w:lang w:val="sr-Latn-RS"/>
        </w:rPr>
        <w:t>).</w:t>
      </w:r>
    </w:p>
    <w:p w14:paraId="7EF48957" w14:textId="77777777" w:rsidR="004E7BE6" w:rsidRPr="00717251" w:rsidRDefault="004E7BE6">
      <w:pPr>
        <w:spacing w:before="240" w:after="240"/>
        <w:rPr>
          <w:b/>
          <w:bCs/>
          <w:noProof/>
          <w:szCs w:val="22"/>
          <w:lang w:val="sr-Latn-RS"/>
        </w:rPr>
      </w:pPr>
      <w:r w:rsidRPr="00717251">
        <w:rPr>
          <w:b/>
          <w:bCs/>
          <w:iCs/>
          <w:noProof/>
          <w:szCs w:val="22"/>
          <w:lang w:val="sr-Latn-RS"/>
        </w:rPr>
        <w:t>Upozorenja i m</w:t>
      </w:r>
      <w:r w:rsidR="008F7C77">
        <w:rPr>
          <w:b/>
          <w:bCs/>
          <w:iCs/>
          <w:noProof/>
          <w:szCs w:val="22"/>
          <w:lang w:val="sr-Latn-RS"/>
        </w:rPr>
        <w:t>j</w:t>
      </w:r>
      <w:r w:rsidRPr="00717251">
        <w:rPr>
          <w:b/>
          <w:bCs/>
          <w:iCs/>
          <w:noProof/>
          <w:szCs w:val="22"/>
          <w:lang w:val="sr-Latn-RS"/>
        </w:rPr>
        <w:t>ere opreza</w:t>
      </w:r>
    </w:p>
    <w:p w14:paraId="0645BDBA" w14:textId="77777777" w:rsidR="004E7BE6" w:rsidRPr="00717251" w:rsidRDefault="008223F2" w:rsidP="00526F29">
      <w:pPr>
        <w:pStyle w:val="Header"/>
        <w:tabs>
          <w:tab w:val="clear" w:pos="4536"/>
          <w:tab w:val="clear" w:pos="9072"/>
          <w:tab w:val="left" w:pos="284"/>
        </w:tabs>
        <w:spacing w:before="40" w:after="40"/>
        <w:rPr>
          <w:noProof/>
          <w:szCs w:val="22"/>
          <w:lang w:val="sr-Latn-RS"/>
        </w:rPr>
      </w:pPr>
      <w:r>
        <w:rPr>
          <w:noProof/>
          <w:szCs w:val="22"/>
          <w:lang w:val="sr-Latn-RS"/>
        </w:rPr>
        <w:t>Razgovarajte sa svojim l</w:t>
      </w:r>
      <w:r w:rsidR="008F7C77">
        <w:rPr>
          <w:noProof/>
          <w:szCs w:val="22"/>
          <w:lang w:val="sr-Latn-RS"/>
        </w:rPr>
        <w:t>j</w:t>
      </w:r>
      <w:r>
        <w:rPr>
          <w:noProof/>
          <w:szCs w:val="22"/>
          <w:lang w:val="sr-Latn-RS"/>
        </w:rPr>
        <w:t>ekarom, farmaceutom ili medicinskom sestrom pr</w:t>
      </w:r>
      <w:r w:rsidR="008F7C77">
        <w:rPr>
          <w:noProof/>
          <w:szCs w:val="22"/>
          <w:lang w:val="sr-Latn-RS"/>
        </w:rPr>
        <w:t>ij</w:t>
      </w:r>
      <w:r>
        <w:rPr>
          <w:noProof/>
          <w:szCs w:val="22"/>
          <w:lang w:val="sr-Latn-RS"/>
        </w:rPr>
        <w:t>e nego š</w:t>
      </w:r>
      <w:r w:rsidR="00780534">
        <w:rPr>
          <w:noProof/>
          <w:szCs w:val="22"/>
          <w:lang w:val="sr-Latn-RS"/>
        </w:rPr>
        <w:t>to primite l</w:t>
      </w:r>
      <w:r w:rsidR="008F7C77">
        <w:rPr>
          <w:noProof/>
          <w:szCs w:val="22"/>
          <w:lang w:val="sr-Latn-RS"/>
        </w:rPr>
        <w:t>ij</w:t>
      </w:r>
      <w:r w:rsidR="00780534">
        <w:rPr>
          <w:noProof/>
          <w:szCs w:val="22"/>
          <w:lang w:val="sr-Latn-RS"/>
        </w:rPr>
        <w:t xml:space="preserve">ek </w:t>
      </w:r>
      <w:r w:rsidR="00846635">
        <w:rPr>
          <w:noProof/>
          <w:szCs w:val="22"/>
          <w:lang w:val="sr-Latn-RS"/>
        </w:rPr>
        <w:t>OHB12</w:t>
      </w:r>
      <w:r w:rsidR="004E7BE6" w:rsidRPr="00717251">
        <w:rPr>
          <w:noProof/>
          <w:szCs w:val="22"/>
          <w:lang w:val="sr-Latn-RS"/>
        </w:rPr>
        <w:t>:</w:t>
      </w:r>
    </w:p>
    <w:p w14:paraId="3C8C4A6F" w14:textId="77777777" w:rsidR="004E7BE6" w:rsidRPr="00717251" w:rsidRDefault="00780534" w:rsidP="00526F29">
      <w:pPr>
        <w:pStyle w:val="Header"/>
        <w:numPr>
          <w:ilvl w:val="0"/>
          <w:numId w:val="11"/>
        </w:numPr>
        <w:tabs>
          <w:tab w:val="clear" w:pos="4536"/>
          <w:tab w:val="clear" w:pos="9072"/>
          <w:tab w:val="left" w:pos="284"/>
        </w:tabs>
        <w:spacing w:before="40" w:after="40"/>
        <w:rPr>
          <w:noProof/>
          <w:szCs w:val="22"/>
          <w:lang w:val="sr-Latn-RS"/>
        </w:rPr>
      </w:pPr>
      <w:r>
        <w:rPr>
          <w:noProof/>
          <w:szCs w:val="22"/>
          <w:lang w:val="sr-Latn-RS"/>
        </w:rPr>
        <w:t>ukoliko</w:t>
      </w:r>
      <w:r w:rsidR="004E7BE6" w:rsidRPr="00717251">
        <w:rPr>
          <w:noProof/>
          <w:szCs w:val="22"/>
          <w:lang w:val="sr-Latn-RS"/>
        </w:rPr>
        <w:t xml:space="preserve"> prim</w:t>
      </w:r>
      <w:r w:rsidR="008F7C77">
        <w:rPr>
          <w:noProof/>
          <w:szCs w:val="22"/>
          <w:lang w:val="sr-Latn-RS"/>
        </w:rPr>
        <w:t>ij</w:t>
      </w:r>
      <w:r w:rsidR="004E7BE6" w:rsidRPr="00717251">
        <w:rPr>
          <w:noProof/>
          <w:szCs w:val="22"/>
          <w:lang w:val="sr-Latn-RS"/>
        </w:rPr>
        <w:t xml:space="preserve">etite nepravilne otkucaje srca, </w:t>
      </w:r>
    </w:p>
    <w:p w14:paraId="6D105133" w14:textId="77777777" w:rsidR="004E7BE6" w:rsidRPr="00717251" w:rsidRDefault="00780534" w:rsidP="00526F29">
      <w:pPr>
        <w:pStyle w:val="Header"/>
        <w:numPr>
          <w:ilvl w:val="0"/>
          <w:numId w:val="11"/>
        </w:numPr>
        <w:tabs>
          <w:tab w:val="clear" w:pos="4536"/>
          <w:tab w:val="clear" w:pos="9072"/>
          <w:tab w:val="left" w:pos="284"/>
        </w:tabs>
        <w:spacing w:before="40" w:after="40"/>
        <w:rPr>
          <w:noProof/>
          <w:szCs w:val="22"/>
          <w:lang w:val="sr-Latn-RS"/>
        </w:rPr>
      </w:pPr>
      <w:r>
        <w:rPr>
          <w:noProof/>
          <w:szCs w:val="22"/>
          <w:lang w:val="sr-Latn-RS"/>
        </w:rPr>
        <w:t>ukoliko</w:t>
      </w:r>
      <w:r w:rsidR="004E7BE6" w:rsidRPr="00717251">
        <w:rPr>
          <w:noProof/>
          <w:szCs w:val="22"/>
          <w:lang w:val="sr-Latn-RS"/>
        </w:rPr>
        <w:t xml:space="preserve"> nakon nekoliko ned</w:t>
      </w:r>
      <w:r w:rsidR="008F7C77">
        <w:rPr>
          <w:noProof/>
          <w:szCs w:val="22"/>
          <w:lang w:val="sr-Latn-RS"/>
        </w:rPr>
        <w:t>j</w:t>
      </w:r>
      <w:r w:rsidR="004E7BE6" w:rsidRPr="00717251">
        <w:rPr>
          <w:noProof/>
          <w:szCs w:val="22"/>
          <w:lang w:val="sr-Latn-RS"/>
        </w:rPr>
        <w:t>elj</w:t>
      </w:r>
      <w:r>
        <w:rPr>
          <w:noProof/>
          <w:szCs w:val="22"/>
          <w:lang w:val="sr-Latn-RS"/>
        </w:rPr>
        <w:t>a</w:t>
      </w:r>
      <w:r w:rsidR="004E7BE6" w:rsidRPr="00717251">
        <w:rPr>
          <w:noProof/>
          <w:szCs w:val="22"/>
          <w:lang w:val="sr-Latn-RS"/>
        </w:rPr>
        <w:t xml:space="preserve"> terapije ovim l</w:t>
      </w:r>
      <w:r w:rsidR="008F7C77">
        <w:rPr>
          <w:noProof/>
          <w:szCs w:val="22"/>
          <w:lang w:val="sr-Latn-RS"/>
        </w:rPr>
        <w:t>ij</w:t>
      </w:r>
      <w:r w:rsidR="004E7BE6" w:rsidRPr="00717251">
        <w:rPr>
          <w:noProof/>
          <w:szCs w:val="22"/>
          <w:lang w:val="sr-Latn-RS"/>
        </w:rPr>
        <w:t>ekom ne os</w:t>
      </w:r>
      <w:r w:rsidR="008F7C77">
        <w:rPr>
          <w:noProof/>
          <w:szCs w:val="22"/>
          <w:lang w:val="sr-Latn-RS"/>
        </w:rPr>
        <w:t>j</w:t>
      </w:r>
      <w:r w:rsidR="004E7BE6" w:rsidRPr="00717251">
        <w:rPr>
          <w:noProof/>
          <w:szCs w:val="22"/>
          <w:lang w:val="sr-Latn-RS"/>
        </w:rPr>
        <w:t>ećate bilo kakvo poboljšanje.</w:t>
      </w:r>
    </w:p>
    <w:p w14:paraId="2607F94E" w14:textId="77777777" w:rsidR="004E7BE6" w:rsidRPr="00717251" w:rsidRDefault="008F7C77" w:rsidP="003D1E45">
      <w:pPr>
        <w:spacing w:before="240" w:after="240"/>
        <w:rPr>
          <w:b/>
          <w:bCs/>
          <w:noProof/>
          <w:szCs w:val="22"/>
          <w:lang w:val="sr-Latn-RS"/>
        </w:rPr>
      </w:pPr>
      <w:r>
        <w:rPr>
          <w:b/>
          <w:noProof/>
          <w:szCs w:val="22"/>
          <w:lang w:val="sr-Latn-RS"/>
        </w:rPr>
        <w:t>Primjena drugih ljekova</w:t>
      </w:r>
    </w:p>
    <w:p w14:paraId="1AF3EED8" w14:textId="77777777" w:rsidR="004E7BE6" w:rsidRPr="00717251" w:rsidRDefault="00780534">
      <w:pPr>
        <w:rPr>
          <w:noProof/>
          <w:szCs w:val="22"/>
          <w:lang w:val="sr-Latn-RS"/>
        </w:rPr>
      </w:pPr>
      <w:r>
        <w:rPr>
          <w:noProof/>
          <w:szCs w:val="22"/>
          <w:lang w:val="sr-Latn-RS"/>
        </w:rPr>
        <w:t>Obav</w:t>
      </w:r>
      <w:r w:rsidR="008F7C77">
        <w:rPr>
          <w:noProof/>
          <w:szCs w:val="22"/>
          <w:lang w:val="sr-Latn-RS"/>
        </w:rPr>
        <w:t>ij</w:t>
      </w:r>
      <w:r>
        <w:rPr>
          <w:noProof/>
          <w:szCs w:val="22"/>
          <w:lang w:val="sr-Latn-RS"/>
        </w:rPr>
        <w:t>estite Vašeg l</w:t>
      </w:r>
      <w:r w:rsidR="008F7C77">
        <w:rPr>
          <w:noProof/>
          <w:szCs w:val="22"/>
          <w:lang w:val="sr-Latn-RS"/>
        </w:rPr>
        <w:t>j</w:t>
      </w:r>
      <w:r>
        <w:rPr>
          <w:noProof/>
          <w:szCs w:val="22"/>
          <w:lang w:val="sr-Latn-RS"/>
        </w:rPr>
        <w:t>ekara ili farmaceuta ukoliko uzimate</w:t>
      </w:r>
      <w:r w:rsidR="006755A8">
        <w:rPr>
          <w:noProof/>
          <w:szCs w:val="22"/>
          <w:lang w:val="sr-Latn-RS"/>
        </w:rPr>
        <w:t>,</w:t>
      </w:r>
      <w:r>
        <w:rPr>
          <w:noProof/>
          <w:szCs w:val="22"/>
          <w:lang w:val="sr-Latn-RS"/>
        </w:rPr>
        <w:t xml:space="preserve"> donedavno ste uzimali ili ćete možda uzimati bilo koje druge l</w:t>
      </w:r>
      <w:r w:rsidR="008F7C77">
        <w:rPr>
          <w:noProof/>
          <w:szCs w:val="22"/>
          <w:lang w:val="sr-Latn-RS"/>
        </w:rPr>
        <w:t>j</w:t>
      </w:r>
      <w:r>
        <w:rPr>
          <w:noProof/>
          <w:szCs w:val="22"/>
          <w:lang w:val="sr-Latn-RS"/>
        </w:rPr>
        <w:t xml:space="preserve">ekove, </w:t>
      </w:r>
      <w:r w:rsidR="004E7BE6" w:rsidRPr="00717251">
        <w:rPr>
          <w:noProof/>
          <w:szCs w:val="22"/>
          <w:lang w:val="sr-Latn-RS"/>
        </w:rPr>
        <w:t>uključujući i one koji se mogu nabaviti bez l</w:t>
      </w:r>
      <w:r w:rsidR="008F7C77">
        <w:rPr>
          <w:noProof/>
          <w:szCs w:val="22"/>
          <w:lang w:val="sr-Latn-RS"/>
        </w:rPr>
        <w:t>j</w:t>
      </w:r>
      <w:r w:rsidR="004E7BE6" w:rsidRPr="00717251">
        <w:rPr>
          <w:noProof/>
          <w:szCs w:val="22"/>
          <w:lang w:val="sr-Latn-RS"/>
        </w:rPr>
        <w:t>ekarskog recepta. L</w:t>
      </w:r>
      <w:r w:rsidR="008F7C77">
        <w:rPr>
          <w:noProof/>
          <w:szCs w:val="22"/>
          <w:lang w:val="sr-Latn-RS"/>
        </w:rPr>
        <w:t>ij</w:t>
      </w:r>
      <w:r w:rsidR="004E7BE6" w:rsidRPr="00717251">
        <w:rPr>
          <w:noProof/>
          <w:szCs w:val="22"/>
          <w:lang w:val="sr-Latn-RS"/>
        </w:rPr>
        <w:t>ek OHB12 može da utiče na dejstvo nekih l</w:t>
      </w:r>
      <w:r w:rsidR="008F7C77">
        <w:rPr>
          <w:noProof/>
          <w:szCs w:val="22"/>
          <w:lang w:val="sr-Latn-RS"/>
        </w:rPr>
        <w:t>j</w:t>
      </w:r>
      <w:r w:rsidR="004E7BE6" w:rsidRPr="00717251">
        <w:rPr>
          <w:noProof/>
          <w:szCs w:val="22"/>
          <w:lang w:val="sr-Latn-RS"/>
        </w:rPr>
        <w:t>ekova, kao što i neki l</w:t>
      </w:r>
      <w:r w:rsidR="008F7C77">
        <w:rPr>
          <w:noProof/>
          <w:szCs w:val="22"/>
          <w:lang w:val="sr-Latn-RS"/>
        </w:rPr>
        <w:t>j</w:t>
      </w:r>
      <w:r w:rsidR="004E7BE6" w:rsidRPr="00717251">
        <w:rPr>
          <w:noProof/>
          <w:szCs w:val="22"/>
          <w:lang w:val="sr-Latn-RS"/>
        </w:rPr>
        <w:t>ekovi mogu da utiču na dejstvo l</w:t>
      </w:r>
      <w:r w:rsidR="008F7C77">
        <w:rPr>
          <w:noProof/>
          <w:szCs w:val="22"/>
          <w:lang w:val="sr-Latn-RS"/>
        </w:rPr>
        <w:t>ij</w:t>
      </w:r>
      <w:r w:rsidR="004E7BE6" w:rsidRPr="00717251">
        <w:rPr>
          <w:noProof/>
          <w:szCs w:val="22"/>
          <w:lang w:val="sr-Latn-RS"/>
        </w:rPr>
        <w:t xml:space="preserve">eka OHB12. </w:t>
      </w:r>
    </w:p>
    <w:p w14:paraId="1B1E8F37" w14:textId="77777777" w:rsidR="004E7BE6" w:rsidRPr="00717251" w:rsidRDefault="004E7BE6">
      <w:pPr>
        <w:pStyle w:val="Header"/>
        <w:tabs>
          <w:tab w:val="clear" w:pos="4536"/>
          <w:tab w:val="clear" w:pos="9072"/>
          <w:tab w:val="left" w:pos="284"/>
        </w:tabs>
        <w:rPr>
          <w:noProof/>
          <w:lang w:val="sr-Latn-RS"/>
        </w:rPr>
      </w:pPr>
      <w:r w:rsidRPr="00717251">
        <w:rPr>
          <w:noProof/>
          <w:lang w:val="sr-Latn-RS"/>
        </w:rPr>
        <w:t>Sl</w:t>
      </w:r>
      <w:r w:rsidR="008F7C77">
        <w:rPr>
          <w:noProof/>
          <w:lang w:val="sr-Latn-RS"/>
        </w:rPr>
        <w:t>j</w:t>
      </w:r>
      <w:r w:rsidRPr="00717251">
        <w:rPr>
          <w:noProof/>
          <w:lang w:val="sr-Latn-RS"/>
        </w:rPr>
        <w:t>edeći l</w:t>
      </w:r>
      <w:r w:rsidR="008F7C77">
        <w:rPr>
          <w:noProof/>
          <w:lang w:val="sr-Latn-RS"/>
        </w:rPr>
        <w:t>j</w:t>
      </w:r>
      <w:r w:rsidRPr="00717251">
        <w:rPr>
          <w:noProof/>
          <w:lang w:val="sr-Latn-RS"/>
        </w:rPr>
        <w:t>ekovi mogu izazvati određene probleme ukoliko se uzimaju istovremeno sa l</w:t>
      </w:r>
      <w:r w:rsidR="008F7C77">
        <w:rPr>
          <w:noProof/>
          <w:lang w:val="sr-Latn-RS"/>
        </w:rPr>
        <w:t>ij</w:t>
      </w:r>
      <w:r w:rsidRPr="00717251">
        <w:rPr>
          <w:noProof/>
          <w:lang w:val="sr-Latn-RS"/>
        </w:rPr>
        <w:t>ekom OHB12:</w:t>
      </w:r>
    </w:p>
    <w:p w14:paraId="7E68F40A" w14:textId="77777777" w:rsidR="00846635" w:rsidRDefault="004E7BE6">
      <w:pPr>
        <w:pStyle w:val="Header"/>
        <w:numPr>
          <w:ilvl w:val="0"/>
          <w:numId w:val="14"/>
        </w:numPr>
        <w:tabs>
          <w:tab w:val="clear" w:pos="4536"/>
          <w:tab w:val="clear" w:pos="9072"/>
          <w:tab w:val="left" w:pos="284"/>
        </w:tabs>
        <w:rPr>
          <w:noProof/>
          <w:szCs w:val="22"/>
          <w:lang w:val="sr-Latn-RS"/>
        </w:rPr>
      </w:pPr>
      <w:r w:rsidRPr="00717251">
        <w:rPr>
          <w:noProof/>
          <w:szCs w:val="22"/>
          <w:lang w:val="sr-Latn-RS"/>
        </w:rPr>
        <w:t xml:space="preserve">hloramfenikol (antibiotik) može </w:t>
      </w:r>
      <w:r w:rsidR="00780534">
        <w:rPr>
          <w:noProof/>
          <w:szCs w:val="22"/>
          <w:lang w:val="sr-Latn-RS"/>
        </w:rPr>
        <w:t>smanjiti</w:t>
      </w:r>
      <w:r w:rsidRPr="00717251">
        <w:rPr>
          <w:noProof/>
          <w:szCs w:val="22"/>
          <w:lang w:val="sr-Latn-RS"/>
        </w:rPr>
        <w:t xml:space="preserve"> dejstvo l</w:t>
      </w:r>
      <w:r w:rsidR="008F7C77">
        <w:rPr>
          <w:noProof/>
          <w:szCs w:val="22"/>
          <w:lang w:val="sr-Latn-RS"/>
        </w:rPr>
        <w:t>ij</w:t>
      </w:r>
      <w:r w:rsidRPr="00717251">
        <w:rPr>
          <w:noProof/>
          <w:szCs w:val="22"/>
          <w:lang w:val="sr-Latn-RS"/>
        </w:rPr>
        <w:t>eka OHB12,</w:t>
      </w:r>
    </w:p>
    <w:p w14:paraId="1B671347" w14:textId="77777777" w:rsidR="004E7BE6" w:rsidRPr="00846635" w:rsidRDefault="004E7BE6">
      <w:pPr>
        <w:pStyle w:val="Header"/>
        <w:numPr>
          <w:ilvl w:val="0"/>
          <w:numId w:val="14"/>
        </w:numPr>
        <w:tabs>
          <w:tab w:val="clear" w:pos="4536"/>
          <w:tab w:val="clear" w:pos="9072"/>
          <w:tab w:val="left" w:pos="284"/>
        </w:tabs>
        <w:rPr>
          <w:noProof/>
          <w:szCs w:val="22"/>
          <w:lang w:val="sr-Latn-RS"/>
        </w:rPr>
      </w:pPr>
      <w:r w:rsidRPr="00846635">
        <w:rPr>
          <w:noProof/>
          <w:szCs w:val="22"/>
          <w:lang w:val="sr-Latn-RS"/>
        </w:rPr>
        <w:t>oralni kontraceptivi mogu smanjiti koncentraciju l</w:t>
      </w:r>
      <w:r w:rsidR="008F7C77">
        <w:rPr>
          <w:noProof/>
          <w:szCs w:val="22"/>
          <w:lang w:val="sr-Latn-RS"/>
        </w:rPr>
        <w:t>ij</w:t>
      </w:r>
      <w:r w:rsidRPr="00846635">
        <w:rPr>
          <w:noProof/>
          <w:szCs w:val="22"/>
          <w:lang w:val="sr-Latn-RS"/>
        </w:rPr>
        <w:t xml:space="preserve">eka OHB12 u krvi. </w:t>
      </w:r>
    </w:p>
    <w:p w14:paraId="5C5B5725" w14:textId="77777777" w:rsidR="004E7BE6" w:rsidRPr="00717251" w:rsidRDefault="004E7BE6">
      <w:pPr>
        <w:pStyle w:val="Header"/>
        <w:tabs>
          <w:tab w:val="clear" w:pos="4536"/>
          <w:tab w:val="clear" w:pos="9072"/>
          <w:tab w:val="left" w:pos="284"/>
        </w:tabs>
        <w:spacing w:before="120"/>
        <w:rPr>
          <w:noProof/>
          <w:szCs w:val="22"/>
          <w:lang w:val="sr-Latn-RS"/>
        </w:rPr>
      </w:pPr>
      <w:r w:rsidRPr="00717251">
        <w:rPr>
          <w:noProof/>
          <w:szCs w:val="22"/>
          <w:lang w:val="sr-Latn-RS"/>
        </w:rPr>
        <w:t>Sl</w:t>
      </w:r>
      <w:r w:rsidR="008F7C77">
        <w:rPr>
          <w:noProof/>
          <w:szCs w:val="22"/>
          <w:lang w:val="sr-Latn-RS"/>
        </w:rPr>
        <w:t>j</w:t>
      </w:r>
      <w:r w:rsidRPr="00717251">
        <w:rPr>
          <w:noProof/>
          <w:szCs w:val="22"/>
          <w:lang w:val="sr-Latn-RS"/>
        </w:rPr>
        <w:t>edeći l</w:t>
      </w:r>
      <w:r w:rsidR="008F7C77">
        <w:rPr>
          <w:noProof/>
          <w:szCs w:val="22"/>
          <w:lang w:val="sr-Latn-RS"/>
        </w:rPr>
        <w:t>j</w:t>
      </w:r>
      <w:r w:rsidRPr="00717251">
        <w:rPr>
          <w:noProof/>
          <w:szCs w:val="22"/>
          <w:lang w:val="sr-Latn-RS"/>
        </w:rPr>
        <w:t>ekovi ne utiču na efikasnost l</w:t>
      </w:r>
      <w:r w:rsidR="008F7C77">
        <w:rPr>
          <w:noProof/>
          <w:szCs w:val="22"/>
          <w:lang w:val="sr-Latn-RS"/>
        </w:rPr>
        <w:t>ij</w:t>
      </w:r>
      <w:r w:rsidRPr="00717251">
        <w:rPr>
          <w:noProof/>
          <w:szCs w:val="22"/>
          <w:lang w:val="sr-Latn-RS"/>
        </w:rPr>
        <w:t xml:space="preserve">eka OHB12, ali mogu </w:t>
      </w:r>
      <w:r w:rsidR="00780534">
        <w:rPr>
          <w:noProof/>
          <w:szCs w:val="22"/>
          <w:lang w:val="sr-Latn-RS"/>
        </w:rPr>
        <w:t xml:space="preserve">uticati na rezultate testova </w:t>
      </w:r>
      <w:r w:rsidR="009C79CC">
        <w:rPr>
          <w:noProof/>
          <w:szCs w:val="22"/>
          <w:lang w:val="sr-Latn-RS"/>
        </w:rPr>
        <w:t xml:space="preserve">za </w:t>
      </w:r>
      <w:r w:rsidRPr="00717251">
        <w:rPr>
          <w:noProof/>
          <w:szCs w:val="22"/>
          <w:lang w:val="sr-Latn-RS"/>
        </w:rPr>
        <w:t>određivanje nivoa vitamina B</w:t>
      </w:r>
      <w:r w:rsidRPr="00717251">
        <w:rPr>
          <w:bCs/>
          <w:noProof/>
          <w:lang w:val="sr-Latn-RS"/>
        </w:rPr>
        <w:t>12</w:t>
      </w:r>
      <w:r w:rsidRPr="00717251">
        <w:rPr>
          <w:noProof/>
          <w:szCs w:val="22"/>
          <w:lang w:val="sr-Latn-RS"/>
        </w:rPr>
        <w:t>:</w:t>
      </w:r>
    </w:p>
    <w:p w14:paraId="372B03CE" w14:textId="77777777" w:rsidR="00846635" w:rsidRDefault="004E7BE6">
      <w:pPr>
        <w:pStyle w:val="Header"/>
        <w:numPr>
          <w:ilvl w:val="0"/>
          <w:numId w:val="15"/>
        </w:numPr>
        <w:tabs>
          <w:tab w:val="clear" w:pos="4536"/>
          <w:tab w:val="clear" w:pos="9072"/>
          <w:tab w:val="left" w:pos="284"/>
        </w:tabs>
        <w:rPr>
          <w:noProof/>
          <w:szCs w:val="22"/>
          <w:lang w:val="sr-Latn-RS"/>
        </w:rPr>
      </w:pPr>
      <w:r w:rsidRPr="00717251">
        <w:rPr>
          <w:noProof/>
          <w:szCs w:val="22"/>
          <w:lang w:val="sr-Latn-RS"/>
        </w:rPr>
        <w:t>antibiotici,</w:t>
      </w:r>
    </w:p>
    <w:p w14:paraId="083DB5C1" w14:textId="68CBE94B" w:rsidR="004E7BE6" w:rsidRDefault="004E7BE6">
      <w:pPr>
        <w:pStyle w:val="Header"/>
        <w:numPr>
          <w:ilvl w:val="0"/>
          <w:numId w:val="15"/>
        </w:numPr>
        <w:tabs>
          <w:tab w:val="clear" w:pos="4536"/>
          <w:tab w:val="clear" w:pos="9072"/>
          <w:tab w:val="left" w:pos="284"/>
        </w:tabs>
        <w:rPr>
          <w:noProof/>
          <w:szCs w:val="22"/>
          <w:lang w:val="sr-Latn-RS"/>
        </w:rPr>
      </w:pPr>
      <w:r w:rsidRPr="00846635">
        <w:rPr>
          <w:noProof/>
          <w:szCs w:val="22"/>
          <w:lang w:val="sr-Latn-RS"/>
        </w:rPr>
        <w:t>antimetaboliti (</w:t>
      </w:r>
      <w:r w:rsidR="00846635">
        <w:rPr>
          <w:noProof/>
          <w:szCs w:val="22"/>
          <w:lang w:val="sr-Latn-RS"/>
        </w:rPr>
        <w:t>prim</w:t>
      </w:r>
      <w:r w:rsidR="008F7C77">
        <w:rPr>
          <w:noProof/>
          <w:szCs w:val="22"/>
          <w:lang w:val="sr-Latn-RS"/>
        </w:rPr>
        <w:t>j</w:t>
      </w:r>
      <w:r w:rsidR="00846635">
        <w:rPr>
          <w:noProof/>
          <w:szCs w:val="22"/>
          <w:lang w:val="sr-Latn-RS"/>
        </w:rPr>
        <w:t>enjuju</w:t>
      </w:r>
      <w:r w:rsidRPr="00846635">
        <w:rPr>
          <w:noProof/>
          <w:szCs w:val="22"/>
          <w:lang w:val="sr-Latn-RS"/>
        </w:rPr>
        <w:t xml:space="preserve"> se u terapiji tumora i poremećaja krvi).</w:t>
      </w:r>
    </w:p>
    <w:p w14:paraId="71C1D290" w14:textId="77777777" w:rsidR="001B396C" w:rsidRPr="00846635" w:rsidRDefault="001B396C" w:rsidP="00526F29">
      <w:pPr>
        <w:pStyle w:val="Header"/>
        <w:tabs>
          <w:tab w:val="clear" w:pos="4536"/>
          <w:tab w:val="clear" w:pos="9072"/>
          <w:tab w:val="left" w:pos="284"/>
        </w:tabs>
        <w:ind w:left="720"/>
        <w:rPr>
          <w:noProof/>
          <w:szCs w:val="22"/>
          <w:lang w:val="sr-Latn-RS"/>
        </w:rPr>
      </w:pPr>
    </w:p>
    <w:p w14:paraId="42725E44" w14:textId="6CB09548" w:rsidR="004E7BE6" w:rsidRDefault="008F7C77" w:rsidP="00526F29">
      <w:pPr>
        <w:rPr>
          <w:b/>
          <w:bCs/>
          <w:iCs/>
          <w:noProof/>
          <w:szCs w:val="22"/>
          <w:lang w:val="sr-Latn-RS"/>
        </w:rPr>
      </w:pPr>
      <w:r>
        <w:rPr>
          <w:b/>
          <w:bCs/>
          <w:iCs/>
          <w:noProof/>
          <w:szCs w:val="22"/>
          <w:lang w:val="sr-Latn-RS"/>
        </w:rPr>
        <w:t>Plodnost, t</w:t>
      </w:r>
      <w:r w:rsidR="004E7BE6" w:rsidRPr="00717251">
        <w:rPr>
          <w:b/>
          <w:bCs/>
          <w:iCs/>
          <w:noProof/>
          <w:szCs w:val="22"/>
          <w:lang w:val="sr-Latn-RS"/>
        </w:rPr>
        <w:t>rudnoća i dojenje</w:t>
      </w:r>
    </w:p>
    <w:p w14:paraId="4D5BCF56" w14:textId="77777777" w:rsidR="001B396C" w:rsidRDefault="001B396C" w:rsidP="00526F29">
      <w:pPr>
        <w:rPr>
          <w:b/>
          <w:bCs/>
          <w:iCs/>
          <w:noProof/>
          <w:szCs w:val="22"/>
          <w:lang w:val="sr-Latn-RS"/>
        </w:rPr>
      </w:pPr>
    </w:p>
    <w:p w14:paraId="3897368A" w14:textId="77777777" w:rsidR="00587742" w:rsidRDefault="00587742" w:rsidP="001B396C">
      <w:pPr>
        <w:rPr>
          <w:iCs/>
          <w:noProof/>
          <w:szCs w:val="22"/>
          <w:u w:val="single"/>
          <w:lang w:val="sr-Latn-RS"/>
        </w:rPr>
      </w:pPr>
      <w:r>
        <w:rPr>
          <w:iCs/>
          <w:noProof/>
          <w:szCs w:val="22"/>
          <w:u w:val="single"/>
          <w:lang w:val="sr-Latn-RS"/>
        </w:rPr>
        <w:t>Ukoliko ste trudni ili dojite, mislite da ste trudni ili planirate trudnoću, obratite se Vašem l</w:t>
      </w:r>
      <w:r w:rsidR="008F7C77">
        <w:rPr>
          <w:iCs/>
          <w:noProof/>
          <w:szCs w:val="22"/>
          <w:u w:val="single"/>
          <w:lang w:val="sr-Latn-RS"/>
        </w:rPr>
        <w:t>j</w:t>
      </w:r>
      <w:r>
        <w:rPr>
          <w:iCs/>
          <w:noProof/>
          <w:szCs w:val="22"/>
          <w:u w:val="single"/>
          <w:lang w:val="sr-Latn-RS"/>
        </w:rPr>
        <w:t>ekaru ili farmaceutu za sav</w:t>
      </w:r>
      <w:r w:rsidR="008F7C77">
        <w:rPr>
          <w:iCs/>
          <w:noProof/>
          <w:szCs w:val="22"/>
          <w:u w:val="single"/>
          <w:lang w:val="sr-Latn-RS"/>
        </w:rPr>
        <w:t>j</w:t>
      </w:r>
      <w:r>
        <w:rPr>
          <w:iCs/>
          <w:noProof/>
          <w:szCs w:val="22"/>
          <w:u w:val="single"/>
          <w:lang w:val="sr-Latn-RS"/>
        </w:rPr>
        <w:t>et pr</w:t>
      </w:r>
      <w:r w:rsidR="008F7C77">
        <w:rPr>
          <w:iCs/>
          <w:noProof/>
          <w:szCs w:val="22"/>
          <w:u w:val="single"/>
          <w:lang w:val="sr-Latn-RS"/>
        </w:rPr>
        <w:t>ij</w:t>
      </w:r>
      <w:r>
        <w:rPr>
          <w:iCs/>
          <w:noProof/>
          <w:szCs w:val="22"/>
          <w:u w:val="single"/>
          <w:lang w:val="sr-Latn-RS"/>
        </w:rPr>
        <w:t>e nego što uzmete ovaj l</w:t>
      </w:r>
      <w:r w:rsidR="008F7C77">
        <w:rPr>
          <w:iCs/>
          <w:noProof/>
          <w:szCs w:val="22"/>
          <w:u w:val="single"/>
          <w:lang w:val="sr-Latn-RS"/>
        </w:rPr>
        <w:t>ij</w:t>
      </w:r>
      <w:r>
        <w:rPr>
          <w:iCs/>
          <w:noProof/>
          <w:szCs w:val="22"/>
          <w:u w:val="single"/>
          <w:lang w:val="sr-Latn-RS"/>
        </w:rPr>
        <w:t xml:space="preserve">ek.  </w:t>
      </w:r>
    </w:p>
    <w:p w14:paraId="1C140BD3" w14:textId="77777777" w:rsidR="006755A8" w:rsidRDefault="006755A8">
      <w:pPr>
        <w:rPr>
          <w:iCs/>
          <w:noProof/>
          <w:szCs w:val="22"/>
          <w:u w:val="single"/>
          <w:lang w:val="sr-Latn-RS"/>
        </w:rPr>
      </w:pPr>
    </w:p>
    <w:p w14:paraId="48166043" w14:textId="77777777" w:rsidR="004556EC" w:rsidRPr="004556EC" w:rsidRDefault="004556EC">
      <w:pPr>
        <w:rPr>
          <w:noProof/>
          <w:szCs w:val="22"/>
          <w:u w:val="single"/>
          <w:lang w:val="sr-Latn-RS"/>
        </w:rPr>
      </w:pPr>
      <w:r w:rsidRPr="004556EC">
        <w:rPr>
          <w:iCs/>
          <w:noProof/>
          <w:szCs w:val="22"/>
          <w:u w:val="single"/>
          <w:lang w:val="sr-Latn-RS"/>
        </w:rPr>
        <w:t>Trudnoća</w:t>
      </w:r>
    </w:p>
    <w:p w14:paraId="1D77D68A" w14:textId="77777777" w:rsidR="004556EC" w:rsidRDefault="004E7BE6">
      <w:pPr>
        <w:pStyle w:val="Header"/>
        <w:tabs>
          <w:tab w:val="clear" w:pos="4536"/>
          <w:tab w:val="clear" w:pos="9072"/>
          <w:tab w:val="left" w:pos="284"/>
        </w:tabs>
        <w:rPr>
          <w:noProof/>
          <w:szCs w:val="22"/>
          <w:lang w:val="sr-Latn-RS"/>
        </w:rPr>
      </w:pPr>
      <w:r w:rsidRPr="00717251">
        <w:rPr>
          <w:noProof/>
          <w:szCs w:val="22"/>
          <w:lang w:val="sr-Latn-RS"/>
        </w:rPr>
        <w:lastRenderedPageBreak/>
        <w:t>L</w:t>
      </w:r>
      <w:r w:rsidR="008F7C77">
        <w:rPr>
          <w:noProof/>
          <w:szCs w:val="22"/>
          <w:lang w:val="sr-Latn-RS"/>
        </w:rPr>
        <w:t>ij</w:t>
      </w:r>
      <w:r w:rsidRPr="00717251">
        <w:rPr>
          <w:noProof/>
          <w:szCs w:val="22"/>
          <w:lang w:val="sr-Latn-RS"/>
        </w:rPr>
        <w:t xml:space="preserve">ek OHB12 ne treba </w:t>
      </w:r>
      <w:r w:rsidR="00587742">
        <w:rPr>
          <w:noProof/>
          <w:szCs w:val="22"/>
          <w:lang w:val="sr-Latn-RS"/>
        </w:rPr>
        <w:t>prim</w:t>
      </w:r>
      <w:r w:rsidR="008F7C77">
        <w:rPr>
          <w:noProof/>
          <w:szCs w:val="22"/>
          <w:lang w:val="sr-Latn-RS"/>
        </w:rPr>
        <w:t>j</w:t>
      </w:r>
      <w:r w:rsidR="00587742">
        <w:rPr>
          <w:noProof/>
          <w:szCs w:val="22"/>
          <w:lang w:val="sr-Latn-RS"/>
        </w:rPr>
        <w:t>enjivati</w:t>
      </w:r>
      <w:r w:rsidRPr="00717251">
        <w:rPr>
          <w:noProof/>
          <w:szCs w:val="22"/>
          <w:lang w:val="sr-Latn-RS"/>
        </w:rPr>
        <w:t xml:space="preserve"> za l</w:t>
      </w:r>
      <w:r w:rsidR="008F7C77">
        <w:rPr>
          <w:noProof/>
          <w:szCs w:val="22"/>
          <w:lang w:val="sr-Latn-RS"/>
        </w:rPr>
        <w:t>ij</w:t>
      </w:r>
      <w:r w:rsidRPr="00717251">
        <w:rPr>
          <w:noProof/>
          <w:szCs w:val="22"/>
          <w:lang w:val="sr-Latn-RS"/>
        </w:rPr>
        <w:t>ečenje megaloblastne anemije u trudnoći</w:t>
      </w:r>
      <w:r w:rsidR="00F53C60" w:rsidRPr="00717251">
        <w:rPr>
          <w:noProof/>
          <w:szCs w:val="22"/>
          <w:lang w:val="sr-Latn-RS"/>
        </w:rPr>
        <w:t>, osim ako se ne dokaže deficit vitamina B12</w:t>
      </w:r>
      <w:r w:rsidRPr="00717251">
        <w:rPr>
          <w:noProof/>
          <w:szCs w:val="22"/>
          <w:lang w:val="sr-Latn-RS"/>
        </w:rPr>
        <w:t>.</w:t>
      </w:r>
    </w:p>
    <w:p w14:paraId="196E2AB3" w14:textId="77777777" w:rsidR="004556EC" w:rsidRDefault="004556EC">
      <w:pPr>
        <w:pStyle w:val="Header"/>
        <w:tabs>
          <w:tab w:val="clear" w:pos="4536"/>
          <w:tab w:val="clear" w:pos="9072"/>
          <w:tab w:val="left" w:pos="284"/>
        </w:tabs>
        <w:rPr>
          <w:noProof/>
          <w:szCs w:val="22"/>
          <w:lang w:val="sr-Latn-RS"/>
        </w:rPr>
      </w:pPr>
    </w:p>
    <w:p w14:paraId="3268E234" w14:textId="77777777" w:rsidR="004556EC" w:rsidRPr="004556EC" w:rsidRDefault="004556EC">
      <w:pPr>
        <w:pStyle w:val="Header"/>
        <w:tabs>
          <w:tab w:val="clear" w:pos="4536"/>
          <w:tab w:val="clear" w:pos="9072"/>
          <w:tab w:val="left" w:pos="284"/>
        </w:tabs>
        <w:rPr>
          <w:noProof/>
          <w:szCs w:val="22"/>
          <w:u w:val="single"/>
          <w:lang w:val="sr-Latn-RS"/>
        </w:rPr>
      </w:pPr>
      <w:r w:rsidRPr="004556EC">
        <w:rPr>
          <w:noProof/>
          <w:szCs w:val="22"/>
          <w:u w:val="single"/>
          <w:lang w:val="sr-Latn-RS"/>
        </w:rPr>
        <w:t>Dojenje</w:t>
      </w:r>
    </w:p>
    <w:p w14:paraId="7CBAC22C" w14:textId="77777777" w:rsidR="004E7BE6" w:rsidRPr="00717251" w:rsidRDefault="004E7BE6">
      <w:pPr>
        <w:pStyle w:val="Header"/>
        <w:tabs>
          <w:tab w:val="clear" w:pos="4536"/>
          <w:tab w:val="clear" w:pos="9072"/>
          <w:tab w:val="left" w:pos="284"/>
        </w:tabs>
        <w:spacing w:before="120"/>
        <w:rPr>
          <w:noProof/>
          <w:szCs w:val="22"/>
          <w:lang w:val="sr-Latn-RS"/>
        </w:rPr>
      </w:pPr>
      <w:r w:rsidRPr="00717251">
        <w:rPr>
          <w:noProof/>
          <w:szCs w:val="22"/>
          <w:lang w:val="sr-Latn-RS"/>
        </w:rPr>
        <w:t>Pr</w:t>
      </w:r>
      <w:r w:rsidR="008F7C77">
        <w:rPr>
          <w:noProof/>
          <w:szCs w:val="22"/>
          <w:lang w:val="sr-Latn-RS"/>
        </w:rPr>
        <w:t>ij</w:t>
      </w:r>
      <w:r w:rsidRPr="00717251">
        <w:rPr>
          <w:noProof/>
          <w:szCs w:val="22"/>
          <w:lang w:val="sr-Latn-RS"/>
        </w:rPr>
        <w:t xml:space="preserve">e nego što </w:t>
      </w:r>
      <w:r w:rsidR="004556EC">
        <w:rPr>
          <w:noProof/>
          <w:szCs w:val="22"/>
          <w:lang w:val="sr-Latn-RS"/>
        </w:rPr>
        <w:t>prim</w:t>
      </w:r>
      <w:r w:rsidR="008F7C77">
        <w:rPr>
          <w:noProof/>
          <w:szCs w:val="22"/>
          <w:lang w:val="sr-Latn-RS"/>
        </w:rPr>
        <w:t>ij</w:t>
      </w:r>
      <w:r w:rsidR="004556EC">
        <w:rPr>
          <w:noProof/>
          <w:szCs w:val="22"/>
          <w:lang w:val="sr-Latn-RS"/>
        </w:rPr>
        <w:t>enite</w:t>
      </w:r>
      <w:r w:rsidRPr="00717251">
        <w:rPr>
          <w:noProof/>
          <w:szCs w:val="22"/>
          <w:lang w:val="sr-Latn-RS"/>
        </w:rPr>
        <w:t xml:space="preserve"> ovaj l</w:t>
      </w:r>
      <w:r w:rsidR="008F7C77">
        <w:rPr>
          <w:noProof/>
          <w:szCs w:val="22"/>
          <w:lang w:val="sr-Latn-RS"/>
        </w:rPr>
        <w:t>ij</w:t>
      </w:r>
      <w:r w:rsidRPr="00717251">
        <w:rPr>
          <w:noProof/>
          <w:szCs w:val="22"/>
          <w:lang w:val="sr-Latn-RS"/>
        </w:rPr>
        <w:t>ek, obav</w:t>
      </w:r>
      <w:r w:rsidR="008F7C77">
        <w:rPr>
          <w:noProof/>
          <w:szCs w:val="22"/>
          <w:lang w:val="sr-Latn-RS"/>
        </w:rPr>
        <w:t>ij</w:t>
      </w:r>
      <w:r w:rsidRPr="00717251">
        <w:rPr>
          <w:noProof/>
          <w:szCs w:val="22"/>
          <w:lang w:val="sr-Latn-RS"/>
        </w:rPr>
        <w:t>estite l</w:t>
      </w:r>
      <w:r w:rsidR="008F7C77">
        <w:rPr>
          <w:noProof/>
          <w:szCs w:val="22"/>
          <w:lang w:val="sr-Latn-RS"/>
        </w:rPr>
        <w:t>j</w:t>
      </w:r>
      <w:r w:rsidRPr="00717251">
        <w:rPr>
          <w:noProof/>
          <w:szCs w:val="22"/>
          <w:lang w:val="sr-Latn-RS"/>
        </w:rPr>
        <w:t>ekara ako dojite. L</w:t>
      </w:r>
      <w:r w:rsidR="008F7C77">
        <w:rPr>
          <w:noProof/>
          <w:szCs w:val="22"/>
          <w:lang w:val="sr-Latn-RS"/>
        </w:rPr>
        <w:t>ij</w:t>
      </w:r>
      <w:r w:rsidRPr="00717251">
        <w:rPr>
          <w:noProof/>
          <w:szCs w:val="22"/>
          <w:lang w:val="sr-Latn-RS"/>
        </w:rPr>
        <w:t>ek OHB12 prelazi u majčino ml</w:t>
      </w:r>
      <w:r w:rsidR="008F7C77">
        <w:rPr>
          <w:noProof/>
          <w:szCs w:val="22"/>
          <w:lang w:val="sr-Latn-RS"/>
        </w:rPr>
        <w:t>ij</w:t>
      </w:r>
      <w:r w:rsidRPr="00717251">
        <w:rPr>
          <w:noProof/>
          <w:szCs w:val="22"/>
          <w:lang w:val="sr-Latn-RS"/>
        </w:rPr>
        <w:t>eko, ali je malo v</w:t>
      </w:r>
      <w:r w:rsidR="008F7C77">
        <w:rPr>
          <w:noProof/>
          <w:szCs w:val="22"/>
          <w:lang w:val="sr-Latn-RS"/>
        </w:rPr>
        <w:t>j</w:t>
      </w:r>
      <w:r w:rsidRPr="00717251">
        <w:rPr>
          <w:noProof/>
          <w:szCs w:val="22"/>
          <w:lang w:val="sr-Latn-RS"/>
        </w:rPr>
        <w:t>erovatno da može naškoditi odojčetu.</w:t>
      </w:r>
    </w:p>
    <w:p w14:paraId="23B817A9" w14:textId="77777777" w:rsidR="000436E7" w:rsidRDefault="000436E7" w:rsidP="00526F29">
      <w:pPr>
        <w:tabs>
          <w:tab w:val="clear" w:pos="284"/>
        </w:tabs>
        <w:rPr>
          <w:b/>
          <w:szCs w:val="22"/>
          <w:lang w:val="sr-Latn-CS"/>
        </w:rPr>
      </w:pPr>
    </w:p>
    <w:p w14:paraId="687063AB" w14:textId="77777777" w:rsidR="004E7BE6" w:rsidRDefault="000436E7" w:rsidP="00526F29">
      <w:pPr>
        <w:tabs>
          <w:tab w:val="clear" w:pos="284"/>
        </w:tabs>
        <w:rPr>
          <w:b/>
          <w:bCs/>
          <w:szCs w:val="22"/>
          <w:lang w:val="sr-Latn-CS"/>
        </w:rPr>
      </w:pPr>
      <w:r w:rsidRPr="000436E7">
        <w:rPr>
          <w:b/>
          <w:szCs w:val="22"/>
          <w:lang w:val="sr-Latn-CS"/>
        </w:rPr>
        <w:t xml:space="preserve">Uticaj lijeka </w:t>
      </w:r>
      <w:r>
        <w:rPr>
          <w:b/>
          <w:szCs w:val="22"/>
          <w:lang w:val="sr-Latn-CS"/>
        </w:rPr>
        <w:t>OHB12</w:t>
      </w:r>
      <w:r w:rsidRPr="000436E7">
        <w:rPr>
          <w:b/>
          <w:szCs w:val="22"/>
          <w:lang w:val="sr-Latn-CS"/>
        </w:rPr>
        <w:t xml:space="preserve"> na sposobnost upravljanja vozilima i rukovanje mašinama</w:t>
      </w:r>
      <w:r w:rsidRPr="000436E7">
        <w:rPr>
          <w:b/>
          <w:bCs/>
          <w:szCs w:val="22"/>
          <w:lang w:val="sr-Latn-CS"/>
        </w:rPr>
        <w:t xml:space="preserve"> </w:t>
      </w:r>
    </w:p>
    <w:p w14:paraId="3AAC7695" w14:textId="77777777" w:rsidR="000436E7" w:rsidRPr="000436E7" w:rsidRDefault="000436E7" w:rsidP="00526F29">
      <w:pPr>
        <w:tabs>
          <w:tab w:val="clear" w:pos="284"/>
        </w:tabs>
        <w:rPr>
          <w:b/>
          <w:bCs/>
          <w:szCs w:val="22"/>
          <w:lang w:val="sr-Latn-CS"/>
        </w:rPr>
      </w:pPr>
    </w:p>
    <w:p w14:paraId="054DF558" w14:textId="77777777" w:rsidR="004E7BE6" w:rsidRPr="00717251" w:rsidRDefault="004E7BE6" w:rsidP="003D1E45">
      <w:pPr>
        <w:pStyle w:val="Header"/>
        <w:tabs>
          <w:tab w:val="clear" w:pos="4536"/>
          <w:tab w:val="clear" w:pos="9072"/>
          <w:tab w:val="left" w:pos="284"/>
        </w:tabs>
        <w:spacing w:before="40" w:after="40"/>
        <w:rPr>
          <w:noProof/>
          <w:lang w:val="sr-Latn-RS"/>
        </w:rPr>
      </w:pPr>
      <w:r w:rsidRPr="00717251">
        <w:rPr>
          <w:noProof/>
          <w:lang w:val="sr-Latn-RS"/>
        </w:rPr>
        <w:t>Malo je v</w:t>
      </w:r>
      <w:r w:rsidR="008F7C77">
        <w:rPr>
          <w:noProof/>
          <w:lang w:val="sr-Latn-RS"/>
        </w:rPr>
        <w:t>j</w:t>
      </w:r>
      <w:r w:rsidRPr="00717251">
        <w:rPr>
          <w:noProof/>
          <w:lang w:val="sr-Latn-RS"/>
        </w:rPr>
        <w:t>erovatno da ovaj l</w:t>
      </w:r>
      <w:r w:rsidR="008F7C77">
        <w:rPr>
          <w:noProof/>
          <w:lang w:val="sr-Latn-RS"/>
        </w:rPr>
        <w:t>ij</w:t>
      </w:r>
      <w:r w:rsidRPr="00717251">
        <w:rPr>
          <w:noProof/>
          <w:lang w:val="sr-Latn-RS"/>
        </w:rPr>
        <w:t xml:space="preserve">ek može uticati na Vašu sposobnost da upravljate vozilima i rukujete mašinama. </w:t>
      </w:r>
      <w:r w:rsidR="003D3764">
        <w:rPr>
          <w:noProof/>
          <w:lang w:val="sr-Latn-RS"/>
        </w:rPr>
        <w:t>I</w:t>
      </w:r>
      <w:r w:rsidR="00BF6F77">
        <w:rPr>
          <w:noProof/>
          <w:lang w:val="sr-Latn-RS"/>
        </w:rPr>
        <w:t>pak</w:t>
      </w:r>
      <w:r w:rsidR="006755A8">
        <w:rPr>
          <w:noProof/>
          <w:lang w:val="sr-Latn-RS"/>
        </w:rPr>
        <w:t>,</w:t>
      </w:r>
      <w:r w:rsidR="00BF6F77">
        <w:rPr>
          <w:noProof/>
          <w:lang w:val="sr-Latn-RS"/>
        </w:rPr>
        <w:t xml:space="preserve"> kod nekih ljudi može doći </w:t>
      </w:r>
      <w:r w:rsidR="003D3764">
        <w:rPr>
          <w:noProof/>
          <w:lang w:val="sr-Latn-RS"/>
        </w:rPr>
        <w:t>do pojave vrtoglavice, pospanosti pri prim</w:t>
      </w:r>
      <w:r w:rsidR="008F7C77">
        <w:rPr>
          <w:noProof/>
          <w:lang w:val="sr-Latn-RS"/>
        </w:rPr>
        <w:t>j</w:t>
      </w:r>
      <w:r w:rsidR="003D3764">
        <w:rPr>
          <w:noProof/>
          <w:lang w:val="sr-Latn-RS"/>
        </w:rPr>
        <w:t>eni l</w:t>
      </w:r>
      <w:r w:rsidR="008F7C77">
        <w:rPr>
          <w:noProof/>
          <w:lang w:val="sr-Latn-RS"/>
        </w:rPr>
        <w:t>ij</w:t>
      </w:r>
      <w:r w:rsidR="003D3764">
        <w:rPr>
          <w:noProof/>
          <w:lang w:val="sr-Latn-RS"/>
        </w:rPr>
        <w:t>eka OHB12 injekcije.</w:t>
      </w:r>
      <w:r w:rsidR="000F2DDC">
        <w:rPr>
          <w:noProof/>
          <w:lang w:val="sr-Latn-RS"/>
        </w:rPr>
        <w:t xml:space="preserve"> </w:t>
      </w:r>
      <w:r w:rsidR="003D3764">
        <w:rPr>
          <w:noProof/>
          <w:lang w:val="sr-Latn-RS"/>
        </w:rPr>
        <w:t xml:space="preserve">Ukoliko se kod Vas jave ovakva neželjena dejstva, nemojte upravljati vozilima ili rukovati mašinama.  </w:t>
      </w:r>
    </w:p>
    <w:p w14:paraId="1AC9E1D3" w14:textId="77777777" w:rsidR="000436E7" w:rsidRDefault="000436E7">
      <w:pPr>
        <w:spacing w:before="240" w:after="240"/>
        <w:rPr>
          <w:b/>
          <w:bCs/>
          <w:noProof/>
          <w:szCs w:val="22"/>
          <w:lang w:val="sr-Latn-RS"/>
        </w:rPr>
      </w:pPr>
      <w:r w:rsidRPr="000436E7">
        <w:rPr>
          <w:b/>
          <w:szCs w:val="22"/>
          <w:lang w:val="sr-Latn-CS"/>
        </w:rPr>
        <w:t xml:space="preserve">Važne informacije o nekim sastojcima lijeka </w:t>
      </w:r>
      <w:r>
        <w:rPr>
          <w:b/>
          <w:szCs w:val="22"/>
          <w:lang w:val="sr-Latn-CS"/>
        </w:rPr>
        <w:t>OHB12</w:t>
      </w:r>
      <w:r w:rsidRPr="00717251">
        <w:rPr>
          <w:b/>
          <w:bCs/>
          <w:noProof/>
          <w:szCs w:val="22"/>
          <w:lang w:val="sr-Latn-RS"/>
        </w:rPr>
        <w:t xml:space="preserve"> </w:t>
      </w:r>
    </w:p>
    <w:p w14:paraId="4DE91F9D" w14:textId="77777777" w:rsidR="004E7BE6" w:rsidRPr="00717251" w:rsidRDefault="004E7BE6">
      <w:pPr>
        <w:spacing w:before="240" w:after="240"/>
        <w:rPr>
          <w:b/>
          <w:bCs/>
          <w:noProof/>
          <w:szCs w:val="22"/>
          <w:lang w:val="sr-Latn-RS"/>
        </w:rPr>
      </w:pPr>
      <w:r w:rsidRPr="00717251">
        <w:rPr>
          <w:b/>
          <w:bCs/>
          <w:noProof/>
          <w:szCs w:val="22"/>
          <w:lang w:val="sr-Latn-RS"/>
        </w:rPr>
        <w:t>L</w:t>
      </w:r>
      <w:r w:rsidR="008F7C77">
        <w:rPr>
          <w:b/>
          <w:bCs/>
          <w:noProof/>
          <w:szCs w:val="22"/>
          <w:lang w:val="sr-Latn-RS"/>
        </w:rPr>
        <w:t>ij</w:t>
      </w:r>
      <w:r w:rsidRPr="00717251">
        <w:rPr>
          <w:b/>
          <w:bCs/>
          <w:noProof/>
          <w:szCs w:val="22"/>
          <w:lang w:val="sr-Latn-RS"/>
        </w:rPr>
        <w:t>ek OHB12 sadrži metilparahidroksibenzoat i propilparahidroksibenzoat</w:t>
      </w:r>
    </w:p>
    <w:p w14:paraId="036E9A36" w14:textId="6F1E7C95" w:rsidR="004E7BE6" w:rsidRDefault="004E7BE6">
      <w:pPr>
        <w:pStyle w:val="Header"/>
        <w:tabs>
          <w:tab w:val="clear" w:pos="4536"/>
          <w:tab w:val="clear" w:pos="9072"/>
          <w:tab w:val="left" w:pos="284"/>
        </w:tabs>
        <w:rPr>
          <w:noProof/>
          <w:szCs w:val="22"/>
          <w:lang w:val="sr-Latn-RS"/>
        </w:rPr>
      </w:pPr>
      <w:r w:rsidRPr="00717251">
        <w:rPr>
          <w:noProof/>
          <w:szCs w:val="22"/>
          <w:lang w:val="sr-Latn-RS"/>
        </w:rPr>
        <w:t>L</w:t>
      </w:r>
      <w:r w:rsidR="008F7C77">
        <w:rPr>
          <w:noProof/>
          <w:szCs w:val="22"/>
          <w:lang w:val="sr-Latn-RS"/>
        </w:rPr>
        <w:t>ij</w:t>
      </w:r>
      <w:r w:rsidRPr="00717251">
        <w:rPr>
          <w:noProof/>
          <w:szCs w:val="22"/>
          <w:lang w:val="sr-Latn-RS"/>
        </w:rPr>
        <w:t>ek može izazvati alergijske reakcije, čak i odložene, a izuzetno i bronhospazam, jer sadrži pomoćne supstance metilparahidroksibenzoat (E218) i propilparahidroksibenzoat (E216).</w:t>
      </w:r>
    </w:p>
    <w:p w14:paraId="451ECABB" w14:textId="77777777" w:rsidR="004556EC" w:rsidRPr="00717251" w:rsidRDefault="004556EC">
      <w:pPr>
        <w:pStyle w:val="Header"/>
        <w:tabs>
          <w:tab w:val="clear" w:pos="4536"/>
          <w:tab w:val="clear" w:pos="9072"/>
          <w:tab w:val="left" w:pos="284"/>
        </w:tabs>
        <w:rPr>
          <w:noProof/>
          <w:lang w:val="sr-Latn-RS"/>
        </w:rPr>
      </w:pPr>
    </w:p>
    <w:p w14:paraId="49543BDA" w14:textId="77777777" w:rsidR="004E7BE6" w:rsidRDefault="004E7BE6">
      <w:pPr>
        <w:rPr>
          <w:noProof/>
          <w:szCs w:val="22"/>
          <w:lang w:val="sr-Latn-RS"/>
        </w:rPr>
      </w:pPr>
      <w:r w:rsidRPr="00717251">
        <w:rPr>
          <w:noProof/>
          <w:szCs w:val="22"/>
          <w:lang w:val="sr-Latn-RS"/>
        </w:rPr>
        <w:t>Ovaj l</w:t>
      </w:r>
      <w:r w:rsidR="008F7C77">
        <w:rPr>
          <w:noProof/>
          <w:szCs w:val="22"/>
          <w:lang w:val="sr-Latn-RS"/>
        </w:rPr>
        <w:t>ij</w:t>
      </w:r>
      <w:r w:rsidRPr="00717251">
        <w:rPr>
          <w:noProof/>
          <w:szCs w:val="22"/>
          <w:lang w:val="sr-Latn-RS"/>
        </w:rPr>
        <w:t>ek sadrži manje od 1 mmol (23 mg) natrijuma po dozi, tj. suštinski je bez natrijuma.</w:t>
      </w:r>
    </w:p>
    <w:p w14:paraId="3F8904D2" w14:textId="06441E2E" w:rsidR="000436E7" w:rsidRDefault="000436E7">
      <w:pPr>
        <w:rPr>
          <w:noProof/>
          <w:szCs w:val="22"/>
          <w:lang w:val="sr-Latn-RS"/>
        </w:rPr>
      </w:pPr>
    </w:p>
    <w:p w14:paraId="7E467352" w14:textId="77777777" w:rsidR="002C5F72" w:rsidRPr="00717251" w:rsidRDefault="002C5F72">
      <w:pPr>
        <w:rPr>
          <w:noProof/>
          <w:szCs w:val="22"/>
          <w:lang w:val="sr-Latn-RS"/>
        </w:rPr>
      </w:pPr>
    </w:p>
    <w:p w14:paraId="068AB1FA" w14:textId="77777777" w:rsidR="000436E7" w:rsidRPr="000436E7" w:rsidRDefault="000436E7" w:rsidP="00526F29">
      <w:pPr>
        <w:tabs>
          <w:tab w:val="clear" w:pos="284"/>
          <w:tab w:val="left" w:pos="540"/>
          <w:tab w:val="left" w:pos="569"/>
        </w:tabs>
        <w:rPr>
          <w:b/>
          <w:bCs/>
          <w:szCs w:val="22"/>
          <w:lang w:val="sr-Latn-RS"/>
        </w:rPr>
      </w:pPr>
      <w:r w:rsidRPr="000436E7">
        <w:rPr>
          <w:b/>
          <w:bCs/>
          <w:szCs w:val="22"/>
          <w:lang w:val="sr-Latn-CS"/>
        </w:rPr>
        <w:t xml:space="preserve">3. </w:t>
      </w:r>
      <w:r w:rsidRPr="000436E7">
        <w:rPr>
          <w:b/>
          <w:bCs/>
          <w:szCs w:val="22"/>
          <w:lang w:val="sr-Latn-CS"/>
        </w:rPr>
        <w:tab/>
      </w:r>
      <w:r w:rsidRPr="000436E7">
        <w:rPr>
          <w:b/>
          <w:bCs/>
          <w:szCs w:val="22"/>
          <w:lang w:val="ru-RU"/>
        </w:rPr>
        <w:t>KAKO</w:t>
      </w:r>
      <w:r w:rsidRPr="000436E7">
        <w:rPr>
          <w:b/>
          <w:bCs/>
          <w:szCs w:val="22"/>
          <w:lang w:val="sr-Latn-CS"/>
        </w:rPr>
        <w:t xml:space="preserve"> </w:t>
      </w:r>
      <w:r w:rsidRPr="000436E7">
        <w:rPr>
          <w:b/>
          <w:bCs/>
          <w:szCs w:val="22"/>
          <w:lang w:val="ru-RU"/>
        </w:rPr>
        <w:t>SE</w:t>
      </w:r>
      <w:r w:rsidRPr="000436E7">
        <w:rPr>
          <w:b/>
          <w:bCs/>
          <w:szCs w:val="22"/>
          <w:lang w:val="sr-Latn-CS"/>
        </w:rPr>
        <w:t xml:space="preserve"> </w:t>
      </w:r>
      <w:r w:rsidRPr="000436E7">
        <w:rPr>
          <w:b/>
          <w:bCs/>
          <w:szCs w:val="22"/>
          <w:lang w:val="ru-RU"/>
        </w:rPr>
        <w:t>UPOTREBLJAVA</w:t>
      </w:r>
      <w:r w:rsidRPr="000436E7">
        <w:rPr>
          <w:b/>
          <w:bCs/>
          <w:szCs w:val="22"/>
          <w:lang w:val="sr-Latn-CS"/>
        </w:rPr>
        <w:t xml:space="preserve"> </w:t>
      </w:r>
      <w:r w:rsidRPr="000436E7">
        <w:rPr>
          <w:b/>
          <w:bCs/>
          <w:szCs w:val="22"/>
          <w:lang w:val="ru-RU"/>
        </w:rPr>
        <w:t>LIJEK</w:t>
      </w:r>
      <w:r w:rsidRPr="000436E7">
        <w:rPr>
          <w:b/>
          <w:bCs/>
          <w:szCs w:val="22"/>
          <w:lang w:val="sr-Latn-CS"/>
        </w:rPr>
        <w:t xml:space="preserve"> </w:t>
      </w:r>
      <w:r>
        <w:rPr>
          <w:b/>
          <w:bCs/>
          <w:szCs w:val="22"/>
          <w:lang w:val="sr-Latn-RS"/>
        </w:rPr>
        <w:t>OHB12</w:t>
      </w:r>
    </w:p>
    <w:p w14:paraId="11DA7474" w14:textId="77777777" w:rsidR="004E7BE6" w:rsidRPr="000436E7" w:rsidRDefault="004E7BE6" w:rsidP="00526F29">
      <w:pPr>
        <w:tabs>
          <w:tab w:val="clear" w:pos="284"/>
          <w:tab w:val="left" w:pos="540"/>
          <w:tab w:val="left" w:pos="569"/>
        </w:tabs>
        <w:rPr>
          <w:b/>
          <w:bCs/>
          <w:szCs w:val="22"/>
          <w:lang w:val="sr-Latn-CS"/>
        </w:rPr>
      </w:pPr>
      <w:r w:rsidRPr="00717251">
        <w:rPr>
          <w:noProof/>
          <w:lang w:val="sr-Latn-RS"/>
        </w:rPr>
        <w:t xml:space="preserve"> </w:t>
      </w:r>
    </w:p>
    <w:p w14:paraId="04B23533" w14:textId="77777777" w:rsidR="004E7BE6" w:rsidRDefault="004E7BE6" w:rsidP="003D1E45">
      <w:pPr>
        <w:pStyle w:val="Header"/>
        <w:tabs>
          <w:tab w:val="clear" w:pos="4536"/>
          <w:tab w:val="clear" w:pos="9072"/>
          <w:tab w:val="left" w:pos="284"/>
        </w:tabs>
        <w:rPr>
          <w:noProof/>
          <w:szCs w:val="22"/>
          <w:lang w:val="sr-Latn-RS"/>
        </w:rPr>
      </w:pPr>
      <w:r w:rsidRPr="00717251">
        <w:rPr>
          <w:noProof/>
          <w:szCs w:val="22"/>
          <w:lang w:val="sr-Latn-RS"/>
        </w:rPr>
        <w:t>L</w:t>
      </w:r>
      <w:r w:rsidR="008F7C77">
        <w:rPr>
          <w:noProof/>
          <w:szCs w:val="22"/>
          <w:lang w:val="sr-Latn-RS"/>
        </w:rPr>
        <w:t>ij</w:t>
      </w:r>
      <w:r w:rsidRPr="00717251">
        <w:rPr>
          <w:noProof/>
          <w:szCs w:val="22"/>
          <w:lang w:val="sr-Latn-RS"/>
        </w:rPr>
        <w:t>ek OHB12 će Vam biti prim</w:t>
      </w:r>
      <w:r w:rsidR="008F7C77">
        <w:rPr>
          <w:noProof/>
          <w:szCs w:val="22"/>
          <w:lang w:val="sr-Latn-RS"/>
        </w:rPr>
        <w:t>ij</w:t>
      </w:r>
      <w:r w:rsidRPr="00717251">
        <w:rPr>
          <w:noProof/>
          <w:szCs w:val="22"/>
          <w:lang w:val="sr-Latn-RS"/>
        </w:rPr>
        <w:t>enjen intramuskularno (injekcijom u mišić). Doza zavisi od Vaših individualnih potreba i odgovora na terapiju. Pr</w:t>
      </w:r>
      <w:r w:rsidR="008F7C77">
        <w:rPr>
          <w:noProof/>
          <w:szCs w:val="22"/>
          <w:lang w:val="sr-Latn-RS"/>
        </w:rPr>
        <w:t>ij</w:t>
      </w:r>
      <w:r w:rsidRPr="00717251">
        <w:rPr>
          <w:noProof/>
          <w:szCs w:val="22"/>
          <w:lang w:val="sr-Latn-RS"/>
        </w:rPr>
        <w:t>e i tokom terapije ovim l</w:t>
      </w:r>
      <w:r w:rsidR="008F7C77">
        <w:rPr>
          <w:noProof/>
          <w:szCs w:val="22"/>
          <w:lang w:val="sr-Latn-RS"/>
        </w:rPr>
        <w:t>ij</w:t>
      </w:r>
      <w:r w:rsidRPr="00717251">
        <w:rPr>
          <w:noProof/>
          <w:szCs w:val="22"/>
          <w:lang w:val="sr-Latn-RS"/>
        </w:rPr>
        <w:t>ekom biće Vam v</w:t>
      </w:r>
      <w:r w:rsidR="008F7C77">
        <w:rPr>
          <w:noProof/>
          <w:szCs w:val="22"/>
          <w:lang w:val="sr-Latn-RS"/>
        </w:rPr>
        <w:t>j</w:t>
      </w:r>
      <w:r w:rsidRPr="00717251">
        <w:rPr>
          <w:noProof/>
          <w:szCs w:val="22"/>
          <w:lang w:val="sr-Latn-RS"/>
        </w:rPr>
        <w:t xml:space="preserve">erovatno kontrolisane koncentracije vitamina B12 i folne kiseline u krvi. </w:t>
      </w:r>
    </w:p>
    <w:p w14:paraId="43AF9BB3" w14:textId="77777777" w:rsidR="004556EC" w:rsidRPr="00717251" w:rsidRDefault="004556EC">
      <w:pPr>
        <w:pStyle w:val="Header"/>
        <w:tabs>
          <w:tab w:val="clear" w:pos="4536"/>
          <w:tab w:val="clear" w:pos="9072"/>
          <w:tab w:val="left" w:pos="284"/>
        </w:tabs>
        <w:rPr>
          <w:noProof/>
          <w:szCs w:val="22"/>
          <w:lang w:val="sr-Latn-RS"/>
        </w:rPr>
      </w:pPr>
    </w:p>
    <w:p w14:paraId="42F50861" w14:textId="7F9E6473" w:rsidR="004E7BE6" w:rsidRDefault="004E7BE6">
      <w:pPr>
        <w:pStyle w:val="Header"/>
        <w:tabs>
          <w:tab w:val="clear" w:pos="4536"/>
          <w:tab w:val="clear" w:pos="9072"/>
          <w:tab w:val="left" w:pos="284"/>
        </w:tabs>
        <w:rPr>
          <w:noProof/>
          <w:szCs w:val="22"/>
          <w:lang w:val="sr-Latn-RS"/>
        </w:rPr>
      </w:pPr>
      <w:r w:rsidRPr="00717251">
        <w:rPr>
          <w:noProof/>
          <w:szCs w:val="22"/>
          <w:lang w:val="sr-Latn-RS"/>
        </w:rPr>
        <w:t>Ukoliko imate nedoumica u vezi sa prim</w:t>
      </w:r>
      <w:r w:rsidR="00330C43">
        <w:rPr>
          <w:noProof/>
          <w:szCs w:val="22"/>
          <w:lang w:val="sr-Latn-RS"/>
        </w:rPr>
        <w:t>j</w:t>
      </w:r>
      <w:r w:rsidRPr="00717251">
        <w:rPr>
          <w:noProof/>
          <w:szCs w:val="22"/>
          <w:lang w:val="sr-Latn-RS"/>
        </w:rPr>
        <w:t>enom l</w:t>
      </w:r>
      <w:r w:rsidR="00330C43">
        <w:rPr>
          <w:noProof/>
          <w:szCs w:val="22"/>
          <w:lang w:val="sr-Latn-RS"/>
        </w:rPr>
        <w:t>ij</w:t>
      </w:r>
      <w:r w:rsidRPr="00717251">
        <w:rPr>
          <w:noProof/>
          <w:szCs w:val="22"/>
          <w:lang w:val="sr-Latn-RS"/>
        </w:rPr>
        <w:t>eka OHB12 ili želite više informacija o ovom l</w:t>
      </w:r>
      <w:r w:rsidR="00330C43">
        <w:rPr>
          <w:noProof/>
          <w:szCs w:val="22"/>
          <w:lang w:val="sr-Latn-RS"/>
        </w:rPr>
        <w:t>ij</w:t>
      </w:r>
      <w:r w:rsidRPr="00717251">
        <w:rPr>
          <w:noProof/>
          <w:szCs w:val="22"/>
          <w:lang w:val="sr-Latn-RS"/>
        </w:rPr>
        <w:t>eku, obratite se l</w:t>
      </w:r>
      <w:r w:rsidR="00330C43">
        <w:rPr>
          <w:noProof/>
          <w:szCs w:val="22"/>
          <w:lang w:val="sr-Latn-RS"/>
        </w:rPr>
        <w:t>j</w:t>
      </w:r>
      <w:r w:rsidRPr="00717251">
        <w:rPr>
          <w:noProof/>
          <w:szCs w:val="22"/>
          <w:lang w:val="sr-Latn-RS"/>
        </w:rPr>
        <w:t>ekaru ili medicinskoj sestri.</w:t>
      </w:r>
    </w:p>
    <w:p w14:paraId="4D4F4FB9" w14:textId="77777777" w:rsidR="004E7FE4" w:rsidRPr="00717251" w:rsidRDefault="004E7FE4">
      <w:pPr>
        <w:pStyle w:val="Header"/>
        <w:tabs>
          <w:tab w:val="clear" w:pos="4536"/>
          <w:tab w:val="clear" w:pos="9072"/>
          <w:tab w:val="left" w:pos="284"/>
        </w:tabs>
        <w:rPr>
          <w:noProof/>
          <w:szCs w:val="22"/>
          <w:lang w:val="sr-Latn-RS"/>
        </w:rPr>
      </w:pPr>
    </w:p>
    <w:p w14:paraId="76B247EB" w14:textId="77777777" w:rsidR="000436E7" w:rsidRPr="000436E7" w:rsidRDefault="000436E7" w:rsidP="00526F29">
      <w:pPr>
        <w:tabs>
          <w:tab w:val="clear" w:pos="284"/>
        </w:tabs>
        <w:rPr>
          <w:b/>
          <w:szCs w:val="22"/>
          <w:lang w:val="sr-Latn-CS"/>
        </w:rPr>
      </w:pPr>
      <w:r w:rsidRPr="000436E7">
        <w:rPr>
          <w:b/>
          <w:szCs w:val="22"/>
          <w:lang w:val="sr-Latn-CS"/>
        </w:rPr>
        <w:t>Primjena kod djece i adolescenata</w:t>
      </w:r>
    </w:p>
    <w:p w14:paraId="307DE8CD" w14:textId="77777777" w:rsidR="000436E7" w:rsidRDefault="000436E7" w:rsidP="003D1E45">
      <w:pPr>
        <w:rPr>
          <w:i/>
          <w:szCs w:val="22"/>
          <w:lang w:val="sl-SI"/>
        </w:rPr>
      </w:pPr>
    </w:p>
    <w:p w14:paraId="6958BFA3" w14:textId="77777777" w:rsidR="001A5D8A" w:rsidRPr="00652B33" w:rsidRDefault="001A5D8A">
      <w:pPr>
        <w:rPr>
          <w:szCs w:val="22"/>
          <w:lang w:val="sl-SI"/>
        </w:rPr>
      </w:pPr>
      <w:r w:rsidRPr="00652B33">
        <w:rPr>
          <w:i/>
          <w:szCs w:val="22"/>
          <w:lang w:val="sl-SI"/>
        </w:rPr>
        <w:t>Perniciozna anemija i druge makrocitne anemije bez neuroloških komplikacija:</w:t>
      </w:r>
    </w:p>
    <w:p w14:paraId="0CBCAEC7" w14:textId="77777777" w:rsidR="001A5D8A" w:rsidRPr="00652B33" w:rsidRDefault="001A5D8A">
      <w:pPr>
        <w:rPr>
          <w:szCs w:val="22"/>
          <w:lang w:val="sl-SI"/>
        </w:rPr>
      </w:pPr>
      <w:r w:rsidRPr="00652B33">
        <w:rPr>
          <w:szCs w:val="22"/>
          <w:lang w:val="sl-SI"/>
        </w:rPr>
        <w:t>Početna doza: 250 mikrograma - 1 mg intramuskularno, svakog drugog dana tokom 1 ili 2 ned</w:t>
      </w:r>
      <w:r w:rsidR="00330C43">
        <w:rPr>
          <w:szCs w:val="22"/>
          <w:lang w:val="sl-SI"/>
        </w:rPr>
        <w:t>j</w:t>
      </w:r>
      <w:r w:rsidRPr="00652B33">
        <w:rPr>
          <w:szCs w:val="22"/>
          <w:lang w:val="sl-SI"/>
        </w:rPr>
        <w:t xml:space="preserve">elje, a zatim </w:t>
      </w:r>
      <w:r>
        <w:rPr>
          <w:szCs w:val="22"/>
          <w:lang w:val="sl-SI"/>
        </w:rPr>
        <w:t xml:space="preserve">doza od </w:t>
      </w:r>
      <w:r w:rsidRPr="006841EF">
        <w:rPr>
          <w:szCs w:val="22"/>
          <w:lang w:val="sl-SI"/>
        </w:rPr>
        <w:t>250 mikrograma ned</w:t>
      </w:r>
      <w:r w:rsidR="00330C43">
        <w:rPr>
          <w:szCs w:val="22"/>
          <w:lang w:val="sl-SI"/>
        </w:rPr>
        <w:t>j</w:t>
      </w:r>
      <w:r w:rsidRPr="006841EF">
        <w:rPr>
          <w:szCs w:val="22"/>
          <w:lang w:val="sl-SI"/>
        </w:rPr>
        <w:t>eljno do normalizacije krvne slike.</w:t>
      </w:r>
      <w:r w:rsidRPr="00652B33">
        <w:rPr>
          <w:szCs w:val="22"/>
          <w:lang w:val="sl-SI"/>
        </w:rPr>
        <w:t xml:space="preserve"> </w:t>
      </w:r>
    </w:p>
    <w:p w14:paraId="3D89C49C" w14:textId="77777777" w:rsidR="001A5D8A" w:rsidRPr="00652B33" w:rsidRDefault="001A5D8A">
      <w:pPr>
        <w:rPr>
          <w:szCs w:val="22"/>
          <w:lang w:val="sl-SI"/>
        </w:rPr>
      </w:pPr>
      <w:r w:rsidRPr="00652B33">
        <w:rPr>
          <w:szCs w:val="22"/>
          <w:lang w:val="sl-SI"/>
        </w:rPr>
        <w:t>Doza održavanja: 1 mg na svaka 2 ili 3 m</w:t>
      </w:r>
      <w:r w:rsidR="00330C43">
        <w:rPr>
          <w:szCs w:val="22"/>
          <w:lang w:val="sl-SI"/>
        </w:rPr>
        <w:t>j</w:t>
      </w:r>
      <w:r w:rsidRPr="00652B33">
        <w:rPr>
          <w:szCs w:val="22"/>
          <w:lang w:val="sl-SI"/>
        </w:rPr>
        <w:t xml:space="preserve">eseca. </w:t>
      </w:r>
    </w:p>
    <w:p w14:paraId="694876FA" w14:textId="77777777" w:rsidR="001A5D8A" w:rsidRPr="00652B33" w:rsidRDefault="001A5D8A">
      <w:pPr>
        <w:spacing w:before="120"/>
        <w:rPr>
          <w:i/>
          <w:szCs w:val="22"/>
          <w:lang w:val="sl-SI"/>
        </w:rPr>
      </w:pPr>
      <w:r w:rsidRPr="00652B33">
        <w:rPr>
          <w:i/>
          <w:szCs w:val="22"/>
          <w:lang w:val="sl-SI"/>
        </w:rPr>
        <w:t>Perniciozna anemija i druge makrocitne anemije sa neurološkim komplikacijama:</w:t>
      </w:r>
    </w:p>
    <w:p w14:paraId="1C093AA6" w14:textId="77777777" w:rsidR="001A5D8A" w:rsidRPr="00652B33" w:rsidRDefault="001A5D8A">
      <w:pPr>
        <w:rPr>
          <w:szCs w:val="22"/>
          <w:lang w:val="sl-SI"/>
        </w:rPr>
      </w:pPr>
      <w:r w:rsidRPr="00652B33">
        <w:rPr>
          <w:szCs w:val="22"/>
          <w:lang w:val="sl-SI"/>
        </w:rPr>
        <w:t>Početna doza: 1 mg svakog drugog dana, dok se ne postigne poboljšanje.</w:t>
      </w:r>
    </w:p>
    <w:p w14:paraId="291BC660" w14:textId="77777777" w:rsidR="001A5D8A" w:rsidRPr="00652B33" w:rsidRDefault="001A5D8A">
      <w:pPr>
        <w:rPr>
          <w:szCs w:val="22"/>
          <w:lang w:val="sl-SI"/>
        </w:rPr>
      </w:pPr>
      <w:r>
        <w:rPr>
          <w:szCs w:val="22"/>
          <w:lang w:val="sl-SI"/>
        </w:rPr>
        <w:t>Doza održavanja: 1 mg</w:t>
      </w:r>
      <w:r w:rsidRPr="00652B33">
        <w:rPr>
          <w:szCs w:val="22"/>
          <w:lang w:val="sl-SI"/>
        </w:rPr>
        <w:t xml:space="preserve"> na svaka 2 m</w:t>
      </w:r>
      <w:r w:rsidR="00330C43">
        <w:rPr>
          <w:szCs w:val="22"/>
          <w:lang w:val="sl-SI"/>
        </w:rPr>
        <w:t>j</w:t>
      </w:r>
      <w:r w:rsidRPr="00652B33">
        <w:rPr>
          <w:szCs w:val="22"/>
          <w:lang w:val="sl-SI"/>
        </w:rPr>
        <w:t>eseca.</w:t>
      </w:r>
    </w:p>
    <w:p w14:paraId="29962313" w14:textId="77777777" w:rsidR="001A5D8A" w:rsidRPr="00652B33" w:rsidRDefault="001A5D8A">
      <w:pPr>
        <w:spacing w:before="120"/>
        <w:rPr>
          <w:i/>
          <w:szCs w:val="22"/>
          <w:lang w:val="sl-SI"/>
        </w:rPr>
      </w:pPr>
      <w:r w:rsidRPr="00652B33">
        <w:rPr>
          <w:i/>
          <w:szCs w:val="22"/>
          <w:lang w:val="sl-SI"/>
        </w:rPr>
        <w:t>Profilaksa makrocitne anemije usl</w:t>
      </w:r>
      <w:r w:rsidR="00330C43">
        <w:rPr>
          <w:i/>
          <w:szCs w:val="22"/>
          <w:lang w:val="sl-SI"/>
        </w:rPr>
        <w:t>j</w:t>
      </w:r>
      <w:r w:rsidRPr="00652B33">
        <w:rPr>
          <w:i/>
          <w:szCs w:val="22"/>
          <w:lang w:val="sl-SI"/>
        </w:rPr>
        <w:t>ed nedostatka vitamina B12 (kao posl</w:t>
      </w:r>
      <w:r w:rsidR="00330C43">
        <w:rPr>
          <w:i/>
          <w:szCs w:val="22"/>
          <w:lang w:val="sl-SI"/>
        </w:rPr>
        <w:t>j</w:t>
      </w:r>
      <w:r w:rsidRPr="00652B33">
        <w:rPr>
          <w:i/>
          <w:szCs w:val="22"/>
          <w:lang w:val="sl-SI"/>
        </w:rPr>
        <w:t xml:space="preserve">edice gastrektomije, </w:t>
      </w:r>
      <w:r>
        <w:rPr>
          <w:i/>
          <w:szCs w:val="22"/>
          <w:lang w:val="sl-SI"/>
        </w:rPr>
        <w:t xml:space="preserve">resekcije ileuma, </w:t>
      </w:r>
      <w:r w:rsidRPr="00652B33">
        <w:rPr>
          <w:i/>
          <w:szCs w:val="22"/>
          <w:lang w:val="sl-SI"/>
        </w:rPr>
        <w:t>nekih malapsorpcionih sindroma ili vegetarijanskog načina ishrane):</w:t>
      </w:r>
    </w:p>
    <w:p w14:paraId="7FCC4D57" w14:textId="77777777" w:rsidR="001A5D8A" w:rsidRPr="00652B33" w:rsidRDefault="001A5D8A">
      <w:pPr>
        <w:rPr>
          <w:szCs w:val="22"/>
          <w:lang w:val="sl-SI"/>
        </w:rPr>
      </w:pPr>
      <w:r>
        <w:rPr>
          <w:szCs w:val="22"/>
          <w:lang w:val="sl-SI"/>
        </w:rPr>
        <w:t xml:space="preserve">Doza od </w:t>
      </w:r>
      <w:r w:rsidRPr="00652B33">
        <w:rPr>
          <w:szCs w:val="22"/>
          <w:lang w:val="sl-SI"/>
        </w:rPr>
        <w:t>1 mg na svaka 2-3 m</w:t>
      </w:r>
      <w:r w:rsidR="00330C43">
        <w:rPr>
          <w:szCs w:val="22"/>
          <w:lang w:val="sl-SI"/>
        </w:rPr>
        <w:t>j</w:t>
      </w:r>
      <w:r w:rsidRPr="00652B33">
        <w:rPr>
          <w:szCs w:val="22"/>
          <w:lang w:val="sl-SI"/>
        </w:rPr>
        <w:t>eseca.</w:t>
      </w:r>
    </w:p>
    <w:p w14:paraId="5BC000B5" w14:textId="77777777" w:rsidR="001A5D8A" w:rsidRPr="00652B33" w:rsidRDefault="001A5D8A">
      <w:pPr>
        <w:spacing w:before="120"/>
        <w:rPr>
          <w:i/>
          <w:szCs w:val="22"/>
          <w:lang w:val="sl-SI"/>
        </w:rPr>
      </w:pPr>
      <w:r w:rsidRPr="00652B33">
        <w:rPr>
          <w:i/>
          <w:szCs w:val="22"/>
          <w:lang w:val="sl-SI"/>
        </w:rPr>
        <w:t>Pušačka ambliopija i Leberova optička atrofija:</w:t>
      </w:r>
    </w:p>
    <w:p w14:paraId="6FE81491" w14:textId="77777777" w:rsidR="001A5D8A" w:rsidRPr="00652B33" w:rsidRDefault="001A5D8A">
      <w:pPr>
        <w:rPr>
          <w:szCs w:val="22"/>
          <w:lang w:val="sl-SI"/>
        </w:rPr>
      </w:pPr>
      <w:r w:rsidRPr="00652B33">
        <w:rPr>
          <w:szCs w:val="22"/>
          <w:lang w:val="sl-SI"/>
        </w:rPr>
        <w:t>Početna doza: 1 mg dnevno tokom dv</w:t>
      </w:r>
      <w:r w:rsidR="00330C43">
        <w:rPr>
          <w:szCs w:val="22"/>
          <w:lang w:val="sl-SI"/>
        </w:rPr>
        <w:t>ij</w:t>
      </w:r>
      <w:r w:rsidRPr="00652B33">
        <w:rPr>
          <w:szCs w:val="22"/>
          <w:lang w:val="sl-SI"/>
        </w:rPr>
        <w:t>e ned</w:t>
      </w:r>
      <w:r w:rsidR="00330C43">
        <w:rPr>
          <w:szCs w:val="22"/>
          <w:lang w:val="sl-SI"/>
        </w:rPr>
        <w:t>j</w:t>
      </w:r>
      <w:r w:rsidRPr="00652B33">
        <w:rPr>
          <w:szCs w:val="22"/>
          <w:lang w:val="sl-SI"/>
        </w:rPr>
        <w:t>elje, a zatim 1 mg dva puta ned</w:t>
      </w:r>
      <w:r w:rsidR="00330C43">
        <w:rPr>
          <w:szCs w:val="22"/>
          <w:lang w:val="sl-SI"/>
        </w:rPr>
        <w:t>j</w:t>
      </w:r>
      <w:r w:rsidRPr="00652B33">
        <w:rPr>
          <w:szCs w:val="22"/>
          <w:lang w:val="sl-SI"/>
        </w:rPr>
        <w:t xml:space="preserve">eljno, dok se ne postigne poboljšanje. </w:t>
      </w:r>
    </w:p>
    <w:p w14:paraId="3569DF56" w14:textId="77777777" w:rsidR="001A5D8A" w:rsidRDefault="001A5D8A">
      <w:pPr>
        <w:rPr>
          <w:szCs w:val="22"/>
          <w:lang w:val="sl-SI"/>
        </w:rPr>
      </w:pPr>
      <w:r w:rsidRPr="00652B33">
        <w:rPr>
          <w:szCs w:val="22"/>
          <w:lang w:val="sl-SI"/>
        </w:rPr>
        <w:t>Doza održavanja: 1 mg na svakih m</w:t>
      </w:r>
      <w:r w:rsidR="00330C43">
        <w:rPr>
          <w:szCs w:val="22"/>
          <w:lang w:val="sl-SI"/>
        </w:rPr>
        <w:t>j</w:t>
      </w:r>
      <w:r w:rsidRPr="00652B33">
        <w:rPr>
          <w:szCs w:val="22"/>
          <w:lang w:val="sl-SI"/>
        </w:rPr>
        <w:t>esec</w:t>
      </w:r>
      <w:r>
        <w:rPr>
          <w:szCs w:val="22"/>
          <w:lang w:val="sl-SI"/>
        </w:rPr>
        <w:t xml:space="preserve"> dana</w:t>
      </w:r>
      <w:r w:rsidRPr="00652B33">
        <w:rPr>
          <w:szCs w:val="22"/>
          <w:lang w:val="sl-SI"/>
        </w:rPr>
        <w:t>.</w:t>
      </w:r>
    </w:p>
    <w:p w14:paraId="39A9A602" w14:textId="77777777" w:rsidR="004E7FE4" w:rsidRDefault="004E7FE4">
      <w:pPr>
        <w:rPr>
          <w:b/>
          <w:bCs/>
          <w:iCs/>
          <w:noProof/>
          <w:szCs w:val="22"/>
          <w:lang w:val="sr-Latn-RS"/>
        </w:rPr>
      </w:pPr>
    </w:p>
    <w:p w14:paraId="3C52644F" w14:textId="397801F8" w:rsidR="004E7BE6" w:rsidRDefault="004E7BE6">
      <w:pPr>
        <w:rPr>
          <w:b/>
          <w:bCs/>
          <w:iCs/>
          <w:noProof/>
          <w:szCs w:val="22"/>
          <w:lang w:val="sr-Latn-RS"/>
        </w:rPr>
      </w:pPr>
      <w:r w:rsidRPr="00717251">
        <w:rPr>
          <w:b/>
          <w:bCs/>
          <w:iCs/>
          <w:noProof/>
          <w:szCs w:val="22"/>
          <w:lang w:val="sr-Latn-RS"/>
        </w:rPr>
        <w:t xml:space="preserve">Ako ste </w:t>
      </w:r>
      <w:r w:rsidRPr="00717251">
        <w:rPr>
          <w:b/>
          <w:bCs/>
          <w:noProof/>
          <w:szCs w:val="22"/>
          <w:lang w:val="sr-Latn-RS"/>
        </w:rPr>
        <w:t xml:space="preserve">primili </w:t>
      </w:r>
      <w:r w:rsidRPr="00717251">
        <w:rPr>
          <w:b/>
          <w:bCs/>
          <w:iCs/>
          <w:noProof/>
          <w:szCs w:val="22"/>
          <w:lang w:val="sr-Latn-RS"/>
        </w:rPr>
        <w:t>više l</w:t>
      </w:r>
      <w:r w:rsidR="00330C43">
        <w:rPr>
          <w:b/>
          <w:bCs/>
          <w:iCs/>
          <w:noProof/>
          <w:szCs w:val="22"/>
          <w:lang w:val="sr-Latn-RS"/>
        </w:rPr>
        <w:t>ij</w:t>
      </w:r>
      <w:r w:rsidRPr="00717251">
        <w:rPr>
          <w:b/>
          <w:bCs/>
          <w:iCs/>
          <w:noProof/>
          <w:szCs w:val="22"/>
          <w:lang w:val="sr-Latn-RS"/>
        </w:rPr>
        <w:t xml:space="preserve">eka OHB12 nego što </w:t>
      </w:r>
      <w:r w:rsidR="00330C43">
        <w:rPr>
          <w:b/>
          <w:bCs/>
          <w:iCs/>
          <w:noProof/>
          <w:szCs w:val="22"/>
          <w:lang w:val="sr-Latn-RS"/>
        </w:rPr>
        <w:t xml:space="preserve">je </w:t>
      </w:r>
      <w:r w:rsidRPr="00717251">
        <w:rPr>
          <w:b/>
          <w:bCs/>
          <w:iCs/>
          <w:noProof/>
          <w:szCs w:val="22"/>
          <w:lang w:val="sr-Latn-RS"/>
        </w:rPr>
        <w:t>treba</w:t>
      </w:r>
      <w:r w:rsidR="00330C43">
        <w:rPr>
          <w:b/>
          <w:bCs/>
          <w:iCs/>
          <w:noProof/>
          <w:szCs w:val="22"/>
          <w:lang w:val="sr-Latn-RS"/>
        </w:rPr>
        <w:t>lo</w:t>
      </w:r>
    </w:p>
    <w:p w14:paraId="4BF05F6F" w14:textId="77777777" w:rsidR="00E13D85" w:rsidRPr="00717251" w:rsidRDefault="00E13D85">
      <w:pPr>
        <w:rPr>
          <w:b/>
          <w:bCs/>
          <w:noProof/>
          <w:szCs w:val="22"/>
          <w:lang w:val="sr-Latn-RS"/>
        </w:rPr>
      </w:pPr>
    </w:p>
    <w:p w14:paraId="3FDEEC69" w14:textId="77777777" w:rsidR="004E7BE6" w:rsidRPr="00717251" w:rsidRDefault="004E7BE6" w:rsidP="00526F29">
      <w:pPr>
        <w:pStyle w:val="Header"/>
        <w:tabs>
          <w:tab w:val="clear" w:pos="4536"/>
          <w:tab w:val="clear" w:pos="9072"/>
          <w:tab w:val="left" w:pos="284"/>
        </w:tabs>
        <w:rPr>
          <w:noProof/>
          <w:szCs w:val="22"/>
          <w:lang w:val="sr-Latn-RS"/>
        </w:rPr>
      </w:pPr>
      <w:r w:rsidRPr="00717251">
        <w:rPr>
          <w:noProof/>
          <w:szCs w:val="22"/>
          <w:lang w:val="sr-Latn-RS"/>
        </w:rPr>
        <w:t>Malo je v</w:t>
      </w:r>
      <w:r w:rsidR="00330C43">
        <w:rPr>
          <w:noProof/>
          <w:szCs w:val="22"/>
          <w:lang w:val="sr-Latn-RS"/>
        </w:rPr>
        <w:t>j</w:t>
      </w:r>
      <w:r w:rsidRPr="00717251">
        <w:rPr>
          <w:noProof/>
          <w:szCs w:val="22"/>
          <w:lang w:val="sr-Latn-RS"/>
        </w:rPr>
        <w:t xml:space="preserve">erovatno da će </w:t>
      </w:r>
      <w:r w:rsidR="00937A5B">
        <w:rPr>
          <w:noProof/>
          <w:szCs w:val="22"/>
          <w:lang w:val="sr-Latn-RS"/>
        </w:rPr>
        <w:t>prim</w:t>
      </w:r>
      <w:r w:rsidR="00330C43">
        <w:rPr>
          <w:noProof/>
          <w:szCs w:val="22"/>
          <w:lang w:val="sr-Latn-RS"/>
        </w:rPr>
        <w:t>j</w:t>
      </w:r>
      <w:r w:rsidR="00937A5B">
        <w:rPr>
          <w:noProof/>
          <w:szCs w:val="22"/>
          <w:lang w:val="sr-Latn-RS"/>
        </w:rPr>
        <w:t xml:space="preserve">ena </w:t>
      </w:r>
      <w:r w:rsidRPr="00717251">
        <w:rPr>
          <w:noProof/>
          <w:szCs w:val="22"/>
          <w:lang w:val="sr-Latn-RS"/>
        </w:rPr>
        <w:t>doz</w:t>
      </w:r>
      <w:r w:rsidR="00F07958">
        <w:rPr>
          <w:noProof/>
          <w:szCs w:val="22"/>
          <w:lang w:val="sr-Latn-RS"/>
        </w:rPr>
        <w:t>a</w:t>
      </w:r>
      <w:r w:rsidRPr="00717251">
        <w:rPr>
          <w:noProof/>
          <w:szCs w:val="22"/>
          <w:lang w:val="sr-Latn-RS"/>
        </w:rPr>
        <w:t xml:space="preserve"> već</w:t>
      </w:r>
      <w:r w:rsidR="00937A5B">
        <w:rPr>
          <w:noProof/>
          <w:szCs w:val="22"/>
          <w:lang w:val="sr-Latn-RS"/>
        </w:rPr>
        <w:t>ih</w:t>
      </w:r>
      <w:r w:rsidRPr="00717251">
        <w:rPr>
          <w:noProof/>
          <w:szCs w:val="22"/>
          <w:lang w:val="sr-Latn-RS"/>
        </w:rPr>
        <w:t xml:space="preserve"> od predviđen</w:t>
      </w:r>
      <w:r w:rsidR="006755A8">
        <w:rPr>
          <w:noProof/>
          <w:szCs w:val="22"/>
          <w:lang w:val="sr-Latn-RS"/>
        </w:rPr>
        <w:t>ih</w:t>
      </w:r>
      <w:r w:rsidRPr="00717251">
        <w:rPr>
          <w:noProof/>
          <w:szCs w:val="22"/>
          <w:lang w:val="sr-Latn-RS"/>
        </w:rPr>
        <w:t xml:space="preserve"> izazvati probleme koji zaht</w:t>
      </w:r>
      <w:r w:rsidR="00330C43">
        <w:rPr>
          <w:noProof/>
          <w:szCs w:val="22"/>
          <w:lang w:val="sr-Latn-RS"/>
        </w:rPr>
        <w:t>ij</w:t>
      </w:r>
      <w:r w:rsidRPr="00717251">
        <w:rPr>
          <w:noProof/>
          <w:szCs w:val="22"/>
          <w:lang w:val="sr-Latn-RS"/>
        </w:rPr>
        <w:t xml:space="preserve">evaju terapiju. </w:t>
      </w:r>
    </w:p>
    <w:p w14:paraId="66205D72" w14:textId="77777777" w:rsidR="004E7BE6" w:rsidRDefault="004E7BE6" w:rsidP="003D1E45">
      <w:pPr>
        <w:pStyle w:val="Header"/>
        <w:tabs>
          <w:tab w:val="clear" w:pos="4536"/>
          <w:tab w:val="clear" w:pos="9072"/>
          <w:tab w:val="left" w:pos="284"/>
        </w:tabs>
        <w:rPr>
          <w:noProof/>
          <w:lang w:val="sr-Latn-RS"/>
        </w:rPr>
      </w:pPr>
      <w:r w:rsidRPr="00717251">
        <w:rPr>
          <w:noProof/>
          <w:lang w:val="sr-Latn-RS"/>
        </w:rPr>
        <w:lastRenderedPageBreak/>
        <w:t>Obav</w:t>
      </w:r>
      <w:r w:rsidR="00330C43">
        <w:rPr>
          <w:noProof/>
          <w:lang w:val="sr-Latn-RS"/>
        </w:rPr>
        <w:t>ij</w:t>
      </w:r>
      <w:r w:rsidRPr="00717251">
        <w:rPr>
          <w:noProof/>
          <w:lang w:val="sr-Latn-RS"/>
        </w:rPr>
        <w:t>estite svog l</w:t>
      </w:r>
      <w:r w:rsidR="00330C43">
        <w:rPr>
          <w:noProof/>
          <w:lang w:val="sr-Latn-RS"/>
        </w:rPr>
        <w:t>j</w:t>
      </w:r>
      <w:r w:rsidRPr="00717251">
        <w:rPr>
          <w:noProof/>
          <w:lang w:val="sr-Latn-RS"/>
        </w:rPr>
        <w:t>ekara ako os</w:t>
      </w:r>
      <w:r w:rsidR="00330C43">
        <w:rPr>
          <w:noProof/>
          <w:lang w:val="sr-Latn-RS"/>
        </w:rPr>
        <w:t>j</w:t>
      </w:r>
      <w:r w:rsidRPr="00717251">
        <w:rPr>
          <w:noProof/>
          <w:lang w:val="sr-Latn-RS"/>
        </w:rPr>
        <w:t>etite bilo koje neželjeno dejstvo ili mislite da loše reagujete na ovaj l</w:t>
      </w:r>
      <w:r w:rsidR="00330C43">
        <w:rPr>
          <w:noProof/>
          <w:lang w:val="sr-Latn-RS"/>
        </w:rPr>
        <w:t>ij</w:t>
      </w:r>
      <w:r w:rsidRPr="00717251">
        <w:rPr>
          <w:noProof/>
          <w:lang w:val="sr-Latn-RS"/>
        </w:rPr>
        <w:t>ek, kako bi Vam mogao dati odgovarajuću terapiju. Ako ste već napustili zdravstvenu ustanovu, obratite se najbližoj bolnici, l</w:t>
      </w:r>
      <w:r w:rsidR="00330C43">
        <w:rPr>
          <w:noProof/>
          <w:lang w:val="sr-Latn-RS"/>
        </w:rPr>
        <w:t>j</w:t>
      </w:r>
      <w:r w:rsidRPr="00717251">
        <w:rPr>
          <w:noProof/>
          <w:lang w:val="sr-Latn-RS"/>
        </w:rPr>
        <w:t>ekaru ili medicinskoj sestri.</w:t>
      </w:r>
    </w:p>
    <w:p w14:paraId="02ADCE70" w14:textId="77777777" w:rsidR="00F07958" w:rsidRPr="00717251" w:rsidRDefault="00F07958" w:rsidP="00526F29">
      <w:pPr>
        <w:pStyle w:val="Header"/>
        <w:tabs>
          <w:tab w:val="clear" w:pos="4536"/>
          <w:tab w:val="clear" w:pos="9072"/>
          <w:tab w:val="left" w:pos="284"/>
        </w:tabs>
        <w:rPr>
          <w:noProof/>
          <w:lang w:val="sr-Latn-RS"/>
        </w:rPr>
      </w:pPr>
    </w:p>
    <w:p w14:paraId="60D54101" w14:textId="6282F33F" w:rsidR="004E7BE6" w:rsidRDefault="004E7BE6" w:rsidP="003D1E45">
      <w:pPr>
        <w:rPr>
          <w:b/>
          <w:bCs/>
          <w:iCs/>
          <w:noProof/>
          <w:szCs w:val="22"/>
          <w:lang w:val="sr-Latn-RS"/>
        </w:rPr>
      </w:pPr>
      <w:r w:rsidRPr="00717251">
        <w:rPr>
          <w:b/>
          <w:bCs/>
          <w:iCs/>
          <w:noProof/>
          <w:szCs w:val="22"/>
          <w:lang w:val="sr-Latn-RS"/>
        </w:rPr>
        <w:t xml:space="preserve">Ako ste zaboravili da </w:t>
      </w:r>
      <w:r w:rsidRPr="00717251">
        <w:rPr>
          <w:b/>
          <w:bCs/>
          <w:noProof/>
          <w:szCs w:val="22"/>
          <w:lang w:val="sr-Latn-RS"/>
        </w:rPr>
        <w:t xml:space="preserve">primite </w:t>
      </w:r>
      <w:r w:rsidRPr="00717251">
        <w:rPr>
          <w:b/>
          <w:bCs/>
          <w:iCs/>
          <w:noProof/>
          <w:szCs w:val="22"/>
          <w:lang w:val="sr-Latn-RS"/>
        </w:rPr>
        <w:t>l</w:t>
      </w:r>
      <w:r w:rsidR="00330C43">
        <w:rPr>
          <w:b/>
          <w:bCs/>
          <w:iCs/>
          <w:noProof/>
          <w:szCs w:val="22"/>
          <w:lang w:val="sr-Latn-RS"/>
        </w:rPr>
        <w:t>ij</w:t>
      </w:r>
      <w:r w:rsidRPr="00717251">
        <w:rPr>
          <w:b/>
          <w:bCs/>
          <w:iCs/>
          <w:noProof/>
          <w:szCs w:val="22"/>
          <w:lang w:val="sr-Latn-RS"/>
        </w:rPr>
        <w:t>ek OHB12</w:t>
      </w:r>
    </w:p>
    <w:p w14:paraId="54BAB085" w14:textId="77777777" w:rsidR="00E13D85" w:rsidRPr="00717251" w:rsidRDefault="00E13D85" w:rsidP="003D1E45">
      <w:pPr>
        <w:rPr>
          <w:b/>
          <w:bCs/>
          <w:noProof/>
          <w:szCs w:val="22"/>
          <w:lang w:val="sr-Latn-RS"/>
        </w:rPr>
      </w:pPr>
    </w:p>
    <w:p w14:paraId="702BA48C" w14:textId="77777777" w:rsidR="004E7BE6" w:rsidRDefault="004E7BE6" w:rsidP="00E13D85">
      <w:pPr>
        <w:widowControl w:val="0"/>
        <w:autoSpaceDE w:val="0"/>
        <w:autoSpaceDN w:val="0"/>
        <w:rPr>
          <w:noProof/>
          <w:szCs w:val="22"/>
          <w:lang w:val="sr-Latn-RS"/>
        </w:rPr>
      </w:pPr>
      <w:r w:rsidRPr="00717251">
        <w:rPr>
          <w:noProof/>
          <w:szCs w:val="22"/>
          <w:lang w:val="sr-Latn-RS"/>
        </w:rPr>
        <w:t>Malo je v</w:t>
      </w:r>
      <w:r w:rsidR="00330C43">
        <w:rPr>
          <w:noProof/>
          <w:szCs w:val="22"/>
          <w:lang w:val="sr-Latn-RS"/>
        </w:rPr>
        <w:t>j</w:t>
      </w:r>
      <w:r w:rsidRPr="00717251">
        <w:rPr>
          <w:noProof/>
          <w:szCs w:val="22"/>
          <w:lang w:val="sr-Latn-RS"/>
        </w:rPr>
        <w:t>erovatno da ćete preskočiti dozu, s obzirom da Vam ovaj l</w:t>
      </w:r>
      <w:r w:rsidR="00330C43">
        <w:rPr>
          <w:noProof/>
          <w:szCs w:val="22"/>
          <w:lang w:val="sr-Latn-RS"/>
        </w:rPr>
        <w:t>ij</w:t>
      </w:r>
      <w:r w:rsidRPr="00717251">
        <w:rPr>
          <w:noProof/>
          <w:szCs w:val="22"/>
          <w:lang w:val="sr-Latn-RS"/>
        </w:rPr>
        <w:t xml:space="preserve">ek </w:t>
      </w:r>
      <w:r w:rsidR="00937A5B">
        <w:rPr>
          <w:noProof/>
          <w:szCs w:val="22"/>
          <w:lang w:val="sr-Latn-RS"/>
        </w:rPr>
        <w:t>prim</w:t>
      </w:r>
      <w:r w:rsidR="00330C43">
        <w:rPr>
          <w:noProof/>
          <w:szCs w:val="22"/>
          <w:lang w:val="sr-Latn-RS"/>
        </w:rPr>
        <w:t>j</w:t>
      </w:r>
      <w:r w:rsidR="00937A5B">
        <w:rPr>
          <w:noProof/>
          <w:szCs w:val="22"/>
          <w:lang w:val="sr-Latn-RS"/>
        </w:rPr>
        <w:t>enjuje</w:t>
      </w:r>
      <w:r w:rsidRPr="00717251">
        <w:rPr>
          <w:noProof/>
          <w:szCs w:val="22"/>
          <w:lang w:val="sr-Latn-RS"/>
        </w:rPr>
        <w:t xml:space="preserve"> l</w:t>
      </w:r>
      <w:r w:rsidR="00330C43">
        <w:rPr>
          <w:noProof/>
          <w:szCs w:val="22"/>
          <w:lang w:val="sr-Latn-RS"/>
        </w:rPr>
        <w:t>j</w:t>
      </w:r>
      <w:r w:rsidRPr="00717251">
        <w:rPr>
          <w:noProof/>
          <w:szCs w:val="22"/>
          <w:lang w:val="sr-Latn-RS"/>
        </w:rPr>
        <w:t>ekar ili medicinska sestra. Ipak, važno je da ne uzimate duplu dozu kako biste nadom</w:t>
      </w:r>
      <w:r w:rsidR="00330C43">
        <w:rPr>
          <w:noProof/>
          <w:szCs w:val="22"/>
          <w:lang w:val="sr-Latn-RS"/>
        </w:rPr>
        <w:t>j</w:t>
      </w:r>
      <w:r w:rsidRPr="00717251">
        <w:rPr>
          <w:noProof/>
          <w:szCs w:val="22"/>
          <w:lang w:val="sr-Latn-RS"/>
        </w:rPr>
        <w:t>estili propuštenu dozu l</w:t>
      </w:r>
      <w:r w:rsidR="00330C43">
        <w:rPr>
          <w:noProof/>
          <w:szCs w:val="22"/>
          <w:lang w:val="sr-Latn-RS"/>
        </w:rPr>
        <w:t>ij</w:t>
      </w:r>
      <w:r w:rsidRPr="00717251">
        <w:rPr>
          <w:noProof/>
          <w:szCs w:val="22"/>
          <w:lang w:val="sr-Latn-RS"/>
        </w:rPr>
        <w:t>eka.</w:t>
      </w:r>
      <w:r w:rsidR="00F07958">
        <w:rPr>
          <w:noProof/>
          <w:szCs w:val="22"/>
          <w:lang w:val="sr-Latn-RS"/>
        </w:rPr>
        <w:t xml:space="preserve"> Pitajte Vašeg l</w:t>
      </w:r>
      <w:r w:rsidR="00330C43">
        <w:rPr>
          <w:noProof/>
          <w:szCs w:val="22"/>
          <w:lang w:val="sr-Latn-RS"/>
        </w:rPr>
        <w:t>j</w:t>
      </w:r>
      <w:r w:rsidR="00F07958">
        <w:rPr>
          <w:noProof/>
          <w:szCs w:val="22"/>
          <w:lang w:val="sr-Latn-RS"/>
        </w:rPr>
        <w:t>ekara ili medicinsku sestru kada treba da primite sl</w:t>
      </w:r>
      <w:r w:rsidR="00330C43">
        <w:rPr>
          <w:noProof/>
          <w:szCs w:val="22"/>
          <w:lang w:val="sr-Latn-RS"/>
        </w:rPr>
        <w:t>j</w:t>
      </w:r>
      <w:r w:rsidR="00F07958">
        <w:rPr>
          <w:noProof/>
          <w:szCs w:val="22"/>
          <w:lang w:val="sr-Latn-RS"/>
        </w:rPr>
        <w:t>edeću dozu.</w:t>
      </w:r>
    </w:p>
    <w:p w14:paraId="55546FE4" w14:textId="77777777" w:rsidR="00937A5B" w:rsidRDefault="00937A5B">
      <w:pPr>
        <w:widowControl w:val="0"/>
        <w:autoSpaceDE w:val="0"/>
        <w:autoSpaceDN w:val="0"/>
        <w:rPr>
          <w:noProof/>
          <w:szCs w:val="22"/>
          <w:lang w:val="sr-Latn-RS"/>
        </w:rPr>
      </w:pPr>
    </w:p>
    <w:p w14:paraId="2355605C" w14:textId="27F58249" w:rsidR="00937A5B" w:rsidRDefault="00937A5B">
      <w:pPr>
        <w:widowControl w:val="0"/>
        <w:autoSpaceDE w:val="0"/>
        <w:autoSpaceDN w:val="0"/>
        <w:rPr>
          <w:b/>
          <w:bCs/>
          <w:iCs/>
          <w:noProof/>
          <w:szCs w:val="22"/>
          <w:lang w:val="sr-Latn-RS"/>
        </w:rPr>
      </w:pPr>
      <w:r w:rsidRPr="00AA2DA3">
        <w:rPr>
          <w:b/>
          <w:noProof/>
          <w:szCs w:val="22"/>
          <w:lang w:val="sr-Latn-RS"/>
        </w:rPr>
        <w:t>Ako naglo prestanete da prim</w:t>
      </w:r>
      <w:r w:rsidR="00330C43">
        <w:rPr>
          <w:b/>
          <w:noProof/>
          <w:szCs w:val="22"/>
          <w:lang w:val="sr-Latn-RS"/>
        </w:rPr>
        <w:t>j</w:t>
      </w:r>
      <w:r w:rsidRPr="00AA2DA3">
        <w:rPr>
          <w:b/>
          <w:noProof/>
          <w:szCs w:val="22"/>
          <w:lang w:val="sr-Latn-RS"/>
        </w:rPr>
        <w:t>enjujete l</w:t>
      </w:r>
      <w:r w:rsidR="00330C43">
        <w:rPr>
          <w:b/>
          <w:noProof/>
          <w:szCs w:val="22"/>
          <w:lang w:val="sr-Latn-RS"/>
        </w:rPr>
        <w:t>ij</w:t>
      </w:r>
      <w:r w:rsidRPr="00AA2DA3">
        <w:rPr>
          <w:b/>
          <w:noProof/>
          <w:szCs w:val="22"/>
          <w:lang w:val="sr-Latn-RS"/>
        </w:rPr>
        <w:t>ek</w:t>
      </w:r>
      <w:r>
        <w:rPr>
          <w:noProof/>
          <w:szCs w:val="22"/>
          <w:lang w:val="sr-Latn-RS"/>
        </w:rPr>
        <w:t xml:space="preserve"> </w:t>
      </w:r>
      <w:r w:rsidRPr="00717251">
        <w:rPr>
          <w:b/>
          <w:bCs/>
          <w:iCs/>
          <w:noProof/>
          <w:szCs w:val="22"/>
          <w:lang w:val="sr-Latn-RS"/>
        </w:rPr>
        <w:t>OHB12</w:t>
      </w:r>
    </w:p>
    <w:p w14:paraId="1093F514" w14:textId="77777777" w:rsidR="00E13D85" w:rsidRDefault="00E13D85">
      <w:pPr>
        <w:widowControl w:val="0"/>
        <w:autoSpaceDE w:val="0"/>
        <w:autoSpaceDN w:val="0"/>
        <w:rPr>
          <w:b/>
          <w:bCs/>
          <w:iCs/>
          <w:noProof/>
          <w:szCs w:val="22"/>
          <w:lang w:val="sr-Latn-RS"/>
        </w:rPr>
      </w:pPr>
    </w:p>
    <w:p w14:paraId="1D5E7DCB" w14:textId="77777777" w:rsidR="00937A5B" w:rsidRPr="00937A5B" w:rsidRDefault="00937A5B">
      <w:pPr>
        <w:widowControl w:val="0"/>
        <w:autoSpaceDE w:val="0"/>
        <w:autoSpaceDN w:val="0"/>
        <w:rPr>
          <w:noProof/>
          <w:szCs w:val="22"/>
          <w:lang w:val="sr-Latn-RS"/>
        </w:rPr>
      </w:pPr>
      <w:r>
        <w:rPr>
          <w:noProof/>
          <w:szCs w:val="22"/>
          <w:lang w:val="sr-Latn-RS"/>
        </w:rPr>
        <w:t>L</w:t>
      </w:r>
      <w:r w:rsidR="00330C43">
        <w:rPr>
          <w:noProof/>
          <w:szCs w:val="22"/>
          <w:lang w:val="sr-Latn-RS"/>
        </w:rPr>
        <w:t>ij</w:t>
      </w:r>
      <w:r w:rsidRPr="00AA2DA3">
        <w:rPr>
          <w:noProof/>
          <w:szCs w:val="22"/>
          <w:lang w:val="sr-Latn-RS"/>
        </w:rPr>
        <w:t>ek</w:t>
      </w:r>
      <w:r w:rsidRPr="00937A5B">
        <w:rPr>
          <w:noProof/>
          <w:szCs w:val="22"/>
          <w:lang w:val="sr-Latn-RS"/>
        </w:rPr>
        <w:t xml:space="preserve"> </w:t>
      </w:r>
      <w:r w:rsidRPr="00AA2DA3">
        <w:rPr>
          <w:bCs/>
          <w:iCs/>
          <w:noProof/>
          <w:szCs w:val="22"/>
          <w:lang w:val="sr-Latn-RS"/>
        </w:rPr>
        <w:t>OHB12</w:t>
      </w:r>
      <w:r>
        <w:rPr>
          <w:bCs/>
          <w:iCs/>
          <w:noProof/>
          <w:szCs w:val="22"/>
          <w:lang w:val="sr-Latn-RS"/>
        </w:rPr>
        <w:t xml:space="preserve"> uv</w:t>
      </w:r>
      <w:r w:rsidR="00330C43">
        <w:rPr>
          <w:bCs/>
          <w:iCs/>
          <w:noProof/>
          <w:szCs w:val="22"/>
          <w:lang w:val="sr-Latn-RS"/>
        </w:rPr>
        <w:t>ij</w:t>
      </w:r>
      <w:r>
        <w:rPr>
          <w:bCs/>
          <w:iCs/>
          <w:noProof/>
          <w:szCs w:val="22"/>
          <w:lang w:val="sr-Latn-RS"/>
        </w:rPr>
        <w:t>ek koristite tačno kako</w:t>
      </w:r>
      <w:r w:rsidR="006755A8">
        <w:rPr>
          <w:bCs/>
          <w:iCs/>
          <w:noProof/>
          <w:szCs w:val="22"/>
          <w:lang w:val="sr-Latn-RS"/>
        </w:rPr>
        <w:t xml:space="preserve"> </w:t>
      </w:r>
      <w:r>
        <w:rPr>
          <w:bCs/>
          <w:iCs/>
          <w:noProof/>
          <w:szCs w:val="22"/>
          <w:lang w:val="sr-Latn-RS"/>
        </w:rPr>
        <w:t>Vam je objasnio Vaš l</w:t>
      </w:r>
      <w:r w:rsidR="00330C43">
        <w:rPr>
          <w:bCs/>
          <w:iCs/>
          <w:noProof/>
          <w:szCs w:val="22"/>
          <w:lang w:val="sr-Latn-RS"/>
        </w:rPr>
        <w:t>j</w:t>
      </w:r>
      <w:r>
        <w:rPr>
          <w:bCs/>
          <w:iCs/>
          <w:noProof/>
          <w:szCs w:val="22"/>
          <w:lang w:val="sr-Latn-RS"/>
        </w:rPr>
        <w:t xml:space="preserve">ekar. Nemojte samostalno prekidati </w:t>
      </w:r>
      <w:r w:rsidR="007136DD">
        <w:rPr>
          <w:bCs/>
          <w:iCs/>
          <w:noProof/>
          <w:szCs w:val="22"/>
          <w:lang w:val="sr-Latn-RS"/>
        </w:rPr>
        <w:t>sa prim</w:t>
      </w:r>
      <w:r w:rsidR="00330C43">
        <w:rPr>
          <w:bCs/>
          <w:iCs/>
          <w:noProof/>
          <w:szCs w:val="22"/>
          <w:lang w:val="sr-Latn-RS"/>
        </w:rPr>
        <w:t>j</w:t>
      </w:r>
      <w:r w:rsidR="007136DD">
        <w:rPr>
          <w:bCs/>
          <w:iCs/>
          <w:noProof/>
          <w:szCs w:val="22"/>
          <w:lang w:val="sr-Latn-RS"/>
        </w:rPr>
        <w:t>enom l</w:t>
      </w:r>
      <w:r w:rsidR="00330C43">
        <w:rPr>
          <w:bCs/>
          <w:iCs/>
          <w:noProof/>
          <w:szCs w:val="22"/>
          <w:lang w:val="sr-Latn-RS"/>
        </w:rPr>
        <w:t>ij</w:t>
      </w:r>
      <w:r w:rsidR="007136DD">
        <w:rPr>
          <w:bCs/>
          <w:iCs/>
          <w:noProof/>
          <w:szCs w:val="22"/>
          <w:lang w:val="sr-Latn-RS"/>
        </w:rPr>
        <w:t>eka.</w:t>
      </w:r>
    </w:p>
    <w:p w14:paraId="4D0C9C74" w14:textId="77777777" w:rsidR="00F07958" w:rsidRPr="00717251" w:rsidRDefault="00F07958">
      <w:pPr>
        <w:widowControl w:val="0"/>
        <w:autoSpaceDE w:val="0"/>
        <w:autoSpaceDN w:val="0"/>
        <w:rPr>
          <w:noProof/>
          <w:szCs w:val="22"/>
          <w:lang w:val="sr-Latn-RS"/>
        </w:rPr>
      </w:pPr>
    </w:p>
    <w:p w14:paraId="77DAE175" w14:textId="77777777" w:rsidR="004E7BE6" w:rsidRDefault="004E7BE6">
      <w:pPr>
        <w:rPr>
          <w:noProof/>
          <w:szCs w:val="22"/>
          <w:lang w:val="sr-Latn-RS"/>
        </w:rPr>
      </w:pPr>
      <w:r w:rsidRPr="00717251">
        <w:rPr>
          <w:noProof/>
          <w:szCs w:val="22"/>
          <w:lang w:val="sr-Latn-RS"/>
        </w:rPr>
        <w:t>Ako imate bilo kakvih pitanja u vezi prim</w:t>
      </w:r>
      <w:r w:rsidR="00330C43">
        <w:rPr>
          <w:noProof/>
          <w:szCs w:val="22"/>
          <w:lang w:val="sr-Latn-RS"/>
        </w:rPr>
        <w:t>j</w:t>
      </w:r>
      <w:r w:rsidRPr="00717251">
        <w:rPr>
          <w:noProof/>
          <w:szCs w:val="22"/>
          <w:lang w:val="sr-Latn-RS"/>
        </w:rPr>
        <w:t>ene ovog l</w:t>
      </w:r>
      <w:r w:rsidR="00330C43">
        <w:rPr>
          <w:noProof/>
          <w:szCs w:val="22"/>
          <w:lang w:val="sr-Latn-RS"/>
        </w:rPr>
        <w:t>ij</w:t>
      </w:r>
      <w:r w:rsidRPr="00717251">
        <w:rPr>
          <w:noProof/>
          <w:szCs w:val="22"/>
          <w:lang w:val="sr-Latn-RS"/>
        </w:rPr>
        <w:t>eka, obratite se svom l</w:t>
      </w:r>
      <w:r w:rsidR="00330C43">
        <w:rPr>
          <w:noProof/>
          <w:szCs w:val="22"/>
          <w:lang w:val="sr-Latn-RS"/>
        </w:rPr>
        <w:t>j</w:t>
      </w:r>
      <w:r w:rsidRPr="00717251">
        <w:rPr>
          <w:noProof/>
          <w:szCs w:val="22"/>
          <w:lang w:val="sr-Latn-RS"/>
        </w:rPr>
        <w:t>ekaru ili medicinskoj sestri.</w:t>
      </w:r>
    </w:p>
    <w:p w14:paraId="2308451C" w14:textId="66810F0F" w:rsidR="000436E7" w:rsidRDefault="000436E7">
      <w:pPr>
        <w:rPr>
          <w:noProof/>
          <w:szCs w:val="22"/>
          <w:lang w:val="sr-Latn-RS"/>
        </w:rPr>
      </w:pPr>
    </w:p>
    <w:p w14:paraId="002BB08F" w14:textId="77777777" w:rsidR="002C5F72" w:rsidRPr="00717251" w:rsidRDefault="002C5F72">
      <w:pPr>
        <w:rPr>
          <w:noProof/>
          <w:szCs w:val="22"/>
          <w:lang w:val="sr-Latn-RS"/>
        </w:rPr>
      </w:pPr>
    </w:p>
    <w:p w14:paraId="0F50038A" w14:textId="77777777" w:rsidR="000436E7" w:rsidRPr="000436E7" w:rsidRDefault="000436E7" w:rsidP="00526F29">
      <w:pPr>
        <w:tabs>
          <w:tab w:val="clear" w:pos="284"/>
          <w:tab w:val="left" w:pos="540"/>
          <w:tab w:val="left" w:pos="569"/>
        </w:tabs>
        <w:rPr>
          <w:b/>
          <w:bCs/>
          <w:szCs w:val="22"/>
          <w:lang w:val="pt-PT"/>
        </w:rPr>
      </w:pPr>
      <w:r w:rsidRPr="000436E7">
        <w:rPr>
          <w:b/>
          <w:bCs/>
          <w:szCs w:val="22"/>
          <w:lang w:val="pt-PT"/>
        </w:rPr>
        <w:t xml:space="preserve">4. </w:t>
      </w:r>
      <w:r w:rsidRPr="000436E7">
        <w:rPr>
          <w:b/>
          <w:bCs/>
          <w:szCs w:val="22"/>
          <w:lang w:val="sr-Latn-CS"/>
        </w:rPr>
        <w:tab/>
      </w:r>
      <w:r w:rsidRPr="000436E7">
        <w:rPr>
          <w:b/>
          <w:bCs/>
          <w:szCs w:val="22"/>
          <w:lang w:val="pt-PT"/>
        </w:rPr>
        <w:t>MOGUĆA NEŽELJENA DEJSTVA</w:t>
      </w:r>
    </w:p>
    <w:p w14:paraId="0BA479BC" w14:textId="77777777" w:rsidR="000436E7" w:rsidRPr="000436E7" w:rsidRDefault="000436E7" w:rsidP="00526F29">
      <w:pPr>
        <w:tabs>
          <w:tab w:val="clear" w:pos="284"/>
        </w:tabs>
        <w:rPr>
          <w:szCs w:val="22"/>
          <w:lang w:val="sr-Latn-CS"/>
        </w:rPr>
      </w:pPr>
    </w:p>
    <w:p w14:paraId="3FDEE867" w14:textId="7A808796" w:rsidR="000436E7" w:rsidRPr="000436E7" w:rsidRDefault="000436E7" w:rsidP="00526F29">
      <w:pPr>
        <w:numPr>
          <w:ilvl w:val="12"/>
          <w:numId w:val="0"/>
        </w:numPr>
        <w:tabs>
          <w:tab w:val="clear" w:pos="284"/>
          <w:tab w:val="left" w:pos="720"/>
        </w:tabs>
        <w:ind w:right="-29"/>
        <w:rPr>
          <w:szCs w:val="22"/>
          <w:lang w:val="pt-PT"/>
        </w:rPr>
      </w:pPr>
      <w:r w:rsidRPr="000436E7">
        <w:rPr>
          <w:szCs w:val="22"/>
          <w:lang w:val="pt-PT"/>
        </w:rPr>
        <w:t xml:space="preserve">Kao i svi ljekovi i lijek </w:t>
      </w:r>
      <w:r>
        <w:rPr>
          <w:szCs w:val="22"/>
          <w:lang w:val="pt-PT"/>
        </w:rPr>
        <w:t>OHB12</w:t>
      </w:r>
      <w:r w:rsidRPr="000436E7">
        <w:rPr>
          <w:szCs w:val="22"/>
          <w:lang w:val="pt-PT"/>
        </w:rPr>
        <w:t xml:space="preserve"> može izazvati neželjena dejstva iako se ona ne moraju javiti kod svakoga.</w:t>
      </w:r>
    </w:p>
    <w:p w14:paraId="65869FB7" w14:textId="77777777" w:rsidR="00C537AC" w:rsidRDefault="00C537AC" w:rsidP="003D1E45">
      <w:pPr>
        <w:rPr>
          <w:iCs/>
          <w:noProof/>
          <w:szCs w:val="22"/>
          <w:lang w:val="sr-Latn-RS"/>
        </w:rPr>
      </w:pPr>
    </w:p>
    <w:p w14:paraId="78AA29AF" w14:textId="7ACEE3BC" w:rsidR="004E7BE6" w:rsidRDefault="00C537AC">
      <w:pPr>
        <w:rPr>
          <w:iCs/>
          <w:noProof/>
          <w:szCs w:val="22"/>
          <w:lang w:val="sr-Latn-RS"/>
        </w:rPr>
      </w:pPr>
      <w:r w:rsidRPr="00C537AC">
        <w:rPr>
          <w:b/>
          <w:bCs/>
          <w:iCs/>
          <w:noProof/>
          <w:szCs w:val="22"/>
          <w:lang w:val="sr-Latn-RS"/>
        </w:rPr>
        <w:t>Odmah se o</w:t>
      </w:r>
      <w:r w:rsidR="004E7BE6" w:rsidRPr="00C537AC">
        <w:rPr>
          <w:b/>
          <w:bCs/>
          <w:iCs/>
          <w:noProof/>
          <w:szCs w:val="22"/>
          <w:lang w:val="sr-Latn-RS"/>
        </w:rPr>
        <w:t>bratite Vašem l</w:t>
      </w:r>
      <w:r w:rsidR="00330C43">
        <w:rPr>
          <w:b/>
          <w:bCs/>
          <w:iCs/>
          <w:noProof/>
          <w:szCs w:val="22"/>
          <w:lang w:val="sr-Latn-RS"/>
        </w:rPr>
        <w:t>j</w:t>
      </w:r>
      <w:r w:rsidR="004E7BE6" w:rsidRPr="00C537AC">
        <w:rPr>
          <w:b/>
          <w:bCs/>
          <w:iCs/>
          <w:noProof/>
          <w:szCs w:val="22"/>
          <w:lang w:val="sr-Latn-RS"/>
        </w:rPr>
        <w:t>ekaru</w:t>
      </w:r>
      <w:r w:rsidR="004E7BE6" w:rsidRPr="00717251">
        <w:rPr>
          <w:iCs/>
          <w:noProof/>
          <w:szCs w:val="22"/>
          <w:lang w:val="sr-Latn-RS"/>
        </w:rPr>
        <w:t xml:space="preserve"> ako nakon </w:t>
      </w:r>
      <w:r>
        <w:rPr>
          <w:iCs/>
          <w:noProof/>
          <w:szCs w:val="22"/>
          <w:lang w:val="sr-Latn-RS"/>
        </w:rPr>
        <w:t>prim</w:t>
      </w:r>
      <w:r w:rsidR="00330C43">
        <w:rPr>
          <w:iCs/>
          <w:noProof/>
          <w:szCs w:val="22"/>
          <w:lang w:val="sr-Latn-RS"/>
        </w:rPr>
        <w:t>j</w:t>
      </w:r>
      <w:r>
        <w:rPr>
          <w:iCs/>
          <w:noProof/>
          <w:szCs w:val="22"/>
          <w:lang w:val="sr-Latn-RS"/>
        </w:rPr>
        <w:t>ene</w:t>
      </w:r>
      <w:r w:rsidR="004E7BE6" w:rsidRPr="00717251">
        <w:rPr>
          <w:iCs/>
          <w:noProof/>
          <w:szCs w:val="22"/>
          <w:lang w:val="sr-Latn-RS"/>
        </w:rPr>
        <w:t xml:space="preserve"> injekcije l</w:t>
      </w:r>
      <w:r w:rsidR="00330C43">
        <w:rPr>
          <w:iCs/>
          <w:noProof/>
          <w:szCs w:val="22"/>
          <w:lang w:val="sr-Latn-RS"/>
        </w:rPr>
        <w:t>ij</w:t>
      </w:r>
      <w:r w:rsidR="004E7BE6" w:rsidRPr="00717251">
        <w:rPr>
          <w:iCs/>
          <w:noProof/>
          <w:szCs w:val="22"/>
          <w:lang w:val="sr-Latn-RS"/>
        </w:rPr>
        <w:t>eka OHB12 prim</w:t>
      </w:r>
      <w:r w:rsidR="00330C43">
        <w:rPr>
          <w:iCs/>
          <w:noProof/>
          <w:szCs w:val="22"/>
          <w:lang w:val="sr-Latn-RS"/>
        </w:rPr>
        <w:t>ij</w:t>
      </w:r>
      <w:r w:rsidR="004E7BE6" w:rsidRPr="00717251">
        <w:rPr>
          <w:iCs/>
          <w:noProof/>
          <w:szCs w:val="22"/>
          <w:lang w:val="sr-Latn-RS"/>
        </w:rPr>
        <w:t>etite bilo koje od sl</w:t>
      </w:r>
      <w:r w:rsidR="00330C43">
        <w:rPr>
          <w:iCs/>
          <w:noProof/>
          <w:szCs w:val="22"/>
          <w:lang w:val="sr-Latn-RS"/>
        </w:rPr>
        <w:t>j</w:t>
      </w:r>
      <w:r w:rsidR="004E7BE6" w:rsidRPr="00717251">
        <w:rPr>
          <w:iCs/>
          <w:noProof/>
          <w:szCs w:val="22"/>
          <w:lang w:val="sr-Latn-RS"/>
        </w:rPr>
        <w:t>edećih neželjenih dejstava, jer ona</w:t>
      </w:r>
      <w:r>
        <w:rPr>
          <w:iCs/>
          <w:noProof/>
          <w:szCs w:val="22"/>
          <w:lang w:val="sr-Latn-RS"/>
        </w:rPr>
        <w:t>, iako su veoma r</w:t>
      </w:r>
      <w:r w:rsidR="00330C43">
        <w:rPr>
          <w:iCs/>
          <w:noProof/>
          <w:szCs w:val="22"/>
          <w:lang w:val="sr-Latn-RS"/>
        </w:rPr>
        <w:t>ij</w:t>
      </w:r>
      <w:r>
        <w:rPr>
          <w:iCs/>
          <w:noProof/>
          <w:szCs w:val="22"/>
          <w:lang w:val="sr-Latn-RS"/>
        </w:rPr>
        <w:t xml:space="preserve">etka, </w:t>
      </w:r>
      <w:r w:rsidR="004E7BE6" w:rsidRPr="00717251">
        <w:rPr>
          <w:iCs/>
          <w:noProof/>
          <w:szCs w:val="22"/>
          <w:lang w:val="sr-Latn-RS"/>
        </w:rPr>
        <w:t>mogu biti veoma ozbiljna:</w:t>
      </w:r>
    </w:p>
    <w:p w14:paraId="6E038A05" w14:textId="77777777" w:rsidR="00E13D85" w:rsidRPr="00717251" w:rsidRDefault="00E13D85">
      <w:pPr>
        <w:rPr>
          <w:iCs/>
          <w:noProof/>
          <w:szCs w:val="22"/>
          <w:lang w:val="sr-Latn-RS"/>
        </w:rPr>
      </w:pPr>
    </w:p>
    <w:p w14:paraId="330E2898" w14:textId="77777777" w:rsidR="00C537AC" w:rsidRDefault="004E7BE6">
      <w:pPr>
        <w:numPr>
          <w:ilvl w:val="0"/>
          <w:numId w:val="16"/>
        </w:numPr>
        <w:rPr>
          <w:iCs/>
          <w:noProof/>
          <w:szCs w:val="22"/>
          <w:lang w:val="sr-Latn-RS"/>
        </w:rPr>
      </w:pPr>
      <w:r w:rsidRPr="00717251">
        <w:rPr>
          <w:iCs/>
          <w:noProof/>
          <w:szCs w:val="22"/>
          <w:lang w:val="sr-Latn-RS"/>
        </w:rPr>
        <w:t>otok usana i lica, otežano disanje, osip i crvenilo kože (ovo mogu biti simptomi ozbiljne alergijske reakcije),</w:t>
      </w:r>
    </w:p>
    <w:p w14:paraId="4138192C" w14:textId="77777777" w:rsidR="004E7BE6" w:rsidRPr="00C537AC" w:rsidRDefault="004E7BE6">
      <w:pPr>
        <w:numPr>
          <w:ilvl w:val="0"/>
          <w:numId w:val="16"/>
        </w:numPr>
        <w:rPr>
          <w:iCs/>
          <w:noProof/>
          <w:szCs w:val="22"/>
          <w:lang w:val="sr-Latn-RS"/>
        </w:rPr>
      </w:pPr>
      <w:r w:rsidRPr="00C537AC">
        <w:rPr>
          <w:iCs/>
          <w:noProof/>
          <w:szCs w:val="22"/>
          <w:lang w:val="sr-Latn-RS"/>
        </w:rPr>
        <w:t>nepravilni otkucaji srca (izazvani m</w:t>
      </w:r>
      <w:r w:rsidR="00A775A1">
        <w:rPr>
          <w:iCs/>
          <w:noProof/>
          <w:szCs w:val="22"/>
          <w:lang w:val="sr-Latn-RS"/>
        </w:rPr>
        <w:t>alom</w:t>
      </w:r>
      <w:r w:rsidRPr="00C537AC">
        <w:rPr>
          <w:iCs/>
          <w:noProof/>
          <w:szCs w:val="22"/>
          <w:lang w:val="sr-Latn-RS"/>
        </w:rPr>
        <w:t xml:space="preserve"> koncentracijom kalijuma u krvi) na početku terapije.</w:t>
      </w:r>
    </w:p>
    <w:p w14:paraId="2FA5F36D" w14:textId="16D2BBE3" w:rsidR="00E13D85" w:rsidRPr="00717251" w:rsidRDefault="004E7BE6">
      <w:pPr>
        <w:spacing w:before="120"/>
        <w:rPr>
          <w:iCs/>
          <w:noProof/>
          <w:szCs w:val="22"/>
          <w:lang w:val="sr-Latn-RS"/>
        </w:rPr>
      </w:pPr>
      <w:r w:rsidRPr="00C537AC">
        <w:rPr>
          <w:b/>
          <w:bCs/>
          <w:iCs/>
          <w:noProof/>
          <w:szCs w:val="22"/>
          <w:lang w:val="sr-Latn-RS"/>
        </w:rPr>
        <w:t>Ostala neželjena dejstva</w:t>
      </w:r>
      <w:r w:rsidRPr="00717251">
        <w:rPr>
          <w:iCs/>
          <w:noProof/>
          <w:szCs w:val="22"/>
          <w:lang w:val="sr-Latn-RS"/>
        </w:rPr>
        <w:t xml:space="preserve">, čija je učestalost javljanja </w:t>
      </w:r>
      <w:r w:rsidRPr="00C537AC">
        <w:rPr>
          <w:b/>
          <w:bCs/>
          <w:iCs/>
          <w:noProof/>
          <w:szCs w:val="22"/>
          <w:lang w:val="sr-Latn-RS"/>
        </w:rPr>
        <w:t>nepoznata</w:t>
      </w:r>
      <w:r w:rsidRPr="00717251">
        <w:rPr>
          <w:iCs/>
          <w:noProof/>
          <w:szCs w:val="22"/>
          <w:lang w:val="sr-Latn-RS"/>
        </w:rPr>
        <w:t>:</w:t>
      </w:r>
    </w:p>
    <w:p w14:paraId="1C1E2BD5" w14:textId="77777777" w:rsidR="00FA5D48" w:rsidRDefault="00A06F18">
      <w:pPr>
        <w:numPr>
          <w:ilvl w:val="0"/>
          <w:numId w:val="17"/>
        </w:numPr>
        <w:rPr>
          <w:iCs/>
          <w:noProof/>
          <w:szCs w:val="22"/>
          <w:lang w:val="sr-Latn-RS"/>
        </w:rPr>
      </w:pPr>
      <w:r w:rsidRPr="00717251">
        <w:rPr>
          <w:iCs/>
          <w:noProof/>
          <w:szCs w:val="22"/>
          <w:lang w:val="sr-Latn-RS"/>
        </w:rPr>
        <w:t>prom</w:t>
      </w:r>
      <w:r w:rsidR="00330C43">
        <w:rPr>
          <w:iCs/>
          <w:noProof/>
          <w:szCs w:val="22"/>
          <w:lang w:val="sr-Latn-RS"/>
        </w:rPr>
        <w:t>j</w:t>
      </w:r>
      <w:r w:rsidRPr="00717251">
        <w:rPr>
          <w:iCs/>
          <w:noProof/>
          <w:szCs w:val="22"/>
          <w:lang w:val="sr-Latn-RS"/>
        </w:rPr>
        <w:t xml:space="preserve">ene na koži u vidu akni ili plikova; </w:t>
      </w:r>
    </w:p>
    <w:p w14:paraId="4C8455E8" w14:textId="77777777" w:rsidR="00FA5D48" w:rsidRDefault="00A06F18">
      <w:pPr>
        <w:numPr>
          <w:ilvl w:val="0"/>
          <w:numId w:val="17"/>
        </w:numPr>
        <w:rPr>
          <w:iCs/>
          <w:noProof/>
          <w:szCs w:val="22"/>
          <w:lang w:val="sr-Latn-RS"/>
        </w:rPr>
      </w:pPr>
      <w:r w:rsidRPr="00FA5D48">
        <w:rPr>
          <w:iCs/>
          <w:noProof/>
          <w:szCs w:val="22"/>
          <w:lang w:val="sr-Latn-RS"/>
        </w:rPr>
        <w:t>glavobolja</w:t>
      </w:r>
      <w:r w:rsidR="00FA5D48">
        <w:rPr>
          <w:iCs/>
          <w:noProof/>
          <w:szCs w:val="22"/>
          <w:lang w:val="sr-Latn-RS"/>
        </w:rPr>
        <w:t>,</w:t>
      </w:r>
      <w:r w:rsidRPr="00FA5D48">
        <w:rPr>
          <w:iCs/>
          <w:noProof/>
          <w:szCs w:val="22"/>
          <w:lang w:val="sr-Latn-RS"/>
        </w:rPr>
        <w:t xml:space="preserve"> </w:t>
      </w:r>
      <w:r w:rsidR="00A775A1">
        <w:rPr>
          <w:iCs/>
          <w:noProof/>
          <w:szCs w:val="22"/>
          <w:lang w:val="sr-Latn-RS"/>
        </w:rPr>
        <w:t xml:space="preserve">trnjenje, mravinjanje i bockanje u ekstremitetima, </w:t>
      </w:r>
      <w:r w:rsidR="00300C38">
        <w:rPr>
          <w:iCs/>
          <w:noProof/>
          <w:szCs w:val="22"/>
          <w:lang w:val="sr-Latn-RS"/>
        </w:rPr>
        <w:t>nevoljno podrhtavanje-tremor</w:t>
      </w:r>
      <w:r w:rsidRPr="00FA5D48">
        <w:rPr>
          <w:iCs/>
          <w:noProof/>
          <w:szCs w:val="22"/>
          <w:lang w:val="sr-Latn-RS"/>
        </w:rPr>
        <w:t xml:space="preserve">; </w:t>
      </w:r>
    </w:p>
    <w:p w14:paraId="0BE082B8" w14:textId="77777777" w:rsidR="00FA5D48" w:rsidRDefault="00A06F18">
      <w:pPr>
        <w:numPr>
          <w:ilvl w:val="0"/>
          <w:numId w:val="17"/>
        </w:numPr>
        <w:rPr>
          <w:iCs/>
          <w:noProof/>
          <w:szCs w:val="22"/>
          <w:lang w:val="sr-Latn-RS"/>
        </w:rPr>
      </w:pPr>
      <w:r w:rsidRPr="00FA5D48">
        <w:rPr>
          <w:iCs/>
          <w:noProof/>
          <w:szCs w:val="22"/>
          <w:lang w:val="sr-Latn-RS"/>
        </w:rPr>
        <w:t>mučnina, povraćanje</w:t>
      </w:r>
      <w:r w:rsidR="000D240E">
        <w:rPr>
          <w:iCs/>
          <w:noProof/>
          <w:szCs w:val="22"/>
          <w:lang w:val="sr-Latn-RS"/>
        </w:rPr>
        <w:t>,</w:t>
      </w:r>
      <w:r w:rsidRPr="00FA5D48">
        <w:rPr>
          <w:iCs/>
          <w:noProof/>
          <w:szCs w:val="22"/>
          <w:lang w:val="sr-Latn-RS"/>
        </w:rPr>
        <w:t xml:space="preserve"> </w:t>
      </w:r>
      <w:r w:rsidR="00300C38" w:rsidRPr="00FA5D48">
        <w:rPr>
          <w:iCs/>
          <w:noProof/>
          <w:szCs w:val="22"/>
          <w:lang w:val="sr-Latn-RS"/>
        </w:rPr>
        <w:t>proliv</w:t>
      </w:r>
      <w:r w:rsidR="00300C38" w:rsidRPr="00FA5D48" w:rsidDel="00300C38">
        <w:rPr>
          <w:iCs/>
          <w:noProof/>
          <w:szCs w:val="22"/>
          <w:lang w:val="sr-Latn-RS"/>
        </w:rPr>
        <w:t xml:space="preserve"> </w:t>
      </w:r>
      <w:r w:rsidRPr="00FA5D48">
        <w:rPr>
          <w:iCs/>
          <w:noProof/>
          <w:szCs w:val="22"/>
          <w:lang w:val="sr-Latn-RS"/>
        </w:rPr>
        <w:t>(</w:t>
      </w:r>
      <w:r w:rsidR="00300C38" w:rsidRPr="00FA5D48">
        <w:rPr>
          <w:iCs/>
          <w:noProof/>
          <w:szCs w:val="22"/>
          <w:lang w:val="sr-Latn-RS"/>
        </w:rPr>
        <w:t>dijareja</w:t>
      </w:r>
      <w:r w:rsidRPr="00FA5D48">
        <w:rPr>
          <w:iCs/>
          <w:noProof/>
          <w:szCs w:val="22"/>
          <w:lang w:val="sr-Latn-RS"/>
        </w:rPr>
        <w:t xml:space="preserve">); </w:t>
      </w:r>
    </w:p>
    <w:p w14:paraId="3F0393BA" w14:textId="77777777" w:rsidR="00FA5D48" w:rsidRDefault="00A06F18">
      <w:pPr>
        <w:numPr>
          <w:ilvl w:val="0"/>
          <w:numId w:val="17"/>
        </w:numPr>
        <w:rPr>
          <w:iCs/>
          <w:noProof/>
          <w:szCs w:val="22"/>
          <w:lang w:val="sr-Latn-RS"/>
        </w:rPr>
      </w:pPr>
      <w:r w:rsidRPr="00FA5D48">
        <w:rPr>
          <w:iCs/>
          <w:noProof/>
          <w:szCs w:val="22"/>
          <w:lang w:val="sr-Latn-RS"/>
        </w:rPr>
        <w:t xml:space="preserve">malaksalost; </w:t>
      </w:r>
    </w:p>
    <w:p w14:paraId="074719F8" w14:textId="77777777" w:rsidR="00FA5D48" w:rsidRDefault="00300C38">
      <w:pPr>
        <w:numPr>
          <w:ilvl w:val="0"/>
          <w:numId w:val="17"/>
        </w:numPr>
        <w:rPr>
          <w:iCs/>
          <w:noProof/>
          <w:szCs w:val="22"/>
          <w:lang w:val="sr-Latn-RS"/>
        </w:rPr>
      </w:pPr>
      <w:r>
        <w:rPr>
          <w:iCs/>
          <w:noProof/>
          <w:szCs w:val="22"/>
          <w:lang w:val="sr-Latn-RS"/>
        </w:rPr>
        <w:t>reakcije preos</w:t>
      </w:r>
      <w:r w:rsidR="00330C43">
        <w:rPr>
          <w:iCs/>
          <w:noProof/>
          <w:szCs w:val="22"/>
          <w:lang w:val="sr-Latn-RS"/>
        </w:rPr>
        <w:t>j</w:t>
      </w:r>
      <w:r>
        <w:rPr>
          <w:iCs/>
          <w:noProof/>
          <w:szCs w:val="22"/>
          <w:lang w:val="sr-Latn-RS"/>
        </w:rPr>
        <w:t xml:space="preserve">etljivosti u vidu </w:t>
      </w:r>
      <w:r w:rsidR="004E7BE6" w:rsidRPr="00FA5D48">
        <w:rPr>
          <w:iCs/>
          <w:noProof/>
          <w:szCs w:val="22"/>
          <w:lang w:val="sr-Latn-RS"/>
        </w:rPr>
        <w:t>svrab</w:t>
      </w:r>
      <w:r>
        <w:rPr>
          <w:iCs/>
          <w:noProof/>
          <w:szCs w:val="22"/>
          <w:lang w:val="sr-Latn-RS"/>
        </w:rPr>
        <w:t>a</w:t>
      </w:r>
      <w:r w:rsidR="00FA5D48">
        <w:rPr>
          <w:iCs/>
          <w:noProof/>
          <w:szCs w:val="22"/>
          <w:lang w:val="sr-Latn-RS"/>
        </w:rPr>
        <w:t>,</w:t>
      </w:r>
      <w:r w:rsidR="004E7BE6" w:rsidRPr="00FA5D48">
        <w:rPr>
          <w:iCs/>
          <w:noProof/>
          <w:szCs w:val="22"/>
          <w:lang w:val="sr-Latn-RS"/>
        </w:rPr>
        <w:t xml:space="preserve"> osip</w:t>
      </w:r>
      <w:r>
        <w:rPr>
          <w:iCs/>
          <w:noProof/>
          <w:szCs w:val="22"/>
          <w:lang w:val="sr-Latn-RS"/>
        </w:rPr>
        <w:t>a</w:t>
      </w:r>
      <w:r w:rsidR="004E7BE6" w:rsidRPr="00FA5D48">
        <w:rPr>
          <w:iCs/>
          <w:noProof/>
          <w:szCs w:val="22"/>
          <w:lang w:val="sr-Latn-RS"/>
        </w:rPr>
        <w:t xml:space="preserve">; </w:t>
      </w:r>
    </w:p>
    <w:p w14:paraId="4DBBF8F0" w14:textId="77777777" w:rsidR="00FA5D48" w:rsidRDefault="00A06F18">
      <w:pPr>
        <w:numPr>
          <w:ilvl w:val="0"/>
          <w:numId w:val="17"/>
        </w:numPr>
        <w:rPr>
          <w:iCs/>
          <w:noProof/>
          <w:szCs w:val="22"/>
          <w:lang w:val="sr-Latn-RS"/>
        </w:rPr>
      </w:pPr>
      <w:r w:rsidRPr="00FA5D48">
        <w:rPr>
          <w:iCs/>
          <w:noProof/>
          <w:szCs w:val="22"/>
          <w:lang w:val="sr-Latn-RS"/>
        </w:rPr>
        <w:t>reakcija na m</w:t>
      </w:r>
      <w:r w:rsidR="00330C43">
        <w:rPr>
          <w:iCs/>
          <w:noProof/>
          <w:szCs w:val="22"/>
          <w:lang w:val="sr-Latn-RS"/>
        </w:rPr>
        <w:t>j</w:t>
      </w:r>
      <w:r w:rsidRPr="00FA5D48">
        <w:rPr>
          <w:iCs/>
          <w:noProof/>
          <w:szCs w:val="22"/>
          <w:lang w:val="sr-Latn-RS"/>
        </w:rPr>
        <w:t>estu prim</w:t>
      </w:r>
      <w:r w:rsidR="00330C43">
        <w:rPr>
          <w:iCs/>
          <w:noProof/>
          <w:szCs w:val="22"/>
          <w:lang w:val="sr-Latn-RS"/>
        </w:rPr>
        <w:t>j</w:t>
      </w:r>
      <w:r w:rsidRPr="00FA5D48">
        <w:rPr>
          <w:iCs/>
          <w:noProof/>
          <w:szCs w:val="22"/>
          <w:lang w:val="sr-Latn-RS"/>
        </w:rPr>
        <w:t>ene: bol, crvenilo, otok, svrab</w:t>
      </w:r>
      <w:r w:rsidR="00FA5D48">
        <w:rPr>
          <w:iCs/>
          <w:noProof/>
          <w:szCs w:val="22"/>
          <w:lang w:val="sr-Latn-RS"/>
        </w:rPr>
        <w:t>, otvrdnuće;</w:t>
      </w:r>
    </w:p>
    <w:p w14:paraId="3F49F1B8" w14:textId="77777777" w:rsidR="00FA5D48" w:rsidRDefault="00A06F18">
      <w:pPr>
        <w:numPr>
          <w:ilvl w:val="0"/>
          <w:numId w:val="17"/>
        </w:numPr>
        <w:rPr>
          <w:iCs/>
          <w:noProof/>
          <w:szCs w:val="22"/>
          <w:lang w:val="sr-Latn-RS"/>
        </w:rPr>
      </w:pPr>
      <w:r w:rsidRPr="00FA5D48">
        <w:rPr>
          <w:iCs/>
          <w:noProof/>
          <w:szCs w:val="22"/>
          <w:lang w:val="sr-Latn-RS"/>
        </w:rPr>
        <w:t>egzantem (</w:t>
      </w:r>
      <w:r w:rsidR="00AE06B2" w:rsidRPr="00FA5D48">
        <w:rPr>
          <w:iCs/>
          <w:noProof/>
          <w:szCs w:val="22"/>
          <w:lang w:val="sr-Latn-RS"/>
        </w:rPr>
        <w:t>prošireno</w:t>
      </w:r>
      <w:r w:rsidRPr="00FA5D48">
        <w:rPr>
          <w:iCs/>
          <w:noProof/>
          <w:szCs w:val="22"/>
          <w:lang w:val="sr-Latn-RS"/>
        </w:rPr>
        <w:t xml:space="preserve"> crvenilo</w:t>
      </w:r>
      <w:r w:rsidR="00AE06B2" w:rsidRPr="00FA5D48">
        <w:rPr>
          <w:iCs/>
          <w:noProof/>
          <w:szCs w:val="22"/>
          <w:lang w:val="sr-Latn-RS"/>
        </w:rPr>
        <w:t xml:space="preserve"> po koži</w:t>
      </w:r>
      <w:r w:rsidRPr="00FA5D48">
        <w:rPr>
          <w:iCs/>
          <w:noProof/>
          <w:szCs w:val="22"/>
          <w:lang w:val="sr-Latn-RS"/>
        </w:rPr>
        <w:t>)</w:t>
      </w:r>
      <w:r w:rsidR="00FA5D48">
        <w:rPr>
          <w:iCs/>
          <w:noProof/>
          <w:szCs w:val="22"/>
          <w:lang w:val="sr-Latn-RS"/>
        </w:rPr>
        <w:t>;</w:t>
      </w:r>
    </w:p>
    <w:p w14:paraId="12CAF437" w14:textId="77777777" w:rsidR="00752762" w:rsidRDefault="00FA5D48">
      <w:pPr>
        <w:numPr>
          <w:ilvl w:val="0"/>
          <w:numId w:val="17"/>
        </w:numPr>
        <w:rPr>
          <w:iCs/>
          <w:noProof/>
          <w:szCs w:val="22"/>
          <w:lang w:val="sr-Latn-RS"/>
        </w:rPr>
      </w:pPr>
      <w:r>
        <w:rPr>
          <w:iCs/>
          <w:noProof/>
          <w:szCs w:val="22"/>
          <w:lang w:val="sr-Latn-RS"/>
        </w:rPr>
        <w:t>hromaturija (</w:t>
      </w:r>
      <w:r w:rsidR="00A06F18" w:rsidRPr="00FA5D48">
        <w:rPr>
          <w:iCs/>
          <w:noProof/>
          <w:szCs w:val="22"/>
          <w:lang w:val="sr-Latn-RS"/>
        </w:rPr>
        <w:t>neuobičajena boja mokraće</w:t>
      </w:r>
      <w:r>
        <w:rPr>
          <w:iCs/>
          <w:noProof/>
          <w:szCs w:val="22"/>
          <w:lang w:val="sr-Latn-RS"/>
        </w:rPr>
        <w:t>)</w:t>
      </w:r>
      <w:r w:rsidR="00A06F18" w:rsidRPr="00FA5D48">
        <w:rPr>
          <w:iCs/>
          <w:noProof/>
          <w:szCs w:val="22"/>
          <w:lang w:val="sr-Latn-RS"/>
        </w:rPr>
        <w:t xml:space="preserve">; </w:t>
      </w:r>
    </w:p>
    <w:p w14:paraId="0F07A9B1" w14:textId="77777777" w:rsidR="00752762" w:rsidRDefault="004E7BE6">
      <w:pPr>
        <w:numPr>
          <w:ilvl w:val="0"/>
          <w:numId w:val="17"/>
        </w:numPr>
        <w:rPr>
          <w:iCs/>
          <w:noProof/>
          <w:szCs w:val="22"/>
          <w:lang w:val="sr-Latn-RS"/>
        </w:rPr>
      </w:pPr>
      <w:r w:rsidRPr="00752762">
        <w:rPr>
          <w:iCs/>
          <w:noProof/>
          <w:szCs w:val="22"/>
          <w:lang w:val="sr-Latn-RS"/>
        </w:rPr>
        <w:t>groznica</w:t>
      </w:r>
      <w:r w:rsidR="00300C38">
        <w:rPr>
          <w:iCs/>
          <w:noProof/>
          <w:szCs w:val="22"/>
          <w:lang w:val="sr-Latn-RS"/>
        </w:rPr>
        <w:t>-povišena t</w:t>
      </w:r>
      <w:r w:rsidR="00330C43">
        <w:rPr>
          <w:iCs/>
          <w:noProof/>
          <w:szCs w:val="22"/>
          <w:lang w:val="sr-Latn-RS"/>
        </w:rPr>
        <w:t>j</w:t>
      </w:r>
      <w:r w:rsidR="00300C38">
        <w:rPr>
          <w:iCs/>
          <w:noProof/>
          <w:szCs w:val="22"/>
          <w:lang w:val="sr-Latn-RS"/>
        </w:rPr>
        <w:t>elesna temperatura</w:t>
      </w:r>
      <w:r w:rsidRPr="00752762">
        <w:rPr>
          <w:iCs/>
          <w:noProof/>
          <w:szCs w:val="22"/>
          <w:lang w:val="sr-Latn-RS"/>
        </w:rPr>
        <w:t xml:space="preserve">; </w:t>
      </w:r>
    </w:p>
    <w:p w14:paraId="34059842" w14:textId="77777777" w:rsidR="00752762" w:rsidRDefault="00A06F18">
      <w:pPr>
        <w:numPr>
          <w:ilvl w:val="0"/>
          <w:numId w:val="17"/>
        </w:numPr>
        <w:rPr>
          <w:iCs/>
          <w:noProof/>
          <w:szCs w:val="22"/>
          <w:lang w:val="sr-Latn-RS"/>
        </w:rPr>
      </w:pPr>
      <w:r w:rsidRPr="00752762">
        <w:rPr>
          <w:iCs/>
          <w:noProof/>
          <w:szCs w:val="22"/>
          <w:lang w:val="sr-Latn-RS"/>
        </w:rPr>
        <w:t>naleti crvenila</w:t>
      </w:r>
      <w:r w:rsidR="00AE06B2" w:rsidRPr="00752762">
        <w:rPr>
          <w:iCs/>
          <w:noProof/>
          <w:szCs w:val="22"/>
          <w:lang w:val="sr-Latn-RS"/>
        </w:rPr>
        <w:t xml:space="preserve"> (sa os</w:t>
      </w:r>
      <w:r w:rsidR="00330C43">
        <w:rPr>
          <w:iCs/>
          <w:noProof/>
          <w:szCs w:val="22"/>
          <w:lang w:val="sr-Latn-RS"/>
        </w:rPr>
        <w:t>j</w:t>
      </w:r>
      <w:r w:rsidR="00AE06B2" w:rsidRPr="00752762">
        <w:rPr>
          <w:iCs/>
          <w:noProof/>
          <w:szCs w:val="22"/>
          <w:lang w:val="sr-Latn-RS"/>
        </w:rPr>
        <w:t>ećajem vrućine, preznojavanjem i ubrzanim radom srca)</w:t>
      </w:r>
      <w:r w:rsidRPr="00752762">
        <w:rPr>
          <w:iCs/>
          <w:noProof/>
          <w:szCs w:val="22"/>
          <w:lang w:val="sr-Latn-RS"/>
        </w:rPr>
        <w:t xml:space="preserve">; </w:t>
      </w:r>
    </w:p>
    <w:p w14:paraId="55AEF537" w14:textId="77777777" w:rsidR="00752762" w:rsidRDefault="004E7BE6">
      <w:pPr>
        <w:numPr>
          <w:ilvl w:val="0"/>
          <w:numId w:val="17"/>
        </w:numPr>
        <w:rPr>
          <w:iCs/>
          <w:noProof/>
          <w:szCs w:val="22"/>
          <w:lang w:val="sr-Latn-RS"/>
        </w:rPr>
      </w:pPr>
      <w:r w:rsidRPr="00752762">
        <w:rPr>
          <w:iCs/>
          <w:noProof/>
          <w:szCs w:val="22"/>
          <w:lang w:val="sr-Latn-RS"/>
        </w:rPr>
        <w:t xml:space="preserve">drhtavica; </w:t>
      </w:r>
    </w:p>
    <w:p w14:paraId="340225A2" w14:textId="78E963B4" w:rsidR="00CD3334" w:rsidRDefault="00A06F18">
      <w:pPr>
        <w:numPr>
          <w:ilvl w:val="0"/>
          <w:numId w:val="17"/>
        </w:numPr>
        <w:rPr>
          <w:iCs/>
          <w:noProof/>
          <w:szCs w:val="22"/>
          <w:lang w:val="sr-Latn-RS"/>
        </w:rPr>
      </w:pPr>
      <w:r w:rsidRPr="00CD3334">
        <w:rPr>
          <w:iCs/>
          <w:noProof/>
          <w:szCs w:val="22"/>
          <w:lang w:val="sr-Latn-RS"/>
        </w:rPr>
        <w:t>hipokal</w:t>
      </w:r>
      <w:r w:rsidR="00E13D85">
        <w:rPr>
          <w:iCs/>
          <w:noProof/>
          <w:szCs w:val="22"/>
          <w:lang w:val="sr-Latn-RS"/>
        </w:rPr>
        <w:t>ij</w:t>
      </w:r>
      <w:r w:rsidR="00300C38">
        <w:rPr>
          <w:iCs/>
          <w:noProof/>
          <w:szCs w:val="22"/>
          <w:lang w:val="sr-Latn-RS"/>
        </w:rPr>
        <w:t>emija</w:t>
      </w:r>
      <w:r w:rsidRPr="00CD3334">
        <w:rPr>
          <w:iCs/>
          <w:noProof/>
          <w:szCs w:val="22"/>
          <w:lang w:val="sr-Latn-RS"/>
        </w:rPr>
        <w:t xml:space="preserve"> (</w:t>
      </w:r>
      <w:r w:rsidR="00300C38">
        <w:rPr>
          <w:iCs/>
          <w:noProof/>
          <w:szCs w:val="22"/>
          <w:lang w:val="sr-Latn-RS"/>
        </w:rPr>
        <w:t>smanjene vr</w:t>
      </w:r>
      <w:r w:rsidR="00330C43">
        <w:rPr>
          <w:iCs/>
          <w:noProof/>
          <w:szCs w:val="22"/>
          <w:lang w:val="sr-Latn-RS"/>
        </w:rPr>
        <w:t>ij</w:t>
      </w:r>
      <w:r w:rsidR="00300C38">
        <w:rPr>
          <w:iCs/>
          <w:noProof/>
          <w:szCs w:val="22"/>
          <w:lang w:val="sr-Latn-RS"/>
        </w:rPr>
        <w:t>ednosti</w:t>
      </w:r>
      <w:r w:rsidRPr="00CD3334">
        <w:rPr>
          <w:iCs/>
          <w:noProof/>
          <w:szCs w:val="22"/>
          <w:lang w:val="sr-Latn-RS"/>
        </w:rPr>
        <w:t xml:space="preserve"> kalijuma u krvi)</w:t>
      </w:r>
      <w:r w:rsidR="00CD3334">
        <w:rPr>
          <w:iCs/>
          <w:noProof/>
          <w:szCs w:val="22"/>
          <w:lang w:val="sr-Latn-RS"/>
        </w:rPr>
        <w:t>;</w:t>
      </w:r>
    </w:p>
    <w:p w14:paraId="516A8BD8" w14:textId="77777777" w:rsidR="004E7BE6" w:rsidRDefault="00A06F18">
      <w:pPr>
        <w:numPr>
          <w:ilvl w:val="0"/>
          <w:numId w:val="17"/>
        </w:numPr>
        <w:rPr>
          <w:iCs/>
          <w:noProof/>
          <w:szCs w:val="22"/>
          <w:lang w:val="sr-Latn-RS"/>
        </w:rPr>
      </w:pPr>
      <w:r w:rsidRPr="00CD3334">
        <w:rPr>
          <w:iCs/>
          <w:noProof/>
          <w:szCs w:val="22"/>
          <w:lang w:val="sr-Latn-RS"/>
        </w:rPr>
        <w:t>reaktivna trombocitoza (pret</w:t>
      </w:r>
      <w:r w:rsidR="00330C43">
        <w:rPr>
          <w:iCs/>
          <w:noProof/>
          <w:szCs w:val="22"/>
          <w:lang w:val="sr-Latn-RS"/>
        </w:rPr>
        <w:t>j</w:t>
      </w:r>
      <w:r w:rsidRPr="00CD3334">
        <w:rPr>
          <w:iCs/>
          <w:noProof/>
          <w:szCs w:val="22"/>
          <w:lang w:val="sr-Latn-RS"/>
        </w:rPr>
        <w:t>erano stvaranje trombocita)</w:t>
      </w:r>
      <w:r w:rsidR="004E7BE6" w:rsidRPr="00CD3334">
        <w:rPr>
          <w:iCs/>
          <w:noProof/>
          <w:szCs w:val="22"/>
          <w:lang w:val="sr-Latn-RS"/>
        </w:rPr>
        <w:t xml:space="preserve">. </w:t>
      </w:r>
    </w:p>
    <w:p w14:paraId="7F83CF0E" w14:textId="77777777" w:rsidR="000436E7" w:rsidRPr="00CD3334" w:rsidRDefault="000436E7">
      <w:pPr>
        <w:ind w:left="720"/>
        <w:rPr>
          <w:iCs/>
          <w:noProof/>
          <w:szCs w:val="22"/>
          <w:lang w:val="sr-Latn-RS"/>
        </w:rPr>
      </w:pPr>
    </w:p>
    <w:p w14:paraId="7EAB5A5F" w14:textId="77777777" w:rsidR="000436E7" w:rsidRPr="00390924" w:rsidRDefault="000436E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0EB6EC52" w14:textId="77777777" w:rsidR="000436E7" w:rsidRPr="00390924" w:rsidRDefault="000436E7" w:rsidP="00526F29">
      <w:pPr>
        <w:pStyle w:val="NoSpacing"/>
        <w:jc w:val="both"/>
        <w:rPr>
          <w:rFonts w:eastAsia="Calibri"/>
          <w:spacing w:val="-5"/>
          <w:sz w:val="22"/>
          <w:szCs w:val="22"/>
          <w:u w:val="single"/>
          <w:lang w:val="sr-Latn-RS"/>
        </w:rPr>
      </w:pPr>
    </w:p>
    <w:p w14:paraId="1A94B85E" w14:textId="77777777" w:rsidR="000436E7" w:rsidRDefault="000436E7" w:rsidP="003D1E45">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671B8ED" w14:textId="77777777" w:rsidR="000436E7" w:rsidRDefault="000436E7">
      <w:pPr>
        <w:pStyle w:val="NoSpacing"/>
        <w:jc w:val="both"/>
        <w:rPr>
          <w:rFonts w:eastAsia="Calibri"/>
          <w:sz w:val="22"/>
          <w:szCs w:val="22"/>
          <w:lang w:val="sr-Latn-RS"/>
        </w:rPr>
      </w:pPr>
    </w:p>
    <w:p w14:paraId="63D04093" w14:textId="77777777" w:rsidR="000436E7" w:rsidRPr="007C6028" w:rsidRDefault="000436E7">
      <w:pPr>
        <w:rPr>
          <w:szCs w:val="22"/>
          <w:lang w:val="pt-PT"/>
        </w:rPr>
      </w:pPr>
      <w:r w:rsidRPr="007C6028">
        <w:rPr>
          <w:szCs w:val="22"/>
          <w:lang w:val="pt-PT"/>
        </w:rPr>
        <w:t xml:space="preserve">Institut za ljekove i medicinska sredstva </w:t>
      </w:r>
    </w:p>
    <w:p w14:paraId="474A377F" w14:textId="77777777" w:rsidR="000436E7" w:rsidRPr="007C6028" w:rsidRDefault="000436E7">
      <w:pPr>
        <w:rPr>
          <w:szCs w:val="22"/>
          <w:lang w:val="pt-PT"/>
        </w:rPr>
      </w:pPr>
      <w:r w:rsidRPr="007C6028">
        <w:rPr>
          <w:szCs w:val="22"/>
          <w:lang w:val="pt-PT"/>
        </w:rPr>
        <w:t>Odjeljenje za farmakovigilancu</w:t>
      </w:r>
    </w:p>
    <w:p w14:paraId="053FD2CA" w14:textId="77777777" w:rsidR="000436E7" w:rsidRPr="007C6028" w:rsidRDefault="000436E7">
      <w:pPr>
        <w:rPr>
          <w:szCs w:val="22"/>
          <w:lang w:val="pt-PT"/>
        </w:rPr>
      </w:pPr>
      <w:r w:rsidRPr="007C6028">
        <w:rPr>
          <w:szCs w:val="22"/>
          <w:lang w:val="pt-PT"/>
        </w:rPr>
        <w:t>Bulevar Ivana Crnojevića 64a, 81000 Podgorica</w:t>
      </w:r>
    </w:p>
    <w:p w14:paraId="7C864614" w14:textId="77777777" w:rsidR="000436E7" w:rsidRPr="007C6028" w:rsidRDefault="000436E7">
      <w:pPr>
        <w:rPr>
          <w:szCs w:val="22"/>
          <w:lang w:val="pt-PT"/>
        </w:rPr>
      </w:pPr>
    </w:p>
    <w:p w14:paraId="463B5E08" w14:textId="77777777" w:rsidR="000436E7" w:rsidRPr="007C6028" w:rsidRDefault="000436E7">
      <w:pPr>
        <w:rPr>
          <w:szCs w:val="22"/>
          <w:lang w:val="pt-PT"/>
        </w:rPr>
      </w:pPr>
      <w:r w:rsidRPr="007C6028">
        <w:rPr>
          <w:szCs w:val="22"/>
          <w:lang w:val="pt-PT"/>
        </w:rPr>
        <w:t>tel: +382 (0) 20 310 280</w:t>
      </w:r>
    </w:p>
    <w:p w14:paraId="6E9340FB" w14:textId="77777777" w:rsidR="000436E7" w:rsidRPr="007C6028" w:rsidRDefault="000436E7">
      <w:pPr>
        <w:rPr>
          <w:szCs w:val="22"/>
          <w:lang w:val="pt-PT"/>
        </w:rPr>
      </w:pPr>
      <w:r w:rsidRPr="007C6028">
        <w:rPr>
          <w:szCs w:val="22"/>
          <w:lang w:val="pt-PT"/>
        </w:rPr>
        <w:t>fax: +382 (0) 20 310 581</w:t>
      </w:r>
    </w:p>
    <w:p w14:paraId="2230C27D" w14:textId="77777777" w:rsidR="000436E7" w:rsidRPr="007C6028" w:rsidRDefault="00920A40">
      <w:pPr>
        <w:rPr>
          <w:szCs w:val="22"/>
          <w:lang w:val="pt-PT"/>
        </w:rPr>
      </w:pPr>
      <w:hyperlink r:id="rId7" w:history="1">
        <w:r w:rsidR="000436E7" w:rsidRPr="00E449AC">
          <w:rPr>
            <w:rStyle w:val="Hyperlink"/>
            <w:szCs w:val="22"/>
            <w:lang w:val="pt-PT"/>
          </w:rPr>
          <w:t>www.cinmed.me</w:t>
        </w:r>
      </w:hyperlink>
      <w:r w:rsidR="000436E7">
        <w:rPr>
          <w:szCs w:val="22"/>
          <w:lang w:val="pt-PT"/>
        </w:rPr>
        <w:t xml:space="preserve"> </w:t>
      </w:r>
    </w:p>
    <w:p w14:paraId="43A1FF11" w14:textId="77777777" w:rsidR="000436E7" w:rsidRPr="007C6028" w:rsidRDefault="00920A40">
      <w:pPr>
        <w:rPr>
          <w:szCs w:val="22"/>
          <w:lang w:val="pt-PT"/>
        </w:rPr>
      </w:pPr>
      <w:hyperlink r:id="rId8" w:history="1">
        <w:r w:rsidR="000436E7" w:rsidRPr="00E449AC">
          <w:rPr>
            <w:rStyle w:val="Hyperlink"/>
            <w:szCs w:val="22"/>
            <w:lang w:val="pt-PT"/>
          </w:rPr>
          <w:t>nezeljenadejstva@cinmed.me</w:t>
        </w:r>
      </w:hyperlink>
      <w:r w:rsidR="000436E7">
        <w:rPr>
          <w:szCs w:val="22"/>
          <w:lang w:val="pt-PT"/>
        </w:rPr>
        <w:t xml:space="preserve"> </w:t>
      </w:r>
    </w:p>
    <w:p w14:paraId="38C2F7DB" w14:textId="77777777" w:rsidR="000436E7" w:rsidRDefault="000436E7">
      <w:pPr>
        <w:rPr>
          <w:szCs w:val="22"/>
          <w:lang w:val="pt-PT"/>
        </w:rPr>
      </w:pPr>
      <w:r w:rsidRPr="007C6028">
        <w:rPr>
          <w:szCs w:val="22"/>
          <w:lang w:val="pt-PT"/>
        </w:rPr>
        <w:t>putem IS zdravstvene zaštite</w:t>
      </w:r>
    </w:p>
    <w:p w14:paraId="2AAB6DBE" w14:textId="77777777" w:rsidR="000436E7" w:rsidRDefault="000436E7">
      <w:pPr>
        <w:rPr>
          <w:szCs w:val="22"/>
          <w:lang w:val="pt-PT"/>
        </w:rPr>
      </w:pPr>
      <w:r>
        <w:rPr>
          <w:szCs w:val="22"/>
          <w:lang w:val="pt-PT"/>
        </w:rPr>
        <w:t>QR kod za online prijavu sumnje na neželjeno dejstvo lijeka:</w:t>
      </w:r>
    </w:p>
    <w:p w14:paraId="0D9DDC0E" w14:textId="77777777" w:rsidR="000436E7" w:rsidRDefault="000436E7">
      <w:pPr>
        <w:rPr>
          <w:szCs w:val="22"/>
          <w:lang w:val="pt-PT"/>
        </w:rPr>
      </w:pPr>
    </w:p>
    <w:p w14:paraId="7C0FCA3E" w14:textId="183900A3" w:rsidR="000436E7" w:rsidRPr="00390924" w:rsidRDefault="000626BB">
      <w:pPr>
        <w:rPr>
          <w:szCs w:val="22"/>
          <w:lang w:val="pt-PT"/>
        </w:rPr>
      </w:pPr>
      <w:r w:rsidRPr="00D56023">
        <w:rPr>
          <w:noProof/>
        </w:rPr>
        <w:drawing>
          <wp:inline distT="0" distB="0" distL="0" distR="0" wp14:anchorId="7094104B" wp14:editId="66C46A90">
            <wp:extent cx="974725" cy="974725"/>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inline>
        </w:drawing>
      </w:r>
    </w:p>
    <w:p w14:paraId="04CE9F78" w14:textId="466B4C7A" w:rsidR="004E7BE6" w:rsidRDefault="004E7BE6" w:rsidP="00CA5510">
      <w:pPr>
        <w:rPr>
          <w:noProof/>
          <w:szCs w:val="22"/>
          <w:lang w:val="sr-Latn-RS"/>
        </w:rPr>
      </w:pPr>
    </w:p>
    <w:p w14:paraId="1D61C594" w14:textId="77777777" w:rsidR="002C5F72" w:rsidRPr="00717251" w:rsidRDefault="002C5F72" w:rsidP="00CA5510">
      <w:pPr>
        <w:rPr>
          <w:noProof/>
          <w:szCs w:val="22"/>
          <w:lang w:val="sr-Latn-RS"/>
        </w:rPr>
      </w:pPr>
    </w:p>
    <w:p w14:paraId="05C86449" w14:textId="77777777" w:rsidR="000436E7" w:rsidRPr="000436E7" w:rsidRDefault="000436E7" w:rsidP="00526F29">
      <w:pPr>
        <w:tabs>
          <w:tab w:val="clear" w:pos="284"/>
          <w:tab w:val="left" w:pos="540"/>
          <w:tab w:val="left" w:pos="569"/>
        </w:tabs>
        <w:rPr>
          <w:b/>
          <w:bCs/>
          <w:szCs w:val="22"/>
        </w:rPr>
      </w:pPr>
      <w:r w:rsidRPr="000436E7">
        <w:rPr>
          <w:b/>
          <w:bCs/>
          <w:szCs w:val="22"/>
        </w:rPr>
        <w:t xml:space="preserve">5. </w:t>
      </w:r>
      <w:r w:rsidRPr="000436E7">
        <w:rPr>
          <w:b/>
          <w:bCs/>
          <w:szCs w:val="22"/>
          <w:lang w:val="sr-Latn-CS"/>
        </w:rPr>
        <w:tab/>
      </w:r>
      <w:r w:rsidRPr="000436E7">
        <w:rPr>
          <w:b/>
          <w:bCs/>
          <w:szCs w:val="22"/>
        </w:rPr>
        <w:t xml:space="preserve">KAKO ČUVATI LIJEK </w:t>
      </w:r>
      <w:r>
        <w:rPr>
          <w:b/>
          <w:bCs/>
          <w:szCs w:val="22"/>
        </w:rPr>
        <w:t>OHB12</w:t>
      </w:r>
    </w:p>
    <w:p w14:paraId="73BC0601" w14:textId="77777777" w:rsidR="000436E7" w:rsidRPr="000436E7" w:rsidRDefault="000436E7" w:rsidP="00526F29">
      <w:pPr>
        <w:tabs>
          <w:tab w:val="clear" w:pos="284"/>
        </w:tabs>
        <w:rPr>
          <w:szCs w:val="22"/>
          <w:lang w:val="sr-Latn-CS"/>
        </w:rPr>
      </w:pPr>
    </w:p>
    <w:p w14:paraId="0F3F4B21" w14:textId="77777777" w:rsidR="000436E7" w:rsidRPr="000436E7" w:rsidRDefault="000436E7" w:rsidP="00526F29">
      <w:pPr>
        <w:numPr>
          <w:ilvl w:val="12"/>
          <w:numId w:val="0"/>
        </w:numPr>
        <w:tabs>
          <w:tab w:val="clear" w:pos="284"/>
          <w:tab w:val="left" w:pos="720"/>
        </w:tabs>
        <w:ind w:right="-2"/>
        <w:rPr>
          <w:szCs w:val="22"/>
        </w:rPr>
      </w:pPr>
      <w:r w:rsidRPr="000436E7">
        <w:rPr>
          <w:szCs w:val="22"/>
        </w:rPr>
        <w:t>Lijek čuvajte van pogleda i domašaja djece.</w:t>
      </w:r>
    </w:p>
    <w:p w14:paraId="0A31E0B9" w14:textId="77777777" w:rsidR="000436E7" w:rsidRPr="000436E7" w:rsidRDefault="000436E7" w:rsidP="00526F29">
      <w:pPr>
        <w:tabs>
          <w:tab w:val="clear" w:pos="284"/>
        </w:tabs>
        <w:rPr>
          <w:szCs w:val="22"/>
          <w:lang w:val="sr-Latn-CS"/>
        </w:rPr>
      </w:pPr>
    </w:p>
    <w:p w14:paraId="3686C15F" w14:textId="77777777" w:rsidR="000436E7" w:rsidRPr="000436E7" w:rsidRDefault="000436E7" w:rsidP="00526F29">
      <w:pPr>
        <w:numPr>
          <w:ilvl w:val="12"/>
          <w:numId w:val="0"/>
        </w:numPr>
        <w:tabs>
          <w:tab w:val="clear" w:pos="284"/>
          <w:tab w:val="left" w:pos="720"/>
        </w:tabs>
        <w:ind w:right="-2"/>
        <w:rPr>
          <w:szCs w:val="22"/>
        </w:rPr>
      </w:pPr>
      <w:r w:rsidRPr="000436E7">
        <w:rPr>
          <w:szCs w:val="22"/>
        </w:rPr>
        <w:t>Ovaj</w:t>
      </w:r>
      <w:r w:rsidRPr="000436E7">
        <w:rPr>
          <w:szCs w:val="22"/>
          <w:lang w:val="sr-Latn-CS"/>
        </w:rPr>
        <w:t xml:space="preserve"> </w:t>
      </w:r>
      <w:r w:rsidRPr="000436E7">
        <w:rPr>
          <w:szCs w:val="22"/>
        </w:rPr>
        <w:t>lijek</w:t>
      </w:r>
      <w:r w:rsidRPr="000436E7">
        <w:rPr>
          <w:szCs w:val="22"/>
          <w:lang w:val="sr-Latn-CS"/>
        </w:rPr>
        <w:t xml:space="preserve"> </w:t>
      </w:r>
      <w:r w:rsidRPr="000436E7">
        <w:rPr>
          <w:szCs w:val="22"/>
        </w:rPr>
        <w:t>se</w:t>
      </w:r>
      <w:r w:rsidRPr="000436E7">
        <w:rPr>
          <w:szCs w:val="22"/>
          <w:lang w:val="sr-Latn-CS"/>
        </w:rPr>
        <w:t xml:space="preserve"> </w:t>
      </w:r>
      <w:r w:rsidRPr="000436E7">
        <w:rPr>
          <w:szCs w:val="22"/>
        </w:rPr>
        <w:t>ne</w:t>
      </w:r>
      <w:r w:rsidRPr="000436E7">
        <w:rPr>
          <w:szCs w:val="22"/>
          <w:lang w:val="sr-Latn-CS"/>
        </w:rPr>
        <w:t xml:space="preserve"> </w:t>
      </w:r>
      <w:r w:rsidRPr="000436E7">
        <w:rPr>
          <w:szCs w:val="22"/>
        </w:rPr>
        <w:t>smije</w:t>
      </w:r>
      <w:r w:rsidRPr="000436E7">
        <w:rPr>
          <w:szCs w:val="22"/>
          <w:lang w:val="sr-Latn-CS"/>
        </w:rPr>
        <w:t xml:space="preserve"> </w:t>
      </w:r>
      <w:r w:rsidRPr="000436E7">
        <w:rPr>
          <w:szCs w:val="22"/>
        </w:rPr>
        <w:t>upotrijebiti</w:t>
      </w:r>
      <w:r w:rsidRPr="000436E7">
        <w:rPr>
          <w:szCs w:val="22"/>
          <w:lang w:val="sr-Latn-CS"/>
        </w:rPr>
        <w:t xml:space="preserve"> </w:t>
      </w:r>
      <w:r w:rsidRPr="000436E7">
        <w:rPr>
          <w:szCs w:val="22"/>
        </w:rPr>
        <w:t>nakon</w:t>
      </w:r>
      <w:r w:rsidRPr="000436E7">
        <w:rPr>
          <w:szCs w:val="22"/>
          <w:lang w:val="sr-Latn-CS"/>
        </w:rPr>
        <w:t xml:space="preserve"> </w:t>
      </w:r>
      <w:r w:rsidRPr="000436E7">
        <w:rPr>
          <w:szCs w:val="22"/>
        </w:rPr>
        <w:t>isteka</w:t>
      </w:r>
      <w:r w:rsidRPr="000436E7">
        <w:rPr>
          <w:szCs w:val="22"/>
          <w:lang w:val="sr-Latn-CS"/>
        </w:rPr>
        <w:t xml:space="preserve"> </w:t>
      </w:r>
      <w:r w:rsidRPr="000436E7">
        <w:rPr>
          <w:szCs w:val="22"/>
        </w:rPr>
        <w:t>roka</w:t>
      </w:r>
      <w:r w:rsidRPr="000436E7">
        <w:rPr>
          <w:szCs w:val="22"/>
          <w:lang w:val="sr-Latn-CS"/>
        </w:rPr>
        <w:t xml:space="preserve"> </w:t>
      </w:r>
      <w:r w:rsidRPr="000436E7">
        <w:rPr>
          <w:szCs w:val="22"/>
        </w:rPr>
        <w:t>upotrebe</w:t>
      </w:r>
      <w:r w:rsidRPr="000436E7">
        <w:rPr>
          <w:szCs w:val="22"/>
          <w:lang w:val="sr-Latn-CS"/>
        </w:rPr>
        <w:t xml:space="preserve"> </w:t>
      </w:r>
      <w:r w:rsidRPr="000436E7">
        <w:rPr>
          <w:szCs w:val="22"/>
        </w:rPr>
        <w:t>navedenog</w:t>
      </w:r>
      <w:r w:rsidRPr="000436E7">
        <w:rPr>
          <w:szCs w:val="22"/>
          <w:lang w:val="sr-Latn-CS"/>
        </w:rPr>
        <w:t xml:space="preserve"> </w:t>
      </w:r>
      <w:r w:rsidRPr="000436E7">
        <w:rPr>
          <w:szCs w:val="22"/>
        </w:rPr>
        <w:t>na</w:t>
      </w:r>
      <w:r w:rsidRPr="000436E7">
        <w:rPr>
          <w:szCs w:val="22"/>
          <w:lang w:val="sr-Latn-CS"/>
        </w:rPr>
        <w:t xml:space="preserve"> </w:t>
      </w:r>
      <w:r w:rsidRPr="000436E7">
        <w:rPr>
          <w:szCs w:val="22"/>
        </w:rPr>
        <w:t>kutiji</w:t>
      </w:r>
      <w:r w:rsidRPr="000436E7">
        <w:rPr>
          <w:szCs w:val="22"/>
          <w:lang w:val="sr-Latn-CS"/>
        </w:rPr>
        <w:t xml:space="preserve">. </w:t>
      </w:r>
      <w:r w:rsidRPr="000436E7">
        <w:rPr>
          <w:szCs w:val="22"/>
        </w:rPr>
        <w:t>Rok upotrebe odnosi se na poslednji dan navedenog mjeseca.</w:t>
      </w:r>
    </w:p>
    <w:p w14:paraId="6AB51AC6" w14:textId="77777777" w:rsidR="00ED25A3" w:rsidRPr="00717251" w:rsidRDefault="00ED25A3">
      <w:pPr>
        <w:widowControl w:val="0"/>
        <w:autoSpaceDE w:val="0"/>
        <w:autoSpaceDN w:val="0"/>
        <w:rPr>
          <w:b/>
          <w:bCs/>
          <w:noProof/>
          <w:szCs w:val="22"/>
          <w:lang w:val="sr-Latn-RS"/>
        </w:rPr>
      </w:pPr>
    </w:p>
    <w:p w14:paraId="40D0FFC9" w14:textId="77777777" w:rsidR="004E7BE6" w:rsidRDefault="004E7BE6">
      <w:pPr>
        <w:rPr>
          <w:noProof/>
          <w:szCs w:val="22"/>
          <w:lang w:val="sr-Latn-RS"/>
        </w:rPr>
      </w:pPr>
      <w:r w:rsidRPr="00717251">
        <w:rPr>
          <w:noProof/>
          <w:szCs w:val="22"/>
          <w:lang w:val="sr-Latn-RS"/>
        </w:rPr>
        <w:t>Čuvati u originalnom pakovanju, radi zaštite od sv</w:t>
      </w:r>
      <w:r w:rsidR="00330C43">
        <w:rPr>
          <w:noProof/>
          <w:szCs w:val="22"/>
          <w:lang w:val="sr-Latn-RS"/>
        </w:rPr>
        <w:t>j</w:t>
      </w:r>
      <w:r w:rsidRPr="00717251">
        <w:rPr>
          <w:noProof/>
          <w:szCs w:val="22"/>
          <w:lang w:val="sr-Latn-RS"/>
        </w:rPr>
        <w:t>etlosti.</w:t>
      </w:r>
    </w:p>
    <w:p w14:paraId="2CF1A467" w14:textId="77777777" w:rsidR="00ED25A3" w:rsidRPr="00717251" w:rsidRDefault="00ED25A3">
      <w:pPr>
        <w:rPr>
          <w:noProof/>
          <w:szCs w:val="22"/>
          <w:lang w:val="sr-Latn-RS"/>
        </w:rPr>
      </w:pPr>
    </w:p>
    <w:p w14:paraId="4D3CC9DA" w14:textId="77777777" w:rsidR="000436E7" w:rsidRPr="000436E7" w:rsidRDefault="000436E7" w:rsidP="00526F29">
      <w:pPr>
        <w:tabs>
          <w:tab w:val="clear" w:pos="284"/>
        </w:tabs>
        <w:rPr>
          <w:szCs w:val="22"/>
          <w:lang w:val="sr-Latn-ME" w:eastAsia="hr-HR"/>
        </w:rPr>
      </w:pPr>
      <w:r w:rsidRPr="000436E7">
        <w:rPr>
          <w:szCs w:val="22"/>
          <w:lang w:val="sr-Latn-ME" w:eastAsia="hr-HR"/>
        </w:rPr>
        <w:t>Ljekove ne treba bacati u kanalizaciju, niti kućni otpad. Ove mjere pomažu očuvanju životne sredine.</w:t>
      </w:r>
    </w:p>
    <w:p w14:paraId="30188025" w14:textId="77777777" w:rsidR="000436E7" w:rsidRDefault="000436E7" w:rsidP="00526F29">
      <w:pPr>
        <w:tabs>
          <w:tab w:val="clear" w:pos="284"/>
        </w:tabs>
        <w:rPr>
          <w:szCs w:val="22"/>
          <w:lang w:val="sr-Latn-ME" w:eastAsia="hr-HR"/>
        </w:rPr>
      </w:pPr>
      <w:r w:rsidRPr="000436E7">
        <w:rPr>
          <w:szCs w:val="22"/>
          <w:lang w:val="sr-Latn-ME" w:eastAsia="hr-HR"/>
        </w:rPr>
        <w:t>Neupotrijebljeni lijek se uništava u skladu sa važećim propisima</w:t>
      </w:r>
      <w:r>
        <w:rPr>
          <w:szCs w:val="22"/>
          <w:lang w:val="sr-Latn-ME" w:eastAsia="hr-HR"/>
        </w:rPr>
        <w:t>.</w:t>
      </w:r>
    </w:p>
    <w:p w14:paraId="36F8DE03" w14:textId="39D86316" w:rsidR="000436E7" w:rsidRDefault="000436E7" w:rsidP="000436E7">
      <w:pPr>
        <w:tabs>
          <w:tab w:val="clear" w:pos="284"/>
        </w:tabs>
        <w:jc w:val="left"/>
        <w:rPr>
          <w:szCs w:val="22"/>
          <w:lang w:val="sr-Latn-ME" w:eastAsia="hr-HR"/>
        </w:rPr>
      </w:pPr>
    </w:p>
    <w:p w14:paraId="3D5E139E" w14:textId="77777777" w:rsidR="002C5F72" w:rsidRPr="000436E7" w:rsidRDefault="002C5F72" w:rsidP="000436E7">
      <w:pPr>
        <w:tabs>
          <w:tab w:val="clear" w:pos="284"/>
        </w:tabs>
        <w:jc w:val="left"/>
        <w:rPr>
          <w:szCs w:val="22"/>
          <w:lang w:val="sr-Latn-ME" w:eastAsia="hr-HR"/>
        </w:rPr>
      </w:pPr>
    </w:p>
    <w:p w14:paraId="0469F960" w14:textId="77777777" w:rsidR="00FA1E4A" w:rsidRDefault="000436E7" w:rsidP="00CA5510">
      <w:pPr>
        <w:rPr>
          <w:b/>
          <w:bCs/>
          <w:noProof/>
          <w:szCs w:val="22"/>
          <w:lang w:val="sr-Latn-RS"/>
        </w:rPr>
      </w:pPr>
      <w:r w:rsidRPr="000436E7">
        <w:rPr>
          <w:b/>
          <w:bCs/>
          <w:szCs w:val="22"/>
        </w:rPr>
        <w:t xml:space="preserve">6. </w:t>
      </w:r>
      <w:r w:rsidRPr="000436E7">
        <w:rPr>
          <w:b/>
          <w:bCs/>
          <w:szCs w:val="22"/>
          <w:lang w:val="sr-Latn-CS"/>
        </w:rPr>
        <w:tab/>
      </w:r>
      <w:r>
        <w:rPr>
          <w:b/>
          <w:bCs/>
          <w:szCs w:val="22"/>
          <w:lang w:val="sr-Latn-CS"/>
        </w:rPr>
        <w:t xml:space="preserve">       </w:t>
      </w:r>
      <w:r w:rsidRPr="000436E7">
        <w:rPr>
          <w:b/>
          <w:bCs/>
          <w:szCs w:val="22"/>
          <w:lang w:val="sr-Latn-CS"/>
        </w:rPr>
        <w:t xml:space="preserve">SADRŽAJ PAKOVANJA I </w:t>
      </w:r>
      <w:r w:rsidRPr="000436E7">
        <w:rPr>
          <w:b/>
          <w:bCs/>
          <w:szCs w:val="22"/>
        </w:rPr>
        <w:t>DODATNE INFORMACIJE</w:t>
      </w:r>
      <w:r w:rsidRPr="00717251">
        <w:rPr>
          <w:b/>
          <w:bCs/>
          <w:noProof/>
          <w:szCs w:val="22"/>
          <w:lang w:val="sr-Latn-RS"/>
        </w:rPr>
        <w:t xml:space="preserve"> </w:t>
      </w:r>
    </w:p>
    <w:p w14:paraId="70909B02" w14:textId="77777777" w:rsidR="00FA1E4A" w:rsidRDefault="00FA1E4A" w:rsidP="00CA5510">
      <w:pPr>
        <w:rPr>
          <w:b/>
          <w:bCs/>
          <w:noProof/>
          <w:szCs w:val="22"/>
          <w:lang w:val="sr-Latn-RS"/>
        </w:rPr>
      </w:pPr>
    </w:p>
    <w:p w14:paraId="76979256" w14:textId="735B0453" w:rsidR="004E7BE6" w:rsidRDefault="004E7BE6">
      <w:pPr>
        <w:rPr>
          <w:b/>
          <w:bCs/>
          <w:noProof/>
          <w:szCs w:val="22"/>
          <w:lang w:val="sr-Latn-RS"/>
        </w:rPr>
      </w:pPr>
      <w:r w:rsidRPr="00717251">
        <w:rPr>
          <w:b/>
          <w:bCs/>
          <w:noProof/>
          <w:szCs w:val="22"/>
          <w:lang w:val="sr-Latn-RS"/>
        </w:rPr>
        <w:t>Šta sadrži l</w:t>
      </w:r>
      <w:r w:rsidR="00330C43">
        <w:rPr>
          <w:b/>
          <w:bCs/>
          <w:noProof/>
          <w:szCs w:val="22"/>
          <w:lang w:val="sr-Latn-RS"/>
        </w:rPr>
        <w:t>ij</w:t>
      </w:r>
      <w:r w:rsidRPr="00717251">
        <w:rPr>
          <w:b/>
          <w:bCs/>
          <w:noProof/>
          <w:szCs w:val="22"/>
          <w:lang w:val="sr-Latn-RS"/>
        </w:rPr>
        <w:t>ek OHB12</w:t>
      </w:r>
    </w:p>
    <w:p w14:paraId="05C1DB38" w14:textId="77777777" w:rsidR="002C5F72" w:rsidRPr="00717251" w:rsidRDefault="002C5F72">
      <w:pPr>
        <w:rPr>
          <w:b/>
          <w:bCs/>
          <w:noProof/>
          <w:szCs w:val="22"/>
          <w:lang w:val="sr-Latn-RS"/>
        </w:rPr>
      </w:pPr>
    </w:p>
    <w:p w14:paraId="408D4274" w14:textId="038B7425" w:rsidR="002C5F72" w:rsidRDefault="002C5F72">
      <w:pPr>
        <w:pStyle w:val="Header"/>
        <w:tabs>
          <w:tab w:val="clear" w:pos="4536"/>
          <w:tab w:val="clear" w:pos="9072"/>
          <w:tab w:val="left" w:pos="284"/>
        </w:tabs>
        <w:rPr>
          <w:noProof/>
          <w:lang w:val="sr-Latn-RS"/>
        </w:rPr>
      </w:pPr>
      <w:r>
        <w:rPr>
          <w:noProof/>
          <w:u w:val="single"/>
          <w:lang w:val="sr-Latn-RS"/>
        </w:rPr>
        <w:t>Aktivna supstanca</w:t>
      </w:r>
      <w:r w:rsidRPr="00526F29">
        <w:rPr>
          <w:noProof/>
          <w:lang w:val="sr-Latn-RS"/>
        </w:rPr>
        <w:t xml:space="preserve"> je </w:t>
      </w:r>
      <w:r w:rsidRPr="002C5F72">
        <w:rPr>
          <w:noProof/>
          <w:lang w:val="sr-Latn-RS"/>
        </w:rPr>
        <w:t>hidroksokobalamin</w:t>
      </w:r>
      <w:r w:rsidRPr="00717251">
        <w:rPr>
          <w:noProof/>
          <w:lang w:val="sr-Latn-RS"/>
        </w:rPr>
        <w:t>, u obliku hidroksokobalamin</w:t>
      </w:r>
      <w:r>
        <w:rPr>
          <w:noProof/>
          <w:lang w:val="sr-Latn-RS"/>
        </w:rPr>
        <w:t xml:space="preserve"> </w:t>
      </w:r>
      <w:r w:rsidRPr="00717251">
        <w:rPr>
          <w:noProof/>
          <w:lang w:val="sr-Latn-RS"/>
        </w:rPr>
        <w:t>acetata.</w:t>
      </w:r>
      <w:r>
        <w:rPr>
          <w:noProof/>
          <w:lang w:val="sr-Latn-RS"/>
        </w:rPr>
        <w:t xml:space="preserve"> </w:t>
      </w:r>
    </w:p>
    <w:p w14:paraId="0E40670F" w14:textId="17F3568F" w:rsidR="004E7BE6" w:rsidRDefault="00330C43">
      <w:pPr>
        <w:pStyle w:val="Header"/>
        <w:tabs>
          <w:tab w:val="clear" w:pos="4536"/>
          <w:tab w:val="clear" w:pos="9072"/>
          <w:tab w:val="left" w:pos="284"/>
        </w:tabs>
        <w:rPr>
          <w:noProof/>
          <w:lang w:val="sr-Latn-RS"/>
        </w:rPr>
      </w:pPr>
      <w:r>
        <w:rPr>
          <w:noProof/>
          <w:lang w:val="sr-Latn-RS"/>
        </w:rPr>
        <w:t>2 ml</w:t>
      </w:r>
      <w:r w:rsidR="00350292">
        <w:rPr>
          <w:noProof/>
          <w:lang w:val="sr-Latn-RS"/>
        </w:rPr>
        <w:t xml:space="preserve"> </w:t>
      </w:r>
      <w:r w:rsidR="004E7BE6" w:rsidRPr="00717251">
        <w:rPr>
          <w:noProof/>
          <w:lang w:val="sr-Latn-RS"/>
        </w:rPr>
        <w:t>rastvora za injekciju sadrži 2500 mikrograma hidroksokobalamina, u obliku hidroksokobalamin</w:t>
      </w:r>
      <w:r>
        <w:rPr>
          <w:noProof/>
          <w:lang w:val="sr-Latn-RS"/>
        </w:rPr>
        <w:t xml:space="preserve"> </w:t>
      </w:r>
      <w:r w:rsidR="004E7BE6" w:rsidRPr="00717251">
        <w:rPr>
          <w:noProof/>
          <w:lang w:val="sr-Latn-RS"/>
        </w:rPr>
        <w:t>acetata.</w:t>
      </w:r>
    </w:p>
    <w:p w14:paraId="57BE68DD" w14:textId="77777777" w:rsidR="00ED25A3" w:rsidRPr="00717251" w:rsidRDefault="00ED25A3">
      <w:pPr>
        <w:pStyle w:val="Header"/>
        <w:tabs>
          <w:tab w:val="clear" w:pos="4536"/>
          <w:tab w:val="clear" w:pos="9072"/>
          <w:tab w:val="left" w:pos="284"/>
        </w:tabs>
        <w:rPr>
          <w:noProof/>
          <w:lang w:val="sr-Latn-RS"/>
        </w:rPr>
      </w:pPr>
    </w:p>
    <w:p w14:paraId="5E9FA8FE" w14:textId="5EB710BB" w:rsidR="004E7BE6" w:rsidRPr="00717251" w:rsidRDefault="002C5F72" w:rsidP="00526F29">
      <w:pPr>
        <w:pStyle w:val="Header"/>
        <w:tabs>
          <w:tab w:val="clear" w:pos="4536"/>
          <w:tab w:val="clear" w:pos="9072"/>
          <w:tab w:val="left" w:pos="284"/>
        </w:tabs>
        <w:rPr>
          <w:noProof/>
          <w:lang w:val="sr-Latn-RS"/>
        </w:rPr>
      </w:pPr>
      <w:r>
        <w:rPr>
          <w:noProof/>
          <w:szCs w:val="22"/>
          <w:u w:val="single"/>
          <w:lang w:val="sr-Latn-RS"/>
        </w:rPr>
        <w:t>Pomoćne supstance:</w:t>
      </w:r>
      <w:r>
        <w:rPr>
          <w:noProof/>
          <w:lang w:val="sr-Latn-RS"/>
        </w:rPr>
        <w:t xml:space="preserve"> m</w:t>
      </w:r>
      <w:r w:rsidR="004E7BE6" w:rsidRPr="00717251">
        <w:rPr>
          <w:noProof/>
          <w:lang w:val="sr-Latn-RS"/>
        </w:rPr>
        <w:t>etilparahidroksibenzoat (E218); propilparahidroksibenzoat (E216); natrijum</w:t>
      </w:r>
      <w:r w:rsidR="00330C43">
        <w:rPr>
          <w:noProof/>
          <w:lang w:val="sr-Latn-RS"/>
        </w:rPr>
        <w:t xml:space="preserve"> </w:t>
      </w:r>
      <w:r w:rsidR="004E7BE6" w:rsidRPr="00717251">
        <w:rPr>
          <w:noProof/>
          <w:lang w:val="sr-Latn-RS"/>
        </w:rPr>
        <w:t>acetat, bezvodni; sirćetna kiselina, glacijalna; natrijum</w:t>
      </w:r>
      <w:r w:rsidR="00330C43">
        <w:rPr>
          <w:noProof/>
          <w:lang w:val="sr-Latn-RS"/>
        </w:rPr>
        <w:t xml:space="preserve"> </w:t>
      </w:r>
      <w:r w:rsidR="004E7BE6" w:rsidRPr="00717251">
        <w:rPr>
          <w:noProof/>
          <w:lang w:val="sr-Latn-RS"/>
        </w:rPr>
        <w:t>hlorid; voda za injekcije.</w:t>
      </w:r>
    </w:p>
    <w:p w14:paraId="2E22F6D6" w14:textId="77777777" w:rsidR="004E7BE6" w:rsidRPr="00717251" w:rsidRDefault="004E7BE6">
      <w:pPr>
        <w:spacing w:before="240" w:after="240"/>
        <w:rPr>
          <w:b/>
          <w:bCs/>
          <w:noProof/>
          <w:szCs w:val="22"/>
          <w:lang w:val="sr-Latn-RS"/>
        </w:rPr>
      </w:pPr>
      <w:r w:rsidRPr="00717251">
        <w:rPr>
          <w:b/>
          <w:noProof/>
          <w:szCs w:val="22"/>
          <w:lang w:val="sr-Latn-RS"/>
        </w:rPr>
        <w:t>Kako izgleda l</w:t>
      </w:r>
      <w:r w:rsidR="00330C43">
        <w:rPr>
          <w:b/>
          <w:noProof/>
          <w:szCs w:val="22"/>
          <w:lang w:val="sr-Latn-RS"/>
        </w:rPr>
        <w:t>ij</w:t>
      </w:r>
      <w:r w:rsidRPr="00717251">
        <w:rPr>
          <w:b/>
          <w:noProof/>
          <w:szCs w:val="22"/>
          <w:lang w:val="sr-Latn-RS"/>
        </w:rPr>
        <w:t>ek OHB12 i sadržaj pakovanja</w:t>
      </w:r>
    </w:p>
    <w:p w14:paraId="0E642C10" w14:textId="77777777" w:rsidR="004E7BE6" w:rsidRDefault="004E7BE6">
      <w:pPr>
        <w:rPr>
          <w:noProof/>
          <w:szCs w:val="22"/>
          <w:lang w:val="sr-Latn-RS"/>
        </w:rPr>
      </w:pPr>
      <w:r w:rsidRPr="00717251">
        <w:rPr>
          <w:noProof/>
          <w:szCs w:val="22"/>
          <w:lang w:val="sr-Latn-RS"/>
        </w:rPr>
        <w:t>Rastvor za injekciju.</w:t>
      </w:r>
    </w:p>
    <w:p w14:paraId="33FB1DC2" w14:textId="77777777" w:rsidR="00ED25A3" w:rsidRPr="00717251" w:rsidRDefault="00ED25A3">
      <w:pPr>
        <w:rPr>
          <w:noProof/>
          <w:szCs w:val="22"/>
          <w:lang w:val="sr-Latn-RS"/>
        </w:rPr>
      </w:pPr>
    </w:p>
    <w:p w14:paraId="43B15AF1" w14:textId="77777777" w:rsidR="004E7BE6" w:rsidRDefault="00350292">
      <w:pPr>
        <w:rPr>
          <w:noProof/>
          <w:szCs w:val="22"/>
          <w:lang w:val="sr-Latn-RS"/>
        </w:rPr>
      </w:pPr>
      <w:r>
        <w:rPr>
          <w:noProof/>
          <w:szCs w:val="22"/>
          <w:lang w:val="sr-Latn-RS"/>
        </w:rPr>
        <w:t>L</w:t>
      </w:r>
      <w:r w:rsidR="00330C43">
        <w:rPr>
          <w:noProof/>
          <w:szCs w:val="22"/>
          <w:lang w:val="sr-Latn-RS"/>
        </w:rPr>
        <w:t>ij</w:t>
      </w:r>
      <w:r>
        <w:rPr>
          <w:noProof/>
          <w:szCs w:val="22"/>
          <w:lang w:val="sr-Latn-RS"/>
        </w:rPr>
        <w:t xml:space="preserve">ek </w:t>
      </w:r>
      <w:r w:rsidR="004E7BE6" w:rsidRPr="00717251">
        <w:rPr>
          <w:noProof/>
          <w:szCs w:val="22"/>
          <w:lang w:val="sr-Latn-RS"/>
        </w:rPr>
        <w:t>OHB12 je bistar rastvor crvene boje.</w:t>
      </w:r>
    </w:p>
    <w:p w14:paraId="05FAA3A0" w14:textId="77777777" w:rsidR="00ED25A3" w:rsidRPr="00717251" w:rsidRDefault="00ED25A3">
      <w:pPr>
        <w:rPr>
          <w:noProof/>
          <w:szCs w:val="22"/>
          <w:lang w:val="sr-Latn-RS"/>
        </w:rPr>
      </w:pPr>
    </w:p>
    <w:p w14:paraId="7B63DCF4" w14:textId="77777777" w:rsidR="00350292" w:rsidRPr="003E2B8A" w:rsidRDefault="00350292">
      <w:pPr>
        <w:rPr>
          <w:szCs w:val="22"/>
          <w:lang w:val="sr-Latn-CS"/>
        </w:rPr>
      </w:pPr>
      <w:r w:rsidRPr="003E2B8A">
        <w:rPr>
          <w:szCs w:val="22"/>
          <w:lang w:val="sr-Latn-CS"/>
        </w:rPr>
        <w:t xml:space="preserve">Unutrašnje pakovanje je ampula od bezbojnog, neutralnog stakla hidrolitičke </w:t>
      </w:r>
      <w:r>
        <w:rPr>
          <w:szCs w:val="22"/>
          <w:lang w:val="sr-Latn-CS"/>
        </w:rPr>
        <w:t>otpornosti tip I</w:t>
      </w:r>
      <w:r w:rsidRPr="003E2B8A">
        <w:rPr>
          <w:szCs w:val="22"/>
          <w:lang w:val="sr-Latn-CS"/>
        </w:rPr>
        <w:t xml:space="preserve">, sa </w:t>
      </w:r>
      <w:r w:rsidRPr="00652B33">
        <w:rPr>
          <w:szCs w:val="22"/>
          <w:lang w:val="sr-Latn-CS"/>
        </w:rPr>
        <w:t>2</w:t>
      </w:r>
      <w:r w:rsidRPr="003E2B8A">
        <w:rPr>
          <w:szCs w:val="22"/>
          <w:lang w:val="sr-Latn-CS"/>
        </w:rPr>
        <w:t xml:space="preserve"> m</w:t>
      </w:r>
      <w:r w:rsidR="00330C43">
        <w:rPr>
          <w:szCs w:val="22"/>
          <w:lang w:val="sr-Latn-CS"/>
        </w:rPr>
        <w:t>l</w:t>
      </w:r>
      <w:r w:rsidRPr="003E2B8A">
        <w:rPr>
          <w:szCs w:val="22"/>
          <w:lang w:val="sr-Latn-CS"/>
        </w:rPr>
        <w:t xml:space="preserve"> rastvora za injekciju.</w:t>
      </w:r>
    </w:p>
    <w:p w14:paraId="412086CF" w14:textId="77777777" w:rsidR="00350292" w:rsidRPr="003E2B8A" w:rsidRDefault="00350292">
      <w:pPr>
        <w:rPr>
          <w:szCs w:val="22"/>
          <w:lang w:val="sr-Latn-CS"/>
        </w:rPr>
      </w:pPr>
      <w:r w:rsidRPr="003E2B8A">
        <w:rPr>
          <w:szCs w:val="22"/>
          <w:lang w:val="sr-Latn-CS"/>
        </w:rPr>
        <w:t>Spoljnje pakovanje je složiva kartonska kutija u kojoj se nalazi 1 blister sa 5 ampula</w:t>
      </w:r>
      <w:r>
        <w:rPr>
          <w:szCs w:val="22"/>
          <w:lang w:val="sr-Latn-CS"/>
        </w:rPr>
        <w:t xml:space="preserve"> (ukupno 5 ampula)</w:t>
      </w:r>
      <w:r w:rsidRPr="003E2B8A">
        <w:rPr>
          <w:szCs w:val="22"/>
          <w:lang w:val="sr-Latn-CS"/>
        </w:rPr>
        <w:t xml:space="preserve"> i Uputstvo za l</w:t>
      </w:r>
      <w:r w:rsidR="00330C43">
        <w:rPr>
          <w:szCs w:val="22"/>
          <w:lang w:val="sr-Latn-CS"/>
        </w:rPr>
        <w:t>ij</w:t>
      </w:r>
      <w:r w:rsidRPr="003E2B8A">
        <w:rPr>
          <w:szCs w:val="22"/>
          <w:lang w:val="sr-Latn-CS"/>
        </w:rPr>
        <w:t>ek.</w:t>
      </w:r>
    </w:p>
    <w:p w14:paraId="17E08AF1" w14:textId="77777777" w:rsidR="004E7BE6" w:rsidRPr="00717251" w:rsidRDefault="004E7BE6">
      <w:pPr>
        <w:spacing w:before="240" w:after="240"/>
        <w:rPr>
          <w:b/>
          <w:bCs/>
          <w:noProof/>
          <w:szCs w:val="22"/>
          <w:lang w:val="sr-Latn-RS"/>
        </w:rPr>
      </w:pPr>
      <w:r w:rsidRPr="00717251">
        <w:rPr>
          <w:b/>
          <w:noProof/>
          <w:szCs w:val="22"/>
          <w:lang w:val="sr-Latn-RS"/>
        </w:rPr>
        <w:t>Nosilac dozvole i proizvođač</w:t>
      </w:r>
    </w:p>
    <w:p w14:paraId="1C3F0DEE" w14:textId="77777777" w:rsidR="00B7538B" w:rsidRPr="00717251" w:rsidRDefault="00B7538B">
      <w:pPr>
        <w:widowControl w:val="0"/>
        <w:autoSpaceDE w:val="0"/>
        <w:autoSpaceDN w:val="0"/>
        <w:rPr>
          <w:noProof/>
          <w:szCs w:val="22"/>
          <w:lang w:val="sr-Latn-RS"/>
        </w:rPr>
      </w:pPr>
      <w:r w:rsidRPr="00717251">
        <w:rPr>
          <w:noProof/>
          <w:szCs w:val="22"/>
          <w:lang w:val="sr-Latn-RS"/>
        </w:rPr>
        <w:t>Nosilac dozvole:</w:t>
      </w:r>
    </w:p>
    <w:p w14:paraId="3A0616CA" w14:textId="77777777" w:rsidR="00350292" w:rsidRPr="00330C43" w:rsidRDefault="00350292">
      <w:pPr>
        <w:pStyle w:val="Header"/>
        <w:tabs>
          <w:tab w:val="left" w:pos="284"/>
        </w:tabs>
        <w:rPr>
          <w:bCs/>
          <w:szCs w:val="22"/>
          <w:lang w:val="sl-SI"/>
        </w:rPr>
      </w:pPr>
      <w:r>
        <w:rPr>
          <w:bCs/>
          <w:szCs w:val="22"/>
          <w:lang w:val="sl-SI"/>
        </w:rPr>
        <w:t>G</w:t>
      </w:r>
      <w:r w:rsidR="00330C43">
        <w:rPr>
          <w:bCs/>
          <w:szCs w:val="22"/>
          <w:lang w:val="sl-SI"/>
        </w:rPr>
        <w:t>LK pharma d.o.o. Podgorica, ul. Svetozara Markovića, br. 46, 81000 Podgorica, Crna Gora</w:t>
      </w:r>
    </w:p>
    <w:p w14:paraId="16A5071F" w14:textId="77777777" w:rsidR="00ED25A3" w:rsidRPr="00717251" w:rsidRDefault="00ED25A3">
      <w:pPr>
        <w:widowControl w:val="0"/>
        <w:autoSpaceDE w:val="0"/>
        <w:autoSpaceDN w:val="0"/>
        <w:rPr>
          <w:bCs/>
          <w:noProof/>
          <w:szCs w:val="22"/>
          <w:lang w:val="sr-Latn-RS"/>
        </w:rPr>
      </w:pPr>
    </w:p>
    <w:p w14:paraId="540EEB87" w14:textId="77777777" w:rsidR="00B7538B" w:rsidRPr="00717251" w:rsidRDefault="00B7538B">
      <w:pPr>
        <w:widowControl w:val="0"/>
        <w:autoSpaceDE w:val="0"/>
        <w:autoSpaceDN w:val="0"/>
        <w:rPr>
          <w:bCs/>
          <w:noProof/>
          <w:szCs w:val="22"/>
          <w:lang w:val="sr-Latn-RS"/>
        </w:rPr>
      </w:pPr>
      <w:r w:rsidRPr="00717251">
        <w:rPr>
          <w:bCs/>
          <w:noProof/>
          <w:szCs w:val="22"/>
          <w:lang w:val="sr-Latn-RS"/>
        </w:rPr>
        <w:t>Proizvođač:</w:t>
      </w:r>
    </w:p>
    <w:p w14:paraId="5B6E8DE1" w14:textId="77777777" w:rsidR="004E7BE6" w:rsidRPr="00FA1E4A" w:rsidRDefault="00350292">
      <w:pPr>
        <w:pStyle w:val="Header"/>
        <w:tabs>
          <w:tab w:val="left" w:pos="284"/>
        </w:tabs>
        <w:rPr>
          <w:bCs/>
          <w:szCs w:val="22"/>
          <w:lang w:val="sl-SI"/>
        </w:rPr>
      </w:pPr>
      <w:r>
        <w:rPr>
          <w:bCs/>
          <w:szCs w:val="22"/>
          <w:lang w:val="sl-SI"/>
        </w:rPr>
        <w:t>G</w:t>
      </w:r>
      <w:r w:rsidR="00330C43">
        <w:rPr>
          <w:bCs/>
          <w:szCs w:val="22"/>
          <w:lang w:val="sl-SI"/>
        </w:rPr>
        <w:t xml:space="preserve">alenika a.d. Beograd, </w:t>
      </w:r>
      <w:r>
        <w:rPr>
          <w:bCs/>
          <w:szCs w:val="22"/>
          <w:lang w:val="sl-SI"/>
        </w:rPr>
        <w:t xml:space="preserve">Batajnički drum b.b., </w:t>
      </w:r>
      <w:r w:rsidR="00330C43">
        <w:rPr>
          <w:bCs/>
          <w:szCs w:val="22"/>
          <w:lang w:val="sl-SI"/>
        </w:rPr>
        <w:t xml:space="preserve">11080 </w:t>
      </w:r>
      <w:r>
        <w:rPr>
          <w:bCs/>
          <w:szCs w:val="22"/>
          <w:lang w:val="sl-SI"/>
        </w:rPr>
        <w:t>Beograd</w:t>
      </w:r>
      <w:r w:rsidR="00330C43">
        <w:rPr>
          <w:bCs/>
          <w:szCs w:val="22"/>
          <w:lang w:val="sl-SI"/>
        </w:rPr>
        <w:t>-Zemun</w:t>
      </w:r>
      <w:r>
        <w:rPr>
          <w:bCs/>
          <w:szCs w:val="22"/>
          <w:lang w:val="sl-SI"/>
        </w:rPr>
        <w:t xml:space="preserve">, </w:t>
      </w:r>
      <w:r w:rsidR="00B7538B" w:rsidRPr="00717251">
        <w:rPr>
          <w:noProof/>
          <w:szCs w:val="22"/>
          <w:lang w:val="sr-Latn-RS"/>
        </w:rPr>
        <w:t>Srbija</w:t>
      </w:r>
    </w:p>
    <w:p w14:paraId="3B45E9E6" w14:textId="77777777" w:rsidR="004E7BE6" w:rsidRPr="00717251" w:rsidRDefault="004E7BE6">
      <w:pPr>
        <w:spacing w:before="240" w:after="240"/>
        <w:rPr>
          <w:b/>
          <w:noProof/>
          <w:szCs w:val="22"/>
          <w:lang w:val="sr-Latn-RS"/>
        </w:rPr>
      </w:pPr>
      <w:r w:rsidRPr="00717251">
        <w:rPr>
          <w:b/>
          <w:noProof/>
          <w:szCs w:val="22"/>
          <w:lang w:val="sr-Latn-RS"/>
        </w:rPr>
        <w:lastRenderedPageBreak/>
        <w:t>Režim izdavanja l</w:t>
      </w:r>
      <w:r w:rsidR="00330C43">
        <w:rPr>
          <w:b/>
          <w:noProof/>
          <w:szCs w:val="22"/>
          <w:lang w:val="sr-Latn-RS"/>
        </w:rPr>
        <w:t>ij</w:t>
      </w:r>
      <w:r w:rsidRPr="00717251">
        <w:rPr>
          <w:b/>
          <w:noProof/>
          <w:szCs w:val="22"/>
          <w:lang w:val="sr-Latn-RS"/>
        </w:rPr>
        <w:t>eka</w:t>
      </w:r>
    </w:p>
    <w:p w14:paraId="042AEB62" w14:textId="661D0DDF" w:rsidR="004E7BE6" w:rsidRPr="00717251" w:rsidRDefault="00B7538B">
      <w:pPr>
        <w:rPr>
          <w:noProof/>
          <w:szCs w:val="22"/>
          <w:lang w:val="sr-Latn-RS"/>
        </w:rPr>
      </w:pPr>
      <w:r w:rsidRPr="00717251">
        <w:rPr>
          <w:noProof/>
          <w:szCs w:val="22"/>
          <w:lang w:val="sr-Latn-RS"/>
        </w:rPr>
        <w:t>L</w:t>
      </w:r>
      <w:r w:rsidR="00330C43">
        <w:rPr>
          <w:noProof/>
          <w:szCs w:val="22"/>
          <w:lang w:val="sr-Latn-RS"/>
        </w:rPr>
        <w:t>ij</w:t>
      </w:r>
      <w:r w:rsidRPr="00717251">
        <w:rPr>
          <w:noProof/>
          <w:szCs w:val="22"/>
          <w:lang w:val="sr-Latn-RS"/>
        </w:rPr>
        <w:t xml:space="preserve">ek se </w:t>
      </w:r>
      <w:r w:rsidR="00330C43">
        <w:rPr>
          <w:noProof/>
          <w:szCs w:val="22"/>
          <w:lang w:val="sr-Latn-RS"/>
        </w:rPr>
        <w:t>izdaje samo na ljekar</w:t>
      </w:r>
      <w:r w:rsidR="000436E7">
        <w:rPr>
          <w:noProof/>
          <w:szCs w:val="22"/>
          <w:lang w:val="sr-Latn-RS"/>
        </w:rPr>
        <w:t>ski recept</w:t>
      </w:r>
      <w:r w:rsidR="00A67AFB">
        <w:rPr>
          <w:noProof/>
          <w:szCs w:val="22"/>
          <w:lang w:val="sr-Latn-RS"/>
        </w:rPr>
        <w:t>.</w:t>
      </w:r>
      <w:bookmarkStart w:id="0" w:name="_GoBack"/>
      <w:bookmarkEnd w:id="0"/>
    </w:p>
    <w:p w14:paraId="65E79AC9" w14:textId="77777777" w:rsidR="00B35B42" w:rsidRDefault="004E7BE6">
      <w:pPr>
        <w:spacing w:before="240" w:after="240"/>
        <w:rPr>
          <w:b/>
          <w:noProof/>
          <w:szCs w:val="22"/>
          <w:lang w:val="sr-Latn-RS"/>
        </w:rPr>
      </w:pPr>
      <w:r w:rsidRPr="00717251">
        <w:rPr>
          <w:b/>
          <w:noProof/>
          <w:szCs w:val="22"/>
          <w:lang w:val="sr-Latn-RS"/>
        </w:rPr>
        <w:t>Broj i datum dozvole</w:t>
      </w:r>
    </w:p>
    <w:p w14:paraId="7D94C55F" w14:textId="3009CDAC" w:rsidR="004E7BE6" w:rsidRPr="00526F29" w:rsidRDefault="00B35B42">
      <w:pPr>
        <w:spacing w:before="240" w:after="240"/>
        <w:rPr>
          <w:noProof/>
          <w:szCs w:val="22"/>
          <w:lang w:val="sr-Latn-RS"/>
        </w:rPr>
      </w:pPr>
      <w:r w:rsidRPr="00526F29">
        <w:rPr>
          <w:noProof/>
          <w:szCs w:val="22"/>
          <w:lang w:val="sr-Latn-RS"/>
        </w:rPr>
        <w:t>2030/13/523 - 1117 od 30.08.2013.</w:t>
      </w:r>
    </w:p>
    <w:p w14:paraId="4F64C53F" w14:textId="35C27F84" w:rsidR="007764F8" w:rsidRDefault="00FA1E4A" w:rsidP="00526F29">
      <w:pPr>
        <w:tabs>
          <w:tab w:val="clear" w:pos="284"/>
        </w:tabs>
        <w:rPr>
          <w:b/>
          <w:szCs w:val="22"/>
          <w:lang w:val="sr-Latn-CS"/>
        </w:rPr>
      </w:pPr>
      <w:r w:rsidRPr="00FA1E4A">
        <w:rPr>
          <w:b/>
          <w:szCs w:val="22"/>
          <w:lang w:val="sr-Latn-CS"/>
        </w:rPr>
        <w:t>Ovo uputstvo je posljednji put odobreno</w:t>
      </w:r>
    </w:p>
    <w:p w14:paraId="01A2C399" w14:textId="24F0C92A" w:rsidR="00B35B42" w:rsidRDefault="00B35B42" w:rsidP="00526F29">
      <w:pPr>
        <w:tabs>
          <w:tab w:val="clear" w:pos="284"/>
        </w:tabs>
        <w:rPr>
          <w:b/>
          <w:szCs w:val="22"/>
          <w:lang w:val="sr-Latn-CS"/>
        </w:rPr>
      </w:pPr>
    </w:p>
    <w:p w14:paraId="44620A8D" w14:textId="5F917EE2" w:rsidR="00B35B42" w:rsidRPr="00526F29" w:rsidRDefault="00A67AFB" w:rsidP="00526F29">
      <w:pPr>
        <w:tabs>
          <w:tab w:val="clear" w:pos="284"/>
        </w:tabs>
        <w:rPr>
          <w:szCs w:val="22"/>
          <w:lang w:val="sr-Latn-CS"/>
        </w:rPr>
      </w:pPr>
      <w:r>
        <w:rPr>
          <w:szCs w:val="22"/>
          <w:lang w:val="sr-Latn-CS"/>
        </w:rPr>
        <w:t>Jun</w:t>
      </w:r>
      <w:r w:rsidR="00B35B42" w:rsidRPr="00526F29">
        <w:rPr>
          <w:szCs w:val="22"/>
          <w:lang w:val="sr-Latn-CS"/>
        </w:rPr>
        <w:t>, 2024. godine</w:t>
      </w:r>
    </w:p>
    <w:p w14:paraId="79542EA7" w14:textId="77777777" w:rsidR="007764F8" w:rsidRPr="00717251" w:rsidRDefault="007764F8" w:rsidP="007764F8">
      <w:pPr>
        <w:rPr>
          <w:caps/>
          <w:noProof/>
          <w:lang w:val="sr-Latn-RS"/>
        </w:rPr>
      </w:pPr>
    </w:p>
    <w:p w14:paraId="545E71E2" w14:textId="77777777" w:rsidR="0060308B" w:rsidRPr="00717251" w:rsidRDefault="0060308B" w:rsidP="007764F8">
      <w:pPr>
        <w:rPr>
          <w:caps/>
          <w:noProof/>
          <w:lang w:val="sr-Latn-RS"/>
        </w:rPr>
      </w:pPr>
    </w:p>
    <w:p w14:paraId="4643D19A" w14:textId="77777777" w:rsidR="00F46ADD" w:rsidRPr="00F46ADD" w:rsidRDefault="00F46ADD" w:rsidP="00F46ADD">
      <w:pPr>
        <w:rPr>
          <w:b/>
          <w:bCs/>
          <w:szCs w:val="22"/>
          <w:lang w:val="sr-Latn-CS"/>
        </w:rPr>
      </w:pPr>
    </w:p>
    <w:p w14:paraId="32CCED5E" w14:textId="77777777" w:rsidR="004919FD" w:rsidRDefault="004919FD" w:rsidP="004919FD">
      <w:pPr>
        <w:rPr>
          <w:szCs w:val="22"/>
          <w:lang w:val="sr-Latn-CS"/>
        </w:rPr>
      </w:pPr>
    </w:p>
    <w:p w14:paraId="7ABB029E" w14:textId="77777777" w:rsidR="004919FD" w:rsidRDefault="004919FD" w:rsidP="004919FD">
      <w:pPr>
        <w:rPr>
          <w:szCs w:val="22"/>
          <w:lang w:val="sr-Latn-CS"/>
        </w:rPr>
      </w:pPr>
    </w:p>
    <w:p w14:paraId="73604E92" w14:textId="77777777" w:rsidR="007764F8" w:rsidRPr="00717251" w:rsidRDefault="007764F8" w:rsidP="00CA5510">
      <w:pPr>
        <w:rPr>
          <w:b/>
          <w:noProof/>
          <w:szCs w:val="22"/>
          <w:lang w:val="sr-Latn-RS"/>
        </w:rPr>
      </w:pPr>
    </w:p>
    <w:sectPr w:rsidR="007764F8" w:rsidRPr="00717251" w:rsidSect="00526F29">
      <w:headerReference w:type="even" r:id="rId11"/>
      <w:footerReference w:type="even" r:id="rId12"/>
      <w:footerReference w:type="default" r:id="rId13"/>
      <w:headerReference w:type="first" r:id="rId14"/>
      <w:pgSz w:w="11907" w:h="16840" w:code="9"/>
      <w:pgMar w:top="1134" w:right="1418" w:bottom="1134" w:left="1418" w:header="360" w:footer="8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86D78" w14:textId="77777777" w:rsidR="00920A40" w:rsidRDefault="00920A40">
      <w:r>
        <w:separator/>
      </w:r>
    </w:p>
  </w:endnote>
  <w:endnote w:type="continuationSeparator" w:id="0">
    <w:p w14:paraId="392E9077" w14:textId="77777777" w:rsidR="00920A40" w:rsidRDefault="00920A40">
      <w:r>
        <w:continuationSeparator/>
      </w:r>
    </w:p>
  </w:endnote>
  <w:endnote w:type="continuationNotice" w:id="1">
    <w:p w14:paraId="387B8DCF" w14:textId="77777777" w:rsidR="00920A40" w:rsidRDefault="0092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638" w14:textId="77777777" w:rsidR="00A11241" w:rsidRDefault="00A1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6CE">
      <w:rPr>
        <w:rStyle w:val="PageNumber"/>
        <w:noProof/>
      </w:rPr>
      <w:t>1</w:t>
    </w:r>
    <w:r>
      <w:rPr>
        <w:rStyle w:val="PageNumber"/>
      </w:rPr>
      <w:fldChar w:fldCharType="end"/>
    </w:r>
  </w:p>
  <w:p w14:paraId="4F3A17DF" w14:textId="77777777" w:rsidR="00A11241" w:rsidRDefault="00A11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57B9" w14:textId="160ABDE0" w:rsidR="00A11241" w:rsidRPr="00DE43DC" w:rsidRDefault="00A11241"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A67AFB">
      <w:rPr>
        <w:noProof/>
        <w:sz w:val="18"/>
        <w:szCs w:val="18"/>
      </w:rPr>
      <w:t>6</w:t>
    </w:r>
    <w:r w:rsidRPr="005A4234">
      <w:rPr>
        <w:sz w:val="18"/>
        <w:szCs w:val="18"/>
      </w:rPr>
      <w:fldChar w:fldCharType="end"/>
    </w:r>
    <w:r w:rsidRPr="005A4234">
      <w:rPr>
        <w:sz w:val="18"/>
        <w:szCs w:val="18"/>
      </w:rPr>
      <w:t xml:space="preserve"> </w:t>
    </w:r>
    <w:r w:rsidR="008F7C77">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A67AFB">
      <w:rPr>
        <w:noProof/>
        <w:sz w:val="18"/>
        <w:szCs w:val="18"/>
      </w:rPr>
      <w:t>6</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1128F" w14:textId="77777777" w:rsidR="00920A40" w:rsidRDefault="00920A40">
      <w:r>
        <w:separator/>
      </w:r>
    </w:p>
  </w:footnote>
  <w:footnote w:type="continuationSeparator" w:id="0">
    <w:p w14:paraId="11B6B249" w14:textId="77777777" w:rsidR="00920A40" w:rsidRDefault="00920A40">
      <w:r>
        <w:continuationSeparator/>
      </w:r>
    </w:p>
  </w:footnote>
  <w:footnote w:type="continuationNotice" w:id="1">
    <w:p w14:paraId="0ED3CA6C" w14:textId="77777777" w:rsidR="00920A40" w:rsidRDefault="00920A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6537" w14:textId="5EEA44A2" w:rsidR="00526F29" w:rsidRDefault="00526F29">
    <w:pPr>
      <w:pStyle w:val="Header"/>
    </w:pPr>
    <w:r>
      <w:rPr>
        <w:noProof/>
      </w:rPr>
      <mc:AlternateContent>
        <mc:Choice Requires="wps">
          <w:drawing>
            <wp:anchor distT="0" distB="0" distL="0" distR="0" simplePos="0" relativeHeight="251659264" behindDoc="0" locked="0" layoutInCell="1" allowOverlap="1" wp14:anchorId="5C57F6B5" wp14:editId="70B56338">
              <wp:simplePos x="635" y="635"/>
              <wp:positionH relativeFrom="page">
                <wp:align>right</wp:align>
              </wp:positionH>
              <wp:positionV relativeFrom="page">
                <wp:align>top</wp:align>
              </wp:positionV>
              <wp:extent cx="1190625" cy="361315"/>
              <wp:effectExtent l="0" t="0" r="0" b="635"/>
              <wp:wrapNone/>
              <wp:docPr id="593078943"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547E71D" w14:textId="227A1BBA" w:rsidR="00526F29" w:rsidRPr="00526F29" w:rsidRDefault="00526F29" w:rsidP="00526F29">
                          <w:pPr>
                            <w:rPr>
                              <w:rFonts w:ascii="Calibri" w:eastAsia="Calibri" w:hAnsi="Calibri" w:cs="Calibri"/>
                              <w:noProof/>
                              <w:color w:val="008000"/>
                              <w:szCs w:val="22"/>
                            </w:rPr>
                          </w:pPr>
                          <w:r w:rsidRPr="00526F2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57F6B5"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fill o:detectmouseclick="t"/>
              <v:textbox style="mso-fit-shape-to-text:t" inset="0,15pt,20pt,0">
                <w:txbxContent>
                  <w:p w14:paraId="3547E71D" w14:textId="227A1BBA" w:rsidR="00526F29" w:rsidRPr="00526F29" w:rsidRDefault="00526F29" w:rsidP="00526F29">
                    <w:pPr>
                      <w:rPr>
                        <w:rFonts w:ascii="Calibri" w:eastAsia="Calibri" w:hAnsi="Calibri" w:cs="Calibri"/>
                        <w:noProof/>
                        <w:color w:val="008000"/>
                        <w:szCs w:val="22"/>
                      </w:rPr>
                    </w:pPr>
                    <w:r w:rsidRPr="00526F2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D748" w14:textId="25F3775B" w:rsidR="00526F29" w:rsidRDefault="00526F29">
    <w:pPr>
      <w:pStyle w:val="Header"/>
    </w:pPr>
    <w:r>
      <w:rPr>
        <w:noProof/>
      </w:rPr>
      <mc:AlternateContent>
        <mc:Choice Requires="wps">
          <w:drawing>
            <wp:anchor distT="0" distB="0" distL="0" distR="0" simplePos="0" relativeHeight="251658240" behindDoc="0" locked="0" layoutInCell="1" allowOverlap="1" wp14:anchorId="08369D01" wp14:editId="4D3238F8">
              <wp:simplePos x="635" y="635"/>
              <wp:positionH relativeFrom="page">
                <wp:align>right</wp:align>
              </wp:positionH>
              <wp:positionV relativeFrom="page">
                <wp:align>top</wp:align>
              </wp:positionV>
              <wp:extent cx="1190625" cy="361315"/>
              <wp:effectExtent l="0" t="0" r="0" b="635"/>
              <wp:wrapNone/>
              <wp:docPr id="317557370"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9780A4C" w14:textId="0D2FF601" w:rsidR="00526F29" w:rsidRPr="00526F29" w:rsidRDefault="00526F29" w:rsidP="00526F29">
                          <w:pPr>
                            <w:rPr>
                              <w:rFonts w:ascii="Calibri" w:eastAsia="Calibri" w:hAnsi="Calibri" w:cs="Calibri"/>
                              <w:noProof/>
                              <w:color w:val="008000"/>
                              <w:szCs w:val="22"/>
                            </w:rPr>
                          </w:pPr>
                          <w:r w:rsidRPr="00526F2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369D01" id="_x0000_t202" coordsize="21600,21600" o:spt="202" path="m,l,21600r21600,l21600,xe">
              <v:stroke joinstyle="miter"/>
              <v:path gradientshapeok="t" o:connecttype="rect"/>
            </v:shapetype>
            <v:shape id="Text Box 1" o:spid="_x0000_s1028"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" filled="f" stroked="f">
              <v:fill o:detectmouseclick="t"/>
              <v:textbox style="mso-fit-shape-to-text:t" inset="0,15pt,20pt,0">
                <w:txbxContent>
                  <w:p w14:paraId="79780A4C" w14:textId="0D2FF601" w:rsidR="00526F29" w:rsidRPr="00526F29" w:rsidRDefault="00526F29" w:rsidP="00526F29">
                    <w:pPr>
                      <w:rPr>
                        <w:rFonts w:ascii="Calibri" w:eastAsia="Calibri" w:hAnsi="Calibri" w:cs="Calibri"/>
                        <w:noProof/>
                        <w:color w:val="008000"/>
                        <w:szCs w:val="22"/>
                      </w:rPr>
                    </w:pPr>
                    <w:r w:rsidRPr="00526F2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45653E0"/>
    <w:multiLevelType w:val="hybridMultilevel"/>
    <w:tmpl w:val="E4E022B2"/>
    <w:lvl w:ilvl="0" w:tplc="FE50DF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0B"/>
    <w:multiLevelType w:val="hybridMultilevel"/>
    <w:tmpl w:val="F1AAC5DA"/>
    <w:lvl w:ilvl="0" w:tplc="FE50DF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528CE"/>
    <w:multiLevelType w:val="hybridMultilevel"/>
    <w:tmpl w:val="1CE2743C"/>
    <w:lvl w:ilvl="0" w:tplc="FE50DF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A38B9"/>
    <w:multiLevelType w:val="hybridMultilevel"/>
    <w:tmpl w:val="A6104F22"/>
    <w:lvl w:ilvl="0" w:tplc="FE50DF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F2FFD"/>
    <w:multiLevelType w:val="hybridMultilevel"/>
    <w:tmpl w:val="90EC579C"/>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86EDA"/>
    <w:multiLevelType w:val="hybridMultilevel"/>
    <w:tmpl w:val="BA0CE7A8"/>
    <w:lvl w:ilvl="0" w:tplc="FE50DF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90A1E"/>
    <w:multiLevelType w:val="hybridMultilevel"/>
    <w:tmpl w:val="8C7C00E0"/>
    <w:lvl w:ilvl="0" w:tplc="FE50DF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241C2"/>
    <w:multiLevelType w:val="hybridMultilevel"/>
    <w:tmpl w:val="EBCC877A"/>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F5A20"/>
    <w:multiLevelType w:val="hybridMultilevel"/>
    <w:tmpl w:val="A2E83648"/>
    <w:lvl w:ilvl="0" w:tplc="FE50DF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5"/>
  </w:num>
  <w:num w:numId="2">
    <w:abstractNumId w:val="16"/>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6"/>
  </w:num>
  <w:num w:numId="8">
    <w:abstractNumId w:val="11"/>
  </w:num>
  <w:num w:numId="9">
    <w:abstractNumId w:val="7"/>
  </w:num>
  <w:num w:numId="10">
    <w:abstractNumId w:val="4"/>
  </w:num>
  <w:num w:numId="11">
    <w:abstractNumId w:val="10"/>
  </w:num>
  <w:num w:numId="12">
    <w:abstractNumId w:val="9"/>
  </w:num>
  <w:num w:numId="13">
    <w:abstractNumId w:val="12"/>
  </w:num>
  <w:num w:numId="14">
    <w:abstractNumId w:val="8"/>
  </w:num>
  <w:num w:numId="15">
    <w:abstractNumId w:val="3"/>
  </w:num>
  <w:num w:numId="16">
    <w:abstractNumId w:val="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E79"/>
    <w:rsid w:val="000236AC"/>
    <w:rsid w:val="00030B1C"/>
    <w:rsid w:val="00042B21"/>
    <w:rsid w:val="000436E7"/>
    <w:rsid w:val="00046977"/>
    <w:rsid w:val="000476BA"/>
    <w:rsid w:val="0005089E"/>
    <w:rsid w:val="000571D9"/>
    <w:rsid w:val="000626BB"/>
    <w:rsid w:val="000B0907"/>
    <w:rsid w:val="000C4363"/>
    <w:rsid w:val="000D0B63"/>
    <w:rsid w:val="000D240E"/>
    <w:rsid w:val="000D502C"/>
    <w:rsid w:val="000E25F4"/>
    <w:rsid w:val="000F2DDC"/>
    <w:rsid w:val="000F4578"/>
    <w:rsid w:val="00104D20"/>
    <w:rsid w:val="00120AB0"/>
    <w:rsid w:val="00125A72"/>
    <w:rsid w:val="00127CF9"/>
    <w:rsid w:val="0013658E"/>
    <w:rsid w:val="00145F85"/>
    <w:rsid w:val="001561F0"/>
    <w:rsid w:val="00177D7F"/>
    <w:rsid w:val="001918CF"/>
    <w:rsid w:val="00194220"/>
    <w:rsid w:val="001A3C8D"/>
    <w:rsid w:val="001A5D8A"/>
    <w:rsid w:val="001B0570"/>
    <w:rsid w:val="001B2E2A"/>
    <w:rsid w:val="001B396C"/>
    <w:rsid w:val="001B5A1A"/>
    <w:rsid w:val="001C6D26"/>
    <w:rsid w:val="001D1BAE"/>
    <w:rsid w:val="001E2662"/>
    <w:rsid w:val="001F016A"/>
    <w:rsid w:val="001F28B0"/>
    <w:rsid w:val="002035D8"/>
    <w:rsid w:val="00212FAE"/>
    <w:rsid w:val="00244326"/>
    <w:rsid w:val="00246429"/>
    <w:rsid w:val="00252C40"/>
    <w:rsid w:val="002902BC"/>
    <w:rsid w:val="00296E21"/>
    <w:rsid w:val="002A2C96"/>
    <w:rsid w:val="002A3BDA"/>
    <w:rsid w:val="002A3F2D"/>
    <w:rsid w:val="002B2D01"/>
    <w:rsid w:val="002C5F72"/>
    <w:rsid w:val="002C6731"/>
    <w:rsid w:val="002C6A8D"/>
    <w:rsid w:val="002E3B33"/>
    <w:rsid w:val="002F090C"/>
    <w:rsid w:val="002F0D52"/>
    <w:rsid w:val="002F0F33"/>
    <w:rsid w:val="002F17C4"/>
    <w:rsid w:val="002F711A"/>
    <w:rsid w:val="002F758F"/>
    <w:rsid w:val="00300C38"/>
    <w:rsid w:val="00323DE0"/>
    <w:rsid w:val="00330C43"/>
    <w:rsid w:val="003376D1"/>
    <w:rsid w:val="00350292"/>
    <w:rsid w:val="00351647"/>
    <w:rsid w:val="0035209D"/>
    <w:rsid w:val="00365A65"/>
    <w:rsid w:val="00375CD6"/>
    <w:rsid w:val="00383C9F"/>
    <w:rsid w:val="003A2830"/>
    <w:rsid w:val="003A4D95"/>
    <w:rsid w:val="003D1A15"/>
    <w:rsid w:val="003D1E45"/>
    <w:rsid w:val="003D3764"/>
    <w:rsid w:val="003E3A4C"/>
    <w:rsid w:val="003E76F2"/>
    <w:rsid w:val="003F3075"/>
    <w:rsid w:val="003F6716"/>
    <w:rsid w:val="003F755C"/>
    <w:rsid w:val="00401044"/>
    <w:rsid w:val="004072C2"/>
    <w:rsid w:val="0041490B"/>
    <w:rsid w:val="00416B80"/>
    <w:rsid w:val="00432913"/>
    <w:rsid w:val="004446E0"/>
    <w:rsid w:val="00451FA0"/>
    <w:rsid w:val="004556EC"/>
    <w:rsid w:val="00455BFB"/>
    <w:rsid w:val="00466932"/>
    <w:rsid w:val="00470C55"/>
    <w:rsid w:val="004901B7"/>
    <w:rsid w:val="004919FD"/>
    <w:rsid w:val="004A410E"/>
    <w:rsid w:val="004A44D9"/>
    <w:rsid w:val="004A555A"/>
    <w:rsid w:val="004A706C"/>
    <w:rsid w:val="004B1AF9"/>
    <w:rsid w:val="004C41E8"/>
    <w:rsid w:val="004D0EE5"/>
    <w:rsid w:val="004D1D48"/>
    <w:rsid w:val="004D1E75"/>
    <w:rsid w:val="004D3ECA"/>
    <w:rsid w:val="004D7AAB"/>
    <w:rsid w:val="004E1289"/>
    <w:rsid w:val="004E7020"/>
    <w:rsid w:val="004E7BE6"/>
    <w:rsid w:val="004E7FE4"/>
    <w:rsid w:val="005053D6"/>
    <w:rsid w:val="005155BB"/>
    <w:rsid w:val="00523AA3"/>
    <w:rsid w:val="00526F29"/>
    <w:rsid w:val="00540F59"/>
    <w:rsid w:val="0055005C"/>
    <w:rsid w:val="005647B8"/>
    <w:rsid w:val="005714D9"/>
    <w:rsid w:val="00574A5B"/>
    <w:rsid w:val="0058077F"/>
    <w:rsid w:val="005832B5"/>
    <w:rsid w:val="00587742"/>
    <w:rsid w:val="005949A0"/>
    <w:rsid w:val="005A330C"/>
    <w:rsid w:val="005A4234"/>
    <w:rsid w:val="005B0CFD"/>
    <w:rsid w:val="005B3139"/>
    <w:rsid w:val="005B3E66"/>
    <w:rsid w:val="005C0012"/>
    <w:rsid w:val="005D6110"/>
    <w:rsid w:val="005E41DC"/>
    <w:rsid w:val="005F33B2"/>
    <w:rsid w:val="005F4259"/>
    <w:rsid w:val="005F43F0"/>
    <w:rsid w:val="0060308B"/>
    <w:rsid w:val="00616B40"/>
    <w:rsid w:val="00623B34"/>
    <w:rsid w:val="0062441C"/>
    <w:rsid w:val="00636C49"/>
    <w:rsid w:val="006419B1"/>
    <w:rsid w:val="00642125"/>
    <w:rsid w:val="00645D79"/>
    <w:rsid w:val="006513FD"/>
    <w:rsid w:val="00652B33"/>
    <w:rsid w:val="00655D1A"/>
    <w:rsid w:val="006755A8"/>
    <w:rsid w:val="006816A8"/>
    <w:rsid w:val="0068428B"/>
    <w:rsid w:val="0069417D"/>
    <w:rsid w:val="006971F1"/>
    <w:rsid w:val="006C1982"/>
    <w:rsid w:val="006C7A02"/>
    <w:rsid w:val="006D6C9A"/>
    <w:rsid w:val="006E49F7"/>
    <w:rsid w:val="006E5F35"/>
    <w:rsid w:val="006F5D55"/>
    <w:rsid w:val="00702C67"/>
    <w:rsid w:val="00704439"/>
    <w:rsid w:val="00712B9A"/>
    <w:rsid w:val="007136DD"/>
    <w:rsid w:val="00717251"/>
    <w:rsid w:val="007235C1"/>
    <w:rsid w:val="00732EFA"/>
    <w:rsid w:val="00752762"/>
    <w:rsid w:val="00760E58"/>
    <w:rsid w:val="00765C38"/>
    <w:rsid w:val="0076694B"/>
    <w:rsid w:val="00767398"/>
    <w:rsid w:val="007764F8"/>
    <w:rsid w:val="00780534"/>
    <w:rsid w:val="00783328"/>
    <w:rsid w:val="007843EB"/>
    <w:rsid w:val="007846CE"/>
    <w:rsid w:val="007A6E69"/>
    <w:rsid w:val="007B4720"/>
    <w:rsid w:val="007B5A71"/>
    <w:rsid w:val="00812CFE"/>
    <w:rsid w:val="00816D9D"/>
    <w:rsid w:val="008223F2"/>
    <w:rsid w:val="0084360B"/>
    <w:rsid w:val="00846635"/>
    <w:rsid w:val="00872A03"/>
    <w:rsid w:val="008945C5"/>
    <w:rsid w:val="00896801"/>
    <w:rsid w:val="008A0F14"/>
    <w:rsid w:val="008B3F9F"/>
    <w:rsid w:val="008C1940"/>
    <w:rsid w:val="008C536A"/>
    <w:rsid w:val="008D0CF3"/>
    <w:rsid w:val="008D36B1"/>
    <w:rsid w:val="008D52FE"/>
    <w:rsid w:val="008F6D1C"/>
    <w:rsid w:val="008F7317"/>
    <w:rsid w:val="008F7C77"/>
    <w:rsid w:val="009015C5"/>
    <w:rsid w:val="0090276E"/>
    <w:rsid w:val="00907C94"/>
    <w:rsid w:val="00907D6E"/>
    <w:rsid w:val="00915DAA"/>
    <w:rsid w:val="009163F4"/>
    <w:rsid w:val="00920A40"/>
    <w:rsid w:val="009210AE"/>
    <w:rsid w:val="00922D62"/>
    <w:rsid w:val="00931D2F"/>
    <w:rsid w:val="009357F0"/>
    <w:rsid w:val="00937A5B"/>
    <w:rsid w:val="00947DD0"/>
    <w:rsid w:val="00987FFE"/>
    <w:rsid w:val="009A1DAD"/>
    <w:rsid w:val="009A6FD1"/>
    <w:rsid w:val="009B2341"/>
    <w:rsid w:val="009C79CC"/>
    <w:rsid w:val="009F4557"/>
    <w:rsid w:val="00A0035F"/>
    <w:rsid w:val="00A01E0A"/>
    <w:rsid w:val="00A030A0"/>
    <w:rsid w:val="00A05CBF"/>
    <w:rsid w:val="00A06F18"/>
    <w:rsid w:val="00A10D2B"/>
    <w:rsid w:val="00A11241"/>
    <w:rsid w:val="00A2557D"/>
    <w:rsid w:val="00A33DB7"/>
    <w:rsid w:val="00A40A89"/>
    <w:rsid w:val="00A54700"/>
    <w:rsid w:val="00A67AFB"/>
    <w:rsid w:val="00A77236"/>
    <w:rsid w:val="00A775A1"/>
    <w:rsid w:val="00AA2DA3"/>
    <w:rsid w:val="00AA51BE"/>
    <w:rsid w:val="00AA7FE9"/>
    <w:rsid w:val="00AB33F2"/>
    <w:rsid w:val="00AD11E1"/>
    <w:rsid w:val="00AD1D9B"/>
    <w:rsid w:val="00AE06B2"/>
    <w:rsid w:val="00AE1080"/>
    <w:rsid w:val="00AE1215"/>
    <w:rsid w:val="00AE714E"/>
    <w:rsid w:val="00AF28A1"/>
    <w:rsid w:val="00AF311B"/>
    <w:rsid w:val="00B02017"/>
    <w:rsid w:val="00B03831"/>
    <w:rsid w:val="00B22482"/>
    <w:rsid w:val="00B2301F"/>
    <w:rsid w:val="00B33235"/>
    <w:rsid w:val="00B35B42"/>
    <w:rsid w:val="00B3797D"/>
    <w:rsid w:val="00B43687"/>
    <w:rsid w:val="00B475DA"/>
    <w:rsid w:val="00B549B7"/>
    <w:rsid w:val="00B56F16"/>
    <w:rsid w:val="00B728FF"/>
    <w:rsid w:val="00B7538B"/>
    <w:rsid w:val="00B755BB"/>
    <w:rsid w:val="00B84D4B"/>
    <w:rsid w:val="00B853A7"/>
    <w:rsid w:val="00BD2B72"/>
    <w:rsid w:val="00BE7AF5"/>
    <w:rsid w:val="00BF3B26"/>
    <w:rsid w:val="00BF61C2"/>
    <w:rsid w:val="00BF6314"/>
    <w:rsid w:val="00BF6F77"/>
    <w:rsid w:val="00C01100"/>
    <w:rsid w:val="00C05DB2"/>
    <w:rsid w:val="00C07019"/>
    <w:rsid w:val="00C11E65"/>
    <w:rsid w:val="00C11F16"/>
    <w:rsid w:val="00C12FE3"/>
    <w:rsid w:val="00C20670"/>
    <w:rsid w:val="00C23615"/>
    <w:rsid w:val="00C50164"/>
    <w:rsid w:val="00C537AC"/>
    <w:rsid w:val="00C5430C"/>
    <w:rsid w:val="00C74973"/>
    <w:rsid w:val="00CA5510"/>
    <w:rsid w:val="00CB457C"/>
    <w:rsid w:val="00CD3334"/>
    <w:rsid w:val="00CD5DB8"/>
    <w:rsid w:val="00CE4AFB"/>
    <w:rsid w:val="00CE5F29"/>
    <w:rsid w:val="00CE7BD9"/>
    <w:rsid w:val="00CF3B87"/>
    <w:rsid w:val="00D009AB"/>
    <w:rsid w:val="00D476BF"/>
    <w:rsid w:val="00D75B21"/>
    <w:rsid w:val="00D84AD5"/>
    <w:rsid w:val="00D86639"/>
    <w:rsid w:val="00D96620"/>
    <w:rsid w:val="00DB3A47"/>
    <w:rsid w:val="00DC4C5E"/>
    <w:rsid w:val="00DE43DC"/>
    <w:rsid w:val="00DF0DDE"/>
    <w:rsid w:val="00E0071E"/>
    <w:rsid w:val="00E13D85"/>
    <w:rsid w:val="00E54DC5"/>
    <w:rsid w:val="00E56840"/>
    <w:rsid w:val="00E65E52"/>
    <w:rsid w:val="00E7512C"/>
    <w:rsid w:val="00E8667B"/>
    <w:rsid w:val="00E901B6"/>
    <w:rsid w:val="00E960EC"/>
    <w:rsid w:val="00EA3814"/>
    <w:rsid w:val="00EB2DA1"/>
    <w:rsid w:val="00EB63E7"/>
    <w:rsid w:val="00EC109E"/>
    <w:rsid w:val="00ED100E"/>
    <w:rsid w:val="00ED25A3"/>
    <w:rsid w:val="00ED3FF8"/>
    <w:rsid w:val="00ED425D"/>
    <w:rsid w:val="00EF01E9"/>
    <w:rsid w:val="00EF7A4B"/>
    <w:rsid w:val="00F07958"/>
    <w:rsid w:val="00F22A00"/>
    <w:rsid w:val="00F26893"/>
    <w:rsid w:val="00F301AF"/>
    <w:rsid w:val="00F34516"/>
    <w:rsid w:val="00F37DE6"/>
    <w:rsid w:val="00F44965"/>
    <w:rsid w:val="00F46ADD"/>
    <w:rsid w:val="00F53C60"/>
    <w:rsid w:val="00F905A9"/>
    <w:rsid w:val="00F91F6D"/>
    <w:rsid w:val="00F932B0"/>
    <w:rsid w:val="00F94487"/>
    <w:rsid w:val="00FA0843"/>
    <w:rsid w:val="00FA1E4A"/>
    <w:rsid w:val="00FA5D48"/>
    <w:rsid w:val="00FB12F6"/>
    <w:rsid w:val="00FB2071"/>
    <w:rsid w:val="00FB3C0D"/>
    <w:rsid w:val="00FB4B87"/>
    <w:rsid w:val="00FC442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B3D1C"/>
  <w15:chartTrackingRefBased/>
  <w15:docId w15:val="{D4D8541C-F590-49A9-A955-CF1B82F0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FB12F6"/>
    <w:pPr>
      <w:keepNext/>
      <w:outlineLvl w:val="4"/>
    </w:pPr>
    <w:rPr>
      <w:rFonts w:ascii="Arial" w:hAnsi="Arial" w:cs="Arial"/>
      <w:b/>
    </w:rPr>
  </w:style>
  <w:style w:type="paragraph" w:styleId="Heading6">
    <w:name w:val="heading 6"/>
    <w:basedOn w:val="Normal"/>
    <w:next w:val="Normal"/>
    <w:link w:val="Heading6Char"/>
    <w:qFormat/>
    <w:rsid w:val="00FB12F6"/>
    <w:pPr>
      <w:keepNext/>
      <w:spacing w:before="60" w:after="60"/>
      <w:outlineLvl w:val="5"/>
    </w:pPr>
    <w:rPr>
      <w:rFonts w:ascii="Arial" w:hAnsi="Arial" w:cs="Arial"/>
      <w:b/>
    </w:rPr>
  </w:style>
  <w:style w:type="paragraph" w:styleId="Heading7">
    <w:name w:val="heading 7"/>
    <w:basedOn w:val="Normal"/>
    <w:next w:val="Normal"/>
    <w:link w:val="Heading7Char"/>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link w:val="BalloonText"/>
    <w:locked/>
    <w:rsid w:val="004D1E75"/>
    <w:rPr>
      <w:rFonts w:ascii="Tahoma" w:hAnsi="Tahoma" w:cs="Tahoma"/>
      <w:sz w:val="16"/>
      <w:szCs w:val="16"/>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 Char Char Ch"/>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locked/>
    <w:rsid w:val="000F4578"/>
    <w:rPr>
      <w:rFonts w:cs="Times New Roman"/>
      <w:sz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locked/>
    <w:rsid w:val="00DE43DC"/>
    <w:rPr>
      <w:rFonts w:ascii="Humanist777" w:hAnsi="Humanist777" w:cs="Times New Roman"/>
      <w:sz w:val="24"/>
      <w:szCs w:val="24"/>
    </w:rPr>
  </w:style>
  <w:style w:type="character" w:styleId="PageNumber">
    <w:name w:val="page number"/>
    <w:rsid w:val="00FB12F6"/>
    <w:rPr>
      <w:rFonts w:cs="Times New Roman"/>
    </w:rPr>
  </w:style>
  <w:style w:type="paragraph" w:styleId="BodyText">
    <w:name w:val="Body Text"/>
    <w:basedOn w:val="Normal"/>
    <w:link w:val="BodyTextChar"/>
    <w:rsid w:val="00FB12F6"/>
    <w:pPr>
      <w:spacing w:before="60" w:after="60"/>
    </w:pPr>
    <w:rPr>
      <w:rFonts w:ascii="Arial" w:hAnsi="Arial" w:cs="Arial"/>
      <w:i/>
      <w:iCs/>
    </w:rPr>
  </w:style>
  <w:style w:type="character" w:customStyle="1" w:styleId="BodyTextChar">
    <w:name w:val="Body Text Char"/>
    <w:link w:val="BodyText"/>
    <w:semiHidden/>
    <w:locked/>
    <w:rPr>
      <w:rFonts w:cs="Times New Roman"/>
      <w:sz w:val="24"/>
      <w:szCs w:val="24"/>
    </w:rPr>
  </w:style>
  <w:style w:type="paragraph" w:styleId="BodyText2">
    <w:name w:val="Body Text 2"/>
    <w:basedOn w:val="Normal"/>
    <w:link w:val="BodyText2Char"/>
    <w:rsid w:val="00FB12F6"/>
    <w:rPr>
      <w:rFonts w:ascii="Arial" w:hAnsi="Arial" w:cs="Arial"/>
      <w:i/>
      <w:sz w:val="20"/>
    </w:rPr>
  </w:style>
  <w:style w:type="character" w:customStyle="1" w:styleId="BodyText2Char">
    <w:name w:val="Body Text 2 Char"/>
    <w:link w:val="BodyText2"/>
    <w:semiHidden/>
    <w:locked/>
    <w:rPr>
      <w:rFonts w:cs="Times New Roman"/>
      <w:sz w:val="24"/>
      <w:szCs w:val="24"/>
    </w:rPr>
  </w:style>
  <w:style w:type="character" w:styleId="Hyperlink">
    <w:name w:val="Hyperlink"/>
    <w:rsid w:val="00ED425D"/>
    <w:rPr>
      <w:rFonts w:cs="Times New Roman"/>
      <w:color w:val="0000FF"/>
      <w:u w:val="single"/>
    </w:rPr>
  </w:style>
  <w:style w:type="character" w:styleId="CommentReference">
    <w:name w:val="annotation reference"/>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link w:val="CommentSubject"/>
    <w:locked/>
    <w:rsid w:val="00636C49"/>
    <w:rPr>
      <w:rFonts w:ascii="Humanist777" w:hAnsi="Humanist777" w:cs="Times New Roman"/>
      <w:b/>
      <w:bCs/>
    </w:rPr>
  </w:style>
  <w:style w:type="character" w:styleId="Emphasis">
    <w:name w:val="Emphasis"/>
    <w:qFormat/>
    <w:rsid w:val="00416B80"/>
    <w:rPr>
      <w:rFonts w:cs="Times New Roman"/>
      <w:i/>
      <w:iCs/>
    </w:rPr>
  </w:style>
  <w:style w:type="paragraph" w:customStyle="1" w:styleId="NASLOV123">
    <w:name w:val="NASLOV 123"/>
    <w:basedOn w:val="Normal"/>
    <w:rsid w:val="00030B1C"/>
    <w:pPr>
      <w:spacing w:before="200" w:after="200"/>
      <w:jc w:val="left"/>
    </w:pPr>
    <w:rPr>
      <w:b/>
      <w:bCs/>
      <w:szCs w:val="22"/>
      <w:lang w:val="ru-RU"/>
    </w:rPr>
  </w:style>
  <w:style w:type="paragraph" w:styleId="Revision">
    <w:name w:val="Revision"/>
    <w:hidden/>
    <w:uiPriority w:val="99"/>
    <w:semiHidden/>
    <w:rsid w:val="006755A8"/>
    <w:rPr>
      <w:sz w:val="22"/>
      <w:szCs w:val="24"/>
    </w:rPr>
  </w:style>
  <w:style w:type="paragraph" w:styleId="NoSpacing">
    <w:name w:val="No Spacing"/>
    <w:uiPriority w:val="1"/>
    <w:qFormat/>
    <w:rsid w:val="0004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10930</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8</cp:revision>
  <cp:lastPrinted>2022-08-04T07:08:00Z</cp:lastPrinted>
  <dcterms:created xsi:type="dcterms:W3CDTF">2024-05-24T07:56:00Z</dcterms:created>
  <dcterms:modified xsi:type="dcterms:W3CDTF">2024-06-13T10:24:00Z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12ed8a7a,2359aa9f,5f33d001</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2024-05-28T12:35:20Z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782eb4a2-c080-41d7-80b7-79bdd829dad4</vt:lpwstr>
  </property>
  <property fmtid="{D5CDD505-2E9C-101B-9397-08002B2CF9AE}" pid="11" name="MSIP_Label_80e91ba7-203e-4ac0-a045-4c37ad0b383b_ContentBits">
    <vt:lpwstr>1</vt:lpwstr>
  </property>
</Properties>
</file>