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D535" w14:textId="77777777" w:rsidR="00C22BE5" w:rsidRPr="00183504" w:rsidRDefault="00C30F92" w:rsidP="008A09DB">
      <w:pPr>
        <w:jc w:val="center"/>
        <w:rPr>
          <w:sz w:val="22"/>
          <w:szCs w:val="22"/>
          <w:lang w:val="sr-Latn-ME"/>
        </w:rPr>
      </w:pPr>
      <w:r w:rsidRPr="00183504">
        <w:rPr>
          <w:b/>
          <w:bCs/>
          <w:iCs/>
          <w:sz w:val="22"/>
          <w:szCs w:val="22"/>
          <w:u w:val="single"/>
          <w:lang w:val="sr-Latn-ME"/>
        </w:rPr>
        <w:t xml:space="preserve">UPUTSTVO ZA </w:t>
      </w:r>
      <w:r w:rsidR="00B71B51" w:rsidRPr="00183504">
        <w:rPr>
          <w:b/>
          <w:bCs/>
          <w:iCs/>
          <w:sz w:val="22"/>
          <w:szCs w:val="22"/>
          <w:u w:val="single"/>
          <w:lang w:val="sr-Latn-ME"/>
        </w:rPr>
        <w:t>LIJEK</w:t>
      </w:r>
    </w:p>
    <w:p w14:paraId="6C27FE9C" w14:textId="77777777" w:rsidR="00C30F92" w:rsidRPr="00183504" w:rsidRDefault="00C30F92" w:rsidP="00067308">
      <w:pPr>
        <w:jc w:val="both"/>
        <w:rPr>
          <w:i/>
          <w:color w:val="808080"/>
          <w:sz w:val="22"/>
          <w:szCs w:val="22"/>
          <w:lang w:val="sr-Latn-ME"/>
        </w:rPr>
      </w:pPr>
    </w:p>
    <w:p w14:paraId="555F94E4" w14:textId="3643CA7E" w:rsidR="00142A51" w:rsidRPr="00183504" w:rsidRDefault="00142A51" w:rsidP="00792424">
      <w:pPr>
        <w:pStyle w:val="Header"/>
        <w:tabs>
          <w:tab w:val="left" w:pos="284"/>
        </w:tabs>
        <w:jc w:val="center"/>
        <w:rPr>
          <w:b/>
          <w:bCs/>
          <w:iCs/>
          <w:sz w:val="22"/>
          <w:szCs w:val="22"/>
          <w:lang w:val="sr-Latn-ME"/>
        </w:rPr>
      </w:pPr>
      <w:r w:rsidRPr="00183504">
        <w:rPr>
          <w:b/>
          <w:bCs/>
          <w:iCs/>
          <w:sz w:val="22"/>
          <w:szCs w:val="22"/>
          <w:lang w:val="sr-Latn-ME"/>
        </w:rPr>
        <w:t>Adcetris, 50 mg, prašak za koncentrat za rastvor za infuziju</w:t>
      </w:r>
    </w:p>
    <w:p w14:paraId="4EDFD029" w14:textId="6171136C" w:rsidR="00C22BE5" w:rsidRPr="00183504" w:rsidRDefault="00142A51" w:rsidP="00792424">
      <w:pPr>
        <w:pStyle w:val="Header"/>
        <w:tabs>
          <w:tab w:val="left" w:pos="284"/>
        </w:tabs>
        <w:jc w:val="center"/>
        <w:rPr>
          <w:iCs/>
          <w:sz w:val="22"/>
          <w:szCs w:val="22"/>
          <w:lang w:val="sr-Latn-ME"/>
        </w:rPr>
      </w:pPr>
      <w:r w:rsidRPr="00183504">
        <w:rPr>
          <w:b/>
          <w:bCs/>
          <w:iCs/>
          <w:sz w:val="22"/>
          <w:szCs w:val="22"/>
          <w:lang w:val="sr-Latn-ME"/>
        </w:rPr>
        <w:t>brentuksimab vedotin</w:t>
      </w:r>
    </w:p>
    <w:p w14:paraId="7B418CDB" w14:textId="77777777" w:rsidR="00C22BE5" w:rsidRPr="00183504" w:rsidRDefault="00C22BE5" w:rsidP="00942C49">
      <w:pPr>
        <w:pStyle w:val="Header"/>
        <w:tabs>
          <w:tab w:val="left" w:pos="284"/>
        </w:tabs>
        <w:jc w:val="both"/>
        <w:rPr>
          <w:sz w:val="22"/>
          <w:szCs w:val="22"/>
          <w:lang w:val="sr-Latn-ME"/>
        </w:rPr>
      </w:pPr>
    </w:p>
    <w:p w14:paraId="1CC5B734" w14:textId="77777777" w:rsidR="001B6B05" w:rsidRPr="00183504" w:rsidRDefault="00EF65C8" w:rsidP="00942C49">
      <w:pPr>
        <w:tabs>
          <w:tab w:val="left" w:pos="540"/>
          <w:tab w:val="left" w:pos="569"/>
        </w:tabs>
        <w:jc w:val="both"/>
        <w:rPr>
          <w:bCs/>
          <w:i/>
          <w:color w:val="808080"/>
          <w:sz w:val="22"/>
          <w:szCs w:val="22"/>
          <w:lang w:val="sr-Latn-ME"/>
        </w:rPr>
      </w:pPr>
      <w:r w:rsidRPr="00183504">
        <w:rPr>
          <w:noProof/>
          <w:sz w:val="22"/>
          <w:szCs w:val="22"/>
        </w:rPr>
        <w:drawing>
          <wp:inline distT="0" distB="0" distL="0" distR="0" wp14:anchorId="076A820C" wp14:editId="1C0BC3E1">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183504">
        <w:rPr>
          <w:noProof/>
          <w:sz w:val="22"/>
          <w:szCs w:val="22"/>
          <w:lang w:val="sr-Latn-ME"/>
        </w:rPr>
        <w:t xml:space="preserve"> Ovaj lijek je pod dodatnim praćenjem.</w:t>
      </w:r>
      <w:r w:rsidR="001B6B05" w:rsidRPr="00183504">
        <w:rPr>
          <w:sz w:val="22"/>
          <w:szCs w:val="22"/>
          <w:lang w:val="sr-Latn-ME"/>
        </w:rPr>
        <w:t xml:space="preserve"> </w:t>
      </w:r>
      <w:r w:rsidR="001B6B05" w:rsidRPr="00183504">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6B05" w:rsidRPr="00183504">
        <w:rPr>
          <w:sz w:val="22"/>
          <w:szCs w:val="22"/>
          <w:lang w:val="sr-Latn-ME"/>
        </w:rPr>
        <w:t xml:space="preserve">Za način prijavljivanja neželjenih dejstava, pogledajte informacije na kraju </w:t>
      </w:r>
      <w:r w:rsidR="00B71B51" w:rsidRPr="00183504">
        <w:rPr>
          <w:sz w:val="22"/>
          <w:szCs w:val="22"/>
          <w:lang w:val="sr-Latn-ME"/>
        </w:rPr>
        <w:t xml:space="preserve">dijela </w:t>
      </w:r>
      <w:r w:rsidR="001B6B05" w:rsidRPr="00183504">
        <w:rPr>
          <w:sz w:val="22"/>
          <w:szCs w:val="22"/>
          <w:lang w:val="sr-Latn-ME"/>
        </w:rPr>
        <w:t>4.</w:t>
      </w:r>
      <w:r w:rsidR="006240C9" w:rsidRPr="00183504">
        <w:rPr>
          <w:sz w:val="22"/>
          <w:szCs w:val="22"/>
          <w:lang w:val="sr-Latn-ME"/>
        </w:rPr>
        <w:t xml:space="preserve"> </w:t>
      </w:r>
    </w:p>
    <w:p w14:paraId="6812134A" w14:textId="32A7D05A" w:rsidR="00A32113" w:rsidRDefault="00A32113" w:rsidP="00942C49">
      <w:pPr>
        <w:pStyle w:val="Header"/>
        <w:tabs>
          <w:tab w:val="left" w:pos="284"/>
        </w:tabs>
        <w:jc w:val="both"/>
        <w:rPr>
          <w:i/>
          <w:iCs/>
          <w:sz w:val="22"/>
          <w:szCs w:val="22"/>
          <w:lang w:val="sr-Latn-ME"/>
        </w:rPr>
      </w:pPr>
    </w:p>
    <w:p w14:paraId="6AF0CDE1" w14:textId="77777777" w:rsidR="00EC01C4" w:rsidRPr="00183504" w:rsidRDefault="00EC01C4" w:rsidP="00942C49">
      <w:pPr>
        <w:pStyle w:val="Header"/>
        <w:tabs>
          <w:tab w:val="left" w:pos="284"/>
        </w:tabs>
        <w:jc w:val="both"/>
        <w:rPr>
          <w:i/>
          <w:iCs/>
          <w:sz w:val="22"/>
          <w:szCs w:val="22"/>
          <w:lang w:val="sr-Latn-ME"/>
        </w:rPr>
      </w:pPr>
    </w:p>
    <w:p w14:paraId="3F58DBD9" w14:textId="7EC01598" w:rsidR="00A32113" w:rsidRPr="00183504" w:rsidRDefault="00A32113" w:rsidP="00EC01C4">
      <w:pPr>
        <w:widowControl w:val="0"/>
        <w:autoSpaceDE w:val="0"/>
        <w:autoSpaceDN w:val="0"/>
        <w:jc w:val="both"/>
        <w:rPr>
          <w:b/>
          <w:bCs/>
          <w:sz w:val="22"/>
          <w:szCs w:val="22"/>
          <w:lang w:val="sr-Latn-ME"/>
        </w:rPr>
      </w:pPr>
      <w:r w:rsidRPr="00183504">
        <w:rPr>
          <w:b/>
          <w:bCs/>
          <w:sz w:val="22"/>
          <w:szCs w:val="22"/>
          <w:lang w:val="sr-Latn-ME"/>
        </w:rPr>
        <w:t>Pažljivo pročitajte ovo uputstvo, prije nego što počnete da koristite ovaj lijek</w:t>
      </w:r>
      <w:r w:rsidR="00070BAB" w:rsidRPr="00183504">
        <w:rPr>
          <w:b/>
          <w:bCs/>
          <w:sz w:val="22"/>
          <w:szCs w:val="22"/>
          <w:lang w:val="sr-Latn-ME"/>
        </w:rPr>
        <w:t>,</w:t>
      </w:r>
      <w:r w:rsidR="006A2B96" w:rsidRPr="00183504">
        <w:rPr>
          <w:sz w:val="22"/>
          <w:szCs w:val="22"/>
          <w:lang w:val="sr-Latn-ME"/>
        </w:rPr>
        <w:t xml:space="preserve"> </w:t>
      </w:r>
      <w:r w:rsidR="006A2B96" w:rsidRPr="00183504">
        <w:rPr>
          <w:b/>
          <w:bCs/>
          <w:sz w:val="22"/>
          <w:szCs w:val="22"/>
          <w:lang w:val="sr-Latn-ME"/>
        </w:rPr>
        <w:t>jer sadrži informacije koje su važne za Vas</w:t>
      </w:r>
    </w:p>
    <w:p w14:paraId="4EF6F098" w14:textId="77777777" w:rsidR="00A32113" w:rsidRPr="00183504" w:rsidRDefault="00A32113" w:rsidP="00942C49">
      <w:pPr>
        <w:widowControl w:val="0"/>
        <w:numPr>
          <w:ilvl w:val="0"/>
          <w:numId w:val="18"/>
        </w:numPr>
        <w:tabs>
          <w:tab w:val="clear" w:pos="576"/>
          <w:tab w:val="num" w:pos="569"/>
          <w:tab w:val="num" w:pos="600"/>
        </w:tabs>
        <w:autoSpaceDE w:val="0"/>
        <w:autoSpaceDN w:val="0"/>
        <w:jc w:val="both"/>
        <w:rPr>
          <w:sz w:val="22"/>
          <w:szCs w:val="22"/>
          <w:lang w:val="sr-Latn-ME"/>
        </w:rPr>
      </w:pPr>
      <w:r w:rsidRPr="00183504">
        <w:rPr>
          <w:sz w:val="22"/>
          <w:szCs w:val="22"/>
          <w:lang w:val="sr-Latn-ME"/>
        </w:rPr>
        <w:t>Uputstvo sačuvajte. Može biti potrebno da ga ponovo pročitate.</w:t>
      </w:r>
    </w:p>
    <w:p w14:paraId="7278CC1C" w14:textId="77777777" w:rsidR="00A32113" w:rsidRPr="00183504" w:rsidRDefault="00A32113" w:rsidP="00942C49">
      <w:pPr>
        <w:widowControl w:val="0"/>
        <w:numPr>
          <w:ilvl w:val="0"/>
          <w:numId w:val="18"/>
        </w:numPr>
        <w:tabs>
          <w:tab w:val="clear" w:pos="576"/>
          <w:tab w:val="num" w:pos="600"/>
        </w:tabs>
        <w:autoSpaceDE w:val="0"/>
        <w:autoSpaceDN w:val="0"/>
        <w:jc w:val="both"/>
        <w:rPr>
          <w:sz w:val="22"/>
          <w:szCs w:val="22"/>
          <w:lang w:val="sr-Latn-ME"/>
        </w:rPr>
      </w:pPr>
      <w:r w:rsidRPr="00183504">
        <w:rPr>
          <w:sz w:val="22"/>
          <w:szCs w:val="22"/>
          <w:lang w:val="sr-Latn-ME"/>
        </w:rPr>
        <w:t>Ako imate dodatnih pitanja, obratite se svom ljekaru ili farmaceutu</w:t>
      </w:r>
      <w:r w:rsidR="00070BAB" w:rsidRPr="00183504">
        <w:rPr>
          <w:sz w:val="22"/>
          <w:szCs w:val="22"/>
          <w:lang w:val="sr-Latn-ME"/>
        </w:rPr>
        <w:t xml:space="preserve"> </w:t>
      </w:r>
      <w:r w:rsidR="00070BAB" w:rsidRPr="00183504">
        <w:rPr>
          <w:noProof/>
          <w:sz w:val="22"/>
          <w:szCs w:val="22"/>
          <w:lang w:val="sr-Latn-ME"/>
        </w:rPr>
        <w:t>ili medicinskoj sestri</w:t>
      </w:r>
      <w:r w:rsidRPr="00183504">
        <w:rPr>
          <w:sz w:val="22"/>
          <w:szCs w:val="22"/>
          <w:lang w:val="sr-Latn-ME"/>
        </w:rPr>
        <w:t>.</w:t>
      </w:r>
      <w:r w:rsidR="006240C9" w:rsidRPr="00183504">
        <w:rPr>
          <w:sz w:val="22"/>
          <w:szCs w:val="22"/>
          <w:lang w:val="sr-Latn-ME"/>
        </w:rPr>
        <w:t xml:space="preserve"> </w:t>
      </w:r>
    </w:p>
    <w:p w14:paraId="1F3B46A9" w14:textId="77777777" w:rsidR="00A32113" w:rsidRPr="00183504" w:rsidRDefault="00A32113" w:rsidP="00942C49">
      <w:pPr>
        <w:widowControl w:val="0"/>
        <w:numPr>
          <w:ilvl w:val="0"/>
          <w:numId w:val="18"/>
        </w:numPr>
        <w:tabs>
          <w:tab w:val="clear" w:pos="576"/>
          <w:tab w:val="num" w:pos="600"/>
        </w:tabs>
        <w:autoSpaceDE w:val="0"/>
        <w:autoSpaceDN w:val="0"/>
        <w:ind w:left="600" w:hanging="600"/>
        <w:jc w:val="both"/>
        <w:rPr>
          <w:sz w:val="22"/>
          <w:szCs w:val="22"/>
          <w:lang w:val="sr-Latn-ME"/>
        </w:rPr>
      </w:pPr>
      <w:r w:rsidRPr="00183504">
        <w:rPr>
          <w:sz w:val="22"/>
          <w:szCs w:val="22"/>
          <w:lang w:val="sr-Latn-ME"/>
        </w:rPr>
        <w:t>Ovaj lijek propisan je Vama i ne sm</w:t>
      </w:r>
      <w:r w:rsidR="00A06E5C" w:rsidRPr="00183504">
        <w:rPr>
          <w:sz w:val="22"/>
          <w:szCs w:val="22"/>
          <w:lang w:val="sr-Latn-ME"/>
        </w:rPr>
        <w:t>ij</w:t>
      </w:r>
      <w:r w:rsidRPr="00183504">
        <w:rPr>
          <w:sz w:val="22"/>
          <w:szCs w:val="22"/>
          <w:lang w:val="sr-Latn-ME"/>
        </w:rPr>
        <w:t>ete ga davati drugima. Može da im škodi, čak i kada imaju iste znake bolesti kao i Vi.</w:t>
      </w:r>
    </w:p>
    <w:p w14:paraId="401277DE" w14:textId="77777777" w:rsidR="00C269D7" w:rsidRPr="00183504" w:rsidRDefault="00C269D7" w:rsidP="00942C49">
      <w:pPr>
        <w:widowControl w:val="0"/>
        <w:numPr>
          <w:ilvl w:val="0"/>
          <w:numId w:val="18"/>
        </w:numPr>
        <w:tabs>
          <w:tab w:val="clear" w:pos="576"/>
          <w:tab w:val="num" w:pos="0"/>
        </w:tabs>
        <w:autoSpaceDE w:val="0"/>
        <w:autoSpaceDN w:val="0"/>
        <w:ind w:left="600" w:hanging="600"/>
        <w:jc w:val="both"/>
        <w:rPr>
          <w:sz w:val="22"/>
          <w:szCs w:val="22"/>
          <w:lang w:val="sr-Latn-ME"/>
        </w:rPr>
      </w:pPr>
      <w:r w:rsidRPr="00183504">
        <w:rPr>
          <w:spacing w:val="-5"/>
          <w:sz w:val="22"/>
          <w:szCs w:val="22"/>
          <w:lang w:val="sr-Latn-ME"/>
        </w:rPr>
        <w:t xml:space="preserve">Ako </w:t>
      </w:r>
      <w:r w:rsidR="00CE3E04" w:rsidRPr="00183504">
        <w:rPr>
          <w:spacing w:val="-5"/>
          <w:sz w:val="22"/>
          <w:szCs w:val="22"/>
          <w:lang w:val="sr-Latn-ME"/>
        </w:rPr>
        <w:t>Vam</w:t>
      </w:r>
      <w:r w:rsidRPr="00183504">
        <w:rPr>
          <w:spacing w:val="-5"/>
          <w:sz w:val="22"/>
          <w:szCs w:val="22"/>
          <w:lang w:val="sr-Latn-ME"/>
        </w:rPr>
        <w:t xml:space="preserve"> se javi bilo koje neželjeno d</w:t>
      </w:r>
      <w:r w:rsidR="000D14D2" w:rsidRPr="00183504">
        <w:rPr>
          <w:spacing w:val="-5"/>
          <w:sz w:val="22"/>
          <w:szCs w:val="22"/>
          <w:lang w:val="sr-Latn-ME"/>
        </w:rPr>
        <w:t xml:space="preserve">ejstvo recite to svom ljekaru, </w:t>
      </w:r>
      <w:r w:rsidRPr="00183504">
        <w:rPr>
          <w:spacing w:val="-5"/>
          <w:sz w:val="22"/>
          <w:szCs w:val="22"/>
          <w:lang w:val="sr-Latn-ME"/>
        </w:rPr>
        <w:t>farmaceutu ili medicinskoj sestri. Ovo uključuje i bilo koja neželjena dejstva koja nijesu navedena u ovom uputstvu</w:t>
      </w:r>
      <w:r w:rsidRPr="00183504">
        <w:rPr>
          <w:spacing w:val="-4"/>
          <w:sz w:val="22"/>
          <w:szCs w:val="22"/>
          <w:lang w:val="sr-Latn-ME"/>
        </w:rPr>
        <w:t xml:space="preserve">. </w:t>
      </w:r>
      <w:r w:rsidR="0085398E" w:rsidRPr="00183504">
        <w:rPr>
          <w:spacing w:val="-4"/>
          <w:sz w:val="22"/>
          <w:szCs w:val="22"/>
          <w:lang w:val="sr-Latn-ME"/>
        </w:rPr>
        <w:t xml:space="preserve">Pogledajte dio 4. </w:t>
      </w:r>
    </w:p>
    <w:p w14:paraId="1F8D5B83" w14:textId="77777777" w:rsidR="00C269D7" w:rsidRPr="00183504" w:rsidRDefault="00C269D7" w:rsidP="00942C49">
      <w:pPr>
        <w:widowControl w:val="0"/>
        <w:autoSpaceDE w:val="0"/>
        <w:autoSpaceDN w:val="0"/>
        <w:ind w:left="600"/>
        <w:jc w:val="both"/>
        <w:rPr>
          <w:sz w:val="22"/>
          <w:szCs w:val="22"/>
          <w:lang w:val="sr-Latn-ME"/>
        </w:rPr>
      </w:pPr>
    </w:p>
    <w:p w14:paraId="0CFC7E98" w14:textId="77777777" w:rsidR="003324F7" w:rsidRPr="00183504" w:rsidRDefault="003324F7" w:rsidP="00942C49">
      <w:pPr>
        <w:widowControl w:val="0"/>
        <w:autoSpaceDE w:val="0"/>
        <w:autoSpaceDN w:val="0"/>
        <w:jc w:val="both"/>
        <w:rPr>
          <w:i/>
          <w:iCs/>
          <w:sz w:val="22"/>
          <w:szCs w:val="22"/>
          <w:lang w:val="sr-Latn-ME"/>
        </w:rPr>
      </w:pPr>
    </w:p>
    <w:p w14:paraId="4D914411" w14:textId="77777777" w:rsidR="00C269D7" w:rsidRPr="00183504" w:rsidRDefault="00C269D7" w:rsidP="00942C49">
      <w:pPr>
        <w:widowControl w:val="0"/>
        <w:autoSpaceDE w:val="0"/>
        <w:autoSpaceDN w:val="0"/>
        <w:ind w:left="600"/>
        <w:jc w:val="both"/>
        <w:rPr>
          <w:sz w:val="22"/>
          <w:szCs w:val="22"/>
          <w:lang w:val="sr-Latn-ME"/>
        </w:rPr>
      </w:pPr>
    </w:p>
    <w:p w14:paraId="58ED1884" w14:textId="77777777" w:rsidR="00A92C66" w:rsidRPr="00183504" w:rsidRDefault="00A92C66" w:rsidP="00942C49">
      <w:pPr>
        <w:widowControl w:val="0"/>
        <w:autoSpaceDE w:val="0"/>
        <w:autoSpaceDN w:val="0"/>
        <w:ind w:left="600"/>
        <w:jc w:val="both"/>
        <w:rPr>
          <w:sz w:val="22"/>
          <w:szCs w:val="22"/>
          <w:lang w:val="sr-Latn-ME"/>
        </w:rPr>
      </w:pPr>
    </w:p>
    <w:p w14:paraId="1AD25FB7" w14:textId="77777777" w:rsidR="00A32113" w:rsidRPr="00183504" w:rsidRDefault="00A32113" w:rsidP="00942C49">
      <w:pPr>
        <w:widowControl w:val="0"/>
        <w:autoSpaceDE w:val="0"/>
        <w:autoSpaceDN w:val="0"/>
        <w:jc w:val="both"/>
        <w:rPr>
          <w:b/>
          <w:bCs/>
          <w:sz w:val="22"/>
          <w:szCs w:val="22"/>
          <w:lang w:val="sr-Latn-ME"/>
        </w:rPr>
      </w:pPr>
      <w:r w:rsidRPr="00183504">
        <w:rPr>
          <w:b/>
          <w:bCs/>
          <w:sz w:val="22"/>
          <w:szCs w:val="22"/>
          <w:lang w:val="sr-Latn-ME"/>
        </w:rPr>
        <w:t>U ovom uputstvu pročitaćete:</w:t>
      </w:r>
    </w:p>
    <w:p w14:paraId="13AEA834" w14:textId="77777777" w:rsidR="00A32113" w:rsidRPr="00183504" w:rsidRDefault="00A32113" w:rsidP="00942C49">
      <w:pPr>
        <w:widowControl w:val="0"/>
        <w:numPr>
          <w:ilvl w:val="0"/>
          <w:numId w:val="17"/>
        </w:numPr>
        <w:tabs>
          <w:tab w:val="clear" w:pos="360"/>
          <w:tab w:val="left" w:pos="569"/>
          <w:tab w:val="left" w:pos="600"/>
        </w:tabs>
        <w:autoSpaceDE w:val="0"/>
        <w:autoSpaceDN w:val="0"/>
        <w:jc w:val="both"/>
        <w:rPr>
          <w:sz w:val="22"/>
          <w:szCs w:val="22"/>
          <w:lang w:val="sr-Latn-ME"/>
        </w:rPr>
      </w:pPr>
      <w:r w:rsidRPr="00183504">
        <w:rPr>
          <w:sz w:val="22"/>
          <w:szCs w:val="22"/>
          <w:lang w:val="sr-Latn-ME"/>
        </w:rPr>
        <w:t xml:space="preserve">Šta je lijek </w:t>
      </w:r>
      <w:r w:rsidR="00142A51" w:rsidRPr="00183504">
        <w:rPr>
          <w:sz w:val="22"/>
          <w:szCs w:val="22"/>
          <w:lang w:val="sr-Latn-ME"/>
        </w:rPr>
        <w:t xml:space="preserve">Adcetris </w:t>
      </w:r>
      <w:r w:rsidRPr="00183504">
        <w:rPr>
          <w:sz w:val="22"/>
          <w:szCs w:val="22"/>
          <w:lang w:val="sr-Latn-ME"/>
        </w:rPr>
        <w:t>i čemu je namijenjen</w:t>
      </w:r>
    </w:p>
    <w:p w14:paraId="2E7799A0" w14:textId="77777777" w:rsidR="00A32113" w:rsidRPr="00183504" w:rsidRDefault="00A32113" w:rsidP="00942C49">
      <w:pPr>
        <w:widowControl w:val="0"/>
        <w:numPr>
          <w:ilvl w:val="0"/>
          <w:numId w:val="17"/>
        </w:numPr>
        <w:tabs>
          <w:tab w:val="clear" w:pos="360"/>
          <w:tab w:val="left" w:pos="569"/>
          <w:tab w:val="left" w:pos="600"/>
        </w:tabs>
        <w:autoSpaceDE w:val="0"/>
        <w:autoSpaceDN w:val="0"/>
        <w:jc w:val="both"/>
        <w:rPr>
          <w:sz w:val="22"/>
          <w:szCs w:val="22"/>
          <w:lang w:val="sr-Latn-ME"/>
        </w:rPr>
      </w:pPr>
      <w:r w:rsidRPr="00183504">
        <w:rPr>
          <w:sz w:val="22"/>
          <w:szCs w:val="22"/>
          <w:lang w:val="sr-Latn-ME"/>
        </w:rPr>
        <w:t xml:space="preserve">Šta treba da znate prije nego što uzmete lijek </w:t>
      </w:r>
      <w:r w:rsidR="00142A51" w:rsidRPr="00183504">
        <w:rPr>
          <w:sz w:val="22"/>
          <w:szCs w:val="22"/>
          <w:lang w:val="sr-Latn-ME"/>
        </w:rPr>
        <w:t>Adcetris</w:t>
      </w:r>
    </w:p>
    <w:p w14:paraId="3D4D5496" w14:textId="77777777" w:rsidR="00A32113" w:rsidRPr="00183504" w:rsidRDefault="00A32113" w:rsidP="00942C49">
      <w:pPr>
        <w:widowControl w:val="0"/>
        <w:numPr>
          <w:ilvl w:val="0"/>
          <w:numId w:val="17"/>
        </w:numPr>
        <w:tabs>
          <w:tab w:val="clear" w:pos="360"/>
          <w:tab w:val="left" w:pos="569"/>
          <w:tab w:val="left" w:pos="600"/>
        </w:tabs>
        <w:autoSpaceDE w:val="0"/>
        <w:autoSpaceDN w:val="0"/>
        <w:jc w:val="both"/>
        <w:rPr>
          <w:sz w:val="22"/>
          <w:szCs w:val="22"/>
          <w:lang w:val="sr-Latn-ME"/>
        </w:rPr>
      </w:pPr>
      <w:r w:rsidRPr="00183504">
        <w:rPr>
          <w:sz w:val="22"/>
          <w:szCs w:val="22"/>
          <w:lang w:val="sr-Latn-ME"/>
        </w:rPr>
        <w:t xml:space="preserve">Kako se upotrebljava lijek </w:t>
      </w:r>
      <w:bookmarkStart w:id="0" w:name="_Hlk67902267"/>
      <w:r w:rsidR="00142A51" w:rsidRPr="00183504">
        <w:rPr>
          <w:sz w:val="22"/>
          <w:szCs w:val="22"/>
          <w:lang w:val="sr-Latn-ME"/>
        </w:rPr>
        <w:t>Adcetris</w:t>
      </w:r>
      <w:bookmarkEnd w:id="0"/>
    </w:p>
    <w:p w14:paraId="5AB2C094" w14:textId="77777777" w:rsidR="00A32113" w:rsidRPr="00183504" w:rsidRDefault="00A32113" w:rsidP="00942C49">
      <w:pPr>
        <w:widowControl w:val="0"/>
        <w:numPr>
          <w:ilvl w:val="0"/>
          <w:numId w:val="17"/>
        </w:numPr>
        <w:tabs>
          <w:tab w:val="clear" w:pos="360"/>
          <w:tab w:val="left" w:pos="569"/>
          <w:tab w:val="left" w:pos="600"/>
        </w:tabs>
        <w:autoSpaceDE w:val="0"/>
        <w:autoSpaceDN w:val="0"/>
        <w:jc w:val="both"/>
        <w:rPr>
          <w:sz w:val="22"/>
          <w:szCs w:val="22"/>
          <w:lang w:val="sr-Latn-ME"/>
        </w:rPr>
      </w:pPr>
      <w:r w:rsidRPr="00183504">
        <w:rPr>
          <w:sz w:val="22"/>
          <w:szCs w:val="22"/>
          <w:lang w:val="sr-Latn-ME"/>
        </w:rPr>
        <w:t xml:space="preserve">Moguća neželjena dejstva </w:t>
      </w:r>
    </w:p>
    <w:p w14:paraId="1692CF8D" w14:textId="77777777" w:rsidR="00A32113" w:rsidRPr="00183504" w:rsidRDefault="00A32113" w:rsidP="00942C49">
      <w:pPr>
        <w:widowControl w:val="0"/>
        <w:numPr>
          <w:ilvl w:val="0"/>
          <w:numId w:val="17"/>
        </w:numPr>
        <w:tabs>
          <w:tab w:val="clear" w:pos="360"/>
          <w:tab w:val="left" w:pos="569"/>
          <w:tab w:val="left" w:pos="600"/>
        </w:tabs>
        <w:autoSpaceDE w:val="0"/>
        <w:autoSpaceDN w:val="0"/>
        <w:jc w:val="both"/>
        <w:rPr>
          <w:sz w:val="22"/>
          <w:szCs w:val="22"/>
          <w:lang w:val="sr-Latn-ME"/>
        </w:rPr>
      </w:pPr>
      <w:r w:rsidRPr="00183504">
        <w:rPr>
          <w:sz w:val="22"/>
          <w:szCs w:val="22"/>
          <w:lang w:val="sr-Latn-ME"/>
        </w:rPr>
        <w:t xml:space="preserve">Kako čuvati lijek </w:t>
      </w:r>
      <w:r w:rsidR="00142A51" w:rsidRPr="00183504">
        <w:rPr>
          <w:sz w:val="22"/>
          <w:szCs w:val="22"/>
          <w:lang w:val="sr-Latn-ME"/>
        </w:rPr>
        <w:t>Adcetris</w:t>
      </w:r>
    </w:p>
    <w:p w14:paraId="19310946" w14:textId="77777777" w:rsidR="00A32113" w:rsidRPr="00183504" w:rsidRDefault="000A77B3" w:rsidP="00942C49">
      <w:pPr>
        <w:widowControl w:val="0"/>
        <w:numPr>
          <w:ilvl w:val="0"/>
          <w:numId w:val="17"/>
        </w:numPr>
        <w:tabs>
          <w:tab w:val="clear" w:pos="360"/>
          <w:tab w:val="left" w:pos="569"/>
          <w:tab w:val="left" w:pos="600"/>
        </w:tabs>
        <w:autoSpaceDE w:val="0"/>
        <w:autoSpaceDN w:val="0"/>
        <w:jc w:val="both"/>
        <w:rPr>
          <w:b/>
          <w:bCs/>
          <w:sz w:val="22"/>
          <w:szCs w:val="22"/>
          <w:lang w:val="sr-Latn-ME"/>
        </w:rPr>
      </w:pPr>
      <w:r w:rsidRPr="00183504">
        <w:rPr>
          <w:sz w:val="22"/>
          <w:szCs w:val="22"/>
          <w:lang w:val="sr-Latn-ME"/>
        </w:rPr>
        <w:t>Sadržaj pakovanja i d</w:t>
      </w:r>
      <w:r w:rsidR="00A32113" w:rsidRPr="00183504">
        <w:rPr>
          <w:sz w:val="22"/>
          <w:szCs w:val="22"/>
          <w:lang w:val="sr-Latn-ME"/>
        </w:rPr>
        <w:t>odatne informacije</w:t>
      </w:r>
      <w:r w:rsidR="00A02C42" w:rsidRPr="00183504">
        <w:rPr>
          <w:sz w:val="22"/>
          <w:szCs w:val="22"/>
          <w:lang w:val="sr-Latn-ME"/>
        </w:rPr>
        <w:t xml:space="preserve"> </w:t>
      </w:r>
    </w:p>
    <w:p w14:paraId="093D8CFD" w14:textId="77777777" w:rsidR="00A32113" w:rsidRPr="00183504" w:rsidRDefault="00A32113" w:rsidP="00942C49">
      <w:pPr>
        <w:widowControl w:val="0"/>
        <w:autoSpaceDE w:val="0"/>
        <w:autoSpaceDN w:val="0"/>
        <w:jc w:val="both"/>
        <w:rPr>
          <w:sz w:val="22"/>
          <w:szCs w:val="22"/>
          <w:lang w:val="sr-Latn-ME"/>
        </w:rPr>
      </w:pPr>
    </w:p>
    <w:p w14:paraId="19566F20" w14:textId="77777777" w:rsidR="00C22BE5" w:rsidRPr="00183504" w:rsidRDefault="00C22BE5" w:rsidP="00942C49">
      <w:pPr>
        <w:pStyle w:val="Header"/>
        <w:tabs>
          <w:tab w:val="left" w:pos="284"/>
        </w:tabs>
        <w:jc w:val="both"/>
        <w:rPr>
          <w:sz w:val="22"/>
          <w:szCs w:val="22"/>
          <w:lang w:val="sr-Latn-ME"/>
        </w:rPr>
      </w:pPr>
    </w:p>
    <w:p w14:paraId="23F1CE5B" w14:textId="77777777" w:rsidR="00CF1B2D" w:rsidRPr="00183504" w:rsidRDefault="00CF1B2D" w:rsidP="00942C49">
      <w:pPr>
        <w:jc w:val="both"/>
        <w:rPr>
          <w:b/>
          <w:bCs/>
          <w:sz w:val="22"/>
          <w:szCs w:val="22"/>
          <w:lang w:val="sr-Latn-ME"/>
        </w:rPr>
      </w:pPr>
      <w:r w:rsidRPr="00183504">
        <w:rPr>
          <w:b/>
          <w:bCs/>
          <w:sz w:val="22"/>
          <w:szCs w:val="22"/>
          <w:lang w:val="sr-Latn-ME"/>
        </w:rPr>
        <w:br w:type="page"/>
      </w:r>
    </w:p>
    <w:p w14:paraId="507506C1" w14:textId="25FF334D" w:rsidR="00A32113" w:rsidRPr="00F05748" w:rsidRDefault="00A32113" w:rsidP="00F05748">
      <w:pPr>
        <w:tabs>
          <w:tab w:val="left" w:pos="540"/>
          <w:tab w:val="left" w:pos="569"/>
        </w:tabs>
        <w:jc w:val="both"/>
        <w:rPr>
          <w:b/>
          <w:bCs/>
          <w:sz w:val="22"/>
          <w:szCs w:val="22"/>
          <w:lang w:val="sr-Latn-ME"/>
        </w:rPr>
      </w:pPr>
      <w:r w:rsidRPr="00F05748">
        <w:rPr>
          <w:b/>
          <w:bCs/>
          <w:sz w:val="22"/>
          <w:szCs w:val="22"/>
          <w:lang w:val="sr-Latn-ME"/>
        </w:rPr>
        <w:lastRenderedPageBreak/>
        <w:t xml:space="preserve">1. </w:t>
      </w:r>
      <w:r w:rsidR="00FB6603" w:rsidRPr="00F05748">
        <w:rPr>
          <w:b/>
          <w:bCs/>
          <w:sz w:val="22"/>
          <w:szCs w:val="22"/>
          <w:lang w:val="sr-Latn-ME"/>
        </w:rPr>
        <w:tab/>
      </w:r>
      <w:r w:rsidRPr="00F05748">
        <w:rPr>
          <w:b/>
          <w:bCs/>
          <w:sz w:val="22"/>
          <w:szCs w:val="22"/>
          <w:lang w:val="sr-Latn-ME"/>
        </w:rPr>
        <w:t xml:space="preserve">ŠTA JE LIJEK </w:t>
      </w:r>
      <w:r w:rsidR="00EC01C4" w:rsidRPr="00F05748">
        <w:rPr>
          <w:b/>
          <w:bCs/>
          <w:sz w:val="22"/>
          <w:szCs w:val="22"/>
          <w:lang w:val="sr-Latn-ME"/>
        </w:rPr>
        <w:t xml:space="preserve">ADCETRIS </w:t>
      </w:r>
      <w:r w:rsidRPr="00F05748">
        <w:rPr>
          <w:b/>
          <w:bCs/>
          <w:sz w:val="22"/>
          <w:szCs w:val="22"/>
          <w:lang w:val="sr-Latn-ME"/>
        </w:rPr>
        <w:t>I ČEMU JE NAMIJENJEN</w:t>
      </w:r>
    </w:p>
    <w:p w14:paraId="3490FBF8" w14:textId="77777777" w:rsidR="00445D8F" w:rsidRPr="00F05748" w:rsidRDefault="00445D8F" w:rsidP="00F05748">
      <w:pPr>
        <w:jc w:val="both"/>
        <w:rPr>
          <w:sz w:val="22"/>
          <w:szCs w:val="22"/>
          <w:lang w:val="sr-Latn-ME"/>
        </w:rPr>
      </w:pPr>
    </w:p>
    <w:p w14:paraId="391F3B7A" w14:textId="77777777" w:rsidR="00142A51" w:rsidRPr="00F05748" w:rsidRDefault="008A09DB" w:rsidP="00F05748">
      <w:pPr>
        <w:jc w:val="both"/>
        <w:rPr>
          <w:sz w:val="22"/>
          <w:szCs w:val="22"/>
          <w:lang w:val="sr-Latn-ME"/>
        </w:rPr>
      </w:pPr>
      <w:r w:rsidRPr="00F05748">
        <w:rPr>
          <w:sz w:val="22"/>
          <w:szCs w:val="22"/>
          <w:lang w:val="sr-Latn-ME"/>
        </w:rPr>
        <w:t>Lijek</w:t>
      </w:r>
      <w:r w:rsidR="00142A51" w:rsidRPr="00F05748">
        <w:rPr>
          <w:sz w:val="22"/>
          <w:szCs w:val="22"/>
          <w:lang w:val="sr-Latn-ME"/>
        </w:rPr>
        <w:t xml:space="preserve"> Adcetris sadrži aktivnu supstancu </w:t>
      </w:r>
      <w:r w:rsidR="00142A51" w:rsidRPr="00F05748">
        <w:rPr>
          <w:b/>
          <w:bCs/>
          <w:sz w:val="22"/>
          <w:szCs w:val="22"/>
          <w:lang w:val="sr-Latn-ME"/>
        </w:rPr>
        <w:t>brentuksimab vedotin</w:t>
      </w:r>
      <w:r w:rsidR="00142A51" w:rsidRPr="00F05748">
        <w:rPr>
          <w:sz w:val="22"/>
          <w:szCs w:val="22"/>
          <w:lang w:val="sr-Latn-ME"/>
        </w:rPr>
        <w:t xml:space="preserve">, antitumorski </w:t>
      </w:r>
      <w:r w:rsidRPr="00F05748">
        <w:rPr>
          <w:sz w:val="22"/>
          <w:szCs w:val="22"/>
          <w:lang w:val="sr-Latn-ME"/>
        </w:rPr>
        <w:t>lijek</w:t>
      </w:r>
      <w:r w:rsidR="00142A51" w:rsidRPr="00F05748">
        <w:rPr>
          <w:sz w:val="22"/>
          <w:szCs w:val="22"/>
          <w:lang w:val="sr-Latn-ME"/>
        </w:rPr>
        <w:t>, koji je napravljen od monoklonskog antit</w:t>
      </w:r>
      <w:r w:rsidR="00A0083C" w:rsidRPr="00F05748">
        <w:rPr>
          <w:sz w:val="22"/>
          <w:szCs w:val="22"/>
          <w:lang w:val="sr-Latn-ME"/>
        </w:rPr>
        <w:t>ij</w:t>
      </w:r>
      <w:r w:rsidR="00142A51" w:rsidRPr="00F05748">
        <w:rPr>
          <w:sz w:val="22"/>
          <w:szCs w:val="22"/>
          <w:lang w:val="sr-Latn-ME"/>
        </w:rPr>
        <w:t xml:space="preserve">ela vezanog sa supstancom koja uništava ćelije raka. Ta supstanca se dostavlja do ćelije raka pomoću monoklonskog </w:t>
      </w:r>
      <w:r w:rsidR="00A0083C" w:rsidRPr="00F05748">
        <w:rPr>
          <w:sz w:val="22"/>
          <w:szCs w:val="22"/>
          <w:lang w:val="sr-Latn-ME"/>
        </w:rPr>
        <w:t>antitijela</w:t>
      </w:r>
      <w:r w:rsidR="00142A51" w:rsidRPr="00F05748">
        <w:rPr>
          <w:sz w:val="22"/>
          <w:szCs w:val="22"/>
          <w:lang w:val="sr-Latn-ME"/>
        </w:rPr>
        <w:t xml:space="preserve">. Monoklonsko </w:t>
      </w:r>
      <w:r w:rsidR="00A0083C" w:rsidRPr="00F05748">
        <w:rPr>
          <w:sz w:val="22"/>
          <w:szCs w:val="22"/>
          <w:lang w:val="sr-Latn-ME"/>
        </w:rPr>
        <w:t>antitijelo</w:t>
      </w:r>
      <w:r w:rsidR="00142A51" w:rsidRPr="00F05748">
        <w:rPr>
          <w:sz w:val="22"/>
          <w:szCs w:val="22"/>
          <w:lang w:val="sr-Latn-ME"/>
        </w:rPr>
        <w:t xml:space="preserve"> je </w:t>
      </w:r>
      <w:r w:rsidR="00A0083C" w:rsidRPr="00F05748">
        <w:rPr>
          <w:sz w:val="22"/>
          <w:szCs w:val="22"/>
          <w:lang w:val="sr-Latn-ME"/>
        </w:rPr>
        <w:t>bjelančevin</w:t>
      </w:r>
      <w:r w:rsidR="00142A51" w:rsidRPr="00F05748">
        <w:rPr>
          <w:sz w:val="22"/>
          <w:szCs w:val="22"/>
          <w:lang w:val="sr-Latn-ME"/>
        </w:rPr>
        <w:t>a (protein) koja prepoznaje određene ćelije raka.</w:t>
      </w:r>
    </w:p>
    <w:p w14:paraId="7E397DC0" w14:textId="77777777" w:rsidR="00142A51" w:rsidRPr="00F05748" w:rsidRDefault="00142A51" w:rsidP="00F05748">
      <w:pPr>
        <w:jc w:val="both"/>
        <w:rPr>
          <w:sz w:val="22"/>
          <w:szCs w:val="22"/>
          <w:lang w:val="sr-Latn-ME"/>
        </w:rPr>
      </w:pPr>
    </w:p>
    <w:p w14:paraId="7E9A250F" w14:textId="66B0FA0A" w:rsidR="004B1E82" w:rsidRPr="00F05748" w:rsidRDefault="004B1E82" w:rsidP="00F05748">
      <w:pPr>
        <w:jc w:val="both"/>
        <w:rPr>
          <w:sz w:val="22"/>
          <w:szCs w:val="22"/>
          <w:lang w:val="sr-Latn-ME"/>
        </w:rPr>
      </w:pPr>
      <w:r w:rsidRPr="00F05748">
        <w:rPr>
          <w:sz w:val="22"/>
          <w:szCs w:val="22"/>
          <w:lang w:val="sr-Latn-ME"/>
        </w:rPr>
        <w:t>Ho</w:t>
      </w:r>
      <w:r w:rsidR="00A0083C" w:rsidRPr="00F05748">
        <w:rPr>
          <w:sz w:val="22"/>
          <w:szCs w:val="22"/>
          <w:lang w:val="sr-Latn-ME"/>
        </w:rPr>
        <w:t>č</w:t>
      </w:r>
      <w:r w:rsidRPr="00F05748">
        <w:rPr>
          <w:sz w:val="22"/>
          <w:szCs w:val="22"/>
          <w:lang w:val="sr-Latn-ME"/>
        </w:rPr>
        <w:t xml:space="preserve">kinov limfom, sistemski anaplastični limfom velikih ćelija i kožni T-ćelijski limfom su tipovi </w:t>
      </w:r>
      <w:r w:rsidR="007852A4" w:rsidRPr="00F05748">
        <w:rPr>
          <w:sz w:val="22"/>
          <w:szCs w:val="22"/>
          <w:lang w:val="sr-Latn-ME"/>
        </w:rPr>
        <w:t xml:space="preserve">raka </w:t>
      </w:r>
      <w:r w:rsidR="00A0083C" w:rsidRPr="00F05748">
        <w:rPr>
          <w:sz w:val="22"/>
          <w:szCs w:val="22"/>
          <w:lang w:val="sr-Latn-ME"/>
        </w:rPr>
        <w:t>bijelih</w:t>
      </w:r>
      <w:r w:rsidRPr="00F05748">
        <w:rPr>
          <w:sz w:val="22"/>
          <w:szCs w:val="22"/>
          <w:lang w:val="sr-Latn-ME"/>
        </w:rPr>
        <w:t xml:space="preserve"> krvnih ćelija.</w:t>
      </w:r>
    </w:p>
    <w:p w14:paraId="7A8CA975" w14:textId="77777777" w:rsidR="004B1E82" w:rsidRPr="00F05748" w:rsidRDefault="004B1E82" w:rsidP="00F05748">
      <w:pPr>
        <w:jc w:val="both"/>
        <w:rPr>
          <w:sz w:val="22"/>
          <w:szCs w:val="22"/>
          <w:lang w:val="sr-Latn-ME"/>
        </w:rPr>
      </w:pPr>
    </w:p>
    <w:p w14:paraId="014DD4D6" w14:textId="50F4F88A" w:rsidR="00142A51" w:rsidRPr="00F05748" w:rsidRDefault="00142A51" w:rsidP="00F05748">
      <w:pPr>
        <w:jc w:val="both"/>
        <w:rPr>
          <w:sz w:val="22"/>
          <w:szCs w:val="22"/>
          <w:lang w:val="sr-Latn-ME"/>
        </w:rPr>
      </w:pPr>
      <w:r w:rsidRPr="00F05748">
        <w:rPr>
          <w:sz w:val="22"/>
          <w:szCs w:val="22"/>
          <w:lang w:val="sr-Latn-ME"/>
        </w:rPr>
        <w:t>Klasič</w:t>
      </w:r>
      <w:r w:rsidR="00942C49" w:rsidRPr="00F05748">
        <w:rPr>
          <w:sz w:val="22"/>
          <w:szCs w:val="22"/>
          <w:lang w:val="sr-Latn-ME"/>
        </w:rPr>
        <w:t>ni</w:t>
      </w:r>
      <w:r w:rsidRPr="00F05748">
        <w:rPr>
          <w:sz w:val="22"/>
          <w:szCs w:val="22"/>
          <w:lang w:val="sr-Latn-ME"/>
        </w:rPr>
        <w:t xml:space="preserve"> </w:t>
      </w:r>
      <w:r w:rsidR="00A0083C" w:rsidRPr="00F05748">
        <w:rPr>
          <w:sz w:val="22"/>
          <w:szCs w:val="22"/>
          <w:lang w:val="sr-Latn-ME"/>
        </w:rPr>
        <w:t>Hočkin</w:t>
      </w:r>
      <w:r w:rsidRPr="00F05748">
        <w:rPr>
          <w:sz w:val="22"/>
          <w:szCs w:val="22"/>
          <w:lang w:val="sr-Latn-ME"/>
        </w:rPr>
        <w:t xml:space="preserve">ov limfom </w:t>
      </w:r>
      <w:r w:rsidR="00BF55DC" w:rsidRPr="00F05748">
        <w:rPr>
          <w:sz w:val="22"/>
          <w:szCs w:val="22"/>
          <w:lang w:val="sr-Latn-ME"/>
        </w:rPr>
        <w:t>izražava</w:t>
      </w:r>
      <w:r w:rsidRPr="00F05748">
        <w:rPr>
          <w:sz w:val="22"/>
          <w:szCs w:val="22"/>
          <w:lang w:val="sr-Latn-ME"/>
        </w:rPr>
        <w:t xml:space="preserve"> posebne </w:t>
      </w:r>
      <w:r w:rsidR="00A0083C" w:rsidRPr="00F05748">
        <w:rPr>
          <w:sz w:val="22"/>
          <w:szCs w:val="22"/>
          <w:lang w:val="sr-Latn-ME"/>
        </w:rPr>
        <w:t>bjelančevin</w:t>
      </w:r>
      <w:r w:rsidRPr="00F05748">
        <w:rPr>
          <w:sz w:val="22"/>
          <w:szCs w:val="22"/>
          <w:lang w:val="sr-Latn-ME"/>
        </w:rPr>
        <w:t>e na površini ćelija</w:t>
      </w:r>
      <w:r w:rsidR="00BF55DC" w:rsidRPr="00F05748">
        <w:rPr>
          <w:sz w:val="22"/>
          <w:szCs w:val="22"/>
          <w:lang w:val="sr-Latn-ME"/>
        </w:rPr>
        <w:t>,</w:t>
      </w:r>
      <w:r w:rsidRPr="00F05748">
        <w:rPr>
          <w:sz w:val="22"/>
          <w:szCs w:val="22"/>
          <w:lang w:val="sr-Latn-ME"/>
        </w:rPr>
        <w:t xml:space="preserve"> po kojima se razlikuj</w:t>
      </w:r>
      <w:r w:rsidR="00942C49" w:rsidRPr="00F05748">
        <w:rPr>
          <w:sz w:val="22"/>
          <w:szCs w:val="22"/>
          <w:lang w:val="sr-Latn-ME"/>
        </w:rPr>
        <w:t xml:space="preserve">e </w:t>
      </w:r>
      <w:r w:rsidRPr="00F05748">
        <w:rPr>
          <w:sz w:val="22"/>
          <w:szCs w:val="22"/>
          <w:lang w:val="sr-Latn-ME"/>
        </w:rPr>
        <w:t xml:space="preserve">od neklasičnog </w:t>
      </w:r>
      <w:r w:rsidR="00A0083C" w:rsidRPr="00F05748">
        <w:rPr>
          <w:sz w:val="22"/>
          <w:szCs w:val="22"/>
          <w:lang w:val="sr-Latn-ME"/>
        </w:rPr>
        <w:t>Hočkin</w:t>
      </w:r>
      <w:r w:rsidRPr="00F05748">
        <w:rPr>
          <w:sz w:val="22"/>
          <w:szCs w:val="22"/>
          <w:lang w:val="sr-Latn-ME"/>
        </w:rPr>
        <w:t>ovog limfoma.</w:t>
      </w:r>
    </w:p>
    <w:p w14:paraId="21EAB570" w14:textId="77777777" w:rsidR="00142A51" w:rsidRPr="00F05748" w:rsidRDefault="00142A51" w:rsidP="00F05748">
      <w:pPr>
        <w:jc w:val="both"/>
        <w:rPr>
          <w:sz w:val="22"/>
          <w:szCs w:val="22"/>
          <w:lang w:val="sr-Latn-ME"/>
        </w:rPr>
      </w:pPr>
    </w:p>
    <w:p w14:paraId="443F5D29" w14:textId="60EFA36B" w:rsidR="00142A51" w:rsidRPr="00F05748" w:rsidRDefault="008A09DB" w:rsidP="00F05748">
      <w:pPr>
        <w:jc w:val="both"/>
        <w:rPr>
          <w:sz w:val="22"/>
          <w:szCs w:val="22"/>
          <w:lang w:val="sr-Latn-ME"/>
        </w:rPr>
      </w:pPr>
      <w:r w:rsidRPr="00F05748">
        <w:rPr>
          <w:sz w:val="22"/>
          <w:szCs w:val="22"/>
          <w:lang w:val="sr-Latn-ME"/>
        </w:rPr>
        <w:t>Lijek</w:t>
      </w:r>
      <w:r w:rsidR="00142A51" w:rsidRPr="00F05748">
        <w:rPr>
          <w:sz w:val="22"/>
          <w:szCs w:val="22"/>
          <w:lang w:val="sr-Latn-ME"/>
        </w:rPr>
        <w:t xml:space="preserve"> Adcetris se koristi za </w:t>
      </w:r>
      <w:r w:rsidR="00A0083C" w:rsidRPr="00F05748">
        <w:rPr>
          <w:sz w:val="22"/>
          <w:szCs w:val="22"/>
          <w:lang w:val="sr-Latn-ME"/>
        </w:rPr>
        <w:t>liječenje</w:t>
      </w:r>
      <w:r w:rsidR="00142A51" w:rsidRPr="00F05748">
        <w:rPr>
          <w:sz w:val="22"/>
          <w:szCs w:val="22"/>
          <w:lang w:val="sr-Latn-ME"/>
        </w:rPr>
        <w:t xml:space="preserve"> pacijenata sa uznapredovalim klasičnim </w:t>
      </w:r>
      <w:r w:rsidR="00A0083C" w:rsidRPr="00F05748">
        <w:rPr>
          <w:sz w:val="22"/>
          <w:szCs w:val="22"/>
          <w:lang w:val="sr-Latn-ME"/>
        </w:rPr>
        <w:t>Hočkin</w:t>
      </w:r>
      <w:r w:rsidR="00142A51" w:rsidRPr="00F05748">
        <w:rPr>
          <w:sz w:val="22"/>
          <w:szCs w:val="22"/>
          <w:lang w:val="sr-Latn-ME"/>
        </w:rPr>
        <w:t>ovim limfomom, koji ni</w:t>
      </w:r>
      <w:r w:rsidR="00942C49" w:rsidRPr="00F05748">
        <w:rPr>
          <w:sz w:val="22"/>
          <w:szCs w:val="22"/>
          <w:lang w:val="sr-Latn-ME"/>
        </w:rPr>
        <w:t>je</w:t>
      </w:r>
      <w:r w:rsidR="00142A51" w:rsidRPr="00F05748">
        <w:rPr>
          <w:sz w:val="22"/>
          <w:szCs w:val="22"/>
          <w:lang w:val="sr-Latn-ME"/>
        </w:rPr>
        <w:t xml:space="preserve">su prethodno </w:t>
      </w:r>
      <w:r w:rsidR="00A0083C" w:rsidRPr="00F05748">
        <w:rPr>
          <w:sz w:val="22"/>
          <w:szCs w:val="22"/>
          <w:lang w:val="sr-Latn-ME"/>
        </w:rPr>
        <w:t>liječeni</w:t>
      </w:r>
      <w:r w:rsidR="00142A51" w:rsidRPr="00F05748">
        <w:rPr>
          <w:sz w:val="22"/>
          <w:szCs w:val="22"/>
          <w:lang w:val="sr-Latn-ME"/>
        </w:rPr>
        <w:t>.</w:t>
      </w:r>
    </w:p>
    <w:p w14:paraId="4DE5BA35" w14:textId="645D1F2E" w:rsidR="00142A51" w:rsidRPr="00F05748" w:rsidRDefault="008A09DB" w:rsidP="00F05748">
      <w:pPr>
        <w:jc w:val="both"/>
        <w:rPr>
          <w:sz w:val="22"/>
          <w:szCs w:val="22"/>
          <w:lang w:val="sr-Latn-ME"/>
        </w:rPr>
      </w:pPr>
      <w:r w:rsidRPr="00F05748">
        <w:rPr>
          <w:sz w:val="22"/>
          <w:szCs w:val="22"/>
          <w:lang w:val="sr-Latn-ME"/>
        </w:rPr>
        <w:t>Lijek</w:t>
      </w:r>
      <w:r w:rsidR="00142A51" w:rsidRPr="00F05748">
        <w:rPr>
          <w:sz w:val="22"/>
          <w:szCs w:val="22"/>
          <w:lang w:val="sr-Latn-ME"/>
        </w:rPr>
        <w:t xml:space="preserve"> Adcetris ćete primati zajedno sa drugim hemioterapijskim </w:t>
      </w:r>
      <w:r w:rsidR="00A0083C" w:rsidRPr="00F05748">
        <w:rPr>
          <w:sz w:val="22"/>
          <w:szCs w:val="22"/>
          <w:lang w:val="sr-Latn-ME"/>
        </w:rPr>
        <w:t>ljekovima</w:t>
      </w:r>
      <w:r w:rsidR="00142A51" w:rsidRPr="00F05748">
        <w:rPr>
          <w:sz w:val="22"/>
          <w:szCs w:val="22"/>
          <w:lang w:val="sr-Latn-ME"/>
        </w:rPr>
        <w:t xml:space="preserve"> za </w:t>
      </w:r>
      <w:r w:rsidR="00A0083C" w:rsidRPr="00F05748">
        <w:rPr>
          <w:sz w:val="22"/>
          <w:szCs w:val="22"/>
          <w:lang w:val="sr-Latn-ME"/>
        </w:rPr>
        <w:t>liječenje</w:t>
      </w:r>
      <w:r w:rsidR="00142A51" w:rsidRPr="00F05748">
        <w:rPr>
          <w:sz w:val="22"/>
          <w:szCs w:val="22"/>
          <w:lang w:val="sr-Latn-ME"/>
        </w:rPr>
        <w:t xml:space="preserve"> </w:t>
      </w:r>
      <w:r w:rsidR="00A0083C" w:rsidRPr="00F05748">
        <w:rPr>
          <w:sz w:val="22"/>
          <w:szCs w:val="22"/>
          <w:lang w:val="sr-Latn-ME"/>
        </w:rPr>
        <w:t>Hočkin</w:t>
      </w:r>
      <w:r w:rsidR="00142A51" w:rsidRPr="00F05748">
        <w:rPr>
          <w:sz w:val="22"/>
          <w:szCs w:val="22"/>
          <w:lang w:val="sr-Latn-ME"/>
        </w:rPr>
        <w:t>ovog limfoma – doksorubicinom, vinblastinom i dakarbazinom.</w:t>
      </w:r>
    </w:p>
    <w:p w14:paraId="0125705B" w14:textId="77777777" w:rsidR="00142A51" w:rsidRPr="00F05748" w:rsidRDefault="00142A51" w:rsidP="00F05748">
      <w:pPr>
        <w:jc w:val="both"/>
        <w:rPr>
          <w:sz w:val="22"/>
          <w:szCs w:val="22"/>
          <w:lang w:val="sr-Latn-ME"/>
        </w:rPr>
      </w:pPr>
    </w:p>
    <w:p w14:paraId="1453F228" w14:textId="0DC74CCB" w:rsidR="00142A51" w:rsidRPr="00F05748" w:rsidRDefault="008A09DB" w:rsidP="00F05748">
      <w:pPr>
        <w:jc w:val="both"/>
        <w:rPr>
          <w:sz w:val="22"/>
          <w:szCs w:val="22"/>
          <w:lang w:val="sr-Latn-ME"/>
        </w:rPr>
      </w:pPr>
      <w:r w:rsidRPr="00F05748">
        <w:rPr>
          <w:sz w:val="22"/>
          <w:szCs w:val="22"/>
          <w:lang w:val="sr-Latn-ME"/>
        </w:rPr>
        <w:t>Lijek</w:t>
      </w:r>
      <w:r w:rsidR="00142A51" w:rsidRPr="00F05748">
        <w:rPr>
          <w:sz w:val="22"/>
          <w:szCs w:val="22"/>
          <w:lang w:val="sr-Latn-ME"/>
        </w:rPr>
        <w:t xml:space="preserve"> Adcetris se </w:t>
      </w:r>
      <w:r w:rsidR="00A0083C" w:rsidRPr="00F05748">
        <w:rPr>
          <w:sz w:val="22"/>
          <w:szCs w:val="22"/>
          <w:lang w:val="sr-Latn-ME"/>
        </w:rPr>
        <w:t>primjenjuje</w:t>
      </w:r>
      <w:r w:rsidR="00142A51" w:rsidRPr="00F05748">
        <w:rPr>
          <w:sz w:val="22"/>
          <w:szCs w:val="22"/>
          <w:lang w:val="sr-Latn-ME"/>
        </w:rPr>
        <w:t xml:space="preserve"> </w:t>
      </w:r>
      <w:r w:rsidR="004B1E82" w:rsidRPr="00F05748">
        <w:rPr>
          <w:sz w:val="22"/>
          <w:szCs w:val="22"/>
          <w:lang w:val="sr-Latn-ME"/>
        </w:rPr>
        <w:t xml:space="preserve">kao samostalni lijek </w:t>
      </w:r>
      <w:r w:rsidR="00142A51" w:rsidRPr="00F05748">
        <w:rPr>
          <w:sz w:val="22"/>
          <w:szCs w:val="22"/>
          <w:lang w:val="sr-Latn-ME"/>
        </w:rPr>
        <w:t xml:space="preserve">za smanjenje </w:t>
      </w:r>
      <w:r w:rsidR="00A0083C" w:rsidRPr="00F05748">
        <w:rPr>
          <w:sz w:val="22"/>
          <w:szCs w:val="22"/>
          <w:lang w:val="sr-Latn-ME"/>
        </w:rPr>
        <w:t>vjerovatnoć</w:t>
      </w:r>
      <w:r w:rsidR="00142A51" w:rsidRPr="00F05748">
        <w:rPr>
          <w:sz w:val="22"/>
          <w:szCs w:val="22"/>
          <w:lang w:val="sr-Latn-ME"/>
        </w:rPr>
        <w:t xml:space="preserve">e povratka klasičnog </w:t>
      </w:r>
      <w:r w:rsidR="00A0083C" w:rsidRPr="00F05748">
        <w:rPr>
          <w:sz w:val="22"/>
          <w:szCs w:val="22"/>
          <w:lang w:val="sr-Latn-ME"/>
        </w:rPr>
        <w:t>Hočkin</w:t>
      </w:r>
      <w:r w:rsidR="00142A51" w:rsidRPr="00F05748">
        <w:rPr>
          <w:sz w:val="22"/>
          <w:szCs w:val="22"/>
          <w:lang w:val="sr-Latn-ME"/>
        </w:rPr>
        <w:t>ovog limfoma nakon transplantacije autolognih matičnih ćelija kod pacijenata sa određenim faktorima rizika.</w:t>
      </w:r>
    </w:p>
    <w:p w14:paraId="737DAA9E" w14:textId="77777777" w:rsidR="00142A51" w:rsidRPr="00F05748" w:rsidRDefault="00142A51" w:rsidP="00F05748">
      <w:pPr>
        <w:jc w:val="both"/>
        <w:rPr>
          <w:sz w:val="22"/>
          <w:szCs w:val="22"/>
          <w:lang w:val="sr-Latn-ME"/>
        </w:rPr>
      </w:pPr>
    </w:p>
    <w:p w14:paraId="37075CAF" w14:textId="0B4BF039" w:rsidR="00142A51" w:rsidRPr="00F05748" w:rsidRDefault="008A09DB" w:rsidP="00F05748">
      <w:pPr>
        <w:jc w:val="both"/>
        <w:rPr>
          <w:sz w:val="22"/>
          <w:szCs w:val="22"/>
          <w:lang w:val="sr-Latn-ME"/>
        </w:rPr>
      </w:pPr>
      <w:r w:rsidRPr="00F05748">
        <w:rPr>
          <w:sz w:val="22"/>
          <w:szCs w:val="22"/>
          <w:lang w:val="sr-Latn-ME"/>
        </w:rPr>
        <w:t>Lijek</w:t>
      </w:r>
      <w:r w:rsidR="00142A51" w:rsidRPr="00F05748">
        <w:rPr>
          <w:sz w:val="22"/>
          <w:szCs w:val="22"/>
          <w:lang w:val="sr-Latn-ME"/>
        </w:rPr>
        <w:t xml:space="preserve"> Adcetris se </w:t>
      </w:r>
      <w:r w:rsidR="004B1E82" w:rsidRPr="00F05748">
        <w:rPr>
          <w:sz w:val="22"/>
          <w:szCs w:val="22"/>
          <w:lang w:val="sr-Latn-ME"/>
        </w:rPr>
        <w:t xml:space="preserve">takođe </w:t>
      </w:r>
      <w:r w:rsidR="00A0083C" w:rsidRPr="00F05748">
        <w:rPr>
          <w:sz w:val="22"/>
          <w:szCs w:val="22"/>
          <w:lang w:val="sr-Latn-ME"/>
        </w:rPr>
        <w:t>primjenjuje</w:t>
      </w:r>
      <w:r w:rsidR="00142A51" w:rsidRPr="00F05748">
        <w:rPr>
          <w:sz w:val="22"/>
          <w:szCs w:val="22"/>
          <w:lang w:val="sr-Latn-ME"/>
        </w:rPr>
        <w:t xml:space="preserve"> kao samostalni </w:t>
      </w:r>
      <w:r w:rsidRPr="00F05748">
        <w:rPr>
          <w:sz w:val="22"/>
          <w:szCs w:val="22"/>
          <w:lang w:val="sr-Latn-ME"/>
        </w:rPr>
        <w:t>lijek</w:t>
      </w:r>
      <w:r w:rsidR="00142A51" w:rsidRPr="00F05748">
        <w:rPr>
          <w:sz w:val="22"/>
          <w:szCs w:val="22"/>
          <w:lang w:val="sr-Latn-ME"/>
        </w:rPr>
        <w:t xml:space="preserve"> (monoterapija) za </w:t>
      </w:r>
      <w:r w:rsidR="00A0083C" w:rsidRPr="00F05748">
        <w:rPr>
          <w:sz w:val="22"/>
          <w:szCs w:val="22"/>
          <w:lang w:val="sr-Latn-ME"/>
        </w:rPr>
        <w:t>liječenje</w:t>
      </w:r>
      <w:r w:rsidR="00142A51" w:rsidRPr="00F05748">
        <w:rPr>
          <w:sz w:val="22"/>
          <w:szCs w:val="22"/>
          <w:lang w:val="sr-Latn-ME"/>
        </w:rPr>
        <w:t xml:space="preserve"> klasičnog </w:t>
      </w:r>
      <w:r w:rsidR="00A0083C" w:rsidRPr="00F05748">
        <w:rPr>
          <w:sz w:val="22"/>
          <w:szCs w:val="22"/>
          <w:lang w:val="sr-Latn-ME"/>
        </w:rPr>
        <w:t>Hočkin</w:t>
      </w:r>
      <w:r w:rsidR="00142A51" w:rsidRPr="00F05748">
        <w:rPr>
          <w:sz w:val="22"/>
          <w:szCs w:val="22"/>
          <w:lang w:val="sr-Latn-ME"/>
        </w:rPr>
        <w:t>ovog limfoma koji se:</w:t>
      </w:r>
    </w:p>
    <w:p w14:paraId="307B6963" w14:textId="4D9480D2" w:rsidR="00142A51" w:rsidRPr="00F05748" w:rsidRDefault="00142A51" w:rsidP="00F05748">
      <w:pPr>
        <w:pStyle w:val="ListParagraph"/>
        <w:numPr>
          <w:ilvl w:val="0"/>
          <w:numId w:val="33"/>
        </w:numPr>
        <w:jc w:val="both"/>
        <w:rPr>
          <w:sz w:val="22"/>
          <w:szCs w:val="22"/>
          <w:lang w:val="sr-Latn-ME"/>
        </w:rPr>
      </w:pPr>
      <w:r w:rsidRPr="00F05748">
        <w:rPr>
          <w:sz w:val="22"/>
          <w:szCs w:val="22"/>
          <w:lang w:val="sr-Latn-ME"/>
        </w:rPr>
        <w:t xml:space="preserve">vratio nakon </w:t>
      </w:r>
      <w:r w:rsidR="00A0083C" w:rsidRPr="00F05748">
        <w:rPr>
          <w:sz w:val="22"/>
          <w:szCs w:val="22"/>
          <w:lang w:val="sr-Latn-ME"/>
        </w:rPr>
        <w:t>liječenja</w:t>
      </w:r>
      <w:r w:rsidRPr="00F05748">
        <w:rPr>
          <w:sz w:val="22"/>
          <w:szCs w:val="22"/>
          <w:lang w:val="sr-Latn-ME"/>
        </w:rPr>
        <w:t xml:space="preserve"> transplantacijom Vaših vlastitih </w:t>
      </w:r>
      <w:r w:rsidR="00602923" w:rsidRPr="00F05748">
        <w:rPr>
          <w:sz w:val="22"/>
          <w:szCs w:val="22"/>
          <w:lang w:val="sr-Latn-ME"/>
        </w:rPr>
        <w:t xml:space="preserve">zdravih </w:t>
      </w:r>
      <w:r w:rsidRPr="00F05748">
        <w:rPr>
          <w:sz w:val="22"/>
          <w:szCs w:val="22"/>
          <w:lang w:val="sr-Latn-ME"/>
        </w:rPr>
        <w:t xml:space="preserve">matičnih ćelija ili nije odgovorio na </w:t>
      </w:r>
      <w:r w:rsidR="00A0083C" w:rsidRPr="00F05748">
        <w:rPr>
          <w:sz w:val="22"/>
          <w:szCs w:val="22"/>
          <w:lang w:val="sr-Latn-ME"/>
        </w:rPr>
        <w:t>liječenje</w:t>
      </w:r>
      <w:r w:rsidRPr="00F05748">
        <w:rPr>
          <w:sz w:val="22"/>
          <w:szCs w:val="22"/>
          <w:lang w:val="sr-Latn-ME"/>
        </w:rPr>
        <w:t xml:space="preserve"> Vašim vlastitim zdravim matičnim ćelijama (transplantacija autolognih matičnih ćelija), ili</w:t>
      </w:r>
    </w:p>
    <w:p w14:paraId="0986BD35" w14:textId="12492674" w:rsidR="00142A51" w:rsidRPr="00F05748" w:rsidRDefault="00142A51" w:rsidP="00F05748">
      <w:pPr>
        <w:pStyle w:val="ListParagraph"/>
        <w:numPr>
          <w:ilvl w:val="0"/>
          <w:numId w:val="33"/>
        </w:numPr>
        <w:jc w:val="both"/>
        <w:rPr>
          <w:sz w:val="22"/>
          <w:szCs w:val="22"/>
          <w:lang w:val="sr-Latn-ME"/>
        </w:rPr>
      </w:pPr>
      <w:r w:rsidRPr="00F05748">
        <w:rPr>
          <w:sz w:val="22"/>
          <w:szCs w:val="22"/>
          <w:lang w:val="sr-Latn-ME"/>
        </w:rPr>
        <w:t>vratio ili nije odgovorio na najmanje dv</w:t>
      </w:r>
      <w:r w:rsidR="00A0083C" w:rsidRPr="00F05748">
        <w:rPr>
          <w:sz w:val="22"/>
          <w:szCs w:val="22"/>
          <w:lang w:val="sr-Latn-ME"/>
        </w:rPr>
        <w:t>ij</w:t>
      </w:r>
      <w:r w:rsidRPr="00F05748">
        <w:rPr>
          <w:sz w:val="22"/>
          <w:szCs w:val="22"/>
          <w:lang w:val="sr-Latn-ME"/>
        </w:rPr>
        <w:t>e prethodne terapije</w:t>
      </w:r>
      <w:r w:rsidR="00602923" w:rsidRPr="00F05748">
        <w:rPr>
          <w:sz w:val="22"/>
          <w:szCs w:val="22"/>
          <w:lang w:val="sr-Latn-ME"/>
        </w:rPr>
        <w:t>,</w:t>
      </w:r>
      <w:r w:rsidRPr="00F05748">
        <w:rPr>
          <w:sz w:val="22"/>
          <w:szCs w:val="22"/>
          <w:lang w:val="sr-Latn-ME"/>
        </w:rPr>
        <w:t xml:space="preserve"> i kada ne možete da primite dodatnu kombinovanu antitumorsku terapiju ili transplantacija Vaših vlastitih matičnih ćelija nije moguća.</w:t>
      </w:r>
    </w:p>
    <w:p w14:paraId="11153D40" w14:textId="77777777" w:rsidR="00142A51" w:rsidRPr="00F05748" w:rsidRDefault="00142A51" w:rsidP="00F05748">
      <w:pPr>
        <w:jc w:val="both"/>
        <w:rPr>
          <w:sz w:val="22"/>
          <w:szCs w:val="22"/>
          <w:lang w:val="sr-Latn-ME"/>
        </w:rPr>
      </w:pPr>
    </w:p>
    <w:p w14:paraId="76DB6D0E" w14:textId="1A47364C" w:rsidR="004B1E82" w:rsidRPr="00F05748" w:rsidRDefault="004B1E82" w:rsidP="00F05748">
      <w:pPr>
        <w:jc w:val="both"/>
        <w:rPr>
          <w:sz w:val="22"/>
          <w:szCs w:val="22"/>
          <w:lang w:val="sr-Latn-ME"/>
        </w:rPr>
      </w:pPr>
      <w:r w:rsidRPr="00F05748">
        <w:rPr>
          <w:sz w:val="22"/>
          <w:szCs w:val="22"/>
          <w:lang w:val="sr-Latn-ME"/>
        </w:rPr>
        <w:t>Sistemski anaplastični limfom velikih ćelija je tip n</w:t>
      </w:r>
      <w:r w:rsidR="00AC384C" w:rsidRPr="00F05748">
        <w:rPr>
          <w:sz w:val="22"/>
          <w:szCs w:val="22"/>
          <w:lang w:val="sr-Latn-ME"/>
        </w:rPr>
        <w:t>e</w:t>
      </w:r>
      <w:r w:rsidRPr="00F05748">
        <w:rPr>
          <w:sz w:val="22"/>
          <w:szCs w:val="22"/>
          <w:lang w:val="sr-Latn-ME"/>
        </w:rPr>
        <w:t>-</w:t>
      </w:r>
      <w:r w:rsidR="00A0083C" w:rsidRPr="00F05748">
        <w:rPr>
          <w:sz w:val="22"/>
          <w:szCs w:val="22"/>
          <w:lang w:val="sr-Latn-ME"/>
        </w:rPr>
        <w:t>Hočkin</w:t>
      </w:r>
      <w:r w:rsidRPr="00F05748">
        <w:rPr>
          <w:sz w:val="22"/>
          <w:szCs w:val="22"/>
          <w:lang w:val="sr-Latn-ME"/>
        </w:rPr>
        <w:t>ovog limfoma koji se može naći u Vašim limfnim čvorovima i/ili u drugim d</w:t>
      </w:r>
      <w:r w:rsidR="00A0083C" w:rsidRPr="00F05748">
        <w:rPr>
          <w:sz w:val="22"/>
          <w:szCs w:val="22"/>
          <w:lang w:val="sr-Latn-ME"/>
        </w:rPr>
        <w:t>j</w:t>
      </w:r>
      <w:r w:rsidRPr="00F05748">
        <w:rPr>
          <w:sz w:val="22"/>
          <w:szCs w:val="22"/>
          <w:lang w:val="sr-Latn-ME"/>
        </w:rPr>
        <w:t>elovima Vašeg t</w:t>
      </w:r>
      <w:r w:rsidR="00A0083C" w:rsidRPr="00F05748">
        <w:rPr>
          <w:sz w:val="22"/>
          <w:szCs w:val="22"/>
          <w:lang w:val="sr-Latn-ME"/>
        </w:rPr>
        <w:t>ij</w:t>
      </w:r>
      <w:r w:rsidRPr="00F05748">
        <w:rPr>
          <w:sz w:val="22"/>
          <w:szCs w:val="22"/>
          <w:lang w:val="sr-Latn-ME"/>
        </w:rPr>
        <w:t>ela.</w:t>
      </w:r>
    </w:p>
    <w:p w14:paraId="5AF3A3C0" w14:textId="77777777" w:rsidR="004B1E82" w:rsidRPr="00F05748" w:rsidRDefault="004B1E82" w:rsidP="00F05748">
      <w:pPr>
        <w:jc w:val="both"/>
        <w:rPr>
          <w:sz w:val="22"/>
          <w:szCs w:val="22"/>
          <w:lang w:val="sr-Latn-ME"/>
        </w:rPr>
      </w:pPr>
    </w:p>
    <w:p w14:paraId="4FDDEBB8" w14:textId="38FAC2DF" w:rsidR="004B1E82" w:rsidRPr="00F05748" w:rsidRDefault="004B1E82" w:rsidP="00F05748">
      <w:pPr>
        <w:jc w:val="both"/>
        <w:rPr>
          <w:sz w:val="22"/>
          <w:szCs w:val="22"/>
          <w:lang w:val="sr-Latn-ME"/>
        </w:rPr>
      </w:pPr>
      <w:r w:rsidRPr="00F05748">
        <w:rPr>
          <w:sz w:val="22"/>
          <w:szCs w:val="22"/>
          <w:lang w:val="sr-Latn-ME"/>
        </w:rPr>
        <w:t xml:space="preserve">Lijek Adcetris se </w:t>
      </w:r>
      <w:r w:rsidR="00A0083C" w:rsidRPr="00F05748">
        <w:rPr>
          <w:sz w:val="22"/>
          <w:szCs w:val="22"/>
          <w:lang w:val="sr-Latn-ME"/>
        </w:rPr>
        <w:t>primjenjuje</w:t>
      </w:r>
      <w:r w:rsidRPr="00F05748">
        <w:rPr>
          <w:sz w:val="22"/>
          <w:szCs w:val="22"/>
          <w:lang w:val="sr-Latn-ME"/>
        </w:rPr>
        <w:t xml:space="preserve"> za </w:t>
      </w:r>
      <w:r w:rsidR="00A0083C" w:rsidRPr="00F05748">
        <w:rPr>
          <w:sz w:val="22"/>
          <w:szCs w:val="22"/>
          <w:lang w:val="sr-Latn-ME"/>
        </w:rPr>
        <w:t>liječenje</w:t>
      </w:r>
      <w:r w:rsidRPr="00F05748">
        <w:rPr>
          <w:sz w:val="22"/>
          <w:szCs w:val="22"/>
          <w:lang w:val="sr-Latn-ME"/>
        </w:rPr>
        <w:t xml:space="preserve"> pacijenata sa sistemskim anaplastičnim limfomom velikih ćelija koji ni</w:t>
      </w:r>
      <w:r w:rsidR="00AC384C" w:rsidRPr="00F05748">
        <w:rPr>
          <w:sz w:val="22"/>
          <w:szCs w:val="22"/>
          <w:lang w:val="sr-Latn-ME"/>
        </w:rPr>
        <w:t>je</w:t>
      </w:r>
      <w:r w:rsidRPr="00F05748">
        <w:rPr>
          <w:sz w:val="22"/>
          <w:szCs w:val="22"/>
          <w:lang w:val="sr-Latn-ME"/>
        </w:rPr>
        <w:t xml:space="preserve">su prethodno </w:t>
      </w:r>
      <w:r w:rsidR="00A0083C" w:rsidRPr="00F05748">
        <w:rPr>
          <w:sz w:val="22"/>
          <w:szCs w:val="22"/>
          <w:lang w:val="sr-Latn-ME"/>
        </w:rPr>
        <w:t>liječeni</w:t>
      </w:r>
      <w:r w:rsidRPr="00F05748">
        <w:rPr>
          <w:sz w:val="22"/>
          <w:szCs w:val="22"/>
          <w:lang w:val="sr-Latn-ME"/>
        </w:rPr>
        <w:t xml:space="preserve">. Lijek Adcetris će biti </w:t>
      </w:r>
      <w:r w:rsidR="00A0083C" w:rsidRPr="00F05748">
        <w:rPr>
          <w:sz w:val="22"/>
          <w:szCs w:val="22"/>
          <w:lang w:val="sr-Latn-ME"/>
        </w:rPr>
        <w:t>primijenjen</w:t>
      </w:r>
      <w:r w:rsidRPr="00F05748">
        <w:rPr>
          <w:sz w:val="22"/>
          <w:szCs w:val="22"/>
          <w:lang w:val="sr-Latn-ME"/>
        </w:rPr>
        <w:t xml:space="preserve"> zajedno sa ciklofosfamidom, doksorubicinom i prednizonom</w:t>
      </w:r>
      <w:r w:rsidR="00567585" w:rsidRPr="00F05748">
        <w:rPr>
          <w:sz w:val="22"/>
          <w:szCs w:val="22"/>
          <w:lang w:val="sr-Latn-ME"/>
        </w:rPr>
        <w:t>,</w:t>
      </w:r>
      <w:r w:rsidRPr="00F05748">
        <w:rPr>
          <w:sz w:val="22"/>
          <w:szCs w:val="22"/>
          <w:lang w:val="sr-Latn-ME"/>
        </w:rPr>
        <w:t xml:space="preserve"> koji su drugi hemioterapijski l</w:t>
      </w:r>
      <w:r w:rsidR="00A0083C" w:rsidRPr="00F05748">
        <w:rPr>
          <w:sz w:val="22"/>
          <w:szCs w:val="22"/>
          <w:lang w:val="sr-Latn-ME"/>
        </w:rPr>
        <w:t>j</w:t>
      </w:r>
      <w:r w:rsidRPr="00F05748">
        <w:rPr>
          <w:sz w:val="22"/>
          <w:szCs w:val="22"/>
          <w:lang w:val="sr-Latn-ME"/>
        </w:rPr>
        <w:t>ekovi koji se koriste u l</w:t>
      </w:r>
      <w:r w:rsidR="00A0083C" w:rsidRPr="00F05748">
        <w:rPr>
          <w:sz w:val="22"/>
          <w:szCs w:val="22"/>
          <w:lang w:val="sr-Latn-ME"/>
        </w:rPr>
        <w:t>ij</w:t>
      </w:r>
      <w:r w:rsidRPr="00F05748">
        <w:rPr>
          <w:sz w:val="22"/>
          <w:szCs w:val="22"/>
          <w:lang w:val="sr-Latn-ME"/>
        </w:rPr>
        <w:t>ečenju ovih stanja.</w:t>
      </w:r>
    </w:p>
    <w:p w14:paraId="0FA8CC10" w14:textId="77777777" w:rsidR="004B1E82" w:rsidRPr="00F05748" w:rsidRDefault="004B1E82" w:rsidP="00F05748">
      <w:pPr>
        <w:jc w:val="both"/>
        <w:rPr>
          <w:sz w:val="22"/>
          <w:szCs w:val="22"/>
          <w:lang w:val="sr-Latn-ME"/>
        </w:rPr>
      </w:pPr>
    </w:p>
    <w:p w14:paraId="59A92999" w14:textId="0712C6DF" w:rsidR="00142A51" w:rsidRPr="00F05748" w:rsidRDefault="008A09DB" w:rsidP="00F05748">
      <w:pPr>
        <w:jc w:val="both"/>
        <w:rPr>
          <w:sz w:val="22"/>
          <w:szCs w:val="22"/>
          <w:lang w:val="sr-Latn-ME"/>
        </w:rPr>
      </w:pPr>
      <w:r w:rsidRPr="00F05748">
        <w:rPr>
          <w:sz w:val="22"/>
          <w:szCs w:val="22"/>
          <w:lang w:val="sr-Latn-ME"/>
        </w:rPr>
        <w:t>Lijek</w:t>
      </w:r>
      <w:r w:rsidR="00142A51" w:rsidRPr="00F05748">
        <w:rPr>
          <w:sz w:val="22"/>
          <w:szCs w:val="22"/>
          <w:lang w:val="sr-Latn-ME"/>
        </w:rPr>
        <w:t xml:space="preserve"> Adcetris se </w:t>
      </w:r>
      <w:r w:rsidR="004B1E82" w:rsidRPr="00F05748">
        <w:rPr>
          <w:sz w:val="22"/>
          <w:szCs w:val="22"/>
          <w:lang w:val="sr-Latn-ME"/>
        </w:rPr>
        <w:t xml:space="preserve">takođe </w:t>
      </w:r>
      <w:r w:rsidR="00A0083C" w:rsidRPr="00F05748">
        <w:rPr>
          <w:sz w:val="22"/>
          <w:szCs w:val="22"/>
          <w:lang w:val="sr-Latn-ME"/>
        </w:rPr>
        <w:t>primjenjuje</w:t>
      </w:r>
      <w:r w:rsidR="00142A51" w:rsidRPr="00F05748">
        <w:rPr>
          <w:sz w:val="22"/>
          <w:szCs w:val="22"/>
          <w:lang w:val="sr-Latn-ME"/>
        </w:rPr>
        <w:t xml:space="preserve"> za </w:t>
      </w:r>
      <w:r w:rsidR="00A0083C" w:rsidRPr="00F05748">
        <w:rPr>
          <w:sz w:val="22"/>
          <w:szCs w:val="22"/>
          <w:lang w:val="sr-Latn-ME"/>
        </w:rPr>
        <w:t>liječenje</w:t>
      </w:r>
      <w:r w:rsidR="00142A51" w:rsidRPr="00F05748">
        <w:rPr>
          <w:sz w:val="22"/>
          <w:szCs w:val="22"/>
          <w:lang w:val="sr-Latn-ME"/>
        </w:rPr>
        <w:t xml:space="preserve"> sistemskog anaplastičnog limfoma velikih ćelija t</w:t>
      </w:r>
      <w:r w:rsidR="00A0083C" w:rsidRPr="00F05748">
        <w:rPr>
          <w:sz w:val="22"/>
          <w:szCs w:val="22"/>
          <w:lang w:val="sr-Latn-ME"/>
        </w:rPr>
        <w:t>ij</w:t>
      </w:r>
      <w:r w:rsidR="00142A51" w:rsidRPr="00F05748">
        <w:rPr>
          <w:sz w:val="22"/>
          <w:szCs w:val="22"/>
          <w:lang w:val="sr-Latn-ME"/>
        </w:rPr>
        <w:t>ela koji:</w:t>
      </w:r>
    </w:p>
    <w:p w14:paraId="49ADBDBB" w14:textId="77777777" w:rsidR="00142A51" w:rsidRPr="00F05748" w:rsidRDefault="00142A51" w:rsidP="00F05748">
      <w:pPr>
        <w:jc w:val="both"/>
        <w:rPr>
          <w:sz w:val="22"/>
          <w:szCs w:val="22"/>
          <w:lang w:val="sr-Latn-ME"/>
        </w:rPr>
      </w:pPr>
      <w:r w:rsidRPr="00F05748">
        <w:rPr>
          <w:sz w:val="22"/>
          <w:szCs w:val="22"/>
          <w:lang w:val="sr-Latn-ME"/>
        </w:rPr>
        <w:t>-</w:t>
      </w:r>
      <w:r w:rsidRPr="00F05748">
        <w:rPr>
          <w:sz w:val="22"/>
          <w:szCs w:val="22"/>
          <w:lang w:val="sr-Latn-ME"/>
        </w:rPr>
        <w:tab/>
        <w:t>nije odgovorio na druge vrste antitumorskih terapija, ili se</w:t>
      </w:r>
    </w:p>
    <w:p w14:paraId="29547F09" w14:textId="77777777" w:rsidR="00142A51" w:rsidRPr="00F05748" w:rsidRDefault="00142A51" w:rsidP="00F05748">
      <w:pPr>
        <w:jc w:val="both"/>
        <w:rPr>
          <w:sz w:val="22"/>
          <w:szCs w:val="22"/>
          <w:lang w:val="sr-Latn-ME"/>
        </w:rPr>
      </w:pPr>
      <w:r w:rsidRPr="00F05748">
        <w:rPr>
          <w:sz w:val="22"/>
          <w:szCs w:val="22"/>
          <w:lang w:val="sr-Latn-ME"/>
        </w:rPr>
        <w:t>-</w:t>
      </w:r>
      <w:r w:rsidRPr="00F05748">
        <w:rPr>
          <w:sz w:val="22"/>
          <w:szCs w:val="22"/>
          <w:lang w:val="sr-Latn-ME"/>
        </w:rPr>
        <w:tab/>
        <w:t>vratio nakon prethodne antitumorske terapije.</w:t>
      </w:r>
    </w:p>
    <w:p w14:paraId="299A366A" w14:textId="77777777" w:rsidR="00142A51" w:rsidRPr="00F05748" w:rsidRDefault="00142A51" w:rsidP="00F05748">
      <w:pPr>
        <w:jc w:val="both"/>
        <w:rPr>
          <w:sz w:val="22"/>
          <w:szCs w:val="22"/>
          <w:lang w:val="sr-Latn-ME"/>
        </w:rPr>
      </w:pPr>
    </w:p>
    <w:p w14:paraId="3A89AF81" w14:textId="76641507" w:rsidR="00142A51" w:rsidRPr="00F05748" w:rsidRDefault="004B1E82" w:rsidP="00F05748">
      <w:pPr>
        <w:jc w:val="both"/>
        <w:rPr>
          <w:sz w:val="22"/>
          <w:szCs w:val="22"/>
          <w:lang w:val="sr-Latn-ME"/>
        </w:rPr>
      </w:pPr>
      <w:r w:rsidRPr="00F05748">
        <w:rPr>
          <w:sz w:val="22"/>
          <w:szCs w:val="22"/>
          <w:lang w:val="sr-Latn-ME"/>
        </w:rPr>
        <w:t xml:space="preserve">Kožni T-ćelijski limfom </w:t>
      </w:r>
      <w:r w:rsidR="00142A51" w:rsidRPr="00F05748">
        <w:rPr>
          <w:sz w:val="22"/>
          <w:szCs w:val="22"/>
          <w:lang w:val="sr-Latn-ME"/>
        </w:rPr>
        <w:t xml:space="preserve">je rak određene vrste </w:t>
      </w:r>
      <w:r w:rsidR="00A0083C" w:rsidRPr="00F05748">
        <w:rPr>
          <w:sz w:val="22"/>
          <w:szCs w:val="22"/>
          <w:lang w:val="sr-Latn-ME"/>
        </w:rPr>
        <w:t>bijelih</w:t>
      </w:r>
      <w:r w:rsidR="00142A51" w:rsidRPr="00F05748">
        <w:rPr>
          <w:sz w:val="22"/>
          <w:szCs w:val="22"/>
          <w:lang w:val="sr-Latn-ME"/>
        </w:rPr>
        <w:t xml:space="preserve"> krvnih ćelija pod nazivom „T-ćelije“, koji uglavnom zahvata kožu. </w:t>
      </w:r>
      <w:r w:rsidR="008A09DB" w:rsidRPr="00F05748">
        <w:rPr>
          <w:sz w:val="22"/>
          <w:szCs w:val="22"/>
          <w:lang w:val="sr-Latn-ME"/>
        </w:rPr>
        <w:t>Lijek</w:t>
      </w:r>
      <w:r w:rsidR="00142A51" w:rsidRPr="00F05748">
        <w:rPr>
          <w:sz w:val="22"/>
          <w:szCs w:val="22"/>
          <w:lang w:val="sr-Latn-ME"/>
        </w:rPr>
        <w:t xml:space="preserve"> Adcetris se koristi za </w:t>
      </w:r>
      <w:r w:rsidR="00A0083C" w:rsidRPr="00F05748">
        <w:rPr>
          <w:sz w:val="22"/>
          <w:szCs w:val="22"/>
          <w:lang w:val="sr-Latn-ME"/>
        </w:rPr>
        <w:t>liječenje</w:t>
      </w:r>
      <w:r w:rsidR="00142A51" w:rsidRPr="00F05748">
        <w:rPr>
          <w:sz w:val="22"/>
          <w:szCs w:val="22"/>
          <w:lang w:val="sr-Latn-ME"/>
        </w:rPr>
        <w:t xml:space="preserve"> </w:t>
      </w:r>
      <w:r w:rsidRPr="00F05748">
        <w:rPr>
          <w:sz w:val="22"/>
          <w:szCs w:val="22"/>
          <w:lang w:val="sr-Latn-ME"/>
        </w:rPr>
        <w:t>kožnog T-ćelijskog limfoma</w:t>
      </w:r>
      <w:r w:rsidR="00142A51" w:rsidRPr="00F05748">
        <w:rPr>
          <w:sz w:val="22"/>
          <w:szCs w:val="22"/>
          <w:lang w:val="sr-Latn-ME"/>
        </w:rPr>
        <w:t xml:space="preserve"> kod koga se na površini ćelije nalazi </w:t>
      </w:r>
      <w:r w:rsidR="00836E3B" w:rsidRPr="00F05748">
        <w:rPr>
          <w:sz w:val="22"/>
          <w:szCs w:val="22"/>
          <w:lang w:val="sr-Latn-ME"/>
        </w:rPr>
        <w:t xml:space="preserve">posebna </w:t>
      </w:r>
      <w:r w:rsidR="00142A51" w:rsidRPr="00F05748">
        <w:rPr>
          <w:sz w:val="22"/>
          <w:szCs w:val="22"/>
          <w:lang w:val="sr-Latn-ME"/>
        </w:rPr>
        <w:t>vrsta proteina.</w:t>
      </w:r>
    </w:p>
    <w:p w14:paraId="4F1EAFA5" w14:textId="77777777" w:rsidR="004B1E82" w:rsidRPr="00F05748" w:rsidRDefault="004B1E82" w:rsidP="00F05748">
      <w:pPr>
        <w:jc w:val="both"/>
        <w:rPr>
          <w:sz w:val="22"/>
          <w:szCs w:val="22"/>
          <w:lang w:val="sr-Latn-ME"/>
        </w:rPr>
      </w:pPr>
    </w:p>
    <w:p w14:paraId="6745273A" w14:textId="7FBAA6E4" w:rsidR="004B1E82" w:rsidRPr="00F05748" w:rsidRDefault="004B1E82" w:rsidP="00F05748">
      <w:pPr>
        <w:jc w:val="both"/>
        <w:rPr>
          <w:sz w:val="22"/>
          <w:szCs w:val="22"/>
          <w:lang w:val="sr-Latn-ME"/>
        </w:rPr>
      </w:pPr>
      <w:r w:rsidRPr="00F05748">
        <w:rPr>
          <w:sz w:val="22"/>
          <w:szCs w:val="22"/>
          <w:lang w:val="sr-Latn-ME"/>
        </w:rPr>
        <w:t xml:space="preserve">Lijek Adcetris se upotrebljava za </w:t>
      </w:r>
      <w:r w:rsidR="00A0083C" w:rsidRPr="00F05748">
        <w:rPr>
          <w:sz w:val="22"/>
          <w:szCs w:val="22"/>
          <w:lang w:val="sr-Latn-ME"/>
        </w:rPr>
        <w:t>liječenje</w:t>
      </w:r>
      <w:r w:rsidRPr="00F05748">
        <w:rPr>
          <w:sz w:val="22"/>
          <w:szCs w:val="22"/>
          <w:lang w:val="sr-Latn-ME"/>
        </w:rPr>
        <w:t xml:space="preserve"> kožnog limfoma T-ćelija kod pacijenata koji su prethodno primili najmanje jedan lijek </w:t>
      </w:r>
      <w:r w:rsidR="0051444B" w:rsidRPr="00F05748">
        <w:rPr>
          <w:sz w:val="22"/>
          <w:szCs w:val="22"/>
          <w:lang w:val="sr-Latn-ME"/>
        </w:rPr>
        <w:t xml:space="preserve">protiv raka koji spada u tzv. sistemsku terapiju (lijek </w:t>
      </w:r>
      <w:r w:rsidRPr="00F05748">
        <w:rPr>
          <w:sz w:val="22"/>
          <w:szCs w:val="22"/>
          <w:lang w:val="sr-Latn-ME"/>
        </w:rPr>
        <w:t>koji prolazi kroz krvotok</w:t>
      </w:r>
      <w:r w:rsidR="0051444B" w:rsidRPr="00F05748">
        <w:rPr>
          <w:sz w:val="22"/>
          <w:szCs w:val="22"/>
          <w:lang w:val="sr-Latn-ME"/>
        </w:rPr>
        <w:t>)</w:t>
      </w:r>
      <w:r w:rsidRPr="00F05748">
        <w:rPr>
          <w:sz w:val="22"/>
          <w:szCs w:val="22"/>
          <w:lang w:val="sr-Latn-ME"/>
        </w:rPr>
        <w:t>.</w:t>
      </w:r>
    </w:p>
    <w:p w14:paraId="12E895E5" w14:textId="2F89C577" w:rsidR="008A2A94" w:rsidRDefault="008A2A94" w:rsidP="00F05748">
      <w:pPr>
        <w:jc w:val="both"/>
        <w:rPr>
          <w:sz w:val="22"/>
          <w:szCs w:val="22"/>
          <w:lang w:val="sr-Latn-ME"/>
        </w:rPr>
      </w:pPr>
    </w:p>
    <w:p w14:paraId="757D1572" w14:textId="77777777" w:rsidR="008A2A94" w:rsidRPr="00F05748" w:rsidRDefault="008A2A94" w:rsidP="00F05748">
      <w:pPr>
        <w:jc w:val="both"/>
        <w:rPr>
          <w:sz w:val="22"/>
          <w:szCs w:val="22"/>
          <w:lang w:val="sr-Latn-ME"/>
        </w:rPr>
      </w:pPr>
    </w:p>
    <w:p w14:paraId="65A0233F" w14:textId="77777777" w:rsidR="00A32113" w:rsidRPr="00F05748" w:rsidRDefault="00A32113" w:rsidP="00F05748">
      <w:pPr>
        <w:tabs>
          <w:tab w:val="left" w:pos="540"/>
          <w:tab w:val="left" w:pos="569"/>
        </w:tabs>
        <w:jc w:val="both"/>
        <w:rPr>
          <w:b/>
          <w:caps/>
          <w:sz w:val="22"/>
          <w:szCs w:val="22"/>
          <w:lang w:val="sr-Latn-ME"/>
        </w:rPr>
      </w:pPr>
      <w:r w:rsidRPr="00F05748">
        <w:rPr>
          <w:b/>
          <w:bCs/>
          <w:sz w:val="22"/>
          <w:szCs w:val="22"/>
          <w:lang w:val="sr-Latn-ME"/>
        </w:rPr>
        <w:t xml:space="preserve">2. </w:t>
      </w:r>
      <w:r w:rsidR="00FB6603" w:rsidRPr="00F05748">
        <w:rPr>
          <w:b/>
          <w:bCs/>
          <w:sz w:val="22"/>
          <w:szCs w:val="22"/>
          <w:lang w:val="sr-Latn-ME"/>
        </w:rPr>
        <w:tab/>
      </w:r>
      <w:r w:rsidRPr="00F05748">
        <w:rPr>
          <w:b/>
          <w:caps/>
          <w:sz w:val="22"/>
          <w:szCs w:val="22"/>
          <w:lang w:val="sr-Latn-ME"/>
        </w:rPr>
        <w:t xml:space="preserve">Šta treba da znate prIJe nego što uzmete lIJek </w:t>
      </w:r>
      <w:r w:rsidR="007650DE" w:rsidRPr="00F05748">
        <w:rPr>
          <w:b/>
          <w:caps/>
          <w:sz w:val="22"/>
          <w:szCs w:val="22"/>
          <w:lang w:val="sr-Latn-ME"/>
        </w:rPr>
        <w:t>Adcetris</w:t>
      </w:r>
    </w:p>
    <w:p w14:paraId="4B751EB9" w14:textId="77777777" w:rsidR="00445D8F" w:rsidRPr="00F05748" w:rsidRDefault="00445D8F" w:rsidP="00F05748">
      <w:pPr>
        <w:widowControl w:val="0"/>
        <w:autoSpaceDE w:val="0"/>
        <w:autoSpaceDN w:val="0"/>
        <w:jc w:val="both"/>
        <w:rPr>
          <w:caps/>
          <w:sz w:val="22"/>
          <w:szCs w:val="22"/>
          <w:lang w:val="sr-Latn-ME"/>
        </w:rPr>
      </w:pPr>
    </w:p>
    <w:p w14:paraId="67287C31" w14:textId="77777777" w:rsidR="00A32113" w:rsidRPr="00F05748" w:rsidRDefault="00A32113" w:rsidP="00F05748">
      <w:pPr>
        <w:jc w:val="both"/>
        <w:rPr>
          <w:b/>
          <w:sz w:val="22"/>
          <w:szCs w:val="22"/>
          <w:lang w:val="sr-Latn-ME"/>
        </w:rPr>
      </w:pPr>
      <w:r w:rsidRPr="00F05748">
        <w:rPr>
          <w:b/>
          <w:sz w:val="22"/>
          <w:szCs w:val="22"/>
          <w:lang w:val="sr-Latn-ME"/>
        </w:rPr>
        <w:t xml:space="preserve">Lijek </w:t>
      </w:r>
      <w:r w:rsidR="007650DE" w:rsidRPr="00F05748">
        <w:rPr>
          <w:b/>
          <w:sz w:val="22"/>
          <w:szCs w:val="22"/>
          <w:lang w:val="sr-Latn-ME"/>
        </w:rPr>
        <w:t xml:space="preserve">Adcetris </w:t>
      </w:r>
      <w:r w:rsidRPr="00F05748">
        <w:rPr>
          <w:b/>
          <w:sz w:val="22"/>
          <w:szCs w:val="22"/>
          <w:lang w:val="sr-Latn-ME"/>
        </w:rPr>
        <w:t>ne smijete koristiti:</w:t>
      </w:r>
    </w:p>
    <w:p w14:paraId="17314D9A" w14:textId="77777777" w:rsidR="00445D8F" w:rsidRPr="00F05748" w:rsidRDefault="00445D8F" w:rsidP="00F05748">
      <w:pPr>
        <w:jc w:val="both"/>
        <w:rPr>
          <w:sz w:val="22"/>
          <w:szCs w:val="22"/>
          <w:lang w:val="sr-Latn-ME"/>
        </w:rPr>
      </w:pPr>
    </w:p>
    <w:p w14:paraId="597AD2B4" w14:textId="78879A56" w:rsidR="007650DE" w:rsidRPr="00F05748" w:rsidRDefault="007650DE" w:rsidP="00F05748">
      <w:pPr>
        <w:jc w:val="both"/>
        <w:rPr>
          <w:sz w:val="22"/>
          <w:szCs w:val="22"/>
          <w:lang w:val="sr-Latn-ME"/>
        </w:rPr>
      </w:pPr>
      <w:r w:rsidRPr="00F05748">
        <w:rPr>
          <w:sz w:val="22"/>
          <w:szCs w:val="22"/>
          <w:lang w:val="sr-Latn-ME"/>
        </w:rPr>
        <w:lastRenderedPageBreak/>
        <w:t>-</w:t>
      </w:r>
      <w:r w:rsidRPr="00F05748">
        <w:rPr>
          <w:sz w:val="22"/>
          <w:szCs w:val="22"/>
          <w:lang w:val="sr-Latn-ME"/>
        </w:rPr>
        <w:tab/>
        <w:t>ako ste alergični (preos</w:t>
      </w:r>
      <w:r w:rsidR="00AC384C" w:rsidRPr="00F05748">
        <w:rPr>
          <w:sz w:val="22"/>
          <w:szCs w:val="22"/>
          <w:lang w:val="sr-Latn-ME"/>
        </w:rPr>
        <w:t>j</w:t>
      </w:r>
      <w:r w:rsidRPr="00F05748">
        <w:rPr>
          <w:sz w:val="22"/>
          <w:szCs w:val="22"/>
          <w:lang w:val="sr-Latn-ME"/>
        </w:rPr>
        <w:t xml:space="preserve">etljivi) na brentuksimab vedotin ili na bilo koju od pomoćnih supstanci ovog </w:t>
      </w:r>
      <w:r w:rsidR="008A09DB" w:rsidRPr="00F05748">
        <w:rPr>
          <w:sz w:val="22"/>
          <w:szCs w:val="22"/>
          <w:lang w:val="sr-Latn-ME"/>
        </w:rPr>
        <w:t>lijek</w:t>
      </w:r>
      <w:r w:rsidRPr="00F05748">
        <w:rPr>
          <w:sz w:val="22"/>
          <w:szCs w:val="22"/>
          <w:lang w:val="sr-Latn-ME"/>
        </w:rPr>
        <w:t xml:space="preserve">a (navedene u </w:t>
      </w:r>
      <w:r w:rsidR="00A0083C" w:rsidRPr="00F05748">
        <w:rPr>
          <w:sz w:val="22"/>
          <w:szCs w:val="22"/>
          <w:lang w:val="sr-Latn-ME"/>
        </w:rPr>
        <w:t>dijelu</w:t>
      </w:r>
      <w:r w:rsidRPr="00F05748">
        <w:rPr>
          <w:sz w:val="22"/>
          <w:szCs w:val="22"/>
          <w:lang w:val="sr-Latn-ME"/>
        </w:rPr>
        <w:t xml:space="preserve"> 6)</w:t>
      </w:r>
      <w:r w:rsidR="00836E3B" w:rsidRPr="00F05748">
        <w:rPr>
          <w:sz w:val="22"/>
          <w:szCs w:val="22"/>
          <w:lang w:val="sr-Latn-ME"/>
        </w:rPr>
        <w:t>,</w:t>
      </w:r>
    </w:p>
    <w:p w14:paraId="57F22159" w14:textId="172DB982" w:rsidR="007650DE" w:rsidRPr="00F05748" w:rsidRDefault="007650DE" w:rsidP="00F05748">
      <w:pPr>
        <w:jc w:val="both"/>
        <w:rPr>
          <w:sz w:val="22"/>
          <w:szCs w:val="22"/>
          <w:lang w:val="sr-Latn-ME"/>
        </w:rPr>
      </w:pPr>
      <w:r w:rsidRPr="00F05748">
        <w:rPr>
          <w:sz w:val="22"/>
          <w:szCs w:val="22"/>
          <w:lang w:val="sr-Latn-ME"/>
        </w:rPr>
        <w:t>-</w:t>
      </w:r>
      <w:r w:rsidRPr="00F05748">
        <w:rPr>
          <w:sz w:val="22"/>
          <w:szCs w:val="22"/>
          <w:lang w:val="sr-Latn-ME"/>
        </w:rPr>
        <w:tab/>
        <w:t xml:space="preserve">ako trenutno upotrebljavate bleomicin, </w:t>
      </w:r>
      <w:r w:rsidR="008A09DB" w:rsidRPr="00F05748">
        <w:rPr>
          <w:sz w:val="22"/>
          <w:szCs w:val="22"/>
          <w:lang w:val="sr-Latn-ME"/>
        </w:rPr>
        <w:t>lijek</w:t>
      </w:r>
      <w:r w:rsidRPr="00F05748">
        <w:rPr>
          <w:sz w:val="22"/>
          <w:szCs w:val="22"/>
          <w:lang w:val="sr-Latn-ME"/>
        </w:rPr>
        <w:t xml:space="preserve"> protiv raka</w:t>
      </w:r>
      <w:r w:rsidR="00836E3B" w:rsidRPr="00F05748">
        <w:rPr>
          <w:sz w:val="22"/>
          <w:szCs w:val="22"/>
          <w:lang w:val="sr-Latn-ME"/>
        </w:rPr>
        <w:t>.</w:t>
      </w:r>
    </w:p>
    <w:p w14:paraId="7EF64AFD" w14:textId="77777777" w:rsidR="007650DE" w:rsidRPr="00F05748" w:rsidRDefault="007650DE" w:rsidP="00F05748">
      <w:pPr>
        <w:jc w:val="both"/>
        <w:rPr>
          <w:sz w:val="22"/>
          <w:szCs w:val="22"/>
          <w:lang w:val="sr-Latn-ME"/>
        </w:rPr>
      </w:pPr>
    </w:p>
    <w:p w14:paraId="49A7CF2F" w14:textId="77777777" w:rsidR="00A02C42" w:rsidRPr="00F05748" w:rsidRDefault="00F47B6C" w:rsidP="00F05748">
      <w:pPr>
        <w:jc w:val="both"/>
        <w:rPr>
          <w:b/>
          <w:bCs/>
          <w:sz w:val="22"/>
          <w:szCs w:val="22"/>
          <w:lang w:val="sr-Latn-ME"/>
        </w:rPr>
      </w:pPr>
      <w:r w:rsidRPr="00F05748">
        <w:rPr>
          <w:b/>
          <w:bCs/>
          <w:sz w:val="22"/>
          <w:szCs w:val="22"/>
          <w:lang w:val="sr-Latn-ME"/>
        </w:rPr>
        <w:t>Upozorenja i mjere opreza:</w:t>
      </w:r>
    </w:p>
    <w:p w14:paraId="45C420E8" w14:textId="77777777" w:rsidR="00445D8F" w:rsidRPr="00F05748" w:rsidRDefault="00445D8F" w:rsidP="00F05748">
      <w:pPr>
        <w:jc w:val="both"/>
        <w:rPr>
          <w:bCs/>
          <w:sz w:val="22"/>
          <w:szCs w:val="22"/>
          <w:lang w:val="sr-Latn-ME"/>
        </w:rPr>
      </w:pPr>
    </w:p>
    <w:p w14:paraId="102F2E2A" w14:textId="77777777" w:rsidR="007650DE" w:rsidRPr="00F05748" w:rsidRDefault="007650DE" w:rsidP="00F05748">
      <w:pPr>
        <w:jc w:val="both"/>
        <w:rPr>
          <w:bCs/>
          <w:sz w:val="22"/>
          <w:szCs w:val="22"/>
          <w:lang w:val="sr-Latn-ME"/>
        </w:rPr>
      </w:pPr>
      <w:r w:rsidRPr="00F05748">
        <w:rPr>
          <w:bCs/>
          <w:sz w:val="22"/>
          <w:szCs w:val="22"/>
          <w:lang w:val="sr-Latn-ME"/>
        </w:rPr>
        <w:t xml:space="preserve">Razgovarajte sa svojim </w:t>
      </w:r>
      <w:r w:rsidR="008A09DB" w:rsidRPr="00F05748">
        <w:rPr>
          <w:bCs/>
          <w:sz w:val="22"/>
          <w:szCs w:val="22"/>
          <w:lang w:val="sr-Latn-ME"/>
        </w:rPr>
        <w:t>ljek</w:t>
      </w:r>
      <w:r w:rsidRPr="00F05748">
        <w:rPr>
          <w:bCs/>
          <w:sz w:val="22"/>
          <w:szCs w:val="22"/>
          <w:lang w:val="sr-Latn-ME"/>
        </w:rPr>
        <w:t>arom pr</w:t>
      </w:r>
      <w:r w:rsidR="00A0083C" w:rsidRPr="00F05748">
        <w:rPr>
          <w:bCs/>
          <w:sz w:val="22"/>
          <w:szCs w:val="22"/>
          <w:lang w:val="sr-Latn-ME"/>
        </w:rPr>
        <w:t>ij</w:t>
      </w:r>
      <w:r w:rsidRPr="00F05748">
        <w:rPr>
          <w:bCs/>
          <w:sz w:val="22"/>
          <w:szCs w:val="22"/>
          <w:lang w:val="sr-Latn-ME"/>
        </w:rPr>
        <w:t xml:space="preserve">e nego što prvi put primite ovaj </w:t>
      </w:r>
      <w:r w:rsidR="008A09DB" w:rsidRPr="00F05748">
        <w:rPr>
          <w:bCs/>
          <w:sz w:val="22"/>
          <w:szCs w:val="22"/>
          <w:lang w:val="sr-Latn-ME"/>
        </w:rPr>
        <w:t>lijek</w:t>
      </w:r>
      <w:r w:rsidRPr="00F05748">
        <w:rPr>
          <w:bCs/>
          <w:sz w:val="22"/>
          <w:szCs w:val="22"/>
          <w:lang w:val="sr-Latn-ME"/>
        </w:rPr>
        <w:t xml:space="preserve"> i tokom </w:t>
      </w:r>
      <w:r w:rsidR="00A0083C" w:rsidRPr="00F05748">
        <w:rPr>
          <w:bCs/>
          <w:sz w:val="22"/>
          <w:szCs w:val="22"/>
          <w:lang w:val="sr-Latn-ME"/>
        </w:rPr>
        <w:t>liječenja</w:t>
      </w:r>
      <w:r w:rsidRPr="00F05748">
        <w:rPr>
          <w:bCs/>
          <w:sz w:val="22"/>
          <w:szCs w:val="22"/>
          <w:lang w:val="sr-Latn-ME"/>
        </w:rPr>
        <w:t>, ako:</w:t>
      </w:r>
    </w:p>
    <w:p w14:paraId="7D0AB87A" w14:textId="3234B76B" w:rsidR="007650DE" w:rsidRPr="00F05748" w:rsidRDefault="007650DE" w:rsidP="00F05748">
      <w:pPr>
        <w:numPr>
          <w:ilvl w:val="1"/>
          <w:numId w:val="29"/>
        </w:numPr>
        <w:jc w:val="both"/>
        <w:rPr>
          <w:bCs/>
          <w:sz w:val="22"/>
          <w:szCs w:val="22"/>
          <w:lang w:val="sr-Latn-ME"/>
        </w:rPr>
      </w:pPr>
      <w:r w:rsidRPr="00F05748">
        <w:rPr>
          <w:bCs/>
          <w:sz w:val="22"/>
          <w:szCs w:val="22"/>
          <w:lang w:val="sr-Latn-ME"/>
        </w:rPr>
        <w:t>se os</w:t>
      </w:r>
      <w:r w:rsidR="00A0083C" w:rsidRPr="00F05748">
        <w:rPr>
          <w:bCs/>
          <w:sz w:val="22"/>
          <w:szCs w:val="22"/>
          <w:lang w:val="sr-Latn-ME"/>
        </w:rPr>
        <w:t>j</w:t>
      </w:r>
      <w:r w:rsidRPr="00F05748">
        <w:rPr>
          <w:bCs/>
          <w:sz w:val="22"/>
          <w:szCs w:val="22"/>
          <w:lang w:val="sr-Latn-ME"/>
        </w:rPr>
        <w:t xml:space="preserve">ećate zbunjeno, imate poteškoće pri razmišljanju, gubitak pamćenja, zamućen vid ili gubitak vida, smanjenu snagu, smanjenu kontrolu ili </w:t>
      </w:r>
      <w:r w:rsidR="00183504" w:rsidRPr="00F05748">
        <w:rPr>
          <w:bCs/>
          <w:sz w:val="22"/>
          <w:szCs w:val="22"/>
          <w:lang w:val="sr-Latn-ME"/>
        </w:rPr>
        <w:t>osjećaj</w:t>
      </w:r>
      <w:r w:rsidRPr="00F05748">
        <w:rPr>
          <w:bCs/>
          <w:sz w:val="22"/>
          <w:szCs w:val="22"/>
          <w:lang w:val="sr-Latn-ME"/>
        </w:rPr>
        <w:t xml:space="preserve"> u jednoj ruci ili nozi, prom</w:t>
      </w:r>
      <w:r w:rsidR="00A0083C" w:rsidRPr="00F05748">
        <w:rPr>
          <w:bCs/>
          <w:sz w:val="22"/>
          <w:szCs w:val="22"/>
          <w:lang w:val="sr-Latn-ME"/>
        </w:rPr>
        <w:t>j</w:t>
      </w:r>
      <w:r w:rsidRPr="00F05748">
        <w:rPr>
          <w:bCs/>
          <w:sz w:val="22"/>
          <w:szCs w:val="22"/>
          <w:lang w:val="sr-Latn-ME"/>
        </w:rPr>
        <w:t>enu u načinu hodanja ili gubitak ravnoteže, jer to mogu biti simptomi ozbiljnog oštećenja mozga koje se zove progresivna multifokalna leukoencefalopatija (PML) sa mogućim smrtnim ishodom. Ukoliko su kod Vas prisutni ovi simptomi i pr</w:t>
      </w:r>
      <w:r w:rsidR="00A0083C" w:rsidRPr="00F05748">
        <w:rPr>
          <w:bCs/>
          <w:sz w:val="22"/>
          <w:szCs w:val="22"/>
          <w:lang w:val="sr-Latn-ME"/>
        </w:rPr>
        <w:t>ij</w:t>
      </w:r>
      <w:r w:rsidRPr="00F05748">
        <w:rPr>
          <w:bCs/>
          <w:sz w:val="22"/>
          <w:szCs w:val="22"/>
          <w:lang w:val="sr-Latn-ME"/>
        </w:rPr>
        <w:t xml:space="preserve">e započinjanja </w:t>
      </w:r>
      <w:r w:rsidR="00A0083C" w:rsidRPr="00F05748">
        <w:rPr>
          <w:bCs/>
          <w:sz w:val="22"/>
          <w:szCs w:val="22"/>
          <w:lang w:val="sr-Latn-ME"/>
        </w:rPr>
        <w:t>liječenja</w:t>
      </w:r>
      <w:r w:rsidRPr="00F05748">
        <w:rPr>
          <w:bCs/>
          <w:sz w:val="22"/>
          <w:szCs w:val="22"/>
          <w:lang w:val="sr-Latn-ME"/>
        </w:rPr>
        <w:t xml:space="preserve"> ovim </w:t>
      </w:r>
      <w:r w:rsidR="008A09DB" w:rsidRPr="00F05748">
        <w:rPr>
          <w:bCs/>
          <w:sz w:val="22"/>
          <w:szCs w:val="22"/>
          <w:lang w:val="sr-Latn-ME"/>
        </w:rPr>
        <w:t>lijek</w:t>
      </w:r>
      <w:r w:rsidRPr="00F05748">
        <w:rPr>
          <w:bCs/>
          <w:sz w:val="22"/>
          <w:szCs w:val="22"/>
          <w:lang w:val="sr-Latn-ME"/>
        </w:rPr>
        <w:t>om, odmah obav</w:t>
      </w:r>
      <w:r w:rsidR="00AC384C" w:rsidRPr="00F05748">
        <w:rPr>
          <w:bCs/>
          <w:sz w:val="22"/>
          <w:szCs w:val="22"/>
          <w:lang w:val="sr-Latn-ME"/>
        </w:rPr>
        <w:t>ij</w:t>
      </w:r>
      <w:r w:rsidRPr="00F05748">
        <w:rPr>
          <w:bCs/>
          <w:sz w:val="22"/>
          <w:szCs w:val="22"/>
          <w:lang w:val="sr-Latn-ME"/>
        </w:rPr>
        <w:t xml:space="preserve">estite </w:t>
      </w:r>
      <w:r w:rsidR="008A09DB" w:rsidRPr="00F05748">
        <w:rPr>
          <w:bCs/>
          <w:sz w:val="22"/>
          <w:szCs w:val="22"/>
          <w:lang w:val="sr-Latn-ME"/>
        </w:rPr>
        <w:t>ljek</w:t>
      </w:r>
      <w:r w:rsidRPr="00F05748">
        <w:rPr>
          <w:bCs/>
          <w:sz w:val="22"/>
          <w:szCs w:val="22"/>
          <w:lang w:val="sr-Latn-ME"/>
        </w:rPr>
        <w:t>ara o svakoj prom</w:t>
      </w:r>
      <w:r w:rsidR="00A0083C" w:rsidRPr="00F05748">
        <w:rPr>
          <w:bCs/>
          <w:sz w:val="22"/>
          <w:szCs w:val="22"/>
          <w:lang w:val="sr-Latn-ME"/>
        </w:rPr>
        <w:t>j</w:t>
      </w:r>
      <w:r w:rsidRPr="00F05748">
        <w:rPr>
          <w:bCs/>
          <w:sz w:val="22"/>
          <w:szCs w:val="22"/>
          <w:lang w:val="sr-Latn-ME"/>
        </w:rPr>
        <w:t>eni ovih simptoma. Treba</w:t>
      </w:r>
      <w:r w:rsidR="004B1E82" w:rsidRPr="00F05748">
        <w:rPr>
          <w:bCs/>
          <w:sz w:val="22"/>
          <w:szCs w:val="22"/>
          <w:lang w:val="sr-Latn-ME"/>
        </w:rPr>
        <w:t xml:space="preserve"> </w:t>
      </w:r>
      <w:r w:rsidRPr="00F05748">
        <w:rPr>
          <w:bCs/>
          <w:sz w:val="22"/>
          <w:szCs w:val="22"/>
          <w:lang w:val="sr-Latn-ME"/>
        </w:rPr>
        <w:t>da obav</w:t>
      </w:r>
      <w:r w:rsidR="00A0083C" w:rsidRPr="00F05748">
        <w:rPr>
          <w:bCs/>
          <w:sz w:val="22"/>
          <w:szCs w:val="22"/>
          <w:lang w:val="sr-Latn-ME"/>
        </w:rPr>
        <w:t>ij</w:t>
      </w:r>
      <w:r w:rsidRPr="00F05748">
        <w:rPr>
          <w:bCs/>
          <w:sz w:val="22"/>
          <w:szCs w:val="22"/>
          <w:lang w:val="sr-Latn-ME"/>
        </w:rPr>
        <w:t>estite svog partnera ili staratelja, s obzirom na to da oni mogu da prim</w:t>
      </w:r>
      <w:r w:rsidR="00521B68" w:rsidRPr="00F05748">
        <w:rPr>
          <w:bCs/>
          <w:sz w:val="22"/>
          <w:szCs w:val="22"/>
          <w:lang w:val="sr-Latn-ME"/>
        </w:rPr>
        <w:t>i</w:t>
      </w:r>
      <w:r w:rsidR="00A0083C" w:rsidRPr="00F05748">
        <w:rPr>
          <w:bCs/>
          <w:sz w:val="22"/>
          <w:szCs w:val="22"/>
          <w:lang w:val="sr-Latn-ME"/>
        </w:rPr>
        <w:t>j</w:t>
      </w:r>
      <w:r w:rsidRPr="00F05748">
        <w:rPr>
          <w:bCs/>
          <w:sz w:val="22"/>
          <w:szCs w:val="22"/>
          <w:lang w:val="sr-Latn-ME"/>
        </w:rPr>
        <w:t>ete neke simptome kojih Vi niste sv</w:t>
      </w:r>
      <w:r w:rsidR="00A0083C" w:rsidRPr="00F05748">
        <w:rPr>
          <w:bCs/>
          <w:sz w:val="22"/>
          <w:szCs w:val="22"/>
          <w:lang w:val="sr-Latn-ME"/>
        </w:rPr>
        <w:t>j</w:t>
      </w:r>
      <w:r w:rsidRPr="00F05748">
        <w:rPr>
          <w:bCs/>
          <w:sz w:val="22"/>
          <w:szCs w:val="22"/>
          <w:lang w:val="sr-Latn-ME"/>
        </w:rPr>
        <w:t>esni.</w:t>
      </w:r>
    </w:p>
    <w:p w14:paraId="1F541B81" w14:textId="2ED326E4" w:rsidR="007650DE" w:rsidRPr="00F05748" w:rsidRDefault="007650DE" w:rsidP="00F05748">
      <w:pPr>
        <w:numPr>
          <w:ilvl w:val="1"/>
          <w:numId w:val="29"/>
        </w:numPr>
        <w:jc w:val="both"/>
        <w:rPr>
          <w:bCs/>
          <w:sz w:val="22"/>
          <w:szCs w:val="22"/>
          <w:lang w:val="sr-Latn-ME"/>
        </w:rPr>
      </w:pPr>
      <w:r w:rsidRPr="00F05748">
        <w:rPr>
          <w:bCs/>
          <w:sz w:val="22"/>
          <w:szCs w:val="22"/>
          <w:lang w:val="sr-Latn-ME"/>
        </w:rPr>
        <w:t>imate teške i uporne bolove u pred</w:t>
      </w:r>
      <w:r w:rsidR="00A0083C" w:rsidRPr="00F05748">
        <w:rPr>
          <w:bCs/>
          <w:sz w:val="22"/>
          <w:szCs w:val="22"/>
          <w:lang w:val="sr-Latn-ME"/>
        </w:rPr>
        <w:t>j</w:t>
      </w:r>
      <w:r w:rsidRPr="00F05748">
        <w:rPr>
          <w:bCs/>
          <w:sz w:val="22"/>
          <w:szCs w:val="22"/>
          <w:lang w:val="sr-Latn-ME"/>
        </w:rPr>
        <w:t xml:space="preserve">elu stomaka, sa ili bez mučnine i povraćanja, </w:t>
      </w:r>
      <w:r w:rsidR="00850376" w:rsidRPr="00F05748">
        <w:rPr>
          <w:bCs/>
          <w:sz w:val="22"/>
          <w:szCs w:val="22"/>
          <w:lang w:val="sr-Latn-ME"/>
        </w:rPr>
        <w:t xml:space="preserve">jer </w:t>
      </w:r>
      <w:r w:rsidRPr="00F05748">
        <w:rPr>
          <w:bCs/>
          <w:sz w:val="22"/>
          <w:szCs w:val="22"/>
          <w:lang w:val="sr-Latn-ME"/>
        </w:rPr>
        <w:t>to mogu biti simptomi ozbiljnog i po život opasnog stanja poznatog kao pankreatitis (zapaljenje gušterače)</w:t>
      </w:r>
      <w:r w:rsidR="00850376" w:rsidRPr="00F05748">
        <w:rPr>
          <w:bCs/>
          <w:sz w:val="22"/>
          <w:szCs w:val="22"/>
          <w:lang w:val="sr-Latn-ME"/>
        </w:rPr>
        <w:t>,</w:t>
      </w:r>
    </w:p>
    <w:p w14:paraId="78AFEF03" w14:textId="0538CB8F" w:rsidR="007650DE" w:rsidRPr="00F05748" w:rsidRDefault="007650DE" w:rsidP="00F05748">
      <w:pPr>
        <w:numPr>
          <w:ilvl w:val="1"/>
          <w:numId w:val="29"/>
        </w:numPr>
        <w:jc w:val="both"/>
        <w:rPr>
          <w:bCs/>
          <w:sz w:val="22"/>
          <w:szCs w:val="22"/>
          <w:lang w:val="sr-Latn-ME"/>
        </w:rPr>
      </w:pPr>
      <w:r w:rsidRPr="00F05748">
        <w:rPr>
          <w:bCs/>
          <w:sz w:val="22"/>
          <w:szCs w:val="22"/>
          <w:lang w:val="sr-Latn-ME"/>
        </w:rPr>
        <w:t>imate pojavu ili pogoršanje nedostatka vazduha ili kašalj</w:t>
      </w:r>
      <w:r w:rsidR="00850376" w:rsidRPr="00F05748">
        <w:rPr>
          <w:bCs/>
          <w:sz w:val="22"/>
          <w:szCs w:val="22"/>
          <w:lang w:val="sr-Latn-ME"/>
        </w:rPr>
        <w:t>,</w:t>
      </w:r>
      <w:r w:rsidRPr="00F05748">
        <w:rPr>
          <w:bCs/>
          <w:sz w:val="22"/>
          <w:szCs w:val="22"/>
          <w:lang w:val="sr-Latn-ME"/>
        </w:rPr>
        <w:t xml:space="preserve"> jer to mogu biti simptomi ozbiljne komplikacije na plućima (plućna toksičnost) sa mogućim smrtnim ishodom</w:t>
      </w:r>
      <w:r w:rsidR="00850376" w:rsidRPr="00F05748">
        <w:rPr>
          <w:bCs/>
          <w:sz w:val="22"/>
          <w:szCs w:val="22"/>
          <w:lang w:val="sr-Latn-ME"/>
        </w:rPr>
        <w:t>,</w:t>
      </w:r>
    </w:p>
    <w:p w14:paraId="10714D6A" w14:textId="78FAE274" w:rsidR="007650DE" w:rsidRPr="00F05748" w:rsidRDefault="007650DE" w:rsidP="00F05748">
      <w:pPr>
        <w:numPr>
          <w:ilvl w:val="1"/>
          <w:numId w:val="29"/>
        </w:numPr>
        <w:jc w:val="both"/>
        <w:rPr>
          <w:bCs/>
          <w:sz w:val="22"/>
          <w:szCs w:val="22"/>
          <w:lang w:val="sr-Latn-ME"/>
        </w:rPr>
      </w:pPr>
      <w:r w:rsidRPr="00F05748">
        <w:rPr>
          <w:bCs/>
          <w:sz w:val="22"/>
          <w:szCs w:val="22"/>
          <w:lang w:val="sr-Latn-ME"/>
        </w:rPr>
        <w:t xml:space="preserve">uzimate ili ste prethodno uzimali </w:t>
      </w:r>
      <w:r w:rsidR="008A09DB" w:rsidRPr="00F05748">
        <w:rPr>
          <w:bCs/>
          <w:sz w:val="22"/>
          <w:szCs w:val="22"/>
          <w:lang w:val="sr-Latn-ME"/>
        </w:rPr>
        <w:t>ljek</w:t>
      </w:r>
      <w:r w:rsidRPr="00F05748">
        <w:rPr>
          <w:bCs/>
          <w:sz w:val="22"/>
          <w:szCs w:val="22"/>
          <w:lang w:val="sr-Latn-ME"/>
        </w:rPr>
        <w:t xml:space="preserve">ove koji mogu uticati na Vaš </w:t>
      </w:r>
      <w:r w:rsidR="00183504" w:rsidRPr="00F05748">
        <w:rPr>
          <w:bCs/>
          <w:sz w:val="22"/>
          <w:szCs w:val="22"/>
          <w:lang w:val="sr-Latn-ME"/>
        </w:rPr>
        <w:t>imuni</w:t>
      </w:r>
      <w:r w:rsidRPr="00F05748">
        <w:rPr>
          <w:bCs/>
          <w:sz w:val="22"/>
          <w:szCs w:val="22"/>
          <w:lang w:val="sr-Latn-ME"/>
        </w:rPr>
        <w:t xml:space="preserve"> sistem, kao što je hemioterapija ili imunosupresivni </w:t>
      </w:r>
      <w:r w:rsidR="008A09DB" w:rsidRPr="00F05748">
        <w:rPr>
          <w:bCs/>
          <w:sz w:val="22"/>
          <w:szCs w:val="22"/>
          <w:lang w:val="sr-Latn-ME"/>
        </w:rPr>
        <w:t>ljek</w:t>
      </w:r>
      <w:r w:rsidRPr="00F05748">
        <w:rPr>
          <w:bCs/>
          <w:sz w:val="22"/>
          <w:szCs w:val="22"/>
          <w:lang w:val="sr-Latn-ME"/>
        </w:rPr>
        <w:t>ovi</w:t>
      </w:r>
      <w:r w:rsidR="00850376" w:rsidRPr="00F05748">
        <w:rPr>
          <w:bCs/>
          <w:sz w:val="22"/>
          <w:szCs w:val="22"/>
          <w:lang w:val="sr-Latn-ME"/>
        </w:rPr>
        <w:t>,</w:t>
      </w:r>
    </w:p>
    <w:p w14:paraId="65B390C8" w14:textId="7D4C6962" w:rsidR="007650DE" w:rsidRPr="00F05748" w:rsidRDefault="007650DE" w:rsidP="00F05748">
      <w:pPr>
        <w:numPr>
          <w:ilvl w:val="1"/>
          <w:numId w:val="29"/>
        </w:numPr>
        <w:jc w:val="both"/>
        <w:rPr>
          <w:bCs/>
          <w:sz w:val="22"/>
          <w:szCs w:val="22"/>
          <w:lang w:val="sr-Latn-ME"/>
        </w:rPr>
      </w:pPr>
      <w:r w:rsidRPr="00F05748">
        <w:rPr>
          <w:bCs/>
          <w:sz w:val="22"/>
          <w:szCs w:val="22"/>
          <w:lang w:val="sr-Latn-ME"/>
        </w:rPr>
        <w:t>imate ili mislite da imate infekciju. Neke infekcije uzrokovane virusima, bakterijama ili drugim uzročnicima mogu biti ozbiljne</w:t>
      </w:r>
      <w:r w:rsidR="00850376" w:rsidRPr="00F05748">
        <w:rPr>
          <w:bCs/>
          <w:sz w:val="22"/>
          <w:szCs w:val="22"/>
          <w:lang w:val="sr-Latn-ME"/>
        </w:rPr>
        <w:t>,</w:t>
      </w:r>
      <w:r w:rsidRPr="00F05748">
        <w:rPr>
          <w:bCs/>
          <w:sz w:val="22"/>
          <w:szCs w:val="22"/>
          <w:lang w:val="sr-Latn-ME"/>
        </w:rPr>
        <w:t xml:space="preserve"> sa mogućim smrtnim ishodom</w:t>
      </w:r>
      <w:r w:rsidR="00850376" w:rsidRPr="00F05748">
        <w:rPr>
          <w:bCs/>
          <w:sz w:val="22"/>
          <w:szCs w:val="22"/>
          <w:lang w:val="sr-Latn-ME"/>
        </w:rPr>
        <w:t>.</w:t>
      </w:r>
    </w:p>
    <w:p w14:paraId="34C6281E" w14:textId="02CB93B0" w:rsidR="007650DE" w:rsidRPr="00F05748" w:rsidRDefault="007650DE" w:rsidP="00F05748">
      <w:pPr>
        <w:numPr>
          <w:ilvl w:val="1"/>
          <w:numId w:val="29"/>
        </w:numPr>
        <w:jc w:val="both"/>
        <w:rPr>
          <w:bCs/>
          <w:sz w:val="22"/>
          <w:szCs w:val="22"/>
          <w:lang w:val="sr-Latn-ME"/>
        </w:rPr>
      </w:pPr>
      <w:r w:rsidRPr="00F05748">
        <w:rPr>
          <w:bCs/>
          <w:sz w:val="22"/>
          <w:szCs w:val="22"/>
          <w:lang w:val="sr-Latn-ME"/>
        </w:rPr>
        <w:t xml:space="preserve">se javi zvuk šištanja tokom disanja (zviždanja)/otežano disanje, </w:t>
      </w:r>
      <w:r w:rsidR="00850376" w:rsidRPr="00F05748">
        <w:rPr>
          <w:bCs/>
          <w:sz w:val="22"/>
          <w:szCs w:val="22"/>
          <w:lang w:val="sr-Latn-ME"/>
        </w:rPr>
        <w:t>koprivnjača</w:t>
      </w:r>
      <w:r w:rsidRPr="00F05748">
        <w:rPr>
          <w:bCs/>
          <w:sz w:val="22"/>
          <w:szCs w:val="22"/>
          <w:lang w:val="sr-Latn-ME"/>
        </w:rPr>
        <w:t>, svrab ili oticanje (znakovi reakcije na infuziju). Za detaljnije informacije, vid</w:t>
      </w:r>
      <w:r w:rsidR="00A0083C" w:rsidRPr="00F05748">
        <w:rPr>
          <w:bCs/>
          <w:sz w:val="22"/>
          <w:szCs w:val="22"/>
          <w:lang w:val="sr-Latn-ME"/>
        </w:rPr>
        <w:t>j</w:t>
      </w:r>
      <w:r w:rsidRPr="00F05748">
        <w:rPr>
          <w:bCs/>
          <w:sz w:val="22"/>
          <w:szCs w:val="22"/>
          <w:lang w:val="sr-Latn-ME"/>
        </w:rPr>
        <w:t xml:space="preserve">eti ,,Reakcije na infuziju” u </w:t>
      </w:r>
      <w:r w:rsidR="00A0083C" w:rsidRPr="00F05748">
        <w:rPr>
          <w:bCs/>
          <w:sz w:val="22"/>
          <w:szCs w:val="22"/>
          <w:lang w:val="sr-Latn-ME"/>
        </w:rPr>
        <w:t xml:space="preserve">dijelu </w:t>
      </w:r>
      <w:r w:rsidRPr="00F05748">
        <w:rPr>
          <w:bCs/>
          <w:sz w:val="22"/>
          <w:szCs w:val="22"/>
          <w:lang w:val="sr-Latn-ME"/>
        </w:rPr>
        <w:t>4.</w:t>
      </w:r>
    </w:p>
    <w:p w14:paraId="30FDCA1C" w14:textId="56ED861A" w:rsidR="007650DE" w:rsidRPr="00F05748" w:rsidRDefault="007650DE" w:rsidP="00F05748">
      <w:pPr>
        <w:numPr>
          <w:ilvl w:val="1"/>
          <w:numId w:val="29"/>
        </w:numPr>
        <w:jc w:val="both"/>
        <w:rPr>
          <w:bCs/>
          <w:sz w:val="22"/>
          <w:szCs w:val="22"/>
          <w:lang w:val="sr-Latn-ME"/>
        </w:rPr>
      </w:pPr>
      <w:r w:rsidRPr="00F05748">
        <w:rPr>
          <w:bCs/>
          <w:sz w:val="22"/>
          <w:szCs w:val="22"/>
          <w:lang w:val="sr-Latn-ME"/>
        </w:rPr>
        <w:t>imate smetnje u smislu prom</w:t>
      </w:r>
      <w:r w:rsidR="00A0083C" w:rsidRPr="00F05748">
        <w:rPr>
          <w:bCs/>
          <w:sz w:val="22"/>
          <w:szCs w:val="22"/>
          <w:lang w:val="sr-Latn-ME"/>
        </w:rPr>
        <w:t>j</w:t>
      </w:r>
      <w:r w:rsidRPr="00F05748">
        <w:rPr>
          <w:bCs/>
          <w:sz w:val="22"/>
          <w:szCs w:val="22"/>
          <w:lang w:val="sr-Latn-ME"/>
        </w:rPr>
        <w:t>ena os</w:t>
      </w:r>
      <w:r w:rsidR="00A0083C" w:rsidRPr="00F05748">
        <w:rPr>
          <w:bCs/>
          <w:sz w:val="22"/>
          <w:szCs w:val="22"/>
          <w:lang w:val="sr-Latn-ME"/>
        </w:rPr>
        <w:t>j</w:t>
      </w:r>
      <w:r w:rsidRPr="00F05748">
        <w:rPr>
          <w:bCs/>
          <w:sz w:val="22"/>
          <w:szCs w:val="22"/>
          <w:lang w:val="sr-Latn-ME"/>
        </w:rPr>
        <w:t>etljivosti kože, a naročito šaka i</w:t>
      </w:r>
      <w:r w:rsidR="00C527D8" w:rsidRPr="00F05748">
        <w:rPr>
          <w:bCs/>
          <w:sz w:val="22"/>
          <w:szCs w:val="22"/>
          <w:lang w:val="sr-Latn-ME"/>
        </w:rPr>
        <w:t>li</w:t>
      </w:r>
      <w:r w:rsidRPr="00F05748">
        <w:rPr>
          <w:bCs/>
          <w:sz w:val="22"/>
          <w:szCs w:val="22"/>
          <w:lang w:val="sr-Latn-ME"/>
        </w:rPr>
        <w:t xml:space="preserve"> stopala, kao što </w:t>
      </w:r>
      <w:r w:rsidR="00850376" w:rsidRPr="00F05748">
        <w:rPr>
          <w:bCs/>
          <w:sz w:val="22"/>
          <w:szCs w:val="22"/>
          <w:lang w:val="sr-Latn-ME"/>
        </w:rPr>
        <w:t xml:space="preserve">su </w:t>
      </w:r>
      <w:r w:rsidRPr="00F05748">
        <w:rPr>
          <w:bCs/>
          <w:sz w:val="22"/>
          <w:szCs w:val="22"/>
          <w:lang w:val="sr-Latn-ME"/>
        </w:rPr>
        <w:t>utrnulost, žmarci, žarenje, bol, nelagodnost ili slabost (neuropatija)</w:t>
      </w:r>
      <w:r w:rsidR="00850376" w:rsidRPr="00F05748">
        <w:rPr>
          <w:bCs/>
          <w:sz w:val="22"/>
          <w:szCs w:val="22"/>
          <w:lang w:val="sr-Latn-ME"/>
        </w:rPr>
        <w:t>,</w:t>
      </w:r>
    </w:p>
    <w:p w14:paraId="133F6B64" w14:textId="713E7201" w:rsidR="007650DE" w:rsidRPr="00F05748" w:rsidRDefault="007650DE" w:rsidP="00F05748">
      <w:pPr>
        <w:numPr>
          <w:ilvl w:val="1"/>
          <w:numId w:val="29"/>
        </w:numPr>
        <w:jc w:val="both"/>
        <w:rPr>
          <w:bCs/>
          <w:sz w:val="22"/>
          <w:szCs w:val="22"/>
          <w:lang w:val="sr-Latn-ME"/>
        </w:rPr>
      </w:pPr>
      <w:r w:rsidRPr="00F05748">
        <w:rPr>
          <w:bCs/>
          <w:sz w:val="22"/>
          <w:szCs w:val="22"/>
          <w:lang w:val="sr-Latn-ME"/>
        </w:rPr>
        <w:t>imate glavobolje, os</w:t>
      </w:r>
      <w:r w:rsidR="00A0083C" w:rsidRPr="00F05748">
        <w:rPr>
          <w:bCs/>
          <w:sz w:val="22"/>
          <w:szCs w:val="22"/>
          <w:lang w:val="sr-Latn-ME"/>
        </w:rPr>
        <w:t>j</w:t>
      </w:r>
      <w:r w:rsidRPr="00F05748">
        <w:rPr>
          <w:bCs/>
          <w:sz w:val="22"/>
          <w:szCs w:val="22"/>
          <w:lang w:val="sr-Latn-ME"/>
        </w:rPr>
        <w:t>ećate umor, vrtoglavicu, izgledate bl</w:t>
      </w:r>
      <w:r w:rsidR="00A0083C" w:rsidRPr="00F05748">
        <w:rPr>
          <w:bCs/>
          <w:sz w:val="22"/>
          <w:szCs w:val="22"/>
          <w:lang w:val="sr-Latn-ME"/>
        </w:rPr>
        <w:t>ij</w:t>
      </w:r>
      <w:r w:rsidRPr="00F05748">
        <w:rPr>
          <w:bCs/>
          <w:sz w:val="22"/>
          <w:szCs w:val="22"/>
          <w:lang w:val="sr-Latn-ME"/>
        </w:rPr>
        <w:t>edo (anemija) ili imate neuobičaj</w:t>
      </w:r>
      <w:r w:rsidR="00850376" w:rsidRPr="00F05748">
        <w:rPr>
          <w:bCs/>
          <w:sz w:val="22"/>
          <w:szCs w:val="22"/>
          <w:lang w:val="sr-Latn-ME"/>
        </w:rPr>
        <w:t>e</w:t>
      </w:r>
      <w:r w:rsidRPr="00F05748">
        <w:rPr>
          <w:bCs/>
          <w:sz w:val="22"/>
          <w:szCs w:val="22"/>
          <w:lang w:val="sr-Latn-ME"/>
        </w:rPr>
        <w:t>no krvarenje ili modrice pod kožom, krvarite duže nego obično nakon vađenja krvi</w:t>
      </w:r>
      <w:r w:rsidR="00C527D8" w:rsidRPr="00F05748">
        <w:rPr>
          <w:bCs/>
          <w:sz w:val="22"/>
          <w:szCs w:val="22"/>
          <w:lang w:val="sr-Latn-ME"/>
        </w:rPr>
        <w:t>,</w:t>
      </w:r>
      <w:r w:rsidRPr="00F05748">
        <w:rPr>
          <w:bCs/>
          <w:sz w:val="22"/>
          <w:szCs w:val="22"/>
          <w:lang w:val="sr-Latn-ME"/>
        </w:rPr>
        <w:t xml:space="preserve"> ili imate krvarenje iz desni (trombocitopenija)</w:t>
      </w:r>
      <w:r w:rsidR="00850376" w:rsidRPr="00F05748">
        <w:rPr>
          <w:bCs/>
          <w:sz w:val="22"/>
          <w:szCs w:val="22"/>
          <w:lang w:val="sr-Latn-ME"/>
        </w:rPr>
        <w:t>,</w:t>
      </w:r>
    </w:p>
    <w:p w14:paraId="03079F4B" w14:textId="6F862992" w:rsidR="007650DE" w:rsidRPr="00F05748" w:rsidRDefault="007650DE" w:rsidP="00F05748">
      <w:pPr>
        <w:numPr>
          <w:ilvl w:val="1"/>
          <w:numId w:val="29"/>
        </w:numPr>
        <w:jc w:val="both"/>
        <w:rPr>
          <w:bCs/>
          <w:sz w:val="22"/>
          <w:szCs w:val="22"/>
          <w:lang w:val="sr-Latn-ME"/>
        </w:rPr>
      </w:pPr>
      <w:r w:rsidRPr="00F05748">
        <w:rPr>
          <w:bCs/>
          <w:sz w:val="22"/>
          <w:szCs w:val="22"/>
          <w:lang w:val="sr-Latn-ME"/>
        </w:rPr>
        <w:t>se javi jeza ili drhtavica ili os</w:t>
      </w:r>
      <w:r w:rsidR="00A0083C" w:rsidRPr="00F05748">
        <w:rPr>
          <w:bCs/>
          <w:sz w:val="22"/>
          <w:szCs w:val="22"/>
          <w:lang w:val="sr-Latn-ME"/>
        </w:rPr>
        <w:t>j</w:t>
      </w:r>
      <w:r w:rsidRPr="00F05748">
        <w:rPr>
          <w:bCs/>
          <w:sz w:val="22"/>
          <w:szCs w:val="22"/>
          <w:lang w:val="sr-Latn-ME"/>
        </w:rPr>
        <w:t>ećaj toplote. Treba da izm</w:t>
      </w:r>
      <w:r w:rsidR="00A0083C" w:rsidRPr="00F05748">
        <w:rPr>
          <w:bCs/>
          <w:sz w:val="22"/>
          <w:szCs w:val="22"/>
          <w:lang w:val="sr-Latn-ME"/>
        </w:rPr>
        <w:t>j</w:t>
      </w:r>
      <w:r w:rsidRPr="00F05748">
        <w:rPr>
          <w:bCs/>
          <w:sz w:val="22"/>
          <w:szCs w:val="22"/>
          <w:lang w:val="sr-Latn-ME"/>
        </w:rPr>
        <w:t>erite t</w:t>
      </w:r>
      <w:r w:rsidR="00A0083C" w:rsidRPr="00F05748">
        <w:rPr>
          <w:bCs/>
          <w:sz w:val="22"/>
          <w:szCs w:val="22"/>
          <w:lang w:val="sr-Latn-ME"/>
        </w:rPr>
        <w:t>j</w:t>
      </w:r>
      <w:r w:rsidRPr="00F05748">
        <w:rPr>
          <w:bCs/>
          <w:sz w:val="22"/>
          <w:szCs w:val="22"/>
          <w:lang w:val="sr-Latn-ME"/>
        </w:rPr>
        <w:t>elesnu temperaturu</w:t>
      </w:r>
      <w:r w:rsidR="00850376" w:rsidRPr="00F05748">
        <w:rPr>
          <w:bCs/>
          <w:sz w:val="22"/>
          <w:szCs w:val="22"/>
          <w:lang w:val="sr-Latn-ME"/>
        </w:rPr>
        <w:t>,</w:t>
      </w:r>
      <w:r w:rsidRPr="00F05748">
        <w:rPr>
          <w:bCs/>
          <w:sz w:val="22"/>
          <w:szCs w:val="22"/>
          <w:lang w:val="sr-Latn-ME"/>
        </w:rPr>
        <w:t xml:space="preserve"> jer možda imate povišenu t</w:t>
      </w:r>
      <w:r w:rsidR="00A0083C" w:rsidRPr="00F05748">
        <w:rPr>
          <w:bCs/>
          <w:sz w:val="22"/>
          <w:szCs w:val="22"/>
          <w:lang w:val="sr-Latn-ME"/>
        </w:rPr>
        <w:t>j</w:t>
      </w:r>
      <w:r w:rsidRPr="00F05748">
        <w:rPr>
          <w:bCs/>
          <w:sz w:val="22"/>
          <w:szCs w:val="22"/>
          <w:lang w:val="sr-Latn-ME"/>
        </w:rPr>
        <w:t>elesnu temperaturu. Povišena t</w:t>
      </w:r>
      <w:r w:rsidR="00A0083C" w:rsidRPr="00F05748">
        <w:rPr>
          <w:bCs/>
          <w:sz w:val="22"/>
          <w:szCs w:val="22"/>
          <w:lang w:val="sr-Latn-ME"/>
        </w:rPr>
        <w:t>j</w:t>
      </w:r>
      <w:r w:rsidRPr="00F05748">
        <w:rPr>
          <w:bCs/>
          <w:sz w:val="22"/>
          <w:szCs w:val="22"/>
          <w:lang w:val="sr-Latn-ME"/>
        </w:rPr>
        <w:t xml:space="preserve">elesna temperatura udružena sa malim brojem </w:t>
      </w:r>
      <w:r w:rsidR="00A0083C" w:rsidRPr="00F05748">
        <w:rPr>
          <w:bCs/>
          <w:sz w:val="22"/>
          <w:szCs w:val="22"/>
          <w:lang w:val="sr-Latn-ME"/>
        </w:rPr>
        <w:t>bijelih</w:t>
      </w:r>
      <w:r w:rsidRPr="00F05748">
        <w:rPr>
          <w:bCs/>
          <w:sz w:val="22"/>
          <w:szCs w:val="22"/>
          <w:lang w:val="sr-Latn-ME"/>
        </w:rPr>
        <w:t xml:space="preserve"> krvnih ćelija može biti znak ozbiljne infekcije.</w:t>
      </w:r>
    </w:p>
    <w:p w14:paraId="5676AA0E" w14:textId="596FEBE9" w:rsidR="007650DE" w:rsidRPr="00F05748" w:rsidRDefault="007650DE" w:rsidP="00F05748">
      <w:pPr>
        <w:numPr>
          <w:ilvl w:val="1"/>
          <w:numId w:val="29"/>
        </w:numPr>
        <w:jc w:val="both"/>
        <w:rPr>
          <w:bCs/>
          <w:sz w:val="22"/>
          <w:szCs w:val="22"/>
          <w:lang w:val="sr-Latn-ME"/>
        </w:rPr>
      </w:pPr>
      <w:r w:rsidRPr="00F05748">
        <w:rPr>
          <w:bCs/>
          <w:sz w:val="22"/>
          <w:szCs w:val="22"/>
          <w:lang w:val="sr-Latn-ME"/>
        </w:rPr>
        <w:t>imate vrtoglavicu, smanjeno mokrenje, konfuziju (zbunjenost), povraćanje, mučninu, oticanje, nedostatak vazduha ili poremećaj srčanog ritma (to može biti potencijalno opasna komplikacija po život koja se zove sindrom lize tumora)</w:t>
      </w:r>
      <w:r w:rsidR="00850376" w:rsidRPr="00F05748">
        <w:rPr>
          <w:bCs/>
          <w:sz w:val="22"/>
          <w:szCs w:val="22"/>
          <w:lang w:val="sr-Latn-ME"/>
        </w:rPr>
        <w:t>,</w:t>
      </w:r>
    </w:p>
    <w:p w14:paraId="2166C291" w14:textId="08B88CBC" w:rsidR="007650DE" w:rsidRPr="00F05748" w:rsidRDefault="007650DE" w:rsidP="00F05748">
      <w:pPr>
        <w:numPr>
          <w:ilvl w:val="1"/>
          <w:numId w:val="29"/>
        </w:numPr>
        <w:jc w:val="both"/>
        <w:rPr>
          <w:bCs/>
          <w:sz w:val="22"/>
          <w:szCs w:val="22"/>
          <w:lang w:val="sr-Latn-ME"/>
        </w:rPr>
      </w:pPr>
      <w:r w:rsidRPr="00F05748">
        <w:rPr>
          <w:bCs/>
          <w:sz w:val="22"/>
          <w:szCs w:val="22"/>
          <w:lang w:val="sr-Latn-ME"/>
        </w:rPr>
        <w:t>os</w:t>
      </w:r>
      <w:r w:rsidR="00A0083C" w:rsidRPr="00F05748">
        <w:rPr>
          <w:bCs/>
          <w:sz w:val="22"/>
          <w:szCs w:val="22"/>
          <w:lang w:val="sr-Latn-ME"/>
        </w:rPr>
        <w:t>j</w:t>
      </w:r>
      <w:r w:rsidRPr="00F05748">
        <w:rPr>
          <w:bCs/>
          <w:sz w:val="22"/>
          <w:szCs w:val="22"/>
          <w:lang w:val="sr-Latn-ME"/>
        </w:rPr>
        <w:t>ećate simptome nalik gripu</w:t>
      </w:r>
      <w:r w:rsidR="00850376" w:rsidRPr="00F05748">
        <w:rPr>
          <w:bCs/>
          <w:sz w:val="22"/>
          <w:szCs w:val="22"/>
          <w:lang w:val="sr-Latn-ME"/>
        </w:rPr>
        <w:t>,</w:t>
      </w:r>
      <w:r w:rsidRPr="00F05748">
        <w:rPr>
          <w:bCs/>
          <w:sz w:val="22"/>
          <w:szCs w:val="22"/>
          <w:lang w:val="sr-Latn-ME"/>
        </w:rPr>
        <w:t xml:space="preserve"> praćene bolnim crvenim ili ljubičastim osipom koji se širi i </w:t>
      </w:r>
      <w:r w:rsidR="002E3CAA" w:rsidRPr="00F05748">
        <w:rPr>
          <w:bCs/>
          <w:sz w:val="22"/>
          <w:szCs w:val="22"/>
          <w:lang w:val="sr-Latn-ME"/>
        </w:rPr>
        <w:t>plikovima</w:t>
      </w:r>
      <w:r w:rsidRPr="00F05748">
        <w:rPr>
          <w:bCs/>
          <w:sz w:val="22"/>
          <w:szCs w:val="22"/>
          <w:lang w:val="sr-Latn-ME"/>
        </w:rPr>
        <w:t xml:space="preserve"> (to može biti ozbiljna kožna reakcija koja se zove </w:t>
      </w:r>
      <w:r w:rsidRPr="00F05748">
        <w:rPr>
          <w:bCs/>
          <w:i/>
          <w:sz w:val="22"/>
          <w:szCs w:val="22"/>
          <w:lang w:val="sr-Latn-ME"/>
        </w:rPr>
        <w:t>Stevens-Johnson</w:t>
      </w:r>
      <w:r w:rsidRPr="00F05748">
        <w:rPr>
          <w:bCs/>
          <w:sz w:val="22"/>
          <w:szCs w:val="22"/>
          <w:lang w:val="sr-Latn-ME"/>
        </w:rPr>
        <w:t>-ov sindrom i toksična epidermalna nekroliza)</w:t>
      </w:r>
      <w:r w:rsidR="00850376" w:rsidRPr="00F05748">
        <w:rPr>
          <w:bCs/>
          <w:sz w:val="22"/>
          <w:szCs w:val="22"/>
          <w:lang w:val="sr-Latn-ME"/>
        </w:rPr>
        <w:t>,</w:t>
      </w:r>
    </w:p>
    <w:p w14:paraId="7799AFC3" w14:textId="29721C4A" w:rsidR="00C527D8" w:rsidRPr="00F05748" w:rsidRDefault="00C527D8" w:rsidP="00F05748">
      <w:pPr>
        <w:numPr>
          <w:ilvl w:val="1"/>
          <w:numId w:val="29"/>
        </w:numPr>
        <w:jc w:val="both"/>
        <w:rPr>
          <w:bCs/>
          <w:sz w:val="22"/>
          <w:szCs w:val="22"/>
          <w:lang w:val="sr-Latn-ME"/>
        </w:rPr>
      </w:pPr>
      <w:r w:rsidRPr="00F05748">
        <w:rPr>
          <w:bCs/>
          <w:sz w:val="22"/>
          <w:szCs w:val="22"/>
          <w:lang w:val="sr-Latn-ME"/>
        </w:rPr>
        <w:t>imate rasprostranjen osip, povišenu tjelesnu temperaturu i uvećane limfne čvorove (DRESS sindrom ili sindrom preosjetljivosti na lijek),</w:t>
      </w:r>
    </w:p>
    <w:p w14:paraId="7E42F93B" w14:textId="6DFD14F0" w:rsidR="007650DE" w:rsidRPr="00F05748" w:rsidRDefault="007650DE" w:rsidP="00F05748">
      <w:pPr>
        <w:numPr>
          <w:ilvl w:val="1"/>
          <w:numId w:val="29"/>
        </w:numPr>
        <w:jc w:val="both"/>
        <w:rPr>
          <w:bCs/>
          <w:sz w:val="22"/>
          <w:szCs w:val="22"/>
          <w:lang w:val="sr-Latn-ME"/>
        </w:rPr>
      </w:pPr>
      <w:r w:rsidRPr="00F05748">
        <w:rPr>
          <w:bCs/>
          <w:sz w:val="22"/>
          <w:szCs w:val="22"/>
          <w:lang w:val="sr-Latn-ME"/>
        </w:rPr>
        <w:t>imate novonastal</w:t>
      </w:r>
      <w:r w:rsidR="00A0083C" w:rsidRPr="00F05748">
        <w:rPr>
          <w:bCs/>
          <w:sz w:val="22"/>
          <w:szCs w:val="22"/>
          <w:lang w:val="sr-Latn-ME"/>
        </w:rPr>
        <w:t>i</w:t>
      </w:r>
      <w:r w:rsidRPr="00F05748">
        <w:rPr>
          <w:bCs/>
          <w:sz w:val="22"/>
          <w:szCs w:val="22"/>
          <w:lang w:val="sr-Latn-ME"/>
        </w:rPr>
        <w:t xml:space="preserve"> </w:t>
      </w:r>
      <w:r w:rsidR="00850376" w:rsidRPr="00F05748">
        <w:rPr>
          <w:bCs/>
          <w:sz w:val="22"/>
          <w:szCs w:val="22"/>
          <w:lang w:val="sr-Latn-ME"/>
        </w:rPr>
        <w:t xml:space="preserve">bol </w:t>
      </w:r>
      <w:r w:rsidRPr="00F05748">
        <w:rPr>
          <w:bCs/>
          <w:sz w:val="22"/>
          <w:szCs w:val="22"/>
          <w:lang w:val="sr-Latn-ME"/>
        </w:rPr>
        <w:t xml:space="preserve">ili pogoršanje bola u trbuhu, mučninu, povraćanje, </w:t>
      </w:r>
      <w:r w:rsidR="00C527D8" w:rsidRPr="00F05748">
        <w:rPr>
          <w:bCs/>
          <w:sz w:val="22"/>
          <w:szCs w:val="22"/>
          <w:lang w:val="sr-Latn-ME"/>
        </w:rPr>
        <w:t>zatvor</w:t>
      </w:r>
      <w:r w:rsidRPr="00F05748">
        <w:rPr>
          <w:bCs/>
          <w:sz w:val="22"/>
          <w:szCs w:val="22"/>
          <w:lang w:val="sr-Latn-ME"/>
        </w:rPr>
        <w:t>, jer to mogu biti simptomi ozbiljne želudačne ili cr</w:t>
      </w:r>
      <w:r w:rsidR="00A0083C" w:rsidRPr="00F05748">
        <w:rPr>
          <w:bCs/>
          <w:sz w:val="22"/>
          <w:szCs w:val="22"/>
          <w:lang w:val="sr-Latn-ME"/>
        </w:rPr>
        <w:t>ij</w:t>
      </w:r>
      <w:r w:rsidRPr="00F05748">
        <w:rPr>
          <w:bCs/>
          <w:sz w:val="22"/>
          <w:szCs w:val="22"/>
          <w:lang w:val="sr-Latn-ME"/>
        </w:rPr>
        <w:t>evne komplikacije (komplikacije u sistemu za varenje) sa mogućim smrtnim ishodom</w:t>
      </w:r>
      <w:r w:rsidR="00850376" w:rsidRPr="00F05748">
        <w:rPr>
          <w:bCs/>
          <w:sz w:val="22"/>
          <w:szCs w:val="22"/>
          <w:lang w:val="sr-Latn-ME"/>
        </w:rPr>
        <w:t>,</w:t>
      </w:r>
    </w:p>
    <w:p w14:paraId="6A60545A" w14:textId="77777777" w:rsidR="007650DE" w:rsidRPr="00F05748" w:rsidRDefault="007650DE" w:rsidP="00F05748">
      <w:pPr>
        <w:numPr>
          <w:ilvl w:val="1"/>
          <w:numId w:val="29"/>
        </w:numPr>
        <w:jc w:val="both"/>
        <w:rPr>
          <w:bCs/>
          <w:sz w:val="22"/>
          <w:szCs w:val="22"/>
          <w:lang w:val="sr-Latn-ME"/>
        </w:rPr>
      </w:pPr>
      <w:r w:rsidRPr="00F05748">
        <w:rPr>
          <w:bCs/>
          <w:sz w:val="22"/>
          <w:szCs w:val="22"/>
          <w:lang w:val="sr-Latn-ME"/>
        </w:rPr>
        <w:t>imate odstupanja u nalazima funkcije jetre, jer to može biti povezano sa ozbiljnim oštećenjem jetre (hepatotoksičnost) sa mogućim smrtnim ishodom. Bolest jetre i druga zdravstvena stanja koja su bila prisutna pr</w:t>
      </w:r>
      <w:r w:rsidR="00A0083C" w:rsidRPr="00F05748">
        <w:rPr>
          <w:bCs/>
          <w:sz w:val="22"/>
          <w:szCs w:val="22"/>
          <w:lang w:val="sr-Latn-ME"/>
        </w:rPr>
        <w:t>ij</w:t>
      </w:r>
      <w:r w:rsidRPr="00F05748">
        <w:rPr>
          <w:bCs/>
          <w:sz w:val="22"/>
          <w:szCs w:val="22"/>
          <w:lang w:val="sr-Latn-ME"/>
        </w:rPr>
        <w:t>e početka prim</w:t>
      </w:r>
      <w:r w:rsidR="00A0083C" w:rsidRPr="00F05748">
        <w:rPr>
          <w:bCs/>
          <w:sz w:val="22"/>
          <w:szCs w:val="22"/>
          <w:lang w:val="sr-Latn-ME"/>
        </w:rPr>
        <w:t>j</w:t>
      </w:r>
      <w:r w:rsidRPr="00F05748">
        <w:rPr>
          <w:bCs/>
          <w:sz w:val="22"/>
          <w:szCs w:val="22"/>
          <w:lang w:val="sr-Latn-ME"/>
        </w:rPr>
        <w:t xml:space="preserve">ene </w:t>
      </w:r>
      <w:r w:rsidR="008A09DB" w:rsidRPr="00F05748">
        <w:rPr>
          <w:bCs/>
          <w:sz w:val="22"/>
          <w:szCs w:val="22"/>
          <w:lang w:val="sr-Latn-ME"/>
        </w:rPr>
        <w:t>lijek</w:t>
      </w:r>
      <w:r w:rsidRPr="00F05748">
        <w:rPr>
          <w:bCs/>
          <w:sz w:val="22"/>
          <w:szCs w:val="22"/>
          <w:lang w:val="sr-Latn-ME"/>
        </w:rPr>
        <w:t xml:space="preserve">a Adcetris, kao i neki </w:t>
      </w:r>
      <w:r w:rsidR="008A09DB" w:rsidRPr="00F05748">
        <w:rPr>
          <w:bCs/>
          <w:sz w:val="22"/>
          <w:szCs w:val="22"/>
          <w:lang w:val="sr-Latn-ME"/>
        </w:rPr>
        <w:t>ljek</w:t>
      </w:r>
      <w:r w:rsidRPr="00F05748">
        <w:rPr>
          <w:bCs/>
          <w:sz w:val="22"/>
          <w:szCs w:val="22"/>
          <w:lang w:val="sr-Latn-ME"/>
        </w:rPr>
        <w:t>ovi koje trenutno uzimate, mogu povećati rizik od oštećenja jetre.</w:t>
      </w:r>
    </w:p>
    <w:p w14:paraId="0C90EDB8" w14:textId="4E550C19" w:rsidR="007650DE" w:rsidRPr="00F05748" w:rsidRDefault="007650DE" w:rsidP="00F05748">
      <w:pPr>
        <w:numPr>
          <w:ilvl w:val="1"/>
          <w:numId w:val="29"/>
        </w:numPr>
        <w:jc w:val="both"/>
        <w:rPr>
          <w:bCs/>
          <w:sz w:val="22"/>
          <w:szCs w:val="22"/>
          <w:lang w:val="sr-Latn-ME"/>
        </w:rPr>
      </w:pPr>
      <w:r w:rsidRPr="00F05748">
        <w:rPr>
          <w:bCs/>
          <w:sz w:val="22"/>
          <w:szCs w:val="22"/>
          <w:lang w:val="sr-Latn-ME"/>
        </w:rPr>
        <w:t>os</w:t>
      </w:r>
      <w:r w:rsidR="00A0083C" w:rsidRPr="00F05748">
        <w:rPr>
          <w:bCs/>
          <w:sz w:val="22"/>
          <w:szCs w:val="22"/>
          <w:lang w:val="sr-Latn-ME"/>
        </w:rPr>
        <w:t>j</w:t>
      </w:r>
      <w:r w:rsidRPr="00F05748">
        <w:rPr>
          <w:bCs/>
          <w:sz w:val="22"/>
          <w:szCs w:val="22"/>
          <w:lang w:val="sr-Latn-ME"/>
        </w:rPr>
        <w:t>ećate umor, često mokrite, os</w:t>
      </w:r>
      <w:r w:rsidR="00A0083C" w:rsidRPr="00F05748">
        <w:rPr>
          <w:bCs/>
          <w:sz w:val="22"/>
          <w:szCs w:val="22"/>
          <w:lang w:val="sr-Latn-ME"/>
        </w:rPr>
        <w:t>j</w:t>
      </w:r>
      <w:r w:rsidRPr="00F05748">
        <w:rPr>
          <w:bCs/>
          <w:sz w:val="22"/>
          <w:szCs w:val="22"/>
          <w:lang w:val="sr-Latn-ME"/>
        </w:rPr>
        <w:t>ećate pojačanu žeđ, imate pojačan apetit sa neplaniranim gubitkom t</w:t>
      </w:r>
      <w:r w:rsidR="00A0083C" w:rsidRPr="00F05748">
        <w:rPr>
          <w:bCs/>
          <w:sz w:val="22"/>
          <w:szCs w:val="22"/>
          <w:lang w:val="sr-Latn-ME"/>
        </w:rPr>
        <w:t>j</w:t>
      </w:r>
      <w:r w:rsidRPr="00F05748">
        <w:rPr>
          <w:bCs/>
          <w:sz w:val="22"/>
          <w:szCs w:val="22"/>
          <w:lang w:val="sr-Latn-ME"/>
        </w:rPr>
        <w:t>elesne mase</w:t>
      </w:r>
      <w:r w:rsidR="00C527D8" w:rsidRPr="00F05748">
        <w:rPr>
          <w:bCs/>
          <w:sz w:val="22"/>
          <w:szCs w:val="22"/>
          <w:lang w:val="sr-Latn-ME"/>
        </w:rPr>
        <w:t>,</w:t>
      </w:r>
      <w:r w:rsidRPr="00F05748">
        <w:rPr>
          <w:bCs/>
          <w:sz w:val="22"/>
          <w:szCs w:val="22"/>
          <w:lang w:val="sr-Latn-ME"/>
        </w:rPr>
        <w:t xml:space="preserve"> ili razdražljivost (hiperglikemija)</w:t>
      </w:r>
      <w:r w:rsidR="00850376" w:rsidRPr="00F05748">
        <w:rPr>
          <w:bCs/>
          <w:sz w:val="22"/>
          <w:szCs w:val="22"/>
          <w:lang w:val="sr-Latn-ME"/>
        </w:rPr>
        <w:t>,</w:t>
      </w:r>
    </w:p>
    <w:p w14:paraId="23546741" w14:textId="145B8683" w:rsidR="00EE5735" w:rsidRPr="00F05748" w:rsidRDefault="00EE5735" w:rsidP="00F05748">
      <w:pPr>
        <w:numPr>
          <w:ilvl w:val="1"/>
          <w:numId w:val="29"/>
        </w:numPr>
        <w:jc w:val="both"/>
        <w:rPr>
          <w:bCs/>
          <w:sz w:val="22"/>
          <w:szCs w:val="22"/>
          <w:lang w:val="sr-Latn-ME"/>
        </w:rPr>
      </w:pPr>
      <w:r w:rsidRPr="00F05748">
        <w:rPr>
          <w:bCs/>
          <w:sz w:val="22"/>
          <w:szCs w:val="22"/>
          <w:lang w:val="sr-Latn-ME"/>
        </w:rPr>
        <w:t xml:space="preserve">imate osjećaj pečenja, ako se pojavi bol ili osjetljivost na ili oko mjesta infuzije tokom infuzije, </w:t>
      </w:r>
      <w:r w:rsidR="00A65786" w:rsidRPr="00F05748">
        <w:rPr>
          <w:bCs/>
          <w:sz w:val="22"/>
          <w:szCs w:val="22"/>
          <w:lang w:val="sr-Latn-ME"/>
        </w:rPr>
        <w:t xml:space="preserve">jer </w:t>
      </w:r>
      <w:r w:rsidRPr="00F05748">
        <w:rPr>
          <w:bCs/>
          <w:sz w:val="22"/>
          <w:szCs w:val="22"/>
          <w:lang w:val="sr-Latn-ME"/>
        </w:rPr>
        <w:t xml:space="preserve">to može upućivati da je lijek Adcetris </w:t>
      </w:r>
      <w:r w:rsidR="00850376" w:rsidRPr="00F05748">
        <w:rPr>
          <w:bCs/>
          <w:sz w:val="22"/>
          <w:szCs w:val="22"/>
          <w:lang w:val="sr-Latn-ME"/>
        </w:rPr>
        <w:t xml:space="preserve">iscurio </w:t>
      </w:r>
      <w:r w:rsidRPr="00F05748">
        <w:rPr>
          <w:bCs/>
          <w:sz w:val="22"/>
          <w:szCs w:val="22"/>
          <w:lang w:val="sr-Latn-ME"/>
        </w:rPr>
        <w:t xml:space="preserve">izvan krvnog suda. Odmah obavijestite svog ljekara ili medicinsku sestru. Ako je lijek Adcetris iscurio izvan krvnog suda, unutar nekoliko dana ili nedjelju dana nakon infuzije može doći do crvenila kože, bola, promjene boje, oticanja, </w:t>
      </w:r>
      <w:r w:rsidRPr="00F05748">
        <w:rPr>
          <w:bCs/>
          <w:sz w:val="22"/>
          <w:szCs w:val="22"/>
          <w:lang w:val="sr-Latn-ME"/>
        </w:rPr>
        <w:lastRenderedPageBreak/>
        <w:t>stvaranja mjehurića, ljuštenja ili infekcije dubljih slojeva kože (celulitis) na ili oko mjesta primjene infuzije</w:t>
      </w:r>
      <w:r w:rsidR="00850376" w:rsidRPr="00F05748">
        <w:rPr>
          <w:bCs/>
          <w:sz w:val="22"/>
          <w:szCs w:val="22"/>
          <w:lang w:val="sr-Latn-ME"/>
        </w:rPr>
        <w:t>,</w:t>
      </w:r>
    </w:p>
    <w:p w14:paraId="2EFC6A56" w14:textId="77777777" w:rsidR="007650DE" w:rsidRPr="00F05748" w:rsidRDefault="007650DE" w:rsidP="00F05748">
      <w:pPr>
        <w:numPr>
          <w:ilvl w:val="1"/>
          <w:numId w:val="29"/>
        </w:numPr>
        <w:jc w:val="both"/>
        <w:rPr>
          <w:bCs/>
          <w:sz w:val="22"/>
          <w:szCs w:val="22"/>
          <w:lang w:val="sr-Latn-ME"/>
        </w:rPr>
      </w:pPr>
      <w:r w:rsidRPr="00F05748">
        <w:rPr>
          <w:bCs/>
          <w:sz w:val="22"/>
          <w:szCs w:val="22"/>
          <w:lang w:val="sr-Latn-ME"/>
        </w:rPr>
        <w:t>imate probleme sa bubrezima ili jetrom.</w:t>
      </w:r>
    </w:p>
    <w:p w14:paraId="24882B74" w14:textId="77777777" w:rsidR="007650DE" w:rsidRPr="00F05748" w:rsidRDefault="007650DE" w:rsidP="00F05748">
      <w:pPr>
        <w:jc w:val="both"/>
        <w:rPr>
          <w:bCs/>
          <w:sz w:val="22"/>
          <w:szCs w:val="22"/>
          <w:lang w:val="sr-Latn-ME"/>
        </w:rPr>
      </w:pPr>
    </w:p>
    <w:p w14:paraId="16F7BC30" w14:textId="3A8ED683" w:rsidR="007650DE" w:rsidRPr="00F05748" w:rsidRDefault="008A09DB" w:rsidP="00F05748">
      <w:pPr>
        <w:jc w:val="both"/>
        <w:rPr>
          <w:bCs/>
          <w:sz w:val="22"/>
          <w:szCs w:val="22"/>
          <w:lang w:val="sr-Latn-ME"/>
        </w:rPr>
      </w:pPr>
      <w:r w:rsidRPr="00F05748">
        <w:rPr>
          <w:bCs/>
          <w:sz w:val="22"/>
          <w:szCs w:val="22"/>
          <w:lang w:val="sr-Latn-ME"/>
        </w:rPr>
        <w:t>Ljek</w:t>
      </w:r>
      <w:r w:rsidR="007650DE" w:rsidRPr="00F05748">
        <w:rPr>
          <w:bCs/>
          <w:sz w:val="22"/>
          <w:szCs w:val="22"/>
          <w:lang w:val="sr-Latn-ME"/>
        </w:rPr>
        <w:t>ar će redovno prov</w:t>
      </w:r>
      <w:r w:rsidR="00A0083C" w:rsidRPr="00F05748">
        <w:rPr>
          <w:bCs/>
          <w:sz w:val="22"/>
          <w:szCs w:val="22"/>
          <w:lang w:val="sr-Latn-ME"/>
        </w:rPr>
        <w:t>j</w:t>
      </w:r>
      <w:r w:rsidR="007650DE" w:rsidRPr="00F05748">
        <w:rPr>
          <w:bCs/>
          <w:sz w:val="22"/>
          <w:szCs w:val="22"/>
          <w:lang w:val="sr-Latn-ME"/>
        </w:rPr>
        <w:t>eravati laboratorijskim analizama krvi da li možete bezb</w:t>
      </w:r>
      <w:r w:rsidR="00A0083C" w:rsidRPr="00F05748">
        <w:rPr>
          <w:bCs/>
          <w:sz w:val="22"/>
          <w:szCs w:val="22"/>
          <w:lang w:val="sr-Latn-ME"/>
        </w:rPr>
        <w:t>j</w:t>
      </w:r>
      <w:r w:rsidR="007650DE" w:rsidRPr="00F05748">
        <w:rPr>
          <w:bCs/>
          <w:sz w:val="22"/>
          <w:szCs w:val="22"/>
          <w:lang w:val="sr-Latn-ME"/>
        </w:rPr>
        <w:t>edno da nastavite sa prim</w:t>
      </w:r>
      <w:r w:rsidR="00A0083C" w:rsidRPr="00F05748">
        <w:rPr>
          <w:bCs/>
          <w:sz w:val="22"/>
          <w:szCs w:val="22"/>
          <w:lang w:val="sr-Latn-ME"/>
        </w:rPr>
        <w:t>j</w:t>
      </w:r>
      <w:r w:rsidR="007650DE" w:rsidRPr="00F05748">
        <w:rPr>
          <w:bCs/>
          <w:sz w:val="22"/>
          <w:szCs w:val="22"/>
          <w:lang w:val="sr-Latn-ME"/>
        </w:rPr>
        <w:t xml:space="preserve">enom ovog </w:t>
      </w:r>
      <w:r w:rsidRPr="00F05748">
        <w:rPr>
          <w:bCs/>
          <w:sz w:val="22"/>
          <w:szCs w:val="22"/>
          <w:lang w:val="sr-Latn-ME"/>
        </w:rPr>
        <w:t>lijek</w:t>
      </w:r>
      <w:r w:rsidR="007650DE" w:rsidRPr="00F05748">
        <w:rPr>
          <w:bCs/>
          <w:sz w:val="22"/>
          <w:szCs w:val="22"/>
          <w:lang w:val="sr-Latn-ME"/>
        </w:rPr>
        <w:t>a</w:t>
      </w:r>
      <w:r w:rsidR="00850376" w:rsidRPr="00F05748">
        <w:rPr>
          <w:bCs/>
          <w:sz w:val="22"/>
          <w:szCs w:val="22"/>
          <w:lang w:val="sr-Latn-ME"/>
        </w:rPr>
        <w:t>.</w:t>
      </w:r>
    </w:p>
    <w:p w14:paraId="38FB3602" w14:textId="77777777" w:rsidR="007650DE" w:rsidRPr="00F05748" w:rsidRDefault="007650DE" w:rsidP="00F05748">
      <w:pPr>
        <w:jc w:val="both"/>
        <w:rPr>
          <w:bCs/>
          <w:sz w:val="22"/>
          <w:szCs w:val="22"/>
          <w:lang w:val="sr-Latn-ME"/>
        </w:rPr>
      </w:pPr>
    </w:p>
    <w:p w14:paraId="5A6F4DF5" w14:textId="77777777" w:rsidR="00A32113" w:rsidRPr="00F05748" w:rsidRDefault="00A32113" w:rsidP="00F05748">
      <w:pPr>
        <w:jc w:val="both"/>
        <w:rPr>
          <w:b/>
          <w:sz w:val="22"/>
          <w:szCs w:val="22"/>
          <w:lang w:val="sr-Latn-ME"/>
        </w:rPr>
      </w:pPr>
      <w:r w:rsidRPr="00F05748">
        <w:rPr>
          <w:b/>
          <w:sz w:val="22"/>
          <w:szCs w:val="22"/>
          <w:lang w:val="sr-Latn-ME"/>
        </w:rPr>
        <w:t xml:space="preserve">Primjena drugih </w:t>
      </w:r>
      <w:r w:rsidR="001B03B0" w:rsidRPr="00F05748">
        <w:rPr>
          <w:b/>
          <w:sz w:val="22"/>
          <w:szCs w:val="22"/>
          <w:lang w:val="sr-Latn-ME"/>
        </w:rPr>
        <w:t>l</w:t>
      </w:r>
      <w:r w:rsidRPr="00F05748">
        <w:rPr>
          <w:b/>
          <w:sz w:val="22"/>
          <w:szCs w:val="22"/>
          <w:lang w:val="sr-Latn-ME"/>
        </w:rPr>
        <w:t>jekova</w:t>
      </w:r>
    </w:p>
    <w:p w14:paraId="7B0E98D3" w14:textId="77777777" w:rsidR="00445D8F" w:rsidRPr="00F05748" w:rsidRDefault="00445D8F" w:rsidP="00F05748">
      <w:pPr>
        <w:jc w:val="both"/>
        <w:rPr>
          <w:sz w:val="22"/>
          <w:szCs w:val="22"/>
          <w:lang w:val="sr-Latn-ME"/>
        </w:rPr>
      </w:pPr>
    </w:p>
    <w:p w14:paraId="7A09DB46" w14:textId="3282439F" w:rsidR="007650DE" w:rsidRPr="00F05748" w:rsidRDefault="007650DE" w:rsidP="00F05748">
      <w:pPr>
        <w:jc w:val="both"/>
        <w:rPr>
          <w:sz w:val="22"/>
          <w:szCs w:val="22"/>
          <w:lang w:val="sr-Latn-ME"/>
        </w:rPr>
      </w:pPr>
      <w:r w:rsidRPr="00F05748">
        <w:rPr>
          <w:sz w:val="22"/>
          <w:szCs w:val="22"/>
          <w:lang w:val="sr-Latn-ME"/>
        </w:rPr>
        <w:t>Obav</w:t>
      </w:r>
      <w:r w:rsidR="006E6451" w:rsidRPr="00F05748">
        <w:rPr>
          <w:sz w:val="22"/>
          <w:szCs w:val="22"/>
          <w:lang w:val="sr-Latn-ME"/>
        </w:rPr>
        <w:t>ij</w:t>
      </w:r>
      <w:r w:rsidRPr="00F05748">
        <w:rPr>
          <w:sz w:val="22"/>
          <w:szCs w:val="22"/>
          <w:lang w:val="sr-Latn-ME"/>
        </w:rPr>
        <w:t xml:space="preserve">estite Vašeg </w:t>
      </w:r>
      <w:r w:rsidR="008A09DB" w:rsidRPr="00F05748">
        <w:rPr>
          <w:sz w:val="22"/>
          <w:szCs w:val="22"/>
          <w:lang w:val="sr-Latn-ME"/>
        </w:rPr>
        <w:t>ljek</w:t>
      </w:r>
      <w:r w:rsidRPr="00F05748">
        <w:rPr>
          <w:sz w:val="22"/>
          <w:szCs w:val="22"/>
          <w:lang w:val="sr-Latn-ME"/>
        </w:rPr>
        <w:t xml:space="preserve">ara ili farmaceuta ukoliko uzimate, donedavno ste uzimali ili ćete možda uzimati bilo koje druge </w:t>
      </w:r>
      <w:r w:rsidR="008A09DB" w:rsidRPr="00F05748">
        <w:rPr>
          <w:sz w:val="22"/>
          <w:szCs w:val="22"/>
          <w:lang w:val="sr-Latn-ME"/>
        </w:rPr>
        <w:t>ljek</w:t>
      </w:r>
      <w:r w:rsidRPr="00F05748">
        <w:rPr>
          <w:sz w:val="22"/>
          <w:szCs w:val="22"/>
          <w:lang w:val="sr-Latn-ME"/>
        </w:rPr>
        <w:t xml:space="preserve">ove. To se odnosi i na biljne </w:t>
      </w:r>
      <w:r w:rsidR="008A09DB" w:rsidRPr="00F05748">
        <w:rPr>
          <w:sz w:val="22"/>
          <w:szCs w:val="22"/>
          <w:lang w:val="sr-Latn-ME"/>
        </w:rPr>
        <w:t>ljek</w:t>
      </w:r>
      <w:r w:rsidRPr="00F05748">
        <w:rPr>
          <w:sz w:val="22"/>
          <w:szCs w:val="22"/>
          <w:lang w:val="sr-Latn-ME"/>
        </w:rPr>
        <w:t xml:space="preserve">ove i </w:t>
      </w:r>
      <w:r w:rsidR="00A65786" w:rsidRPr="00F05748">
        <w:rPr>
          <w:sz w:val="22"/>
          <w:szCs w:val="22"/>
          <w:lang w:val="sr-Latn-ME"/>
        </w:rPr>
        <w:t xml:space="preserve">na </w:t>
      </w:r>
      <w:r w:rsidRPr="00F05748">
        <w:rPr>
          <w:sz w:val="22"/>
          <w:szCs w:val="22"/>
          <w:lang w:val="sr-Latn-ME"/>
        </w:rPr>
        <w:t xml:space="preserve">druge </w:t>
      </w:r>
      <w:r w:rsidR="008A09DB" w:rsidRPr="00F05748">
        <w:rPr>
          <w:sz w:val="22"/>
          <w:szCs w:val="22"/>
          <w:lang w:val="sr-Latn-ME"/>
        </w:rPr>
        <w:t>ljek</w:t>
      </w:r>
      <w:r w:rsidRPr="00F05748">
        <w:rPr>
          <w:sz w:val="22"/>
          <w:szCs w:val="22"/>
          <w:lang w:val="sr-Latn-ME"/>
        </w:rPr>
        <w:t>ove koji se mogu nabaviti bez recepta.</w:t>
      </w:r>
    </w:p>
    <w:p w14:paraId="672DF9BF" w14:textId="77777777" w:rsidR="007650DE" w:rsidRPr="00F05748" w:rsidRDefault="007650DE" w:rsidP="00F05748">
      <w:pPr>
        <w:jc w:val="both"/>
        <w:rPr>
          <w:sz w:val="22"/>
          <w:szCs w:val="22"/>
          <w:lang w:val="sr-Latn-ME"/>
        </w:rPr>
      </w:pPr>
    </w:p>
    <w:p w14:paraId="049F8190" w14:textId="77777777" w:rsidR="00A92C66" w:rsidRPr="00F05748" w:rsidRDefault="00F47B6C" w:rsidP="00F05748">
      <w:pPr>
        <w:jc w:val="both"/>
        <w:rPr>
          <w:b/>
          <w:sz w:val="22"/>
          <w:szCs w:val="22"/>
          <w:lang w:val="sr-Latn-ME"/>
        </w:rPr>
      </w:pPr>
      <w:r w:rsidRPr="00F05748">
        <w:rPr>
          <w:b/>
          <w:sz w:val="22"/>
          <w:szCs w:val="22"/>
          <w:lang w:val="sr-Latn-ME"/>
        </w:rPr>
        <w:t>Plodnost, trudnoća i dojenje</w:t>
      </w:r>
    </w:p>
    <w:p w14:paraId="763A1C2B" w14:textId="77777777" w:rsidR="00A92C66" w:rsidRPr="00F05748" w:rsidRDefault="00A92C66" w:rsidP="00F05748">
      <w:pPr>
        <w:jc w:val="both"/>
        <w:rPr>
          <w:bCs/>
          <w:sz w:val="22"/>
          <w:szCs w:val="22"/>
          <w:lang w:val="sr-Latn-ME"/>
        </w:rPr>
      </w:pPr>
    </w:p>
    <w:p w14:paraId="2E5799EE" w14:textId="77777777" w:rsidR="007650DE" w:rsidRPr="00F05748" w:rsidRDefault="007650DE" w:rsidP="00F05748">
      <w:pPr>
        <w:jc w:val="both"/>
        <w:rPr>
          <w:bCs/>
          <w:sz w:val="22"/>
          <w:szCs w:val="22"/>
          <w:lang w:val="sr-Latn-ME"/>
        </w:rPr>
      </w:pPr>
      <w:r w:rsidRPr="00F05748">
        <w:rPr>
          <w:bCs/>
          <w:sz w:val="22"/>
          <w:szCs w:val="22"/>
          <w:lang w:val="sr-Latn-ME"/>
        </w:rPr>
        <w:t>Vi i Vaš partner morate da koristite dv</w:t>
      </w:r>
      <w:r w:rsidR="00A0083C" w:rsidRPr="00F05748">
        <w:rPr>
          <w:bCs/>
          <w:sz w:val="22"/>
          <w:szCs w:val="22"/>
          <w:lang w:val="sr-Latn-ME"/>
        </w:rPr>
        <w:t>ij</w:t>
      </w:r>
      <w:r w:rsidRPr="00F05748">
        <w:rPr>
          <w:bCs/>
          <w:sz w:val="22"/>
          <w:szCs w:val="22"/>
          <w:lang w:val="sr-Latn-ME"/>
        </w:rPr>
        <w:t xml:space="preserve">e efektivne metode kontracepcije tokom Vašeg </w:t>
      </w:r>
      <w:r w:rsidR="00A0083C" w:rsidRPr="00F05748">
        <w:rPr>
          <w:bCs/>
          <w:sz w:val="22"/>
          <w:szCs w:val="22"/>
          <w:lang w:val="sr-Latn-ME"/>
        </w:rPr>
        <w:t>liječenja</w:t>
      </w:r>
      <w:r w:rsidRPr="00F05748">
        <w:rPr>
          <w:bCs/>
          <w:sz w:val="22"/>
          <w:szCs w:val="22"/>
          <w:lang w:val="sr-Latn-ME"/>
        </w:rPr>
        <w:t xml:space="preserve"> ovim </w:t>
      </w:r>
      <w:r w:rsidR="008A09DB" w:rsidRPr="00F05748">
        <w:rPr>
          <w:bCs/>
          <w:sz w:val="22"/>
          <w:szCs w:val="22"/>
          <w:lang w:val="sr-Latn-ME"/>
        </w:rPr>
        <w:t>lijek</w:t>
      </w:r>
      <w:r w:rsidRPr="00F05748">
        <w:rPr>
          <w:bCs/>
          <w:sz w:val="22"/>
          <w:szCs w:val="22"/>
          <w:lang w:val="sr-Latn-ME"/>
        </w:rPr>
        <w:t>om. Žene moraju da nastave sa korišćenjem kontracepcije tokom 6 m</w:t>
      </w:r>
      <w:r w:rsidR="00A0083C" w:rsidRPr="00F05748">
        <w:rPr>
          <w:bCs/>
          <w:sz w:val="22"/>
          <w:szCs w:val="22"/>
          <w:lang w:val="sr-Latn-ME"/>
        </w:rPr>
        <w:t>j</w:t>
      </w:r>
      <w:r w:rsidRPr="00F05748">
        <w:rPr>
          <w:bCs/>
          <w:sz w:val="22"/>
          <w:szCs w:val="22"/>
          <w:lang w:val="sr-Latn-ME"/>
        </w:rPr>
        <w:t>eseci nakon posl</w:t>
      </w:r>
      <w:r w:rsidR="00A0083C" w:rsidRPr="00F05748">
        <w:rPr>
          <w:bCs/>
          <w:sz w:val="22"/>
          <w:szCs w:val="22"/>
          <w:lang w:val="sr-Latn-ME"/>
        </w:rPr>
        <w:t>j</w:t>
      </w:r>
      <w:r w:rsidRPr="00F05748">
        <w:rPr>
          <w:bCs/>
          <w:sz w:val="22"/>
          <w:szCs w:val="22"/>
          <w:lang w:val="sr-Latn-ME"/>
        </w:rPr>
        <w:t xml:space="preserve">ednje doze </w:t>
      </w:r>
      <w:r w:rsidR="008A09DB" w:rsidRPr="00F05748">
        <w:rPr>
          <w:bCs/>
          <w:sz w:val="22"/>
          <w:szCs w:val="22"/>
          <w:lang w:val="sr-Latn-ME"/>
        </w:rPr>
        <w:t>lijek</w:t>
      </w:r>
      <w:r w:rsidRPr="00F05748">
        <w:rPr>
          <w:bCs/>
          <w:sz w:val="22"/>
          <w:szCs w:val="22"/>
          <w:lang w:val="sr-Latn-ME"/>
        </w:rPr>
        <w:t>a Adcetris.</w:t>
      </w:r>
    </w:p>
    <w:p w14:paraId="71B9001F" w14:textId="77777777" w:rsidR="007650DE" w:rsidRPr="00F05748" w:rsidRDefault="007650DE" w:rsidP="00F05748">
      <w:pPr>
        <w:jc w:val="both"/>
        <w:rPr>
          <w:bCs/>
          <w:sz w:val="22"/>
          <w:szCs w:val="22"/>
          <w:lang w:val="sr-Latn-ME"/>
        </w:rPr>
      </w:pPr>
    </w:p>
    <w:p w14:paraId="61469C19" w14:textId="1644156D" w:rsidR="007650DE" w:rsidRPr="00F05748" w:rsidRDefault="007650DE" w:rsidP="00F05748">
      <w:pPr>
        <w:jc w:val="both"/>
        <w:rPr>
          <w:bCs/>
          <w:sz w:val="22"/>
          <w:szCs w:val="22"/>
          <w:lang w:val="sr-Latn-ME"/>
        </w:rPr>
      </w:pPr>
      <w:r w:rsidRPr="00F05748">
        <w:rPr>
          <w:bCs/>
          <w:sz w:val="22"/>
          <w:szCs w:val="22"/>
          <w:lang w:val="sr-Latn-ME"/>
        </w:rPr>
        <w:t>Ne sm</w:t>
      </w:r>
      <w:r w:rsidR="00A0083C" w:rsidRPr="00F05748">
        <w:rPr>
          <w:bCs/>
          <w:sz w:val="22"/>
          <w:szCs w:val="22"/>
          <w:lang w:val="sr-Latn-ME"/>
        </w:rPr>
        <w:t>ij</w:t>
      </w:r>
      <w:r w:rsidRPr="00F05748">
        <w:rPr>
          <w:bCs/>
          <w:sz w:val="22"/>
          <w:szCs w:val="22"/>
          <w:lang w:val="sr-Latn-ME"/>
        </w:rPr>
        <w:t>ete prim</w:t>
      </w:r>
      <w:r w:rsidR="00A0083C" w:rsidRPr="00F05748">
        <w:rPr>
          <w:bCs/>
          <w:sz w:val="22"/>
          <w:szCs w:val="22"/>
          <w:lang w:val="sr-Latn-ME"/>
        </w:rPr>
        <w:t>j</w:t>
      </w:r>
      <w:r w:rsidRPr="00F05748">
        <w:rPr>
          <w:bCs/>
          <w:sz w:val="22"/>
          <w:szCs w:val="22"/>
          <w:lang w:val="sr-Latn-ME"/>
        </w:rPr>
        <w:t xml:space="preserve">enjivati ovaj </w:t>
      </w:r>
      <w:r w:rsidR="008A09DB" w:rsidRPr="00F05748">
        <w:rPr>
          <w:bCs/>
          <w:sz w:val="22"/>
          <w:szCs w:val="22"/>
          <w:lang w:val="sr-Latn-ME"/>
        </w:rPr>
        <w:t>lijek</w:t>
      </w:r>
      <w:r w:rsidRPr="00F05748">
        <w:rPr>
          <w:bCs/>
          <w:sz w:val="22"/>
          <w:szCs w:val="22"/>
          <w:lang w:val="sr-Latn-ME"/>
        </w:rPr>
        <w:t xml:space="preserve"> ako ste trudni</w:t>
      </w:r>
      <w:r w:rsidR="00A65786" w:rsidRPr="00F05748">
        <w:rPr>
          <w:bCs/>
          <w:sz w:val="22"/>
          <w:szCs w:val="22"/>
          <w:lang w:val="sr-Latn-ME"/>
        </w:rPr>
        <w:t>,</w:t>
      </w:r>
      <w:r w:rsidRPr="00F05748">
        <w:rPr>
          <w:bCs/>
          <w:sz w:val="22"/>
          <w:szCs w:val="22"/>
          <w:lang w:val="sr-Latn-ME"/>
        </w:rPr>
        <w:t xml:space="preserve"> osim ako se u dogovoru sa Vašim </w:t>
      </w:r>
      <w:r w:rsidR="008A09DB" w:rsidRPr="00F05748">
        <w:rPr>
          <w:bCs/>
          <w:sz w:val="22"/>
          <w:szCs w:val="22"/>
          <w:lang w:val="sr-Latn-ME"/>
        </w:rPr>
        <w:t>ljek</w:t>
      </w:r>
      <w:r w:rsidRPr="00F05748">
        <w:rPr>
          <w:bCs/>
          <w:sz w:val="22"/>
          <w:szCs w:val="22"/>
          <w:lang w:val="sr-Latn-ME"/>
        </w:rPr>
        <w:t xml:space="preserve">arom ne odlučite da je korist od </w:t>
      </w:r>
      <w:r w:rsidR="00A0083C" w:rsidRPr="00F05748">
        <w:rPr>
          <w:bCs/>
          <w:sz w:val="22"/>
          <w:szCs w:val="22"/>
          <w:lang w:val="sr-Latn-ME"/>
        </w:rPr>
        <w:t>liječenja</w:t>
      </w:r>
      <w:r w:rsidRPr="00F05748">
        <w:rPr>
          <w:bCs/>
          <w:sz w:val="22"/>
          <w:szCs w:val="22"/>
          <w:lang w:val="sr-Latn-ME"/>
        </w:rPr>
        <w:t xml:space="preserve"> za Vas veća od mogućeg rizika za plod.</w:t>
      </w:r>
    </w:p>
    <w:p w14:paraId="6CDF4837" w14:textId="77777777" w:rsidR="007650DE" w:rsidRPr="00F05748" w:rsidRDefault="007650DE" w:rsidP="00F05748">
      <w:pPr>
        <w:jc w:val="both"/>
        <w:rPr>
          <w:bCs/>
          <w:sz w:val="22"/>
          <w:szCs w:val="22"/>
          <w:lang w:val="sr-Latn-ME"/>
        </w:rPr>
      </w:pPr>
    </w:p>
    <w:p w14:paraId="4CE25DB7" w14:textId="4CF6B52A" w:rsidR="007650DE" w:rsidRPr="00F05748" w:rsidRDefault="007650DE" w:rsidP="00F05748">
      <w:pPr>
        <w:jc w:val="both"/>
        <w:rPr>
          <w:bCs/>
          <w:sz w:val="22"/>
          <w:szCs w:val="22"/>
          <w:lang w:val="sr-Latn-ME"/>
        </w:rPr>
      </w:pPr>
      <w:r w:rsidRPr="00F05748">
        <w:rPr>
          <w:bCs/>
          <w:sz w:val="22"/>
          <w:szCs w:val="22"/>
          <w:lang w:val="sr-Latn-ME"/>
        </w:rPr>
        <w:t xml:space="preserve">Ukoliko ste trudni ili dojite, mislite da ste trudni ili planirate trudnoću, </w:t>
      </w:r>
      <w:r w:rsidR="00A65786" w:rsidRPr="00F05748">
        <w:rPr>
          <w:bCs/>
          <w:sz w:val="22"/>
          <w:szCs w:val="22"/>
          <w:lang w:val="sr-Latn-ME"/>
        </w:rPr>
        <w:t xml:space="preserve">važno je da se </w:t>
      </w:r>
      <w:r w:rsidRPr="00F05748">
        <w:rPr>
          <w:bCs/>
          <w:sz w:val="22"/>
          <w:szCs w:val="22"/>
          <w:lang w:val="sr-Latn-ME"/>
        </w:rPr>
        <w:t xml:space="preserve">obratite Vašem </w:t>
      </w:r>
      <w:r w:rsidR="008A09DB" w:rsidRPr="00F05748">
        <w:rPr>
          <w:bCs/>
          <w:sz w:val="22"/>
          <w:szCs w:val="22"/>
          <w:lang w:val="sr-Latn-ME"/>
        </w:rPr>
        <w:t>ljek</w:t>
      </w:r>
      <w:r w:rsidRPr="00F05748">
        <w:rPr>
          <w:bCs/>
          <w:sz w:val="22"/>
          <w:szCs w:val="22"/>
          <w:lang w:val="sr-Latn-ME"/>
        </w:rPr>
        <w:t>aru ili farmaceutu za sa</w:t>
      </w:r>
      <w:r w:rsidR="00A0083C" w:rsidRPr="00F05748">
        <w:rPr>
          <w:bCs/>
          <w:sz w:val="22"/>
          <w:szCs w:val="22"/>
          <w:lang w:val="sr-Latn-ME"/>
        </w:rPr>
        <w:t>vj</w:t>
      </w:r>
      <w:r w:rsidRPr="00F05748">
        <w:rPr>
          <w:bCs/>
          <w:sz w:val="22"/>
          <w:szCs w:val="22"/>
          <w:lang w:val="sr-Latn-ME"/>
        </w:rPr>
        <w:t>et pr</w:t>
      </w:r>
      <w:r w:rsidR="00A0083C" w:rsidRPr="00F05748">
        <w:rPr>
          <w:bCs/>
          <w:sz w:val="22"/>
          <w:szCs w:val="22"/>
          <w:lang w:val="sr-Latn-ME"/>
        </w:rPr>
        <w:t>ij</w:t>
      </w:r>
      <w:r w:rsidRPr="00F05748">
        <w:rPr>
          <w:bCs/>
          <w:sz w:val="22"/>
          <w:szCs w:val="22"/>
          <w:lang w:val="sr-Latn-ME"/>
        </w:rPr>
        <w:t xml:space="preserve">e nego što uzmete ovaj </w:t>
      </w:r>
      <w:r w:rsidR="008A09DB" w:rsidRPr="00F05748">
        <w:rPr>
          <w:bCs/>
          <w:sz w:val="22"/>
          <w:szCs w:val="22"/>
          <w:lang w:val="sr-Latn-ME"/>
        </w:rPr>
        <w:t>lijek</w:t>
      </w:r>
      <w:r w:rsidRPr="00F05748">
        <w:rPr>
          <w:bCs/>
          <w:sz w:val="22"/>
          <w:szCs w:val="22"/>
          <w:lang w:val="sr-Latn-ME"/>
        </w:rPr>
        <w:t>.</w:t>
      </w:r>
    </w:p>
    <w:p w14:paraId="23321983" w14:textId="77777777" w:rsidR="007650DE" w:rsidRPr="00F05748" w:rsidRDefault="007650DE" w:rsidP="00F05748">
      <w:pPr>
        <w:jc w:val="both"/>
        <w:rPr>
          <w:bCs/>
          <w:sz w:val="22"/>
          <w:szCs w:val="22"/>
          <w:lang w:val="sr-Latn-ME"/>
        </w:rPr>
      </w:pPr>
    </w:p>
    <w:p w14:paraId="54097CDF" w14:textId="77777777" w:rsidR="007650DE" w:rsidRPr="00F05748" w:rsidRDefault="007650DE" w:rsidP="00F05748">
      <w:pPr>
        <w:jc w:val="both"/>
        <w:rPr>
          <w:bCs/>
          <w:sz w:val="22"/>
          <w:szCs w:val="22"/>
          <w:lang w:val="sr-Latn-ME"/>
        </w:rPr>
      </w:pPr>
      <w:r w:rsidRPr="00F05748">
        <w:rPr>
          <w:bCs/>
          <w:sz w:val="22"/>
          <w:szCs w:val="22"/>
          <w:lang w:val="sr-Latn-ME"/>
        </w:rPr>
        <w:t xml:space="preserve">Ako dojite, razgovarajte sa svojim </w:t>
      </w:r>
      <w:r w:rsidR="008A09DB" w:rsidRPr="00F05748">
        <w:rPr>
          <w:bCs/>
          <w:sz w:val="22"/>
          <w:szCs w:val="22"/>
          <w:lang w:val="sr-Latn-ME"/>
        </w:rPr>
        <w:t>ljek</w:t>
      </w:r>
      <w:r w:rsidRPr="00F05748">
        <w:rPr>
          <w:bCs/>
          <w:sz w:val="22"/>
          <w:szCs w:val="22"/>
          <w:lang w:val="sr-Latn-ME"/>
        </w:rPr>
        <w:t xml:space="preserve">arom o tome da li je potrebno da uzimate ovaj </w:t>
      </w:r>
      <w:r w:rsidR="008A09DB" w:rsidRPr="00F05748">
        <w:rPr>
          <w:bCs/>
          <w:sz w:val="22"/>
          <w:szCs w:val="22"/>
          <w:lang w:val="sr-Latn-ME"/>
        </w:rPr>
        <w:t>lijek</w:t>
      </w:r>
      <w:r w:rsidRPr="00F05748">
        <w:rPr>
          <w:bCs/>
          <w:sz w:val="22"/>
          <w:szCs w:val="22"/>
          <w:lang w:val="sr-Latn-ME"/>
        </w:rPr>
        <w:t>.</w:t>
      </w:r>
    </w:p>
    <w:p w14:paraId="0B085F64" w14:textId="77777777" w:rsidR="007650DE" w:rsidRPr="00F05748" w:rsidRDefault="007650DE" w:rsidP="00F05748">
      <w:pPr>
        <w:jc w:val="both"/>
        <w:rPr>
          <w:bCs/>
          <w:sz w:val="22"/>
          <w:szCs w:val="22"/>
          <w:lang w:val="sr-Latn-ME"/>
        </w:rPr>
      </w:pPr>
    </w:p>
    <w:p w14:paraId="5B4033C7" w14:textId="77777777" w:rsidR="007650DE" w:rsidRPr="00F05748" w:rsidRDefault="007650DE" w:rsidP="00F05748">
      <w:pPr>
        <w:jc w:val="both"/>
        <w:rPr>
          <w:bCs/>
          <w:sz w:val="22"/>
          <w:szCs w:val="22"/>
          <w:lang w:val="sr-Latn-ME"/>
        </w:rPr>
      </w:pPr>
      <w:r w:rsidRPr="00F05748">
        <w:rPr>
          <w:bCs/>
          <w:sz w:val="22"/>
          <w:szCs w:val="22"/>
          <w:lang w:val="sr-Latn-ME"/>
        </w:rPr>
        <w:t>Muškarcima koji se l</w:t>
      </w:r>
      <w:r w:rsidR="00A0083C" w:rsidRPr="00F05748">
        <w:rPr>
          <w:bCs/>
          <w:sz w:val="22"/>
          <w:szCs w:val="22"/>
          <w:lang w:val="sr-Latn-ME"/>
        </w:rPr>
        <w:t>ij</w:t>
      </w:r>
      <w:r w:rsidRPr="00F05748">
        <w:rPr>
          <w:bCs/>
          <w:sz w:val="22"/>
          <w:szCs w:val="22"/>
          <w:lang w:val="sr-Latn-ME"/>
        </w:rPr>
        <w:t xml:space="preserve">eče ovim </w:t>
      </w:r>
      <w:r w:rsidR="008A09DB" w:rsidRPr="00F05748">
        <w:rPr>
          <w:bCs/>
          <w:sz w:val="22"/>
          <w:szCs w:val="22"/>
          <w:lang w:val="sr-Latn-ME"/>
        </w:rPr>
        <w:t>lijek</w:t>
      </w:r>
      <w:r w:rsidRPr="00F05748">
        <w:rPr>
          <w:bCs/>
          <w:sz w:val="22"/>
          <w:szCs w:val="22"/>
          <w:lang w:val="sr-Latn-ME"/>
        </w:rPr>
        <w:t>om se sav</w:t>
      </w:r>
      <w:r w:rsidR="00A0083C" w:rsidRPr="00F05748">
        <w:rPr>
          <w:bCs/>
          <w:sz w:val="22"/>
          <w:szCs w:val="22"/>
          <w:lang w:val="sr-Latn-ME"/>
        </w:rPr>
        <w:t>j</w:t>
      </w:r>
      <w:r w:rsidRPr="00F05748">
        <w:rPr>
          <w:bCs/>
          <w:sz w:val="22"/>
          <w:szCs w:val="22"/>
          <w:lang w:val="sr-Latn-ME"/>
        </w:rPr>
        <w:t>etuje da daju uzorke sperme na zamrzavanje i čuvanje pr</w:t>
      </w:r>
      <w:r w:rsidR="00A0083C" w:rsidRPr="00F05748">
        <w:rPr>
          <w:bCs/>
          <w:sz w:val="22"/>
          <w:szCs w:val="22"/>
          <w:lang w:val="sr-Latn-ME"/>
        </w:rPr>
        <w:t>ij</w:t>
      </w:r>
      <w:r w:rsidRPr="00F05748">
        <w:rPr>
          <w:bCs/>
          <w:sz w:val="22"/>
          <w:szCs w:val="22"/>
          <w:lang w:val="sr-Latn-ME"/>
        </w:rPr>
        <w:t xml:space="preserve">e </w:t>
      </w:r>
      <w:r w:rsidR="00A0083C" w:rsidRPr="00F05748">
        <w:rPr>
          <w:bCs/>
          <w:sz w:val="22"/>
          <w:szCs w:val="22"/>
          <w:lang w:val="sr-Latn-ME"/>
        </w:rPr>
        <w:t>liječenja</w:t>
      </w:r>
      <w:r w:rsidRPr="00F05748">
        <w:rPr>
          <w:bCs/>
          <w:sz w:val="22"/>
          <w:szCs w:val="22"/>
          <w:lang w:val="sr-Latn-ME"/>
        </w:rPr>
        <w:t>. Muškarcima se sav</w:t>
      </w:r>
      <w:r w:rsidR="00A0083C" w:rsidRPr="00F05748">
        <w:rPr>
          <w:bCs/>
          <w:sz w:val="22"/>
          <w:szCs w:val="22"/>
          <w:lang w:val="sr-Latn-ME"/>
        </w:rPr>
        <w:t>j</w:t>
      </w:r>
      <w:r w:rsidRPr="00F05748">
        <w:rPr>
          <w:bCs/>
          <w:sz w:val="22"/>
          <w:szCs w:val="22"/>
          <w:lang w:val="sr-Latn-ME"/>
        </w:rPr>
        <w:t xml:space="preserve">etuje da ne planiraju potomstvo tokom </w:t>
      </w:r>
      <w:r w:rsidR="00A0083C" w:rsidRPr="00F05748">
        <w:rPr>
          <w:bCs/>
          <w:sz w:val="22"/>
          <w:szCs w:val="22"/>
          <w:lang w:val="sr-Latn-ME"/>
        </w:rPr>
        <w:t>liječenja</w:t>
      </w:r>
      <w:r w:rsidRPr="00F05748">
        <w:rPr>
          <w:bCs/>
          <w:sz w:val="22"/>
          <w:szCs w:val="22"/>
          <w:lang w:val="sr-Latn-ME"/>
        </w:rPr>
        <w:t xml:space="preserve"> ovim </w:t>
      </w:r>
      <w:r w:rsidR="008A09DB" w:rsidRPr="00F05748">
        <w:rPr>
          <w:bCs/>
          <w:sz w:val="22"/>
          <w:szCs w:val="22"/>
          <w:lang w:val="sr-Latn-ME"/>
        </w:rPr>
        <w:t>lijek</w:t>
      </w:r>
      <w:r w:rsidRPr="00F05748">
        <w:rPr>
          <w:bCs/>
          <w:sz w:val="22"/>
          <w:szCs w:val="22"/>
          <w:lang w:val="sr-Latn-ME"/>
        </w:rPr>
        <w:t>om i do 6 m</w:t>
      </w:r>
      <w:r w:rsidR="00A0083C" w:rsidRPr="00F05748">
        <w:rPr>
          <w:bCs/>
          <w:sz w:val="22"/>
          <w:szCs w:val="22"/>
          <w:lang w:val="sr-Latn-ME"/>
        </w:rPr>
        <w:t>j</w:t>
      </w:r>
      <w:r w:rsidRPr="00F05748">
        <w:rPr>
          <w:bCs/>
          <w:sz w:val="22"/>
          <w:szCs w:val="22"/>
          <w:lang w:val="sr-Latn-ME"/>
        </w:rPr>
        <w:t>eseci nakon posl</w:t>
      </w:r>
      <w:r w:rsidR="00A0083C" w:rsidRPr="00F05748">
        <w:rPr>
          <w:bCs/>
          <w:sz w:val="22"/>
          <w:szCs w:val="22"/>
          <w:lang w:val="sr-Latn-ME"/>
        </w:rPr>
        <w:t>j</w:t>
      </w:r>
      <w:r w:rsidRPr="00F05748">
        <w:rPr>
          <w:bCs/>
          <w:sz w:val="22"/>
          <w:szCs w:val="22"/>
          <w:lang w:val="sr-Latn-ME"/>
        </w:rPr>
        <w:t xml:space="preserve">ednje doze ovog </w:t>
      </w:r>
      <w:r w:rsidR="008A09DB" w:rsidRPr="00F05748">
        <w:rPr>
          <w:bCs/>
          <w:sz w:val="22"/>
          <w:szCs w:val="22"/>
          <w:lang w:val="sr-Latn-ME"/>
        </w:rPr>
        <w:t>lijek</w:t>
      </w:r>
      <w:r w:rsidRPr="00F05748">
        <w:rPr>
          <w:bCs/>
          <w:sz w:val="22"/>
          <w:szCs w:val="22"/>
          <w:lang w:val="sr-Latn-ME"/>
        </w:rPr>
        <w:t>a.</w:t>
      </w:r>
    </w:p>
    <w:p w14:paraId="490F38D4" w14:textId="77777777" w:rsidR="007650DE" w:rsidRPr="00F05748" w:rsidRDefault="007650DE" w:rsidP="00F05748">
      <w:pPr>
        <w:jc w:val="both"/>
        <w:rPr>
          <w:bCs/>
          <w:sz w:val="22"/>
          <w:szCs w:val="22"/>
          <w:lang w:val="sr-Latn-ME"/>
        </w:rPr>
      </w:pPr>
    </w:p>
    <w:p w14:paraId="6803E731" w14:textId="77777777" w:rsidR="00A32113" w:rsidRPr="00F05748" w:rsidRDefault="00A32113" w:rsidP="00F05748">
      <w:pPr>
        <w:jc w:val="both"/>
        <w:rPr>
          <w:b/>
          <w:bCs/>
          <w:sz w:val="22"/>
          <w:szCs w:val="22"/>
          <w:lang w:val="sr-Latn-ME"/>
        </w:rPr>
      </w:pPr>
      <w:r w:rsidRPr="00F05748">
        <w:rPr>
          <w:b/>
          <w:sz w:val="22"/>
          <w:szCs w:val="22"/>
          <w:lang w:val="sr-Latn-ME"/>
        </w:rPr>
        <w:t xml:space="preserve">Uticaj lijeka </w:t>
      </w:r>
      <w:r w:rsidR="007650DE" w:rsidRPr="00F05748">
        <w:rPr>
          <w:b/>
          <w:sz w:val="22"/>
          <w:szCs w:val="22"/>
          <w:lang w:val="sr-Latn-ME"/>
        </w:rPr>
        <w:t xml:space="preserve">Adcetris </w:t>
      </w:r>
      <w:r w:rsidRPr="00F05748">
        <w:rPr>
          <w:b/>
          <w:sz w:val="22"/>
          <w:szCs w:val="22"/>
          <w:lang w:val="sr-Latn-ME"/>
        </w:rPr>
        <w:t xml:space="preserve">na </w:t>
      </w:r>
      <w:r w:rsidR="00F47B6C" w:rsidRPr="00F05748">
        <w:rPr>
          <w:b/>
          <w:sz w:val="22"/>
          <w:szCs w:val="22"/>
          <w:lang w:val="sr-Latn-ME"/>
        </w:rPr>
        <w:t xml:space="preserve">sposobnost upravljanja </w:t>
      </w:r>
      <w:r w:rsidRPr="00F05748">
        <w:rPr>
          <w:b/>
          <w:sz w:val="22"/>
          <w:szCs w:val="22"/>
          <w:lang w:val="sr-Latn-ME"/>
        </w:rPr>
        <w:t>vozilima i rukovanje mašinama</w:t>
      </w:r>
      <w:r w:rsidRPr="00F05748">
        <w:rPr>
          <w:b/>
          <w:bCs/>
          <w:sz w:val="22"/>
          <w:szCs w:val="22"/>
          <w:lang w:val="sr-Latn-ME"/>
        </w:rPr>
        <w:t xml:space="preserve"> </w:t>
      </w:r>
    </w:p>
    <w:p w14:paraId="78C93C42" w14:textId="77777777" w:rsidR="00445D8F" w:rsidRPr="00F05748" w:rsidRDefault="00445D8F" w:rsidP="00F05748">
      <w:pPr>
        <w:jc w:val="both"/>
        <w:rPr>
          <w:bCs/>
          <w:sz w:val="22"/>
          <w:szCs w:val="22"/>
          <w:lang w:val="sr-Latn-ME"/>
        </w:rPr>
      </w:pPr>
    </w:p>
    <w:p w14:paraId="5B199AAC" w14:textId="77777777" w:rsidR="007650DE" w:rsidRPr="00F05748" w:rsidRDefault="00A0083C" w:rsidP="00F05748">
      <w:pPr>
        <w:jc w:val="both"/>
        <w:rPr>
          <w:bCs/>
          <w:sz w:val="22"/>
          <w:szCs w:val="22"/>
          <w:lang w:val="sr-Latn-ME"/>
        </w:rPr>
      </w:pPr>
      <w:r w:rsidRPr="00F05748">
        <w:rPr>
          <w:bCs/>
          <w:sz w:val="22"/>
          <w:szCs w:val="22"/>
          <w:lang w:val="sr-Latn-ME"/>
        </w:rPr>
        <w:t>Liječenje</w:t>
      </w:r>
      <w:r w:rsidR="007650DE" w:rsidRPr="00F05748">
        <w:rPr>
          <w:bCs/>
          <w:sz w:val="22"/>
          <w:szCs w:val="22"/>
          <w:lang w:val="sr-Latn-ME"/>
        </w:rPr>
        <w:t xml:space="preserve"> može uticati na Vašu sposobnost upravljanja vozilima i rukovanja mašinama. Ako se ne os</w:t>
      </w:r>
      <w:r w:rsidRPr="00F05748">
        <w:rPr>
          <w:bCs/>
          <w:sz w:val="22"/>
          <w:szCs w:val="22"/>
          <w:lang w:val="sr-Latn-ME"/>
        </w:rPr>
        <w:t>j</w:t>
      </w:r>
      <w:r w:rsidR="007650DE" w:rsidRPr="00F05748">
        <w:rPr>
          <w:bCs/>
          <w:sz w:val="22"/>
          <w:szCs w:val="22"/>
          <w:lang w:val="sr-Latn-ME"/>
        </w:rPr>
        <w:t xml:space="preserve">ećate dobro tokom </w:t>
      </w:r>
      <w:r w:rsidRPr="00F05748">
        <w:rPr>
          <w:bCs/>
          <w:sz w:val="22"/>
          <w:szCs w:val="22"/>
          <w:lang w:val="sr-Latn-ME"/>
        </w:rPr>
        <w:t>liječenja</w:t>
      </w:r>
      <w:r w:rsidR="007650DE" w:rsidRPr="00F05748">
        <w:rPr>
          <w:bCs/>
          <w:sz w:val="22"/>
          <w:szCs w:val="22"/>
          <w:lang w:val="sr-Latn-ME"/>
        </w:rPr>
        <w:t>, nemojte upravljati vozilima niti rukovati mašinama.</w:t>
      </w:r>
    </w:p>
    <w:p w14:paraId="004FAB81" w14:textId="77777777" w:rsidR="007650DE" w:rsidRPr="00F05748" w:rsidRDefault="007650DE" w:rsidP="00F05748">
      <w:pPr>
        <w:jc w:val="both"/>
        <w:rPr>
          <w:bCs/>
          <w:sz w:val="22"/>
          <w:szCs w:val="22"/>
          <w:lang w:val="sr-Latn-ME"/>
        </w:rPr>
      </w:pPr>
    </w:p>
    <w:p w14:paraId="0B732060" w14:textId="77777777" w:rsidR="00445D8F" w:rsidRPr="00F05748" w:rsidRDefault="00A32113" w:rsidP="00F05748">
      <w:pPr>
        <w:widowControl w:val="0"/>
        <w:autoSpaceDE w:val="0"/>
        <w:autoSpaceDN w:val="0"/>
        <w:jc w:val="both"/>
        <w:rPr>
          <w:b/>
          <w:sz w:val="22"/>
          <w:szCs w:val="22"/>
          <w:lang w:val="sr-Latn-ME"/>
        </w:rPr>
      </w:pPr>
      <w:r w:rsidRPr="00F05748">
        <w:rPr>
          <w:b/>
          <w:sz w:val="22"/>
          <w:szCs w:val="22"/>
          <w:lang w:val="sr-Latn-ME"/>
        </w:rPr>
        <w:t xml:space="preserve">Važne informacije o nekim sastojcima lijeka </w:t>
      </w:r>
      <w:r w:rsidR="007650DE" w:rsidRPr="00F05748">
        <w:rPr>
          <w:b/>
          <w:sz w:val="22"/>
          <w:szCs w:val="22"/>
          <w:lang w:val="sr-Latn-ME"/>
        </w:rPr>
        <w:t xml:space="preserve">Adcetris </w:t>
      </w:r>
    </w:p>
    <w:p w14:paraId="07457F53" w14:textId="77777777" w:rsidR="00A65786" w:rsidRPr="00F05748" w:rsidRDefault="00A65786" w:rsidP="00F05748">
      <w:pPr>
        <w:widowControl w:val="0"/>
        <w:autoSpaceDE w:val="0"/>
        <w:autoSpaceDN w:val="0"/>
        <w:jc w:val="both"/>
        <w:rPr>
          <w:sz w:val="22"/>
          <w:szCs w:val="22"/>
          <w:lang w:val="sr-Latn-ME"/>
        </w:rPr>
      </w:pPr>
    </w:p>
    <w:p w14:paraId="5AADB24E" w14:textId="50C74240" w:rsidR="007650DE" w:rsidRPr="00F05748" w:rsidRDefault="007650DE" w:rsidP="00F05748">
      <w:pPr>
        <w:widowControl w:val="0"/>
        <w:autoSpaceDE w:val="0"/>
        <w:autoSpaceDN w:val="0"/>
        <w:jc w:val="both"/>
        <w:rPr>
          <w:sz w:val="22"/>
          <w:szCs w:val="22"/>
          <w:lang w:val="sr-Latn-ME"/>
        </w:rPr>
      </w:pPr>
      <w:r w:rsidRPr="00F05748">
        <w:rPr>
          <w:sz w:val="22"/>
          <w:szCs w:val="22"/>
          <w:lang w:val="sr-Latn-ME"/>
        </w:rPr>
        <w:t xml:space="preserve">Ovaj </w:t>
      </w:r>
      <w:r w:rsidR="008A09DB" w:rsidRPr="00F05748">
        <w:rPr>
          <w:sz w:val="22"/>
          <w:szCs w:val="22"/>
          <w:lang w:val="sr-Latn-ME"/>
        </w:rPr>
        <w:t>lijek</w:t>
      </w:r>
      <w:r w:rsidRPr="00F05748">
        <w:rPr>
          <w:sz w:val="22"/>
          <w:szCs w:val="22"/>
          <w:lang w:val="sr-Latn-ME"/>
        </w:rPr>
        <w:t xml:space="preserve"> sadrži najviše 13,2 mg natrijuma (glavni sastojak kuhinjske soli) u jednoj bočici. To odgovara 0,7% preporučenog maksimalnog dnevnog unosa soli za odrasle osobe.</w:t>
      </w:r>
    </w:p>
    <w:p w14:paraId="549E41BA" w14:textId="1E131D49" w:rsidR="00445D8F" w:rsidRDefault="00445D8F" w:rsidP="00F05748">
      <w:pPr>
        <w:jc w:val="both"/>
        <w:rPr>
          <w:sz w:val="22"/>
          <w:szCs w:val="22"/>
          <w:lang w:val="sr-Latn-ME"/>
        </w:rPr>
      </w:pPr>
    </w:p>
    <w:p w14:paraId="5E574665" w14:textId="77777777" w:rsidR="008A2A94" w:rsidRPr="00F05748" w:rsidRDefault="008A2A94" w:rsidP="00F05748">
      <w:pPr>
        <w:jc w:val="both"/>
        <w:rPr>
          <w:sz w:val="22"/>
          <w:szCs w:val="22"/>
          <w:lang w:val="sr-Latn-ME"/>
        </w:rPr>
      </w:pPr>
    </w:p>
    <w:p w14:paraId="564C6099" w14:textId="1A59DBE9" w:rsidR="00A32113" w:rsidRPr="00F05748" w:rsidRDefault="00A32113" w:rsidP="00F05748">
      <w:pPr>
        <w:tabs>
          <w:tab w:val="left" w:pos="540"/>
          <w:tab w:val="left" w:pos="569"/>
        </w:tabs>
        <w:jc w:val="both"/>
        <w:rPr>
          <w:b/>
          <w:bCs/>
          <w:sz w:val="22"/>
          <w:szCs w:val="22"/>
          <w:lang w:val="sr-Latn-ME"/>
        </w:rPr>
      </w:pPr>
      <w:r w:rsidRPr="00F05748">
        <w:rPr>
          <w:b/>
          <w:bCs/>
          <w:sz w:val="22"/>
          <w:szCs w:val="22"/>
          <w:lang w:val="sr-Latn-ME"/>
        </w:rPr>
        <w:t xml:space="preserve">3. </w:t>
      </w:r>
      <w:r w:rsidR="00291DAD" w:rsidRPr="00F05748">
        <w:rPr>
          <w:b/>
          <w:bCs/>
          <w:sz w:val="22"/>
          <w:szCs w:val="22"/>
          <w:lang w:val="sr-Latn-ME"/>
        </w:rPr>
        <w:tab/>
        <w:t xml:space="preserve">KAKO SE UPOTREBLJAVA LIJEK </w:t>
      </w:r>
      <w:r w:rsidR="00EC01C4" w:rsidRPr="00F05748">
        <w:rPr>
          <w:b/>
          <w:bCs/>
          <w:sz w:val="22"/>
          <w:szCs w:val="22"/>
          <w:lang w:val="sr-Latn-ME"/>
        </w:rPr>
        <w:t>ADCETRIS</w:t>
      </w:r>
    </w:p>
    <w:p w14:paraId="4B22BA3A" w14:textId="77777777" w:rsidR="00445D8F" w:rsidRPr="00F05748" w:rsidRDefault="00445D8F" w:rsidP="00F05748">
      <w:pPr>
        <w:jc w:val="both"/>
        <w:rPr>
          <w:bCs/>
          <w:caps/>
          <w:sz w:val="22"/>
          <w:szCs w:val="22"/>
          <w:lang w:val="sr-Latn-ME"/>
        </w:rPr>
      </w:pPr>
    </w:p>
    <w:p w14:paraId="0E4F2B73" w14:textId="77777777" w:rsidR="007650DE" w:rsidRPr="00F05748" w:rsidRDefault="00C77D13" w:rsidP="00F05748">
      <w:pPr>
        <w:pStyle w:val="Header"/>
        <w:tabs>
          <w:tab w:val="left" w:pos="0"/>
        </w:tabs>
        <w:jc w:val="both"/>
        <w:rPr>
          <w:sz w:val="22"/>
          <w:szCs w:val="22"/>
          <w:lang w:val="sr-Latn-ME"/>
        </w:rPr>
      </w:pPr>
      <w:r w:rsidRPr="00F05748">
        <w:rPr>
          <w:sz w:val="22"/>
          <w:szCs w:val="22"/>
          <w:lang w:val="sr-Latn-ME"/>
        </w:rPr>
        <w:t>Uvijek uzimajte ovaj lijek tačno onako kako Vam je rekao Vaš ljekar ili farmaceut. Provjerite sa ljekarom ili farmaceutom ako niste sigurni kako da koristite ovaj lijek.</w:t>
      </w:r>
    </w:p>
    <w:p w14:paraId="0E428F3B" w14:textId="77777777" w:rsidR="007650DE" w:rsidRPr="00F05748" w:rsidRDefault="007650DE" w:rsidP="00F05748">
      <w:pPr>
        <w:pStyle w:val="Header"/>
        <w:tabs>
          <w:tab w:val="left" w:pos="0"/>
        </w:tabs>
        <w:jc w:val="both"/>
        <w:rPr>
          <w:sz w:val="22"/>
          <w:szCs w:val="22"/>
          <w:lang w:val="sr-Latn-ME"/>
        </w:rPr>
      </w:pPr>
    </w:p>
    <w:p w14:paraId="2A7D839B" w14:textId="77777777" w:rsidR="00067308" w:rsidRPr="00F05748" w:rsidRDefault="00067308" w:rsidP="00F05748">
      <w:pPr>
        <w:widowControl w:val="0"/>
        <w:autoSpaceDE w:val="0"/>
        <w:autoSpaceDN w:val="0"/>
        <w:jc w:val="both"/>
        <w:rPr>
          <w:sz w:val="22"/>
          <w:szCs w:val="22"/>
          <w:lang w:val="sr-Latn-ME"/>
        </w:rPr>
      </w:pPr>
      <w:r w:rsidRPr="00F05748">
        <w:rPr>
          <w:sz w:val="22"/>
          <w:szCs w:val="22"/>
          <w:lang w:val="sr-Latn-ME"/>
        </w:rPr>
        <w:t xml:space="preserve">U slučaju bilo kakvih pitanja u vezi sa upotrebom ovog </w:t>
      </w:r>
      <w:r w:rsidR="008A09DB" w:rsidRPr="00F05748">
        <w:rPr>
          <w:sz w:val="22"/>
          <w:szCs w:val="22"/>
          <w:lang w:val="sr-Latn-ME"/>
        </w:rPr>
        <w:t>lijek</w:t>
      </w:r>
      <w:r w:rsidRPr="00F05748">
        <w:rPr>
          <w:sz w:val="22"/>
          <w:szCs w:val="22"/>
          <w:lang w:val="sr-Latn-ME"/>
        </w:rPr>
        <w:t xml:space="preserve">a, pitajte </w:t>
      </w:r>
      <w:r w:rsidR="008A09DB" w:rsidRPr="00F05748">
        <w:rPr>
          <w:sz w:val="22"/>
          <w:szCs w:val="22"/>
          <w:lang w:val="sr-Latn-ME"/>
        </w:rPr>
        <w:t>ljek</w:t>
      </w:r>
      <w:r w:rsidRPr="00F05748">
        <w:rPr>
          <w:sz w:val="22"/>
          <w:szCs w:val="22"/>
          <w:lang w:val="sr-Latn-ME"/>
        </w:rPr>
        <w:t>ara ili medicinsku sestru koji Vam daju infuziju.</w:t>
      </w:r>
    </w:p>
    <w:p w14:paraId="2C2E9B7D" w14:textId="77777777" w:rsidR="00067308" w:rsidRPr="00F05748" w:rsidRDefault="00067308" w:rsidP="00F05748">
      <w:pPr>
        <w:widowControl w:val="0"/>
        <w:autoSpaceDE w:val="0"/>
        <w:autoSpaceDN w:val="0"/>
        <w:jc w:val="both"/>
        <w:rPr>
          <w:sz w:val="22"/>
          <w:szCs w:val="22"/>
          <w:lang w:val="sr-Latn-ME"/>
        </w:rPr>
      </w:pPr>
    </w:p>
    <w:p w14:paraId="130FDD82" w14:textId="77777777" w:rsidR="00067308" w:rsidRPr="00F05748" w:rsidRDefault="00067308" w:rsidP="00F05748">
      <w:pPr>
        <w:widowControl w:val="0"/>
        <w:autoSpaceDE w:val="0"/>
        <w:autoSpaceDN w:val="0"/>
        <w:jc w:val="both"/>
        <w:rPr>
          <w:b/>
          <w:bCs/>
          <w:sz w:val="22"/>
          <w:szCs w:val="22"/>
          <w:lang w:val="sr-Latn-ME"/>
        </w:rPr>
      </w:pPr>
      <w:r w:rsidRPr="00F05748">
        <w:rPr>
          <w:b/>
          <w:bCs/>
          <w:sz w:val="22"/>
          <w:szCs w:val="22"/>
          <w:lang w:val="sr-Latn-ME"/>
        </w:rPr>
        <w:t>Doza i učestalost doziranja</w:t>
      </w:r>
    </w:p>
    <w:p w14:paraId="62B1888F" w14:textId="77777777" w:rsidR="00067308" w:rsidRPr="00F05748" w:rsidRDefault="00067308" w:rsidP="00F05748">
      <w:pPr>
        <w:widowControl w:val="0"/>
        <w:autoSpaceDE w:val="0"/>
        <w:autoSpaceDN w:val="0"/>
        <w:jc w:val="both"/>
        <w:rPr>
          <w:sz w:val="22"/>
          <w:szCs w:val="22"/>
          <w:lang w:val="sr-Latn-ME"/>
        </w:rPr>
      </w:pPr>
      <w:r w:rsidRPr="00F05748">
        <w:rPr>
          <w:sz w:val="22"/>
          <w:szCs w:val="22"/>
          <w:lang w:val="sr-Latn-ME"/>
        </w:rPr>
        <w:t xml:space="preserve">Doza ovog </w:t>
      </w:r>
      <w:r w:rsidR="008A09DB" w:rsidRPr="00F05748">
        <w:rPr>
          <w:sz w:val="22"/>
          <w:szCs w:val="22"/>
          <w:lang w:val="sr-Latn-ME"/>
        </w:rPr>
        <w:t>lijek</w:t>
      </w:r>
      <w:r w:rsidRPr="00F05748">
        <w:rPr>
          <w:sz w:val="22"/>
          <w:szCs w:val="22"/>
          <w:lang w:val="sr-Latn-ME"/>
        </w:rPr>
        <w:t>a zavisi od Vaše t</w:t>
      </w:r>
      <w:r w:rsidR="00A0083C" w:rsidRPr="00F05748">
        <w:rPr>
          <w:sz w:val="22"/>
          <w:szCs w:val="22"/>
          <w:lang w:val="sr-Latn-ME"/>
        </w:rPr>
        <w:t>j</w:t>
      </w:r>
      <w:r w:rsidRPr="00F05748">
        <w:rPr>
          <w:sz w:val="22"/>
          <w:szCs w:val="22"/>
          <w:lang w:val="sr-Latn-ME"/>
        </w:rPr>
        <w:t>elesne mase.</w:t>
      </w:r>
    </w:p>
    <w:p w14:paraId="4FD0C8F7" w14:textId="77777777" w:rsidR="00067308" w:rsidRPr="00F05748" w:rsidRDefault="00067308" w:rsidP="00F05748">
      <w:pPr>
        <w:widowControl w:val="0"/>
        <w:autoSpaceDE w:val="0"/>
        <w:autoSpaceDN w:val="0"/>
        <w:jc w:val="both"/>
        <w:rPr>
          <w:sz w:val="22"/>
          <w:szCs w:val="22"/>
          <w:lang w:val="sr-Latn-ME"/>
        </w:rPr>
      </w:pPr>
    </w:p>
    <w:p w14:paraId="17BA7E9B" w14:textId="2F90D96F" w:rsidR="00775690" w:rsidRPr="00F05748" w:rsidRDefault="00067308" w:rsidP="00F05748">
      <w:pPr>
        <w:pStyle w:val="ListParagraph"/>
        <w:widowControl w:val="0"/>
        <w:numPr>
          <w:ilvl w:val="0"/>
          <w:numId w:val="31"/>
        </w:numPr>
        <w:autoSpaceDE w:val="0"/>
        <w:autoSpaceDN w:val="0"/>
        <w:jc w:val="both"/>
        <w:rPr>
          <w:sz w:val="22"/>
          <w:szCs w:val="22"/>
          <w:lang w:val="sr-Latn-ME"/>
        </w:rPr>
      </w:pPr>
      <w:r w:rsidRPr="00F05748">
        <w:rPr>
          <w:sz w:val="22"/>
          <w:szCs w:val="22"/>
          <w:lang w:val="sr-Latn-ME"/>
        </w:rPr>
        <w:t>Uobičaj</w:t>
      </w:r>
      <w:r w:rsidR="00AF7E50" w:rsidRPr="00F05748">
        <w:rPr>
          <w:sz w:val="22"/>
          <w:szCs w:val="22"/>
          <w:lang w:val="sr-Latn-ME"/>
        </w:rPr>
        <w:t>e</w:t>
      </w:r>
      <w:r w:rsidRPr="00F05748">
        <w:rPr>
          <w:sz w:val="22"/>
          <w:szCs w:val="22"/>
          <w:lang w:val="sr-Latn-ME"/>
        </w:rPr>
        <w:t xml:space="preserve">na doza </w:t>
      </w:r>
      <w:r w:rsidR="008A09DB" w:rsidRPr="00F05748">
        <w:rPr>
          <w:sz w:val="22"/>
          <w:szCs w:val="22"/>
          <w:lang w:val="sr-Latn-ME"/>
        </w:rPr>
        <w:t>lijek</w:t>
      </w:r>
      <w:r w:rsidRPr="00F05748">
        <w:rPr>
          <w:sz w:val="22"/>
          <w:szCs w:val="22"/>
          <w:lang w:val="sr-Latn-ME"/>
        </w:rPr>
        <w:t xml:space="preserve">a Adcetris kada se daje u kombinaciji sa </w:t>
      </w:r>
      <w:r w:rsidR="00A0083C" w:rsidRPr="00F05748">
        <w:rPr>
          <w:sz w:val="22"/>
          <w:szCs w:val="22"/>
          <w:lang w:val="sr-Latn-ME"/>
        </w:rPr>
        <w:t>ljekovima</w:t>
      </w:r>
      <w:r w:rsidR="00183504" w:rsidRPr="00F05748">
        <w:rPr>
          <w:sz w:val="22"/>
          <w:szCs w:val="22"/>
          <w:lang w:val="sr-Latn-ME"/>
        </w:rPr>
        <w:t xml:space="preserve"> </w:t>
      </w:r>
      <w:r w:rsidR="00775690" w:rsidRPr="00F05748">
        <w:rPr>
          <w:sz w:val="22"/>
          <w:szCs w:val="22"/>
          <w:lang w:val="sr-Latn-ME"/>
        </w:rPr>
        <w:t>doksorubicinom, vinblastinom i dakarbazinom</w:t>
      </w:r>
      <w:r w:rsidRPr="00F05748">
        <w:rPr>
          <w:sz w:val="22"/>
          <w:szCs w:val="22"/>
          <w:lang w:val="sr-Latn-ME"/>
        </w:rPr>
        <w:t xml:space="preserve"> je 1,2 mg/kg svake 2 ned</w:t>
      </w:r>
      <w:r w:rsidR="00A0083C" w:rsidRPr="00F05748">
        <w:rPr>
          <w:sz w:val="22"/>
          <w:szCs w:val="22"/>
          <w:lang w:val="sr-Latn-ME"/>
        </w:rPr>
        <w:t>j</w:t>
      </w:r>
      <w:r w:rsidRPr="00F05748">
        <w:rPr>
          <w:sz w:val="22"/>
          <w:szCs w:val="22"/>
          <w:lang w:val="sr-Latn-ME"/>
        </w:rPr>
        <w:t>elje tokom 6 m</w:t>
      </w:r>
      <w:r w:rsidR="00A0083C" w:rsidRPr="00F05748">
        <w:rPr>
          <w:sz w:val="22"/>
          <w:szCs w:val="22"/>
          <w:lang w:val="sr-Latn-ME"/>
        </w:rPr>
        <w:t>j</w:t>
      </w:r>
      <w:r w:rsidRPr="00F05748">
        <w:rPr>
          <w:sz w:val="22"/>
          <w:szCs w:val="22"/>
          <w:lang w:val="sr-Latn-ME"/>
        </w:rPr>
        <w:t>eseci.</w:t>
      </w:r>
    </w:p>
    <w:p w14:paraId="49CB83BE" w14:textId="77777777" w:rsidR="00EE5735" w:rsidRPr="00F05748" w:rsidRDefault="00EE5735" w:rsidP="00F05748">
      <w:pPr>
        <w:widowControl w:val="0"/>
        <w:autoSpaceDE w:val="0"/>
        <w:autoSpaceDN w:val="0"/>
        <w:ind w:left="360"/>
        <w:jc w:val="both"/>
        <w:rPr>
          <w:sz w:val="22"/>
          <w:szCs w:val="22"/>
          <w:lang w:val="sr-Latn-ME"/>
        </w:rPr>
      </w:pPr>
    </w:p>
    <w:p w14:paraId="6897AFBC" w14:textId="62F2549C" w:rsidR="00775690" w:rsidRPr="00F05748" w:rsidRDefault="00775690" w:rsidP="00F05748">
      <w:pPr>
        <w:pStyle w:val="ListParagraph"/>
        <w:widowControl w:val="0"/>
        <w:numPr>
          <w:ilvl w:val="0"/>
          <w:numId w:val="31"/>
        </w:numPr>
        <w:autoSpaceDE w:val="0"/>
        <w:autoSpaceDN w:val="0"/>
        <w:jc w:val="both"/>
        <w:rPr>
          <w:sz w:val="22"/>
          <w:szCs w:val="22"/>
          <w:lang w:val="sr-Latn-ME"/>
        </w:rPr>
      </w:pPr>
      <w:r w:rsidRPr="00F05748">
        <w:rPr>
          <w:sz w:val="22"/>
          <w:szCs w:val="22"/>
          <w:lang w:val="sr-Latn-ME"/>
        </w:rPr>
        <w:t>Uobičaj</w:t>
      </w:r>
      <w:r w:rsidR="00AF7E50" w:rsidRPr="00F05748">
        <w:rPr>
          <w:sz w:val="22"/>
          <w:szCs w:val="22"/>
          <w:lang w:val="sr-Latn-ME"/>
        </w:rPr>
        <w:t>e</w:t>
      </w:r>
      <w:r w:rsidRPr="00F05748">
        <w:rPr>
          <w:sz w:val="22"/>
          <w:szCs w:val="22"/>
          <w:lang w:val="sr-Latn-ME"/>
        </w:rPr>
        <w:t xml:space="preserve">na doza lijeka Adcetris kada se daje u kombinaciji sa ciklofosfamidom, </w:t>
      </w:r>
      <w:r w:rsidRPr="00F05748">
        <w:rPr>
          <w:sz w:val="22"/>
          <w:szCs w:val="22"/>
          <w:lang w:val="sr-Latn-ME"/>
        </w:rPr>
        <w:lastRenderedPageBreak/>
        <w:t>doksorubicinom i prednizonom je 1,8 mg/kg svake 3 nedjelje tokom 4 – 6 mjeseci.</w:t>
      </w:r>
    </w:p>
    <w:p w14:paraId="1E3DBEAD" w14:textId="77777777" w:rsidR="00775690" w:rsidRPr="00F05748" w:rsidRDefault="00775690" w:rsidP="00F05748">
      <w:pPr>
        <w:widowControl w:val="0"/>
        <w:autoSpaceDE w:val="0"/>
        <w:autoSpaceDN w:val="0"/>
        <w:jc w:val="both"/>
        <w:rPr>
          <w:sz w:val="22"/>
          <w:szCs w:val="22"/>
          <w:lang w:val="sr-Latn-ME"/>
        </w:rPr>
      </w:pPr>
    </w:p>
    <w:p w14:paraId="41C8C498" w14:textId="41F72AF6" w:rsidR="00067308" w:rsidRPr="00F05748" w:rsidRDefault="00067308" w:rsidP="00F05748">
      <w:pPr>
        <w:widowControl w:val="0"/>
        <w:autoSpaceDE w:val="0"/>
        <w:autoSpaceDN w:val="0"/>
        <w:jc w:val="both"/>
        <w:rPr>
          <w:sz w:val="22"/>
          <w:szCs w:val="22"/>
          <w:lang w:val="sr-Latn-ME"/>
        </w:rPr>
      </w:pPr>
      <w:r w:rsidRPr="00F05748">
        <w:rPr>
          <w:sz w:val="22"/>
          <w:szCs w:val="22"/>
          <w:lang w:val="sr-Latn-ME"/>
        </w:rPr>
        <w:t>Za dodatne informacije o upotrebi i d</w:t>
      </w:r>
      <w:r w:rsidR="00A0083C" w:rsidRPr="00F05748">
        <w:rPr>
          <w:sz w:val="22"/>
          <w:szCs w:val="22"/>
          <w:lang w:val="sr-Latn-ME"/>
        </w:rPr>
        <w:t>j</w:t>
      </w:r>
      <w:r w:rsidRPr="00F05748">
        <w:rPr>
          <w:sz w:val="22"/>
          <w:szCs w:val="22"/>
          <w:lang w:val="sr-Latn-ME"/>
        </w:rPr>
        <w:t xml:space="preserve">elovanju </w:t>
      </w:r>
      <w:r w:rsidR="008A09DB" w:rsidRPr="00F05748">
        <w:rPr>
          <w:sz w:val="22"/>
          <w:szCs w:val="22"/>
          <w:lang w:val="sr-Latn-ME"/>
        </w:rPr>
        <w:t>ljek</w:t>
      </w:r>
      <w:r w:rsidRPr="00F05748">
        <w:rPr>
          <w:sz w:val="22"/>
          <w:szCs w:val="22"/>
          <w:lang w:val="sr-Latn-ME"/>
        </w:rPr>
        <w:t>ova</w:t>
      </w:r>
      <w:r w:rsidR="00775690" w:rsidRPr="00F05748">
        <w:rPr>
          <w:sz w:val="22"/>
          <w:szCs w:val="22"/>
          <w:lang w:val="sr-Latn-ME"/>
        </w:rPr>
        <w:t xml:space="preserve"> koji se daju u kombinaciji sa lijekom Adcetris</w:t>
      </w:r>
      <w:r w:rsidRPr="00F05748">
        <w:rPr>
          <w:sz w:val="22"/>
          <w:szCs w:val="22"/>
          <w:lang w:val="sr-Latn-ME"/>
        </w:rPr>
        <w:t xml:space="preserve">, pogledajte uputstva u njihovim pakovanjima. Nakon primanja prve doze </w:t>
      </w:r>
      <w:r w:rsidR="008A09DB" w:rsidRPr="00F05748">
        <w:rPr>
          <w:sz w:val="22"/>
          <w:szCs w:val="22"/>
          <w:lang w:val="sr-Latn-ME"/>
        </w:rPr>
        <w:t>lijek</w:t>
      </w:r>
      <w:r w:rsidRPr="00F05748">
        <w:rPr>
          <w:sz w:val="22"/>
          <w:szCs w:val="22"/>
          <w:lang w:val="sr-Latn-ME"/>
        </w:rPr>
        <w:t xml:space="preserve">a Adcetris u kombinaciji sa hemioterapijom, </w:t>
      </w:r>
      <w:r w:rsidR="008A09DB" w:rsidRPr="00F05748">
        <w:rPr>
          <w:sz w:val="22"/>
          <w:szCs w:val="22"/>
          <w:lang w:val="sr-Latn-ME"/>
        </w:rPr>
        <w:t>ljek</w:t>
      </w:r>
      <w:r w:rsidRPr="00F05748">
        <w:rPr>
          <w:sz w:val="22"/>
          <w:szCs w:val="22"/>
          <w:lang w:val="sr-Latn-ME"/>
        </w:rPr>
        <w:t xml:space="preserve">ar </w:t>
      </w:r>
      <w:r w:rsidR="00C479EF" w:rsidRPr="00F05748">
        <w:rPr>
          <w:sz w:val="22"/>
          <w:szCs w:val="22"/>
          <w:lang w:val="sr-Latn-ME"/>
        </w:rPr>
        <w:t xml:space="preserve">Vam </w:t>
      </w:r>
      <w:r w:rsidRPr="00F05748">
        <w:rPr>
          <w:sz w:val="22"/>
          <w:szCs w:val="22"/>
          <w:lang w:val="sr-Latn-ME"/>
        </w:rPr>
        <w:t xml:space="preserve">može dati i </w:t>
      </w:r>
      <w:r w:rsidR="008A09DB" w:rsidRPr="00F05748">
        <w:rPr>
          <w:sz w:val="22"/>
          <w:szCs w:val="22"/>
          <w:lang w:val="sr-Latn-ME"/>
        </w:rPr>
        <w:t>lijek</w:t>
      </w:r>
      <w:r w:rsidRPr="00F05748">
        <w:rPr>
          <w:sz w:val="22"/>
          <w:szCs w:val="22"/>
          <w:lang w:val="sr-Latn-ME"/>
        </w:rPr>
        <w:t xml:space="preserve"> koji će pomoći u spr</w:t>
      </w:r>
      <w:r w:rsidR="00A0083C" w:rsidRPr="00F05748">
        <w:rPr>
          <w:sz w:val="22"/>
          <w:szCs w:val="22"/>
          <w:lang w:val="sr-Latn-ME"/>
        </w:rPr>
        <w:t>j</w:t>
      </w:r>
      <w:r w:rsidRPr="00F05748">
        <w:rPr>
          <w:sz w:val="22"/>
          <w:szCs w:val="22"/>
          <w:lang w:val="sr-Latn-ME"/>
        </w:rPr>
        <w:t xml:space="preserve">ečavanju razvoja ili smanjenju težine neutropenije (smanjen broj </w:t>
      </w:r>
      <w:r w:rsidR="00A0083C" w:rsidRPr="00F05748">
        <w:rPr>
          <w:sz w:val="22"/>
          <w:szCs w:val="22"/>
          <w:lang w:val="sr-Latn-ME"/>
        </w:rPr>
        <w:t>bijelih</w:t>
      </w:r>
      <w:r w:rsidRPr="00F05748">
        <w:rPr>
          <w:sz w:val="22"/>
          <w:szCs w:val="22"/>
          <w:lang w:val="sr-Latn-ME"/>
        </w:rPr>
        <w:t xml:space="preserve"> krvnih ćelija) koja može povećati rizik od infekcije. Recite </w:t>
      </w:r>
      <w:r w:rsidR="008A09DB" w:rsidRPr="00F05748">
        <w:rPr>
          <w:sz w:val="22"/>
          <w:szCs w:val="22"/>
          <w:lang w:val="sr-Latn-ME"/>
        </w:rPr>
        <w:t>ljek</w:t>
      </w:r>
      <w:r w:rsidRPr="00F05748">
        <w:rPr>
          <w:sz w:val="22"/>
          <w:szCs w:val="22"/>
          <w:lang w:val="sr-Latn-ME"/>
        </w:rPr>
        <w:t xml:space="preserve">aru ako imate problema sa bubrezima ili jetrom, jer bi u tom slučaju </w:t>
      </w:r>
      <w:r w:rsidR="008A09DB" w:rsidRPr="00F05748">
        <w:rPr>
          <w:sz w:val="22"/>
          <w:szCs w:val="22"/>
          <w:lang w:val="sr-Latn-ME"/>
        </w:rPr>
        <w:t>ljek</w:t>
      </w:r>
      <w:r w:rsidRPr="00F05748">
        <w:rPr>
          <w:sz w:val="22"/>
          <w:szCs w:val="22"/>
          <w:lang w:val="sr-Latn-ME"/>
        </w:rPr>
        <w:t xml:space="preserve">ar mogao propisati manju početnu dozu ili bi mogao </w:t>
      </w:r>
      <w:r w:rsidR="008A09DB" w:rsidRPr="00F05748">
        <w:rPr>
          <w:sz w:val="22"/>
          <w:szCs w:val="22"/>
          <w:lang w:val="sr-Latn-ME"/>
        </w:rPr>
        <w:t>lijek</w:t>
      </w:r>
      <w:r w:rsidRPr="00F05748">
        <w:rPr>
          <w:sz w:val="22"/>
          <w:szCs w:val="22"/>
          <w:lang w:val="sr-Latn-ME"/>
        </w:rPr>
        <w:t xml:space="preserve"> Adcetris smatrati neprikladnim za </w:t>
      </w:r>
      <w:r w:rsidR="00C479EF" w:rsidRPr="00F05748">
        <w:rPr>
          <w:sz w:val="22"/>
          <w:szCs w:val="22"/>
          <w:lang w:val="sr-Latn-ME"/>
        </w:rPr>
        <w:t xml:space="preserve">Vaše </w:t>
      </w:r>
      <w:r w:rsidR="00A0083C" w:rsidRPr="00F05748">
        <w:rPr>
          <w:sz w:val="22"/>
          <w:szCs w:val="22"/>
          <w:lang w:val="sr-Latn-ME"/>
        </w:rPr>
        <w:t>liječenje</w:t>
      </w:r>
      <w:r w:rsidRPr="00F05748">
        <w:rPr>
          <w:sz w:val="22"/>
          <w:szCs w:val="22"/>
          <w:lang w:val="sr-Latn-ME"/>
        </w:rPr>
        <w:t>.</w:t>
      </w:r>
    </w:p>
    <w:p w14:paraId="4E2ADB93" w14:textId="77777777" w:rsidR="00067308" w:rsidRPr="00F05748" w:rsidRDefault="00067308" w:rsidP="00F05748">
      <w:pPr>
        <w:widowControl w:val="0"/>
        <w:autoSpaceDE w:val="0"/>
        <w:autoSpaceDN w:val="0"/>
        <w:jc w:val="both"/>
        <w:rPr>
          <w:sz w:val="22"/>
          <w:szCs w:val="22"/>
          <w:lang w:val="sr-Latn-ME"/>
        </w:rPr>
      </w:pPr>
    </w:p>
    <w:p w14:paraId="5D3686DE" w14:textId="4237F695" w:rsidR="00067308" w:rsidRPr="00F05748" w:rsidRDefault="00067308" w:rsidP="00F05748">
      <w:pPr>
        <w:pStyle w:val="ListParagraph"/>
        <w:widowControl w:val="0"/>
        <w:numPr>
          <w:ilvl w:val="0"/>
          <w:numId w:val="36"/>
        </w:numPr>
        <w:autoSpaceDE w:val="0"/>
        <w:autoSpaceDN w:val="0"/>
        <w:jc w:val="both"/>
        <w:rPr>
          <w:sz w:val="22"/>
          <w:szCs w:val="22"/>
          <w:lang w:val="sr-Latn-ME"/>
        </w:rPr>
      </w:pPr>
      <w:r w:rsidRPr="00F05748">
        <w:rPr>
          <w:sz w:val="22"/>
          <w:szCs w:val="22"/>
          <w:lang w:val="sr-Latn-ME"/>
        </w:rPr>
        <w:t>Uobičaj</w:t>
      </w:r>
      <w:r w:rsidR="00AF7E50" w:rsidRPr="00F05748">
        <w:rPr>
          <w:sz w:val="22"/>
          <w:szCs w:val="22"/>
          <w:lang w:val="sr-Latn-ME"/>
        </w:rPr>
        <w:t>e</w:t>
      </w:r>
      <w:r w:rsidRPr="00F05748">
        <w:rPr>
          <w:sz w:val="22"/>
          <w:szCs w:val="22"/>
          <w:lang w:val="sr-Latn-ME"/>
        </w:rPr>
        <w:t xml:space="preserve">na početna doza </w:t>
      </w:r>
      <w:r w:rsidR="008A09DB" w:rsidRPr="00F05748">
        <w:rPr>
          <w:sz w:val="22"/>
          <w:szCs w:val="22"/>
          <w:lang w:val="sr-Latn-ME"/>
        </w:rPr>
        <w:t>lijek</w:t>
      </w:r>
      <w:r w:rsidRPr="00F05748">
        <w:rPr>
          <w:sz w:val="22"/>
          <w:szCs w:val="22"/>
          <w:lang w:val="sr-Latn-ME"/>
        </w:rPr>
        <w:t>a Adcetris je 1,8 mg/kg, koja se daje jedanput svake 3 ned</w:t>
      </w:r>
      <w:r w:rsidR="00A0083C" w:rsidRPr="00F05748">
        <w:rPr>
          <w:sz w:val="22"/>
          <w:szCs w:val="22"/>
          <w:lang w:val="sr-Latn-ME"/>
        </w:rPr>
        <w:t>j</w:t>
      </w:r>
      <w:r w:rsidRPr="00F05748">
        <w:rPr>
          <w:sz w:val="22"/>
          <w:szCs w:val="22"/>
          <w:lang w:val="sr-Latn-ME"/>
        </w:rPr>
        <w:t xml:space="preserve">elje tokom najviše godinu dana. Vaš </w:t>
      </w:r>
      <w:r w:rsidR="008A09DB" w:rsidRPr="00F05748">
        <w:rPr>
          <w:sz w:val="22"/>
          <w:szCs w:val="22"/>
          <w:lang w:val="sr-Latn-ME"/>
        </w:rPr>
        <w:t>ljek</w:t>
      </w:r>
      <w:r w:rsidRPr="00F05748">
        <w:rPr>
          <w:sz w:val="22"/>
          <w:szCs w:val="22"/>
          <w:lang w:val="sr-Latn-ME"/>
        </w:rPr>
        <w:t>ar može smanjiti početnu dozu na 1,2 mg/kg ukoliko imate probleme sa bubrezima ili jetrom.</w:t>
      </w:r>
    </w:p>
    <w:p w14:paraId="0FE0E524" w14:textId="77777777" w:rsidR="00067308" w:rsidRPr="00F05748" w:rsidRDefault="00067308" w:rsidP="00F05748">
      <w:pPr>
        <w:widowControl w:val="0"/>
        <w:autoSpaceDE w:val="0"/>
        <w:autoSpaceDN w:val="0"/>
        <w:jc w:val="both"/>
        <w:rPr>
          <w:sz w:val="22"/>
          <w:szCs w:val="22"/>
          <w:lang w:val="sr-Latn-ME"/>
        </w:rPr>
      </w:pPr>
    </w:p>
    <w:p w14:paraId="41C35E89" w14:textId="7C4CE6DA" w:rsidR="00067308" w:rsidRPr="00F05748" w:rsidRDefault="008A09DB" w:rsidP="00F05748">
      <w:pPr>
        <w:widowControl w:val="0"/>
        <w:autoSpaceDE w:val="0"/>
        <w:autoSpaceDN w:val="0"/>
        <w:jc w:val="both"/>
        <w:rPr>
          <w:sz w:val="22"/>
          <w:szCs w:val="22"/>
          <w:lang w:val="sr-Latn-ME"/>
        </w:rPr>
      </w:pPr>
      <w:r w:rsidRPr="00F05748">
        <w:rPr>
          <w:sz w:val="22"/>
          <w:szCs w:val="22"/>
          <w:lang w:val="sr-Latn-ME"/>
        </w:rPr>
        <w:t>Lijek</w:t>
      </w:r>
      <w:r w:rsidR="00067308" w:rsidRPr="00F05748">
        <w:rPr>
          <w:sz w:val="22"/>
          <w:szCs w:val="22"/>
          <w:lang w:val="sr-Latn-ME"/>
        </w:rPr>
        <w:t xml:space="preserve"> Adcetris je nam</w:t>
      </w:r>
      <w:r w:rsidR="00A0083C" w:rsidRPr="00F05748">
        <w:rPr>
          <w:sz w:val="22"/>
          <w:szCs w:val="22"/>
          <w:lang w:val="sr-Latn-ME"/>
        </w:rPr>
        <w:t>ij</w:t>
      </w:r>
      <w:r w:rsidR="00067308" w:rsidRPr="00F05748">
        <w:rPr>
          <w:sz w:val="22"/>
          <w:szCs w:val="22"/>
          <w:lang w:val="sr-Latn-ME"/>
        </w:rPr>
        <w:t xml:space="preserve">enjen </w:t>
      </w:r>
      <w:r w:rsidR="00C479EF" w:rsidRPr="00F05748">
        <w:rPr>
          <w:sz w:val="22"/>
          <w:szCs w:val="22"/>
          <w:lang w:val="sr-Latn-ME"/>
        </w:rPr>
        <w:t xml:space="preserve">samo </w:t>
      </w:r>
      <w:r w:rsidR="00067308" w:rsidRPr="00F05748">
        <w:rPr>
          <w:sz w:val="22"/>
          <w:szCs w:val="22"/>
          <w:lang w:val="sr-Latn-ME"/>
        </w:rPr>
        <w:t xml:space="preserve">za </w:t>
      </w:r>
      <w:r w:rsidR="00A0083C" w:rsidRPr="00F05748">
        <w:rPr>
          <w:sz w:val="22"/>
          <w:szCs w:val="22"/>
          <w:lang w:val="sr-Latn-ME"/>
        </w:rPr>
        <w:t>liječenje</w:t>
      </w:r>
      <w:r w:rsidR="00067308" w:rsidRPr="00F05748">
        <w:rPr>
          <w:sz w:val="22"/>
          <w:szCs w:val="22"/>
          <w:lang w:val="sr-Latn-ME"/>
        </w:rPr>
        <w:t xml:space="preserve"> odraslih. Nije nam</w:t>
      </w:r>
      <w:r w:rsidR="00A0083C" w:rsidRPr="00F05748">
        <w:rPr>
          <w:sz w:val="22"/>
          <w:szCs w:val="22"/>
          <w:lang w:val="sr-Latn-ME"/>
        </w:rPr>
        <w:t>ij</w:t>
      </w:r>
      <w:r w:rsidR="00067308" w:rsidRPr="00F05748">
        <w:rPr>
          <w:sz w:val="22"/>
          <w:szCs w:val="22"/>
          <w:lang w:val="sr-Latn-ME"/>
        </w:rPr>
        <w:t>enjen za prim</w:t>
      </w:r>
      <w:r w:rsidR="00A0083C" w:rsidRPr="00F05748">
        <w:rPr>
          <w:sz w:val="22"/>
          <w:szCs w:val="22"/>
          <w:lang w:val="sr-Latn-ME"/>
        </w:rPr>
        <w:t>j</w:t>
      </w:r>
      <w:r w:rsidR="00067308" w:rsidRPr="00F05748">
        <w:rPr>
          <w:sz w:val="22"/>
          <w:szCs w:val="22"/>
          <w:lang w:val="sr-Latn-ME"/>
        </w:rPr>
        <w:t>enu kod d</w:t>
      </w:r>
      <w:r w:rsidR="00AF7E50" w:rsidRPr="00F05748">
        <w:rPr>
          <w:sz w:val="22"/>
          <w:szCs w:val="22"/>
          <w:lang w:val="sr-Latn-ME"/>
        </w:rPr>
        <w:t>j</w:t>
      </w:r>
      <w:r w:rsidR="00067308" w:rsidRPr="00F05748">
        <w:rPr>
          <w:sz w:val="22"/>
          <w:szCs w:val="22"/>
          <w:lang w:val="sr-Latn-ME"/>
        </w:rPr>
        <w:t>ece.</w:t>
      </w:r>
    </w:p>
    <w:p w14:paraId="7F0E7A0B" w14:textId="77777777" w:rsidR="00067308" w:rsidRPr="00F05748" w:rsidRDefault="00067308" w:rsidP="00F05748">
      <w:pPr>
        <w:widowControl w:val="0"/>
        <w:autoSpaceDE w:val="0"/>
        <w:autoSpaceDN w:val="0"/>
        <w:jc w:val="both"/>
        <w:rPr>
          <w:sz w:val="22"/>
          <w:szCs w:val="22"/>
          <w:lang w:val="sr-Latn-ME"/>
        </w:rPr>
      </w:pPr>
    </w:p>
    <w:p w14:paraId="696CF4C0" w14:textId="77777777" w:rsidR="00067308" w:rsidRPr="00F05748" w:rsidRDefault="00067308" w:rsidP="00F05748">
      <w:pPr>
        <w:widowControl w:val="0"/>
        <w:autoSpaceDE w:val="0"/>
        <w:autoSpaceDN w:val="0"/>
        <w:jc w:val="both"/>
        <w:rPr>
          <w:b/>
          <w:bCs/>
          <w:sz w:val="22"/>
          <w:szCs w:val="22"/>
          <w:lang w:val="sr-Latn-ME"/>
        </w:rPr>
      </w:pPr>
      <w:r w:rsidRPr="00F05748">
        <w:rPr>
          <w:b/>
          <w:bCs/>
          <w:sz w:val="22"/>
          <w:szCs w:val="22"/>
          <w:lang w:val="sr-Latn-ME"/>
        </w:rPr>
        <w:t xml:space="preserve">Kako se daje </w:t>
      </w:r>
      <w:r w:rsidR="008A09DB" w:rsidRPr="00F05748">
        <w:rPr>
          <w:b/>
          <w:bCs/>
          <w:sz w:val="22"/>
          <w:szCs w:val="22"/>
          <w:lang w:val="sr-Latn-ME"/>
        </w:rPr>
        <w:t>lijek</w:t>
      </w:r>
      <w:r w:rsidRPr="00F05748">
        <w:rPr>
          <w:b/>
          <w:bCs/>
          <w:sz w:val="22"/>
          <w:szCs w:val="22"/>
          <w:lang w:val="sr-Latn-ME"/>
        </w:rPr>
        <w:t xml:space="preserve"> Adcetris</w:t>
      </w:r>
    </w:p>
    <w:p w14:paraId="13F6543A" w14:textId="4388CE10" w:rsidR="00067308" w:rsidRPr="00F05748" w:rsidRDefault="00067308" w:rsidP="00F05748">
      <w:pPr>
        <w:widowControl w:val="0"/>
        <w:autoSpaceDE w:val="0"/>
        <w:autoSpaceDN w:val="0"/>
        <w:jc w:val="both"/>
        <w:rPr>
          <w:sz w:val="22"/>
          <w:szCs w:val="22"/>
          <w:lang w:val="sr-Latn-ME"/>
        </w:rPr>
      </w:pPr>
      <w:r w:rsidRPr="00F05748">
        <w:rPr>
          <w:sz w:val="22"/>
          <w:szCs w:val="22"/>
          <w:lang w:val="sr-Latn-ME"/>
        </w:rPr>
        <w:t xml:space="preserve">Ovaj </w:t>
      </w:r>
      <w:r w:rsidR="008A09DB" w:rsidRPr="00F05748">
        <w:rPr>
          <w:sz w:val="22"/>
          <w:szCs w:val="22"/>
          <w:lang w:val="sr-Latn-ME"/>
        </w:rPr>
        <w:t>lijek</w:t>
      </w:r>
      <w:r w:rsidRPr="00F05748">
        <w:rPr>
          <w:sz w:val="22"/>
          <w:szCs w:val="22"/>
          <w:lang w:val="sr-Latn-ME"/>
        </w:rPr>
        <w:t xml:space="preserve"> Vam se daje u venu (intravenski) kao infuzija tokom 30 minuta. </w:t>
      </w:r>
      <w:r w:rsidR="008A09DB" w:rsidRPr="00F05748">
        <w:rPr>
          <w:sz w:val="22"/>
          <w:szCs w:val="22"/>
          <w:lang w:val="sr-Latn-ME"/>
        </w:rPr>
        <w:t>Lijek</w:t>
      </w:r>
      <w:r w:rsidRPr="00F05748">
        <w:rPr>
          <w:sz w:val="22"/>
          <w:szCs w:val="22"/>
          <w:lang w:val="sr-Latn-ME"/>
        </w:rPr>
        <w:t xml:space="preserve"> će Vam dati </w:t>
      </w:r>
      <w:r w:rsidR="008A09DB" w:rsidRPr="00F05748">
        <w:rPr>
          <w:sz w:val="22"/>
          <w:szCs w:val="22"/>
          <w:lang w:val="sr-Latn-ME"/>
        </w:rPr>
        <w:t>ljek</w:t>
      </w:r>
      <w:r w:rsidRPr="00F05748">
        <w:rPr>
          <w:sz w:val="22"/>
          <w:szCs w:val="22"/>
          <w:lang w:val="sr-Latn-ME"/>
        </w:rPr>
        <w:t>ar ili medicinska sestra</w:t>
      </w:r>
      <w:r w:rsidR="00AF7E50" w:rsidRPr="00F05748">
        <w:rPr>
          <w:sz w:val="22"/>
          <w:szCs w:val="22"/>
          <w:lang w:val="sr-Latn-ME"/>
        </w:rPr>
        <w:t>,</w:t>
      </w:r>
      <w:r w:rsidRPr="00F05748">
        <w:rPr>
          <w:sz w:val="22"/>
          <w:szCs w:val="22"/>
          <w:lang w:val="sr-Latn-ME"/>
        </w:rPr>
        <w:t xml:space="preserve"> koji će Vas i nadgledati tokom i nakon infuzije.</w:t>
      </w:r>
    </w:p>
    <w:p w14:paraId="38E3C670" w14:textId="77777777" w:rsidR="00EE5735" w:rsidRPr="00F05748" w:rsidRDefault="00EE5735" w:rsidP="00F05748">
      <w:pPr>
        <w:widowControl w:val="0"/>
        <w:autoSpaceDE w:val="0"/>
        <w:autoSpaceDN w:val="0"/>
        <w:jc w:val="both"/>
        <w:rPr>
          <w:sz w:val="22"/>
          <w:szCs w:val="22"/>
          <w:lang w:val="sr-Latn-ME"/>
        </w:rPr>
      </w:pPr>
    </w:p>
    <w:p w14:paraId="6C09ECD1" w14:textId="483874C0" w:rsidR="00067308" w:rsidRPr="00F05748" w:rsidRDefault="00067308" w:rsidP="00F05748">
      <w:pPr>
        <w:widowControl w:val="0"/>
        <w:autoSpaceDE w:val="0"/>
        <w:autoSpaceDN w:val="0"/>
        <w:jc w:val="both"/>
        <w:rPr>
          <w:sz w:val="22"/>
          <w:szCs w:val="22"/>
          <w:lang w:val="sr-Latn-ME"/>
        </w:rPr>
      </w:pPr>
      <w:r w:rsidRPr="00F05748">
        <w:rPr>
          <w:sz w:val="22"/>
          <w:szCs w:val="22"/>
          <w:lang w:val="sr-Latn-ME"/>
        </w:rPr>
        <w:t>Ako imate dodatnih pitanja o prim</w:t>
      </w:r>
      <w:r w:rsidR="00A0083C" w:rsidRPr="00F05748">
        <w:rPr>
          <w:sz w:val="22"/>
          <w:szCs w:val="22"/>
          <w:lang w:val="sr-Latn-ME"/>
        </w:rPr>
        <w:t>j</w:t>
      </w:r>
      <w:r w:rsidRPr="00F05748">
        <w:rPr>
          <w:sz w:val="22"/>
          <w:szCs w:val="22"/>
          <w:lang w:val="sr-Latn-ME"/>
        </w:rPr>
        <w:t xml:space="preserve">eni ovog </w:t>
      </w:r>
      <w:r w:rsidR="008A09DB" w:rsidRPr="00F05748">
        <w:rPr>
          <w:sz w:val="22"/>
          <w:szCs w:val="22"/>
          <w:lang w:val="sr-Latn-ME"/>
        </w:rPr>
        <w:t>lijek</w:t>
      </w:r>
      <w:r w:rsidR="00A0083C" w:rsidRPr="00F05748">
        <w:rPr>
          <w:sz w:val="22"/>
          <w:szCs w:val="22"/>
          <w:lang w:val="sr-Latn-ME"/>
        </w:rPr>
        <w:t>a</w:t>
      </w:r>
      <w:r w:rsidRPr="00F05748">
        <w:rPr>
          <w:sz w:val="22"/>
          <w:szCs w:val="22"/>
          <w:lang w:val="sr-Latn-ME"/>
        </w:rPr>
        <w:t xml:space="preserve">, obratite se svom </w:t>
      </w:r>
      <w:r w:rsidR="008A09DB" w:rsidRPr="00F05748">
        <w:rPr>
          <w:sz w:val="22"/>
          <w:szCs w:val="22"/>
          <w:lang w:val="sr-Latn-ME"/>
        </w:rPr>
        <w:t>ljek</w:t>
      </w:r>
      <w:r w:rsidRPr="00F05748">
        <w:rPr>
          <w:sz w:val="22"/>
          <w:szCs w:val="22"/>
          <w:lang w:val="sr-Latn-ME"/>
        </w:rPr>
        <w:t>aru.</w:t>
      </w:r>
    </w:p>
    <w:p w14:paraId="53CEED29" w14:textId="77777777" w:rsidR="00C77D13" w:rsidRPr="00F05748" w:rsidRDefault="00C77D13" w:rsidP="00F05748">
      <w:pPr>
        <w:jc w:val="both"/>
        <w:rPr>
          <w:bCs/>
          <w:caps/>
          <w:sz w:val="22"/>
          <w:szCs w:val="22"/>
          <w:lang w:val="sr-Latn-ME"/>
        </w:rPr>
      </w:pPr>
    </w:p>
    <w:p w14:paraId="446D12A3" w14:textId="77777777" w:rsidR="00D0580B" w:rsidRPr="00F05748" w:rsidRDefault="00D0580B" w:rsidP="00F05748">
      <w:pPr>
        <w:jc w:val="both"/>
        <w:rPr>
          <w:b/>
          <w:sz w:val="22"/>
          <w:szCs w:val="22"/>
          <w:lang w:val="sr-Latn-ME"/>
        </w:rPr>
      </w:pPr>
      <w:r w:rsidRPr="00F05748">
        <w:rPr>
          <w:b/>
          <w:sz w:val="22"/>
          <w:szCs w:val="22"/>
          <w:lang w:val="sr-Latn-ME"/>
        </w:rPr>
        <w:t>Primjena kod djece</w:t>
      </w:r>
      <w:r w:rsidR="002B301E" w:rsidRPr="00F05748">
        <w:rPr>
          <w:b/>
          <w:sz w:val="22"/>
          <w:szCs w:val="22"/>
          <w:lang w:val="sr-Latn-ME"/>
        </w:rPr>
        <w:t xml:space="preserve"> i adolescenata</w:t>
      </w:r>
    </w:p>
    <w:p w14:paraId="2770E1C4" w14:textId="77777777" w:rsidR="00D0580B" w:rsidRPr="00F05748" w:rsidRDefault="00067308" w:rsidP="00F05748">
      <w:pPr>
        <w:jc w:val="both"/>
        <w:rPr>
          <w:sz w:val="22"/>
          <w:szCs w:val="22"/>
          <w:lang w:val="sr-Latn-ME"/>
        </w:rPr>
      </w:pPr>
      <w:r w:rsidRPr="00F05748">
        <w:rPr>
          <w:sz w:val="22"/>
          <w:szCs w:val="22"/>
          <w:lang w:val="sr-Latn-ME"/>
        </w:rPr>
        <w:t>Nije nam</w:t>
      </w:r>
      <w:r w:rsidR="00A0083C" w:rsidRPr="00F05748">
        <w:rPr>
          <w:sz w:val="22"/>
          <w:szCs w:val="22"/>
          <w:lang w:val="sr-Latn-ME"/>
        </w:rPr>
        <w:t>ij</w:t>
      </w:r>
      <w:r w:rsidRPr="00F05748">
        <w:rPr>
          <w:sz w:val="22"/>
          <w:szCs w:val="22"/>
          <w:lang w:val="sr-Latn-ME"/>
        </w:rPr>
        <w:t>enjen za prim</w:t>
      </w:r>
      <w:r w:rsidR="00A0083C" w:rsidRPr="00F05748">
        <w:rPr>
          <w:sz w:val="22"/>
          <w:szCs w:val="22"/>
          <w:lang w:val="sr-Latn-ME"/>
        </w:rPr>
        <w:t>j</w:t>
      </w:r>
      <w:r w:rsidRPr="00F05748">
        <w:rPr>
          <w:sz w:val="22"/>
          <w:szCs w:val="22"/>
          <w:lang w:val="sr-Latn-ME"/>
        </w:rPr>
        <w:t>enu kod d</w:t>
      </w:r>
      <w:r w:rsidR="00A0083C" w:rsidRPr="00F05748">
        <w:rPr>
          <w:sz w:val="22"/>
          <w:szCs w:val="22"/>
          <w:lang w:val="sr-Latn-ME"/>
        </w:rPr>
        <w:t>j</w:t>
      </w:r>
      <w:r w:rsidRPr="00F05748">
        <w:rPr>
          <w:sz w:val="22"/>
          <w:szCs w:val="22"/>
          <w:lang w:val="sr-Latn-ME"/>
        </w:rPr>
        <w:t>ece.</w:t>
      </w:r>
    </w:p>
    <w:p w14:paraId="3091DAEB" w14:textId="7B9070E5" w:rsidR="00067308" w:rsidRDefault="00067308" w:rsidP="00F05748">
      <w:pPr>
        <w:jc w:val="both"/>
        <w:rPr>
          <w:sz w:val="22"/>
          <w:szCs w:val="22"/>
          <w:lang w:val="sr-Latn-ME"/>
        </w:rPr>
      </w:pPr>
    </w:p>
    <w:p w14:paraId="6F47F5B4" w14:textId="77777777" w:rsidR="00EC01C4" w:rsidRPr="00F05748" w:rsidRDefault="00EC01C4" w:rsidP="00F05748">
      <w:pPr>
        <w:jc w:val="both"/>
        <w:rPr>
          <w:sz w:val="22"/>
          <w:szCs w:val="22"/>
          <w:lang w:val="sr-Latn-ME"/>
        </w:rPr>
      </w:pPr>
    </w:p>
    <w:p w14:paraId="2903C459" w14:textId="77777777" w:rsidR="00A32113" w:rsidRPr="00F05748" w:rsidRDefault="00A32113" w:rsidP="00F05748">
      <w:pPr>
        <w:tabs>
          <w:tab w:val="left" w:pos="540"/>
          <w:tab w:val="left" w:pos="569"/>
        </w:tabs>
        <w:jc w:val="both"/>
        <w:rPr>
          <w:b/>
          <w:bCs/>
          <w:sz w:val="22"/>
          <w:szCs w:val="22"/>
          <w:lang w:val="sr-Latn-ME"/>
        </w:rPr>
      </w:pPr>
      <w:r w:rsidRPr="00F05748">
        <w:rPr>
          <w:b/>
          <w:bCs/>
          <w:sz w:val="22"/>
          <w:szCs w:val="22"/>
          <w:lang w:val="sr-Latn-ME"/>
        </w:rPr>
        <w:t xml:space="preserve">4. </w:t>
      </w:r>
      <w:r w:rsidR="00291DAD" w:rsidRPr="00F05748">
        <w:rPr>
          <w:b/>
          <w:bCs/>
          <w:sz w:val="22"/>
          <w:szCs w:val="22"/>
          <w:lang w:val="sr-Latn-ME"/>
        </w:rPr>
        <w:tab/>
      </w:r>
      <w:r w:rsidRPr="00F05748">
        <w:rPr>
          <w:b/>
          <w:bCs/>
          <w:sz w:val="22"/>
          <w:szCs w:val="22"/>
          <w:lang w:val="sr-Latn-ME"/>
        </w:rPr>
        <w:t>MOGUĆA NEŽELJENA DEJSTVA</w:t>
      </w:r>
    </w:p>
    <w:p w14:paraId="109053FD" w14:textId="77777777" w:rsidR="00445D8F" w:rsidRPr="00F05748" w:rsidRDefault="00445D8F" w:rsidP="00F05748">
      <w:pPr>
        <w:jc w:val="both"/>
        <w:rPr>
          <w:sz w:val="22"/>
          <w:szCs w:val="22"/>
          <w:lang w:val="sr-Latn-ME"/>
        </w:rPr>
      </w:pPr>
    </w:p>
    <w:p w14:paraId="0BF2D998" w14:textId="77777777" w:rsidR="006D5C11" w:rsidRPr="00F05748" w:rsidRDefault="006D5C11" w:rsidP="00F05748">
      <w:pPr>
        <w:numPr>
          <w:ilvl w:val="12"/>
          <w:numId w:val="0"/>
        </w:numPr>
        <w:tabs>
          <w:tab w:val="left" w:pos="720"/>
        </w:tabs>
        <w:ind w:right="-29"/>
        <w:jc w:val="both"/>
        <w:rPr>
          <w:sz w:val="22"/>
          <w:szCs w:val="22"/>
          <w:lang w:val="sr-Latn-ME"/>
        </w:rPr>
      </w:pPr>
      <w:r w:rsidRPr="00F05748">
        <w:rPr>
          <w:sz w:val="22"/>
          <w:szCs w:val="22"/>
          <w:lang w:val="sr-Latn-ME"/>
        </w:rPr>
        <w:t xml:space="preserve">Kao i svi ljekovi i lijek </w:t>
      </w:r>
      <w:r w:rsidR="00067308" w:rsidRPr="00F05748">
        <w:rPr>
          <w:sz w:val="22"/>
          <w:szCs w:val="22"/>
          <w:lang w:val="sr-Latn-ME"/>
        </w:rPr>
        <w:t>Adcetris</w:t>
      </w:r>
      <w:r w:rsidRPr="00F05748">
        <w:rPr>
          <w:sz w:val="22"/>
          <w:szCs w:val="22"/>
          <w:lang w:val="sr-Latn-ME"/>
        </w:rPr>
        <w:t xml:space="preserve"> može izazvati neželjena dejstva, iako se ona ne moraju javiti kod svakoga.</w:t>
      </w:r>
    </w:p>
    <w:p w14:paraId="7E925709" w14:textId="77777777" w:rsidR="006D5C11" w:rsidRPr="00F05748" w:rsidRDefault="006D5C11" w:rsidP="00F05748">
      <w:pPr>
        <w:pStyle w:val="NoSpacing"/>
        <w:jc w:val="both"/>
        <w:rPr>
          <w:rFonts w:eastAsia="Calibri"/>
          <w:spacing w:val="-5"/>
          <w:sz w:val="22"/>
          <w:szCs w:val="22"/>
          <w:u w:val="single"/>
          <w:lang w:val="sr-Latn-ME"/>
        </w:rPr>
      </w:pPr>
    </w:p>
    <w:p w14:paraId="4F21E4A9" w14:textId="77777777" w:rsidR="00067308" w:rsidRPr="00F05748" w:rsidRDefault="00067308" w:rsidP="00F05748">
      <w:pPr>
        <w:widowControl w:val="0"/>
        <w:autoSpaceDE w:val="0"/>
        <w:autoSpaceDN w:val="0"/>
        <w:spacing w:before="1"/>
        <w:ind w:left="112"/>
        <w:jc w:val="both"/>
        <w:outlineLvl w:val="0"/>
        <w:rPr>
          <w:b/>
          <w:bCs/>
          <w:sz w:val="22"/>
          <w:szCs w:val="22"/>
          <w:lang w:val="sr-Latn-ME"/>
        </w:rPr>
      </w:pPr>
      <w:r w:rsidRPr="00F05748">
        <w:rPr>
          <w:b/>
          <w:bCs/>
          <w:sz w:val="22"/>
          <w:szCs w:val="22"/>
          <w:lang w:val="sr-Latn-ME"/>
        </w:rPr>
        <w:t>Reakcije na infuziju</w:t>
      </w:r>
    </w:p>
    <w:p w14:paraId="624E12EA" w14:textId="77777777" w:rsidR="00067308" w:rsidRPr="00AC278F" w:rsidRDefault="00067308" w:rsidP="00F05748">
      <w:pPr>
        <w:widowControl w:val="0"/>
        <w:autoSpaceDE w:val="0"/>
        <w:autoSpaceDN w:val="0"/>
        <w:spacing w:before="9"/>
        <w:jc w:val="both"/>
        <w:rPr>
          <w:b/>
          <w:sz w:val="22"/>
          <w:szCs w:val="22"/>
          <w:lang w:val="sr-Latn-ME"/>
        </w:rPr>
      </w:pPr>
    </w:p>
    <w:p w14:paraId="68388DF2" w14:textId="77777777" w:rsidR="00067308" w:rsidRPr="00F05748" w:rsidRDefault="008A09DB" w:rsidP="00EC01C4">
      <w:pPr>
        <w:widowControl w:val="0"/>
        <w:autoSpaceDE w:val="0"/>
        <w:autoSpaceDN w:val="0"/>
        <w:spacing w:line="249" w:lineRule="exact"/>
        <w:jc w:val="both"/>
        <w:rPr>
          <w:sz w:val="22"/>
          <w:szCs w:val="22"/>
          <w:lang w:val="sr-Latn-ME"/>
        </w:rPr>
      </w:pPr>
      <w:r w:rsidRPr="00F05748">
        <w:rPr>
          <w:sz w:val="22"/>
          <w:szCs w:val="22"/>
          <w:lang w:val="sr-Latn-ME"/>
        </w:rPr>
        <w:t>Ljek</w:t>
      </w:r>
      <w:r w:rsidR="00067308" w:rsidRPr="00F05748">
        <w:rPr>
          <w:sz w:val="22"/>
          <w:szCs w:val="22"/>
          <w:lang w:val="sr-Latn-ME"/>
        </w:rPr>
        <w:t xml:space="preserve">ovi ove vrste (monoklonska </w:t>
      </w:r>
      <w:r w:rsidR="00A0083C" w:rsidRPr="00F05748">
        <w:rPr>
          <w:sz w:val="22"/>
          <w:szCs w:val="22"/>
          <w:lang w:val="sr-Latn-ME"/>
        </w:rPr>
        <w:t>antitijela</w:t>
      </w:r>
      <w:r w:rsidR="00067308" w:rsidRPr="00F05748">
        <w:rPr>
          <w:sz w:val="22"/>
          <w:szCs w:val="22"/>
          <w:lang w:val="sr-Latn-ME"/>
        </w:rPr>
        <w:t>) mogu izazvati reakcije na infuziju kao što su:</w:t>
      </w:r>
    </w:p>
    <w:p w14:paraId="5CAA6F2E"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pacing w:val="-3"/>
          <w:sz w:val="22"/>
          <w:szCs w:val="22"/>
          <w:lang w:val="sr-Latn-ME"/>
        </w:rPr>
        <w:t>osip</w:t>
      </w:r>
    </w:p>
    <w:p w14:paraId="117811A1"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nedostatak</w:t>
      </w:r>
      <w:r w:rsidRPr="00F05748">
        <w:rPr>
          <w:spacing w:val="-2"/>
          <w:sz w:val="22"/>
          <w:szCs w:val="22"/>
          <w:lang w:val="sr-Latn-ME"/>
        </w:rPr>
        <w:t xml:space="preserve"> </w:t>
      </w:r>
      <w:r w:rsidRPr="00F05748">
        <w:rPr>
          <w:sz w:val="22"/>
          <w:szCs w:val="22"/>
          <w:lang w:val="sr-Latn-ME"/>
        </w:rPr>
        <w:t>vazduha</w:t>
      </w:r>
    </w:p>
    <w:p w14:paraId="4648FFC4"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otežano</w:t>
      </w:r>
      <w:r w:rsidRPr="00F05748">
        <w:rPr>
          <w:spacing w:val="1"/>
          <w:sz w:val="22"/>
          <w:szCs w:val="22"/>
          <w:lang w:val="sr-Latn-ME"/>
        </w:rPr>
        <w:t xml:space="preserve"> </w:t>
      </w:r>
      <w:r w:rsidRPr="00F05748">
        <w:rPr>
          <w:sz w:val="22"/>
          <w:szCs w:val="22"/>
          <w:lang w:val="sr-Latn-ME"/>
        </w:rPr>
        <w:t>disanje</w:t>
      </w:r>
    </w:p>
    <w:p w14:paraId="7988D778"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kašalj</w:t>
      </w:r>
    </w:p>
    <w:p w14:paraId="11BF0B8F"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stezanje u</w:t>
      </w:r>
      <w:r w:rsidRPr="00F05748">
        <w:rPr>
          <w:spacing w:val="-5"/>
          <w:sz w:val="22"/>
          <w:szCs w:val="22"/>
          <w:lang w:val="sr-Latn-ME"/>
        </w:rPr>
        <w:t xml:space="preserve"> </w:t>
      </w:r>
      <w:r w:rsidRPr="00F05748">
        <w:rPr>
          <w:sz w:val="22"/>
          <w:szCs w:val="22"/>
          <w:lang w:val="sr-Latn-ME"/>
        </w:rPr>
        <w:t>grudima</w:t>
      </w:r>
    </w:p>
    <w:p w14:paraId="692B3541"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povišena t</w:t>
      </w:r>
      <w:r w:rsidR="00A0083C" w:rsidRPr="00F05748">
        <w:rPr>
          <w:sz w:val="22"/>
          <w:szCs w:val="22"/>
          <w:lang w:val="sr-Latn-ME"/>
        </w:rPr>
        <w:t>j</w:t>
      </w:r>
      <w:r w:rsidRPr="00F05748">
        <w:rPr>
          <w:sz w:val="22"/>
          <w:szCs w:val="22"/>
          <w:lang w:val="sr-Latn-ME"/>
        </w:rPr>
        <w:t>elesna</w:t>
      </w:r>
      <w:r w:rsidRPr="00F05748">
        <w:rPr>
          <w:spacing w:val="1"/>
          <w:sz w:val="22"/>
          <w:szCs w:val="22"/>
          <w:lang w:val="sr-Latn-ME"/>
        </w:rPr>
        <w:t xml:space="preserve"> </w:t>
      </w:r>
      <w:r w:rsidRPr="00F05748">
        <w:rPr>
          <w:sz w:val="22"/>
          <w:szCs w:val="22"/>
          <w:lang w:val="sr-Latn-ME"/>
        </w:rPr>
        <w:t>temperatura</w:t>
      </w:r>
    </w:p>
    <w:p w14:paraId="39A6E351"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bol u</w:t>
      </w:r>
      <w:r w:rsidRPr="00F05748">
        <w:rPr>
          <w:spacing w:val="-4"/>
          <w:sz w:val="22"/>
          <w:szCs w:val="22"/>
          <w:lang w:val="sr-Latn-ME"/>
        </w:rPr>
        <w:t xml:space="preserve"> </w:t>
      </w:r>
      <w:r w:rsidRPr="00F05748">
        <w:rPr>
          <w:spacing w:val="-2"/>
          <w:sz w:val="22"/>
          <w:szCs w:val="22"/>
          <w:lang w:val="sr-Latn-ME"/>
        </w:rPr>
        <w:t>leđima</w:t>
      </w:r>
    </w:p>
    <w:p w14:paraId="526B790F"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pacing w:val="-3"/>
          <w:sz w:val="22"/>
          <w:szCs w:val="22"/>
          <w:lang w:val="sr-Latn-ME"/>
        </w:rPr>
        <w:t>jeza</w:t>
      </w:r>
    </w:p>
    <w:p w14:paraId="00101E1A"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glavobolja</w:t>
      </w:r>
    </w:p>
    <w:p w14:paraId="055F8345" w14:textId="77777777" w:rsidR="00067308" w:rsidRPr="00F05748" w:rsidRDefault="00067308">
      <w:pPr>
        <w:widowControl w:val="0"/>
        <w:numPr>
          <w:ilvl w:val="0"/>
          <w:numId w:val="30"/>
        </w:numPr>
        <w:tabs>
          <w:tab w:val="left" w:pos="832"/>
          <w:tab w:val="left" w:pos="833"/>
        </w:tabs>
        <w:autoSpaceDE w:val="0"/>
        <w:autoSpaceDN w:val="0"/>
        <w:spacing w:line="273" w:lineRule="exact"/>
        <w:ind w:hanging="361"/>
        <w:jc w:val="both"/>
        <w:rPr>
          <w:sz w:val="22"/>
          <w:szCs w:val="22"/>
          <w:lang w:val="sr-Latn-ME"/>
        </w:rPr>
      </w:pPr>
      <w:r w:rsidRPr="00F05748">
        <w:rPr>
          <w:sz w:val="22"/>
          <w:szCs w:val="22"/>
          <w:lang w:val="sr-Latn-ME"/>
        </w:rPr>
        <w:t>mučnina ili</w:t>
      </w:r>
      <w:r w:rsidRPr="00F05748">
        <w:rPr>
          <w:spacing w:val="-3"/>
          <w:sz w:val="22"/>
          <w:szCs w:val="22"/>
          <w:lang w:val="sr-Latn-ME"/>
        </w:rPr>
        <w:t xml:space="preserve"> </w:t>
      </w:r>
      <w:r w:rsidRPr="00F05748">
        <w:rPr>
          <w:sz w:val="22"/>
          <w:szCs w:val="22"/>
          <w:lang w:val="sr-Latn-ME"/>
        </w:rPr>
        <w:t>povraćanje</w:t>
      </w:r>
    </w:p>
    <w:p w14:paraId="3C3BADE8" w14:textId="77777777" w:rsidR="00067308" w:rsidRPr="00F05748" w:rsidRDefault="00067308" w:rsidP="00EC01C4">
      <w:pPr>
        <w:widowControl w:val="0"/>
        <w:autoSpaceDE w:val="0"/>
        <w:autoSpaceDN w:val="0"/>
        <w:spacing w:before="251"/>
        <w:jc w:val="both"/>
        <w:rPr>
          <w:sz w:val="22"/>
          <w:szCs w:val="22"/>
          <w:lang w:val="sr-Latn-ME"/>
        </w:rPr>
      </w:pPr>
      <w:r w:rsidRPr="00F05748">
        <w:rPr>
          <w:sz w:val="22"/>
          <w:szCs w:val="22"/>
          <w:lang w:val="sr-Latn-ME"/>
        </w:rPr>
        <w:t xml:space="preserve">Reakcije na infuziju prilikom upotrebe ovog </w:t>
      </w:r>
      <w:r w:rsidR="008A09DB" w:rsidRPr="00F05748">
        <w:rPr>
          <w:sz w:val="22"/>
          <w:szCs w:val="22"/>
          <w:lang w:val="sr-Latn-ME"/>
        </w:rPr>
        <w:t>lijek</w:t>
      </w:r>
      <w:r w:rsidRPr="00F05748">
        <w:rPr>
          <w:sz w:val="22"/>
          <w:szCs w:val="22"/>
          <w:lang w:val="sr-Latn-ME"/>
        </w:rPr>
        <w:t xml:space="preserve">a mogu se javiti kod više od 1 na 10 pacijenata koji uzimaju </w:t>
      </w:r>
      <w:r w:rsidR="008A09DB" w:rsidRPr="00F05748">
        <w:rPr>
          <w:sz w:val="22"/>
          <w:szCs w:val="22"/>
          <w:lang w:val="sr-Latn-ME"/>
        </w:rPr>
        <w:t>lijek</w:t>
      </w:r>
      <w:r w:rsidRPr="00F05748">
        <w:rPr>
          <w:sz w:val="22"/>
          <w:szCs w:val="22"/>
          <w:lang w:val="sr-Latn-ME"/>
        </w:rPr>
        <w:t>.</w:t>
      </w:r>
    </w:p>
    <w:p w14:paraId="588B7B7C" w14:textId="77777777" w:rsidR="00067308" w:rsidRPr="00AC278F" w:rsidRDefault="00067308" w:rsidP="00EC01C4">
      <w:pPr>
        <w:widowControl w:val="0"/>
        <w:autoSpaceDE w:val="0"/>
        <w:autoSpaceDN w:val="0"/>
        <w:spacing w:before="9"/>
        <w:jc w:val="both"/>
        <w:rPr>
          <w:sz w:val="22"/>
          <w:szCs w:val="22"/>
          <w:lang w:val="sr-Latn-ME"/>
        </w:rPr>
      </w:pPr>
    </w:p>
    <w:p w14:paraId="7A0D2261" w14:textId="77777777" w:rsidR="00067308" w:rsidRPr="00F05748" w:rsidRDefault="00067308" w:rsidP="00EC01C4">
      <w:pPr>
        <w:widowControl w:val="0"/>
        <w:autoSpaceDE w:val="0"/>
        <w:autoSpaceDN w:val="0"/>
        <w:spacing w:before="1"/>
        <w:ind w:right="-1"/>
        <w:jc w:val="both"/>
        <w:rPr>
          <w:sz w:val="22"/>
          <w:szCs w:val="22"/>
          <w:lang w:val="sr-Latn-ME"/>
        </w:rPr>
      </w:pPr>
      <w:r w:rsidRPr="00F05748">
        <w:rPr>
          <w:sz w:val="22"/>
          <w:szCs w:val="22"/>
          <w:lang w:val="sr-Latn-ME"/>
        </w:rPr>
        <w:t xml:space="preserve">Uopšteno, ove vrste reakcija nastaju u roku od nekoliko minuta do nekoliko sati nakon završetka infuzije. Međutim, mogu nastati i nakon više od nekoliko sati nakon završetka infuzije ali se to javlja povremeno. Reakcije na infuziju mogu biti ozbiljne ili čak sa smrtnim ishodom (poznate kao anafilaktička reakcija). Nije poznato koliko su često reakcije povezane sa infuzijom ovog </w:t>
      </w:r>
      <w:r w:rsidR="008A09DB" w:rsidRPr="00F05748">
        <w:rPr>
          <w:sz w:val="22"/>
          <w:szCs w:val="22"/>
          <w:lang w:val="sr-Latn-ME"/>
        </w:rPr>
        <w:t>lijek</w:t>
      </w:r>
      <w:r w:rsidRPr="00F05748">
        <w:rPr>
          <w:sz w:val="22"/>
          <w:szCs w:val="22"/>
          <w:lang w:val="sr-Latn-ME"/>
        </w:rPr>
        <w:t>a ozbiljne ili imaju smrtni ishod.</w:t>
      </w:r>
    </w:p>
    <w:p w14:paraId="5A90C5A8" w14:textId="71D13049" w:rsidR="00017763" w:rsidRDefault="00017763" w:rsidP="00EC01C4">
      <w:pPr>
        <w:widowControl w:val="0"/>
        <w:autoSpaceDE w:val="0"/>
        <w:autoSpaceDN w:val="0"/>
        <w:spacing w:line="249" w:lineRule="exact"/>
        <w:jc w:val="both"/>
        <w:rPr>
          <w:sz w:val="22"/>
          <w:szCs w:val="22"/>
          <w:lang w:val="sr-Latn-ME"/>
        </w:rPr>
      </w:pPr>
    </w:p>
    <w:p w14:paraId="6D0F6CB1" w14:textId="4EB6EC36" w:rsidR="00067308" w:rsidRPr="00F05748" w:rsidRDefault="008A09DB" w:rsidP="00017763">
      <w:pPr>
        <w:widowControl w:val="0"/>
        <w:autoSpaceDE w:val="0"/>
        <w:autoSpaceDN w:val="0"/>
        <w:spacing w:line="249" w:lineRule="exact"/>
        <w:jc w:val="both"/>
        <w:rPr>
          <w:sz w:val="22"/>
          <w:szCs w:val="22"/>
          <w:lang w:val="sr-Latn-ME"/>
        </w:rPr>
      </w:pPr>
      <w:r w:rsidRPr="00F05748">
        <w:rPr>
          <w:sz w:val="22"/>
          <w:szCs w:val="22"/>
          <w:lang w:val="sr-Latn-ME"/>
        </w:rPr>
        <w:t>Ljek</w:t>
      </w:r>
      <w:r w:rsidR="00067308" w:rsidRPr="00F05748">
        <w:rPr>
          <w:sz w:val="22"/>
          <w:szCs w:val="22"/>
          <w:lang w:val="sr-Latn-ME"/>
        </w:rPr>
        <w:t xml:space="preserve">ar Vam može dati druge </w:t>
      </w:r>
      <w:r w:rsidRPr="00F05748">
        <w:rPr>
          <w:sz w:val="22"/>
          <w:szCs w:val="22"/>
          <w:lang w:val="sr-Latn-ME"/>
        </w:rPr>
        <w:t>ljek</w:t>
      </w:r>
      <w:r w:rsidR="00067308" w:rsidRPr="00F05748">
        <w:rPr>
          <w:sz w:val="22"/>
          <w:szCs w:val="22"/>
          <w:lang w:val="sr-Latn-ME"/>
        </w:rPr>
        <w:t>ove kao što su</w:t>
      </w:r>
    </w:p>
    <w:p w14:paraId="03C9B4F2" w14:textId="77777777" w:rsidR="00067308" w:rsidRPr="00F05748" w:rsidRDefault="00067308" w:rsidP="00017763">
      <w:pPr>
        <w:widowControl w:val="0"/>
        <w:numPr>
          <w:ilvl w:val="0"/>
          <w:numId w:val="30"/>
        </w:numPr>
        <w:tabs>
          <w:tab w:val="left" w:pos="832"/>
          <w:tab w:val="left" w:pos="833"/>
        </w:tabs>
        <w:autoSpaceDE w:val="0"/>
        <w:autoSpaceDN w:val="0"/>
        <w:spacing w:line="272" w:lineRule="exact"/>
        <w:ind w:left="851" w:hanging="361"/>
        <w:jc w:val="both"/>
        <w:rPr>
          <w:sz w:val="22"/>
          <w:szCs w:val="22"/>
          <w:lang w:val="sr-Latn-ME"/>
        </w:rPr>
      </w:pPr>
      <w:r w:rsidRPr="00F05748">
        <w:rPr>
          <w:sz w:val="22"/>
          <w:szCs w:val="22"/>
          <w:lang w:val="sr-Latn-ME"/>
        </w:rPr>
        <w:t>antihistaminici, kortikosteroidi ili</w:t>
      </w:r>
      <w:r w:rsidRPr="00F05748">
        <w:rPr>
          <w:spacing w:val="-4"/>
          <w:sz w:val="22"/>
          <w:szCs w:val="22"/>
          <w:lang w:val="sr-Latn-ME"/>
        </w:rPr>
        <w:t xml:space="preserve"> </w:t>
      </w:r>
      <w:r w:rsidRPr="00F05748">
        <w:rPr>
          <w:sz w:val="22"/>
          <w:szCs w:val="22"/>
          <w:lang w:val="sr-Latn-ME"/>
        </w:rPr>
        <w:t>paracetamol</w:t>
      </w:r>
    </w:p>
    <w:p w14:paraId="6C2F5817" w14:textId="77777777" w:rsidR="00067308" w:rsidRPr="00F05748" w:rsidRDefault="00067308" w:rsidP="00017763">
      <w:pPr>
        <w:widowControl w:val="0"/>
        <w:autoSpaceDE w:val="0"/>
        <w:autoSpaceDN w:val="0"/>
        <w:ind w:left="851" w:right="-1"/>
        <w:jc w:val="both"/>
        <w:rPr>
          <w:sz w:val="22"/>
          <w:szCs w:val="22"/>
          <w:lang w:val="sr-Latn-ME"/>
        </w:rPr>
      </w:pPr>
      <w:r w:rsidRPr="00F05748">
        <w:rPr>
          <w:sz w:val="22"/>
          <w:szCs w:val="22"/>
          <w:lang w:val="sr-Latn-ME"/>
        </w:rPr>
        <w:t xml:space="preserve">u cilju ublažavanja navedenih simptoma, posebno ako ste već ranije imali reakcije na infuziju, </w:t>
      </w:r>
      <w:r w:rsidRPr="00F05748">
        <w:rPr>
          <w:sz w:val="22"/>
          <w:szCs w:val="22"/>
          <w:lang w:val="sr-Latn-ME"/>
        </w:rPr>
        <w:lastRenderedPageBreak/>
        <w:t xml:space="preserve">kada ste primali ovu vrstu </w:t>
      </w:r>
      <w:r w:rsidR="008A09DB" w:rsidRPr="00F05748">
        <w:rPr>
          <w:sz w:val="22"/>
          <w:szCs w:val="22"/>
          <w:lang w:val="sr-Latn-ME"/>
        </w:rPr>
        <w:t>lijek</w:t>
      </w:r>
      <w:r w:rsidRPr="00F05748">
        <w:rPr>
          <w:sz w:val="22"/>
          <w:szCs w:val="22"/>
          <w:lang w:val="sr-Latn-ME"/>
        </w:rPr>
        <w:t>a.</w:t>
      </w:r>
    </w:p>
    <w:p w14:paraId="6F5362B0" w14:textId="77777777" w:rsidR="00067308" w:rsidRPr="00F05748" w:rsidRDefault="00067308" w:rsidP="00017763">
      <w:pPr>
        <w:widowControl w:val="0"/>
        <w:autoSpaceDE w:val="0"/>
        <w:autoSpaceDN w:val="0"/>
        <w:spacing w:before="2"/>
        <w:jc w:val="both"/>
        <w:rPr>
          <w:sz w:val="22"/>
          <w:szCs w:val="22"/>
          <w:lang w:val="sr-Latn-ME"/>
        </w:rPr>
      </w:pPr>
    </w:p>
    <w:p w14:paraId="6CFDEF59" w14:textId="77777777" w:rsidR="00067308" w:rsidRPr="00F05748" w:rsidRDefault="00067308" w:rsidP="00017763">
      <w:pPr>
        <w:widowControl w:val="0"/>
        <w:autoSpaceDE w:val="0"/>
        <w:autoSpaceDN w:val="0"/>
        <w:spacing w:before="1" w:line="251" w:lineRule="exact"/>
        <w:jc w:val="both"/>
        <w:rPr>
          <w:sz w:val="22"/>
          <w:szCs w:val="22"/>
          <w:lang w:val="sr-Latn-ME"/>
        </w:rPr>
      </w:pPr>
      <w:r w:rsidRPr="00F05748">
        <w:rPr>
          <w:sz w:val="22"/>
          <w:szCs w:val="22"/>
          <w:lang w:val="sr-Latn-ME"/>
        </w:rPr>
        <w:t>Ako mislite da ste prethodno imali sličnu reakciju, obav</w:t>
      </w:r>
      <w:r w:rsidR="00A0083C" w:rsidRPr="00F05748">
        <w:rPr>
          <w:sz w:val="22"/>
          <w:szCs w:val="22"/>
          <w:lang w:val="sr-Latn-ME"/>
        </w:rPr>
        <w:t>ij</w:t>
      </w:r>
      <w:r w:rsidRPr="00F05748">
        <w:rPr>
          <w:sz w:val="22"/>
          <w:szCs w:val="22"/>
          <w:lang w:val="sr-Latn-ME"/>
        </w:rPr>
        <w:t xml:space="preserve">estite svog </w:t>
      </w:r>
      <w:r w:rsidR="008A09DB" w:rsidRPr="00F05748">
        <w:rPr>
          <w:sz w:val="22"/>
          <w:szCs w:val="22"/>
          <w:lang w:val="sr-Latn-ME"/>
        </w:rPr>
        <w:t>ljek</w:t>
      </w:r>
      <w:r w:rsidRPr="00F05748">
        <w:rPr>
          <w:sz w:val="22"/>
          <w:szCs w:val="22"/>
          <w:lang w:val="sr-Latn-ME"/>
        </w:rPr>
        <w:t>ara PR</w:t>
      </w:r>
      <w:r w:rsidR="00A0083C" w:rsidRPr="00F05748">
        <w:rPr>
          <w:sz w:val="22"/>
          <w:szCs w:val="22"/>
          <w:lang w:val="sr-Latn-ME"/>
        </w:rPr>
        <w:t>IJ</w:t>
      </w:r>
      <w:r w:rsidRPr="00F05748">
        <w:rPr>
          <w:sz w:val="22"/>
          <w:szCs w:val="22"/>
          <w:lang w:val="sr-Latn-ME"/>
        </w:rPr>
        <w:t xml:space="preserve">E nego što dobijete ovaj </w:t>
      </w:r>
      <w:r w:rsidR="008A09DB" w:rsidRPr="00F05748">
        <w:rPr>
          <w:sz w:val="22"/>
          <w:szCs w:val="22"/>
          <w:lang w:val="sr-Latn-ME"/>
        </w:rPr>
        <w:t>lijek</w:t>
      </w:r>
      <w:r w:rsidRPr="00F05748">
        <w:rPr>
          <w:sz w:val="22"/>
          <w:szCs w:val="22"/>
          <w:lang w:val="sr-Latn-ME"/>
        </w:rPr>
        <w:t>.</w:t>
      </w:r>
    </w:p>
    <w:p w14:paraId="64D41B72" w14:textId="77777777" w:rsidR="00067308" w:rsidRPr="00F05748" w:rsidRDefault="00067308" w:rsidP="00017763">
      <w:pPr>
        <w:widowControl w:val="0"/>
        <w:autoSpaceDE w:val="0"/>
        <w:autoSpaceDN w:val="0"/>
        <w:ind w:right="-1"/>
        <w:jc w:val="both"/>
        <w:rPr>
          <w:sz w:val="22"/>
          <w:szCs w:val="22"/>
          <w:lang w:val="sr-Latn-ME"/>
        </w:rPr>
      </w:pPr>
      <w:r w:rsidRPr="00F05748">
        <w:rPr>
          <w:sz w:val="22"/>
          <w:szCs w:val="22"/>
          <w:lang w:val="sr-Latn-ME"/>
        </w:rPr>
        <w:t xml:space="preserve">Ako razvijete reakcije na infuziju (kako je prethodno navedeno), </w:t>
      </w:r>
      <w:r w:rsidR="008A09DB" w:rsidRPr="00F05748">
        <w:rPr>
          <w:sz w:val="22"/>
          <w:szCs w:val="22"/>
          <w:lang w:val="sr-Latn-ME"/>
        </w:rPr>
        <w:t>ljek</w:t>
      </w:r>
      <w:r w:rsidRPr="00F05748">
        <w:rPr>
          <w:sz w:val="22"/>
          <w:szCs w:val="22"/>
          <w:lang w:val="sr-Latn-ME"/>
        </w:rPr>
        <w:t>ar može zaustaviti prim</w:t>
      </w:r>
      <w:r w:rsidR="00A0083C" w:rsidRPr="00F05748">
        <w:rPr>
          <w:sz w:val="22"/>
          <w:szCs w:val="22"/>
          <w:lang w:val="sr-Latn-ME"/>
        </w:rPr>
        <w:t>j</w:t>
      </w:r>
      <w:r w:rsidRPr="00F05748">
        <w:rPr>
          <w:sz w:val="22"/>
          <w:szCs w:val="22"/>
          <w:lang w:val="sr-Latn-ME"/>
        </w:rPr>
        <w:t xml:space="preserve">enu </w:t>
      </w:r>
      <w:r w:rsidR="008A09DB" w:rsidRPr="00F05748">
        <w:rPr>
          <w:sz w:val="22"/>
          <w:szCs w:val="22"/>
          <w:lang w:val="sr-Latn-ME"/>
        </w:rPr>
        <w:t>lijek</w:t>
      </w:r>
      <w:r w:rsidRPr="00F05748">
        <w:rPr>
          <w:sz w:val="22"/>
          <w:szCs w:val="22"/>
          <w:lang w:val="sr-Latn-ME"/>
        </w:rPr>
        <w:t xml:space="preserve">a i započeti potporno </w:t>
      </w:r>
      <w:r w:rsidR="00A0083C" w:rsidRPr="00F05748">
        <w:rPr>
          <w:sz w:val="22"/>
          <w:szCs w:val="22"/>
          <w:lang w:val="sr-Latn-ME"/>
        </w:rPr>
        <w:t>liječenje</w:t>
      </w:r>
      <w:r w:rsidRPr="00F05748">
        <w:rPr>
          <w:sz w:val="22"/>
          <w:szCs w:val="22"/>
          <w:lang w:val="sr-Latn-ME"/>
        </w:rPr>
        <w:t>.</w:t>
      </w:r>
    </w:p>
    <w:p w14:paraId="382DD6D5" w14:textId="77777777" w:rsidR="00067308" w:rsidRPr="00F05748" w:rsidRDefault="00067308" w:rsidP="00017763">
      <w:pPr>
        <w:widowControl w:val="0"/>
        <w:autoSpaceDE w:val="0"/>
        <w:autoSpaceDN w:val="0"/>
        <w:spacing w:before="3" w:line="237" w:lineRule="auto"/>
        <w:ind w:right="-1"/>
        <w:jc w:val="both"/>
        <w:rPr>
          <w:sz w:val="22"/>
          <w:szCs w:val="22"/>
          <w:lang w:val="sr-Latn-ME"/>
        </w:rPr>
      </w:pPr>
      <w:r w:rsidRPr="00F05748">
        <w:rPr>
          <w:sz w:val="22"/>
          <w:szCs w:val="22"/>
          <w:lang w:val="sr-Latn-ME"/>
        </w:rPr>
        <w:t xml:space="preserve">Ako se ponovo započne sa infuzijom, </w:t>
      </w:r>
      <w:r w:rsidR="008A09DB" w:rsidRPr="00F05748">
        <w:rPr>
          <w:sz w:val="22"/>
          <w:szCs w:val="22"/>
          <w:lang w:val="sr-Latn-ME"/>
        </w:rPr>
        <w:t>ljek</w:t>
      </w:r>
      <w:r w:rsidRPr="00F05748">
        <w:rPr>
          <w:sz w:val="22"/>
          <w:szCs w:val="22"/>
          <w:lang w:val="sr-Latn-ME"/>
        </w:rPr>
        <w:t>ar može produžiti vr</w:t>
      </w:r>
      <w:r w:rsidR="00A0083C" w:rsidRPr="00F05748">
        <w:rPr>
          <w:sz w:val="22"/>
          <w:szCs w:val="22"/>
          <w:lang w:val="sr-Latn-ME"/>
        </w:rPr>
        <w:t>ij</w:t>
      </w:r>
      <w:r w:rsidRPr="00F05748">
        <w:rPr>
          <w:sz w:val="22"/>
          <w:szCs w:val="22"/>
          <w:lang w:val="sr-Latn-ME"/>
        </w:rPr>
        <w:t>eme trajanja infuzije, kako biste bili u mogućnosti da je bolje podnesete.</w:t>
      </w:r>
    </w:p>
    <w:p w14:paraId="51976ADE" w14:textId="77777777" w:rsidR="00067308" w:rsidRPr="00F05748" w:rsidRDefault="00067308" w:rsidP="00017763">
      <w:pPr>
        <w:widowControl w:val="0"/>
        <w:autoSpaceDE w:val="0"/>
        <w:autoSpaceDN w:val="0"/>
        <w:spacing w:before="9"/>
        <w:jc w:val="both"/>
        <w:rPr>
          <w:sz w:val="22"/>
          <w:szCs w:val="22"/>
          <w:lang w:val="sr-Latn-ME"/>
        </w:rPr>
      </w:pPr>
    </w:p>
    <w:p w14:paraId="38EB970C" w14:textId="77777777" w:rsidR="00067308" w:rsidRPr="00F05748" w:rsidRDefault="00067308" w:rsidP="00017763">
      <w:pPr>
        <w:widowControl w:val="0"/>
        <w:autoSpaceDE w:val="0"/>
        <w:autoSpaceDN w:val="0"/>
        <w:spacing w:line="237" w:lineRule="auto"/>
        <w:ind w:right="117"/>
        <w:jc w:val="both"/>
        <w:outlineLvl w:val="0"/>
        <w:rPr>
          <w:b/>
          <w:bCs/>
          <w:sz w:val="22"/>
          <w:szCs w:val="22"/>
          <w:lang w:val="sr-Latn-ME"/>
        </w:rPr>
      </w:pPr>
      <w:r w:rsidRPr="00F05748">
        <w:rPr>
          <w:b/>
          <w:bCs/>
          <w:sz w:val="22"/>
          <w:szCs w:val="22"/>
          <w:lang w:val="sr-Latn-ME"/>
        </w:rPr>
        <w:t>Odmah obav</w:t>
      </w:r>
      <w:r w:rsidR="00A0083C" w:rsidRPr="00F05748">
        <w:rPr>
          <w:b/>
          <w:bCs/>
          <w:sz w:val="22"/>
          <w:szCs w:val="22"/>
          <w:lang w:val="sr-Latn-ME"/>
        </w:rPr>
        <w:t>ij</w:t>
      </w:r>
      <w:r w:rsidRPr="00F05748">
        <w:rPr>
          <w:b/>
          <w:bCs/>
          <w:sz w:val="22"/>
          <w:szCs w:val="22"/>
          <w:lang w:val="sr-Latn-ME"/>
        </w:rPr>
        <w:t xml:space="preserve">estite svog </w:t>
      </w:r>
      <w:r w:rsidR="008A09DB" w:rsidRPr="00F05748">
        <w:rPr>
          <w:b/>
          <w:bCs/>
          <w:sz w:val="22"/>
          <w:szCs w:val="22"/>
          <w:lang w:val="sr-Latn-ME"/>
        </w:rPr>
        <w:t>ljek</w:t>
      </w:r>
      <w:r w:rsidRPr="00F05748">
        <w:rPr>
          <w:b/>
          <w:bCs/>
          <w:sz w:val="22"/>
          <w:szCs w:val="22"/>
          <w:lang w:val="sr-Latn-ME"/>
        </w:rPr>
        <w:t>ara ako os</w:t>
      </w:r>
      <w:r w:rsidR="00A0083C" w:rsidRPr="00F05748">
        <w:rPr>
          <w:b/>
          <w:bCs/>
          <w:sz w:val="22"/>
          <w:szCs w:val="22"/>
          <w:lang w:val="sr-Latn-ME"/>
        </w:rPr>
        <w:t>j</w:t>
      </w:r>
      <w:r w:rsidRPr="00F05748">
        <w:rPr>
          <w:b/>
          <w:bCs/>
          <w:sz w:val="22"/>
          <w:szCs w:val="22"/>
          <w:lang w:val="sr-Latn-ME"/>
        </w:rPr>
        <w:t>etite neki od sl</w:t>
      </w:r>
      <w:r w:rsidR="00A0083C" w:rsidRPr="00F05748">
        <w:rPr>
          <w:b/>
          <w:bCs/>
          <w:sz w:val="22"/>
          <w:szCs w:val="22"/>
          <w:lang w:val="sr-Latn-ME"/>
        </w:rPr>
        <w:t>j</w:t>
      </w:r>
      <w:r w:rsidRPr="00F05748">
        <w:rPr>
          <w:b/>
          <w:bCs/>
          <w:sz w:val="22"/>
          <w:szCs w:val="22"/>
          <w:lang w:val="sr-Latn-ME"/>
        </w:rPr>
        <w:t>edećih simptoma zato što neki od njih mogu biti znaci ozbiljnog stanja sa mogućim smrtnim ishodom:</w:t>
      </w:r>
    </w:p>
    <w:p w14:paraId="410E7D61" w14:textId="4FAD9DC4" w:rsidR="00067308" w:rsidRPr="00F05748" w:rsidRDefault="00067308" w:rsidP="00017763">
      <w:pPr>
        <w:widowControl w:val="0"/>
        <w:numPr>
          <w:ilvl w:val="0"/>
          <w:numId w:val="30"/>
        </w:numPr>
        <w:tabs>
          <w:tab w:val="left" w:pos="833"/>
        </w:tabs>
        <w:autoSpaceDE w:val="0"/>
        <w:autoSpaceDN w:val="0"/>
        <w:ind w:right="-1"/>
        <w:jc w:val="both"/>
        <w:rPr>
          <w:sz w:val="22"/>
          <w:szCs w:val="22"/>
          <w:lang w:val="sr-Latn-ME"/>
        </w:rPr>
      </w:pPr>
      <w:r w:rsidRPr="00F05748">
        <w:rPr>
          <w:sz w:val="22"/>
          <w:szCs w:val="22"/>
          <w:lang w:val="sr-Latn-ME"/>
        </w:rPr>
        <w:t xml:space="preserve">simptomi progresivne multifokalne leukoencefalopatije (PML) kao što su zbunjenost, poteškoće </w:t>
      </w:r>
      <w:r w:rsidRPr="00F05748">
        <w:rPr>
          <w:spacing w:val="3"/>
          <w:sz w:val="22"/>
          <w:szCs w:val="22"/>
          <w:lang w:val="sr-Latn-ME"/>
        </w:rPr>
        <w:t xml:space="preserve">pri </w:t>
      </w:r>
      <w:r w:rsidRPr="00F05748">
        <w:rPr>
          <w:sz w:val="22"/>
          <w:szCs w:val="22"/>
          <w:lang w:val="sr-Latn-ME"/>
        </w:rPr>
        <w:t>razmišljanju, gubitak pamćenja, zamućen vid ili gubitak vida, slabost, smanjena kontrola ili os</w:t>
      </w:r>
      <w:r w:rsidR="00A0083C" w:rsidRPr="00F05748">
        <w:rPr>
          <w:sz w:val="22"/>
          <w:szCs w:val="22"/>
          <w:lang w:val="sr-Latn-ME"/>
        </w:rPr>
        <w:t>j</w:t>
      </w:r>
      <w:r w:rsidRPr="00F05748">
        <w:rPr>
          <w:sz w:val="22"/>
          <w:szCs w:val="22"/>
          <w:lang w:val="sr-Latn-ME"/>
        </w:rPr>
        <w:t>etljivost u jednoj ruci ili nozi, prom</w:t>
      </w:r>
      <w:r w:rsidR="00A0083C" w:rsidRPr="00F05748">
        <w:rPr>
          <w:sz w:val="22"/>
          <w:szCs w:val="22"/>
          <w:lang w:val="sr-Latn-ME"/>
        </w:rPr>
        <w:t>j</w:t>
      </w:r>
      <w:r w:rsidRPr="00F05748">
        <w:rPr>
          <w:sz w:val="22"/>
          <w:szCs w:val="22"/>
          <w:lang w:val="sr-Latn-ME"/>
        </w:rPr>
        <w:t>ena u načinu hoda ili gubitak ravnoteže (za detaljnije informacije, vid</w:t>
      </w:r>
      <w:r w:rsidR="00A0083C" w:rsidRPr="00F05748">
        <w:rPr>
          <w:sz w:val="22"/>
          <w:szCs w:val="22"/>
          <w:lang w:val="sr-Latn-ME"/>
        </w:rPr>
        <w:t>j</w:t>
      </w:r>
      <w:r w:rsidRPr="00F05748">
        <w:rPr>
          <w:sz w:val="22"/>
          <w:szCs w:val="22"/>
          <w:lang w:val="sr-Latn-ME"/>
        </w:rPr>
        <w:t xml:space="preserve">eti </w:t>
      </w:r>
      <w:r w:rsidR="00A0083C" w:rsidRPr="00F05748">
        <w:rPr>
          <w:sz w:val="22"/>
          <w:szCs w:val="22"/>
          <w:lang w:val="sr-Latn-ME"/>
        </w:rPr>
        <w:t>dio</w:t>
      </w:r>
      <w:r w:rsidRPr="00F05748">
        <w:rPr>
          <w:sz w:val="22"/>
          <w:szCs w:val="22"/>
          <w:lang w:val="sr-Latn-ME"/>
        </w:rPr>
        <w:t xml:space="preserve"> 2)</w:t>
      </w:r>
      <w:r w:rsidR="00A0083C" w:rsidRPr="00F05748">
        <w:rPr>
          <w:sz w:val="22"/>
          <w:szCs w:val="22"/>
          <w:lang w:val="sr-Latn-ME"/>
        </w:rPr>
        <w:t xml:space="preserve"> </w:t>
      </w:r>
      <w:r w:rsidRPr="00F05748">
        <w:rPr>
          <w:sz w:val="22"/>
          <w:szCs w:val="22"/>
          <w:lang w:val="sr-Latn-ME"/>
        </w:rPr>
        <w:t xml:space="preserve">(mogu da se jave kod </w:t>
      </w:r>
      <w:r w:rsidR="00723A84" w:rsidRPr="00F05748">
        <w:rPr>
          <w:sz w:val="22"/>
          <w:szCs w:val="22"/>
          <w:lang w:val="sr-Latn-ME"/>
        </w:rPr>
        <w:t xml:space="preserve">manje od </w:t>
      </w:r>
      <w:r w:rsidRPr="00F05748">
        <w:rPr>
          <w:sz w:val="22"/>
          <w:szCs w:val="22"/>
          <w:lang w:val="sr-Latn-ME"/>
        </w:rPr>
        <w:t>1 na 100 pacijenata koji uzimaju</w:t>
      </w:r>
      <w:r w:rsidRPr="00F05748">
        <w:rPr>
          <w:spacing w:val="-17"/>
          <w:sz w:val="22"/>
          <w:szCs w:val="22"/>
          <w:lang w:val="sr-Latn-ME"/>
        </w:rPr>
        <w:t xml:space="preserve"> </w:t>
      </w:r>
      <w:r w:rsidR="008A09DB" w:rsidRPr="00F05748">
        <w:rPr>
          <w:sz w:val="22"/>
          <w:szCs w:val="22"/>
          <w:lang w:val="sr-Latn-ME"/>
        </w:rPr>
        <w:t>lijek</w:t>
      </w:r>
      <w:r w:rsidRPr="00F05748">
        <w:rPr>
          <w:sz w:val="22"/>
          <w:szCs w:val="22"/>
          <w:lang w:val="sr-Latn-ME"/>
        </w:rPr>
        <w:t>)</w:t>
      </w:r>
    </w:p>
    <w:p w14:paraId="63ECB9CB" w14:textId="528A3CCC" w:rsidR="00067308" w:rsidRPr="00F05748" w:rsidRDefault="00067308" w:rsidP="00017763">
      <w:pPr>
        <w:widowControl w:val="0"/>
        <w:numPr>
          <w:ilvl w:val="0"/>
          <w:numId w:val="30"/>
        </w:numPr>
        <w:tabs>
          <w:tab w:val="left" w:pos="833"/>
        </w:tabs>
        <w:autoSpaceDE w:val="0"/>
        <w:autoSpaceDN w:val="0"/>
        <w:spacing w:line="242" w:lineRule="auto"/>
        <w:ind w:right="-1"/>
        <w:jc w:val="both"/>
        <w:rPr>
          <w:sz w:val="22"/>
          <w:szCs w:val="22"/>
          <w:lang w:val="sr-Latn-ME"/>
        </w:rPr>
      </w:pPr>
      <w:r w:rsidRPr="00F05748">
        <w:rPr>
          <w:sz w:val="22"/>
          <w:szCs w:val="22"/>
          <w:lang w:val="sr-Latn-ME"/>
        </w:rPr>
        <w:t xml:space="preserve">simptomi </w:t>
      </w:r>
      <w:r w:rsidR="00723A84" w:rsidRPr="00F05748">
        <w:rPr>
          <w:sz w:val="22"/>
          <w:szCs w:val="22"/>
          <w:lang w:val="sr-Latn-ME"/>
        </w:rPr>
        <w:t xml:space="preserve">upale </w:t>
      </w:r>
      <w:r w:rsidRPr="00F05748">
        <w:rPr>
          <w:sz w:val="22"/>
          <w:szCs w:val="22"/>
          <w:lang w:val="sr-Latn-ME"/>
        </w:rPr>
        <w:t>gušterače (pankreatitis) kao što su jaki i uporni bolovi u pred</w:t>
      </w:r>
      <w:r w:rsidR="00A0083C" w:rsidRPr="00F05748">
        <w:rPr>
          <w:sz w:val="22"/>
          <w:szCs w:val="22"/>
          <w:lang w:val="sr-Latn-ME"/>
        </w:rPr>
        <w:t>j</w:t>
      </w:r>
      <w:r w:rsidRPr="00F05748">
        <w:rPr>
          <w:sz w:val="22"/>
          <w:szCs w:val="22"/>
          <w:lang w:val="sr-Latn-ME"/>
        </w:rPr>
        <w:t>elu stomaka, sa ili bez mučnine i povraćanja (mogu da se jave kod najviše 1 na 100 pacijenata koji uzimaju</w:t>
      </w:r>
      <w:r w:rsidRPr="00F05748">
        <w:rPr>
          <w:spacing w:val="-23"/>
          <w:sz w:val="22"/>
          <w:szCs w:val="22"/>
          <w:lang w:val="sr-Latn-ME"/>
        </w:rPr>
        <w:t xml:space="preserve"> </w:t>
      </w:r>
      <w:r w:rsidR="008A09DB" w:rsidRPr="00F05748">
        <w:rPr>
          <w:spacing w:val="-3"/>
          <w:sz w:val="22"/>
          <w:szCs w:val="22"/>
          <w:lang w:val="sr-Latn-ME"/>
        </w:rPr>
        <w:t>lijek</w:t>
      </w:r>
      <w:r w:rsidRPr="00F05748">
        <w:rPr>
          <w:spacing w:val="-3"/>
          <w:sz w:val="22"/>
          <w:szCs w:val="22"/>
          <w:lang w:val="sr-Latn-ME"/>
        </w:rPr>
        <w:t>)</w:t>
      </w:r>
    </w:p>
    <w:p w14:paraId="0BA08C7F" w14:textId="1C4B3AB9" w:rsidR="00067308" w:rsidRPr="00F05748" w:rsidRDefault="00067308" w:rsidP="00017763">
      <w:pPr>
        <w:widowControl w:val="0"/>
        <w:numPr>
          <w:ilvl w:val="0"/>
          <w:numId w:val="30"/>
        </w:numPr>
        <w:tabs>
          <w:tab w:val="left" w:pos="833"/>
        </w:tabs>
        <w:autoSpaceDE w:val="0"/>
        <w:autoSpaceDN w:val="0"/>
        <w:spacing w:line="256" w:lineRule="exact"/>
        <w:ind w:right="-1" w:hanging="361"/>
        <w:jc w:val="both"/>
        <w:rPr>
          <w:sz w:val="22"/>
          <w:szCs w:val="22"/>
          <w:lang w:val="sr-Latn-ME"/>
        </w:rPr>
      </w:pPr>
      <w:r w:rsidRPr="00F05748">
        <w:rPr>
          <w:sz w:val="22"/>
          <w:szCs w:val="22"/>
          <w:lang w:val="sr-Latn-ME"/>
        </w:rPr>
        <w:t>nedostatak vazduha ili kašalj (mogu da se jave kod više od 1 na 10 pacijenata koji uzimaju</w:t>
      </w:r>
      <w:r w:rsidRPr="00F05748">
        <w:rPr>
          <w:spacing w:val="-34"/>
          <w:sz w:val="22"/>
          <w:szCs w:val="22"/>
          <w:lang w:val="sr-Latn-ME"/>
        </w:rPr>
        <w:t xml:space="preserve"> </w:t>
      </w:r>
      <w:r w:rsidR="008A09DB" w:rsidRPr="00F05748">
        <w:rPr>
          <w:sz w:val="22"/>
          <w:szCs w:val="22"/>
          <w:lang w:val="sr-Latn-ME"/>
        </w:rPr>
        <w:t>lijek</w:t>
      </w:r>
      <w:r w:rsidRPr="00F05748">
        <w:rPr>
          <w:sz w:val="22"/>
          <w:szCs w:val="22"/>
          <w:lang w:val="sr-Latn-ME"/>
        </w:rPr>
        <w:t>)</w:t>
      </w:r>
    </w:p>
    <w:p w14:paraId="293A9F42" w14:textId="77777777" w:rsidR="00067308" w:rsidRPr="00F05748" w:rsidRDefault="00067308" w:rsidP="00017763">
      <w:pPr>
        <w:widowControl w:val="0"/>
        <w:numPr>
          <w:ilvl w:val="0"/>
          <w:numId w:val="30"/>
        </w:numPr>
        <w:tabs>
          <w:tab w:val="left" w:pos="833"/>
        </w:tabs>
        <w:autoSpaceDE w:val="0"/>
        <w:autoSpaceDN w:val="0"/>
        <w:spacing w:line="242" w:lineRule="auto"/>
        <w:ind w:right="-1"/>
        <w:jc w:val="both"/>
        <w:rPr>
          <w:sz w:val="22"/>
          <w:szCs w:val="22"/>
          <w:lang w:val="sr-Latn-ME"/>
        </w:rPr>
      </w:pPr>
      <w:r w:rsidRPr="00F05748">
        <w:rPr>
          <w:sz w:val="22"/>
          <w:szCs w:val="22"/>
          <w:lang w:val="sr-Latn-ME"/>
        </w:rPr>
        <w:t xml:space="preserve">simptomi nalik gripu praćeni bolnim crvenim ili ljubičastim osipom koji </w:t>
      </w:r>
      <w:r w:rsidRPr="00F05748">
        <w:rPr>
          <w:spacing w:val="2"/>
          <w:sz w:val="22"/>
          <w:szCs w:val="22"/>
          <w:lang w:val="sr-Latn-ME"/>
        </w:rPr>
        <w:t xml:space="preserve">se </w:t>
      </w:r>
      <w:r w:rsidRPr="00F05748">
        <w:rPr>
          <w:sz w:val="22"/>
          <w:szCs w:val="22"/>
          <w:lang w:val="sr-Latn-ME"/>
        </w:rPr>
        <w:t xml:space="preserve">širi po koži, kao i pojavom plikova, uključujući i odvajanje kože u velikoj </w:t>
      </w:r>
      <w:r w:rsidRPr="00F05748">
        <w:rPr>
          <w:spacing w:val="-3"/>
          <w:sz w:val="22"/>
          <w:szCs w:val="22"/>
          <w:lang w:val="sr-Latn-ME"/>
        </w:rPr>
        <w:t>m</w:t>
      </w:r>
      <w:r w:rsidR="00A0083C" w:rsidRPr="00F05748">
        <w:rPr>
          <w:spacing w:val="-3"/>
          <w:sz w:val="22"/>
          <w:szCs w:val="22"/>
          <w:lang w:val="sr-Latn-ME"/>
        </w:rPr>
        <w:t>j</w:t>
      </w:r>
      <w:r w:rsidRPr="00F05748">
        <w:rPr>
          <w:spacing w:val="-3"/>
          <w:sz w:val="22"/>
          <w:szCs w:val="22"/>
          <w:lang w:val="sr-Latn-ME"/>
        </w:rPr>
        <w:t xml:space="preserve">eri </w:t>
      </w:r>
      <w:r w:rsidRPr="00F05748">
        <w:rPr>
          <w:sz w:val="22"/>
          <w:szCs w:val="22"/>
          <w:lang w:val="sr-Latn-ME"/>
        </w:rPr>
        <w:t>(mogu da se jave kod najviše 1 na 100 pacijenata koji uzimaju</w:t>
      </w:r>
      <w:r w:rsidRPr="00F05748">
        <w:rPr>
          <w:spacing w:val="-3"/>
          <w:sz w:val="22"/>
          <w:szCs w:val="22"/>
          <w:lang w:val="sr-Latn-ME"/>
        </w:rPr>
        <w:t xml:space="preserve"> </w:t>
      </w:r>
      <w:r w:rsidR="008A09DB" w:rsidRPr="00F05748">
        <w:rPr>
          <w:sz w:val="22"/>
          <w:szCs w:val="22"/>
          <w:lang w:val="sr-Latn-ME"/>
        </w:rPr>
        <w:t>lijek</w:t>
      </w:r>
      <w:r w:rsidRPr="00F05748">
        <w:rPr>
          <w:sz w:val="22"/>
          <w:szCs w:val="22"/>
          <w:lang w:val="sr-Latn-ME"/>
        </w:rPr>
        <w:t>)</w:t>
      </w:r>
    </w:p>
    <w:p w14:paraId="48FC6684" w14:textId="77777777" w:rsidR="00067308" w:rsidRPr="00F05748" w:rsidRDefault="00067308" w:rsidP="00017763">
      <w:pPr>
        <w:widowControl w:val="0"/>
        <w:numPr>
          <w:ilvl w:val="0"/>
          <w:numId w:val="30"/>
        </w:numPr>
        <w:tabs>
          <w:tab w:val="left" w:pos="833"/>
        </w:tabs>
        <w:autoSpaceDE w:val="0"/>
        <w:autoSpaceDN w:val="0"/>
        <w:spacing w:line="254" w:lineRule="exact"/>
        <w:ind w:right="-1"/>
        <w:jc w:val="both"/>
        <w:rPr>
          <w:sz w:val="22"/>
          <w:szCs w:val="22"/>
          <w:lang w:val="sr-Latn-ME"/>
        </w:rPr>
      </w:pPr>
      <w:r w:rsidRPr="00F05748">
        <w:rPr>
          <w:sz w:val="22"/>
          <w:szCs w:val="22"/>
          <w:lang w:val="sr-Latn-ME"/>
        </w:rPr>
        <w:t>prom</w:t>
      </w:r>
      <w:r w:rsidR="00A0083C" w:rsidRPr="00F05748">
        <w:rPr>
          <w:sz w:val="22"/>
          <w:szCs w:val="22"/>
          <w:lang w:val="sr-Latn-ME"/>
        </w:rPr>
        <w:t>j</w:t>
      </w:r>
      <w:r w:rsidRPr="00F05748">
        <w:rPr>
          <w:sz w:val="22"/>
          <w:szCs w:val="22"/>
          <w:lang w:val="sr-Latn-ME"/>
        </w:rPr>
        <w:t>ena os</w:t>
      </w:r>
      <w:r w:rsidR="00A0083C" w:rsidRPr="00F05748">
        <w:rPr>
          <w:sz w:val="22"/>
          <w:szCs w:val="22"/>
          <w:lang w:val="sr-Latn-ME"/>
        </w:rPr>
        <w:t>j</w:t>
      </w:r>
      <w:r w:rsidRPr="00F05748">
        <w:rPr>
          <w:sz w:val="22"/>
          <w:szCs w:val="22"/>
          <w:lang w:val="sr-Latn-ME"/>
        </w:rPr>
        <w:t>ećaja ili os</w:t>
      </w:r>
      <w:r w:rsidR="00A0083C" w:rsidRPr="00F05748">
        <w:rPr>
          <w:sz w:val="22"/>
          <w:szCs w:val="22"/>
          <w:lang w:val="sr-Latn-ME"/>
        </w:rPr>
        <w:t>j</w:t>
      </w:r>
      <w:r w:rsidRPr="00F05748">
        <w:rPr>
          <w:sz w:val="22"/>
          <w:szCs w:val="22"/>
          <w:lang w:val="sr-Latn-ME"/>
        </w:rPr>
        <w:t>etljivosti, naročito kože, utrnulost, mravinjanje, nelagodnost, žarenje, slabost ili bol u šakama i stopalima (neuropatija; mogu da se jave kod više od 1 na 10 pacijenata koji uzimaju</w:t>
      </w:r>
      <w:r w:rsidRPr="00F05748">
        <w:rPr>
          <w:spacing w:val="-37"/>
          <w:sz w:val="22"/>
          <w:szCs w:val="22"/>
          <w:lang w:val="sr-Latn-ME"/>
        </w:rPr>
        <w:t xml:space="preserve"> </w:t>
      </w:r>
      <w:r w:rsidR="008A09DB" w:rsidRPr="00F05748">
        <w:rPr>
          <w:sz w:val="22"/>
          <w:szCs w:val="22"/>
          <w:lang w:val="sr-Latn-ME"/>
        </w:rPr>
        <w:t>lijek</w:t>
      </w:r>
      <w:r w:rsidRPr="00F05748">
        <w:rPr>
          <w:sz w:val="22"/>
          <w:szCs w:val="22"/>
          <w:lang w:val="sr-Latn-ME"/>
        </w:rPr>
        <w:t>)</w:t>
      </w:r>
    </w:p>
    <w:p w14:paraId="15F5B0FE" w14:textId="790715AB" w:rsidR="00067308" w:rsidRPr="00F05748" w:rsidRDefault="00067308" w:rsidP="00017763">
      <w:pPr>
        <w:widowControl w:val="0"/>
        <w:numPr>
          <w:ilvl w:val="0"/>
          <w:numId w:val="30"/>
        </w:numPr>
        <w:tabs>
          <w:tab w:val="left" w:pos="833"/>
        </w:tabs>
        <w:autoSpaceDE w:val="0"/>
        <w:autoSpaceDN w:val="0"/>
        <w:spacing w:line="266" w:lineRule="exact"/>
        <w:ind w:right="-1" w:hanging="361"/>
        <w:jc w:val="both"/>
        <w:rPr>
          <w:sz w:val="22"/>
          <w:szCs w:val="22"/>
          <w:lang w:val="sr-Latn-ME"/>
        </w:rPr>
      </w:pPr>
      <w:r w:rsidRPr="00F05748">
        <w:rPr>
          <w:sz w:val="22"/>
          <w:szCs w:val="22"/>
          <w:lang w:val="sr-Latn-ME"/>
        </w:rPr>
        <w:t>os</w:t>
      </w:r>
      <w:r w:rsidR="00A0083C" w:rsidRPr="00F05748">
        <w:rPr>
          <w:sz w:val="22"/>
          <w:szCs w:val="22"/>
          <w:lang w:val="sr-Latn-ME"/>
        </w:rPr>
        <w:t>j</w:t>
      </w:r>
      <w:r w:rsidRPr="00F05748">
        <w:rPr>
          <w:sz w:val="22"/>
          <w:szCs w:val="22"/>
          <w:lang w:val="sr-Latn-ME"/>
        </w:rPr>
        <w:t>ećaj slabosti (mogu da se jave kod više od 1 na 10 pacijenata koji uzimaju</w:t>
      </w:r>
      <w:r w:rsidR="00D52F6A">
        <w:rPr>
          <w:sz w:val="22"/>
          <w:szCs w:val="22"/>
          <w:lang w:val="sr-Latn-ME"/>
        </w:rPr>
        <w:t xml:space="preserve"> </w:t>
      </w:r>
      <w:r w:rsidRPr="00F05748">
        <w:rPr>
          <w:spacing w:val="-37"/>
          <w:sz w:val="22"/>
          <w:szCs w:val="22"/>
          <w:lang w:val="sr-Latn-ME"/>
        </w:rPr>
        <w:t xml:space="preserve"> </w:t>
      </w:r>
      <w:r w:rsidR="008A09DB" w:rsidRPr="00F05748">
        <w:rPr>
          <w:sz w:val="22"/>
          <w:szCs w:val="22"/>
          <w:lang w:val="sr-Latn-ME"/>
        </w:rPr>
        <w:t>lijek</w:t>
      </w:r>
      <w:r w:rsidRPr="00F05748">
        <w:rPr>
          <w:sz w:val="22"/>
          <w:szCs w:val="22"/>
          <w:lang w:val="sr-Latn-ME"/>
        </w:rPr>
        <w:t>)</w:t>
      </w:r>
    </w:p>
    <w:p w14:paraId="0D93CE5A" w14:textId="5E94BC00" w:rsidR="00067308" w:rsidRPr="00F05748" w:rsidRDefault="009524E8" w:rsidP="00017763">
      <w:pPr>
        <w:pStyle w:val="ListParagraph"/>
        <w:widowControl w:val="0"/>
        <w:numPr>
          <w:ilvl w:val="0"/>
          <w:numId w:val="30"/>
        </w:numPr>
        <w:autoSpaceDE w:val="0"/>
        <w:autoSpaceDN w:val="0"/>
        <w:spacing w:line="246" w:lineRule="exact"/>
        <w:ind w:right="-1"/>
        <w:jc w:val="both"/>
        <w:rPr>
          <w:sz w:val="22"/>
          <w:szCs w:val="22"/>
          <w:lang w:val="sr-Latn-ME"/>
        </w:rPr>
      </w:pPr>
      <w:bookmarkStart w:id="1" w:name="otežano_pražnjenje_creva_(može_da_se_jav"/>
      <w:bookmarkEnd w:id="1"/>
      <w:r w:rsidRPr="00F05748">
        <w:rPr>
          <w:sz w:val="22"/>
          <w:szCs w:val="22"/>
          <w:lang w:val="sr-Latn-ME"/>
        </w:rPr>
        <w:t xml:space="preserve">zatvor </w:t>
      </w:r>
      <w:r w:rsidR="00067308" w:rsidRPr="00F05748">
        <w:rPr>
          <w:spacing w:val="2"/>
          <w:sz w:val="22"/>
          <w:szCs w:val="22"/>
          <w:lang w:val="sr-Latn-ME"/>
        </w:rPr>
        <w:t xml:space="preserve"> </w:t>
      </w:r>
      <w:r w:rsidR="00067308" w:rsidRPr="00F05748">
        <w:rPr>
          <w:sz w:val="22"/>
          <w:szCs w:val="22"/>
          <w:lang w:val="sr-Latn-ME"/>
        </w:rPr>
        <w:t>(može da</w:t>
      </w:r>
      <w:r w:rsidR="00067308" w:rsidRPr="00F05748">
        <w:rPr>
          <w:spacing w:val="-4"/>
          <w:sz w:val="22"/>
          <w:szCs w:val="22"/>
          <w:lang w:val="sr-Latn-ME"/>
        </w:rPr>
        <w:t xml:space="preserve"> </w:t>
      </w:r>
      <w:r w:rsidR="00067308" w:rsidRPr="00F05748">
        <w:rPr>
          <w:sz w:val="22"/>
          <w:szCs w:val="22"/>
          <w:lang w:val="sr-Latn-ME"/>
        </w:rPr>
        <w:t>se</w:t>
      </w:r>
      <w:r w:rsidR="00067308" w:rsidRPr="00F05748">
        <w:rPr>
          <w:spacing w:val="-4"/>
          <w:sz w:val="22"/>
          <w:szCs w:val="22"/>
          <w:lang w:val="sr-Latn-ME"/>
        </w:rPr>
        <w:t xml:space="preserve"> </w:t>
      </w:r>
      <w:r w:rsidR="00067308" w:rsidRPr="00F05748">
        <w:rPr>
          <w:sz w:val="22"/>
          <w:szCs w:val="22"/>
          <w:lang w:val="sr-Latn-ME"/>
        </w:rPr>
        <w:t>javi</w:t>
      </w:r>
      <w:r w:rsidR="00067308" w:rsidRPr="00F05748">
        <w:rPr>
          <w:spacing w:val="-4"/>
          <w:sz w:val="22"/>
          <w:szCs w:val="22"/>
          <w:lang w:val="sr-Latn-ME"/>
        </w:rPr>
        <w:t xml:space="preserve"> </w:t>
      </w:r>
      <w:r w:rsidR="00067308" w:rsidRPr="00F05748">
        <w:rPr>
          <w:sz w:val="22"/>
          <w:szCs w:val="22"/>
          <w:lang w:val="sr-Latn-ME"/>
        </w:rPr>
        <w:t>kod</w:t>
      </w:r>
      <w:r w:rsidR="00067308" w:rsidRPr="00F05748">
        <w:rPr>
          <w:spacing w:val="-5"/>
          <w:sz w:val="22"/>
          <w:szCs w:val="22"/>
          <w:lang w:val="sr-Latn-ME"/>
        </w:rPr>
        <w:t xml:space="preserve"> </w:t>
      </w:r>
      <w:r w:rsidR="00067308" w:rsidRPr="00F05748">
        <w:rPr>
          <w:sz w:val="22"/>
          <w:szCs w:val="22"/>
          <w:lang w:val="sr-Latn-ME"/>
        </w:rPr>
        <w:t>više</w:t>
      </w:r>
      <w:r w:rsidR="00067308" w:rsidRPr="00F05748">
        <w:rPr>
          <w:spacing w:val="-9"/>
          <w:sz w:val="22"/>
          <w:szCs w:val="22"/>
          <w:lang w:val="sr-Latn-ME"/>
        </w:rPr>
        <w:t xml:space="preserve"> </w:t>
      </w:r>
      <w:r w:rsidR="00067308" w:rsidRPr="00F05748">
        <w:rPr>
          <w:sz w:val="22"/>
          <w:szCs w:val="22"/>
          <w:lang w:val="sr-Latn-ME"/>
        </w:rPr>
        <w:t>od</w:t>
      </w:r>
      <w:r w:rsidR="00067308" w:rsidRPr="00F05748">
        <w:rPr>
          <w:spacing w:val="-5"/>
          <w:sz w:val="22"/>
          <w:szCs w:val="22"/>
          <w:lang w:val="sr-Latn-ME"/>
        </w:rPr>
        <w:t xml:space="preserve"> </w:t>
      </w:r>
      <w:r w:rsidR="00067308" w:rsidRPr="00F05748">
        <w:rPr>
          <w:sz w:val="22"/>
          <w:szCs w:val="22"/>
          <w:lang w:val="sr-Latn-ME"/>
        </w:rPr>
        <w:t>1</w:t>
      </w:r>
      <w:r w:rsidR="00067308" w:rsidRPr="00F05748">
        <w:rPr>
          <w:spacing w:val="-4"/>
          <w:sz w:val="22"/>
          <w:szCs w:val="22"/>
          <w:lang w:val="sr-Latn-ME"/>
        </w:rPr>
        <w:t xml:space="preserve"> </w:t>
      </w:r>
      <w:r w:rsidR="00067308" w:rsidRPr="00F05748">
        <w:rPr>
          <w:sz w:val="22"/>
          <w:szCs w:val="22"/>
          <w:lang w:val="sr-Latn-ME"/>
        </w:rPr>
        <w:t>na</w:t>
      </w:r>
      <w:r w:rsidR="00067308" w:rsidRPr="00F05748">
        <w:rPr>
          <w:spacing w:val="-4"/>
          <w:sz w:val="22"/>
          <w:szCs w:val="22"/>
          <w:lang w:val="sr-Latn-ME"/>
        </w:rPr>
        <w:t xml:space="preserve"> </w:t>
      </w:r>
      <w:r w:rsidR="00067308" w:rsidRPr="00F05748">
        <w:rPr>
          <w:sz w:val="22"/>
          <w:szCs w:val="22"/>
          <w:lang w:val="sr-Latn-ME"/>
        </w:rPr>
        <w:t>10</w:t>
      </w:r>
      <w:r w:rsidR="00067308" w:rsidRPr="00F05748">
        <w:rPr>
          <w:spacing w:val="-4"/>
          <w:sz w:val="22"/>
          <w:szCs w:val="22"/>
          <w:lang w:val="sr-Latn-ME"/>
        </w:rPr>
        <w:t xml:space="preserve"> </w:t>
      </w:r>
      <w:r w:rsidR="00067308" w:rsidRPr="00F05748">
        <w:rPr>
          <w:sz w:val="22"/>
          <w:szCs w:val="22"/>
          <w:lang w:val="sr-Latn-ME"/>
        </w:rPr>
        <w:t>pacijenata</w:t>
      </w:r>
      <w:r w:rsidR="00067308" w:rsidRPr="00F05748">
        <w:rPr>
          <w:spacing w:val="-4"/>
          <w:sz w:val="22"/>
          <w:szCs w:val="22"/>
          <w:lang w:val="sr-Latn-ME"/>
        </w:rPr>
        <w:t xml:space="preserve"> </w:t>
      </w:r>
      <w:r w:rsidR="00067308" w:rsidRPr="00F05748">
        <w:rPr>
          <w:sz w:val="22"/>
          <w:szCs w:val="22"/>
          <w:lang w:val="sr-Latn-ME"/>
        </w:rPr>
        <w:t>koji</w:t>
      </w:r>
      <w:r w:rsidR="00067308" w:rsidRPr="00F05748">
        <w:rPr>
          <w:spacing w:val="-5"/>
          <w:sz w:val="22"/>
          <w:szCs w:val="22"/>
          <w:lang w:val="sr-Latn-ME"/>
        </w:rPr>
        <w:t xml:space="preserve"> </w:t>
      </w:r>
      <w:r w:rsidR="00067308" w:rsidRPr="00F05748">
        <w:rPr>
          <w:sz w:val="22"/>
          <w:szCs w:val="22"/>
          <w:lang w:val="sr-Latn-ME"/>
        </w:rPr>
        <w:t>uzimaju</w:t>
      </w:r>
      <w:r w:rsidR="00067308" w:rsidRPr="00F05748">
        <w:rPr>
          <w:spacing w:val="-4"/>
          <w:sz w:val="22"/>
          <w:szCs w:val="22"/>
          <w:lang w:val="sr-Latn-ME"/>
        </w:rPr>
        <w:t xml:space="preserve"> </w:t>
      </w:r>
      <w:r w:rsidR="008A09DB" w:rsidRPr="00F05748">
        <w:rPr>
          <w:sz w:val="22"/>
          <w:szCs w:val="22"/>
          <w:lang w:val="sr-Latn-ME"/>
        </w:rPr>
        <w:t>lijek</w:t>
      </w:r>
      <w:r w:rsidR="00067308" w:rsidRPr="00F05748">
        <w:rPr>
          <w:sz w:val="22"/>
          <w:szCs w:val="22"/>
          <w:lang w:val="sr-Latn-ME"/>
        </w:rPr>
        <w:t>)</w:t>
      </w:r>
    </w:p>
    <w:p w14:paraId="7A601082" w14:textId="77777777" w:rsidR="00067308" w:rsidRPr="00F05748" w:rsidRDefault="00067308" w:rsidP="00017763">
      <w:pPr>
        <w:widowControl w:val="0"/>
        <w:numPr>
          <w:ilvl w:val="0"/>
          <w:numId w:val="30"/>
        </w:numPr>
        <w:tabs>
          <w:tab w:val="left" w:pos="833"/>
        </w:tabs>
        <w:autoSpaceDE w:val="0"/>
        <w:autoSpaceDN w:val="0"/>
        <w:spacing w:line="266" w:lineRule="exact"/>
        <w:ind w:right="-1" w:hanging="361"/>
        <w:jc w:val="both"/>
        <w:rPr>
          <w:sz w:val="22"/>
          <w:szCs w:val="22"/>
          <w:lang w:val="sr-Latn-ME"/>
        </w:rPr>
      </w:pPr>
      <w:r w:rsidRPr="00F05748">
        <w:rPr>
          <w:sz w:val="22"/>
          <w:szCs w:val="22"/>
          <w:lang w:val="sr-Latn-ME"/>
        </w:rPr>
        <w:t>proliv, povraćanje (mogu da se jave kod više od 1 na 10 pacijenata koji uzimaju</w:t>
      </w:r>
      <w:r w:rsidRPr="00F05748">
        <w:rPr>
          <w:spacing w:val="-22"/>
          <w:sz w:val="22"/>
          <w:szCs w:val="22"/>
          <w:lang w:val="sr-Latn-ME"/>
        </w:rPr>
        <w:t xml:space="preserve"> </w:t>
      </w:r>
      <w:r w:rsidR="008A09DB" w:rsidRPr="00F05748">
        <w:rPr>
          <w:sz w:val="22"/>
          <w:szCs w:val="22"/>
          <w:lang w:val="sr-Latn-ME"/>
        </w:rPr>
        <w:t>lijek</w:t>
      </w:r>
      <w:r w:rsidRPr="00F05748">
        <w:rPr>
          <w:sz w:val="22"/>
          <w:szCs w:val="22"/>
          <w:lang w:val="sr-Latn-ME"/>
        </w:rPr>
        <w:t>)</w:t>
      </w:r>
    </w:p>
    <w:p w14:paraId="5A906E47" w14:textId="77777777" w:rsidR="00EE5735" w:rsidRPr="00F05748" w:rsidRDefault="00067308" w:rsidP="00017763">
      <w:pPr>
        <w:widowControl w:val="0"/>
        <w:numPr>
          <w:ilvl w:val="0"/>
          <w:numId w:val="30"/>
        </w:numPr>
        <w:tabs>
          <w:tab w:val="left" w:pos="833"/>
        </w:tabs>
        <w:autoSpaceDE w:val="0"/>
        <w:autoSpaceDN w:val="0"/>
        <w:spacing w:before="74"/>
        <w:ind w:right="-1"/>
        <w:jc w:val="both"/>
        <w:rPr>
          <w:sz w:val="22"/>
          <w:szCs w:val="22"/>
          <w:lang w:val="sr-Latn-ME"/>
        </w:rPr>
      </w:pPr>
      <w:r w:rsidRPr="00F05748">
        <w:rPr>
          <w:sz w:val="22"/>
          <w:szCs w:val="22"/>
          <w:lang w:val="sr-Latn-ME"/>
        </w:rPr>
        <w:t>jeza ili drhtavica (mogu da se jave kod najviše od 1 na 10 pacijenata koji uzimaju</w:t>
      </w:r>
      <w:r w:rsidRPr="00F05748">
        <w:rPr>
          <w:spacing w:val="-25"/>
          <w:sz w:val="22"/>
          <w:szCs w:val="22"/>
          <w:lang w:val="sr-Latn-ME"/>
        </w:rPr>
        <w:t xml:space="preserve"> </w:t>
      </w:r>
      <w:r w:rsidR="008A09DB" w:rsidRPr="00F05748">
        <w:rPr>
          <w:sz w:val="22"/>
          <w:szCs w:val="22"/>
          <w:lang w:val="sr-Latn-ME"/>
        </w:rPr>
        <w:t>lijek</w:t>
      </w:r>
      <w:r w:rsidRPr="00F05748">
        <w:rPr>
          <w:sz w:val="22"/>
          <w:szCs w:val="22"/>
          <w:lang w:val="sr-Latn-ME"/>
        </w:rPr>
        <w:t>)</w:t>
      </w:r>
    </w:p>
    <w:p w14:paraId="526645CF" w14:textId="7DD7545F" w:rsidR="00067308" w:rsidRPr="00F05748" w:rsidRDefault="00067308" w:rsidP="00017763">
      <w:pPr>
        <w:widowControl w:val="0"/>
        <w:numPr>
          <w:ilvl w:val="0"/>
          <w:numId w:val="30"/>
        </w:numPr>
        <w:tabs>
          <w:tab w:val="left" w:pos="833"/>
        </w:tabs>
        <w:autoSpaceDE w:val="0"/>
        <w:autoSpaceDN w:val="0"/>
        <w:spacing w:before="74"/>
        <w:ind w:right="-1"/>
        <w:jc w:val="both"/>
        <w:rPr>
          <w:sz w:val="22"/>
          <w:szCs w:val="22"/>
          <w:lang w:val="sr-Latn-ME"/>
        </w:rPr>
      </w:pPr>
      <w:r w:rsidRPr="00F05748">
        <w:rPr>
          <w:sz w:val="22"/>
          <w:szCs w:val="22"/>
          <w:lang w:val="sr-Latn-ME"/>
        </w:rPr>
        <w:t>umor, učestalo mokrenje, pojačana žeđ, pojačan apetit sa nenam</w:t>
      </w:r>
      <w:r w:rsidR="00A0083C" w:rsidRPr="00F05748">
        <w:rPr>
          <w:sz w:val="22"/>
          <w:szCs w:val="22"/>
          <w:lang w:val="sr-Latn-ME"/>
        </w:rPr>
        <w:t>j</w:t>
      </w:r>
      <w:r w:rsidRPr="00F05748">
        <w:rPr>
          <w:sz w:val="22"/>
          <w:szCs w:val="22"/>
          <w:lang w:val="sr-Latn-ME"/>
        </w:rPr>
        <w:t>ernim gubitkom t</w:t>
      </w:r>
      <w:r w:rsidR="00A0083C" w:rsidRPr="00F05748">
        <w:rPr>
          <w:sz w:val="22"/>
          <w:szCs w:val="22"/>
          <w:lang w:val="sr-Latn-ME"/>
        </w:rPr>
        <w:t>j</w:t>
      </w:r>
      <w:r w:rsidRPr="00F05748">
        <w:rPr>
          <w:sz w:val="22"/>
          <w:szCs w:val="22"/>
          <w:lang w:val="sr-Latn-ME"/>
        </w:rPr>
        <w:t>elesne mase i razdražljivost (ovo mogu biti zna</w:t>
      </w:r>
      <w:r w:rsidR="0061225A">
        <w:rPr>
          <w:sz w:val="22"/>
          <w:szCs w:val="22"/>
          <w:lang w:val="sr-Latn-ME"/>
        </w:rPr>
        <w:t>ci</w:t>
      </w:r>
      <w:r w:rsidRPr="00F05748">
        <w:rPr>
          <w:sz w:val="22"/>
          <w:szCs w:val="22"/>
          <w:lang w:val="sr-Latn-ME"/>
        </w:rPr>
        <w:t xml:space="preserve"> hiperglikemije, </w:t>
      </w:r>
      <w:r w:rsidRPr="00F05748">
        <w:rPr>
          <w:spacing w:val="-3"/>
          <w:sz w:val="22"/>
          <w:szCs w:val="22"/>
          <w:lang w:val="sr-Latn-ME"/>
        </w:rPr>
        <w:t xml:space="preserve">mogu </w:t>
      </w:r>
      <w:r w:rsidRPr="00F05748">
        <w:rPr>
          <w:sz w:val="22"/>
          <w:szCs w:val="22"/>
          <w:lang w:val="sr-Latn-ME"/>
        </w:rPr>
        <w:t xml:space="preserve">da </w:t>
      </w:r>
      <w:r w:rsidRPr="00F05748">
        <w:rPr>
          <w:spacing w:val="2"/>
          <w:sz w:val="22"/>
          <w:szCs w:val="22"/>
          <w:lang w:val="sr-Latn-ME"/>
        </w:rPr>
        <w:t xml:space="preserve">se </w:t>
      </w:r>
      <w:r w:rsidRPr="00F05748">
        <w:rPr>
          <w:sz w:val="22"/>
          <w:szCs w:val="22"/>
          <w:lang w:val="sr-Latn-ME"/>
        </w:rPr>
        <w:t xml:space="preserve">jave kod </w:t>
      </w:r>
      <w:r w:rsidR="00723A84" w:rsidRPr="00F05748">
        <w:rPr>
          <w:sz w:val="22"/>
          <w:szCs w:val="22"/>
          <w:lang w:val="sr-Latn-ME"/>
        </w:rPr>
        <w:t>naj</w:t>
      </w:r>
      <w:r w:rsidRPr="00F05748">
        <w:rPr>
          <w:sz w:val="22"/>
          <w:szCs w:val="22"/>
          <w:lang w:val="sr-Latn-ME"/>
        </w:rPr>
        <w:t>više 1 na 10 pacijenata koji uzimaju</w:t>
      </w:r>
      <w:r w:rsidRPr="00F05748">
        <w:rPr>
          <w:spacing w:val="-3"/>
          <w:sz w:val="22"/>
          <w:szCs w:val="22"/>
          <w:lang w:val="sr-Latn-ME"/>
        </w:rPr>
        <w:t xml:space="preserve"> </w:t>
      </w:r>
      <w:r w:rsidR="008A09DB" w:rsidRPr="00F05748">
        <w:rPr>
          <w:sz w:val="22"/>
          <w:szCs w:val="22"/>
          <w:lang w:val="sr-Latn-ME"/>
        </w:rPr>
        <w:t>lijek</w:t>
      </w:r>
      <w:r w:rsidRPr="00F05748">
        <w:rPr>
          <w:sz w:val="22"/>
          <w:szCs w:val="22"/>
          <w:lang w:val="sr-Latn-ME"/>
        </w:rPr>
        <w:t>)</w:t>
      </w:r>
    </w:p>
    <w:p w14:paraId="3890F655" w14:textId="30AF2C18" w:rsidR="00067308" w:rsidRPr="00F05748" w:rsidRDefault="00067308" w:rsidP="00017763">
      <w:pPr>
        <w:widowControl w:val="0"/>
        <w:numPr>
          <w:ilvl w:val="0"/>
          <w:numId w:val="30"/>
        </w:numPr>
        <w:tabs>
          <w:tab w:val="left" w:pos="833"/>
        </w:tabs>
        <w:autoSpaceDE w:val="0"/>
        <w:autoSpaceDN w:val="0"/>
        <w:spacing w:line="242" w:lineRule="auto"/>
        <w:ind w:right="-1"/>
        <w:jc w:val="both"/>
        <w:rPr>
          <w:sz w:val="22"/>
          <w:szCs w:val="22"/>
          <w:lang w:val="sr-Latn-ME"/>
        </w:rPr>
      </w:pPr>
      <w:r w:rsidRPr="00F05748">
        <w:rPr>
          <w:sz w:val="22"/>
          <w:szCs w:val="22"/>
          <w:lang w:val="sr-Latn-ME"/>
        </w:rPr>
        <w:t xml:space="preserve">neuobičajeno krvarenje ili modrice pod kožom, krvarenje </w:t>
      </w:r>
      <w:r w:rsidRPr="00F05748">
        <w:rPr>
          <w:spacing w:val="-3"/>
          <w:sz w:val="22"/>
          <w:szCs w:val="22"/>
          <w:lang w:val="sr-Latn-ME"/>
        </w:rPr>
        <w:t xml:space="preserve">koje </w:t>
      </w:r>
      <w:r w:rsidRPr="00F05748">
        <w:rPr>
          <w:sz w:val="22"/>
          <w:szCs w:val="22"/>
          <w:lang w:val="sr-Latn-ME"/>
        </w:rPr>
        <w:t xml:space="preserve">traje duže nego obično nakon vađenja krvi ili krvarenje iz desni (to </w:t>
      </w:r>
      <w:r w:rsidRPr="00F05748">
        <w:rPr>
          <w:spacing w:val="-3"/>
          <w:sz w:val="22"/>
          <w:szCs w:val="22"/>
          <w:lang w:val="sr-Latn-ME"/>
        </w:rPr>
        <w:t xml:space="preserve">mogu </w:t>
      </w:r>
      <w:r w:rsidRPr="00F05748">
        <w:rPr>
          <w:sz w:val="22"/>
          <w:szCs w:val="22"/>
          <w:lang w:val="sr-Latn-ME"/>
        </w:rPr>
        <w:t xml:space="preserve">biti znakovi trombocitopenije, </w:t>
      </w:r>
      <w:r w:rsidRPr="00F05748">
        <w:rPr>
          <w:spacing w:val="-3"/>
          <w:sz w:val="22"/>
          <w:szCs w:val="22"/>
          <w:lang w:val="sr-Latn-ME"/>
        </w:rPr>
        <w:t xml:space="preserve">mogu </w:t>
      </w:r>
      <w:r w:rsidRPr="00F05748">
        <w:rPr>
          <w:sz w:val="22"/>
          <w:szCs w:val="22"/>
          <w:lang w:val="sr-Latn-ME"/>
        </w:rPr>
        <w:t xml:space="preserve">da </w:t>
      </w:r>
      <w:r w:rsidRPr="00F05748">
        <w:rPr>
          <w:spacing w:val="2"/>
          <w:sz w:val="22"/>
          <w:szCs w:val="22"/>
          <w:lang w:val="sr-Latn-ME"/>
        </w:rPr>
        <w:t xml:space="preserve">se </w:t>
      </w:r>
      <w:r w:rsidRPr="00F05748">
        <w:rPr>
          <w:sz w:val="22"/>
          <w:szCs w:val="22"/>
          <w:lang w:val="sr-Latn-ME"/>
        </w:rPr>
        <w:t xml:space="preserve">jave </w:t>
      </w:r>
      <w:r w:rsidRPr="00F05748">
        <w:rPr>
          <w:spacing w:val="-3"/>
          <w:sz w:val="22"/>
          <w:szCs w:val="22"/>
          <w:lang w:val="sr-Latn-ME"/>
        </w:rPr>
        <w:t xml:space="preserve">kod </w:t>
      </w:r>
      <w:r w:rsidR="00CF5CAC" w:rsidRPr="00F05748">
        <w:rPr>
          <w:spacing w:val="-3"/>
          <w:sz w:val="22"/>
          <w:szCs w:val="22"/>
          <w:lang w:val="sr-Latn-ME"/>
        </w:rPr>
        <w:t>naj</w:t>
      </w:r>
      <w:r w:rsidRPr="00F05748">
        <w:rPr>
          <w:sz w:val="22"/>
          <w:szCs w:val="22"/>
          <w:lang w:val="sr-Latn-ME"/>
        </w:rPr>
        <w:t>više 1 na 10 pacijenata koji uzimaju</w:t>
      </w:r>
      <w:r w:rsidRPr="00F05748">
        <w:rPr>
          <w:spacing w:val="-4"/>
          <w:sz w:val="22"/>
          <w:szCs w:val="22"/>
          <w:lang w:val="sr-Latn-ME"/>
        </w:rPr>
        <w:t xml:space="preserve"> </w:t>
      </w:r>
      <w:r w:rsidR="008A09DB" w:rsidRPr="00F05748">
        <w:rPr>
          <w:sz w:val="22"/>
          <w:szCs w:val="22"/>
          <w:lang w:val="sr-Latn-ME"/>
        </w:rPr>
        <w:t>lijek</w:t>
      </w:r>
      <w:r w:rsidRPr="00F05748">
        <w:rPr>
          <w:sz w:val="22"/>
          <w:szCs w:val="22"/>
          <w:lang w:val="sr-Latn-ME"/>
        </w:rPr>
        <w:t>)</w:t>
      </w:r>
    </w:p>
    <w:p w14:paraId="2C46F671" w14:textId="48CCCF1A" w:rsidR="00067308" w:rsidRPr="00F05748" w:rsidRDefault="00067308" w:rsidP="00017763">
      <w:pPr>
        <w:widowControl w:val="0"/>
        <w:numPr>
          <w:ilvl w:val="0"/>
          <w:numId w:val="30"/>
        </w:numPr>
        <w:tabs>
          <w:tab w:val="left" w:pos="833"/>
        </w:tabs>
        <w:autoSpaceDE w:val="0"/>
        <w:autoSpaceDN w:val="0"/>
        <w:spacing w:line="254" w:lineRule="exact"/>
        <w:ind w:right="-1"/>
        <w:jc w:val="both"/>
        <w:rPr>
          <w:sz w:val="22"/>
          <w:szCs w:val="22"/>
          <w:lang w:val="sr-Latn-ME"/>
        </w:rPr>
      </w:pPr>
      <w:r w:rsidRPr="00F05748">
        <w:rPr>
          <w:sz w:val="22"/>
          <w:szCs w:val="22"/>
          <w:lang w:val="sr-Latn-ME"/>
        </w:rPr>
        <w:t>glavobolje, os</w:t>
      </w:r>
      <w:r w:rsidR="00A0083C" w:rsidRPr="00F05748">
        <w:rPr>
          <w:sz w:val="22"/>
          <w:szCs w:val="22"/>
          <w:lang w:val="sr-Latn-ME"/>
        </w:rPr>
        <w:t>j</w:t>
      </w:r>
      <w:r w:rsidRPr="00F05748">
        <w:rPr>
          <w:sz w:val="22"/>
          <w:szCs w:val="22"/>
          <w:lang w:val="sr-Latn-ME"/>
        </w:rPr>
        <w:t>ećaj vrtoglavice, bl</w:t>
      </w:r>
      <w:r w:rsidR="00A0083C" w:rsidRPr="00F05748">
        <w:rPr>
          <w:sz w:val="22"/>
          <w:szCs w:val="22"/>
          <w:lang w:val="sr-Latn-ME"/>
        </w:rPr>
        <w:t>ij</w:t>
      </w:r>
      <w:r w:rsidRPr="00F05748">
        <w:rPr>
          <w:sz w:val="22"/>
          <w:szCs w:val="22"/>
          <w:lang w:val="sr-Latn-ME"/>
        </w:rPr>
        <w:t>edilo (to mogu biti zna</w:t>
      </w:r>
      <w:r w:rsidR="00CD14B9">
        <w:rPr>
          <w:sz w:val="22"/>
          <w:szCs w:val="22"/>
          <w:lang w:val="sr-Latn-ME"/>
        </w:rPr>
        <w:t>ci</w:t>
      </w:r>
      <w:r w:rsidRPr="00F05748">
        <w:rPr>
          <w:sz w:val="22"/>
          <w:szCs w:val="22"/>
          <w:lang w:val="sr-Latn-ME"/>
        </w:rPr>
        <w:t xml:space="preserve"> anemije, </w:t>
      </w:r>
      <w:r w:rsidRPr="00F05748">
        <w:rPr>
          <w:spacing w:val="-3"/>
          <w:sz w:val="22"/>
          <w:szCs w:val="22"/>
          <w:lang w:val="sr-Latn-ME"/>
        </w:rPr>
        <w:t xml:space="preserve">mogu </w:t>
      </w:r>
      <w:r w:rsidRPr="00F05748">
        <w:rPr>
          <w:sz w:val="22"/>
          <w:szCs w:val="22"/>
          <w:lang w:val="sr-Latn-ME"/>
        </w:rPr>
        <w:t xml:space="preserve">da se jave kod </w:t>
      </w:r>
      <w:r w:rsidRPr="00F05748">
        <w:rPr>
          <w:spacing w:val="-3"/>
          <w:sz w:val="22"/>
          <w:szCs w:val="22"/>
          <w:lang w:val="sr-Latn-ME"/>
        </w:rPr>
        <w:t xml:space="preserve">više </w:t>
      </w:r>
      <w:r w:rsidRPr="00F05748">
        <w:rPr>
          <w:sz w:val="22"/>
          <w:szCs w:val="22"/>
          <w:lang w:val="sr-Latn-ME"/>
        </w:rPr>
        <w:t>od 1 na 10 pacijenata koji uzimaju</w:t>
      </w:r>
      <w:r w:rsidRPr="00F05748">
        <w:rPr>
          <w:spacing w:val="-6"/>
          <w:sz w:val="22"/>
          <w:szCs w:val="22"/>
          <w:lang w:val="sr-Latn-ME"/>
        </w:rPr>
        <w:t xml:space="preserve"> </w:t>
      </w:r>
      <w:r w:rsidR="008A09DB" w:rsidRPr="00F05748">
        <w:rPr>
          <w:sz w:val="22"/>
          <w:szCs w:val="22"/>
          <w:lang w:val="sr-Latn-ME"/>
        </w:rPr>
        <w:t>lijek</w:t>
      </w:r>
      <w:r w:rsidRPr="00F05748">
        <w:rPr>
          <w:sz w:val="22"/>
          <w:szCs w:val="22"/>
          <w:lang w:val="sr-Latn-ME"/>
        </w:rPr>
        <w:t>)</w:t>
      </w:r>
    </w:p>
    <w:p w14:paraId="3E6D58CD" w14:textId="3E335963" w:rsidR="00EE5735" w:rsidRPr="00F05748" w:rsidRDefault="00EE5735" w:rsidP="00017763">
      <w:pPr>
        <w:widowControl w:val="0"/>
        <w:numPr>
          <w:ilvl w:val="0"/>
          <w:numId w:val="30"/>
        </w:numPr>
        <w:tabs>
          <w:tab w:val="left" w:pos="833"/>
        </w:tabs>
        <w:autoSpaceDE w:val="0"/>
        <w:autoSpaceDN w:val="0"/>
        <w:spacing w:line="254" w:lineRule="exact"/>
        <w:ind w:right="-1"/>
        <w:jc w:val="both"/>
        <w:rPr>
          <w:sz w:val="22"/>
          <w:szCs w:val="22"/>
          <w:lang w:val="sr-Latn-ME"/>
        </w:rPr>
      </w:pPr>
      <w:r w:rsidRPr="00F05748">
        <w:rPr>
          <w:sz w:val="22"/>
          <w:szCs w:val="22"/>
          <w:lang w:val="sr-Latn-ME"/>
        </w:rPr>
        <w:t>rasprostranjen osip, povišena tjelesna temperatura i povećani limfni čvorovi (DRESS sindrom ili sindrom preosjetljivosti na lijek) (učestalost se ne može procijeniti iz dostupnih podataka)</w:t>
      </w:r>
    </w:p>
    <w:p w14:paraId="3969258B" w14:textId="77777777" w:rsidR="00067308" w:rsidRPr="00AC278F" w:rsidRDefault="00067308">
      <w:pPr>
        <w:widowControl w:val="0"/>
        <w:autoSpaceDE w:val="0"/>
        <w:autoSpaceDN w:val="0"/>
        <w:spacing w:before="4"/>
        <w:jc w:val="both"/>
        <w:rPr>
          <w:sz w:val="22"/>
          <w:szCs w:val="22"/>
          <w:lang w:val="sr-Latn-ME"/>
        </w:rPr>
      </w:pPr>
    </w:p>
    <w:p w14:paraId="11D20CD5" w14:textId="77777777" w:rsidR="00067308" w:rsidRPr="00F05748" w:rsidRDefault="00067308" w:rsidP="00017763">
      <w:pPr>
        <w:widowControl w:val="0"/>
        <w:autoSpaceDE w:val="0"/>
        <w:autoSpaceDN w:val="0"/>
        <w:jc w:val="both"/>
        <w:rPr>
          <w:sz w:val="22"/>
          <w:szCs w:val="22"/>
          <w:lang w:val="sr-Latn-ME"/>
        </w:rPr>
      </w:pPr>
      <w:r w:rsidRPr="00F05748">
        <w:rPr>
          <w:sz w:val="22"/>
          <w:szCs w:val="22"/>
          <w:lang w:val="sr-Latn-ME"/>
        </w:rPr>
        <w:t>Možete os</w:t>
      </w:r>
      <w:r w:rsidR="00A0083C" w:rsidRPr="00F05748">
        <w:rPr>
          <w:sz w:val="22"/>
          <w:szCs w:val="22"/>
          <w:lang w:val="sr-Latn-ME"/>
        </w:rPr>
        <w:t>j</w:t>
      </w:r>
      <w:r w:rsidRPr="00F05748">
        <w:rPr>
          <w:sz w:val="22"/>
          <w:szCs w:val="22"/>
          <w:lang w:val="sr-Latn-ME"/>
        </w:rPr>
        <w:t>etiti sl</w:t>
      </w:r>
      <w:r w:rsidR="00A0083C" w:rsidRPr="00F05748">
        <w:rPr>
          <w:sz w:val="22"/>
          <w:szCs w:val="22"/>
          <w:lang w:val="sr-Latn-ME"/>
        </w:rPr>
        <w:t>j</w:t>
      </w:r>
      <w:r w:rsidRPr="00F05748">
        <w:rPr>
          <w:sz w:val="22"/>
          <w:szCs w:val="22"/>
          <w:lang w:val="sr-Latn-ME"/>
        </w:rPr>
        <w:t>edeća neželjena dejstva:</w:t>
      </w:r>
    </w:p>
    <w:p w14:paraId="4242F7DC" w14:textId="77777777" w:rsidR="00067308" w:rsidRPr="00F05748" w:rsidRDefault="00067308" w:rsidP="00017763">
      <w:pPr>
        <w:widowControl w:val="0"/>
        <w:autoSpaceDE w:val="0"/>
        <w:autoSpaceDN w:val="0"/>
        <w:spacing w:before="3"/>
        <w:jc w:val="both"/>
        <w:rPr>
          <w:sz w:val="22"/>
          <w:szCs w:val="22"/>
          <w:lang w:val="sr-Latn-ME"/>
        </w:rPr>
      </w:pPr>
    </w:p>
    <w:p w14:paraId="1E2B7A68" w14:textId="77777777" w:rsidR="00067308" w:rsidRPr="00F05748" w:rsidRDefault="00067308" w:rsidP="00017763">
      <w:pPr>
        <w:widowControl w:val="0"/>
        <w:autoSpaceDE w:val="0"/>
        <w:autoSpaceDN w:val="0"/>
        <w:jc w:val="both"/>
        <w:rPr>
          <w:sz w:val="22"/>
          <w:szCs w:val="22"/>
          <w:lang w:val="sr-Latn-ME"/>
        </w:rPr>
      </w:pPr>
      <w:r w:rsidRPr="00F05748">
        <w:rPr>
          <w:sz w:val="22"/>
          <w:szCs w:val="22"/>
          <w:lang w:val="sr-Latn-ME"/>
        </w:rPr>
        <w:t>Sl</w:t>
      </w:r>
      <w:r w:rsidR="00A0083C" w:rsidRPr="00F05748">
        <w:rPr>
          <w:sz w:val="22"/>
          <w:szCs w:val="22"/>
          <w:lang w:val="sr-Latn-ME"/>
        </w:rPr>
        <w:t>j</w:t>
      </w:r>
      <w:r w:rsidRPr="00F05748">
        <w:rPr>
          <w:sz w:val="22"/>
          <w:szCs w:val="22"/>
          <w:lang w:val="sr-Latn-ME"/>
        </w:rPr>
        <w:t>edeća neželjena dejstva su prijavljena pri prim</w:t>
      </w:r>
      <w:r w:rsidR="00A0083C" w:rsidRPr="00F05748">
        <w:rPr>
          <w:sz w:val="22"/>
          <w:szCs w:val="22"/>
          <w:lang w:val="sr-Latn-ME"/>
        </w:rPr>
        <w:t>j</w:t>
      </w:r>
      <w:r w:rsidRPr="00F05748">
        <w:rPr>
          <w:sz w:val="22"/>
          <w:szCs w:val="22"/>
          <w:lang w:val="sr-Latn-ME"/>
        </w:rPr>
        <w:t xml:space="preserve">eni </w:t>
      </w:r>
      <w:r w:rsidR="008A09DB" w:rsidRPr="00F05748">
        <w:rPr>
          <w:sz w:val="22"/>
          <w:szCs w:val="22"/>
          <w:lang w:val="sr-Latn-ME"/>
        </w:rPr>
        <w:t>lijek</w:t>
      </w:r>
      <w:r w:rsidRPr="00F05748">
        <w:rPr>
          <w:sz w:val="22"/>
          <w:szCs w:val="22"/>
          <w:lang w:val="sr-Latn-ME"/>
        </w:rPr>
        <w:t>a Adcetris kao monoterapije:</w:t>
      </w:r>
    </w:p>
    <w:p w14:paraId="0503A633" w14:textId="77777777" w:rsidR="00067308" w:rsidRPr="00AC278F" w:rsidRDefault="00067308" w:rsidP="00017763">
      <w:pPr>
        <w:widowControl w:val="0"/>
        <w:autoSpaceDE w:val="0"/>
        <w:autoSpaceDN w:val="0"/>
        <w:spacing w:before="10"/>
        <w:jc w:val="both"/>
        <w:rPr>
          <w:sz w:val="22"/>
          <w:szCs w:val="22"/>
          <w:lang w:val="sr-Latn-ME"/>
        </w:rPr>
      </w:pPr>
    </w:p>
    <w:p w14:paraId="780BB1C4" w14:textId="58D83A46" w:rsidR="00067308" w:rsidRPr="00F05748" w:rsidRDefault="00067308" w:rsidP="00017763">
      <w:pPr>
        <w:widowControl w:val="0"/>
        <w:autoSpaceDE w:val="0"/>
        <w:autoSpaceDN w:val="0"/>
        <w:spacing w:line="249" w:lineRule="exact"/>
        <w:jc w:val="both"/>
        <w:rPr>
          <w:sz w:val="22"/>
          <w:szCs w:val="22"/>
          <w:lang w:val="sr-Latn-ME"/>
        </w:rPr>
      </w:pPr>
      <w:r w:rsidRPr="00F05748">
        <w:rPr>
          <w:b/>
          <w:sz w:val="22"/>
          <w:szCs w:val="22"/>
          <w:lang w:val="sr-Latn-ME"/>
        </w:rPr>
        <w:t>Veoma čest</w:t>
      </w:r>
      <w:r w:rsidR="00CF5CAC" w:rsidRPr="00F05748">
        <w:rPr>
          <w:b/>
          <w:sz w:val="22"/>
          <w:szCs w:val="22"/>
          <w:lang w:val="sr-Latn-ME"/>
        </w:rPr>
        <w:t xml:space="preserve">o </w:t>
      </w:r>
      <w:r w:rsidRPr="00F05748">
        <w:rPr>
          <w:sz w:val="22"/>
          <w:szCs w:val="22"/>
          <w:lang w:val="sr-Latn-ME"/>
        </w:rPr>
        <w:t>(</w:t>
      </w:r>
      <w:r w:rsidR="00CF5CAC" w:rsidRPr="00F05748">
        <w:rPr>
          <w:sz w:val="22"/>
          <w:szCs w:val="22"/>
          <w:lang w:val="sr-Latn-ME"/>
        </w:rPr>
        <w:t>neželjena dejstva</w:t>
      </w:r>
      <w:r w:rsidR="00CF5CAC" w:rsidRPr="00F05748">
        <w:rPr>
          <w:b/>
          <w:sz w:val="22"/>
          <w:szCs w:val="22"/>
          <w:lang w:val="sr-Latn-ME"/>
        </w:rPr>
        <w:t xml:space="preserve"> </w:t>
      </w:r>
      <w:r w:rsidR="00CF5CAC" w:rsidRPr="00F05748">
        <w:rPr>
          <w:sz w:val="22"/>
          <w:szCs w:val="22"/>
          <w:lang w:val="sr-Latn-ME"/>
        </w:rPr>
        <w:t xml:space="preserve">koja se </w:t>
      </w:r>
      <w:r w:rsidRPr="00F05748">
        <w:rPr>
          <w:sz w:val="22"/>
          <w:szCs w:val="22"/>
          <w:lang w:val="sr-Latn-ME"/>
        </w:rPr>
        <w:t>mogu jav</w:t>
      </w:r>
      <w:r w:rsidR="00CF5CAC" w:rsidRPr="00F05748">
        <w:rPr>
          <w:sz w:val="22"/>
          <w:szCs w:val="22"/>
          <w:lang w:val="sr-Latn-ME"/>
        </w:rPr>
        <w:t>iti</w:t>
      </w:r>
      <w:r w:rsidRPr="00F05748">
        <w:rPr>
          <w:sz w:val="22"/>
          <w:szCs w:val="22"/>
          <w:lang w:val="sr-Latn-ME"/>
        </w:rPr>
        <w:t xml:space="preserve"> kod više od 1 na 10 pacijenata koji uzimaju </w:t>
      </w:r>
      <w:r w:rsidR="008A09DB" w:rsidRPr="00F05748">
        <w:rPr>
          <w:sz w:val="22"/>
          <w:szCs w:val="22"/>
          <w:lang w:val="sr-Latn-ME"/>
        </w:rPr>
        <w:t>lijek</w:t>
      </w:r>
      <w:r w:rsidRPr="00F05748">
        <w:rPr>
          <w:sz w:val="22"/>
          <w:szCs w:val="22"/>
          <w:lang w:val="sr-Latn-ME"/>
        </w:rPr>
        <w:t>)</w:t>
      </w:r>
      <w:r w:rsidR="00CF5CAC" w:rsidRPr="00F05748">
        <w:rPr>
          <w:sz w:val="22"/>
          <w:szCs w:val="22"/>
          <w:lang w:val="sr-Latn-ME"/>
        </w:rPr>
        <w:t>:</w:t>
      </w:r>
    </w:p>
    <w:p w14:paraId="73AF91BA"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 xml:space="preserve">smanjen broj </w:t>
      </w:r>
      <w:r w:rsidR="00A0083C" w:rsidRPr="00F05748">
        <w:rPr>
          <w:sz w:val="22"/>
          <w:szCs w:val="22"/>
          <w:lang w:val="sr-Latn-ME"/>
        </w:rPr>
        <w:t>bijelih</w:t>
      </w:r>
      <w:r w:rsidRPr="00F05748">
        <w:rPr>
          <w:sz w:val="22"/>
          <w:szCs w:val="22"/>
          <w:lang w:val="sr-Latn-ME"/>
        </w:rPr>
        <w:t xml:space="preserve"> krvnih</w:t>
      </w:r>
      <w:r w:rsidRPr="00F05748">
        <w:rPr>
          <w:spacing w:val="-5"/>
          <w:sz w:val="22"/>
          <w:szCs w:val="22"/>
          <w:lang w:val="sr-Latn-ME"/>
        </w:rPr>
        <w:t xml:space="preserve"> </w:t>
      </w:r>
      <w:r w:rsidRPr="00F05748">
        <w:rPr>
          <w:sz w:val="22"/>
          <w:szCs w:val="22"/>
          <w:lang w:val="sr-Latn-ME"/>
        </w:rPr>
        <w:t>ćelija</w:t>
      </w:r>
    </w:p>
    <w:p w14:paraId="31769192"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infekcija gornjih disajnih</w:t>
      </w:r>
      <w:r w:rsidRPr="00F05748">
        <w:rPr>
          <w:spacing w:val="-2"/>
          <w:sz w:val="22"/>
          <w:szCs w:val="22"/>
          <w:lang w:val="sr-Latn-ME"/>
        </w:rPr>
        <w:t xml:space="preserve"> </w:t>
      </w:r>
      <w:r w:rsidRPr="00F05748">
        <w:rPr>
          <w:sz w:val="22"/>
          <w:szCs w:val="22"/>
          <w:lang w:val="sr-Latn-ME"/>
        </w:rPr>
        <w:t>puteva</w:t>
      </w:r>
    </w:p>
    <w:p w14:paraId="2CBB5167"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smanjenje t</w:t>
      </w:r>
      <w:r w:rsidR="00A0083C" w:rsidRPr="00F05748">
        <w:rPr>
          <w:sz w:val="22"/>
          <w:szCs w:val="22"/>
          <w:lang w:val="sr-Latn-ME"/>
        </w:rPr>
        <w:t>j</w:t>
      </w:r>
      <w:r w:rsidRPr="00F05748">
        <w:rPr>
          <w:sz w:val="22"/>
          <w:szCs w:val="22"/>
          <w:lang w:val="sr-Latn-ME"/>
        </w:rPr>
        <w:t>elesne</w:t>
      </w:r>
      <w:r w:rsidRPr="00F05748">
        <w:rPr>
          <w:spacing w:val="2"/>
          <w:sz w:val="22"/>
          <w:szCs w:val="22"/>
          <w:lang w:val="sr-Latn-ME"/>
        </w:rPr>
        <w:t xml:space="preserve"> </w:t>
      </w:r>
      <w:r w:rsidRPr="00F05748">
        <w:rPr>
          <w:sz w:val="22"/>
          <w:szCs w:val="22"/>
          <w:lang w:val="sr-Latn-ME"/>
        </w:rPr>
        <w:t>mase</w:t>
      </w:r>
    </w:p>
    <w:p w14:paraId="292E9B36"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infekcije</w:t>
      </w:r>
    </w:p>
    <w:p w14:paraId="7C052255"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mučnina</w:t>
      </w:r>
    </w:p>
    <w:p w14:paraId="6C030E2A"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bol u</w:t>
      </w:r>
      <w:r w:rsidRPr="00F05748">
        <w:rPr>
          <w:spacing w:val="-3"/>
          <w:sz w:val="22"/>
          <w:szCs w:val="22"/>
          <w:lang w:val="sr-Latn-ME"/>
        </w:rPr>
        <w:t xml:space="preserve"> </w:t>
      </w:r>
      <w:r w:rsidRPr="00F05748">
        <w:rPr>
          <w:sz w:val="22"/>
          <w:szCs w:val="22"/>
          <w:lang w:val="sr-Latn-ME"/>
        </w:rPr>
        <w:t>trbuhu</w:t>
      </w:r>
    </w:p>
    <w:p w14:paraId="4C4341B1"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svrab</w:t>
      </w:r>
    </w:p>
    <w:p w14:paraId="4B3BF473"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bol u</w:t>
      </w:r>
      <w:r w:rsidRPr="00F05748">
        <w:rPr>
          <w:spacing w:val="-5"/>
          <w:sz w:val="22"/>
          <w:szCs w:val="22"/>
          <w:lang w:val="sr-Latn-ME"/>
        </w:rPr>
        <w:t xml:space="preserve"> </w:t>
      </w:r>
      <w:r w:rsidRPr="00F05748">
        <w:rPr>
          <w:sz w:val="22"/>
          <w:szCs w:val="22"/>
          <w:lang w:val="sr-Latn-ME"/>
        </w:rPr>
        <w:t>mišićima</w:t>
      </w:r>
    </w:p>
    <w:p w14:paraId="561DAEC0" w14:textId="77777777" w:rsidR="00067308" w:rsidRPr="00F05748" w:rsidRDefault="00067308">
      <w:pPr>
        <w:widowControl w:val="0"/>
        <w:numPr>
          <w:ilvl w:val="0"/>
          <w:numId w:val="30"/>
        </w:numPr>
        <w:tabs>
          <w:tab w:val="left" w:pos="832"/>
          <w:tab w:val="left" w:pos="833"/>
        </w:tabs>
        <w:autoSpaceDE w:val="0"/>
        <w:autoSpaceDN w:val="0"/>
        <w:spacing w:line="273" w:lineRule="exact"/>
        <w:ind w:hanging="361"/>
        <w:jc w:val="both"/>
        <w:rPr>
          <w:sz w:val="22"/>
          <w:szCs w:val="22"/>
          <w:lang w:val="sr-Latn-ME"/>
        </w:rPr>
      </w:pPr>
      <w:r w:rsidRPr="00F05748">
        <w:rPr>
          <w:sz w:val="22"/>
          <w:szCs w:val="22"/>
          <w:lang w:val="sr-Latn-ME"/>
        </w:rPr>
        <w:lastRenderedPageBreak/>
        <w:t>bol u zglobu ili bolni, otečeni</w:t>
      </w:r>
      <w:r w:rsidRPr="00F05748">
        <w:rPr>
          <w:spacing w:val="-7"/>
          <w:sz w:val="22"/>
          <w:szCs w:val="22"/>
          <w:lang w:val="sr-Latn-ME"/>
        </w:rPr>
        <w:t xml:space="preserve"> </w:t>
      </w:r>
      <w:r w:rsidRPr="00F05748">
        <w:rPr>
          <w:sz w:val="22"/>
          <w:szCs w:val="22"/>
          <w:lang w:val="sr-Latn-ME"/>
        </w:rPr>
        <w:t>zglobovi</w:t>
      </w:r>
    </w:p>
    <w:p w14:paraId="4BC5E6D2" w14:textId="77777777" w:rsidR="00067308" w:rsidRPr="00F05748" w:rsidRDefault="00067308">
      <w:pPr>
        <w:widowControl w:val="0"/>
        <w:autoSpaceDE w:val="0"/>
        <w:autoSpaceDN w:val="0"/>
        <w:spacing w:before="3"/>
        <w:jc w:val="both"/>
        <w:rPr>
          <w:sz w:val="22"/>
          <w:szCs w:val="22"/>
          <w:lang w:val="sr-Latn-ME"/>
        </w:rPr>
      </w:pPr>
    </w:p>
    <w:p w14:paraId="0234F5C9" w14:textId="7431E565" w:rsidR="00067308" w:rsidRPr="00F05748" w:rsidRDefault="00067308">
      <w:pPr>
        <w:widowControl w:val="0"/>
        <w:autoSpaceDE w:val="0"/>
        <w:autoSpaceDN w:val="0"/>
        <w:spacing w:line="246" w:lineRule="exact"/>
        <w:ind w:left="472"/>
        <w:jc w:val="both"/>
        <w:rPr>
          <w:sz w:val="22"/>
          <w:szCs w:val="22"/>
          <w:lang w:val="sr-Latn-ME"/>
        </w:rPr>
      </w:pPr>
      <w:r w:rsidRPr="00F05748">
        <w:rPr>
          <w:b/>
          <w:sz w:val="22"/>
          <w:szCs w:val="22"/>
          <w:lang w:val="sr-Latn-ME"/>
        </w:rPr>
        <w:t>Čest</w:t>
      </w:r>
      <w:r w:rsidR="00CF5CAC" w:rsidRPr="00F05748">
        <w:rPr>
          <w:b/>
          <w:sz w:val="22"/>
          <w:szCs w:val="22"/>
          <w:lang w:val="sr-Latn-ME"/>
        </w:rPr>
        <w:t xml:space="preserve">o </w:t>
      </w:r>
      <w:r w:rsidRPr="00F05748">
        <w:rPr>
          <w:sz w:val="22"/>
          <w:szCs w:val="22"/>
          <w:lang w:val="sr-Latn-ME"/>
        </w:rPr>
        <w:t>(</w:t>
      </w:r>
      <w:r w:rsidR="00CF5CAC" w:rsidRPr="00F05748">
        <w:rPr>
          <w:sz w:val="22"/>
          <w:szCs w:val="22"/>
          <w:lang w:val="sr-Latn-ME"/>
        </w:rPr>
        <w:t>neželjena dejstva koja se</w:t>
      </w:r>
      <w:r w:rsidR="00CF5CAC" w:rsidRPr="00F05748">
        <w:rPr>
          <w:b/>
          <w:sz w:val="22"/>
          <w:szCs w:val="22"/>
          <w:lang w:val="sr-Latn-ME"/>
        </w:rPr>
        <w:t xml:space="preserve"> </w:t>
      </w:r>
      <w:r w:rsidRPr="00F05748">
        <w:rPr>
          <w:sz w:val="22"/>
          <w:szCs w:val="22"/>
          <w:lang w:val="sr-Latn-ME"/>
        </w:rPr>
        <w:t>mogu</w:t>
      </w:r>
      <w:r w:rsidR="00CF5CAC" w:rsidRPr="00F05748">
        <w:rPr>
          <w:sz w:val="22"/>
          <w:szCs w:val="22"/>
          <w:lang w:val="sr-Latn-ME"/>
        </w:rPr>
        <w:t xml:space="preserve"> </w:t>
      </w:r>
      <w:r w:rsidRPr="00F05748">
        <w:rPr>
          <w:sz w:val="22"/>
          <w:szCs w:val="22"/>
          <w:lang w:val="sr-Latn-ME"/>
        </w:rPr>
        <w:t>jav</w:t>
      </w:r>
      <w:r w:rsidR="00CF5CAC" w:rsidRPr="00F05748">
        <w:rPr>
          <w:sz w:val="22"/>
          <w:szCs w:val="22"/>
          <w:lang w:val="sr-Latn-ME"/>
        </w:rPr>
        <w:t>iti</w:t>
      </w:r>
      <w:r w:rsidRPr="00F05748">
        <w:rPr>
          <w:sz w:val="22"/>
          <w:szCs w:val="22"/>
          <w:lang w:val="sr-Latn-ME"/>
        </w:rPr>
        <w:t xml:space="preserve"> kod najviše 1 na 10 pacijenata koji uzimaju </w:t>
      </w:r>
      <w:r w:rsidR="008A09DB" w:rsidRPr="00F05748">
        <w:rPr>
          <w:sz w:val="22"/>
          <w:szCs w:val="22"/>
          <w:lang w:val="sr-Latn-ME"/>
        </w:rPr>
        <w:t>lijek</w:t>
      </w:r>
      <w:r w:rsidRPr="00F05748">
        <w:rPr>
          <w:sz w:val="22"/>
          <w:szCs w:val="22"/>
          <w:lang w:val="sr-Latn-ME"/>
        </w:rPr>
        <w:t>)</w:t>
      </w:r>
      <w:r w:rsidR="00CF5CAC" w:rsidRPr="00F05748">
        <w:rPr>
          <w:sz w:val="22"/>
          <w:szCs w:val="22"/>
          <w:lang w:val="sr-Latn-ME"/>
        </w:rPr>
        <w:t>:</w:t>
      </w:r>
    </w:p>
    <w:p w14:paraId="44C5DE49" w14:textId="4BA4AE26" w:rsidR="00067308" w:rsidRPr="00F05748" w:rsidRDefault="00CF5CAC">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upala</w:t>
      </w:r>
      <w:r w:rsidR="00067308" w:rsidRPr="00F05748">
        <w:rPr>
          <w:spacing w:val="-1"/>
          <w:sz w:val="22"/>
          <w:szCs w:val="22"/>
          <w:lang w:val="sr-Latn-ME"/>
        </w:rPr>
        <w:t xml:space="preserve"> </w:t>
      </w:r>
      <w:r w:rsidR="00067308" w:rsidRPr="00F05748">
        <w:rPr>
          <w:sz w:val="22"/>
          <w:szCs w:val="22"/>
          <w:lang w:val="sr-Latn-ME"/>
        </w:rPr>
        <w:t>pluća</w:t>
      </w:r>
    </w:p>
    <w:p w14:paraId="75ED6E2F" w14:textId="7F93C6C5"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bolne, krem-žute, odignute naslage u ustima (gljivična infekcija kandidom,</w:t>
      </w:r>
      <w:r w:rsidRPr="00F05748">
        <w:rPr>
          <w:spacing w:val="-16"/>
          <w:sz w:val="22"/>
          <w:szCs w:val="22"/>
          <w:lang w:val="sr-Latn-ME"/>
        </w:rPr>
        <w:t xml:space="preserve"> </w:t>
      </w:r>
      <w:r w:rsidRPr="00F05748">
        <w:rPr>
          <w:sz w:val="22"/>
          <w:szCs w:val="22"/>
          <w:lang w:val="sr-Latn-ME"/>
        </w:rPr>
        <w:t>so</w:t>
      </w:r>
      <w:r w:rsidR="00215058" w:rsidRPr="00F05748">
        <w:rPr>
          <w:sz w:val="22"/>
          <w:szCs w:val="22"/>
          <w:lang w:val="sr-Latn-ME"/>
        </w:rPr>
        <w:t>o</w:t>
      </w:r>
      <w:r w:rsidRPr="00F05748">
        <w:rPr>
          <w:sz w:val="22"/>
          <w:szCs w:val="22"/>
          <w:lang w:val="sr-Latn-ME"/>
        </w:rPr>
        <w:t>r)</w:t>
      </w:r>
    </w:p>
    <w:p w14:paraId="30A905D9"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smanjen</w:t>
      </w:r>
      <w:r w:rsidR="00A0083C" w:rsidRPr="00F05748">
        <w:rPr>
          <w:sz w:val="22"/>
          <w:szCs w:val="22"/>
          <w:lang w:val="sr-Latn-ME"/>
        </w:rPr>
        <w:t>je</w:t>
      </w:r>
      <w:r w:rsidRPr="00F05748">
        <w:rPr>
          <w:sz w:val="22"/>
          <w:szCs w:val="22"/>
          <w:lang w:val="sr-Latn-ME"/>
        </w:rPr>
        <w:t xml:space="preserve"> broja krvnih</w:t>
      </w:r>
      <w:r w:rsidRPr="00F05748">
        <w:rPr>
          <w:spacing w:val="-4"/>
          <w:sz w:val="22"/>
          <w:szCs w:val="22"/>
          <w:lang w:val="sr-Latn-ME"/>
        </w:rPr>
        <w:t xml:space="preserve"> </w:t>
      </w:r>
      <w:r w:rsidRPr="00F05748">
        <w:rPr>
          <w:sz w:val="22"/>
          <w:szCs w:val="22"/>
          <w:lang w:val="sr-Latn-ME"/>
        </w:rPr>
        <w:t>pločica</w:t>
      </w:r>
    </w:p>
    <w:p w14:paraId="5F522A93"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vrtoglavica</w:t>
      </w:r>
    </w:p>
    <w:p w14:paraId="6E3833F3"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plikovi koji se mogu sušiti i pretvarati u</w:t>
      </w:r>
      <w:r w:rsidRPr="00F05748">
        <w:rPr>
          <w:spacing w:val="-10"/>
          <w:sz w:val="22"/>
          <w:szCs w:val="22"/>
          <w:lang w:val="sr-Latn-ME"/>
        </w:rPr>
        <w:t xml:space="preserve"> </w:t>
      </w:r>
      <w:r w:rsidRPr="00F05748">
        <w:rPr>
          <w:sz w:val="22"/>
          <w:szCs w:val="22"/>
          <w:lang w:val="sr-Latn-ME"/>
        </w:rPr>
        <w:t>kraste</w:t>
      </w:r>
    </w:p>
    <w:p w14:paraId="7D2DD65A"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povećanje vr</w:t>
      </w:r>
      <w:r w:rsidR="00A0083C" w:rsidRPr="00F05748">
        <w:rPr>
          <w:sz w:val="22"/>
          <w:szCs w:val="22"/>
          <w:lang w:val="sr-Latn-ME"/>
        </w:rPr>
        <w:t>ij</w:t>
      </w:r>
      <w:r w:rsidRPr="00F05748">
        <w:rPr>
          <w:sz w:val="22"/>
          <w:szCs w:val="22"/>
          <w:lang w:val="sr-Latn-ME"/>
        </w:rPr>
        <w:t>ednosti šećera u</w:t>
      </w:r>
      <w:r w:rsidRPr="00F05748">
        <w:rPr>
          <w:spacing w:val="-5"/>
          <w:sz w:val="22"/>
          <w:szCs w:val="22"/>
          <w:lang w:val="sr-Latn-ME"/>
        </w:rPr>
        <w:t xml:space="preserve"> </w:t>
      </w:r>
      <w:r w:rsidRPr="00F05748">
        <w:rPr>
          <w:sz w:val="22"/>
          <w:szCs w:val="22"/>
          <w:lang w:val="sr-Latn-ME"/>
        </w:rPr>
        <w:t>krvi</w:t>
      </w:r>
    </w:p>
    <w:p w14:paraId="62853C3F"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povećanje vr</w:t>
      </w:r>
      <w:r w:rsidR="00A0083C" w:rsidRPr="00F05748">
        <w:rPr>
          <w:sz w:val="22"/>
          <w:szCs w:val="22"/>
          <w:lang w:val="sr-Latn-ME"/>
        </w:rPr>
        <w:t>ij</w:t>
      </w:r>
      <w:r w:rsidRPr="00F05748">
        <w:rPr>
          <w:sz w:val="22"/>
          <w:szCs w:val="22"/>
          <w:lang w:val="sr-Latn-ME"/>
        </w:rPr>
        <w:t>ednosti enzima jetre u</w:t>
      </w:r>
      <w:r w:rsidRPr="00F05748">
        <w:rPr>
          <w:spacing w:val="-2"/>
          <w:sz w:val="22"/>
          <w:szCs w:val="22"/>
          <w:lang w:val="sr-Latn-ME"/>
        </w:rPr>
        <w:t xml:space="preserve"> </w:t>
      </w:r>
      <w:r w:rsidRPr="00F05748">
        <w:rPr>
          <w:sz w:val="22"/>
          <w:szCs w:val="22"/>
          <w:lang w:val="sr-Latn-ME"/>
        </w:rPr>
        <w:t>krvi</w:t>
      </w:r>
    </w:p>
    <w:p w14:paraId="2C6518FA" w14:textId="07B9D222" w:rsidR="00067308" w:rsidRPr="00F05748" w:rsidRDefault="00CF5CAC">
      <w:pPr>
        <w:widowControl w:val="0"/>
        <w:numPr>
          <w:ilvl w:val="0"/>
          <w:numId w:val="30"/>
        </w:numPr>
        <w:tabs>
          <w:tab w:val="left" w:pos="832"/>
          <w:tab w:val="left" w:pos="833"/>
        </w:tabs>
        <w:autoSpaceDE w:val="0"/>
        <w:autoSpaceDN w:val="0"/>
        <w:spacing w:line="273" w:lineRule="exact"/>
        <w:ind w:hanging="361"/>
        <w:jc w:val="both"/>
        <w:rPr>
          <w:sz w:val="22"/>
          <w:szCs w:val="22"/>
          <w:lang w:val="sr-Latn-ME"/>
        </w:rPr>
      </w:pPr>
      <w:r w:rsidRPr="00F05748">
        <w:rPr>
          <w:sz w:val="22"/>
          <w:szCs w:val="22"/>
          <w:lang w:val="sr-Latn-ME"/>
        </w:rPr>
        <w:t>neuobičajen</w:t>
      </w:r>
      <w:r w:rsidR="00067308" w:rsidRPr="00F05748">
        <w:rPr>
          <w:sz w:val="22"/>
          <w:szCs w:val="22"/>
          <w:lang w:val="sr-Latn-ME"/>
        </w:rPr>
        <w:t xml:space="preserve"> gubitak kose ili stanjivanje</w:t>
      </w:r>
      <w:r w:rsidR="00067308" w:rsidRPr="00F05748">
        <w:rPr>
          <w:spacing w:val="-6"/>
          <w:sz w:val="22"/>
          <w:szCs w:val="22"/>
          <w:lang w:val="sr-Latn-ME"/>
        </w:rPr>
        <w:t xml:space="preserve"> </w:t>
      </w:r>
      <w:r w:rsidR="00067308" w:rsidRPr="00F05748">
        <w:rPr>
          <w:sz w:val="22"/>
          <w:szCs w:val="22"/>
          <w:lang w:val="sr-Latn-ME"/>
        </w:rPr>
        <w:t>kose</w:t>
      </w:r>
    </w:p>
    <w:p w14:paraId="3D7BEB5D" w14:textId="48AAD882" w:rsidR="00067308" w:rsidRPr="00F05748" w:rsidRDefault="00067308">
      <w:pPr>
        <w:widowControl w:val="0"/>
        <w:autoSpaceDE w:val="0"/>
        <w:autoSpaceDN w:val="0"/>
        <w:spacing w:before="251" w:line="249" w:lineRule="exact"/>
        <w:ind w:left="112"/>
        <w:jc w:val="both"/>
        <w:rPr>
          <w:sz w:val="22"/>
          <w:szCs w:val="22"/>
          <w:lang w:val="sr-Latn-ME"/>
        </w:rPr>
      </w:pPr>
      <w:r w:rsidRPr="00F05748">
        <w:rPr>
          <w:b/>
          <w:sz w:val="22"/>
          <w:szCs w:val="22"/>
          <w:lang w:val="sr-Latn-ME"/>
        </w:rPr>
        <w:t>Povremen</w:t>
      </w:r>
      <w:r w:rsidR="00CF5CAC" w:rsidRPr="00F05748">
        <w:rPr>
          <w:b/>
          <w:sz w:val="22"/>
          <w:szCs w:val="22"/>
          <w:lang w:val="sr-Latn-ME"/>
        </w:rPr>
        <w:t>o</w:t>
      </w:r>
      <w:r w:rsidRPr="00F05748">
        <w:rPr>
          <w:b/>
          <w:sz w:val="22"/>
          <w:szCs w:val="22"/>
          <w:lang w:val="sr-Latn-ME"/>
        </w:rPr>
        <w:t xml:space="preserve"> </w:t>
      </w:r>
      <w:r w:rsidRPr="00F05748">
        <w:rPr>
          <w:sz w:val="22"/>
          <w:szCs w:val="22"/>
          <w:lang w:val="sr-Latn-ME"/>
        </w:rPr>
        <w:t>(</w:t>
      </w:r>
      <w:r w:rsidR="00CF5CAC" w:rsidRPr="00F05748">
        <w:rPr>
          <w:sz w:val="22"/>
          <w:szCs w:val="22"/>
          <w:lang w:val="sr-Latn-ME"/>
        </w:rPr>
        <w:t xml:space="preserve">neželjena dejstva koja se </w:t>
      </w:r>
      <w:r w:rsidRPr="00F05748">
        <w:rPr>
          <w:sz w:val="22"/>
          <w:szCs w:val="22"/>
          <w:lang w:val="sr-Latn-ME"/>
        </w:rPr>
        <w:t xml:space="preserve">mogu </w:t>
      </w:r>
      <w:r w:rsidR="00CF5CAC" w:rsidRPr="00F05748">
        <w:rPr>
          <w:sz w:val="22"/>
          <w:szCs w:val="22"/>
          <w:lang w:val="sr-Latn-ME"/>
        </w:rPr>
        <w:t>javiti</w:t>
      </w:r>
      <w:r w:rsidRPr="00F05748">
        <w:rPr>
          <w:sz w:val="22"/>
          <w:szCs w:val="22"/>
          <w:lang w:val="sr-Latn-ME"/>
        </w:rPr>
        <w:t xml:space="preserve"> kod najviše 1 na 100 pacijenata koji uzimaju </w:t>
      </w:r>
      <w:r w:rsidR="008A09DB" w:rsidRPr="00F05748">
        <w:rPr>
          <w:sz w:val="22"/>
          <w:szCs w:val="22"/>
          <w:lang w:val="sr-Latn-ME"/>
        </w:rPr>
        <w:t>lijek</w:t>
      </w:r>
      <w:r w:rsidRPr="00F05748">
        <w:rPr>
          <w:sz w:val="22"/>
          <w:szCs w:val="22"/>
          <w:lang w:val="sr-Latn-ME"/>
        </w:rPr>
        <w:t>)</w:t>
      </w:r>
      <w:r w:rsidR="009D457D" w:rsidRPr="00F05748">
        <w:rPr>
          <w:sz w:val="22"/>
          <w:szCs w:val="22"/>
          <w:lang w:val="sr-Latn-ME"/>
        </w:rPr>
        <w:t>:</w:t>
      </w:r>
    </w:p>
    <w:p w14:paraId="56011FA2" w14:textId="77777777" w:rsidR="00067308" w:rsidRPr="00F05748" w:rsidRDefault="00067308">
      <w:pPr>
        <w:widowControl w:val="0"/>
        <w:numPr>
          <w:ilvl w:val="0"/>
          <w:numId w:val="30"/>
        </w:numPr>
        <w:tabs>
          <w:tab w:val="left" w:pos="832"/>
          <w:tab w:val="left" w:pos="833"/>
        </w:tabs>
        <w:autoSpaceDE w:val="0"/>
        <w:autoSpaceDN w:val="0"/>
        <w:spacing w:line="242" w:lineRule="auto"/>
        <w:ind w:right="149"/>
        <w:jc w:val="both"/>
        <w:rPr>
          <w:sz w:val="22"/>
          <w:szCs w:val="22"/>
          <w:lang w:val="sr-Latn-ME"/>
        </w:rPr>
      </w:pPr>
      <w:r w:rsidRPr="00F05748">
        <w:rPr>
          <w:sz w:val="22"/>
          <w:szCs w:val="22"/>
          <w:lang w:val="sr-Latn-ME"/>
        </w:rPr>
        <w:t xml:space="preserve">sindrom lize tumora – potencijalno po život opasno stanje kod kojeg možete imati vrtoglavicu, </w:t>
      </w:r>
      <w:r w:rsidRPr="00F05748">
        <w:rPr>
          <w:spacing w:val="-3"/>
          <w:sz w:val="22"/>
          <w:szCs w:val="22"/>
          <w:lang w:val="sr-Latn-ME"/>
        </w:rPr>
        <w:t xml:space="preserve">smanjeno </w:t>
      </w:r>
      <w:r w:rsidRPr="00F05748">
        <w:rPr>
          <w:sz w:val="22"/>
          <w:szCs w:val="22"/>
          <w:lang w:val="sr-Latn-ME"/>
        </w:rPr>
        <w:t>mokrenje, zbunjenost, povraćanje, mučninu, oticanje, nedostatak vazduha ili poremećaj srčanog</w:t>
      </w:r>
      <w:r w:rsidR="00A0083C" w:rsidRPr="00F05748">
        <w:rPr>
          <w:sz w:val="22"/>
          <w:szCs w:val="22"/>
          <w:lang w:val="sr-Latn-ME"/>
        </w:rPr>
        <w:t xml:space="preserve"> </w:t>
      </w:r>
      <w:r w:rsidRPr="00F05748">
        <w:rPr>
          <w:sz w:val="22"/>
          <w:szCs w:val="22"/>
          <w:lang w:val="sr-Latn-ME"/>
        </w:rPr>
        <w:t>ritma.</w:t>
      </w:r>
    </w:p>
    <w:p w14:paraId="04276352" w14:textId="5D40BE75" w:rsidR="00067308" w:rsidRPr="00F05748" w:rsidRDefault="00067308">
      <w:pPr>
        <w:widowControl w:val="0"/>
        <w:numPr>
          <w:ilvl w:val="0"/>
          <w:numId w:val="30"/>
        </w:numPr>
        <w:tabs>
          <w:tab w:val="left" w:pos="832"/>
          <w:tab w:val="left" w:pos="833"/>
        </w:tabs>
        <w:autoSpaceDE w:val="0"/>
        <w:autoSpaceDN w:val="0"/>
        <w:spacing w:line="256" w:lineRule="exact"/>
        <w:ind w:hanging="361"/>
        <w:jc w:val="both"/>
        <w:rPr>
          <w:sz w:val="22"/>
          <w:szCs w:val="22"/>
          <w:lang w:val="sr-Latn-ME"/>
        </w:rPr>
      </w:pPr>
      <w:r w:rsidRPr="00F05748">
        <w:rPr>
          <w:sz w:val="22"/>
          <w:szCs w:val="22"/>
          <w:lang w:val="sr-Latn-ME"/>
        </w:rPr>
        <w:t>no</w:t>
      </w:r>
      <w:r w:rsidR="009D457D" w:rsidRPr="00F05748">
        <w:rPr>
          <w:sz w:val="22"/>
          <w:szCs w:val="22"/>
          <w:lang w:val="sr-Latn-ME"/>
        </w:rPr>
        <w:t>va</w:t>
      </w:r>
      <w:r w:rsidRPr="00F05748">
        <w:rPr>
          <w:sz w:val="22"/>
          <w:szCs w:val="22"/>
          <w:lang w:val="sr-Latn-ME"/>
        </w:rPr>
        <w:t xml:space="preserve"> ili </w:t>
      </w:r>
      <w:r w:rsidR="00EE5735" w:rsidRPr="00F05748">
        <w:rPr>
          <w:sz w:val="22"/>
          <w:szCs w:val="22"/>
          <w:lang w:val="sr-Latn-ME"/>
        </w:rPr>
        <w:t>ponovljena</w:t>
      </w:r>
      <w:r w:rsidRPr="00F05748">
        <w:rPr>
          <w:sz w:val="22"/>
          <w:szCs w:val="22"/>
          <w:lang w:val="sr-Latn-ME"/>
        </w:rPr>
        <w:t xml:space="preserve"> infekcija citomegalovirusom</w:t>
      </w:r>
      <w:r w:rsidRPr="00F05748">
        <w:rPr>
          <w:spacing w:val="-9"/>
          <w:sz w:val="22"/>
          <w:szCs w:val="22"/>
          <w:lang w:val="sr-Latn-ME"/>
        </w:rPr>
        <w:t xml:space="preserve"> </w:t>
      </w:r>
      <w:r w:rsidRPr="00F05748">
        <w:rPr>
          <w:sz w:val="22"/>
          <w:szCs w:val="22"/>
          <w:lang w:val="sr-Latn-ME"/>
        </w:rPr>
        <w:t>(CMV)</w:t>
      </w:r>
    </w:p>
    <w:p w14:paraId="7619EF9E"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infekcija krvi (sepsa) i/ili septički šok (po život opasan vid</w:t>
      </w:r>
      <w:r w:rsidRPr="00F05748">
        <w:rPr>
          <w:spacing w:val="-14"/>
          <w:sz w:val="22"/>
          <w:szCs w:val="22"/>
          <w:lang w:val="sr-Latn-ME"/>
        </w:rPr>
        <w:t xml:space="preserve"> </w:t>
      </w:r>
      <w:r w:rsidRPr="00F05748">
        <w:rPr>
          <w:sz w:val="22"/>
          <w:szCs w:val="22"/>
          <w:lang w:val="sr-Latn-ME"/>
        </w:rPr>
        <w:t>sepse)</w:t>
      </w:r>
    </w:p>
    <w:p w14:paraId="5C0A6E64" w14:textId="77777777" w:rsidR="00067308" w:rsidRPr="00F05748" w:rsidRDefault="00067308">
      <w:pPr>
        <w:widowControl w:val="0"/>
        <w:numPr>
          <w:ilvl w:val="0"/>
          <w:numId w:val="30"/>
        </w:numPr>
        <w:tabs>
          <w:tab w:val="left" w:pos="833"/>
        </w:tabs>
        <w:autoSpaceDE w:val="0"/>
        <w:autoSpaceDN w:val="0"/>
        <w:ind w:right="116"/>
        <w:jc w:val="both"/>
        <w:rPr>
          <w:sz w:val="22"/>
          <w:szCs w:val="22"/>
          <w:lang w:val="sr-Latn-ME"/>
        </w:rPr>
      </w:pPr>
      <w:r w:rsidRPr="00F05748">
        <w:rPr>
          <w:i/>
          <w:sz w:val="22"/>
          <w:szCs w:val="22"/>
          <w:lang w:val="sr-Latn-ME"/>
        </w:rPr>
        <w:t>Stevens-Johnson</w:t>
      </w:r>
      <w:r w:rsidRPr="00F05748">
        <w:rPr>
          <w:sz w:val="22"/>
          <w:szCs w:val="22"/>
          <w:lang w:val="sr-Latn-ME"/>
        </w:rPr>
        <w:t>-ov sindrom i toksična epidermalna nekroliza – r</w:t>
      </w:r>
      <w:r w:rsidR="00A0083C" w:rsidRPr="00F05748">
        <w:rPr>
          <w:sz w:val="22"/>
          <w:szCs w:val="22"/>
          <w:lang w:val="sr-Latn-ME"/>
        </w:rPr>
        <w:t>ij</w:t>
      </w:r>
      <w:r w:rsidRPr="00F05748">
        <w:rPr>
          <w:sz w:val="22"/>
          <w:szCs w:val="22"/>
          <w:lang w:val="sr-Latn-ME"/>
        </w:rPr>
        <w:t>edak, ozbiljan poremećaj kod kojeg možete os</w:t>
      </w:r>
      <w:r w:rsidR="00A0083C" w:rsidRPr="00F05748">
        <w:rPr>
          <w:sz w:val="22"/>
          <w:szCs w:val="22"/>
          <w:lang w:val="sr-Latn-ME"/>
        </w:rPr>
        <w:t>j</w:t>
      </w:r>
      <w:r w:rsidRPr="00F05748">
        <w:rPr>
          <w:sz w:val="22"/>
          <w:szCs w:val="22"/>
          <w:lang w:val="sr-Latn-ME"/>
        </w:rPr>
        <w:t xml:space="preserve">etiti simptome slične gripu praćene bolnim crvenim ili ljubičastim osipom koji </w:t>
      </w:r>
      <w:r w:rsidRPr="00F05748">
        <w:rPr>
          <w:spacing w:val="2"/>
          <w:sz w:val="22"/>
          <w:szCs w:val="22"/>
          <w:lang w:val="sr-Latn-ME"/>
        </w:rPr>
        <w:t xml:space="preserve">se </w:t>
      </w:r>
      <w:r w:rsidRPr="00F05748">
        <w:rPr>
          <w:sz w:val="22"/>
          <w:szCs w:val="22"/>
          <w:lang w:val="sr-Latn-ME"/>
        </w:rPr>
        <w:t>širi i kod kojeg se stvaraju plikovi, uključujući i odvajanje kože u velikoj</w:t>
      </w:r>
      <w:r w:rsidRPr="00F05748">
        <w:rPr>
          <w:spacing w:val="-10"/>
          <w:sz w:val="22"/>
          <w:szCs w:val="22"/>
          <w:lang w:val="sr-Latn-ME"/>
        </w:rPr>
        <w:t xml:space="preserve"> </w:t>
      </w:r>
      <w:r w:rsidRPr="00F05748">
        <w:rPr>
          <w:sz w:val="22"/>
          <w:szCs w:val="22"/>
          <w:lang w:val="sr-Latn-ME"/>
        </w:rPr>
        <w:t>m</w:t>
      </w:r>
      <w:r w:rsidR="00A0083C" w:rsidRPr="00F05748">
        <w:rPr>
          <w:sz w:val="22"/>
          <w:szCs w:val="22"/>
          <w:lang w:val="sr-Latn-ME"/>
        </w:rPr>
        <w:t>j</w:t>
      </w:r>
      <w:r w:rsidRPr="00F05748">
        <w:rPr>
          <w:sz w:val="22"/>
          <w:szCs w:val="22"/>
          <w:lang w:val="sr-Latn-ME"/>
        </w:rPr>
        <w:t>eri</w:t>
      </w:r>
    </w:p>
    <w:p w14:paraId="1739E50C" w14:textId="7F5DB1DE" w:rsidR="00067308" w:rsidRPr="00F05748" w:rsidRDefault="00067308">
      <w:pPr>
        <w:widowControl w:val="0"/>
        <w:numPr>
          <w:ilvl w:val="0"/>
          <w:numId w:val="30"/>
        </w:numPr>
        <w:tabs>
          <w:tab w:val="left" w:pos="833"/>
        </w:tabs>
        <w:autoSpaceDE w:val="0"/>
        <w:autoSpaceDN w:val="0"/>
        <w:spacing w:line="262" w:lineRule="exact"/>
        <w:ind w:hanging="361"/>
        <w:jc w:val="both"/>
        <w:rPr>
          <w:sz w:val="22"/>
          <w:szCs w:val="22"/>
          <w:lang w:val="sr-Latn-ME"/>
        </w:rPr>
      </w:pPr>
      <w:r w:rsidRPr="00F05748">
        <w:rPr>
          <w:sz w:val="22"/>
          <w:szCs w:val="22"/>
          <w:lang w:val="sr-Latn-ME"/>
        </w:rPr>
        <w:t xml:space="preserve">smanjena </w:t>
      </w:r>
      <w:r w:rsidR="00B73F62" w:rsidRPr="00F05748">
        <w:rPr>
          <w:sz w:val="22"/>
          <w:szCs w:val="22"/>
          <w:lang w:val="sr-Latn-ME"/>
        </w:rPr>
        <w:t xml:space="preserve">broj </w:t>
      </w:r>
      <w:r w:rsidR="00A0083C" w:rsidRPr="00F05748">
        <w:rPr>
          <w:sz w:val="22"/>
          <w:szCs w:val="22"/>
          <w:lang w:val="sr-Latn-ME"/>
        </w:rPr>
        <w:t>bijelih</w:t>
      </w:r>
      <w:r w:rsidRPr="00F05748">
        <w:rPr>
          <w:sz w:val="22"/>
          <w:szCs w:val="22"/>
          <w:lang w:val="sr-Latn-ME"/>
        </w:rPr>
        <w:t xml:space="preserve"> krvnih ćelija praćen</w:t>
      </w:r>
      <w:r w:rsidR="00B73F62" w:rsidRPr="00F05748">
        <w:rPr>
          <w:sz w:val="22"/>
          <w:szCs w:val="22"/>
          <w:lang w:val="sr-Latn-ME"/>
        </w:rPr>
        <w:t xml:space="preserve"> </w:t>
      </w:r>
      <w:r w:rsidRPr="00F05748">
        <w:rPr>
          <w:sz w:val="22"/>
          <w:szCs w:val="22"/>
          <w:lang w:val="sr-Latn-ME"/>
        </w:rPr>
        <w:t>povišenom t</w:t>
      </w:r>
      <w:r w:rsidR="00A0083C" w:rsidRPr="00F05748">
        <w:rPr>
          <w:sz w:val="22"/>
          <w:szCs w:val="22"/>
          <w:lang w:val="sr-Latn-ME"/>
        </w:rPr>
        <w:t>j</w:t>
      </w:r>
      <w:r w:rsidRPr="00F05748">
        <w:rPr>
          <w:sz w:val="22"/>
          <w:szCs w:val="22"/>
          <w:lang w:val="sr-Latn-ME"/>
        </w:rPr>
        <w:t>elesnom</w:t>
      </w:r>
      <w:r w:rsidRPr="00F05748">
        <w:rPr>
          <w:spacing w:val="-18"/>
          <w:sz w:val="22"/>
          <w:szCs w:val="22"/>
          <w:lang w:val="sr-Latn-ME"/>
        </w:rPr>
        <w:t xml:space="preserve"> </w:t>
      </w:r>
      <w:r w:rsidRPr="00F05748">
        <w:rPr>
          <w:sz w:val="22"/>
          <w:szCs w:val="22"/>
          <w:lang w:val="sr-Latn-ME"/>
        </w:rPr>
        <w:t>temperaturom</w:t>
      </w:r>
    </w:p>
    <w:p w14:paraId="2314B45C" w14:textId="77777777" w:rsidR="00067308" w:rsidRPr="00F05748" w:rsidRDefault="00067308">
      <w:pPr>
        <w:widowControl w:val="0"/>
        <w:numPr>
          <w:ilvl w:val="0"/>
          <w:numId w:val="30"/>
        </w:numPr>
        <w:tabs>
          <w:tab w:val="left" w:pos="833"/>
        </w:tabs>
        <w:autoSpaceDE w:val="0"/>
        <w:autoSpaceDN w:val="0"/>
        <w:spacing w:line="273" w:lineRule="exact"/>
        <w:ind w:hanging="361"/>
        <w:jc w:val="both"/>
        <w:rPr>
          <w:sz w:val="22"/>
          <w:szCs w:val="22"/>
          <w:lang w:val="sr-Latn-ME"/>
        </w:rPr>
      </w:pPr>
      <w:r w:rsidRPr="00F05748">
        <w:rPr>
          <w:sz w:val="22"/>
          <w:szCs w:val="22"/>
          <w:lang w:val="sr-Latn-ME"/>
        </w:rPr>
        <w:t>oštećenje nerava i omotača nerava (demijelinizirajuća</w:t>
      </w:r>
      <w:r w:rsidRPr="00F05748">
        <w:rPr>
          <w:spacing w:val="-10"/>
          <w:sz w:val="22"/>
          <w:szCs w:val="22"/>
          <w:lang w:val="sr-Latn-ME"/>
        </w:rPr>
        <w:t xml:space="preserve"> </w:t>
      </w:r>
      <w:r w:rsidRPr="00F05748">
        <w:rPr>
          <w:sz w:val="22"/>
          <w:szCs w:val="22"/>
          <w:lang w:val="sr-Latn-ME"/>
        </w:rPr>
        <w:t>polineuropatija)</w:t>
      </w:r>
    </w:p>
    <w:p w14:paraId="63B96818" w14:textId="77777777" w:rsidR="00CE46F3" w:rsidRPr="00F05748" w:rsidRDefault="00CE46F3">
      <w:pPr>
        <w:pStyle w:val="NoSpacing"/>
        <w:jc w:val="both"/>
        <w:rPr>
          <w:b/>
          <w:bCs/>
          <w:sz w:val="22"/>
          <w:szCs w:val="22"/>
          <w:lang w:val="sr-Latn-ME"/>
        </w:rPr>
      </w:pPr>
    </w:p>
    <w:p w14:paraId="413D552E" w14:textId="156DBD37" w:rsidR="00CE46F3" w:rsidRPr="00F05748" w:rsidRDefault="00CE46F3">
      <w:pPr>
        <w:pStyle w:val="NoSpacing"/>
        <w:jc w:val="both"/>
        <w:rPr>
          <w:sz w:val="22"/>
          <w:szCs w:val="22"/>
          <w:lang w:val="sr-Latn-ME"/>
        </w:rPr>
      </w:pPr>
      <w:r w:rsidRPr="00F05748">
        <w:rPr>
          <w:b/>
          <w:bCs/>
          <w:sz w:val="22"/>
          <w:szCs w:val="22"/>
          <w:lang w:val="sr-Latn-ME"/>
        </w:rPr>
        <w:t>Nepoznat</w:t>
      </w:r>
      <w:r w:rsidR="009D457D" w:rsidRPr="00F05748">
        <w:rPr>
          <w:b/>
          <w:bCs/>
          <w:sz w:val="22"/>
          <w:szCs w:val="22"/>
          <w:lang w:val="sr-Latn-ME"/>
        </w:rPr>
        <w:t xml:space="preserve">o </w:t>
      </w:r>
      <w:r w:rsidRPr="00F05748">
        <w:rPr>
          <w:sz w:val="22"/>
          <w:szCs w:val="22"/>
          <w:lang w:val="sr-Latn-ME"/>
        </w:rPr>
        <w:t>(učestalost se ne može procijeniti iz dostupnih podataka)</w:t>
      </w:r>
      <w:r w:rsidR="009D457D" w:rsidRPr="00F05748">
        <w:rPr>
          <w:sz w:val="22"/>
          <w:szCs w:val="22"/>
          <w:lang w:val="sr-Latn-ME"/>
        </w:rPr>
        <w:t>:</w:t>
      </w:r>
    </w:p>
    <w:p w14:paraId="70A9F156" w14:textId="253D71A4" w:rsidR="00CE46F3" w:rsidRPr="00F05748" w:rsidRDefault="00CE46F3">
      <w:pPr>
        <w:pStyle w:val="NoSpacing"/>
        <w:numPr>
          <w:ilvl w:val="0"/>
          <w:numId w:val="35"/>
        </w:numPr>
        <w:jc w:val="both"/>
        <w:rPr>
          <w:sz w:val="22"/>
          <w:szCs w:val="22"/>
          <w:lang w:val="sr-Latn-ME"/>
        </w:rPr>
      </w:pPr>
      <w:r w:rsidRPr="00F05748">
        <w:rPr>
          <w:sz w:val="22"/>
          <w:szCs w:val="22"/>
          <w:lang w:val="sr-Latn-ME"/>
        </w:rPr>
        <w:t>curenje lijeka izvan vene u okolno tkivo (naziva se još i ekstravazacija). Ekstravazacija može uzrokovati crvenilo kože, bol, promjenu boje, oticanje, pojavu mjehurića, ljuštenje ili infekciju dubljih slojeva kože (celulitis) na ili oko mjesta primjene infuzije</w:t>
      </w:r>
    </w:p>
    <w:p w14:paraId="6C57ED55" w14:textId="6C513CB6" w:rsidR="00067308" w:rsidRPr="00F05748" w:rsidRDefault="00067308" w:rsidP="00CD14B9">
      <w:pPr>
        <w:widowControl w:val="0"/>
        <w:autoSpaceDE w:val="0"/>
        <w:autoSpaceDN w:val="0"/>
        <w:spacing w:before="242"/>
        <w:jc w:val="both"/>
        <w:rPr>
          <w:sz w:val="22"/>
          <w:szCs w:val="22"/>
          <w:lang w:val="sr-Latn-ME"/>
        </w:rPr>
      </w:pPr>
      <w:r w:rsidRPr="00F05748">
        <w:rPr>
          <w:sz w:val="22"/>
          <w:szCs w:val="22"/>
          <w:lang w:val="sr-Latn-ME"/>
        </w:rPr>
        <w:t>Sl</w:t>
      </w:r>
      <w:r w:rsidR="00A0083C" w:rsidRPr="00F05748">
        <w:rPr>
          <w:sz w:val="22"/>
          <w:szCs w:val="22"/>
          <w:lang w:val="sr-Latn-ME"/>
        </w:rPr>
        <w:t>j</w:t>
      </w:r>
      <w:r w:rsidRPr="00F05748">
        <w:rPr>
          <w:sz w:val="22"/>
          <w:szCs w:val="22"/>
          <w:lang w:val="sr-Latn-ME"/>
        </w:rPr>
        <w:t>edeća neželjena dejstva su prijavljena pri prim</w:t>
      </w:r>
      <w:r w:rsidR="00A0083C" w:rsidRPr="00F05748">
        <w:rPr>
          <w:sz w:val="22"/>
          <w:szCs w:val="22"/>
          <w:lang w:val="sr-Latn-ME"/>
        </w:rPr>
        <w:t>j</w:t>
      </w:r>
      <w:r w:rsidRPr="00F05748">
        <w:rPr>
          <w:sz w:val="22"/>
          <w:szCs w:val="22"/>
          <w:lang w:val="sr-Latn-ME"/>
        </w:rPr>
        <w:t xml:space="preserve">eni </w:t>
      </w:r>
      <w:r w:rsidR="008A09DB" w:rsidRPr="00F05748">
        <w:rPr>
          <w:sz w:val="22"/>
          <w:szCs w:val="22"/>
          <w:lang w:val="sr-Latn-ME"/>
        </w:rPr>
        <w:t>lijek</w:t>
      </w:r>
      <w:r w:rsidRPr="00F05748">
        <w:rPr>
          <w:sz w:val="22"/>
          <w:szCs w:val="22"/>
          <w:lang w:val="sr-Latn-ME"/>
        </w:rPr>
        <w:t>a Adc</w:t>
      </w:r>
      <w:r w:rsidR="003D4DF8" w:rsidRPr="00F05748">
        <w:rPr>
          <w:sz w:val="22"/>
          <w:szCs w:val="22"/>
          <w:lang w:val="sr-Latn-ME"/>
        </w:rPr>
        <w:t xml:space="preserve">etris </w:t>
      </w:r>
      <w:r w:rsidRPr="00F05748">
        <w:rPr>
          <w:sz w:val="22"/>
          <w:szCs w:val="22"/>
          <w:lang w:val="sr-Latn-ME"/>
        </w:rPr>
        <w:t xml:space="preserve">u kombinaciji sa hemioterapijskim </w:t>
      </w:r>
      <w:r w:rsidR="00A0083C" w:rsidRPr="00F05748">
        <w:rPr>
          <w:sz w:val="22"/>
          <w:szCs w:val="22"/>
          <w:lang w:val="sr-Latn-ME"/>
        </w:rPr>
        <w:t>ljekovima</w:t>
      </w:r>
      <w:r w:rsidRPr="00F05748">
        <w:rPr>
          <w:sz w:val="22"/>
          <w:szCs w:val="22"/>
          <w:lang w:val="sr-Latn-ME"/>
        </w:rPr>
        <w:t>:</w:t>
      </w:r>
    </w:p>
    <w:p w14:paraId="0438D3C3" w14:textId="77777777" w:rsidR="00067308" w:rsidRPr="00F05748" w:rsidRDefault="00067308">
      <w:pPr>
        <w:widowControl w:val="0"/>
        <w:autoSpaceDE w:val="0"/>
        <w:autoSpaceDN w:val="0"/>
        <w:spacing w:before="3"/>
        <w:jc w:val="both"/>
        <w:rPr>
          <w:sz w:val="22"/>
          <w:szCs w:val="22"/>
          <w:lang w:val="sr-Latn-ME"/>
        </w:rPr>
      </w:pPr>
    </w:p>
    <w:p w14:paraId="13209950" w14:textId="6EAC3BA3" w:rsidR="00067308" w:rsidRPr="00F05748" w:rsidRDefault="00067308">
      <w:pPr>
        <w:widowControl w:val="0"/>
        <w:autoSpaceDE w:val="0"/>
        <w:autoSpaceDN w:val="0"/>
        <w:spacing w:line="246" w:lineRule="exact"/>
        <w:jc w:val="both"/>
        <w:rPr>
          <w:sz w:val="22"/>
          <w:szCs w:val="22"/>
          <w:lang w:val="sr-Latn-ME"/>
        </w:rPr>
      </w:pPr>
      <w:r w:rsidRPr="00F05748">
        <w:rPr>
          <w:b/>
          <w:sz w:val="22"/>
          <w:szCs w:val="22"/>
          <w:lang w:val="sr-Latn-ME"/>
        </w:rPr>
        <w:t>Veoma čest</w:t>
      </w:r>
      <w:r w:rsidR="003D4DF8" w:rsidRPr="00F05748">
        <w:rPr>
          <w:b/>
          <w:sz w:val="22"/>
          <w:szCs w:val="22"/>
          <w:lang w:val="sr-Latn-ME"/>
        </w:rPr>
        <w:t>o</w:t>
      </w:r>
      <w:r w:rsidRPr="00F05748">
        <w:rPr>
          <w:b/>
          <w:sz w:val="22"/>
          <w:szCs w:val="22"/>
          <w:lang w:val="sr-Latn-ME"/>
        </w:rPr>
        <w:t xml:space="preserve"> </w:t>
      </w:r>
      <w:r w:rsidRPr="00F05748">
        <w:rPr>
          <w:sz w:val="22"/>
          <w:szCs w:val="22"/>
          <w:lang w:val="sr-Latn-ME"/>
        </w:rPr>
        <w:t>(</w:t>
      </w:r>
      <w:r w:rsidR="003D4DF8" w:rsidRPr="00F05748">
        <w:rPr>
          <w:sz w:val="22"/>
          <w:szCs w:val="22"/>
          <w:lang w:val="sr-Latn-ME"/>
        </w:rPr>
        <w:t xml:space="preserve">neželjena dejstva koja se </w:t>
      </w:r>
      <w:r w:rsidRPr="00F05748">
        <w:rPr>
          <w:sz w:val="22"/>
          <w:szCs w:val="22"/>
          <w:lang w:val="sr-Latn-ME"/>
        </w:rPr>
        <w:t>mogu</w:t>
      </w:r>
      <w:r w:rsidR="003D4DF8" w:rsidRPr="00F05748">
        <w:rPr>
          <w:sz w:val="22"/>
          <w:szCs w:val="22"/>
          <w:lang w:val="sr-Latn-ME"/>
        </w:rPr>
        <w:t xml:space="preserve"> javiti</w:t>
      </w:r>
      <w:r w:rsidRPr="00F05748">
        <w:rPr>
          <w:sz w:val="22"/>
          <w:szCs w:val="22"/>
          <w:lang w:val="sr-Latn-ME"/>
        </w:rPr>
        <w:t xml:space="preserve"> kod više od 1 na 10 pacijenata koji uzimaju </w:t>
      </w:r>
      <w:r w:rsidR="008A09DB" w:rsidRPr="00F05748">
        <w:rPr>
          <w:sz w:val="22"/>
          <w:szCs w:val="22"/>
          <w:lang w:val="sr-Latn-ME"/>
        </w:rPr>
        <w:t>lijek</w:t>
      </w:r>
      <w:r w:rsidRPr="00F05748">
        <w:rPr>
          <w:sz w:val="22"/>
          <w:szCs w:val="22"/>
          <w:lang w:val="sr-Latn-ME"/>
        </w:rPr>
        <w:t>)</w:t>
      </w:r>
      <w:r w:rsidR="003D4DF8" w:rsidRPr="00F05748">
        <w:rPr>
          <w:sz w:val="22"/>
          <w:szCs w:val="22"/>
          <w:lang w:val="sr-Latn-ME"/>
        </w:rPr>
        <w:t>:</w:t>
      </w:r>
    </w:p>
    <w:p w14:paraId="64A651C0"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 xml:space="preserve">smanjen broj </w:t>
      </w:r>
      <w:r w:rsidR="00A0083C" w:rsidRPr="00F05748">
        <w:rPr>
          <w:sz w:val="22"/>
          <w:szCs w:val="22"/>
          <w:lang w:val="sr-Latn-ME"/>
        </w:rPr>
        <w:t>bijelih</w:t>
      </w:r>
      <w:r w:rsidRPr="00F05748">
        <w:rPr>
          <w:sz w:val="22"/>
          <w:szCs w:val="22"/>
          <w:lang w:val="sr-Latn-ME"/>
        </w:rPr>
        <w:t xml:space="preserve"> krvnih</w:t>
      </w:r>
      <w:r w:rsidRPr="00F05748">
        <w:rPr>
          <w:spacing w:val="-5"/>
          <w:sz w:val="22"/>
          <w:szCs w:val="22"/>
          <w:lang w:val="sr-Latn-ME"/>
        </w:rPr>
        <w:t xml:space="preserve"> </w:t>
      </w:r>
      <w:r w:rsidRPr="00F05748">
        <w:rPr>
          <w:sz w:val="22"/>
          <w:szCs w:val="22"/>
          <w:lang w:val="sr-Latn-ME"/>
        </w:rPr>
        <w:t>ćelija</w:t>
      </w:r>
    </w:p>
    <w:p w14:paraId="68837467"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 xml:space="preserve">smanjen broj </w:t>
      </w:r>
      <w:r w:rsidR="00A0083C" w:rsidRPr="00F05748">
        <w:rPr>
          <w:sz w:val="22"/>
          <w:szCs w:val="22"/>
          <w:lang w:val="sr-Latn-ME"/>
        </w:rPr>
        <w:t>bijelih</w:t>
      </w:r>
      <w:r w:rsidRPr="00F05748">
        <w:rPr>
          <w:sz w:val="22"/>
          <w:szCs w:val="22"/>
          <w:lang w:val="sr-Latn-ME"/>
        </w:rPr>
        <w:t xml:space="preserve"> krvnih ćelija praćen povišenom t</w:t>
      </w:r>
      <w:r w:rsidR="00A0083C" w:rsidRPr="00F05748">
        <w:rPr>
          <w:sz w:val="22"/>
          <w:szCs w:val="22"/>
          <w:lang w:val="sr-Latn-ME"/>
        </w:rPr>
        <w:t>j</w:t>
      </w:r>
      <w:r w:rsidRPr="00F05748">
        <w:rPr>
          <w:sz w:val="22"/>
          <w:szCs w:val="22"/>
          <w:lang w:val="sr-Latn-ME"/>
        </w:rPr>
        <w:t>elesnom</w:t>
      </w:r>
      <w:r w:rsidRPr="00F05748">
        <w:rPr>
          <w:spacing w:val="-13"/>
          <w:sz w:val="22"/>
          <w:szCs w:val="22"/>
          <w:lang w:val="sr-Latn-ME"/>
        </w:rPr>
        <w:t xml:space="preserve"> </w:t>
      </w:r>
      <w:r w:rsidRPr="00F05748">
        <w:rPr>
          <w:sz w:val="22"/>
          <w:szCs w:val="22"/>
          <w:lang w:val="sr-Latn-ME"/>
        </w:rPr>
        <w:t>temperaturom</w:t>
      </w:r>
    </w:p>
    <w:p w14:paraId="16157859"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infekcija gornjih disajnih</w:t>
      </w:r>
      <w:r w:rsidRPr="00F05748">
        <w:rPr>
          <w:spacing w:val="-6"/>
          <w:sz w:val="22"/>
          <w:szCs w:val="22"/>
          <w:lang w:val="sr-Latn-ME"/>
        </w:rPr>
        <w:t xml:space="preserve"> </w:t>
      </w:r>
      <w:r w:rsidRPr="00F05748">
        <w:rPr>
          <w:spacing w:val="-2"/>
          <w:sz w:val="22"/>
          <w:szCs w:val="22"/>
          <w:lang w:val="sr-Latn-ME"/>
        </w:rPr>
        <w:t>puteva</w:t>
      </w:r>
    </w:p>
    <w:p w14:paraId="50B6BB82"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smanjenje t</w:t>
      </w:r>
      <w:r w:rsidR="00A0083C" w:rsidRPr="00F05748">
        <w:rPr>
          <w:sz w:val="22"/>
          <w:szCs w:val="22"/>
          <w:lang w:val="sr-Latn-ME"/>
        </w:rPr>
        <w:t>j</w:t>
      </w:r>
      <w:r w:rsidRPr="00F05748">
        <w:rPr>
          <w:sz w:val="22"/>
          <w:szCs w:val="22"/>
          <w:lang w:val="sr-Latn-ME"/>
        </w:rPr>
        <w:t>elesne</w:t>
      </w:r>
      <w:r w:rsidRPr="00F05748">
        <w:rPr>
          <w:spacing w:val="-3"/>
          <w:sz w:val="22"/>
          <w:szCs w:val="22"/>
          <w:lang w:val="sr-Latn-ME"/>
        </w:rPr>
        <w:t xml:space="preserve"> </w:t>
      </w:r>
      <w:r w:rsidRPr="00F05748">
        <w:rPr>
          <w:sz w:val="22"/>
          <w:szCs w:val="22"/>
          <w:lang w:val="sr-Latn-ME"/>
        </w:rPr>
        <w:t>mase</w:t>
      </w:r>
    </w:p>
    <w:p w14:paraId="0D444784" w14:textId="734CAA7B" w:rsidR="00067308" w:rsidRPr="00F05748" w:rsidRDefault="00067308">
      <w:pPr>
        <w:widowControl w:val="0"/>
        <w:numPr>
          <w:ilvl w:val="0"/>
          <w:numId w:val="30"/>
        </w:numPr>
        <w:tabs>
          <w:tab w:val="left" w:pos="832"/>
          <w:tab w:val="left" w:pos="833"/>
        </w:tabs>
        <w:autoSpaceDE w:val="0"/>
        <w:autoSpaceDN w:val="0"/>
        <w:spacing w:before="74" w:line="273" w:lineRule="exact"/>
        <w:ind w:hanging="361"/>
        <w:jc w:val="both"/>
        <w:rPr>
          <w:sz w:val="22"/>
          <w:szCs w:val="22"/>
          <w:lang w:val="sr-Latn-ME"/>
        </w:rPr>
      </w:pPr>
      <w:r w:rsidRPr="00F05748">
        <w:rPr>
          <w:sz w:val="22"/>
          <w:szCs w:val="22"/>
          <w:lang w:val="sr-Latn-ME"/>
        </w:rPr>
        <w:t>infekcij</w:t>
      </w:r>
      <w:r w:rsidR="003D4DF8" w:rsidRPr="00F05748">
        <w:rPr>
          <w:sz w:val="22"/>
          <w:szCs w:val="22"/>
          <w:lang w:val="sr-Latn-ME"/>
        </w:rPr>
        <w:t>a</w:t>
      </w:r>
    </w:p>
    <w:p w14:paraId="0F784BE7" w14:textId="77777777" w:rsidR="00067308" w:rsidRPr="00F05748" w:rsidRDefault="00067308">
      <w:pPr>
        <w:widowControl w:val="0"/>
        <w:numPr>
          <w:ilvl w:val="0"/>
          <w:numId w:val="30"/>
        </w:numPr>
        <w:tabs>
          <w:tab w:val="left" w:pos="832"/>
          <w:tab w:val="left" w:pos="833"/>
        </w:tabs>
        <w:autoSpaceDE w:val="0"/>
        <w:autoSpaceDN w:val="0"/>
        <w:spacing w:before="74" w:line="273" w:lineRule="exact"/>
        <w:ind w:hanging="361"/>
        <w:jc w:val="both"/>
        <w:rPr>
          <w:sz w:val="22"/>
          <w:szCs w:val="22"/>
          <w:lang w:val="sr-Latn-ME"/>
        </w:rPr>
      </w:pPr>
      <w:r w:rsidRPr="00F05748">
        <w:rPr>
          <w:sz w:val="22"/>
          <w:szCs w:val="22"/>
          <w:lang w:val="sr-Latn-ME"/>
        </w:rPr>
        <w:t>mučnina</w:t>
      </w:r>
    </w:p>
    <w:p w14:paraId="15049232"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bol u</w:t>
      </w:r>
      <w:r w:rsidRPr="00F05748">
        <w:rPr>
          <w:spacing w:val="-3"/>
          <w:sz w:val="22"/>
          <w:szCs w:val="22"/>
          <w:lang w:val="sr-Latn-ME"/>
        </w:rPr>
        <w:t xml:space="preserve"> </w:t>
      </w:r>
      <w:r w:rsidRPr="00F05748">
        <w:rPr>
          <w:sz w:val="22"/>
          <w:szCs w:val="22"/>
          <w:lang w:val="sr-Latn-ME"/>
        </w:rPr>
        <w:t>trbuhu</w:t>
      </w:r>
    </w:p>
    <w:p w14:paraId="6B694142"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neuobičajeni gubitak ili stanjivanje</w:t>
      </w:r>
      <w:r w:rsidRPr="00F05748">
        <w:rPr>
          <w:spacing w:val="-5"/>
          <w:sz w:val="22"/>
          <w:szCs w:val="22"/>
          <w:lang w:val="sr-Latn-ME"/>
        </w:rPr>
        <w:t xml:space="preserve"> </w:t>
      </w:r>
      <w:r w:rsidRPr="00F05748">
        <w:rPr>
          <w:sz w:val="22"/>
          <w:szCs w:val="22"/>
          <w:lang w:val="sr-Latn-ME"/>
        </w:rPr>
        <w:t>kose</w:t>
      </w:r>
    </w:p>
    <w:p w14:paraId="3FF96A8D"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bol u</w:t>
      </w:r>
      <w:r w:rsidRPr="00F05748">
        <w:rPr>
          <w:spacing w:val="-5"/>
          <w:sz w:val="22"/>
          <w:szCs w:val="22"/>
          <w:lang w:val="sr-Latn-ME"/>
        </w:rPr>
        <w:t xml:space="preserve"> </w:t>
      </w:r>
      <w:r w:rsidRPr="00F05748">
        <w:rPr>
          <w:sz w:val="22"/>
          <w:szCs w:val="22"/>
          <w:lang w:val="sr-Latn-ME"/>
        </w:rPr>
        <w:t>mišićima</w:t>
      </w:r>
    </w:p>
    <w:p w14:paraId="5E797A83"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bol u zglobu ili bolni, otečeni</w:t>
      </w:r>
      <w:r w:rsidRPr="00F05748">
        <w:rPr>
          <w:spacing w:val="-7"/>
          <w:sz w:val="22"/>
          <w:szCs w:val="22"/>
          <w:lang w:val="sr-Latn-ME"/>
        </w:rPr>
        <w:t xml:space="preserve"> </w:t>
      </w:r>
      <w:r w:rsidRPr="00F05748">
        <w:rPr>
          <w:sz w:val="22"/>
          <w:szCs w:val="22"/>
          <w:lang w:val="sr-Latn-ME"/>
        </w:rPr>
        <w:t>zglobovi</w:t>
      </w:r>
    </w:p>
    <w:p w14:paraId="755DE4E1"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vrtoglavica</w:t>
      </w:r>
    </w:p>
    <w:p w14:paraId="7C4E8617" w14:textId="77777777"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smanjen</w:t>
      </w:r>
      <w:r w:rsidRPr="00F05748">
        <w:rPr>
          <w:spacing w:val="-3"/>
          <w:sz w:val="22"/>
          <w:szCs w:val="22"/>
          <w:lang w:val="sr-Latn-ME"/>
        </w:rPr>
        <w:t xml:space="preserve"> </w:t>
      </w:r>
      <w:r w:rsidRPr="00F05748">
        <w:rPr>
          <w:sz w:val="22"/>
          <w:szCs w:val="22"/>
          <w:lang w:val="sr-Latn-ME"/>
        </w:rPr>
        <w:t>apetit</w:t>
      </w:r>
    </w:p>
    <w:p w14:paraId="6B7B1E15" w14:textId="77777777"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nesanica</w:t>
      </w:r>
    </w:p>
    <w:p w14:paraId="6D3E0409" w14:textId="14C41BAF"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bol u</w:t>
      </w:r>
      <w:r w:rsidR="003D4DF8" w:rsidRPr="00F05748">
        <w:rPr>
          <w:sz w:val="22"/>
          <w:szCs w:val="22"/>
          <w:lang w:val="sr-Latn-ME"/>
        </w:rPr>
        <w:t xml:space="preserve"> </w:t>
      </w:r>
      <w:r w:rsidR="003D4DF8" w:rsidRPr="00F05748">
        <w:rPr>
          <w:spacing w:val="-3"/>
          <w:sz w:val="22"/>
          <w:szCs w:val="22"/>
          <w:lang w:val="sr-Latn-ME"/>
        </w:rPr>
        <w:t>kostima</w:t>
      </w:r>
    </w:p>
    <w:p w14:paraId="7F2DC992" w14:textId="77777777" w:rsidR="00775690" w:rsidRPr="00F05748" w:rsidRDefault="00775690">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plikovi koji se mogu sušiti i pretvarati u</w:t>
      </w:r>
      <w:r w:rsidRPr="00F05748">
        <w:rPr>
          <w:spacing w:val="-10"/>
          <w:sz w:val="22"/>
          <w:szCs w:val="22"/>
          <w:lang w:val="sr-Latn-ME"/>
        </w:rPr>
        <w:t xml:space="preserve"> </w:t>
      </w:r>
      <w:r w:rsidRPr="00F05748">
        <w:rPr>
          <w:sz w:val="22"/>
          <w:szCs w:val="22"/>
          <w:lang w:val="sr-Latn-ME"/>
        </w:rPr>
        <w:t>kraste</w:t>
      </w:r>
    </w:p>
    <w:p w14:paraId="45799382" w14:textId="7A4BF043" w:rsidR="00067308" w:rsidRPr="00F05748" w:rsidRDefault="00067308">
      <w:pPr>
        <w:widowControl w:val="0"/>
        <w:autoSpaceDE w:val="0"/>
        <w:autoSpaceDN w:val="0"/>
        <w:spacing w:before="251" w:line="249" w:lineRule="exact"/>
        <w:jc w:val="both"/>
        <w:rPr>
          <w:sz w:val="22"/>
          <w:szCs w:val="22"/>
          <w:lang w:val="sr-Latn-ME"/>
        </w:rPr>
      </w:pPr>
      <w:r w:rsidRPr="00F05748">
        <w:rPr>
          <w:b/>
          <w:sz w:val="22"/>
          <w:szCs w:val="22"/>
          <w:lang w:val="sr-Latn-ME"/>
        </w:rPr>
        <w:t>Čest</w:t>
      </w:r>
      <w:r w:rsidR="003D4DF8" w:rsidRPr="00F05748">
        <w:rPr>
          <w:b/>
          <w:sz w:val="22"/>
          <w:szCs w:val="22"/>
          <w:lang w:val="sr-Latn-ME"/>
        </w:rPr>
        <w:t>o</w:t>
      </w:r>
      <w:r w:rsidRPr="00F05748">
        <w:rPr>
          <w:b/>
          <w:sz w:val="22"/>
          <w:szCs w:val="22"/>
          <w:lang w:val="sr-Latn-ME"/>
        </w:rPr>
        <w:t xml:space="preserve"> </w:t>
      </w:r>
      <w:r w:rsidRPr="00F05748">
        <w:rPr>
          <w:sz w:val="22"/>
          <w:szCs w:val="22"/>
          <w:lang w:val="sr-Latn-ME"/>
        </w:rPr>
        <w:t>(</w:t>
      </w:r>
      <w:r w:rsidR="003D4DF8" w:rsidRPr="00F05748">
        <w:rPr>
          <w:sz w:val="22"/>
          <w:szCs w:val="22"/>
          <w:lang w:val="sr-Latn-ME"/>
        </w:rPr>
        <w:t xml:space="preserve">neželjena dejstva koja se </w:t>
      </w:r>
      <w:r w:rsidRPr="00F05748">
        <w:rPr>
          <w:sz w:val="22"/>
          <w:szCs w:val="22"/>
          <w:lang w:val="sr-Latn-ME"/>
        </w:rPr>
        <w:t xml:space="preserve">mogu </w:t>
      </w:r>
      <w:r w:rsidR="003D4DF8" w:rsidRPr="00F05748">
        <w:rPr>
          <w:sz w:val="22"/>
          <w:szCs w:val="22"/>
          <w:lang w:val="sr-Latn-ME"/>
        </w:rPr>
        <w:t>javiti</w:t>
      </w:r>
      <w:r w:rsidRPr="00F05748">
        <w:rPr>
          <w:sz w:val="22"/>
          <w:szCs w:val="22"/>
          <w:lang w:val="sr-Latn-ME"/>
        </w:rPr>
        <w:t xml:space="preserve"> kod najviše 1 na 10 pacijenata koji uzimaju </w:t>
      </w:r>
      <w:r w:rsidR="008A09DB" w:rsidRPr="00F05748">
        <w:rPr>
          <w:sz w:val="22"/>
          <w:szCs w:val="22"/>
          <w:lang w:val="sr-Latn-ME"/>
        </w:rPr>
        <w:t>lijek</w:t>
      </w:r>
      <w:r w:rsidRPr="00F05748">
        <w:rPr>
          <w:sz w:val="22"/>
          <w:szCs w:val="22"/>
          <w:lang w:val="sr-Latn-ME"/>
        </w:rPr>
        <w:t>)</w:t>
      </w:r>
      <w:r w:rsidR="003D4DF8" w:rsidRPr="00F05748">
        <w:rPr>
          <w:sz w:val="22"/>
          <w:szCs w:val="22"/>
          <w:lang w:val="sr-Latn-ME"/>
        </w:rPr>
        <w:t>:</w:t>
      </w:r>
    </w:p>
    <w:p w14:paraId="641CC62E" w14:textId="031C6036" w:rsidR="00067308" w:rsidRPr="00F05748" w:rsidRDefault="00067308">
      <w:pPr>
        <w:widowControl w:val="0"/>
        <w:numPr>
          <w:ilvl w:val="0"/>
          <w:numId w:val="30"/>
        </w:numPr>
        <w:tabs>
          <w:tab w:val="left" w:pos="832"/>
          <w:tab w:val="left" w:pos="833"/>
        </w:tabs>
        <w:autoSpaceDE w:val="0"/>
        <w:autoSpaceDN w:val="0"/>
        <w:spacing w:line="269" w:lineRule="exact"/>
        <w:ind w:hanging="361"/>
        <w:jc w:val="both"/>
        <w:rPr>
          <w:sz w:val="22"/>
          <w:szCs w:val="22"/>
          <w:lang w:val="sr-Latn-ME"/>
        </w:rPr>
      </w:pPr>
      <w:r w:rsidRPr="00F05748">
        <w:rPr>
          <w:sz w:val="22"/>
          <w:szCs w:val="22"/>
          <w:lang w:val="sr-Latn-ME"/>
        </w:rPr>
        <w:t xml:space="preserve">infekcija krvi (sepsa) i/ili septički šok (oblik sepse ozbiljan po život); </w:t>
      </w:r>
      <w:r w:rsidR="003D4DF8" w:rsidRPr="00F05748">
        <w:rPr>
          <w:sz w:val="22"/>
          <w:szCs w:val="22"/>
          <w:lang w:val="sr-Latn-ME"/>
        </w:rPr>
        <w:t xml:space="preserve">upala </w:t>
      </w:r>
      <w:r w:rsidR="003D4DF8" w:rsidRPr="00F05748">
        <w:rPr>
          <w:spacing w:val="-25"/>
          <w:sz w:val="22"/>
          <w:szCs w:val="22"/>
          <w:lang w:val="sr-Latn-ME"/>
        </w:rPr>
        <w:t xml:space="preserve"> </w:t>
      </w:r>
      <w:r w:rsidRPr="00F05748">
        <w:rPr>
          <w:sz w:val="22"/>
          <w:szCs w:val="22"/>
          <w:lang w:val="sr-Latn-ME"/>
        </w:rPr>
        <w:t>pluća</w:t>
      </w:r>
    </w:p>
    <w:p w14:paraId="3EEBB864" w14:textId="72A3A76B" w:rsidR="00775690" w:rsidRPr="00F05748" w:rsidRDefault="00775690">
      <w:pPr>
        <w:widowControl w:val="0"/>
        <w:numPr>
          <w:ilvl w:val="0"/>
          <w:numId w:val="30"/>
        </w:numPr>
        <w:tabs>
          <w:tab w:val="left" w:pos="832"/>
          <w:tab w:val="left" w:pos="833"/>
        </w:tabs>
        <w:autoSpaceDE w:val="0"/>
        <w:autoSpaceDN w:val="0"/>
        <w:spacing w:line="273" w:lineRule="exact"/>
        <w:ind w:hanging="361"/>
        <w:jc w:val="both"/>
        <w:rPr>
          <w:sz w:val="22"/>
          <w:szCs w:val="22"/>
          <w:lang w:val="sr-Latn-ME"/>
        </w:rPr>
      </w:pPr>
      <w:r w:rsidRPr="00F05748">
        <w:rPr>
          <w:sz w:val="22"/>
          <w:szCs w:val="22"/>
          <w:lang w:val="sr-Latn-ME"/>
        </w:rPr>
        <w:t xml:space="preserve">afte ili </w:t>
      </w:r>
      <w:r w:rsidR="003D4DF8" w:rsidRPr="00F05748">
        <w:rPr>
          <w:sz w:val="22"/>
          <w:szCs w:val="22"/>
          <w:lang w:val="sr-Latn-ME"/>
        </w:rPr>
        <w:t xml:space="preserve">upale </w:t>
      </w:r>
      <w:r w:rsidRPr="00F05748">
        <w:rPr>
          <w:sz w:val="22"/>
          <w:szCs w:val="22"/>
          <w:lang w:val="sr-Latn-ME"/>
        </w:rPr>
        <w:t>usne</w:t>
      </w:r>
      <w:r w:rsidRPr="00F05748">
        <w:rPr>
          <w:spacing w:val="-3"/>
          <w:sz w:val="22"/>
          <w:szCs w:val="22"/>
          <w:lang w:val="sr-Latn-ME"/>
        </w:rPr>
        <w:t xml:space="preserve"> </w:t>
      </w:r>
      <w:r w:rsidRPr="00F05748">
        <w:rPr>
          <w:sz w:val="22"/>
          <w:szCs w:val="22"/>
          <w:lang w:val="sr-Latn-ME"/>
        </w:rPr>
        <w:t>duplje</w:t>
      </w:r>
    </w:p>
    <w:p w14:paraId="48EB7B4E" w14:textId="2D9A6144" w:rsidR="00067308"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bolne, krem-žute, odignute naslage u ustima (gljivična infekcija kandidom,</w:t>
      </w:r>
      <w:r w:rsidRPr="00F05748">
        <w:rPr>
          <w:spacing w:val="-16"/>
          <w:sz w:val="22"/>
          <w:szCs w:val="22"/>
          <w:lang w:val="sr-Latn-ME"/>
        </w:rPr>
        <w:t xml:space="preserve"> </w:t>
      </w:r>
      <w:r w:rsidRPr="00F05748">
        <w:rPr>
          <w:sz w:val="22"/>
          <w:szCs w:val="22"/>
          <w:lang w:val="sr-Latn-ME"/>
        </w:rPr>
        <w:t>so</w:t>
      </w:r>
      <w:r w:rsidR="00215058" w:rsidRPr="00F05748">
        <w:rPr>
          <w:sz w:val="22"/>
          <w:szCs w:val="22"/>
          <w:lang w:val="sr-Latn-ME"/>
        </w:rPr>
        <w:t>o</w:t>
      </w:r>
      <w:r w:rsidRPr="00F05748">
        <w:rPr>
          <w:sz w:val="22"/>
          <w:szCs w:val="22"/>
          <w:lang w:val="sr-Latn-ME"/>
        </w:rPr>
        <w:t>r)</w:t>
      </w:r>
    </w:p>
    <w:p w14:paraId="0582BA2D" w14:textId="126A9E47" w:rsidR="003D4DF8" w:rsidRPr="00F05748" w:rsidRDefault="003D4DF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svrab</w:t>
      </w:r>
    </w:p>
    <w:p w14:paraId="1F46BC72" w14:textId="6D0CBD5B" w:rsidR="003D4DF8" w:rsidRPr="00F05748" w:rsidRDefault="003D4DF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lastRenderedPageBreak/>
        <w:t xml:space="preserve">snižen nivo trombocita </w:t>
      </w:r>
    </w:p>
    <w:p w14:paraId="0CE64278" w14:textId="77777777" w:rsidR="00775690" w:rsidRPr="00F05748" w:rsidRDefault="00067308">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povećanje vr</w:t>
      </w:r>
      <w:r w:rsidR="00A0083C" w:rsidRPr="00F05748">
        <w:rPr>
          <w:sz w:val="22"/>
          <w:szCs w:val="22"/>
          <w:lang w:val="sr-Latn-ME"/>
        </w:rPr>
        <w:t>ij</w:t>
      </w:r>
      <w:r w:rsidRPr="00F05748">
        <w:rPr>
          <w:sz w:val="22"/>
          <w:szCs w:val="22"/>
          <w:lang w:val="sr-Latn-ME"/>
        </w:rPr>
        <w:t>ednosti šećera u</w:t>
      </w:r>
      <w:r w:rsidRPr="00F05748">
        <w:rPr>
          <w:spacing w:val="1"/>
          <w:sz w:val="22"/>
          <w:szCs w:val="22"/>
          <w:lang w:val="sr-Latn-ME"/>
        </w:rPr>
        <w:t xml:space="preserve"> </w:t>
      </w:r>
      <w:r w:rsidRPr="00F05748">
        <w:rPr>
          <w:sz w:val="22"/>
          <w:szCs w:val="22"/>
          <w:lang w:val="sr-Latn-ME"/>
        </w:rPr>
        <w:t>krvi</w:t>
      </w:r>
    </w:p>
    <w:p w14:paraId="7890B4FB" w14:textId="77777777" w:rsidR="00775690" w:rsidRPr="00F05748" w:rsidRDefault="00775690">
      <w:pPr>
        <w:widowControl w:val="0"/>
        <w:numPr>
          <w:ilvl w:val="0"/>
          <w:numId w:val="30"/>
        </w:numPr>
        <w:tabs>
          <w:tab w:val="left" w:pos="832"/>
          <w:tab w:val="left" w:pos="833"/>
        </w:tabs>
        <w:autoSpaceDE w:val="0"/>
        <w:autoSpaceDN w:val="0"/>
        <w:spacing w:line="266" w:lineRule="exact"/>
        <w:ind w:hanging="361"/>
        <w:jc w:val="both"/>
        <w:rPr>
          <w:sz w:val="22"/>
          <w:szCs w:val="22"/>
          <w:lang w:val="sr-Latn-ME"/>
        </w:rPr>
      </w:pPr>
      <w:r w:rsidRPr="00F05748">
        <w:rPr>
          <w:sz w:val="22"/>
          <w:szCs w:val="22"/>
          <w:lang w:val="sr-Latn-ME"/>
        </w:rPr>
        <w:t>povećanje vr</w:t>
      </w:r>
      <w:r w:rsidR="00A0083C" w:rsidRPr="00F05748">
        <w:rPr>
          <w:sz w:val="22"/>
          <w:szCs w:val="22"/>
          <w:lang w:val="sr-Latn-ME"/>
        </w:rPr>
        <w:t>ij</w:t>
      </w:r>
      <w:r w:rsidRPr="00F05748">
        <w:rPr>
          <w:sz w:val="22"/>
          <w:szCs w:val="22"/>
          <w:lang w:val="sr-Latn-ME"/>
        </w:rPr>
        <w:t>ednosti enzima jetre u</w:t>
      </w:r>
      <w:r w:rsidRPr="00F05748">
        <w:rPr>
          <w:spacing w:val="-6"/>
          <w:sz w:val="22"/>
          <w:szCs w:val="22"/>
          <w:lang w:val="sr-Latn-ME"/>
        </w:rPr>
        <w:t xml:space="preserve"> </w:t>
      </w:r>
      <w:r w:rsidRPr="00F05748">
        <w:rPr>
          <w:sz w:val="22"/>
          <w:szCs w:val="22"/>
          <w:lang w:val="sr-Latn-ME"/>
        </w:rPr>
        <w:t>krvi</w:t>
      </w:r>
    </w:p>
    <w:p w14:paraId="627BF4A5" w14:textId="77777777" w:rsidR="00067308" w:rsidRPr="00F05748" w:rsidRDefault="00067308">
      <w:pPr>
        <w:widowControl w:val="0"/>
        <w:autoSpaceDE w:val="0"/>
        <w:autoSpaceDN w:val="0"/>
        <w:spacing w:before="3"/>
        <w:jc w:val="both"/>
        <w:rPr>
          <w:sz w:val="22"/>
          <w:szCs w:val="22"/>
          <w:lang w:val="sr-Latn-ME"/>
        </w:rPr>
      </w:pPr>
    </w:p>
    <w:p w14:paraId="48655AB2" w14:textId="31146D14" w:rsidR="00067308" w:rsidRPr="00F05748" w:rsidRDefault="00067308">
      <w:pPr>
        <w:widowControl w:val="0"/>
        <w:autoSpaceDE w:val="0"/>
        <w:autoSpaceDN w:val="0"/>
        <w:spacing w:line="246" w:lineRule="exact"/>
        <w:jc w:val="both"/>
        <w:rPr>
          <w:sz w:val="22"/>
          <w:szCs w:val="22"/>
          <w:lang w:val="sr-Latn-ME"/>
        </w:rPr>
      </w:pPr>
      <w:r w:rsidRPr="00F05748">
        <w:rPr>
          <w:b/>
          <w:sz w:val="22"/>
          <w:szCs w:val="22"/>
          <w:lang w:val="sr-Latn-ME"/>
        </w:rPr>
        <w:t>Povremen</w:t>
      </w:r>
      <w:r w:rsidR="003D4DF8" w:rsidRPr="00F05748">
        <w:rPr>
          <w:b/>
          <w:sz w:val="22"/>
          <w:szCs w:val="22"/>
          <w:lang w:val="sr-Latn-ME"/>
        </w:rPr>
        <w:t>o</w:t>
      </w:r>
      <w:r w:rsidRPr="00F05748">
        <w:rPr>
          <w:b/>
          <w:sz w:val="22"/>
          <w:szCs w:val="22"/>
          <w:lang w:val="sr-Latn-ME"/>
        </w:rPr>
        <w:t xml:space="preserve"> </w:t>
      </w:r>
      <w:r w:rsidRPr="00F05748">
        <w:rPr>
          <w:sz w:val="22"/>
          <w:szCs w:val="22"/>
          <w:lang w:val="sr-Latn-ME"/>
        </w:rPr>
        <w:t>(</w:t>
      </w:r>
      <w:r w:rsidR="003D4DF8" w:rsidRPr="00F05748">
        <w:rPr>
          <w:sz w:val="22"/>
          <w:szCs w:val="22"/>
          <w:lang w:val="sr-Latn-ME"/>
        </w:rPr>
        <w:t xml:space="preserve">neželjena dejstva koja se </w:t>
      </w:r>
      <w:r w:rsidRPr="00F05748">
        <w:rPr>
          <w:sz w:val="22"/>
          <w:szCs w:val="22"/>
          <w:lang w:val="sr-Latn-ME"/>
        </w:rPr>
        <w:t xml:space="preserve">mogu </w:t>
      </w:r>
      <w:r w:rsidR="003D4DF8" w:rsidRPr="00F05748">
        <w:rPr>
          <w:sz w:val="22"/>
          <w:szCs w:val="22"/>
          <w:lang w:val="sr-Latn-ME"/>
        </w:rPr>
        <w:t>javiti</w:t>
      </w:r>
      <w:r w:rsidRPr="00F05748">
        <w:rPr>
          <w:sz w:val="22"/>
          <w:szCs w:val="22"/>
          <w:lang w:val="sr-Latn-ME"/>
        </w:rPr>
        <w:t xml:space="preserve"> kod najviše 1 na 100 pacijenata koji uzimaju </w:t>
      </w:r>
      <w:r w:rsidR="008A09DB" w:rsidRPr="00F05748">
        <w:rPr>
          <w:sz w:val="22"/>
          <w:szCs w:val="22"/>
          <w:lang w:val="sr-Latn-ME"/>
        </w:rPr>
        <w:t>lijek</w:t>
      </w:r>
      <w:r w:rsidRPr="00F05748">
        <w:rPr>
          <w:sz w:val="22"/>
          <w:szCs w:val="22"/>
          <w:lang w:val="sr-Latn-ME"/>
        </w:rPr>
        <w:t>)</w:t>
      </w:r>
      <w:r w:rsidR="003D4DF8" w:rsidRPr="00F05748">
        <w:rPr>
          <w:sz w:val="22"/>
          <w:szCs w:val="22"/>
          <w:lang w:val="sr-Latn-ME"/>
        </w:rPr>
        <w:t>:</w:t>
      </w:r>
    </w:p>
    <w:p w14:paraId="7355490F" w14:textId="77777777" w:rsidR="00067308" w:rsidRPr="00F05748" w:rsidRDefault="00067308">
      <w:pPr>
        <w:widowControl w:val="0"/>
        <w:numPr>
          <w:ilvl w:val="0"/>
          <w:numId w:val="30"/>
        </w:numPr>
        <w:tabs>
          <w:tab w:val="left" w:pos="833"/>
        </w:tabs>
        <w:autoSpaceDE w:val="0"/>
        <w:autoSpaceDN w:val="0"/>
        <w:spacing w:line="242" w:lineRule="auto"/>
        <w:ind w:right="150"/>
        <w:jc w:val="both"/>
        <w:rPr>
          <w:sz w:val="22"/>
          <w:szCs w:val="22"/>
          <w:lang w:val="sr-Latn-ME"/>
        </w:rPr>
      </w:pPr>
      <w:r w:rsidRPr="00F05748">
        <w:rPr>
          <w:sz w:val="22"/>
          <w:szCs w:val="22"/>
          <w:lang w:val="sr-Latn-ME"/>
        </w:rPr>
        <w:t>sindrom</w:t>
      </w:r>
      <w:r w:rsidRPr="00F05748">
        <w:rPr>
          <w:spacing w:val="-5"/>
          <w:sz w:val="22"/>
          <w:szCs w:val="22"/>
          <w:lang w:val="sr-Latn-ME"/>
        </w:rPr>
        <w:t xml:space="preserve"> </w:t>
      </w:r>
      <w:r w:rsidRPr="00F05748">
        <w:rPr>
          <w:sz w:val="22"/>
          <w:szCs w:val="22"/>
          <w:lang w:val="sr-Latn-ME"/>
        </w:rPr>
        <w:t>lize</w:t>
      </w:r>
      <w:r w:rsidRPr="00F05748">
        <w:rPr>
          <w:spacing w:val="-4"/>
          <w:sz w:val="22"/>
          <w:szCs w:val="22"/>
          <w:lang w:val="sr-Latn-ME"/>
        </w:rPr>
        <w:t xml:space="preserve"> </w:t>
      </w:r>
      <w:r w:rsidRPr="00F05748">
        <w:rPr>
          <w:sz w:val="22"/>
          <w:szCs w:val="22"/>
          <w:lang w:val="sr-Latn-ME"/>
        </w:rPr>
        <w:t>tumora</w:t>
      </w:r>
      <w:r w:rsidRPr="00F05748">
        <w:rPr>
          <w:spacing w:val="-2"/>
          <w:sz w:val="22"/>
          <w:szCs w:val="22"/>
          <w:lang w:val="sr-Latn-ME"/>
        </w:rPr>
        <w:t xml:space="preserve"> </w:t>
      </w:r>
      <w:r w:rsidRPr="00F05748">
        <w:rPr>
          <w:sz w:val="22"/>
          <w:szCs w:val="22"/>
          <w:lang w:val="sr-Latn-ME"/>
        </w:rPr>
        <w:t>–</w:t>
      </w:r>
      <w:r w:rsidRPr="00F05748">
        <w:rPr>
          <w:spacing w:val="-1"/>
          <w:sz w:val="22"/>
          <w:szCs w:val="22"/>
          <w:lang w:val="sr-Latn-ME"/>
        </w:rPr>
        <w:t xml:space="preserve"> </w:t>
      </w:r>
      <w:r w:rsidRPr="00F05748">
        <w:rPr>
          <w:sz w:val="22"/>
          <w:szCs w:val="22"/>
          <w:lang w:val="sr-Latn-ME"/>
        </w:rPr>
        <w:t>potencijalno</w:t>
      </w:r>
      <w:r w:rsidRPr="00F05748">
        <w:rPr>
          <w:spacing w:val="-5"/>
          <w:sz w:val="22"/>
          <w:szCs w:val="22"/>
          <w:lang w:val="sr-Latn-ME"/>
        </w:rPr>
        <w:t xml:space="preserve"> </w:t>
      </w:r>
      <w:r w:rsidRPr="00F05748">
        <w:rPr>
          <w:sz w:val="22"/>
          <w:szCs w:val="22"/>
          <w:lang w:val="sr-Latn-ME"/>
        </w:rPr>
        <w:t>po</w:t>
      </w:r>
      <w:r w:rsidRPr="00F05748">
        <w:rPr>
          <w:spacing w:val="-5"/>
          <w:sz w:val="22"/>
          <w:szCs w:val="22"/>
          <w:lang w:val="sr-Latn-ME"/>
        </w:rPr>
        <w:t xml:space="preserve"> </w:t>
      </w:r>
      <w:r w:rsidRPr="00F05748">
        <w:rPr>
          <w:sz w:val="22"/>
          <w:szCs w:val="22"/>
          <w:lang w:val="sr-Latn-ME"/>
        </w:rPr>
        <w:t>život</w:t>
      </w:r>
      <w:r w:rsidRPr="00F05748">
        <w:rPr>
          <w:spacing w:val="-5"/>
          <w:sz w:val="22"/>
          <w:szCs w:val="22"/>
          <w:lang w:val="sr-Latn-ME"/>
        </w:rPr>
        <w:t xml:space="preserve"> </w:t>
      </w:r>
      <w:r w:rsidRPr="00F05748">
        <w:rPr>
          <w:sz w:val="22"/>
          <w:szCs w:val="22"/>
          <w:lang w:val="sr-Latn-ME"/>
        </w:rPr>
        <w:t>opasno</w:t>
      </w:r>
      <w:r w:rsidRPr="00F05748">
        <w:rPr>
          <w:spacing w:val="-4"/>
          <w:sz w:val="22"/>
          <w:szCs w:val="22"/>
          <w:lang w:val="sr-Latn-ME"/>
        </w:rPr>
        <w:t xml:space="preserve"> </w:t>
      </w:r>
      <w:r w:rsidRPr="00F05748">
        <w:rPr>
          <w:sz w:val="22"/>
          <w:szCs w:val="22"/>
          <w:lang w:val="sr-Latn-ME"/>
        </w:rPr>
        <w:t>stanje</w:t>
      </w:r>
      <w:r w:rsidRPr="00F05748">
        <w:rPr>
          <w:spacing w:val="-4"/>
          <w:sz w:val="22"/>
          <w:szCs w:val="22"/>
          <w:lang w:val="sr-Latn-ME"/>
        </w:rPr>
        <w:t xml:space="preserve"> </w:t>
      </w:r>
      <w:r w:rsidRPr="00F05748">
        <w:rPr>
          <w:sz w:val="22"/>
          <w:szCs w:val="22"/>
          <w:lang w:val="sr-Latn-ME"/>
        </w:rPr>
        <w:t>kod</w:t>
      </w:r>
      <w:r w:rsidRPr="00F05748">
        <w:rPr>
          <w:spacing w:val="-4"/>
          <w:sz w:val="22"/>
          <w:szCs w:val="22"/>
          <w:lang w:val="sr-Latn-ME"/>
        </w:rPr>
        <w:t xml:space="preserve"> </w:t>
      </w:r>
      <w:r w:rsidRPr="00F05748">
        <w:rPr>
          <w:sz w:val="22"/>
          <w:szCs w:val="22"/>
          <w:lang w:val="sr-Latn-ME"/>
        </w:rPr>
        <w:t>kojeg</w:t>
      </w:r>
      <w:r w:rsidRPr="00F05748">
        <w:rPr>
          <w:spacing w:val="-4"/>
          <w:sz w:val="22"/>
          <w:szCs w:val="22"/>
          <w:lang w:val="sr-Latn-ME"/>
        </w:rPr>
        <w:t xml:space="preserve"> </w:t>
      </w:r>
      <w:r w:rsidRPr="00F05748">
        <w:rPr>
          <w:sz w:val="22"/>
          <w:szCs w:val="22"/>
          <w:lang w:val="sr-Latn-ME"/>
        </w:rPr>
        <w:t>možete</w:t>
      </w:r>
      <w:r w:rsidRPr="00F05748">
        <w:rPr>
          <w:spacing w:val="-4"/>
          <w:sz w:val="22"/>
          <w:szCs w:val="22"/>
          <w:lang w:val="sr-Latn-ME"/>
        </w:rPr>
        <w:t xml:space="preserve"> </w:t>
      </w:r>
      <w:r w:rsidRPr="00F05748">
        <w:rPr>
          <w:sz w:val="22"/>
          <w:szCs w:val="22"/>
          <w:lang w:val="sr-Latn-ME"/>
        </w:rPr>
        <w:t>imati</w:t>
      </w:r>
      <w:r w:rsidRPr="00F05748">
        <w:rPr>
          <w:spacing w:val="-4"/>
          <w:sz w:val="22"/>
          <w:szCs w:val="22"/>
          <w:lang w:val="sr-Latn-ME"/>
        </w:rPr>
        <w:t xml:space="preserve"> </w:t>
      </w:r>
      <w:r w:rsidRPr="00F05748">
        <w:rPr>
          <w:sz w:val="22"/>
          <w:szCs w:val="22"/>
          <w:lang w:val="sr-Latn-ME"/>
        </w:rPr>
        <w:t>vrtoglavicu,</w:t>
      </w:r>
      <w:r w:rsidRPr="00F05748">
        <w:rPr>
          <w:spacing w:val="-5"/>
          <w:sz w:val="22"/>
          <w:szCs w:val="22"/>
          <w:lang w:val="sr-Latn-ME"/>
        </w:rPr>
        <w:t xml:space="preserve"> </w:t>
      </w:r>
      <w:r w:rsidRPr="00F05748">
        <w:rPr>
          <w:sz w:val="22"/>
          <w:szCs w:val="22"/>
          <w:lang w:val="sr-Latn-ME"/>
        </w:rPr>
        <w:t>smanjeno mokrenje,</w:t>
      </w:r>
      <w:r w:rsidRPr="00F05748">
        <w:rPr>
          <w:spacing w:val="-5"/>
          <w:sz w:val="22"/>
          <w:szCs w:val="22"/>
          <w:lang w:val="sr-Latn-ME"/>
        </w:rPr>
        <w:t xml:space="preserve"> </w:t>
      </w:r>
      <w:r w:rsidRPr="00F05748">
        <w:rPr>
          <w:sz w:val="22"/>
          <w:szCs w:val="22"/>
          <w:lang w:val="sr-Latn-ME"/>
        </w:rPr>
        <w:t>zbunjenost,</w:t>
      </w:r>
      <w:r w:rsidRPr="00F05748">
        <w:rPr>
          <w:spacing w:val="-4"/>
          <w:sz w:val="22"/>
          <w:szCs w:val="22"/>
          <w:lang w:val="sr-Latn-ME"/>
        </w:rPr>
        <w:t xml:space="preserve"> </w:t>
      </w:r>
      <w:r w:rsidRPr="00F05748">
        <w:rPr>
          <w:sz w:val="22"/>
          <w:szCs w:val="22"/>
          <w:lang w:val="sr-Latn-ME"/>
        </w:rPr>
        <w:t>povraćanje,</w:t>
      </w:r>
      <w:r w:rsidRPr="00F05748">
        <w:rPr>
          <w:spacing w:val="-4"/>
          <w:sz w:val="22"/>
          <w:szCs w:val="22"/>
          <w:lang w:val="sr-Latn-ME"/>
        </w:rPr>
        <w:t xml:space="preserve"> </w:t>
      </w:r>
      <w:r w:rsidRPr="00F05748">
        <w:rPr>
          <w:sz w:val="22"/>
          <w:szCs w:val="22"/>
          <w:lang w:val="sr-Latn-ME"/>
        </w:rPr>
        <w:t>mučninu,</w:t>
      </w:r>
      <w:r w:rsidRPr="00F05748">
        <w:rPr>
          <w:spacing w:val="-4"/>
          <w:sz w:val="22"/>
          <w:szCs w:val="22"/>
          <w:lang w:val="sr-Latn-ME"/>
        </w:rPr>
        <w:t xml:space="preserve"> </w:t>
      </w:r>
      <w:r w:rsidRPr="00F05748">
        <w:rPr>
          <w:sz w:val="22"/>
          <w:szCs w:val="22"/>
          <w:lang w:val="sr-Latn-ME"/>
        </w:rPr>
        <w:t>oticanje,</w:t>
      </w:r>
      <w:r w:rsidRPr="00F05748">
        <w:rPr>
          <w:spacing w:val="-4"/>
          <w:sz w:val="22"/>
          <w:szCs w:val="22"/>
          <w:lang w:val="sr-Latn-ME"/>
        </w:rPr>
        <w:t xml:space="preserve"> </w:t>
      </w:r>
      <w:r w:rsidRPr="00F05748">
        <w:rPr>
          <w:sz w:val="22"/>
          <w:szCs w:val="22"/>
          <w:lang w:val="sr-Latn-ME"/>
        </w:rPr>
        <w:t>nedostatak</w:t>
      </w:r>
      <w:r w:rsidRPr="00F05748">
        <w:rPr>
          <w:spacing w:val="-4"/>
          <w:sz w:val="22"/>
          <w:szCs w:val="22"/>
          <w:lang w:val="sr-Latn-ME"/>
        </w:rPr>
        <w:t xml:space="preserve"> </w:t>
      </w:r>
      <w:r w:rsidRPr="00F05748">
        <w:rPr>
          <w:sz w:val="22"/>
          <w:szCs w:val="22"/>
          <w:lang w:val="sr-Latn-ME"/>
        </w:rPr>
        <w:t>vazduha</w:t>
      </w:r>
      <w:r w:rsidRPr="00F05748">
        <w:rPr>
          <w:spacing w:val="-5"/>
          <w:sz w:val="22"/>
          <w:szCs w:val="22"/>
          <w:lang w:val="sr-Latn-ME"/>
        </w:rPr>
        <w:t xml:space="preserve"> </w:t>
      </w:r>
      <w:r w:rsidRPr="00F05748">
        <w:rPr>
          <w:sz w:val="22"/>
          <w:szCs w:val="22"/>
          <w:lang w:val="sr-Latn-ME"/>
        </w:rPr>
        <w:t>ili</w:t>
      </w:r>
      <w:r w:rsidRPr="00F05748">
        <w:rPr>
          <w:spacing w:val="-4"/>
          <w:sz w:val="22"/>
          <w:szCs w:val="22"/>
          <w:lang w:val="sr-Latn-ME"/>
        </w:rPr>
        <w:t xml:space="preserve"> </w:t>
      </w:r>
      <w:r w:rsidRPr="00F05748">
        <w:rPr>
          <w:sz w:val="22"/>
          <w:szCs w:val="22"/>
          <w:lang w:val="sr-Latn-ME"/>
        </w:rPr>
        <w:t>poremećaj</w:t>
      </w:r>
      <w:r w:rsidRPr="00F05748">
        <w:rPr>
          <w:spacing w:val="-4"/>
          <w:sz w:val="22"/>
          <w:szCs w:val="22"/>
          <w:lang w:val="sr-Latn-ME"/>
        </w:rPr>
        <w:t xml:space="preserve"> </w:t>
      </w:r>
      <w:r w:rsidRPr="00F05748">
        <w:rPr>
          <w:sz w:val="22"/>
          <w:szCs w:val="22"/>
          <w:lang w:val="sr-Latn-ME"/>
        </w:rPr>
        <w:t>srčanog</w:t>
      </w:r>
      <w:r w:rsidRPr="00F05748">
        <w:rPr>
          <w:spacing w:val="-4"/>
          <w:sz w:val="22"/>
          <w:szCs w:val="22"/>
          <w:lang w:val="sr-Latn-ME"/>
        </w:rPr>
        <w:t xml:space="preserve"> </w:t>
      </w:r>
      <w:r w:rsidRPr="00F05748">
        <w:rPr>
          <w:sz w:val="22"/>
          <w:szCs w:val="22"/>
          <w:lang w:val="sr-Latn-ME"/>
        </w:rPr>
        <w:t>ritma.</w:t>
      </w:r>
    </w:p>
    <w:p w14:paraId="29E0C1F5" w14:textId="3A7168A5" w:rsidR="00067308" w:rsidRPr="00F05748" w:rsidRDefault="00067308">
      <w:pPr>
        <w:widowControl w:val="0"/>
        <w:numPr>
          <w:ilvl w:val="0"/>
          <w:numId w:val="30"/>
        </w:numPr>
        <w:tabs>
          <w:tab w:val="left" w:pos="833"/>
        </w:tabs>
        <w:autoSpaceDE w:val="0"/>
        <w:autoSpaceDN w:val="0"/>
        <w:ind w:right="116"/>
        <w:jc w:val="both"/>
        <w:rPr>
          <w:sz w:val="22"/>
          <w:szCs w:val="22"/>
          <w:lang w:val="sr-Latn-ME"/>
        </w:rPr>
      </w:pPr>
      <w:r w:rsidRPr="00F05748">
        <w:rPr>
          <w:i/>
          <w:sz w:val="22"/>
          <w:szCs w:val="22"/>
          <w:lang w:val="sr-Latn-ME"/>
        </w:rPr>
        <w:t>Stevens-Johnson</w:t>
      </w:r>
      <w:r w:rsidRPr="00F05748">
        <w:rPr>
          <w:sz w:val="22"/>
          <w:szCs w:val="22"/>
          <w:lang w:val="sr-Latn-ME"/>
        </w:rPr>
        <w:t>-ov sindrom</w:t>
      </w:r>
      <w:r w:rsidR="003D4DF8" w:rsidRPr="00F05748">
        <w:rPr>
          <w:sz w:val="22"/>
          <w:szCs w:val="22"/>
          <w:lang w:val="sr-Latn-ME"/>
        </w:rPr>
        <w:t xml:space="preserve"> - </w:t>
      </w:r>
      <w:r w:rsidRPr="00F05748">
        <w:rPr>
          <w:sz w:val="22"/>
          <w:szCs w:val="22"/>
          <w:lang w:val="sr-Latn-ME"/>
        </w:rPr>
        <w:t>r</w:t>
      </w:r>
      <w:r w:rsidR="003D4DF8" w:rsidRPr="00F05748">
        <w:rPr>
          <w:sz w:val="22"/>
          <w:szCs w:val="22"/>
          <w:lang w:val="sr-Latn-ME"/>
        </w:rPr>
        <w:t>ij</w:t>
      </w:r>
      <w:r w:rsidRPr="00F05748">
        <w:rPr>
          <w:sz w:val="22"/>
          <w:szCs w:val="22"/>
          <w:lang w:val="sr-Latn-ME"/>
        </w:rPr>
        <w:t>edak, ozbiljan poremećaj kod kojeg možete os</w:t>
      </w:r>
      <w:r w:rsidR="00A0083C" w:rsidRPr="00F05748">
        <w:rPr>
          <w:sz w:val="22"/>
          <w:szCs w:val="22"/>
          <w:lang w:val="sr-Latn-ME"/>
        </w:rPr>
        <w:t>j</w:t>
      </w:r>
      <w:r w:rsidRPr="00F05748">
        <w:rPr>
          <w:sz w:val="22"/>
          <w:szCs w:val="22"/>
          <w:lang w:val="sr-Latn-ME"/>
        </w:rPr>
        <w:t xml:space="preserve">etiti simptome slične gripu praćene bolnim crvenim ili ljubičastim osipom koji </w:t>
      </w:r>
      <w:r w:rsidRPr="00F05748">
        <w:rPr>
          <w:spacing w:val="2"/>
          <w:sz w:val="22"/>
          <w:szCs w:val="22"/>
          <w:lang w:val="sr-Latn-ME"/>
        </w:rPr>
        <w:t xml:space="preserve">se </w:t>
      </w:r>
      <w:r w:rsidRPr="00F05748">
        <w:rPr>
          <w:sz w:val="22"/>
          <w:szCs w:val="22"/>
          <w:lang w:val="sr-Latn-ME"/>
        </w:rPr>
        <w:t>širi i kod kojeg se stvaraju plikovi, uključujući i odvajanje kože u velikoj</w:t>
      </w:r>
      <w:r w:rsidRPr="00F05748">
        <w:rPr>
          <w:spacing w:val="-15"/>
          <w:sz w:val="22"/>
          <w:szCs w:val="22"/>
          <w:lang w:val="sr-Latn-ME"/>
        </w:rPr>
        <w:t xml:space="preserve"> </w:t>
      </w:r>
      <w:r w:rsidRPr="00F05748">
        <w:rPr>
          <w:sz w:val="22"/>
          <w:szCs w:val="22"/>
          <w:lang w:val="sr-Latn-ME"/>
        </w:rPr>
        <w:t>m</w:t>
      </w:r>
      <w:r w:rsidR="003D4DF8" w:rsidRPr="00F05748">
        <w:rPr>
          <w:sz w:val="22"/>
          <w:szCs w:val="22"/>
          <w:lang w:val="sr-Latn-ME"/>
        </w:rPr>
        <w:t>j</w:t>
      </w:r>
      <w:r w:rsidRPr="00F05748">
        <w:rPr>
          <w:sz w:val="22"/>
          <w:szCs w:val="22"/>
          <w:lang w:val="sr-Latn-ME"/>
        </w:rPr>
        <w:t>eri</w:t>
      </w:r>
    </w:p>
    <w:p w14:paraId="2E7D9112" w14:textId="0A122B50" w:rsidR="00067308" w:rsidRPr="00F05748" w:rsidRDefault="003D4DF8">
      <w:pPr>
        <w:widowControl w:val="0"/>
        <w:numPr>
          <w:ilvl w:val="0"/>
          <w:numId w:val="30"/>
        </w:numPr>
        <w:tabs>
          <w:tab w:val="left" w:pos="833"/>
        </w:tabs>
        <w:autoSpaceDE w:val="0"/>
        <w:autoSpaceDN w:val="0"/>
        <w:spacing w:line="267" w:lineRule="exact"/>
        <w:ind w:hanging="361"/>
        <w:jc w:val="both"/>
        <w:rPr>
          <w:sz w:val="22"/>
          <w:szCs w:val="22"/>
          <w:lang w:val="sr-Latn-ME"/>
        </w:rPr>
      </w:pPr>
      <w:r w:rsidRPr="00F05748">
        <w:rPr>
          <w:sz w:val="22"/>
          <w:szCs w:val="22"/>
          <w:lang w:val="sr-Latn-ME"/>
        </w:rPr>
        <w:t>nastanak ili ponovna</w:t>
      </w:r>
      <w:r w:rsidR="00067308" w:rsidRPr="00F05748">
        <w:rPr>
          <w:sz w:val="22"/>
          <w:szCs w:val="22"/>
          <w:lang w:val="sr-Latn-ME"/>
        </w:rPr>
        <w:t xml:space="preserve"> infekcija citomegalovirusom</w:t>
      </w:r>
      <w:r w:rsidR="00067308" w:rsidRPr="00F05748">
        <w:rPr>
          <w:spacing w:val="-9"/>
          <w:sz w:val="22"/>
          <w:szCs w:val="22"/>
          <w:lang w:val="sr-Latn-ME"/>
        </w:rPr>
        <w:t xml:space="preserve"> </w:t>
      </w:r>
      <w:r w:rsidR="00067308" w:rsidRPr="00F05748">
        <w:rPr>
          <w:sz w:val="22"/>
          <w:szCs w:val="22"/>
          <w:lang w:val="sr-Latn-ME"/>
        </w:rPr>
        <w:t>(CMV)</w:t>
      </w:r>
    </w:p>
    <w:p w14:paraId="22333ACE" w14:textId="77777777" w:rsidR="00775690" w:rsidRPr="00F05748" w:rsidRDefault="00775690">
      <w:pPr>
        <w:pStyle w:val="NoSpacing"/>
        <w:jc w:val="both"/>
        <w:rPr>
          <w:sz w:val="22"/>
          <w:szCs w:val="22"/>
          <w:lang w:val="sr-Latn-ME"/>
        </w:rPr>
      </w:pPr>
    </w:p>
    <w:p w14:paraId="2263AD74" w14:textId="77777777" w:rsidR="00067308" w:rsidRPr="00F05748" w:rsidRDefault="00067308">
      <w:pPr>
        <w:pStyle w:val="NoSpacing"/>
        <w:jc w:val="both"/>
        <w:rPr>
          <w:rFonts w:eastAsia="Calibri"/>
          <w:spacing w:val="-5"/>
          <w:sz w:val="22"/>
          <w:szCs w:val="22"/>
          <w:u w:val="single"/>
          <w:lang w:val="sr-Latn-ME"/>
        </w:rPr>
      </w:pPr>
      <w:r w:rsidRPr="00F05748">
        <w:rPr>
          <w:sz w:val="22"/>
          <w:szCs w:val="22"/>
          <w:lang w:val="sr-Latn-ME"/>
        </w:rPr>
        <w:t>Ako ste pacijent starijeg životnog doba (≥ 65 godina) mogli biste češće razviti ozbiljne neželjene događaje.</w:t>
      </w:r>
    </w:p>
    <w:p w14:paraId="650212F4" w14:textId="77777777" w:rsidR="00067308" w:rsidRPr="00F05748" w:rsidRDefault="00067308">
      <w:pPr>
        <w:pStyle w:val="NoSpacing"/>
        <w:jc w:val="both"/>
        <w:rPr>
          <w:rFonts w:eastAsia="Calibri"/>
          <w:spacing w:val="-5"/>
          <w:sz w:val="22"/>
          <w:szCs w:val="22"/>
          <w:u w:val="single"/>
          <w:lang w:val="sr-Latn-ME"/>
        </w:rPr>
      </w:pPr>
    </w:p>
    <w:p w14:paraId="1B9E165A" w14:textId="77777777" w:rsidR="00C269D7" w:rsidRPr="00F05748" w:rsidRDefault="00C269D7">
      <w:pPr>
        <w:pStyle w:val="NoSpacing"/>
        <w:jc w:val="both"/>
        <w:rPr>
          <w:rFonts w:eastAsia="Calibri"/>
          <w:spacing w:val="-5"/>
          <w:sz w:val="22"/>
          <w:szCs w:val="22"/>
          <w:u w:val="single"/>
          <w:lang w:val="sr-Latn-ME"/>
        </w:rPr>
      </w:pPr>
      <w:r w:rsidRPr="00F05748">
        <w:rPr>
          <w:rFonts w:eastAsia="Calibri"/>
          <w:spacing w:val="-5"/>
          <w:sz w:val="22"/>
          <w:szCs w:val="22"/>
          <w:u w:val="single"/>
          <w:lang w:val="sr-Latn-ME"/>
        </w:rPr>
        <w:t>Prijavljivanje sumnji na neželjena dejstva</w:t>
      </w:r>
    </w:p>
    <w:p w14:paraId="1ACC29E7" w14:textId="77777777" w:rsidR="00C269D7" w:rsidRPr="00F05748" w:rsidRDefault="00C269D7">
      <w:pPr>
        <w:pStyle w:val="NoSpacing"/>
        <w:jc w:val="both"/>
        <w:rPr>
          <w:rFonts w:eastAsia="Calibri"/>
          <w:spacing w:val="-5"/>
          <w:sz w:val="22"/>
          <w:szCs w:val="22"/>
          <w:u w:val="single"/>
          <w:lang w:val="sr-Latn-ME"/>
        </w:rPr>
      </w:pPr>
    </w:p>
    <w:p w14:paraId="25704708" w14:textId="77777777" w:rsidR="00C269D7" w:rsidRPr="00F05748" w:rsidRDefault="0029138F">
      <w:pPr>
        <w:pStyle w:val="NoSpacing"/>
        <w:jc w:val="both"/>
        <w:rPr>
          <w:rFonts w:eastAsia="Calibri"/>
          <w:sz w:val="22"/>
          <w:szCs w:val="22"/>
          <w:lang w:val="sr-Latn-ME"/>
        </w:rPr>
      </w:pPr>
      <w:r w:rsidRPr="00F05748">
        <w:rPr>
          <w:rFonts w:eastAsia="Calibri"/>
          <w:sz w:val="22"/>
          <w:szCs w:val="22"/>
          <w:lang w:val="sr-Latn-ME"/>
        </w:rPr>
        <w:t>Ako V</w:t>
      </w:r>
      <w:r w:rsidR="00C269D7" w:rsidRPr="00F05748">
        <w:rPr>
          <w:rFonts w:eastAsia="Calibri"/>
          <w:sz w:val="22"/>
          <w:szCs w:val="22"/>
          <w:lang w:val="sr-Latn-ME"/>
        </w:rPr>
        <w:t>am se javi bilo koje neželjeno d</w:t>
      </w:r>
      <w:r w:rsidRPr="00F05748">
        <w:rPr>
          <w:rFonts w:eastAsia="Calibri"/>
          <w:sz w:val="22"/>
          <w:szCs w:val="22"/>
          <w:lang w:val="sr-Latn-ME"/>
        </w:rPr>
        <w:t xml:space="preserve">ejstvo recite to svom ljekaru, </w:t>
      </w:r>
      <w:r w:rsidR="00C269D7" w:rsidRPr="00F05748">
        <w:rPr>
          <w:rFonts w:eastAsia="Calibri"/>
          <w:sz w:val="22"/>
          <w:szCs w:val="22"/>
          <w:lang w:val="sr-Latn-ME"/>
        </w:rPr>
        <w:t>farmaceutu ili medicinskoj sestri. Ovo uključuje i bilo koja neželjena dejstva koja nijesu navedena u ovom uputstvu</w:t>
      </w:r>
      <w:r w:rsidR="00C269D7" w:rsidRPr="00F05748">
        <w:rPr>
          <w:rFonts w:eastAsia="Calibri"/>
          <w:spacing w:val="-4"/>
          <w:sz w:val="22"/>
          <w:szCs w:val="22"/>
          <w:lang w:val="sr-Latn-ME"/>
        </w:rPr>
        <w:t>.</w:t>
      </w:r>
      <w:r w:rsidR="007C6028" w:rsidRPr="00F0574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F61B5A7" w14:textId="77777777" w:rsidR="007C6028" w:rsidRPr="00F05748" w:rsidRDefault="007C6028">
      <w:pPr>
        <w:pStyle w:val="NoSpacing"/>
        <w:jc w:val="both"/>
        <w:rPr>
          <w:rFonts w:eastAsia="Calibri"/>
          <w:sz w:val="22"/>
          <w:szCs w:val="22"/>
          <w:lang w:val="sr-Latn-ME"/>
        </w:rPr>
      </w:pPr>
    </w:p>
    <w:p w14:paraId="5B09EED5" w14:textId="77777777" w:rsidR="00EC01C4" w:rsidRPr="007C6028" w:rsidRDefault="00EC01C4" w:rsidP="00EC01C4">
      <w:pPr>
        <w:rPr>
          <w:sz w:val="22"/>
          <w:szCs w:val="22"/>
          <w:lang w:val="pt-PT"/>
        </w:rPr>
      </w:pPr>
      <w:r w:rsidRPr="007C6028">
        <w:rPr>
          <w:sz w:val="22"/>
          <w:szCs w:val="22"/>
          <w:lang w:val="pt-PT"/>
        </w:rPr>
        <w:t xml:space="preserve">Institut za ljekove i medicinska sredstva </w:t>
      </w:r>
    </w:p>
    <w:p w14:paraId="271C4F73" w14:textId="77777777" w:rsidR="00EC01C4" w:rsidRPr="007C6028" w:rsidRDefault="00EC01C4" w:rsidP="00EC01C4">
      <w:pPr>
        <w:rPr>
          <w:sz w:val="22"/>
          <w:szCs w:val="22"/>
          <w:lang w:val="pt-PT"/>
        </w:rPr>
      </w:pPr>
      <w:r w:rsidRPr="007C6028">
        <w:rPr>
          <w:sz w:val="22"/>
          <w:szCs w:val="22"/>
          <w:lang w:val="pt-PT"/>
        </w:rPr>
        <w:t>Odjeljenje za farmakovigilancu</w:t>
      </w:r>
    </w:p>
    <w:p w14:paraId="0420C21A" w14:textId="77777777" w:rsidR="00EC01C4" w:rsidRPr="007C6028" w:rsidRDefault="00EC01C4" w:rsidP="00EC01C4">
      <w:pPr>
        <w:rPr>
          <w:sz w:val="22"/>
          <w:szCs w:val="22"/>
          <w:lang w:val="pt-PT"/>
        </w:rPr>
      </w:pPr>
      <w:r w:rsidRPr="007C6028">
        <w:rPr>
          <w:sz w:val="22"/>
          <w:szCs w:val="22"/>
          <w:lang w:val="pt-PT"/>
        </w:rPr>
        <w:t>Bulevar Ivana Crnojevića 64a, 81000 Podgorica</w:t>
      </w:r>
    </w:p>
    <w:p w14:paraId="77C31252" w14:textId="77777777" w:rsidR="00EC01C4" w:rsidRPr="007C6028" w:rsidRDefault="00EC01C4" w:rsidP="00EC01C4">
      <w:pPr>
        <w:rPr>
          <w:sz w:val="22"/>
          <w:szCs w:val="22"/>
          <w:lang w:val="pt-PT"/>
        </w:rPr>
      </w:pPr>
    </w:p>
    <w:p w14:paraId="11A2BA72" w14:textId="77777777" w:rsidR="00EC01C4" w:rsidRPr="007C6028" w:rsidRDefault="00EC01C4" w:rsidP="00EC01C4">
      <w:pPr>
        <w:rPr>
          <w:sz w:val="22"/>
          <w:szCs w:val="22"/>
          <w:lang w:val="pt-PT"/>
        </w:rPr>
      </w:pPr>
      <w:r w:rsidRPr="007C6028">
        <w:rPr>
          <w:sz w:val="22"/>
          <w:szCs w:val="22"/>
          <w:lang w:val="pt-PT"/>
        </w:rPr>
        <w:t>tel: +382 (0) 20 310 280</w:t>
      </w:r>
    </w:p>
    <w:p w14:paraId="2AD75532" w14:textId="77777777" w:rsidR="00EC01C4" w:rsidRPr="007C6028" w:rsidRDefault="00EC01C4" w:rsidP="00EC01C4">
      <w:pPr>
        <w:rPr>
          <w:sz w:val="22"/>
          <w:szCs w:val="22"/>
          <w:lang w:val="pt-PT"/>
        </w:rPr>
      </w:pPr>
      <w:r w:rsidRPr="007C6028">
        <w:rPr>
          <w:sz w:val="22"/>
          <w:szCs w:val="22"/>
          <w:lang w:val="pt-PT"/>
        </w:rPr>
        <w:t>fax: +382 (0) 20 310 581</w:t>
      </w:r>
    </w:p>
    <w:p w14:paraId="21EC3855" w14:textId="77777777" w:rsidR="00EC01C4" w:rsidRPr="007C6028" w:rsidRDefault="00EC01C4" w:rsidP="00EC01C4">
      <w:pPr>
        <w:rPr>
          <w:sz w:val="22"/>
          <w:szCs w:val="22"/>
          <w:lang w:val="pt-PT"/>
        </w:rPr>
      </w:pPr>
      <w:hyperlink r:id="rId9" w:history="1">
        <w:r w:rsidRPr="00E449AC">
          <w:rPr>
            <w:rStyle w:val="Hyperlink"/>
            <w:sz w:val="22"/>
            <w:szCs w:val="22"/>
            <w:lang w:val="pt-PT"/>
          </w:rPr>
          <w:t>www.cinmed.me</w:t>
        </w:r>
      </w:hyperlink>
      <w:r>
        <w:rPr>
          <w:sz w:val="22"/>
          <w:szCs w:val="22"/>
          <w:lang w:val="pt-PT"/>
        </w:rPr>
        <w:t xml:space="preserve"> </w:t>
      </w:r>
    </w:p>
    <w:p w14:paraId="7E39CE32" w14:textId="77777777" w:rsidR="00EC01C4" w:rsidRPr="007C6028" w:rsidRDefault="00EC01C4" w:rsidP="00EC01C4">
      <w:pPr>
        <w:rPr>
          <w:sz w:val="22"/>
          <w:szCs w:val="22"/>
          <w:lang w:val="pt-PT"/>
        </w:rPr>
      </w:pPr>
      <w:hyperlink r:id="rId10" w:history="1">
        <w:r w:rsidRPr="00E449AC">
          <w:rPr>
            <w:rStyle w:val="Hyperlink"/>
            <w:sz w:val="22"/>
            <w:szCs w:val="22"/>
            <w:lang w:val="pt-PT"/>
          </w:rPr>
          <w:t>nezeljenadejstva@cinmed.me</w:t>
        </w:r>
      </w:hyperlink>
      <w:r>
        <w:rPr>
          <w:sz w:val="22"/>
          <w:szCs w:val="22"/>
          <w:lang w:val="pt-PT"/>
        </w:rPr>
        <w:t xml:space="preserve"> </w:t>
      </w:r>
    </w:p>
    <w:p w14:paraId="0AA852A6" w14:textId="77777777" w:rsidR="00EC01C4" w:rsidRDefault="00EC01C4" w:rsidP="00EC01C4">
      <w:pPr>
        <w:rPr>
          <w:sz w:val="22"/>
          <w:szCs w:val="22"/>
          <w:lang w:val="pt-PT"/>
        </w:rPr>
      </w:pPr>
      <w:r w:rsidRPr="007C6028">
        <w:rPr>
          <w:sz w:val="22"/>
          <w:szCs w:val="22"/>
          <w:lang w:val="pt-PT"/>
        </w:rPr>
        <w:t>putem IS zdravstvene zaštite</w:t>
      </w:r>
    </w:p>
    <w:p w14:paraId="76774ECB" w14:textId="77777777" w:rsidR="00EC01C4" w:rsidRDefault="00EC01C4" w:rsidP="00EC01C4">
      <w:pPr>
        <w:rPr>
          <w:sz w:val="22"/>
          <w:szCs w:val="22"/>
          <w:lang w:val="pt-PT"/>
        </w:rPr>
      </w:pPr>
      <w:r>
        <w:rPr>
          <w:sz w:val="22"/>
          <w:szCs w:val="22"/>
          <w:lang w:val="pt-PT"/>
        </w:rPr>
        <w:t>QR kod za online prijavu sumnje na neželjeno dejstvo lijeka:</w:t>
      </w:r>
    </w:p>
    <w:p w14:paraId="5A16AD31" w14:textId="77777777" w:rsidR="00EC01C4" w:rsidRDefault="00EC01C4" w:rsidP="00EC01C4">
      <w:pPr>
        <w:rPr>
          <w:sz w:val="22"/>
          <w:szCs w:val="22"/>
          <w:lang w:val="pt-PT"/>
        </w:rPr>
      </w:pPr>
    </w:p>
    <w:p w14:paraId="15577C8F" w14:textId="46B0CD35" w:rsidR="00396B66" w:rsidRPr="00EC01C4" w:rsidRDefault="00EC01C4" w:rsidP="00EC01C4">
      <w:pPr>
        <w:rPr>
          <w:sz w:val="22"/>
          <w:szCs w:val="22"/>
          <w:lang w:val="pt-PT"/>
        </w:rPr>
      </w:pPr>
      <w:r>
        <w:rPr>
          <w:noProof/>
        </w:rPr>
        <w:drawing>
          <wp:inline distT="0" distB="0" distL="0" distR="0" wp14:anchorId="000567B3" wp14:editId="6A67E8F6">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8524387" w14:textId="77777777" w:rsidR="00662339" w:rsidRPr="00F05748" w:rsidRDefault="00662339">
      <w:pPr>
        <w:jc w:val="both"/>
        <w:rPr>
          <w:sz w:val="22"/>
          <w:szCs w:val="22"/>
          <w:lang w:val="sr-Latn-ME"/>
        </w:rPr>
      </w:pPr>
    </w:p>
    <w:p w14:paraId="665944BB" w14:textId="77777777" w:rsidR="00665A4D" w:rsidRPr="00F05748" w:rsidRDefault="00665A4D">
      <w:pPr>
        <w:tabs>
          <w:tab w:val="left" w:pos="540"/>
          <w:tab w:val="left" w:pos="569"/>
        </w:tabs>
        <w:jc w:val="both"/>
        <w:rPr>
          <w:b/>
          <w:bCs/>
          <w:sz w:val="22"/>
          <w:szCs w:val="22"/>
          <w:lang w:val="sr-Latn-ME"/>
        </w:rPr>
      </w:pPr>
    </w:p>
    <w:p w14:paraId="66F57A1E" w14:textId="448967A0" w:rsidR="00A32113" w:rsidRPr="00F05748" w:rsidRDefault="00A32113">
      <w:pPr>
        <w:tabs>
          <w:tab w:val="left" w:pos="540"/>
          <w:tab w:val="left" w:pos="569"/>
        </w:tabs>
        <w:jc w:val="both"/>
        <w:rPr>
          <w:b/>
          <w:bCs/>
          <w:sz w:val="22"/>
          <w:szCs w:val="22"/>
          <w:lang w:val="sr-Latn-ME"/>
        </w:rPr>
      </w:pPr>
      <w:r w:rsidRPr="00F05748">
        <w:rPr>
          <w:b/>
          <w:bCs/>
          <w:sz w:val="22"/>
          <w:szCs w:val="22"/>
          <w:lang w:val="sr-Latn-ME"/>
        </w:rPr>
        <w:t xml:space="preserve">5. </w:t>
      </w:r>
      <w:r w:rsidR="00291DAD" w:rsidRPr="00F05748">
        <w:rPr>
          <w:b/>
          <w:bCs/>
          <w:sz w:val="22"/>
          <w:szCs w:val="22"/>
          <w:lang w:val="sr-Latn-ME"/>
        </w:rPr>
        <w:tab/>
      </w:r>
      <w:r w:rsidRPr="00F05748">
        <w:rPr>
          <w:b/>
          <w:bCs/>
          <w:sz w:val="22"/>
          <w:szCs w:val="22"/>
          <w:lang w:val="sr-Latn-ME"/>
        </w:rPr>
        <w:t xml:space="preserve">KAKO ČUVATI LIJEK </w:t>
      </w:r>
      <w:r w:rsidR="00067308" w:rsidRPr="00F05748">
        <w:rPr>
          <w:b/>
          <w:bCs/>
          <w:sz w:val="22"/>
          <w:szCs w:val="22"/>
          <w:lang w:val="sr-Latn-ME"/>
        </w:rPr>
        <w:t>ADCETRIS</w:t>
      </w:r>
    </w:p>
    <w:p w14:paraId="725AB633" w14:textId="77777777" w:rsidR="00445D8F" w:rsidRPr="00F05748" w:rsidRDefault="00445D8F">
      <w:pPr>
        <w:jc w:val="both"/>
        <w:rPr>
          <w:sz w:val="22"/>
          <w:szCs w:val="22"/>
          <w:lang w:val="sr-Latn-ME"/>
        </w:rPr>
      </w:pPr>
    </w:p>
    <w:p w14:paraId="1D0CB28C" w14:textId="77777777" w:rsidR="00991E7D" w:rsidRPr="00F05748" w:rsidRDefault="008A7F7D">
      <w:pPr>
        <w:numPr>
          <w:ilvl w:val="12"/>
          <w:numId w:val="0"/>
        </w:numPr>
        <w:tabs>
          <w:tab w:val="left" w:pos="720"/>
        </w:tabs>
        <w:ind w:right="-2"/>
        <w:jc w:val="both"/>
        <w:rPr>
          <w:sz w:val="22"/>
          <w:szCs w:val="22"/>
          <w:lang w:val="sr-Latn-ME"/>
        </w:rPr>
      </w:pPr>
      <w:r w:rsidRPr="00F05748">
        <w:rPr>
          <w:sz w:val="22"/>
          <w:szCs w:val="22"/>
          <w:lang w:val="sr-Latn-ME"/>
        </w:rPr>
        <w:t xml:space="preserve">Lijek čuvajte </w:t>
      </w:r>
      <w:r w:rsidR="00991E7D" w:rsidRPr="00F05748">
        <w:rPr>
          <w:sz w:val="22"/>
          <w:szCs w:val="22"/>
          <w:lang w:val="sr-Latn-ME"/>
        </w:rPr>
        <w:t>van pogleda i domašaja djece.</w:t>
      </w:r>
    </w:p>
    <w:p w14:paraId="0B2A6D9E" w14:textId="77777777" w:rsidR="00991E7D" w:rsidRPr="00F05748" w:rsidRDefault="00991E7D">
      <w:pPr>
        <w:jc w:val="both"/>
        <w:rPr>
          <w:sz w:val="22"/>
          <w:szCs w:val="22"/>
          <w:lang w:val="sr-Latn-ME"/>
        </w:rPr>
      </w:pPr>
    </w:p>
    <w:p w14:paraId="75BC082F" w14:textId="77777777" w:rsidR="00D01E45" w:rsidRPr="00F05748" w:rsidRDefault="00D01E45">
      <w:pPr>
        <w:numPr>
          <w:ilvl w:val="12"/>
          <w:numId w:val="0"/>
        </w:numPr>
        <w:tabs>
          <w:tab w:val="left" w:pos="720"/>
        </w:tabs>
        <w:ind w:right="-2"/>
        <w:jc w:val="both"/>
        <w:rPr>
          <w:sz w:val="22"/>
          <w:szCs w:val="22"/>
          <w:lang w:val="sr-Latn-ME"/>
        </w:rPr>
      </w:pPr>
      <w:r w:rsidRPr="00F05748">
        <w:rPr>
          <w:sz w:val="22"/>
          <w:szCs w:val="22"/>
          <w:lang w:val="sr-Latn-ME"/>
        </w:rPr>
        <w:t>Ovaj lijek se ne smije upotrijebiti nakon isteka roka upotrebe navedenog na naljepnici</w:t>
      </w:r>
      <w:r w:rsidR="00067308" w:rsidRPr="00F05748">
        <w:rPr>
          <w:sz w:val="22"/>
          <w:szCs w:val="22"/>
          <w:lang w:val="sr-Latn-ME"/>
        </w:rPr>
        <w:t xml:space="preserve">, </w:t>
      </w:r>
      <w:r w:rsidRPr="00F05748">
        <w:rPr>
          <w:sz w:val="22"/>
          <w:szCs w:val="22"/>
          <w:lang w:val="sr-Latn-ME"/>
        </w:rPr>
        <w:t>kutiji. Rok upotrebe odnosi se na posl</w:t>
      </w:r>
      <w:r w:rsidR="00A0083C" w:rsidRPr="00F05748">
        <w:rPr>
          <w:sz w:val="22"/>
          <w:szCs w:val="22"/>
          <w:lang w:val="sr-Latn-ME"/>
        </w:rPr>
        <w:t>j</w:t>
      </w:r>
      <w:r w:rsidRPr="00F05748">
        <w:rPr>
          <w:sz w:val="22"/>
          <w:szCs w:val="22"/>
          <w:lang w:val="sr-Latn-ME"/>
        </w:rPr>
        <w:t>ednji dan navedenog mjeseca.</w:t>
      </w:r>
    </w:p>
    <w:p w14:paraId="630CFF0A" w14:textId="77777777" w:rsidR="00EC01C4" w:rsidRDefault="00EC01C4">
      <w:pPr>
        <w:numPr>
          <w:ilvl w:val="12"/>
          <w:numId w:val="0"/>
        </w:numPr>
        <w:tabs>
          <w:tab w:val="left" w:pos="720"/>
        </w:tabs>
        <w:ind w:right="-2"/>
        <w:jc w:val="both"/>
        <w:rPr>
          <w:b/>
          <w:sz w:val="22"/>
          <w:szCs w:val="22"/>
          <w:lang w:val="sr-Latn-ME"/>
        </w:rPr>
      </w:pPr>
    </w:p>
    <w:p w14:paraId="4992DF58" w14:textId="4C95DDFB" w:rsidR="00067308" w:rsidRPr="00F05748" w:rsidRDefault="00067308">
      <w:pPr>
        <w:numPr>
          <w:ilvl w:val="12"/>
          <w:numId w:val="0"/>
        </w:numPr>
        <w:tabs>
          <w:tab w:val="left" w:pos="720"/>
        </w:tabs>
        <w:ind w:right="-2"/>
        <w:jc w:val="both"/>
        <w:rPr>
          <w:sz w:val="22"/>
          <w:szCs w:val="22"/>
          <w:lang w:val="sr-Latn-ME"/>
        </w:rPr>
      </w:pPr>
      <w:r w:rsidRPr="00F05748">
        <w:rPr>
          <w:b/>
          <w:sz w:val="22"/>
          <w:szCs w:val="22"/>
          <w:lang w:val="sr-Latn-ME"/>
        </w:rPr>
        <w:t>Neotvorena bočica</w:t>
      </w:r>
      <w:r w:rsidRPr="00F05748">
        <w:rPr>
          <w:sz w:val="22"/>
          <w:szCs w:val="22"/>
          <w:lang w:val="sr-Latn-ME"/>
        </w:rPr>
        <w:t>: Čuvati u frižider</w:t>
      </w:r>
      <w:r w:rsidR="00894011">
        <w:rPr>
          <w:sz w:val="22"/>
          <w:szCs w:val="22"/>
          <w:lang w:val="sr-Latn-ME"/>
        </w:rPr>
        <w:t>u (na temperaturi od 2°C do 8°C</w:t>
      </w:r>
      <w:bookmarkStart w:id="2" w:name="_GoBack"/>
      <w:bookmarkEnd w:id="2"/>
      <w:r w:rsidRPr="00F05748">
        <w:rPr>
          <w:sz w:val="22"/>
          <w:szCs w:val="22"/>
          <w:lang w:val="sr-Latn-ME"/>
        </w:rPr>
        <w:t>). Ne zamrzavati. Čuvati u originalnom pakovanju radi zaštite od sv</w:t>
      </w:r>
      <w:r w:rsidR="00A0083C" w:rsidRPr="00F05748">
        <w:rPr>
          <w:sz w:val="22"/>
          <w:szCs w:val="22"/>
          <w:lang w:val="sr-Latn-ME"/>
        </w:rPr>
        <w:t>j</w:t>
      </w:r>
      <w:r w:rsidRPr="00F05748">
        <w:rPr>
          <w:sz w:val="22"/>
          <w:szCs w:val="22"/>
          <w:lang w:val="sr-Latn-ME"/>
        </w:rPr>
        <w:t>etlosti.</w:t>
      </w:r>
    </w:p>
    <w:p w14:paraId="5D85CEC0" w14:textId="77777777" w:rsidR="00EC01C4" w:rsidRDefault="00EC01C4">
      <w:pPr>
        <w:numPr>
          <w:ilvl w:val="12"/>
          <w:numId w:val="0"/>
        </w:numPr>
        <w:tabs>
          <w:tab w:val="left" w:pos="720"/>
        </w:tabs>
        <w:ind w:right="-2"/>
        <w:jc w:val="both"/>
        <w:rPr>
          <w:b/>
          <w:sz w:val="22"/>
          <w:szCs w:val="22"/>
          <w:lang w:val="sr-Latn-ME"/>
        </w:rPr>
      </w:pPr>
    </w:p>
    <w:p w14:paraId="228F1EF1" w14:textId="0BD74BDB" w:rsidR="00067308" w:rsidRPr="00F05748" w:rsidRDefault="00067308">
      <w:pPr>
        <w:numPr>
          <w:ilvl w:val="12"/>
          <w:numId w:val="0"/>
        </w:numPr>
        <w:tabs>
          <w:tab w:val="left" w:pos="720"/>
        </w:tabs>
        <w:ind w:right="-2"/>
        <w:jc w:val="both"/>
        <w:rPr>
          <w:sz w:val="22"/>
          <w:szCs w:val="22"/>
          <w:lang w:val="sr-Latn-ME"/>
        </w:rPr>
      </w:pPr>
      <w:r w:rsidRPr="00F05748">
        <w:rPr>
          <w:b/>
          <w:sz w:val="22"/>
          <w:szCs w:val="22"/>
          <w:lang w:val="sr-Latn-ME"/>
        </w:rPr>
        <w:t>Pripremljen/razblažen rastvor</w:t>
      </w:r>
      <w:r w:rsidRPr="00F05748">
        <w:rPr>
          <w:sz w:val="22"/>
          <w:szCs w:val="22"/>
          <w:lang w:val="sr-Latn-ME"/>
        </w:rPr>
        <w:t>: upotr</w:t>
      </w:r>
      <w:r w:rsidR="00A0083C" w:rsidRPr="00F05748">
        <w:rPr>
          <w:sz w:val="22"/>
          <w:szCs w:val="22"/>
          <w:lang w:val="sr-Latn-ME"/>
        </w:rPr>
        <w:t>ij</w:t>
      </w:r>
      <w:r w:rsidRPr="00F05748">
        <w:rPr>
          <w:sz w:val="22"/>
          <w:szCs w:val="22"/>
          <w:lang w:val="sr-Latn-ME"/>
        </w:rPr>
        <w:t>ebiti odmah ili čuvati u frižideru (na temperaturi od 2°C do 8°C) i upotr</w:t>
      </w:r>
      <w:r w:rsidR="00A0083C" w:rsidRPr="00F05748">
        <w:rPr>
          <w:sz w:val="22"/>
          <w:szCs w:val="22"/>
          <w:lang w:val="sr-Latn-ME"/>
        </w:rPr>
        <w:t>ij</w:t>
      </w:r>
      <w:r w:rsidRPr="00F05748">
        <w:rPr>
          <w:sz w:val="22"/>
          <w:szCs w:val="22"/>
          <w:lang w:val="sr-Latn-ME"/>
        </w:rPr>
        <w:t>ebiti u roku od 24 sata.</w:t>
      </w:r>
    </w:p>
    <w:p w14:paraId="67A2D392" w14:textId="77777777" w:rsidR="00067308" w:rsidRPr="00F05748" w:rsidRDefault="00067308">
      <w:pPr>
        <w:numPr>
          <w:ilvl w:val="12"/>
          <w:numId w:val="0"/>
        </w:numPr>
        <w:tabs>
          <w:tab w:val="left" w:pos="720"/>
        </w:tabs>
        <w:ind w:right="-2"/>
        <w:jc w:val="both"/>
        <w:rPr>
          <w:sz w:val="22"/>
          <w:szCs w:val="22"/>
          <w:lang w:val="sr-Latn-ME"/>
        </w:rPr>
      </w:pPr>
      <w:r w:rsidRPr="00F05748">
        <w:rPr>
          <w:sz w:val="22"/>
          <w:szCs w:val="22"/>
          <w:lang w:val="sr-Latn-ME"/>
        </w:rPr>
        <w:t xml:space="preserve">Ovaj </w:t>
      </w:r>
      <w:r w:rsidR="008A09DB" w:rsidRPr="00F05748">
        <w:rPr>
          <w:sz w:val="22"/>
          <w:szCs w:val="22"/>
          <w:lang w:val="sr-Latn-ME"/>
        </w:rPr>
        <w:t>lijek</w:t>
      </w:r>
      <w:r w:rsidRPr="00F05748">
        <w:rPr>
          <w:sz w:val="22"/>
          <w:szCs w:val="22"/>
          <w:lang w:val="sr-Latn-ME"/>
        </w:rPr>
        <w:t xml:space="preserve"> se ne sm</w:t>
      </w:r>
      <w:r w:rsidR="00A0083C" w:rsidRPr="00F05748">
        <w:rPr>
          <w:sz w:val="22"/>
          <w:szCs w:val="22"/>
          <w:lang w:val="sr-Latn-ME"/>
        </w:rPr>
        <w:t>ij</w:t>
      </w:r>
      <w:r w:rsidRPr="00F05748">
        <w:rPr>
          <w:sz w:val="22"/>
          <w:szCs w:val="22"/>
          <w:lang w:val="sr-Latn-ME"/>
        </w:rPr>
        <w:t>e upotr</w:t>
      </w:r>
      <w:r w:rsidR="00A0083C" w:rsidRPr="00F05748">
        <w:rPr>
          <w:sz w:val="22"/>
          <w:szCs w:val="22"/>
          <w:lang w:val="sr-Latn-ME"/>
        </w:rPr>
        <w:t>ij</w:t>
      </w:r>
      <w:r w:rsidRPr="00F05748">
        <w:rPr>
          <w:sz w:val="22"/>
          <w:szCs w:val="22"/>
          <w:lang w:val="sr-Latn-ME"/>
        </w:rPr>
        <w:t>ebiti ako prim</w:t>
      </w:r>
      <w:r w:rsidR="00A0083C" w:rsidRPr="00F05748">
        <w:rPr>
          <w:sz w:val="22"/>
          <w:szCs w:val="22"/>
          <w:lang w:val="sr-Latn-ME"/>
        </w:rPr>
        <w:t>j</w:t>
      </w:r>
      <w:r w:rsidRPr="00F05748">
        <w:rPr>
          <w:sz w:val="22"/>
          <w:szCs w:val="22"/>
          <w:lang w:val="sr-Latn-ME"/>
        </w:rPr>
        <w:t>etite bilo kakve čestice ili prom</w:t>
      </w:r>
      <w:r w:rsidR="00A0083C" w:rsidRPr="00F05748">
        <w:rPr>
          <w:sz w:val="22"/>
          <w:szCs w:val="22"/>
          <w:lang w:val="sr-Latn-ME"/>
        </w:rPr>
        <w:t>j</w:t>
      </w:r>
      <w:r w:rsidRPr="00F05748">
        <w:rPr>
          <w:sz w:val="22"/>
          <w:szCs w:val="22"/>
          <w:lang w:val="sr-Latn-ME"/>
        </w:rPr>
        <w:t>enu boje pr</w:t>
      </w:r>
      <w:r w:rsidR="00A0083C" w:rsidRPr="00F05748">
        <w:rPr>
          <w:sz w:val="22"/>
          <w:szCs w:val="22"/>
          <w:lang w:val="sr-Latn-ME"/>
        </w:rPr>
        <w:t>ij</w:t>
      </w:r>
      <w:r w:rsidRPr="00F05748">
        <w:rPr>
          <w:sz w:val="22"/>
          <w:szCs w:val="22"/>
          <w:lang w:val="sr-Latn-ME"/>
        </w:rPr>
        <w:t>e upotrebe.</w:t>
      </w:r>
    </w:p>
    <w:p w14:paraId="6C9B87F0" w14:textId="77777777" w:rsidR="00445D8F" w:rsidRPr="00F05748" w:rsidRDefault="00445D8F">
      <w:pPr>
        <w:jc w:val="both"/>
        <w:rPr>
          <w:b/>
          <w:bCs/>
          <w:sz w:val="22"/>
          <w:szCs w:val="22"/>
          <w:lang w:val="sr-Latn-ME"/>
        </w:rPr>
      </w:pPr>
    </w:p>
    <w:p w14:paraId="25BB04B7" w14:textId="77777777" w:rsidR="00D01E45" w:rsidRPr="00F05748" w:rsidRDefault="00D01E45">
      <w:pPr>
        <w:jc w:val="both"/>
        <w:rPr>
          <w:sz w:val="22"/>
          <w:szCs w:val="22"/>
          <w:lang w:val="sr-Latn-ME" w:eastAsia="hr-HR"/>
        </w:rPr>
      </w:pPr>
      <w:r w:rsidRPr="00F05748">
        <w:rPr>
          <w:sz w:val="22"/>
          <w:szCs w:val="22"/>
          <w:lang w:val="sr-Latn-ME" w:eastAsia="hr-HR"/>
        </w:rPr>
        <w:t>Ljekove ne treba bacati u kanalizaciju, niti kućni otpad. Ove mjere pomažu očuvanju životne sredine.</w:t>
      </w:r>
    </w:p>
    <w:p w14:paraId="12B0A425" w14:textId="77777777" w:rsidR="00D01E45" w:rsidRPr="00F05748" w:rsidRDefault="00D01E45">
      <w:pPr>
        <w:jc w:val="both"/>
        <w:rPr>
          <w:b/>
          <w:bCs/>
          <w:sz w:val="22"/>
          <w:szCs w:val="22"/>
          <w:lang w:val="sr-Latn-ME" w:eastAsia="hr-HR"/>
        </w:rPr>
      </w:pPr>
      <w:r w:rsidRPr="00F05748">
        <w:rPr>
          <w:sz w:val="22"/>
          <w:szCs w:val="22"/>
          <w:lang w:val="sr-Latn-ME" w:eastAsia="hr-HR"/>
        </w:rPr>
        <w:lastRenderedPageBreak/>
        <w:t>Neupotrijebljeni lijek se uništava u skladu sa važećim propisima.</w:t>
      </w:r>
    </w:p>
    <w:p w14:paraId="1D95D3BE" w14:textId="7D419D2D" w:rsidR="00396B66" w:rsidRDefault="00396B66">
      <w:pPr>
        <w:jc w:val="both"/>
        <w:rPr>
          <w:bCs/>
          <w:sz w:val="22"/>
          <w:szCs w:val="22"/>
          <w:lang w:val="sr-Latn-ME"/>
        </w:rPr>
      </w:pPr>
    </w:p>
    <w:p w14:paraId="5937B976" w14:textId="77777777" w:rsidR="00EC01C4" w:rsidRPr="00F05748" w:rsidRDefault="00EC01C4">
      <w:pPr>
        <w:jc w:val="both"/>
        <w:rPr>
          <w:bCs/>
          <w:sz w:val="22"/>
          <w:szCs w:val="22"/>
          <w:lang w:val="sr-Latn-ME"/>
        </w:rPr>
      </w:pPr>
    </w:p>
    <w:p w14:paraId="17E8F1A0" w14:textId="77777777" w:rsidR="00A32113" w:rsidRPr="00F05748" w:rsidRDefault="00A32113">
      <w:pPr>
        <w:tabs>
          <w:tab w:val="left" w:pos="540"/>
          <w:tab w:val="left" w:pos="569"/>
        </w:tabs>
        <w:jc w:val="both"/>
        <w:rPr>
          <w:b/>
          <w:bCs/>
          <w:sz w:val="22"/>
          <w:szCs w:val="22"/>
          <w:lang w:val="sr-Latn-ME"/>
        </w:rPr>
      </w:pPr>
      <w:r w:rsidRPr="00F05748">
        <w:rPr>
          <w:b/>
          <w:bCs/>
          <w:sz w:val="22"/>
          <w:szCs w:val="22"/>
          <w:lang w:val="sr-Latn-ME"/>
        </w:rPr>
        <w:t xml:space="preserve">6. </w:t>
      </w:r>
      <w:r w:rsidR="00291DAD" w:rsidRPr="00F05748">
        <w:rPr>
          <w:b/>
          <w:bCs/>
          <w:sz w:val="22"/>
          <w:szCs w:val="22"/>
          <w:lang w:val="sr-Latn-ME"/>
        </w:rPr>
        <w:tab/>
      </w:r>
      <w:r w:rsidR="00326EEC" w:rsidRPr="00F05748">
        <w:rPr>
          <w:b/>
          <w:bCs/>
          <w:sz w:val="22"/>
          <w:szCs w:val="22"/>
          <w:lang w:val="sr-Latn-ME"/>
        </w:rPr>
        <w:t xml:space="preserve">SADRŽAJ PAKOVANJA I </w:t>
      </w:r>
      <w:r w:rsidRPr="00F05748">
        <w:rPr>
          <w:b/>
          <w:bCs/>
          <w:sz w:val="22"/>
          <w:szCs w:val="22"/>
          <w:lang w:val="sr-Latn-ME"/>
        </w:rPr>
        <w:t>DODATNE INFORMACIJE</w:t>
      </w:r>
      <w:r w:rsidR="00E06040" w:rsidRPr="00F05748">
        <w:rPr>
          <w:b/>
          <w:bCs/>
          <w:sz w:val="22"/>
          <w:szCs w:val="22"/>
          <w:lang w:val="sr-Latn-ME"/>
        </w:rPr>
        <w:t xml:space="preserve"> </w:t>
      </w:r>
    </w:p>
    <w:p w14:paraId="5E8A332E" w14:textId="77777777" w:rsidR="00445D8F" w:rsidRPr="00F05748" w:rsidRDefault="00445D8F">
      <w:pPr>
        <w:jc w:val="both"/>
        <w:rPr>
          <w:sz w:val="22"/>
          <w:szCs w:val="22"/>
          <w:lang w:val="sr-Latn-ME"/>
        </w:rPr>
      </w:pPr>
    </w:p>
    <w:p w14:paraId="76DA646B" w14:textId="77777777" w:rsidR="00445D8F" w:rsidRPr="00F05748" w:rsidRDefault="00A32113">
      <w:pPr>
        <w:jc w:val="both"/>
        <w:rPr>
          <w:b/>
          <w:sz w:val="22"/>
          <w:szCs w:val="22"/>
          <w:lang w:val="sr-Latn-ME"/>
        </w:rPr>
      </w:pPr>
      <w:r w:rsidRPr="00F05748">
        <w:rPr>
          <w:b/>
          <w:bCs/>
          <w:sz w:val="22"/>
          <w:szCs w:val="22"/>
          <w:lang w:val="sr-Latn-ME"/>
        </w:rPr>
        <w:t xml:space="preserve">Šta sadrži lijek </w:t>
      </w:r>
      <w:r w:rsidR="00067308" w:rsidRPr="00F05748">
        <w:rPr>
          <w:b/>
          <w:bCs/>
          <w:sz w:val="22"/>
          <w:szCs w:val="22"/>
          <w:lang w:val="sr-Latn-ME"/>
        </w:rPr>
        <w:t>Adcetris</w:t>
      </w:r>
    </w:p>
    <w:p w14:paraId="334B4E9D" w14:textId="77777777" w:rsidR="00326EEC" w:rsidRPr="00F05748" w:rsidRDefault="00326EEC">
      <w:pPr>
        <w:jc w:val="both"/>
        <w:rPr>
          <w:b/>
          <w:sz w:val="22"/>
          <w:szCs w:val="22"/>
          <w:lang w:val="sr-Latn-ME"/>
        </w:rPr>
      </w:pPr>
    </w:p>
    <w:p w14:paraId="6B13ACAE" w14:textId="60E719A7" w:rsidR="00326EEC" w:rsidRPr="00F05748" w:rsidRDefault="00EC01C4">
      <w:pPr>
        <w:keepNext/>
        <w:numPr>
          <w:ilvl w:val="0"/>
          <w:numId w:val="28"/>
        </w:numPr>
        <w:tabs>
          <w:tab w:val="left" w:pos="720"/>
        </w:tabs>
        <w:ind w:left="567" w:right="-2" w:hanging="567"/>
        <w:jc w:val="both"/>
        <w:rPr>
          <w:i/>
          <w:sz w:val="22"/>
          <w:szCs w:val="22"/>
          <w:lang w:val="sr-Latn-ME"/>
        </w:rPr>
      </w:pPr>
      <w:r>
        <w:rPr>
          <w:sz w:val="22"/>
          <w:szCs w:val="22"/>
          <w:lang w:val="sr-Latn-ME"/>
        </w:rPr>
        <w:t>Aktivna</w:t>
      </w:r>
      <w:r w:rsidR="00326EEC" w:rsidRPr="00F05748">
        <w:rPr>
          <w:sz w:val="22"/>
          <w:szCs w:val="22"/>
          <w:lang w:val="sr-Latn-ME"/>
        </w:rPr>
        <w:t xml:space="preserve"> supstanca je </w:t>
      </w:r>
      <w:r w:rsidR="00067308" w:rsidRPr="00F05748">
        <w:rPr>
          <w:sz w:val="22"/>
          <w:szCs w:val="22"/>
          <w:lang w:val="sr-Latn-ME"/>
        </w:rPr>
        <w:t>brentuksimab vedotin. Jedna bočica sadrži 50 mg brentuksimab vedotina. Nakon rekonstitucije jedan m</w:t>
      </w:r>
      <w:r w:rsidR="006C44F1" w:rsidRPr="00F05748">
        <w:rPr>
          <w:sz w:val="22"/>
          <w:szCs w:val="22"/>
          <w:lang w:val="sr-Latn-ME"/>
        </w:rPr>
        <w:t>l</w:t>
      </w:r>
      <w:r w:rsidR="00067308" w:rsidRPr="00F05748">
        <w:rPr>
          <w:sz w:val="22"/>
          <w:szCs w:val="22"/>
          <w:lang w:val="sr-Latn-ME"/>
        </w:rPr>
        <w:t xml:space="preserve"> rastvora sadrži 5 mg </w:t>
      </w:r>
      <w:r w:rsidR="008A09DB" w:rsidRPr="00F05748">
        <w:rPr>
          <w:sz w:val="22"/>
          <w:szCs w:val="22"/>
          <w:lang w:val="sr-Latn-ME"/>
        </w:rPr>
        <w:t>lijek</w:t>
      </w:r>
      <w:r w:rsidR="00067308" w:rsidRPr="00F05748">
        <w:rPr>
          <w:sz w:val="22"/>
          <w:szCs w:val="22"/>
          <w:lang w:val="sr-Latn-ME"/>
        </w:rPr>
        <w:t>a Adcetris.</w:t>
      </w:r>
    </w:p>
    <w:p w14:paraId="6CD492A2" w14:textId="3DD75682" w:rsidR="00326EEC" w:rsidRPr="00F05748" w:rsidRDefault="00EC01C4">
      <w:pPr>
        <w:keepNext/>
        <w:numPr>
          <w:ilvl w:val="0"/>
          <w:numId w:val="28"/>
        </w:numPr>
        <w:tabs>
          <w:tab w:val="left" w:pos="720"/>
        </w:tabs>
        <w:ind w:left="567" w:right="-2" w:hanging="567"/>
        <w:jc w:val="both"/>
        <w:rPr>
          <w:sz w:val="22"/>
          <w:szCs w:val="22"/>
          <w:lang w:val="sr-Latn-ME"/>
        </w:rPr>
      </w:pPr>
      <w:r>
        <w:rPr>
          <w:sz w:val="22"/>
          <w:szCs w:val="22"/>
          <w:lang w:val="sr-Latn-ME"/>
        </w:rPr>
        <w:t>Pomoćne</w:t>
      </w:r>
      <w:r w:rsidR="00326EEC" w:rsidRPr="00F05748">
        <w:rPr>
          <w:sz w:val="22"/>
          <w:szCs w:val="22"/>
          <w:lang w:val="sr-Latn-ME"/>
        </w:rPr>
        <w:t xml:space="preserve"> supstance su</w:t>
      </w:r>
      <w:r w:rsidR="00067308" w:rsidRPr="00F05748">
        <w:rPr>
          <w:sz w:val="22"/>
          <w:szCs w:val="22"/>
          <w:lang w:val="sr-Latn-ME"/>
        </w:rPr>
        <w:t>:</w:t>
      </w:r>
      <w:r w:rsidR="00A0083C" w:rsidRPr="00F05748">
        <w:rPr>
          <w:sz w:val="22"/>
          <w:szCs w:val="22"/>
          <w:lang w:val="sr-Latn-ME"/>
        </w:rPr>
        <w:t xml:space="preserve"> </w:t>
      </w:r>
      <w:r w:rsidR="00067308" w:rsidRPr="00F05748">
        <w:rPr>
          <w:sz w:val="22"/>
          <w:szCs w:val="22"/>
          <w:lang w:val="sr-Latn-ME"/>
        </w:rPr>
        <w:t>limunska kiselina, monohidrat; natrijum</w:t>
      </w:r>
      <w:r w:rsidR="00A0083C" w:rsidRPr="00F05748">
        <w:rPr>
          <w:sz w:val="22"/>
          <w:szCs w:val="22"/>
          <w:lang w:val="sr-Latn-ME"/>
        </w:rPr>
        <w:t xml:space="preserve"> </w:t>
      </w:r>
      <w:r>
        <w:rPr>
          <w:sz w:val="22"/>
          <w:szCs w:val="22"/>
          <w:lang w:val="sr-Latn-ME"/>
        </w:rPr>
        <w:t>citrat, dihidrat;</w:t>
      </w:r>
      <w:r w:rsidR="00A0083C" w:rsidRPr="00F05748">
        <w:rPr>
          <w:sz w:val="22"/>
          <w:szCs w:val="22"/>
          <w:lang w:val="sr-Latn-ME"/>
        </w:rPr>
        <w:t xml:space="preserve"> </w:t>
      </w:r>
      <w:r w:rsidR="009F5AA6" w:rsidRPr="00F05748">
        <w:rPr>
          <w:sz w:val="22"/>
          <w:szCs w:val="22"/>
          <w:lang w:val="sr-Latn-ME"/>
        </w:rPr>
        <w:t>α,α-</w:t>
      </w:r>
      <w:r w:rsidR="00067308" w:rsidRPr="00F05748">
        <w:rPr>
          <w:sz w:val="22"/>
          <w:szCs w:val="22"/>
          <w:lang w:val="sr-Latn-ME"/>
        </w:rPr>
        <w:t>trehaloza, dihidrat; polisorbat 80. Vid</w:t>
      </w:r>
      <w:r w:rsidR="00A0083C" w:rsidRPr="00F05748">
        <w:rPr>
          <w:sz w:val="22"/>
          <w:szCs w:val="22"/>
          <w:lang w:val="sr-Latn-ME"/>
        </w:rPr>
        <w:t>j</w:t>
      </w:r>
      <w:r w:rsidR="00067308" w:rsidRPr="00F05748">
        <w:rPr>
          <w:sz w:val="22"/>
          <w:szCs w:val="22"/>
          <w:lang w:val="sr-Latn-ME"/>
        </w:rPr>
        <w:t xml:space="preserve">eti </w:t>
      </w:r>
      <w:r w:rsidR="00A0083C" w:rsidRPr="00F05748">
        <w:rPr>
          <w:sz w:val="22"/>
          <w:szCs w:val="22"/>
          <w:lang w:val="sr-Latn-ME"/>
        </w:rPr>
        <w:t>dio</w:t>
      </w:r>
      <w:r w:rsidR="00067308" w:rsidRPr="00F05748">
        <w:rPr>
          <w:sz w:val="22"/>
          <w:szCs w:val="22"/>
          <w:lang w:val="sr-Latn-ME"/>
        </w:rPr>
        <w:t xml:space="preserve"> 2, za dodatne informacije o natrijumu</w:t>
      </w:r>
      <w:r w:rsidR="006C44F1" w:rsidRPr="00F05748">
        <w:rPr>
          <w:sz w:val="22"/>
          <w:szCs w:val="22"/>
          <w:lang w:val="sr-Latn-ME"/>
        </w:rPr>
        <w:t>.</w:t>
      </w:r>
    </w:p>
    <w:p w14:paraId="320A41C5" w14:textId="77777777" w:rsidR="00326EEC" w:rsidRPr="00F05748" w:rsidRDefault="00326EEC">
      <w:pPr>
        <w:jc w:val="both"/>
        <w:rPr>
          <w:sz w:val="22"/>
          <w:szCs w:val="22"/>
          <w:lang w:val="sr-Latn-ME"/>
        </w:rPr>
      </w:pPr>
    </w:p>
    <w:p w14:paraId="4E89F237" w14:textId="77777777" w:rsidR="00A32113" w:rsidRPr="00F05748" w:rsidRDefault="00A32113">
      <w:pPr>
        <w:jc w:val="both"/>
        <w:rPr>
          <w:b/>
          <w:sz w:val="22"/>
          <w:szCs w:val="22"/>
          <w:lang w:val="sr-Latn-ME"/>
        </w:rPr>
      </w:pPr>
      <w:r w:rsidRPr="00F05748">
        <w:rPr>
          <w:b/>
          <w:sz w:val="22"/>
          <w:szCs w:val="22"/>
          <w:lang w:val="sr-Latn-ME"/>
        </w:rPr>
        <w:t xml:space="preserve">Kako izgleda lijek </w:t>
      </w:r>
      <w:r w:rsidR="00067308" w:rsidRPr="00F05748">
        <w:rPr>
          <w:b/>
          <w:sz w:val="22"/>
          <w:szCs w:val="22"/>
          <w:lang w:val="sr-Latn-ME"/>
        </w:rPr>
        <w:t>Adcetris</w:t>
      </w:r>
      <w:r w:rsidRPr="00F05748">
        <w:rPr>
          <w:b/>
          <w:sz w:val="22"/>
          <w:szCs w:val="22"/>
          <w:lang w:val="sr-Latn-ME"/>
        </w:rPr>
        <w:t xml:space="preserve"> i sadržaj pakovanja</w:t>
      </w:r>
    </w:p>
    <w:p w14:paraId="1D1E050B" w14:textId="77777777" w:rsidR="00445D8F" w:rsidRPr="00F05748" w:rsidRDefault="00445D8F">
      <w:pPr>
        <w:jc w:val="both"/>
        <w:rPr>
          <w:sz w:val="22"/>
          <w:szCs w:val="22"/>
          <w:lang w:val="sr-Latn-ME"/>
        </w:rPr>
      </w:pPr>
    </w:p>
    <w:p w14:paraId="23B44167" w14:textId="2AFB2EE2" w:rsidR="00067308" w:rsidRPr="00F05748" w:rsidRDefault="00067308">
      <w:pPr>
        <w:jc w:val="both"/>
        <w:rPr>
          <w:sz w:val="22"/>
          <w:szCs w:val="22"/>
          <w:lang w:val="sr-Latn-ME"/>
        </w:rPr>
      </w:pPr>
      <w:r w:rsidRPr="00F05748">
        <w:rPr>
          <w:sz w:val="22"/>
          <w:szCs w:val="22"/>
          <w:lang w:val="sr-Latn-ME"/>
        </w:rPr>
        <w:t xml:space="preserve">Prašak za koncentrat za rastvor za infuziju. </w:t>
      </w:r>
      <w:r w:rsidR="00183504" w:rsidRPr="00F05748">
        <w:rPr>
          <w:sz w:val="22"/>
          <w:szCs w:val="22"/>
          <w:lang w:val="sr-Latn-ME"/>
        </w:rPr>
        <w:t>Bijeli</w:t>
      </w:r>
      <w:r w:rsidRPr="00F05748">
        <w:rPr>
          <w:sz w:val="22"/>
          <w:szCs w:val="22"/>
          <w:lang w:val="sr-Latn-ME"/>
        </w:rPr>
        <w:t xml:space="preserve"> do skoro </w:t>
      </w:r>
      <w:r w:rsidR="00183504" w:rsidRPr="00F05748">
        <w:rPr>
          <w:sz w:val="22"/>
          <w:szCs w:val="22"/>
          <w:lang w:val="sr-Latn-ME"/>
        </w:rPr>
        <w:t>bijeli</w:t>
      </w:r>
      <w:r w:rsidRPr="00F05748">
        <w:rPr>
          <w:sz w:val="22"/>
          <w:szCs w:val="22"/>
          <w:lang w:val="sr-Latn-ME"/>
        </w:rPr>
        <w:t xml:space="preserve"> kolač ili prašak.</w:t>
      </w:r>
    </w:p>
    <w:p w14:paraId="553DCE0E" w14:textId="77777777" w:rsidR="00067308" w:rsidRPr="00F05748" w:rsidRDefault="00067308">
      <w:pPr>
        <w:jc w:val="both"/>
        <w:rPr>
          <w:sz w:val="22"/>
          <w:szCs w:val="22"/>
          <w:lang w:val="sr-Latn-ME"/>
        </w:rPr>
      </w:pPr>
      <w:r w:rsidRPr="00F05748">
        <w:rPr>
          <w:sz w:val="22"/>
          <w:szCs w:val="22"/>
          <w:lang w:val="sr-Latn-ME"/>
        </w:rPr>
        <w:t>Rekonstituisan rastvor: bistar do blago opalescentan bezbojan rastvor.</w:t>
      </w:r>
    </w:p>
    <w:p w14:paraId="3F16CD6C" w14:textId="77777777" w:rsidR="00067308" w:rsidRPr="00F05748" w:rsidRDefault="00067308">
      <w:pPr>
        <w:jc w:val="both"/>
        <w:rPr>
          <w:sz w:val="22"/>
          <w:szCs w:val="22"/>
          <w:lang w:val="sr-Latn-ME"/>
        </w:rPr>
      </w:pPr>
    </w:p>
    <w:p w14:paraId="68D37602" w14:textId="77777777" w:rsidR="00067308" w:rsidRPr="00F05748" w:rsidRDefault="00067308">
      <w:pPr>
        <w:jc w:val="both"/>
        <w:rPr>
          <w:sz w:val="22"/>
          <w:szCs w:val="22"/>
          <w:lang w:val="sr-Latn-ME"/>
        </w:rPr>
      </w:pPr>
      <w:r w:rsidRPr="00F05748">
        <w:rPr>
          <w:sz w:val="22"/>
          <w:szCs w:val="22"/>
          <w:lang w:val="sr-Latn-ME"/>
        </w:rPr>
        <w:t>Unutrašnje pakovanje je bočica od bezbojnog stakla tip I sa čepom od butil gume i aluminijumskom kapicom sa plastičnim zaštitnim poklopcem (flip-off) i koja sadrži 50 mg praška.</w:t>
      </w:r>
    </w:p>
    <w:p w14:paraId="13631966" w14:textId="77777777" w:rsidR="00067308" w:rsidRPr="00F05748" w:rsidRDefault="00067308">
      <w:pPr>
        <w:jc w:val="both"/>
        <w:rPr>
          <w:sz w:val="22"/>
          <w:szCs w:val="22"/>
          <w:lang w:val="sr-Latn-ME"/>
        </w:rPr>
      </w:pPr>
      <w:r w:rsidRPr="00F05748">
        <w:rPr>
          <w:sz w:val="22"/>
          <w:szCs w:val="22"/>
          <w:lang w:val="sr-Latn-ME"/>
        </w:rPr>
        <w:t xml:space="preserve">Spoljašnje pakovanje je složiva kartonska kutija u kojoj se nalazi 1 bočica, staklena i Uputstvo za </w:t>
      </w:r>
      <w:r w:rsidR="008A09DB" w:rsidRPr="00F05748">
        <w:rPr>
          <w:sz w:val="22"/>
          <w:szCs w:val="22"/>
          <w:lang w:val="sr-Latn-ME"/>
        </w:rPr>
        <w:t>lijek</w:t>
      </w:r>
      <w:r w:rsidRPr="00F05748">
        <w:rPr>
          <w:sz w:val="22"/>
          <w:szCs w:val="22"/>
          <w:lang w:val="sr-Latn-ME"/>
        </w:rPr>
        <w:t>.</w:t>
      </w:r>
    </w:p>
    <w:p w14:paraId="5BD21C65" w14:textId="77777777" w:rsidR="00067308" w:rsidRPr="00F05748" w:rsidRDefault="00067308">
      <w:pPr>
        <w:jc w:val="both"/>
        <w:rPr>
          <w:sz w:val="22"/>
          <w:szCs w:val="22"/>
          <w:lang w:val="sr-Latn-ME"/>
        </w:rPr>
      </w:pPr>
    </w:p>
    <w:p w14:paraId="26982D54" w14:textId="77777777" w:rsidR="00A32113" w:rsidRPr="00F05748" w:rsidRDefault="00A32113">
      <w:pPr>
        <w:jc w:val="both"/>
        <w:rPr>
          <w:b/>
          <w:sz w:val="22"/>
          <w:szCs w:val="22"/>
          <w:lang w:val="sr-Latn-ME"/>
        </w:rPr>
      </w:pPr>
      <w:r w:rsidRPr="00F05748">
        <w:rPr>
          <w:b/>
          <w:sz w:val="22"/>
          <w:szCs w:val="22"/>
          <w:lang w:val="sr-Latn-ME"/>
        </w:rPr>
        <w:t xml:space="preserve">Nosilac dozvole i </w:t>
      </w:r>
      <w:r w:rsidR="00C66783" w:rsidRPr="00F05748">
        <w:rPr>
          <w:b/>
          <w:sz w:val="22"/>
          <w:szCs w:val="22"/>
          <w:lang w:val="sr-Latn-ME"/>
        </w:rPr>
        <w:t>p</w:t>
      </w:r>
      <w:r w:rsidRPr="00F05748">
        <w:rPr>
          <w:b/>
          <w:sz w:val="22"/>
          <w:szCs w:val="22"/>
          <w:lang w:val="sr-Latn-ME"/>
        </w:rPr>
        <w:t>roizvođač</w:t>
      </w:r>
    </w:p>
    <w:p w14:paraId="62657983" w14:textId="77777777" w:rsidR="004B697E" w:rsidRPr="00F05748" w:rsidRDefault="004B697E">
      <w:pPr>
        <w:jc w:val="both"/>
        <w:rPr>
          <w:sz w:val="22"/>
          <w:szCs w:val="22"/>
          <w:lang w:val="sr-Latn-ME"/>
        </w:rPr>
      </w:pPr>
    </w:p>
    <w:p w14:paraId="3878907D" w14:textId="6A83EE9A" w:rsidR="004B697E" w:rsidRPr="00F05748" w:rsidRDefault="004B697E">
      <w:pPr>
        <w:jc w:val="both"/>
        <w:rPr>
          <w:sz w:val="22"/>
          <w:szCs w:val="22"/>
          <w:lang w:val="sr-Latn-ME"/>
        </w:rPr>
      </w:pPr>
      <w:r w:rsidRPr="00F05748">
        <w:rPr>
          <w:sz w:val="22"/>
          <w:szCs w:val="22"/>
          <w:lang w:val="sr-Latn-ME"/>
        </w:rPr>
        <w:t>Nosilac dozvole:</w:t>
      </w:r>
    </w:p>
    <w:p w14:paraId="370FB2CD" w14:textId="21BBB0C1" w:rsidR="00445D8F" w:rsidRPr="00F05748" w:rsidRDefault="00067308">
      <w:pPr>
        <w:jc w:val="both"/>
        <w:rPr>
          <w:sz w:val="22"/>
          <w:szCs w:val="22"/>
          <w:lang w:val="sr-Latn-ME"/>
        </w:rPr>
      </w:pPr>
      <w:r w:rsidRPr="00F05748">
        <w:rPr>
          <w:sz w:val="22"/>
          <w:szCs w:val="22"/>
          <w:lang w:val="sr-Latn-ME"/>
        </w:rPr>
        <w:t>Glosarij d.o.o.</w:t>
      </w:r>
    </w:p>
    <w:p w14:paraId="704B40A8" w14:textId="77777777" w:rsidR="00067308" w:rsidRPr="00F05748" w:rsidRDefault="00067308">
      <w:pPr>
        <w:jc w:val="both"/>
        <w:rPr>
          <w:sz w:val="22"/>
          <w:szCs w:val="22"/>
          <w:lang w:val="sr-Latn-ME"/>
        </w:rPr>
      </w:pPr>
      <w:r w:rsidRPr="00F05748">
        <w:rPr>
          <w:sz w:val="22"/>
          <w:szCs w:val="22"/>
          <w:lang w:val="sr-Latn-ME"/>
        </w:rPr>
        <w:t>Ul. Vojislavljevića br. 76</w:t>
      </w:r>
    </w:p>
    <w:p w14:paraId="11FC533D" w14:textId="77777777" w:rsidR="00067308" w:rsidRPr="00F05748" w:rsidRDefault="00067308">
      <w:pPr>
        <w:jc w:val="both"/>
        <w:rPr>
          <w:sz w:val="22"/>
          <w:szCs w:val="22"/>
          <w:lang w:val="sr-Latn-ME"/>
        </w:rPr>
      </w:pPr>
      <w:r w:rsidRPr="00F05748">
        <w:rPr>
          <w:sz w:val="22"/>
          <w:szCs w:val="22"/>
          <w:lang w:val="sr-Latn-ME"/>
        </w:rPr>
        <w:t>81000 Podgorica, Crna Gora</w:t>
      </w:r>
    </w:p>
    <w:p w14:paraId="1811F559" w14:textId="77777777" w:rsidR="00067308" w:rsidRPr="00F05748" w:rsidRDefault="00067308">
      <w:pPr>
        <w:jc w:val="both"/>
        <w:rPr>
          <w:sz w:val="22"/>
          <w:szCs w:val="22"/>
          <w:lang w:val="sr-Latn-ME"/>
        </w:rPr>
      </w:pPr>
    </w:p>
    <w:p w14:paraId="1B733B9E" w14:textId="393A4270" w:rsidR="004B697E" w:rsidRPr="00F05748" w:rsidRDefault="004B697E">
      <w:pPr>
        <w:jc w:val="both"/>
        <w:rPr>
          <w:sz w:val="22"/>
          <w:szCs w:val="22"/>
          <w:lang w:val="sr-Latn-ME"/>
        </w:rPr>
      </w:pPr>
      <w:r w:rsidRPr="00F05748">
        <w:rPr>
          <w:sz w:val="22"/>
          <w:szCs w:val="22"/>
          <w:lang w:val="sr-Latn-ME"/>
        </w:rPr>
        <w:t>Proizvođač:</w:t>
      </w:r>
    </w:p>
    <w:p w14:paraId="03FE14ED" w14:textId="26E19BC1" w:rsidR="00067308" w:rsidRPr="00F05748" w:rsidRDefault="00067308">
      <w:pPr>
        <w:jc w:val="both"/>
        <w:rPr>
          <w:sz w:val="22"/>
          <w:szCs w:val="22"/>
          <w:lang w:val="sr-Latn-ME"/>
        </w:rPr>
      </w:pPr>
      <w:r w:rsidRPr="00F05748">
        <w:rPr>
          <w:sz w:val="22"/>
          <w:szCs w:val="22"/>
          <w:lang w:val="sr-Latn-ME"/>
        </w:rPr>
        <w:t>T</w:t>
      </w:r>
      <w:r w:rsidR="008B47BC" w:rsidRPr="00F05748">
        <w:rPr>
          <w:sz w:val="22"/>
          <w:szCs w:val="22"/>
          <w:lang w:val="sr-Latn-ME"/>
        </w:rPr>
        <w:t>akeda</w:t>
      </w:r>
      <w:r w:rsidRPr="00F05748">
        <w:rPr>
          <w:sz w:val="22"/>
          <w:szCs w:val="22"/>
          <w:lang w:val="sr-Latn-ME"/>
        </w:rPr>
        <w:t xml:space="preserve"> A</w:t>
      </w:r>
      <w:r w:rsidR="008B47BC" w:rsidRPr="00F05748">
        <w:rPr>
          <w:sz w:val="22"/>
          <w:szCs w:val="22"/>
          <w:lang w:val="sr-Latn-ME"/>
        </w:rPr>
        <w:t>ustria</w:t>
      </w:r>
      <w:r w:rsidRPr="00F05748">
        <w:rPr>
          <w:sz w:val="22"/>
          <w:szCs w:val="22"/>
          <w:lang w:val="sr-Latn-ME"/>
        </w:rPr>
        <w:t xml:space="preserve"> G</w:t>
      </w:r>
      <w:r w:rsidR="008B47BC" w:rsidRPr="00F05748">
        <w:rPr>
          <w:sz w:val="22"/>
          <w:szCs w:val="22"/>
          <w:lang w:val="sr-Latn-ME"/>
        </w:rPr>
        <w:t>mb</w:t>
      </w:r>
      <w:r w:rsidRPr="00F05748">
        <w:rPr>
          <w:sz w:val="22"/>
          <w:szCs w:val="22"/>
          <w:lang w:val="sr-Latn-ME"/>
        </w:rPr>
        <w:t xml:space="preserve">H </w:t>
      </w:r>
    </w:p>
    <w:p w14:paraId="45758769" w14:textId="1C82298F" w:rsidR="00067308" w:rsidRPr="00F05748" w:rsidRDefault="00067308">
      <w:pPr>
        <w:jc w:val="both"/>
        <w:rPr>
          <w:sz w:val="22"/>
          <w:szCs w:val="22"/>
          <w:lang w:val="sr-Latn-ME"/>
        </w:rPr>
      </w:pPr>
      <w:r w:rsidRPr="00F05748">
        <w:rPr>
          <w:sz w:val="22"/>
          <w:szCs w:val="22"/>
          <w:lang w:val="sr-Latn-ME"/>
        </w:rPr>
        <w:t xml:space="preserve">St. Peter-Strasse 25, </w:t>
      </w:r>
      <w:r w:rsidR="0083531B" w:rsidRPr="00F05748">
        <w:rPr>
          <w:sz w:val="22"/>
          <w:szCs w:val="22"/>
          <w:lang w:val="sr-Latn-ME"/>
        </w:rPr>
        <w:t xml:space="preserve">A-4020, </w:t>
      </w:r>
      <w:r w:rsidRPr="00F05748">
        <w:rPr>
          <w:sz w:val="22"/>
          <w:szCs w:val="22"/>
          <w:lang w:val="sr-Latn-ME"/>
        </w:rPr>
        <w:t>Linz, Austrija</w:t>
      </w:r>
    </w:p>
    <w:p w14:paraId="48D8B3A4" w14:textId="77777777" w:rsidR="00067308" w:rsidRPr="00F05748" w:rsidRDefault="00067308">
      <w:pPr>
        <w:jc w:val="both"/>
        <w:rPr>
          <w:sz w:val="22"/>
          <w:szCs w:val="22"/>
          <w:lang w:val="sr-Latn-ME"/>
        </w:rPr>
      </w:pPr>
    </w:p>
    <w:p w14:paraId="3C707504" w14:textId="77777777" w:rsidR="00A32113" w:rsidRPr="00F05748" w:rsidRDefault="00A32113">
      <w:pPr>
        <w:jc w:val="both"/>
        <w:rPr>
          <w:b/>
          <w:sz w:val="22"/>
          <w:szCs w:val="22"/>
          <w:lang w:val="sr-Latn-ME"/>
        </w:rPr>
      </w:pPr>
      <w:r w:rsidRPr="00F05748">
        <w:rPr>
          <w:b/>
          <w:sz w:val="22"/>
          <w:szCs w:val="22"/>
          <w:lang w:val="sr-Latn-ME"/>
        </w:rPr>
        <w:t>Režim izdavanja lijeka</w:t>
      </w:r>
    </w:p>
    <w:p w14:paraId="528B7754" w14:textId="7A660D4A" w:rsidR="007A1F2D" w:rsidRPr="00F05748" w:rsidRDefault="007A1F2D">
      <w:pPr>
        <w:jc w:val="both"/>
        <w:rPr>
          <w:sz w:val="22"/>
          <w:szCs w:val="22"/>
          <w:lang w:val="sr-Latn-ME"/>
        </w:rPr>
      </w:pPr>
    </w:p>
    <w:p w14:paraId="351B4303" w14:textId="5D5197EA" w:rsidR="00067308" w:rsidRDefault="00EC01C4">
      <w:pPr>
        <w:jc w:val="both"/>
        <w:rPr>
          <w:sz w:val="22"/>
          <w:szCs w:val="22"/>
          <w:lang w:val="sr-Latn-ME"/>
        </w:rPr>
      </w:pPr>
      <w:r>
        <w:rPr>
          <w:sz w:val="22"/>
          <w:szCs w:val="22"/>
          <w:lang w:val="sr-Latn-ME"/>
        </w:rPr>
        <w:t>L</w:t>
      </w:r>
      <w:r w:rsidRPr="00EC01C4">
        <w:rPr>
          <w:sz w:val="22"/>
          <w:szCs w:val="22"/>
          <w:lang w:val="sr-Latn-ME"/>
        </w:rPr>
        <w:t>ijek se izdaje samo na ljekarski recept</w:t>
      </w:r>
      <w:r>
        <w:rPr>
          <w:sz w:val="22"/>
          <w:szCs w:val="22"/>
          <w:lang w:val="sr-Latn-ME"/>
        </w:rPr>
        <w:t>.</w:t>
      </w:r>
    </w:p>
    <w:p w14:paraId="60804CC5" w14:textId="77777777" w:rsidR="00EC01C4" w:rsidRPr="00F05748" w:rsidRDefault="00EC01C4">
      <w:pPr>
        <w:jc w:val="both"/>
        <w:rPr>
          <w:sz w:val="22"/>
          <w:szCs w:val="22"/>
          <w:lang w:val="sr-Latn-ME"/>
        </w:rPr>
      </w:pPr>
    </w:p>
    <w:p w14:paraId="71E69B4F" w14:textId="533BD37C" w:rsidR="0067145B" w:rsidRPr="00F05748" w:rsidRDefault="00A32113">
      <w:pPr>
        <w:jc w:val="both"/>
        <w:rPr>
          <w:b/>
          <w:sz w:val="22"/>
          <w:szCs w:val="22"/>
          <w:lang w:val="sr-Latn-ME"/>
        </w:rPr>
      </w:pPr>
      <w:r w:rsidRPr="00F05748">
        <w:rPr>
          <w:b/>
          <w:sz w:val="22"/>
          <w:szCs w:val="22"/>
          <w:lang w:val="sr-Latn-ME"/>
        </w:rPr>
        <w:t>Broj i datum dozvole</w:t>
      </w:r>
    </w:p>
    <w:p w14:paraId="392D2FD0" w14:textId="65532CD2" w:rsidR="007A1F2D" w:rsidRPr="00F05748" w:rsidRDefault="007A1F2D">
      <w:pPr>
        <w:jc w:val="both"/>
        <w:rPr>
          <w:b/>
          <w:sz w:val="22"/>
          <w:szCs w:val="22"/>
          <w:lang w:val="sr-Latn-ME"/>
        </w:rPr>
      </w:pPr>
    </w:p>
    <w:p w14:paraId="42EB5DA4" w14:textId="65400168" w:rsidR="007A1F2D" w:rsidRDefault="007A1F2D">
      <w:pPr>
        <w:jc w:val="both"/>
        <w:rPr>
          <w:sz w:val="22"/>
          <w:szCs w:val="22"/>
          <w:lang w:val="sr-Latn-CS"/>
        </w:rPr>
      </w:pPr>
      <w:r w:rsidRPr="00F05748">
        <w:rPr>
          <w:sz w:val="22"/>
          <w:szCs w:val="22"/>
          <w:lang w:val="sr-Latn-CS"/>
        </w:rPr>
        <w:t>Adcetris, prašak za koncentrat za rastvor za infuziju, 50 mg, bočica staklena, 1 x 50 mg:</w:t>
      </w:r>
    </w:p>
    <w:p w14:paraId="4CB7D127" w14:textId="70D8DE73" w:rsidR="008A2A94" w:rsidRPr="00F05748" w:rsidRDefault="008A2A94">
      <w:pPr>
        <w:jc w:val="both"/>
        <w:rPr>
          <w:sz w:val="22"/>
          <w:szCs w:val="22"/>
          <w:lang w:val="sr-Latn-CS"/>
        </w:rPr>
      </w:pPr>
      <w:r w:rsidRPr="008A2A94">
        <w:rPr>
          <w:sz w:val="22"/>
          <w:szCs w:val="22"/>
          <w:lang w:val="sr-Latn-CS"/>
        </w:rPr>
        <w:t xml:space="preserve">2030/22/1204 </w:t>
      </w:r>
      <w:r>
        <w:rPr>
          <w:sz w:val="22"/>
          <w:szCs w:val="22"/>
          <w:lang w:val="sr-Latn-CS"/>
        </w:rPr>
        <w:t>–</w:t>
      </w:r>
      <w:r w:rsidRPr="008A2A94">
        <w:rPr>
          <w:sz w:val="22"/>
          <w:szCs w:val="22"/>
          <w:lang w:val="sr-Latn-CS"/>
        </w:rPr>
        <w:t xml:space="preserve"> 2621</w:t>
      </w:r>
      <w:r>
        <w:rPr>
          <w:sz w:val="22"/>
          <w:szCs w:val="22"/>
          <w:lang w:val="sr-Latn-CS"/>
        </w:rPr>
        <w:t xml:space="preserve"> od 26.12.2022. godine</w:t>
      </w:r>
    </w:p>
    <w:p w14:paraId="36E12202" w14:textId="77777777" w:rsidR="00440196" w:rsidRPr="00F05748" w:rsidRDefault="00440196">
      <w:pPr>
        <w:jc w:val="both"/>
        <w:rPr>
          <w:b/>
          <w:sz w:val="22"/>
          <w:szCs w:val="22"/>
          <w:lang w:val="sr-Latn-ME"/>
        </w:rPr>
      </w:pPr>
    </w:p>
    <w:p w14:paraId="75E26763" w14:textId="0C1EAE47" w:rsidR="00440196" w:rsidRPr="00F05748" w:rsidRDefault="00440196">
      <w:pPr>
        <w:jc w:val="both"/>
        <w:rPr>
          <w:b/>
          <w:sz w:val="22"/>
          <w:szCs w:val="22"/>
          <w:lang w:val="sr-Latn-ME"/>
        </w:rPr>
      </w:pPr>
      <w:r w:rsidRPr="00F05748">
        <w:rPr>
          <w:b/>
          <w:sz w:val="22"/>
          <w:szCs w:val="22"/>
          <w:lang w:val="sr-Latn-ME"/>
        </w:rPr>
        <w:t>Ovo uputstvo je posljednji put odobreno</w:t>
      </w:r>
    </w:p>
    <w:p w14:paraId="10109331" w14:textId="77777777" w:rsidR="00792424" w:rsidRPr="00F05748" w:rsidRDefault="00792424">
      <w:pPr>
        <w:jc w:val="both"/>
        <w:rPr>
          <w:b/>
          <w:sz w:val="22"/>
          <w:szCs w:val="22"/>
          <w:lang w:val="sr-Latn-ME"/>
        </w:rPr>
      </w:pPr>
    </w:p>
    <w:p w14:paraId="3AA65994" w14:textId="4F37D755" w:rsidR="008A2A94" w:rsidRPr="000E3011" w:rsidRDefault="00EC01C4" w:rsidP="008A2A94">
      <w:pPr>
        <w:tabs>
          <w:tab w:val="left" w:pos="540"/>
          <w:tab w:val="left" w:pos="569"/>
        </w:tabs>
        <w:ind w:left="540" w:hanging="540"/>
        <w:jc w:val="both"/>
        <w:rPr>
          <w:bCs/>
          <w:sz w:val="22"/>
          <w:szCs w:val="22"/>
          <w:lang w:val="sr-Latn-CS"/>
        </w:rPr>
      </w:pPr>
      <w:r>
        <w:rPr>
          <w:bCs/>
          <w:sz w:val="22"/>
          <w:szCs w:val="22"/>
          <w:lang w:val="sr-Latn-CS"/>
        </w:rPr>
        <w:t>Jun</w:t>
      </w:r>
      <w:r w:rsidR="008A2A94" w:rsidRPr="000E3011">
        <w:rPr>
          <w:bCs/>
          <w:sz w:val="22"/>
          <w:szCs w:val="22"/>
          <w:lang w:val="sr-Latn-CS"/>
        </w:rPr>
        <w:t>, 202</w:t>
      </w:r>
      <w:r>
        <w:rPr>
          <w:bCs/>
          <w:sz w:val="22"/>
          <w:szCs w:val="22"/>
          <w:lang w:val="sr-Latn-CS"/>
        </w:rPr>
        <w:t>4</w:t>
      </w:r>
      <w:r w:rsidR="008A2A94" w:rsidRPr="000E3011">
        <w:rPr>
          <w:bCs/>
          <w:sz w:val="22"/>
          <w:szCs w:val="22"/>
          <w:lang w:val="sr-Latn-CS"/>
        </w:rPr>
        <w:t>. godine</w:t>
      </w:r>
    </w:p>
    <w:p w14:paraId="09A537CE" w14:textId="28367041" w:rsidR="00440196" w:rsidRDefault="00440196">
      <w:pPr>
        <w:jc w:val="both"/>
        <w:rPr>
          <w:bCs/>
          <w:sz w:val="22"/>
          <w:szCs w:val="22"/>
          <w:lang w:val="sr-Latn-ME"/>
        </w:rPr>
      </w:pPr>
    </w:p>
    <w:p w14:paraId="4B7D30F9" w14:textId="52A4312F" w:rsidR="008A2A94" w:rsidRDefault="008A2A94">
      <w:pPr>
        <w:jc w:val="both"/>
        <w:rPr>
          <w:bCs/>
          <w:sz w:val="22"/>
          <w:szCs w:val="22"/>
          <w:lang w:val="sr-Latn-ME"/>
        </w:rPr>
      </w:pPr>
    </w:p>
    <w:p w14:paraId="7FFFBA60" w14:textId="0320E402" w:rsidR="008A2A94" w:rsidRDefault="008A2A94">
      <w:pPr>
        <w:jc w:val="both"/>
        <w:rPr>
          <w:bCs/>
          <w:sz w:val="22"/>
          <w:szCs w:val="22"/>
          <w:lang w:val="sr-Latn-ME"/>
        </w:rPr>
      </w:pPr>
    </w:p>
    <w:p w14:paraId="1FD7DEEB" w14:textId="6C44D968" w:rsidR="008A2A94" w:rsidRDefault="008A2A94">
      <w:pPr>
        <w:jc w:val="both"/>
        <w:rPr>
          <w:bCs/>
          <w:sz w:val="22"/>
          <w:szCs w:val="22"/>
          <w:lang w:val="sr-Latn-ME"/>
        </w:rPr>
      </w:pPr>
    </w:p>
    <w:p w14:paraId="28555CC0" w14:textId="09B8C6CD" w:rsidR="008A2A94" w:rsidRDefault="008A2A94">
      <w:pPr>
        <w:jc w:val="both"/>
        <w:rPr>
          <w:bCs/>
          <w:sz w:val="22"/>
          <w:szCs w:val="22"/>
          <w:lang w:val="sr-Latn-ME"/>
        </w:rPr>
      </w:pPr>
    </w:p>
    <w:p w14:paraId="10AF64E4" w14:textId="2AE8896D" w:rsidR="008A2A94" w:rsidRDefault="008A2A94">
      <w:pPr>
        <w:jc w:val="both"/>
        <w:rPr>
          <w:bCs/>
          <w:sz w:val="22"/>
          <w:szCs w:val="22"/>
          <w:lang w:val="sr-Latn-ME"/>
        </w:rPr>
      </w:pPr>
    </w:p>
    <w:p w14:paraId="35ECD5DE" w14:textId="08C73646" w:rsidR="008A2A94" w:rsidRDefault="008A2A94">
      <w:pPr>
        <w:jc w:val="both"/>
        <w:rPr>
          <w:bCs/>
          <w:sz w:val="22"/>
          <w:szCs w:val="22"/>
          <w:lang w:val="sr-Latn-ME"/>
        </w:rPr>
      </w:pPr>
    </w:p>
    <w:p w14:paraId="5D79CD2E" w14:textId="40DE32F9" w:rsidR="008A2A94" w:rsidRDefault="008A2A94">
      <w:pPr>
        <w:jc w:val="both"/>
        <w:rPr>
          <w:bCs/>
          <w:sz w:val="22"/>
          <w:szCs w:val="22"/>
          <w:lang w:val="sr-Latn-ME"/>
        </w:rPr>
      </w:pPr>
    </w:p>
    <w:p w14:paraId="27565905" w14:textId="2B718974" w:rsidR="008A2A94" w:rsidRDefault="008A2A94">
      <w:pPr>
        <w:jc w:val="both"/>
        <w:rPr>
          <w:bCs/>
          <w:sz w:val="22"/>
          <w:szCs w:val="22"/>
          <w:lang w:val="sr-Latn-ME"/>
        </w:rPr>
      </w:pPr>
    </w:p>
    <w:p w14:paraId="3DB301CE" w14:textId="13811DDD" w:rsidR="008A2A94" w:rsidRDefault="008A2A94">
      <w:pPr>
        <w:jc w:val="both"/>
        <w:rPr>
          <w:bCs/>
          <w:sz w:val="22"/>
          <w:szCs w:val="22"/>
          <w:lang w:val="sr-Latn-ME"/>
        </w:rPr>
      </w:pPr>
    </w:p>
    <w:p w14:paraId="5B635284" w14:textId="77777777" w:rsidR="008A2A94" w:rsidRPr="00F05748" w:rsidRDefault="008A2A94">
      <w:pPr>
        <w:jc w:val="both"/>
        <w:rPr>
          <w:bCs/>
          <w:sz w:val="22"/>
          <w:szCs w:val="22"/>
          <w:lang w:val="sr-Latn-ME"/>
        </w:rPr>
      </w:pPr>
    </w:p>
    <w:p w14:paraId="6AA91DD7" w14:textId="77777777" w:rsidR="00792424" w:rsidRPr="00AC278F" w:rsidRDefault="00792424" w:rsidP="00AC278F">
      <w:pPr>
        <w:jc w:val="both"/>
        <w:rPr>
          <w:sz w:val="22"/>
          <w:szCs w:val="22"/>
          <w:lang w:val="sr-Latn-ME"/>
        </w:rPr>
      </w:pPr>
      <w:r w:rsidRPr="00F05748">
        <w:rPr>
          <w:b/>
          <w:sz w:val="22"/>
          <w:szCs w:val="22"/>
          <w:lang w:val="sr-Latn-ME"/>
        </w:rPr>
        <w:t>---------------------------------------------------------------------------------------------------------------------------</w:t>
      </w:r>
    </w:p>
    <w:p w14:paraId="63D69F45" w14:textId="66EB7785" w:rsidR="00792424" w:rsidRPr="00F05748" w:rsidRDefault="00792424" w:rsidP="00F05748">
      <w:pPr>
        <w:jc w:val="both"/>
        <w:rPr>
          <w:b/>
          <w:sz w:val="22"/>
          <w:szCs w:val="22"/>
          <w:lang w:val="sr-Latn-ME"/>
        </w:rPr>
      </w:pPr>
    </w:p>
    <w:p w14:paraId="72551669" w14:textId="2386BC32" w:rsidR="00792424" w:rsidRPr="00F05748" w:rsidRDefault="00792424" w:rsidP="00F05748">
      <w:pPr>
        <w:jc w:val="both"/>
        <w:rPr>
          <w:b/>
          <w:sz w:val="22"/>
          <w:szCs w:val="22"/>
          <w:lang w:val="sr-Latn-ME"/>
        </w:rPr>
      </w:pPr>
      <w:r w:rsidRPr="00F05748">
        <w:rPr>
          <w:b/>
          <w:sz w:val="22"/>
          <w:szCs w:val="22"/>
          <w:lang w:val="sr-Latn-ME"/>
        </w:rPr>
        <w:lastRenderedPageBreak/>
        <w:t>Sljedeće informacije namijenjene su samo zdravstvenim radnicima:</w:t>
      </w:r>
    </w:p>
    <w:p w14:paraId="02EE9638" w14:textId="1605A3D5" w:rsidR="00792424" w:rsidRPr="00F05748" w:rsidRDefault="00792424">
      <w:pPr>
        <w:jc w:val="both"/>
        <w:rPr>
          <w:bCs/>
          <w:sz w:val="22"/>
          <w:szCs w:val="22"/>
          <w:lang w:val="sr-Latn-ME"/>
        </w:rPr>
      </w:pPr>
    </w:p>
    <w:p w14:paraId="507933B1" w14:textId="71BC8FAE" w:rsidR="00792424" w:rsidRPr="00F05748" w:rsidRDefault="00345CD5">
      <w:pPr>
        <w:jc w:val="both"/>
        <w:rPr>
          <w:bCs/>
          <w:sz w:val="22"/>
          <w:szCs w:val="22"/>
          <w:lang w:val="sr-Latn-ME"/>
        </w:rPr>
      </w:pPr>
      <w:r w:rsidRPr="00F05748">
        <w:rPr>
          <w:b/>
          <w:sz w:val="22"/>
          <w:szCs w:val="22"/>
          <w:lang w:val="sr-Latn-ME"/>
        </w:rPr>
        <w:t>Sledjivost</w:t>
      </w:r>
      <w:r w:rsidR="00792424" w:rsidRPr="00F05748">
        <w:rPr>
          <w:bCs/>
          <w:sz w:val="22"/>
          <w:szCs w:val="22"/>
          <w:lang w:val="sr-Latn-ME"/>
        </w:rPr>
        <w:t xml:space="preserve"> </w:t>
      </w:r>
    </w:p>
    <w:p w14:paraId="15A2EC61" w14:textId="7FEC3A66" w:rsidR="00792424" w:rsidRPr="00F05748" w:rsidRDefault="00792424">
      <w:pPr>
        <w:jc w:val="both"/>
        <w:rPr>
          <w:bCs/>
          <w:sz w:val="22"/>
          <w:szCs w:val="22"/>
          <w:lang w:val="sr-Latn-ME"/>
        </w:rPr>
      </w:pPr>
      <w:r w:rsidRPr="00F05748">
        <w:rPr>
          <w:bCs/>
          <w:sz w:val="22"/>
          <w:szCs w:val="22"/>
          <w:lang w:val="sr-Latn-ME"/>
        </w:rPr>
        <w:t xml:space="preserve">Kako bi se poboljšala </w:t>
      </w:r>
      <w:r w:rsidR="00345CD5" w:rsidRPr="00F05748">
        <w:rPr>
          <w:bCs/>
          <w:sz w:val="22"/>
          <w:szCs w:val="22"/>
          <w:lang w:val="sr-Latn-ME"/>
        </w:rPr>
        <w:t>sledjivost</w:t>
      </w:r>
      <w:r w:rsidRPr="00F05748">
        <w:rPr>
          <w:bCs/>
          <w:sz w:val="22"/>
          <w:szCs w:val="22"/>
          <w:lang w:val="sr-Latn-ME"/>
        </w:rPr>
        <w:t xml:space="preserve"> bioloških ljekova, naziv i broj serije </w:t>
      </w:r>
      <w:r w:rsidR="00345CD5" w:rsidRPr="00F05748">
        <w:rPr>
          <w:bCs/>
          <w:sz w:val="22"/>
          <w:szCs w:val="22"/>
          <w:lang w:val="sr-Latn-ME"/>
        </w:rPr>
        <w:t>primjenjenog</w:t>
      </w:r>
      <w:r w:rsidRPr="00F05748">
        <w:rPr>
          <w:bCs/>
          <w:sz w:val="22"/>
          <w:szCs w:val="22"/>
          <w:lang w:val="sr-Latn-ME"/>
        </w:rPr>
        <w:t xml:space="preserve"> lijeka potrebno je jasno evidentirati.</w:t>
      </w:r>
    </w:p>
    <w:p w14:paraId="58CE8E22" w14:textId="77777777" w:rsidR="00792424" w:rsidRPr="00F05748" w:rsidRDefault="00792424">
      <w:pPr>
        <w:jc w:val="both"/>
        <w:rPr>
          <w:bCs/>
          <w:sz w:val="22"/>
          <w:szCs w:val="22"/>
          <w:lang w:val="sr-Latn-ME"/>
        </w:rPr>
      </w:pPr>
    </w:p>
    <w:p w14:paraId="476B7BBF" w14:textId="1D321580" w:rsidR="00792424" w:rsidRPr="00F05748" w:rsidRDefault="00345CD5">
      <w:pPr>
        <w:jc w:val="both"/>
        <w:rPr>
          <w:bCs/>
          <w:sz w:val="22"/>
          <w:szCs w:val="22"/>
          <w:lang w:val="sr-Latn-ME"/>
        </w:rPr>
      </w:pPr>
      <w:r w:rsidRPr="00F05748">
        <w:rPr>
          <w:b/>
          <w:sz w:val="22"/>
          <w:szCs w:val="22"/>
          <w:lang w:val="sr-Latn-ME"/>
        </w:rPr>
        <w:t>Odlaganje</w:t>
      </w:r>
    </w:p>
    <w:p w14:paraId="34794A3A" w14:textId="7D810047" w:rsidR="00792424" w:rsidRPr="00F05748" w:rsidRDefault="00792424">
      <w:pPr>
        <w:jc w:val="both"/>
        <w:rPr>
          <w:bCs/>
          <w:sz w:val="22"/>
          <w:szCs w:val="22"/>
          <w:lang w:val="sr-Latn-ME"/>
        </w:rPr>
      </w:pPr>
      <w:r w:rsidRPr="00F05748">
        <w:rPr>
          <w:bCs/>
          <w:sz w:val="22"/>
          <w:szCs w:val="22"/>
          <w:lang w:val="sr-Latn-ME"/>
        </w:rPr>
        <w:t xml:space="preserve">Lijek Adcetris je namijenjen samo za jednokratnu primjenu. Neiskorišteni lijek ili otpadni materijal potrebno je </w:t>
      </w:r>
      <w:r w:rsidR="00345CD5" w:rsidRPr="00F05748">
        <w:rPr>
          <w:bCs/>
          <w:sz w:val="22"/>
          <w:szCs w:val="22"/>
          <w:lang w:val="sr-Latn-ME"/>
        </w:rPr>
        <w:t xml:space="preserve">odložiti </w:t>
      </w:r>
      <w:r w:rsidRPr="00F05748">
        <w:rPr>
          <w:bCs/>
          <w:sz w:val="22"/>
          <w:szCs w:val="22"/>
          <w:lang w:val="sr-Latn-ME"/>
        </w:rPr>
        <w:t>u skladu sa nacionalnim propisima.</w:t>
      </w:r>
    </w:p>
    <w:p w14:paraId="1998559A" w14:textId="77777777" w:rsidR="00792424" w:rsidRPr="00F05748" w:rsidRDefault="00792424">
      <w:pPr>
        <w:jc w:val="both"/>
        <w:rPr>
          <w:bCs/>
          <w:sz w:val="22"/>
          <w:szCs w:val="22"/>
          <w:lang w:val="sr-Latn-ME"/>
        </w:rPr>
      </w:pPr>
    </w:p>
    <w:p w14:paraId="3EE2B5C0" w14:textId="77777777" w:rsidR="00345CD5" w:rsidRPr="00F05748" w:rsidRDefault="00792424">
      <w:pPr>
        <w:jc w:val="both"/>
        <w:rPr>
          <w:bCs/>
          <w:sz w:val="22"/>
          <w:szCs w:val="22"/>
          <w:lang w:val="sr-Latn-ME"/>
        </w:rPr>
      </w:pPr>
      <w:r w:rsidRPr="00F05748">
        <w:rPr>
          <w:b/>
          <w:sz w:val="22"/>
          <w:szCs w:val="22"/>
          <w:lang w:val="sr-Latn-ME"/>
        </w:rPr>
        <w:t>Uputstvo za rekonstituciju</w:t>
      </w:r>
    </w:p>
    <w:p w14:paraId="5D37C93B" w14:textId="58607827" w:rsidR="007F77EC" w:rsidRPr="00F05748" w:rsidRDefault="007F77EC">
      <w:pPr>
        <w:jc w:val="both"/>
        <w:rPr>
          <w:bCs/>
          <w:sz w:val="22"/>
          <w:szCs w:val="22"/>
          <w:lang w:val="sr-Latn-ME"/>
        </w:rPr>
      </w:pPr>
      <w:r w:rsidRPr="00F05748">
        <w:rPr>
          <w:bCs/>
          <w:sz w:val="22"/>
          <w:szCs w:val="22"/>
          <w:lang w:val="sr-Latn-ME"/>
        </w:rPr>
        <w:t>Jedna bočica za jednokratnu upotrebu se mora rekonstituisati sa 10,5 ml vode za injekcije do konačne koncentracije od 5 mg/ml. Svaka bočica sadrži 10% viška, što daje 55 mg lijeka Adcetris po bočici, pa je ukupni rekonstituisani volumen 11 ml.</w:t>
      </w:r>
    </w:p>
    <w:p w14:paraId="402FB453" w14:textId="77777777" w:rsidR="007F77EC" w:rsidRPr="00F05748" w:rsidRDefault="007F77EC">
      <w:pPr>
        <w:pStyle w:val="ListParagraph"/>
        <w:numPr>
          <w:ilvl w:val="0"/>
          <w:numId w:val="37"/>
        </w:numPr>
        <w:jc w:val="both"/>
        <w:rPr>
          <w:bCs/>
          <w:sz w:val="22"/>
          <w:szCs w:val="22"/>
          <w:lang w:val="sr-Latn-ME"/>
        </w:rPr>
      </w:pPr>
      <w:r w:rsidRPr="00F05748">
        <w:rPr>
          <w:bCs/>
          <w:sz w:val="22"/>
          <w:szCs w:val="22"/>
          <w:lang w:val="sr-Latn-ME"/>
        </w:rPr>
        <w:t>Usmjerite mlaz prema zidu bočice, a ne direktno u kolačić ili prašak.</w:t>
      </w:r>
    </w:p>
    <w:p w14:paraId="0125B078" w14:textId="77777777" w:rsidR="007F77EC" w:rsidRPr="00F05748" w:rsidRDefault="007F77EC">
      <w:pPr>
        <w:pStyle w:val="ListParagraph"/>
        <w:numPr>
          <w:ilvl w:val="0"/>
          <w:numId w:val="37"/>
        </w:numPr>
        <w:jc w:val="both"/>
        <w:rPr>
          <w:bCs/>
          <w:sz w:val="22"/>
          <w:szCs w:val="22"/>
          <w:lang w:val="sr-Latn-ME"/>
        </w:rPr>
      </w:pPr>
      <w:r w:rsidRPr="00F05748">
        <w:rPr>
          <w:bCs/>
          <w:sz w:val="22"/>
          <w:szCs w:val="22"/>
          <w:lang w:val="sr-Latn-ME"/>
        </w:rPr>
        <w:t>Nježno vrtite bočicu kružnim pokretima da se sadržaj lakše rastvori. NEMOJTE TRESTI.</w:t>
      </w:r>
    </w:p>
    <w:p w14:paraId="1DEF96AE" w14:textId="63A66CF0" w:rsidR="007F77EC" w:rsidRPr="00F05748" w:rsidRDefault="007F77EC">
      <w:pPr>
        <w:pStyle w:val="ListParagraph"/>
        <w:numPr>
          <w:ilvl w:val="0"/>
          <w:numId w:val="37"/>
        </w:numPr>
        <w:jc w:val="both"/>
        <w:rPr>
          <w:bCs/>
          <w:sz w:val="22"/>
          <w:szCs w:val="22"/>
          <w:lang w:val="sr-Latn-ME"/>
        </w:rPr>
      </w:pPr>
      <w:r w:rsidRPr="00F05748">
        <w:rPr>
          <w:bCs/>
          <w:sz w:val="22"/>
          <w:szCs w:val="22"/>
          <w:lang w:val="sr-Latn-ME"/>
        </w:rPr>
        <w:t>Rekonstituisan rastvor u bočici je bistar do blago opalescentan, bezbojan rastvor sa konačnim pH od 6,6.</w:t>
      </w:r>
    </w:p>
    <w:p w14:paraId="315D6E95" w14:textId="0B7455B3" w:rsidR="001F33F0" w:rsidRPr="00F05748" w:rsidRDefault="007F77EC">
      <w:pPr>
        <w:pStyle w:val="ListParagraph"/>
        <w:numPr>
          <w:ilvl w:val="0"/>
          <w:numId w:val="37"/>
        </w:numPr>
        <w:jc w:val="both"/>
        <w:rPr>
          <w:bCs/>
          <w:sz w:val="22"/>
          <w:szCs w:val="22"/>
          <w:lang w:val="sr-Latn-ME"/>
        </w:rPr>
      </w:pPr>
      <w:r w:rsidRPr="00F05748">
        <w:rPr>
          <w:bCs/>
          <w:sz w:val="22"/>
          <w:szCs w:val="22"/>
          <w:lang w:val="sr-Latn-ME"/>
        </w:rPr>
        <w:t>Rekonstituisan rastvor treba vizualno pregledati zbog prisustva stranih čestica i/ili promjene boje. U slučaju da primijetite bilo šta od navedenog, odbacite lijek.</w:t>
      </w:r>
      <w:r w:rsidR="00792424" w:rsidRPr="00F05748">
        <w:rPr>
          <w:bCs/>
          <w:sz w:val="22"/>
          <w:szCs w:val="22"/>
          <w:lang w:val="sr-Latn-ME"/>
        </w:rPr>
        <w:t xml:space="preserve"> </w:t>
      </w:r>
    </w:p>
    <w:p w14:paraId="3F96A2C9" w14:textId="77777777" w:rsidR="001F33F0" w:rsidRPr="00F05748" w:rsidRDefault="001F33F0">
      <w:pPr>
        <w:jc w:val="both"/>
        <w:rPr>
          <w:bCs/>
          <w:sz w:val="22"/>
          <w:szCs w:val="22"/>
          <w:lang w:val="sr-Latn-ME"/>
        </w:rPr>
      </w:pPr>
    </w:p>
    <w:p w14:paraId="5CE6232B" w14:textId="2540D02C" w:rsidR="001F33F0" w:rsidRPr="00F05748" w:rsidRDefault="00792424">
      <w:pPr>
        <w:jc w:val="both"/>
        <w:rPr>
          <w:b/>
          <w:sz w:val="22"/>
          <w:szCs w:val="22"/>
          <w:lang w:val="sr-Latn-ME"/>
        </w:rPr>
      </w:pPr>
      <w:r w:rsidRPr="00F05748">
        <w:rPr>
          <w:b/>
          <w:sz w:val="22"/>
          <w:szCs w:val="22"/>
          <w:lang w:val="sr-Latn-ME"/>
        </w:rPr>
        <w:t xml:space="preserve">Priprema otopine za infuziju </w:t>
      </w:r>
    </w:p>
    <w:p w14:paraId="45C803A6" w14:textId="77777777" w:rsidR="001F33F0" w:rsidRPr="00F05748" w:rsidRDefault="001F33F0">
      <w:pPr>
        <w:jc w:val="both"/>
        <w:rPr>
          <w:bCs/>
          <w:sz w:val="22"/>
          <w:szCs w:val="22"/>
          <w:lang w:val="sr-Latn-ME"/>
        </w:rPr>
      </w:pPr>
    </w:p>
    <w:p w14:paraId="36D5645F" w14:textId="77777777" w:rsidR="007F77EC" w:rsidRPr="00F05748" w:rsidRDefault="007F77EC">
      <w:pPr>
        <w:jc w:val="both"/>
        <w:rPr>
          <w:bCs/>
          <w:sz w:val="22"/>
          <w:szCs w:val="22"/>
          <w:lang w:val="sr-Latn-ME"/>
        </w:rPr>
      </w:pPr>
      <w:r w:rsidRPr="00F05748">
        <w:rPr>
          <w:bCs/>
          <w:sz w:val="22"/>
          <w:szCs w:val="22"/>
          <w:lang w:val="sr-Latn-ME"/>
        </w:rPr>
        <w:t>Iz bočice(a) se mora izvući odgovarajuća količina rekonstituisanog lijeka Adcetris i dodati u kesu za infuziju koja sadrži rastvor natrijum hlorida od 9 mg/ml (0,9%) za injekcije da bi se dobila konačna koncentracija od 0,4-1,2 mg/ml lijeka Adcetris. Zapremina preporučenog rastvora za razblaženje je 150 ml. Već rekonstituisani lijek Adcetris se takođe može razblažiti 5% rastvorom glukoze za injekcije ili Ringerovim rastvorom sa laktatom za injekcije.</w:t>
      </w:r>
    </w:p>
    <w:p w14:paraId="3378530D" w14:textId="77777777" w:rsidR="007F77EC" w:rsidRPr="00F05748" w:rsidRDefault="007F77EC">
      <w:pPr>
        <w:jc w:val="both"/>
        <w:rPr>
          <w:bCs/>
          <w:sz w:val="22"/>
          <w:szCs w:val="22"/>
          <w:lang w:val="sr-Latn-ME"/>
        </w:rPr>
      </w:pPr>
    </w:p>
    <w:p w14:paraId="2A16D897" w14:textId="77777777" w:rsidR="007F77EC" w:rsidRPr="00F05748" w:rsidRDefault="007F77EC">
      <w:pPr>
        <w:jc w:val="both"/>
        <w:rPr>
          <w:bCs/>
          <w:sz w:val="22"/>
          <w:szCs w:val="22"/>
          <w:lang w:val="sr-Latn-ME"/>
        </w:rPr>
      </w:pPr>
      <w:r w:rsidRPr="00F05748">
        <w:rPr>
          <w:bCs/>
          <w:sz w:val="22"/>
          <w:szCs w:val="22"/>
          <w:lang w:val="sr-Latn-ME"/>
        </w:rPr>
        <w:t>Nježno okrećite kesu kako bi promiješali rastvor koji sadrži lijek Adcetris. NEMOJTE TRESTI.</w:t>
      </w:r>
    </w:p>
    <w:p w14:paraId="497FDB8B" w14:textId="77777777" w:rsidR="007F77EC" w:rsidRPr="00F05748" w:rsidRDefault="007F77EC">
      <w:pPr>
        <w:jc w:val="both"/>
        <w:rPr>
          <w:bCs/>
          <w:sz w:val="22"/>
          <w:szCs w:val="22"/>
          <w:lang w:val="sr-Latn-ME"/>
        </w:rPr>
      </w:pPr>
    </w:p>
    <w:p w14:paraId="4916304C" w14:textId="77777777" w:rsidR="007F77EC" w:rsidRPr="00F05748" w:rsidRDefault="007F77EC">
      <w:pPr>
        <w:jc w:val="both"/>
        <w:rPr>
          <w:bCs/>
          <w:sz w:val="22"/>
          <w:szCs w:val="22"/>
          <w:lang w:val="sr-Latn-ME"/>
        </w:rPr>
      </w:pPr>
      <w:r w:rsidRPr="00F05748">
        <w:rPr>
          <w:bCs/>
          <w:sz w:val="22"/>
          <w:szCs w:val="22"/>
          <w:lang w:val="sr-Latn-ME"/>
        </w:rPr>
        <w:t>Dio koji preostane u bočici, nakon što se izvuče zapremina koja će se razblažiti, mora se odložiti u skladu sa lokalnim propisima.</w:t>
      </w:r>
    </w:p>
    <w:p w14:paraId="7347B46A" w14:textId="77777777" w:rsidR="007F77EC" w:rsidRPr="00F05748" w:rsidRDefault="007F77EC">
      <w:pPr>
        <w:jc w:val="both"/>
        <w:rPr>
          <w:bCs/>
          <w:sz w:val="22"/>
          <w:szCs w:val="22"/>
          <w:lang w:val="sr-Latn-ME"/>
        </w:rPr>
      </w:pPr>
    </w:p>
    <w:p w14:paraId="20E13A6D" w14:textId="77777777" w:rsidR="007F77EC" w:rsidRPr="00F05748" w:rsidRDefault="007F77EC">
      <w:pPr>
        <w:jc w:val="both"/>
        <w:rPr>
          <w:bCs/>
          <w:sz w:val="22"/>
          <w:szCs w:val="22"/>
          <w:lang w:val="sr-Latn-ME"/>
        </w:rPr>
      </w:pPr>
      <w:r w:rsidRPr="00F05748">
        <w:rPr>
          <w:bCs/>
          <w:sz w:val="22"/>
          <w:szCs w:val="22"/>
          <w:lang w:val="sr-Latn-ME"/>
        </w:rPr>
        <w:t>Nemojte dodavati druge ljekove u pripremljeni rastvor za infuziju lijeka Adcetris ili u komplet za intravensku infuziju. Liniju za infuziju, nakon primjene lijeka, treba isprati rastvorom natrijum hlorida od 9 mg/ml (0,9%) za injekcije, 5% rastvorom glukoze za injekcije ili Ringerovim rastvorom sa laktatom za injekcije.</w:t>
      </w:r>
    </w:p>
    <w:p w14:paraId="716AF2C7" w14:textId="7B8B1B12" w:rsidR="00792424" w:rsidRPr="00F05748" w:rsidRDefault="007F77EC">
      <w:pPr>
        <w:jc w:val="both"/>
        <w:rPr>
          <w:bCs/>
          <w:sz w:val="22"/>
          <w:szCs w:val="22"/>
          <w:lang w:val="sr-Latn-ME"/>
        </w:rPr>
      </w:pPr>
      <w:r w:rsidRPr="00F05748">
        <w:rPr>
          <w:bCs/>
          <w:sz w:val="22"/>
          <w:szCs w:val="22"/>
          <w:lang w:val="sr-Latn-ME"/>
        </w:rPr>
        <w:t>Nakon razblaženja, infuziju rastvora lijeka Adcetris upotrijebite odmah, uz preporučenu brzinu infuzije. Ukupno vrijeme čuvanja rastvora od rekonstitucije do infuzije ne smije biti duže od 24 sata.</w:t>
      </w:r>
    </w:p>
    <w:p w14:paraId="1FD010BC" w14:textId="77777777" w:rsidR="00792424" w:rsidRPr="00F05748" w:rsidRDefault="00792424">
      <w:pPr>
        <w:jc w:val="both"/>
        <w:rPr>
          <w:b/>
          <w:sz w:val="22"/>
          <w:szCs w:val="22"/>
          <w:lang w:val="sr-Latn-ME"/>
        </w:rPr>
      </w:pPr>
    </w:p>
    <w:p w14:paraId="3BF83441" w14:textId="77777777" w:rsidR="00792424" w:rsidRPr="00F05748" w:rsidRDefault="00792424">
      <w:pPr>
        <w:jc w:val="both"/>
        <w:rPr>
          <w:b/>
          <w:sz w:val="22"/>
          <w:szCs w:val="22"/>
          <w:lang w:val="sr-Latn-ME"/>
        </w:rPr>
      </w:pPr>
    </w:p>
    <w:sectPr w:rsidR="00792424" w:rsidRPr="00F05748" w:rsidSect="00140D34">
      <w:footerReference w:type="even" r:id="rId13"/>
      <w:footerReference w:type="default" r:id="rId14"/>
      <w:headerReference w:type="first" r:id="rId15"/>
      <w:footerReference w:type="firs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4162D" w14:textId="77777777" w:rsidR="00BD36F9" w:rsidRDefault="00BD36F9">
      <w:r>
        <w:separator/>
      </w:r>
    </w:p>
  </w:endnote>
  <w:endnote w:type="continuationSeparator" w:id="0">
    <w:p w14:paraId="6D5F346F" w14:textId="77777777" w:rsidR="00BD36F9" w:rsidRDefault="00BD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9B3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310CE" w14:textId="77777777" w:rsidR="00890846" w:rsidRDefault="00890846" w:rsidP="00E70869">
    <w:pPr>
      <w:pStyle w:val="Footer"/>
      <w:ind w:right="360"/>
    </w:pPr>
  </w:p>
  <w:p w14:paraId="14886C6E" w14:textId="77777777" w:rsidR="00FB6030" w:rsidRDefault="00FB6030"/>
  <w:p w14:paraId="50B47746" w14:textId="77777777" w:rsidR="00FB6030" w:rsidRDefault="00FB60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016F" w14:textId="615875FE" w:rsidR="00FB6030" w:rsidRPr="00EC01C4" w:rsidRDefault="00890846" w:rsidP="00EC01C4">
    <w:pPr>
      <w:pStyle w:val="Footer"/>
      <w:jc w:val="center"/>
      <w:rPr>
        <w:sz w:val="22"/>
        <w:szCs w:val="22"/>
      </w:rPr>
    </w:pPr>
    <w:r w:rsidRPr="00EC01C4">
      <w:rPr>
        <w:sz w:val="22"/>
      </w:rPr>
      <w:fldChar w:fldCharType="begin"/>
    </w:r>
    <w:r w:rsidRPr="00EC01C4">
      <w:rPr>
        <w:sz w:val="22"/>
      </w:rPr>
      <w:instrText xml:space="preserve"> PAGE </w:instrText>
    </w:r>
    <w:r w:rsidRPr="00EC01C4">
      <w:rPr>
        <w:sz w:val="22"/>
      </w:rPr>
      <w:fldChar w:fldCharType="separate"/>
    </w:r>
    <w:r w:rsidR="00894011">
      <w:rPr>
        <w:noProof/>
        <w:sz w:val="22"/>
      </w:rPr>
      <w:t>9</w:t>
    </w:r>
    <w:r w:rsidRPr="00EC01C4">
      <w:rPr>
        <w:sz w:val="22"/>
      </w:rPr>
      <w:fldChar w:fldCharType="end"/>
    </w:r>
    <w:r w:rsidRPr="00EC01C4">
      <w:rPr>
        <w:sz w:val="22"/>
      </w:rPr>
      <w:t xml:space="preserve"> / </w:t>
    </w:r>
    <w:r w:rsidRPr="00EC01C4">
      <w:rPr>
        <w:sz w:val="22"/>
      </w:rPr>
      <w:fldChar w:fldCharType="begin"/>
    </w:r>
    <w:r w:rsidRPr="00EC01C4">
      <w:rPr>
        <w:sz w:val="22"/>
      </w:rPr>
      <w:instrText xml:space="preserve"> NUMPAGES </w:instrText>
    </w:r>
    <w:r w:rsidRPr="00EC01C4">
      <w:rPr>
        <w:sz w:val="22"/>
      </w:rPr>
      <w:fldChar w:fldCharType="separate"/>
    </w:r>
    <w:r w:rsidR="00894011">
      <w:rPr>
        <w:noProof/>
        <w:sz w:val="22"/>
      </w:rPr>
      <w:t>10</w:t>
    </w:r>
    <w:r w:rsidRPr="00EC01C4">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9ABF"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01DBB" w14:textId="77777777" w:rsidR="00BD36F9" w:rsidRDefault="00BD36F9">
      <w:r>
        <w:separator/>
      </w:r>
    </w:p>
  </w:footnote>
  <w:footnote w:type="continuationSeparator" w:id="0">
    <w:p w14:paraId="0E4FAF3F" w14:textId="77777777" w:rsidR="00BD36F9" w:rsidRDefault="00BD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1E97" w14:textId="77777777" w:rsidR="00890846" w:rsidRDefault="00EF65C8">
    <w:pPr>
      <w:pStyle w:val="Header"/>
      <w:rPr>
        <w:sz w:val="16"/>
        <w:szCs w:val="16"/>
      </w:rPr>
    </w:pPr>
    <w:r w:rsidRPr="005319EA">
      <w:rPr>
        <w:noProof/>
        <w:sz w:val="16"/>
        <w:szCs w:val="16"/>
      </w:rPr>
      <w:drawing>
        <wp:inline distT="0" distB="0" distL="0" distR="0" wp14:anchorId="0E058F9F" wp14:editId="066376D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1914772" w14:textId="77777777" w:rsidR="00890846" w:rsidRDefault="00890846">
    <w:pPr>
      <w:pStyle w:val="Header"/>
      <w:rPr>
        <w:sz w:val="16"/>
        <w:szCs w:val="16"/>
      </w:rPr>
    </w:pPr>
  </w:p>
  <w:p w14:paraId="5D6EA9E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DE5571"/>
    <w:multiLevelType w:val="hybridMultilevel"/>
    <w:tmpl w:val="13C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7451C1B"/>
    <w:multiLevelType w:val="hybridMultilevel"/>
    <w:tmpl w:val="33C0DE86"/>
    <w:lvl w:ilvl="0" w:tplc="30663870">
      <w:numFmt w:val="bullet"/>
      <w:lvlText w:val="-"/>
      <w:lvlJc w:val="left"/>
      <w:pPr>
        <w:ind w:left="832" w:hanging="360"/>
      </w:pPr>
      <w:rPr>
        <w:rFonts w:ascii="Tahoma" w:eastAsia="Tahoma" w:hAnsi="Tahoma" w:cs="Tahoma" w:hint="default"/>
        <w:i/>
        <w:w w:val="96"/>
        <w:sz w:val="23"/>
        <w:szCs w:val="23"/>
      </w:rPr>
    </w:lvl>
    <w:lvl w:ilvl="1" w:tplc="848421DC">
      <w:numFmt w:val="bullet"/>
      <w:lvlText w:val="•"/>
      <w:lvlJc w:val="left"/>
      <w:pPr>
        <w:ind w:left="1776" w:hanging="360"/>
      </w:pPr>
      <w:rPr>
        <w:rFonts w:hint="default"/>
      </w:rPr>
    </w:lvl>
    <w:lvl w:ilvl="2" w:tplc="410822F6">
      <w:numFmt w:val="bullet"/>
      <w:lvlText w:val="•"/>
      <w:lvlJc w:val="left"/>
      <w:pPr>
        <w:ind w:left="2713" w:hanging="360"/>
      </w:pPr>
      <w:rPr>
        <w:rFonts w:hint="default"/>
      </w:rPr>
    </w:lvl>
    <w:lvl w:ilvl="3" w:tplc="9A2AE21C">
      <w:numFmt w:val="bullet"/>
      <w:lvlText w:val="•"/>
      <w:lvlJc w:val="left"/>
      <w:pPr>
        <w:ind w:left="3649" w:hanging="360"/>
      </w:pPr>
      <w:rPr>
        <w:rFonts w:hint="default"/>
      </w:rPr>
    </w:lvl>
    <w:lvl w:ilvl="4" w:tplc="DE8053C0">
      <w:numFmt w:val="bullet"/>
      <w:lvlText w:val="•"/>
      <w:lvlJc w:val="left"/>
      <w:pPr>
        <w:ind w:left="4586" w:hanging="360"/>
      </w:pPr>
      <w:rPr>
        <w:rFonts w:hint="default"/>
      </w:rPr>
    </w:lvl>
    <w:lvl w:ilvl="5" w:tplc="638414D8">
      <w:numFmt w:val="bullet"/>
      <w:lvlText w:val="•"/>
      <w:lvlJc w:val="left"/>
      <w:pPr>
        <w:ind w:left="5522" w:hanging="360"/>
      </w:pPr>
      <w:rPr>
        <w:rFonts w:hint="default"/>
      </w:rPr>
    </w:lvl>
    <w:lvl w:ilvl="6" w:tplc="DF0C66AC">
      <w:numFmt w:val="bullet"/>
      <w:lvlText w:val="•"/>
      <w:lvlJc w:val="left"/>
      <w:pPr>
        <w:ind w:left="6459" w:hanging="360"/>
      </w:pPr>
      <w:rPr>
        <w:rFonts w:hint="default"/>
      </w:rPr>
    </w:lvl>
    <w:lvl w:ilvl="7" w:tplc="36C467D8">
      <w:numFmt w:val="bullet"/>
      <w:lvlText w:val="•"/>
      <w:lvlJc w:val="left"/>
      <w:pPr>
        <w:ind w:left="7395" w:hanging="360"/>
      </w:pPr>
      <w:rPr>
        <w:rFonts w:hint="default"/>
      </w:rPr>
    </w:lvl>
    <w:lvl w:ilvl="8" w:tplc="205CD3D0">
      <w:numFmt w:val="bullet"/>
      <w:lvlText w:val="•"/>
      <w:lvlJc w:val="left"/>
      <w:pPr>
        <w:ind w:left="8332" w:hanging="360"/>
      </w:pPr>
      <w:rPr>
        <w:rFonts w:hint="default"/>
      </w:rPr>
    </w:lvl>
  </w:abstractNum>
  <w:abstractNum w:abstractNumId="21" w15:restartNumberingAfterBreak="0">
    <w:nsid w:val="3CA53C45"/>
    <w:multiLevelType w:val="hybridMultilevel"/>
    <w:tmpl w:val="D5023968"/>
    <w:lvl w:ilvl="0" w:tplc="A3A0BFB8">
      <w:start w:val="1"/>
      <w:numFmt w:val="decimal"/>
      <w:lvlText w:val="%1."/>
      <w:lvlJc w:val="left"/>
      <w:pPr>
        <w:ind w:left="333" w:hanging="221"/>
      </w:pPr>
      <w:rPr>
        <w:rFonts w:ascii="Times New Roman" w:eastAsia="Times New Roman" w:hAnsi="Times New Roman" w:cs="Times New Roman" w:hint="default"/>
        <w:b/>
        <w:bCs/>
        <w:spacing w:val="0"/>
        <w:w w:val="100"/>
        <w:sz w:val="22"/>
        <w:szCs w:val="22"/>
      </w:rPr>
    </w:lvl>
    <w:lvl w:ilvl="1" w:tplc="81F05382">
      <w:numFmt w:val="bullet"/>
      <w:lvlText w:val="-"/>
      <w:lvlJc w:val="left"/>
      <w:pPr>
        <w:ind w:left="832" w:hanging="360"/>
      </w:pPr>
      <w:rPr>
        <w:rFonts w:ascii="Tahoma" w:eastAsia="Tahoma" w:hAnsi="Tahoma" w:cs="Tahoma" w:hint="default"/>
        <w:i/>
        <w:w w:val="96"/>
        <w:sz w:val="23"/>
        <w:szCs w:val="23"/>
      </w:rPr>
    </w:lvl>
    <w:lvl w:ilvl="2" w:tplc="0CE64546">
      <w:numFmt w:val="bullet"/>
      <w:lvlText w:val="•"/>
      <w:lvlJc w:val="left"/>
      <w:pPr>
        <w:ind w:left="1880" w:hanging="360"/>
      </w:pPr>
      <w:rPr>
        <w:rFonts w:hint="default"/>
      </w:rPr>
    </w:lvl>
    <w:lvl w:ilvl="3" w:tplc="EEA85D12">
      <w:numFmt w:val="bullet"/>
      <w:lvlText w:val="•"/>
      <w:lvlJc w:val="left"/>
      <w:pPr>
        <w:ind w:left="2921" w:hanging="360"/>
      </w:pPr>
      <w:rPr>
        <w:rFonts w:hint="default"/>
      </w:rPr>
    </w:lvl>
    <w:lvl w:ilvl="4" w:tplc="1786D2D0">
      <w:numFmt w:val="bullet"/>
      <w:lvlText w:val="•"/>
      <w:lvlJc w:val="left"/>
      <w:pPr>
        <w:ind w:left="3961" w:hanging="360"/>
      </w:pPr>
      <w:rPr>
        <w:rFonts w:hint="default"/>
      </w:rPr>
    </w:lvl>
    <w:lvl w:ilvl="5" w:tplc="F050B436">
      <w:numFmt w:val="bullet"/>
      <w:lvlText w:val="•"/>
      <w:lvlJc w:val="left"/>
      <w:pPr>
        <w:ind w:left="5002" w:hanging="360"/>
      </w:pPr>
      <w:rPr>
        <w:rFonts w:hint="default"/>
      </w:rPr>
    </w:lvl>
    <w:lvl w:ilvl="6" w:tplc="0F382CD4">
      <w:numFmt w:val="bullet"/>
      <w:lvlText w:val="•"/>
      <w:lvlJc w:val="left"/>
      <w:pPr>
        <w:ind w:left="6043" w:hanging="360"/>
      </w:pPr>
      <w:rPr>
        <w:rFonts w:hint="default"/>
      </w:rPr>
    </w:lvl>
    <w:lvl w:ilvl="7" w:tplc="2C6EBE94">
      <w:numFmt w:val="bullet"/>
      <w:lvlText w:val="•"/>
      <w:lvlJc w:val="left"/>
      <w:pPr>
        <w:ind w:left="7083" w:hanging="360"/>
      </w:pPr>
      <w:rPr>
        <w:rFonts w:hint="default"/>
      </w:rPr>
    </w:lvl>
    <w:lvl w:ilvl="8" w:tplc="CD8882F2">
      <w:numFmt w:val="bullet"/>
      <w:lvlText w:val="•"/>
      <w:lvlJc w:val="left"/>
      <w:pPr>
        <w:ind w:left="8124" w:hanging="360"/>
      </w:pPr>
      <w:rPr>
        <w:rFont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A611C7"/>
    <w:multiLevelType w:val="hybridMultilevel"/>
    <w:tmpl w:val="8796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B474CA"/>
    <w:multiLevelType w:val="hybridMultilevel"/>
    <w:tmpl w:val="8B94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474D4D"/>
    <w:multiLevelType w:val="hybridMultilevel"/>
    <w:tmpl w:val="49862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CE50A5"/>
    <w:multiLevelType w:val="hybridMultilevel"/>
    <w:tmpl w:val="1AFC9446"/>
    <w:lvl w:ilvl="0" w:tplc="FFFFFFFF">
      <w:start w:val="1"/>
      <w:numFmt w:val="bullet"/>
      <w:lvlText w:val="-"/>
      <w:lvlJc w:val="left"/>
      <w:pPr>
        <w:ind w:left="832" w:hanging="360"/>
      </w:p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A29B5"/>
    <w:multiLevelType w:val="hybridMultilevel"/>
    <w:tmpl w:val="59A209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3"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E40F6"/>
    <w:multiLevelType w:val="hybridMultilevel"/>
    <w:tmpl w:val="72861014"/>
    <w:lvl w:ilvl="0" w:tplc="BEDA39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3"/>
  </w:num>
  <w:num w:numId="15">
    <w:abstractNumId w:val="17"/>
  </w:num>
  <w:num w:numId="16">
    <w:abstractNumId w:val="32"/>
  </w:num>
  <w:num w:numId="17">
    <w:abstractNumId w:val="11"/>
    <w:lvlOverride w:ilvl="0">
      <w:startOverride w:val="1"/>
    </w:lvlOverride>
  </w:num>
  <w:num w:numId="18">
    <w:abstractNumId w:val="27"/>
  </w:num>
  <w:num w:numId="19">
    <w:abstractNumId w:val="25"/>
  </w:num>
  <w:num w:numId="20">
    <w:abstractNumId w:val="22"/>
  </w:num>
  <w:num w:numId="21">
    <w:abstractNumId w:val="18"/>
  </w:num>
  <w:num w:numId="22">
    <w:abstractNumId w:val="12"/>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lvlOverride w:ilvl="0">
      <w:lvl w:ilvl="0">
        <w:start w:val="1"/>
        <w:numFmt w:val="bullet"/>
        <w:lvlText w:val="-"/>
        <w:legacy w:legacy="1" w:legacySpace="0" w:legacyIndent="360"/>
        <w:lvlJc w:val="left"/>
        <w:pPr>
          <w:ind w:left="360" w:hanging="360"/>
        </w:pPr>
      </w:lvl>
    </w:lvlOverride>
  </w:num>
  <w:num w:numId="29">
    <w:abstractNumId w:val="21"/>
  </w:num>
  <w:num w:numId="30">
    <w:abstractNumId w:val="20"/>
  </w:num>
  <w:num w:numId="31">
    <w:abstractNumId w:val="13"/>
  </w:num>
  <w:num w:numId="32">
    <w:abstractNumId w:val="26"/>
  </w:num>
  <w:num w:numId="33">
    <w:abstractNumId w:val="35"/>
  </w:num>
  <w:num w:numId="34">
    <w:abstractNumId w:val="29"/>
  </w:num>
  <w:num w:numId="35">
    <w:abstractNumId w:val="31"/>
  </w:num>
  <w:num w:numId="36">
    <w:abstractNumId w:val="2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7763"/>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67308"/>
    <w:rsid w:val="0007029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2A5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3504"/>
    <w:rsid w:val="00185B9B"/>
    <w:rsid w:val="00193DB3"/>
    <w:rsid w:val="001B03B0"/>
    <w:rsid w:val="001B0EE0"/>
    <w:rsid w:val="001B3424"/>
    <w:rsid w:val="001B61E4"/>
    <w:rsid w:val="001B6B05"/>
    <w:rsid w:val="001B70CF"/>
    <w:rsid w:val="001B731A"/>
    <w:rsid w:val="001C0FD7"/>
    <w:rsid w:val="001C1D20"/>
    <w:rsid w:val="001C691D"/>
    <w:rsid w:val="001C711D"/>
    <w:rsid w:val="001D0779"/>
    <w:rsid w:val="001D301F"/>
    <w:rsid w:val="001D31A8"/>
    <w:rsid w:val="001D31CB"/>
    <w:rsid w:val="001D7370"/>
    <w:rsid w:val="001E195D"/>
    <w:rsid w:val="001E6CAA"/>
    <w:rsid w:val="001F02DE"/>
    <w:rsid w:val="001F33F0"/>
    <w:rsid w:val="001F3C63"/>
    <w:rsid w:val="001F6994"/>
    <w:rsid w:val="00200104"/>
    <w:rsid w:val="00203D65"/>
    <w:rsid w:val="0020566A"/>
    <w:rsid w:val="002109DD"/>
    <w:rsid w:val="0021208F"/>
    <w:rsid w:val="002139ED"/>
    <w:rsid w:val="00215058"/>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3CAA"/>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CD5"/>
    <w:rsid w:val="00351634"/>
    <w:rsid w:val="0035469B"/>
    <w:rsid w:val="00371CCC"/>
    <w:rsid w:val="003731D0"/>
    <w:rsid w:val="00377385"/>
    <w:rsid w:val="00377C58"/>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5DAE"/>
    <w:rsid w:val="003C640B"/>
    <w:rsid w:val="003C67EE"/>
    <w:rsid w:val="003D195D"/>
    <w:rsid w:val="003D4D9E"/>
    <w:rsid w:val="003D4DF8"/>
    <w:rsid w:val="003E03A3"/>
    <w:rsid w:val="003E1E0B"/>
    <w:rsid w:val="003E26F5"/>
    <w:rsid w:val="003E4328"/>
    <w:rsid w:val="003E4634"/>
    <w:rsid w:val="003E4C98"/>
    <w:rsid w:val="003E5A69"/>
    <w:rsid w:val="003E70F7"/>
    <w:rsid w:val="003F1984"/>
    <w:rsid w:val="003F1C8B"/>
    <w:rsid w:val="003F2DBF"/>
    <w:rsid w:val="003F43B4"/>
    <w:rsid w:val="003F781F"/>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01F"/>
    <w:rsid w:val="00445D8F"/>
    <w:rsid w:val="00454A9F"/>
    <w:rsid w:val="00456EE0"/>
    <w:rsid w:val="00457C0D"/>
    <w:rsid w:val="00463C95"/>
    <w:rsid w:val="00465608"/>
    <w:rsid w:val="00465C8B"/>
    <w:rsid w:val="0047297A"/>
    <w:rsid w:val="00480DCA"/>
    <w:rsid w:val="0048201D"/>
    <w:rsid w:val="00484DDA"/>
    <w:rsid w:val="00485B8C"/>
    <w:rsid w:val="00485C29"/>
    <w:rsid w:val="00485C9A"/>
    <w:rsid w:val="0048792E"/>
    <w:rsid w:val="00492769"/>
    <w:rsid w:val="00493D45"/>
    <w:rsid w:val="00494AD0"/>
    <w:rsid w:val="004A0078"/>
    <w:rsid w:val="004A5CDF"/>
    <w:rsid w:val="004A6C86"/>
    <w:rsid w:val="004A7514"/>
    <w:rsid w:val="004B1E82"/>
    <w:rsid w:val="004B2780"/>
    <w:rsid w:val="004B697E"/>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44B"/>
    <w:rsid w:val="00514F76"/>
    <w:rsid w:val="00516122"/>
    <w:rsid w:val="005215DC"/>
    <w:rsid w:val="00521B68"/>
    <w:rsid w:val="00531BAF"/>
    <w:rsid w:val="00532E46"/>
    <w:rsid w:val="00546CB3"/>
    <w:rsid w:val="0055412C"/>
    <w:rsid w:val="0055626B"/>
    <w:rsid w:val="00556ABD"/>
    <w:rsid w:val="0056093F"/>
    <w:rsid w:val="00562D34"/>
    <w:rsid w:val="005635E1"/>
    <w:rsid w:val="00564146"/>
    <w:rsid w:val="00564B7F"/>
    <w:rsid w:val="00565A3A"/>
    <w:rsid w:val="00567585"/>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2923"/>
    <w:rsid w:val="006048F8"/>
    <w:rsid w:val="00605C78"/>
    <w:rsid w:val="00606874"/>
    <w:rsid w:val="00607C1C"/>
    <w:rsid w:val="00610E44"/>
    <w:rsid w:val="00611CBC"/>
    <w:rsid w:val="0061225A"/>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5A4D"/>
    <w:rsid w:val="0066660C"/>
    <w:rsid w:val="00670D40"/>
    <w:rsid w:val="006712E8"/>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44F1"/>
    <w:rsid w:val="006D48E5"/>
    <w:rsid w:val="006D5C11"/>
    <w:rsid w:val="006E386F"/>
    <w:rsid w:val="006E3B43"/>
    <w:rsid w:val="006E443D"/>
    <w:rsid w:val="006E6451"/>
    <w:rsid w:val="006F0991"/>
    <w:rsid w:val="006F1BB1"/>
    <w:rsid w:val="006F5777"/>
    <w:rsid w:val="006F6894"/>
    <w:rsid w:val="00705316"/>
    <w:rsid w:val="007100BC"/>
    <w:rsid w:val="0071373B"/>
    <w:rsid w:val="00721DDE"/>
    <w:rsid w:val="00722D64"/>
    <w:rsid w:val="007231C5"/>
    <w:rsid w:val="0072320D"/>
    <w:rsid w:val="00723A84"/>
    <w:rsid w:val="00731FD1"/>
    <w:rsid w:val="0073334A"/>
    <w:rsid w:val="007337F6"/>
    <w:rsid w:val="00734A01"/>
    <w:rsid w:val="00736561"/>
    <w:rsid w:val="007445FA"/>
    <w:rsid w:val="00744BE7"/>
    <w:rsid w:val="00744ED4"/>
    <w:rsid w:val="00752322"/>
    <w:rsid w:val="007524D0"/>
    <w:rsid w:val="00755FC3"/>
    <w:rsid w:val="00756B6F"/>
    <w:rsid w:val="00762662"/>
    <w:rsid w:val="00763206"/>
    <w:rsid w:val="007632B9"/>
    <w:rsid w:val="007633E3"/>
    <w:rsid w:val="007650DE"/>
    <w:rsid w:val="00765261"/>
    <w:rsid w:val="00772F4C"/>
    <w:rsid w:val="00775690"/>
    <w:rsid w:val="00784958"/>
    <w:rsid w:val="007852A4"/>
    <w:rsid w:val="00786E51"/>
    <w:rsid w:val="00791ECA"/>
    <w:rsid w:val="0079225E"/>
    <w:rsid w:val="00792424"/>
    <w:rsid w:val="007927F0"/>
    <w:rsid w:val="00794B63"/>
    <w:rsid w:val="00795A5C"/>
    <w:rsid w:val="00796C3D"/>
    <w:rsid w:val="00797074"/>
    <w:rsid w:val="007970D9"/>
    <w:rsid w:val="007A1F2D"/>
    <w:rsid w:val="007A2347"/>
    <w:rsid w:val="007A45D3"/>
    <w:rsid w:val="007B1F81"/>
    <w:rsid w:val="007C024B"/>
    <w:rsid w:val="007C4173"/>
    <w:rsid w:val="007C5293"/>
    <w:rsid w:val="007C6028"/>
    <w:rsid w:val="007D10A3"/>
    <w:rsid w:val="007E2377"/>
    <w:rsid w:val="007F0CD9"/>
    <w:rsid w:val="007F17C0"/>
    <w:rsid w:val="007F1A10"/>
    <w:rsid w:val="007F269F"/>
    <w:rsid w:val="007F77EC"/>
    <w:rsid w:val="00800BB3"/>
    <w:rsid w:val="00801CAC"/>
    <w:rsid w:val="00803C22"/>
    <w:rsid w:val="008046BA"/>
    <w:rsid w:val="00807089"/>
    <w:rsid w:val="00807887"/>
    <w:rsid w:val="00814949"/>
    <w:rsid w:val="008171E4"/>
    <w:rsid w:val="00822795"/>
    <w:rsid w:val="008235B9"/>
    <w:rsid w:val="00830353"/>
    <w:rsid w:val="0083531B"/>
    <w:rsid w:val="00835CF6"/>
    <w:rsid w:val="00836E3B"/>
    <w:rsid w:val="0084036D"/>
    <w:rsid w:val="00840A50"/>
    <w:rsid w:val="00840DBC"/>
    <w:rsid w:val="00841A08"/>
    <w:rsid w:val="00842F83"/>
    <w:rsid w:val="008437AF"/>
    <w:rsid w:val="008475F6"/>
    <w:rsid w:val="0085037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4011"/>
    <w:rsid w:val="00894941"/>
    <w:rsid w:val="008A09DB"/>
    <w:rsid w:val="008A132B"/>
    <w:rsid w:val="008A2A94"/>
    <w:rsid w:val="008A49E3"/>
    <w:rsid w:val="008A5719"/>
    <w:rsid w:val="008A7F54"/>
    <w:rsid w:val="008A7F7D"/>
    <w:rsid w:val="008B1957"/>
    <w:rsid w:val="008B47BC"/>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C49"/>
    <w:rsid w:val="00945F9C"/>
    <w:rsid w:val="009524E8"/>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0380"/>
    <w:rsid w:val="009B2D68"/>
    <w:rsid w:val="009B3EAE"/>
    <w:rsid w:val="009C33E7"/>
    <w:rsid w:val="009C4818"/>
    <w:rsid w:val="009C6A6B"/>
    <w:rsid w:val="009D13B3"/>
    <w:rsid w:val="009D457D"/>
    <w:rsid w:val="009D535F"/>
    <w:rsid w:val="009E257E"/>
    <w:rsid w:val="009E3730"/>
    <w:rsid w:val="009E3DB3"/>
    <w:rsid w:val="009E4453"/>
    <w:rsid w:val="009F5AA6"/>
    <w:rsid w:val="009F7CBF"/>
    <w:rsid w:val="00A0083C"/>
    <w:rsid w:val="00A02C42"/>
    <w:rsid w:val="00A03AC8"/>
    <w:rsid w:val="00A05297"/>
    <w:rsid w:val="00A05D7F"/>
    <w:rsid w:val="00A05DB0"/>
    <w:rsid w:val="00A0674D"/>
    <w:rsid w:val="00A06E5C"/>
    <w:rsid w:val="00A074DA"/>
    <w:rsid w:val="00A12788"/>
    <w:rsid w:val="00A15F28"/>
    <w:rsid w:val="00A1723E"/>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5786"/>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278F"/>
    <w:rsid w:val="00AC384C"/>
    <w:rsid w:val="00AC435A"/>
    <w:rsid w:val="00AC57D3"/>
    <w:rsid w:val="00AD2C0B"/>
    <w:rsid w:val="00AD694D"/>
    <w:rsid w:val="00AE6FDF"/>
    <w:rsid w:val="00AF2E1A"/>
    <w:rsid w:val="00AF3CBD"/>
    <w:rsid w:val="00AF718B"/>
    <w:rsid w:val="00AF7E50"/>
    <w:rsid w:val="00B034D4"/>
    <w:rsid w:val="00B04A09"/>
    <w:rsid w:val="00B0620F"/>
    <w:rsid w:val="00B12AAE"/>
    <w:rsid w:val="00B20DCF"/>
    <w:rsid w:val="00B23A38"/>
    <w:rsid w:val="00B26FFA"/>
    <w:rsid w:val="00B42432"/>
    <w:rsid w:val="00B46B55"/>
    <w:rsid w:val="00B46BE5"/>
    <w:rsid w:val="00B46C91"/>
    <w:rsid w:val="00B47308"/>
    <w:rsid w:val="00B514D2"/>
    <w:rsid w:val="00B54E17"/>
    <w:rsid w:val="00B56285"/>
    <w:rsid w:val="00B5690F"/>
    <w:rsid w:val="00B60222"/>
    <w:rsid w:val="00B62FFE"/>
    <w:rsid w:val="00B67A6E"/>
    <w:rsid w:val="00B71B51"/>
    <w:rsid w:val="00B72426"/>
    <w:rsid w:val="00B72FDA"/>
    <w:rsid w:val="00B73F62"/>
    <w:rsid w:val="00B7529A"/>
    <w:rsid w:val="00B77A0B"/>
    <w:rsid w:val="00B82353"/>
    <w:rsid w:val="00B86396"/>
    <w:rsid w:val="00B91092"/>
    <w:rsid w:val="00B92E9B"/>
    <w:rsid w:val="00BA0C98"/>
    <w:rsid w:val="00BA298B"/>
    <w:rsid w:val="00BA4B2E"/>
    <w:rsid w:val="00BA4C7B"/>
    <w:rsid w:val="00BA5672"/>
    <w:rsid w:val="00BA65C4"/>
    <w:rsid w:val="00BB261C"/>
    <w:rsid w:val="00BB7050"/>
    <w:rsid w:val="00BC1513"/>
    <w:rsid w:val="00BC4DE2"/>
    <w:rsid w:val="00BC5A90"/>
    <w:rsid w:val="00BC6D2D"/>
    <w:rsid w:val="00BD36F9"/>
    <w:rsid w:val="00BD3F90"/>
    <w:rsid w:val="00BD4803"/>
    <w:rsid w:val="00BD58C5"/>
    <w:rsid w:val="00BD76CB"/>
    <w:rsid w:val="00BE1CFA"/>
    <w:rsid w:val="00BE3FAC"/>
    <w:rsid w:val="00BF1A10"/>
    <w:rsid w:val="00BF353B"/>
    <w:rsid w:val="00BF55DC"/>
    <w:rsid w:val="00C016C0"/>
    <w:rsid w:val="00C04194"/>
    <w:rsid w:val="00C04C5F"/>
    <w:rsid w:val="00C13630"/>
    <w:rsid w:val="00C17F0F"/>
    <w:rsid w:val="00C22BE5"/>
    <w:rsid w:val="00C23B01"/>
    <w:rsid w:val="00C269D7"/>
    <w:rsid w:val="00C30F92"/>
    <w:rsid w:val="00C325D1"/>
    <w:rsid w:val="00C42008"/>
    <w:rsid w:val="00C45B64"/>
    <w:rsid w:val="00C45B7C"/>
    <w:rsid w:val="00C479EF"/>
    <w:rsid w:val="00C527B5"/>
    <w:rsid w:val="00C527D8"/>
    <w:rsid w:val="00C54EE5"/>
    <w:rsid w:val="00C5558E"/>
    <w:rsid w:val="00C64BFF"/>
    <w:rsid w:val="00C66783"/>
    <w:rsid w:val="00C74F9D"/>
    <w:rsid w:val="00C77D13"/>
    <w:rsid w:val="00C82701"/>
    <w:rsid w:val="00C8328B"/>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4B9"/>
    <w:rsid w:val="00CD1757"/>
    <w:rsid w:val="00CD3612"/>
    <w:rsid w:val="00CD4383"/>
    <w:rsid w:val="00CD5312"/>
    <w:rsid w:val="00CE2930"/>
    <w:rsid w:val="00CE3E04"/>
    <w:rsid w:val="00CE3FCF"/>
    <w:rsid w:val="00CE402B"/>
    <w:rsid w:val="00CE46F3"/>
    <w:rsid w:val="00CE6BB2"/>
    <w:rsid w:val="00CE74A5"/>
    <w:rsid w:val="00CF11B7"/>
    <w:rsid w:val="00CF1B2D"/>
    <w:rsid w:val="00CF5CAC"/>
    <w:rsid w:val="00CF6FD4"/>
    <w:rsid w:val="00D00E59"/>
    <w:rsid w:val="00D01E45"/>
    <w:rsid w:val="00D03C24"/>
    <w:rsid w:val="00D0580B"/>
    <w:rsid w:val="00D10F18"/>
    <w:rsid w:val="00D125C2"/>
    <w:rsid w:val="00D14EBE"/>
    <w:rsid w:val="00D178E2"/>
    <w:rsid w:val="00D17CBD"/>
    <w:rsid w:val="00D21B71"/>
    <w:rsid w:val="00D23391"/>
    <w:rsid w:val="00D2354D"/>
    <w:rsid w:val="00D25CE6"/>
    <w:rsid w:val="00D26BDF"/>
    <w:rsid w:val="00D270D2"/>
    <w:rsid w:val="00D32FA5"/>
    <w:rsid w:val="00D33D32"/>
    <w:rsid w:val="00D33E11"/>
    <w:rsid w:val="00D358A5"/>
    <w:rsid w:val="00D35E5C"/>
    <w:rsid w:val="00D44586"/>
    <w:rsid w:val="00D45A18"/>
    <w:rsid w:val="00D46B3A"/>
    <w:rsid w:val="00D52F6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7C43"/>
    <w:rsid w:val="00DA05A4"/>
    <w:rsid w:val="00DA43D3"/>
    <w:rsid w:val="00DA4FA9"/>
    <w:rsid w:val="00DA7663"/>
    <w:rsid w:val="00DB019A"/>
    <w:rsid w:val="00DB1EB2"/>
    <w:rsid w:val="00DB3623"/>
    <w:rsid w:val="00DB4456"/>
    <w:rsid w:val="00DB53F4"/>
    <w:rsid w:val="00DC730A"/>
    <w:rsid w:val="00DD12E9"/>
    <w:rsid w:val="00DD40A8"/>
    <w:rsid w:val="00DE44D4"/>
    <w:rsid w:val="00DF53E9"/>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4588"/>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01C4"/>
    <w:rsid w:val="00EC299D"/>
    <w:rsid w:val="00EC3180"/>
    <w:rsid w:val="00EC3D7E"/>
    <w:rsid w:val="00EC4575"/>
    <w:rsid w:val="00EC7E83"/>
    <w:rsid w:val="00ED3781"/>
    <w:rsid w:val="00ED4841"/>
    <w:rsid w:val="00ED7528"/>
    <w:rsid w:val="00EE2DC2"/>
    <w:rsid w:val="00EE5735"/>
    <w:rsid w:val="00EE785B"/>
    <w:rsid w:val="00EE7BD3"/>
    <w:rsid w:val="00EF2BAF"/>
    <w:rsid w:val="00EF3089"/>
    <w:rsid w:val="00EF4298"/>
    <w:rsid w:val="00EF65C8"/>
    <w:rsid w:val="00F01E3B"/>
    <w:rsid w:val="00F02314"/>
    <w:rsid w:val="00F03137"/>
    <w:rsid w:val="00F0521F"/>
    <w:rsid w:val="00F05748"/>
    <w:rsid w:val="00F074EA"/>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030"/>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0F2B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0673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067308"/>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775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9115427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A46E-D79E-4445-82A7-D956AAED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58</cp:revision>
  <cp:lastPrinted>2010-03-01T14:10:00Z</cp:lastPrinted>
  <dcterms:created xsi:type="dcterms:W3CDTF">2021-04-01T20:27:00Z</dcterms:created>
  <dcterms:modified xsi:type="dcterms:W3CDTF">2024-06-15T07:05:00Z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